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98D74" w14:textId="02AF4133" w:rsidR="00D1376B" w:rsidRDefault="00D1376B" w:rsidP="00D1376B">
      <w:pPr>
        <w:spacing w:after="0"/>
        <w:ind w:left="426" w:firstLine="0"/>
        <w:jc w:val="right"/>
        <w:rPr>
          <w:rFonts w:ascii="Trebuchet MS" w:hAnsi="Trebuchet MS"/>
          <w:b/>
          <w:caps/>
          <w:lang w:val="lt-LT"/>
        </w:rPr>
      </w:pPr>
      <w:bookmarkStart w:id="0" w:name="_Hlk34381360"/>
      <w:r>
        <w:rPr>
          <w:rFonts w:ascii="Trebuchet MS" w:hAnsi="Trebuchet MS"/>
          <w:b/>
          <w:caps/>
          <w:lang w:val="lt-LT"/>
        </w:rPr>
        <w:t xml:space="preserve">SS 2 priedas </w:t>
      </w:r>
    </w:p>
    <w:p w14:paraId="1865038B" w14:textId="77777777" w:rsidR="00D1376B" w:rsidRDefault="00D1376B" w:rsidP="008D6CD1">
      <w:pPr>
        <w:spacing w:after="0"/>
        <w:ind w:left="426" w:firstLine="0"/>
        <w:jc w:val="center"/>
        <w:rPr>
          <w:rFonts w:ascii="Trebuchet MS" w:hAnsi="Trebuchet MS"/>
          <w:b/>
          <w:caps/>
          <w:lang w:val="lt-LT"/>
        </w:rPr>
      </w:pPr>
    </w:p>
    <w:bookmarkEnd w:id="0"/>
    <w:p w14:paraId="7D113C56" w14:textId="77777777" w:rsidR="00AB2539" w:rsidRPr="00AB2539" w:rsidRDefault="006E7968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  <w:sdt>
        <w:sdtPr>
          <w:rPr>
            <w:rFonts w:ascii="Trebuchet MS" w:hAnsi="Trebuchet MS"/>
            <w:b/>
            <w:bCs/>
            <w:sz w:val="24"/>
            <w:szCs w:val="24"/>
            <w:lang w:val="lt-LT"/>
          </w:rPr>
          <w:alias w:val="Title"/>
          <w:tag w:val=""/>
          <w:id w:val="-1996715152"/>
          <w:placeholder>
            <w:docPart w:val="CF1853AE3C5046518386CB8DA2868D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B2539" w:rsidRPr="00AB2539">
            <w:rPr>
              <w:rFonts w:ascii="Trebuchet MS" w:hAnsi="Trebuchet MS"/>
              <w:b/>
              <w:bCs/>
              <w:sz w:val="24"/>
              <w:szCs w:val="24"/>
              <w:lang w:val="lt-LT"/>
            </w:rPr>
            <w:t>PROJEKTO „TRIUKŠMO SLOPINANČIŲ PRIEMONIŲ DIEGIMAS ALYTAUS 330/400 KV ENERGETINIAME MAZGE“</w:t>
          </w:r>
        </w:sdtContent>
      </w:sdt>
      <w:r w:rsidR="00AB2539" w:rsidRPr="00AB2539">
        <w:rPr>
          <w:rFonts w:ascii="Trebuchet MS" w:hAnsi="Trebuchet MS" w:cs="Calibri"/>
          <w:b/>
          <w:sz w:val="24"/>
          <w:szCs w:val="24"/>
          <w:lang w:val="lt-LT"/>
        </w:rPr>
        <w:t xml:space="preserve"> </w:t>
      </w:r>
    </w:p>
    <w:p w14:paraId="5E536C1A" w14:textId="0DB53DD1" w:rsidR="008D6CD1" w:rsidRPr="00AB2539" w:rsidRDefault="008D6CD1" w:rsidP="008D6CD1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  <w:r w:rsidRPr="00AB2539">
        <w:rPr>
          <w:rFonts w:ascii="Trebuchet MS" w:hAnsi="Trebuchet MS" w:cs="Calibri"/>
          <w:b/>
          <w:sz w:val="24"/>
          <w:szCs w:val="24"/>
          <w:lang w:val="lt-LT"/>
        </w:rPr>
        <w:t>PROJEKTAVIMO IR STATYBOS DARBŲ ETAPAI</w:t>
      </w:r>
    </w:p>
    <w:p w14:paraId="5220B982" w14:textId="77777777" w:rsidR="008D6CD1" w:rsidRPr="0000693D" w:rsidRDefault="008D6CD1" w:rsidP="000B10BC">
      <w:pPr>
        <w:spacing w:after="0"/>
        <w:ind w:left="426" w:firstLine="0"/>
        <w:jc w:val="center"/>
        <w:rPr>
          <w:rFonts w:ascii="Trebuchet MS" w:hAnsi="Trebuchet MS" w:cs="Calibri"/>
          <w:b/>
          <w:sz w:val="24"/>
          <w:szCs w:val="24"/>
          <w:lang w:val="lt-LT"/>
        </w:rPr>
      </w:pPr>
    </w:p>
    <w:p w14:paraId="5376C0E5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4"/>
          <w:szCs w:val="24"/>
          <w:lang w:val="lt-LT"/>
        </w:rPr>
      </w:pPr>
    </w:p>
    <w:p w14:paraId="0DD30662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230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946"/>
        <w:gridCol w:w="3118"/>
        <w:gridCol w:w="2552"/>
      </w:tblGrid>
      <w:tr w:rsidR="000E6BE3" w:rsidRPr="0000693D" w14:paraId="7C5949F2" w14:textId="77777777" w:rsidTr="000E6BE3">
        <w:tc>
          <w:tcPr>
            <w:tcW w:w="1614" w:type="dxa"/>
            <w:shd w:val="clear" w:color="auto" w:fill="D9D9D9" w:themeFill="background1" w:themeFillShade="D9"/>
          </w:tcPr>
          <w:p w14:paraId="73A8945F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550F840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2E506CEB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6F39A7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6C03A40A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2B914CF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716028BB" w14:textId="222A115D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(procentinė dalis nuo pradinės Sutarties kainos be PVM už kiekvieną pradelstą dieną</w:t>
            </w:r>
            <w:r w:rsidR="0004080C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="00B50066">
              <w:rPr>
                <w:rFonts w:ascii="Trebuchet MS" w:hAnsi="Trebuchet MS" w:cs="Calibri"/>
                <w:i/>
                <w:szCs w:val="20"/>
                <w:lang w:val="lt-LT"/>
              </w:rPr>
              <w:t>/</w:t>
            </w:r>
            <w:r w:rsidR="0004080C">
              <w:rPr>
                <w:rFonts w:ascii="Trebuchet MS" w:hAnsi="Trebuchet MS" w:cs="Calibri"/>
                <w:i/>
                <w:szCs w:val="20"/>
                <w:lang w:val="lt-LT"/>
              </w:rPr>
              <w:t xml:space="preserve"> fiksuotas dydis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</w:tr>
      <w:tr w:rsidR="000E6BE3" w:rsidRPr="0000693D" w14:paraId="17EE81DD" w14:textId="77777777" w:rsidTr="000E6BE3">
        <w:tc>
          <w:tcPr>
            <w:tcW w:w="1614" w:type="dxa"/>
          </w:tcPr>
          <w:p w14:paraId="2EA2A2FC" w14:textId="571987F0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946" w:type="dxa"/>
          </w:tcPr>
          <w:p w14:paraId="30535EE3" w14:textId="6368345F" w:rsidR="000E6BE3" w:rsidRPr="0000693D" w:rsidRDefault="00D1376B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Gautas s</w:t>
            </w:r>
            <w:r w:rsidR="000E6BE3" w:rsidRPr="0000693D">
              <w:rPr>
                <w:rFonts w:ascii="Trebuchet MS" w:hAnsi="Trebuchet MS" w:cs="Calibri"/>
                <w:szCs w:val="20"/>
                <w:lang w:val="lt-LT"/>
              </w:rPr>
              <w:t>tatybą leidžiantis dokumentas</w:t>
            </w:r>
          </w:p>
        </w:tc>
        <w:tc>
          <w:tcPr>
            <w:tcW w:w="3118" w:type="dxa"/>
          </w:tcPr>
          <w:p w14:paraId="096BECEE" w14:textId="459A1386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AB2539">
              <w:rPr>
                <w:rFonts w:ascii="Trebuchet MS" w:hAnsi="Trebuchet MS" w:cs="Calibri"/>
                <w:szCs w:val="20"/>
                <w:lang w:val="lt-LT"/>
              </w:rPr>
              <w:t>4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mėn. 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nuo Sutarties sudarymo dienos</w:t>
            </w:r>
          </w:p>
        </w:tc>
        <w:tc>
          <w:tcPr>
            <w:tcW w:w="2552" w:type="dxa"/>
          </w:tcPr>
          <w:p w14:paraId="0C6D1E5C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0,02 proc.</w:t>
            </w:r>
          </w:p>
        </w:tc>
      </w:tr>
      <w:tr w:rsidR="000E6BE3" w:rsidRPr="0000693D" w14:paraId="7E638A6E" w14:textId="77777777" w:rsidTr="000E6BE3">
        <w:tc>
          <w:tcPr>
            <w:tcW w:w="1614" w:type="dxa"/>
          </w:tcPr>
          <w:p w14:paraId="33F8B940" w14:textId="0980D549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6946" w:type="dxa"/>
          </w:tcPr>
          <w:p w14:paraId="0AAF203D" w14:textId="7B647683" w:rsidR="00B110B8" w:rsidRDefault="00AB2539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Pastatytos triukšmo slopinimo priemonės</w:t>
            </w:r>
          </w:p>
          <w:p w14:paraId="7A3AE944" w14:textId="77777777" w:rsidR="00B110B8" w:rsidRDefault="00B110B8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  <w:p w14:paraId="67E7AE67" w14:textId="433CEC79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3118" w:type="dxa"/>
          </w:tcPr>
          <w:p w14:paraId="3E1AA3AC" w14:textId="24CE963C" w:rsidR="000E6BE3" w:rsidRPr="0000693D" w:rsidRDefault="002777A2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8067C7">
              <w:rPr>
                <w:rFonts w:ascii="Trebuchet MS" w:hAnsi="Trebuchet MS" w:cs="Calibri"/>
                <w:szCs w:val="20"/>
                <w:lang w:val="en-US"/>
              </w:rPr>
              <w:t>8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mėn. 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nuo Sutarties sudarymo dienos</w:t>
            </w:r>
          </w:p>
        </w:tc>
        <w:tc>
          <w:tcPr>
            <w:tcW w:w="2552" w:type="dxa"/>
          </w:tcPr>
          <w:p w14:paraId="1F05D9CC" w14:textId="77777777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>0,02 proc.</w:t>
            </w:r>
          </w:p>
        </w:tc>
      </w:tr>
      <w:tr w:rsidR="000E6BE3" w:rsidRPr="0000693D" w14:paraId="3AD183E1" w14:textId="77777777" w:rsidTr="000E6BE3">
        <w:tc>
          <w:tcPr>
            <w:tcW w:w="1614" w:type="dxa"/>
          </w:tcPr>
          <w:p w14:paraId="6D5E5ECC" w14:textId="7874D094" w:rsidR="000E6BE3" w:rsidRPr="0000693D" w:rsidRDefault="00503DCE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II</w:t>
            </w:r>
            <w:r w:rsidR="001601C8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0E6BE3" w:rsidRPr="0000693D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946" w:type="dxa"/>
          </w:tcPr>
          <w:p w14:paraId="58679E3C" w14:textId="4FF638C7" w:rsidR="000E6BE3" w:rsidRPr="0000693D" w:rsidRDefault="00315940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66E42">
              <w:rPr>
                <w:rFonts w:ascii="Trebuchet MS" w:hAnsi="Trebuchet MS" w:cs="Calibri"/>
                <w:szCs w:val="20"/>
                <w:lang w:val="lt-LT"/>
              </w:rPr>
              <w:t xml:space="preserve">Gautas pasirašytas </w:t>
            </w:r>
            <w:r>
              <w:rPr>
                <w:rFonts w:ascii="Trebuchet MS" w:hAnsi="Trebuchet MS" w:cs="Calibri"/>
                <w:szCs w:val="20"/>
                <w:lang w:val="lt-LT"/>
              </w:rPr>
              <w:t>s</w:t>
            </w:r>
            <w:r w:rsidR="000E6BE3" w:rsidRPr="0000693D">
              <w:rPr>
                <w:rFonts w:ascii="Trebuchet MS" w:hAnsi="Trebuchet MS" w:cs="Calibri"/>
                <w:szCs w:val="20"/>
                <w:lang w:val="lt-LT"/>
              </w:rPr>
              <w:t>tatybos užbaigimo aktas</w:t>
            </w:r>
            <w:r w:rsidR="00810B2F">
              <w:rPr>
                <w:rFonts w:ascii="Trebuchet MS" w:hAnsi="Trebuchet MS" w:cs="Calibri"/>
                <w:szCs w:val="20"/>
                <w:lang w:val="lt-LT"/>
              </w:rPr>
              <w:t>/ai</w:t>
            </w:r>
          </w:p>
        </w:tc>
        <w:tc>
          <w:tcPr>
            <w:tcW w:w="3118" w:type="dxa"/>
          </w:tcPr>
          <w:p w14:paraId="1A2E53D1" w14:textId="02E7D74C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8067C7">
              <w:rPr>
                <w:rFonts w:ascii="Trebuchet MS" w:hAnsi="Trebuchet MS" w:cs="Calibri"/>
                <w:szCs w:val="20"/>
                <w:lang w:val="lt-LT"/>
              </w:rPr>
              <w:t>9</w:t>
            </w:r>
            <w:r w:rsidRPr="0000693D">
              <w:rPr>
                <w:rFonts w:ascii="Trebuchet MS" w:hAnsi="Trebuchet MS" w:cs="Calibri"/>
                <w:szCs w:val="20"/>
                <w:lang w:val="lt-LT"/>
              </w:rPr>
              <w:t xml:space="preserve"> mėn. </w:t>
            </w:r>
            <w:r w:rsidRPr="0000693D">
              <w:rPr>
                <w:rFonts w:ascii="Trebuchet MS" w:hAnsi="Trebuchet MS" w:cs="Calibri"/>
                <w:i/>
                <w:szCs w:val="20"/>
                <w:lang w:val="lt-LT"/>
              </w:rPr>
              <w:t>nuo Sutarties sudarymo dienos</w:t>
            </w:r>
          </w:p>
        </w:tc>
        <w:tc>
          <w:tcPr>
            <w:tcW w:w="2552" w:type="dxa"/>
          </w:tcPr>
          <w:p w14:paraId="7E52419A" w14:textId="6AEC0456" w:rsidR="000E6BE3" w:rsidRPr="0000693D" w:rsidRDefault="000E6BE3" w:rsidP="00001354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E23499">
              <w:rPr>
                <w:rStyle w:val="Bodytext2"/>
                <w:color w:val="000000" w:themeColor="text1"/>
              </w:rPr>
              <w:t xml:space="preserve">140,00 </w:t>
            </w:r>
            <w:r w:rsidRPr="0000693D">
              <w:rPr>
                <w:rStyle w:val="Bodytext2"/>
              </w:rPr>
              <w:t>(E</w:t>
            </w:r>
            <w:r w:rsidR="0004080C">
              <w:rPr>
                <w:rStyle w:val="Bodytext2"/>
              </w:rPr>
              <w:t>ur</w:t>
            </w:r>
            <w:r w:rsidRPr="0000693D">
              <w:rPr>
                <w:rStyle w:val="Bodytext2"/>
              </w:rPr>
              <w:t xml:space="preserve"> be PVM)</w:t>
            </w:r>
          </w:p>
        </w:tc>
      </w:tr>
    </w:tbl>
    <w:p w14:paraId="12BD1ADE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7BBC7F1A" w14:textId="77777777" w:rsidR="000B10BC" w:rsidRPr="0000693D" w:rsidRDefault="000B10BC" w:rsidP="000B10BC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964FB17" w14:textId="77777777" w:rsidR="000B10BC" w:rsidRPr="0000693D" w:rsidRDefault="000B10BC" w:rsidP="000B10BC">
      <w:pPr>
        <w:rPr>
          <w:rFonts w:ascii="Trebuchet MS" w:hAnsi="Trebuchet MS"/>
          <w:sz w:val="20"/>
          <w:lang w:val="lt-LT"/>
        </w:rPr>
      </w:pPr>
    </w:p>
    <w:p w14:paraId="5612FBA0" w14:textId="77777777" w:rsidR="008D1F30" w:rsidRDefault="008D1F30"/>
    <w:sectPr w:rsidR="008D1F30" w:rsidSect="00C01F2E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8"/>
    <w:rsid w:val="0004080C"/>
    <w:rsid w:val="000B10BC"/>
    <w:rsid w:val="000C435E"/>
    <w:rsid w:val="000E6BE3"/>
    <w:rsid w:val="000F07EB"/>
    <w:rsid w:val="001601C8"/>
    <w:rsid w:val="00160817"/>
    <w:rsid w:val="00201475"/>
    <w:rsid w:val="002777A2"/>
    <w:rsid w:val="00315940"/>
    <w:rsid w:val="0043115C"/>
    <w:rsid w:val="004B4E98"/>
    <w:rsid w:val="00503DCE"/>
    <w:rsid w:val="00670BC7"/>
    <w:rsid w:val="00691CD8"/>
    <w:rsid w:val="006E7968"/>
    <w:rsid w:val="008067C7"/>
    <w:rsid w:val="00810B2F"/>
    <w:rsid w:val="008D1F30"/>
    <w:rsid w:val="008D6CD1"/>
    <w:rsid w:val="00904312"/>
    <w:rsid w:val="00972B5C"/>
    <w:rsid w:val="00A218C3"/>
    <w:rsid w:val="00AB2539"/>
    <w:rsid w:val="00B110B8"/>
    <w:rsid w:val="00B50066"/>
    <w:rsid w:val="00CE7ACB"/>
    <w:rsid w:val="00D1376B"/>
    <w:rsid w:val="00D81F9F"/>
    <w:rsid w:val="00E62136"/>
    <w:rsid w:val="00F0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F313"/>
  <w15:chartTrackingRefBased/>
  <w15:docId w15:val="{4B687C02-5F93-4D00-B0BA-02C6869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BC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10BC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0B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0B10BC"/>
    <w:rPr>
      <w:rFonts w:eastAsia="Times New Roman" w:cs="Times New Roman"/>
      <w:sz w:val="20"/>
      <w:szCs w:val="24"/>
      <w:lang w:val="en-GB"/>
    </w:rPr>
  </w:style>
  <w:style w:type="character" w:customStyle="1" w:styleId="Bodytext2">
    <w:name w:val="Body text (2)"/>
    <w:basedOn w:val="DefaultParagraphFont"/>
    <w:rsid w:val="000B10B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styleId="PlaceholderText">
    <w:name w:val="Placeholder Text"/>
    <w:basedOn w:val="DefaultParagraphFont"/>
    <w:uiPriority w:val="99"/>
    <w:semiHidden/>
    <w:rsid w:val="000B10B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7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0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EB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EB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F1853AE3C5046518386CB8DA286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4083A-F8C4-448E-8264-04ED44EA94FB}"/>
      </w:docPartPr>
      <w:docPartBody>
        <w:p w:rsidR="00712A45" w:rsidRDefault="00E119D4" w:rsidP="00E119D4">
          <w:pPr>
            <w:pStyle w:val="CF1853AE3C5046518386CB8DA2868D59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D4"/>
    <w:rsid w:val="002C25C7"/>
    <w:rsid w:val="0057641D"/>
    <w:rsid w:val="00712A45"/>
    <w:rsid w:val="00790EF1"/>
    <w:rsid w:val="007C21EB"/>
    <w:rsid w:val="00E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9D4"/>
    <w:rPr>
      <w:color w:val="808080"/>
    </w:rPr>
  </w:style>
  <w:style w:type="paragraph" w:customStyle="1" w:styleId="CF1853AE3C5046518386CB8DA2868D59">
    <w:name w:val="CF1853AE3C5046518386CB8DA2868D59"/>
    <w:rsid w:val="00E11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„TRIUKŠMO SLOPINANČIŲ PRIEMONIŲ DIEGIMAS ALYTAUS 330/400 KV ENERGETINIAME MAZGE“</dc:title>
  <dc:subject/>
  <dc:creator>Giedrius Gailevičius</dc:creator>
  <cp:keywords/>
  <dc:description/>
  <cp:lastModifiedBy>Renata Žaliauskaitė</cp:lastModifiedBy>
  <cp:revision>3</cp:revision>
  <dcterms:created xsi:type="dcterms:W3CDTF">2020-12-30T12:59:00Z</dcterms:created>
  <dcterms:modified xsi:type="dcterms:W3CDTF">2020-12-30T12:59:00Z</dcterms:modified>
</cp:coreProperties>
</file>