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A5" w:rsidRPr="000C075E" w:rsidRDefault="00FB43A5" w:rsidP="00FB43A5">
      <w:pPr>
        <w:tabs>
          <w:tab w:val="left" w:pos="5954"/>
        </w:tabs>
        <w:ind w:left="2268" w:hanging="2268"/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A5" w:rsidRPr="000C075E" w:rsidRDefault="00FB43A5" w:rsidP="00FB43A5">
      <w:pPr>
        <w:pStyle w:val="Heading2"/>
        <w:contextualSpacing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FB43A5" w:rsidRPr="000C075E" w:rsidRDefault="00FB43A5" w:rsidP="00FB43A5">
      <w:pPr>
        <w:spacing w:line="240" w:lineRule="auto"/>
        <w:contextualSpacing/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:rsidR="00FB43A5" w:rsidRPr="000C075E" w:rsidRDefault="00FB43A5" w:rsidP="00FB43A5">
      <w:pPr>
        <w:spacing w:line="240" w:lineRule="auto"/>
        <w:contextualSpacing/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hyperlink r:id="rId5" w:history="1">
        <w:r w:rsidRPr="000C075E">
          <w:rPr>
            <w:rStyle w:val="Hyperlink"/>
            <w:sz w:val="22"/>
          </w:rPr>
          <w:t>office@bbraun.lt</w:t>
        </w:r>
      </w:hyperlink>
    </w:p>
    <w:p w:rsidR="00FB43A5" w:rsidRPr="000C075E" w:rsidRDefault="00FB43A5" w:rsidP="00FB43A5">
      <w:pPr>
        <w:pBdr>
          <w:bottom w:val="single" w:sz="12" w:space="1" w:color="auto"/>
        </w:pBdr>
        <w:spacing w:line="240" w:lineRule="auto"/>
        <w:contextualSpacing/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FF7350" w:rsidRPr="00FB43A5" w:rsidRDefault="00FB43A5" w:rsidP="00FF7350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FB43A5">
        <w:rPr>
          <w:b/>
          <w:szCs w:val="24"/>
        </w:rPr>
        <w:t>VšĮ Respublikinė Panevėžio ligoninė</w:t>
      </w:r>
    </w:p>
    <w:p w:rsidR="00FF7350" w:rsidRDefault="00FF7350" w:rsidP="00FF7350">
      <w:pPr>
        <w:spacing w:after="0" w:line="240" w:lineRule="auto"/>
        <w:jc w:val="center"/>
        <w:rPr>
          <w:b/>
          <w:szCs w:val="24"/>
        </w:rPr>
      </w:pPr>
    </w:p>
    <w:p w:rsidR="00011B88" w:rsidRDefault="00011B88" w:rsidP="00746A99">
      <w:pPr>
        <w:spacing w:after="0" w:line="240" w:lineRule="auto"/>
        <w:jc w:val="center"/>
        <w:rPr>
          <w:b/>
          <w:szCs w:val="24"/>
        </w:rPr>
      </w:pPr>
    </w:p>
    <w:p w:rsidR="00746A99" w:rsidRDefault="00746A99" w:rsidP="00746A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746A99" w:rsidRPr="008D6EB8" w:rsidRDefault="00746A99" w:rsidP="00746A99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Pr="008D6EB8">
        <w:rPr>
          <w:b/>
          <w:szCs w:val="24"/>
        </w:rPr>
        <w:t>INTERVENCINĖS RADIOLOGIJOS, KARDIOLOGIJOS, NEUROLOGIJOS DIAGNOSTIKOS IR GYDYMO MEDICININIŲ PRIEMONIŲ PIRKIMO</w:t>
      </w:r>
    </w:p>
    <w:p w:rsidR="00FF7350" w:rsidRDefault="00FB43A5" w:rsidP="00FF735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2016-0</w:t>
      </w:r>
      <w:r w:rsidR="001114A6">
        <w:rPr>
          <w:szCs w:val="24"/>
        </w:rPr>
        <w:t>3</w:t>
      </w:r>
      <w:r>
        <w:rPr>
          <w:szCs w:val="24"/>
        </w:rPr>
        <w:t>-</w:t>
      </w:r>
      <w:r w:rsidR="00746A99">
        <w:rPr>
          <w:szCs w:val="24"/>
        </w:rPr>
        <w:t>30</w:t>
      </w:r>
    </w:p>
    <w:p w:rsidR="00FB43A5" w:rsidRDefault="00FB43A5" w:rsidP="00FF735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Vilnius</w:t>
      </w:r>
    </w:p>
    <w:p w:rsidR="00011B88" w:rsidRDefault="00011B88" w:rsidP="00FF7350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58"/>
        <w:gridCol w:w="4426"/>
      </w:tblGrid>
      <w:tr w:rsidR="00FF7350" w:rsidTr="00193F13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FF7350" w:rsidP="00FB43A5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 xml:space="preserve">Tiekėjo pavadinimas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Default="00FB43A5" w:rsidP="00FC29F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B.Braun medical</w:t>
            </w:r>
          </w:p>
        </w:tc>
      </w:tr>
      <w:tr w:rsidR="00FF7350" w:rsidTr="00193F13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FF7350" w:rsidP="00FB43A5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Tiekėjo adresas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Default="00FB43A5" w:rsidP="00193F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Viršuliškių skg. 34-1, Vilnius </w:t>
            </w:r>
          </w:p>
        </w:tc>
      </w:tr>
      <w:tr w:rsidR="00FF7350" w:rsidTr="00193F13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Asmens, pasirašiusio pasiūlymą saugiu elektroniniu parašu, vardas, pavardė, pareigos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Default="00FB43A5" w:rsidP="00193F1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B43A5">
              <w:rPr>
                <w:szCs w:val="24"/>
              </w:rPr>
              <w:t>Lina Valatkienė</w:t>
            </w:r>
            <w:r>
              <w:rPr>
                <w:szCs w:val="24"/>
              </w:rPr>
              <w:t>, pardavimų asistentė</w:t>
            </w:r>
          </w:p>
        </w:tc>
      </w:tr>
      <w:tr w:rsidR="00FF7350" w:rsidTr="00193F13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Telefono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Default="00FB43A5" w:rsidP="00193F1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8 5 2374333</w:t>
            </w:r>
          </w:p>
        </w:tc>
      </w:tr>
      <w:tr w:rsidR="00FF7350" w:rsidTr="00193F13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Fakso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Default="00FB43A5" w:rsidP="00193F1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8 5 2374344</w:t>
            </w:r>
          </w:p>
        </w:tc>
      </w:tr>
      <w:tr w:rsidR="00FF7350" w:rsidTr="00193F13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</w:rPr>
              <w:t>El. pašto adresas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Pr="00FB43A5" w:rsidRDefault="00C50A6D" w:rsidP="00193F13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6" w:history="1">
              <w:r w:rsidR="00FB43A5" w:rsidRPr="0026002E">
                <w:rPr>
                  <w:rStyle w:val="Hyperlink"/>
                  <w:szCs w:val="24"/>
                </w:rPr>
                <w:t>office</w:t>
              </w:r>
              <w:r w:rsidR="00FB43A5" w:rsidRPr="0026002E">
                <w:rPr>
                  <w:rStyle w:val="Hyperlink"/>
                  <w:szCs w:val="24"/>
                  <w:lang w:val="en-US"/>
                </w:rPr>
                <w:t>@</w:t>
              </w:r>
              <w:proofErr w:type="spellStart"/>
              <w:r w:rsidR="00FB43A5" w:rsidRPr="0026002E">
                <w:rPr>
                  <w:rStyle w:val="Hyperlink"/>
                  <w:szCs w:val="24"/>
                  <w:lang w:val="en-US"/>
                </w:rPr>
                <w:t>bbraun.lt</w:t>
              </w:r>
              <w:proofErr w:type="spellEnd"/>
            </w:hyperlink>
            <w:r w:rsidR="00FB43A5">
              <w:rPr>
                <w:szCs w:val="24"/>
                <w:lang w:val="en-US"/>
              </w:rPr>
              <w:t xml:space="preserve"> </w:t>
            </w:r>
          </w:p>
        </w:tc>
      </w:tr>
    </w:tbl>
    <w:p w:rsidR="00746A99" w:rsidRDefault="00746A99" w:rsidP="00746A9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pažymiu, kad sutinku su visomis pirkimo sąlygomis, nustatytomis:</w:t>
      </w:r>
    </w:p>
    <w:p w:rsidR="00746A99" w:rsidRDefault="00746A99" w:rsidP="00746A99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szCs w:val="24"/>
        </w:rPr>
        <w:tab/>
        <w:t xml:space="preserve">1) atviro konkurso skelbime, paskelbtame Viešųjų pirkimų įstatymo nustatyta tvarka: </w:t>
      </w:r>
      <w:r>
        <w:t>CVP IS;</w:t>
      </w:r>
    </w:p>
    <w:p w:rsidR="00746A99" w:rsidRDefault="00746A99" w:rsidP="00746A99">
      <w:pPr>
        <w:spacing w:after="0" w:line="240" w:lineRule="auto"/>
        <w:ind w:firstLine="720"/>
        <w:jc w:val="both"/>
        <w:rPr>
          <w:szCs w:val="24"/>
        </w:rPr>
      </w:pPr>
      <w:r>
        <w:rPr>
          <w:rFonts w:eastAsia="Times New Roman"/>
        </w:rPr>
        <w:t xml:space="preserve">         </w:t>
      </w:r>
      <w:r>
        <w:t>2) atviro konkurso sąlygose;</w:t>
      </w:r>
    </w:p>
    <w:p w:rsidR="00746A99" w:rsidRDefault="00746A99" w:rsidP="00746A9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ab/>
        <w:t>3) kituose pirkimo dokumentuose (jų paaiškinimuose, papildymuose).</w:t>
      </w:r>
    </w:p>
    <w:p w:rsidR="00746A99" w:rsidRDefault="00746A99" w:rsidP="00746A99">
      <w:pPr>
        <w:ind w:firstLine="720"/>
        <w:jc w:val="both"/>
      </w:pPr>
      <w:r>
        <w:rPr>
          <w:szCs w:val="24"/>
        </w:rPr>
        <w:t xml:space="preserve">2. </w:t>
      </w:r>
      <w:r>
        <w:rPr>
          <w:spacing w:val="-4"/>
          <w:szCs w:val="24"/>
        </w:rPr>
        <w:t>Pasirašydamas CVP IS priemonėmis pateiktą pasiūlymą saugiu elektroniniu parašu, patvirtinu, kad dokumentų skaitmeninės</w:t>
      </w:r>
      <w:r>
        <w:rPr>
          <w:szCs w:val="24"/>
        </w:rPr>
        <w:t xml:space="preserve"> kopijos ir elektroninėmis priemonėmis pateikti duomenys yra tikri.</w:t>
      </w:r>
    </w:p>
    <w:p w:rsidR="00FF7350" w:rsidRDefault="00FF7350" w:rsidP="00FF7350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  <w:r>
        <w:t>Siūlomos prekės visiškai atitinka pirkimo dokumentuose nurodytus reikalavimus.</w:t>
      </w:r>
    </w:p>
    <w:p w:rsidR="00746A99" w:rsidRDefault="00746A99" w:rsidP="00746A99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Mes siūlome šias prekes:</w:t>
      </w:r>
    </w:p>
    <w:p w:rsidR="00FC29FC" w:rsidRDefault="00FC29FC" w:rsidP="00746A99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735"/>
        <w:gridCol w:w="1959"/>
        <w:gridCol w:w="654"/>
        <w:gridCol w:w="739"/>
        <w:gridCol w:w="906"/>
        <w:gridCol w:w="906"/>
        <w:gridCol w:w="973"/>
        <w:gridCol w:w="1099"/>
        <w:gridCol w:w="27"/>
      </w:tblGrid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Pirkimo objekto dalies Nr.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Prekių pavadinimas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Vieneto kaina be PVM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Vieneto kaina su PVM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Suma be PVM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Suma su PVM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Kobalto-chromo koranarinė stento sistema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13.125,00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Koronarinis žiedinės konstrukcijos stentas ypatingai lankstus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23.625,00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lastRenderedPageBreak/>
              <w:t>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Kobalto-chromo lydinio stentai su įvedimo sistema,padidinto lankstumo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18.375,00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Biolimu dengtas vamzdinės konstrukcijos koronarinis stentas su įvedimo sistema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57.330,00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Vainikinių kraujagyslių stentas, išskiriantis vaistą Biolimus A9 be polimero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32.760,00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PTKA balionai rutininėms procedūroms ir predilatacijai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7.560,00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Vaistus išskiriantis PTKA balioninis kateteris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18.690,00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29.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PTKA balionai skirti sunkesniam praeinamumui bei siauresnėms kraujagyslėms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4.200,00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36.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 xml:space="preserve">PTKA balionai </w:t>
            </w:r>
          </w:p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kompleksiniams</w:t>
            </w:r>
          </w:p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pažeidimams (B2 ir C tipo)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8.400,00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40.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Vaistus išskiriantis PTVAA balioninis kateteris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28.035,00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84.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"Peel away" tipo introdiuseriai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1.680,00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86.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Intraarterinė adata 18G /70mm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1.050,00</w:t>
            </w:r>
          </w:p>
        </w:tc>
      </w:tr>
      <w:tr w:rsidR="00FC29FC" w:rsidRPr="00FC29FC" w:rsidTr="00FC29FC">
        <w:trPr>
          <w:gridAfter w:val="1"/>
          <w:wAfter w:w="2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176.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FC29FC">
              <w:rPr>
                <w:rStyle w:val="Strong"/>
                <w:rFonts w:eastAsia="Times New Roman"/>
                <w:b w:val="0"/>
                <w:bCs w:val="0"/>
                <w:sz w:val="20"/>
                <w:szCs w:val="20"/>
                <w:lang w:eastAsia="lt-LT"/>
              </w:rPr>
              <w:t>Įprastinės angiografinės vielos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1.470,00</w:t>
            </w:r>
          </w:p>
        </w:tc>
      </w:tr>
      <w:tr w:rsidR="00FC29FC" w:rsidRPr="00FC29FC" w:rsidTr="00FC29FC">
        <w:tc>
          <w:tcPr>
            <w:tcW w:w="7777" w:type="dxa"/>
            <w:gridSpan w:val="7"/>
            <w:shd w:val="clear" w:color="auto" w:fill="auto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FC29FC">
              <w:rPr>
                <w:rFonts w:eastAsia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78" w:type="dxa"/>
            <w:shd w:val="clear" w:color="auto" w:fill="auto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105" w:type="dxa"/>
            <w:gridSpan w:val="2"/>
            <w:shd w:val="clear" w:color="auto" w:fill="auto"/>
          </w:tcPr>
          <w:p w:rsidR="00FC29FC" w:rsidRPr="00FC29FC" w:rsidRDefault="00FC29FC" w:rsidP="00FC29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216.300,00</w:t>
            </w:r>
          </w:p>
        </w:tc>
      </w:tr>
    </w:tbl>
    <w:p w:rsidR="00FC29FC" w:rsidRDefault="00746A99" w:rsidP="00FC29FC">
      <w:pPr>
        <w:spacing w:after="0"/>
        <w:jc w:val="both"/>
      </w:pPr>
      <w:r>
        <w:t xml:space="preserve">Bendra pasiūlymo kaina su PVM </w:t>
      </w:r>
      <w:r w:rsidR="00FC29FC">
        <w:t xml:space="preserve">–  </w:t>
      </w:r>
      <w:r w:rsidR="00FC29FC" w:rsidRPr="00C50A6D">
        <w:t>216.300,00 (</w:t>
      </w:r>
      <w:r w:rsidR="00FC29FC">
        <w:t>du šimtai šešiolika tūkstančių trys šimtai Eur)</w:t>
      </w:r>
    </w:p>
    <w:p w:rsidR="00746A99" w:rsidRPr="00FC29FC" w:rsidRDefault="00746A99" w:rsidP="00FC29FC">
      <w:pPr>
        <w:spacing w:after="0"/>
        <w:jc w:val="both"/>
        <w:rPr>
          <w:rFonts w:eastAsia="Times New Roman"/>
          <w:i/>
          <w:sz w:val="20"/>
        </w:rPr>
      </w:pPr>
      <w:r>
        <w:t>Į šią sumą įeina visos išlaidos ir visi mokesčiai, taip pat ir PVM, kuris sudaro</w:t>
      </w:r>
      <w:r w:rsidR="00FC29FC">
        <w:t xml:space="preserve"> 10.300,00</w:t>
      </w:r>
      <w:r>
        <w:t xml:space="preserve"> Eur.</w:t>
      </w:r>
    </w:p>
    <w:p w:rsidR="00FF7350" w:rsidRDefault="00FF7350" w:rsidP="00FF7350">
      <w:pPr>
        <w:spacing w:after="0"/>
        <w:ind w:firstLine="720"/>
        <w:jc w:val="both"/>
      </w:pPr>
    </w:p>
    <w:p w:rsidR="00FF7350" w:rsidRDefault="00FF7350" w:rsidP="00FB43A5">
      <w:pPr>
        <w:spacing w:after="0"/>
        <w:jc w:val="both"/>
      </w:pPr>
      <w:r>
        <w:t>Patvirtiname, kad siūlomos prekės visiškai atitinka pirkimo dokumentuose nurodytus reikalavimus.</w:t>
      </w:r>
    </w:p>
    <w:p w:rsidR="00FF7350" w:rsidRDefault="00FF7350" w:rsidP="00FF7350">
      <w:pPr>
        <w:spacing w:after="0"/>
        <w:jc w:val="both"/>
      </w:pPr>
    </w:p>
    <w:p w:rsidR="00FF7350" w:rsidRDefault="00FF7350" w:rsidP="00FF7350">
      <w:pPr>
        <w:spacing w:after="0" w:line="240" w:lineRule="auto"/>
        <w:ind w:firstLine="720"/>
        <w:jc w:val="both"/>
        <w:rPr>
          <w:b/>
          <w:i/>
          <w:sz w:val="21"/>
          <w:szCs w:val="21"/>
        </w:rPr>
      </w:pPr>
      <w:r>
        <w:rPr>
          <w:sz w:val="22"/>
        </w:rPr>
        <w:t>Kartu su pasiūlymu pateikiami šie dokumentai: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291"/>
      </w:tblGrid>
      <w:tr w:rsidR="00FF7350" w:rsidTr="00193F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350" w:rsidRDefault="00FF7350" w:rsidP="00193F13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350" w:rsidRDefault="00FF7350" w:rsidP="00193F13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Pateiktų dokumentų pavadinimas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350" w:rsidRDefault="00FF7350" w:rsidP="00193F13">
            <w:pPr>
              <w:spacing w:after="0" w:line="240" w:lineRule="auto"/>
              <w:jc w:val="center"/>
            </w:pPr>
            <w:r>
              <w:rPr>
                <w:b/>
                <w:i/>
                <w:sz w:val="21"/>
                <w:szCs w:val="21"/>
              </w:rPr>
              <w:t>Dokumento puslapių skaičius</w:t>
            </w:r>
          </w:p>
        </w:tc>
      </w:tr>
      <w:tr w:rsidR="00FF7350" w:rsidTr="00193F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Default="00A14BE6" w:rsidP="00193F13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50" w:rsidRPr="00FC29FC" w:rsidRDefault="000E795F" w:rsidP="00A14BE6">
            <w:pPr>
              <w:spacing w:after="0" w:line="240" w:lineRule="auto"/>
              <w:rPr>
                <w:b/>
                <w:szCs w:val="24"/>
              </w:rPr>
            </w:pPr>
            <w:r w:rsidRPr="00E37F4E">
              <w:rPr>
                <w:b/>
                <w:szCs w:val="24"/>
              </w:rPr>
              <w:t>Pasiūlymas</w:t>
            </w:r>
            <w:r>
              <w:rPr>
                <w:b/>
                <w:szCs w:val="24"/>
              </w:rPr>
              <w:t xml:space="preserve"> </w:t>
            </w:r>
            <w:r w:rsidRPr="00E37F4E">
              <w:rPr>
                <w:b/>
                <w:szCs w:val="24"/>
              </w:rPr>
              <w:t xml:space="preserve">dėl </w:t>
            </w:r>
            <w:r>
              <w:rPr>
                <w:b/>
                <w:szCs w:val="24"/>
              </w:rPr>
              <w:t>vienkartinių medicininės paskirties priemonių</w:t>
            </w:r>
            <w:r w:rsidRPr="00E37F4E">
              <w:rPr>
                <w:b/>
                <w:szCs w:val="24"/>
              </w:rPr>
              <w:t xml:space="preserve"> pirkimo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50" w:rsidRDefault="00FC29FC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B43A5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A14BE6" w:rsidP="00AD2F09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965F84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3A5" w:rsidRDefault="00441B83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3A5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A14BE6" w:rsidP="00AD2F09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965F84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Gamintojo įgaliojimas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3A5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3A5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A14BE6" w:rsidP="00AD2F09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965F84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EC sertifikatai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3A5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3A5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A14BE6" w:rsidP="00AD2F09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3A5" w:rsidRDefault="00965F84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Registrų centro jungtinė pažyma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3A5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8472A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7D11DE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68472A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Registrų centro išplėstinis išrašas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2A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68472A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7D11DE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Tiekėjo priesaikos deklaracija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2A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8472A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7D11DE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965F8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Tiekėjo deklaracija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2A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8472A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7D11DE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Direktoriaus įgaliojimas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2A" w:rsidRDefault="00746A99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8472A" w:rsidTr="00AD2F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AD2F09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72A" w:rsidRDefault="0068472A" w:rsidP="00AD2F09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Katalogai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2A" w:rsidRDefault="00441B83" w:rsidP="0068472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</w:tr>
    </w:tbl>
    <w:p w:rsidR="00FF7350" w:rsidRDefault="00FF7350" w:rsidP="00FF7350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FF7350" w:rsidTr="00193F13">
        <w:trPr>
          <w:trHeight w:val="324"/>
        </w:trPr>
        <w:tc>
          <w:tcPr>
            <w:tcW w:w="9464" w:type="dxa"/>
            <w:shd w:val="clear" w:color="auto" w:fill="auto"/>
          </w:tcPr>
          <w:p w:rsidR="00FF7350" w:rsidRDefault="00FF7350" w:rsidP="00193F1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 w:val="22"/>
              </w:rPr>
              <w:t>Pasiūlymas galioja</w:t>
            </w:r>
            <w:r w:rsidR="0068472A">
              <w:rPr>
                <w:szCs w:val="24"/>
              </w:rPr>
              <w:t xml:space="preserve"> iki termino nustatyto pirkimo dokumentuose. </w:t>
            </w:r>
          </w:p>
          <w:p w:rsidR="00FF7350" w:rsidRDefault="00FF7350" w:rsidP="00193F13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>
              <w:rPr>
                <w:sz w:val="22"/>
              </w:rPr>
              <w:t>Ši pasiūlyme nurodyta informacija yra konfidenciali:</w:t>
            </w:r>
          </w:p>
          <w:p w:rsidR="0068472A" w:rsidRDefault="0068472A" w:rsidP="00193F13">
            <w:pPr>
              <w:spacing w:after="0" w:line="240" w:lineRule="auto"/>
              <w:ind w:right="-108" w:firstLine="720"/>
              <w:jc w:val="both"/>
              <w:rPr>
                <w:rFonts w:eastAsia="Times New Roman"/>
                <w:b/>
                <w:i/>
                <w:sz w:val="22"/>
              </w:rPr>
            </w:pPr>
          </w:p>
          <w:tbl>
            <w:tblPr>
              <w:tblW w:w="9190" w:type="dxa"/>
              <w:tblLayout w:type="fixed"/>
              <w:tblLook w:val="0000" w:firstRow="0" w:lastRow="0" w:firstColumn="0" w:lastColumn="0" w:noHBand="0" w:noVBand="0"/>
            </w:tblPr>
            <w:tblGrid>
              <w:gridCol w:w="598"/>
              <w:gridCol w:w="8592"/>
            </w:tblGrid>
            <w:tr w:rsidR="00FF7350" w:rsidTr="000E795F">
              <w:trPr>
                <w:trHeight w:val="816"/>
              </w:trPr>
              <w:tc>
                <w:tcPr>
                  <w:tcW w:w="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350" w:rsidRDefault="00FF7350" w:rsidP="00193F1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i/>
                      <w:sz w:val="22"/>
                    </w:rPr>
                  </w:pPr>
                  <w:r>
                    <w:rPr>
                      <w:rFonts w:eastAsia="Times New Roman"/>
                      <w:b/>
                      <w:i/>
                      <w:sz w:val="22"/>
                    </w:rPr>
                    <w:t>Eil.</w:t>
                  </w:r>
                </w:p>
                <w:p w:rsidR="00FF7350" w:rsidRDefault="00FF7350" w:rsidP="00193F1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i/>
                      <w:sz w:val="22"/>
                    </w:rPr>
                  </w:pPr>
                  <w:r>
                    <w:rPr>
                      <w:rFonts w:eastAsia="Times New Roman"/>
                      <w:b/>
                      <w:i/>
                      <w:sz w:val="22"/>
                    </w:rPr>
                    <w:t>Nr.</w:t>
                  </w:r>
                </w:p>
              </w:tc>
              <w:tc>
                <w:tcPr>
                  <w:tcW w:w="8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7350" w:rsidRDefault="00FF7350" w:rsidP="00193F13">
                  <w:pPr>
                    <w:spacing w:after="0" w:line="240" w:lineRule="auto"/>
                    <w:ind w:right="-108"/>
                    <w:jc w:val="center"/>
                  </w:pPr>
                  <w:r>
                    <w:rPr>
                      <w:rFonts w:eastAsia="Times New Roman"/>
                      <w:b/>
                      <w:i/>
                      <w:sz w:val="22"/>
                    </w:rPr>
                    <w:t>Pateikto dokumento pavadinimas (rekomenduojama pavadinime vartoti žodį „Konfidencialu“)</w:t>
                  </w:r>
                </w:p>
              </w:tc>
            </w:tr>
            <w:tr w:rsidR="00FF7350" w:rsidTr="000E795F">
              <w:trPr>
                <w:trHeight w:val="282"/>
              </w:trPr>
              <w:tc>
                <w:tcPr>
                  <w:tcW w:w="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350" w:rsidRDefault="00965F84" w:rsidP="00193F13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1.</w:t>
                  </w:r>
                </w:p>
              </w:tc>
              <w:tc>
                <w:tcPr>
                  <w:tcW w:w="8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350" w:rsidRPr="00331797" w:rsidRDefault="00965F84" w:rsidP="00193F13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szCs w:val="24"/>
                    </w:rPr>
                  </w:pPr>
                  <w:r w:rsidRPr="00331797">
                    <w:rPr>
                      <w:rFonts w:eastAsia="Times New Roman"/>
                      <w:b/>
                      <w:szCs w:val="24"/>
                    </w:rPr>
                    <w:t>Gamintojo katalogai / konfidencialu</w:t>
                  </w:r>
                </w:p>
              </w:tc>
            </w:tr>
          </w:tbl>
          <w:p w:rsidR="00FF7350" w:rsidRDefault="00FF7350" w:rsidP="00193F1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FF7350" w:rsidRDefault="00FF7350" w:rsidP="00FF7350">
      <w:pPr>
        <w:shd w:val="clear" w:color="auto" w:fill="FFFFFF"/>
        <w:spacing w:after="0" w:line="240" w:lineRule="auto"/>
        <w:jc w:val="both"/>
      </w:pPr>
      <w:r>
        <w:rPr>
          <w:b/>
          <w:sz w:val="22"/>
        </w:rPr>
        <w:tab/>
      </w:r>
      <w:r>
        <w:rPr>
          <w:color w:val="000000"/>
          <w:sz w:val="22"/>
          <w:szCs w:val="20"/>
        </w:rPr>
        <w:t xml:space="preserve"> </w:t>
      </w:r>
    </w:p>
    <w:tbl>
      <w:tblPr>
        <w:tblW w:w="9949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1186"/>
        <w:gridCol w:w="2470"/>
        <w:gridCol w:w="425"/>
      </w:tblGrid>
      <w:tr w:rsidR="00FF7350" w:rsidTr="00193F1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FF7350" w:rsidRDefault="00965F84" w:rsidP="00193F13">
            <w:pPr>
              <w:snapToGrid w:val="0"/>
              <w:spacing w:after="0" w:line="240" w:lineRule="auto"/>
              <w:ind w:right="-1"/>
            </w:pPr>
            <w:r>
              <w:t xml:space="preserve">Pardavimų asistentė </w:t>
            </w:r>
          </w:p>
        </w:tc>
        <w:tc>
          <w:tcPr>
            <w:tcW w:w="604" w:type="dxa"/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470" w:type="dxa"/>
            <w:tcBorders>
              <w:bottom w:val="single" w:sz="4" w:space="0" w:color="000000"/>
            </w:tcBorders>
            <w:shd w:val="clear" w:color="auto" w:fill="auto"/>
          </w:tcPr>
          <w:p w:rsidR="00FF7350" w:rsidRDefault="00965F84" w:rsidP="00965F84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 w:rsidRPr="00965F84">
              <w:rPr>
                <w:sz w:val="22"/>
              </w:rPr>
              <w:t>Lina Valatkienė</w:t>
            </w:r>
          </w:p>
        </w:tc>
        <w:tc>
          <w:tcPr>
            <w:tcW w:w="425" w:type="dxa"/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FF7350" w:rsidTr="00193F1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pStyle w:val="BodyText1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position w:val="5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>
              <w:rPr>
                <w:position w:val="5"/>
                <w:sz w:val="18"/>
                <w:szCs w:val="18"/>
              </w:rPr>
              <w:t>(Parašas)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</w:tcBorders>
            <w:shd w:val="clear" w:color="auto" w:fill="auto"/>
          </w:tcPr>
          <w:p w:rsidR="00FF7350" w:rsidRDefault="00FF7350" w:rsidP="00193F13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position w:val="5"/>
                <w:sz w:val="18"/>
                <w:szCs w:val="18"/>
              </w:rPr>
              <w:t>(Vardas ir pavardė)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FF7350" w:rsidRDefault="00FF7350" w:rsidP="00193F1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C21D5C" w:rsidRDefault="00C21D5C"/>
    <w:sectPr w:rsidR="00C2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50"/>
    <w:rsid w:val="00011B88"/>
    <w:rsid w:val="0002160E"/>
    <w:rsid w:val="000E795F"/>
    <w:rsid w:val="001114A6"/>
    <w:rsid w:val="002C0289"/>
    <w:rsid w:val="00331797"/>
    <w:rsid w:val="003F0E13"/>
    <w:rsid w:val="00441B83"/>
    <w:rsid w:val="0068472A"/>
    <w:rsid w:val="00711DFF"/>
    <w:rsid w:val="00746A99"/>
    <w:rsid w:val="00965F84"/>
    <w:rsid w:val="00A14BE6"/>
    <w:rsid w:val="00C21D5C"/>
    <w:rsid w:val="00C50A6D"/>
    <w:rsid w:val="00D235C4"/>
    <w:rsid w:val="00FB43A5"/>
    <w:rsid w:val="00FC29FC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C63CB-5254-4936-8E78-9892FE26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50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val="lt-LT" w:eastAsia="zh-CN"/>
    </w:rPr>
  </w:style>
  <w:style w:type="paragraph" w:styleId="Heading2">
    <w:name w:val="heading 2"/>
    <w:basedOn w:val="Normal"/>
    <w:next w:val="Normal"/>
    <w:link w:val="Heading2Char"/>
    <w:qFormat/>
    <w:rsid w:val="00FB43A5"/>
    <w:pPr>
      <w:keepNext/>
      <w:tabs>
        <w:tab w:val="left" w:pos="5954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735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FF7350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BodyText1">
    <w:name w:val="Body Text1"/>
    <w:rsid w:val="00FF735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43A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B43A5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A5"/>
    <w:rPr>
      <w:rFonts w:ascii="Tahoma" w:eastAsia="Calibri" w:hAnsi="Tahoma" w:cs="Tahoma"/>
      <w:sz w:val="16"/>
      <w:szCs w:val="16"/>
      <w:lang w:val="lt-LT" w:eastAsia="zh-CN"/>
    </w:rPr>
  </w:style>
  <w:style w:type="paragraph" w:styleId="ListParagraph">
    <w:name w:val="List Paragraph"/>
    <w:basedOn w:val="Normal"/>
    <w:uiPriority w:val="34"/>
    <w:qFormat/>
    <w:rsid w:val="00FC29FC"/>
    <w:pPr>
      <w:suppressAutoHyphens w:val="0"/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qFormat/>
    <w:rsid w:val="00FC2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braun.lt" TargetMode="External"/><Relationship Id="rId5" Type="http://schemas.openxmlformats.org/officeDocument/2006/relationships/hyperlink" Target="mailto:office@bbraun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Tubinaitė</dc:creator>
  <cp:lastModifiedBy>Panevezio Ligonine</cp:lastModifiedBy>
  <cp:revision>3</cp:revision>
  <dcterms:created xsi:type="dcterms:W3CDTF">2016-08-26T11:22:00Z</dcterms:created>
  <dcterms:modified xsi:type="dcterms:W3CDTF">2016-08-26T11:22:00Z</dcterms:modified>
</cp:coreProperties>
</file>