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F67" w14:textId="02AF8B85" w:rsidR="00E510A0" w:rsidRPr="0072213D" w:rsidRDefault="0043124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A13D97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Apmokėjimas už </w:t>
      </w:r>
      <w:r w:rsidR="006069EB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>pristatyt</w:t>
      </w:r>
      <w:r w:rsidR="00D44008" w:rsidRPr="0072213D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įrangą/medžiagas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1C86D8E" w14:textId="77777777" w:rsidR="007D6AA7" w:rsidRPr="0072213D" w:rsidRDefault="007D6AA7" w:rsidP="007D6AA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Užsakovui, atlikus dalinį mokėjimą už įrenginius, riziką dėl jų atsitiktinio sugadinimo ar praradimo prisiima Rangovas;</w:t>
      </w:r>
    </w:p>
    <w:p w14:paraId="74E50D03" w14:textId="6DAD7C35" w:rsidR="0072213D" w:rsidRDefault="007D6AA7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Užsakovo dalinis mokėjimas už įrenginius neatleidžia Rangovo nuo atsakomybės už vėliau nustatytus Įrenginių defektus ar trūkumus.</w:t>
      </w:r>
    </w:p>
    <w:p w14:paraId="427BEC40" w14:textId="77777777" w:rsidR="0072213D" w:rsidRPr="0072213D" w:rsidRDefault="0072213D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052730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Mokėtina suma:</w:t>
            </w:r>
          </w:p>
        </w:tc>
      </w:tr>
      <w:tr w:rsidR="00316DF0" w:rsidRPr="0005273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14E79531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Viršįtampių ribotuvai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56A5" w:rsidRPr="001C56A5">
              <w:rPr>
                <w:rFonts w:asciiTheme="minorHAnsi" w:hAnsiTheme="minorHAnsi" w:cstheme="minorHAnsi"/>
                <w:sz w:val="22"/>
                <w:szCs w:val="22"/>
              </w:rPr>
              <w:t xml:space="preserve">110 </w:t>
            </w:r>
            <w:proofErr w:type="spellStart"/>
            <w:r w:rsidR="001C56A5" w:rsidRPr="001C56A5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11B9605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052730" w:rsidRDefault="001A34F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73B3AAE4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 xml:space="preserve">70 % Darbų žiniaraščio (pildomo pagal parengtą techninį projektą) 150010 eilutės </w:t>
            </w:r>
            <w:r w:rsidR="009A1332">
              <w:rPr>
                <w:rFonts w:asciiTheme="minorHAnsi" w:hAnsiTheme="minorHAnsi" w:cstheme="minorHAnsi"/>
                <w:color w:val="000000"/>
              </w:rPr>
              <w:t>E</w:t>
            </w:r>
            <w:r w:rsidRPr="00052730">
              <w:rPr>
                <w:rFonts w:asciiTheme="minorHAnsi" w:hAnsiTheme="minorHAnsi" w:cstheme="minorHAnsi"/>
                <w:color w:val="000000"/>
              </w:rPr>
              <w:t xml:space="preserve"> stulpelio vertės</w:t>
            </w:r>
          </w:p>
          <w:p w14:paraId="7E532035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5EE49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052730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397BB5D3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110 </w:t>
                  </w:r>
                  <w:proofErr w:type="spellStart"/>
                  <w:r w:rsidR="009A1332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kV</w:t>
                  </w:r>
                  <w:proofErr w:type="spellEnd"/>
                  <w:r w:rsidR="009A1332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 </w:t>
                  </w: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15AC1189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A93D3" w14:textId="77777777" w:rsidR="0072213D" w:rsidRDefault="0072213D" w:rsidP="007D6AA7">
      <w:pPr>
        <w:rPr>
          <w:rFonts w:asciiTheme="minorHAnsi" w:hAnsiTheme="minorHAnsi" w:cstheme="minorHAnsi"/>
          <w:noProof/>
        </w:rPr>
      </w:pPr>
    </w:p>
    <w:p w14:paraId="503A3D59" w14:textId="0286CB39" w:rsidR="007D6AA7" w:rsidRPr="001C56A5" w:rsidRDefault="0043124E" w:rsidP="007D6A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Apmokėjimas už pristatytą OL įrangą/medžiagas:</w:t>
      </w: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0527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Mokėtina suma:</w:t>
            </w:r>
          </w:p>
        </w:tc>
      </w:tr>
      <w:tr w:rsidR="007D6AA7" w:rsidRPr="00052730" w14:paraId="7F052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E7E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5131" w14:textId="194BF48A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9A13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8B651" w14:textId="6AEECF9C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9A13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 su plastmasine izoliacija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227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66D1C4F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Gaminio duomenų lentelės nuotrauka </w:t>
            </w:r>
          </w:p>
          <w:p w14:paraId="187DDEC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179"/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FD7F76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0B3AB0A4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Gaminys pristatytas rangovui (Techninė priežiūros (toliau -TP) atlikta apžiūra medžiagų sandėliavimo vietoje).</w:t>
            </w:r>
          </w:p>
          <w:p w14:paraId="659739F9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9800B6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63603E9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7E4E76C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232FB285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Įvertina pakuočių būklę po transportavimo, kiekių atitikimą pateiktam sąrašui.</w:t>
            </w:r>
          </w:p>
          <w:p w14:paraId="77E0667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C7CE60" w14:textId="77777777" w:rsidR="007D6AA7" w:rsidRPr="00052730" w:rsidRDefault="007D6AA7" w:rsidP="001444EA">
            <w:pPr>
              <w:pStyle w:val="Default"/>
              <w:spacing w:line="247" w:lineRule="auto"/>
              <w:ind w:left="-104" w:firstLine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2F7C" w14:textId="131588D5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70 % Darbų žiniaraščio (pildomo pagal parengtą techninį projektą) 140030 eilutės </w:t>
            </w:r>
            <w:r w:rsidR="009A13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stulpelio vertės</w:t>
            </w:r>
          </w:p>
          <w:p w14:paraId="7B3B969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52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1080"/>
            </w:tblGrid>
            <w:tr w:rsidR="007D6AA7" w:rsidRPr="00052730" w14:paraId="7C3554BC" w14:textId="77777777" w:rsidTr="00253252">
              <w:trPr>
                <w:trHeight w:val="398"/>
              </w:trPr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C0F72" w14:textId="61ADFF37" w:rsidR="007D6AA7" w:rsidRPr="00052730" w:rsidRDefault="001C56A5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110 kV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kabelis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ir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klojimo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darbai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94914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2CBDE0A7" w14:textId="77777777" w:rsidTr="00253252">
              <w:trPr>
                <w:trHeight w:val="300"/>
              </w:trPr>
              <w:tc>
                <w:tcPr>
                  <w:tcW w:w="41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00B3A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F8AAD1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B60408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978CE7" w14:textId="77777777" w:rsidR="007D6AA7" w:rsidRPr="00052730" w:rsidRDefault="007D6AA7" w:rsidP="001444EA">
            <w:pPr>
              <w:pStyle w:val="NormalWeb"/>
              <w:spacing w:line="247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7D6AA7" w:rsidRPr="00052730" w14:paraId="1D52E9E2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0E25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D46D5" w14:textId="266D3332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3255B" w14:textId="71D32BDE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kabelių linijos su plastmasine izoliacija mova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F4F2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0FBD9626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Pagal ISO/IEC 17025 standarto reikalavimus atliktų tipo bandymų protokolo kopija</w:t>
            </w:r>
          </w:p>
          <w:p w14:paraId="7735E60D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2. Užsakovui pateikta Gamintojo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</w:rPr>
              <w:t>, jei taikoma</w:t>
            </w:r>
          </w:p>
          <w:p w14:paraId="69C76E0A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3. Gaminys pristatytas rangovui (Techninė priežiūros (toliau -TP) atlikta apžiūra medžiagų sandėliavimo vietoje).</w:t>
            </w:r>
          </w:p>
          <w:p w14:paraId="22D5767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22D636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524A5F06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A2C3A7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5DCC373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 (iš pakuočių įrenginiai neišimami-pilna įrenginio apžiūra atliekama montavimo metu)</w:t>
            </w:r>
          </w:p>
          <w:p w14:paraId="7E6FB54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BB96" w14:textId="0EF5B744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70 % Darbų žiniaraščio (pildomo pagal parengtą techninį projektą) 140030 eilutės </w:t>
            </w:r>
            <w:r w:rsidR="001C5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stulpelio vertės</w:t>
            </w:r>
          </w:p>
          <w:p w14:paraId="24EE20D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15DD6FD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FA10A" w14:textId="59766E92" w:rsidR="007D6AA7" w:rsidRPr="00052730" w:rsidRDefault="001C56A5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Jungiamosios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movos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ir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montavimo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darbai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1E5E7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6BAC647E" w14:textId="77777777" w:rsidTr="001C56A5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D7C5B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87DBC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1C56A5" w:rsidRPr="00052730" w14:paraId="5BB7390C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FCEA0F" w14:textId="77777777" w:rsidR="001C56A5" w:rsidRPr="00052730" w:rsidRDefault="001C56A5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AC07E2" w14:textId="77777777" w:rsidR="001C56A5" w:rsidRPr="00052730" w:rsidRDefault="001C56A5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1C56A5" w:rsidRPr="00052730" w14:paraId="71CB86B2" w14:textId="77777777" w:rsidTr="00A179B1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A34ECD" w14:textId="18AA2074" w:rsidR="001C56A5" w:rsidRPr="00052730" w:rsidRDefault="001C56A5" w:rsidP="001C56A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Galinės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movos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ir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montavimo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darbai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12F19B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1C56A5" w:rsidRPr="00052730" w14:paraId="3532821A" w14:textId="77777777" w:rsidTr="00A179B1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FB4E22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F12C04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</w:tbl>
          <w:p w14:paraId="4F98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43B97C31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gelžbetoninių atramų.</w:t>
            </w:r>
          </w:p>
          <w:p w14:paraId="71AD6FB1" w14:textId="6BCF11C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5A2BC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2. Gaminio duomenų lentelės nuotrauka </w:t>
            </w:r>
          </w:p>
          <w:p w14:paraId="2D543C61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0FF05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2F5AF93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70 % Darbų žiniaraščio (pildomo pagal parengtą techninį projektą) 140020 eilutės </w:t>
            </w:r>
            <w:r w:rsidR="001C5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0527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052730" w:rsidRDefault="00F04ED9" w:rsidP="00F04ED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F04ED9" w:rsidRPr="000527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lastRenderedPageBreak/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3D2F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79B2224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E90A31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105990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AB97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A7F6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Įvertina gaminių sandėliavimo sąlygas statybvietėje ar kitoje rangovo </w:t>
            </w: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sandėliavimo vietoje ir atitikimą gamintojo rekomendacijoms</w:t>
            </w:r>
          </w:p>
          <w:p w14:paraId="69CA9DD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3048D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5F16B88E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70 % Darbų žiniaraščio (pildomo pagal parengtą techninį projektą) 140020 eilutės </w:t>
            </w:r>
            <w:r w:rsidR="001C5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stulpelio vertės</w:t>
            </w:r>
          </w:p>
          <w:p w14:paraId="39A49AA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5C865E98" w:rsidR="007D6AA7" w:rsidRPr="00052730" w:rsidRDefault="001C56A5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110 kV viengrandės metalinės inkarinės-kampinės atramos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  <w:tr w:rsidR="001C56A5" w:rsidRPr="00052730" w14:paraId="40AEBE51" w14:textId="77777777" w:rsidTr="00A179B1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4B51DD" w14:textId="01185948" w:rsidR="001C56A5" w:rsidRPr="00052730" w:rsidRDefault="001C56A5" w:rsidP="001C56A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110 kV dvigrandės metalinės inkarinės-kampinės atramos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9080ED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1C56A5" w:rsidRPr="00052730" w14:paraId="73FEDBB8" w14:textId="77777777" w:rsidTr="00A179B1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C80870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F87074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1C56A5" w:rsidRPr="000527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1C56A5" w:rsidRPr="00052730" w:rsidRDefault="001C56A5" w:rsidP="001C56A5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1C56A5" w:rsidRPr="00052730" w:rsidRDefault="001C56A5" w:rsidP="001C56A5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6188E86E" w:rsidR="001C56A5" w:rsidRPr="00052730" w:rsidRDefault="001C56A5" w:rsidP="001C56A5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Šviesolaidinio ryšio linijos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1C56A5" w:rsidRPr="00052730" w:rsidRDefault="001C56A5" w:rsidP="001C56A5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1C56A5" w:rsidRPr="00052730" w:rsidRDefault="001C56A5" w:rsidP="001C56A5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1C56A5" w:rsidRPr="00052730" w:rsidRDefault="001C56A5" w:rsidP="001C56A5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1C56A5" w:rsidRPr="00052730" w:rsidRDefault="001C56A5" w:rsidP="001C56A5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1C56A5" w:rsidRPr="00052730" w:rsidRDefault="001C56A5" w:rsidP="001C56A5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1C56A5" w:rsidRPr="00052730" w:rsidRDefault="001C56A5" w:rsidP="001C56A5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EE5727" w14:textId="77777777" w:rsidR="001C56A5" w:rsidRPr="00052730" w:rsidRDefault="001C56A5" w:rsidP="001C56A5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1C56A5" w:rsidRPr="00052730" w:rsidRDefault="001C56A5" w:rsidP="001C56A5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1C56A5" w:rsidRPr="00052730" w:rsidRDefault="001C56A5" w:rsidP="001C56A5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1C56A5" w:rsidRPr="00052730" w:rsidRDefault="001C56A5" w:rsidP="001C56A5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53C6641B" w14:textId="77777777" w:rsidR="001C56A5" w:rsidRPr="00052730" w:rsidRDefault="001C56A5" w:rsidP="001C56A5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FB2FAE" w14:textId="77777777" w:rsidR="001C56A5" w:rsidRPr="00052730" w:rsidRDefault="001C56A5" w:rsidP="001C56A5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42E3050C" w:rsidR="001C56A5" w:rsidRPr="00052730" w:rsidRDefault="001C56A5" w:rsidP="001C56A5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70 % Darbų žiniaraščio (pildomo pagal parengtą techninį projektą) 140040 eilutės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stulpelio vertės</w:t>
            </w:r>
          </w:p>
          <w:p w14:paraId="66E95AD3" w14:textId="77777777" w:rsidR="001C56A5" w:rsidRPr="00052730" w:rsidRDefault="001C56A5" w:rsidP="001C56A5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1C56A5" w:rsidRPr="000527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4AFB4E42" w:rsidR="001C56A5" w:rsidRPr="00052730" w:rsidRDefault="001C56A5" w:rsidP="001C56A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linijos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ir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montavimo</w:t>
                  </w:r>
                  <w:proofErr w:type="spellEnd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1C56A5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darbai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1C56A5" w:rsidRPr="000527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1C56A5" w:rsidRPr="00052730" w:rsidRDefault="001C56A5" w:rsidP="001C56A5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1C56A5" w:rsidRPr="00052730" w:rsidRDefault="001C56A5" w:rsidP="001C56A5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</w:tbl>
    <w:p w14:paraId="0AA85EA1" w14:textId="443443F2" w:rsidR="002B635F" w:rsidRPr="00052730" w:rsidRDefault="004B689D">
      <w:pPr>
        <w:rPr>
          <w:rFonts w:asciiTheme="minorHAnsi" w:hAnsiTheme="minorHAnsi" w:cstheme="minorHAnsi"/>
          <w:noProof/>
        </w:rPr>
      </w:pPr>
      <w:r w:rsidRPr="00052730">
        <w:rPr>
          <w:rFonts w:asciiTheme="minorHAnsi" w:hAnsiTheme="minorHAnsi" w:cstheme="minorHAnsi"/>
          <w:noProof/>
        </w:rPr>
        <w:t xml:space="preserve"> </w:t>
      </w:r>
      <w:r w:rsidR="00945F6D" w:rsidRPr="00052730">
        <w:rPr>
          <w:rFonts w:asciiTheme="minorHAnsi" w:hAnsiTheme="minorHAnsi" w:cstheme="minorHAnsi"/>
          <w:noProof/>
        </w:rPr>
        <w:t xml:space="preserve"> </w:t>
      </w:r>
    </w:p>
    <w:p w14:paraId="63E59C4A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53510BAC" w14:textId="77777777" w:rsidR="00052730" w:rsidRPr="00052730" w:rsidRDefault="00052730">
      <w:pPr>
        <w:rPr>
          <w:rFonts w:asciiTheme="minorHAnsi" w:hAnsiTheme="minorHAnsi" w:cstheme="minorHAnsi"/>
          <w:b/>
          <w:bCs/>
          <w:noProof/>
        </w:rPr>
      </w:pPr>
    </w:p>
    <w:sectPr w:rsidR="00052730" w:rsidRPr="00052730" w:rsidSect="00003562"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D13E" w14:textId="77777777" w:rsidR="00A9577F" w:rsidRDefault="00A9577F">
      <w:pPr>
        <w:spacing w:after="0" w:line="240" w:lineRule="auto"/>
      </w:pPr>
      <w:r>
        <w:separator/>
      </w:r>
    </w:p>
  </w:endnote>
  <w:endnote w:type="continuationSeparator" w:id="0">
    <w:p w14:paraId="6002B986" w14:textId="77777777" w:rsidR="00A9577F" w:rsidRDefault="00A9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C05D" w14:textId="77777777" w:rsidR="00A9577F" w:rsidRDefault="00A957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73BA59" w14:textId="77777777" w:rsidR="00A9577F" w:rsidRDefault="00A9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7359"/>
    <w:multiLevelType w:val="hybridMultilevel"/>
    <w:tmpl w:val="BEBCCB08"/>
    <w:lvl w:ilvl="0" w:tplc="61C672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7F27"/>
    <w:multiLevelType w:val="hybridMultilevel"/>
    <w:tmpl w:val="06C03DE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7"/>
  </w:num>
  <w:num w:numId="2" w16cid:durableId="1130242922">
    <w:abstractNumId w:val="3"/>
  </w:num>
  <w:num w:numId="3" w16cid:durableId="1651790949">
    <w:abstractNumId w:val="7"/>
    <w:lvlOverride w:ilvl="0">
      <w:startOverride w:val="1"/>
    </w:lvlOverride>
  </w:num>
  <w:num w:numId="4" w16cid:durableId="210188678">
    <w:abstractNumId w:val="2"/>
  </w:num>
  <w:num w:numId="5" w16cid:durableId="2028678610">
    <w:abstractNumId w:val="8"/>
  </w:num>
  <w:num w:numId="6" w16cid:durableId="1407417612">
    <w:abstractNumId w:val="7"/>
    <w:lvlOverride w:ilvl="0">
      <w:startOverride w:val="1"/>
    </w:lvlOverride>
  </w:num>
  <w:num w:numId="7" w16cid:durableId="225380229">
    <w:abstractNumId w:val="9"/>
  </w:num>
  <w:num w:numId="8" w16cid:durableId="1433277750">
    <w:abstractNumId w:val="7"/>
    <w:lvlOverride w:ilvl="0">
      <w:startOverride w:val="1"/>
    </w:lvlOverride>
  </w:num>
  <w:num w:numId="9" w16cid:durableId="1200321686">
    <w:abstractNumId w:val="4"/>
  </w:num>
  <w:num w:numId="10" w16cid:durableId="962425112">
    <w:abstractNumId w:val="7"/>
    <w:lvlOverride w:ilvl="0">
      <w:startOverride w:val="1"/>
    </w:lvlOverride>
  </w:num>
  <w:num w:numId="11" w16cid:durableId="581331478">
    <w:abstractNumId w:val="6"/>
  </w:num>
  <w:num w:numId="12" w16cid:durableId="2015721356">
    <w:abstractNumId w:val="1"/>
  </w:num>
  <w:num w:numId="13" w16cid:durableId="926303159">
    <w:abstractNumId w:val="7"/>
    <w:lvlOverride w:ilvl="0">
      <w:startOverride w:val="1"/>
    </w:lvlOverride>
  </w:num>
  <w:num w:numId="14" w16cid:durableId="1980383173">
    <w:abstractNumId w:val="7"/>
    <w:lvlOverride w:ilvl="0">
      <w:startOverride w:val="1"/>
    </w:lvlOverride>
  </w:num>
  <w:num w:numId="15" w16cid:durableId="1056705622">
    <w:abstractNumId w:val="10"/>
  </w:num>
  <w:num w:numId="16" w16cid:durableId="433474756">
    <w:abstractNumId w:val="0"/>
  </w:num>
  <w:num w:numId="17" w16cid:durableId="1721056762">
    <w:abstractNumId w:val="12"/>
  </w:num>
  <w:num w:numId="18" w16cid:durableId="1984656714">
    <w:abstractNumId w:val="5"/>
  </w:num>
  <w:num w:numId="19" w16cid:durableId="1645424174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43741"/>
    <w:rsid w:val="00052730"/>
    <w:rsid w:val="00056D86"/>
    <w:rsid w:val="00057A31"/>
    <w:rsid w:val="00062DC0"/>
    <w:rsid w:val="00064378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15D2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C56A5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124E"/>
    <w:rsid w:val="00434F0E"/>
    <w:rsid w:val="004461CA"/>
    <w:rsid w:val="00464CA9"/>
    <w:rsid w:val="00475E4C"/>
    <w:rsid w:val="00477D80"/>
    <w:rsid w:val="00477D87"/>
    <w:rsid w:val="0048766D"/>
    <w:rsid w:val="0049278F"/>
    <w:rsid w:val="00492FAD"/>
    <w:rsid w:val="004A7002"/>
    <w:rsid w:val="004A7D70"/>
    <w:rsid w:val="004B203A"/>
    <w:rsid w:val="004B689D"/>
    <w:rsid w:val="004C0E2C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5F3E00"/>
    <w:rsid w:val="006069EB"/>
    <w:rsid w:val="00621514"/>
    <w:rsid w:val="006339A2"/>
    <w:rsid w:val="006418AF"/>
    <w:rsid w:val="00642C3B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213D"/>
    <w:rsid w:val="007240FC"/>
    <w:rsid w:val="00725B74"/>
    <w:rsid w:val="00747DC6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356D"/>
    <w:rsid w:val="00824C11"/>
    <w:rsid w:val="00831E4B"/>
    <w:rsid w:val="0083694D"/>
    <w:rsid w:val="00856D6E"/>
    <w:rsid w:val="008752E2"/>
    <w:rsid w:val="0088607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A1332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16E99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9577F"/>
    <w:rsid w:val="00AA4CA8"/>
    <w:rsid w:val="00AC711E"/>
    <w:rsid w:val="00AD5DE3"/>
    <w:rsid w:val="00AD7E72"/>
    <w:rsid w:val="00AE478E"/>
    <w:rsid w:val="00AE7050"/>
    <w:rsid w:val="00AF2C19"/>
    <w:rsid w:val="00AF59AE"/>
    <w:rsid w:val="00B03D5B"/>
    <w:rsid w:val="00B04849"/>
    <w:rsid w:val="00B10E89"/>
    <w:rsid w:val="00B20EA1"/>
    <w:rsid w:val="00B22B45"/>
    <w:rsid w:val="00B327EF"/>
    <w:rsid w:val="00B4093C"/>
    <w:rsid w:val="00B414F3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D3D60"/>
    <w:rsid w:val="00CE74BD"/>
    <w:rsid w:val="00CF0E24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55F28"/>
    <w:rsid w:val="00D67094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67FBA"/>
    <w:rsid w:val="00E74CA0"/>
    <w:rsid w:val="00E910ED"/>
    <w:rsid w:val="00E9429B"/>
    <w:rsid w:val="00E97AB2"/>
    <w:rsid w:val="00EB63C8"/>
    <w:rsid w:val="00EC3C8A"/>
    <w:rsid w:val="00EC7085"/>
    <w:rsid w:val="00EC7569"/>
    <w:rsid w:val="00EE0277"/>
    <w:rsid w:val="00EE0451"/>
    <w:rsid w:val="00EE6720"/>
    <w:rsid w:val="00EE689B"/>
    <w:rsid w:val="00EE7699"/>
    <w:rsid w:val="00EF63A4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61F2E"/>
    <w:rsid w:val="00F701D8"/>
    <w:rsid w:val="00F76F54"/>
    <w:rsid w:val="00F82DD8"/>
    <w:rsid w:val="00FA77CC"/>
    <w:rsid w:val="00FA7FA5"/>
    <w:rsid w:val="00FB3DC2"/>
    <w:rsid w:val="00FB57A4"/>
    <w:rsid w:val="00FB5FC6"/>
    <w:rsid w:val="00FC0185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7"/>
      </w:numPr>
    </w:pPr>
  </w:style>
  <w:style w:type="table" w:styleId="TableGrid">
    <w:name w:val="Table Grid"/>
    <w:basedOn w:val="TableNormal"/>
    <w:uiPriority w:val="39"/>
    <w:rsid w:val="0005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94267390514DA42C559875C91CD2" ma:contentTypeVersion="4" ma:contentTypeDescription="Create a new document." ma:contentTypeScope="" ma:versionID="2ac1f29686b98208fce0d948cd27b6ad">
  <xsd:schema xmlns:xsd="http://www.w3.org/2001/XMLSchema" xmlns:xs="http://www.w3.org/2001/XMLSchema" xmlns:p="http://schemas.microsoft.com/office/2006/metadata/properties" xmlns:ns2="95e0a06d-01cd-4cae-b028-c4fd4c9224f9" targetNamespace="http://schemas.microsoft.com/office/2006/metadata/properties" ma:root="true" ma:fieldsID="25cb14e1dab8927a43243bd89cc82b03" ns2:_="">
    <xsd:import namespace="95e0a06d-01cd-4cae-b028-c4fd4c92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a06d-01cd-4cae-b028-c4fd4c922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8FE7C-D774-48A2-8B11-05AEBD189E68}"/>
</file>

<file path=customXml/itemProps2.xml><?xml version="1.0" encoding="utf-8"?>
<ds:datastoreItem xmlns:ds="http://schemas.openxmlformats.org/officeDocument/2006/customXml" ds:itemID="{CA0FC1CF-9849-43BF-B8B7-ACEC06D302E5}"/>
</file>

<file path=customXml/itemProps3.xml><?xml version="1.0" encoding="utf-8"?>
<ds:datastoreItem xmlns:ds="http://schemas.openxmlformats.org/officeDocument/2006/customXml" ds:itemID="{1AC895C2-308F-4A87-9816-F669A1DF8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4561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Matas Gvazdaitis</cp:lastModifiedBy>
  <cp:revision>3</cp:revision>
  <dcterms:created xsi:type="dcterms:W3CDTF">2024-12-27T07:57:00Z</dcterms:created>
  <dcterms:modified xsi:type="dcterms:W3CDTF">2024-12-27T09:05:00Z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0x010100D82194267390514DA42C559875C91CD2</vt:lpwstr>
  </property>
</Properties>
</file>