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7764" w14:textId="77777777" w:rsidR="00CE27EC" w:rsidRPr="001E1C29" w:rsidRDefault="00CE27EC" w:rsidP="00CE27EC">
      <w:pPr>
        <w:ind w:left="5387"/>
        <w:jc w:val="right"/>
        <w:rPr>
          <w:rFonts w:eastAsia="Times New Roman"/>
          <w:sz w:val="24"/>
          <w:szCs w:val="24"/>
        </w:rPr>
      </w:pPr>
      <w:r w:rsidRPr="001E1C29">
        <w:rPr>
          <w:rFonts w:eastAsia="Times New Roman"/>
          <w:sz w:val="24"/>
          <w:szCs w:val="24"/>
        </w:rPr>
        <w:t>Pirkimo sąlygų</w:t>
      </w:r>
    </w:p>
    <w:p w14:paraId="4355ED34" w14:textId="77777777" w:rsidR="00CE27EC" w:rsidRPr="001E1C29" w:rsidRDefault="00CE27EC" w:rsidP="00CE27EC">
      <w:pPr>
        <w:ind w:left="5387"/>
        <w:jc w:val="right"/>
        <w:rPr>
          <w:rFonts w:eastAsia="Times New Roman"/>
          <w:sz w:val="20"/>
          <w:szCs w:val="20"/>
        </w:rPr>
      </w:pPr>
      <w:r w:rsidRPr="001E1C29">
        <w:rPr>
          <w:rFonts w:eastAsia="Times New Roman"/>
          <w:sz w:val="24"/>
          <w:szCs w:val="24"/>
        </w:rPr>
        <w:t>1 priedas</w:t>
      </w:r>
    </w:p>
    <w:p w14:paraId="5279AE5E" w14:textId="77777777" w:rsidR="00CE27EC" w:rsidRPr="001E1C29" w:rsidRDefault="00CE27EC" w:rsidP="00CE27EC">
      <w:pPr>
        <w:jc w:val="center"/>
        <w:rPr>
          <w:rFonts w:eastAsia="Calibri"/>
        </w:rPr>
      </w:pPr>
    </w:p>
    <w:p w14:paraId="21233B1F" w14:textId="77777777" w:rsidR="00CE27EC" w:rsidRPr="001E1C29" w:rsidRDefault="00CE27EC" w:rsidP="00CE27EC">
      <w:pPr>
        <w:jc w:val="center"/>
        <w:rPr>
          <w:rFonts w:eastAsia="Calibri"/>
        </w:rPr>
      </w:pPr>
    </w:p>
    <w:p w14:paraId="0FCCCEB0" w14:textId="77777777" w:rsidR="00CE27EC" w:rsidRPr="001E1C29" w:rsidRDefault="00CE27EC" w:rsidP="00CE27EC">
      <w:pPr>
        <w:jc w:val="center"/>
        <w:rPr>
          <w:rFonts w:eastAsia="Calibri"/>
        </w:rPr>
      </w:pPr>
    </w:p>
    <w:p w14:paraId="6F7F22AD" w14:textId="77777777" w:rsidR="00D33193" w:rsidRDefault="00D33193" w:rsidP="00D33193">
      <w:pPr>
        <w:jc w:val="center"/>
        <w:rPr>
          <w:rFonts w:eastAsia="Calibri"/>
        </w:rPr>
      </w:pPr>
      <w:r w:rsidRPr="00736B95">
        <w:rPr>
          <w:rFonts w:eastAsia="Calibri"/>
        </w:rPr>
        <w:t>UAB AVEDUS, Geležinio Vilko g. 18A, LT-08104 Vilnius, įm. kodas 300583901, PVM mokėtojo kodas LT100002530119</w:t>
      </w:r>
    </w:p>
    <w:p w14:paraId="1D4FDA7A" w14:textId="77777777" w:rsidR="00CE27EC" w:rsidRPr="001E1C29" w:rsidRDefault="00CE27EC" w:rsidP="00CE27EC">
      <w:pPr>
        <w:tabs>
          <w:tab w:val="center" w:pos="2520"/>
        </w:tabs>
        <w:jc w:val="both"/>
        <w:rPr>
          <w:rFonts w:eastAsia="Calibri"/>
          <w:b/>
        </w:rPr>
      </w:pPr>
    </w:p>
    <w:p w14:paraId="1B7D4387" w14:textId="77777777" w:rsidR="00CE27EC" w:rsidRPr="001E1C29" w:rsidRDefault="00CE27EC" w:rsidP="00CE27EC">
      <w:pPr>
        <w:tabs>
          <w:tab w:val="center" w:pos="2520"/>
        </w:tabs>
        <w:jc w:val="both"/>
        <w:rPr>
          <w:rFonts w:eastAsia="Calibri"/>
          <w:b/>
        </w:rPr>
      </w:pPr>
      <w:r w:rsidRPr="001E1C29">
        <w:rPr>
          <w:rFonts w:eastAsia="Calibri"/>
          <w:b/>
        </w:rPr>
        <w:t>Kertiniam valstybės telekomunikacijų centrui</w:t>
      </w:r>
    </w:p>
    <w:p w14:paraId="2F945747" w14:textId="77777777" w:rsidR="00CE27EC" w:rsidRPr="000F1CE2" w:rsidRDefault="00CE27EC" w:rsidP="00CE27EC">
      <w:pPr>
        <w:ind w:firstLine="720"/>
        <w:jc w:val="both"/>
        <w:rPr>
          <w:rFonts w:eastAsia="Calibri"/>
          <w:b/>
          <w:highlight w:val="yellow"/>
        </w:rPr>
      </w:pPr>
    </w:p>
    <w:p w14:paraId="68E51256" w14:textId="77777777" w:rsidR="00CE27EC" w:rsidRPr="001E1C29" w:rsidRDefault="00CE27EC" w:rsidP="00CE27EC">
      <w:pPr>
        <w:jc w:val="center"/>
        <w:rPr>
          <w:rFonts w:eastAsia="Calibri"/>
          <w:b/>
          <w:sz w:val="24"/>
          <w:szCs w:val="24"/>
        </w:rPr>
      </w:pPr>
    </w:p>
    <w:p w14:paraId="36FD5B63" w14:textId="77777777" w:rsidR="00CE27EC" w:rsidRPr="001E1C29" w:rsidRDefault="00CE27EC" w:rsidP="00CE27EC">
      <w:pPr>
        <w:jc w:val="center"/>
        <w:rPr>
          <w:rFonts w:eastAsia="Calibri"/>
          <w:b/>
          <w:sz w:val="24"/>
          <w:szCs w:val="24"/>
        </w:rPr>
      </w:pPr>
      <w:r w:rsidRPr="001E1C29">
        <w:rPr>
          <w:rFonts w:eastAsia="Calibri"/>
          <w:b/>
          <w:sz w:val="24"/>
          <w:szCs w:val="24"/>
        </w:rPr>
        <w:t>PASIŪLYMAS</w:t>
      </w:r>
    </w:p>
    <w:p w14:paraId="30A7BF41" w14:textId="77777777" w:rsidR="00CE27EC" w:rsidRPr="001E1C29" w:rsidRDefault="00CE27EC" w:rsidP="00CE27EC">
      <w:pPr>
        <w:spacing w:after="160" w:line="259" w:lineRule="auto"/>
        <w:jc w:val="center"/>
        <w:rPr>
          <w:rFonts w:ascii="TimesNewRomanPSMT" w:eastAsiaTheme="minorHAnsi" w:hAnsi="TimesNewRomanPSMT" w:cs="TimesNewRomanPSMT"/>
          <w:b/>
          <w:sz w:val="24"/>
          <w:szCs w:val="24"/>
          <w:lang w:eastAsia="en-US"/>
        </w:rPr>
      </w:pPr>
      <w:r w:rsidRPr="001E1C29">
        <w:rPr>
          <w:rFonts w:eastAsia="Calibri"/>
          <w:b/>
          <w:sz w:val="24"/>
          <w:szCs w:val="24"/>
        </w:rPr>
        <w:t xml:space="preserve">DĖL </w:t>
      </w:r>
      <w:r w:rsidRPr="001E1C29">
        <w:rPr>
          <w:b/>
          <w:sz w:val="24"/>
        </w:rPr>
        <w:t>PROGRAMINĖS ĮRANGOS FORTIANALIZER LICENCIJOS</w:t>
      </w:r>
      <w:r w:rsidRPr="001E1C29">
        <w:rPr>
          <w:rFonts w:eastAsia="Calibri"/>
          <w:b/>
          <w:sz w:val="24"/>
          <w:szCs w:val="24"/>
        </w:rPr>
        <w:t xml:space="preserve"> PIRKIMO</w:t>
      </w:r>
    </w:p>
    <w:p w14:paraId="2E60F5BC" w14:textId="77777777" w:rsidR="00CE27EC" w:rsidRPr="001E1C29" w:rsidRDefault="00CE27EC" w:rsidP="00CE27EC">
      <w:pPr>
        <w:jc w:val="center"/>
        <w:rPr>
          <w:rFonts w:eastAsia="Calibri"/>
        </w:rPr>
      </w:pPr>
    </w:p>
    <w:p w14:paraId="58BFEDF5" w14:textId="721D59A6" w:rsidR="00CE27EC" w:rsidRPr="001E1C29" w:rsidRDefault="00D33193" w:rsidP="00CE27EC">
      <w:pPr>
        <w:shd w:val="clear" w:color="auto" w:fill="FFFFFF"/>
        <w:jc w:val="center"/>
        <w:rPr>
          <w:rFonts w:eastAsia="Calibri"/>
          <w:b/>
          <w:bCs/>
          <w:color w:val="000000"/>
        </w:rPr>
      </w:pPr>
      <w:r>
        <w:rPr>
          <w:rFonts w:eastAsia="Calibri"/>
        </w:rPr>
        <w:t>2023-11-16</w:t>
      </w:r>
      <w:r w:rsidR="00CE27EC" w:rsidRPr="001E1C29">
        <w:rPr>
          <w:rFonts w:eastAsia="Calibri"/>
          <w:bCs/>
          <w:color w:val="000000"/>
        </w:rPr>
        <w:t xml:space="preserve"> Nr.</w:t>
      </w:r>
      <w:r w:rsidR="00CE27EC" w:rsidRPr="001E1C29">
        <w:rPr>
          <w:rFonts w:eastAsia="Calibri"/>
        </w:rPr>
        <w:t xml:space="preserve"> </w:t>
      </w:r>
      <w:r>
        <w:rPr>
          <w:rFonts w:eastAsia="Calibri"/>
        </w:rPr>
        <w:t>AV</w:t>
      </w:r>
      <w:r w:rsidR="00EC76C4">
        <w:rPr>
          <w:rFonts w:eastAsia="Calibri"/>
        </w:rPr>
        <w:t>-FAZ2023/11/16</w:t>
      </w:r>
    </w:p>
    <w:p w14:paraId="49307327" w14:textId="609FF708" w:rsidR="00CE27EC" w:rsidRPr="001E1C29" w:rsidRDefault="00EC76C4" w:rsidP="00CE27EC">
      <w:pPr>
        <w:shd w:val="clear" w:color="auto" w:fill="FFFFFF"/>
        <w:jc w:val="center"/>
        <w:rPr>
          <w:rFonts w:eastAsia="Calibri"/>
          <w:bCs/>
          <w:color w:val="000000"/>
        </w:rPr>
      </w:pPr>
      <w:r>
        <w:rPr>
          <w:rFonts w:eastAsia="Calibri"/>
          <w:bCs/>
          <w:color w:val="000000"/>
        </w:rPr>
        <w:t>Vilnius</w:t>
      </w:r>
    </w:p>
    <w:p w14:paraId="62BE8B4A" w14:textId="77777777" w:rsidR="00CE27EC" w:rsidRPr="000F1CE2" w:rsidRDefault="00CE27EC" w:rsidP="00CE27EC">
      <w:pPr>
        <w:jc w:val="center"/>
        <w:rPr>
          <w:rFonts w:eastAsia="Calibri"/>
          <w:highlight w:val="yellow"/>
        </w:rPr>
      </w:pPr>
    </w:p>
    <w:tbl>
      <w:tblPr>
        <w:tblW w:w="9376" w:type="dxa"/>
        <w:tblInd w:w="-25" w:type="dxa"/>
        <w:tblLayout w:type="fixed"/>
        <w:tblLook w:val="0000" w:firstRow="0" w:lastRow="0" w:firstColumn="0" w:lastColumn="0" w:noHBand="0" w:noVBand="0"/>
      </w:tblPr>
      <w:tblGrid>
        <w:gridCol w:w="5090"/>
        <w:gridCol w:w="4286"/>
      </w:tblGrid>
      <w:tr w:rsidR="00D35279" w:rsidRPr="001E1C29" w14:paraId="0BD19A1E" w14:textId="77777777" w:rsidTr="00D35279">
        <w:trPr>
          <w:trHeight w:val="65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42F273D8"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Tiekėjo pavadinimas / Jeigu dalyvauja ūkio subjektų grupė, surašomi visų dalyvių pavadinimai</w:t>
            </w:r>
          </w:p>
        </w:tc>
        <w:tc>
          <w:tcPr>
            <w:tcW w:w="4286" w:type="dxa"/>
            <w:tcBorders>
              <w:top w:val="single" w:sz="4" w:space="0" w:color="auto"/>
              <w:left w:val="single" w:sz="4" w:space="0" w:color="auto"/>
              <w:bottom w:val="single" w:sz="4" w:space="0" w:color="auto"/>
              <w:right w:val="single" w:sz="4" w:space="0" w:color="auto"/>
            </w:tcBorders>
          </w:tcPr>
          <w:p w14:paraId="65D0FAEF" w14:textId="64021713" w:rsidR="00D35279" w:rsidRPr="001E1C29" w:rsidRDefault="00D35279" w:rsidP="00D35279">
            <w:pPr>
              <w:tabs>
                <w:tab w:val="left" w:pos="1380"/>
              </w:tabs>
              <w:snapToGrid w:val="0"/>
              <w:spacing w:line="259" w:lineRule="auto"/>
              <w:ind w:right="28"/>
              <w:rPr>
                <w:rFonts w:eastAsiaTheme="minorHAnsi"/>
                <w:sz w:val="24"/>
                <w:lang w:eastAsia="en-US"/>
              </w:rPr>
            </w:pPr>
            <w:r w:rsidRPr="001E1D47">
              <w:t>UAB AVEDUS</w:t>
            </w:r>
          </w:p>
        </w:tc>
      </w:tr>
      <w:tr w:rsidR="00D35279" w:rsidRPr="001E1C29" w14:paraId="588F9F21" w14:textId="77777777" w:rsidTr="00D35279">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03122D5F"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Tiekėjo adresas / Jeigu dalyvauja ūkio subjektų grupė, surašomi visų dalyvių adresai</w:t>
            </w:r>
          </w:p>
        </w:tc>
        <w:tc>
          <w:tcPr>
            <w:tcW w:w="4286" w:type="dxa"/>
            <w:tcBorders>
              <w:top w:val="single" w:sz="4" w:space="0" w:color="auto"/>
              <w:left w:val="single" w:sz="4" w:space="0" w:color="auto"/>
              <w:bottom w:val="single" w:sz="4" w:space="0" w:color="auto"/>
              <w:right w:val="single" w:sz="4" w:space="0" w:color="auto"/>
            </w:tcBorders>
          </w:tcPr>
          <w:p w14:paraId="7080C24B" w14:textId="3F3C232C" w:rsidR="00D35279" w:rsidRPr="001E1C29" w:rsidRDefault="00D35279" w:rsidP="00D35279">
            <w:pPr>
              <w:tabs>
                <w:tab w:val="left" w:pos="1380"/>
              </w:tabs>
              <w:snapToGrid w:val="0"/>
              <w:spacing w:line="259" w:lineRule="auto"/>
              <w:ind w:right="28"/>
              <w:rPr>
                <w:rFonts w:eastAsiaTheme="minorHAnsi"/>
                <w:sz w:val="24"/>
                <w:lang w:eastAsia="en-US"/>
              </w:rPr>
            </w:pPr>
            <w:r w:rsidRPr="001E1D47">
              <w:t>Geležinio Vilko g. 18A, LT-08104 Vilnius</w:t>
            </w:r>
          </w:p>
        </w:tc>
      </w:tr>
      <w:tr w:rsidR="00D35279" w:rsidRPr="001E1C29" w14:paraId="4F7E7B16" w14:textId="77777777" w:rsidTr="00D35279">
        <w:trPr>
          <w:trHeight w:val="300"/>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18D8A0D0"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Tiekėjo kodas</w:t>
            </w:r>
          </w:p>
        </w:tc>
        <w:tc>
          <w:tcPr>
            <w:tcW w:w="4286" w:type="dxa"/>
            <w:tcBorders>
              <w:top w:val="single" w:sz="4" w:space="0" w:color="auto"/>
              <w:left w:val="single" w:sz="4" w:space="0" w:color="auto"/>
              <w:bottom w:val="single" w:sz="4" w:space="0" w:color="auto"/>
              <w:right w:val="single" w:sz="4" w:space="0" w:color="auto"/>
            </w:tcBorders>
          </w:tcPr>
          <w:p w14:paraId="02CB05F5" w14:textId="011E1EB6" w:rsidR="00D35279" w:rsidRPr="001E1C29" w:rsidRDefault="00D35279" w:rsidP="00D35279">
            <w:pPr>
              <w:tabs>
                <w:tab w:val="left" w:pos="1380"/>
              </w:tabs>
              <w:snapToGrid w:val="0"/>
              <w:spacing w:line="259" w:lineRule="auto"/>
              <w:ind w:right="28"/>
              <w:rPr>
                <w:rFonts w:eastAsiaTheme="minorHAnsi"/>
                <w:sz w:val="24"/>
                <w:lang w:eastAsia="en-US"/>
              </w:rPr>
            </w:pPr>
            <w:r w:rsidRPr="001E1D47">
              <w:t>300583901</w:t>
            </w:r>
          </w:p>
        </w:tc>
      </w:tr>
      <w:tr w:rsidR="00D35279" w:rsidRPr="001E1C29" w14:paraId="2EB298D1" w14:textId="77777777" w:rsidTr="00D35279">
        <w:trPr>
          <w:trHeight w:val="2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4244D668"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Tiekėjo PVM kodas</w:t>
            </w:r>
          </w:p>
        </w:tc>
        <w:tc>
          <w:tcPr>
            <w:tcW w:w="4286" w:type="dxa"/>
            <w:tcBorders>
              <w:top w:val="single" w:sz="4" w:space="0" w:color="auto"/>
              <w:left w:val="single" w:sz="4" w:space="0" w:color="auto"/>
              <w:bottom w:val="single" w:sz="4" w:space="0" w:color="auto"/>
              <w:right w:val="single" w:sz="4" w:space="0" w:color="auto"/>
            </w:tcBorders>
          </w:tcPr>
          <w:p w14:paraId="7421A36F" w14:textId="7B8CE9C8" w:rsidR="00D35279" w:rsidRPr="001E1C29" w:rsidRDefault="00D35279" w:rsidP="00D35279">
            <w:pPr>
              <w:tabs>
                <w:tab w:val="left" w:pos="1380"/>
              </w:tabs>
              <w:snapToGrid w:val="0"/>
              <w:spacing w:line="259" w:lineRule="auto"/>
              <w:ind w:right="28"/>
              <w:rPr>
                <w:rFonts w:eastAsiaTheme="minorHAnsi"/>
                <w:sz w:val="24"/>
                <w:lang w:eastAsia="en-US"/>
              </w:rPr>
            </w:pPr>
            <w:r w:rsidRPr="001E1D47">
              <w:t>LT100002530119</w:t>
            </w:r>
          </w:p>
        </w:tc>
      </w:tr>
      <w:tr w:rsidR="00D35279" w:rsidRPr="001E1C29" w14:paraId="718AE73B" w14:textId="77777777" w:rsidTr="00D35279">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149D6005"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Tiekėjo / Ūkio subjektų grupės atsakingo partnerio sąskaitos numeris, banko pavadinimas ir banko kodas (-ai)</w:t>
            </w:r>
          </w:p>
        </w:tc>
        <w:tc>
          <w:tcPr>
            <w:tcW w:w="4286" w:type="dxa"/>
            <w:tcBorders>
              <w:top w:val="single" w:sz="4" w:space="0" w:color="auto"/>
              <w:left w:val="single" w:sz="4" w:space="0" w:color="auto"/>
              <w:bottom w:val="single" w:sz="4" w:space="0" w:color="auto"/>
              <w:right w:val="single" w:sz="4" w:space="0" w:color="auto"/>
            </w:tcBorders>
          </w:tcPr>
          <w:p w14:paraId="59EEDBA7" w14:textId="67F18A4D" w:rsidR="00D35279" w:rsidRPr="001E1C29" w:rsidRDefault="00D35279" w:rsidP="00D35279">
            <w:pPr>
              <w:tabs>
                <w:tab w:val="left" w:pos="1380"/>
              </w:tabs>
              <w:snapToGrid w:val="0"/>
              <w:spacing w:line="259" w:lineRule="auto"/>
              <w:ind w:right="28"/>
              <w:rPr>
                <w:rFonts w:eastAsiaTheme="minorHAnsi"/>
                <w:sz w:val="24"/>
                <w:lang w:eastAsia="en-US"/>
              </w:rPr>
            </w:pPr>
            <w:proofErr w:type="spellStart"/>
            <w:r w:rsidRPr="001E1D47">
              <w:t>A.s</w:t>
            </w:r>
            <w:proofErr w:type="spellEnd"/>
            <w:r w:rsidRPr="001E1D47">
              <w:t>. LT03 7300 0100 9676 7590, bankas Swedbank</w:t>
            </w:r>
          </w:p>
        </w:tc>
      </w:tr>
      <w:tr w:rsidR="00D35279" w:rsidRPr="001E1C29" w14:paraId="65DD79F8" w14:textId="77777777" w:rsidTr="00D35279">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78D5A45D"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Už pasiūlymą atsakingo asmens pareigos, vardas, pavardė</w:t>
            </w:r>
          </w:p>
        </w:tc>
        <w:tc>
          <w:tcPr>
            <w:tcW w:w="4286" w:type="dxa"/>
            <w:tcBorders>
              <w:top w:val="single" w:sz="4" w:space="0" w:color="auto"/>
              <w:left w:val="single" w:sz="4" w:space="0" w:color="auto"/>
              <w:bottom w:val="single" w:sz="4" w:space="0" w:color="auto"/>
              <w:right w:val="single" w:sz="4" w:space="0" w:color="auto"/>
            </w:tcBorders>
          </w:tcPr>
          <w:p w14:paraId="608EB5FC" w14:textId="38539FE3" w:rsidR="00D35279" w:rsidRPr="001E1C29" w:rsidRDefault="00D35279" w:rsidP="00D35279">
            <w:pPr>
              <w:tabs>
                <w:tab w:val="left" w:pos="1380"/>
              </w:tabs>
              <w:snapToGrid w:val="0"/>
              <w:spacing w:line="259" w:lineRule="auto"/>
              <w:ind w:right="28"/>
              <w:rPr>
                <w:rFonts w:eastAsiaTheme="minorHAnsi"/>
                <w:sz w:val="24"/>
                <w:lang w:eastAsia="en-US"/>
              </w:rPr>
            </w:pPr>
            <w:r w:rsidRPr="001E1D47">
              <w:t>generalinis direktorius Andrius Danilaitis</w:t>
            </w:r>
          </w:p>
        </w:tc>
      </w:tr>
      <w:tr w:rsidR="00D35279" w:rsidRPr="001E1C29" w14:paraId="2C866B5A" w14:textId="77777777" w:rsidTr="00D35279">
        <w:trPr>
          <w:trHeight w:val="391"/>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7C9D18A0"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Už pasiūlymą atsakingo asmens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328872ED" w14:textId="7B29A13A" w:rsidR="00D35279" w:rsidRPr="001E1C29" w:rsidRDefault="00D35279" w:rsidP="00D35279">
            <w:pPr>
              <w:tabs>
                <w:tab w:val="left" w:pos="1380"/>
              </w:tabs>
              <w:snapToGrid w:val="0"/>
              <w:spacing w:line="259" w:lineRule="auto"/>
              <w:ind w:right="28"/>
              <w:rPr>
                <w:rFonts w:eastAsiaTheme="minorHAnsi"/>
                <w:sz w:val="24"/>
                <w:lang w:eastAsia="en-US"/>
              </w:rPr>
            </w:pPr>
            <w:r w:rsidRPr="001E1D47">
              <w:t xml:space="preserve">+370 5 204 5441, +370 618 80471, </w:t>
            </w:r>
            <w:hyperlink r:id="rId5" w:history="1">
              <w:r w:rsidRPr="00F06101">
                <w:rPr>
                  <w:rStyle w:val="Hipersaitas"/>
                </w:rPr>
                <w:t>andrius@avedus.lt</w:t>
              </w:r>
            </w:hyperlink>
            <w:r>
              <w:t xml:space="preserve"> </w:t>
            </w:r>
            <w:r w:rsidRPr="001E1D47">
              <w:t xml:space="preserve"> </w:t>
            </w:r>
          </w:p>
        </w:tc>
      </w:tr>
      <w:tr w:rsidR="00D35279" w:rsidRPr="001E1C29" w14:paraId="0734CBE6" w14:textId="77777777" w:rsidTr="00D35279">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3BD135E9"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Tiekėjo / Ūkio subjektų grupės, laimėjimo atveju, pasirašančio sutartį asmens vardas, pavardė, pareigos</w:t>
            </w:r>
          </w:p>
        </w:tc>
        <w:tc>
          <w:tcPr>
            <w:tcW w:w="4286" w:type="dxa"/>
            <w:tcBorders>
              <w:top w:val="single" w:sz="4" w:space="0" w:color="auto"/>
              <w:left w:val="single" w:sz="4" w:space="0" w:color="auto"/>
              <w:bottom w:val="single" w:sz="4" w:space="0" w:color="auto"/>
              <w:right w:val="single" w:sz="4" w:space="0" w:color="auto"/>
            </w:tcBorders>
          </w:tcPr>
          <w:p w14:paraId="2F049A63" w14:textId="071B1F24" w:rsidR="00D35279" w:rsidRPr="001E1C29" w:rsidRDefault="00D35279" w:rsidP="00D35279">
            <w:pPr>
              <w:tabs>
                <w:tab w:val="left" w:pos="1380"/>
              </w:tabs>
              <w:snapToGrid w:val="0"/>
              <w:spacing w:line="259" w:lineRule="auto"/>
              <w:ind w:right="28"/>
              <w:rPr>
                <w:rFonts w:eastAsiaTheme="minorHAnsi"/>
                <w:sz w:val="24"/>
                <w:lang w:eastAsia="en-US"/>
              </w:rPr>
            </w:pPr>
            <w:r w:rsidRPr="001E1D47">
              <w:t>generalinis direktorius Andrius Danilaitis</w:t>
            </w:r>
          </w:p>
        </w:tc>
      </w:tr>
      <w:tr w:rsidR="00D35279" w:rsidRPr="001E1C29" w14:paraId="77786F5E" w14:textId="77777777" w:rsidTr="00D35279">
        <w:trPr>
          <w:trHeight w:val="24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0F7EE04B" w14:textId="77777777" w:rsidR="00D35279" w:rsidRPr="001E1C29" w:rsidRDefault="00D35279" w:rsidP="00D35279">
            <w:pPr>
              <w:tabs>
                <w:tab w:val="left" w:pos="1380"/>
              </w:tabs>
              <w:snapToGrid w:val="0"/>
              <w:spacing w:line="259" w:lineRule="auto"/>
              <w:ind w:right="28"/>
              <w:rPr>
                <w:rFonts w:eastAsiaTheme="minorHAnsi"/>
                <w:sz w:val="24"/>
                <w:lang w:eastAsia="en-US"/>
              </w:rPr>
            </w:pPr>
            <w:r w:rsidRPr="001E1C29">
              <w:rPr>
                <w:rFonts w:eastAsiaTheme="minorHAnsi"/>
                <w:sz w:val="24"/>
                <w:lang w:eastAsia="en-US"/>
              </w:rPr>
              <w:t>Tiekėjo / Ūkio subjektų grupės, laimėjimo atveju, už sutarties vykdymą atsakingo asmens vardas, pavardė,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36865F4D" w14:textId="77777777" w:rsidR="00D35279" w:rsidRPr="00754B15" w:rsidRDefault="00D35279" w:rsidP="00D35279">
            <w:pPr>
              <w:tabs>
                <w:tab w:val="left" w:pos="1380"/>
              </w:tabs>
              <w:snapToGrid w:val="0"/>
              <w:spacing w:line="259" w:lineRule="auto"/>
              <w:ind w:right="28"/>
              <w:rPr>
                <w:rFonts w:eastAsiaTheme="minorHAnsi"/>
                <w:sz w:val="24"/>
                <w:lang w:eastAsia="en-US"/>
              </w:rPr>
            </w:pPr>
            <w:r w:rsidRPr="00754B15">
              <w:rPr>
                <w:rFonts w:eastAsiaTheme="minorHAnsi"/>
                <w:sz w:val="24"/>
                <w:lang w:eastAsia="en-US"/>
              </w:rPr>
              <w:t>Andrius Danilaitis, generalinis direktorius</w:t>
            </w:r>
          </w:p>
          <w:p w14:paraId="37094867" w14:textId="5C02E1CA" w:rsidR="00D35279" w:rsidRPr="001E1C29" w:rsidRDefault="00D35279" w:rsidP="00D35279">
            <w:pPr>
              <w:tabs>
                <w:tab w:val="left" w:pos="1380"/>
              </w:tabs>
              <w:snapToGrid w:val="0"/>
              <w:spacing w:line="259" w:lineRule="auto"/>
              <w:ind w:right="28"/>
              <w:rPr>
                <w:rFonts w:eastAsiaTheme="minorHAnsi"/>
                <w:sz w:val="24"/>
                <w:lang w:eastAsia="en-US"/>
              </w:rPr>
            </w:pPr>
            <w:r w:rsidRPr="00754B15">
              <w:rPr>
                <w:rFonts w:eastAsiaTheme="minorHAnsi"/>
                <w:sz w:val="24"/>
                <w:lang w:eastAsia="en-US"/>
              </w:rPr>
              <w:t xml:space="preserve">+370 5 204 5441, +370 618 80471, </w:t>
            </w:r>
            <w:hyperlink r:id="rId6" w:history="1">
              <w:r w:rsidRPr="00F06101">
                <w:rPr>
                  <w:rStyle w:val="Hipersaitas"/>
                  <w:rFonts w:eastAsiaTheme="minorHAnsi"/>
                  <w:sz w:val="24"/>
                  <w:lang w:eastAsia="en-US"/>
                </w:rPr>
                <w:t>andrius@avedus.lt</w:t>
              </w:r>
            </w:hyperlink>
            <w:r>
              <w:rPr>
                <w:rFonts w:eastAsiaTheme="minorHAnsi"/>
                <w:sz w:val="24"/>
                <w:lang w:eastAsia="en-US"/>
              </w:rPr>
              <w:t xml:space="preserve"> </w:t>
            </w:r>
          </w:p>
        </w:tc>
      </w:tr>
    </w:tbl>
    <w:p w14:paraId="62555365" w14:textId="77777777" w:rsidR="00CE27EC" w:rsidRPr="000F1CE2" w:rsidRDefault="00CE27EC" w:rsidP="00CE27EC">
      <w:pPr>
        <w:jc w:val="both"/>
        <w:rPr>
          <w:rFonts w:eastAsiaTheme="minorHAnsi"/>
          <w:i/>
          <w:sz w:val="24"/>
          <w:szCs w:val="24"/>
          <w:highlight w:val="yellow"/>
          <w:lang w:eastAsia="en-US"/>
        </w:rPr>
      </w:pPr>
    </w:p>
    <w:p w14:paraId="7E6D3968" w14:textId="77777777" w:rsidR="00CE27EC" w:rsidRPr="001E1C29" w:rsidRDefault="00CE27EC" w:rsidP="00CE27EC">
      <w:pPr>
        <w:jc w:val="both"/>
        <w:rPr>
          <w:rFonts w:eastAsiaTheme="minorHAnsi"/>
          <w:spacing w:val="-4"/>
          <w:sz w:val="24"/>
          <w:szCs w:val="24"/>
          <w:lang w:eastAsia="ar-SA"/>
        </w:rPr>
      </w:pPr>
      <w:r w:rsidRPr="001E1C29">
        <w:rPr>
          <w:rFonts w:eastAsiaTheme="minorHAnsi"/>
          <w:i/>
          <w:spacing w:val="-4"/>
          <w:sz w:val="24"/>
          <w:szCs w:val="24"/>
          <w:lang w:eastAsia="ar-SA"/>
        </w:rPr>
        <w:t>/Pastaba. Pildoma, jei tiekėjas ketina pasitelkti subrangovą (-</w:t>
      </w:r>
      <w:proofErr w:type="spellStart"/>
      <w:r w:rsidRPr="001E1C29">
        <w:rPr>
          <w:rFonts w:eastAsiaTheme="minorHAnsi"/>
          <w:i/>
          <w:spacing w:val="-4"/>
          <w:sz w:val="24"/>
          <w:szCs w:val="24"/>
          <w:lang w:eastAsia="ar-SA"/>
        </w:rPr>
        <w:t>us</w:t>
      </w:r>
      <w:proofErr w:type="spellEnd"/>
      <w:r w:rsidRPr="001E1C29">
        <w:rPr>
          <w:rFonts w:eastAsiaTheme="minorHAnsi"/>
          <w:i/>
          <w:spacing w:val="-4"/>
          <w:sz w:val="24"/>
          <w:szCs w:val="24"/>
          <w:lang w:eastAsia="ar-SA"/>
        </w:rPr>
        <w:t>), subtiekėją (-</w:t>
      </w:r>
      <w:proofErr w:type="spellStart"/>
      <w:r w:rsidRPr="001E1C29">
        <w:rPr>
          <w:rFonts w:eastAsiaTheme="minorHAnsi"/>
          <w:i/>
          <w:spacing w:val="-4"/>
          <w:sz w:val="24"/>
          <w:szCs w:val="24"/>
          <w:lang w:eastAsia="ar-SA"/>
        </w:rPr>
        <w:t>us</w:t>
      </w:r>
      <w:proofErr w:type="spellEnd"/>
      <w:r w:rsidRPr="001E1C29">
        <w:rPr>
          <w:rFonts w:eastAsiaTheme="minorHAnsi"/>
          <w:i/>
          <w:spacing w:val="-4"/>
          <w:sz w:val="24"/>
          <w:szCs w:val="24"/>
          <w:lang w:eastAsia="ar-SA"/>
        </w:rPr>
        <w:t>)</w:t>
      </w:r>
      <w:r w:rsidRPr="001E1C29">
        <w:rPr>
          <w:rFonts w:eastAsiaTheme="minorHAnsi"/>
          <w:i/>
          <w:strike/>
          <w:spacing w:val="-4"/>
          <w:sz w:val="24"/>
          <w:szCs w:val="24"/>
          <w:lang w:eastAsia="ar-SA"/>
        </w:rPr>
        <w:t>,</w:t>
      </w:r>
      <w:r w:rsidRPr="001E1C29">
        <w:rPr>
          <w:rFonts w:eastAsiaTheme="minorHAnsi"/>
          <w:i/>
          <w:spacing w:val="-4"/>
          <w:sz w:val="24"/>
          <w:szCs w:val="24"/>
          <w:lang w:eastAsia="ar-SA"/>
        </w:rPr>
        <w:t xml:space="preserve"> ar subteikėją (-</w:t>
      </w:r>
      <w:proofErr w:type="spellStart"/>
      <w:r w:rsidRPr="001E1C29">
        <w:rPr>
          <w:rFonts w:eastAsiaTheme="minorHAnsi"/>
          <w:i/>
          <w:spacing w:val="-4"/>
          <w:sz w:val="24"/>
          <w:szCs w:val="24"/>
          <w:lang w:eastAsia="ar-SA"/>
        </w:rPr>
        <w:t>us</w:t>
      </w:r>
      <w:proofErr w:type="spellEnd"/>
      <w:r w:rsidRPr="001E1C29">
        <w:rPr>
          <w:rFonts w:eastAsiaTheme="minorHAnsi"/>
          <w:i/>
          <w:spacing w:val="-4"/>
          <w:sz w:val="24"/>
          <w:szCs w:val="24"/>
          <w:lang w:eastAsia="ar-SA"/>
        </w:rPr>
        <w:t>)/</w:t>
      </w:r>
    </w:p>
    <w:tbl>
      <w:tblPr>
        <w:tblW w:w="9351" w:type="dxa"/>
        <w:tblLook w:val="04A0" w:firstRow="1" w:lastRow="0" w:firstColumn="1" w:lastColumn="0" w:noHBand="0" w:noVBand="1"/>
      </w:tblPr>
      <w:tblGrid>
        <w:gridCol w:w="5059"/>
        <w:gridCol w:w="4292"/>
      </w:tblGrid>
      <w:tr w:rsidR="00CE27EC" w:rsidRPr="001E1C29" w14:paraId="7E3A6834" w14:textId="77777777" w:rsidTr="00852DDB">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F404451" w14:textId="77777777" w:rsidR="00CE27EC" w:rsidRPr="001E1C29" w:rsidRDefault="00CE27EC" w:rsidP="00852DDB">
            <w:pPr>
              <w:rPr>
                <w:rFonts w:eastAsiaTheme="minorHAnsi"/>
                <w:i/>
                <w:sz w:val="24"/>
                <w:szCs w:val="24"/>
                <w:lang w:eastAsia="en-US"/>
              </w:rPr>
            </w:pPr>
            <w:r w:rsidRPr="001E1C29">
              <w:rPr>
                <w:rFonts w:eastAsiaTheme="minorHAnsi"/>
                <w:spacing w:val="-4"/>
                <w:sz w:val="24"/>
                <w:szCs w:val="24"/>
                <w:lang w:eastAsia="ar-SA"/>
              </w:rPr>
              <w:t>Subrangovo (-ų), subtiekėjo (-ų) ar subteikėjo  (</w:t>
            </w:r>
            <w:r w:rsidRPr="001E1C29">
              <w:rPr>
                <w:rFonts w:eastAsiaTheme="minorHAnsi"/>
                <w:spacing w:val="-4"/>
                <w:sz w:val="24"/>
                <w:szCs w:val="24"/>
                <w:lang w:eastAsia="ar-SA"/>
              </w:rPr>
              <w:noBreakHyphen/>
              <w:t>ų)</w:t>
            </w:r>
            <w:r w:rsidRPr="001E1C29">
              <w:rPr>
                <w:rFonts w:eastAsiaTheme="minorHAnsi"/>
                <w:sz w:val="24"/>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89A2E2" w14:textId="77777777" w:rsidR="00CE27EC" w:rsidRPr="001E1C29" w:rsidRDefault="00CE27EC" w:rsidP="00852DDB">
            <w:pPr>
              <w:jc w:val="both"/>
              <w:rPr>
                <w:rFonts w:eastAsiaTheme="minorHAnsi"/>
                <w:sz w:val="24"/>
                <w:szCs w:val="24"/>
                <w:lang w:eastAsia="en-US"/>
              </w:rPr>
            </w:pPr>
          </w:p>
        </w:tc>
      </w:tr>
      <w:tr w:rsidR="00CE27EC" w:rsidRPr="001E1C29" w14:paraId="77F1BC3C" w14:textId="77777777" w:rsidTr="00852DDB">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21BC8442" w14:textId="77777777" w:rsidR="00CE27EC" w:rsidRPr="001E1C29" w:rsidRDefault="00CE27EC" w:rsidP="00852DDB">
            <w:pPr>
              <w:rPr>
                <w:rFonts w:eastAsiaTheme="minorHAnsi"/>
                <w:sz w:val="24"/>
                <w:szCs w:val="24"/>
                <w:lang w:eastAsia="en-US"/>
              </w:rPr>
            </w:pPr>
            <w:r w:rsidRPr="001E1C29">
              <w:rPr>
                <w:rFonts w:eastAsiaTheme="minorHAnsi"/>
                <w:spacing w:val="-4"/>
                <w:sz w:val="24"/>
                <w:szCs w:val="24"/>
                <w:lang w:eastAsia="ar-SA"/>
              </w:rPr>
              <w:t>Subrangovo (-ų), subtiekėjo (-ų) ar subteikėjo  (</w:t>
            </w:r>
            <w:r w:rsidRPr="001E1C29">
              <w:rPr>
                <w:rFonts w:eastAsiaTheme="minorHAnsi"/>
                <w:spacing w:val="-4"/>
                <w:sz w:val="24"/>
                <w:szCs w:val="24"/>
                <w:lang w:eastAsia="ar-SA"/>
              </w:rPr>
              <w:noBreakHyphen/>
              <w:t>ų)</w:t>
            </w:r>
            <w:r w:rsidRPr="001E1C29">
              <w:rPr>
                <w:rFonts w:eastAsiaTheme="minorHAnsi"/>
                <w:sz w:val="24"/>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582AAB12" w14:textId="77777777" w:rsidR="00CE27EC" w:rsidRPr="001E1C29" w:rsidRDefault="00CE27EC" w:rsidP="00852DDB">
            <w:pPr>
              <w:jc w:val="both"/>
              <w:rPr>
                <w:rFonts w:eastAsiaTheme="minorHAnsi"/>
                <w:sz w:val="24"/>
                <w:szCs w:val="24"/>
                <w:lang w:eastAsia="en-US"/>
              </w:rPr>
            </w:pPr>
          </w:p>
        </w:tc>
      </w:tr>
      <w:tr w:rsidR="00CE27EC" w:rsidRPr="001E1C29" w14:paraId="2ED1B9FD" w14:textId="77777777" w:rsidTr="00852DDB">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0FCF3CD1" w14:textId="77777777" w:rsidR="00CE27EC" w:rsidRPr="001E1C29" w:rsidRDefault="00CE27EC" w:rsidP="00852DDB">
            <w:pPr>
              <w:rPr>
                <w:rFonts w:eastAsiaTheme="minorHAnsi"/>
                <w:sz w:val="24"/>
                <w:szCs w:val="24"/>
                <w:lang w:eastAsia="en-US"/>
              </w:rPr>
            </w:pPr>
            <w:r w:rsidRPr="001E1C29">
              <w:rPr>
                <w:rFonts w:eastAsiaTheme="minorHAnsi"/>
                <w:sz w:val="24"/>
                <w:szCs w:val="24"/>
                <w:lang w:eastAsia="ar-SA"/>
              </w:rPr>
              <w:t>Įsipareigojimų dalis (procentais), kuriai ketinama pasitelkti subrangovą (-</w:t>
            </w:r>
            <w:proofErr w:type="spellStart"/>
            <w:r w:rsidRPr="001E1C29">
              <w:rPr>
                <w:rFonts w:eastAsiaTheme="minorHAnsi"/>
                <w:sz w:val="24"/>
                <w:szCs w:val="24"/>
                <w:lang w:eastAsia="ar-SA"/>
              </w:rPr>
              <w:t>us</w:t>
            </w:r>
            <w:proofErr w:type="spellEnd"/>
            <w:r w:rsidRPr="001E1C29">
              <w:rPr>
                <w:rFonts w:eastAsiaTheme="minorHAnsi"/>
                <w:sz w:val="24"/>
                <w:szCs w:val="24"/>
                <w:lang w:eastAsia="ar-SA"/>
              </w:rPr>
              <w:t>), subtiekėją (-</w:t>
            </w:r>
            <w:proofErr w:type="spellStart"/>
            <w:r w:rsidRPr="001E1C29">
              <w:rPr>
                <w:rFonts w:eastAsiaTheme="minorHAnsi"/>
                <w:sz w:val="24"/>
                <w:szCs w:val="24"/>
                <w:lang w:eastAsia="ar-SA"/>
              </w:rPr>
              <w:t>us</w:t>
            </w:r>
            <w:proofErr w:type="spellEnd"/>
            <w:r w:rsidRPr="001E1C29">
              <w:rPr>
                <w:rFonts w:eastAsiaTheme="minorHAnsi"/>
                <w:sz w:val="24"/>
                <w:szCs w:val="24"/>
                <w:lang w:eastAsia="ar-SA"/>
              </w:rPr>
              <w:t>) ar subteikėją (-</w:t>
            </w:r>
            <w:proofErr w:type="spellStart"/>
            <w:r w:rsidRPr="001E1C29">
              <w:rPr>
                <w:rFonts w:eastAsiaTheme="minorHAnsi"/>
                <w:sz w:val="24"/>
                <w:szCs w:val="24"/>
                <w:lang w:eastAsia="ar-SA"/>
              </w:rPr>
              <w:t>us</w:t>
            </w:r>
            <w:proofErr w:type="spellEnd"/>
            <w:r w:rsidRPr="001E1C29">
              <w:rPr>
                <w:rFonts w:eastAsiaTheme="minorHAnsi"/>
                <w:sz w:val="24"/>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C5CCA83" w14:textId="77777777" w:rsidR="00CE27EC" w:rsidRPr="001E1C29" w:rsidRDefault="00CE27EC" w:rsidP="00852DDB">
            <w:pPr>
              <w:jc w:val="both"/>
              <w:rPr>
                <w:rFonts w:eastAsiaTheme="minorHAnsi"/>
                <w:sz w:val="24"/>
                <w:szCs w:val="24"/>
                <w:lang w:eastAsia="en-US"/>
              </w:rPr>
            </w:pPr>
          </w:p>
        </w:tc>
      </w:tr>
    </w:tbl>
    <w:p w14:paraId="3ED8F3CE" w14:textId="77777777" w:rsidR="00CE27EC" w:rsidRPr="000F1CE2" w:rsidRDefault="00CE27EC" w:rsidP="00CE27EC">
      <w:pPr>
        <w:jc w:val="both"/>
        <w:rPr>
          <w:rFonts w:eastAsia="Calibri"/>
          <w:highlight w:val="yellow"/>
        </w:rPr>
      </w:pPr>
    </w:p>
    <w:p w14:paraId="240DF7F6" w14:textId="77777777" w:rsidR="00CE27EC" w:rsidRPr="001E1C29" w:rsidRDefault="00CE27EC" w:rsidP="00CE27EC">
      <w:pPr>
        <w:jc w:val="both"/>
        <w:rPr>
          <w:rFonts w:eastAsia="Calibri"/>
          <w:sz w:val="24"/>
          <w:szCs w:val="24"/>
        </w:rPr>
      </w:pPr>
      <w:r w:rsidRPr="001E1C29">
        <w:rPr>
          <w:rFonts w:eastAsia="Calibri"/>
          <w:b/>
          <w:sz w:val="24"/>
          <w:szCs w:val="24"/>
        </w:rPr>
        <w:lastRenderedPageBreak/>
        <w:t>1.</w:t>
      </w:r>
      <w:r w:rsidRPr="001E1C29">
        <w:rPr>
          <w:rFonts w:eastAsia="Calibri"/>
          <w:sz w:val="24"/>
          <w:szCs w:val="24"/>
        </w:rPr>
        <w:t xml:space="preserve"> Šiuo pasiūlymu pažymime, kad sutinkame su visomis pirkimo sąlygomis.</w:t>
      </w:r>
      <w:r w:rsidRPr="001E1C29">
        <w:rPr>
          <w:rFonts w:eastAsia="Calibri"/>
          <w:spacing w:val="-4"/>
          <w:sz w:val="24"/>
          <w:szCs w:val="24"/>
          <w:lang w:eastAsia="en-US"/>
        </w:rPr>
        <w:t xml:space="preserve"> Pateikdamas pasiūlymą, patvirtinu, kad dokumentų skaitmeninės</w:t>
      </w:r>
      <w:r w:rsidRPr="001E1C29">
        <w:rPr>
          <w:rFonts w:eastAsia="Calibri"/>
          <w:sz w:val="24"/>
          <w:szCs w:val="24"/>
          <w:lang w:eastAsia="en-US"/>
        </w:rPr>
        <w:t xml:space="preserve"> kopijos ir elektroninėmis priemonėmis pateikti duomenys yra tikri.</w:t>
      </w:r>
    </w:p>
    <w:p w14:paraId="46EE4ED7" w14:textId="77777777" w:rsidR="00CE27EC" w:rsidRPr="001E1C29" w:rsidRDefault="00CE27EC" w:rsidP="00CE27EC">
      <w:pPr>
        <w:tabs>
          <w:tab w:val="left" w:pos="810"/>
        </w:tabs>
        <w:jc w:val="both"/>
        <w:rPr>
          <w:rFonts w:eastAsia="Calibri"/>
          <w:b/>
          <w:bCs/>
        </w:rPr>
      </w:pPr>
    </w:p>
    <w:p w14:paraId="3F5369F8" w14:textId="77777777" w:rsidR="00CE27EC" w:rsidRPr="001E1C29" w:rsidRDefault="00CE27EC" w:rsidP="00CE27EC">
      <w:pPr>
        <w:tabs>
          <w:tab w:val="left" w:pos="993"/>
          <w:tab w:val="left" w:pos="1560"/>
        </w:tabs>
        <w:suppressAutoHyphens/>
        <w:overflowPunct w:val="0"/>
        <w:autoSpaceDE w:val="0"/>
        <w:autoSpaceDN w:val="0"/>
        <w:adjustRightInd w:val="0"/>
        <w:spacing w:after="160" w:line="259" w:lineRule="auto"/>
        <w:jc w:val="both"/>
        <w:textAlignment w:val="baseline"/>
        <w:rPr>
          <w:rFonts w:eastAsia="Calibri"/>
          <w:i/>
          <w:sz w:val="24"/>
          <w:szCs w:val="24"/>
          <w:lang w:eastAsia="en-US"/>
        </w:rPr>
      </w:pPr>
      <w:r w:rsidRPr="001E1C29">
        <w:rPr>
          <w:rFonts w:eastAsia="Calibri"/>
          <w:b/>
          <w:sz w:val="24"/>
          <w:szCs w:val="24"/>
          <w:lang w:eastAsia="en-US"/>
        </w:rPr>
        <w:t>2.</w:t>
      </w:r>
      <w:r w:rsidRPr="001E1C29">
        <w:rPr>
          <w:rFonts w:eastAsia="Calibri"/>
          <w:sz w:val="24"/>
          <w:szCs w:val="24"/>
          <w:lang w:eastAsia="en-US"/>
        </w:rPr>
        <w:t xml:space="preserve"> Šiame pasiūlyme yra pateikta ši konfidenciali informacija* (</w:t>
      </w:r>
      <w:r w:rsidRPr="001E1C29">
        <w:rPr>
          <w:rFonts w:eastAsia="Calibri"/>
          <w:i/>
          <w:sz w:val="24"/>
          <w:szCs w:val="24"/>
          <w:lang w:eastAsia="en-US"/>
        </w:rPr>
        <w:t>p</w:t>
      </w:r>
      <w:r w:rsidRPr="001E1C29">
        <w:rPr>
          <w:rFonts w:eastAsia="Calibri"/>
          <w:bCs/>
          <w:i/>
          <w:sz w:val="24"/>
          <w:szCs w:val="24"/>
          <w:lang w:eastAsia="en-US"/>
        </w:rPr>
        <w:t xml:space="preserve">ildyti tuomet, jei bus pateikta konfidenciali informacija. </w:t>
      </w:r>
      <w:r w:rsidRPr="001E1C29">
        <w:rPr>
          <w:rFonts w:eastAsia="Calibri"/>
          <w:b/>
          <w:bCs/>
          <w:sz w:val="24"/>
          <w:szCs w:val="24"/>
          <w:u w:val="single"/>
          <w:lang w:eastAsia="en-US"/>
        </w:rPr>
        <w:t>Tiekėjas negali nurodyti, kad konfidencialus yra pasiūlymo įkainis (kaina) arba, kad visas pasiūlymas yra konfidencialus,</w:t>
      </w:r>
      <w:r w:rsidRPr="001E1C29">
        <w:rPr>
          <w:rFonts w:eastAsia="Calibri"/>
          <w:b/>
          <w:sz w:val="24"/>
          <w:szCs w:val="24"/>
          <w:u w:val="single"/>
          <w:lang w:eastAsia="en-US"/>
        </w:rPr>
        <w:t xml:space="preserve"> </w:t>
      </w:r>
      <w:r w:rsidRPr="001E1C29">
        <w:rPr>
          <w:rFonts w:eastAsia="Calibri"/>
          <w:b/>
          <w:bCs/>
          <w:sz w:val="24"/>
          <w:szCs w:val="24"/>
          <w:u w:val="single"/>
          <w:lang w:eastAsia="en-US"/>
        </w:rPr>
        <w:t>konfidencialia informacija taip pat negali būti laikoma informacija nurodyta Viešųjų pirkimų įstatymo 20 str. 2 d.</w:t>
      </w:r>
      <w:r w:rsidRPr="001E1C29">
        <w:rPr>
          <w:rFonts w:eastAsia="Calibri"/>
          <w:b/>
          <w:bCs/>
          <w:sz w:val="24"/>
          <w:szCs w:val="24"/>
          <w:lang w:eastAsia="en-US"/>
        </w:rPr>
        <w:t>)</w:t>
      </w:r>
      <w:r w:rsidRPr="001E1C29">
        <w:rPr>
          <w:rFonts w:eastAsia="Calibri"/>
          <w:bCs/>
          <w:i/>
          <w:sz w:val="24"/>
          <w:szCs w:val="24"/>
          <w:lang w:eastAsia="en-US"/>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CE27EC" w:rsidRPr="001E1C29" w14:paraId="3C75403B" w14:textId="77777777" w:rsidTr="00852DDB">
        <w:tc>
          <w:tcPr>
            <w:tcW w:w="851" w:type="dxa"/>
            <w:shd w:val="clear" w:color="auto" w:fill="D9E2F3" w:themeFill="accent1" w:themeFillTint="33"/>
          </w:tcPr>
          <w:p w14:paraId="7E151D17" w14:textId="77777777" w:rsidR="00CE27EC" w:rsidRPr="001E1C29" w:rsidRDefault="00CE27EC" w:rsidP="00852DDB">
            <w:pPr>
              <w:widowControl w:val="0"/>
              <w:autoSpaceDE w:val="0"/>
              <w:autoSpaceDN w:val="0"/>
              <w:adjustRightInd w:val="0"/>
              <w:spacing w:after="160"/>
              <w:jc w:val="both"/>
              <w:rPr>
                <w:rFonts w:eastAsia="Calibri"/>
                <w:b/>
              </w:rPr>
            </w:pPr>
            <w:r w:rsidRPr="001E1C29">
              <w:rPr>
                <w:rFonts w:eastAsia="Calibri"/>
                <w:b/>
              </w:rPr>
              <w:t xml:space="preserve">Eil. Nr. </w:t>
            </w:r>
          </w:p>
        </w:tc>
        <w:tc>
          <w:tcPr>
            <w:tcW w:w="3544" w:type="dxa"/>
            <w:shd w:val="clear" w:color="auto" w:fill="D9E2F3" w:themeFill="accent1" w:themeFillTint="33"/>
          </w:tcPr>
          <w:p w14:paraId="0B09FEEF" w14:textId="77777777" w:rsidR="00CE27EC" w:rsidRPr="001E1C29" w:rsidRDefault="00CE27EC" w:rsidP="00852DDB">
            <w:pPr>
              <w:widowControl w:val="0"/>
              <w:autoSpaceDE w:val="0"/>
              <w:autoSpaceDN w:val="0"/>
              <w:adjustRightInd w:val="0"/>
              <w:spacing w:after="160"/>
              <w:jc w:val="both"/>
              <w:rPr>
                <w:rFonts w:eastAsia="Calibri"/>
                <w:b/>
              </w:rPr>
            </w:pPr>
            <w:r w:rsidRPr="001E1C29">
              <w:rPr>
                <w:rFonts w:eastAsia="Calibri"/>
                <w:b/>
              </w:rPr>
              <w:t>Pateikto dokumento pavadinimas</w:t>
            </w:r>
          </w:p>
        </w:tc>
        <w:tc>
          <w:tcPr>
            <w:tcW w:w="5273" w:type="dxa"/>
            <w:shd w:val="clear" w:color="auto" w:fill="D9E2F3" w:themeFill="accent1" w:themeFillTint="33"/>
          </w:tcPr>
          <w:p w14:paraId="1985C8CE" w14:textId="77777777" w:rsidR="00CE27EC" w:rsidRPr="001E1C29" w:rsidRDefault="00CE27EC" w:rsidP="00852DDB">
            <w:pPr>
              <w:widowControl w:val="0"/>
              <w:autoSpaceDE w:val="0"/>
              <w:autoSpaceDN w:val="0"/>
              <w:adjustRightInd w:val="0"/>
              <w:spacing w:after="160"/>
              <w:ind w:right="312"/>
              <w:jc w:val="both"/>
              <w:rPr>
                <w:rFonts w:eastAsia="Calibri"/>
                <w:b/>
              </w:rPr>
            </w:pPr>
            <w:r w:rsidRPr="001E1C29">
              <w:rPr>
                <w:rFonts w:eastAsia="Calibri"/>
                <w:b/>
              </w:rPr>
              <w:t>Dokumentas yra įkeltas šioje CVP IS pasiūlymo lango eilutėje („Prisegti dokumentai“</w:t>
            </w:r>
            <w:r w:rsidRPr="001E1C29">
              <w:rPr>
                <w:rFonts w:eastAsia="Calibri"/>
                <w:b/>
                <w:bCs/>
              </w:rPr>
              <w:t>)</w:t>
            </w:r>
          </w:p>
        </w:tc>
      </w:tr>
      <w:tr w:rsidR="00CE27EC" w:rsidRPr="001E1C29" w14:paraId="2421903D" w14:textId="77777777" w:rsidTr="00852DDB">
        <w:tc>
          <w:tcPr>
            <w:tcW w:w="851" w:type="dxa"/>
          </w:tcPr>
          <w:p w14:paraId="792DF684" w14:textId="77777777" w:rsidR="00CE27EC" w:rsidRPr="001E1C29" w:rsidRDefault="00CE27EC" w:rsidP="00852DDB">
            <w:pPr>
              <w:widowControl w:val="0"/>
              <w:autoSpaceDE w:val="0"/>
              <w:autoSpaceDN w:val="0"/>
              <w:adjustRightInd w:val="0"/>
              <w:spacing w:after="160" w:line="259" w:lineRule="auto"/>
              <w:ind w:firstLine="720"/>
              <w:jc w:val="both"/>
              <w:rPr>
                <w:rFonts w:eastAsia="Calibri"/>
              </w:rPr>
            </w:pPr>
          </w:p>
        </w:tc>
        <w:tc>
          <w:tcPr>
            <w:tcW w:w="3544" w:type="dxa"/>
          </w:tcPr>
          <w:p w14:paraId="7357130C" w14:textId="77777777" w:rsidR="00CE27EC" w:rsidRPr="001E1C29" w:rsidRDefault="00CE27EC" w:rsidP="00852DDB">
            <w:pPr>
              <w:widowControl w:val="0"/>
              <w:autoSpaceDE w:val="0"/>
              <w:autoSpaceDN w:val="0"/>
              <w:adjustRightInd w:val="0"/>
              <w:spacing w:after="160" w:line="259" w:lineRule="auto"/>
              <w:ind w:firstLine="720"/>
              <w:jc w:val="both"/>
              <w:rPr>
                <w:rFonts w:eastAsia="Calibri"/>
              </w:rPr>
            </w:pPr>
          </w:p>
        </w:tc>
        <w:tc>
          <w:tcPr>
            <w:tcW w:w="5273" w:type="dxa"/>
          </w:tcPr>
          <w:p w14:paraId="6E829F2E" w14:textId="77777777" w:rsidR="00CE27EC" w:rsidRPr="001E1C29" w:rsidRDefault="00CE27EC" w:rsidP="00852DDB">
            <w:pPr>
              <w:widowControl w:val="0"/>
              <w:autoSpaceDE w:val="0"/>
              <w:autoSpaceDN w:val="0"/>
              <w:adjustRightInd w:val="0"/>
              <w:spacing w:after="160" w:line="259" w:lineRule="auto"/>
              <w:ind w:firstLine="720"/>
              <w:jc w:val="both"/>
              <w:rPr>
                <w:rFonts w:eastAsia="Calibri"/>
              </w:rPr>
            </w:pPr>
          </w:p>
        </w:tc>
      </w:tr>
      <w:tr w:rsidR="00CE27EC" w:rsidRPr="001E1C29" w14:paraId="61600256" w14:textId="77777777" w:rsidTr="00852DDB">
        <w:tc>
          <w:tcPr>
            <w:tcW w:w="851" w:type="dxa"/>
          </w:tcPr>
          <w:p w14:paraId="36A7369F" w14:textId="77777777" w:rsidR="00CE27EC" w:rsidRPr="001E1C29" w:rsidRDefault="00CE27EC" w:rsidP="00852DDB">
            <w:pPr>
              <w:widowControl w:val="0"/>
              <w:autoSpaceDE w:val="0"/>
              <w:autoSpaceDN w:val="0"/>
              <w:adjustRightInd w:val="0"/>
              <w:spacing w:after="160" w:line="259" w:lineRule="auto"/>
              <w:ind w:firstLine="720"/>
              <w:jc w:val="both"/>
              <w:rPr>
                <w:rFonts w:eastAsia="Calibri"/>
              </w:rPr>
            </w:pPr>
          </w:p>
        </w:tc>
        <w:tc>
          <w:tcPr>
            <w:tcW w:w="3544" w:type="dxa"/>
          </w:tcPr>
          <w:p w14:paraId="47E75005" w14:textId="77777777" w:rsidR="00CE27EC" w:rsidRPr="001E1C29" w:rsidRDefault="00CE27EC" w:rsidP="00852DDB">
            <w:pPr>
              <w:tabs>
                <w:tab w:val="left" w:pos="1296"/>
                <w:tab w:val="center" w:pos="4819"/>
                <w:tab w:val="right" w:pos="9638"/>
              </w:tabs>
              <w:autoSpaceDE w:val="0"/>
              <w:autoSpaceDN w:val="0"/>
              <w:adjustRightInd w:val="0"/>
              <w:spacing w:after="160" w:line="259" w:lineRule="auto"/>
              <w:ind w:firstLine="720"/>
              <w:rPr>
                <w:rFonts w:eastAsia="Calibri"/>
              </w:rPr>
            </w:pPr>
          </w:p>
        </w:tc>
        <w:tc>
          <w:tcPr>
            <w:tcW w:w="5273" w:type="dxa"/>
          </w:tcPr>
          <w:p w14:paraId="0FF5BCFD" w14:textId="77777777" w:rsidR="00CE27EC" w:rsidRPr="001E1C29" w:rsidRDefault="00CE27EC" w:rsidP="00852DDB">
            <w:pPr>
              <w:widowControl w:val="0"/>
              <w:autoSpaceDE w:val="0"/>
              <w:autoSpaceDN w:val="0"/>
              <w:adjustRightInd w:val="0"/>
              <w:spacing w:after="160" w:line="259" w:lineRule="auto"/>
              <w:ind w:firstLine="720"/>
              <w:jc w:val="both"/>
              <w:rPr>
                <w:rFonts w:eastAsia="Calibri"/>
              </w:rPr>
            </w:pPr>
          </w:p>
        </w:tc>
      </w:tr>
      <w:tr w:rsidR="00CE27EC" w:rsidRPr="001E1C29" w14:paraId="7BA0D365" w14:textId="77777777" w:rsidTr="00852DDB">
        <w:tc>
          <w:tcPr>
            <w:tcW w:w="851" w:type="dxa"/>
          </w:tcPr>
          <w:p w14:paraId="3B468192" w14:textId="77777777" w:rsidR="00CE27EC" w:rsidRPr="001E1C29" w:rsidRDefault="00CE27EC" w:rsidP="00852DDB">
            <w:pPr>
              <w:widowControl w:val="0"/>
              <w:autoSpaceDE w:val="0"/>
              <w:autoSpaceDN w:val="0"/>
              <w:adjustRightInd w:val="0"/>
              <w:spacing w:after="160" w:line="259" w:lineRule="auto"/>
              <w:ind w:firstLine="720"/>
              <w:jc w:val="both"/>
              <w:rPr>
                <w:rFonts w:eastAsia="Calibri"/>
              </w:rPr>
            </w:pPr>
          </w:p>
        </w:tc>
        <w:tc>
          <w:tcPr>
            <w:tcW w:w="3544" w:type="dxa"/>
          </w:tcPr>
          <w:p w14:paraId="1AE5A033" w14:textId="77777777" w:rsidR="00CE27EC" w:rsidRPr="001E1C29" w:rsidRDefault="00CE27EC" w:rsidP="00852DDB">
            <w:pPr>
              <w:widowControl w:val="0"/>
              <w:autoSpaceDE w:val="0"/>
              <w:autoSpaceDN w:val="0"/>
              <w:adjustRightInd w:val="0"/>
              <w:spacing w:after="160" w:line="259" w:lineRule="auto"/>
              <w:ind w:firstLine="720"/>
              <w:jc w:val="both"/>
              <w:rPr>
                <w:rFonts w:eastAsia="Calibri"/>
              </w:rPr>
            </w:pPr>
          </w:p>
        </w:tc>
        <w:tc>
          <w:tcPr>
            <w:tcW w:w="5273" w:type="dxa"/>
          </w:tcPr>
          <w:p w14:paraId="763F760D" w14:textId="77777777" w:rsidR="00CE27EC" w:rsidRPr="001E1C29" w:rsidRDefault="00CE27EC" w:rsidP="00852DDB">
            <w:pPr>
              <w:widowControl w:val="0"/>
              <w:autoSpaceDE w:val="0"/>
              <w:autoSpaceDN w:val="0"/>
              <w:adjustRightInd w:val="0"/>
              <w:spacing w:after="160" w:line="259" w:lineRule="auto"/>
              <w:ind w:firstLine="720"/>
              <w:jc w:val="both"/>
              <w:rPr>
                <w:rFonts w:eastAsia="Calibri"/>
              </w:rPr>
            </w:pPr>
          </w:p>
        </w:tc>
      </w:tr>
    </w:tbl>
    <w:p w14:paraId="63DAC180" w14:textId="77777777" w:rsidR="00CE27EC" w:rsidRPr="001E1C29" w:rsidRDefault="00CE27EC" w:rsidP="00CE27EC">
      <w:pPr>
        <w:spacing w:after="200"/>
        <w:jc w:val="both"/>
        <w:rPr>
          <w:rFonts w:eastAsia="Calibri"/>
          <w:sz w:val="20"/>
          <w:szCs w:val="20"/>
          <w:lang w:eastAsia="en-US"/>
        </w:rPr>
      </w:pPr>
      <w:r w:rsidRPr="001E1C29">
        <w:rPr>
          <w:rFonts w:eastAsia="Times New Roman"/>
          <w:b/>
          <w:i/>
          <w:sz w:val="20"/>
          <w:szCs w:val="20"/>
        </w:rPr>
        <w:t>Pastaba:</w:t>
      </w:r>
      <w:r w:rsidRPr="001E1C29">
        <w:rPr>
          <w:rFonts w:eastAsia="Times New Roman"/>
          <w:i/>
          <w:sz w:val="20"/>
          <w:szCs w:val="20"/>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5A3E366C" w14:textId="77777777" w:rsidR="00CE27EC" w:rsidRPr="001E1C29" w:rsidRDefault="00CE27EC" w:rsidP="00CE27EC">
      <w:pPr>
        <w:numPr>
          <w:ilvl w:val="0"/>
          <w:numId w:val="1"/>
        </w:numPr>
        <w:spacing w:after="160" w:line="259" w:lineRule="auto"/>
        <w:contextualSpacing/>
        <w:jc w:val="both"/>
        <w:rPr>
          <w:rFonts w:eastAsia="Times New Roman"/>
          <w:b/>
          <w:sz w:val="24"/>
          <w:szCs w:val="20"/>
        </w:rPr>
      </w:pPr>
      <w:r w:rsidRPr="001E1C29">
        <w:rPr>
          <w:rFonts w:eastAsia="Times New Roman"/>
          <w:b/>
          <w:sz w:val="24"/>
          <w:szCs w:val="20"/>
        </w:rPr>
        <w:t>Mes siūlome šias prekes:</w:t>
      </w: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01"/>
        <w:gridCol w:w="1350"/>
        <w:gridCol w:w="1011"/>
        <w:gridCol w:w="1695"/>
      </w:tblGrid>
      <w:tr w:rsidR="00CE27EC" w:rsidRPr="001E1C29" w14:paraId="3BA1DC96" w14:textId="77777777" w:rsidTr="00852DDB">
        <w:trPr>
          <w:jc w:val="center"/>
        </w:trPr>
        <w:tc>
          <w:tcPr>
            <w:tcW w:w="704" w:type="dxa"/>
            <w:shd w:val="clear" w:color="auto" w:fill="D9E2F3" w:themeFill="accent1" w:themeFillTint="33"/>
            <w:vAlign w:val="center"/>
          </w:tcPr>
          <w:p w14:paraId="1FBAAECB" w14:textId="77777777" w:rsidR="00CE27EC" w:rsidRPr="001E1C29" w:rsidRDefault="00CE27EC" w:rsidP="00852DDB">
            <w:pPr>
              <w:jc w:val="center"/>
              <w:rPr>
                <w:rFonts w:eastAsia="Times New Roman"/>
                <w:b/>
                <w:bCs/>
                <w:color w:val="000000" w:themeColor="text1"/>
                <w:sz w:val="24"/>
                <w:szCs w:val="24"/>
              </w:rPr>
            </w:pPr>
            <w:r w:rsidRPr="001E1C29">
              <w:rPr>
                <w:rFonts w:eastAsia="Times New Roman"/>
                <w:b/>
                <w:bCs/>
                <w:color w:val="000000" w:themeColor="text1"/>
                <w:sz w:val="24"/>
                <w:szCs w:val="24"/>
              </w:rPr>
              <w:t>Eil. Nr.</w:t>
            </w:r>
          </w:p>
        </w:tc>
        <w:tc>
          <w:tcPr>
            <w:tcW w:w="4601" w:type="dxa"/>
            <w:shd w:val="clear" w:color="auto" w:fill="D9E2F3" w:themeFill="accent1" w:themeFillTint="33"/>
            <w:vAlign w:val="center"/>
          </w:tcPr>
          <w:p w14:paraId="57D06841" w14:textId="77777777" w:rsidR="00CE27EC" w:rsidRPr="001E1C29" w:rsidRDefault="00CE27EC" w:rsidP="00852DDB">
            <w:pPr>
              <w:jc w:val="center"/>
              <w:rPr>
                <w:rFonts w:eastAsia="Times New Roman"/>
                <w:b/>
                <w:color w:val="000000" w:themeColor="text1"/>
                <w:sz w:val="24"/>
                <w:szCs w:val="24"/>
              </w:rPr>
            </w:pPr>
            <w:r w:rsidRPr="001E1C29">
              <w:rPr>
                <w:rFonts w:eastAsia="Times New Roman"/>
                <w:b/>
                <w:sz w:val="24"/>
                <w:szCs w:val="24"/>
              </w:rPr>
              <w:t>Prekių</w:t>
            </w:r>
            <w:r w:rsidRPr="001E1C29">
              <w:rPr>
                <w:rFonts w:eastAsia="Times New Roman"/>
                <w:b/>
                <w:color w:val="000000" w:themeColor="text1"/>
                <w:sz w:val="24"/>
                <w:szCs w:val="24"/>
              </w:rPr>
              <w:t xml:space="preserve"> pavadinimas</w:t>
            </w:r>
          </w:p>
          <w:p w14:paraId="713C5C87" w14:textId="77777777" w:rsidR="00CE27EC" w:rsidRPr="001E1C29" w:rsidRDefault="00CE27EC" w:rsidP="00852DDB">
            <w:pPr>
              <w:jc w:val="center"/>
              <w:rPr>
                <w:rFonts w:eastAsia="Times New Roman"/>
                <w:i/>
                <w:color w:val="000000" w:themeColor="text1"/>
                <w:sz w:val="24"/>
                <w:szCs w:val="24"/>
              </w:rPr>
            </w:pPr>
          </w:p>
        </w:tc>
        <w:tc>
          <w:tcPr>
            <w:tcW w:w="1350" w:type="dxa"/>
            <w:shd w:val="clear" w:color="auto" w:fill="D9E2F3" w:themeFill="accent1" w:themeFillTint="33"/>
          </w:tcPr>
          <w:p w14:paraId="33B69BDB" w14:textId="77777777" w:rsidR="00CE27EC" w:rsidRPr="001E1C29" w:rsidRDefault="00CE27EC" w:rsidP="00852DDB">
            <w:pPr>
              <w:jc w:val="center"/>
              <w:rPr>
                <w:rFonts w:eastAsia="Times New Roman"/>
                <w:b/>
                <w:color w:val="000000" w:themeColor="text1"/>
                <w:sz w:val="24"/>
                <w:szCs w:val="24"/>
              </w:rPr>
            </w:pPr>
            <w:r w:rsidRPr="001E1C29">
              <w:rPr>
                <w:rFonts w:eastAsia="Times New Roman"/>
                <w:b/>
                <w:color w:val="000000" w:themeColor="text1"/>
                <w:sz w:val="24"/>
                <w:szCs w:val="24"/>
              </w:rPr>
              <w:t xml:space="preserve">Kaina, Eur be PVM </w:t>
            </w:r>
          </w:p>
          <w:p w14:paraId="7F86014A" w14:textId="77777777" w:rsidR="00CE27EC" w:rsidRPr="001E1C29" w:rsidRDefault="00CE27EC" w:rsidP="00852DDB">
            <w:pPr>
              <w:rPr>
                <w:rFonts w:eastAsia="Times New Roman"/>
                <w:b/>
                <w:color w:val="000000" w:themeColor="text1"/>
                <w:sz w:val="24"/>
                <w:szCs w:val="24"/>
              </w:rPr>
            </w:pPr>
          </w:p>
        </w:tc>
        <w:tc>
          <w:tcPr>
            <w:tcW w:w="1011" w:type="dxa"/>
            <w:shd w:val="clear" w:color="auto" w:fill="D9E2F3" w:themeFill="accent1" w:themeFillTint="33"/>
          </w:tcPr>
          <w:p w14:paraId="52EC60D4" w14:textId="77777777" w:rsidR="00CE27EC" w:rsidRPr="001E1C29" w:rsidRDefault="00CE27EC" w:rsidP="00852DDB">
            <w:pPr>
              <w:jc w:val="center"/>
              <w:rPr>
                <w:rFonts w:eastAsia="Times New Roman"/>
                <w:b/>
                <w:color w:val="000000" w:themeColor="text1"/>
                <w:sz w:val="24"/>
                <w:szCs w:val="24"/>
              </w:rPr>
            </w:pPr>
            <w:r w:rsidRPr="001E1C29">
              <w:rPr>
                <w:rFonts w:eastAsia="Times New Roman"/>
                <w:b/>
                <w:color w:val="000000" w:themeColor="text1"/>
                <w:sz w:val="24"/>
                <w:szCs w:val="24"/>
              </w:rPr>
              <w:t>PVM</w:t>
            </w:r>
          </w:p>
          <w:p w14:paraId="514B830D" w14:textId="77777777" w:rsidR="00CE27EC" w:rsidRPr="001E1C29" w:rsidRDefault="00CE27EC" w:rsidP="00852DDB">
            <w:pPr>
              <w:jc w:val="center"/>
              <w:rPr>
                <w:rFonts w:eastAsia="Times New Roman"/>
                <w:b/>
                <w:color w:val="000000" w:themeColor="text1"/>
                <w:sz w:val="24"/>
                <w:szCs w:val="24"/>
              </w:rPr>
            </w:pPr>
          </w:p>
        </w:tc>
        <w:tc>
          <w:tcPr>
            <w:tcW w:w="1695" w:type="dxa"/>
            <w:shd w:val="clear" w:color="auto" w:fill="D9E2F3" w:themeFill="accent1" w:themeFillTint="33"/>
          </w:tcPr>
          <w:p w14:paraId="58EF61FD" w14:textId="77777777" w:rsidR="00CE27EC" w:rsidRPr="001E1C29" w:rsidRDefault="00CE27EC" w:rsidP="00852DDB">
            <w:pPr>
              <w:autoSpaceDE w:val="0"/>
              <w:autoSpaceDN w:val="0"/>
              <w:adjustRightInd w:val="0"/>
              <w:jc w:val="center"/>
              <w:rPr>
                <w:rFonts w:eastAsia="Calibri"/>
                <w:b/>
                <w:sz w:val="24"/>
                <w:szCs w:val="24"/>
              </w:rPr>
            </w:pPr>
            <w:r w:rsidRPr="001E1C29">
              <w:rPr>
                <w:rFonts w:eastAsia="Calibri"/>
                <w:b/>
                <w:sz w:val="24"/>
                <w:szCs w:val="24"/>
              </w:rPr>
              <w:t>Kaina,</w:t>
            </w:r>
          </w:p>
          <w:p w14:paraId="728EFFB3" w14:textId="77777777" w:rsidR="00CE27EC" w:rsidRPr="001E1C29" w:rsidRDefault="00CE27EC" w:rsidP="00852DDB">
            <w:pPr>
              <w:autoSpaceDE w:val="0"/>
              <w:autoSpaceDN w:val="0"/>
              <w:adjustRightInd w:val="0"/>
              <w:jc w:val="center"/>
              <w:rPr>
                <w:rFonts w:eastAsia="Calibri"/>
                <w:b/>
                <w:sz w:val="24"/>
                <w:szCs w:val="24"/>
              </w:rPr>
            </w:pPr>
            <w:r w:rsidRPr="001E1C29">
              <w:rPr>
                <w:rFonts w:eastAsia="Calibri"/>
                <w:b/>
                <w:sz w:val="24"/>
                <w:szCs w:val="24"/>
              </w:rPr>
              <w:t>Eur su PVM</w:t>
            </w:r>
          </w:p>
          <w:p w14:paraId="72F4593B" w14:textId="77777777" w:rsidR="00CE27EC" w:rsidRPr="001E1C29" w:rsidRDefault="00CE27EC" w:rsidP="00852DDB">
            <w:pPr>
              <w:autoSpaceDE w:val="0"/>
              <w:autoSpaceDN w:val="0"/>
              <w:adjustRightInd w:val="0"/>
              <w:jc w:val="center"/>
              <w:rPr>
                <w:rFonts w:eastAsia="Calibri"/>
                <w:b/>
                <w:sz w:val="24"/>
                <w:szCs w:val="24"/>
              </w:rPr>
            </w:pPr>
          </w:p>
          <w:p w14:paraId="23101928" w14:textId="77777777" w:rsidR="00CE27EC" w:rsidRPr="001E1C29" w:rsidRDefault="00CE27EC" w:rsidP="00852DDB">
            <w:pPr>
              <w:jc w:val="center"/>
              <w:rPr>
                <w:rFonts w:eastAsia="Times New Roman"/>
                <w:b/>
                <w:color w:val="000000" w:themeColor="text1"/>
                <w:sz w:val="24"/>
                <w:szCs w:val="24"/>
              </w:rPr>
            </w:pPr>
          </w:p>
        </w:tc>
      </w:tr>
      <w:tr w:rsidR="00CE27EC" w:rsidRPr="001E1C29" w14:paraId="63B34413" w14:textId="77777777" w:rsidTr="00852DDB">
        <w:trPr>
          <w:jc w:val="center"/>
        </w:trPr>
        <w:tc>
          <w:tcPr>
            <w:tcW w:w="704" w:type="dxa"/>
            <w:shd w:val="clear" w:color="auto" w:fill="D9E2F3" w:themeFill="accent1" w:themeFillTint="33"/>
            <w:vAlign w:val="center"/>
          </w:tcPr>
          <w:p w14:paraId="4B984427" w14:textId="77777777" w:rsidR="00CE27EC" w:rsidRPr="001E1C29" w:rsidRDefault="00CE27EC" w:rsidP="00852DDB">
            <w:pPr>
              <w:jc w:val="center"/>
              <w:rPr>
                <w:rFonts w:eastAsia="Times New Roman"/>
                <w:color w:val="000000" w:themeColor="text1"/>
                <w:sz w:val="24"/>
                <w:szCs w:val="24"/>
              </w:rPr>
            </w:pPr>
            <w:r w:rsidRPr="001E1C29">
              <w:rPr>
                <w:rFonts w:eastAsia="Times New Roman"/>
                <w:color w:val="000000" w:themeColor="text1"/>
                <w:sz w:val="24"/>
                <w:szCs w:val="24"/>
              </w:rPr>
              <w:t>1</w:t>
            </w:r>
          </w:p>
        </w:tc>
        <w:tc>
          <w:tcPr>
            <w:tcW w:w="4601" w:type="dxa"/>
            <w:shd w:val="clear" w:color="auto" w:fill="D9E2F3" w:themeFill="accent1" w:themeFillTint="33"/>
          </w:tcPr>
          <w:p w14:paraId="2B7B67F5" w14:textId="77777777" w:rsidR="00CE27EC" w:rsidRPr="001E1C29" w:rsidRDefault="00CE27EC" w:rsidP="00852DDB">
            <w:pPr>
              <w:jc w:val="center"/>
              <w:rPr>
                <w:rFonts w:eastAsia="Times New Roman"/>
                <w:color w:val="000000" w:themeColor="text1"/>
                <w:sz w:val="24"/>
                <w:szCs w:val="24"/>
              </w:rPr>
            </w:pPr>
            <w:r w:rsidRPr="001E1C29">
              <w:rPr>
                <w:rFonts w:eastAsia="Times New Roman"/>
                <w:color w:val="000000" w:themeColor="text1"/>
                <w:sz w:val="24"/>
                <w:szCs w:val="24"/>
              </w:rPr>
              <w:t>2</w:t>
            </w:r>
          </w:p>
        </w:tc>
        <w:tc>
          <w:tcPr>
            <w:tcW w:w="1350" w:type="dxa"/>
            <w:shd w:val="clear" w:color="auto" w:fill="D9E2F3" w:themeFill="accent1" w:themeFillTint="33"/>
          </w:tcPr>
          <w:p w14:paraId="384FE909" w14:textId="77777777" w:rsidR="00CE27EC" w:rsidRPr="001E1C29" w:rsidRDefault="00CE27EC" w:rsidP="00852DDB">
            <w:pPr>
              <w:jc w:val="center"/>
              <w:rPr>
                <w:rFonts w:eastAsia="Times New Roman"/>
                <w:color w:val="000000" w:themeColor="text1"/>
                <w:sz w:val="24"/>
                <w:szCs w:val="24"/>
              </w:rPr>
            </w:pPr>
            <w:r w:rsidRPr="001E1C29">
              <w:rPr>
                <w:rFonts w:eastAsia="Times New Roman"/>
                <w:color w:val="000000" w:themeColor="text1"/>
                <w:sz w:val="24"/>
                <w:szCs w:val="24"/>
              </w:rPr>
              <w:t>3</w:t>
            </w:r>
          </w:p>
        </w:tc>
        <w:tc>
          <w:tcPr>
            <w:tcW w:w="1011" w:type="dxa"/>
            <w:shd w:val="clear" w:color="auto" w:fill="D9E2F3" w:themeFill="accent1" w:themeFillTint="33"/>
          </w:tcPr>
          <w:p w14:paraId="6CABDF99" w14:textId="77777777" w:rsidR="00CE27EC" w:rsidRPr="001E1C29" w:rsidDel="00E85927" w:rsidRDefault="00CE27EC" w:rsidP="00852DDB">
            <w:pPr>
              <w:jc w:val="center"/>
              <w:rPr>
                <w:rFonts w:eastAsia="Times New Roman"/>
                <w:color w:val="000000" w:themeColor="text1"/>
                <w:sz w:val="24"/>
                <w:szCs w:val="24"/>
              </w:rPr>
            </w:pPr>
            <w:r w:rsidRPr="001E1C29">
              <w:rPr>
                <w:rFonts w:eastAsia="Times New Roman"/>
                <w:color w:val="000000" w:themeColor="text1"/>
                <w:sz w:val="24"/>
                <w:szCs w:val="24"/>
              </w:rPr>
              <w:t>4</w:t>
            </w:r>
          </w:p>
        </w:tc>
        <w:tc>
          <w:tcPr>
            <w:tcW w:w="1695" w:type="dxa"/>
            <w:shd w:val="clear" w:color="auto" w:fill="D9E2F3" w:themeFill="accent1" w:themeFillTint="33"/>
          </w:tcPr>
          <w:p w14:paraId="18ADEEEA" w14:textId="77777777" w:rsidR="00CE27EC" w:rsidRPr="001E1C29" w:rsidRDefault="00CE27EC" w:rsidP="00852DDB">
            <w:pPr>
              <w:jc w:val="center"/>
              <w:rPr>
                <w:rFonts w:eastAsia="Times New Roman"/>
                <w:color w:val="000000" w:themeColor="text1"/>
                <w:sz w:val="24"/>
                <w:szCs w:val="24"/>
              </w:rPr>
            </w:pPr>
            <w:r w:rsidRPr="001E1C29">
              <w:rPr>
                <w:rFonts w:eastAsia="Times New Roman"/>
                <w:color w:val="000000" w:themeColor="text1"/>
                <w:sz w:val="24"/>
                <w:szCs w:val="24"/>
              </w:rPr>
              <w:t>5</w:t>
            </w:r>
          </w:p>
        </w:tc>
      </w:tr>
      <w:tr w:rsidR="00CE27EC" w:rsidRPr="001E1C29" w14:paraId="2B105570" w14:textId="77777777" w:rsidTr="00852DDB">
        <w:trPr>
          <w:trHeight w:val="710"/>
          <w:jc w:val="center"/>
        </w:trPr>
        <w:tc>
          <w:tcPr>
            <w:tcW w:w="704" w:type="dxa"/>
            <w:shd w:val="clear" w:color="auto" w:fill="auto"/>
            <w:vAlign w:val="center"/>
          </w:tcPr>
          <w:p w14:paraId="6F47682A" w14:textId="77777777" w:rsidR="00CE27EC" w:rsidRPr="001E1C29" w:rsidRDefault="00CE27EC" w:rsidP="00852DDB">
            <w:pPr>
              <w:jc w:val="center"/>
              <w:rPr>
                <w:rFonts w:eastAsia="Times New Roman"/>
                <w:color w:val="000000" w:themeColor="text1"/>
                <w:sz w:val="24"/>
                <w:szCs w:val="24"/>
              </w:rPr>
            </w:pPr>
            <w:r w:rsidRPr="001E1C29">
              <w:rPr>
                <w:rFonts w:eastAsia="Times New Roman"/>
                <w:color w:val="000000" w:themeColor="text1"/>
                <w:sz w:val="24"/>
                <w:szCs w:val="24"/>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3F63E" w14:textId="77777777" w:rsidR="00CE27EC" w:rsidRPr="001E1C29" w:rsidRDefault="00CE27EC" w:rsidP="00852DDB">
            <w:pPr>
              <w:keepNext/>
              <w:jc w:val="both"/>
              <w:outlineLvl w:val="3"/>
              <w:rPr>
                <w:rFonts w:eastAsia="Times New Roman"/>
                <w:sz w:val="24"/>
                <w:szCs w:val="24"/>
              </w:rPr>
            </w:pPr>
          </w:p>
          <w:p w14:paraId="78BA5A0C" w14:textId="77777777" w:rsidR="00CE27EC" w:rsidRPr="001E1C29" w:rsidRDefault="00CE27EC" w:rsidP="00852DDB">
            <w:pPr>
              <w:keepNext/>
              <w:jc w:val="both"/>
              <w:outlineLvl w:val="3"/>
              <w:rPr>
                <w:rFonts w:eastAsia="Times New Roman"/>
                <w:sz w:val="24"/>
                <w:szCs w:val="24"/>
              </w:rPr>
            </w:pPr>
            <w:r w:rsidRPr="001E1C29">
              <w:rPr>
                <w:rFonts w:eastAsia="Times New Roman"/>
                <w:sz w:val="24"/>
                <w:szCs w:val="24"/>
              </w:rPr>
              <w:t xml:space="preserve">Programinės įrangos </w:t>
            </w:r>
            <w:proofErr w:type="spellStart"/>
            <w:r w:rsidRPr="001E1C29">
              <w:rPr>
                <w:rFonts w:eastAsia="Times New Roman"/>
                <w:sz w:val="24"/>
                <w:szCs w:val="24"/>
              </w:rPr>
              <w:t>FortiAnalizer</w:t>
            </w:r>
            <w:proofErr w:type="spellEnd"/>
            <w:r w:rsidRPr="001E1C29">
              <w:rPr>
                <w:rFonts w:eastAsia="Times New Roman"/>
                <w:sz w:val="24"/>
                <w:szCs w:val="24"/>
              </w:rPr>
              <w:t xml:space="preserve"> licencija</w:t>
            </w:r>
          </w:p>
          <w:p w14:paraId="201D8109" w14:textId="77777777" w:rsidR="00CE27EC" w:rsidRPr="001E1C29" w:rsidRDefault="00CE27EC" w:rsidP="00852DDB">
            <w:pPr>
              <w:keepNext/>
              <w:jc w:val="both"/>
              <w:outlineLvl w:val="3"/>
              <w:rPr>
                <w:rFonts w:eastAsia="Times New Roman"/>
                <w:noProof/>
                <w:sz w:val="24"/>
                <w:szCs w:val="24"/>
              </w:rPr>
            </w:pPr>
          </w:p>
        </w:tc>
        <w:tc>
          <w:tcPr>
            <w:tcW w:w="1350" w:type="dxa"/>
            <w:vAlign w:val="center"/>
          </w:tcPr>
          <w:p w14:paraId="26EC07B8" w14:textId="7292F259" w:rsidR="00CE27EC" w:rsidRPr="001E1C29" w:rsidRDefault="00EE2913" w:rsidP="00EE2913">
            <w:pPr>
              <w:ind w:hanging="27"/>
              <w:jc w:val="both"/>
              <w:rPr>
                <w:rFonts w:eastAsia="Times New Roman"/>
                <w:color w:val="000000" w:themeColor="text1"/>
                <w:sz w:val="24"/>
                <w:szCs w:val="24"/>
              </w:rPr>
            </w:pPr>
            <w:r>
              <w:rPr>
                <w:rFonts w:eastAsia="Times New Roman"/>
                <w:color w:val="000000" w:themeColor="text1"/>
                <w:sz w:val="24"/>
                <w:szCs w:val="24"/>
              </w:rPr>
              <w:t>20.000,00</w:t>
            </w:r>
          </w:p>
        </w:tc>
        <w:tc>
          <w:tcPr>
            <w:tcW w:w="1011" w:type="dxa"/>
            <w:vAlign w:val="center"/>
          </w:tcPr>
          <w:p w14:paraId="47F0E254" w14:textId="601FCD85" w:rsidR="00CE27EC" w:rsidRPr="001E1C29" w:rsidDel="00E85927" w:rsidRDefault="00EE2913" w:rsidP="00C42DA9">
            <w:pPr>
              <w:ind w:hanging="101"/>
              <w:jc w:val="both"/>
              <w:rPr>
                <w:rFonts w:eastAsia="Times New Roman"/>
                <w:color w:val="000000" w:themeColor="text1"/>
                <w:sz w:val="24"/>
                <w:szCs w:val="24"/>
              </w:rPr>
            </w:pPr>
            <w:r>
              <w:rPr>
                <w:rFonts w:eastAsia="Times New Roman"/>
                <w:color w:val="000000" w:themeColor="text1"/>
                <w:sz w:val="24"/>
                <w:szCs w:val="24"/>
              </w:rPr>
              <w:t>4.200</w:t>
            </w:r>
            <w:r w:rsidR="00C42DA9">
              <w:rPr>
                <w:rFonts w:eastAsia="Times New Roman"/>
                <w:color w:val="000000" w:themeColor="text1"/>
                <w:sz w:val="24"/>
                <w:szCs w:val="24"/>
              </w:rPr>
              <w:t>,00</w:t>
            </w:r>
          </w:p>
        </w:tc>
        <w:tc>
          <w:tcPr>
            <w:tcW w:w="1695" w:type="dxa"/>
          </w:tcPr>
          <w:p w14:paraId="78FABD45" w14:textId="77777777" w:rsidR="00CE27EC" w:rsidRDefault="00CE27EC" w:rsidP="00852DDB">
            <w:pPr>
              <w:ind w:firstLine="720"/>
              <w:jc w:val="both"/>
              <w:rPr>
                <w:rFonts w:eastAsia="Times New Roman"/>
                <w:color w:val="000000" w:themeColor="text1"/>
                <w:sz w:val="24"/>
                <w:szCs w:val="24"/>
              </w:rPr>
            </w:pPr>
          </w:p>
          <w:p w14:paraId="7F278B1A" w14:textId="651E2589" w:rsidR="00C42DA9" w:rsidRPr="001E1C29" w:rsidDel="00E85927" w:rsidRDefault="00C42DA9" w:rsidP="00C42DA9">
            <w:pPr>
              <w:ind w:firstLine="154"/>
              <w:jc w:val="both"/>
              <w:rPr>
                <w:rFonts w:eastAsia="Times New Roman"/>
                <w:color w:val="000000" w:themeColor="text1"/>
                <w:sz w:val="24"/>
                <w:szCs w:val="24"/>
              </w:rPr>
            </w:pPr>
            <w:r>
              <w:rPr>
                <w:rFonts w:eastAsia="Times New Roman"/>
                <w:color w:val="000000" w:themeColor="text1"/>
                <w:sz w:val="24"/>
                <w:szCs w:val="24"/>
              </w:rPr>
              <w:t>24.200,00</w:t>
            </w:r>
          </w:p>
        </w:tc>
      </w:tr>
    </w:tbl>
    <w:p w14:paraId="2CAA803B" w14:textId="77777777" w:rsidR="00CE27EC" w:rsidRPr="001E1C29" w:rsidRDefault="00CE27EC" w:rsidP="00CE27EC">
      <w:pPr>
        <w:spacing w:after="160" w:line="259" w:lineRule="auto"/>
        <w:contextualSpacing/>
        <w:jc w:val="both"/>
        <w:rPr>
          <w:rFonts w:eastAsia="Times New Roman"/>
          <w:b/>
          <w:sz w:val="24"/>
          <w:szCs w:val="20"/>
        </w:rPr>
      </w:pPr>
    </w:p>
    <w:p w14:paraId="24062968" w14:textId="137B08B4" w:rsidR="00CE27EC" w:rsidRPr="001E1C29" w:rsidRDefault="00CE27EC" w:rsidP="00CE27EC">
      <w:pPr>
        <w:ind w:firstLine="720"/>
        <w:jc w:val="both"/>
        <w:rPr>
          <w:rFonts w:eastAsia="Calibri"/>
          <w:b/>
          <w:sz w:val="24"/>
          <w:szCs w:val="24"/>
          <w:lang w:eastAsia="en-US"/>
        </w:rPr>
      </w:pPr>
      <w:r w:rsidRPr="001E1C29">
        <w:rPr>
          <w:rFonts w:eastAsia="Calibri"/>
          <w:b/>
          <w:sz w:val="24"/>
          <w:szCs w:val="24"/>
          <w:lang w:eastAsia="en-US"/>
        </w:rPr>
        <w:t xml:space="preserve">Bendra pasiūlymo kaina, su PVM </w:t>
      </w:r>
      <w:r w:rsidR="00C42DA9">
        <w:rPr>
          <w:rFonts w:eastAsia="Calibri"/>
          <w:b/>
          <w:sz w:val="24"/>
          <w:szCs w:val="24"/>
          <w:lang w:eastAsia="en-US"/>
        </w:rPr>
        <w:t>–</w:t>
      </w:r>
      <w:r w:rsidRPr="001E1C29">
        <w:rPr>
          <w:rFonts w:eastAsia="Calibri"/>
          <w:b/>
          <w:sz w:val="24"/>
          <w:szCs w:val="24"/>
          <w:lang w:eastAsia="en-US"/>
        </w:rPr>
        <w:t xml:space="preserve"> </w:t>
      </w:r>
      <w:r w:rsidR="00C42DA9">
        <w:rPr>
          <w:rFonts w:eastAsia="Calibri"/>
          <w:b/>
          <w:sz w:val="24"/>
          <w:szCs w:val="24"/>
          <w:lang w:eastAsia="en-US"/>
        </w:rPr>
        <w:t>24.200,00</w:t>
      </w:r>
      <w:r w:rsidRPr="001E1C29">
        <w:rPr>
          <w:rFonts w:eastAsia="Calibri"/>
          <w:b/>
          <w:sz w:val="24"/>
          <w:szCs w:val="24"/>
          <w:lang w:eastAsia="en-US"/>
        </w:rPr>
        <w:t xml:space="preserve"> EUR</w:t>
      </w:r>
      <w:r w:rsidR="00C42DA9">
        <w:rPr>
          <w:rFonts w:eastAsia="Calibri"/>
          <w:b/>
          <w:sz w:val="24"/>
          <w:szCs w:val="24"/>
          <w:lang w:eastAsia="en-US"/>
        </w:rPr>
        <w:t xml:space="preserve">, </w:t>
      </w:r>
      <w:r w:rsidR="00C42DA9">
        <w:rPr>
          <w:rFonts w:eastAsia="Calibri"/>
          <w:sz w:val="24"/>
          <w:szCs w:val="24"/>
          <w:lang w:eastAsia="en-US"/>
        </w:rPr>
        <w:t>dvidešimt keturi tūkstančiai du šimtai eurų</w:t>
      </w:r>
      <w:r w:rsidRPr="001E1C29">
        <w:rPr>
          <w:rFonts w:eastAsia="Calibri"/>
          <w:sz w:val="24"/>
          <w:szCs w:val="24"/>
          <w:lang w:eastAsia="en-US"/>
        </w:rPr>
        <w:t>.</w:t>
      </w:r>
      <w:r w:rsidRPr="001E1C29">
        <w:rPr>
          <w:rFonts w:eastAsia="Calibri"/>
          <w:b/>
          <w:sz w:val="24"/>
          <w:szCs w:val="24"/>
          <w:lang w:eastAsia="en-US"/>
        </w:rPr>
        <w:t xml:space="preserve"> </w:t>
      </w:r>
    </w:p>
    <w:p w14:paraId="1B6F49AF" w14:textId="77777777" w:rsidR="00CE27EC" w:rsidRPr="001E1C29" w:rsidRDefault="00CE27EC" w:rsidP="00CE27EC">
      <w:pPr>
        <w:jc w:val="both"/>
        <w:rPr>
          <w:rFonts w:eastAsiaTheme="minorHAnsi"/>
          <w:b/>
          <w:sz w:val="24"/>
          <w:szCs w:val="24"/>
        </w:rPr>
      </w:pPr>
    </w:p>
    <w:p w14:paraId="176A7C51" w14:textId="77777777" w:rsidR="00CE27EC" w:rsidRPr="001E1C29" w:rsidRDefault="00CE27EC" w:rsidP="00CE27EC">
      <w:pPr>
        <w:spacing w:line="276" w:lineRule="auto"/>
        <w:jc w:val="both"/>
        <w:rPr>
          <w:rFonts w:ascii="Calibri" w:eastAsia="Calibri" w:hAnsi="Calibri"/>
          <w:sz w:val="24"/>
          <w:szCs w:val="24"/>
          <w:lang w:eastAsia="en-US"/>
        </w:rPr>
      </w:pPr>
      <w:r w:rsidRPr="001E1C29">
        <w:rPr>
          <w:rFonts w:eastAsia="Times New Roman"/>
          <w:b/>
          <w:bCs/>
          <w:sz w:val="24"/>
          <w:szCs w:val="24"/>
        </w:rPr>
        <w:t>Pastabos:</w:t>
      </w:r>
      <w:r w:rsidRPr="001E1C29">
        <w:rPr>
          <w:rFonts w:ascii="Calibri" w:eastAsia="Calibri" w:hAnsi="Calibri"/>
          <w:sz w:val="24"/>
          <w:szCs w:val="24"/>
          <w:lang w:eastAsia="en-US"/>
        </w:rPr>
        <w:t xml:space="preserve"> </w:t>
      </w:r>
    </w:p>
    <w:p w14:paraId="6B2FFCAD" w14:textId="77777777" w:rsidR="00CE27EC" w:rsidRPr="001E1C29" w:rsidRDefault="00CE27EC" w:rsidP="00CE27EC">
      <w:pPr>
        <w:spacing w:line="276" w:lineRule="auto"/>
        <w:jc w:val="both"/>
        <w:rPr>
          <w:rFonts w:eastAsia="Calibri"/>
          <w:i/>
          <w:sz w:val="24"/>
          <w:szCs w:val="24"/>
          <w:lang w:eastAsia="en-US"/>
        </w:rPr>
      </w:pPr>
      <w:r w:rsidRPr="001E1C29">
        <w:rPr>
          <w:rFonts w:eastAsia="Calibri"/>
          <w:i/>
          <w:sz w:val="24"/>
          <w:szCs w:val="24"/>
          <w:lang w:eastAsia="en-US"/>
        </w:rPr>
        <w:t>a) kaina pasiūlyme nurodoma suapvalinta, paliekant ne daugiau kaip du skaitmenis po kablelio;</w:t>
      </w:r>
    </w:p>
    <w:p w14:paraId="2AFD5D1A" w14:textId="77777777" w:rsidR="00CE27EC" w:rsidRPr="001E1C29" w:rsidRDefault="00CE27EC" w:rsidP="00CE27EC">
      <w:pPr>
        <w:spacing w:line="276" w:lineRule="auto"/>
        <w:jc w:val="both"/>
        <w:rPr>
          <w:rFonts w:eastAsia="Calibri"/>
          <w:i/>
          <w:sz w:val="24"/>
          <w:szCs w:val="24"/>
          <w:lang w:eastAsia="en-US"/>
        </w:rPr>
      </w:pPr>
      <w:r w:rsidRPr="001E1C29">
        <w:rPr>
          <w:rFonts w:eastAsia="Calibri"/>
          <w:i/>
          <w:sz w:val="24"/>
          <w:szCs w:val="24"/>
          <w:lang w:eastAsia="en-US"/>
        </w:rPr>
        <w:t xml:space="preserve">b) tais atvejais, kai pagal galiojančius teisės aktus tiekėjui nereikia mokėti PVM, tiekėjas gali nepildyti eilutės „PVM“, </w:t>
      </w:r>
      <w:r w:rsidRPr="001E1C29">
        <w:rPr>
          <w:rFonts w:eastAsia="Calibri"/>
          <w:i/>
          <w:sz w:val="24"/>
          <w:szCs w:val="24"/>
          <w:u w:val="single"/>
          <w:lang w:eastAsia="en-US"/>
        </w:rPr>
        <w:t>tačiau turi nurodyti priežastis, dėl kurių PVM nemoka</w:t>
      </w:r>
      <w:r w:rsidRPr="001E1C29">
        <w:rPr>
          <w:rFonts w:eastAsia="Calibri"/>
          <w:i/>
          <w:sz w:val="24"/>
          <w:szCs w:val="24"/>
          <w:lang w:eastAsia="en-US"/>
        </w:rPr>
        <w:t>;</w:t>
      </w:r>
    </w:p>
    <w:p w14:paraId="54E989C8" w14:textId="77777777" w:rsidR="00CE27EC" w:rsidRPr="001E1C29" w:rsidRDefault="00CE27EC" w:rsidP="00CE27EC">
      <w:pPr>
        <w:widowControl w:val="0"/>
        <w:autoSpaceDE w:val="0"/>
        <w:autoSpaceDN w:val="0"/>
        <w:adjustRightInd w:val="0"/>
        <w:contextualSpacing/>
        <w:jc w:val="both"/>
        <w:rPr>
          <w:rFonts w:eastAsia="Calibri"/>
          <w:bCs/>
          <w:i/>
          <w:sz w:val="24"/>
          <w:szCs w:val="24"/>
          <w:lang w:eastAsia="en-US"/>
        </w:rPr>
      </w:pPr>
      <w:r w:rsidRPr="001E1C29">
        <w:rPr>
          <w:rFonts w:eastAsia="Calibri"/>
          <w:i/>
          <w:sz w:val="24"/>
          <w:szCs w:val="24"/>
          <w:lang w:eastAsia="en-US"/>
        </w:rPr>
        <w:t>c) bendra pasiūlymo kaina turi atitikti sudėtinių dalių sumą;</w:t>
      </w:r>
    </w:p>
    <w:p w14:paraId="1E57A79B" w14:textId="77777777" w:rsidR="00CE27EC" w:rsidRPr="001E1C29" w:rsidRDefault="00CE27EC" w:rsidP="00CE27EC">
      <w:pPr>
        <w:tabs>
          <w:tab w:val="left" w:pos="720"/>
        </w:tabs>
        <w:contextualSpacing/>
        <w:jc w:val="both"/>
        <w:rPr>
          <w:rFonts w:eastAsia="Calibri"/>
          <w:sz w:val="24"/>
          <w:szCs w:val="24"/>
          <w:lang w:eastAsia="en-US"/>
        </w:rPr>
      </w:pPr>
      <w:r w:rsidRPr="001E1C29">
        <w:rPr>
          <w:rFonts w:eastAsia="Calibri"/>
          <w:i/>
          <w:sz w:val="24"/>
          <w:szCs w:val="24"/>
        </w:rPr>
        <w:t xml:space="preserve">d) jei suma skaičiais neatitinka sumos žodžiais, teisinga laikoma suma žodžiais. </w:t>
      </w:r>
    </w:p>
    <w:p w14:paraId="23C5B901" w14:textId="77777777" w:rsidR="00CE27EC" w:rsidRPr="001E1C29" w:rsidRDefault="00CE27EC" w:rsidP="00CE27EC">
      <w:pPr>
        <w:tabs>
          <w:tab w:val="left" w:pos="720"/>
        </w:tabs>
        <w:contextualSpacing/>
        <w:jc w:val="both"/>
        <w:rPr>
          <w:rFonts w:eastAsia="Calibri"/>
          <w:sz w:val="24"/>
          <w:szCs w:val="24"/>
          <w:lang w:eastAsia="en-US"/>
        </w:rPr>
      </w:pPr>
      <w:r w:rsidRPr="001E1C29">
        <w:rPr>
          <w:rFonts w:eastAsiaTheme="minorHAnsi"/>
          <w:sz w:val="24"/>
          <w:szCs w:val="24"/>
          <w:lang w:eastAsia="en-US"/>
        </w:rPr>
        <w:tab/>
        <w:t>Teikdami šį pasiūlymą patvirtiname, kad:</w:t>
      </w:r>
    </w:p>
    <w:p w14:paraId="73573114" w14:textId="77777777" w:rsidR="00CE27EC" w:rsidRPr="001E1C29" w:rsidRDefault="00CE27EC" w:rsidP="00CE27EC">
      <w:pPr>
        <w:numPr>
          <w:ilvl w:val="0"/>
          <w:numId w:val="2"/>
        </w:numPr>
        <w:tabs>
          <w:tab w:val="left" w:pos="720"/>
        </w:tabs>
        <w:spacing w:line="259" w:lineRule="auto"/>
        <w:ind w:left="720" w:hanging="720"/>
        <w:contextualSpacing/>
        <w:jc w:val="both"/>
        <w:rPr>
          <w:rFonts w:eastAsia="Times New Roman"/>
          <w:sz w:val="24"/>
          <w:szCs w:val="24"/>
          <w:u w:val="single"/>
          <w:lang w:eastAsia="en-US"/>
        </w:rPr>
      </w:pPr>
      <w:r w:rsidRPr="001E1C29">
        <w:rPr>
          <w:rFonts w:eastAsia="Times New Roman"/>
          <w:sz w:val="24"/>
          <w:szCs w:val="24"/>
          <w:u w:val="single"/>
          <w:lang w:eastAsia="en-US"/>
        </w:rPr>
        <w:t>siūlomos prekės ir su jomis susijusios paslaugos nekelia grėsmės nacionaliniam saugumui;</w:t>
      </w:r>
    </w:p>
    <w:p w14:paraId="7302C4AC" w14:textId="77777777" w:rsidR="00CE27EC" w:rsidRPr="001E1C29" w:rsidRDefault="00CE27EC" w:rsidP="00CE27EC">
      <w:pPr>
        <w:numPr>
          <w:ilvl w:val="0"/>
          <w:numId w:val="2"/>
        </w:numPr>
        <w:tabs>
          <w:tab w:val="left" w:pos="720"/>
        </w:tabs>
        <w:spacing w:line="259" w:lineRule="auto"/>
        <w:ind w:left="720" w:hanging="720"/>
        <w:contextualSpacing/>
        <w:jc w:val="both"/>
        <w:rPr>
          <w:rFonts w:eastAsiaTheme="minorHAnsi" w:cstheme="minorBidi"/>
          <w:sz w:val="24"/>
          <w:szCs w:val="24"/>
          <w:lang w:eastAsia="en-US"/>
        </w:rPr>
      </w:pPr>
      <w:r w:rsidRPr="001E1C29">
        <w:rPr>
          <w:rFonts w:eastAsia="Calibri"/>
          <w:sz w:val="24"/>
          <w:szCs w:val="24"/>
          <w:lang w:eastAsia="en-US"/>
        </w:rPr>
        <w:t xml:space="preserve">į siūlomų prekių kainą įskaičiuotos visos išlaidos ir visi mokesčiai, ir kad prisiimame </w:t>
      </w:r>
      <w:r w:rsidRPr="001E1C29">
        <w:rPr>
          <w:rFonts w:eastAsia="Calibri" w:cstheme="minorBidi"/>
          <w:sz w:val="24"/>
          <w:szCs w:val="24"/>
          <w:lang w:eastAsia="en-US"/>
        </w:rPr>
        <w:t>riziką už visas išlaidas, kurias, teikdami pasiūlymą ir laikydamiesi pirkimo dokumentuose nustatytų reikalavimų, privalėjome įskaičiuoti į pasiūlymo kainą;</w:t>
      </w:r>
    </w:p>
    <w:p w14:paraId="4C3FF6CA" w14:textId="77777777" w:rsidR="00CE27EC" w:rsidRPr="001E1C29" w:rsidRDefault="00CE27EC" w:rsidP="00CE27EC">
      <w:pPr>
        <w:numPr>
          <w:ilvl w:val="0"/>
          <w:numId w:val="2"/>
        </w:numPr>
        <w:tabs>
          <w:tab w:val="left" w:pos="720"/>
        </w:tabs>
        <w:ind w:left="720" w:hanging="720"/>
        <w:contextualSpacing/>
        <w:jc w:val="both"/>
        <w:rPr>
          <w:rFonts w:eastAsia="Calibri" w:cstheme="minorBidi"/>
          <w:bCs/>
          <w:sz w:val="24"/>
          <w:szCs w:val="24"/>
        </w:rPr>
      </w:pPr>
      <w:r w:rsidRPr="001E1C29">
        <w:rPr>
          <w:rFonts w:eastAsia="Calibri"/>
          <w:sz w:val="24"/>
          <w:szCs w:val="24"/>
          <w:lang w:eastAsia="en-US"/>
        </w:rPr>
        <w:t xml:space="preserve">visa pasiūlyme pateikta informacija yra teisinga, atitinka tikrovę ir apima viską, ko </w:t>
      </w:r>
      <w:r w:rsidRPr="001E1C29">
        <w:rPr>
          <w:rFonts w:eastAsia="Calibri" w:cstheme="minorBidi"/>
          <w:sz w:val="24"/>
          <w:szCs w:val="24"/>
          <w:lang w:eastAsia="en-US"/>
        </w:rPr>
        <w:t>reikia visiškam ir tinkamam sutarties įvykdymui</w:t>
      </w:r>
      <w:r w:rsidRPr="001E1C29">
        <w:rPr>
          <w:rFonts w:eastAsia="Calibri" w:cstheme="minorBidi"/>
          <w:bCs/>
          <w:sz w:val="24"/>
          <w:szCs w:val="24"/>
        </w:rPr>
        <w:t xml:space="preserve">. </w:t>
      </w:r>
    </w:p>
    <w:p w14:paraId="4CEB8A69" w14:textId="77777777" w:rsidR="00CE27EC" w:rsidRPr="001E1C29" w:rsidRDefault="00CE27EC" w:rsidP="00CE27EC">
      <w:pPr>
        <w:numPr>
          <w:ilvl w:val="0"/>
          <w:numId w:val="2"/>
        </w:numPr>
        <w:tabs>
          <w:tab w:val="left" w:pos="720"/>
        </w:tabs>
        <w:ind w:left="720" w:hanging="720"/>
        <w:contextualSpacing/>
        <w:jc w:val="both"/>
        <w:rPr>
          <w:rFonts w:eastAsia="Calibri" w:cstheme="minorBidi"/>
          <w:bCs/>
          <w:sz w:val="24"/>
          <w:szCs w:val="24"/>
        </w:rPr>
      </w:pPr>
      <w:r w:rsidRPr="001E1C29">
        <w:rPr>
          <w:bCs/>
          <w:sz w:val="24"/>
          <w:szCs w:val="24"/>
          <w:lang w:eastAsia="ar-SA"/>
        </w:rPr>
        <w:t xml:space="preserve">užtikriname, kad gamintojas nėra paskelbęs žinios apie siūlomos įrangos gamybos arba tobulinimo nutraukimą (angl. </w:t>
      </w:r>
      <w:proofErr w:type="spellStart"/>
      <w:r w:rsidRPr="001E1C29">
        <w:rPr>
          <w:bCs/>
          <w:i/>
          <w:sz w:val="24"/>
          <w:szCs w:val="24"/>
          <w:lang w:eastAsia="ar-SA"/>
        </w:rPr>
        <w:t>end</w:t>
      </w:r>
      <w:proofErr w:type="spellEnd"/>
      <w:r w:rsidRPr="001E1C29">
        <w:rPr>
          <w:bCs/>
          <w:i/>
          <w:sz w:val="24"/>
          <w:szCs w:val="24"/>
          <w:lang w:eastAsia="ar-SA"/>
        </w:rPr>
        <w:t xml:space="preserve"> </w:t>
      </w:r>
      <w:proofErr w:type="spellStart"/>
      <w:r w:rsidRPr="001E1C29">
        <w:rPr>
          <w:bCs/>
          <w:i/>
          <w:sz w:val="24"/>
          <w:szCs w:val="24"/>
          <w:lang w:eastAsia="ar-SA"/>
        </w:rPr>
        <w:t>of</w:t>
      </w:r>
      <w:proofErr w:type="spellEnd"/>
      <w:r w:rsidRPr="001E1C29">
        <w:rPr>
          <w:bCs/>
          <w:i/>
          <w:sz w:val="24"/>
          <w:szCs w:val="24"/>
          <w:lang w:eastAsia="ar-SA"/>
        </w:rPr>
        <w:t xml:space="preserve"> </w:t>
      </w:r>
      <w:proofErr w:type="spellStart"/>
      <w:r w:rsidRPr="001E1C29">
        <w:rPr>
          <w:bCs/>
          <w:i/>
          <w:sz w:val="24"/>
          <w:szCs w:val="24"/>
          <w:lang w:eastAsia="ar-SA"/>
        </w:rPr>
        <w:t>life</w:t>
      </w:r>
      <w:proofErr w:type="spellEnd"/>
      <w:r w:rsidRPr="001E1C29">
        <w:rPr>
          <w:bCs/>
          <w:i/>
          <w:sz w:val="24"/>
          <w:szCs w:val="24"/>
          <w:lang w:eastAsia="ar-SA"/>
        </w:rPr>
        <w:t xml:space="preserve"> </w:t>
      </w:r>
      <w:proofErr w:type="spellStart"/>
      <w:r w:rsidRPr="001E1C29">
        <w:rPr>
          <w:bCs/>
          <w:i/>
          <w:sz w:val="24"/>
          <w:szCs w:val="24"/>
          <w:lang w:eastAsia="ar-SA"/>
        </w:rPr>
        <w:t>time</w:t>
      </w:r>
      <w:proofErr w:type="spellEnd"/>
      <w:r w:rsidRPr="001E1C29">
        <w:rPr>
          <w:bCs/>
          <w:i/>
          <w:sz w:val="24"/>
          <w:szCs w:val="24"/>
          <w:lang w:eastAsia="ar-SA"/>
        </w:rPr>
        <w:t xml:space="preserve"> ar </w:t>
      </w:r>
      <w:proofErr w:type="spellStart"/>
      <w:r w:rsidRPr="001E1C29">
        <w:rPr>
          <w:bCs/>
          <w:i/>
          <w:sz w:val="24"/>
          <w:szCs w:val="24"/>
          <w:lang w:eastAsia="ar-SA"/>
        </w:rPr>
        <w:t>Discontinued</w:t>
      </w:r>
      <w:proofErr w:type="spellEnd"/>
      <w:r w:rsidRPr="001E1C29">
        <w:rPr>
          <w:bCs/>
          <w:sz w:val="24"/>
          <w:szCs w:val="24"/>
          <w:lang w:eastAsia="ar-SA"/>
        </w:rPr>
        <w:t>);</w:t>
      </w:r>
    </w:p>
    <w:p w14:paraId="0329AE9F" w14:textId="77777777" w:rsidR="00CE27EC" w:rsidRPr="001E1C29" w:rsidRDefault="00CE27EC" w:rsidP="00CE27EC">
      <w:pPr>
        <w:tabs>
          <w:tab w:val="left" w:pos="720"/>
        </w:tabs>
        <w:ind w:left="720" w:hanging="720"/>
        <w:jc w:val="both"/>
        <w:rPr>
          <w:rFonts w:eastAsiaTheme="minorHAnsi"/>
          <w:sz w:val="24"/>
          <w:szCs w:val="24"/>
        </w:rPr>
      </w:pPr>
      <w:r w:rsidRPr="001E1C29">
        <w:rPr>
          <w:rFonts w:eastAsia="Calibri" w:cstheme="minorBidi"/>
          <w:bCs/>
          <w:szCs w:val="24"/>
        </w:rPr>
        <w:lastRenderedPageBreak/>
        <w:tab/>
      </w:r>
      <w:r w:rsidRPr="001E1C29">
        <w:rPr>
          <w:rFonts w:eastAsia="Calibri"/>
          <w:sz w:val="24"/>
          <w:szCs w:val="24"/>
          <w:lang w:eastAsia="en-US"/>
        </w:rPr>
        <w:t>užtikriname, kad įsigyjamoje įrangoje nėra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1E1C29">
        <w:rPr>
          <w:rFonts w:eastAsiaTheme="minorHAnsi"/>
          <w:sz w:val="24"/>
          <w:szCs w:val="24"/>
        </w:rPr>
        <w:t xml:space="preserve"> </w:t>
      </w:r>
      <w:r w:rsidRPr="001E1C29">
        <w:rPr>
          <w:rFonts w:eastAsia="Calibri"/>
          <w:sz w:val="24"/>
          <w:szCs w:val="24"/>
          <w:lang w:eastAsia="en-US"/>
        </w:rPr>
        <w:t xml:space="preserve">įranga bus grąžinama tiekėjui arba keičiama nauja lygiaverte ar geresne, tačiau saugumo reikalavimus atitinkančia įranga; taip pat </w:t>
      </w:r>
      <w:r w:rsidRPr="001E1C29">
        <w:rPr>
          <w:rFonts w:eastAsia="Calibri"/>
          <w:sz w:val="24"/>
          <w:szCs w:val="24"/>
        </w:rPr>
        <w:t>įsipareigojame padengti pirkėjo patirtą materialinę žalą.</w:t>
      </w:r>
    </w:p>
    <w:p w14:paraId="711CC062" w14:textId="77777777" w:rsidR="00CE27EC" w:rsidRPr="001E1C29" w:rsidRDefault="00CE27EC" w:rsidP="00CE27EC">
      <w:pPr>
        <w:ind w:firstLine="720"/>
        <w:jc w:val="both"/>
        <w:rPr>
          <w:rFonts w:eastAsia="Calibri"/>
          <w:b/>
          <w:sz w:val="24"/>
          <w:szCs w:val="24"/>
          <w:lang w:eastAsia="en-US"/>
        </w:rPr>
      </w:pPr>
    </w:p>
    <w:p w14:paraId="770D5966" w14:textId="77777777" w:rsidR="00CE27EC" w:rsidRPr="001E1C29" w:rsidRDefault="00CE27EC" w:rsidP="00CE27EC">
      <w:pPr>
        <w:numPr>
          <w:ilvl w:val="0"/>
          <w:numId w:val="3"/>
        </w:numPr>
        <w:tabs>
          <w:tab w:val="left" w:pos="720"/>
        </w:tabs>
        <w:contextualSpacing/>
        <w:jc w:val="both"/>
        <w:rPr>
          <w:b/>
          <w:sz w:val="24"/>
          <w:szCs w:val="24"/>
        </w:rPr>
      </w:pPr>
      <w:r w:rsidRPr="001E1C29">
        <w:rPr>
          <w:rFonts w:eastAsia="Calibri"/>
          <w:b/>
          <w:bCs/>
          <w:sz w:val="24"/>
          <w:szCs w:val="24"/>
        </w:rPr>
        <w:t>Patvirtiname, kad siūlomos prekės atitinka pirkimo sąlygų priede Nr. 2 pateiktoje techninėje specifikacijoje nurodytus reikalavimus ir teikiame nuorodą į gamintojo interneto puslapį, kuriame yra pateikiama tiksli siūlomos programinės įrangos techninė specifikacija :</w:t>
      </w:r>
    </w:p>
    <w:p w14:paraId="562BA141" w14:textId="77777777" w:rsidR="00CE27EC" w:rsidRPr="001E1C29" w:rsidRDefault="00CE27EC" w:rsidP="00CE27EC">
      <w:pPr>
        <w:jc w:val="both"/>
        <w:rPr>
          <w:b/>
          <w:sz w:val="24"/>
          <w:szCs w:val="24"/>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5"/>
        <w:gridCol w:w="5350"/>
      </w:tblGrid>
      <w:tr w:rsidR="00CE27EC" w:rsidRPr="001E1C29" w14:paraId="2C4B078B" w14:textId="77777777" w:rsidTr="00AE533F">
        <w:tc>
          <w:tcPr>
            <w:tcW w:w="217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D6168C" w14:textId="77777777" w:rsidR="00CE27EC" w:rsidRPr="001E1C29" w:rsidRDefault="00CE27EC" w:rsidP="00852DDB">
            <w:pPr>
              <w:tabs>
                <w:tab w:val="left" w:pos="426"/>
              </w:tabs>
              <w:jc w:val="both"/>
              <w:rPr>
                <w:b/>
                <w:snapToGrid w:val="0"/>
                <w:sz w:val="24"/>
                <w:szCs w:val="24"/>
              </w:rPr>
            </w:pPr>
            <w:r w:rsidRPr="001E1C29">
              <w:rPr>
                <w:b/>
                <w:snapToGrid w:val="0"/>
                <w:sz w:val="24"/>
                <w:szCs w:val="24"/>
              </w:rPr>
              <w:t>Programinės įrangos licencijos pavadinimas</w:t>
            </w:r>
          </w:p>
          <w:p w14:paraId="4A2BF431" w14:textId="77777777" w:rsidR="00CE27EC" w:rsidRPr="001E1C29" w:rsidRDefault="00CE27EC" w:rsidP="00852DDB">
            <w:pPr>
              <w:tabs>
                <w:tab w:val="left" w:pos="426"/>
              </w:tabs>
              <w:jc w:val="both"/>
              <w:rPr>
                <w:rFonts w:eastAsiaTheme="majorEastAsia"/>
                <w:b/>
                <w:bCs/>
                <w:sz w:val="24"/>
                <w:szCs w:val="24"/>
              </w:rPr>
            </w:pPr>
          </w:p>
        </w:tc>
        <w:tc>
          <w:tcPr>
            <w:tcW w:w="2829" w:type="pct"/>
            <w:tcBorders>
              <w:top w:val="single" w:sz="4" w:space="0" w:color="auto"/>
              <w:left w:val="single" w:sz="4" w:space="0" w:color="auto"/>
              <w:bottom w:val="single" w:sz="4" w:space="0" w:color="auto"/>
              <w:right w:val="single" w:sz="4" w:space="0" w:color="auto"/>
            </w:tcBorders>
          </w:tcPr>
          <w:p w14:paraId="1343D4E5" w14:textId="6BEDD754" w:rsidR="00CE27EC" w:rsidRPr="005531BE" w:rsidRDefault="00DA644B" w:rsidP="005531BE">
            <w:pPr>
              <w:tabs>
                <w:tab w:val="left" w:pos="426"/>
              </w:tabs>
              <w:jc w:val="both"/>
              <w:rPr>
                <w:iCs/>
                <w:snapToGrid w:val="0"/>
                <w:color w:val="000000" w:themeColor="text1"/>
                <w:sz w:val="24"/>
                <w:szCs w:val="24"/>
              </w:rPr>
            </w:pPr>
            <w:proofErr w:type="spellStart"/>
            <w:r>
              <w:rPr>
                <w:iCs/>
                <w:snapToGrid w:val="0"/>
                <w:color w:val="000000" w:themeColor="text1"/>
                <w:sz w:val="24"/>
                <w:szCs w:val="24"/>
              </w:rPr>
              <w:t>FortiAnalyzer</w:t>
            </w:r>
            <w:proofErr w:type="spellEnd"/>
            <w:r w:rsidR="00AE533F">
              <w:rPr>
                <w:iCs/>
                <w:snapToGrid w:val="0"/>
                <w:color w:val="000000" w:themeColor="text1"/>
                <w:sz w:val="24"/>
                <w:szCs w:val="24"/>
              </w:rPr>
              <w:t>-</w:t>
            </w:r>
            <w:r w:rsidR="006F160A">
              <w:rPr>
                <w:iCs/>
                <w:snapToGrid w:val="0"/>
                <w:color w:val="000000" w:themeColor="text1"/>
                <w:sz w:val="24"/>
                <w:szCs w:val="24"/>
              </w:rPr>
              <w:t xml:space="preserve">VM, </w:t>
            </w:r>
            <w:r w:rsidR="00FF5F36" w:rsidRPr="005531BE">
              <w:rPr>
                <w:iCs/>
                <w:snapToGrid w:val="0"/>
                <w:color w:val="000000" w:themeColor="text1"/>
                <w:sz w:val="24"/>
                <w:szCs w:val="24"/>
              </w:rPr>
              <w:t>FAZ-VM-GB50</w:t>
            </w:r>
            <w:r w:rsidR="00ED5BAB">
              <w:rPr>
                <w:iCs/>
                <w:snapToGrid w:val="0"/>
                <w:color w:val="000000" w:themeColor="text1"/>
                <w:sz w:val="24"/>
                <w:szCs w:val="24"/>
              </w:rPr>
              <w:t>0</w:t>
            </w:r>
            <w:r w:rsidR="005531BE" w:rsidRPr="005531BE">
              <w:rPr>
                <w:iCs/>
                <w:snapToGrid w:val="0"/>
                <w:color w:val="000000" w:themeColor="text1"/>
                <w:sz w:val="24"/>
                <w:szCs w:val="24"/>
              </w:rPr>
              <w:t xml:space="preserve">, </w:t>
            </w:r>
            <w:proofErr w:type="spellStart"/>
            <w:r w:rsidR="005531BE" w:rsidRPr="005531BE">
              <w:rPr>
                <w:iCs/>
                <w:snapToGrid w:val="0"/>
                <w:color w:val="000000" w:themeColor="text1"/>
                <w:sz w:val="24"/>
                <w:szCs w:val="24"/>
              </w:rPr>
              <w:t>Upgrade</w:t>
            </w:r>
            <w:proofErr w:type="spellEnd"/>
            <w:r w:rsidR="005531BE" w:rsidRPr="005531BE">
              <w:rPr>
                <w:iCs/>
                <w:snapToGrid w:val="0"/>
                <w:color w:val="000000" w:themeColor="text1"/>
                <w:sz w:val="24"/>
                <w:szCs w:val="24"/>
              </w:rPr>
              <w:t xml:space="preserve"> </w:t>
            </w:r>
            <w:proofErr w:type="spellStart"/>
            <w:r w:rsidR="005531BE" w:rsidRPr="005531BE">
              <w:rPr>
                <w:iCs/>
                <w:snapToGrid w:val="0"/>
                <w:color w:val="000000" w:themeColor="text1"/>
                <w:sz w:val="24"/>
                <w:szCs w:val="24"/>
              </w:rPr>
              <w:t>license</w:t>
            </w:r>
            <w:proofErr w:type="spellEnd"/>
            <w:r w:rsidR="005531BE" w:rsidRPr="005531BE">
              <w:rPr>
                <w:iCs/>
                <w:snapToGrid w:val="0"/>
                <w:color w:val="000000" w:themeColor="text1"/>
                <w:sz w:val="24"/>
                <w:szCs w:val="24"/>
              </w:rPr>
              <w:t xml:space="preserve"> </w:t>
            </w:r>
            <w:proofErr w:type="spellStart"/>
            <w:r w:rsidR="005531BE" w:rsidRPr="005531BE">
              <w:rPr>
                <w:iCs/>
                <w:snapToGrid w:val="0"/>
                <w:color w:val="000000" w:themeColor="text1"/>
                <w:sz w:val="24"/>
                <w:szCs w:val="24"/>
              </w:rPr>
              <w:t>for</w:t>
            </w:r>
            <w:proofErr w:type="spellEnd"/>
            <w:r w:rsidR="005531BE">
              <w:rPr>
                <w:iCs/>
                <w:snapToGrid w:val="0"/>
                <w:color w:val="000000" w:themeColor="text1"/>
                <w:sz w:val="24"/>
                <w:szCs w:val="24"/>
              </w:rPr>
              <w:t xml:space="preserve"> </w:t>
            </w:r>
            <w:proofErr w:type="spellStart"/>
            <w:r w:rsidR="005531BE" w:rsidRPr="005531BE">
              <w:rPr>
                <w:iCs/>
                <w:snapToGrid w:val="0"/>
                <w:color w:val="000000" w:themeColor="text1"/>
                <w:sz w:val="24"/>
                <w:szCs w:val="24"/>
              </w:rPr>
              <w:t>adding</w:t>
            </w:r>
            <w:proofErr w:type="spellEnd"/>
            <w:r w:rsidR="005531BE" w:rsidRPr="005531BE">
              <w:rPr>
                <w:iCs/>
                <w:snapToGrid w:val="0"/>
                <w:color w:val="000000" w:themeColor="text1"/>
                <w:sz w:val="24"/>
                <w:szCs w:val="24"/>
              </w:rPr>
              <w:t xml:space="preserve"> 500 GB/</w:t>
            </w:r>
            <w:proofErr w:type="spellStart"/>
            <w:r w:rsidR="005531BE" w:rsidRPr="005531BE">
              <w:rPr>
                <w:iCs/>
                <w:snapToGrid w:val="0"/>
                <w:color w:val="000000" w:themeColor="text1"/>
                <w:sz w:val="24"/>
                <w:szCs w:val="24"/>
              </w:rPr>
              <w:t>Day</w:t>
            </w:r>
            <w:proofErr w:type="spellEnd"/>
            <w:r w:rsidR="005531BE" w:rsidRPr="005531BE">
              <w:rPr>
                <w:iCs/>
                <w:snapToGrid w:val="0"/>
                <w:color w:val="000000" w:themeColor="text1"/>
                <w:sz w:val="24"/>
                <w:szCs w:val="24"/>
              </w:rPr>
              <w:t xml:space="preserve"> </w:t>
            </w:r>
            <w:proofErr w:type="spellStart"/>
            <w:r w:rsidR="005531BE" w:rsidRPr="005531BE">
              <w:rPr>
                <w:iCs/>
                <w:snapToGrid w:val="0"/>
                <w:color w:val="000000" w:themeColor="text1"/>
                <w:sz w:val="24"/>
                <w:szCs w:val="24"/>
              </w:rPr>
              <w:t>of</w:t>
            </w:r>
            <w:proofErr w:type="spellEnd"/>
            <w:r w:rsidR="005531BE">
              <w:rPr>
                <w:iCs/>
                <w:snapToGrid w:val="0"/>
                <w:color w:val="000000" w:themeColor="text1"/>
                <w:sz w:val="24"/>
                <w:szCs w:val="24"/>
              </w:rPr>
              <w:t xml:space="preserve"> </w:t>
            </w:r>
            <w:proofErr w:type="spellStart"/>
            <w:r w:rsidR="005531BE" w:rsidRPr="005531BE">
              <w:rPr>
                <w:iCs/>
                <w:snapToGrid w:val="0"/>
                <w:color w:val="000000" w:themeColor="text1"/>
                <w:sz w:val="24"/>
                <w:szCs w:val="24"/>
              </w:rPr>
              <w:t>Logs</w:t>
            </w:r>
            <w:proofErr w:type="spellEnd"/>
          </w:p>
        </w:tc>
      </w:tr>
      <w:tr w:rsidR="00CE27EC" w:rsidRPr="001E1C29" w14:paraId="098690C6" w14:textId="77777777" w:rsidTr="00AE533F">
        <w:tc>
          <w:tcPr>
            <w:tcW w:w="217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6D3BBB" w14:textId="77777777" w:rsidR="00CE27EC" w:rsidRPr="001E1C29" w:rsidRDefault="00CE27EC" w:rsidP="00852DDB">
            <w:pPr>
              <w:tabs>
                <w:tab w:val="left" w:pos="426"/>
              </w:tabs>
              <w:jc w:val="both"/>
              <w:rPr>
                <w:b/>
                <w:sz w:val="24"/>
                <w:szCs w:val="24"/>
              </w:rPr>
            </w:pPr>
            <w:r w:rsidRPr="001E1C29">
              <w:rPr>
                <w:b/>
                <w:sz w:val="24"/>
                <w:szCs w:val="24"/>
              </w:rPr>
              <w:t>Gamintojas</w:t>
            </w:r>
          </w:p>
          <w:p w14:paraId="5A9965C6" w14:textId="77777777" w:rsidR="00CE27EC" w:rsidRPr="001E1C29" w:rsidRDefault="00CE27EC" w:rsidP="00852DDB">
            <w:pPr>
              <w:tabs>
                <w:tab w:val="left" w:pos="426"/>
              </w:tabs>
              <w:jc w:val="both"/>
              <w:rPr>
                <w:rFonts w:eastAsiaTheme="majorEastAsia"/>
                <w:b/>
                <w:bCs/>
                <w:sz w:val="24"/>
                <w:szCs w:val="24"/>
              </w:rPr>
            </w:pPr>
          </w:p>
        </w:tc>
        <w:tc>
          <w:tcPr>
            <w:tcW w:w="2829" w:type="pct"/>
            <w:tcBorders>
              <w:top w:val="single" w:sz="4" w:space="0" w:color="auto"/>
              <w:left w:val="single" w:sz="4" w:space="0" w:color="auto"/>
              <w:bottom w:val="single" w:sz="4" w:space="0" w:color="auto"/>
              <w:right w:val="single" w:sz="4" w:space="0" w:color="auto"/>
            </w:tcBorders>
          </w:tcPr>
          <w:p w14:paraId="49E24BE6" w14:textId="0445841A" w:rsidR="00CE27EC" w:rsidRPr="00ED5BAB" w:rsidRDefault="00ED5BAB" w:rsidP="00852DDB">
            <w:pPr>
              <w:tabs>
                <w:tab w:val="left" w:pos="426"/>
              </w:tabs>
              <w:jc w:val="both"/>
              <w:rPr>
                <w:rFonts w:eastAsiaTheme="majorEastAsia"/>
                <w:b/>
                <w:bCs/>
                <w:iCs/>
                <w:sz w:val="24"/>
                <w:szCs w:val="24"/>
              </w:rPr>
            </w:pPr>
            <w:proofErr w:type="spellStart"/>
            <w:r w:rsidRPr="00ED5BAB">
              <w:rPr>
                <w:iCs/>
                <w:snapToGrid w:val="0"/>
                <w:color w:val="000000" w:themeColor="text1"/>
                <w:sz w:val="24"/>
                <w:szCs w:val="24"/>
              </w:rPr>
              <w:t>Fortinet</w:t>
            </w:r>
            <w:proofErr w:type="spellEnd"/>
            <w:r w:rsidRPr="00ED5BAB">
              <w:rPr>
                <w:iCs/>
                <w:snapToGrid w:val="0"/>
                <w:color w:val="000000" w:themeColor="text1"/>
                <w:sz w:val="24"/>
                <w:szCs w:val="24"/>
              </w:rPr>
              <w:t xml:space="preserve"> Inc.</w:t>
            </w:r>
          </w:p>
        </w:tc>
      </w:tr>
      <w:tr w:rsidR="00CE27EC" w:rsidRPr="001E1C29" w14:paraId="76598695" w14:textId="77777777" w:rsidTr="00AE533F">
        <w:tc>
          <w:tcPr>
            <w:tcW w:w="217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6CA3B8" w14:textId="77777777" w:rsidR="00CE27EC" w:rsidRPr="001E1C29" w:rsidRDefault="00CE27EC" w:rsidP="00852DDB">
            <w:pPr>
              <w:tabs>
                <w:tab w:val="left" w:pos="426"/>
              </w:tabs>
              <w:jc w:val="both"/>
              <w:rPr>
                <w:b/>
                <w:sz w:val="24"/>
                <w:szCs w:val="24"/>
              </w:rPr>
            </w:pPr>
            <w:r w:rsidRPr="001E1C29">
              <w:rPr>
                <w:rFonts w:eastAsia="Calibri"/>
                <w:b/>
                <w:bCs/>
                <w:sz w:val="24"/>
                <w:szCs w:val="24"/>
              </w:rPr>
              <w:t>Nuorodą/nuorodos į gamintojo interneto puslapį</w:t>
            </w:r>
          </w:p>
        </w:tc>
        <w:tc>
          <w:tcPr>
            <w:tcW w:w="2829" w:type="pct"/>
            <w:tcBorders>
              <w:top w:val="single" w:sz="4" w:space="0" w:color="auto"/>
              <w:left w:val="single" w:sz="4" w:space="0" w:color="auto"/>
              <w:bottom w:val="single" w:sz="4" w:space="0" w:color="auto"/>
              <w:right w:val="single" w:sz="4" w:space="0" w:color="auto"/>
            </w:tcBorders>
          </w:tcPr>
          <w:p w14:paraId="04D18EA2" w14:textId="11AA3630" w:rsidR="00CE27EC" w:rsidRPr="00EE596E" w:rsidRDefault="00D60266" w:rsidP="00852DDB">
            <w:pPr>
              <w:tabs>
                <w:tab w:val="left" w:pos="426"/>
              </w:tabs>
              <w:jc w:val="both"/>
              <w:rPr>
                <w:iCs/>
                <w:snapToGrid w:val="0"/>
                <w:color w:val="000000" w:themeColor="text1"/>
                <w:sz w:val="24"/>
                <w:szCs w:val="24"/>
              </w:rPr>
            </w:pPr>
            <w:hyperlink r:id="rId7" w:history="1">
              <w:r w:rsidR="00EE596E" w:rsidRPr="00AA40A0">
                <w:rPr>
                  <w:rStyle w:val="Hipersaitas"/>
                  <w:iCs/>
                  <w:snapToGrid w:val="0"/>
                  <w:sz w:val="24"/>
                  <w:szCs w:val="24"/>
                </w:rPr>
                <w:t>https://www.fortinet.com/content/dam/fortinet/assets/data-sheets/fortianalyzer.pdf</w:t>
              </w:r>
            </w:hyperlink>
            <w:r w:rsidR="00EE596E">
              <w:rPr>
                <w:iCs/>
                <w:snapToGrid w:val="0"/>
                <w:color w:val="000000" w:themeColor="text1"/>
                <w:sz w:val="24"/>
                <w:szCs w:val="24"/>
              </w:rPr>
              <w:t xml:space="preserve"> </w:t>
            </w:r>
          </w:p>
        </w:tc>
      </w:tr>
    </w:tbl>
    <w:p w14:paraId="638D08FF" w14:textId="77777777" w:rsidR="00CE27EC" w:rsidRPr="000F1CE2" w:rsidRDefault="00CE27EC" w:rsidP="00CE27EC">
      <w:pPr>
        <w:contextualSpacing/>
        <w:jc w:val="both"/>
        <w:rPr>
          <w:rFonts w:eastAsia="Times New Roman"/>
          <w:b/>
          <w:sz w:val="24"/>
          <w:szCs w:val="24"/>
          <w:highlight w:val="yellow"/>
          <w:lang w:eastAsia="en-US"/>
        </w:rPr>
      </w:pPr>
    </w:p>
    <w:tbl>
      <w:tblPr>
        <w:tblW w:w="4966" w:type="pct"/>
        <w:tblInd w:w="-108" w:type="dxa"/>
        <w:tblLayout w:type="fixed"/>
        <w:tblLook w:val="01E0" w:firstRow="1" w:lastRow="1" w:firstColumn="1" w:lastColumn="1" w:noHBand="0" w:noVBand="0"/>
      </w:tblPr>
      <w:tblGrid>
        <w:gridCol w:w="124"/>
        <w:gridCol w:w="724"/>
        <w:gridCol w:w="6040"/>
        <w:gridCol w:w="2447"/>
        <w:gridCol w:w="237"/>
      </w:tblGrid>
      <w:tr w:rsidR="00CE27EC" w:rsidRPr="000F1CE2" w14:paraId="15849F80" w14:textId="77777777" w:rsidTr="00834357">
        <w:trPr>
          <w:gridBefore w:val="1"/>
          <w:wBefore w:w="65" w:type="pct"/>
          <w:trHeight w:val="324"/>
        </w:trPr>
        <w:tc>
          <w:tcPr>
            <w:tcW w:w="4935" w:type="pct"/>
            <w:gridSpan w:val="4"/>
            <w:shd w:val="clear" w:color="auto" w:fill="auto"/>
            <w:hideMark/>
          </w:tcPr>
          <w:p w14:paraId="349F1D0B" w14:textId="77777777" w:rsidR="00CE27EC" w:rsidRPr="000F1CE2" w:rsidRDefault="00CE27EC" w:rsidP="00852DDB">
            <w:pPr>
              <w:jc w:val="center"/>
              <w:rPr>
                <w:rFonts w:eastAsiaTheme="minorHAnsi"/>
                <w:i/>
                <w:color w:val="FF0000"/>
                <w:sz w:val="24"/>
                <w:szCs w:val="24"/>
                <w:highlight w:val="yellow"/>
                <w:lang w:eastAsia="en-US"/>
              </w:rPr>
            </w:pPr>
          </w:p>
          <w:p w14:paraId="5729F2E1" w14:textId="0E0B63AB" w:rsidR="00CE27EC" w:rsidRPr="001E1C29" w:rsidRDefault="00CE27EC" w:rsidP="00CE27EC">
            <w:pPr>
              <w:numPr>
                <w:ilvl w:val="0"/>
                <w:numId w:val="1"/>
              </w:numPr>
              <w:spacing w:after="160" w:line="259" w:lineRule="auto"/>
              <w:contextualSpacing/>
              <w:jc w:val="both"/>
              <w:rPr>
                <w:rFonts w:eastAsia="Times New Roman"/>
                <w:sz w:val="24"/>
                <w:szCs w:val="24"/>
                <w:lang w:eastAsia="en-US"/>
              </w:rPr>
            </w:pPr>
            <w:r w:rsidRPr="001E1C29">
              <w:rPr>
                <w:rFonts w:eastAsia="Times New Roman"/>
                <w:sz w:val="24"/>
                <w:szCs w:val="24"/>
                <w:lang w:eastAsia="en-US"/>
              </w:rPr>
              <w:t xml:space="preserve">Pasiūlymas galioja </w:t>
            </w:r>
            <w:r w:rsidR="00A404C3">
              <w:rPr>
                <w:rFonts w:eastAsia="Times New Roman"/>
                <w:sz w:val="24"/>
                <w:szCs w:val="24"/>
                <w:lang w:eastAsia="en-US"/>
              </w:rPr>
              <w:t>iki 2024-04-01</w:t>
            </w:r>
          </w:p>
          <w:p w14:paraId="5D6E48EE" w14:textId="77777777" w:rsidR="00CE27EC" w:rsidRPr="001E1C29" w:rsidRDefault="00CE27EC" w:rsidP="00852DDB">
            <w:pPr>
              <w:spacing w:line="259" w:lineRule="auto"/>
              <w:ind w:left="720" w:firstLine="720"/>
              <w:jc w:val="both"/>
              <w:rPr>
                <w:rFonts w:eastAsia="Times New Roman"/>
                <w:sz w:val="24"/>
                <w:szCs w:val="24"/>
                <w:lang w:eastAsia="en-US"/>
              </w:rPr>
            </w:pPr>
          </w:p>
          <w:p w14:paraId="2D4FD7D7" w14:textId="51F63BB7" w:rsidR="00CE27EC" w:rsidRPr="00834357" w:rsidRDefault="00CE27EC" w:rsidP="00834357">
            <w:pPr>
              <w:pStyle w:val="Sraopastraipa"/>
              <w:numPr>
                <w:ilvl w:val="0"/>
                <w:numId w:val="1"/>
              </w:numPr>
              <w:spacing w:after="160" w:line="259" w:lineRule="auto"/>
              <w:ind w:right="-178"/>
              <w:rPr>
                <w:rFonts w:eastAsia="Calibri"/>
                <w:b/>
                <w:sz w:val="24"/>
                <w:szCs w:val="24"/>
                <w:lang w:eastAsia="en-US"/>
              </w:rPr>
            </w:pPr>
            <w:r w:rsidRPr="00834357">
              <w:rPr>
                <w:rFonts w:eastAsia="Calibri"/>
                <w:b/>
                <w:sz w:val="24"/>
                <w:szCs w:val="24"/>
                <w:lang w:eastAsia="en-US"/>
              </w:rPr>
              <w:t>Kartu su pasiūlymu pateikiami šie dokumentai:</w:t>
            </w:r>
          </w:p>
          <w:p w14:paraId="6B181258" w14:textId="77777777" w:rsidR="00CE27EC" w:rsidRPr="000F1CE2" w:rsidRDefault="00CE27EC" w:rsidP="00852DDB">
            <w:pPr>
              <w:spacing w:after="160" w:line="259" w:lineRule="auto"/>
              <w:ind w:right="-108"/>
              <w:jc w:val="both"/>
              <w:rPr>
                <w:rFonts w:eastAsia="Calibri"/>
                <w:sz w:val="24"/>
                <w:szCs w:val="24"/>
                <w:highlight w:val="yellow"/>
                <w:lang w:eastAsia="en-US"/>
              </w:rPr>
            </w:pPr>
          </w:p>
        </w:tc>
      </w:tr>
      <w:tr w:rsidR="00834357" w:rsidRPr="0031725A" w14:paraId="095560DB"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shd w:val="clear" w:color="auto" w:fill="FFFFFF" w:themeFill="background1"/>
          </w:tcPr>
          <w:p w14:paraId="4DD87B29" w14:textId="77777777" w:rsidR="00834357" w:rsidRPr="00F17067" w:rsidRDefault="00834357" w:rsidP="00D00DCB">
            <w:pPr>
              <w:jc w:val="center"/>
              <w:rPr>
                <w:b/>
                <w:sz w:val="24"/>
                <w:szCs w:val="24"/>
              </w:rPr>
            </w:pPr>
            <w:r w:rsidRPr="00F17067">
              <w:rPr>
                <w:b/>
                <w:sz w:val="24"/>
                <w:szCs w:val="24"/>
              </w:rPr>
              <w:t>Eil. Nr.</w:t>
            </w:r>
          </w:p>
        </w:tc>
        <w:tc>
          <w:tcPr>
            <w:tcW w:w="3155" w:type="pct"/>
            <w:shd w:val="clear" w:color="auto" w:fill="FFFFFF" w:themeFill="background1"/>
          </w:tcPr>
          <w:p w14:paraId="04F9BD3F" w14:textId="77777777" w:rsidR="00834357" w:rsidRPr="00F17067" w:rsidRDefault="00834357" w:rsidP="00D00DCB">
            <w:pPr>
              <w:jc w:val="center"/>
              <w:rPr>
                <w:b/>
                <w:sz w:val="24"/>
                <w:szCs w:val="24"/>
              </w:rPr>
            </w:pPr>
            <w:r w:rsidRPr="00F17067">
              <w:rPr>
                <w:b/>
                <w:sz w:val="24"/>
                <w:szCs w:val="24"/>
              </w:rPr>
              <w:t>Pateiktų dokumentų pavadinimas</w:t>
            </w:r>
          </w:p>
        </w:tc>
        <w:tc>
          <w:tcPr>
            <w:tcW w:w="1278" w:type="pct"/>
            <w:shd w:val="clear" w:color="auto" w:fill="FFFFFF" w:themeFill="background1"/>
          </w:tcPr>
          <w:p w14:paraId="7BDDDC32" w14:textId="77777777" w:rsidR="00834357" w:rsidRPr="0031725A" w:rsidRDefault="00834357" w:rsidP="00D00DCB">
            <w:pPr>
              <w:jc w:val="center"/>
              <w:rPr>
                <w:b/>
                <w:sz w:val="24"/>
                <w:szCs w:val="24"/>
              </w:rPr>
            </w:pPr>
            <w:r w:rsidRPr="00F17067">
              <w:rPr>
                <w:b/>
                <w:sz w:val="24"/>
                <w:szCs w:val="24"/>
              </w:rPr>
              <w:t>Dokumento puslapių skaičius</w:t>
            </w:r>
          </w:p>
        </w:tc>
      </w:tr>
      <w:tr w:rsidR="00834357" w:rsidRPr="006E5E6D" w14:paraId="1DD11F94"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2B715A3F" w14:textId="77777777" w:rsidR="00834357" w:rsidRPr="004D3369" w:rsidRDefault="00834357" w:rsidP="00D00DCB">
            <w:pPr>
              <w:jc w:val="both"/>
              <w:rPr>
                <w:sz w:val="24"/>
                <w:szCs w:val="24"/>
              </w:rPr>
            </w:pPr>
            <w:r w:rsidRPr="004D3369">
              <w:rPr>
                <w:sz w:val="24"/>
                <w:szCs w:val="24"/>
              </w:rPr>
              <w:t>1.</w:t>
            </w:r>
          </w:p>
        </w:tc>
        <w:tc>
          <w:tcPr>
            <w:tcW w:w="3155" w:type="pct"/>
            <w:tcBorders>
              <w:top w:val="single" w:sz="4" w:space="0" w:color="000000"/>
              <w:left w:val="single" w:sz="4" w:space="0" w:color="000000"/>
              <w:bottom w:val="single" w:sz="4" w:space="0" w:color="000000"/>
            </w:tcBorders>
            <w:shd w:val="clear" w:color="auto" w:fill="auto"/>
          </w:tcPr>
          <w:p w14:paraId="369FEE91" w14:textId="77777777" w:rsidR="00834357" w:rsidRPr="006E5E6D" w:rsidRDefault="00834357" w:rsidP="00D00DCB">
            <w:pPr>
              <w:jc w:val="both"/>
              <w:rPr>
                <w:sz w:val="24"/>
                <w:szCs w:val="24"/>
              </w:rPr>
            </w:pPr>
            <w:r w:rsidRPr="006E5E6D">
              <w:rPr>
                <w:sz w:val="24"/>
                <w:szCs w:val="24"/>
              </w:rPr>
              <w:t>Įrangos gamintojo pažyma (su vertimu į lietuvių kalbą)</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308FF5B0" w14:textId="77777777" w:rsidR="00834357" w:rsidRPr="006E5E6D" w:rsidRDefault="00834357" w:rsidP="00D00DCB">
            <w:pPr>
              <w:jc w:val="both"/>
              <w:rPr>
                <w:sz w:val="24"/>
                <w:szCs w:val="24"/>
              </w:rPr>
            </w:pPr>
            <w:r w:rsidRPr="006E5E6D">
              <w:rPr>
                <w:sz w:val="24"/>
                <w:szCs w:val="24"/>
              </w:rPr>
              <w:t>2 (du)</w:t>
            </w:r>
          </w:p>
        </w:tc>
      </w:tr>
      <w:tr w:rsidR="00834357" w:rsidRPr="006E5E6D" w14:paraId="251FB8F6"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7AB544E8" w14:textId="77777777" w:rsidR="00834357" w:rsidRPr="004D3369" w:rsidRDefault="00834357" w:rsidP="00D00DCB">
            <w:pPr>
              <w:jc w:val="both"/>
              <w:rPr>
                <w:sz w:val="24"/>
                <w:szCs w:val="24"/>
              </w:rPr>
            </w:pPr>
            <w:r w:rsidRPr="004D3369">
              <w:rPr>
                <w:sz w:val="24"/>
                <w:szCs w:val="24"/>
              </w:rPr>
              <w:t>2.</w:t>
            </w:r>
          </w:p>
        </w:tc>
        <w:tc>
          <w:tcPr>
            <w:tcW w:w="3155" w:type="pct"/>
            <w:tcBorders>
              <w:top w:val="single" w:sz="4" w:space="0" w:color="000000"/>
              <w:left w:val="single" w:sz="4" w:space="0" w:color="000000"/>
              <w:bottom w:val="single" w:sz="4" w:space="0" w:color="000000"/>
            </w:tcBorders>
            <w:shd w:val="clear" w:color="auto" w:fill="auto"/>
          </w:tcPr>
          <w:p w14:paraId="172177D0" w14:textId="77777777" w:rsidR="00834357" w:rsidRPr="006E5E6D" w:rsidRDefault="00834357" w:rsidP="00D00DCB">
            <w:pPr>
              <w:tabs>
                <w:tab w:val="left" w:pos="1296"/>
                <w:tab w:val="center" w:pos="4153"/>
                <w:tab w:val="right" w:pos="8306"/>
              </w:tabs>
              <w:jc w:val="both"/>
              <w:rPr>
                <w:sz w:val="24"/>
                <w:szCs w:val="24"/>
              </w:rPr>
            </w:pPr>
            <w:r>
              <w:rPr>
                <w:sz w:val="24"/>
                <w:szCs w:val="24"/>
              </w:rPr>
              <w:t>Duomenų apie juridinio asmens naudos gavėjus išrašas</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79FE2007" w14:textId="77777777" w:rsidR="00834357" w:rsidRPr="006E5E6D" w:rsidRDefault="00834357" w:rsidP="00D00DCB">
            <w:pPr>
              <w:jc w:val="both"/>
              <w:rPr>
                <w:sz w:val="24"/>
                <w:szCs w:val="24"/>
              </w:rPr>
            </w:pPr>
            <w:r w:rsidRPr="00013D60">
              <w:rPr>
                <w:sz w:val="24"/>
                <w:szCs w:val="24"/>
              </w:rPr>
              <w:t>3 (trys)</w:t>
            </w:r>
          </w:p>
        </w:tc>
      </w:tr>
      <w:tr w:rsidR="00834357" w:rsidRPr="006E5E6D" w14:paraId="4C12F12F"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4D077821" w14:textId="77777777" w:rsidR="00834357" w:rsidRPr="004D3369" w:rsidRDefault="00834357" w:rsidP="00D00DCB">
            <w:pPr>
              <w:jc w:val="both"/>
              <w:rPr>
                <w:sz w:val="24"/>
                <w:szCs w:val="24"/>
              </w:rPr>
            </w:pPr>
            <w:r w:rsidRPr="004D3369">
              <w:rPr>
                <w:sz w:val="24"/>
                <w:szCs w:val="24"/>
              </w:rPr>
              <w:t>3.</w:t>
            </w:r>
          </w:p>
        </w:tc>
        <w:tc>
          <w:tcPr>
            <w:tcW w:w="3155" w:type="pct"/>
          </w:tcPr>
          <w:p w14:paraId="32985DC2" w14:textId="77777777" w:rsidR="00834357" w:rsidRPr="006E5E6D" w:rsidRDefault="00834357" w:rsidP="00D00DCB">
            <w:pPr>
              <w:jc w:val="both"/>
            </w:pPr>
            <w:r w:rsidRPr="006E5E6D">
              <w:t>Registrų centro jungtinė pažyma</w:t>
            </w:r>
          </w:p>
        </w:tc>
        <w:tc>
          <w:tcPr>
            <w:tcW w:w="1278" w:type="pct"/>
          </w:tcPr>
          <w:p w14:paraId="1A51B82A" w14:textId="77777777" w:rsidR="00834357" w:rsidRPr="006E5E6D" w:rsidRDefault="00834357" w:rsidP="00D00DCB">
            <w:pPr>
              <w:jc w:val="both"/>
            </w:pPr>
            <w:r w:rsidRPr="006E5E6D">
              <w:t>2 (du)</w:t>
            </w:r>
          </w:p>
        </w:tc>
      </w:tr>
      <w:tr w:rsidR="00834357" w:rsidRPr="006E5E6D" w14:paraId="49643B70"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0DBB6E52" w14:textId="77777777" w:rsidR="00834357" w:rsidRPr="004D3369" w:rsidRDefault="00834357" w:rsidP="00D00DCB">
            <w:pPr>
              <w:jc w:val="both"/>
              <w:rPr>
                <w:sz w:val="24"/>
                <w:szCs w:val="24"/>
              </w:rPr>
            </w:pPr>
            <w:r w:rsidRPr="004D3369">
              <w:rPr>
                <w:sz w:val="24"/>
                <w:szCs w:val="24"/>
              </w:rPr>
              <w:t>4.</w:t>
            </w:r>
          </w:p>
        </w:tc>
        <w:tc>
          <w:tcPr>
            <w:tcW w:w="3155" w:type="pct"/>
          </w:tcPr>
          <w:p w14:paraId="6A83F5E3" w14:textId="77777777" w:rsidR="00834357" w:rsidRPr="006E5E6D" w:rsidRDefault="00834357" w:rsidP="00D00DCB">
            <w:pPr>
              <w:jc w:val="both"/>
            </w:pPr>
            <w:r>
              <w:rPr>
                <w:sz w:val="24"/>
                <w:szCs w:val="24"/>
              </w:rPr>
              <w:t>Paso kopija</w:t>
            </w:r>
          </w:p>
        </w:tc>
        <w:tc>
          <w:tcPr>
            <w:tcW w:w="1278" w:type="pct"/>
          </w:tcPr>
          <w:p w14:paraId="637CE4D9" w14:textId="77777777" w:rsidR="00834357" w:rsidRPr="006E5E6D" w:rsidRDefault="00834357" w:rsidP="00D00DCB">
            <w:pPr>
              <w:jc w:val="both"/>
            </w:pPr>
            <w:r>
              <w:rPr>
                <w:sz w:val="24"/>
                <w:szCs w:val="24"/>
              </w:rPr>
              <w:t>1 (vienas)</w:t>
            </w:r>
          </w:p>
        </w:tc>
      </w:tr>
      <w:tr w:rsidR="00834357" w:rsidRPr="006E5E6D" w14:paraId="2E874F5E"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25491307" w14:textId="77777777" w:rsidR="00834357" w:rsidRPr="004D3369" w:rsidRDefault="00834357" w:rsidP="00D00DCB">
            <w:pPr>
              <w:jc w:val="both"/>
              <w:rPr>
                <w:sz w:val="24"/>
                <w:szCs w:val="24"/>
              </w:rPr>
            </w:pPr>
            <w:r w:rsidRPr="004D3369">
              <w:rPr>
                <w:sz w:val="24"/>
                <w:szCs w:val="24"/>
              </w:rPr>
              <w:t>5.</w:t>
            </w:r>
          </w:p>
        </w:tc>
        <w:tc>
          <w:tcPr>
            <w:tcW w:w="3155" w:type="pct"/>
          </w:tcPr>
          <w:p w14:paraId="7F6BB720" w14:textId="77777777" w:rsidR="00834357" w:rsidRPr="006E5E6D" w:rsidRDefault="00834357" w:rsidP="00D00DCB">
            <w:pPr>
              <w:tabs>
                <w:tab w:val="left" w:pos="1296"/>
                <w:tab w:val="center" w:pos="4153"/>
                <w:tab w:val="right" w:pos="8306"/>
              </w:tabs>
              <w:jc w:val="both"/>
              <w:rPr>
                <w:sz w:val="24"/>
                <w:szCs w:val="24"/>
              </w:rPr>
            </w:pPr>
            <w:r w:rsidRPr="006E5E6D">
              <w:rPr>
                <w:sz w:val="24"/>
                <w:szCs w:val="24"/>
              </w:rPr>
              <w:t>Informacija apie tiekėją (</w:t>
            </w:r>
            <w:r>
              <w:rPr>
                <w:sz w:val="24"/>
                <w:szCs w:val="24"/>
              </w:rPr>
              <w:t>4</w:t>
            </w:r>
            <w:r w:rsidRPr="006E5E6D">
              <w:rPr>
                <w:sz w:val="24"/>
                <w:szCs w:val="24"/>
              </w:rPr>
              <w:t xml:space="preserve"> priedas)</w:t>
            </w:r>
          </w:p>
        </w:tc>
        <w:tc>
          <w:tcPr>
            <w:tcW w:w="1278" w:type="pct"/>
          </w:tcPr>
          <w:p w14:paraId="625D40AE" w14:textId="77777777" w:rsidR="00834357" w:rsidRPr="006E5E6D" w:rsidRDefault="00834357" w:rsidP="00D00DCB">
            <w:pPr>
              <w:jc w:val="both"/>
              <w:rPr>
                <w:sz w:val="24"/>
                <w:szCs w:val="24"/>
              </w:rPr>
            </w:pPr>
            <w:r w:rsidRPr="006E5E6D">
              <w:rPr>
                <w:sz w:val="24"/>
                <w:szCs w:val="24"/>
              </w:rPr>
              <w:t>3 (trys)</w:t>
            </w:r>
          </w:p>
        </w:tc>
      </w:tr>
      <w:tr w:rsidR="00834357" w:rsidRPr="006E5E6D" w14:paraId="3BB1A050"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17FCA22B" w14:textId="77777777" w:rsidR="00834357" w:rsidRPr="004D3369" w:rsidRDefault="00834357" w:rsidP="00D00DCB">
            <w:pPr>
              <w:jc w:val="both"/>
              <w:rPr>
                <w:sz w:val="24"/>
                <w:szCs w:val="24"/>
              </w:rPr>
            </w:pPr>
            <w:r w:rsidRPr="004D3369">
              <w:rPr>
                <w:sz w:val="24"/>
                <w:szCs w:val="24"/>
              </w:rPr>
              <w:t>6.</w:t>
            </w:r>
          </w:p>
        </w:tc>
        <w:tc>
          <w:tcPr>
            <w:tcW w:w="3155" w:type="pct"/>
          </w:tcPr>
          <w:p w14:paraId="51E5F701" w14:textId="77777777" w:rsidR="00834357" w:rsidRPr="006E5E6D" w:rsidRDefault="00834357" w:rsidP="00D00DCB">
            <w:pPr>
              <w:tabs>
                <w:tab w:val="left" w:pos="1296"/>
                <w:tab w:val="center" w:pos="4153"/>
                <w:tab w:val="right" w:pos="8306"/>
              </w:tabs>
              <w:jc w:val="both"/>
              <w:rPr>
                <w:sz w:val="24"/>
                <w:szCs w:val="24"/>
              </w:rPr>
            </w:pPr>
            <w:r w:rsidRPr="006E5E6D">
              <w:rPr>
                <w:sz w:val="24"/>
                <w:szCs w:val="24"/>
              </w:rPr>
              <w:t>Nacionalinio saugumo reikalavimų atitikties deklaracija (</w:t>
            </w:r>
            <w:r>
              <w:rPr>
                <w:sz w:val="24"/>
                <w:szCs w:val="24"/>
              </w:rPr>
              <w:t>5</w:t>
            </w:r>
            <w:r w:rsidRPr="006E5E6D">
              <w:rPr>
                <w:sz w:val="24"/>
                <w:szCs w:val="24"/>
              </w:rPr>
              <w:t xml:space="preserve"> priedas)</w:t>
            </w:r>
          </w:p>
        </w:tc>
        <w:tc>
          <w:tcPr>
            <w:tcW w:w="1278" w:type="pct"/>
          </w:tcPr>
          <w:p w14:paraId="7E41C1B8" w14:textId="77777777" w:rsidR="00834357" w:rsidRPr="006E5E6D" w:rsidRDefault="00834357" w:rsidP="00D00DCB">
            <w:pPr>
              <w:jc w:val="both"/>
              <w:rPr>
                <w:sz w:val="24"/>
                <w:szCs w:val="24"/>
              </w:rPr>
            </w:pPr>
            <w:r>
              <w:rPr>
                <w:sz w:val="24"/>
                <w:szCs w:val="24"/>
              </w:rPr>
              <w:t>1</w:t>
            </w:r>
            <w:r w:rsidRPr="006E5E6D">
              <w:rPr>
                <w:sz w:val="24"/>
                <w:szCs w:val="24"/>
              </w:rPr>
              <w:t xml:space="preserve"> (</w:t>
            </w:r>
            <w:r>
              <w:rPr>
                <w:sz w:val="24"/>
                <w:szCs w:val="24"/>
              </w:rPr>
              <w:t>vienas</w:t>
            </w:r>
            <w:r w:rsidRPr="006E5E6D">
              <w:rPr>
                <w:sz w:val="24"/>
                <w:szCs w:val="24"/>
              </w:rPr>
              <w:t>)</w:t>
            </w:r>
          </w:p>
        </w:tc>
      </w:tr>
      <w:tr w:rsidR="00834357" w:rsidRPr="009645A3" w14:paraId="15158137"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285FE944" w14:textId="77777777" w:rsidR="00834357" w:rsidRPr="004D3369" w:rsidRDefault="00834357" w:rsidP="00D00DCB">
            <w:pPr>
              <w:jc w:val="both"/>
              <w:rPr>
                <w:sz w:val="24"/>
                <w:szCs w:val="24"/>
              </w:rPr>
            </w:pPr>
            <w:r>
              <w:rPr>
                <w:sz w:val="24"/>
                <w:szCs w:val="24"/>
              </w:rPr>
              <w:t>7.</w:t>
            </w:r>
          </w:p>
        </w:tc>
        <w:tc>
          <w:tcPr>
            <w:tcW w:w="3155" w:type="pct"/>
          </w:tcPr>
          <w:p w14:paraId="0284A522" w14:textId="77777777" w:rsidR="00834357" w:rsidRDefault="00834357" w:rsidP="00D00DCB">
            <w:pPr>
              <w:tabs>
                <w:tab w:val="left" w:pos="1296"/>
                <w:tab w:val="center" w:pos="4153"/>
                <w:tab w:val="right" w:pos="8306"/>
              </w:tabs>
              <w:jc w:val="both"/>
              <w:rPr>
                <w:sz w:val="24"/>
                <w:szCs w:val="24"/>
              </w:rPr>
            </w:pPr>
            <w:r>
              <w:rPr>
                <w:sz w:val="24"/>
                <w:szCs w:val="24"/>
              </w:rPr>
              <w:t>Juridinio asmens išplėstinis išrašas su istorija</w:t>
            </w:r>
          </w:p>
        </w:tc>
        <w:tc>
          <w:tcPr>
            <w:tcW w:w="1278" w:type="pct"/>
          </w:tcPr>
          <w:p w14:paraId="35BFAB25" w14:textId="77777777" w:rsidR="00834357" w:rsidRPr="009645A3" w:rsidRDefault="00834357" w:rsidP="00D00DCB">
            <w:pPr>
              <w:jc w:val="both"/>
              <w:rPr>
                <w:sz w:val="24"/>
                <w:szCs w:val="24"/>
              </w:rPr>
            </w:pPr>
            <w:r>
              <w:rPr>
                <w:sz w:val="24"/>
                <w:szCs w:val="24"/>
              </w:rPr>
              <w:t>6 (šeši)</w:t>
            </w:r>
          </w:p>
        </w:tc>
      </w:tr>
      <w:tr w:rsidR="00834357" w:rsidRPr="006E5E6D" w14:paraId="50E2D578"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750ACC21" w14:textId="77777777" w:rsidR="00834357" w:rsidRPr="004D3369" w:rsidRDefault="00834357" w:rsidP="00D00DCB">
            <w:pPr>
              <w:jc w:val="both"/>
              <w:rPr>
                <w:sz w:val="24"/>
                <w:szCs w:val="24"/>
              </w:rPr>
            </w:pPr>
            <w:r w:rsidRPr="004D3369">
              <w:rPr>
                <w:sz w:val="24"/>
                <w:szCs w:val="24"/>
              </w:rPr>
              <w:t>8.</w:t>
            </w:r>
          </w:p>
        </w:tc>
        <w:tc>
          <w:tcPr>
            <w:tcW w:w="3155" w:type="pct"/>
          </w:tcPr>
          <w:p w14:paraId="3A46142F" w14:textId="77777777" w:rsidR="00834357" w:rsidRPr="006E5E6D" w:rsidRDefault="00834357" w:rsidP="00D00DCB">
            <w:pPr>
              <w:tabs>
                <w:tab w:val="left" w:pos="1296"/>
                <w:tab w:val="center" w:pos="4153"/>
                <w:tab w:val="right" w:pos="8306"/>
              </w:tabs>
              <w:jc w:val="both"/>
              <w:rPr>
                <w:sz w:val="24"/>
                <w:szCs w:val="24"/>
              </w:rPr>
            </w:pPr>
            <w:r>
              <w:rPr>
                <w:sz w:val="24"/>
                <w:szCs w:val="24"/>
              </w:rPr>
              <w:t>Deklaruotos gyvenamosios vietos pažyma</w:t>
            </w:r>
          </w:p>
        </w:tc>
        <w:tc>
          <w:tcPr>
            <w:tcW w:w="1278" w:type="pct"/>
          </w:tcPr>
          <w:p w14:paraId="2D813534" w14:textId="77777777" w:rsidR="00834357" w:rsidRPr="006E5E6D" w:rsidRDefault="00834357" w:rsidP="00D00DCB">
            <w:pPr>
              <w:jc w:val="both"/>
              <w:rPr>
                <w:sz w:val="24"/>
                <w:szCs w:val="24"/>
              </w:rPr>
            </w:pPr>
            <w:r w:rsidRPr="009645A3">
              <w:rPr>
                <w:sz w:val="24"/>
                <w:szCs w:val="24"/>
              </w:rPr>
              <w:t>1 (vienas)</w:t>
            </w:r>
          </w:p>
        </w:tc>
      </w:tr>
      <w:tr w:rsidR="00834357" w:rsidRPr="006E5E6D" w14:paraId="72898A5E" w14:textId="77777777" w:rsidTr="0083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292444AC" w14:textId="77777777" w:rsidR="00834357" w:rsidRPr="004D3369" w:rsidRDefault="00834357" w:rsidP="00D00DCB">
            <w:pPr>
              <w:jc w:val="both"/>
              <w:rPr>
                <w:sz w:val="24"/>
                <w:szCs w:val="24"/>
              </w:rPr>
            </w:pPr>
            <w:r w:rsidRPr="004D3369">
              <w:rPr>
                <w:sz w:val="24"/>
                <w:szCs w:val="24"/>
              </w:rPr>
              <w:t>9.</w:t>
            </w:r>
          </w:p>
        </w:tc>
        <w:tc>
          <w:tcPr>
            <w:tcW w:w="3155" w:type="pct"/>
          </w:tcPr>
          <w:p w14:paraId="6F6B396C" w14:textId="77777777" w:rsidR="00834357" w:rsidRPr="006E5E6D" w:rsidRDefault="00834357" w:rsidP="00D00DCB">
            <w:pPr>
              <w:tabs>
                <w:tab w:val="left" w:pos="1296"/>
                <w:tab w:val="center" w:pos="4153"/>
                <w:tab w:val="right" w:pos="8306"/>
              </w:tabs>
              <w:jc w:val="both"/>
              <w:rPr>
                <w:sz w:val="24"/>
                <w:szCs w:val="24"/>
              </w:rPr>
            </w:pPr>
            <w:r>
              <w:rPr>
                <w:sz w:val="24"/>
                <w:szCs w:val="24"/>
              </w:rPr>
              <w:t>Duomenų apie juridinio asmens dalyvius išrašas</w:t>
            </w:r>
          </w:p>
        </w:tc>
        <w:tc>
          <w:tcPr>
            <w:tcW w:w="1278" w:type="pct"/>
          </w:tcPr>
          <w:p w14:paraId="7F86D440" w14:textId="77777777" w:rsidR="00834357" w:rsidRPr="006E5E6D" w:rsidRDefault="00834357" w:rsidP="00D00DCB">
            <w:pPr>
              <w:jc w:val="both"/>
              <w:rPr>
                <w:sz w:val="24"/>
                <w:szCs w:val="24"/>
              </w:rPr>
            </w:pPr>
            <w:r w:rsidRPr="002E4A05">
              <w:rPr>
                <w:sz w:val="24"/>
                <w:szCs w:val="24"/>
              </w:rPr>
              <w:t>1 (vienas)</w:t>
            </w:r>
          </w:p>
        </w:tc>
      </w:tr>
    </w:tbl>
    <w:p w14:paraId="527B35AB" w14:textId="77777777" w:rsidR="00BD338C" w:rsidRDefault="00BD338C"/>
    <w:sectPr w:rsidR="00BD33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0701606">
    <w:abstractNumId w:val="2"/>
  </w:num>
  <w:num w:numId="2" w16cid:durableId="39021595">
    <w:abstractNumId w:val="1"/>
  </w:num>
  <w:num w:numId="3" w16cid:durableId="236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EC"/>
    <w:rsid w:val="000F12C2"/>
    <w:rsid w:val="005531BE"/>
    <w:rsid w:val="006F160A"/>
    <w:rsid w:val="00834357"/>
    <w:rsid w:val="008855CE"/>
    <w:rsid w:val="00A404C3"/>
    <w:rsid w:val="00A6449D"/>
    <w:rsid w:val="00AE533F"/>
    <w:rsid w:val="00BD338C"/>
    <w:rsid w:val="00C42DA9"/>
    <w:rsid w:val="00CE27EC"/>
    <w:rsid w:val="00D33193"/>
    <w:rsid w:val="00D35279"/>
    <w:rsid w:val="00D60266"/>
    <w:rsid w:val="00DA644B"/>
    <w:rsid w:val="00EC76C4"/>
    <w:rsid w:val="00ED5BAB"/>
    <w:rsid w:val="00EE2913"/>
    <w:rsid w:val="00EE596E"/>
    <w:rsid w:val="00FF5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1595"/>
  <w15:chartTrackingRefBased/>
  <w15:docId w15:val="{EB9227BF-3A82-4A37-BF9A-FCBE6609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27EC"/>
    <w:pPr>
      <w:spacing w:after="0" w:line="240" w:lineRule="auto"/>
    </w:pPr>
    <w:rPr>
      <w:rFonts w:ascii="Times New Roman" w:eastAsiaTheme="minorEastAsia" w:hAnsi="Times New Roman" w:cs="Times New Roman"/>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5279"/>
    <w:rPr>
      <w:color w:val="0563C1" w:themeColor="hyperlink"/>
      <w:u w:val="single"/>
    </w:rPr>
  </w:style>
  <w:style w:type="character" w:styleId="Neapdorotaspaminjimas">
    <w:name w:val="Unresolved Mention"/>
    <w:basedOn w:val="Numatytasispastraiposriftas"/>
    <w:uiPriority w:val="99"/>
    <w:semiHidden/>
    <w:unhideWhenUsed/>
    <w:rsid w:val="00EE596E"/>
    <w:rPr>
      <w:color w:val="605E5C"/>
      <w:shd w:val="clear" w:color="auto" w:fill="E1DFDD"/>
    </w:rPr>
  </w:style>
  <w:style w:type="paragraph" w:styleId="Sraopastraipa">
    <w:name w:val="List Paragraph"/>
    <w:basedOn w:val="prastasis"/>
    <w:uiPriority w:val="34"/>
    <w:qFormat/>
    <w:rsid w:val="00834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tinet.com/content/dam/fortinet/assets/data-sheets/fortianalyz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us@avedus.lt" TargetMode="External"/><Relationship Id="rId5" Type="http://schemas.openxmlformats.org/officeDocument/2006/relationships/hyperlink" Target="mailto:andrius@aved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3889</Words>
  <Characters>2218</Characters>
  <Application>Microsoft Office Word</Application>
  <DocSecurity>0</DocSecurity>
  <Lines>18</Lines>
  <Paragraphs>12</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Andrius Danilaitis‎</cp:lastModifiedBy>
  <cp:revision>17</cp:revision>
  <dcterms:created xsi:type="dcterms:W3CDTF">2023-11-15T11:16:00Z</dcterms:created>
  <dcterms:modified xsi:type="dcterms:W3CDTF">2023-11-15T11:45:00Z</dcterms:modified>
</cp:coreProperties>
</file>