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998E0" w14:textId="77777777" w:rsidR="00F6544C" w:rsidRPr="00F6544C" w:rsidRDefault="00F6544C" w:rsidP="00F6544C">
      <w:pPr>
        <w:pStyle w:val="ListParagraph"/>
        <w:tabs>
          <w:tab w:val="left" w:pos="284"/>
        </w:tabs>
        <w:spacing w:before="60" w:after="60"/>
        <w:ind w:left="0"/>
        <w:contextualSpacing w:val="0"/>
        <w:jc w:val="center"/>
        <w:rPr>
          <w:rFonts w:ascii="Arial" w:hAnsi="Arial" w:cs="Arial"/>
          <w:b/>
          <w:bCs/>
          <w:sz w:val="20"/>
          <w:szCs w:val="20"/>
        </w:rPr>
      </w:pPr>
      <w:r w:rsidRPr="00F6544C">
        <w:rPr>
          <w:rFonts w:ascii="Arial" w:hAnsi="Arial" w:cs="Arial"/>
          <w:b/>
          <w:bCs/>
          <w:sz w:val="20"/>
          <w:szCs w:val="20"/>
        </w:rPr>
        <w:t>TECHNINĖ SPECIFIKACIJA</w:t>
      </w:r>
    </w:p>
    <w:p w14:paraId="6C2ABF89" w14:textId="77777777" w:rsidR="00F6544C" w:rsidRPr="00F6544C" w:rsidRDefault="00F6544C" w:rsidP="00F6544C">
      <w:pPr>
        <w:pStyle w:val="ListParagraph"/>
        <w:tabs>
          <w:tab w:val="left" w:pos="284"/>
        </w:tabs>
        <w:spacing w:before="60" w:after="60"/>
        <w:ind w:left="0"/>
        <w:contextualSpacing w:val="0"/>
        <w:rPr>
          <w:rFonts w:ascii="Arial" w:hAnsi="Arial" w:cs="Arial"/>
          <w:b/>
          <w:bCs/>
          <w:sz w:val="20"/>
          <w:szCs w:val="20"/>
        </w:rPr>
      </w:pPr>
    </w:p>
    <w:p w14:paraId="3F02D5D8" w14:textId="77777777" w:rsidR="00F6544C" w:rsidRPr="00F6544C" w:rsidRDefault="00F6544C" w:rsidP="00F6544C">
      <w:pPr>
        <w:pStyle w:val="ListParagraph"/>
        <w:numPr>
          <w:ilvl w:val="0"/>
          <w:numId w:val="3"/>
        </w:numPr>
        <w:pBdr>
          <w:top w:val="single" w:sz="8" w:space="1" w:color="auto"/>
          <w:bottom w:val="single" w:sz="8" w:space="1" w:color="auto"/>
        </w:pBdr>
        <w:tabs>
          <w:tab w:val="left" w:pos="360"/>
        </w:tabs>
        <w:spacing w:before="60" w:after="60" w:line="240" w:lineRule="auto"/>
        <w:ind w:left="0" w:firstLine="0"/>
        <w:contextualSpacing w:val="0"/>
        <w:rPr>
          <w:rFonts w:ascii="Arial" w:hAnsi="Arial" w:cs="Arial"/>
          <w:b/>
          <w:sz w:val="20"/>
          <w:szCs w:val="20"/>
        </w:rPr>
      </w:pPr>
      <w:r w:rsidRPr="00F6544C">
        <w:rPr>
          <w:rFonts w:ascii="Arial" w:hAnsi="Arial" w:cs="Arial"/>
          <w:b/>
          <w:sz w:val="20"/>
          <w:szCs w:val="20"/>
        </w:rPr>
        <w:t>SĄVOKOS IR SUTRUMPINIMAI</w:t>
      </w:r>
    </w:p>
    <w:p w14:paraId="6AD288AC" w14:textId="22397862" w:rsidR="00F6544C" w:rsidRPr="00F6544C" w:rsidRDefault="00F6544C" w:rsidP="00F6544C">
      <w:pPr>
        <w:pStyle w:val="ListParagraph"/>
        <w:numPr>
          <w:ilvl w:val="1"/>
          <w:numId w:val="3"/>
        </w:numPr>
        <w:tabs>
          <w:tab w:val="left" w:pos="567"/>
        </w:tabs>
        <w:spacing w:before="60" w:after="60" w:line="240" w:lineRule="auto"/>
        <w:ind w:left="0" w:firstLine="0"/>
        <w:contextualSpacing w:val="0"/>
        <w:jc w:val="both"/>
        <w:rPr>
          <w:rFonts w:ascii="Arial" w:hAnsi="Arial" w:cs="Arial"/>
          <w:sz w:val="20"/>
          <w:szCs w:val="20"/>
        </w:rPr>
      </w:pPr>
      <w:r w:rsidRPr="00F6544C">
        <w:rPr>
          <w:rFonts w:ascii="Arial" w:eastAsia="Arial" w:hAnsi="Arial" w:cs="Arial"/>
          <w:b/>
          <w:bCs/>
          <w:sz w:val="20"/>
          <w:szCs w:val="20"/>
        </w:rPr>
        <w:t xml:space="preserve">Klientas </w:t>
      </w:r>
      <w:r w:rsidRPr="00F6544C">
        <w:rPr>
          <w:rFonts w:ascii="Arial" w:eastAsia="Arial" w:hAnsi="Arial" w:cs="Arial"/>
          <w:sz w:val="20"/>
          <w:szCs w:val="20"/>
        </w:rPr>
        <w:t xml:space="preserve">– </w:t>
      </w:r>
      <w:bookmarkStart w:id="0" w:name="_Hlk31698696"/>
      <w:sdt>
        <w:sdtPr>
          <w:rPr>
            <w:rFonts w:ascii="Arial" w:hAnsi="Arial" w:cs="Arial"/>
            <w:sz w:val="20"/>
            <w:szCs w:val="20"/>
          </w:rPr>
          <w:id w:val="1799497722"/>
          <w:placeholder>
            <w:docPart w:val="87D7B3BF076344C9848640598F0DF73D"/>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Pr="00F6544C">
            <w:rPr>
              <w:rFonts w:ascii="Arial" w:hAnsi="Arial" w:cs="Arial"/>
              <w:sz w:val="20"/>
              <w:szCs w:val="20"/>
            </w:rPr>
            <w:t>UAB „Ignitis grupės paslaugų centras“</w:t>
          </w:r>
        </w:sdtContent>
      </w:sdt>
      <w:bookmarkEnd w:id="0"/>
      <w:r w:rsidR="003D6317">
        <w:rPr>
          <w:rFonts w:ascii="Arial" w:hAnsi="Arial" w:cs="Arial"/>
          <w:sz w:val="20"/>
          <w:szCs w:val="20"/>
        </w:rPr>
        <w:t>.</w:t>
      </w:r>
    </w:p>
    <w:p w14:paraId="29D21A15" w14:textId="77777777" w:rsidR="00F6544C" w:rsidRPr="00F6544C" w:rsidRDefault="00F6544C" w:rsidP="00F6544C">
      <w:pPr>
        <w:pStyle w:val="ListParagraph"/>
        <w:numPr>
          <w:ilvl w:val="1"/>
          <w:numId w:val="3"/>
        </w:numPr>
        <w:tabs>
          <w:tab w:val="left" w:pos="567"/>
        </w:tabs>
        <w:spacing w:before="60" w:after="60" w:line="240" w:lineRule="auto"/>
        <w:ind w:left="0" w:firstLine="0"/>
        <w:contextualSpacing w:val="0"/>
        <w:jc w:val="both"/>
        <w:rPr>
          <w:rFonts w:ascii="Arial" w:hAnsi="Arial" w:cs="Arial"/>
          <w:sz w:val="20"/>
          <w:szCs w:val="20"/>
        </w:rPr>
      </w:pPr>
      <w:r w:rsidRPr="00F6544C">
        <w:rPr>
          <w:rFonts w:ascii="Arial" w:eastAsia="Arial" w:hAnsi="Arial" w:cs="Arial"/>
          <w:b/>
          <w:bCs/>
          <w:sz w:val="20"/>
          <w:szCs w:val="20"/>
        </w:rPr>
        <w:t>Paslaugų teikėjas</w:t>
      </w:r>
      <w:r w:rsidRPr="00F6544C">
        <w:rPr>
          <w:rFonts w:ascii="Arial" w:eastAsia="Arial" w:hAnsi="Arial" w:cs="Arial"/>
          <w:sz w:val="20"/>
          <w:szCs w:val="20"/>
        </w:rPr>
        <w:t xml:space="preserve"> – ūkio subjektas – fizinis asmuo, privatusis juridinis asmuo, viešasis juridinis asmuo, kitos organizacijos ir jų padaliniai ar tokių asmenų grupė, su kuriuo Klientas sudaro Sutartį.</w:t>
      </w:r>
    </w:p>
    <w:p w14:paraId="7C3F6B2C" w14:textId="77777777" w:rsidR="00F6544C" w:rsidRPr="00F6544C" w:rsidRDefault="00F6544C" w:rsidP="00F6544C">
      <w:pPr>
        <w:pStyle w:val="ListParagraph"/>
        <w:numPr>
          <w:ilvl w:val="1"/>
          <w:numId w:val="3"/>
        </w:numPr>
        <w:tabs>
          <w:tab w:val="left" w:pos="567"/>
        </w:tabs>
        <w:spacing w:before="60" w:after="60" w:line="240" w:lineRule="auto"/>
        <w:ind w:left="0" w:firstLine="0"/>
        <w:contextualSpacing w:val="0"/>
        <w:jc w:val="both"/>
        <w:rPr>
          <w:rFonts w:ascii="Arial" w:hAnsi="Arial" w:cs="Arial"/>
          <w:sz w:val="20"/>
          <w:szCs w:val="20"/>
        </w:rPr>
      </w:pPr>
      <w:r w:rsidRPr="00F6544C">
        <w:rPr>
          <w:rFonts w:ascii="Arial" w:eastAsia="Arial" w:hAnsi="Arial" w:cs="Arial"/>
          <w:b/>
          <w:bCs/>
          <w:sz w:val="20"/>
          <w:szCs w:val="20"/>
        </w:rPr>
        <w:t>Sutartis</w:t>
      </w:r>
      <w:r w:rsidRPr="00F6544C">
        <w:rPr>
          <w:rFonts w:ascii="Arial" w:eastAsia="Arial" w:hAnsi="Arial" w:cs="Arial"/>
          <w:sz w:val="20"/>
          <w:szCs w:val="20"/>
        </w:rPr>
        <w:t xml:space="preserve"> – Sutartis, sudaroma tarp Kliento ir Paslaugų teikėjo dėl Pirkimo objekto.</w:t>
      </w:r>
    </w:p>
    <w:p w14:paraId="27FF6521" w14:textId="77777777" w:rsidR="00F6544C" w:rsidRPr="00F6544C" w:rsidRDefault="00F6544C" w:rsidP="00F6544C">
      <w:pPr>
        <w:pStyle w:val="ListParagraph"/>
        <w:numPr>
          <w:ilvl w:val="1"/>
          <w:numId w:val="3"/>
        </w:numPr>
        <w:tabs>
          <w:tab w:val="left" w:pos="567"/>
        </w:tabs>
        <w:spacing w:before="60" w:after="60" w:line="240" w:lineRule="auto"/>
        <w:ind w:left="0" w:firstLine="0"/>
        <w:contextualSpacing w:val="0"/>
        <w:jc w:val="both"/>
        <w:rPr>
          <w:rFonts w:ascii="Arial" w:hAnsi="Arial" w:cs="Arial"/>
          <w:sz w:val="20"/>
          <w:szCs w:val="20"/>
        </w:rPr>
      </w:pPr>
      <w:r w:rsidRPr="00F6544C">
        <w:rPr>
          <w:rFonts w:ascii="Arial" w:eastAsia="Arial" w:hAnsi="Arial" w:cs="Arial"/>
          <w:b/>
          <w:bCs/>
          <w:sz w:val="20"/>
          <w:szCs w:val="20"/>
        </w:rPr>
        <w:t>Paslaugos</w:t>
      </w:r>
      <w:r w:rsidRPr="00F6544C">
        <w:rPr>
          <w:rFonts w:ascii="Arial" w:eastAsia="Arial" w:hAnsi="Arial" w:cs="Arial"/>
          <w:sz w:val="20"/>
          <w:szCs w:val="20"/>
        </w:rPr>
        <w:t xml:space="preserve"> – </w:t>
      </w:r>
      <w:sdt>
        <w:sdtPr>
          <w:rPr>
            <w:rFonts w:ascii="Arial" w:hAnsi="Arial" w:cs="Arial"/>
            <w:bCs/>
            <w:sz w:val="20"/>
            <w:szCs w:val="20"/>
          </w:rPr>
          <w:id w:val="-1768386022"/>
          <w:placeholder>
            <w:docPart w:val="26ADD8FB5F16415BA8336D06794DFE49"/>
          </w:placeholder>
          <w:text/>
        </w:sdtPr>
        <w:sdtEndPr/>
        <w:sdtContent>
          <w:r w:rsidRPr="00F6544C">
            <w:rPr>
              <w:rFonts w:ascii="Arial" w:hAnsi="Arial" w:cs="Arial"/>
              <w:bCs/>
              <w:sz w:val="20"/>
              <w:szCs w:val="20"/>
            </w:rPr>
            <w:t>Interneto duomenų perdavimo kanalų paslaugos</w:t>
          </w:r>
        </w:sdtContent>
      </w:sdt>
      <w:r w:rsidRPr="00F6544C">
        <w:rPr>
          <w:rFonts w:ascii="Arial" w:hAnsi="Arial" w:cs="Arial"/>
          <w:bCs/>
          <w:sz w:val="20"/>
          <w:szCs w:val="20"/>
        </w:rPr>
        <w:t>.</w:t>
      </w:r>
    </w:p>
    <w:p w14:paraId="0BD77D6E" w14:textId="77777777" w:rsidR="00F6544C" w:rsidRPr="00F6544C" w:rsidRDefault="00F6544C" w:rsidP="00F6544C">
      <w:pPr>
        <w:pStyle w:val="ListParagraph"/>
        <w:numPr>
          <w:ilvl w:val="1"/>
          <w:numId w:val="3"/>
        </w:numPr>
        <w:tabs>
          <w:tab w:val="left" w:pos="567"/>
        </w:tabs>
        <w:spacing w:before="60" w:after="60" w:line="240" w:lineRule="auto"/>
        <w:ind w:left="0" w:firstLine="0"/>
        <w:contextualSpacing w:val="0"/>
        <w:jc w:val="both"/>
        <w:rPr>
          <w:rFonts w:ascii="Arial" w:hAnsi="Arial" w:cs="Arial"/>
          <w:sz w:val="20"/>
          <w:szCs w:val="20"/>
        </w:rPr>
      </w:pPr>
      <w:r w:rsidRPr="00F6544C">
        <w:rPr>
          <w:rFonts w:ascii="Arial" w:eastAsia="Arial" w:hAnsi="Arial" w:cs="Arial"/>
          <w:b/>
          <w:bCs/>
          <w:sz w:val="20"/>
          <w:szCs w:val="20"/>
        </w:rPr>
        <w:t>Užsakymas</w:t>
      </w:r>
      <w:r w:rsidRPr="00F6544C">
        <w:rPr>
          <w:rFonts w:ascii="Arial" w:eastAsia="Arial" w:hAnsi="Arial" w:cs="Arial"/>
          <w:sz w:val="20"/>
          <w:szCs w:val="20"/>
        </w:rPr>
        <w:t xml:space="preserve"> – Sutarties pagrindu Paslaugų teikėjui tekstiniu pranešimu, elektroniniu paštu ir/ar per Kliento nurodytą informacinę sistemą teikiamas rašytinis dokumentas, kuriame nurodomi Paslaugų kiekiai, pristatymo adresai ir terminas.</w:t>
      </w:r>
    </w:p>
    <w:p w14:paraId="64F3A1A7" w14:textId="77777777" w:rsidR="00F6544C" w:rsidRPr="00F6544C" w:rsidRDefault="00F6544C" w:rsidP="00F6544C">
      <w:pPr>
        <w:pStyle w:val="ListParagraph"/>
        <w:numPr>
          <w:ilvl w:val="1"/>
          <w:numId w:val="3"/>
        </w:numPr>
        <w:tabs>
          <w:tab w:val="left" w:pos="567"/>
        </w:tabs>
        <w:spacing w:before="60" w:after="60" w:line="240" w:lineRule="auto"/>
        <w:ind w:left="0" w:firstLine="0"/>
        <w:jc w:val="both"/>
        <w:rPr>
          <w:rFonts w:ascii="Arial" w:hAnsi="Arial" w:cs="Arial"/>
          <w:sz w:val="20"/>
          <w:szCs w:val="20"/>
        </w:rPr>
      </w:pPr>
      <w:r w:rsidRPr="00F6544C">
        <w:rPr>
          <w:rFonts w:ascii="Arial" w:hAnsi="Arial" w:cs="Arial"/>
          <w:b/>
          <w:bCs/>
          <w:sz w:val="20"/>
          <w:szCs w:val="20"/>
        </w:rPr>
        <w:t>BGP</w:t>
      </w:r>
      <w:r w:rsidRPr="00F6544C">
        <w:rPr>
          <w:rFonts w:ascii="Arial" w:hAnsi="Arial" w:cs="Arial"/>
          <w:sz w:val="20"/>
          <w:szCs w:val="20"/>
        </w:rPr>
        <w:t xml:space="preserve"> - tinklo </w:t>
      </w:r>
      <w:proofErr w:type="spellStart"/>
      <w:r w:rsidRPr="00F6544C">
        <w:rPr>
          <w:rFonts w:ascii="Arial" w:hAnsi="Arial" w:cs="Arial"/>
          <w:sz w:val="20"/>
          <w:szCs w:val="20"/>
        </w:rPr>
        <w:t>maršrutizavimo</w:t>
      </w:r>
      <w:proofErr w:type="spellEnd"/>
      <w:r w:rsidRPr="00F6544C">
        <w:rPr>
          <w:rFonts w:ascii="Arial" w:hAnsi="Arial" w:cs="Arial"/>
          <w:sz w:val="20"/>
          <w:szCs w:val="20"/>
        </w:rPr>
        <w:t xml:space="preserve"> protokolas, naudojamas paketų </w:t>
      </w:r>
      <w:proofErr w:type="spellStart"/>
      <w:r w:rsidRPr="00F6544C">
        <w:rPr>
          <w:rFonts w:ascii="Arial" w:hAnsi="Arial" w:cs="Arial"/>
          <w:sz w:val="20"/>
          <w:szCs w:val="20"/>
        </w:rPr>
        <w:t>maršrutizacijai</w:t>
      </w:r>
      <w:proofErr w:type="spellEnd"/>
      <w:r w:rsidRPr="00F6544C">
        <w:rPr>
          <w:rFonts w:ascii="Arial" w:hAnsi="Arial" w:cs="Arial"/>
          <w:sz w:val="20"/>
          <w:szCs w:val="20"/>
        </w:rPr>
        <w:t xml:space="preserve"> tarp autonominių sistemų.</w:t>
      </w:r>
    </w:p>
    <w:p w14:paraId="718D6273" w14:textId="77777777" w:rsidR="00F6544C" w:rsidRPr="00F6544C" w:rsidRDefault="00F6544C" w:rsidP="00F6544C">
      <w:pPr>
        <w:pStyle w:val="ListParagraph"/>
        <w:numPr>
          <w:ilvl w:val="1"/>
          <w:numId w:val="3"/>
        </w:numPr>
        <w:tabs>
          <w:tab w:val="left" w:pos="567"/>
        </w:tabs>
        <w:spacing w:before="60" w:after="60" w:line="240" w:lineRule="auto"/>
        <w:ind w:left="0" w:firstLine="0"/>
        <w:jc w:val="both"/>
        <w:rPr>
          <w:rFonts w:ascii="Arial" w:hAnsi="Arial" w:cs="Arial"/>
          <w:sz w:val="20"/>
          <w:szCs w:val="20"/>
        </w:rPr>
      </w:pPr>
      <w:r w:rsidRPr="00F6544C">
        <w:rPr>
          <w:rFonts w:ascii="Arial" w:hAnsi="Arial" w:cs="Arial"/>
          <w:b/>
          <w:bCs/>
          <w:sz w:val="20"/>
          <w:szCs w:val="20"/>
        </w:rPr>
        <w:t>RIPE</w:t>
      </w:r>
      <w:r w:rsidRPr="00F6544C">
        <w:rPr>
          <w:rFonts w:ascii="Arial" w:hAnsi="Arial" w:cs="Arial"/>
          <w:sz w:val="20"/>
          <w:szCs w:val="20"/>
        </w:rPr>
        <w:t xml:space="preserve"> – regioninis interneto resursus skirstantis registras.</w:t>
      </w:r>
    </w:p>
    <w:p w14:paraId="5806CD5D" w14:textId="77777777" w:rsidR="00F6544C" w:rsidRPr="00F6544C" w:rsidRDefault="00F6544C" w:rsidP="00F6544C">
      <w:pPr>
        <w:pStyle w:val="ListParagraph"/>
        <w:numPr>
          <w:ilvl w:val="1"/>
          <w:numId w:val="3"/>
        </w:numPr>
        <w:tabs>
          <w:tab w:val="left" w:pos="567"/>
        </w:tabs>
        <w:spacing w:before="60" w:after="60" w:line="240" w:lineRule="auto"/>
        <w:ind w:left="0" w:firstLine="0"/>
        <w:jc w:val="both"/>
        <w:rPr>
          <w:rFonts w:ascii="Arial" w:hAnsi="Arial" w:cs="Arial"/>
          <w:sz w:val="20"/>
          <w:szCs w:val="20"/>
        </w:rPr>
      </w:pPr>
      <w:r w:rsidRPr="00F6544C">
        <w:rPr>
          <w:rFonts w:ascii="Arial" w:hAnsi="Arial" w:cs="Arial"/>
          <w:b/>
          <w:bCs/>
          <w:sz w:val="20"/>
          <w:szCs w:val="20"/>
        </w:rPr>
        <w:t>AS</w:t>
      </w:r>
      <w:r w:rsidRPr="00F6544C">
        <w:rPr>
          <w:rFonts w:ascii="Arial" w:hAnsi="Arial" w:cs="Arial"/>
          <w:sz w:val="20"/>
          <w:szCs w:val="20"/>
        </w:rPr>
        <w:t xml:space="preserve"> – BGP autonominė sistema.</w:t>
      </w:r>
    </w:p>
    <w:p w14:paraId="18013EBB" w14:textId="77777777" w:rsidR="00F6544C" w:rsidRPr="00F6544C" w:rsidRDefault="00F6544C" w:rsidP="00F6544C">
      <w:pPr>
        <w:pStyle w:val="ListParagraph"/>
        <w:numPr>
          <w:ilvl w:val="1"/>
          <w:numId w:val="3"/>
        </w:numPr>
        <w:tabs>
          <w:tab w:val="left" w:pos="567"/>
        </w:tabs>
        <w:spacing w:before="60" w:after="60" w:line="240" w:lineRule="auto"/>
        <w:ind w:left="0" w:firstLine="0"/>
        <w:contextualSpacing w:val="0"/>
        <w:jc w:val="both"/>
        <w:rPr>
          <w:rFonts w:ascii="Arial" w:hAnsi="Arial" w:cs="Arial"/>
          <w:sz w:val="20"/>
          <w:szCs w:val="20"/>
        </w:rPr>
      </w:pPr>
      <w:r w:rsidRPr="00F6544C">
        <w:rPr>
          <w:rFonts w:ascii="Arial" w:hAnsi="Arial" w:cs="Arial"/>
          <w:b/>
          <w:bCs/>
          <w:sz w:val="20"/>
          <w:szCs w:val="20"/>
        </w:rPr>
        <w:t>Kliento AS</w:t>
      </w:r>
      <w:r w:rsidRPr="00F6544C">
        <w:rPr>
          <w:rFonts w:ascii="Arial" w:hAnsi="Arial" w:cs="Arial"/>
          <w:sz w:val="20"/>
          <w:szCs w:val="20"/>
        </w:rPr>
        <w:t xml:space="preserve">  - 24607.</w:t>
      </w:r>
    </w:p>
    <w:p w14:paraId="02D04C87" w14:textId="11CC0426" w:rsidR="00F6544C" w:rsidRPr="00F6544C" w:rsidRDefault="00F6544C" w:rsidP="00F6544C">
      <w:pPr>
        <w:pStyle w:val="ListParagraph"/>
        <w:numPr>
          <w:ilvl w:val="1"/>
          <w:numId w:val="3"/>
        </w:numPr>
        <w:tabs>
          <w:tab w:val="left" w:pos="567"/>
        </w:tabs>
        <w:spacing w:before="60" w:after="60" w:line="240" w:lineRule="auto"/>
        <w:ind w:left="0" w:firstLine="0"/>
        <w:jc w:val="both"/>
        <w:rPr>
          <w:rFonts w:ascii="Arial" w:hAnsi="Arial" w:cs="Arial"/>
          <w:sz w:val="20"/>
          <w:szCs w:val="20"/>
        </w:rPr>
      </w:pPr>
      <w:r w:rsidRPr="00F6544C">
        <w:rPr>
          <w:rFonts w:ascii="Arial" w:hAnsi="Arial" w:cs="Arial"/>
          <w:b/>
          <w:bCs/>
          <w:sz w:val="20"/>
          <w:szCs w:val="20"/>
        </w:rPr>
        <w:t>Ataskaita</w:t>
      </w:r>
      <w:r w:rsidRPr="00F6544C">
        <w:rPr>
          <w:rFonts w:ascii="Arial" w:hAnsi="Arial" w:cs="Arial"/>
          <w:sz w:val="20"/>
          <w:szCs w:val="20"/>
        </w:rPr>
        <w:t xml:space="preserve"> – ataskaitinio mėnesio ataskaita, kurioje pateikiama detali informacija apie Klientui suteiktas Paslaugas</w:t>
      </w:r>
      <w:r w:rsidR="003D6317">
        <w:rPr>
          <w:rFonts w:ascii="Arial" w:hAnsi="Arial" w:cs="Arial"/>
          <w:sz w:val="20"/>
          <w:szCs w:val="20"/>
        </w:rPr>
        <w:t>.</w:t>
      </w:r>
    </w:p>
    <w:p w14:paraId="0C147A30" w14:textId="77777777" w:rsidR="00F6544C" w:rsidRPr="00F6544C" w:rsidRDefault="00F6544C" w:rsidP="00F6544C">
      <w:pPr>
        <w:pStyle w:val="ListParagraph"/>
        <w:numPr>
          <w:ilvl w:val="1"/>
          <w:numId w:val="3"/>
        </w:numPr>
        <w:tabs>
          <w:tab w:val="left" w:pos="567"/>
        </w:tabs>
        <w:spacing w:before="60" w:after="60" w:line="240" w:lineRule="auto"/>
        <w:ind w:left="0" w:firstLine="0"/>
        <w:jc w:val="both"/>
        <w:rPr>
          <w:rFonts w:ascii="Arial" w:hAnsi="Arial" w:cs="Arial"/>
          <w:sz w:val="20"/>
          <w:szCs w:val="20"/>
        </w:rPr>
      </w:pPr>
      <w:r w:rsidRPr="00F6544C">
        <w:rPr>
          <w:rFonts w:ascii="Arial" w:hAnsi="Arial" w:cs="Arial"/>
          <w:b/>
          <w:bCs/>
          <w:sz w:val="20"/>
          <w:szCs w:val="20"/>
        </w:rPr>
        <w:t>Apkrautas kanalas</w:t>
      </w:r>
      <w:r w:rsidRPr="00F6544C">
        <w:rPr>
          <w:rFonts w:ascii="Arial" w:hAnsi="Arial" w:cs="Arial"/>
          <w:sz w:val="20"/>
          <w:szCs w:val="20"/>
        </w:rPr>
        <w:t xml:space="preserve"> – vidutinis vienos paros duomenų srautas, viršijantis 5 Mb/s.</w:t>
      </w:r>
    </w:p>
    <w:p w14:paraId="08A03E30" w14:textId="5AC7D04A" w:rsidR="00F6544C" w:rsidRPr="00F6544C" w:rsidRDefault="00F6544C" w:rsidP="00F6544C">
      <w:pPr>
        <w:pStyle w:val="ListParagraph"/>
        <w:numPr>
          <w:ilvl w:val="1"/>
          <w:numId w:val="3"/>
        </w:numPr>
        <w:tabs>
          <w:tab w:val="left" w:pos="567"/>
        </w:tabs>
        <w:spacing w:before="60" w:after="60" w:line="240" w:lineRule="auto"/>
        <w:ind w:left="0" w:firstLine="0"/>
        <w:jc w:val="both"/>
        <w:rPr>
          <w:rFonts w:ascii="Arial" w:hAnsi="Arial" w:cs="Arial"/>
          <w:sz w:val="20"/>
          <w:szCs w:val="20"/>
        </w:rPr>
      </w:pPr>
      <w:r w:rsidRPr="00F6544C">
        <w:rPr>
          <w:rFonts w:ascii="Arial" w:hAnsi="Arial" w:cs="Arial"/>
          <w:b/>
          <w:bCs/>
          <w:sz w:val="20"/>
          <w:szCs w:val="20"/>
        </w:rPr>
        <w:t>Lietuviškas internetas</w:t>
      </w:r>
      <w:r w:rsidRPr="00F6544C">
        <w:rPr>
          <w:rFonts w:ascii="Arial" w:hAnsi="Arial" w:cs="Arial"/>
          <w:sz w:val="20"/>
          <w:szCs w:val="20"/>
        </w:rPr>
        <w:t xml:space="preserve"> – tai interneto duomenų srautai, kurių šaltinių (angl. </w:t>
      </w:r>
      <w:proofErr w:type="spellStart"/>
      <w:r w:rsidRPr="00F6544C">
        <w:rPr>
          <w:rFonts w:ascii="Arial" w:hAnsi="Arial" w:cs="Arial"/>
          <w:sz w:val="20"/>
          <w:szCs w:val="20"/>
        </w:rPr>
        <w:t>source</w:t>
      </w:r>
      <w:proofErr w:type="spellEnd"/>
      <w:r w:rsidRPr="00F6544C">
        <w:rPr>
          <w:rFonts w:ascii="Arial" w:hAnsi="Arial" w:cs="Arial"/>
          <w:sz w:val="20"/>
          <w:szCs w:val="20"/>
        </w:rPr>
        <w:t>) IP adresai yra iš AS (autonominių sistemų) priklausančių Lietuvoje registruotoms įmonėms</w:t>
      </w:r>
      <w:r w:rsidR="003D6317">
        <w:rPr>
          <w:rFonts w:ascii="Arial" w:hAnsi="Arial" w:cs="Arial"/>
          <w:sz w:val="20"/>
          <w:szCs w:val="20"/>
        </w:rPr>
        <w:t>.</w:t>
      </w:r>
    </w:p>
    <w:p w14:paraId="067E6B22" w14:textId="77777777" w:rsidR="00F6544C" w:rsidRPr="00F6544C" w:rsidRDefault="00F6544C" w:rsidP="00F6544C">
      <w:pPr>
        <w:pStyle w:val="ListParagraph"/>
        <w:numPr>
          <w:ilvl w:val="1"/>
          <w:numId w:val="3"/>
        </w:numPr>
        <w:tabs>
          <w:tab w:val="left" w:pos="567"/>
        </w:tabs>
        <w:spacing w:before="60" w:after="60" w:line="240" w:lineRule="auto"/>
        <w:ind w:left="0" w:firstLine="0"/>
        <w:jc w:val="both"/>
        <w:rPr>
          <w:rFonts w:ascii="Arial" w:hAnsi="Arial" w:cs="Arial"/>
          <w:sz w:val="20"/>
          <w:szCs w:val="20"/>
        </w:rPr>
      </w:pPr>
      <w:r w:rsidRPr="00F6544C">
        <w:rPr>
          <w:rFonts w:ascii="Arial" w:hAnsi="Arial" w:cs="Arial"/>
          <w:b/>
          <w:bCs/>
          <w:sz w:val="20"/>
          <w:szCs w:val="20"/>
        </w:rPr>
        <w:t>Tarptautinis internetas</w:t>
      </w:r>
      <w:r w:rsidRPr="00F6544C">
        <w:rPr>
          <w:rFonts w:ascii="Arial" w:hAnsi="Arial" w:cs="Arial"/>
          <w:sz w:val="20"/>
          <w:szCs w:val="20"/>
        </w:rPr>
        <w:t xml:space="preserve"> - interneto duomenų srautai, kuris nėra Lietuviškas internetas.</w:t>
      </w:r>
    </w:p>
    <w:p w14:paraId="3AE0A84F" w14:textId="3E8E8059" w:rsidR="00F6544C" w:rsidRPr="00F6544C" w:rsidRDefault="00F6544C" w:rsidP="00F6544C">
      <w:pPr>
        <w:pStyle w:val="ListParagraph"/>
        <w:numPr>
          <w:ilvl w:val="1"/>
          <w:numId w:val="3"/>
        </w:numPr>
        <w:tabs>
          <w:tab w:val="left" w:pos="567"/>
        </w:tabs>
        <w:spacing w:before="60" w:after="60" w:line="240" w:lineRule="auto"/>
        <w:ind w:left="0" w:firstLine="0"/>
        <w:jc w:val="both"/>
        <w:rPr>
          <w:rFonts w:ascii="Arial" w:hAnsi="Arial" w:cs="Arial"/>
          <w:sz w:val="20"/>
          <w:szCs w:val="20"/>
        </w:rPr>
      </w:pPr>
      <w:r w:rsidRPr="00F6544C">
        <w:rPr>
          <w:rFonts w:ascii="Arial" w:hAnsi="Arial" w:cs="Arial"/>
          <w:b/>
          <w:bCs/>
          <w:sz w:val="20"/>
          <w:szCs w:val="20"/>
        </w:rPr>
        <w:t>Rezervinis ryšio kanalas</w:t>
      </w:r>
      <w:r w:rsidRPr="00F6544C">
        <w:rPr>
          <w:rFonts w:ascii="Arial" w:hAnsi="Arial" w:cs="Arial"/>
          <w:sz w:val="20"/>
          <w:szCs w:val="20"/>
        </w:rPr>
        <w:t xml:space="preserve"> – rezervinis Kliento interneto ryšio kanalas</w:t>
      </w:r>
      <w:r w:rsidR="003D6317">
        <w:rPr>
          <w:rFonts w:ascii="Arial" w:hAnsi="Arial" w:cs="Arial"/>
          <w:sz w:val="20"/>
          <w:szCs w:val="20"/>
        </w:rPr>
        <w:t>.</w:t>
      </w:r>
    </w:p>
    <w:p w14:paraId="57A5B109" w14:textId="77777777" w:rsidR="00F6544C" w:rsidRPr="00F6544C" w:rsidRDefault="00F6544C" w:rsidP="00F6544C">
      <w:pPr>
        <w:pStyle w:val="ListParagraph"/>
        <w:numPr>
          <w:ilvl w:val="1"/>
          <w:numId w:val="3"/>
        </w:numPr>
        <w:tabs>
          <w:tab w:val="left" w:pos="567"/>
        </w:tabs>
        <w:spacing w:before="60" w:after="60" w:line="240" w:lineRule="auto"/>
        <w:ind w:left="0" w:firstLine="0"/>
        <w:jc w:val="both"/>
        <w:rPr>
          <w:rFonts w:ascii="Arial" w:hAnsi="Arial" w:cs="Arial"/>
          <w:sz w:val="20"/>
          <w:szCs w:val="20"/>
        </w:rPr>
      </w:pPr>
      <w:r w:rsidRPr="00F6544C">
        <w:rPr>
          <w:rFonts w:ascii="Arial" w:hAnsi="Arial" w:cs="Arial"/>
          <w:b/>
          <w:bCs/>
          <w:sz w:val="20"/>
          <w:szCs w:val="20"/>
        </w:rPr>
        <w:t>Pagrindinis prijungimo taškas</w:t>
      </w:r>
      <w:r w:rsidRPr="00F6544C">
        <w:rPr>
          <w:rFonts w:ascii="Arial" w:hAnsi="Arial" w:cs="Arial"/>
          <w:sz w:val="20"/>
          <w:szCs w:val="20"/>
        </w:rPr>
        <w:t xml:space="preserve"> – Pagrindinis perkamas rezervinio interneto ryšio Paslaugos teikimo taškas.</w:t>
      </w:r>
    </w:p>
    <w:p w14:paraId="0A8588BB" w14:textId="77777777" w:rsidR="00F6544C" w:rsidRPr="00F6544C" w:rsidRDefault="00F6544C" w:rsidP="00F6544C">
      <w:pPr>
        <w:pStyle w:val="ListParagraph"/>
        <w:numPr>
          <w:ilvl w:val="1"/>
          <w:numId w:val="3"/>
        </w:numPr>
        <w:tabs>
          <w:tab w:val="left" w:pos="567"/>
        </w:tabs>
        <w:spacing w:before="60" w:after="60" w:line="240" w:lineRule="auto"/>
        <w:ind w:left="0" w:firstLine="0"/>
        <w:jc w:val="both"/>
        <w:rPr>
          <w:rFonts w:ascii="Arial" w:hAnsi="Arial" w:cs="Arial"/>
          <w:sz w:val="20"/>
          <w:szCs w:val="20"/>
        </w:rPr>
      </w:pPr>
      <w:r w:rsidRPr="00F6544C">
        <w:rPr>
          <w:rFonts w:ascii="Arial" w:hAnsi="Arial" w:cs="Arial"/>
          <w:b/>
          <w:bCs/>
          <w:sz w:val="20"/>
          <w:szCs w:val="20"/>
        </w:rPr>
        <w:t>Kontrolinis adresas</w:t>
      </w:r>
      <w:r w:rsidRPr="00F6544C">
        <w:rPr>
          <w:rFonts w:ascii="Arial" w:hAnsi="Arial" w:cs="Arial"/>
          <w:sz w:val="20"/>
          <w:szCs w:val="20"/>
        </w:rPr>
        <w:t>- tai IP adresas ar adresai, kuriuos klientas ir paslaugų teikėjas sutaria naudoti Paslaugos kokybinių parametrų matavimams sutarties metu.</w:t>
      </w:r>
    </w:p>
    <w:p w14:paraId="3FDB14F9" w14:textId="77777777" w:rsidR="00F6544C" w:rsidRPr="00F6544C" w:rsidRDefault="00F6544C" w:rsidP="00F6544C">
      <w:pPr>
        <w:pStyle w:val="ListParagraph"/>
        <w:tabs>
          <w:tab w:val="left" w:pos="567"/>
        </w:tabs>
        <w:spacing w:before="60" w:after="60"/>
        <w:ind w:left="786"/>
        <w:contextualSpacing w:val="0"/>
        <w:jc w:val="both"/>
        <w:rPr>
          <w:rFonts w:ascii="Arial" w:hAnsi="Arial" w:cs="Arial"/>
          <w:sz w:val="20"/>
          <w:szCs w:val="20"/>
        </w:rPr>
      </w:pPr>
    </w:p>
    <w:p w14:paraId="52C06049" w14:textId="77777777" w:rsidR="00F6544C" w:rsidRPr="00F6544C" w:rsidRDefault="00F6544C" w:rsidP="00F6544C">
      <w:pPr>
        <w:pStyle w:val="ListParagraph"/>
        <w:numPr>
          <w:ilvl w:val="0"/>
          <w:numId w:val="3"/>
        </w:numPr>
        <w:pBdr>
          <w:top w:val="single" w:sz="8" w:space="1" w:color="auto"/>
          <w:bottom w:val="single" w:sz="8" w:space="1" w:color="auto"/>
        </w:pBdr>
        <w:tabs>
          <w:tab w:val="left" w:pos="284"/>
        </w:tabs>
        <w:spacing w:before="60" w:after="60" w:line="240" w:lineRule="auto"/>
        <w:ind w:left="0" w:firstLine="0"/>
        <w:contextualSpacing w:val="0"/>
        <w:rPr>
          <w:rFonts w:ascii="Arial" w:hAnsi="Arial" w:cs="Arial"/>
          <w:b/>
          <w:sz w:val="20"/>
          <w:szCs w:val="20"/>
        </w:rPr>
      </w:pPr>
      <w:r w:rsidRPr="00F6544C">
        <w:rPr>
          <w:rFonts w:ascii="Arial" w:hAnsi="Arial" w:cs="Arial"/>
          <w:b/>
          <w:sz w:val="20"/>
          <w:szCs w:val="20"/>
        </w:rPr>
        <w:t>PIRKIMO OBJEKTAS</w:t>
      </w:r>
    </w:p>
    <w:p w14:paraId="393AA377" w14:textId="01B23AB6" w:rsidR="00F6544C" w:rsidRDefault="00D22B4F" w:rsidP="00F6544C">
      <w:pPr>
        <w:pStyle w:val="ListParagraph"/>
        <w:numPr>
          <w:ilvl w:val="1"/>
          <w:numId w:val="3"/>
        </w:numPr>
        <w:tabs>
          <w:tab w:val="left" w:pos="540"/>
          <w:tab w:val="left" w:pos="720"/>
        </w:tabs>
        <w:spacing w:before="60" w:after="60" w:line="240" w:lineRule="auto"/>
        <w:ind w:left="0" w:firstLine="0"/>
        <w:jc w:val="both"/>
        <w:rPr>
          <w:rFonts w:ascii="Arial" w:hAnsi="Arial" w:cs="Arial"/>
          <w:sz w:val="20"/>
          <w:szCs w:val="20"/>
        </w:rPr>
      </w:pPr>
      <w:sdt>
        <w:sdtPr>
          <w:rPr>
            <w:rFonts w:ascii="Arial" w:hAnsi="Arial" w:cs="Arial"/>
            <w:sz w:val="20"/>
            <w:szCs w:val="20"/>
          </w:rPr>
          <w:id w:val="2053194874"/>
          <w:placeholder>
            <w:docPart w:val="10190BE36095477D93F62D0913B6FB30"/>
          </w:placeholder>
          <w:text/>
        </w:sdtPr>
        <w:sdtEndPr/>
        <w:sdtContent>
          <w:r w:rsidR="00F6544C" w:rsidRPr="00CB2310">
            <w:rPr>
              <w:rFonts w:ascii="Arial" w:hAnsi="Arial" w:cs="Arial"/>
              <w:sz w:val="20"/>
              <w:szCs w:val="20"/>
            </w:rPr>
            <w:tab/>
            <w:t>Interneto duomenų perdavimo kanalų paslaugos</w:t>
          </w:r>
        </w:sdtContent>
      </w:sdt>
      <w:r w:rsidR="00F6544C" w:rsidRPr="00CB2310">
        <w:rPr>
          <w:rFonts w:ascii="Arial" w:hAnsi="Arial" w:cs="Arial"/>
          <w:sz w:val="20"/>
          <w:szCs w:val="20"/>
        </w:rPr>
        <w:t xml:space="preserve"> </w:t>
      </w:r>
    </w:p>
    <w:p w14:paraId="2D830C6B" w14:textId="77777777" w:rsidR="00CB2310" w:rsidRPr="00CB2310" w:rsidRDefault="00CB2310" w:rsidP="00CB2310">
      <w:pPr>
        <w:pStyle w:val="ListParagraph"/>
        <w:tabs>
          <w:tab w:val="left" w:pos="540"/>
          <w:tab w:val="left" w:pos="720"/>
        </w:tabs>
        <w:spacing w:before="60" w:after="60" w:line="240" w:lineRule="auto"/>
        <w:ind w:left="0"/>
        <w:jc w:val="both"/>
        <w:rPr>
          <w:rFonts w:ascii="Arial" w:hAnsi="Arial" w:cs="Arial"/>
          <w:sz w:val="20"/>
          <w:szCs w:val="20"/>
        </w:rPr>
      </w:pPr>
    </w:p>
    <w:p w14:paraId="3EC6C084" w14:textId="77777777" w:rsidR="00F6544C" w:rsidRPr="00F6544C" w:rsidRDefault="00F6544C" w:rsidP="00F6544C">
      <w:pPr>
        <w:pStyle w:val="ListParagraph"/>
        <w:numPr>
          <w:ilvl w:val="0"/>
          <w:numId w:val="3"/>
        </w:numPr>
        <w:pBdr>
          <w:top w:val="single" w:sz="8" w:space="1" w:color="auto"/>
          <w:bottom w:val="single" w:sz="8" w:space="1" w:color="auto"/>
        </w:pBdr>
        <w:tabs>
          <w:tab w:val="left" w:pos="284"/>
        </w:tabs>
        <w:spacing w:before="60" w:after="60" w:line="240" w:lineRule="auto"/>
        <w:ind w:left="0" w:firstLine="0"/>
        <w:contextualSpacing w:val="0"/>
        <w:rPr>
          <w:rFonts w:ascii="Arial" w:hAnsi="Arial" w:cs="Arial"/>
          <w:b/>
          <w:sz w:val="20"/>
          <w:szCs w:val="20"/>
        </w:rPr>
      </w:pPr>
      <w:r w:rsidRPr="00F6544C">
        <w:rPr>
          <w:rFonts w:ascii="Arial" w:eastAsia="Arial" w:hAnsi="Arial" w:cs="Arial"/>
          <w:b/>
          <w:bCs/>
          <w:sz w:val="20"/>
          <w:szCs w:val="20"/>
        </w:rPr>
        <w:t>PASLAUGŲ TEIKIMO VIETA</w:t>
      </w:r>
    </w:p>
    <w:p w14:paraId="69D46084" w14:textId="77777777" w:rsidR="00F6544C" w:rsidRPr="00F6544C" w:rsidRDefault="00F6544C" w:rsidP="00F6544C">
      <w:pPr>
        <w:pStyle w:val="ListParagraph"/>
        <w:numPr>
          <w:ilvl w:val="1"/>
          <w:numId w:val="3"/>
        </w:numPr>
        <w:tabs>
          <w:tab w:val="left" w:pos="540"/>
        </w:tabs>
        <w:spacing w:before="60" w:after="60" w:line="240" w:lineRule="auto"/>
        <w:ind w:left="0" w:firstLine="0"/>
        <w:jc w:val="both"/>
        <w:rPr>
          <w:rFonts w:ascii="Arial" w:hAnsi="Arial" w:cs="Arial"/>
          <w:sz w:val="20"/>
          <w:szCs w:val="20"/>
        </w:rPr>
      </w:pPr>
      <w:r w:rsidRPr="00F6544C">
        <w:rPr>
          <w:rFonts w:ascii="Arial" w:hAnsi="Arial" w:cs="Arial"/>
          <w:sz w:val="20"/>
          <w:szCs w:val="20"/>
        </w:rPr>
        <w:t>Pagrindinis prijungimo taškas – J. Tiškevičiaus g . 72, Vilnius.</w:t>
      </w:r>
    </w:p>
    <w:p w14:paraId="13879C9F" w14:textId="77777777" w:rsidR="00F6544C" w:rsidRPr="00F6544C" w:rsidRDefault="00F6544C" w:rsidP="00F6544C">
      <w:pPr>
        <w:spacing w:before="60" w:after="60"/>
        <w:jc w:val="both"/>
        <w:rPr>
          <w:rFonts w:ascii="Arial" w:hAnsi="Arial" w:cs="Arial"/>
          <w:i/>
          <w:sz w:val="20"/>
          <w:szCs w:val="20"/>
        </w:rPr>
      </w:pPr>
    </w:p>
    <w:p w14:paraId="54902C1E" w14:textId="77777777" w:rsidR="00F6544C" w:rsidRPr="00F6544C" w:rsidRDefault="00F6544C" w:rsidP="00F6544C">
      <w:pPr>
        <w:pStyle w:val="ListParagraph"/>
        <w:numPr>
          <w:ilvl w:val="0"/>
          <w:numId w:val="3"/>
        </w:numPr>
        <w:pBdr>
          <w:top w:val="single" w:sz="8" w:space="1" w:color="auto"/>
          <w:bottom w:val="single" w:sz="8" w:space="1" w:color="auto"/>
        </w:pBdr>
        <w:tabs>
          <w:tab w:val="left" w:pos="284"/>
        </w:tabs>
        <w:spacing w:before="60" w:after="60" w:line="240" w:lineRule="auto"/>
        <w:ind w:left="0" w:firstLine="0"/>
        <w:contextualSpacing w:val="0"/>
        <w:rPr>
          <w:rFonts w:ascii="Arial" w:hAnsi="Arial" w:cs="Arial"/>
          <w:b/>
          <w:sz w:val="20"/>
          <w:szCs w:val="20"/>
        </w:rPr>
      </w:pPr>
      <w:r w:rsidRPr="00F6544C">
        <w:rPr>
          <w:rFonts w:ascii="Arial" w:hAnsi="Arial" w:cs="Arial"/>
          <w:b/>
          <w:sz w:val="20"/>
          <w:szCs w:val="20"/>
        </w:rPr>
        <w:t>REIKALAVIMAI PIRKIMO OBJEKTUI</w:t>
      </w:r>
    </w:p>
    <w:p w14:paraId="39F9691E" w14:textId="77777777" w:rsidR="00F6544C" w:rsidRPr="00F6544C" w:rsidRDefault="00F6544C" w:rsidP="00F6544C">
      <w:pPr>
        <w:pStyle w:val="ListParagraph"/>
        <w:numPr>
          <w:ilvl w:val="1"/>
          <w:numId w:val="3"/>
        </w:numPr>
        <w:pBdr>
          <w:bottom w:val="single" w:sz="8" w:space="1" w:color="auto"/>
          <w:between w:val="single" w:sz="12" w:space="1" w:color="auto"/>
        </w:pBdr>
        <w:tabs>
          <w:tab w:val="left" w:pos="540"/>
        </w:tabs>
        <w:spacing w:before="60" w:after="60" w:line="240" w:lineRule="auto"/>
        <w:ind w:left="0" w:firstLine="0"/>
        <w:rPr>
          <w:rFonts w:ascii="Arial" w:hAnsi="Arial" w:cs="Arial"/>
          <w:b/>
          <w:sz w:val="20"/>
          <w:szCs w:val="20"/>
        </w:rPr>
      </w:pPr>
      <w:r w:rsidRPr="00F6544C">
        <w:rPr>
          <w:rFonts w:ascii="Arial" w:hAnsi="Arial" w:cs="Arial"/>
          <w:b/>
          <w:sz w:val="20"/>
          <w:szCs w:val="20"/>
        </w:rPr>
        <w:t>Pirkimo objekto aprašymas</w:t>
      </w:r>
    </w:p>
    <w:p w14:paraId="30428528" w14:textId="77777777"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t>Turi būti užtikrinta šiuo metu Kliento tinkle esama interneto paslaugų aukšto patikimumo schema: pagrindinis ir rezervinis interneto ryšio kanalas iš dviejų skirtingų Paslaugos teikėjų su atskirai viena nuo kitos nepriklausomomis infrastruktūromis (fiziniais sujungimais, atskiromis BGP AS):</w:t>
      </w:r>
    </w:p>
    <w:p w14:paraId="771BC271" w14:textId="413EBBC9" w:rsidR="00F6544C" w:rsidRPr="00F6544C" w:rsidRDefault="00730111"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bookmarkStart w:id="1" w:name="_Hlk58239528"/>
      <w:r>
        <w:rPr>
          <w:rFonts w:ascii="Arial" w:hAnsi="Arial" w:cs="Arial"/>
          <w:bCs/>
          <w:iCs/>
          <w:sz w:val="20"/>
          <w:szCs w:val="20"/>
        </w:rPr>
        <w:t>P</w:t>
      </w:r>
      <w:r w:rsidRPr="00F6544C">
        <w:rPr>
          <w:rFonts w:ascii="Arial" w:hAnsi="Arial" w:cs="Arial"/>
          <w:bCs/>
          <w:iCs/>
          <w:sz w:val="20"/>
          <w:szCs w:val="20"/>
        </w:rPr>
        <w:t xml:space="preserve">aslaugos </w:t>
      </w:r>
      <w:r w:rsidR="00F6544C" w:rsidRPr="00F6544C">
        <w:rPr>
          <w:rFonts w:ascii="Arial" w:hAnsi="Arial" w:cs="Arial"/>
          <w:bCs/>
          <w:iCs/>
          <w:sz w:val="20"/>
          <w:szCs w:val="20"/>
        </w:rPr>
        <w:t>pateikimui Pagrindiniame prisijungimo taške negali būti panaudota duomenų perdavimo įranga ir infrastruktūra, kuri naudojama Kliento  pagrindiniam ryšio kanalui Juozapavičiaus g.13, Vilniuje</w:t>
      </w:r>
      <w:r w:rsidR="003D6317">
        <w:rPr>
          <w:rFonts w:ascii="Arial" w:hAnsi="Arial" w:cs="Arial"/>
          <w:bCs/>
          <w:iCs/>
          <w:sz w:val="20"/>
          <w:szCs w:val="20"/>
        </w:rPr>
        <w:t>.</w:t>
      </w:r>
    </w:p>
    <w:bookmarkEnd w:id="1"/>
    <w:p w14:paraId="7EFF5C5D" w14:textId="0D49F09D" w:rsidR="00F6544C" w:rsidRPr="00F6544C" w:rsidRDefault="00730111"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Pr>
          <w:rFonts w:ascii="Arial" w:hAnsi="Arial" w:cs="Arial"/>
          <w:bCs/>
          <w:iCs/>
          <w:sz w:val="20"/>
          <w:szCs w:val="20"/>
        </w:rPr>
        <w:t>R</w:t>
      </w:r>
      <w:r w:rsidRPr="00F6544C">
        <w:rPr>
          <w:rFonts w:ascii="Arial" w:hAnsi="Arial" w:cs="Arial"/>
          <w:bCs/>
          <w:iCs/>
          <w:sz w:val="20"/>
          <w:szCs w:val="20"/>
        </w:rPr>
        <w:t xml:space="preserve">ezervinio </w:t>
      </w:r>
      <w:r w:rsidR="00F6544C" w:rsidRPr="00F6544C">
        <w:rPr>
          <w:rFonts w:ascii="Arial" w:hAnsi="Arial" w:cs="Arial"/>
          <w:bCs/>
          <w:iCs/>
          <w:sz w:val="20"/>
          <w:szCs w:val="20"/>
        </w:rPr>
        <w:t>ryšio paslaugai negali būti naudojama esama BGP AS</w:t>
      </w:r>
      <w:r w:rsidR="003D6317">
        <w:rPr>
          <w:rFonts w:ascii="Arial" w:hAnsi="Arial" w:cs="Arial"/>
          <w:bCs/>
          <w:iCs/>
          <w:sz w:val="20"/>
          <w:szCs w:val="20"/>
        </w:rPr>
        <w:t>,</w:t>
      </w:r>
      <w:r w:rsidR="00F6544C" w:rsidRPr="00F6544C">
        <w:rPr>
          <w:rFonts w:ascii="Arial" w:hAnsi="Arial" w:cs="Arial"/>
          <w:bCs/>
          <w:iCs/>
          <w:sz w:val="20"/>
          <w:szCs w:val="20"/>
        </w:rPr>
        <w:t xml:space="preserve"> kuri naudojama šiuo metu Kliento pagrindiniam ryšio kanalui Juozapavičiaus g.13, Vilniuje</w:t>
      </w:r>
      <w:r w:rsidR="003D6317">
        <w:rPr>
          <w:rFonts w:ascii="Arial" w:hAnsi="Arial" w:cs="Arial"/>
          <w:bCs/>
          <w:iCs/>
          <w:sz w:val="20"/>
          <w:szCs w:val="20"/>
        </w:rPr>
        <w:t>.</w:t>
      </w:r>
    </w:p>
    <w:p w14:paraId="25876189" w14:textId="77777777"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t>Esant kliento poreikiui, pagal atskirą užsakymą, turi būti galimybė keisti (mažinti arba didinti) Paslaugos greitaveikos parametrus:</w:t>
      </w:r>
    </w:p>
    <w:p w14:paraId="55B58116" w14:textId="77777777"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t xml:space="preserve">Didžiausia užsakomos greitaveikos vertė pateikta 1 lentelėje. </w:t>
      </w:r>
    </w:p>
    <w:p w14:paraId="2F260B4D" w14:textId="77777777"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t>Lietuviško ir Tarptautinio Interneto srautų vertės gali būti keičiamos nepriklausomai viena nuo kitos.</w:t>
      </w:r>
    </w:p>
    <w:p w14:paraId="618C486F" w14:textId="77777777"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t>Srauto vertės pokyčio žingsnis – 50 Mb/s.</w:t>
      </w:r>
    </w:p>
    <w:p w14:paraId="5DC3C4C1" w14:textId="77777777"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t xml:space="preserve">Atskiru Kliento užsakymu siekiant padidinti interneto sujungimų patikimumą. Paslaugų teikėjas turės įrengti Alternatyvų prijungimo tašką: </w:t>
      </w:r>
    </w:p>
    <w:p w14:paraId="3A6018AC" w14:textId="77777777"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t>Alternatyvaus prijungimo taško techninės charakteristikos turi būti tokios pačios, kaip ir Pagrindinio prijungimo taško.</w:t>
      </w:r>
    </w:p>
    <w:p w14:paraId="139F624B" w14:textId="616287A1"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t>Alternatyvaus prijungimo taško įrengimo terminas  - 60 kalendorinių dienų nuo užsakymo pateikimo dienos</w:t>
      </w:r>
      <w:r w:rsidR="003D6317">
        <w:rPr>
          <w:rFonts w:ascii="Arial" w:hAnsi="Arial" w:cs="Arial"/>
          <w:bCs/>
          <w:iCs/>
          <w:sz w:val="20"/>
          <w:szCs w:val="20"/>
        </w:rPr>
        <w:t>.</w:t>
      </w:r>
    </w:p>
    <w:p w14:paraId="648A889F" w14:textId="498AFC54"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lastRenderedPageBreak/>
        <w:t>Teikiant Paslaugas turi būti galimybė panaudoti „</w:t>
      </w:r>
      <w:proofErr w:type="spellStart"/>
      <w:r w:rsidRPr="00F6544C">
        <w:rPr>
          <w:rFonts w:ascii="Arial" w:hAnsi="Arial" w:cs="Arial"/>
          <w:bCs/>
          <w:iCs/>
          <w:sz w:val="20"/>
          <w:szCs w:val="20"/>
        </w:rPr>
        <w:t>Remotely</w:t>
      </w:r>
      <w:proofErr w:type="spellEnd"/>
      <w:r w:rsidRPr="00F6544C">
        <w:rPr>
          <w:rFonts w:ascii="Arial" w:hAnsi="Arial" w:cs="Arial"/>
          <w:bCs/>
          <w:iCs/>
          <w:sz w:val="20"/>
          <w:szCs w:val="20"/>
        </w:rPr>
        <w:t xml:space="preserve"> </w:t>
      </w:r>
      <w:proofErr w:type="spellStart"/>
      <w:r w:rsidRPr="00F6544C">
        <w:rPr>
          <w:rFonts w:ascii="Arial" w:hAnsi="Arial" w:cs="Arial"/>
          <w:bCs/>
          <w:iCs/>
          <w:sz w:val="20"/>
          <w:szCs w:val="20"/>
        </w:rPr>
        <w:t>triggered</w:t>
      </w:r>
      <w:proofErr w:type="spellEnd"/>
      <w:r w:rsidRPr="00F6544C">
        <w:rPr>
          <w:rFonts w:ascii="Arial" w:hAnsi="Arial" w:cs="Arial"/>
          <w:bCs/>
          <w:iCs/>
          <w:sz w:val="20"/>
          <w:szCs w:val="20"/>
        </w:rPr>
        <w:t xml:space="preserve"> </w:t>
      </w:r>
      <w:proofErr w:type="spellStart"/>
      <w:r w:rsidRPr="00F6544C">
        <w:rPr>
          <w:rFonts w:ascii="Arial" w:hAnsi="Arial" w:cs="Arial"/>
          <w:bCs/>
          <w:iCs/>
          <w:sz w:val="20"/>
          <w:szCs w:val="20"/>
        </w:rPr>
        <w:t>black</w:t>
      </w:r>
      <w:proofErr w:type="spellEnd"/>
      <w:r w:rsidRPr="00F6544C">
        <w:rPr>
          <w:rFonts w:ascii="Arial" w:hAnsi="Arial" w:cs="Arial"/>
          <w:bCs/>
          <w:iCs/>
          <w:sz w:val="20"/>
          <w:szCs w:val="20"/>
        </w:rPr>
        <w:t xml:space="preserve"> hole“ metodą nepageidaujamam srautui blokuoti</w:t>
      </w:r>
      <w:r w:rsidRPr="00CC065A">
        <w:rPr>
          <w:rFonts w:ascii="Arial" w:hAnsi="Arial" w:cs="Arial"/>
          <w:bCs/>
          <w:iCs/>
          <w:sz w:val="20"/>
          <w:szCs w:val="20"/>
        </w:rPr>
        <w:t>.</w:t>
      </w:r>
      <w:r w:rsidR="00CB2310" w:rsidRPr="00CC065A">
        <w:rPr>
          <w:rFonts w:ascii="Arial" w:hAnsi="Arial" w:cs="Arial"/>
          <w:bCs/>
          <w:iCs/>
          <w:sz w:val="20"/>
          <w:szCs w:val="20"/>
        </w:rPr>
        <w:t xml:space="preserve"> </w:t>
      </w:r>
      <w:r w:rsidR="003D6317">
        <w:rPr>
          <w:rFonts w:ascii="Arial" w:hAnsi="Arial" w:cs="Arial"/>
          <w:bCs/>
          <w:iCs/>
          <w:sz w:val="20"/>
          <w:szCs w:val="20"/>
        </w:rPr>
        <w:t>„</w:t>
      </w:r>
      <w:proofErr w:type="spellStart"/>
      <w:r w:rsidR="00CC065A" w:rsidRPr="00CC065A">
        <w:rPr>
          <w:rFonts w:ascii="Arial" w:hAnsi="Arial" w:cs="Arial"/>
          <w:bCs/>
          <w:iCs/>
          <w:sz w:val="20"/>
          <w:szCs w:val="20"/>
        </w:rPr>
        <w:t>Remotely</w:t>
      </w:r>
      <w:proofErr w:type="spellEnd"/>
      <w:r w:rsidR="00CC065A" w:rsidRPr="00CC065A">
        <w:rPr>
          <w:rFonts w:ascii="Arial" w:hAnsi="Arial" w:cs="Arial"/>
          <w:bCs/>
          <w:iCs/>
          <w:sz w:val="20"/>
          <w:szCs w:val="20"/>
        </w:rPr>
        <w:t xml:space="preserve"> </w:t>
      </w:r>
      <w:proofErr w:type="spellStart"/>
      <w:r w:rsidR="00CC065A" w:rsidRPr="00CC065A">
        <w:rPr>
          <w:rFonts w:ascii="Arial" w:hAnsi="Arial" w:cs="Arial"/>
          <w:bCs/>
          <w:iCs/>
          <w:sz w:val="20"/>
          <w:szCs w:val="20"/>
        </w:rPr>
        <w:t>triggered</w:t>
      </w:r>
      <w:proofErr w:type="spellEnd"/>
      <w:r w:rsidR="00CC065A" w:rsidRPr="00CC065A">
        <w:rPr>
          <w:rFonts w:ascii="Arial" w:hAnsi="Arial" w:cs="Arial"/>
          <w:bCs/>
          <w:iCs/>
          <w:sz w:val="20"/>
          <w:szCs w:val="20"/>
        </w:rPr>
        <w:t xml:space="preserve"> </w:t>
      </w:r>
      <w:proofErr w:type="spellStart"/>
      <w:r w:rsidR="00CC065A" w:rsidRPr="00CC065A">
        <w:rPr>
          <w:rFonts w:ascii="Arial" w:hAnsi="Arial" w:cs="Arial"/>
          <w:bCs/>
          <w:iCs/>
          <w:sz w:val="20"/>
          <w:szCs w:val="20"/>
        </w:rPr>
        <w:t>black</w:t>
      </w:r>
      <w:proofErr w:type="spellEnd"/>
      <w:r w:rsidR="00CC065A" w:rsidRPr="00CC065A">
        <w:rPr>
          <w:rFonts w:ascii="Arial" w:hAnsi="Arial" w:cs="Arial"/>
          <w:bCs/>
          <w:iCs/>
          <w:sz w:val="20"/>
          <w:szCs w:val="20"/>
        </w:rPr>
        <w:t xml:space="preserve"> hole“ apsaugos metodo panaudojimą inicijuoja Klientas, jam nusprendus atjungti dalį srauto (blokuoti Internetą). Kitu atveju “</w:t>
      </w:r>
      <w:proofErr w:type="spellStart"/>
      <w:r w:rsidR="00CC065A" w:rsidRPr="00CC065A">
        <w:rPr>
          <w:rFonts w:ascii="Arial" w:hAnsi="Arial" w:cs="Arial"/>
          <w:bCs/>
          <w:iCs/>
          <w:sz w:val="20"/>
          <w:szCs w:val="20"/>
        </w:rPr>
        <w:t>Remotely</w:t>
      </w:r>
      <w:proofErr w:type="spellEnd"/>
      <w:r w:rsidR="00CC065A" w:rsidRPr="00CC065A">
        <w:rPr>
          <w:rFonts w:ascii="Arial" w:hAnsi="Arial" w:cs="Arial"/>
          <w:bCs/>
          <w:iCs/>
          <w:sz w:val="20"/>
          <w:szCs w:val="20"/>
        </w:rPr>
        <w:t xml:space="preserve"> </w:t>
      </w:r>
      <w:proofErr w:type="spellStart"/>
      <w:r w:rsidR="00CC065A" w:rsidRPr="00CC065A">
        <w:rPr>
          <w:rFonts w:ascii="Arial" w:hAnsi="Arial" w:cs="Arial"/>
          <w:bCs/>
          <w:iCs/>
          <w:sz w:val="20"/>
          <w:szCs w:val="20"/>
        </w:rPr>
        <w:t>triggered</w:t>
      </w:r>
      <w:proofErr w:type="spellEnd"/>
      <w:r w:rsidR="00CC065A" w:rsidRPr="00CC065A">
        <w:rPr>
          <w:rFonts w:ascii="Arial" w:hAnsi="Arial" w:cs="Arial"/>
          <w:bCs/>
          <w:iCs/>
          <w:sz w:val="20"/>
          <w:szCs w:val="20"/>
        </w:rPr>
        <w:t xml:space="preserve"> </w:t>
      </w:r>
      <w:proofErr w:type="spellStart"/>
      <w:r w:rsidR="00CC065A" w:rsidRPr="00CC065A">
        <w:rPr>
          <w:rFonts w:ascii="Arial" w:hAnsi="Arial" w:cs="Arial"/>
          <w:bCs/>
          <w:iCs/>
          <w:sz w:val="20"/>
          <w:szCs w:val="20"/>
        </w:rPr>
        <w:t>black</w:t>
      </w:r>
      <w:proofErr w:type="spellEnd"/>
      <w:r w:rsidR="00CC065A" w:rsidRPr="00CC065A">
        <w:rPr>
          <w:rFonts w:ascii="Arial" w:hAnsi="Arial" w:cs="Arial"/>
          <w:bCs/>
          <w:iCs/>
          <w:sz w:val="20"/>
          <w:szCs w:val="20"/>
        </w:rPr>
        <w:t xml:space="preserve"> hole“ apsaugos metodo panaudojimas galimas tik esant Kliento sutikimui.</w:t>
      </w:r>
    </w:p>
    <w:p w14:paraId="31A83080" w14:textId="77777777"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t>Paslaugų charakteristikos pateiktos 1 lentelėje:</w:t>
      </w:r>
    </w:p>
    <w:p w14:paraId="1C597831" w14:textId="73FEFCBA"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t xml:space="preserve">       B</w:t>
      </w:r>
      <w:r w:rsidR="00CB2310">
        <w:rPr>
          <w:rFonts w:ascii="Arial" w:hAnsi="Arial" w:cs="Arial"/>
          <w:bCs/>
          <w:iCs/>
          <w:sz w:val="20"/>
          <w:szCs w:val="20"/>
        </w:rPr>
        <w:t xml:space="preserve"> </w:t>
      </w:r>
      <w:r w:rsidRPr="00F6544C">
        <w:rPr>
          <w:rFonts w:ascii="Arial" w:hAnsi="Arial" w:cs="Arial"/>
          <w:bCs/>
          <w:iCs/>
          <w:sz w:val="20"/>
          <w:szCs w:val="20"/>
        </w:rPr>
        <w:t>–  bazinė greitaveika, kuri turi būti užtikrinama pagrindiniame prijungimo taške</w:t>
      </w:r>
      <w:r w:rsidR="003D6317">
        <w:rPr>
          <w:rFonts w:ascii="Arial" w:hAnsi="Arial" w:cs="Arial"/>
          <w:bCs/>
          <w:iCs/>
          <w:sz w:val="20"/>
          <w:szCs w:val="20"/>
        </w:rPr>
        <w:t>;</w:t>
      </w:r>
    </w:p>
    <w:p w14:paraId="2F64B38A" w14:textId="18326016" w:rsidR="00F6544C" w:rsidRPr="00F6544C" w:rsidRDefault="00F6544C" w:rsidP="00F6544C">
      <w:pPr>
        <w:pStyle w:val="ListParagraph"/>
        <w:numPr>
          <w:ilvl w:val="2"/>
          <w:numId w:val="3"/>
        </w:numPr>
        <w:tabs>
          <w:tab w:val="left" w:pos="709"/>
        </w:tabs>
        <w:spacing w:before="60" w:after="60" w:line="240" w:lineRule="auto"/>
        <w:ind w:left="0" w:firstLine="0"/>
        <w:jc w:val="both"/>
        <w:rPr>
          <w:rFonts w:ascii="Arial" w:hAnsi="Arial" w:cs="Arial"/>
          <w:bCs/>
          <w:iCs/>
          <w:sz w:val="20"/>
          <w:szCs w:val="20"/>
        </w:rPr>
      </w:pPr>
      <w:r w:rsidRPr="00F6544C">
        <w:rPr>
          <w:rFonts w:ascii="Arial" w:hAnsi="Arial" w:cs="Arial"/>
          <w:bCs/>
          <w:iCs/>
          <w:sz w:val="20"/>
          <w:szCs w:val="20"/>
        </w:rPr>
        <w:t xml:space="preserve">       C – didžiausia greitaveika, kuri turi būti užtikrinama pagrindiniame prijungimo taške</w:t>
      </w:r>
      <w:r w:rsidR="003D6317">
        <w:rPr>
          <w:rFonts w:ascii="Arial" w:hAnsi="Arial" w:cs="Arial"/>
          <w:bCs/>
          <w:iCs/>
          <w:sz w:val="20"/>
          <w:szCs w:val="20"/>
        </w:rPr>
        <w:t>.</w:t>
      </w:r>
    </w:p>
    <w:p w14:paraId="45487067" w14:textId="77777777" w:rsidR="00F6544C" w:rsidRPr="00F6544C" w:rsidRDefault="00F6544C" w:rsidP="00F6544C">
      <w:pPr>
        <w:tabs>
          <w:tab w:val="left" w:pos="709"/>
        </w:tabs>
        <w:spacing w:before="60" w:after="60"/>
        <w:ind w:left="360"/>
        <w:jc w:val="both"/>
        <w:rPr>
          <w:rFonts w:ascii="Arial" w:hAnsi="Arial" w:cs="Arial"/>
          <w:bCs/>
          <w:i/>
          <w:sz w:val="20"/>
          <w:szCs w:val="20"/>
        </w:rPr>
      </w:pPr>
    </w:p>
    <w:tbl>
      <w:tblPr>
        <w:tblStyle w:val="TableGrid"/>
        <w:tblW w:w="5000" w:type="pct"/>
        <w:tblLook w:val="04A0" w:firstRow="1" w:lastRow="0" w:firstColumn="1" w:lastColumn="0" w:noHBand="0" w:noVBand="1"/>
      </w:tblPr>
      <w:tblGrid>
        <w:gridCol w:w="2912"/>
        <w:gridCol w:w="2241"/>
        <w:gridCol w:w="3349"/>
        <w:gridCol w:w="1126"/>
      </w:tblGrid>
      <w:tr w:rsidR="00F6544C" w:rsidRPr="00F6544C" w14:paraId="4DCA8BB2" w14:textId="77777777" w:rsidTr="00C451DF">
        <w:tc>
          <w:tcPr>
            <w:tcW w:w="1512" w:type="pct"/>
          </w:tcPr>
          <w:p w14:paraId="070CECE6" w14:textId="77777777" w:rsidR="00F6544C" w:rsidRPr="00F6544C" w:rsidRDefault="00F6544C" w:rsidP="00C451DF">
            <w:pPr>
              <w:spacing w:before="60" w:after="60"/>
              <w:rPr>
                <w:rFonts w:ascii="Arial" w:hAnsi="Arial" w:cs="Arial"/>
                <w:bCs/>
              </w:rPr>
            </w:pPr>
          </w:p>
        </w:tc>
        <w:tc>
          <w:tcPr>
            <w:tcW w:w="1164" w:type="pct"/>
          </w:tcPr>
          <w:p w14:paraId="15E8DFFD" w14:textId="77777777" w:rsidR="00F6544C" w:rsidRPr="00F6544C" w:rsidRDefault="00F6544C" w:rsidP="00C451DF">
            <w:pPr>
              <w:spacing w:before="60" w:after="60"/>
              <w:rPr>
                <w:rFonts w:ascii="Arial" w:hAnsi="Arial" w:cs="Arial"/>
                <w:bCs/>
              </w:rPr>
            </w:pPr>
            <w:r w:rsidRPr="00F6544C">
              <w:rPr>
                <w:rFonts w:ascii="Arial" w:hAnsi="Arial" w:cs="Arial"/>
                <w:bCs/>
              </w:rPr>
              <w:t>Bazinė greitaveika, Mb/s</w:t>
            </w:r>
          </w:p>
        </w:tc>
        <w:tc>
          <w:tcPr>
            <w:tcW w:w="1739" w:type="pct"/>
          </w:tcPr>
          <w:p w14:paraId="21E5BBBD" w14:textId="77777777" w:rsidR="00F6544C" w:rsidRPr="00F6544C" w:rsidRDefault="00F6544C" w:rsidP="00C451DF">
            <w:pPr>
              <w:spacing w:before="60" w:after="60"/>
              <w:rPr>
                <w:rFonts w:ascii="Arial" w:hAnsi="Arial" w:cs="Arial"/>
                <w:bCs/>
              </w:rPr>
            </w:pPr>
            <w:r w:rsidRPr="00F6544C">
              <w:rPr>
                <w:rFonts w:ascii="Arial" w:hAnsi="Arial" w:cs="Arial"/>
                <w:bCs/>
              </w:rPr>
              <w:t xml:space="preserve">Didžiausia greitaveika, pagal kliento poreikį Mb/s </w:t>
            </w:r>
          </w:p>
        </w:tc>
        <w:tc>
          <w:tcPr>
            <w:tcW w:w="586" w:type="pct"/>
          </w:tcPr>
          <w:p w14:paraId="055FF870" w14:textId="77777777" w:rsidR="00F6544C" w:rsidRPr="00F6544C" w:rsidRDefault="00F6544C" w:rsidP="00C451DF">
            <w:pPr>
              <w:spacing w:before="60" w:after="60"/>
              <w:rPr>
                <w:rFonts w:ascii="Arial" w:hAnsi="Arial" w:cs="Arial"/>
                <w:bCs/>
              </w:rPr>
            </w:pPr>
            <w:r w:rsidRPr="00F6544C">
              <w:rPr>
                <w:rFonts w:ascii="Arial" w:hAnsi="Arial" w:cs="Arial"/>
                <w:bCs/>
              </w:rPr>
              <w:t>Dalijimas</w:t>
            </w:r>
          </w:p>
        </w:tc>
      </w:tr>
      <w:tr w:rsidR="00F6544C" w:rsidRPr="00F6544C" w14:paraId="101E6F77" w14:textId="77777777" w:rsidTr="00C451DF">
        <w:trPr>
          <w:trHeight w:val="123"/>
        </w:trPr>
        <w:tc>
          <w:tcPr>
            <w:tcW w:w="1512" w:type="pct"/>
          </w:tcPr>
          <w:p w14:paraId="6E5E0F8A" w14:textId="77777777" w:rsidR="00F6544C" w:rsidRPr="00F6544C" w:rsidRDefault="00F6544C" w:rsidP="00C451DF">
            <w:pPr>
              <w:spacing w:before="60" w:after="60"/>
              <w:jc w:val="center"/>
              <w:rPr>
                <w:rFonts w:ascii="Arial" w:hAnsi="Arial" w:cs="Arial"/>
                <w:bCs/>
              </w:rPr>
            </w:pPr>
            <w:r w:rsidRPr="00F6544C">
              <w:rPr>
                <w:rFonts w:ascii="Arial" w:hAnsi="Arial" w:cs="Arial"/>
                <w:bCs/>
              </w:rPr>
              <w:t>A</w:t>
            </w:r>
          </w:p>
        </w:tc>
        <w:tc>
          <w:tcPr>
            <w:tcW w:w="1164" w:type="pct"/>
          </w:tcPr>
          <w:p w14:paraId="29872635" w14:textId="77777777" w:rsidR="00F6544C" w:rsidRPr="00F6544C" w:rsidRDefault="00F6544C" w:rsidP="00C451DF">
            <w:pPr>
              <w:spacing w:before="60" w:after="60"/>
              <w:jc w:val="center"/>
              <w:rPr>
                <w:rFonts w:ascii="Arial" w:hAnsi="Arial" w:cs="Arial"/>
                <w:bCs/>
              </w:rPr>
            </w:pPr>
            <w:r w:rsidRPr="00F6544C">
              <w:rPr>
                <w:rFonts w:ascii="Arial" w:hAnsi="Arial" w:cs="Arial"/>
                <w:bCs/>
              </w:rPr>
              <w:t>B</w:t>
            </w:r>
          </w:p>
        </w:tc>
        <w:tc>
          <w:tcPr>
            <w:tcW w:w="1739" w:type="pct"/>
          </w:tcPr>
          <w:p w14:paraId="40D18982" w14:textId="77777777" w:rsidR="00F6544C" w:rsidRPr="00F6544C" w:rsidRDefault="00F6544C" w:rsidP="00C451DF">
            <w:pPr>
              <w:spacing w:before="60" w:after="60"/>
              <w:jc w:val="center"/>
              <w:rPr>
                <w:rFonts w:ascii="Arial" w:hAnsi="Arial" w:cs="Arial"/>
                <w:bCs/>
              </w:rPr>
            </w:pPr>
            <w:r w:rsidRPr="00F6544C">
              <w:rPr>
                <w:rFonts w:ascii="Arial" w:hAnsi="Arial" w:cs="Arial"/>
                <w:bCs/>
              </w:rPr>
              <w:t>C</w:t>
            </w:r>
          </w:p>
        </w:tc>
        <w:tc>
          <w:tcPr>
            <w:tcW w:w="586" w:type="pct"/>
          </w:tcPr>
          <w:p w14:paraId="41951A4A" w14:textId="77777777" w:rsidR="00F6544C" w:rsidRPr="00F6544C" w:rsidRDefault="00F6544C" w:rsidP="00C451DF">
            <w:pPr>
              <w:spacing w:before="60" w:after="60"/>
              <w:jc w:val="center"/>
              <w:rPr>
                <w:rFonts w:ascii="Arial" w:hAnsi="Arial" w:cs="Arial"/>
                <w:bCs/>
              </w:rPr>
            </w:pPr>
            <w:r w:rsidRPr="00F6544C">
              <w:rPr>
                <w:rFonts w:ascii="Arial" w:hAnsi="Arial" w:cs="Arial"/>
                <w:bCs/>
              </w:rPr>
              <w:t>D</w:t>
            </w:r>
          </w:p>
        </w:tc>
      </w:tr>
      <w:tr w:rsidR="00F6544C" w:rsidRPr="00F6544C" w14:paraId="2EECEE22" w14:textId="77777777" w:rsidTr="00C451DF">
        <w:tc>
          <w:tcPr>
            <w:tcW w:w="1512" w:type="pct"/>
          </w:tcPr>
          <w:p w14:paraId="7AA6CEE4" w14:textId="77777777" w:rsidR="00F6544C" w:rsidRPr="00F6544C" w:rsidRDefault="00F6544C" w:rsidP="00C451DF">
            <w:pPr>
              <w:spacing w:before="60" w:after="60"/>
              <w:rPr>
                <w:rFonts w:ascii="Arial" w:hAnsi="Arial" w:cs="Arial"/>
                <w:bCs/>
              </w:rPr>
            </w:pPr>
            <w:r w:rsidRPr="00F6544C">
              <w:rPr>
                <w:rFonts w:ascii="Arial" w:hAnsi="Arial" w:cs="Arial"/>
                <w:bCs/>
              </w:rPr>
              <w:t>Lietuviškas internetas</w:t>
            </w:r>
          </w:p>
        </w:tc>
        <w:tc>
          <w:tcPr>
            <w:tcW w:w="1164" w:type="pct"/>
          </w:tcPr>
          <w:p w14:paraId="6C5BF68A" w14:textId="77777777" w:rsidR="00F6544C" w:rsidRPr="00F6544C" w:rsidRDefault="00F6544C" w:rsidP="00C451DF">
            <w:pPr>
              <w:spacing w:before="60" w:after="60"/>
              <w:jc w:val="center"/>
              <w:rPr>
                <w:rFonts w:ascii="Arial" w:hAnsi="Arial" w:cs="Arial"/>
                <w:bCs/>
              </w:rPr>
            </w:pPr>
            <w:r w:rsidRPr="00F6544C">
              <w:rPr>
                <w:rFonts w:ascii="Arial" w:hAnsi="Arial" w:cs="Arial"/>
                <w:bCs/>
              </w:rPr>
              <w:t>100</w:t>
            </w:r>
          </w:p>
        </w:tc>
        <w:tc>
          <w:tcPr>
            <w:tcW w:w="1739" w:type="pct"/>
          </w:tcPr>
          <w:p w14:paraId="1F0DF3C3" w14:textId="77777777" w:rsidR="00F6544C" w:rsidRPr="00F6544C" w:rsidRDefault="00F6544C" w:rsidP="00C451DF">
            <w:pPr>
              <w:spacing w:before="60" w:after="60"/>
              <w:jc w:val="center"/>
              <w:rPr>
                <w:rFonts w:ascii="Arial" w:hAnsi="Arial" w:cs="Arial"/>
                <w:bCs/>
              </w:rPr>
            </w:pPr>
            <w:r w:rsidRPr="00F6544C">
              <w:rPr>
                <w:rFonts w:ascii="Arial" w:hAnsi="Arial" w:cs="Arial"/>
                <w:bCs/>
              </w:rPr>
              <w:t>500</w:t>
            </w:r>
          </w:p>
        </w:tc>
        <w:tc>
          <w:tcPr>
            <w:tcW w:w="586" w:type="pct"/>
          </w:tcPr>
          <w:p w14:paraId="754D3B68" w14:textId="77777777" w:rsidR="00F6544C" w:rsidRPr="00F6544C" w:rsidRDefault="00F6544C" w:rsidP="00C451DF">
            <w:pPr>
              <w:spacing w:before="60" w:after="60"/>
              <w:jc w:val="center"/>
              <w:rPr>
                <w:rFonts w:ascii="Arial" w:hAnsi="Arial" w:cs="Arial"/>
                <w:bCs/>
              </w:rPr>
            </w:pPr>
            <w:r w:rsidRPr="00F6544C">
              <w:rPr>
                <w:rFonts w:ascii="Arial" w:hAnsi="Arial" w:cs="Arial"/>
                <w:bCs/>
              </w:rPr>
              <w:t>1:1</w:t>
            </w:r>
          </w:p>
        </w:tc>
      </w:tr>
      <w:tr w:rsidR="00F6544C" w:rsidRPr="00F6544C" w14:paraId="09297A73" w14:textId="77777777" w:rsidTr="00C451DF">
        <w:tc>
          <w:tcPr>
            <w:tcW w:w="1512" w:type="pct"/>
          </w:tcPr>
          <w:p w14:paraId="527850D0" w14:textId="77777777" w:rsidR="00F6544C" w:rsidRPr="00F6544C" w:rsidRDefault="00F6544C" w:rsidP="00C451DF">
            <w:pPr>
              <w:spacing w:before="60" w:after="60"/>
              <w:rPr>
                <w:rFonts w:ascii="Arial" w:hAnsi="Arial" w:cs="Arial"/>
                <w:bCs/>
              </w:rPr>
            </w:pPr>
            <w:r w:rsidRPr="00F6544C">
              <w:rPr>
                <w:rFonts w:ascii="Arial" w:hAnsi="Arial" w:cs="Arial"/>
                <w:bCs/>
              </w:rPr>
              <w:t>Tarptautinis internetas</w:t>
            </w:r>
          </w:p>
        </w:tc>
        <w:tc>
          <w:tcPr>
            <w:tcW w:w="1164" w:type="pct"/>
          </w:tcPr>
          <w:p w14:paraId="6CC119D2" w14:textId="77777777" w:rsidR="00F6544C" w:rsidRPr="00F6544C" w:rsidRDefault="00F6544C" w:rsidP="00C451DF">
            <w:pPr>
              <w:spacing w:before="60" w:after="60"/>
              <w:jc w:val="center"/>
              <w:rPr>
                <w:rFonts w:ascii="Arial" w:hAnsi="Arial" w:cs="Arial"/>
                <w:bCs/>
              </w:rPr>
            </w:pPr>
            <w:r w:rsidRPr="00F6544C">
              <w:rPr>
                <w:rFonts w:ascii="Arial" w:hAnsi="Arial" w:cs="Arial"/>
                <w:bCs/>
              </w:rPr>
              <w:t>100</w:t>
            </w:r>
          </w:p>
        </w:tc>
        <w:tc>
          <w:tcPr>
            <w:tcW w:w="1739" w:type="pct"/>
          </w:tcPr>
          <w:p w14:paraId="47087A76" w14:textId="77777777" w:rsidR="00F6544C" w:rsidRPr="00F6544C" w:rsidRDefault="00F6544C" w:rsidP="00C451DF">
            <w:pPr>
              <w:spacing w:before="60" w:after="60"/>
              <w:jc w:val="center"/>
              <w:rPr>
                <w:rFonts w:ascii="Arial" w:hAnsi="Arial" w:cs="Arial"/>
                <w:bCs/>
              </w:rPr>
            </w:pPr>
            <w:r w:rsidRPr="00F6544C">
              <w:rPr>
                <w:rFonts w:ascii="Arial" w:hAnsi="Arial" w:cs="Arial"/>
                <w:bCs/>
              </w:rPr>
              <w:t>500</w:t>
            </w:r>
          </w:p>
        </w:tc>
        <w:tc>
          <w:tcPr>
            <w:tcW w:w="586" w:type="pct"/>
          </w:tcPr>
          <w:p w14:paraId="2B4ECD5F" w14:textId="77777777" w:rsidR="00F6544C" w:rsidRPr="00F6544C" w:rsidRDefault="00F6544C" w:rsidP="00C451DF">
            <w:pPr>
              <w:spacing w:before="60" w:after="60"/>
              <w:jc w:val="center"/>
              <w:rPr>
                <w:rFonts w:ascii="Arial" w:hAnsi="Arial" w:cs="Arial"/>
                <w:bCs/>
              </w:rPr>
            </w:pPr>
            <w:r w:rsidRPr="00F6544C">
              <w:rPr>
                <w:rFonts w:ascii="Arial" w:hAnsi="Arial" w:cs="Arial"/>
                <w:bCs/>
              </w:rPr>
              <w:t>1:1</w:t>
            </w:r>
          </w:p>
        </w:tc>
      </w:tr>
    </w:tbl>
    <w:p w14:paraId="174B4574" w14:textId="77777777" w:rsidR="00F6544C" w:rsidRPr="00F6544C" w:rsidRDefault="00F6544C" w:rsidP="00F6544C">
      <w:pPr>
        <w:tabs>
          <w:tab w:val="left" w:pos="709"/>
        </w:tabs>
        <w:spacing w:before="60" w:after="60"/>
        <w:jc w:val="both"/>
        <w:rPr>
          <w:rFonts w:ascii="Arial" w:hAnsi="Arial" w:cs="Arial"/>
          <w:bCs/>
          <w:i/>
          <w:sz w:val="20"/>
          <w:szCs w:val="20"/>
        </w:rPr>
      </w:pPr>
    </w:p>
    <w:p w14:paraId="10E26047" w14:textId="77777777" w:rsidR="003D6317"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5.1.16</w:t>
      </w:r>
      <w:r w:rsidRPr="00F6544C">
        <w:rPr>
          <w:rFonts w:ascii="Arial" w:hAnsi="Arial" w:cs="Arial"/>
          <w:bCs/>
          <w:iCs/>
          <w:sz w:val="20"/>
          <w:szCs w:val="20"/>
        </w:rPr>
        <w:tab/>
        <w:t>Paslaugų teikėjas Klientui pareikalavus Paslaugų teikimo metu, per 5 (penkias) darbo dienas turi pateikti ryšio linijos išpildymo schemą;</w:t>
      </w:r>
    </w:p>
    <w:p w14:paraId="42FDEFC9" w14:textId="6AED6F49" w:rsidR="00F6544C" w:rsidRPr="00F6544C" w:rsidRDefault="003D6317" w:rsidP="00F6544C">
      <w:pPr>
        <w:tabs>
          <w:tab w:val="left" w:pos="709"/>
        </w:tabs>
        <w:spacing w:before="60" w:after="60"/>
        <w:jc w:val="both"/>
        <w:rPr>
          <w:rFonts w:ascii="Arial" w:hAnsi="Arial" w:cs="Arial"/>
          <w:bCs/>
          <w:iCs/>
          <w:sz w:val="20"/>
          <w:szCs w:val="20"/>
        </w:rPr>
      </w:pPr>
      <w:r>
        <w:rPr>
          <w:rFonts w:ascii="Arial" w:hAnsi="Arial" w:cs="Arial"/>
          <w:bCs/>
          <w:iCs/>
          <w:sz w:val="20"/>
          <w:szCs w:val="20"/>
          <w:lang w:val="en-US"/>
        </w:rPr>
        <w:t>5.1.17.</w:t>
      </w:r>
      <w:r>
        <w:rPr>
          <w:rFonts w:ascii="Arial" w:hAnsi="Arial" w:cs="Arial"/>
          <w:bCs/>
          <w:iCs/>
          <w:sz w:val="20"/>
          <w:szCs w:val="20"/>
          <w:lang w:val="en-US"/>
        </w:rPr>
        <w:tab/>
      </w:r>
      <w:r w:rsidR="00F6544C" w:rsidRPr="00F6544C">
        <w:rPr>
          <w:rFonts w:ascii="Arial" w:hAnsi="Arial" w:cs="Arial"/>
          <w:bCs/>
          <w:iCs/>
          <w:sz w:val="20"/>
          <w:szCs w:val="20"/>
        </w:rPr>
        <w:t>Turi būti suteikiama Paslaugų teikėjo galinės įrangos sąsaja – pilno duplekso (angl. „</w:t>
      </w:r>
      <w:proofErr w:type="spellStart"/>
      <w:r w:rsidR="00F6544C" w:rsidRPr="00F6544C">
        <w:rPr>
          <w:rFonts w:ascii="Arial" w:hAnsi="Arial" w:cs="Arial"/>
          <w:bCs/>
          <w:iCs/>
          <w:sz w:val="20"/>
          <w:szCs w:val="20"/>
        </w:rPr>
        <w:t>full-duplex</w:t>
      </w:r>
      <w:proofErr w:type="spellEnd"/>
      <w:r w:rsidR="00F6544C" w:rsidRPr="00F6544C">
        <w:rPr>
          <w:rFonts w:ascii="Arial" w:hAnsi="Arial" w:cs="Arial"/>
          <w:bCs/>
          <w:iCs/>
          <w:sz w:val="20"/>
          <w:szCs w:val="20"/>
        </w:rPr>
        <w:t xml:space="preserve">“) optinė 1 </w:t>
      </w:r>
      <w:proofErr w:type="spellStart"/>
      <w:r w:rsidR="00F6544C" w:rsidRPr="00F6544C">
        <w:rPr>
          <w:rFonts w:ascii="Arial" w:hAnsi="Arial" w:cs="Arial"/>
          <w:bCs/>
          <w:iCs/>
          <w:sz w:val="20"/>
          <w:szCs w:val="20"/>
        </w:rPr>
        <w:t>Gb</w:t>
      </w:r>
      <w:proofErr w:type="spellEnd"/>
      <w:r w:rsidR="00F6544C" w:rsidRPr="00F6544C">
        <w:rPr>
          <w:rFonts w:ascii="Arial" w:hAnsi="Arial" w:cs="Arial"/>
          <w:bCs/>
          <w:iCs/>
          <w:sz w:val="20"/>
          <w:szCs w:val="20"/>
        </w:rPr>
        <w:t xml:space="preserve">/s greitaveikos (SX/LX) </w:t>
      </w:r>
      <w:proofErr w:type="spellStart"/>
      <w:r w:rsidR="00F6544C" w:rsidRPr="00F6544C">
        <w:rPr>
          <w:rFonts w:ascii="Arial" w:hAnsi="Arial" w:cs="Arial"/>
          <w:bCs/>
          <w:iCs/>
          <w:sz w:val="20"/>
          <w:szCs w:val="20"/>
        </w:rPr>
        <w:t>Ethernet</w:t>
      </w:r>
      <w:proofErr w:type="spellEnd"/>
      <w:r w:rsidR="00F6544C" w:rsidRPr="00F6544C">
        <w:rPr>
          <w:rFonts w:ascii="Arial" w:hAnsi="Arial" w:cs="Arial"/>
          <w:bCs/>
          <w:iCs/>
          <w:sz w:val="20"/>
          <w:szCs w:val="20"/>
        </w:rPr>
        <w:t>, atitinkanti IEEE 802.3z standarto reikalavimus ir/arba 1000Base-T (RJ45) jungtis, atitinkanti IEEE 802.3ab standarto reikalavimus;</w:t>
      </w:r>
    </w:p>
    <w:p w14:paraId="22E4D53A"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5.1.18 Paslaugoms teikti turi būti naudojamas duomenų perdavimo protokolas – IPv4  (palaikomas IPv6). Paslaugų teikėjas turi užtikrinti, kad:</w:t>
      </w:r>
    </w:p>
    <w:p w14:paraId="3FD4D86E"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5.1.18.1.</w:t>
      </w:r>
      <w:r w:rsidRPr="00F6544C">
        <w:rPr>
          <w:rFonts w:ascii="Arial" w:hAnsi="Arial" w:cs="Arial"/>
          <w:bCs/>
          <w:iCs/>
          <w:sz w:val="20"/>
          <w:szCs w:val="20"/>
        </w:rPr>
        <w:tab/>
        <w:t xml:space="preserve">Paslaugų teikėjo infrastruktūra palaikytų IPv4,  IPv6 protokolus ir teikiant interneto paslaugas turėtų galimybę atitinkamai naudoti IPv4 ir IPv6 adresus. </w:t>
      </w:r>
    </w:p>
    <w:p w14:paraId="637FBCF0"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5.1.18.2.</w:t>
      </w:r>
      <w:r w:rsidRPr="00F6544C">
        <w:rPr>
          <w:rFonts w:ascii="Arial" w:hAnsi="Arial" w:cs="Arial"/>
          <w:bCs/>
          <w:iCs/>
          <w:sz w:val="20"/>
          <w:szCs w:val="20"/>
        </w:rPr>
        <w:tab/>
        <w:t xml:space="preserve">turi išskirtus IPv4 ir IPv6 adresų rėžius. </w:t>
      </w:r>
    </w:p>
    <w:p w14:paraId="3680403E"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5.1.18.3.</w:t>
      </w:r>
      <w:r w:rsidRPr="00F6544C">
        <w:rPr>
          <w:rFonts w:ascii="Arial" w:hAnsi="Arial" w:cs="Arial"/>
          <w:bCs/>
          <w:iCs/>
          <w:sz w:val="20"/>
          <w:szCs w:val="20"/>
        </w:rPr>
        <w:tab/>
        <w:t>Paslaugų teikėjas turi turėti IPv4 ir IPv6 sujungimus su užsienio operatoriais ir yra pasiekiamas per IPv4 ir IPv6 (turi būti galimybė IPv4 ir IPv6 sujungimus su užsienio operatoriais patikrinti per nepriklausomus interneto paslaugos teikėjus, turinčius „</w:t>
      </w:r>
      <w:proofErr w:type="spellStart"/>
      <w:r w:rsidRPr="00F6544C">
        <w:rPr>
          <w:rFonts w:ascii="Arial" w:hAnsi="Arial" w:cs="Arial"/>
          <w:bCs/>
          <w:iCs/>
          <w:sz w:val="20"/>
          <w:szCs w:val="20"/>
        </w:rPr>
        <w:t>Looking</w:t>
      </w:r>
      <w:proofErr w:type="spellEnd"/>
      <w:r w:rsidRPr="00F6544C">
        <w:rPr>
          <w:rFonts w:ascii="Arial" w:hAnsi="Arial" w:cs="Arial"/>
          <w:bCs/>
          <w:iCs/>
          <w:sz w:val="20"/>
          <w:szCs w:val="20"/>
        </w:rPr>
        <w:t xml:space="preserve"> </w:t>
      </w:r>
      <w:proofErr w:type="spellStart"/>
      <w:r w:rsidRPr="00F6544C">
        <w:rPr>
          <w:rFonts w:ascii="Arial" w:hAnsi="Arial" w:cs="Arial"/>
          <w:bCs/>
          <w:iCs/>
          <w:sz w:val="20"/>
          <w:szCs w:val="20"/>
        </w:rPr>
        <w:t>Glass</w:t>
      </w:r>
      <w:proofErr w:type="spellEnd"/>
      <w:r w:rsidRPr="00F6544C">
        <w:rPr>
          <w:rFonts w:ascii="Arial" w:hAnsi="Arial" w:cs="Arial"/>
          <w:bCs/>
          <w:iCs/>
          <w:sz w:val="20"/>
          <w:szCs w:val="20"/>
        </w:rPr>
        <w:t>“ arba lygiavertę paslaugą).</w:t>
      </w:r>
    </w:p>
    <w:p w14:paraId="712D6A6E"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5.1.19.</w:t>
      </w:r>
      <w:r w:rsidRPr="00F6544C">
        <w:rPr>
          <w:rFonts w:ascii="Arial" w:hAnsi="Arial" w:cs="Arial"/>
          <w:bCs/>
          <w:iCs/>
          <w:sz w:val="20"/>
          <w:szCs w:val="20"/>
        </w:rPr>
        <w:tab/>
        <w:t xml:space="preserve">Prijungimo mazge turi būti suteikiamas išorinių IPv4 adresų kiekis – ne mažiau kaip: </w:t>
      </w:r>
    </w:p>
    <w:p w14:paraId="7658EAFB"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5.1.19.1.</w:t>
      </w:r>
      <w:r w:rsidRPr="00F6544C">
        <w:rPr>
          <w:rFonts w:ascii="Arial" w:hAnsi="Arial" w:cs="Arial"/>
          <w:bCs/>
          <w:iCs/>
          <w:sz w:val="20"/>
          <w:szCs w:val="20"/>
        </w:rPr>
        <w:tab/>
        <w:t>4 IPv4 adresai tarptautinio Interneto sujungimui;</w:t>
      </w:r>
    </w:p>
    <w:p w14:paraId="4C3B841D"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5.1.19.2.</w:t>
      </w:r>
      <w:r w:rsidRPr="00F6544C">
        <w:rPr>
          <w:rFonts w:ascii="Arial" w:hAnsi="Arial" w:cs="Arial"/>
          <w:bCs/>
          <w:iCs/>
          <w:sz w:val="20"/>
          <w:szCs w:val="20"/>
        </w:rPr>
        <w:tab/>
        <w:t>4 IPv4 adresai Lietuviško Interneto sujungimui.</w:t>
      </w:r>
    </w:p>
    <w:p w14:paraId="224819CA"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5.1.20.</w:t>
      </w:r>
      <w:r w:rsidRPr="00F6544C">
        <w:rPr>
          <w:rFonts w:ascii="Arial" w:hAnsi="Arial" w:cs="Arial"/>
          <w:bCs/>
          <w:iCs/>
          <w:sz w:val="20"/>
          <w:szCs w:val="20"/>
        </w:rPr>
        <w:tab/>
        <w:t xml:space="preserve">Paslaugų teikėjas turi palaikyti sujungimą BGP protokolu su Kliento tinklu, turima Kliento AS. </w:t>
      </w:r>
    </w:p>
    <w:p w14:paraId="43121846"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5.1.21.</w:t>
      </w:r>
      <w:r w:rsidRPr="00F6544C">
        <w:rPr>
          <w:rFonts w:ascii="Arial" w:hAnsi="Arial" w:cs="Arial"/>
          <w:bCs/>
          <w:iCs/>
          <w:sz w:val="20"/>
          <w:szCs w:val="20"/>
        </w:rPr>
        <w:tab/>
        <w:t xml:space="preserve">Tiekėjo tinkle turi būti palaikomi BGP atributai: AS_PATH, LOCAL_PREF, MED, </w:t>
      </w:r>
      <w:proofErr w:type="spellStart"/>
      <w:r w:rsidRPr="00F6544C">
        <w:rPr>
          <w:rFonts w:ascii="Arial" w:hAnsi="Arial" w:cs="Arial"/>
          <w:bCs/>
          <w:iCs/>
          <w:sz w:val="20"/>
          <w:szCs w:val="20"/>
        </w:rPr>
        <w:t>community</w:t>
      </w:r>
      <w:proofErr w:type="spellEnd"/>
      <w:r w:rsidRPr="00F6544C">
        <w:rPr>
          <w:rFonts w:ascii="Arial" w:hAnsi="Arial" w:cs="Arial"/>
          <w:bCs/>
          <w:iCs/>
          <w:sz w:val="20"/>
          <w:szCs w:val="20"/>
        </w:rPr>
        <w:t>. Esant Kliento poreikiui, turi būti suteiktas „realaus laiko režimo“ interneto duomenų srauto valdymas naudojant BGP atributus: AS-</w:t>
      </w:r>
      <w:proofErr w:type="spellStart"/>
      <w:r w:rsidRPr="00F6544C">
        <w:rPr>
          <w:rFonts w:ascii="Arial" w:hAnsi="Arial" w:cs="Arial"/>
          <w:bCs/>
          <w:iCs/>
          <w:sz w:val="20"/>
          <w:szCs w:val="20"/>
        </w:rPr>
        <w:t>path</w:t>
      </w:r>
      <w:proofErr w:type="spellEnd"/>
      <w:r w:rsidRPr="00F6544C">
        <w:rPr>
          <w:rFonts w:ascii="Arial" w:hAnsi="Arial" w:cs="Arial"/>
          <w:bCs/>
          <w:iCs/>
          <w:sz w:val="20"/>
          <w:szCs w:val="20"/>
        </w:rPr>
        <w:t xml:space="preserve">, </w:t>
      </w:r>
      <w:proofErr w:type="spellStart"/>
      <w:r w:rsidRPr="00F6544C">
        <w:rPr>
          <w:rFonts w:ascii="Arial" w:hAnsi="Arial" w:cs="Arial"/>
          <w:bCs/>
          <w:iCs/>
          <w:sz w:val="20"/>
          <w:szCs w:val="20"/>
        </w:rPr>
        <w:t>community</w:t>
      </w:r>
      <w:proofErr w:type="spellEnd"/>
      <w:r w:rsidRPr="00F6544C">
        <w:rPr>
          <w:rFonts w:ascii="Arial" w:hAnsi="Arial" w:cs="Arial"/>
          <w:bCs/>
          <w:iCs/>
          <w:sz w:val="20"/>
          <w:szCs w:val="20"/>
        </w:rPr>
        <w:t xml:space="preserve"> ir kt. BGP atributus pagal Kliento poreikius;</w:t>
      </w:r>
    </w:p>
    <w:p w14:paraId="283A109F"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5.1.22.</w:t>
      </w:r>
      <w:r w:rsidRPr="00F6544C">
        <w:rPr>
          <w:rFonts w:ascii="Arial" w:hAnsi="Arial" w:cs="Arial"/>
          <w:bCs/>
          <w:iCs/>
          <w:sz w:val="20"/>
          <w:szCs w:val="20"/>
        </w:rPr>
        <w:tab/>
        <w:t>Paslaugų teikėjas turi pateikti prisijungimą prie stebėsenos sistemos, kurioje būtų galima stebėti Paslaugos greitaveiką. Sistemoje turi būti galimybė peržiūrėti ketvirčio statistinius duomenis</w:t>
      </w:r>
    </w:p>
    <w:p w14:paraId="569C5969"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5.1.23.</w:t>
      </w:r>
      <w:r w:rsidRPr="00F6544C">
        <w:rPr>
          <w:rFonts w:ascii="Arial" w:hAnsi="Arial" w:cs="Arial"/>
          <w:bCs/>
          <w:iCs/>
          <w:sz w:val="20"/>
          <w:szCs w:val="20"/>
        </w:rPr>
        <w:tab/>
        <w:t xml:space="preserve">Turi būti užtikrinamas Paslaugų </w:t>
      </w:r>
      <w:proofErr w:type="spellStart"/>
      <w:r w:rsidRPr="00F6544C">
        <w:rPr>
          <w:rFonts w:ascii="Arial" w:hAnsi="Arial" w:cs="Arial"/>
          <w:bCs/>
          <w:iCs/>
          <w:sz w:val="20"/>
          <w:szCs w:val="20"/>
        </w:rPr>
        <w:t>pateikiamumas</w:t>
      </w:r>
      <w:proofErr w:type="spellEnd"/>
      <w:r w:rsidRPr="00F6544C">
        <w:rPr>
          <w:rFonts w:ascii="Arial" w:hAnsi="Arial" w:cs="Arial"/>
          <w:bCs/>
          <w:iCs/>
          <w:sz w:val="20"/>
          <w:szCs w:val="20"/>
        </w:rPr>
        <w:t xml:space="preserve"> – ne mažiau kaip 99,7 %.</w:t>
      </w:r>
    </w:p>
    <w:p w14:paraId="471EED15"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5.1.24.</w:t>
      </w:r>
      <w:r w:rsidRPr="00F6544C">
        <w:rPr>
          <w:rFonts w:ascii="Arial" w:hAnsi="Arial" w:cs="Arial"/>
          <w:bCs/>
          <w:iCs/>
          <w:sz w:val="20"/>
          <w:szCs w:val="20"/>
        </w:rPr>
        <w:tab/>
        <w:t xml:space="preserve">Paslaugų teikėjas turi suteikti galimybę Klientui operatyviai stebėti Paslaugų </w:t>
      </w:r>
      <w:proofErr w:type="spellStart"/>
      <w:r w:rsidRPr="00F6544C">
        <w:rPr>
          <w:rFonts w:ascii="Arial" w:hAnsi="Arial" w:cs="Arial"/>
          <w:bCs/>
          <w:iCs/>
          <w:sz w:val="20"/>
          <w:szCs w:val="20"/>
        </w:rPr>
        <w:t>pateikiamumo</w:t>
      </w:r>
      <w:proofErr w:type="spellEnd"/>
      <w:r w:rsidRPr="00F6544C">
        <w:rPr>
          <w:rFonts w:ascii="Arial" w:hAnsi="Arial" w:cs="Arial"/>
          <w:bCs/>
          <w:iCs/>
          <w:sz w:val="20"/>
          <w:szCs w:val="20"/>
        </w:rPr>
        <w:t xml:space="preserve">, kokybės (IP paketų praradimo ir IP paketų vėlavimo) ir panaudojimo rodiklius, matuojamus prijungimo taške; </w:t>
      </w:r>
    </w:p>
    <w:p w14:paraId="087A139A"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5.1.25.</w:t>
      </w:r>
      <w:r w:rsidRPr="00F6544C">
        <w:rPr>
          <w:rFonts w:ascii="Arial" w:hAnsi="Arial" w:cs="Arial"/>
          <w:bCs/>
          <w:iCs/>
          <w:sz w:val="20"/>
          <w:szCs w:val="20"/>
        </w:rPr>
        <w:tab/>
        <w:t>Paslaugų teikimo kokybės vertinimui įvertinti Paslaugų teikėjas ne vėliau kaip per 2 (dvi) savaites nuo Sutarties įsigaliojimo dienos turi pateikti po du kontrolinius adresus už Paslaugų teikėjo IP tinklo ribų kiekviename iš regionų (Europa, JAV, Rusija). Kliento ir Paslaugų teikėjo susitarimu kontroliniai adresai  nurodytuose regionuose Sutarties galiojimo metu gali būti keičiami, vienas kitą informuojant elektroniniu paštu.</w:t>
      </w:r>
    </w:p>
    <w:p w14:paraId="4E4EADAC" w14:textId="77777777" w:rsidR="00F6544C" w:rsidRPr="00F6544C" w:rsidRDefault="00F6544C" w:rsidP="00F6544C">
      <w:pPr>
        <w:tabs>
          <w:tab w:val="left" w:pos="709"/>
        </w:tabs>
        <w:spacing w:before="60" w:after="60"/>
        <w:jc w:val="both"/>
        <w:rPr>
          <w:rFonts w:ascii="Arial" w:hAnsi="Arial" w:cs="Arial"/>
          <w:bCs/>
          <w:iCs/>
          <w:sz w:val="20"/>
          <w:szCs w:val="20"/>
        </w:rPr>
      </w:pPr>
      <w:r w:rsidRPr="00F6544C">
        <w:rPr>
          <w:rFonts w:ascii="Arial" w:hAnsi="Arial" w:cs="Arial"/>
          <w:bCs/>
          <w:iCs/>
          <w:sz w:val="20"/>
          <w:szCs w:val="20"/>
        </w:rPr>
        <w:t>5.1.26.</w:t>
      </w:r>
      <w:r w:rsidRPr="00F6544C">
        <w:rPr>
          <w:rFonts w:ascii="Arial" w:hAnsi="Arial" w:cs="Arial"/>
          <w:bCs/>
          <w:iCs/>
          <w:sz w:val="20"/>
          <w:szCs w:val="20"/>
        </w:rPr>
        <w:tab/>
        <w:t>Paslaugos teikiamos kokybiškai, jeigu prijungimo taške tenkinamos šios sąlygos:</w:t>
      </w:r>
    </w:p>
    <w:p w14:paraId="3B697833"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5.1.26.1.</w:t>
      </w:r>
      <w:r w:rsidRPr="00F6544C">
        <w:rPr>
          <w:rFonts w:ascii="Arial" w:hAnsi="Arial" w:cs="Arial"/>
          <w:bCs/>
          <w:iCs/>
          <w:sz w:val="20"/>
          <w:szCs w:val="20"/>
        </w:rPr>
        <w:tab/>
        <w:t>vidutinis procentinis mėnesinis IP paketų praradimas neviršija nurodytų dydžių į sutartus kontrolinius Interneto adresus (skaičiuojama atskirai kiekvienam adresui):</w:t>
      </w:r>
    </w:p>
    <w:p w14:paraId="583518C3"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a)</w:t>
      </w:r>
      <w:r w:rsidRPr="00F6544C">
        <w:rPr>
          <w:rFonts w:ascii="Arial" w:hAnsi="Arial" w:cs="Arial"/>
          <w:bCs/>
          <w:iCs/>
          <w:sz w:val="20"/>
          <w:szCs w:val="20"/>
        </w:rPr>
        <w:tab/>
        <w:t>Europa 0,30%,</w:t>
      </w:r>
    </w:p>
    <w:p w14:paraId="0803E1B0"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b)</w:t>
      </w:r>
      <w:r w:rsidRPr="00F6544C">
        <w:rPr>
          <w:rFonts w:ascii="Arial" w:hAnsi="Arial" w:cs="Arial"/>
          <w:bCs/>
          <w:iCs/>
          <w:sz w:val="20"/>
          <w:szCs w:val="20"/>
        </w:rPr>
        <w:tab/>
        <w:t>Rusija 0,50%,</w:t>
      </w:r>
    </w:p>
    <w:p w14:paraId="17F5BF2F"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c)</w:t>
      </w:r>
      <w:r w:rsidRPr="00F6544C">
        <w:rPr>
          <w:rFonts w:ascii="Arial" w:hAnsi="Arial" w:cs="Arial"/>
          <w:bCs/>
          <w:iCs/>
          <w:sz w:val="20"/>
          <w:szCs w:val="20"/>
        </w:rPr>
        <w:tab/>
        <w:t>JAV 0,50%;</w:t>
      </w:r>
    </w:p>
    <w:p w14:paraId="49B421ED"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lastRenderedPageBreak/>
        <w:t>5.1.26.2.</w:t>
      </w:r>
      <w:r w:rsidRPr="00F6544C">
        <w:rPr>
          <w:rFonts w:ascii="Arial" w:hAnsi="Arial" w:cs="Arial"/>
          <w:bCs/>
          <w:iCs/>
          <w:sz w:val="20"/>
          <w:szCs w:val="20"/>
        </w:rPr>
        <w:tab/>
        <w:t>Vidutinis mėnesinis IP paketų vėlavimas (skaičiuojant abipusį kelią) neviršija nurodytų dydžių į šiuos kontrolinius Interneto adresus (skaičiuojama kiekvienam adresui atskirai):</w:t>
      </w:r>
    </w:p>
    <w:p w14:paraId="1E864F40"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a)</w:t>
      </w:r>
      <w:r w:rsidRPr="00F6544C">
        <w:rPr>
          <w:rFonts w:ascii="Arial" w:hAnsi="Arial" w:cs="Arial"/>
          <w:bCs/>
          <w:iCs/>
          <w:sz w:val="20"/>
          <w:szCs w:val="20"/>
        </w:rPr>
        <w:tab/>
        <w:t xml:space="preserve">Europa neviršija 100 </w:t>
      </w:r>
      <w:proofErr w:type="spellStart"/>
      <w:r w:rsidRPr="00F6544C">
        <w:rPr>
          <w:rFonts w:ascii="Arial" w:hAnsi="Arial" w:cs="Arial"/>
          <w:bCs/>
          <w:iCs/>
          <w:sz w:val="20"/>
          <w:szCs w:val="20"/>
        </w:rPr>
        <w:t>ms</w:t>
      </w:r>
      <w:proofErr w:type="spellEnd"/>
      <w:r w:rsidRPr="00F6544C">
        <w:rPr>
          <w:rFonts w:ascii="Arial" w:hAnsi="Arial" w:cs="Arial"/>
          <w:bCs/>
          <w:iCs/>
          <w:sz w:val="20"/>
          <w:szCs w:val="20"/>
        </w:rPr>
        <w:t>,</w:t>
      </w:r>
    </w:p>
    <w:p w14:paraId="219B0F09"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b)</w:t>
      </w:r>
      <w:r w:rsidRPr="00F6544C">
        <w:rPr>
          <w:rFonts w:ascii="Arial" w:hAnsi="Arial" w:cs="Arial"/>
          <w:bCs/>
          <w:iCs/>
          <w:sz w:val="20"/>
          <w:szCs w:val="20"/>
        </w:rPr>
        <w:tab/>
        <w:t xml:space="preserve">Rusija neviršija 150 </w:t>
      </w:r>
      <w:proofErr w:type="spellStart"/>
      <w:r w:rsidRPr="00F6544C">
        <w:rPr>
          <w:rFonts w:ascii="Arial" w:hAnsi="Arial" w:cs="Arial"/>
          <w:bCs/>
          <w:iCs/>
          <w:sz w:val="20"/>
          <w:szCs w:val="20"/>
        </w:rPr>
        <w:t>ms</w:t>
      </w:r>
      <w:proofErr w:type="spellEnd"/>
      <w:r w:rsidRPr="00F6544C">
        <w:rPr>
          <w:rFonts w:ascii="Arial" w:hAnsi="Arial" w:cs="Arial"/>
          <w:bCs/>
          <w:iCs/>
          <w:sz w:val="20"/>
          <w:szCs w:val="20"/>
        </w:rPr>
        <w:t>,</w:t>
      </w:r>
    </w:p>
    <w:p w14:paraId="549C9C5E"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c)</w:t>
      </w:r>
      <w:r w:rsidRPr="00F6544C">
        <w:rPr>
          <w:rFonts w:ascii="Arial" w:hAnsi="Arial" w:cs="Arial"/>
          <w:bCs/>
          <w:iCs/>
          <w:sz w:val="20"/>
          <w:szCs w:val="20"/>
        </w:rPr>
        <w:tab/>
        <w:t xml:space="preserve">JAV neviršija 200 </w:t>
      </w:r>
      <w:proofErr w:type="spellStart"/>
      <w:r w:rsidRPr="00F6544C">
        <w:rPr>
          <w:rFonts w:ascii="Arial" w:hAnsi="Arial" w:cs="Arial"/>
          <w:bCs/>
          <w:iCs/>
          <w:sz w:val="20"/>
          <w:szCs w:val="20"/>
        </w:rPr>
        <w:t>ms</w:t>
      </w:r>
      <w:proofErr w:type="spellEnd"/>
      <w:r w:rsidRPr="00F6544C">
        <w:rPr>
          <w:rFonts w:ascii="Arial" w:hAnsi="Arial" w:cs="Arial"/>
          <w:bCs/>
          <w:iCs/>
          <w:sz w:val="20"/>
          <w:szCs w:val="20"/>
        </w:rPr>
        <w:t>.</w:t>
      </w:r>
    </w:p>
    <w:p w14:paraId="1727A2A9"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5.1.26.3.</w:t>
      </w:r>
      <w:r w:rsidRPr="00F6544C">
        <w:rPr>
          <w:rFonts w:ascii="Arial" w:hAnsi="Arial" w:cs="Arial"/>
          <w:bCs/>
          <w:iCs/>
          <w:sz w:val="20"/>
          <w:szCs w:val="20"/>
        </w:rPr>
        <w:tab/>
        <w:t xml:space="preserve">matavimai atliekami ne rečiau kaip kas 1 (vieną) minutę. </w:t>
      </w:r>
    </w:p>
    <w:p w14:paraId="6697DF12"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5.2</w:t>
      </w:r>
      <w:r w:rsidRPr="00F6544C">
        <w:rPr>
          <w:rFonts w:ascii="Arial" w:hAnsi="Arial" w:cs="Arial"/>
          <w:b/>
          <w:i/>
          <w:sz w:val="20"/>
          <w:szCs w:val="20"/>
        </w:rPr>
        <w:t>.</w:t>
      </w:r>
      <w:r w:rsidRPr="00F6544C">
        <w:rPr>
          <w:rFonts w:ascii="Arial" w:hAnsi="Arial" w:cs="Arial"/>
          <w:b/>
          <w:i/>
          <w:sz w:val="20"/>
          <w:szCs w:val="20"/>
        </w:rPr>
        <w:tab/>
      </w:r>
      <w:r w:rsidRPr="00F6544C">
        <w:rPr>
          <w:rFonts w:ascii="Arial" w:hAnsi="Arial" w:cs="Arial"/>
          <w:bCs/>
          <w:iCs/>
          <w:sz w:val="20"/>
          <w:szCs w:val="20"/>
        </w:rPr>
        <w:t>Specialieji reikalavimai Paslaugoms</w:t>
      </w:r>
    </w:p>
    <w:p w14:paraId="6B559FC9"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5.2.1.</w:t>
      </w:r>
      <w:r w:rsidRPr="00F6544C">
        <w:rPr>
          <w:rFonts w:ascii="Arial" w:hAnsi="Arial" w:cs="Arial"/>
          <w:bCs/>
          <w:iCs/>
          <w:sz w:val="20"/>
          <w:szCs w:val="20"/>
        </w:rPr>
        <w:tab/>
        <w:t>Iki pradedant teikti Paslaugas turi būti atliktas įdiegtų Paslaugų testavimas kartu su Kliento techniniu personalu.</w:t>
      </w:r>
    </w:p>
    <w:p w14:paraId="4EDFD196" w14:textId="77777777"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5.2.2.</w:t>
      </w:r>
      <w:r w:rsidRPr="00F6544C">
        <w:rPr>
          <w:rFonts w:ascii="Arial" w:hAnsi="Arial" w:cs="Arial"/>
          <w:bCs/>
          <w:iCs/>
          <w:sz w:val="20"/>
          <w:szCs w:val="20"/>
        </w:rPr>
        <w:tab/>
        <w:t>Turi būti atlikti šie testai:</w:t>
      </w:r>
    </w:p>
    <w:p w14:paraId="7B785329" w14:textId="31D33C9B"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5.2.2.1.</w:t>
      </w:r>
      <w:r w:rsidRPr="00F6544C">
        <w:rPr>
          <w:rFonts w:ascii="Arial" w:hAnsi="Arial" w:cs="Arial"/>
          <w:bCs/>
          <w:iCs/>
          <w:sz w:val="20"/>
          <w:szCs w:val="20"/>
        </w:rPr>
        <w:tab/>
        <w:t>Interneto kanalo greitaveikos matavimas Lietuvoje</w:t>
      </w:r>
      <w:r w:rsidR="003D6317">
        <w:rPr>
          <w:rFonts w:ascii="Arial" w:hAnsi="Arial" w:cs="Arial"/>
          <w:bCs/>
          <w:iCs/>
          <w:sz w:val="20"/>
          <w:szCs w:val="20"/>
        </w:rPr>
        <w:t>;</w:t>
      </w:r>
    </w:p>
    <w:p w14:paraId="521B4CC5" w14:textId="0FC8CE2B"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5.2.2.2.</w:t>
      </w:r>
      <w:r w:rsidRPr="00F6544C">
        <w:rPr>
          <w:rFonts w:ascii="Arial" w:hAnsi="Arial" w:cs="Arial"/>
          <w:bCs/>
          <w:iCs/>
          <w:sz w:val="20"/>
          <w:szCs w:val="20"/>
        </w:rPr>
        <w:tab/>
        <w:t>Interneto kanalo greitaveikos matavimas užsienyje</w:t>
      </w:r>
      <w:r w:rsidR="003D6317">
        <w:rPr>
          <w:rFonts w:ascii="Arial" w:hAnsi="Arial" w:cs="Arial"/>
          <w:bCs/>
          <w:iCs/>
          <w:sz w:val="20"/>
          <w:szCs w:val="20"/>
        </w:rPr>
        <w:t>;</w:t>
      </w:r>
    </w:p>
    <w:p w14:paraId="7C5D0B96" w14:textId="259A0284"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5.2.2.3.</w:t>
      </w:r>
      <w:r w:rsidRPr="00F6544C">
        <w:rPr>
          <w:rFonts w:ascii="Arial" w:hAnsi="Arial" w:cs="Arial"/>
          <w:bCs/>
          <w:iCs/>
          <w:sz w:val="20"/>
          <w:szCs w:val="20"/>
        </w:rPr>
        <w:tab/>
        <w:t>IP paketų vėlinimų matavimai į kontrolinius lietuviško Interneto adresus (paketo dydis 1500 B)</w:t>
      </w:r>
      <w:r w:rsidR="003D6317">
        <w:rPr>
          <w:rFonts w:ascii="Arial" w:hAnsi="Arial" w:cs="Arial"/>
          <w:bCs/>
          <w:iCs/>
          <w:sz w:val="20"/>
          <w:szCs w:val="20"/>
        </w:rPr>
        <w:t>;</w:t>
      </w:r>
    </w:p>
    <w:p w14:paraId="18927A85" w14:textId="205F52F4" w:rsidR="00F6544C" w:rsidRPr="00F6544C" w:rsidRDefault="00F6544C" w:rsidP="00CB2310">
      <w:pPr>
        <w:tabs>
          <w:tab w:val="left" w:pos="709"/>
        </w:tabs>
        <w:spacing w:before="60" w:after="60" w:line="240" w:lineRule="auto"/>
        <w:jc w:val="both"/>
        <w:rPr>
          <w:rFonts w:ascii="Arial" w:hAnsi="Arial" w:cs="Arial"/>
          <w:bCs/>
          <w:iCs/>
          <w:sz w:val="20"/>
          <w:szCs w:val="20"/>
        </w:rPr>
      </w:pPr>
      <w:r w:rsidRPr="00F6544C">
        <w:rPr>
          <w:rFonts w:ascii="Arial" w:hAnsi="Arial" w:cs="Arial"/>
          <w:bCs/>
          <w:iCs/>
          <w:sz w:val="20"/>
          <w:szCs w:val="20"/>
        </w:rPr>
        <w:t>5.2.2.4.</w:t>
      </w:r>
      <w:r w:rsidRPr="00F6544C">
        <w:rPr>
          <w:rFonts w:ascii="Arial" w:hAnsi="Arial" w:cs="Arial"/>
          <w:bCs/>
          <w:iCs/>
          <w:sz w:val="20"/>
          <w:szCs w:val="20"/>
        </w:rPr>
        <w:tab/>
        <w:t>IP paketų vėlinimų matavimai į kontrolinius tarptautinio Interneto adresus (paketo dydis 1500 B)</w:t>
      </w:r>
      <w:r w:rsidR="003D6317">
        <w:rPr>
          <w:rFonts w:ascii="Arial" w:hAnsi="Arial" w:cs="Arial"/>
          <w:bCs/>
          <w:iCs/>
          <w:sz w:val="20"/>
          <w:szCs w:val="20"/>
        </w:rPr>
        <w:t>;</w:t>
      </w:r>
    </w:p>
    <w:p w14:paraId="46731210" w14:textId="77777777" w:rsidR="00F6544C" w:rsidRPr="00F6544C" w:rsidRDefault="00F6544C" w:rsidP="00CB2310">
      <w:pPr>
        <w:tabs>
          <w:tab w:val="left" w:pos="709"/>
        </w:tabs>
        <w:spacing w:before="60" w:after="60" w:line="240" w:lineRule="auto"/>
        <w:jc w:val="both"/>
        <w:rPr>
          <w:rFonts w:ascii="Arial" w:hAnsi="Arial" w:cs="Arial"/>
          <w:b/>
          <w:i/>
          <w:sz w:val="20"/>
          <w:szCs w:val="20"/>
        </w:rPr>
      </w:pPr>
      <w:r w:rsidRPr="00F6544C">
        <w:rPr>
          <w:rFonts w:ascii="Arial" w:hAnsi="Arial" w:cs="Arial"/>
          <w:bCs/>
          <w:iCs/>
          <w:sz w:val="20"/>
          <w:szCs w:val="20"/>
        </w:rPr>
        <w:t>5.2.2.5.</w:t>
      </w:r>
      <w:r w:rsidRPr="00F6544C">
        <w:rPr>
          <w:rFonts w:ascii="Arial" w:hAnsi="Arial" w:cs="Arial"/>
          <w:bCs/>
          <w:iCs/>
          <w:sz w:val="20"/>
          <w:szCs w:val="20"/>
        </w:rPr>
        <w:tab/>
      </w:r>
      <w:proofErr w:type="spellStart"/>
      <w:r w:rsidRPr="00F6544C">
        <w:rPr>
          <w:rFonts w:ascii="Arial" w:hAnsi="Arial" w:cs="Arial"/>
          <w:bCs/>
          <w:iCs/>
          <w:sz w:val="20"/>
          <w:szCs w:val="20"/>
        </w:rPr>
        <w:t>Black</w:t>
      </w:r>
      <w:proofErr w:type="spellEnd"/>
      <w:r w:rsidRPr="00F6544C">
        <w:rPr>
          <w:rFonts w:ascii="Arial" w:hAnsi="Arial" w:cs="Arial"/>
          <w:bCs/>
          <w:iCs/>
          <w:sz w:val="20"/>
          <w:szCs w:val="20"/>
        </w:rPr>
        <w:t xml:space="preserve"> hole (RTBH) </w:t>
      </w:r>
      <w:proofErr w:type="spellStart"/>
      <w:r w:rsidRPr="00F6544C">
        <w:rPr>
          <w:rFonts w:ascii="Arial" w:hAnsi="Arial" w:cs="Arial"/>
          <w:bCs/>
          <w:iCs/>
          <w:sz w:val="20"/>
          <w:szCs w:val="20"/>
        </w:rPr>
        <w:t>fukcijos</w:t>
      </w:r>
      <w:proofErr w:type="spellEnd"/>
      <w:r w:rsidRPr="00F6544C">
        <w:rPr>
          <w:rFonts w:ascii="Arial" w:hAnsi="Arial" w:cs="Arial"/>
          <w:bCs/>
          <w:iCs/>
          <w:sz w:val="20"/>
          <w:szCs w:val="20"/>
        </w:rPr>
        <w:t xml:space="preserve"> testavimas.</w:t>
      </w:r>
    </w:p>
    <w:p w14:paraId="4788D02C" w14:textId="77777777" w:rsidR="00F6544C" w:rsidRPr="00F6544C" w:rsidRDefault="00F6544C" w:rsidP="00F6544C">
      <w:pPr>
        <w:spacing w:before="60" w:after="60"/>
        <w:jc w:val="both"/>
        <w:rPr>
          <w:rFonts w:ascii="Arial" w:hAnsi="Arial" w:cs="Arial"/>
          <w:i/>
          <w:sz w:val="20"/>
          <w:szCs w:val="20"/>
          <w:shd w:val="clear" w:color="auto" w:fill="D9D9D9" w:themeFill="background1" w:themeFillShade="D9"/>
        </w:rPr>
      </w:pPr>
    </w:p>
    <w:p w14:paraId="66A6F216" w14:textId="77777777" w:rsidR="00F6544C" w:rsidRPr="00F6544C" w:rsidRDefault="00F6544C" w:rsidP="00F6544C">
      <w:pPr>
        <w:pStyle w:val="ListParagraph"/>
        <w:numPr>
          <w:ilvl w:val="0"/>
          <w:numId w:val="5"/>
        </w:numPr>
        <w:pBdr>
          <w:top w:val="single" w:sz="4" w:space="1" w:color="auto"/>
          <w:bottom w:val="single" w:sz="4" w:space="1" w:color="auto"/>
        </w:pBdr>
        <w:tabs>
          <w:tab w:val="left" w:pos="284"/>
          <w:tab w:val="left" w:pos="360"/>
        </w:tabs>
        <w:spacing w:before="60" w:after="60" w:line="240" w:lineRule="auto"/>
        <w:ind w:left="0" w:firstLine="0"/>
        <w:jc w:val="both"/>
        <w:rPr>
          <w:rStyle w:val="Laukeliai"/>
          <w:rFonts w:cs="Arial"/>
          <w:b/>
          <w:szCs w:val="20"/>
        </w:rPr>
      </w:pPr>
      <w:r w:rsidRPr="00F6544C">
        <w:rPr>
          <w:rStyle w:val="Laukeliai"/>
          <w:rFonts w:cs="Arial"/>
          <w:b/>
          <w:szCs w:val="20"/>
        </w:rPr>
        <w:t xml:space="preserve">PASLAUGŲ VYKDYMO TVARKA IR TERMINAI </w:t>
      </w:r>
    </w:p>
    <w:p w14:paraId="38FC6BB3" w14:textId="77777777" w:rsidR="003D6317" w:rsidRPr="003D6317" w:rsidRDefault="00F6544C" w:rsidP="003D6317">
      <w:pPr>
        <w:pStyle w:val="ListParagraph"/>
        <w:numPr>
          <w:ilvl w:val="1"/>
          <w:numId w:val="5"/>
        </w:numPr>
        <w:tabs>
          <w:tab w:val="left" w:pos="567"/>
        </w:tabs>
        <w:spacing w:before="60" w:after="60" w:line="240" w:lineRule="auto"/>
        <w:ind w:left="0" w:firstLine="0"/>
        <w:jc w:val="both"/>
        <w:rPr>
          <w:rFonts w:ascii="Arial" w:hAnsi="Arial" w:cs="Arial"/>
          <w:iCs/>
          <w:color w:val="FF0000"/>
          <w:sz w:val="20"/>
          <w:szCs w:val="20"/>
        </w:rPr>
      </w:pPr>
      <w:r w:rsidRPr="00F6544C">
        <w:rPr>
          <w:rFonts w:ascii="Arial" w:hAnsi="Arial" w:cs="Arial"/>
          <w:iCs/>
          <w:sz w:val="20"/>
          <w:szCs w:val="20"/>
        </w:rPr>
        <w:t>Paslaugos bus teikiamos tik pagal atskirus Kliento pateiktus Užsakymus Sutarties galiojimo metu.</w:t>
      </w:r>
    </w:p>
    <w:p w14:paraId="64107C37" w14:textId="6E5EB8C9" w:rsidR="003D6317" w:rsidRPr="003D6317" w:rsidRDefault="00F6544C" w:rsidP="003D6317">
      <w:pPr>
        <w:pStyle w:val="ListParagraph"/>
        <w:numPr>
          <w:ilvl w:val="1"/>
          <w:numId w:val="5"/>
        </w:numPr>
        <w:tabs>
          <w:tab w:val="left" w:pos="567"/>
        </w:tabs>
        <w:spacing w:before="60" w:after="60" w:line="240" w:lineRule="auto"/>
        <w:ind w:left="0" w:firstLine="0"/>
        <w:jc w:val="both"/>
        <w:rPr>
          <w:rFonts w:ascii="Arial" w:hAnsi="Arial" w:cs="Arial"/>
          <w:iCs/>
          <w:color w:val="FF0000"/>
          <w:sz w:val="20"/>
          <w:szCs w:val="20"/>
        </w:rPr>
      </w:pPr>
      <w:r w:rsidRPr="003D6317">
        <w:rPr>
          <w:rFonts w:ascii="Arial" w:hAnsi="Arial" w:cs="Arial"/>
          <w:iCs/>
          <w:sz w:val="20"/>
          <w:szCs w:val="20"/>
        </w:rPr>
        <w:t>Paslaugų teikėjas turės teikti Paslaugas Techninių specifikacijų 4 skyriuje nurodyt</w:t>
      </w:r>
      <w:r w:rsidR="003D6317">
        <w:rPr>
          <w:rFonts w:ascii="Arial" w:hAnsi="Arial" w:cs="Arial"/>
          <w:iCs/>
          <w:sz w:val="20"/>
          <w:szCs w:val="20"/>
        </w:rPr>
        <w:t>u</w:t>
      </w:r>
      <w:r w:rsidRPr="003D6317">
        <w:rPr>
          <w:rFonts w:ascii="Arial" w:hAnsi="Arial" w:cs="Arial"/>
          <w:iCs/>
          <w:sz w:val="20"/>
          <w:szCs w:val="20"/>
        </w:rPr>
        <w:t xml:space="preserve"> adres</w:t>
      </w:r>
      <w:r w:rsidR="003D6317">
        <w:rPr>
          <w:rFonts w:ascii="Arial" w:hAnsi="Arial" w:cs="Arial"/>
          <w:iCs/>
          <w:sz w:val="20"/>
          <w:szCs w:val="20"/>
        </w:rPr>
        <w:t>u.</w:t>
      </w:r>
      <w:r w:rsidRPr="003D6317">
        <w:rPr>
          <w:rFonts w:ascii="Arial" w:hAnsi="Arial" w:cs="Arial"/>
          <w:iCs/>
          <w:sz w:val="20"/>
          <w:szCs w:val="20"/>
        </w:rPr>
        <w:t xml:space="preserve"> </w:t>
      </w:r>
    </w:p>
    <w:p w14:paraId="5655F1C6" w14:textId="77777777" w:rsidR="003D6317" w:rsidRPr="003D6317" w:rsidRDefault="00F6544C" w:rsidP="003D6317">
      <w:pPr>
        <w:pStyle w:val="ListParagraph"/>
        <w:numPr>
          <w:ilvl w:val="1"/>
          <w:numId w:val="5"/>
        </w:numPr>
        <w:tabs>
          <w:tab w:val="left" w:pos="567"/>
        </w:tabs>
        <w:spacing w:before="60" w:after="60" w:line="240" w:lineRule="auto"/>
        <w:ind w:left="0" w:firstLine="0"/>
        <w:jc w:val="both"/>
        <w:rPr>
          <w:rFonts w:ascii="Arial" w:hAnsi="Arial" w:cs="Arial"/>
          <w:iCs/>
          <w:color w:val="FF0000"/>
          <w:sz w:val="20"/>
          <w:szCs w:val="20"/>
        </w:rPr>
      </w:pPr>
      <w:r w:rsidRPr="003D6317">
        <w:rPr>
          <w:rFonts w:ascii="Arial" w:hAnsi="Arial" w:cs="Arial"/>
          <w:iCs/>
          <w:sz w:val="20"/>
          <w:szCs w:val="20"/>
        </w:rPr>
        <w:t>Paslaugos</w:t>
      </w:r>
      <w:r w:rsidRPr="003D6317">
        <w:rPr>
          <w:rFonts w:ascii="Arial" w:eastAsia="Calibri" w:hAnsi="Arial" w:cs="Arial"/>
          <w:sz w:val="20"/>
          <w:szCs w:val="20"/>
          <w:lang w:eastAsia="lt-LT"/>
        </w:rPr>
        <w:t xml:space="preserve"> greitaveika gali būti keičiama pagal Kliento poreikį, Klientas užsakymus Paslaugų teikėjui pateiks Paslaugų teikėjo užsakymo tarnyboje. Paslaugų teikėjui pateikiamame užsakyme Klientas nurodys užsakomą Paslaugos greitaveiką. Užsakymus Klientas Tiekėjui gali pateikti visą Sutarties galiojimo laikotarpį. Užsakymų skaičius neribojamas.</w:t>
      </w:r>
    </w:p>
    <w:p w14:paraId="3B85DF8A" w14:textId="77777777" w:rsidR="003D6317" w:rsidRDefault="00F6544C" w:rsidP="003D6317">
      <w:pPr>
        <w:pStyle w:val="ListParagraph"/>
        <w:numPr>
          <w:ilvl w:val="1"/>
          <w:numId w:val="5"/>
        </w:numPr>
        <w:tabs>
          <w:tab w:val="left" w:pos="567"/>
        </w:tabs>
        <w:spacing w:before="60" w:after="60" w:line="240" w:lineRule="auto"/>
        <w:ind w:left="0" w:firstLine="0"/>
        <w:jc w:val="both"/>
        <w:rPr>
          <w:rFonts w:ascii="Arial" w:hAnsi="Arial" w:cs="Arial"/>
          <w:iCs/>
          <w:color w:val="FF0000"/>
          <w:sz w:val="20"/>
          <w:szCs w:val="20"/>
        </w:rPr>
      </w:pPr>
      <w:r w:rsidRPr="003D6317">
        <w:rPr>
          <w:rFonts w:ascii="Arial" w:eastAsia="Calibri" w:hAnsi="Arial" w:cs="Arial"/>
          <w:sz w:val="20"/>
          <w:szCs w:val="20"/>
          <w:lang w:eastAsia="lt-LT"/>
        </w:rPr>
        <w:t>Klientas apie užsakytų Paslaugų parametrų keitimą informuoja Paslaugų teikėją ne anksčiau kaip prieš 5 (penkias) darbo dienas.</w:t>
      </w:r>
    </w:p>
    <w:p w14:paraId="689B4D2C" w14:textId="77777777" w:rsidR="003D6317" w:rsidRDefault="00F6544C" w:rsidP="003D6317">
      <w:pPr>
        <w:pStyle w:val="ListParagraph"/>
        <w:numPr>
          <w:ilvl w:val="1"/>
          <w:numId w:val="5"/>
        </w:numPr>
        <w:tabs>
          <w:tab w:val="left" w:pos="567"/>
        </w:tabs>
        <w:spacing w:before="60" w:after="60" w:line="240" w:lineRule="auto"/>
        <w:ind w:left="0" w:firstLine="0"/>
        <w:jc w:val="both"/>
        <w:rPr>
          <w:rFonts w:ascii="Arial" w:hAnsi="Arial" w:cs="Arial"/>
          <w:iCs/>
          <w:color w:val="FF0000"/>
          <w:sz w:val="20"/>
          <w:szCs w:val="20"/>
        </w:rPr>
      </w:pPr>
      <w:r w:rsidRPr="003D6317">
        <w:rPr>
          <w:rFonts w:ascii="Arial" w:eastAsia="Calibri" w:hAnsi="Arial" w:cs="Arial"/>
          <w:sz w:val="20"/>
          <w:szCs w:val="20"/>
          <w:lang w:eastAsia="lt-LT"/>
        </w:rPr>
        <w:t>Naujai užsakyti parametrai įsigalioja nuo kito mėnesio po to, kai buvo išsiųstas užsakymas,  pirmosios kalendorinės dienos.</w:t>
      </w:r>
    </w:p>
    <w:p w14:paraId="033710EC" w14:textId="5A2C17D6" w:rsidR="00F6544C" w:rsidRPr="003D6317" w:rsidRDefault="00F6544C" w:rsidP="003D6317">
      <w:pPr>
        <w:pStyle w:val="ListParagraph"/>
        <w:numPr>
          <w:ilvl w:val="1"/>
          <w:numId w:val="5"/>
        </w:numPr>
        <w:tabs>
          <w:tab w:val="left" w:pos="567"/>
        </w:tabs>
        <w:spacing w:before="60" w:after="60" w:line="240" w:lineRule="auto"/>
        <w:ind w:left="0" w:firstLine="0"/>
        <w:jc w:val="both"/>
        <w:rPr>
          <w:rFonts w:ascii="Arial" w:hAnsi="Arial" w:cs="Arial"/>
          <w:iCs/>
          <w:color w:val="FF0000"/>
          <w:sz w:val="20"/>
          <w:szCs w:val="20"/>
        </w:rPr>
      </w:pPr>
      <w:r w:rsidRPr="003D6317">
        <w:rPr>
          <w:rFonts w:ascii="Arial" w:eastAsia="Calibri" w:hAnsi="Arial" w:cs="Arial"/>
          <w:sz w:val="20"/>
          <w:szCs w:val="20"/>
          <w:lang w:eastAsia="lt-LT"/>
        </w:rPr>
        <w:t>Paslaugų teikėjas privalo turėti Paslaugų užsakymo ir gedimų registravimo tarnybą, veikiančią 24 (dvidešimt keturias) valandas per parą. Sutartyje turi būti pateiktas nemokamas telefono numeris bei elektroninio pašto adresas, kuriais</w:t>
      </w:r>
      <w:r w:rsidRPr="003D6317">
        <w:rPr>
          <w:rFonts w:ascii="Arial" w:hAnsi="Arial" w:cs="Arial"/>
          <w:sz w:val="20"/>
          <w:szCs w:val="20"/>
        </w:rPr>
        <w:t xml:space="preserve"> Klientas gali susisiekti su minėta tarnyba.</w:t>
      </w:r>
    </w:p>
    <w:p w14:paraId="7290D31F" w14:textId="77777777" w:rsidR="00F6544C" w:rsidRPr="00F6544C" w:rsidRDefault="00F6544C" w:rsidP="00F6544C">
      <w:pPr>
        <w:tabs>
          <w:tab w:val="left" w:pos="567"/>
        </w:tabs>
        <w:autoSpaceDE w:val="0"/>
        <w:autoSpaceDN w:val="0"/>
        <w:adjustRightInd w:val="0"/>
        <w:jc w:val="both"/>
        <w:rPr>
          <w:rFonts w:ascii="Arial" w:eastAsia="Calibri" w:hAnsi="Arial" w:cs="Arial"/>
          <w:sz w:val="20"/>
          <w:szCs w:val="20"/>
          <w:lang w:eastAsia="lt-LT"/>
        </w:rPr>
      </w:pPr>
    </w:p>
    <w:p w14:paraId="39003E9B" w14:textId="77777777" w:rsidR="00F6544C" w:rsidRPr="00F6544C" w:rsidRDefault="00F6544C" w:rsidP="00F6544C">
      <w:pPr>
        <w:pStyle w:val="ListParagraph"/>
        <w:numPr>
          <w:ilvl w:val="0"/>
          <w:numId w:val="6"/>
        </w:numPr>
        <w:pBdr>
          <w:top w:val="single" w:sz="4" w:space="1" w:color="auto"/>
          <w:bottom w:val="single" w:sz="4" w:space="1" w:color="auto"/>
        </w:pBdr>
        <w:tabs>
          <w:tab w:val="left" w:pos="360"/>
        </w:tabs>
        <w:spacing w:before="60" w:after="60" w:line="240" w:lineRule="auto"/>
        <w:ind w:left="0" w:firstLine="0"/>
        <w:jc w:val="both"/>
        <w:rPr>
          <w:rFonts w:ascii="Arial" w:hAnsi="Arial" w:cs="Arial"/>
          <w:b/>
          <w:sz w:val="20"/>
          <w:szCs w:val="20"/>
        </w:rPr>
      </w:pPr>
      <w:r w:rsidRPr="00F6544C">
        <w:rPr>
          <w:rStyle w:val="Laukeliai"/>
          <w:rFonts w:cs="Arial"/>
          <w:b/>
          <w:szCs w:val="20"/>
        </w:rPr>
        <w:t>KOKYBĖ IR TRŪKUMŲ PAŠALINIMAS</w:t>
      </w:r>
    </w:p>
    <w:p w14:paraId="49B3FCCD" w14:textId="2CC2BAE5" w:rsidR="00CB2310" w:rsidRDefault="00F6544C" w:rsidP="00F6544C">
      <w:pPr>
        <w:pStyle w:val="ListParagraph"/>
        <w:tabs>
          <w:tab w:val="center" w:pos="1418"/>
          <w:tab w:val="right" w:pos="9638"/>
        </w:tabs>
        <w:spacing w:line="276" w:lineRule="auto"/>
        <w:ind w:left="0"/>
        <w:jc w:val="both"/>
        <w:rPr>
          <w:rFonts w:ascii="Arial" w:hAnsi="Arial" w:cs="Arial"/>
          <w:sz w:val="20"/>
          <w:szCs w:val="20"/>
        </w:rPr>
      </w:pPr>
      <w:r w:rsidRPr="00F6544C">
        <w:rPr>
          <w:rFonts w:ascii="Arial" w:hAnsi="Arial" w:cs="Arial"/>
          <w:sz w:val="20"/>
          <w:szCs w:val="20"/>
        </w:rPr>
        <w:t xml:space="preserve">7.1. Paslaugų ir (ar) Paslaugų rezultato trūkumais </w:t>
      </w:r>
      <w:r w:rsidRPr="00F6544C">
        <w:rPr>
          <w:rFonts w:ascii="Arial" w:hAnsi="Arial" w:cs="Arial"/>
          <w:bCs/>
          <w:i/>
          <w:sz w:val="20"/>
          <w:szCs w:val="20"/>
        </w:rPr>
        <w:t>laikoma, jei šios Techninės specifikacijos 5.1.26  punkte nurodyti reikalavimai yra nevykdomi ilgiau kaip 5 (penkias) minutes</w:t>
      </w:r>
      <w:r w:rsidR="004921E1">
        <w:rPr>
          <w:rFonts w:ascii="Arial" w:hAnsi="Arial" w:cs="Arial"/>
          <w:bCs/>
          <w:i/>
          <w:sz w:val="20"/>
          <w:szCs w:val="20"/>
        </w:rPr>
        <w:t>.</w:t>
      </w:r>
      <w:r w:rsidRPr="00F6544C">
        <w:rPr>
          <w:rFonts w:ascii="Arial" w:hAnsi="Arial" w:cs="Arial"/>
          <w:sz w:val="20"/>
          <w:szCs w:val="20"/>
        </w:rPr>
        <w:t xml:space="preserve"> </w:t>
      </w:r>
    </w:p>
    <w:p w14:paraId="596E91E7" w14:textId="0B58FD6D" w:rsidR="00F6544C" w:rsidRPr="00F6544C" w:rsidRDefault="00F6544C" w:rsidP="00F6544C">
      <w:pPr>
        <w:pStyle w:val="ListParagraph"/>
        <w:tabs>
          <w:tab w:val="center" w:pos="1418"/>
          <w:tab w:val="right" w:pos="9638"/>
        </w:tabs>
        <w:spacing w:line="276" w:lineRule="auto"/>
        <w:ind w:left="0"/>
        <w:jc w:val="both"/>
        <w:rPr>
          <w:rFonts w:ascii="Arial" w:eastAsia="Calibri" w:hAnsi="Arial" w:cs="Arial"/>
          <w:sz w:val="20"/>
          <w:szCs w:val="20"/>
        </w:rPr>
      </w:pPr>
      <w:r w:rsidRPr="00F6544C">
        <w:rPr>
          <w:rFonts w:ascii="Arial" w:eastAsia="Calibri" w:hAnsi="Arial" w:cs="Arial"/>
          <w:sz w:val="20"/>
          <w:szCs w:val="20"/>
        </w:rPr>
        <w:t>7.2.</w:t>
      </w:r>
      <w:r w:rsidR="00CB2310">
        <w:rPr>
          <w:rFonts w:ascii="Arial" w:eastAsia="Calibri" w:hAnsi="Arial" w:cs="Arial"/>
          <w:sz w:val="20"/>
          <w:szCs w:val="20"/>
        </w:rPr>
        <w:t xml:space="preserve"> </w:t>
      </w:r>
      <w:r w:rsidRPr="00F6544C">
        <w:rPr>
          <w:rFonts w:ascii="Arial" w:eastAsia="Calibri" w:hAnsi="Arial" w:cs="Arial"/>
          <w:sz w:val="20"/>
          <w:szCs w:val="20"/>
        </w:rPr>
        <w:t>Reakcijos ir gedimo šalinimo laikai pateikti 2 lentelėje.</w:t>
      </w:r>
    </w:p>
    <w:p w14:paraId="01E043B5" w14:textId="77777777" w:rsidR="00F6544C" w:rsidRPr="00F6544C" w:rsidRDefault="00F6544C" w:rsidP="00F6544C">
      <w:pPr>
        <w:tabs>
          <w:tab w:val="center" w:pos="1418"/>
          <w:tab w:val="right" w:pos="9638"/>
        </w:tabs>
        <w:spacing w:after="200" w:line="276" w:lineRule="auto"/>
        <w:ind w:left="284"/>
        <w:contextualSpacing/>
        <w:jc w:val="right"/>
        <w:rPr>
          <w:rFonts w:ascii="Arial" w:eastAsia="Calibri" w:hAnsi="Arial" w:cs="Arial"/>
          <w:i/>
          <w:sz w:val="20"/>
          <w:szCs w:val="20"/>
        </w:rPr>
      </w:pPr>
      <w:r w:rsidRPr="00F6544C">
        <w:rPr>
          <w:rFonts w:ascii="Arial" w:eastAsia="Calibri" w:hAnsi="Arial" w:cs="Arial"/>
          <w:i/>
          <w:sz w:val="20"/>
          <w:szCs w:val="20"/>
        </w:rPr>
        <w:t>2 lentelė. Reakcijos ir gedimo šalinimo laikai</w:t>
      </w:r>
    </w:p>
    <w:tbl>
      <w:tblPr>
        <w:tblStyle w:val="TableGrid"/>
        <w:tblW w:w="9639" w:type="dxa"/>
        <w:tblInd w:w="-5" w:type="dxa"/>
        <w:tblLook w:val="04A0" w:firstRow="1" w:lastRow="0" w:firstColumn="1" w:lastColumn="0" w:noHBand="0" w:noVBand="1"/>
      </w:tblPr>
      <w:tblGrid>
        <w:gridCol w:w="6804"/>
        <w:gridCol w:w="2835"/>
      </w:tblGrid>
      <w:tr w:rsidR="00F6544C" w:rsidRPr="00F6544C" w14:paraId="3248FE23" w14:textId="77777777" w:rsidTr="004921E1">
        <w:trPr>
          <w:trHeight w:val="227"/>
        </w:trPr>
        <w:tc>
          <w:tcPr>
            <w:tcW w:w="6804" w:type="dxa"/>
          </w:tcPr>
          <w:p w14:paraId="139222BD" w14:textId="77777777" w:rsidR="00F6544C" w:rsidRPr="00F6544C" w:rsidRDefault="00F6544C" w:rsidP="00C451DF">
            <w:pPr>
              <w:tabs>
                <w:tab w:val="center" w:pos="1418"/>
                <w:tab w:val="right" w:pos="9638"/>
              </w:tabs>
              <w:spacing w:after="200" w:line="276" w:lineRule="auto"/>
              <w:contextualSpacing/>
              <w:jc w:val="both"/>
              <w:rPr>
                <w:rFonts w:ascii="Arial" w:eastAsia="Calibri" w:hAnsi="Arial" w:cs="Arial"/>
              </w:rPr>
            </w:pPr>
            <w:r w:rsidRPr="00F6544C">
              <w:rPr>
                <w:rFonts w:ascii="Arial" w:eastAsia="Calibri" w:hAnsi="Arial" w:cs="Arial"/>
              </w:rPr>
              <w:t>Reakcijos į pranešimą apie gedimą laikas darbo valandomis</w:t>
            </w:r>
          </w:p>
        </w:tc>
        <w:tc>
          <w:tcPr>
            <w:tcW w:w="2835" w:type="dxa"/>
          </w:tcPr>
          <w:p w14:paraId="684B780A" w14:textId="77777777" w:rsidR="00F6544C" w:rsidRPr="00F6544C" w:rsidRDefault="00F6544C" w:rsidP="00C451DF">
            <w:pPr>
              <w:tabs>
                <w:tab w:val="center" w:pos="1418"/>
                <w:tab w:val="right" w:pos="9638"/>
              </w:tabs>
              <w:spacing w:after="200" w:line="276" w:lineRule="auto"/>
              <w:contextualSpacing/>
              <w:jc w:val="both"/>
              <w:rPr>
                <w:rFonts w:ascii="Arial" w:eastAsia="Calibri" w:hAnsi="Arial" w:cs="Arial"/>
              </w:rPr>
            </w:pPr>
            <w:r w:rsidRPr="00F6544C">
              <w:rPr>
                <w:rFonts w:ascii="Arial" w:eastAsia="Calibri" w:hAnsi="Arial" w:cs="Arial"/>
              </w:rPr>
              <w:t>ne ilgiau kaip 30 min.</w:t>
            </w:r>
          </w:p>
        </w:tc>
      </w:tr>
      <w:tr w:rsidR="00F6544C" w:rsidRPr="00F6544C" w14:paraId="2E5C6D3B" w14:textId="77777777" w:rsidTr="004921E1">
        <w:trPr>
          <w:trHeight w:val="227"/>
        </w:trPr>
        <w:tc>
          <w:tcPr>
            <w:tcW w:w="6804" w:type="dxa"/>
          </w:tcPr>
          <w:p w14:paraId="354A4AC6" w14:textId="77777777" w:rsidR="00F6544C" w:rsidRPr="00F6544C" w:rsidRDefault="00F6544C" w:rsidP="00C451DF">
            <w:pPr>
              <w:tabs>
                <w:tab w:val="center" w:pos="1418"/>
                <w:tab w:val="right" w:pos="9638"/>
              </w:tabs>
              <w:spacing w:after="200" w:line="276" w:lineRule="auto"/>
              <w:contextualSpacing/>
              <w:jc w:val="both"/>
              <w:rPr>
                <w:rFonts w:ascii="Arial" w:eastAsia="Calibri" w:hAnsi="Arial" w:cs="Arial"/>
              </w:rPr>
            </w:pPr>
            <w:r w:rsidRPr="00F6544C">
              <w:rPr>
                <w:rFonts w:ascii="Arial" w:eastAsia="Calibri" w:hAnsi="Arial" w:cs="Arial"/>
              </w:rPr>
              <w:t>Reakcijos į pranešimą apie gedimą laikas nedarbo valandomis</w:t>
            </w:r>
          </w:p>
        </w:tc>
        <w:tc>
          <w:tcPr>
            <w:tcW w:w="2835" w:type="dxa"/>
          </w:tcPr>
          <w:p w14:paraId="7E236165" w14:textId="77777777" w:rsidR="00F6544C" w:rsidRPr="00F6544C" w:rsidRDefault="00F6544C" w:rsidP="00C451DF">
            <w:pPr>
              <w:tabs>
                <w:tab w:val="center" w:pos="1418"/>
                <w:tab w:val="right" w:pos="9638"/>
              </w:tabs>
              <w:spacing w:after="200" w:line="276" w:lineRule="auto"/>
              <w:contextualSpacing/>
              <w:jc w:val="both"/>
              <w:rPr>
                <w:rFonts w:ascii="Arial" w:eastAsia="Calibri" w:hAnsi="Arial" w:cs="Arial"/>
              </w:rPr>
            </w:pPr>
            <w:r w:rsidRPr="00F6544C">
              <w:rPr>
                <w:rFonts w:ascii="Arial" w:eastAsia="Calibri" w:hAnsi="Arial" w:cs="Arial"/>
              </w:rPr>
              <w:t>ne ilgiau kaip 2 val.</w:t>
            </w:r>
          </w:p>
        </w:tc>
      </w:tr>
      <w:tr w:rsidR="00F6544C" w:rsidRPr="00F6544C" w14:paraId="67FB310E" w14:textId="77777777" w:rsidTr="004921E1">
        <w:trPr>
          <w:trHeight w:val="227"/>
        </w:trPr>
        <w:tc>
          <w:tcPr>
            <w:tcW w:w="6804" w:type="dxa"/>
          </w:tcPr>
          <w:p w14:paraId="2AD74EEB" w14:textId="77777777" w:rsidR="00F6544C" w:rsidRPr="00F6544C" w:rsidRDefault="00F6544C" w:rsidP="00C451DF">
            <w:pPr>
              <w:tabs>
                <w:tab w:val="center" w:pos="1418"/>
                <w:tab w:val="right" w:pos="9638"/>
              </w:tabs>
              <w:spacing w:after="200" w:line="276" w:lineRule="auto"/>
              <w:contextualSpacing/>
              <w:jc w:val="both"/>
              <w:rPr>
                <w:rFonts w:ascii="Arial" w:eastAsia="Calibri" w:hAnsi="Arial" w:cs="Arial"/>
              </w:rPr>
            </w:pPr>
            <w:r w:rsidRPr="00F6544C">
              <w:rPr>
                <w:rFonts w:ascii="Arial" w:eastAsia="Calibri" w:hAnsi="Arial" w:cs="Arial"/>
              </w:rPr>
              <w:t>Paslaugų gedimų šalinimo laikas darbo valandomis</w:t>
            </w:r>
          </w:p>
        </w:tc>
        <w:tc>
          <w:tcPr>
            <w:tcW w:w="2835" w:type="dxa"/>
          </w:tcPr>
          <w:p w14:paraId="20FB6916" w14:textId="77777777" w:rsidR="00F6544C" w:rsidRPr="00F6544C" w:rsidRDefault="00F6544C" w:rsidP="00C451DF">
            <w:pPr>
              <w:tabs>
                <w:tab w:val="center" w:pos="1418"/>
                <w:tab w:val="right" w:pos="9638"/>
              </w:tabs>
              <w:spacing w:after="200" w:line="276" w:lineRule="auto"/>
              <w:contextualSpacing/>
              <w:jc w:val="both"/>
              <w:rPr>
                <w:rFonts w:ascii="Arial" w:eastAsia="Calibri" w:hAnsi="Arial" w:cs="Arial"/>
              </w:rPr>
            </w:pPr>
            <w:r w:rsidRPr="00F6544C">
              <w:rPr>
                <w:rFonts w:ascii="Arial" w:eastAsia="Calibri" w:hAnsi="Arial" w:cs="Arial"/>
              </w:rPr>
              <w:t>ne ilgiau kaip 8 val.</w:t>
            </w:r>
          </w:p>
        </w:tc>
      </w:tr>
      <w:tr w:rsidR="00F6544C" w:rsidRPr="00F6544C" w14:paraId="6B8F5402" w14:textId="77777777" w:rsidTr="004921E1">
        <w:trPr>
          <w:trHeight w:val="227"/>
        </w:trPr>
        <w:tc>
          <w:tcPr>
            <w:tcW w:w="6804" w:type="dxa"/>
          </w:tcPr>
          <w:p w14:paraId="2A95CB8A" w14:textId="77777777" w:rsidR="00F6544C" w:rsidRPr="00F6544C" w:rsidRDefault="00F6544C" w:rsidP="00C451DF">
            <w:pPr>
              <w:tabs>
                <w:tab w:val="center" w:pos="1418"/>
                <w:tab w:val="right" w:pos="9638"/>
              </w:tabs>
              <w:spacing w:after="200" w:line="276" w:lineRule="auto"/>
              <w:contextualSpacing/>
              <w:jc w:val="both"/>
              <w:rPr>
                <w:rFonts w:ascii="Arial" w:eastAsia="Calibri" w:hAnsi="Arial" w:cs="Arial"/>
              </w:rPr>
            </w:pPr>
            <w:r w:rsidRPr="00F6544C">
              <w:rPr>
                <w:rFonts w:ascii="Arial" w:eastAsia="Calibri" w:hAnsi="Arial" w:cs="Arial"/>
              </w:rPr>
              <w:t>Paslaugos gedimų šalinimo laikas ne darbo valandomis</w:t>
            </w:r>
          </w:p>
        </w:tc>
        <w:tc>
          <w:tcPr>
            <w:tcW w:w="2835" w:type="dxa"/>
          </w:tcPr>
          <w:p w14:paraId="4FAE44B9" w14:textId="77777777" w:rsidR="00F6544C" w:rsidRPr="00F6544C" w:rsidRDefault="00F6544C" w:rsidP="00C451DF">
            <w:pPr>
              <w:tabs>
                <w:tab w:val="center" w:pos="1418"/>
                <w:tab w:val="right" w:pos="9638"/>
              </w:tabs>
              <w:spacing w:after="200" w:line="276" w:lineRule="auto"/>
              <w:contextualSpacing/>
              <w:jc w:val="both"/>
              <w:rPr>
                <w:rFonts w:ascii="Arial" w:eastAsia="Calibri" w:hAnsi="Arial" w:cs="Arial"/>
              </w:rPr>
            </w:pPr>
            <w:r w:rsidRPr="00F6544C">
              <w:rPr>
                <w:rFonts w:ascii="Arial" w:eastAsia="Calibri" w:hAnsi="Arial" w:cs="Arial"/>
              </w:rPr>
              <w:t>ne ilgiau kaip 48 val.</w:t>
            </w:r>
          </w:p>
        </w:tc>
      </w:tr>
    </w:tbl>
    <w:p w14:paraId="7496B2A8" w14:textId="77777777" w:rsidR="00F6544C" w:rsidRPr="00F6544C" w:rsidRDefault="00F6544C" w:rsidP="00F6544C">
      <w:pPr>
        <w:tabs>
          <w:tab w:val="center" w:pos="1418"/>
          <w:tab w:val="right" w:pos="9638"/>
        </w:tabs>
        <w:spacing w:line="276" w:lineRule="auto"/>
        <w:ind w:left="720"/>
        <w:contextualSpacing/>
        <w:jc w:val="both"/>
        <w:rPr>
          <w:rFonts w:ascii="Arial" w:eastAsia="Calibri" w:hAnsi="Arial" w:cs="Arial"/>
          <w:sz w:val="20"/>
          <w:szCs w:val="20"/>
        </w:rPr>
      </w:pPr>
    </w:p>
    <w:p w14:paraId="5450C074" w14:textId="495551DD" w:rsidR="00F6544C" w:rsidRPr="00F6544C" w:rsidRDefault="00F6544C" w:rsidP="00F6544C">
      <w:pPr>
        <w:pStyle w:val="ListParagraph"/>
        <w:numPr>
          <w:ilvl w:val="1"/>
          <w:numId w:val="10"/>
        </w:numPr>
        <w:tabs>
          <w:tab w:val="center" w:pos="709"/>
          <w:tab w:val="right" w:pos="9638"/>
        </w:tabs>
        <w:spacing w:after="0" w:line="276" w:lineRule="auto"/>
        <w:ind w:left="0" w:firstLine="0"/>
        <w:jc w:val="both"/>
        <w:rPr>
          <w:rFonts w:ascii="Arial" w:eastAsia="Calibri" w:hAnsi="Arial" w:cs="Arial"/>
          <w:sz w:val="20"/>
          <w:szCs w:val="20"/>
        </w:rPr>
      </w:pPr>
      <w:r w:rsidRPr="00F6544C">
        <w:rPr>
          <w:rFonts w:ascii="Arial" w:eastAsia="Calibri" w:hAnsi="Arial" w:cs="Arial"/>
          <w:sz w:val="20"/>
          <w:szCs w:val="20"/>
        </w:rPr>
        <w:t xml:space="preserve">Klientas </w:t>
      </w:r>
      <w:r w:rsidR="004921E1" w:rsidRPr="00F6544C">
        <w:rPr>
          <w:rFonts w:ascii="Arial" w:eastAsia="Calibri" w:hAnsi="Arial" w:cs="Arial"/>
          <w:sz w:val="20"/>
          <w:szCs w:val="20"/>
        </w:rPr>
        <w:t xml:space="preserve">apie Paslaugų teikimo sutrikimus </w:t>
      </w:r>
      <w:r w:rsidRPr="00F6544C">
        <w:rPr>
          <w:rFonts w:ascii="Arial" w:eastAsia="Calibri" w:hAnsi="Arial" w:cs="Arial"/>
          <w:sz w:val="20"/>
          <w:szCs w:val="20"/>
        </w:rPr>
        <w:t>turi būti informuojamas iš karto, kai Paslaugos teikėjas pastebi Paslaugų sutrikimą, bet ne vėliau nei per 2 (dvi) val. nuo sutrikimo pradžios;</w:t>
      </w:r>
    </w:p>
    <w:p w14:paraId="38F411DC" w14:textId="77777777" w:rsidR="00F6544C" w:rsidRPr="00F6544C" w:rsidRDefault="00F6544C" w:rsidP="00F6544C">
      <w:pPr>
        <w:numPr>
          <w:ilvl w:val="1"/>
          <w:numId w:val="10"/>
        </w:numPr>
        <w:tabs>
          <w:tab w:val="center" w:pos="709"/>
          <w:tab w:val="right" w:pos="9638"/>
        </w:tabs>
        <w:spacing w:after="0" w:line="276" w:lineRule="auto"/>
        <w:ind w:left="0" w:firstLine="0"/>
        <w:contextualSpacing/>
        <w:jc w:val="both"/>
        <w:rPr>
          <w:rFonts w:ascii="Arial" w:eastAsia="Calibri" w:hAnsi="Arial" w:cs="Arial"/>
          <w:sz w:val="20"/>
          <w:szCs w:val="20"/>
        </w:rPr>
      </w:pPr>
      <w:r w:rsidRPr="00F6544C">
        <w:rPr>
          <w:rFonts w:ascii="Arial" w:eastAsia="Calibri" w:hAnsi="Arial" w:cs="Arial"/>
          <w:sz w:val="20"/>
          <w:szCs w:val="20"/>
        </w:rPr>
        <w:t xml:space="preserve">Paslaugų teikėjas privalo Klientą informuoti telefonu, nurodytu Sutartyje, ar elektroniniu paštu </w:t>
      </w:r>
      <w:hyperlink r:id="rId8" w:history="1">
        <w:r w:rsidRPr="00F6544C">
          <w:rPr>
            <w:rFonts w:ascii="Arial" w:eastAsia="Calibri" w:hAnsi="Arial" w:cs="Arial"/>
            <w:sz w:val="20"/>
            <w:szCs w:val="20"/>
          </w:rPr>
          <w:t>noc@etic.lt</w:t>
        </w:r>
      </w:hyperlink>
      <w:r w:rsidRPr="00F6544C">
        <w:rPr>
          <w:rFonts w:ascii="Arial" w:eastAsia="Calibri" w:hAnsi="Arial" w:cs="Arial"/>
          <w:sz w:val="20"/>
          <w:szCs w:val="20"/>
        </w:rPr>
        <w:t xml:space="preserve"> apie užregistruotų Paslaugų gedimų šalinimo eigą.</w:t>
      </w:r>
    </w:p>
    <w:p w14:paraId="065DF819" w14:textId="77777777" w:rsidR="00F6544C" w:rsidRPr="00F6544C" w:rsidRDefault="00F6544C" w:rsidP="00F6544C">
      <w:pPr>
        <w:numPr>
          <w:ilvl w:val="1"/>
          <w:numId w:val="10"/>
        </w:numPr>
        <w:tabs>
          <w:tab w:val="center" w:pos="709"/>
          <w:tab w:val="right" w:pos="9638"/>
        </w:tabs>
        <w:spacing w:after="0" w:line="276" w:lineRule="auto"/>
        <w:ind w:left="0" w:firstLine="0"/>
        <w:contextualSpacing/>
        <w:jc w:val="both"/>
        <w:rPr>
          <w:rFonts w:ascii="Arial" w:eastAsia="Calibri" w:hAnsi="Arial" w:cs="Arial"/>
          <w:sz w:val="20"/>
          <w:szCs w:val="20"/>
        </w:rPr>
      </w:pPr>
      <w:r w:rsidRPr="00F6544C">
        <w:rPr>
          <w:rFonts w:ascii="Arial" w:hAnsi="Arial" w:cs="Arial"/>
          <w:iCs/>
          <w:sz w:val="20"/>
          <w:szCs w:val="20"/>
        </w:rPr>
        <w:t>Pašalinus gedimą, Paslaugų teikėjas turi informuoti Klientą elektroninio pašto adresu, nurodytu Paslaugų teikimo sutartyje. Elektroninio laiško gavimo laikas apie gedimo pašalinimą, yra laikomas gedimo pašalinimo laiku.</w:t>
      </w:r>
    </w:p>
    <w:p w14:paraId="5E037C05" w14:textId="5027BFC9" w:rsidR="00F6544C" w:rsidRPr="00F6544C" w:rsidRDefault="00F6544C" w:rsidP="00F6544C">
      <w:pPr>
        <w:numPr>
          <w:ilvl w:val="1"/>
          <w:numId w:val="10"/>
        </w:numPr>
        <w:tabs>
          <w:tab w:val="center" w:pos="567"/>
        </w:tabs>
        <w:autoSpaceDE w:val="0"/>
        <w:autoSpaceDN w:val="0"/>
        <w:adjustRightInd w:val="0"/>
        <w:spacing w:after="0"/>
        <w:ind w:left="0" w:firstLine="0"/>
        <w:contextualSpacing/>
        <w:jc w:val="both"/>
        <w:rPr>
          <w:rFonts w:ascii="Arial" w:eastAsia="Calibri" w:hAnsi="Arial" w:cs="Arial"/>
          <w:sz w:val="20"/>
          <w:szCs w:val="20"/>
          <w:lang w:eastAsia="lt-LT"/>
        </w:rPr>
      </w:pPr>
      <w:bookmarkStart w:id="2" w:name="_Hlk57359484"/>
      <w:r w:rsidRPr="00F6544C">
        <w:rPr>
          <w:rFonts w:ascii="Arial" w:eastAsia="Calibri" w:hAnsi="Arial" w:cs="Arial"/>
          <w:sz w:val="20"/>
          <w:szCs w:val="20"/>
          <w:lang w:eastAsia="lt-LT"/>
        </w:rPr>
        <w:t>Paslaugų techninės</w:t>
      </w:r>
      <w:r w:rsidRPr="00F6544C" w:rsidDel="00A636FD">
        <w:rPr>
          <w:rFonts w:ascii="Arial" w:eastAsia="Calibri" w:hAnsi="Arial" w:cs="Arial"/>
          <w:sz w:val="20"/>
          <w:szCs w:val="20"/>
          <w:lang w:eastAsia="lt-LT"/>
        </w:rPr>
        <w:t xml:space="preserve"> </w:t>
      </w:r>
      <w:r w:rsidRPr="00F6544C">
        <w:rPr>
          <w:rFonts w:ascii="Arial" w:eastAsia="Calibri" w:hAnsi="Arial" w:cs="Arial"/>
          <w:sz w:val="20"/>
          <w:szCs w:val="20"/>
          <w:lang w:eastAsia="lt-LT"/>
        </w:rPr>
        <w:t xml:space="preserve">profilaktikos laikas negali būti ilgesnis kaip 2 (dvi) valandos per mėnesį ir apie jį Paslaugų teikėjas turi pranešti Kliento elektroninio pašto adresu </w:t>
      </w:r>
      <w:proofErr w:type="spellStart"/>
      <w:r w:rsidRPr="00F6544C">
        <w:rPr>
          <w:rFonts w:ascii="Arial" w:eastAsia="Calibri" w:hAnsi="Arial" w:cs="Arial"/>
          <w:i/>
          <w:sz w:val="20"/>
          <w:szCs w:val="20"/>
          <w:lang w:eastAsia="lt-LT"/>
        </w:rPr>
        <w:t>hostmaster@etic.lt</w:t>
      </w:r>
      <w:proofErr w:type="spellEnd"/>
      <w:r w:rsidRPr="00F6544C">
        <w:rPr>
          <w:rFonts w:ascii="Arial" w:eastAsia="Calibri" w:hAnsi="Arial" w:cs="Arial"/>
          <w:i/>
          <w:sz w:val="20"/>
          <w:szCs w:val="20"/>
          <w:lang w:eastAsia="lt-LT"/>
        </w:rPr>
        <w:t>,</w:t>
      </w:r>
      <w:r w:rsidRPr="00F6544C">
        <w:rPr>
          <w:rFonts w:ascii="Arial" w:eastAsia="Calibri" w:hAnsi="Arial" w:cs="Arial"/>
          <w:sz w:val="20"/>
          <w:szCs w:val="20"/>
          <w:lang w:eastAsia="lt-LT"/>
        </w:rPr>
        <w:t xml:space="preserve"> </w:t>
      </w:r>
      <w:r w:rsidR="004921E1">
        <w:rPr>
          <w:rFonts w:ascii="Arial" w:eastAsia="Calibri" w:hAnsi="Arial" w:cs="Arial"/>
          <w:sz w:val="20"/>
          <w:szCs w:val="20"/>
          <w:lang w:eastAsia="lt-LT"/>
        </w:rPr>
        <w:t>ir</w:t>
      </w:r>
      <w:r w:rsidRPr="00F6544C">
        <w:rPr>
          <w:rFonts w:ascii="Arial" w:eastAsia="Calibri" w:hAnsi="Arial" w:cs="Arial"/>
          <w:sz w:val="20"/>
          <w:szCs w:val="20"/>
          <w:lang w:eastAsia="lt-LT"/>
        </w:rPr>
        <w:t xml:space="preserve"> </w:t>
      </w:r>
      <w:hyperlink r:id="rId9" w:history="1">
        <w:r w:rsidRPr="002958F3">
          <w:rPr>
            <w:rStyle w:val="Hyperlink"/>
            <w:rFonts w:ascii="Arial" w:eastAsia="Calibri" w:hAnsi="Arial" w:cs="Arial"/>
            <w:i/>
            <w:sz w:val="20"/>
            <w:szCs w:val="20"/>
            <w:lang w:eastAsia="lt-LT"/>
          </w:rPr>
          <w:t>monitoringas</w:t>
        </w:r>
        <w:r w:rsidRPr="002958F3">
          <w:rPr>
            <w:rStyle w:val="Hyperlink"/>
            <w:rFonts w:ascii="Arial" w:eastAsia="Calibri" w:hAnsi="Arial" w:cs="Arial"/>
            <w:i/>
            <w:sz w:val="20"/>
            <w:szCs w:val="20"/>
            <w:lang w:val="en-US" w:eastAsia="lt-LT"/>
          </w:rPr>
          <w:t>@</w:t>
        </w:r>
        <w:proofErr w:type="spellStart"/>
        <w:r w:rsidRPr="002958F3">
          <w:rPr>
            <w:rStyle w:val="Hyperlink"/>
            <w:rFonts w:ascii="Arial" w:eastAsia="Calibri" w:hAnsi="Arial" w:cs="Arial"/>
            <w:i/>
            <w:sz w:val="20"/>
            <w:szCs w:val="20"/>
            <w:lang w:val="en-US" w:eastAsia="lt-LT"/>
          </w:rPr>
          <w:t>ignitis.lt</w:t>
        </w:r>
        <w:proofErr w:type="spellEnd"/>
      </w:hyperlink>
      <w:r w:rsidRPr="002958F3">
        <w:rPr>
          <w:rFonts w:ascii="Arial" w:eastAsia="Calibri" w:hAnsi="Arial" w:cs="Arial"/>
          <w:i/>
          <w:sz w:val="20"/>
          <w:szCs w:val="20"/>
          <w:lang w:val="en-US" w:eastAsia="lt-LT"/>
        </w:rPr>
        <w:t xml:space="preserve"> </w:t>
      </w:r>
      <w:r w:rsidRPr="00F6544C">
        <w:rPr>
          <w:rFonts w:ascii="Arial" w:hAnsi="Arial" w:cs="Arial"/>
          <w:sz w:val="20"/>
          <w:szCs w:val="20"/>
        </w:rPr>
        <w:t>likus ne mažiau kaip 3 (trims</w:t>
      </w:r>
      <w:r w:rsidR="004921E1">
        <w:rPr>
          <w:rFonts w:ascii="Arial" w:hAnsi="Arial" w:cs="Arial"/>
          <w:sz w:val="20"/>
          <w:szCs w:val="20"/>
        </w:rPr>
        <w:t xml:space="preserve">) </w:t>
      </w:r>
      <w:r w:rsidRPr="00F6544C">
        <w:rPr>
          <w:rFonts w:ascii="Arial" w:hAnsi="Arial" w:cs="Arial"/>
          <w:sz w:val="20"/>
          <w:szCs w:val="20"/>
        </w:rPr>
        <w:t>d. d. iki techninės profilaktikos pradžios.</w:t>
      </w:r>
    </w:p>
    <w:bookmarkEnd w:id="2"/>
    <w:p w14:paraId="46B9BAB6" w14:textId="77777777" w:rsidR="00F6544C" w:rsidRPr="00F6544C" w:rsidRDefault="00F6544C" w:rsidP="00F6544C">
      <w:pPr>
        <w:spacing w:line="276" w:lineRule="auto"/>
        <w:rPr>
          <w:rStyle w:val="Laukeliai"/>
          <w:rFonts w:cs="Arial"/>
          <w:szCs w:val="20"/>
        </w:rPr>
      </w:pPr>
    </w:p>
    <w:p w14:paraId="5E3CAB5C" w14:textId="77777777" w:rsidR="00F6544C" w:rsidRPr="00F6544C" w:rsidRDefault="00F6544C" w:rsidP="00F6544C">
      <w:pPr>
        <w:pStyle w:val="ListParagraph"/>
        <w:numPr>
          <w:ilvl w:val="0"/>
          <w:numId w:val="7"/>
        </w:numPr>
        <w:pBdr>
          <w:top w:val="single" w:sz="4" w:space="1" w:color="auto"/>
          <w:bottom w:val="single" w:sz="4" w:space="1" w:color="auto"/>
        </w:pBdr>
        <w:tabs>
          <w:tab w:val="left" w:pos="360"/>
        </w:tabs>
        <w:spacing w:before="60" w:after="60" w:line="240" w:lineRule="auto"/>
        <w:ind w:left="0" w:firstLine="0"/>
        <w:contextualSpacing w:val="0"/>
        <w:jc w:val="both"/>
        <w:rPr>
          <w:rStyle w:val="Laukeliai"/>
          <w:rFonts w:cs="Arial"/>
          <w:b/>
          <w:szCs w:val="20"/>
        </w:rPr>
      </w:pPr>
      <w:r w:rsidRPr="00F6544C">
        <w:rPr>
          <w:rStyle w:val="Laukeliai"/>
          <w:rFonts w:cs="Arial"/>
          <w:b/>
          <w:szCs w:val="20"/>
        </w:rPr>
        <w:t>APMOKĖJIMO SĄLYGOS</w:t>
      </w:r>
    </w:p>
    <w:p w14:paraId="5886E10E" w14:textId="2DA13142" w:rsidR="00F6544C" w:rsidRPr="00F6544C" w:rsidRDefault="00F6544C" w:rsidP="00F6544C">
      <w:pPr>
        <w:pStyle w:val="ListParagraph"/>
        <w:numPr>
          <w:ilvl w:val="1"/>
          <w:numId w:val="7"/>
        </w:numPr>
        <w:tabs>
          <w:tab w:val="left" w:pos="0"/>
          <w:tab w:val="left" w:pos="426"/>
        </w:tabs>
        <w:spacing w:before="60" w:after="60" w:line="240" w:lineRule="auto"/>
        <w:ind w:left="0" w:firstLine="0"/>
        <w:jc w:val="both"/>
        <w:rPr>
          <w:rFonts w:ascii="Arial" w:hAnsi="Arial" w:cs="Arial"/>
          <w:sz w:val="20"/>
          <w:szCs w:val="20"/>
        </w:rPr>
      </w:pPr>
      <w:r w:rsidRPr="00F6544C">
        <w:rPr>
          <w:rFonts w:ascii="Arial" w:hAnsi="Arial" w:cs="Arial"/>
          <w:sz w:val="20"/>
          <w:szCs w:val="20"/>
        </w:rPr>
        <w:t xml:space="preserve">Klientas sumoka Paslaugų teikėjui už </w:t>
      </w:r>
      <w:bookmarkStart w:id="3" w:name="_Hlk34737709"/>
      <w:sdt>
        <w:sdtPr>
          <w:rPr>
            <w:rFonts w:ascii="Arial" w:hAnsi="Arial" w:cs="Arial"/>
            <w:sz w:val="20"/>
            <w:szCs w:val="20"/>
          </w:rPr>
          <w:id w:val="696968841"/>
          <w:placeholder>
            <w:docPart w:val="3AEDD43D981847E596BA48743A2D6EEB"/>
          </w:placeholder>
          <w:dropDownList>
            <w:listItem w:value="[Pasirinkite]"/>
            <w:listItem w:displayText="faktiškai" w:value="faktiškai"/>
            <w:listItem w:displayText="faktiškai per praėjusį mėnesį  " w:value="faktiškai per praėjusį mėnesį  "/>
          </w:dropDownList>
        </w:sdtPr>
        <w:sdtEndPr/>
        <w:sdtContent>
          <w:r w:rsidRPr="00F6544C">
            <w:rPr>
              <w:rFonts w:ascii="Arial" w:hAnsi="Arial" w:cs="Arial"/>
              <w:sz w:val="20"/>
              <w:szCs w:val="20"/>
            </w:rPr>
            <w:t xml:space="preserve">faktiškai per praėjusį mėnesį  </w:t>
          </w:r>
        </w:sdtContent>
      </w:sdt>
      <w:bookmarkEnd w:id="3"/>
      <w:r w:rsidRPr="00F6544C">
        <w:rPr>
          <w:rFonts w:ascii="Arial" w:hAnsi="Arial" w:cs="Arial"/>
          <w:sz w:val="20"/>
          <w:szCs w:val="20"/>
        </w:rPr>
        <w:t xml:space="preserve">suteiktas kokybiškas Paslaugas per </w:t>
      </w:r>
      <w:bookmarkStart w:id="4" w:name="_Hlk34735528"/>
      <w:sdt>
        <w:sdtPr>
          <w:rPr>
            <w:rFonts w:ascii="Arial" w:hAnsi="Arial" w:cs="Arial"/>
            <w:bCs/>
            <w:sz w:val="20"/>
            <w:szCs w:val="20"/>
          </w:rPr>
          <w:id w:val="-517164039"/>
          <w:placeholder>
            <w:docPart w:val="DB16A664570F490BA7F626302CC34D64"/>
          </w:placeholder>
          <w:text/>
        </w:sdtPr>
        <w:sdtEndPr/>
        <w:sdtContent>
          <w:r w:rsidRPr="00F6544C">
            <w:rPr>
              <w:rFonts w:ascii="Arial" w:hAnsi="Arial" w:cs="Arial"/>
              <w:bCs/>
              <w:sz w:val="20"/>
              <w:szCs w:val="20"/>
            </w:rPr>
            <w:t>30</w:t>
          </w:r>
        </w:sdtContent>
      </w:sdt>
      <w:r w:rsidRPr="00F6544C">
        <w:rPr>
          <w:rFonts w:ascii="Arial" w:eastAsia="Calibri" w:hAnsi="Arial" w:cs="Arial"/>
          <w:bCs/>
          <w:sz w:val="20"/>
          <w:szCs w:val="20"/>
        </w:rPr>
        <w:t xml:space="preserve"> (</w:t>
      </w:r>
      <w:r w:rsidRPr="00F6544C">
        <w:rPr>
          <w:rFonts w:ascii="Arial" w:eastAsia="Calibri" w:hAnsi="Arial" w:cs="Arial"/>
          <w:bCs/>
          <w:i/>
          <w:sz w:val="20"/>
          <w:szCs w:val="20"/>
        </w:rPr>
        <w:t>trisdešimt</w:t>
      </w:r>
      <w:r w:rsidRPr="00F6544C">
        <w:rPr>
          <w:rFonts w:ascii="Arial" w:eastAsia="Calibri" w:hAnsi="Arial" w:cs="Arial"/>
          <w:bCs/>
          <w:sz w:val="20"/>
          <w:szCs w:val="20"/>
        </w:rPr>
        <w:t xml:space="preserve">) </w:t>
      </w:r>
      <w:sdt>
        <w:sdtPr>
          <w:rPr>
            <w:rFonts w:ascii="Arial" w:hAnsi="Arial" w:cs="Arial"/>
            <w:sz w:val="20"/>
            <w:szCs w:val="20"/>
          </w:rPr>
          <w:id w:val="-1290968696"/>
          <w:placeholder>
            <w:docPart w:val="FD618CA50D244D38A3DDAD97B774EAC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F6544C">
            <w:rPr>
              <w:rFonts w:ascii="Arial" w:hAnsi="Arial" w:cs="Arial"/>
              <w:sz w:val="20"/>
              <w:szCs w:val="20"/>
            </w:rPr>
            <w:t>dienų</w:t>
          </w:r>
        </w:sdtContent>
      </w:sdt>
      <w:bookmarkEnd w:id="4"/>
      <w:r w:rsidRPr="00F6544C">
        <w:rPr>
          <w:rFonts w:ascii="Arial" w:hAnsi="Arial" w:cs="Arial"/>
          <w:sz w:val="20"/>
          <w:szCs w:val="20"/>
        </w:rPr>
        <w:t xml:space="preserve"> nuo Paslaugų rezultato perdavimo - priėmimo akto pasirašymo ir Sąskaitos gavimo dienos.</w:t>
      </w:r>
    </w:p>
    <w:p w14:paraId="4974C0DC" w14:textId="77777777" w:rsidR="00F6544C" w:rsidRPr="00F6544C" w:rsidRDefault="00F6544C" w:rsidP="00F6544C">
      <w:pPr>
        <w:pStyle w:val="ListParagraph"/>
        <w:tabs>
          <w:tab w:val="left" w:pos="0"/>
          <w:tab w:val="left" w:pos="426"/>
        </w:tabs>
        <w:spacing w:before="60" w:after="60"/>
        <w:ind w:left="0"/>
        <w:contextualSpacing w:val="0"/>
        <w:jc w:val="both"/>
        <w:rPr>
          <w:rFonts w:ascii="Arial" w:hAnsi="Arial" w:cs="Arial"/>
          <w:sz w:val="20"/>
          <w:szCs w:val="20"/>
        </w:rPr>
      </w:pPr>
    </w:p>
    <w:p w14:paraId="1F178B8B" w14:textId="77777777" w:rsidR="00F6544C" w:rsidRPr="00F6544C" w:rsidRDefault="00F6544C" w:rsidP="00F6544C">
      <w:pPr>
        <w:pStyle w:val="ListParagraph"/>
        <w:numPr>
          <w:ilvl w:val="0"/>
          <w:numId w:val="7"/>
        </w:numPr>
        <w:pBdr>
          <w:top w:val="single" w:sz="4" w:space="1" w:color="auto"/>
          <w:bottom w:val="single" w:sz="4" w:space="1" w:color="auto"/>
        </w:pBdr>
        <w:tabs>
          <w:tab w:val="left" w:pos="360"/>
        </w:tabs>
        <w:spacing w:before="60" w:after="60" w:line="240" w:lineRule="auto"/>
        <w:ind w:left="0" w:firstLine="0"/>
        <w:contextualSpacing w:val="0"/>
        <w:jc w:val="both"/>
        <w:rPr>
          <w:rStyle w:val="Laukeliai"/>
          <w:rFonts w:cs="Arial"/>
          <w:b/>
          <w:szCs w:val="20"/>
        </w:rPr>
      </w:pPr>
      <w:r w:rsidRPr="00F6544C">
        <w:rPr>
          <w:rStyle w:val="Laukeliai"/>
          <w:rFonts w:cs="Arial"/>
          <w:b/>
          <w:szCs w:val="20"/>
        </w:rPr>
        <w:t>KARTU SU TEIKIAMOMIS PASLAUGOMIS PATEIKIAMI DOKUMENTAI</w:t>
      </w:r>
    </w:p>
    <w:p w14:paraId="6551223E" w14:textId="77777777" w:rsidR="00F6544C" w:rsidRPr="00F6544C" w:rsidRDefault="00F6544C" w:rsidP="00F6544C">
      <w:pPr>
        <w:pStyle w:val="ListParagraph"/>
        <w:numPr>
          <w:ilvl w:val="1"/>
          <w:numId w:val="8"/>
        </w:numPr>
        <w:tabs>
          <w:tab w:val="left" w:pos="540"/>
        </w:tabs>
        <w:spacing w:before="60" w:after="60" w:line="240" w:lineRule="auto"/>
        <w:ind w:left="0" w:firstLine="0"/>
        <w:jc w:val="both"/>
        <w:rPr>
          <w:rStyle w:val="Laukeliai"/>
          <w:rFonts w:cs="Arial"/>
          <w:szCs w:val="20"/>
        </w:rPr>
      </w:pPr>
      <w:r w:rsidRPr="00F6544C">
        <w:rPr>
          <w:rStyle w:val="Laukeliai"/>
          <w:rFonts w:cs="Arial"/>
          <w:szCs w:val="20"/>
        </w:rPr>
        <w:t>Paslaugų rezultato perdavimo-priėmimo aktas;</w:t>
      </w:r>
    </w:p>
    <w:p w14:paraId="749BA10D" w14:textId="77777777" w:rsidR="00F6544C" w:rsidRPr="00F6544C" w:rsidRDefault="00F6544C" w:rsidP="00F6544C">
      <w:pPr>
        <w:pStyle w:val="ListParagraph"/>
        <w:numPr>
          <w:ilvl w:val="1"/>
          <w:numId w:val="8"/>
        </w:numPr>
        <w:tabs>
          <w:tab w:val="left" w:pos="567"/>
        </w:tabs>
        <w:spacing w:before="60" w:after="60" w:line="240" w:lineRule="auto"/>
        <w:ind w:left="0" w:firstLine="0"/>
        <w:contextualSpacing w:val="0"/>
        <w:jc w:val="both"/>
        <w:rPr>
          <w:rStyle w:val="Laukeliai"/>
          <w:rFonts w:cs="Arial"/>
          <w:szCs w:val="20"/>
        </w:rPr>
      </w:pPr>
      <w:r w:rsidRPr="00F6544C">
        <w:rPr>
          <w:rStyle w:val="Laukeliai"/>
          <w:rFonts w:cs="Arial"/>
          <w:szCs w:val="20"/>
        </w:rPr>
        <w:t>Ataskaitos, kurios turi atitikti šiuos reikalavimus:</w:t>
      </w:r>
    </w:p>
    <w:p w14:paraId="117E6B95" w14:textId="700A8FD4" w:rsidR="00F6544C" w:rsidRPr="00F6544C" w:rsidRDefault="00F6544C" w:rsidP="00CB2310">
      <w:pPr>
        <w:pStyle w:val="ListParagraph"/>
        <w:numPr>
          <w:ilvl w:val="2"/>
          <w:numId w:val="8"/>
        </w:numPr>
        <w:tabs>
          <w:tab w:val="left" w:pos="72"/>
          <w:tab w:val="left" w:pos="567"/>
        </w:tabs>
        <w:spacing w:before="60" w:after="60" w:line="240" w:lineRule="auto"/>
        <w:ind w:left="14" w:hanging="14"/>
        <w:jc w:val="both"/>
        <w:rPr>
          <w:rStyle w:val="Laukeliai"/>
          <w:rFonts w:cs="Arial"/>
          <w:szCs w:val="20"/>
        </w:rPr>
      </w:pPr>
      <w:r w:rsidRPr="00F6544C">
        <w:rPr>
          <w:rStyle w:val="Laukeliai"/>
          <w:rFonts w:cs="Arial"/>
          <w:szCs w:val="20"/>
        </w:rPr>
        <w:t>Ataskaitoje turi būti pateiktas einamojo mėnesio Interneto paslaugos išnaudoto duomenų srauto dydžio grafikas (gali būti pateiktas duomenų vidurkis 1 (vienos) dienos tikslumu).</w:t>
      </w:r>
    </w:p>
    <w:p w14:paraId="39F1F059" w14:textId="0CFBA553" w:rsidR="00F6544C" w:rsidRPr="00F6544C" w:rsidRDefault="00F6544C" w:rsidP="00CB2310">
      <w:pPr>
        <w:pStyle w:val="ListParagraph"/>
        <w:numPr>
          <w:ilvl w:val="2"/>
          <w:numId w:val="8"/>
        </w:numPr>
        <w:tabs>
          <w:tab w:val="left" w:pos="72"/>
          <w:tab w:val="left" w:pos="567"/>
        </w:tabs>
        <w:spacing w:before="60" w:after="60" w:line="240" w:lineRule="auto"/>
        <w:ind w:left="0" w:firstLine="0"/>
        <w:jc w:val="both"/>
        <w:rPr>
          <w:rStyle w:val="Laukeliai"/>
          <w:rFonts w:cs="Arial"/>
          <w:szCs w:val="20"/>
        </w:rPr>
      </w:pPr>
      <w:r w:rsidRPr="00F6544C">
        <w:rPr>
          <w:rStyle w:val="Laukeliai"/>
          <w:rFonts w:cs="Arial"/>
          <w:szCs w:val="20"/>
        </w:rPr>
        <w:t>Turi būti pateikta lentelė su kiekvienos ataskaitinio mėnesio dienos išeinančio/įeinančio išnaudoto srauto skaitine verte.</w:t>
      </w:r>
    </w:p>
    <w:p w14:paraId="119E492C" w14:textId="303F71C0" w:rsidR="00F6544C" w:rsidRPr="00F6544C" w:rsidRDefault="00F6544C" w:rsidP="00CB2310">
      <w:pPr>
        <w:pStyle w:val="ListParagraph"/>
        <w:numPr>
          <w:ilvl w:val="2"/>
          <w:numId w:val="8"/>
        </w:numPr>
        <w:tabs>
          <w:tab w:val="left" w:pos="72"/>
          <w:tab w:val="left" w:pos="567"/>
        </w:tabs>
        <w:spacing w:before="60" w:after="60" w:line="240" w:lineRule="auto"/>
        <w:ind w:left="0" w:firstLine="0"/>
        <w:jc w:val="both"/>
        <w:rPr>
          <w:rStyle w:val="Laukeliai"/>
          <w:rFonts w:cs="Arial"/>
          <w:szCs w:val="20"/>
        </w:rPr>
      </w:pPr>
      <w:r w:rsidRPr="00F6544C">
        <w:rPr>
          <w:rStyle w:val="Laukeliai"/>
          <w:rFonts w:cs="Arial"/>
          <w:szCs w:val="20"/>
        </w:rPr>
        <w:t>Ataskaita turi būti pateikiama kartu su PVM sąskaita-faktūra už ataskaitinį mėnesį iki einamojo mėnesio 5 (penktos) dienos</w:t>
      </w:r>
      <w:r w:rsidR="00CB2310">
        <w:rPr>
          <w:rStyle w:val="Laukeliai"/>
          <w:rFonts w:cs="Arial"/>
          <w:szCs w:val="20"/>
        </w:rPr>
        <w:t>.</w:t>
      </w:r>
    </w:p>
    <w:p w14:paraId="0069D15D" w14:textId="77777777" w:rsidR="00F6544C" w:rsidRPr="00F6544C" w:rsidRDefault="00F6544C" w:rsidP="00F6544C">
      <w:pPr>
        <w:pStyle w:val="ListParagraph"/>
        <w:tabs>
          <w:tab w:val="left" w:pos="567"/>
        </w:tabs>
        <w:spacing w:before="60" w:after="60"/>
        <w:ind w:left="0"/>
        <w:contextualSpacing w:val="0"/>
        <w:jc w:val="both"/>
        <w:rPr>
          <w:rFonts w:ascii="Arial" w:hAnsi="Arial" w:cs="Arial"/>
          <w:sz w:val="20"/>
          <w:szCs w:val="20"/>
        </w:rPr>
      </w:pPr>
      <w:r w:rsidRPr="00F6544C">
        <w:rPr>
          <w:rStyle w:val="Laukeliai"/>
          <w:rFonts w:cs="Arial"/>
          <w:szCs w:val="20"/>
        </w:rPr>
        <w:t>9.4. Turi būti galimybė generuoti mėnesinę gedimų ataskaitą autorizuotiems Kliento atstovams.</w:t>
      </w:r>
    </w:p>
    <w:p w14:paraId="255C5486" w14:textId="1EEFEF3C" w:rsidR="00B27BD8" w:rsidRPr="00F6544C" w:rsidRDefault="00B27BD8" w:rsidP="00F6544C">
      <w:pPr>
        <w:rPr>
          <w:rFonts w:ascii="Arial" w:hAnsi="Arial" w:cs="Arial"/>
          <w:sz w:val="20"/>
          <w:szCs w:val="20"/>
        </w:rPr>
      </w:pPr>
      <w:bookmarkStart w:id="5" w:name="_GoBack"/>
      <w:bookmarkEnd w:id="5"/>
    </w:p>
    <w:sectPr w:rsidR="00B27BD8" w:rsidRPr="00F6544C">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5FE9B" w14:textId="77777777" w:rsidR="007276C2" w:rsidRDefault="007276C2" w:rsidP="00606CC0">
      <w:pPr>
        <w:spacing w:after="0" w:line="240" w:lineRule="auto"/>
      </w:pPr>
      <w:r>
        <w:separator/>
      </w:r>
    </w:p>
  </w:endnote>
  <w:endnote w:type="continuationSeparator" w:id="0">
    <w:p w14:paraId="7B81C151" w14:textId="77777777" w:rsidR="007276C2" w:rsidRDefault="007276C2" w:rsidP="00606CC0">
      <w:pPr>
        <w:spacing w:after="0" w:line="240" w:lineRule="auto"/>
      </w:pPr>
      <w:r>
        <w:continuationSeparator/>
      </w:r>
    </w:p>
  </w:endnote>
  <w:endnote w:type="continuationNotice" w:id="1">
    <w:p w14:paraId="19F3FA54" w14:textId="77777777" w:rsidR="00785C58" w:rsidRDefault="00785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A8CD" w14:textId="77777777" w:rsidR="00CC065A" w:rsidRDefault="00CC0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E951C" w14:textId="77777777" w:rsidR="00CC065A" w:rsidRDefault="00CC0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2F17" w14:textId="77777777" w:rsidR="00CC065A" w:rsidRDefault="00CC0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E494D" w14:textId="77777777" w:rsidR="007276C2" w:rsidRDefault="007276C2" w:rsidP="00606CC0">
      <w:pPr>
        <w:spacing w:after="0" w:line="240" w:lineRule="auto"/>
      </w:pPr>
      <w:r>
        <w:separator/>
      </w:r>
    </w:p>
  </w:footnote>
  <w:footnote w:type="continuationSeparator" w:id="0">
    <w:p w14:paraId="6CF8D43C" w14:textId="77777777" w:rsidR="007276C2" w:rsidRDefault="007276C2" w:rsidP="00606CC0">
      <w:pPr>
        <w:spacing w:after="0" w:line="240" w:lineRule="auto"/>
      </w:pPr>
      <w:r>
        <w:continuationSeparator/>
      </w:r>
    </w:p>
  </w:footnote>
  <w:footnote w:type="continuationNotice" w:id="1">
    <w:p w14:paraId="74E1C1AA" w14:textId="77777777" w:rsidR="00785C58" w:rsidRDefault="00785C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898F" w14:textId="77777777" w:rsidR="00CC065A" w:rsidRDefault="00CC0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1E6A" w14:textId="4E9D6DB8" w:rsidR="00606CC0" w:rsidRPr="00323FB2" w:rsidRDefault="00EB1485" w:rsidP="00606CC0">
    <w:pPr>
      <w:pStyle w:val="Header"/>
      <w:tabs>
        <w:tab w:val="left" w:pos="3825"/>
      </w:tabs>
      <w:rPr>
        <w:rFonts w:ascii="Arial" w:hAnsi="Arial" w:cs="Arial"/>
        <w:sz w:val="20"/>
        <w:szCs w:val="20"/>
      </w:rPr>
    </w:pPr>
    <w:r>
      <w:rPr>
        <w:rFonts w:ascii="Arial" w:hAnsi="Arial" w:cs="Arial"/>
        <w:i/>
        <w:noProof/>
        <w:sz w:val="20"/>
      </w:rPr>
      <mc:AlternateContent>
        <mc:Choice Requires="wps">
          <w:drawing>
            <wp:anchor distT="0" distB="0" distL="114300" distR="114300" simplePos="0" relativeHeight="251658240" behindDoc="0" locked="0" layoutInCell="0" allowOverlap="1" wp14:anchorId="0886F919" wp14:editId="58D3DBF3">
              <wp:simplePos x="0" y="0"/>
              <wp:positionH relativeFrom="page">
                <wp:posOffset>0</wp:posOffset>
              </wp:positionH>
              <wp:positionV relativeFrom="page">
                <wp:posOffset>190500</wp:posOffset>
              </wp:positionV>
              <wp:extent cx="7560310" cy="266700"/>
              <wp:effectExtent l="0" t="0" r="0" b="0"/>
              <wp:wrapNone/>
              <wp:docPr id="1" name="MSIPCMe2204e30bace6400502b4393"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AC0595" w14:textId="5937FABA" w:rsidR="00EB1485" w:rsidRPr="00EB1485" w:rsidRDefault="00EB1485" w:rsidP="00EB1485">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886F919" id="_x0000_t202" coordsize="21600,21600" o:spt="202" path="m,l,21600r21600,l21600,xe">
              <v:stroke joinstyle="miter"/>
              <v:path gradientshapeok="t" o:connecttype="rect"/>
            </v:shapetype>
            <v:shape id="MSIPCMe2204e30bace6400502b4393"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" o:allowincell="f" filled="f" stroked="f" strokeweight=".5pt">
              <v:textbox inset=",0,20pt,0">
                <w:txbxContent>
                  <w:p w14:paraId="05AC0595" w14:textId="5937FABA" w:rsidR="00EB1485" w:rsidRPr="00EB1485" w:rsidRDefault="00EB1485" w:rsidP="00EB1485">
                    <w:pPr>
                      <w:spacing w:after="0"/>
                      <w:jc w:val="right"/>
                      <w:rPr>
                        <w:rFonts w:ascii="Calibri" w:hAnsi="Calibri" w:cs="Calibri"/>
                        <w:color w:val="000000"/>
                        <w:sz w:val="20"/>
                      </w:rPr>
                    </w:pPr>
                  </w:p>
                </w:txbxContent>
              </v:textbox>
              <w10:wrap anchorx="page" anchory="page"/>
            </v:shape>
          </w:pict>
        </mc:Fallback>
      </mc:AlternateContent>
    </w:r>
    <w:r w:rsidR="00606CC0">
      <w:rPr>
        <w:rFonts w:ascii="Arial" w:hAnsi="Arial" w:cs="Arial"/>
        <w:i/>
        <w:sz w:val="20"/>
      </w:rPr>
      <w:tab/>
    </w:r>
  </w:p>
  <w:p w14:paraId="759C868C" w14:textId="77777777" w:rsidR="00606CC0" w:rsidRDefault="00606CC0" w:rsidP="00606C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A415" w14:textId="77777777" w:rsidR="00CC065A" w:rsidRDefault="00CC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043AD0"/>
    <w:multiLevelType w:val="multilevel"/>
    <w:tmpl w:val="DDCEE4BE"/>
    <w:lvl w:ilvl="0">
      <w:start w:val="1"/>
      <w:numFmt w:val="decimal"/>
      <w:lvlText w:val="%1."/>
      <w:lvlJc w:val="left"/>
      <w:pPr>
        <w:ind w:left="720" w:hanging="360"/>
      </w:pPr>
    </w:lvl>
    <w:lvl w:ilvl="1">
      <w:start w:val="4"/>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E57CFE"/>
    <w:multiLevelType w:val="multilevel"/>
    <w:tmpl w:val="FD2AD83C"/>
    <w:lvl w:ilvl="0">
      <w:start w:val="7"/>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3D313937"/>
    <w:multiLevelType w:val="multilevel"/>
    <w:tmpl w:val="6E3C650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Letter"/>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D696AA1"/>
    <w:multiLevelType w:val="multilevel"/>
    <w:tmpl w:val="3B64F41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Arial" w:hAnsi="Arial" w:cs="Arial"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9"/>
  </w:num>
  <w:num w:numId="3">
    <w:abstractNumId w:val="6"/>
  </w:num>
  <w:num w:numId="4">
    <w:abstractNumId w:val="0"/>
  </w:num>
  <w:num w:numId="5">
    <w:abstractNumId w:val="7"/>
  </w:num>
  <w:num w:numId="6">
    <w:abstractNumId w:val="2"/>
  </w:num>
  <w:num w:numId="7">
    <w:abstractNumId w:val="5"/>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C0"/>
    <w:rsid w:val="00014F35"/>
    <w:rsid w:val="00072D18"/>
    <w:rsid w:val="0010050A"/>
    <w:rsid w:val="0012369A"/>
    <w:rsid w:val="001614C7"/>
    <w:rsid w:val="001D0F94"/>
    <w:rsid w:val="001E3D82"/>
    <w:rsid w:val="00222509"/>
    <w:rsid w:val="0027212D"/>
    <w:rsid w:val="002958F3"/>
    <w:rsid w:val="002B05EE"/>
    <w:rsid w:val="002C2532"/>
    <w:rsid w:val="002F23D6"/>
    <w:rsid w:val="003D31B5"/>
    <w:rsid w:val="003D6317"/>
    <w:rsid w:val="004921E1"/>
    <w:rsid w:val="0052602F"/>
    <w:rsid w:val="0054586A"/>
    <w:rsid w:val="00594FDD"/>
    <w:rsid w:val="00606CC0"/>
    <w:rsid w:val="00611FAD"/>
    <w:rsid w:val="006302A5"/>
    <w:rsid w:val="006942D5"/>
    <w:rsid w:val="006E73F2"/>
    <w:rsid w:val="007276C2"/>
    <w:rsid w:val="00730111"/>
    <w:rsid w:val="00785C58"/>
    <w:rsid w:val="007D4F53"/>
    <w:rsid w:val="008104CC"/>
    <w:rsid w:val="00850E90"/>
    <w:rsid w:val="008C6022"/>
    <w:rsid w:val="009F2531"/>
    <w:rsid w:val="00A0346A"/>
    <w:rsid w:val="00A055BF"/>
    <w:rsid w:val="00A0664A"/>
    <w:rsid w:val="00A902EE"/>
    <w:rsid w:val="00AB1867"/>
    <w:rsid w:val="00AD0885"/>
    <w:rsid w:val="00B1622E"/>
    <w:rsid w:val="00B2059A"/>
    <w:rsid w:val="00B27BD8"/>
    <w:rsid w:val="00BA5F75"/>
    <w:rsid w:val="00C81852"/>
    <w:rsid w:val="00CB2310"/>
    <w:rsid w:val="00CC065A"/>
    <w:rsid w:val="00CD1AA2"/>
    <w:rsid w:val="00D22B4F"/>
    <w:rsid w:val="00DD3E2F"/>
    <w:rsid w:val="00E12CFF"/>
    <w:rsid w:val="00E37384"/>
    <w:rsid w:val="00E743F9"/>
    <w:rsid w:val="00EB1485"/>
    <w:rsid w:val="00ED75D0"/>
    <w:rsid w:val="00F179F8"/>
    <w:rsid w:val="00F53A1C"/>
    <w:rsid w:val="00F65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54F45A"/>
  <w15:chartTrackingRefBased/>
  <w15:docId w15:val="{6801A4E8-53AE-47A7-B862-48420411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List not in Table,Paragraph,List Paragraph Red,Sąrašo pastraipa"/>
    <w:basedOn w:val="Normal"/>
    <w:link w:val="ListParagraphChar"/>
    <w:uiPriority w:val="34"/>
    <w:qFormat/>
    <w:rsid w:val="00606CC0"/>
    <w:pPr>
      <w:ind w:left="720"/>
      <w:contextualSpacing/>
    </w:pPr>
  </w:style>
  <w:style w:type="character" w:styleId="Hyperlink">
    <w:name w:val="Hyperlink"/>
    <w:basedOn w:val="DefaultParagraphFont"/>
    <w:uiPriority w:val="99"/>
    <w:rsid w:val="00606CC0"/>
    <w:rPr>
      <w:color w:val="auto"/>
      <w:u w:val="none"/>
    </w:rPr>
  </w:style>
  <w:style w:type="table" w:styleId="TableGrid">
    <w:name w:val="Table Grid"/>
    <w:basedOn w:val="TableNormal"/>
    <w:uiPriority w:val="99"/>
    <w:rsid w:val="00606CC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06CC0"/>
    <w:rPr>
      <w:rFonts w:eastAsiaTheme="minorEastAsia"/>
    </w:rPr>
  </w:style>
  <w:style w:type="character" w:customStyle="1" w:styleId="Laukeliai">
    <w:name w:val="Laukeliai"/>
    <w:basedOn w:val="DefaultParagraphFont"/>
    <w:uiPriority w:val="1"/>
    <w:rsid w:val="00606CC0"/>
    <w:rPr>
      <w:rFonts w:ascii="Arial" w:hAnsi="Arial"/>
      <w:sz w:val="20"/>
    </w:rPr>
  </w:style>
  <w:style w:type="paragraph" w:styleId="Header">
    <w:name w:val="header"/>
    <w:basedOn w:val="Normal"/>
    <w:link w:val="HeaderChar"/>
    <w:uiPriority w:val="99"/>
    <w:unhideWhenUsed/>
    <w:rsid w:val="00606CC0"/>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6CC0"/>
    <w:rPr>
      <w:rFonts w:eastAsiaTheme="minorEastAsia"/>
    </w:rPr>
  </w:style>
  <w:style w:type="paragraph" w:styleId="Footer">
    <w:name w:val="footer"/>
    <w:basedOn w:val="Normal"/>
    <w:link w:val="FooterChar"/>
    <w:uiPriority w:val="99"/>
    <w:unhideWhenUsed/>
    <w:rsid w:val="00606CC0"/>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6CC0"/>
    <w:rPr>
      <w:rFonts w:eastAsiaTheme="minorEastAsia"/>
    </w:rPr>
  </w:style>
  <w:style w:type="character" w:styleId="CommentReference">
    <w:name w:val="annotation reference"/>
    <w:basedOn w:val="DefaultParagraphFont"/>
    <w:uiPriority w:val="99"/>
    <w:semiHidden/>
    <w:unhideWhenUsed/>
    <w:rsid w:val="00AB1867"/>
    <w:rPr>
      <w:sz w:val="16"/>
      <w:szCs w:val="16"/>
    </w:rPr>
  </w:style>
  <w:style w:type="paragraph" w:styleId="CommentText">
    <w:name w:val="annotation text"/>
    <w:basedOn w:val="Normal"/>
    <w:link w:val="CommentTextChar"/>
    <w:uiPriority w:val="99"/>
    <w:semiHidden/>
    <w:unhideWhenUsed/>
    <w:rsid w:val="00AB1867"/>
    <w:pPr>
      <w:spacing w:line="240" w:lineRule="auto"/>
    </w:pPr>
    <w:rPr>
      <w:sz w:val="20"/>
      <w:szCs w:val="20"/>
    </w:rPr>
  </w:style>
  <w:style w:type="character" w:customStyle="1" w:styleId="CommentTextChar">
    <w:name w:val="Comment Text Char"/>
    <w:basedOn w:val="DefaultParagraphFont"/>
    <w:link w:val="CommentText"/>
    <w:uiPriority w:val="99"/>
    <w:semiHidden/>
    <w:rsid w:val="00AB186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B1867"/>
    <w:rPr>
      <w:b/>
      <w:bCs/>
    </w:rPr>
  </w:style>
  <w:style w:type="character" w:customStyle="1" w:styleId="CommentSubjectChar">
    <w:name w:val="Comment Subject Char"/>
    <w:basedOn w:val="CommentTextChar"/>
    <w:link w:val="CommentSubject"/>
    <w:uiPriority w:val="99"/>
    <w:semiHidden/>
    <w:rsid w:val="00AB1867"/>
    <w:rPr>
      <w:rFonts w:eastAsiaTheme="minorEastAsia"/>
      <w:b/>
      <w:bCs/>
      <w:sz w:val="20"/>
      <w:szCs w:val="20"/>
    </w:rPr>
  </w:style>
  <w:style w:type="paragraph" w:styleId="BalloonText">
    <w:name w:val="Balloon Text"/>
    <w:basedOn w:val="Normal"/>
    <w:link w:val="BalloonTextChar"/>
    <w:uiPriority w:val="99"/>
    <w:semiHidden/>
    <w:unhideWhenUsed/>
    <w:rsid w:val="00AB1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867"/>
    <w:rPr>
      <w:rFonts w:ascii="Segoe UI" w:eastAsiaTheme="minorEastAsia" w:hAnsi="Segoe UI" w:cs="Segoe UI"/>
      <w:sz w:val="18"/>
      <w:szCs w:val="18"/>
    </w:rPr>
  </w:style>
  <w:style w:type="paragraph" w:styleId="Revision">
    <w:name w:val="Revision"/>
    <w:hidden/>
    <w:uiPriority w:val="99"/>
    <w:semiHidden/>
    <w:rsid w:val="003D631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c@etic.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toringas@ignitis.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D7B3BF076344C9848640598F0DF73D"/>
        <w:category>
          <w:name w:val="General"/>
          <w:gallery w:val="placeholder"/>
        </w:category>
        <w:types>
          <w:type w:val="bbPlcHdr"/>
        </w:types>
        <w:behaviors>
          <w:behavior w:val="content"/>
        </w:behaviors>
        <w:guid w:val="{FFFDC01C-4CD9-4C1B-8931-D1A108F701F8}"/>
      </w:docPartPr>
      <w:docPartBody>
        <w:p w:rsidR="00B42379" w:rsidRDefault="00F84188" w:rsidP="00F84188">
          <w:pPr>
            <w:pStyle w:val="87D7B3BF076344C9848640598F0DF73D"/>
          </w:pPr>
          <w:r w:rsidRPr="0071070B">
            <w:rPr>
              <w:rFonts w:ascii="Arial" w:hAnsi="Arial" w:cs="Arial"/>
              <w:color w:val="FF0000"/>
              <w:sz w:val="20"/>
              <w:szCs w:val="20"/>
            </w:rPr>
            <w:t>[Pasirinkite]</w:t>
          </w:r>
        </w:p>
      </w:docPartBody>
    </w:docPart>
    <w:docPart>
      <w:docPartPr>
        <w:name w:val="26ADD8FB5F16415BA8336D06794DFE49"/>
        <w:category>
          <w:name w:val="General"/>
          <w:gallery w:val="placeholder"/>
        </w:category>
        <w:types>
          <w:type w:val="bbPlcHdr"/>
        </w:types>
        <w:behaviors>
          <w:behavior w:val="content"/>
        </w:behaviors>
        <w:guid w:val="{48D873CE-B94C-4C47-B15D-1574C4B2548A}"/>
      </w:docPartPr>
      <w:docPartBody>
        <w:p w:rsidR="00B42379" w:rsidRDefault="00F84188" w:rsidP="00F84188">
          <w:pPr>
            <w:pStyle w:val="26ADD8FB5F16415BA8336D06794DFE49"/>
          </w:pPr>
          <w:r>
            <w:rPr>
              <w:rFonts w:cs="Arial"/>
              <w:bCs/>
              <w:sz w:val="20"/>
              <w:szCs w:val="20"/>
            </w:rPr>
            <w:t>____________________________________</w:t>
          </w:r>
        </w:p>
      </w:docPartBody>
    </w:docPart>
    <w:docPart>
      <w:docPartPr>
        <w:name w:val="10190BE36095477D93F62D0913B6FB30"/>
        <w:category>
          <w:name w:val="General"/>
          <w:gallery w:val="placeholder"/>
        </w:category>
        <w:types>
          <w:type w:val="bbPlcHdr"/>
        </w:types>
        <w:behaviors>
          <w:behavior w:val="content"/>
        </w:behaviors>
        <w:guid w:val="{F9314D02-DE60-44F9-93A5-93639E39E5DB}"/>
      </w:docPartPr>
      <w:docPartBody>
        <w:p w:rsidR="00B42379" w:rsidRDefault="00F84188" w:rsidP="00F84188">
          <w:pPr>
            <w:pStyle w:val="10190BE36095477D93F62D0913B6FB30"/>
          </w:pPr>
          <w:r>
            <w:rPr>
              <w:rFonts w:cs="Arial"/>
              <w:bCs/>
              <w:sz w:val="20"/>
              <w:szCs w:val="20"/>
            </w:rPr>
            <w:t>______________________________________________</w:t>
          </w:r>
        </w:p>
      </w:docPartBody>
    </w:docPart>
    <w:docPart>
      <w:docPartPr>
        <w:name w:val="3AEDD43D981847E596BA48743A2D6EEB"/>
        <w:category>
          <w:name w:val="General"/>
          <w:gallery w:val="placeholder"/>
        </w:category>
        <w:types>
          <w:type w:val="bbPlcHdr"/>
        </w:types>
        <w:behaviors>
          <w:behavior w:val="content"/>
        </w:behaviors>
        <w:guid w:val="{B3DFDD7D-8027-410D-ACE2-2F86C73709AD}"/>
      </w:docPartPr>
      <w:docPartBody>
        <w:p w:rsidR="00B42379" w:rsidRDefault="00F84188" w:rsidP="00F84188">
          <w:pPr>
            <w:pStyle w:val="3AEDD43D981847E596BA48743A2D6EEB"/>
          </w:pPr>
          <w:r w:rsidRPr="001E6861">
            <w:rPr>
              <w:rFonts w:cs="Arial"/>
              <w:color w:val="FF0000"/>
              <w:sz w:val="20"/>
              <w:szCs w:val="20"/>
            </w:rPr>
            <w:t>[Pasirinkite]</w:t>
          </w:r>
        </w:p>
      </w:docPartBody>
    </w:docPart>
    <w:docPart>
      <w:docPartPr>
        <w:name w:val="DB16A664570F490BA7F626302CC34D64"/>
        <w:category>
          <w:name w:val="General"/>
          <w:gallery w:val="placeholder"/>
        </w:category>
        <w:types>
          <w:type w:val="bbPlcHdr"/>
        </w:types>
        <w:behaviors>
          <w:behavior w:val="content"/>
        </w:behaviors>
        <w:guid w:val="{2654B6A1-2D44-4485-90ED-91F438F00F99}"/>
      </w:docPartPr>
      <w:docPartBody>
        <w:p w:rsidR="00B42379" w:rsidRDefault="00F84188" w:rsidP="00F84188">
          <w:pPr>
            <w:pStyle w:val="DB16A664570F490BA7F626302CC34D64"/>
          </w:pPr>
          <w:r w:rsidRPr="00E069CF">
            <w:rPr>
              <w:rFonts w:cs="Arial"/>
              <w:bCs/>
              <w:sz w:val="20"/>
              <w:szCs w:val="20"/>
              <w:highlight w:val="yellow"/>
            </w:rPr>
            <w:t>____</w:t>
          </w:r>
        </w:p>
      </w:docPartBody>
    </w:docPart>
    <w:docPart>
      <w:docPartPr>
        <w:name w:val="FD618CA50D244D38A3DDAD97B774EAC8"/>
        <w:category>
          <w:name w:val="General"/>
          <w:gallery w:val="placeholder"/>
        </w:category>
        <w:types>
          <w:type w:val="bbPlcHdr"/>
        </w:types>
        <w:behaviors>
          <w:behavior w:val="content"/>
        </w:behaviors>
        <w:guid w:val="{C71ED072-32D4-461F-AC7B-A8523E4F864D}"/>
      </w:docPartPr>
      <w:docPartBody>
        <w:p w:rsidR="00B42379" w:rsidRDefault="00F84188" w:rsidP="00F84188">
          <w:pPr>
            <w:pStyle w:val="FD618CA50D244D38A3DDAD97B774EAC8"/>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88"/>
    <w:rsid w:val="00211A3D"/>
    <w:rsid w:val="00A54504"/>
    <w:rsid w:val="00B42379"/>
    <w:rsid w:val="00F84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3F3F9A946C4AEF952D1922AA8AEE46">
    <w:name w:val="123F3F9A946C4AEF952D1922AA8AEE46"/>
    <w:rsid w:val="00F84188"/>
  </w:style>
  <w:style w:type="paragraph" w:customStyle="1" w:styleId="1311346A6D47448D963DBF2743010D64">
    <w:name w:val="1311346A6D47448D963DBF2743010D64"/>
    <w:rsid w:val="00F84188"/>
  </w:style>
  <w:style w:type="paragraph" w:customStyle="1" w:styleId="2DBCC59954494E35B7C7BE7E57E26986">
    <w:name w:val="2DBCC59954494E35B7C7BE7E57E26986"/>
    <w:rsid w:val="00F84188"/>
  </w:style>
  <w:style w:type="paragraph" w:customStyle="1" w:styleId="7957EDD462C344778D18C074D04C72AF">
    <w:name w:val="7957EDD462C344778D18C074D04C72AF"/>
    <w:rsid w:val="00F84188"/>
  </w:style>
  <w:style w:type="paragraph" w:customStyle="1" w:styleId="9D0A01C9DE41410A88F204D61D41D17B">
    <w:name w:val="9D0A01C9DE41410A88F204D61D41D17B"/>
    <w:rsid w:val="00F84188"/>
  </w:style>
  <w:style w:type="paragraph" w:customStyle="1" w:styleId="ED97F4FFFA864492BD2FCB80C30A1395">
    <w:name w:val="ED97F4FFFA864492BD2FCB80C30A1395"/>
    <w:rsid w:val="00F84188"/>
  </w:style>
  <w:style w:type="paragraph" w:customStyle="1" w:styleId="87D7B3BF076344C9848640598F0DF73D">
    <w:name w:val="87D7B3BF076344C9848640598F0DF73D"/>
    <w:rsid w:val="00F84188"/>
  </w:style>
  <w:style w:type="paragraph" w:customStyle="1" w:styleId="26ADD8FB5F16415BA8336D06794DFE49">
    <w:name w:val="26ADD8FB5F16415BA8336D06794DFE49"/>
    <w:rsid w:val="00F84188"/>
  </w:style>
  <w:style w:type="paragraph" w:customStyle="1" w:styleId="10190BE36095477D93F62D0913B6FB30">
    <w:name w:val="10190BE36095477D93F62D0913B6FB30"/>
    <w:rsid w:val="00F84188"/>
  </w:style>
  <w:style w:type="paragraph" w:customStyle="1" w:styleId="3AEDD43D981847E596BA48743A2D6EEB">
    <w:name w:val="3AEDD43D981847E596BA48743A2D6EEB"/>
    <w:rsid w:val="00F84188"/>
  </w:style>
  <w:style w:type="paragraph" w:customStyle="1" w:styleId="DB16A664570F490BA7F626302CC34D64">
    <w:name w:val="DB16A664570F490BA7F626302CC34D64"/>
    <w:rsid w:val="00F84188"/>
  </w:style>
  <w:style w:type="paragraph" w:customStyle="1" w:styleId="FD618CA50D244D38A3DDAD97B774EAC8">
    <w:name w:val="FD618CA50D244D38A3DDAD97B774EAC8"/>
    <w:rsid w:val="00F84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037BD-138D-4FA8-82E3-03A4D6A0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7312</Words>
  <Characters>4168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Ugne Andriuskeviciute</dc:creator>
  <cp:keywords/>
  <dc:description/>
  <cp:lastModifiedBy>Sigita Danienė</cp:lastModifiedBy>
  <cp:revision>28</cp:revision>
  <dcterms:created xsi:type="dcterms:W3CDTF">2017-11-06T09:55:00Z</dcterms:created>
  <dcterms:modified xsi:type="dcterms:W3CDTF">2020-12-09T07:25:00Z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Agne.Mozuraite@ignitis.lt</vt:lpwstr>
  </property>
  <property fmtid="{D5CDD505-2E9C-101B-9397-08002B2CF9AE}" pid="5" name="MSIP_Label_320c693d-44b7-4e16-b3dd-4fcd87401cf5_SetDate">
    <vt:lpwstr>2020-12-02T07:33:56.6309795Z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04c1754a-c513-46c5-b331-607525b57014</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Agne.Mozuraite@ignitis.lt</vt:lpwstr>
  </property>
  <property fmtid="{D5CDD505-2E9C-101B-9397-08002B2CF9AE}" pid="13" name="MSIP_Label_190751af-2442-49a7-b7b9-9f0bcce858c9_SetDate">
    <vt:lpwstr>2020-12-02T07:33:56.6309795Z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04c1754a-c513-46c5-b331-607525b57014</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