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221EB" w14:textId="77777777" w:rsidR="004E58DF" w:rsidRPr="00A81E15" w:rsidRDefault="004E58DF" w:rsidP="004635C3">
      <w:pPr>
        <w:pStyle w:val="paragraph"/>
        <w:spacing w:before="0" w:beforeAutospacing="0" w:after="0" w:afterAutospacing="0"/>
        <w:ind w:left="4320" w:firstLine="720"/>
        <w:textAlignment w:val="baseline"/>
        <w:rPr>
          <w:rFonts w:ascii="Arial" w:hAnsi="Arial" w:cs="Arial"/>
          <w:lang w:val="es-ES"/>
        </w:rPr>
      </w:pPr>
      <w:r w:rsidRPr="004635C3">
        <w:rPr>
          <w:rStyle w:val="normaltextrun"/>
          <w:rFonts w:ascii="Arial" w:hAnsi="Arial" w:cs="Arial"/>
          <w:lang w:val="lt-LT"/>
        </w:rPr>
        <w:t>PATVIRTINTA </w:t>
      </w:r>
      <w:r w:rsidRPr="00A81E15">
        <w:rPr>
          <w:rStyle w:val="eop"/>
          <w:rFonts w:ascii="Arial" w:hAnsi="Arial" w:cs="Arial"/>
          <w:lang w:val="es-ES"/>
        </w:rPr>
        <w:t> </w:t>
      </w:r>
    </w:p>
    <w:p w14:paraId="469C0CB6" w14:textId="77777777" w:rsidR="004E58DF" w:rsidRPr="004635C3" w:rsidRDefault="004E58DF" w:rsidP="004635C3">
      <w:pPr>
        <w:pStyle w:val="paragraph"/>
        <w:spacing w:before="0" w:beforeAutospacing="0" w:after="0" w:afterAutospacing="0"/>
        <w:ind w:left="5040"/>
        <w:textAlignment w:val="baseline"/>
        <w:rPr>
          <w:rStyle w:val="normaltextrun"/>
          <w:rFonts w:ascii="Arial" w:hAnsi="Arial" w:cs="Arial"/>
          <w:lang w:val="lt-LT"/>
        </w:rPr>
      </w:pPr>
      <w:r w:rsidRPr="004635C3">
        <w:rPr>
          <w:rStyle w:val="normaltextrun"/>
          <w:rFonts w:ascii="Arial" w:hAnsi="Arial" w:cs="Arial"/>
          <w:lang w:val="lt-LT"/>
        </w:rPr>
        <w:t>AB „Klaipėdos energija“</w:t>
      </w:r>
    </w:p>
    <w:p w14:paraId="6BA081E0" w14:textId="77777777" w:rsidR="004E58DF" w:rsidRPr="004635C3" w:rsidRDefault="004E58DF" w:rsidP="004635C3">
      <w:pPr>
        <w:pStyle w:val="paragraph"/>
        <w:spacing w:before="0" w:beforeAutospacing="0" w:after="0" w:afterAutospacing="0"/>
        <w:ind w:left="5040"/>
        <w:textAlignment w:val="baseline"/>
        <w:rPr>
          <w:rStyle w:val="normaltextrun"/>
          <w:rFonts w:ascii="Arial" w:hAnsi="Arial" w:cs="Arial"/>
          <w:lang w:val="lt-LT"/>
        </w:rPr>
      </w:pPr>
      <w:r w:rsidRPr="004635C3">
        <w:rPr>
          <w:rStyle w:val="normaltextrun"/>
          <w:rFonts w:ascii="Arial" w:hAnsi="Arial" w:cs="Arial"/>
          <w:lang w:val="lt-LT"/>
        </w:rPr>
        <w:t>Generalinio direktoriaus</w:t>
      </w:r>
    </w:p>
    <w:p w14:paraId="07A34D76" w14:textId="7E0FE234" w:rsidR="004E58DF" w:rsidRPr="004635C3" w:rsidRDefault="004E58DF" w:rsidP="004635C3">
      <w:pPr>
        <w:pStyle w:val="paragraph"/>
        <w:spacing w:before="0" w:beforeAutospacing="0" w:after="0" w:afterAutospacing="0"/>
        <w:ind w:left="5040"/>
        <w:textAlignment w:val="baseline"/>
        <w:rPr>
          <w:rStyle w:val="normaltextrun"/>
          <w:rFonts w:ascii="Arial" w:hAnsi="Arial" w:cs="Arial"/>
          <w:lang w:val="lt-LT"/>
        </w:rPr>
      </w:pPr>
      <w:r w:rsidRPr="004635C3">
        <w:rPr>
          <w:rStyle w:val="normaltextrun"/>
          <w:rFonts w:ascii="Arial" w:hAnsi="Arial" w:cs="Arial"/>
          <w:lang w:val="lt-LT"/>
        </w:rPr>
        <w:t xml:space="preserve">2025 m. </w:t>
      </w:r>
      <w:r w:rsidR="00A81E15">
        <w:rPr>
          <w:rStyle w:val="normaltextrun"/>
          <w:rFonts w:ascii="Arial" w:hAnsi="Arial" w:cs="Arial"/>
          <w:lang w:val="lt-LT"/>
        </w:rPr>
        <w:t>lapkričio</w:t>
      </w:r>
      <w:r w:rsidRPr="004635C3">
        <w:rPr>
          <w:rStyle w:val="normaltextrun"/>
          <w:rFonts w:ascii="Arial" w:hAnsi="Arial" w:cs="Arial"/>
          <w:lang w:val="lt-LT"/>
        </w:rPr>
        <w:t xml:space="preserve"> __ d.</w:t>
      </w:r>
    </w:p>
    <w:p w14:paraId="1EDF6EAD" w14:textId="77777777" w:rsidR="004E58DF" w:rsidRPr="00A81E15" w:rsidRDefault="004E58DF" w:rsidP="004635C3">
      <w:pPr>
        <w:pStyle w:val="paragraph"/>
        <w:spacing w:before="0" w:beforeAutospacing="0" w:after="0" w:afterAutospacing="0"/>
        <w:ind w:left="5040"/>
        <w:textAlignment w:val="baseline"/>
        <w:rPr>
          <w:rFonts w:ascii="Arial" w:hAnsi="Arial" w:cs="Arial"/>
          <w:lang w:val="es-ES"/>
        </w:rPr>
      </w:pPr>
      <w:r w:rsidRPr="004635C3">
        <w:rPr>
          <w:rStyle w:val="normaltextrun"/>
          <w:rFonts w:ascii="Arial" w:hAnsi="Arial" w:cs="Arial"/>
          <w:lang w:val="lt-LT"/>
        </w:rPr>
        <w:t>įsakymu Nr. R-10E-</w:t>
      </w:r>
    </w:p>
    <w:p w14:paraId="21B35D46" w14:textId="77777777" w:rsidR="00B767F3" w:rsidRPr="004635C3" w:rsidRDefault="00B767F3" w:rsidP="004635C3">
      <w:pPr>
        <w:textAlignment w:val="baseline"/>
        <w:rPr>
          <w:rFonts w:ascii="Arial" w:hAnsi="Arial" w:cs="Arial"/>
          <w:szCs w:val="24"/>
        </w:rPr>
      </w:pPr>
    </w:p>
    <w:p w14:paraId="790E13C1" w14:textId="77777777" w:rsidR="00B767F3" w:rsidRPr="004635C3" w:rsidRDefault="00B767F3" w:rsidP="004635C3">
      <w:pPr>
        <w:widowControl w:val="0"/>
        <w:pBdr>
          <w:top w:val="nil"/>
          <w:left w:val="nil"/>
          <w:bottom w:val="nil"/>
          <w:right w:val="nil"/>
          <w:between w:val="nil"/>
        </w:pBdr>
        <w:tabs>
          <w:tab w:val="left" w:pos="567"/>
          <w:tab w:val="left" w:pos="851"/>
        </w:tabs>
        <w:rPr>
          <w:rFonts w:ascii="Arial" w:hAnsi="Arial" w:cs="Arial"/>
          <w:b/>
          <w:caps/>
          <w:szCs w:val="24"/>
        </w:rPr>
      </w:pPr>
    </w:p>
    <w:p w14:paraId="2C18BE56" w14:textId="77777777" w:rsidR="00B767F3" w:rsidRPr="004635C3" w:rsidRDefault="00DD7479" w:rsidP="004635C3">
      <w:pPr>
        <w:widowControl w:val="0"/>
        <w:pBdr>
          <w:top w:val="nil"/>
          <w:left w:val="nil"/>
          <w:bottom w:val="nil"/>
          <w:right w:val="nil"/>
          <w:between w:val="nil"/>
        </w:pBdr>
        <w:tabs>
          <w:tab w:val="left" w:pos="567"/>
          <w:tab w:val="left" w:pos="851"/>
        </w:tabs>
        <w:rPr>
          <w:rFonts w:ascii="Arial" w:hAnsi="Arial" w:cs="Arial"/>
          <w:b/>
          <w:caps/>
          <w:szCs w:val="24"/>
        </w:rPr>
      </w:pPr>
      <w:r w:rsidRPr="004635C3">
        <w:rPr>
          <w:rFonts w:ascii="Arial" w:hAnsi="Arial" w:cs="Arial"/>
          <w:b/>
          <w:caps/>
          <w:szCs w:val="24"/>
        </w:rPr>
        <w:t xml:space="preserve">Prekių pirkimo-pardavimo sutarties </w:t>
      </w:r>
      <w:r w:rsidRPr="004635C3">
        <w:rPr>
          <w:rFonts w:ascii="Arial" w:hAnsi="Arial" w:cs="Arial"/>
          <w:b/>
          <w:bCs/>
          <w:caps/>
          <w:szCs w:val="24"/>
        </w:rPr>
        <w:t>Specialiosios</w:t>
      </w:r>
      <w:r w:rsidRPr="004635C3">
        <w:rPr>
          <w:rFonts w:ascii="Arial" w:hAnsi="Arial" w:cs="Arial"/>
          <w:b/>
          <w:caps/>
          <w:szCs w:val="24"/>
        </w:rPr>
        <w:t xml:space="preserve"> sąlygos</w:t>
      </w:r>
    </w:p>
    <w:p w14:paraId="4C4AC062" w14:textId="77777777" w:rsidR="00B767F3" w:rsidRPr="004635C3" w:rsidRDefault="00B767F3" w:rsidP="004635C3">
      <w:pPr>
        <w:widowControl w:val="0"/>
        <w:pBdr>
          <w:top w:val="nil"/>
          <w:left w:val="nil"/>
          <w:bottom w:val="nil"/>
          <w:right w:val="nil"/>
          <w:between w:val="nil"/>
        </w:pBdr>
        <w:tabs>
          <w:tab w:val="left" w:pos="567"/>
          <w:tab w:val="left" w:pos="851"/>
        </w:tabs>
        <w:rPr>
          <w:rFonts w:ascii="Arial" w:hAnsi="Arial" w:cs="Arial"/>
          <w:b/>
          <w:caps/>
          <w:szCs w:val="24"/>
        </w:rPr>
      </w:pPr>
    </w:p>
    <w:p w14:paraId="0B9F2BB7" w14:textId="77777777" w:rsidR="00B767F3" w:rsidRPr="004635C3" w:rsidRDefault="00B767F3" w:rsidP="004635C3">
      <w:pPr>
        <w:widowControl w:val="0"/>
        <w:pBdr>
          <w:top w:val="nil"/>
          <w:left w:val="nil"/>
          <w:bottom w:val="nil"/>
          <w:right w:val="nil"/>
          <w:between w:val="nil"/>
        </w:pBdr>
        <w:tabs>
          <w:tab w:val="left" w:pos="567"/>
          <w:tab w:val="left" w:pos="851"/>
        </w:tabs>
        <w:rPr>
          <w:rFonts w:ascii="Arial" w:hAnsi="Arial" w:cs="Arial"/>
          <w:caps/>
          <w:szCs w:val="24"/>
        </w:rPr>
      </w:pPr>
    </w:p>
    <w:p w14:paraId="745CBC8E" w14:textId="77777777" w:rsidR="00B767F3" w:rsidRPr="004635C3" w:rsidRDefault="00B767F3" w:rsidP="004635C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4635C3" w14:paraId="079717A4" w14:textId="77777777">
        <w:tc>
          <w:tcPr>
            <w:tcW w:w="2448" w:type="dxa"/>
          </w:tcPr>
          <w:p w14:paraId="24BA92D1" w14:textId="77777777" w:rsidR="00B767F3" w:rsidRPr="004635C3" w:rsidRDefault="00DD7479" w:rsidP="004635C3">
            <w:pPr>
              <w:rPr>
                <w:rFonts w:ascii="Arial" w:hAnsi="Arial" w:cs="Arial"/>
                <w:b/>
                <w:bCs/>
                <w:kern w:val="2"/>
                <w:szCs w:val="24"/>
              </w:rPr>
            </w:pPr>
            <w:r w:rsidRPr="004635C3">
              <w:rPr>
                <w:rFonts w:ascii="Arial" w:hAnsi="Arial" w:cs="Arial"/>
                <w:b/>
                <w:bCs/>
                <w:kern w:val="2"/>
                <w:szCs w:val="24"/>
              </w:rPr>
              <w:t>Sutarties pavadinimas</w:t>
            </w:r>
          </w:p>
        </w:tc>
        <w:tc>
          <w:tcPr>
            <w:tcW w:w="7110" w:type="dxa"/>
            <w:gridSpan w:val="3"/>
          </w:tcPr>
          <w:p w14:paraId="249F1FE3" w14:textId="717ACAD7" w:rsidR="00B767F3" w:rsidRPr="004635C3" w:rsidRDefault="00291FB1" w:rsidP="004635C3">
            <w:pPr>
              <w:rPr>
                <w:rFonts w:ascii="Arial" w:hAnsi="Arial" w:cs="Arial"/>
                <w:kern w:val="2"/>
                <w:szCs w:val="24"/>
              </w:rPr>
            </w:pPr>
            <w:r>
              <w:rPr>
                <w:rFonts w:ascii="Arial" w:hAnsi="Arial" w:cs="Arial"/>
                <w:kern w:val="2"/>
                <w:szCs w:val="24"/>
              </w:rPr>
              <w:t>NAUJAS L</w:t>
            </w:r>
            <w:r w:rsidR="00D5676F">
              <w:rPr>
                <w:rFonts w:ascii="Arial" w:hAnsi="Arial" w:cs="Arial"/>
                <w:kern w:val="2"/>
                <w:szCs w:val="24"/>
              </w:rPr>
              <w:t>ENG</w:t>
            </w:r>
            <w:r w:rsidR="004005CE">
              <w:rPr>
                <w:rFonts w:ascii="Arial" w:hAnsi="Arial" w:cs="Arial"/>
                <w:kern w:val="2"/>
                <w:szCs w:val="24"/>
              </w:rPr>
              <w:t xml:space="preserve">VASIS </w:t>
            </w:r>
            <w:r w:rsidR="0057375C">
              <w:rPr>
                <w:rFonts w:ascii="Arial" w:hAnsi="Arial" w:cs="Arial"/>
                <w:kern w:val="2"/>
                <w:szCs w:val="24"/>
              </w:rPr>
              <w:t>ELEKTRINIS</w:t>
            </w:r>
            <w:r w:rsidR="00CB3641">
              <w:rPr>
                <w:rFonts w:ascii="Arial" w:hAnsi="Arial" w:cs="Arial"/>
                <w:kern w:val="2"/>
                <w:szCs w:val="24"/>
              </w:rPr>
              <w:t xml:space="preserve"> </w:t>
            </w:r>
            <w:r w:rsidR="00153A8E">
              <w:rPr>
                <w:rFonts w:ascii="Arial" w:hAnsi="Arial" w:cs="Arial"/>
                <w:kern w:val="2"/>
                <w:szCs w:val="24"/>
              </w:rPr>
              <w:t>KROVININI</w:t>
            </w:r>
            <w:r w:rsidR="000069D3">
              <w:rPr>
                <w:rFonts w:ascii="Arial" w:hAnsi="Arial" w:cs="Arial"/>
                <w:kern w:val="2"/>
                <w:szCs w:val="24"/>
              </w:rPr>
              <w:t xml:space="preserve">S </w:t>
            </w:r>
            <w:r w:rsidR="00CB3641">
              <w:rPr>
                <w:rFonts w:ascii="Arial" w:hAnsi="Arial" w:cs="Arial"/>
                <w:kern w:val="2"/>
                <w:szCs w:val="24"/>
              </w:rPr>
              <w:t>AUTOMOBILIS</w:t>
            </w:r>
            <w:r w:rsidR="004005CE">
              <w:rPr>
                <w:rFonts w:ascii="Arial" w:hAnsi="Arial" w:cs="Arial"/>
                <w:kern w:val="2"/>
                <w:szCs w:val="24"/>
              </w:rPr>
              <w:t xml:space="preserve"> </w:t>
            </w:r>
            <w:r w:rsidR="00055E6B">
              <w:rPr>
                <w:rFonts w:ascii="Arial" w:hAnsi="Arial" w:cs="Arial"/>
                <w:kern w:val="2"/>
                <w:szCs w:val="24"/>
              </w:rPr>
              <w:t>N1</w:t>
            </w:r>
            <w:r>
              <w:rPr>
                <w:rFonts w:ascii="Arial" w:hAnsi="Arial" w:cs="Arial"/>
                <w:kern w:val="2"/>
                <w:szCs w:val="24"/>
              </w:rPr>
              <w:t xml:space="preserve"> KLASĖ</w:t>
            </w:r>
          </w:p>
        </w:tc>
      </w:tr>
      <w:tr w:rsidR="00B767F3" w:rsidRPr="004635C3" w14:paraId="56375B6F" w14:textId="77777777">
        <w:tc>
          <w:tcPr>
            <w:tcW w:w="2448" w:type="dxa"/>
          </w:tcPr>
          <w:p w14:paraId="4A72AFB1" w14:textId="77777777" w:rsidR="00B767F3" w:rsidRPr="004635C3" w:rsidRDefault="00DD7479" w:rsidP="004635C3">
            <w:pPr>
              <w:rPr>
                <w:rFonts w:ascii="Arial" w:hAnsi="Arial" w:cs="Arial"/>
                <w:b/>
                <w:bCs/>
                <w:kern w:val="2"/>
                <w:szCs w:val="24"/>
              </w:rPr>
            </w:pPr>
            <w:r w:rsidRPr="004635C3">
              <w:rPr>
                <w:rFonts w:ascii="Arial" w:hAnsi="Arial" w:cs="Arial"/>
                <w:b/>
                <w:bCs/>
                <w:kern w:val="2"/>
                <w:szCs w:val="24"/>
              </w:rPr>
              <w:t>Sutarties data</w:t>
            </w:r>
          </w:p>
        </w:tc>
        <w:tc>
          <w:tcPr>
            <w:tcW w:w="2177" w:type="dxa"/>
          </w:tcPr>
          <w:p w14:paraId="2CCAED39" w14:textId="5EF715B5" w:rsidR="00B767F3" w:rsidRPr="004635C3" w:rsidRDefault="00FD1BD6" w:rsidP="004635C3">
            <w:pPr>
              <w:rPr>
                <w:rFonts w:ascii="Arial" w:hAnsi="Arial" w:cs="Arial"/>
                <w:kern w:val="2"/>
                <w:szCs w:val="24"/>
              </w:rPr>
            </w:pPr>
            <w:r>
              <w:rPr>
                <w:rFonts w:ascii="Arial" w:hAnsi="Arial" w:cs="Arial"/>
                <w:kern w:val="2"/>
                <w:szCs w:val="24"/>
              </w:rPr>
              <w:t>202</w:t>
            </w:r>
            <w:r w:rsidR="00CD36B7">
              <w:rPr>
                <w:rFonts w:ascii="Arial" w:hAnsi="Arial" w:cs="Arial"/>
                <w:kern w:val="2"/>
                <w:szCs w:val="24"/>
              </w:rPr>
              <w:t>5</w:t>
            </w:r>
            <w:r>
              <w:rPr>
                <w:rFonts w:ascii="Arial" w:hAnsi="Arial" w:cs="Arial"/>
                <w:kern w:val="2"/>
                <w:szCs w:val="24"/>
              </w:rPr>
              <w:t>-</w:t>
            </w:r>
            <w:r w:rsidR="00CD36B7">
              <w:rPr>
                <w:rFonts w:ascii="Arial" w:hAnsi="Arial" w:cs="Arial"/>
                <w:kern w:val="2"/>
                <w:szCs w:val="24"/>
              </w:rPr>
              <w:t>12</w:t>
            </w:r>
            <w:r>
              <w:rPr>
                <w:rFonts w:ascii="Arial" w:hAnsi="Arial" w:cs="Arial"/>
                <w:kern w:val="2"/>
                <w:szCs w:val="24"/>
              </w:rPr>
              <w:t>-</w:t>
            </w:r>
            <w:r w:rsidR="00CD36B7">
              <w:rPr>
                <w:rFonts w:ascii="Arial" w:hAnsi="Arial" w:cs="Arial"/>
                <w:kern w:val="2"/>
                <w:szCs w:val="24"/>
              </w:rPr>
              <w:t>31</w:t>
            </w:r>
          </w:p>
        </w:tc>
        <w:tc>
          <w:tcPr>
            <w:tcW w:w="2362" w:type="dxa"/>
          </w:tcPr>
          <w:p w14:paraId="7FFB67F7" w14:textId="77777777" w:rsidR="00B767F3" w:rsidRPr="004635C3" w:rsidRDefault="00DD7479" w:rsidP="004635C3">
            <w:pPr>
              <w:rPr>
                <w:rFonts w:ascii="Arial" w:hAnsi="Arial" w:cs="Arial"/>
                <w:b/>
                <w:bCs/>
                <w:kern w:val="2"/>
                <w:szCs w:val="24"/>
              </w:rPr>
            </w:pPr>
            <w:r w:rsidRPr="004635C3">
              <w:rPr>
                <w:rFonts w:ascii="Arial" w:hAnsi="Arial" w:cs="Arial"/>
                <w:b/>
                <w:bCs/>
                <w:kern w:val="2"/>
                <w:szCs w:val="24"/>
              </w:rPr>
              <w:t>Sutarties numeris</w:t>
            </w:r>
          </w:p>
        </w:tc>
        <w:tc>
          <w:tcPr>
            <w:tcW w:w="2571" w:type="dxa"/>
          </w:tcPr>
          <w:p w14:paraId="6AD05AC6" w14:textId="77777777" w:rsidR="00B767F3" w:rsidRPr="004635C3" w:rsidRDefault="00B767F3" w:rsidP="004635C3">
            <w:pPr>
              <w:rPr>
                <w:rFonts w:ascii="Arial" w:hAnsi="Arial" w:cs="Arial"/>
                <w:kern w:val="2"/>
                <w:szCs w:val="24"/>
              </w:rPr>
            </w:pPr>
          </w:p>
        </w:tc>
      </w:tr>
    </w:tbl>
    <w:p w14:paraId="24BB94C2" w14:textId="77777777" w:rsidR="00B767F3" w:rsidRPr="004635C3" w:rsidRDefault="00B767F3" w:rsidP="004635C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501"/>
        <w:gridCol w:w="3510"/>
      </w:tblGrid>
      <w:tr w:rsidR="00B767F3" w:rsidRPr="004635C3" w14:paraId="6C5DC4DA" w14:textId="77777777">
        <w:tc>
          <w:tcPr>
            <w:tcW w:w="9558" w:type="dxa"/>
            <w:gridSpan w:val="3"/>
          </w:tcPr>
          <w:p w14:paraId="4B468B60" w14:textId="77777777" w:rsidR="00B767F3" w:rsidRPr="004635C3" w:rsidRDefault="00DD7479" w:rsidP="004635C3">
            <w:pPr>
              <w:rPr>
                <w:rFonts w:ascii="Arial" w:hAnsi="Arial" w:cs="Arial"/>
                <w:b/>
                <w:bCs/>
                <w:kern w:val="2"/>
                <w:szCs w:val="24"/>
              </w:rPr>
            </w:pPr>
            <w:r w:rsidRPr="004635C3">
              <w:rPr>
                <w:rFonts w:ascii="Arial" w:hAnsi="Arial" w:cs="Arial"/>
                <w:b/>
                <w:bCs/>
                <w:kern w:val="2"/>
                <w:szCs w:val="24"/>
              </w:rPr>
              <w:t>1. SUTARTIES ŠALYS</w:t>
            </w:r>
          </w:p>
        </w:tc>
      </w:tr>
      <w:tr w:rsidR="00B767F3" w:rsidRPr="004635C3" w14:paraId="3344BE00" w14:textId="77777777" w:rsidTr="00E04F50">
        <w:tc>
          <w:tcPr>
            <w:tcW w:w="2547" w:type="dxa"/>
            <w:vMerge w:val="restart"/>
          </w:tcPr>
          <w:p w14:paraId="6455DD5F" w14:textId="77777777" w:rsidR="00B767F3" w:rsidRPr="004635C3" w:rsidRDefault="00B767F3" w:rsidP="004635C3">
            <w:pPr>
              <w:rPr>
                <w:rFonts w:ascii="Arial" w:hAnsi="Arial" w:cs="Arial"/>
                <w:b/>
                <w:bCs/>
                <w:kern w:val="2"/>
                <w:szCs w:val="24"/>
              </w:rPr>
            </w:pPr>
          </w:p>
          <w:p w14:paraId="4D1A8138" w14:textId="77777777" w:rsidR="00B767F3" w:rsidRPr="004635C3" w:rsidRDefault="00B767F3" w:rsidP="004635C3">
            <w:pPr>
              <w:rPr>
                <w:rFonts w:ascii="Arial" w:hAnsi="Arial" w:cs="Arial"/>
                <w:b/>
                <w:bCs/>
                <w:kern w:val="2"/>
                <w:szCs w:val="24"/>
              </w:rPr>
            </w:pPr>
          </w:p>
          <w:p w14:paraId="0CDC16EA" w14:textId="77777777" w:rsidR="00B767F3" w:rsidRPr="004635C3" w:rsidRDefault="00B767F3" w:rsidP="004635C3">
            <w:pPr>
              <w:rPr>
                <w:rFonts w:ascii="Arial" w:hAnsi="Arial" w:cs="Arial"/>
                <w:b/>
                <w:bCs/>
                <w:kern w:val="2"/>
                <w:szCs w:val="24"/>
              </w:rPr>
            </w:pPr>
          </w:p>
          <w:p w14:paraId="7267D31D" w14:textId="77777777" w:rsidR="00B767F3" w:rsidRPr="004635C3" w:rsidRDefault="00B767F3" w:rsidP="004635C3">
            <w:pPr>
              <w:rPr>
                <w:rFonts w:ascii="Arial" w:hAnsi="Arial" w:cs="Arial"/>
                <w:b/>
                <w:bCs/>
                <w:kern w:val="2"/>
                <w:szCs w:val="24"/>
              </w:rPr>
            </w:pPr>
          </w:p>
          <w:p w14:paraId="141B0403" w14:textId="77777777" w:rsidR="00B767F3" w:rsidRPr="004635C3" w:rsidRDefault="00DD7479" w:rsidP="004635C3">
            <w:pPr>
              <w:rPr>
                <w:rFonts w:ascii="Arial" w:hAnsi="Arial" w:cs="Arial"/>
                <w:b/>
                <w:bCs/>
                <w:kern w:val="2"/>
                <w:szCs w:val="24"/>
              </w:rPr>
            </w:pPr>
            <w:r w:rsidRPr="004635C3">
              <w:rPr>
                <w:rFonts w:ascii="Arial" w:hAnsi="Arial" w:cs="Arial"/>
                <w:b/>
                <w:bCs/>
                <w:kern w:val="2"/>
                <w:szCs w:val="24"/>
              </w:rPr>
              <w:t>1.1. Pirkėjas</w:t>
            </w:r>
          </w:p>
        </w:tc>
        <w:tc>
          <w:tcPr>
            <w:tcW w:w="3501" w:type="dxa"/>
          </w:tcPr>
          <w:p w14:paraId="6B759FF5" w14:textId="77777777" w:rsidR="00B767F3" w:rsidRPr="004635C3" w:rsidRDefault="00DD7479" w:rsidP="004635C3">
            <w:pPr>
              <w:rPr>
                <w:rFonts w:ascii="Arial" w:hAnsi="Arial" w:cs="Arial"/>
                <w:kern w:val="2"/>
                <w:szCs w:val="24"/>
              </w:rPr>
            </w:pPr>
            <w:r w:rsidRPr="004635C3">
              <w:rPr>
                <w:rFonts w:ascii="Arial" w:hAnsi="Arial" w:cs="Arial"/>
                <w:kern w:val="2"/>
                <w:szCs w:val="24"/>
              </w:rPr>
              <w:t>1.1.1. Pavadinimas</w:t>
            </w:r>
          </w:p>
        </w:tc>
        <w:tc>
          <w:tcPr>
            <w:tcW w:w="3510" w:type="dxa"/>
          </w:tcPr>
          <w:p w14:paraId="1A86750A" w14:textId="04FEE63B" w:rsidR="00B767F3" w:rsidRPr="00FD1BD6" w:rsidRDefault="007E3183" w:rsidP="007C4BE1">
            <w:pPr>
              <w:jc w:val="center"/>
              <w:rPr>
                <w:rFonts w:ascii="Arial" w:hAnsi="Arial" w:cs="Arial"/>
                <w:kern w:val="2"/>
                <w:szCs w:val="24"/>
              </w:rPr>
            </w:pPr>
            <w:r w:rsidRPr="00FD1BD6">
              <w:rPr>
                <w:rFonts w:ascii="Arial" w:hAnsi="Arial" w:cs="Arial"/>
                <w:kern w:val="2"/>
                <w:szCs w:val="24"/>
              </w:rPr>
              <w:t>AB</w:t>
            </w:r>
            <w:r w:rsidR="00A34A9E" w:rsidRPr="00FD1BD6">
              <w:rPr>
                <w:rFonts w:ascii="Arial" w:hAnsi="Arial" w:cs="Arial"/>
                <w:kern w:val="2"/>
                <w:szCs w:val="24"/>
              </w:rPr>
              <w:t xml:space="preserve"> „Klaipėdos energija“</w:t>
            </w:r>
          </w:p>
        </w:tc>
      </w:tr>
      <w:tr w:rsidR="00B767F3" w:rsidRPr="004635C3" w14:paraId="3C548A23" w14:textId="77777777" w:rsidTr="00E04F50">
        <w:tc>
          <w:tcPr>
            <w:tcW w:w="2547" w:type="dxa"/>
            <w:vMerge/>
          </w:tcPr>
          <w:p w14:paraId="6F39D6C5" w14:textId="77777777" w:rsidR="00B767F3" w:rsidRPr="004635C3" w:rsidRDefault="00B767F3" w:rsidP="004635C3">
            <w:pPr>
              <w:rPr>
                <w:rFonts w:ascii="Arial" w:hAnsi="Arial" w:cs="Arial"/>
                <w:kern w:val="2"/>
                <w:szCs w:val="24"/>
              </w:rPr>
            </w:pPr>
          </w:p>
        </w:tc>
        <w:tc>
          <w:tcPr>
            <w:tcW w:w="3501" w:type="dxa"/>
          </w:tcPr>
          <w:p w14:paraId="18F13C6E" w14:textId="77777777" w:rsidR="00B767F3" w:rsidRPr="004635C3" w:rsidRDefault="00DD7479" w:rsidP="004635C3">
            <w:pPr>
              <w:rPr>
                <w:rFonts w:ascii="Arial" w:hAnsi="Arial" w:cs="Arial"/>
                <w:kern w:val="2"/>
                <w:szCs w:val="24"/>
              </w:rPr>
            </w:pPr>
            <w:r w:rsidRPr="004635C3">
              <w:rPr>
                <w:rFonts w:ascii="Arial" w:hAnsi="Arial" w:cs="Arial"/>
                <w:kern w:val="2"/>
                <w:szCs w:val="24"/>
              </w:rPr>
              <w:t>1.1.2. Juridinio asmens kodas</w:t>
            </w:r>
          </w:p>
        </w:tc>
        <w:tc>
          <w:tcPr>
            <w:tcW w:w="3510" w:type="dxa"/>
          </w:tcPr>
          <w:p w14:paraId="79A7FAFC" w14:textId="2FD8FE8C" w:rsidR="00B767F3" w:rsidRPr="00FD1BD6" w:rsidRDefault="00A34A9E" w:rsidP="007C4BE1">
            <w:pPr>
              <w:jc w:val="center"/>
              <w:rPr>
                <w:rFonts w:ascii="Arial" w:hAnsi="Arial" w:cs="Arial"/>
                <w:kern w:val="2"/>
                <w:szCs w:val="24"/>
              </w:rPr>
            </w:pPr>
            <w:r w:rsidRPr="00FD1BD6">
              <w:rPr>
                <w:rFonts w:ascii="Arial" w:hAnsi="Arial" w:cs="Arial"/>
                <w:kern w:val="2"/>
                <w:szCs w:val="24"/>
              </w:rPr>
              <w:t>140249</w:t>
            </w:r>
            <w:r w:rsidR="003E1119" w:rsidRPr="00FD1BD6">
              <w:rPr>
                <w:rFonts w:ascii="Arial" w:hAnsi="Arial" w:cs="Arial"/>
                <w:kern w:val="2"/>
                <w:szCs w:val="24"/>
              </w:rPr>
              <w:t>252</w:t>
            </w:r>
          </w:p>
        </w:tc>
      </w:tr>
      <w:tr w:rsidR="00B767F3" w:rsidRPr="004635C3" w14:paraId="7E406A40" w14:textId="77777777" w:rsidTr="00E04F50">
        <w:tc>
          <w:tcPr>
            <w:tcW w:w="2547" w:type="dxa"/>
            <w:vMerge/>
          </w:tcPr>
          <w:p w14:paraId="12442C78" w14:textId="77777777" w:rsidR="00B767F3" w:rsidRPr="004635C3" w:rsidRDefault="00B767F3" w:rsidP="004635C3">
            <w:pPr>
              <w:rPr>
                <w:rFonts w:ascii="Arial" w:hAnsi="Arial" w:cs="Arial"/>
                <w:kern w:val="2"/>
                <w:szCs w:val="24"/>
              </w:rPr>
            </w:pPr>
          </w:p>
        </w:tc>
        <w:tc>
          <w:tcPr>
            <w:tcW w:w="3501" w:type="dxa"/>
          </w:tcPr>
          <w:p w14:paraId="5C6AC392" w14:textId="77777777" w:rsidR="00B767F3" w:rsidRPr="004635C3" w:rsidRDefault="00DD7479" w:rsidP="004635C3">
            <w:pPr>
              <w:rPr>
                <w:rFonts w:ascii="Arial" w:hAnsi="Arial" w:cs="Arial"/>
                <w:kern w:val="2"/>
                <w:szCs w:val="24"/>
              </w:rPr>
            </w:pPr>
            <w:r w:rsidRPr="004635C3">
              <w:rPr>
                <w:rFonts w:ascii="Arial" w:hAnsi="Arial" w:cs="Arial"/>
                <w:kern w:val="2"/>
                <w:szCs w:val="24"/>
              </w:rPr>
              <w:t>1.1.3. Adresas</w:t>
            </w:r>
          </w:p>
        </w:tc>
        <w:tc>
          <w:tcPr>
            <w:tcW w:w="3510" w:type="dxa"/>
          </w:tcPr>
          <w:p w14:paraId="06DD98ED" w14:textId="34792832" w:rsidR="00B767F3" w:rsidRPr="00FD1BD6" w:rsidRDefault="003E1119" w:rsidP="007C4BE1">
            <w:pPr>
              <w:jc w:val="center"/>
              <w:rPr>
                <w:rFonts w:ascii="Arial" w:hAnsi="Arial" w:cs="Arial"/>
                <w:kern w:val="2"/>
                <w:szCs w:val="24"/>
              </w:rPr>
            </w:pPr>
            <w:r w:rsidRPr="00FD1BD6">
              <w:rPr>
                <w:rFonts w:ascii="Arial" w:hAnsi="Arial" w:cs="Arial"/>
                <w:kern w:val="2"/>
                <w:szCs w:val="24"/>
              </w:rPr>
              <w:t>Danės g. 8, LT-92109</w:t>
            </w:r>
            <w:r w:rsidR="00266E4F" w:rsidRPr="00FD1BD6">
              <w:rPr>
                <w:rFonts w:ascii="Arial" w:hAnsi="Arial" w:cs="Arial"/>
                <w:kern w:val="2"/>
                <w:szCs w:val="24"/>
              </w:rPr>
              <w:t xml:space="preserve"> Klaipėda</w:t>
            </w:r>
          </w:p>
        </w:tc>
      </w:tr>
      <w:tr w:rsidR="00B767F3" w:rsidRPr="004635C3" w14:paraId="3B5E3967" w14:textId="77777777" w:rsidTr="00E04F50">
        <w:tc>
          <w:tcPr>
            <w:tcW w:w="2547" w:type="dxa"/>
            <w:vMerge/>
          </w:tcPr>
          <w:p w14:paraId="08391543" w14:textId="77777777" w:rsidR="00B767F3" w:rsidRPr="004635C3" w:rsidRDefault="00B767F3" w:rsidP="004635C3">
            <w:pPr>
              <w:rPr>
                <w:rFonts w:ascii="Arial" w:hAnsi="Arial" w:cs="Arial"/>
                <w:kern w:val="2"/>
                <w:szCs w:val="24"/>
              </w:rPr>
            </w:pPr>
          </w:p>
        </w:tc>
        <w:tc>
          <w:tcPr>
            <w:tcW w:w="3501" w:type="dxa"/>
          </w:tcPr>
          <w:p w14:paraId="10F15022" w14:textId="77777777" w:rsidR="00B767F3" w:rsidRPr="004635C3" w:rsidRDefault="00DD7479" w:rsidP="004635C3">
            <w:pPr>
              <w:rPr>
                <w:rFonts w:ascii="Arial" w:hAnsi="Arial" w:cs="Arial"/>
                <w:kern w:val="2"/>
                <w:szCs w:val="24"/>
              </w:rPr>
            </w:pPr>
            <w:r w:rsidRPr="004635C3">
              <w:rPr>
                <w:rFonts w:ascii="Arial" w:hAnsi="Arial" w:cs="Arial"/>
                <w:kern w:val="2"/>
                <w:szCs w:val="24"/>
              </w:rPr>
              <w:t>1.1.4. PVM mokėtojo kodas</w:t>
            </w:r>
          </w:p>
        </w:tc>
        <w:tc>
          <w:tcPr>
            <w:tcW w:w="3510" w:type="dxa"/>
          </w:tcPr>
          <w:p w14:paraId="149BE2F3" w14:textId="07BC31EB" w:rsidR="00B767F3" w:rsidRPr="00FD1BD6" w:rsidRDefault="00266E4F" w:rsidP="007C4BE1">
            <w:pPr>
              <w:jc w:val="center"/>
              <w:rPr>
                <w:rFonts w:ascii="Arial" w:hAnsi="Arial" w:cs="Arial"/>
                <w:kern w:val="2"/>
                <w:szCs w:val="24"/>
              </w:rPr>
            </w:pPr>
            <w:r w:rsidRPr="00FD1BD6">
              <w:rPr>
                <w:rFonts w:ascii="Arial" w:hAnsi="Arial" w:cs="Arial"/>
                <w:kern w:val="2"/>
                <w:szCs w:val="24"/>
              </w:rPr>
              <w:t>LT402492515</w:t>
            </w:r>
          </w:p>
        </w:tc>
      </w:tr>
      <w:tr w:rsidR="00B767F3" w:rsidRPr="004635C3" w14:paraId="0320FC63" w14:textId="77777777" w:rsidTr="00E04F50">
        <w:tc>
          <w:tcPr>
            <w:tcW w:w="2547" w:type="dxa"/>
            <w:vMerge/>
          </w:tcPr>
          <w:p w14:paraId="28CCF5F1" w14:textId="77777777" w:rsidR="00B767F3" w:rsidRPr="004635C3" w:rsidRDefault="00B767F3" w:rsidP="004635C3">
            <w:pPr>
              <w:rPr>
                <w:rFonts w:ascii="Arial" w:hAnsi="Arial" w:cs="Arial"/>
                <w:kern w:val="2"/>
                <w:szCs w:val="24"/>
              </w:rPr>
            </w:pPr>
          </w:p>
        </w:tc>
        <w:tc>
          <w:tcPr>
            <w:tcW w:w="3501" w:type="dxa"/>
          </w:tcPr>
          <w:p w14:paraId="5A03EA01" w14:textId="77777777" w:rsidR="00B767F3" w:rsidRPr="004635C3" w:rsidRDefault="00DD7479" w:rsidP="004635C3">
            <w:pPr>
              <w:rPr>
                <w:rFonts w:ascii="Arial" w:hAnsi="Arial" w:cs="Arial"/>
                <w:kern w:val="2"/>
                <w:szCs w:val="24"/>
              </w:rPr>
            </w:pPr>
            <w:r w:rsidRPr="004635C3">
              <w:rPr>
                <w:rFonts w:ascii="Arial" w:hAnsi="Arial" w:cs="Arial"/>
                <w:kern w:val="2"/>
                <w:szCs w:val="24"/>
              </w:rPr>
              <w:t>1.1.5. Atsiskaitomoji sąskaita</w:t>
            </w:r>
          </w:p>
        </w:tc>
        <w:tc>
          <w:tcPr>
            <w:tcW w:w="3510" w:type="dxa"/>
          </w:tcPr>
          <w:p w14:paraId="6334FED4" w14:textId="26260247" w:rsidR="00B767F3" w:rsidRPr="00FD1BD6" w:rsidRDefault="00942E7A" w:rsidP="007C4BE1">
            <w:pPr>
              <w:jc w:val="center"/>
              <w:rPr>
                <w:rFonts w:ascii="Arial" w:hAnsi="Arial" w:cs="Arial"/>
                <w:kern w:val="2"/>
                <w:szCs w:val="24"/>
              </w:rPr>
            </w:pPr>
            <w:r w:rsidRPr="00FD1BD6">
              <w:rPr>
                <w:rFonts w:ascii="Arial" w:hAnsi="Arial" w:cs="Arial"/>
                <w:kern w:val="2"/>
                <w:szCs w:val="24"/>
              </w:rPr>
              <w:t>LT857044060000708123</w:t>
            </w:r>
          </w:p>
        </w:tc>
      </w:tr>
      <w:tr w:rsidR="00B767F3" w:rsidRPr="004635C3" w14:paraId="1FDDE4A8" w14:textId="77777777" w:rsidTr="00E04F50">
        <w:tc>
          <w:tcPr>
            <w:tcW w:w="2547" w:type="dxa"/>
            <w:vMerge/>
          </w:tcPr>
          <w:p w14:paraId="237F0EA0" w14:textId="77777777" w:rsidR="00B767F3" w:rsidRPr="004635C3" w:rsidRDefault="00B767F3" w:rsidP="004635C3">
            <w:pPr>
              <w:rPr>
                <w:rFonts w:ascii="Arial" w:hAnsi="Arial" w:cs="Arial"/>
                <w:kern w:val="2"/>
                <w:szCs w:val="24"/>
              </w:rPr>
            </w:pPr>
          </w:p>
        </w:tc>
        <w:tc>
          <w:tcPr>
            <w:tcW w:w="3501" w:type="dxa"/>
          </w:tcPr>
          <w:p w14:paraId="5C60CD7E" w14:textId="77777777" w:rsidR="00B767F3" w:rsidRPr="004635C3" w:rsidRDefault="00DD7479" w:rsidP="004635C3">
            <w:pPr>
              <w:rPr>
                <w:rFonts w:ascii="Arial" w:hAnsi="Arial" w:cs="Arial"/>
                <w:kern w:val="2"/>
                <w:szCs w:val="24"/>
              </w:rPr>
            </w:pPr>
            <w:r w:rsidRPr="004635C3">
              <w:rPr>
                <w:rFonts w:ascii="Arial" w:hAnsi="Arial" w:cs="Arial"/>
                <w:kern w:val="2"/>
                <w:szCs w:val="24"/>
              </w:rPr>
              <w:t>1.1.6. Bankas, banko kodas</w:t>
            </w:r>
          </w:p>
        </w:tc>
        <w:tc>
          <w:tcPr>
            <w:tcW w:w="3510" w:type="dxa"/>
          </w:tcPr>
          <w:p w14:paraId="08B8428E" w14:textId="61B7B847" w:rsidR="00B767F3" w:rsidRPr="00FD1BD6" w:rsidRDefault="00993F99" w:rsidP="007C4BE1">
            <w:pPr>
              <w:jc w:val="center"/>
              <w:rPr>
                <w:rFonts w:ascii="Arial" w:hAnsi="Arial" w:cs="Arial"/>
                <w:kern w:val="2"/>
                <w:szCs w:val="24"/>
              </w:rPr>
            </w:pPr>
            <w:r w:rsidRPr="00993F99">
              <w:rPr>
                <w:rFonts w:ascii="Arial" w:hAnsi="Arial" w:cs="Arial"/>
                <w:kern w:val="2"/>
                <w:szCs w:val="24"/>
              </w:rPr>
              <w:t>AB SEB bank</w:t>
            </w:r>
            <w:r>
              <w:rPr>
                <w:rFonts w:ascii="Arial" w:hAnsi="Arial" w:cs="Arial"/>
                <w:kern w:val="2"/>
                <w:szCs w:val="24"/>
              </w:rPr>
              <w:t>as</w:t>
            </w:r>
            <w:r w:rsidR="00BD3CAC">
              <w:t xml:space="preserve"> </w:t>
            </w:r>
            <w:r w:rsidR="00BD3CAC" w:rsidRPr="00BD3CAC">
              <w:rPr>
                <w:rFonts w:ascii="Arial" w:hAnsi="Arial" w:cs="Arial"/>
                <w:kern w:val="2"/>
                <w:szCs w:val="24"/>
              </w:rPr>
              <w:t>70440</w:t>
            </w:r>
          </w:p>
        </w:tc>
      </w:tr>
      <w:tr w:rsidR="00B767F3" w:rsidRPr="004635C3" w14:paraId="708A92F3" w14:textId="77777777" w:rsidTr="00E04F50">
        <w:tc>
          <w:tcPr>
            <w:tcW w:w="2547" w:type="dxa"/>
            <w:vMerge/>
          </w:tcPr>
          <w:p w14:paraId="1E99B4CF" w14:textId="77777777" w:rsidR="00B767F3" w:rsidRPr="004635C3" w:rsidRDefault="00B767F3" w:rsidP="004635C3">
            <w:pPr>
              <w:rPr>
                <w:rFonts w:ascii="Arial" w:hAnsi="Arial" w:cs="Arial"/>
                <w:kern w:val="2"/>
                <w:szCs w:val="24"/>
              </w:rPr>
            </w:pPr>
          </w:p>
        </w:tc>
        <w:tc>
          <w:tcPr>
            <w:tcW w:w="3501" w:type="dxa"/>
          </w:tcPr>
          <w:p w14:paraId="09BA3062" w14:textId="77777777" w:rsidR="00B767F3" w:rsidRPr="004635C3" w:rsidRDefault="00DD7479" w:rsidP="004635C3">
            <w:pPr>
              <w:rPr>
                <w:rFonts w:ascii="Arial" w:hAnsi="Arial" w:cs="Arial"/>
                <w:kern w:val="2"/>
                <w:szCs w:val="24"/>
              </w:rPr>
            </w:pPr>
            <w:r w:rsidRPr="004635C3">
              <w:rPr>
                <w:rFonts w:ascii="Arial" w:hAnsi="Arial" w:cs="Arial"/>
                <w:kern w:val="2"/>
                <w:szCs w:val="24"/>
              </w:rPr>
              <w:t>1.1.7. Telefonas</w:t>
            </w:r>
          </w:p>
        </w:tc>
        <w:tc>
          <w:tcPr>
            <w:tcW w:w="3510" w:type="dxa"/>
          </w:tcPr>
          <w:p w14:paraId="46DEE882" w14:textId="117E8AC9" w:rsidR="00B767F3" w:rsidRPr="00FD1BD6" w:rsidRDefault="003F56F1" w:rsidP="007C4BE1">
            <w:pPr>
              <w:jc w:val="center"/>
              <w:rPr>
                <w:rFonts w:ascii="Arial" w:hAnsi="Arial" w:cs="Arial"/>
                <w:kern w:val="2"/>
                <w:szCs w:val="24"/>
              </w:rPr>
            </w:pPr>
            <w:r w:rsidRPr="00FD1BD6">
              <w:rPr>
                <w:rFonts w:ascii="Arial" w:hAnsi="Arial" w:cs="Arial"/>
                <w:kern w:val="2"/>
                <w:szCs w:val="24"/>
              </w:rPr>
              <w:t>+370 46 410850</w:t>
            </w:r>
          </w:p>
        </w:tc>
      </w:tr>
      <w:tr w:rsidR="00B767F3" w:rsidRPr="004635C3" w14:paraId="78C537A6" w14:textId="77777777" w:rsidTr="00E04F50">
        <w:tc>
          <w:tcPr>
            <w:tcW w:w="2547" w:type="dxa"/>
            <w:vMerge/>
          </w:tcPr>
          <w:p w14:paraId="0F34584F" w14:textId="77777777" w:rsidR="00B767F3" w:rsidRPr="004635C3" w:rsidRDefault="00B767F3" w:rsidP="004635C3">
            <w:pPr>
              <w:rPr>
                <w:rFonts w:ascii="Arial" w:hAnsi="Arial" w:cs="Arial"/>
                <w:kern w:val="2"/>
                <w:szCs w:val="24"/>
              </w:rPr>
            </w:pPr>
          </w:p>
        </w:tc>
        <w:tc>
          <w:tcPr>
            <w:tcW w:w="3501" w:type="dxa"/>
          </w:tcPr>
          <w:p w14:paraId="662C950E" w14:textId="77777777" w:rsidR="00B767F3" w:rsidRPr="004635C3" w:rsidRDefault="00DD7479" w:rsidP="004635C3">
            <w:pPr>
              <w:rPr>
                <w:rFonts w:ascii="Arial" w:hAnsi="Arial" w:cs="Arial"/>
                <w:kern w:val="2"/>
                <w:szCs w:val="24"/>
              </w:rPr>
            </w:pPr>
            <w:r w:rsidRPr="004635C3">
              <w:rPr>
                <w:rFonts w:ascii="Arial" w:hAnsi="Arial" w:cs="Arial"/>
                <w:kern w:val="2"/>
                <w:szCs w:val="24"/>
              </w:rPr>
              <w:t>1.1.8. El. paštas</w:t>
            </w:r>
          </w:p>
        </w:tc>
        <w:tc>
          <w:tcPr>
            <w:tcW w:w="3510" w:type="dxa"/>
          </w:tcPr>
          <w:p w14:paraId="575F296E" w14:textId="7C1DE0F7" w:rsidR="00B767F3" w:rsidRPr="00FD1BD6" w:rsidRDefault="00ED23A6" w:rsidP="007C4BE1">
            <w:pPr>
              <w:jc w:val="center"/>
              <w:rPr>
                <w:rFonts w:ascii="Arial" w:hAnsi="Arial" w:cs="Arial"/>
                <w:kern w:val="2"/>
                <w:szCs w:val="24"/>
              </w:rPr>
            </w:pPr>
            <w:r w:rsidRPr="00FD1BD6">
              <w:rPr>
                <w:rFonts w:ascii="Arial" w:hAnsi="Arial" w:cs="Arial"/>
                <w:kern w:val="2"/>
                <w:szCs w:val="24"/>
              </w:rPr>
              <w:t>klenergija@klenergija.lt</w:t>
            </w:r>
          </w:p>
        </w:tc>
      </w:tr>
      <w:tr w:rsidR="00B767F3" w:rsidRPr="004635C3" w14:paraId="75BE758F" w14:textId="77777777" w:rsidTr="00E04F50">
        <w:tc>
          <w:tcPr>
            <w:tcW w:w="2547" w:type="dxa"/>
            <w:vMerge/>
          </w:tcPr>
          <w:p w14:paraId="40F4E194" w14:textId="77777777" w:rsidR="00B767F3" w:rsidRPr="004635C3" w:rsidRDefault="00B767F3" w:rsidP="004635C3">
            <w:pPr>
              <w:rPr>
                <w:rFonts w:ascii="Arial" w:hAnsi="Arial" w:cs="Arial"/>
                <w:kern w:val="2"/>
                <w:szCs w:val="24"/>
              </w:rPr>
            </w:pPr>
          </w:p>
        </w:tc>
        <w:tc>
          <w:tcPr>
            <w:tcW w:w="3501" w:type="dxa"/>
          </w:tcPr>
          <w:p w14:paraId="0D7EB16D" w14:textId="77777777" w:rsidR="00B767F3" w:rsidRPr="004635C3" w:rsidRDefault="00DD7479" w:rsidP="004635C3">
            <w:pPr>
              <w:rPr>
                <w:rFonts w:ascii="Arial" w:hAnsi="Arial" w:cs="Arial"/>
                <w:kern w:val="2"/>
                <w:szCs w:val="24"/>
              </w:rPr>
            </w:pPr>
            <w:r w:rsidRPr="004635C3">
              <w:rPr>
                <w:rFonts w:ascii="Arial" w:hAnsi="Arial" w:cs="Arial"/>
                <w:kern w:val="2"/>
                <w:szCs w:val="24"/>
              </w:rPr>
              <w:t>1.1.9. Šalies atstovas</w:t>
            </w:r>
          </w:p>
        </w:tc>
        <w:tc>
          <w:tcPr>
            <w:tcW w:w="3510" w:type="dxa"/>
          </w:tcPr>
          <w:p w14:paraId="50696116" w14:textId="2E731D9A" w:rsidR="00B767F3" w:rsidRPr="00FD1BD6" w:rsidRDefault="00A568DB" w:rsidP="007C4BE1">
            <w:pPr>
              <w:jc w:val="center"/>
              <w:rPr>
                <w:rFonts w:ascii="Arial" w:hAnsi="Arial" w:cs="Arial"/>
                <w:kern w:val="2"/>
                <w:szCs w:val="24"/>
              </w:rPr>
            </w:pPr>
            <w:r>
              <w:rPr>
                <w:rFonts w:ascii="Arial" w:hAnsi="Arial" w:cs="Arial"/>
                <w:kern w:val="2"/>
                <w:szCs w:val="24"/>
              </w:rPr>
              <w:t>Finansų vadovas pavaduojantis g</w:t>
            </w:r>
            <w:r w:rsidR="002B32BC" w:rsidRPr="00FD1BD6">
              <w:rPr>
                <w:rFonts w:ascii="Arial" w:hAnsi="Arial" w:cs="Arial"/>
                <w:kern w:val="2"/>
                <w:szCs w:val="24"/>
              </w:rPr>
              <w:t>eneralin</w:t>
            </w:r>
            <w:r>
              <w:rPr>
                <w:rFonts w:ascii="Arial" w:hAnsi="Arial" w:cs="Arial"/>
                <w:kern w:val="2"/>
                <w:szCs w:val="24"/>
              </w:rPr>
              <w:t>į</w:t>
            </w:r>
            <w:r w:rsidR="002B32BC" w:rsidRPr="00FD1BD6">
              <w:rPr>
                <w:rFonts w:ascii="Arial" w:hAnsi="Arial" w:cs="Arial"/>
                <w:kern w:val="2"/>
                <w:szCs w:val="24"/>
              </w:rPr>
              <w:t xml:space="preserve"> direktori</w:t>
            </w:r>
            <w:r>
              <w:rPr>
                <w:rFonts w:ascii="Arial" w:hAnsi="Arial" w:cs="Arial"/>
                <w:kern w:val="2"/>
                <w:szCs w:val="24"/>
              </w:rPr>
              <w:t>ų</w:t>
            </w:r>
            <w:r w:rsidR="002B32BC" w:rsidRPr="00FD1BD6">
              <w:rPr>
                <w:rFonts w:ascii="Arial" w:hAnsi="Arial" w:cs="Arial"/>
                <w:kern w:val="2"/>
                <w:szCs w:val="24"/>
              </w:rPr>
              <w:t xml:space="preserve"> </w:t>
            </w:r>
            <w:r>
              <w:rPr>
                <w:rFonts w:ascii="Arial" w:hAnsi="Arial" w:cs="Arial"/>
                <w:kern w:val="2"/>
                <w:szCs w:val="24"/>
              </w:rPr>
              <w:t>Karolis Kilius</w:t>
            </w:r>
          </w:p>
        </w:tc>
      </w:tr>
      <w:tr w:rsidR="00B767F3" w:rsidRPr="004635C3" w14:paraId="10B903FF" w14:textId="77777777" w:rsidTr="00E04F50">
        <w:tc>
          <w:tcPr>
            <w:tcW w:w="2547" w:type="dxa"/>
            <w:vMerge/>
          </w:tcPr>
          <w:p w14:paraId="26B0F6B9" w14:textId="77777777" w:rsidR="00B767F3" w:rsidRPr="004635C3" w:rsidRDefault="00B767F3" w:rsidP="004635C3">
            <w:pPr>
              <w:rPr>
                <w:rFonts w:ascii="Arial" w:hAnsi="Arial" w:cs="Arial"/>
                <w:kern w:val="2"/>
                <w:szCs w:val="24"/>
              </w:rPr>
            </w:pPr>
          </w:p>
        </w:tc>
        <w:tc>
          <w:tcPr>
            <w:tcW w:w="3501" w:type="dxa"/>
          </w:tcPr>
          <w:p w14:paraId="6DF5CFC7" w14:textId="77777777" w:rsidR="00B767F3" w:rsidRPr="004635C3" w:rsidRDefault="00DD7479" w:rsidP="004635C3">
            <w:pPr>
              <w:rPr>
                <w:rFonts w:ascii="Arial" w:hAnsi="Arial" w:cs="Arial"/>
                <w:kern w:val="2"/>
                <w:szCs w:val="24"/>
              </w:rPr>
            </w:pPr>
            <w:r w:rsidRPr="004635C3">
              <w:rPr>
                <w:rFonts w:ascii="Arial" w:hAnsi="Arial" w:cs="Arial"/>
                <w:kern w:val="2"/>
                <w:szCs w:val="24"/>
              </w:rPr>
              <w:t>1.1.10. Atstovavimo pagrindas</w:t>
            </w:r>
          </w:p>
        </w:tc>
        <w:tc>
          <w:tcPr>
            <w:tcW w:w="3510" w:type="dxa"/>
          </w:tcPr>
          <w:p w14:paraId="0A30E475" w14:textId="593B42F8" w:rsidR="00B767F3" w:rsidRPr="00FD1BD6" w:rsidRDefault="00CD36B7" w:rsidP="007C4BE1">
            <w:pPr>
              <w:jc w:val="center"/>
              <w:rPr>
                <w:rFonts w:ascii="Arial" w:hAnsi="Arial" w:cs="Arial"/>
                <w:kern w:val="2"/>
                <w:szCs w:val="24"/>
              </w:rPr>
            </w:pPr>
            <w:r>
              <w:rPr>
                <w:rFonts w:ascii="Arial" w:hAnsi="Arial" w:cs="Arial"/>
                <w:kern w:val="2"/>
                <w:szCs w:val="24"/>
              </w:rPr>
              <w:t>Pareiginiais nuostatais</w:t>
            </w:r>
          </w:p>
        </w:tc>
      </w:tr>
      <w:tr w:rsidR="00B767F3" w:rsidRPr="004635C3" w14:paraId="297540DE" w14:textId="77777777" w:rsidTr="00E04F50">
        <w:tc>
          <w:tcPr>
            <w:tcW w:w="2547" w:type="dxa"/>
            <w:vMerge w:val="restart"/>
          </w:tcPr>
          <w:p w14:paraId="24DAF68D" w14:textId="77777777" w:rsidR="00B767F3" w:rsidRPr="004635C3" w:rsidRDefault="00B767F3" w:rsidP="004635C3">
            <w:pPr>
              <w:rPr>
                <w:rFonts w:ascii="Arial" w:hAnsi="Arial" w:cs="Arial"/>
                <w:b/>
                <w:bCs/>
                <w:kern w:val="2"/>
                <w:szCs w:val="24"/>
              </w:rPr>
            </w:pPr>
          </w:p>
          <w:p w14:paraId="7F313970" w14:textId="77777777" w:rsidR="00B767F3" w:rsidRPr="004635C3" w:rsidRDefault="00B767F3" w:rsidP="004635C3">
            <w:pPr>
              <w:rPr>
                <w:rFonts w:ascii="Arial" w:hAnsi="Arial" w:cs="Arial"/>
                <w:b/>
                <w:bCs/>
                <w:kern w:val="2"/>
                <w:szCs w:val="24"/>
              </w:rPr>
            </w:pPr>
          </w:p>
          <w:p w14:paraId="1E758310" w14:textId="77777777" w:rsidR="00B767F3" w:rsidRPr="004635C3" w:rsidRDefault="00B767F3" w:rsidP="004635C3">
            <w:pPr>
              <w:rPr>
                <w:rFonts w:ascii="Arial" w:hAnsi="Arial" w:cs="Arial"/>
                <w:b/>
                <w:bCs/>
                <w:color w:val="FF0000"/>
                <w:kern w:val="2"/>
                <w:szCs w:val="24"/>
              </w:rPr>
            </w:pPr>
          </w:p>
          <w:p w14:paraId="1D31BC94" w14:textId="77777777" w:rsidR="00B767F3" w:rsidRPr="004635C3" w:rsidRDefault="00DD7479" w:rsidP="004635C3">
            <w:pPr>
              <w:rPr>
                <w:rFonts w:ascii="Arial" w:hAnsi="Arial" w:cs="Arial"/>
                <w:b/>
                <w:bCs/>
                <w:kern w:val="2"/>
                <w:szCs w:val="24"/>
              </w:rPr>
            </w:pPr>
            <w:r w:rsidRPr="004635C3">
              <w:rPr>
                <w:rFonts w:ascii="Arial" w:hAnsi="Arial" w:cs="Arial"/>
                <w:b/>
                <w:bCs/>
                <w:kern w:val="2"/>
                <w:szCs w:val="24"/>
              </w:rPr>
              <w:t>1.2. Tiekėjas</w:t>
            </w:r>
          </w:p>
          <w:p w14:paraId="1BC0DE4D" w14:textId="77777777" w:rsidR="00B767F3" w:rsidRPr="004635C3" w:rsidRDefault="00B767F3" w:rsidP="004635C3">
            <w:pPr>
              <w:rPr>
                <w:rFonts w:ascii="Arial" w:hAnsi="Arial" w:cs="Arial"/>
                <w:color w:val="0070C0"/>
                <w:kern w:val="2"/>
                <w:szCs w:val="24"/>
              </w:rPr>
            </w:pPr>
          </w:p>
          <w:p w14:paraId="511CF9A0" w14:textId="77777777" w:rsidR="00B767F3" w:rsidRPr="004635C3" w:rsidRDefault="00B767F3" w:rsidP="004635C3">
            <w:pPr>
              <w:rPr>
                <w:rFonts w:ascii="Arial" w:hAnsi="Arial" w:cs="Arial"/>
                <w:b/>
                <w:bCs/>
                <w:kern w:val="2"/>
                <w:szCs w:val="24"/>
              </w:rPr>
            </w:pPr>
          </w:p>
        </w:tc>
        <w:tc>
          <w:tcPr>
            <w:tcW w:w="3501" w:type="dxa"/>
          </w:tcPr>
          <w:p w14:paraId="5FA15E2B" w14:textId="77777777" w:rsidR="00B767F3" w:rsidRPr="004635C3" w:rsidRDefault="00DD7479" w:rsidP="004635C3">
            <w:pPr>
              <w:rPr>
                <w:rFonts w:ascii="Arial" w:hAnsi="Arial" w:cs="Arial"/>
                <w:kern w:val="2"/>
                <w:szCs w:val="24"/>
              </w:rPr>
            </w:pPr>
            <w:r w:rsidRPr="004635C3">
              <w:rPr>
                <w:rFonts w:ascii="Arial" w:hAnsi="Arial" w:cs="Arial"/>
                <w:kern w:val="2"/>
                <w:szCs w:val="24"/>
              </w:rPr>
              <w:t>1.2.1. Pavadinimas</w:t>
            </w:r>
          </w:p>
        </w:tc>
        <w:tc>
          <w:tcPr>
            <w:tcW w:w="3510" w:type="dxa"/>
          </w:tcPr>
          <w:p w14:paraId="4CA678CD" w14:textId="47374014" w:rsidR="00B767F3" w:rsidRPr="004635C3" w:rsidRDefault="007E1276" w:rsidP="004635C3">
            <w:pPr>
              <w:rPr>
                <w:rFonts w:ascii="Arial" w:hAnsi="Arial" w:cs="Arial"/>
                <w:kern w:val="2"/>
                <w:szCs w:val="24"/>
              </w:rPr>
            </w:pPr>
            <w:r w:rsidRPr="007E1276">
              <w:rPr>
                <w:rFonts w:ascii="Arial" w:hAnsi="Arial" w:cs="Arial"/>
                <w:kern w:val="2"/>
                <w:szCs w:val="24"/>
              </w:rPr>
              <w:t xml:space="preserve">UAB </w:t>
            </w:r>
            <w:r>
              <w:rPr>
                <w:rFonts w:ascii="Arial" w:hAnsi="Arial" w:cs="Arial"/>
                <w:kern w:val="2"/>
                <w:szCs w:val="24"/>
              </w:rPr>
              <w:t>„</w:t>
            </w:r>
            <w:r w:rsidRPr="007E1276">
              <w:rPr>
                <w:rFonts w:ascii="Arial" w:hAnsi="Arial" w:cs="Arial"/>
                <w:kern w:val="2"/>
                <w:szCs w:val="24"/>
              </w:rPr>
              <w:t>SOLORINA</w:t>
            </w:r>
            <w:r>
              <w:rPr>
                <w:rFonts w:ascii="Arial" w:hAnsi="Arial" w:cs="Arial"/>
                <w:kern w:val="2"/>
                <w:szCs w:val="24"/>
              </w:rPr>
              <w:t>“</w:t>
            </w:r>
          </w:p>
        </w:tc>
      </w:tr>
      <w:tr w:rsidR="00B767F3" w:rsidRPr="004635C3" w14:paraId="5A1F4414" w14:textId="77777777" w:rsidTr="00E04F50">
        <w:tc>
          <w:tcPr>
            <w:tcW w:w="2547" w:type="dxa"/>
            <w:vMerge/>
          </w:tcPr>
          <w:p w14:paraId="124649CF" w14:textId="77777777" w:rsidR="00B767F3" w:rsidRPr="004635C3" w:rsidRDefault="00B767F3" w:rsidP="004635C3">
            <w:pPr>
              <w:rPr>
                <w:rFonts w:ascii="Arial" w:hAnsi="Arial" w:cs="Arial"/>
                <w:b/>
                <w:bCs/>
                <w:kern w:val="2"/>
                <w:szCs w:val="24"/>
              </w:rPr>
            </w:pPr>
          </w:p>
        </w:tc>
        <w:tc>
          <w:tcPr>
            <w:tcW w:w="3501" w:type="dxa"/>
          </w:tcPr>
          <w:p w14:paraId="2D8A56C7" w14:textId="77777777" w:rsidR="00B767F3" w:rsidRPr="004635C3" w:rsidRDefault="00DD7479" w:rsidP="004635C3">
            <w:pPr>
              <w:rPr>
                <w:rFonts w:ascii="Arial" w:hAnsi="Arial" w:cs="Arial"/>
                <w:kern w:val="2"/>
                <w:szCs w:val="24"/>
              </w:rPr>
            </w:pPr>
            <w:r w:rsidRPr="004635C3">
              <w:rPr>
                <w:rFonts w:ascii="Arial" w:hAnsi="Arial" w:cs="Arial"/>
                <w:kern w:val="2"/>
                <w:szCs w:val="24"/>
              </w:rPr>
              <w:t>1.2.2. Juridinio asmens kodas</w:t>
            </w:r>
          </w:p>
        </w:tc>
        <w:tc>
          <w:tcPr>
            <w:tcW w:w="3510" w:type="dxa"/>
          </w:tcPr>
          <w:p w14:paraId="2F2FDC32" w14:textId="3447D523" w:rsidR="00B767F3" w:rsidRPr="004635C3" w:rsidRDefault="0068435B" w:rsidP="004635C3">
            <w:pPr>
              <w:rPr>
                <w:rFonts w:ascii="Arial" w:hAnsi="Arial" w:cs="Arial"/>
                <w:kern w:val="2"/>
                <w:szCs w:val="24"/>
              </w:rPr>
            </w:pPr>
            <w:r w:rsidRPr="0068435B">
              <w:rPr>
                <w:rFonts w:ascii="Arial" w:hAnsi="Arial" w:cs="Arial"/>
                <w:kern w:val="2"/>
                <w:szCs w:val="24"/>
              </w:rPr>
              <w:t>240518180</w:t>
            </w:r>
          </w:p>
        </w:tc>
      </w:tr>
      <w:tr w:rsidR="00B767F3" w:rsidRPr="004635C3" w14:paraId="677DD19F" w14:textId="77777777" w:rsidTr="00E04F50">
        <w:tc>
          <w:tcPr>
            <w:tcW w:w="2547" w:type="dxa"/>
            <w:vMerge/>
          </w:tcPr>
          <w:p w14:paraId="7C838BE7" w14:textId="77777777" w:rsidR="00B767F3" w:rsidRPr="004635C3" w:rsidRDefault="00B767F3" w:rsidP="004635C3">
            <w:pPr>
              <w:rPr>
                <w:rFonts w:ascii="Arial" w:hAnsi="Arial" w:cs="Arial"/>
                <w:b/>
                <w:bCs/>
                <w:kern w:val="2"/>
                <w:szCs w:val="24"/>
              </w:rPr>
            </w:pPr>
          </w:p>
        </w:tc>
        <w:tc>
          <w:tcPr>
            <w:tcW w:w="3501" w:type="dxa"/>
          </w:tcPr>
          <w:p w14:paraId="5D9B188C" w14:textId="77777777" w:rsidR="00B767F3" w:rsidRPr="004635C3" w:rsidRDefault="00DD7479" w:rsidP="004635C3">
            <w:pPr>
              <w:rPr>
                <w:rFonts w:ascii="Arial" w:hAnsi="Arial" w:cs="Arial"/>
                <w:kern w:val="2"/>
                <w:szCs w:val="24"/>
              </w:rPr>
            </w:pPr>
            <w:r w:rsidRPr="004635C3">
              <w:rPr>
                <w:rFonts w:ascii="Arial" w:hAnsi="Arial" w:cs="Arial"/>
                <w:kern w:val="2"/>
                <w:szCs w:val="24"/>
              </w:rPr>
              <w:t>1.2.3. Adresas</w:t>
            </w:r>
          </w:p>
        </w:tc>
        <w:tc>
          <w:tcPr>
            <w:tcW w:w="3510" w:type="dxa"/>
          </w:tcPr>
          <w:p w14:paraId="2209A7F9" w14:textId="49339639" w:rsidR="00B767F3" w:rsidRPr="004635C3" w:rsidRDefault="0068435B" w:rsidP="004635C3">
            <w:pPr>
              <w:rPr>
                <w:rFonts w:ascii="Arial" w:hAnsi="Arial" w:cs="Arial"/>
                <w:kern w:val="2"/>
                <w:szCs w:val="24"/>
              </w:rPr>
            </w:pPr>
            <w:r w:rsidRPr="0068435B">
              <w:rPr>
                <w:rFonts w:ascii="Arial" w:hAnsi="Arial" w:cs="Arial"/>
                <w:kern w:val="2"/>
                <w:szCs w:val="24"/>
              </w:rPr>
              <w:t>Ti</w:t>
            </w:r>
            <w:r>
              <w:rPr>
                <w:rFonts w:ascii="Arial" w:hAnsi="Arial" w:cs="Arial"/>
                <w:kern w:val="2"/>
                <w:szCs w:val="24"/>
              </w:rPr>
              <w:t>lžė</w:t>
            </w:r>
            <w:r w:rsidRPr="0068435B">
              <w:rPr>
                <w:rFonts w:ascii="Arial" w:hAnsi="Arial" w:cs="Arial"/>
                <w:kern w:val="2"/>
                <w:szCs w:val="24"/>
              </w:rPr>
              <w:t>s g. 62, LT-91108 K</w:t>
            </w:r>
            <w:r>
              <w:rPr>
                <w:rFonts w:ascii="Arial" w:hAnsi="Arial" w:cs="Arial"/>
                <w:kern w:val="2"/>
                <w:szCs w:val="24"/>
              </w:rPr>
              <w:t>laipė</w:t>
            </w:r>
            <w:r w:rsidR="00963AF0">
              <w:rPr>
                <w:rFonts w:ascii="Arial" w:hAnsi="Arial" w:cs="Arial"/>
                <w:kern w:val="2"/>
                <w:szCs w:val="24"/>
              </w:rPr>
              <w:t>da</w:t>
            </w:r>
            <w:r w:rsidRPr="0068435B">
              <w:rPr>
                <w:rFonts w:ascii="Arial" w:hAnsi="Arial" w:cs="Arial"/>
                <w:kern w:val="2"/>
                <w:szCs w:val="24"/>
              </w:rPr>
              <w:t xml:space="preserve"> </w:t>
            </w:r>
          </w:p>
        </w:tc>
      </w:tr>
      <w:tr w:rsidR="00B767F3" w:rsidRPr="004635C3" w14:paraId="6997CCAA" w14:textId="77777777" w:rsidTr="00E04F50">
        <w:tc>
          <w:tcPr>
            <w:tcW w:w="2547" w:type="dxa"/>
            <w:vMerge/>
          </w:tcPr>
          <w:p w14:paraId="60DFBC9E" w14:textId="77777777" w:rsidR="00B767F3" w:rsidRPr="004635C3" w:rsidRDefault="00B767F3" w:rsidP="004635C3">
            <w:pPr>
              <w:rPr>
                <w:rFonts w:ascii="Arial" w:hAnsi="Arial" w:cs="Arial"/>
                <w:b/>
                <w:bCs/>
                <w:kern w:val="2"/>
                <w:szCs w:val="24"/>
              </w:rPr>
            </w:pPr>
          </w:p>
        </w:tc>
        <w:tc>
          <w:tcPr>
            <w:tcW w:w="3501" w:type="dxa"/>
          </w:tcPr>
          <w:p w14:paraId="0253DCE8" w14:textId="77777777" w:rsidR="00B767F3" w:rsidRPr="004635C3" w:rsidRDefault="00DD7479" w:rsidP="004635C3">
            <w:pPr>
              <w:rPr>
                <w:rFonts w:ascii="Arial" w:hAnsi="Arial" w:cs="Arial"/>
                <w:kern w:val="2"/>
                <w:szCs w:val="24"/>
              </w:rPr>
            </w:pPr>
            <w:r w:rsidRPr="004635C3">
              <w:rPr>
                <w:rFonts w:ascii="Arial" w:hAnsi="Arial" w:cs="Arial"/>
                <w:kern w:val="2"/>
                <w:szCs w:val="24"/>
              </w:rPr>
              <w:t>1.2.4. PVM mokėtojo kodas</w:t>
            </w:r>
          </w:p>
        </w:tc>
        <w:tc>
          <w:tcPr>
            <w:tcW w:w="3510" w:type="dxa"/>
          </w:tcPr>
          <w:p w14:paraId="664E6C26" w14:textId="7D0A40B7" w:rsidR="00B767F3" w:rsidRPr="004635C3" w:rsidRDefault="0037562A" w:rsidP="004635C3">
            <w:pPr>
              <w:rPr>
                <w:rFonts w:ascii="Arial" w:hAnsi="Arial" w:cs="Arial"/>
                <w:kern w:val="2"/>
                <w:szCs w:val="24"/>
              </w:rPr>
            </w:pPr>
            <w:r w:rsidRPr="0037562A">
              <w:rPr>
                <w:rFonts w:ascii="Arial" w:hAnsi="Arial" w:cs="Arial"/>
                <w:kern w:val="2"/>
                <w:szCs w:val="24"/>
              </w:rPr>
              <w:t>LT405181811</w:t>
            </w:r>
          </w:p>
        </w:tc>
      </w:tr>
      <w:tr w:rsidR="00B767F3" w:rsidRPr="004635C3" w14:paraId="56511B3F" w14:textId="77777777" w:rsidTr="00E04F50">
        <w:tc>
          <w:tcPr>
            <w:tcW w:w="2547" w:type="dxa"/>
            <w:vMerge/>
          </w:tcPr>
          <w:p w14:paraId="7F9384F3" w14:textId="77777777" w:rsidR="00B767F3" w:rsidRPr="004635C3" w:rsidRDefault="00B767F3" w:rsidP="004635C3">
            <w:pPr>
              <w:rPr>
                <w:rFonts w:ascii="Arial" w:hAnsi="Arial" w:cs="Arial"/>
                <w:b/>
                <w:bCs/>
                <w:kern w:val="2"/>
                <w:szCs w:val="24"/>
              </w:rPr>
            </w:pPr>
          </w:p>
        </w:tc>
        <w:tc>
          <w:tcPr>
            <w:tcW w:w="3501" w:type="dxa"/>
          </w:tcPr>
          <w:p w14:paraId="59604D65" w14:textId="77777777" w:rsidR="00B767F3" w:rsidRPr="004635C3" w:rsidRDefault="00DD7479" w:rsidP="004635C3">
            <w:pPr>
              <w:rPr>
                <w:rFonts w:ascii="Arial" w:hAnsi="Arial" w:cs="Arial"/>
                <w:kern w:val="2"/>
                <w:szCs w:val="24"/>
              </w:rPr>
            </w:pPr>
            <w:r w:rsidRPr="004635C3">
              <w:rPr>
                <w:rFonts w:ascii="Arial" w:hAnsi="Arial" w:cs="Arial"/>
                <w:kern w:val="2"/>
                <w:szCs w:val="24"/>
              </w:rPr>
              <w:t>1.2.5. Atsiskaitomoji sąskaita</w:t>
            </w:r>
          </w:p>
        </w:tc>
        <w:tc>
          <w:tcPr>
            <w:tcW w:w="3510" w:type="dxa"/>
          </w:tcPr>
          <w:p w14:paraId="5E8603EA" w14:textId="6FAD1EA1" w:rsidR="00B767F3" w:rsidRPr="004635C3" w:rsidRDefault="00092C48" w:rsidP="00092C48">
            <w:pPr>
              <w:rPr>
                <w:rFonts w:ascii="Arial" w:hAnsi="Arial" w:cs="Arial"/>
                <w:kern w:val="2"/>
                <w:szCs w:val="24"/>
              </w:rPr>
            </w:pPr>
            <w:r w:rsidRPr="00092C48">
              <w:rPr>
                <w:rFonts w:ascii="Arial" w:hAnsi="Arial" w:cs="Arial"/>
                <w:kern w:val="2"/>
                <w:szCs w:val="24"/>
              </w:rPr>
              <w:t>LT562140030000027157</w:t>
            </w:r>
          </w:p>
        </w:tc>
      </w:tr>
      <w:tr w:rsidR="00B767F3" w:rsidRPr="004635C3" w14:paraId="76D25D72" w14:textId="77777777" w:rsidTr="00E04F50">
        <w:tc>
          <w:tcPr>
            <w:tcW w:w="2547" w:type="dxa"/>
            <w:vMerge/>
          </w:tcPr>
          <w:p w14:paraId="008F27AB" w14:textId="77777777" w:rsidR="00B767F3" w:rsidRPr="004635C3" w:rsidRDefault="00B767F3" w:rsidP="004635C3">
            <w:pPr>
              <w:rPr>
                <w:rFonts w:ascii="Arial" w:hAnsi="Arial" w:cs="Arial"/>
                <w:b/>
                <w:bCs/>
                <w:kern w:val="2"/>
                <w:szCs w:val="24"/>
              </w:rPr>
            </w:pPr>
          </w:p>
        </w:tc>
        <w:tc>
          <w:tcPr>
            <w:tcW w:w="3501" w:type="dxa"/>
          </w:tcPr>
          <w:p w14:paraId="0EF16E31" w14:textId="77777777" w:rsidR="00B767F3" w:rsidRPr="004635C3" w:rsidRDefault="00DD7479" w:rsidP="004635C3">
            <w:pPr>
              <w:rPr>
                <w:rFonts w:ascii="Arial" w:hAnsi="Arial" w:cs="Arial"/>
                <w:kern w:val="2"/>
                <w:szCs w:val="24"/>
              </w:rPr>
            </w:pPr>
            <w:r w:rsidRPr="004635C3">
              <w:rPr>
                <w:rFonts w:ascii="Arial" w:hAnsi="Arial" w:cs="Arial"/>
                <w:kern w:val="2"/>
                <w:szCs w:val="24"/>
              </w:rPr>
              <w:t>1.2.6. Bankas, banko kodas</w:t>
            </w:r>
          </w:p>
        </w:tc>
        <w:tc>
          <w:tcPr>
            <w:tcW w:w="3510" w:type="dxa"/>
          </w:tcPr>
          <w:p w14:paraId="5F1D0193" w14:textId="3A51A3FC" w:rsidR="00B767F3" w:rsidRPr="004635C3" w:rsidRDefault="00107502" w:rsidP="004635C3">
            <w:pPr>
              <w:rPr>
                <w:rFonts w:ascii="Arial" w:hAnsi="Arial" w:cs="Arial"/>
                <w:kern w:val="2"/>
                <w:szCs w:val="24"/>
              </w:rPr>
            </w:pPr>
            <w:proofErr w:type="spellStart"/>
            <w:r w:rsidRPr="00092C48">
              <w:rPr>
                <w:rFonts w:ascii="Arial" w:hAnsi="Arial" w:cs="Arial"/>
                <w:kern w:val="2"/>
                <w:szCs w:val="24"/>
              </w:rPr>
              <w:t>Luminor</w:t>
            </w:r>
            <w:proofErr w:type="spellEnd"/>
            <w:r w:rsidRPr="00092C48">
              <w:rPr>
                <w:rFonts w:ascii="Arial" w:hAnsi="Arial" w:cs="Arial"/>
                <w:kern w:val="2"/>
                <w:szCs w:val="24"/>
              </w:rPr>
              <w:t xml:space="preserve"> Bank AS Lietuvos skyrius</w:t>
            </w:r>
            <w:r w:rsidR="001A1A28">
              <w:rPr>
                <w:rFonts w:ascii="Arial" w:hAnsi="Arial" w:cs="Arial"/>
                <w:kern w:val="2"/>
                <w:szCs w:val="24"/>
              </w:rPr>
              <w:t>,</w:t>
            </w:r>
            <w:r>
              <w:rPr>
                <w:rFonts w:ascii="Arial" w:hAnsi="Arial" w:cs="Arial"/>
                <w:kern w:val="2"/>
                <w:szCs w:val="24"/>
              </w:rPr>
              <w:t xml:space="preserve"> </w:t>
            </w:r>
            <w:r w:rsidR="000701CE">
              <w:rPr>
                <w:rFonts w:ascii="Arial" w:hAnsi="Arial" w:cs="Arial"/>
                <w:kern w:val="2"/>
                <w:szCs w:val="24"/>
              </w:rPr>
              <w:t>B</w:t>
            </w:r>
            <w:r w:rsidR="00F37F60" w:rsidRPr="00092C48">
              <w:rPr>
                <w:rFonts w:ascii="Arial" w:hAnsi="Arial" w:cs="Arial"/>
                <w:kern w:val="2"/>
                <w:szCs w:val="24"/>
              </w:rPr>
              <w:t>anko kodas</w:t>
            </w:r>
            <w:r w:rsidR="000701CE">
              <w:rPr>
                <w:rFonts w:ascii="Arial" w:hAnsi="Arial" w:cs="Arial"/>
                <w:kern w:val="2"/>
                <w:szCs w:val="24"/>
              </w:rPr>
              <w:t xml:space="preserve"> </w:t>
            </w:r>
            <w:r w:rsidR="000701CE" w:rsidRPr="000701CE">
              <w:rPr>
                <w:rFonts w:ascii="Arial" w:hAnsi="Arial" w:cs="Arial"/>
                <w:kern w:val="2"/>
                <w:szCs w:val="24"/>
              </w:rPr>
              <w:t>21400</w:t>
            </w:r>
            <w:r w:rsidR="00F37F60" w:rsidRPr="00092C48">
              <w:rPr>
                <w:rFonts w:ascii="Arial" w:hAnsi="Arial" w:cs="Arial"/>
                <w:kern w:val="2"/>
                <w:szCs w:val="24"/>
              </w:rPr>
              <w:t xml:space="preserve"> </w:t>
            </w:r>
          </w:p>
        </w:tc>
      </w:tr>
      <w:tr w:rsidR="00B767F3" w:rsidRPr="004635C3" w14:paraId="76CF2E45" w14:textId="77777777" w:rsidTr="00E04F50">
        <w:tc>
          <w:tcPr>
            <w:tcW w:w="2547" w:type="dxa"/>
            <w:vMerge/>
          </w:tcPr>
          <w:p w14:paraId="7F57DC4A" w14:textId="77777777" w:rsidR="00B767F3" w:rsidRPr="004635C3" w:rsidRDefault="00B767F3" w:rsidP="004635C3">
            <w:pPr>
              <w:rPr>
                <w:rFonts w:ascii="Arial" w:hAnsi="Arial" w:cs="Arial"/>
                <w:b/>
                <w:bCs/>
                <w:kern w:val="2"/>
                <w:szCs w:val="24"/>
              </w:rPr>
            </w:pPr>
          </w:p>
        </w:tc>
        <w:tc>
          <w:tcPr>
            <w:tcW w:w="3501" w:type="dxa"/>
          </w:tcPr>
          <w:p w14:paraId="68AB0914" w14:textId="77777777" w:rsidR="00B767F3" w:rsidRPr="004635C3" w:rsidRDefault="00DD7479" w:rsidP="004635C3">
            <w:pPr>
              <w:rPr>
                <w:rFonts w:ascii="Arial" w:hAnsi="Arial" w:cs="Arial"/>
                <w:kern w:val="2"/>
                <w:szCs w:val="24"/>
              </w:rPr>
            </w:pPr>
            <w:r w:rsidRPr="004635C3">
              <w:rPr>
                <w:rFonts w:ascii="Arial" w:hAnsi="Arial" w:cs="Arial"/>
                <w:kern w:val="2"/>
                <w:szCs w:val="24"/>
              </w:rPr>
              <w:t>1.2.7. Telefonas</w:t>
            </w:r>
          </w:p>
        </w:tc>
        <w:tc>
          <w:tcPr>
            <w:tcW w:w="3510" w:type="dxa"/>
          </w:tcPr>
          <w:p w14:paraId="04882A66" w14:textId="1D32A0DB" w:rsidR="00B767F3" w:rsidRPr="004635C3" w:rsidRDefault="001A1A28" w:rsidP="004635C3">
            <w:pPr>
              <w:rPr>
                <w:rFonts w:ascii="Arial" w:hAnsi="Arial" w:cs="Arial"/>
                <w:kern w:val="2"/>
                <w:szCs w:val="24"/>
              </w:rPr>
            </w:pPr>
            <w:r w:rsidRPr="001A1A28">
              <w:rPr>
                <w:rFonts w:ascii="Arial" w:hAnsi="Arial" w:cs="Arial"/>
                <w:kern w:val="2"/>
                <w:szCs w:val="24"/>
              </w:rPr>
              <w:t>+37046397151</w:t>
            </w:r>
          </w:p>
        </w:tc>
      </w:tr>
      <w:tr w:rsidR="00B767F3" w:rsidRPr="004635C3" w14:paraId="269EEE8D" w14:textId="77777777" w:rsidTr="00E04F50">
        <w:tc>
          <w:tcPr>
            <w:tcW w:w="2547" w:type="dxa"/>
            <w:vMerge/>
          </w:tcPr>
          <w:p w14:paraId="052EF525" w14:textId="77777777" w:rsidR="00B767F3" w:rsidRPr="004635C3" w:rsidRDefault="00B767F3" w:rsidP="004635C3">
            <w:pPr>
              <w:rPr>
                <w:rFonts w:ascii="Arial" w:hAnsi="Arial" w:cs="Arial"/>
                <w:b/>
                <w:bCs/>
                <w:kern w:val="2"/>
                <w:szCs w:val="24"/>
              </w:rPr>
            </w:pPr>
          </w:p>
        </w:tc>
        <w:tc>
          <w:tcPr>
            <w:tcW w:w="3501" w:type="dxa"/>
          </w:tcPr>
          <w:p w14:paraId="757F4B74" w14:textId="77777777" w:rsidR="00B767F3" w:rsidRPr="004635C3" w:rsidRDefault="00DD7479" w:rsidP="004635C3">
            <w:pPr>
              <w:rPr>
                <w:rFonts w:ascii="Arial" w:hAnsi="Arial" w:cs="Arial"/>
                <w:kern w:val="2"/>
                <w:szCs w:val="24"/>
              </w:rPr>
            </w:pPr>
            <w:r w:rsidRPr="004635C3">
              <w:rPr>
                <w:rFonts w:ascii="Arial" w:hAnsi="Arial" w:cs="Arial"/>
                <w:kern w:val="2"/>
                <w:szCs w:val="24"/>
              </w:rPr>
              <w:t>1.2.8. El. paštas</w:t>
            </w:r>
          </w:p>
        </w:tc>
        <w:tc>
          <w:tcPr>
            <w:tcW w:w="3510" w:type="dxa"/>
          </w:tcPr>
          <w:p w14:paraId="2F7E9821" w14:textId="020AA17F" w:rsidR="00B767F3" w:rsidRPr="004635C3" w:rsidRDefault="009F2332" w:rsidP="004635C3">
            <w:pPr>
              <w:rPr>
                <w:rFonts w:ascii="Arial" w:hAnsi="Arial" w:cs="Arial"/>
                <w:kern w:val="2"/>
                <w:szCs w:val="24"/>
              </w:rPr>
            </w:pPr>
            <w:r w:rsidRPr="009F2332">
              <w:rPr>
                <w:rFonts w:ascii="Arial" w:hAnsi="Arial" w:cs="Arial"/>
                <w:kern w:val="2"/>
                <w:szCs w:val="24"/>
              </w:rPr>
              <w:t>info@solorina</w:t>
            </w:r>
            <w:r>
              <w:rPr>
                <w:rFonts w:ascii="Arial" w:hAnsi="Arial" w:cs="Arial"/>
                <w:kern w:val="2"/>
                <w:szCs w:val="24"/>
              </w:rPr>
              <w:t>.lt</w:t>
            </w:r>
          </w:p>
        </w:tc>
      </w:tr>
      <w:tr w:rsidR="00B767F3" w:rsidRPr="004635C3" w14:paraId="0CC1CDFC" w14:textId="77777777" w:rsidTr="00E04F50">
        <w:tc>
          <w:tcPr>
            <w:tcW w:w="2547" w:type="dxa"/>
            <w:vMerge/>
          </w:tcPr>
          <w:p w14:paraId="3A32526B" w14:textId="77777777" w:rsidR="00B767F3" w:rsidRPr="004635C3" w:rsidRDefault="00B767F3" w:rsidP="004635C3">
            <w:pPr>
              <w:rPr>
                <w:rFonts w:ascii="Arial" w:hAnsi="Arial" w:cs="Arial"/>
                <w:b/>
                <w:bCs/>
                <w:kern w:val="2"/>
                <w:szCs w:val="24"/>
              </w:rPr>
            </w:pPr>
          </w:p>
        </w:tc>
        <w:tc>
          <w:tcPr>
            <w:tcW w:w="3501" w:type="dxa"/>
          </w:tcPr>
          <w:p w14:paraId="37909961" w14:textId="77777777" w:rsidR="00B767F3" w:rsidRPr="004635C3" w:rsidRDefault="00DD7479" w:rsidP="004635C3">
            <w:pPr>
              <w:rPr>
                <w:rFonts w:ascii="Arial" w:hAnsi="Arial" w:cs="Arial"/>
                <w:kern w:val="2"/>
                <w:szCs w:val="24"/>
              </w:rPr>
            </w:pPr>
            <w:r w:rsidRPr="004635C3">
              <w:rPr>
                <w:rFonts w:ascii="Arial" w:hAnsi="Arial" w:cs="Arial"/>
                <w:kern w:val="2"/>
                <w:szCs w:val="24"/>
              </w:rPr>
              <w:t>1.2.9. Šalies atstovas</w:t>
            </w:r>
          </w:p>
        </w:tc>
        <w:tc>
          <w:tcPr>
            <w:tcW w:w="3510" w:type="dxa"/>
          </w:tcPr>
          <w:p w14:paraId="5B4C0C9F" w14:textId="77777777" w:rsidR="00D35B30" w:rsidRDefault="00D35B30" w:rsidP="004635C3">
            <w:pPr>
              <w:rPr>
                <w:rFonts w:ascii="Arial" w:hAnsi="Arial" w:cs="Arial"/>
                <w:kern w:val="2"/>
                <w:szCs w:val="24"/>
              </w:rPr>
            </w:pPr>
            <w:r w:rsidRPr="008E76F5">
              <w:rPr>
                <w:rFonts w:ascii="Arial" w:hAnsi="Arial" w:cs="Arial"/>
                <w:kern w:val="2"/>
                <w:szCs w:val="24"/>
              </w:rPr>
              <w:t>Generalinis direktorius</w:t>
            </w:r>
          </w:p>
          <w:p w14:paraId="4158F528" w14:textId="0F8D1225" w:rsidR="00B767F3" w:rsidRPr="004635C3" w:rsidRDefault="009B592B" w:rsidP="004635C3">
            <w:pPr>
              <w:rPr>
                <w:rFonts w:ascii="Arial" w:hAnsi="Arial" w:cs="Arial"/>
                <w:kern w:val="2"/>
                <w:szCs w:val="24"/>
              </w:rPr>
            </w:pPr>
            <w:r w:rsidRPr="009B592B">
              <w:rPr>
                <w:rFonts w:ascii="Arial" w:hAnsi="Arial" w:cs="Arial"/>
                <w:kern w:val="2"/>
                <w:szCs w:val="24"/>
              </w:rPr>
              <w:t>Darius Bartk</w:t>
            </w:r>
            <w:r w:rsidR="008E76F5">
              <w:rPr>
                <w:rFonts w:ascii="Arial" w:hAnsi="Arial" w:cs="Arial"/>
                <w:kern w:val="2"/>
                <w:szCs w:val="24"/>
              </w:rPr>
              <w:t>ė</w:t>
            </w:r>
            <w:r w:rsidRPr="009B592B">
              <w:rPr>
                <w:rFonts w:ascii="Arial" w:hAnsi="Arial" w:cs="Arial"/>
                <w:kern w:val="2"/>
                <w:szCs w:val="24"/>
              </w:rPr>
              <w:t>nas</w:t>
            </w:r>
          </w:p>
        </w:tc>
      </w:tr>
      <w:tr w:rsidR="00B767F3" w:rsidRPr="004635C3" w14:paraId="5CEC3529" w14:textId="77777777" w:rsidTr="00E04F50">
        <w:tc>
          <w:tcPr>
            <w:tcW w:w="2547" w:type="dxa"/>
            <w:vMerge/>
          </w:tcPr>
          <w:p w14:paraId="0207F6D8" w14:textId="77777777" w:rsidR="00B767F3" w:rsidRPr="004635C3" w:rsidRDefault="00B767F3" w:rsidP="004635C3">
            <w:pPr>
              <w:rPr>
                <w:rFonts w:ascii="Arial" w:hAnsi="Arial" w:cs="Arial"/>
                <w:b/>
                <w:bCs/>
                <w:kern w:val="2"/>
                <w:szCs w:val="24"/>
              </w:rPr>
            </w:pPr>
          </w:p>
        </w:tc>
        <w:tc>
          <w:tcPr>
            <w:tcW w:w="3501" w:type="dxa"/>
          </w:tcPr>
          <w:p w14:paraId="06957C16" w14:textId="77777777" w:rsidR="00B767F3" w:rsidRPr="004635C3" w:rsidRDefault="00DD7479" w:rsidP="004635C3">
            <w:pPr>
              <w:rPr>
                <w:rFonts w:ascii="Arial" w:hAnsi="Arial" w:cs="Arial"/>
                <w:kern w:val="2"/>
                <w:szCs w:val="24"/>
              </w:rPr>
            </w:pPr>
            <w:r w:rsidRPr="004635C3">
              <w:rPr>
                <w:rFonts w:ascii="Arial" w:hAnsi="Arial" w:cs="Arial"/>
                <w:kern w:val="2"/>
                <w:szCs w:val="24"/>
              </w:rPr>
              <w:t>1.2.10. Atstovavimo pagrindas</w:t>
            </w:r>
          </w:p>
        </w:tc>
        <w:tc>
          <w:tcPr>
            <w:tcW w:w="3510" w:type="dxa"/>
          </w:tcPr>
          <w:p w14:paraId="2FC613A4" w14:textId="77777777" w:rsidR="00B767F3" w:rsidRPr="004635C3" w:rsidRDefault="00B767F3" w:rsidP="004635C3">
            <w:pPr>
              <w:rPr>
                <w:rFonts w:ascii="Arial" w:hAnsi="Arial" w:cs="Arial"/>
                <w:kern w:val="2"/>
                <w:szCs w:val="24"/>
              </w:rPr>
            </w:pPr>
          </w:p>
        </w:tc>
      </w:tr>
    </w:tbl>
    <w:p w14:paraId="6CC0587F" w14:textId="77777777" w:rsidR="00B767F3" w:rsidRPr="004635C3" w:rsidRDefault="00B767F3" w:rsidP="004635C3">
      <w:pPr>
        <w:rPr>
          <w:rFonts w:ascii="Arial" w:hAnsi="Arial" w:cs="Arial"/>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4"/>
        <w:gridCol w:w="161"/>
        <w:gridCol w:w="7"/>
        <w:gridCol w:w="2020"/>
        <w:gridCol w:w="4663"/>
      </w:tblGrid>
      <w:tr w:rsidR="00B767F3" w:rsidRPr="004635C3" w14:paraId="3EFEA890" w14:textId="77777777">
        <w:trPr>
          <w:trHeight w:val="300"/>
        </w:trPr>
        <w:tc>
          <w:tcPr>
            <w:tcW w:w="9535" w:type="dxa"/>
            <w:gridSpan w:val="5"/>
          </w:tcPr>
          <w:p w14:paraId="2A0FE631" w14:textId="77777777" w:rsidR="00B767F3" w:rsidRPr="004635C3" w:rsidRDefault="00DD7479" w:rsidP="004635C3">
            <w:pPr>
              <w:rPr>
                <w:rFonts w:ascii="Arial" w:hAnsi="Arial" w:cs="Arial"/>
                <w:b/>
                <w:bCs/>
                <w:kern w:val="2"/>
                <w:szCs w:val="24"/>
              </w:rPr>
            </w:pPr>
            <w:r w:rsidRPr="004635C3">
              <w:rPr>
                <w:rFonts w:ascii="Arial" w:hAnsi="Arial" w:cs="Arial"/>
                <w:b/>
                <w:bCs/>
                <w:kern w:val="2"/>
                <w:szCs w:val="24"/>
              </w:rPr>
              <w:t>2. ATSAKINGI ASMENYS</w:t>
            </w:r>
          </w:p>
        </w:tc>
      </w:tr>
      <w:tr w:rsidR="00B767F3" w:rsidRPr="004635C3" w14:paraId="433A9B5A" w14:textId="77777777" w:rsidTr="00D62ED4">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4635C3" w:rsidRDefault="00DD7479" w:rsidP="004635C3">
            <w:pPr>
              <w:rPr>
                <w:rFonts w:ascii="Arial" w:hAnsi="Arial" w:cs="Arial"/>
                <w:b/>
                <w:bCs/>
                <w:kern w:val="2"/>
                <w:szCs w:val="24"/>
              </w:rPr>
            </w:pPr>
            <w:r w:rsidRPr="004635C3">
              <w:rPr>
                <w:rFonts w:ascii="Arial" w:hAnsi="Arial" w:cs="Arial"/>
                <w:b/>
                <w:bCs/>
                <w:kern w:val="2"/>
                <w:szCs w:val="24"/>
              </w:rPr>
              <w:t xml:space="preserve">2.1. Pirkėjo kontaktiniai asmenys, atsakingi už Sutarties vykdymą, Prekių priėmimą, Sąskaitų per </w:t>
            </w:r>
            <w:r w:rsidRPr="004635C3">
              <w:rPr>
                <w:rFonts w:ascii="Arial" w:hAnsi="Arial" w:cs="Arial"/>
                <w:b/>
                <w:bCs/>
                <w:kern w:val="2"/>
                <w:szCs w:val="24"/>
              </w:rPr>
              <w:lastRenderedPageBreak/>
              <w:t>informacinę sistemą SABIS priėmimą</w:t>
            </w:r>
          </w:p>
        </w:tc>
        <w:tc>
          <w:tcPr>
            <w:tcW w:w="6683" w:type="dxa"/>
            <w:gridSpan w:val="2"/>
            <w:tcBorders>
              <w:top w:val="single" w:sz="4" w:space="0" w:color="auto"/>
              <w:left w:val="single" w:sz="4" w:space="0" w:color="auto"/>
              <w:bottom w:val="single" w:sz="4" w:space="0" w:color="auto"/>
              <w:right w:val="single" w:sz="4" w:space="0" w:color="auto"/>
            </w:tcBorders>
          </w:tcPr>
          <w:p w14:paraId="61F9B250" w14:textId="6DBC2F16" w:rsidR="007B4A27" w:rsidRPr="004635C3" w:rsidRDefault="00993CF1" w:rsidP="0006114E">
            <w:pPr>
              <w:rPr>
                <w:rFonts w:ascii="Arial" w:hAnsi="Arial" w:cs="Arial"/>
                <w:color w:val="4472C4"/>
                <w:kern w:val="2"/>
                <w:szCs w:val="24"/>
              </w:rPr>
            </w:pPr>
            <w:r>
              <w:rPr>
                <w:rFonts w:ascii="Arial" w:hAnsi="Arial" w:cs="Arial"/>
                <w:kern w:val="2"/>
                <w:szCs w:val="24"/>
              </w:rPr>
              <w:lastRenderedPageBreak/>
              <w:t>Ūkio</w:t>
            </w:r>
            <w:r w:rsidR="00DE36E1" w:rsidRPr="000912C3">
              <w:rPr>
                <w:rFonts w:ascii="Arial" w:hAnsi="Arial" w:cs="Arial"/>
                <w:kern w:val="2"/>
                <w:szCs w:val="24"/>
              </w:rPr>
              <w:t xml:space="preserve"> </w:t>
            </w:r>
            <w:r w:rsidR="009D645A" w:rsidRPr="000912C3">
              <w:rPr>
                <w:rFonts w:ascii="Arial" w:hAnsi="Arial" w:cs="Arial"/>
                <w:kern w:val="2"/>
                <w:szCs w:val="24"/>
              </w:rPr>
              <w:t xml:space="preserve">grupės vadovas </w:t>
            </w:r>
          </w:p>
        </w:tc>
      </w:tr>
      <w:tr w:rsidR="00B767F3" w:rsidRPr="004635C3" w14:paraId="79A5CFAF" w14:textId="77777777" w:rsidTr="00D62ED4">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4635C3" w:rsidRDefault="00DD7479" w:rsidP="004635C3">
            <w:pPr>
              <w:rPr>
                <w:rFonts w:ascii="Arial" w:hAnsi="Arial" w:cs="Arial"/>
                <w:b/>
                <w:bCs/>
                <w:kern w:val="2"/>
                <w:szCs w:val="24"/>
              </w:rPr>
            </w:pPr>
            <w:r w:rsidRPr="004635C3">
              <w:rPr>
                <w:rFonts w:ascii="Arial" w:hAnsi="Arial" w:cs="Arial"/>
                <w:b/>
                <w:bCs/>
                <w:kern w:val="2"/>
                <w:szCs w:val="24"/>
              </w:rPr>
              <w:t>2.2. Tiekėjo kontaktiniai asmenys, atsakingi už Sutarties vykdymą</w:t>
            </w:r>
          </w:p>
        </w:tc>
        <w:tc>
          <w:tcPr>
            <w:tcW w:w="6683" w:type="dxa"/>
            <w:gridSpan w:val="2"/>
            <w:tcBorders>
              <w:top w:val="single" w:sz="4" w:space="0" w:color="auto"/>
              <w:left w:val="single" w:sz="4" w:space="0" w:color="auto"/>
              <w:bottom w:val="single" w:sz="4" w:space="0" w:color="auto"/>
              <w:right w:val="single" w:sz="4" w:space="0" w:color="auto"/>
            </w:tcBorders>
          </w:tcPr>
          <w:p w14:paraId="627443FF" w14:textId="77777777" w:rsidR="00B767F3" w:rsidRPr="00075159" w:rsidRDefault="00CE71CB" w:rsidP="004635C3">
            <w:pPr>
              <w:rPr>
                <w:rFonts w:ascii="Arial" w:hAnsi="Arial" w:cs="Arial"/>
                <w:kern w:val="2"/>
                <w:szCs w:val="24"/>
              </w:rPr>
            </w:pPr>
            <w:r w:rsidRPr="00075159">
              <w:rPr>
                <w:rFonts w:ascii="Arial" w:hAnsi="Arial" w:cs="Arial"/>
                <w:kern w:val="2"/>
                <w:szCs w:val="24"/>
              </w:rPr>
              <w:t>Automobilių pardavimo vadybininkas</w:t>
            </w:r>
          </w:p>
          <w:p w14:paraId="0E5F50A7" w14:textId="676746FE" w:rsidR="00CE71CB" w:rsidRPr="004635C3" w:rsidRDefault="00075159" w:rsidP="004635C3">
            <w:pPr>
              <w:rPr>
                <w:rFonts w:ascii="Arial" w:hAnsi="Arial" w:cs="Arial"/>
                <w:color w:val="4472C4"/>
                <w:kern w:val="2"/>
                <w:szCs w:val="24"/>
              </w:rPr>
            </w:pPr>
            <w:r w:rsidRPr="00075159">
              <w:rPr>
                <w:rFonts w:ascii="Arial" w:hAnsi="Arial" w:cs="Arial"/>
                <w:kern w:val="2"/>
                <w:szCs w:val="24"/>
              </w:rPr>
              <w:t xml:space="preserve"> </w:t>
            </w:r>
          </w:p>
        </w:tc>
      </w:tr>
      <w:tr w:rsidR="00B767F3" w:rsidRPr="004635C3" w14:paraId="2A3330D6" w14:textId="77777777">
        <w:trPr>
          <w:trHeight w:val="300"/>
        </w:trPr>
        <w:tc>
          <w:tcPr>
            <w:tcW w:w="9535" w:type="dxa"/>
            <w:gridSpan w:val="5"/>
          </w:tcPr>
          <w:p w14:paraId="691D758A" w14:textId="77777777" w:rsidR="00B767F3" w:rsidRPr="004635C3" w:rsidRDefault="00DD7479" w:rsidP="004635C3">
            <w:pPr>
              <w:rPr>
                <w:rFonts w:ascii="Arial" w:hAnsi="Arial" w:cs="Arial"/>
                <w:b/>
                <w:bCs/>
                <w:kern w:val="2"/>
                <w:szCs w:val="24"/>
              </w:rPr>
            </w:pPr>
            <w:r w:rsidRPr="004635C3">
              <w:rPr>
                <w:rFonts w:ascii="Arial" w:hAnsi="Arial" w:cs="Arial"/>
                <w:b/>
                <w:bCs/>
                <w:kern w:val="2"/>
                <w:szCs w:val="24"/>
              </w:rPr>
              <w:t>3. SUTARTIES DALYKAS</w:t>
            </w:r>
          </w:p>
        </w:tc>
      </w:tr>
      <w:tr w:rsidR="00B767F3" w:rsidRPr="004635C3" w14:paraId="567A614A" w14:textId="77777777" w:rsidTr="00D62ED4">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4635C3" w:rsidRDefault="00DD7479" w:rsidP="004635C3">
            <w:pPr>
              <w:rPr>
                <w:rFonts w:ascii="Arial" w:hAnsi="Arial" w:cs="Arial"/>
                <w:b/>
                <w:bCs/>
                <w:kern w:val="2"/>
                <w:szCs w:val="24"/>
              </w:rPr>
            </w:pPr>
            <w:r w:rsidRPr="004635C3">
              <w:rPr>
                <w:rFonts w:ascii="Arial" w:hAnsi="Arial" w:cs="Arial"/>
                <w:b/>
                <w:bCs/>
                <w:kern w:val="2"/>
                <w:szCs w:val="24"/>
              </w:rPr>
              <w:t xml:space="preserve">3.1. Sutarties dalykas </w:t>
            </w:r>
          </w:p>
        </w:tc>
        <w:tc>
          <w:tcPr>
            <w:tcW w:w="6683" w:type="dxa"/>
            <w:gridSpan w:val="2"/>
            <w:tcBorders>
              <w:top w:val="single" w:sz="4" w:space="0" w:color="auto"/>
              <w:left w:val="single" w:sz="4" w:space="0" w:color="auto"/>
              <w:bottom w:val="single" w:sz="4" w:space="0" w:color="auto"/>
              <w:right w:val="single" w:sz="4" w:space="0" w:color="auto"/>
            </w:tcBorders>
          </w:tcPr>
          <w:p w14:paraId="5EA17B35" w14:textId="307D805B" w:rsidR="00B767F3" w:rsidRPr="004635C3" w:rsidRDefault="00DD7479" w:rsidP="004635C3">
            <w:pPr>
              <w:rPr>
                <w:rFonts w:ascii="Arial" w:hAnsi="Arial" w:cs="Arial"/>
                <w:color w:val="000000"/>
                <w:kern w:val="2"/>
                <w:szCs w:val="24"/>
              </w:rPr>
            </w:pPr>
            <w:r w:rsidRPr="004635C3">
              <w:rPr>
                <w:rFonts w:ascii="Arial" w:hAnsi="Arial" w:cs="Arial"/>
                <w:kern w:val="2"/>
                <w:szCs w:val="24"/>
              </w:rPr>
              <w:t>Tiekėjas įsipareigoja Sutartyje numatytomis sąlygomis perduoti Pirkėjui Prek</w:t>
            </w:r>
            <w:r w:rsidR="001277CA">
              <w:rPr>
                <w:rFonts w:ascii="Arial" w:hAnsi="Arial" w:cs="Arial"/>
                <w:kern w:val="2"/>
                <w:szCs w:val="24"/>
              </w:rPr>
              <w:t>ę</w:t>
            </w:r>
            <w:r w:rsidRPr="004635C3">
              <w:rPr>
                <w:rFonts w:ascii="Arial" w:hAnsi="Arial" w:cs="Arial"/>
                <w:color w:val="FF0000"/>
                <w:kern w:val="2"/>
                <w:szCs w:val="24"/>
              </w:rPr>
              <w:t xml:space="preserve"> </w:t>
            </w:r>
            <w:r w:rsidR="00112549" w:rsidRPr="00112549">
              <w:rPr>
                <w:rFonts w:ascii="Arial" w:hAnsi="Arial" w:cs="Arial"/>
                <w:kern w:val="2"/>
                <w:szCs w:val="24"/>
              </w:rPr>
              <w:t xml:space="preserve">naują lengvąjį elektrinį krovininį automobilį N1 klasės </w:t>
            </w:r>
            <w:r w:rsidRPr="004635C3">
              <w:rPr>
                <w:rFonts w:ascii="Arial" w:hAnsi="Arial" w:cs="Arial"/>
                <w:color w:val="000000"/>
                <w:kern w:val="2"/>
                <w:szCs w:val="24"/>
              </w:rPr>
              <w:t>(toliau – Prekės).</w:t>
            </w:r>
          </w:p>
          <w:p w14:paraId="74009C55" w14:textId="7591737D" w:rsidR="00B767F3" w:rsidRPr="004635C3" w:rsidRDefault="00DD7479" w:rsidP="004635C3">
            <w:pPr>
              <w:rPr>
                <w:rFonts w:ascii="Arial" w:hAnsi="Arial" w:cs="Arial"/>
                <w:color w:val="000000"/>
                <w:kern w:val="2"/>
                <w:szCs w:val="24"/>
              </w:rPr>
            </w:pPr>
            <w:r w:rsidRPr="004635C3">
              <w:rPr>
                <w:rFonts w:ascii="Arial" w:hAnsi="Arial" w:cs="Arial"/>
                <w:color w:val="000000"/>
                <w:kern w:val="2"/>
                <w:szCs w:val="24"/>
              </w:rPr>
              <w:t xml:space="preserve">Išsamus Prekių aprašymas ir kiti reikalavimai tiekiamoms Prekėms nustatyti Sutarties priede Nr. </w:t>
            </w:r>
            <w:r w:rsidR="009F54FA" w:rsidRPr="009F54FA">
              <w:rPr>
                <w:rFonts w:ascii="Arial" w:hAnsi="Arial" w:cs="Arial"/>
                <w:color w:val="000000"/>
                <w:kern w:val="2"/>
                <w:szCs w:val="24"/>
              </w:rPr>
              <w:t>1</w:t>
            </w:r>
            <w:r w:rsidRPr="004635C3">
              <w:rPr>
                <w:rFonts w:ascii="Arial" w:hAnsi="Arial" w:cs="Arial"/>
                <w:color w:val="000000"/>
                <w:kern w:val="2"/>
                <w:szCs w:val="24"/>
              </w:rPr>
              <w:t xml:space="preserve"> „Techninė specifikacija“ (toliau – Techninė specifikacija) ir Sutarties priede Nr. </w:t>
            </w:r>
            <w:r w:rsidR="009F54FA">
              <w:rPr>
                <w:rFonts w:ascii="Arial" w:hAnsi="Arial" w:cs="Arial"/>
                <w:color w:val="000000"/>
                <w:kern w:val="2"/>
                <w:szCs w:val="24"/>
              </w:rPr>
              <w:t>2</w:t>
            </w:r>
            <w:r w:rsidRPr="004635C3">
              <w:rPr>
                <w:rFonts w:ascii="Arial" w:hAnsi="Arial" w:cs="Arial"/>
                <w:color w:val="000000"/>
                <w:kern w:val="2"/>
                <w:szCs w:val="24"/>
              </w:rPr>
              <w:t xml:space="preserve"> „Pasiūlymas“.</w:t>
            </w:r>
          </w:p>
        </w:tc>
      </w:tr>
      <w:tr w:rsidR="00B767F3" w:rsidRPr="004635C3" w14:paraId="583E85D0" w14:textId="77777777" w:rsidTr="00D62ED4">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4635C3" w:rsidRDefault="00DD7479" w:rsidP="004635C3">
            <w:pPr>
              <w:rPr>
                <w:rFonts w:ascii="Arial" w:hAnsi="Arial" w:cs="Arial"/>
                <w:b/>
                <w:bCs/>
                <w:kern w:val="2"/>
                <w:szCs w:val="24"/>
              </w:rPr>
            </w:pPr>
            <w:r w:rsidRPr="004635C3">
              <w:rPr>
                <w:rFonts w:ascii="Arial" w:hAnsi="Arial" w:cs="Arial"/>
                <w:b/>
                <w:bCs/>
                <w:kern w:val="2"/>
                <w:szCs w:val="24"/>
              </w:rPr>
              <w:t>3.2. Pirkimo pavadinimas ir numeris</w:t>
            </w:r>
          </w:p>
        </w:tc>
        <w:tc>
          <w:tcPr>
            <w:tcW w:w="6683" w:type="dxa"/>
            <w:gridSpan w:val="2"/>
            <w:tcBorders>
              <w:top w:val="single" w:sz="4" w:space="0" w:color="auto"/>
              <w:left w:val="single" w:sz="4" w:space="0" w:color="auto"/>
              <w:bottom w:val="single" w:sz="4" w:space="0" w:color="auto"/>
              <w:right w:val="single" w:sz="4" w:space="0" w:color="auto"/>
            </w:tcBorders>
          </w:tcPr>
          <w:p w14:paraId="1E986A9B" w14:textId="11CFC06E" w:rsidR="00B767F3" w:rsidRPr="004635C3" w:rsidRDefault="002730C1" w:rsidP="004635C3">
            <w:pPr>
              <w:rPr>
                <w:rFonts w:ascii="Arial" w:hAnsi="Arial" w:cs="Arial"/>
                <w:kern w:val="2"/>
                <w:szCs w:val="24"/>
              </w:rPr>
            </w:pPr>
            <w:r>
              <w:rPr>
                <w:rFonts w:ascii="Arial" w:hAnsi="Arial" w:cs="Arial"/>
                <w:kern w:val="2"/>
                <w:szCs w:val="24"/>
              </w:rPr>
              <w:t>L</w:t>
            </w:r>
            <w:r w:rsidRPr="007F5BAA">
              <w:rPr>
                <w:rFonts w:ascii="Arial" w:hAnsi="Arial" w:cs="Arial"/>
                <w:kern w:val="2"/>
                <w:szCs w:val="24"/>
              </w:rPr>
              <w:t xml:space="preserve">engvasis elektrinis </w:t>
            </w:r>
            <w:r w:rsidR="00C859C7">
              <w:rPr>
                <w:rFonts w:ascii="Arial" w:hAnsi="Arial" w:cs="Arial"/>
                <w:kern w:val="2"/>
                <w:szCs w:val="24"/>
              </w:rPr>
              <w:t>automobilis</w:t>
            </w:r>
            <w:r w:rsidRPr="007F5BAA">
              <w:rPr>
                <w:rFonts w:ascii="Arial" w:hAnsi="Arial" w:cs="Arial"/>
                <w:kern w:val="2"/>
                <w:szCs w:val="24"/>
              </w:rPr>
              <w:t xml:space="preserve"> </w:t>
            </w:r>
            <w:r>
              <w:rPr>
                <w:rFonts w:ascii="Arial" w:hAnsi="Arial" w:cs="Arial"/>
                <w:kern w:val="2"/>
                <w:szCs w:val="24"/>
              </w:rPr>
              <w:t>N</w:t>
            </w:r>
            <w:r w:rsidRPr="007F5BAA">
              <w:rPr>
                <w:rFonts w:ascii="Arial" w:hAnsi="Arial" w:cs="Arial"/>
                <w:kern w:val="2"/>
                <w:szCs w:val="24"/>
              </w:rPr>
              <w:t>1</w:t>
            </w:r>
          </w:p>
        </w:tc>
      </w:tr>
      <w:tr w:rsidR="00B767F3" w:rsidRPr="004635C3" w14:paraId="44A63690" w14:textId="77777777" w:rsidTr="00D62ED4">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4635C3" w:rsidRDefault="00DD7479" w:rsidP="004635C3">
            <w:pPr>
              <w:rPr>
                <w:rFonts w:ascii="Arial" w:hAnsi="Arial" w:cs="Arial"/>
                <w:b/>
                <w:bCs/>
                <w:kern w:val="2"/>
                <w:szCs w:val="24"/>
              </w:rPr>
            </w:pPr>
            <w:r w:rsidRPr="004635C3">
              <w:rPr>
                <w:rFonts w:ascii="Arial" w:hAnsi="Arial" w:cs="Arial"/>
                <w:b/>
                <w:bCs/>
                <w:kern w:val="2"/>
                <w:szCs w:val="24"/>
              </w:rPr>
              <w:t>3.3. Informacija apie Europos Sąjungos lėšomis finansuojamą projektą arba kitą projektą</w:t>
            </w:r>
          </w:p>
        </w:tc>
        <w:tc>
          <w:tcPr>
            <w:tcW w:w="6683"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4635C3" w:rsidRDefault="00DD7479" w:rsidP="004635C3">
            <w:pPr>
              <w:rPr>
                <w:rFonts w:ascii="Arial" w:hAnsi="Arial" w:cs="Arial"/>
                <w:kern w:val="2"/>
                <w:szCs w:val="24"/>
              </w:rPr>
            </w:pPr>
            <w:r w:rsidRPr="004635C3">
              <w:rPr>
                <w:rFonts w:ascii="Arial" w:hAnsi="Arial" w:cs="Arial"/>
                <w:kern w:val="2"/>
                <w:szCs w:val="24"/>
              </w:rPr>
              <w:t>Netaikoma</w:t>
            </w:r>
          </w:p>
          <w:p w14:paraId="2F098E37" w14:textId="77777777" w:rsidR="00B767F3" w:rsidRPr="004635C3" w:rsidRDefault="00B767F3" w:rsidP="004635C3">
            <w:pPr>
              <w:rPr>
                <w:rFonts w:ascii="Arial" w:hAnsi="Arial" w:cs="Arial"/>
                <w:kern w:val="2"/>
                <w:szCs w:val="24"/>
              </w:rPr>
            </w:pPr>
          </w:p>
          <w:p w14:paraId="4FF35239" w14:textId="488B69D5" w:rsidR="00B767F3" w:rsidRPr="004635C3" w:rsidRDefault="00B767F3" w:rsidP="004635C3">
            <w:pPr>
              <w:rPr>
                <w:rFonts w:ascii="Arial" w:hAnsi="Arial" w:cs="Arial"/>
                <w:kern w:val="2"/>
                <w:szCs w:val="24"/>
              </w:rPr>
            </w:pPr>
          </w:p>
        </w:tc>
      </w:tr>
      <w:tr w:rsidR="00B767F3" w:rsidRPr="004635C3" w14:paraId="7A8EB718" w14:textId="77777777">
        <w:trPr>
          <w:trHeight w:val="300"/>
        </w:trPr>
        <w:tc>
          <w:tcPr>
            <w:tcW w:w="9535" w:type="dxa"/>
            <w:gridSpan w:val="5"/>
          </w:tcPr>
          <w:p w14:paraId="378814B2" w14:textId="77777777" w:rsidR="00B767F3" w:rsidRPr="004635C3" w:rsidRDefault="00DD7479" w:rsidP="004635C3">
            <w:pPr>
              <w:rPr>
                <w:rFonts w:ascii="Arial" w:hAnsi="Arial" w:cs="Arial"/>
                <w:b/>
                <w:bCs/>
                <w:kern w:val="2"/>
                <w:szCs w:val="24"/>
              </w:rPr>
            </w:pPr>
            <w:r w:rsidRPr="004635C3">
              <w:rPr>
                <w:rFonts w:ascii="Arial" w:hAnsi="Arial" w:cs="Arial"/>
                <w:b/>
                <w:bCs/>
                <w:kern w:val="2"/>
                <w:szCs w:val="24"/>
              </w:rPr>
              <w:t>4. PREKIŲ PRISTATYMO TERMINAI IR PREKIŲ PERDAVIMO - PRIĖMIMO TVARKA</w:t>
            </w:r>
          </w:p>
        </w:tc>
      </w:tr>
      <w:tr w:rsidR="00B767F3" w:rsidRPr="004635C3" w14:paraId="3322A23C" w14:textId="77777777" w:rsidTr="00D62ED4">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Pr="004635C3" w:rsidRDefault="00DD7479" w:rsidP="004635C3">
            <w:pPr>
              <w:rPr>
                <w:rFonts w:ascii="Arial" w:hAnsi="Arial" w:cs="Arial"/>
                <w:b/>
                <w:bCs/>
                <w:kern w:val="2"/>
                <w:szCs w:val="24"/>
              </w:rPr>
            </w:pPr>
            <w:r w:rsidRPr="004635C3">
              <w:rPr>
                <w:rFonts w:ascii="Arial" w:hAnsi="Arial" w:cs="Arial"/>
                <w:b/>
                <w:bCs/>
                <w:kern w:val="2"/>
                <w:szCs w:val="24"/>
              </w:rPr>
              <w:t>4.1. Prekių pristatymo terminas, kai Prekės pristatomos vienu kartu</w:t>
            </w:r>
          </w:p>
          <w:p w14:paraId="0574A78E" w14:textId="77777777" w:rsidR="00B767F3" w:rsidRPr="004635C3" w:rsidRDefault="00B767F3" w:rsidP="004635C3">
            <w:pPr>
              <w:rPr>
                <w:rFonts w:ascii="Arial" w:hAnsi="Arial" w:cs="Arial"/>
                <w:b/>
                <w:bCs/>
                <w:kern w:val="2"/>
                <w:szCs w:val="24"/>
              </w:rPr>
            </w:pPr>
          </w:p>
          <w:p w14:paraId="674CB379" w14:textId="77777777" w:rsidR="00B767F3" w:rsidRPr="004635C3" w:rsidRDefault="00B767F3" w:rsidP="004635C3">
            <w:pPr>
              <w:rPr>
                <w:rFonts w:ascii="Arial" w:hAnsi="Arial" w:cs="Arial"/>
                <w:b/>
                <w:bCs/>
                <w:kern w:val="2"/>
                <w:szCs w:val="24"/>
              </w:rPr>
            </w:pPr>
          </w:p>
          <w:p w14:paraId="048E0E57" w14:textId="77777777" w:rsidR="00B767F3" w:rsidRPr="004635C3" w:rsidRDefault="00B767F3" w:rsidP="004635C3">
            <w:pPr>
              <w:rPr>
                <w:rFonts w:ascii="Arial" w:hAnsi="Arial" w:cs="Arial"/>
                <w:b/>
                <w:bCs/>
                <w:kern w:val="2"/>
                <w:szCs w:val="24"/>
              </w:rPr>
            </w:pPr>
          </w:p>
          <w:p w14:paraId="58C8C9DD" w14:textId="77777777" w:rsidR="00B767F3" w:rsidRPr="004635C3" w:rsidRDefault="00B767F3" w:rsidP="004635C3">
            <w:pPr>
              <w:rPr>
                <w:rFonts w:ascii="Arial" w:hAnsi="Arial" w:cs="Arial"/>
                <w:b/>
                <w:bCs/>
                <w:kern w:val="2"/>
                <w:szCs w:val="24"/>
              </w:rPr>
            </w:pPr>
          </w:p>
          <w:p w14:paraId="29F50E36" w14:textId="77777777" w:rsidR="00B767F3" w:rsidRPr="004635C3" w:rsidRDefault="00B767F3" w:rsidP="004635C3">
            <w:pPr>
              <w:rPr>
                <w:rFonts w:ascii="Arial" w:hAnsi="Arial" w:cs="Arial"/>
                <w:b/>
                <w:bCs/>
                <w:kern w:val="2"/>
                <w:szCs w:val="24"/>
              </w:rPr>
            </w:pPr>
          </w:p>
          <w:p w14:paraId="392EE8D0" w14:textId="77777777" w:rsidR="00B767F3" w:rsidRPr="004635C3" w:rsidRDefault="00B767F3" w:rsidP="004635C3">
            <w:pPr>
              <w:rPr>
                <w:rFonts w:ascii="Arial" w:hAnsi="Arial" w:cs="Arial"/>
                <w:b/>
                <w:bCs/>
                <w:kern w:val="2"/>
                <w:szCs w:val="24"/>
              </w:rPr>
            </w:pPr>
          </w:p>
          <w:p w14:paraId="57A63A12" w14:textId="04E47845" w:rsidR="00B767F3" w:rsidRPr="004635C3" w:rsidRDefault="00B767F3" w:rsidP="004635C3">
            <w:pPr>
              <w:rPr>
                <w:rFonts w:ascii="Arial" w:hAnsi="Arial" w:cs="Arial"/>
                <w:b/>
                <w:bCs/>
                <w:kern w:val="2"/>
                <w:szCs w:val="24"/>
              </w:rPr>
            </w:pPr>
          </w:p>
        </w:tc>
        <w:tc>
          <w:tcPr>
            <w:tcW w:w="6683" w:type="dxa"/>
            <w:gridSpan w:val="2"/>
            <w:tcBorders>
              <w:top w:val="single" w:sz="4" w:space="0" w:color="auto"/>
              <w:left w:val="single" w:sz="4" w:space="0" w:color="auto"/>
              <w:bottom w:val="single" w:sz="4" w:space="0" w:color="auto"/>
              <w:right w:val="single" w:sz="4" w:space="0" w:color="auto"/>
            </w:tcBorders>
          </w:tcPr>
          <w:p w14:paraId="1F0E9B75" w14:textId="419E0542" w:rsidR="00B767F3" w:rsidRPr="004635C3" w:rsidRDefault="00DD7479" w:rsidP="004635C3">
            <w:pPr>
              <w:rPr>
                <w:rFonts w:ascii="Arial" w:hAnsi="Arial" w:cs="Arial"/>
                <w:kern w:val="2"/>
                <w:szCs w:val="24"/>
              </w:rPr>
            </w:pPr>
            <w:r w:rsidRPr="004635C3">
              <w:rPr>
                <w:rFonts w:ascii="Arial" w:hAnsi="Arial" w:cs="Arial"/>
                <w:kern w:val="2"/>
                <w:szCs w:val="24"/>
              </w:rPr>
              <w:t xml:space="preserve">Tiekėjas Prekes (visą Prekių kiekį) įsipareigoja pristatyti </w:t>
            </w:r>
            <w:r w:rsidRPr="004635C3">
              <w:rPr>
                <w:rFonts w:ascii="Arial" w:hAnsi="Arial" w:cs="Arial"/>
                <w:b/>
                <w:bCs/>
                <w:kern w:val="2"/>
                <w:szCs w:val="24"/>
              </w:rPr>
              <w:t xml:space="preserve">ne vėliau kaip </w:t>
            </w:r>
            <w:r w:rsidRPr="00FC699C">
              <w:rPr>
                <w:rFonts w:ascii="Arial" w:hAnsi="Arial" w:cs="Arial"/>
                <w:b/>
                <w:bCs/>
                <w:kern w:val="2"/>
                <w:szCs w:val="24"/>
              </w:rPr>
              <w:t xml:space="preserve">per </w:t>
            </w:r>
            <w:r w:rsidR="00F2377F" w:rsidRPr="00FC699C">
              <w:rPr>
                <w:rFonts w:ascii="Arial" w:hAnsi="Arial" w:cs="Arial"/>
                <w:b/>
                <w:bCs/>
                <w:kern w:val="2"/>
                <w:szCs w:val="24"/>
              </w:rPr>
              <w:t>1</w:t>
            </w:r>
            <w:r w:rsidR="00CF2AF0" w:rsidRPr="00FC699C">
              <w:rPr>
                <w:rFonts w:ascii="Arial" w:hAnsi="Arial" w:cs="Arial"/>
                <w:b/>
                <w:bCs/>
                <w:kern w:val="2"/>
                <w:szCs w:val="24"/>
              </w:rPr>
              <w:t xml:space="preserve"> </w:t>
            </w:r>
            <w:r w:rsidR="00CF2AF0" w:rsidRPr="00CF2AF0">
              <w:rPr>
                <w:rFonts w:ascii="Arial" w:hAnsi="Arial" w:cs="Arial"/>
                <w:b/>
                <w:bCs/>
                <w:kern w:val="2"/>
                <w:szCs w:val="24"/>
              </w:rPr>
              <w:t>mėnes</w:t>
            </w:r>
            <w:r w:rsidR="00FC699C">
              <w:rPr>
                <w:rFonts w:ascii="Arial" w:hAnsi="Arial" w:cs="Arial"/>
                <w:b/>
                <w:bCs/>
                <w:kern w:val="2"/>
                <w:szCs w:val="24"/>
              </w:rPr>
              <w:t>į</w:t>
            </w:r>
            <w:r w:rsidRPr="004635C3">
              <w:rPr>
                <w:rFonts w:ascii="Arial" w:hAnsi="Arial" w:cs="Arial"/>
                <w:color w:val="000000"/>
                <w:kern w:val="2"/>
                <w:szCs w:val="24"/>
              </w:rPr>
              <w:t xml:space="preserve"> nuo Sutarties įsigaliojimo dienos šiuo adresu: </w:t>
            </w:r>
            <w:r w:rsidR="00727D9E">
              <w:rPr>
                <w:rFonts w:ascii="Arial" w:hAnsi="Arial" w:cs="Arial"/>
                <w:color w:val="000000"/>
                <w:kern w:val="2"/>
                <w:szCs w:val="24"/>
              </w:rPr>
              <w:t>Šilutės pl. 26, Klaipėda</w:t>
            </w:r>
            <w:r w:rsidRPr="004635C3">
              <w:rPr>
                <w:rFonts w:ascii="Arial" w:hAnsi="Arial" w:cs="Arial"/>
                <w:kern w:val="2"/>
                <w:szCs w:val="24"/>
              </w:rPr>
              <w:t>.</w:t>
            </w:r>
          </w:p>
          <w:p w14:paraId="0E6EA5F5" w14:textId="77777777" w:rsidR="00B767F3" w:rsidRPr="004635C3" w:rsidRDefault="00B767F3" w:rsidP="004635C3">
            <w:pPr>
              <w:rPr>
                <w:rFonts w:ascii="Arial" w:hAnsi="Arial" w:cs="Arial"/>
                <w:kern w:val="2"/>
                <w:szCs w:val="24"/>
              </w:rPr>
            </w:pPr>
          </w:p>
          <w:p w14:paraId="692B09C4" w14:textId="7B6DD7AE" w:rsidR="00B767F3" w:rsidRPr="004635C3" w:rsidRDefault="00B767F3" w:rsidP="004635C3">
            <w:pPr>
              <w:textAlignment w:val="baseline"/>
              <w:rPr>
                <w:rFonts w:ascii="Arial" w:hAnsi="Arial" w:cs="Arial"/>
                <w:szCs w:val="24"/>
              </w:rPr>
            </w:pPr>
          </w:p>
        </w:tc>
      </w:tr>
      <w:tr w:rsidR="00B767F3" w:rsidRPr="004635C3" w14:paraId="4F2DE1B1" w14:textId="77777777" w:rsidTr="00D62ED4">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Pr="004635C3" w:rsidRDefault="00DD7479" w:rsidP="004635C3">
            <w:pPr>
              <w:rPr>
                <w:rFonts w:ascii="Arial" w:hAnsi="Arial" w:cs="Arial"/>
                <w:b/>
                <w:bCs/>
                <w:kern w:val="2"/>
                <w:szCs w:val="24"/>
              </w:rPr>
            </w:pPr>
            <w:r w:rsidRPr="004635C3">
              <w:rPr>
                <w:rFonts w:ascii="Arial" w:hAnsi="Arial" w:cs="Arial"/>
                <w:b/>
                <w:bCs/>
                <w:kern w:val="2"/>
                <w:szCs w:val="24"/>
              </w:rPr>
              <w:t>4.1. Prekių pristatymo terminai, kai Prekės pristatomos dalimis</w:t>
            </w:r>
          </w:p>
        </w:tc>
        <w:tc>
          <w:tcPr>
            <w:tcW w:w="6683" w:type="dxa"/>
            <w:gridSpan w:val="2"/>
            <w:tcBorders>
              <w:top w:val="single" w:sz="4" w:space="0" w:color="auto"/>
              <w:left w:val="single" w:sz="4" w:space="0" w:color="auto"/>
              <w:bottom w:val="single" w:sz="4" w:space="0" w:color="auto"/>
              <w:right w:val="single" w:sz="4" w:space="0" w:color="auto"/>
            </w:tcBorders>
          </w:tcPr>
          <w:p w14:paraId="17BD2B2B" w14:textId="09DD9687" w:rsidR="00B767F3" w:rsidRPr="004635C3" w:rsidRDefault="00342CAE" w:rsidP="004635C3">
            <w:pPr>
              <w:rPr>
                <w:rFonts w:ascii="Arial" w:hAnsi="Arial" w:cs="Arial"/>
                <w:color w:val="4472C4"/>
                <w:kern w:val="2"/>
                <w:szCs w:val="24"/>
              </w:rPr>
            </w:pPr>
            <w:r w:rsidRPr="00342CAE">
              <w:rPr>
                <w:rFonts w:ascii="Arial" w:hAnsi="Arial" w:cs="Arial"/>
                <w:kern w:val="2"/>
                <w:szCs w:val="24"/>
              </w:rPr>
              <w:t>Netaikoma</w:t>
            </w:r>
          </w:p>
        </w:tc>
      </w:tr>
      <w:tr w:rsidR="00B767F3" w:rsidRPr="004635C3" w14:paraId="561BFE7C" w14:textId="77777777" w:rsidTr="00D62ED4">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4635C3" w:rsidRDefault="00DD7479" w:rsidP="004635C3">
            <w:pPr>
              <w:rPr>
                <w:rFonts w:ascii="Arial" w:hAnsi="Arial" w:cs="Arial"/>
                <w:b/>
                <w:bCs/>
                <w:kern w:val="2"/>
                <w:szCs w:val="24"/>
              </w:rPr>
            </w:pPr>
            <w:r w:rsidRPr="004635C3">
              <w:rPr>
                <w:rFonts w:ascii="Arial" w:hAnsi="Arial" w:cs="Arial"/>
                <w:b/>
                <w:bCs/>
                <w:kern w:val="2"/>
                <w:szCs w:val="24"/>
              </w:rPr>
              <w:t>4.2. Prekių (ar jų dalies) pristatymo termino pratęsimas</w:t>
            </w:r>
          </w:p>
        </w:tc>
        <w:tc>
          <w:tcPr>
            <w:tcW w:w="6683" w:type="dxa"/>
            <w:gridSpan w:val="2"/>
            <w:tcBorders>
              <w:top w:val="single" w:sz="4" w:space="0" w:color="auto"/>
              <w:left w:val="single" w:sz="4" w:space="0" w:color="auto"/>
              <w:bottom w:val="single" w:sz="4" w:space="0" w:color="auto"/>
              <w:right w:val="single" w:sz="4" w:space="0" w:color="auto"/>
            </w:tcBorders>
          </w:tcPr>
          <w:p w14:paraId="28038052" w14:textId="2AFBD54E" w:rsidR="000B7033" w:rsidRPr="000B7033" w:rsidRDefault="00DD7479" w:rsidP="000B7033">
            <w:pPr>
              <w:rPr>
                <w:rFonts w:ascii="Arial" w:hAnsi="Arial" w:cs="Arial"/>
                <w:kern w:val="2"/>
                <w:szCs w:val="24"/>
              </w:rPr>
            </w:pPr>
            <w:r w:rsidRPr="004635C3">
              <w:rPr>
                <w:rFonts w:ascii="Arial" w:hAnsi="Arial" w:cs="Arial"/>
                <w:kern w:val="2"/>
                <w:szCs w:val="24"/>
              </w:rPr>
              <w:t>Netaikoma</w:t>
            </w:r>
            <w:r w:rsidR="000B7033" w:rsidRPr="000B7033">
              <w:rPr>
                <w:rFonts w:ascii="Arial" w:hAnsi="Arial" w:cs="Arial"/>
                <w:kern w:val="2"/>
                <w:szCs w:val="24"/>
              </w:rPr>
              <w:t xml:space="preserve"> </w:t>
            </w:r>
          </w:p>
          <w:p w14:paraId="3CD65C51" w14:textId="295E868F" w:rsidR="00B767F3" w:rsidRPr="004635C3" w:rsidRDefault="00B767F3" w:rsidP="004635C3">
            <w:pPr>
              <w:rPr>
                <w:rFonts w:ascii="Arial" w:hAnsi="Arial" w:cs="Arial"/>
                <w:kern w:val="2"/>
                <w:szCs w:val="24"/>
              </w:rPr>
            </w:pPr>
          </w:p>
          <w:p w14:paraId="5063C4DC" w14:textId="77777777" w:rsidR="00B767F3" w:rsidRPr="004635C3" w:rsidRDefault="00B767F3" w:rsidP="004635C3">
            <w:pPr>
              <w:rPr>
                <w:rFonts w:ascii="Arial" w:hAnsi="Arial" w:cs="Arial"/>
                <w:color w:val="1F4E79"/>
                <w:kern w:val="2"/>
                <w:szCs w:val="24"/>
              </w:rPr>
            </w:pPr>
          </w:p>
          <w:p w14:paraId="4CA0FBB2" w14:textId="77777777" w:rsidR="00B767F3" w:rsidRPr="004635C3" w:rsidRDefault="00B767F3" w:rsidP="004635C3">
            <w:pPr>
              <w:rPr>
                <w:rFonts w:ascii="Arial" w:hAnsi="Arial" w:cs="Arial"/>
                <w:kern w:val="2"/>
                <w:szCs w:val="24"/>
              </w:rPr>
            </w:pPr>
          </w:p>
          <w:p w14:paraId="13A5AE4A" w14:textId="0228A85C" w:rsidR="00B767F3" w:rsidRPr="004635C3" w:rsidRDefault="00B767F3" w:rsidP="004635C3">
            <w:pPr>
              <w:rPr>
                <w:rFonts w:ascii="Arial" w:hAnsi="Arial" w:cs="Arial"/>
                <w:kern w:val="2"/>
                <w:szCs w:val="24"/>
              </w:rPr>
            </w:pPr>
          </w:p>
        </w:tc>
      </w:tr>
      <w:tr w:rsidR="00B767F3" w:rsidRPr="004635C3" w14:paraId="23D0B5E1" w14:textId="77777777" w:rsidTr="00D62ED4">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4635C3" w:rsidRDefault="00DD7479" w:rsidP="004635C3">
            <w:pPr>
              <w:rPr>
                <w:rFonts w:ascii="Arial" w:hAnsi="Arial" w:cs="Arial"/>
                <w:b/>
                <w:bCs/>
                <w:kern w:val="2"/>
                <w:szCs w:val="24"/>
              </w:rPr>
            </w:pPr>
            <w:r w:rsidRPr="004635C3">
              <w:rPr>
                <w:rFonts w:ascii="Arial" w:hAnsi="Arial" w:cs="Arial"/>
                <w:b/>
                <w:bCs/>
                <w:kern w:val="2"/>
                <w:szCs w:val="24"/>
              </w:rPr>
              <w:t>4.3. Užsakymų teikimo tvarka</w:t>
            </w:r>
          </w:p>
        </w:tc>
        <w:tc>
          <w:tcPr>
            <w:tcW w:w="6683"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Pr="004635C3" w:rsidRDefault="00DD7479" w:rsidP="004635C3">
            <w:pPr>
              <w:rPr>
                <w:rFonts w:ascii="Arial" w:hAnsi="Arial" w:cs="Arial"/>
                <w:kern w:val="2"/>
                <w:szCs w:val="24"/>
              </w:rPr>
            </w:pPr>
            <w:r w:rsidRPr="004635C3">
              <w:rPr>
                <w:rFonts w:ascii="Arial" w:hAnsi="Arial" w:cs="Arial"/>
                <w:kern w:val="2"/>
                <w:szCs w:val="24"/>
              </w:rPr>
              <w:t>Netaikoma</w:t>
            </w:r>
          </w:p>
          <w:p w14:paraId="2E614854" w14:textId="77777777" w:rsidR="00B767F3" w:rsidRPr="004635C3" w:rsidRDefault="00B767F3" w:rsidP="004635C3">
            <w:pPr>
              <w:rPr>
                <w:rFonts w:ascii="Arial" w:hAnsi="Arial" w:cs="Arial"/>
                <w:kern w:val="2"/>
                <w:szCs w:val="24"/>
              </w:rPr>
            </w:pPr>
          </w:p>
          <w:p w14:paraId="4F9F0D5E" w14:textId="75F39644" w:rsidR="00B767F3" w:rsidRPr="004635C3" w:rsidRDefault="00B767F3" w:rsidP="004635C3">
            <w:pPr>
              <w:rPr>
                <w:rFonts w:ascii="Arial" w:hAnsi="Arial" w:cs="Arial"/>
                <w:kern w:val="2"/>
                <w:szCs w:val="24"/>
              </w:rPr>
            </w:pPr>
          </w:p>
        </w:tc>
      </w:tr>
      <w:tr w:rsidR="00B767F3" w:rsidRPr="004635C3" w14:paraId="5806B101" w14:textId="77777777" w:rsidTr="00D62ED4">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4635C3" w:rsidRDefault="00DD7479" w:rsidP="004635C3">
            <w:pPr>
              <w:rPr>
                <w:rFonts w:ascii="Arial" w:hAnsi="Arial" w:cs="Arial"/>
                <w:b/>
                <w:bCs/>
                <w:kern w:val="2"/>
                <w:szCs w:val="24"/>
              </w:rPr>
            </w:pPr>
            <w:r w:rsidRPr="004635C3">
              <w:rPr>
                <w:rFonts w:ascii="Arial" w:hAnsi="Arial" w:cs="Arial"/>
                <w:b/>
                <w:bCs/>
                <w:kern w:val="2"/>
                <w:szCs w:val="24"/>
              </w:rPr>
              <w:t>4.4. Dėl minimalios užsakymo vertės / apimties</w:t>
            </w:r>
          </w:p>
        </w:tc>
        <w:tc>
          <w:tcPr>
            <w:tcW w:w="6683"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4635C3" w:rsidRDefault="00DD7479" w:rsidP="004635C3">
            <w:pPr>
              <w:rPr>
                <w:rFonts w:ascii="Arial" w:hAnsi="Arial" w:cs="Arial"/>
                <w:kern w:val="2"/>
                <w:szCs w:val="24"/>
              </w:rPr>
            </w:pPr>
            <w:r w:rsidRPr="004635C3">
              <w:rPr>
                <w:rFonts w:ascii="Arial" w:hAnsi="Arial" w:cs="Arial"/>
                <w:kern w:val="2"/>
                <w:szCs w:val="24"/>
              </w:rPr>
              <w:t>Netaikoma</w:t>
            </w:r>
          </w:p>
          <w:p w14:paraId="6913136A" w14:textId="77777777" w:rsidR="00B767F3" w:rsidRPr="004635C3" w:rsidRDefault="00B767F3" w:rsidP="004635C3">
            <w:pPr>
              <w:rPr>
                <w:rFonts w:ascii="Arial" w:hAnsi="Arial" w:cs="Arial"/>
                <w:kern w:val="2"/>
                <w:szCs w:val="24"/>
              </w:rPr>
            </w:pPr>
          </w:p>
          <w:p w14:paraId="7F4D2722" w14:textId="77777777" w:rsidR="00B767F3" w:rsidRPr="004635C3" w:rsidRDefault="00B767F3" w:rsidP="004635C3">
            <w:pPr>
              <w:rPr>
                <w:rFonts w:ascii="Arial" w:hAnsi="Arial" w:cs="Arial"/>
                <w:kern w:val="2"/>
                <w:szCs w:val="24"/>
              </w:rPr>
            </w:pPr>
          </w:p>
          <w:p w14:paraId="28A4DEDE" w14:textId="7CAC0B72" w:rsidR="00B767F3" w:rsidRPr="004635C3" w:rsidRDefault="00B767F3" w:rsidP="004635C3">
            <w:pPr>
              <w:rPr>
                <w:rFonts w:ascii="Arial" w:hAnsi="Arial" w:cs="Arial"/>
                <w:kern w:val="2"/>
                <w:szCs w:val="24"/>
              </w:rPr>
            </w:pPr>
          </w:p>
        </w:tc>
      </w:tr>
      <w:tr w:rsidR="00B767F3" w:rsidRPr="004635C3" w14:paraId="30B555A8" w14:textId="77777777" w:rsidTr="00D62ED4">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4635C3" w:rsidRDefault="00DD7479" w:rsidP="004635C3">
            <w:pPr>
              <w:rPr>
                <w:rFonts w:ascii="Arial" w:hAnsi="Arial" w:cs="Arial"/>
                <w:b/>
                <w:bCs/>
                <w:kern w:val="2"/>
                <w:szCs w:val="24"/>
              </w:rPr>
            </w:pPr>
            <w:r w:rsidRPr="004635C3">
              <w:rPr>
                <w:rFonts w:ascii="Arial" w:hAnsi="Arial" w:cs="Arial"/>
                <w:b/>
                <w:bCs/>
                <w:kern w:val="2"/>
                <w:szCs w:val="24"/>
              </w:rPr>
              <w:lastRenderedPageBreak/>
              <w:t xml:space="preserve">4.5. Kartu su Prekėmis pateikiami dokumentai </w:t>
            </w:r>
          </w:p>
        </w:tc>
        <w:tc>
          <w:tcPr>
            <w:tcW w:w="6683" w:type="dxa"/>
            <w:gridSpan w:val="2"/>
            <w:tcBorders>
              <w:top w:val="single" w:sz="4" w:space="0" w:color="auto"/>
              <w:left w:val="single" w:sz="4" w:space="0" w:color="auto"/>
              <w:bottom w:val="single" w:sz="4" w:space="0" w:color="auto"/>
              <w:right w:val="single" w:sz="4" w:space="0" w:color="auto"/>
            </w:tcBorders>
          </w:tcPr>
          <w:p w14:paraId="73FFA04B" w14:textId="074DC78A" w:rsidR="00B767F3" w:rsidRPr="004635C3" w:rsidRDefault="00DD7479" w:rsidP="004635C3">
            <w:pPr>
              <w:rPr>
                <w:rFonts w:ascii="Arial" w:hAnsi="Arial" w:cs="Arial"/>
                <w:kern w:val="2"/>
                <w:szCs w:val="24"/>
              </w:rPr>
            </w:pPr>
            <w:r w:rsidRPr="004635C3">
              <w:rPr>
                <w:rFonts w:ascii="Arial" w:hAnsi="Arial" w:cs="Arial"/>
                <w:kern w:val="2"/>
                <w:szCs w:val="24"/>
              </w:rPr>
              <w:t xml:space="preserve">Kartu su Prekėmis pateikiami šie dokumentai: </w:t>
            </w:r>
            <w:r w:rsidR="009F422F">
              <w:rPr>
                <w:rFonts w:ascii="Arial" w:hAnsi="Arial" w:cs="Arial"/>
                <w:kern w:val="2"/>
                <w:szCs w:val="24"/>
              </w:rPr>
              <w:t xml:space="preserve">Eksploatacinė </w:t>
            </w:r>
            <w:r w:rsidR="00E77428">
              <w:rPr>
                <w:rFonts w:ascii="Arial" w:hAnsi="Arial" w:cs="Arial"/>
                <w:kern w:val="2"/>
                <w:szCs w:val="24"/>
              </w:rPr>
              <w:t>instrukcija,</w:t>
            </w:r>
            <w:r w:rsidR="000421BB">
              <w:rPr>
                <w:rFonts w:ascii="Arial" w:hAnsi="Arial" w:cs="Arial"/>
                <w:kern w:val="2"/>
                <w:szCs w:val="24"/>
              </w:rPr>
              <w:t xml:space="preserve"> </w:t>
            </w:r>
            <w:r w:rsidR="00907F04">
              <w:rPr>
                <w:rFonts w:ascii="Arial" w:hAnsi="Arial" w:cs="Arial"/>
                <w:kern w:val="2"/>
                <w:szCs w:val="24"/>
              </w:rPr>
              <w:t>techninio aptarnavimo žinynas</w:t>
            </w:r>
            <w:r w:rsidR="000421BB">
              <w:rPr>
                <w:rFonts w:ascii="Arial" w:hAnsi="Arial" w:cs="Arial"/>
                <w:kern w:val="2"/>
                <w:szCs w:val="24"/>
              </w:rPr>
              <w:t xml:space="preserve">, </w:t>
            </w:r>
            <w:r w:rsidR="00E77428">
              <w:rPr>
                <w:rFonts w:ascii="Arial" w:hAnsi="Arial" w:cs="Arial"/>
                <w:kern w:val="2"/>
                <w:szCs w:val="24"/>
              </w:rPr>
              <w:t>t</w:t>
            </w:r>
            <w:r w:rsidR="00E36580">
              <w:rPr>
                <w:rFonts w:ascii="Arial" w:hAnsi="Arial" w:cs="Arial"/>
                <w:kern w:val="2"/>
                <w:szCs w:val="24"/>
              </w:rPr>
              <w:t xml:space="preserve">ransporto </w:t>
            </w:r>
            <w:r w:rsidR="00272D6C">
              <w:rPr>
                <w:rFonts w:ascii="Arial" w:hAnsi="Arial" w:cs="Arial"/>
                <w:kern w:val="2"/>
                <w:szCs w:val="24"/>
              </w:rPr>
              <w:t>priemonės registraci</w:t>
            </w:r>
            <w:r w:rsidR="00F03809">
              <w:rPr>
                <w:rFonts w:ascii="Arial" w:hAnsi="Arial" w:cs="Arial"/>
                <w:kern w:val="2"/>
                <w:szCs w:val="24"/>
              </w:rPr>
              <w:t>ja, garantiją</w:t>
            </w:r>
            <w:r w:rsidR="00272D6C">
              <w:rPr>
                <w:rFonts w:ascii="Arial" w:hAnsi="Arial" w:cs="Arial"/>
                <w:kern w:val="2"/>
                <w:szCs w:val="24"/>
              </w:rPr>
              <w:t xml:space="preserve"> </w:t>
            </w:r>
            <w:r w:rsidR="004B277E">
              <w:rPr>
                <w:rFonts w:ascii="Arial" w:hAnsi="Arial" w:cs="Arial"/>
                <w:kern w:val="2"/>
                <w:szCs w:val="24"/>
              </w:rPr>
              <w:t>liudijantį dokumentą</w:t>
            </w:r>
            <w:r w:rsidR="00F907E2">
              <w:rPr>
                <w:rFonts w:ascii="Arial" w:hAnsi="Arial" w:cs="Arial"/>
                <w:kern w:val="2"/>
                <w:szCs w:val="24"/>
              </w:rPr>
              <w:t>.</w:t>
            </w:r>
            <w:r w:rsidRPr="004635C3">
              <w:rPr>
                <w:rFonts w:ascii="Arial" w:hAnsi="Arial" w:cs="Arial"/>
                <w:kern w:val="2"/>
                <w:szCs w:val="24"/>
              </w:rPr>
              <w:t xml:space="preserve"> Tiekėjui nepateikus nurodytų dokumentų, laikoma, kad Prekės neatitinka Sutartyje nustatytų reikalavimų.</w:t>
            </w:r>
          </w:p>
        </w:tc>
      </w:tr>
      <w:tr w:rsidR="00B767F3" w:rsidRPr="004635C3" w14:paraId="256DAE69" w14:textId="77777777">
        <w:trPr>
          <w:trHeight w:val="300"/>
        </w:trPr>
        <w:tc>
          <w:tcPr>
            <w:tcW w:w="9535" w:type="dxa"/>
            <w:gridSpan w:val="5"/>
          </w:tcPr>
          <w:p w14:paraId="37A3E3FA" w14:textId="77777777" w:rsidR="00B767F3" w:rsidRPr="004635C3" w:rsidRDefault="00DD7479" w:rsidP="004635C3">
            <w:pPr>
              <w:rPr>
                <w:rFonts w:ascii="Arial" w:hAnsi="Arial" w:cs="Arial"/>
                <w:b/>
                <w:bCs/>
                <w:kern w:val="2"/>
                <w:szCs w:val="24"/>
              </w:rPr>
            </w:pPr>
            <w:r w:rsidRPr="004635C3">
              <w:rPr>
                <w:rFonts w:ascii="Arial" w:hAnsi="Arial" w:cs="Arial"/>
                <w:b/>
                <w:bCs/>
                <w:kern w:val="2"/>
                <w:szCs w:val="24"/>
              </w:rPr>
              <w:t>5. SUTARTIES KAINA IR ATSISKAITYMO TVARKA</w:t>
            </w:r>
          </w:p>
        </w:tc>
      </w:tr>
      <w:tr w:rsidR="00B767F3" w:rsidRPr="004635C3" w14:paraId="79E7586B" w14:textId="77777777" w:rsidTr="00D62ED4">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4635C3" w:rsidRDefault="00DD7479" w:rsidP="004635C3">
            <w:pPr>
              <w:rPr>
                <w:rFonts w:ascii="Arial" w:hAnsi="Arial" w:cs="Arial"/>
                <w:b/>
                <w:bCs/>
                <w:kern w:val="2"/>
                <w:szCs w:val="24"/>
              </w:rPr>
            </w:pPr>
            <w:r w:rsidRPr="004635C3">
              <w:rPr>
                <w:rFonts w:ascii="Arial" w:hAnsi="Arial" w:cs="Arial"/>
                <w:b/>
                <w:bCs/>
                <w:kern w:val="2"/>
                <w:szCs w:val="24"/>
              </w:rPr>
              <w:t>5.1. Sutarčiai taikomas kainos apskaičiavimo būdas</w:t>
            </w:r>
          </w:p>
        </w:tc>
        <w:tc>
          <w:tcPr>
            <w:tcW w:w="6683" w:type="dxa"/>
            <w:gridSpan w:val="2"/>
            <w:tcBorders>
              <w:top w:val="single" w:sz="4" w:space="0" w:color="auto"/>
              <w:left w:val="single" w:sz="4" w:space="0" w:color="auto"/>
              <w:bottom w:val="single" w:sz="4" w:space="0" w:color="auto"/>
              <w:right w:val="single" w:sz="4" w:space="0" w:color="auto"/>
            </w:tcBorders>
          </w:tcPr>
          <w:p w14:paraId="294497F5" w14:textId="77777777" w:rsidR="00E53889" w:rsidRPr="00E53889" w:rsidRDefault="00E53889" w:rsidP="00E53889">
            <w:pPr>
              <w:rPr>
                <w:rFonts w:ascii="Arial" w:hAnsi="Arial" w:cs="Arial"/>
                <w:kern w:val="2"/>
                <w:szCs w:val="24"/>
              </w:rPr>
            </w:pPr>
            <w:r w:rsidRPr="00E53889">
              <w:rPr>
                <w:rFonts w:ascii="Arial" w:hAnsi="Arial" w:cs="Arial"/>
                <w:kern w:val="2"/>
                <w:szCs w:val="24"/>
              </w:rPr>
              <w:t>Fiksuotos kainos kainodara</w:t>
            </w:r>
          </w:p>
          <w:p w14:paraId="4CBE8080" w14:textId="77777777" w:rsidR="00B767F3" w:rsidRPr="004635C3" w:rsidRDefault="00B767F3" w:rsidP="004635C3">
            <w:pPr>
              <w:rPr>
                <w:rFonts w:ascii="Arial" w:hAnsi="Arial" w:cs="Arial"/>
                <w:kern w:val="2"/>
                <w:szCs w:val="24"/>
              </w:rPr>
            </w:pPr>
          </w:p>
          <w:p w14:paraId="5898D319" w14:textId="38C93621" w:rsidR="00B767F3" w:rsidRPr="004635C3" w:rsidRDefault="00B767F3" w:rsidP="004635C3">
            <w:pPr>
              <w:rPr>
                <w:rFonts w:ascii="Arial" w:hAnsi="Arial" w:cs="Arial"/>
                <w:color w:val="4472C4"/>
                <w:kern w:val="2"/>
                <w:szCs w:val="24"/>
              </w:rPr>
            </w:pPr>
          </w:p>
        </w:tc>
      </w:tr>
      <w:tr w:rsidR="00B767F3" w:rsidRPr="004635C3" w14:paraId="109F3FAF" w14:textId="77777777" w:rsidTr="00D62ED4">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Pr="004635C3" w:rsidRDefault="00DD7479" w:rsidP="004635C3">
            <w:pPr>
              <w:rPr>
                <w:rFonts w:ascii="Arial" w:hAnsi="Arial" w:cs="Arial"/>
                <w:b/>
                <w:bCs/>
                <w:kern w:val="2"/>
                <w:szCs w:val="24"/>
              </w:rPr>
            </w:pPr>
            <w:r w:rsidRPr="004635C3">
              <w:rPr>
                <w:rFonts w:ascii="Arial" w:hAnsi="Arial" w:cs="Arial"/>
                <w:b/>
                <w:bCs/>
                <w:kern w:val="2"/>
                <w:szCs w:val="24"/>
              </w:rPr>
              <w:t xml:space="preserve">5.2. Pradinės Sutarties vertė ir Sutarties kaina, kai taikoma </w:t>
            </w:r>
            <w:r w:rsidRPr="004635C3">
              <w:rPr>
                <w:rFonts w:ascii="Arial" w:hAnsi="Arial" w:cs="Arial"/>
                <w:b/>
                <w:bCs/>
                <w:kern w:val="2"/>
                <w:szCs w:val="24"/>
                <w:u w:val="single"/>
              </w:rPr>
              <w:t>fiksuotos kainos</w:t>
            </w:r>
            <w:r w:rsidRPr="004635C3">
              <w:rPr>
                <w:rFonts w:ascii="Arial" w:hAnsi="Arial" w:cs="Arial"/>
                <w:b/>
                <w:bCs/>
                <w:kern w:val="2"/>
                <w:szCs w:val="24"/>
              </w:rPr>
              <w:t xml:space="preserve"> kainodara</w:t>
            </w:r>
          </w:p>
          <w:p w14:paraId="6F9C3B7D" w14:textId="77777777" w:rsidR="00B767F3" w:rsidRPr="004635C3" w:rsidRDefault="00B767F3" w:rsidP="004635C3">
            <w:pPr>
              <w:rPr>
                <w:rFonts w:ascii="Arial" w:hAnsi="Arial" w:cs="Arial"/>
                <w:b/>
                <w:bCs/>
                <w:kern w:val="2"/>
                <w:szCs w:val="24"/>
              </w:rPr>
            </w:pPr>
          </w:p>
          <w:p w14:paraId="57A32D62" w14:textId="77777777" w:rsidR="00B767F3" w:rsidRPr="004635C3" w:rsidRDefault="00B767F3" w:rsidP="004635C3">
            <w:pPr>
              <w:rPr>
                <w:rFonts w:ascii="Arial" w:hAnsi="Arial" w:cs="Arial"/>
                <w:b/>
                <w:bCs/>
                <w:kern w:val="2"/>
                <w:szCs w:val="24"/>
              </w:rPr>
            </w:pPr>
          </w:p>
          <w:p w14:paraId="67B73919" w14:textId="1F988EB4" w:rsidR="00B767F3" w:rsidRPr="004635C3" w:rsidRDefault="00B767F3" w:rsidP="004635C3">
            <w:pPr>
              <w:rPr>
                <w:rFonts w:ascii="Arial" w:hAnsi="Arial" w:cs="Arial"/>
                <w:b/>
                <w:bCs/>
                <w:color w:val="FF0000"/>
                <w:kern w:val="2"/>
                <w:szCs w:val="24"/>
              </w:rPr>
            </w:pPr>
          </w:p>
          <w:p w14:paraId="7B16502A" w14:textId="77777777" w:rsidR="00B767F3" w:rsidRPr="004635C3" w:rsidRDefault="00B767F3" w:rsidP="004635C3">
            <w:pPr>
              <w:rPr>
                <w:rFonts w:ascii="Arial" w:hAnsi="Arial" w:cs="Arial"/>
                <w:b/>
                <w:bCs/>
                <w:kern w:val="2"/>
                <w:szCs w:val="24"/>
              </w:rPr>
            </w:pPr>
          </w:p>
        </w:tc>
        <w:tc>
          <w:tcPr>
            <w:tcW w:w="6683" w:type="dxa"/>
            <w:gridSpan w:val="2"/>
            <w:tcBorders>
              <w:top w:val="single" w:sz="4" w:space="0" w:color="auto"/>
              <w:left w:val="single" w:sz="4" w:space="0" w:color="auto"/>
              <w:bottom w:val="single" w:sz="4" w:space="0" w:color="auto"/>
              <w:right w:val="single" w:sz="4" w:space="0" w:color="auto"/>
            </w:tcBorders>
          </w:tcPr>
          <w:p w14:paraId="220E6487" w14:textId="0C5688DC" w:rsidR="00B767F3" w:rsidRPr="004635C3" w:rsidRDefault="00DD7479" w:rsidP="004635C3">
            <w:pPr>
              <w:rPr>
                <w:rFonts w:ascii="Arial" w:hAnsi="Arial" w:cs="Arial"/>
                <w:kern w:val="2"/>
                <w:szCs w:val="24"/>
              </w:rPr>
            </w:pPr>
            <w:r w:rsidRPr="004635C3">
              <w:rPr>
                <w:rFonts w:ascii="Arial" w:hAnsi="Arial" w:cs="Arial"/>
                <w:kern w:val="2"/>
                <w:szCs w:val="24"/>
              </w:rPr>
              <w:t>Pradinės Sutarties vertė yra</w:t>
            </w:r>
            <w:r w:rsidR="00851B1C" w:rsidRPr="00851B1C">
              <w:rPr>
                <w:rFonts w:ascii="Arial" w:hAnsi="Arial" w:cs="Arial"/>
                <w:kern w:val="2"/>
                <w:szCs w:val="24"/>
              </w:rPr>
              <w:t xml:space="preserve"> </w:t>
            </w:r>
            <w:r w:rsidR="004626AD" w:rsidRPr="00FB3E94">
              <w:rPr>
                <w:rFonts w:ascii="Arial" w:hAnsi="Arial" w:cs="Arial"/>
                <w:kern w:val="2"/>
                <w:szCs w:val="24"/>
              </w:rPr>
              <w:t>20438,02</w:t>
            </w:r>
            <w:r w:rsidRPr="00FB3E94">
              <w:rPr>
                <w:rFonts w:ascii="Arial" w:hAnsi="Arial" w:cs="Arial"/>
                <w:kern w:val="2"/>
                <w:szCs w:val="24"/>
              </w:rPr>
              <w:t xml:space="preserve"> </w:t>
            </w:r>
            <w:r w:rsidRPr="004635C3">
              <w:rPr>
                <w:rFonts w:ascii="Arial" w:hAnsi="Arial" w:cs="Arial"/>
                <w:kern w:val="2"/>
                <w:szCs w:val="24"/>
              </w:rPr>
              <w:t xml:space="preserve">Eur, </w:t>
            </w:r>
            <w:r w:rsidR="004626AD">
              <w:rPr>
                <w:rFonts w:ascii="Arial" w:hAnsi="Arial" w:cs="Arial"/>
                <w:kern w:val="2"/>
                <w:szCs w:val="24"/>
              </w:rPr>
              <w:t>dvidešimt tūkstančių</w:t>
            </w:r>
            <w:r w:rsidR="0003406E">
              <w:rPr>
                <w:rFonts w:ascii="Arial" w:hAnsi="Arial" w:cs="Arial"/>
                <w:kern w:val="2"/>
                <w:szCs w:val="24"/>
              </w:rPr>
              <w:t xml:space="preserve"> keturi šimtai trisdešimt </w:t>
            </w:r>
            <w:r w:rsidR="00A85349">
              <w:rPr>
                <w:rFonts w:ascii="Arial" w:hAnsi="Arial" w:cs="Arial"/>
                <w:kern w:val="2"/>
                <w:szCs w:val="24"/>
              </w:rPr>
              <w:t>aštuoni eurai 2 centai</w:t>
            </w:r>
            <w:r w:rsidRPr="004635C3">
              <w:rPr>
                <w:rFonts w:ascii="Arial" w:hAnsi="Arial" w:cs="Arial"/>
                <w:kern w:val="2"/>
                <w:szCs w:val="24"/>
              </w:rPr>
              <w:t xml:space="preserve"> be pridėtinės vertės mokesčio (toliau – PVM). </w:t>
            </w:r>
          </w:p>
          <w:p w14:paraId="1D335FE5" w14:textId="0647C94C" w:rsidR="00B767F3" w:rsidRPr="004635C3" w:rsidRDefault="00DD7479" w:rsidP="004635C3">
            <w:pPr>
              <w:rPr>
                <w:rFonts w:ascii="Arial" w:hAnsi="Arial" w:cs="Arial"/>
                <w:kern w:val="2"/>
                <w:szCs w:val="24"/>
              </w:rPr>
            </w:pPr>
            <w:r w:rsidRPr="004635C3">
              <w:rPr>
                <w:rFonts w:ascii="Arial" w:hAnsi="Arial" w:cs="Arial"/>
                <w:kern w:val="2"/>
                <w:szCs w:val="24"/>
              </w:rPr>
              <w:t xml:space="preserve">PVM sudaro </w:t>
            </w:r>
            <w:r w:rsidR="00636637" w:rsidRPr="00FB3E94">
              <w:rPr>
                <w:rFonts w:ascii="Arial" w:hAnsi="Arial" w:cs="Arial"/>
                <w:kern w:val="2"/>
                <w:szCs w:val="24"/>
              </w:rPr>
              <w:t>4291,98</w:t>
            </w:r>
            <w:r w:rsidRPr="00FB3E94">
              <w:rPr>
                <w:rFonts w:ascii="Arial" w:hAnsi="Arial" w:cs="Arial"/>
                <w:kern w:val="2"/>
                <w:szCs w:val="24"/>
              </w:rPr>
              <w:t xml:space="preserve"> </w:t>
            </w:r>
            <w:r w:rsidRPr="004635C3">
              <w:rPr>
                <w:rFonts w:ascii="Arial" w:hAnsi="Arial" w:cs="Arial"/>
                <w:kern w:val="2"/>
                <w:szCs w:val="24"/>
              </w:rPr>
              <w:t xml:space="preserve">Eur, </w:t>
            </w:r>
            <w:r w:rsidR="009554A1">
              <w:rPr>
                <w:rFonts w:ascii="Arial" w:hAnsi="Arial" w:cs="Arial"/>
                <w:kern w:val="2"/>
                <w:szCs w:val="24"/>
              </w:rPr>
              <w:t>keturi tūkstančiai du šimtai devyniasdešimt vienas euras 98 centai</w:t>
            </w:r>
            <w:r w:rsidRPr="004635C3">
              <w:rPr>
                <w:rFonts w:ascii="Arial" w:hAnsi="Arial" w:cs="Arial"/>
                <w:kern w:val="2"/>
                <w:szCs w:val="24"/>
              </w:rPr>
              <w:t>.</w:t>
            </w:r>
          </w:p>
          <w:p w14:paraId="56F2874B" w14:textId="6E1E3CEE" w:rsidR="00B767F3" w:rsidRPr="004635C3" w:rsidRDefault="00DD7479" w:rsidP="004635C3">
            <w:pPr>
              <w:rPr>
                <w:rFonts w:ascii="Arial" w:hAnsi="Arial" w:cs="Arial"/>
                <w:kern w:val="2"/>
                <w:szCs w:val="24"/>
              </w:rPr>
            </w:pPr>
            <w:r w:rsidRPr="004635C3">
              <w:rPr>
                <w:rFonts w:ascii="Arial" w:hAnsi="Arial" w:cs="Arial"/>
                <w:kern w:val="2"/>
                <w:szCs w:val="24"/>
              </w:rPr>
              <w:t xml:space="preserve">Sutarties kaina yra </w:t>
            </w:r>
            <w:r w:rsidR="00ED047E" w:rsidRPr="00ED047E">
              <w:rPr>
                <w:rFonts w:ascii="Arial" w:hAnsi="Arial" w:cs="Arial"/>
                <w:kern w:val="2"/>
                <w:szCs w:val="24"/>
              </w:rPr>
              <w:t>24730,00</w:t>
            </w:r>
            <w:r w:rsidRPr="004635C3">
              <w:rPr>
                <w:rFonts w:ascii="Arial" w:hAnsi="Arial" w:cs="Arial"/>
                <w:kern w:val="2"/>
                <w:szCs w:val="24"/>
              </w:rPr>
              <w:t xml:space="preserve"> Eur, </w:t>
            </w:r>
            <w:r w:rsidR="00ED047E">
              <w:rPr>
                <w:rFonts w:ascii="Arial" w:hAnsi="Arial" w:cs="Arial"/>
                <w:kern w:val="2"/>
                <w:szCs w:val="24"/>
              </w:rPr>
              <w:t>dvidešimt keturi tūkstančiai</w:t>
            </w:r>
            <w:r w:rsidR="00F3693C">
              <w:rPr>
                <w:rFonts w:ascii="Arial" w:hAnsi="Arial" w:cs="Arial"/>
                <w:kern w:val="2"/>
                <w:szCs w:val="24"/>
              </w:rPr>
              <w:t xml:space="preserve"> septyni šimtai trisdešimt</w:t>
            </w:r>
            <w:r w:rsidRPr="004635C3">
              <w:rPr>
                <w:rFonts w:ascii="Arial" w:hAnsi="Arial" w:cs="Arial"/>
                <w:kern w:val="2"/>
                <w:szCs w:val="24"/>
              </w:rPr>
              <w:t xml:space="preserve"> </w:t>
            </w:r>
            <w:r w:rsidR="00603B8D">
              <w:rPr>
                <w:rFonts w:ascii="Arial" w:hAnsi="Arial" w:cs="Arial"/>
                <w:kern w:val="2"/>
                <w:szCs w:val="24"/>
              </w:rPr>
              <w:t>eurų 0 centų</w:t>
            </w:r>
            <w:r w:rsidRPr="004635C3">
              <w:rPr>
                <w:rFonts w:ascii="Arial" w:hAnsi="Arial" w:cs="Arial"/>
                <w:kern w:val="2"/>
                <w:szCs w:val="24"/>
              </w:rPr>
              <w:t xml:space="preserve"> su PVM.</w:t>
            </w:r>
          </w:p>
          <w:p w14:paraId="313D1D71" w14:textId="77777777" w:rsidR="00B767F3" w:rsidRPr="004635C3" w:rsidRDefault="00DD7479" w:rsidP="004635C3">
            <w:pPr>
              <w:rPr>
                <w:rFonts w:ascii="Arial" w:hAnsi="Arial" w:cs="Arial"/>
                <w:color w:val="FF0000"/>
                <w:kern w:val="2"/>
                <w:szCs w:val="24"/>
              </w:rPr>
            </w:pPr>
            <w:r w:rsidRPr="004635C3">
              <w:rPr>
                <w:rFonts w:ascii="Arial" w:hAnsi="Arial" w:cs="Arial"/>
                <w:kern w:val="2"/>
                <w:szCs w:val="24"/>
              </w:rPr>
              <w:t>Šioje Sutartyje P</w:t>
            </w:r>
            <w:r w:rsidRPr="004635C3">
              <w:rPr>
                <w:rFonts w:ascii="Arial" w:hAnsi="Arial" w:cs="Arial"/>
                <w:color w:val="000000"/>
                <w:kern w:val="2"/>
                <w:szCs w:val="24"/>
              </w:rPr>
              <w:t>radinės Sutarties vertė yra lygi Tiekėjo pasiūlymo kainai be PVM, nurodytai už visą pirkimo dokumentuose ir Sutartyje nurodytą Prekių kiekį ir (ar) apimtį.</w:t>
            </w:r>
          </w:p>
        </w:tc>
      </w:tr>
      <w:tr w:rsidR="00B767F3" w:rsidRPr="004635C3" w14:paraId="4E598B63" w14:textId="77777777" w:rsidTr="00D62ED4">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74CCE03C" w14:textId="7179F906" w:rsidR="00B767F3" w:rsidRPr="00283726" w:rsidRDefault="00DD7479" w:rsidP="004635C3">
            <w:pPr>
              <w:rPr>
                <w:rFonts w:ascii="Arial" w:hAnsi="Arial" w:cs="Arial"/>
                <w:b/>
                <w:bCs/>
                <w:kern w:val="2"/>
                <w:szCs w:val="24"/>
              </w:rPr>
            </w:pPr>
            <w:r w:rsidRPr="004635C3">
              <w:rPr>
                <w:rFonts w:ascii="Arial" w:hAnsi="Arial" w:cs="Arial"/>
                <w:b/>
                <w:bCs/>
                <w:kern w:val="2"/>
                <w:szCs w:val="24"/>
              </w:rPr>
              <w:t xml:space="preserve">5.3. Sutarties kainos / įkainių perskaičiavimas taikant </w:t>
            </w:r>
            <w:r w:rsidRPr="004635C3">
              <w:rPr>
                <w:rFonts w:ascii="Arial" w:hAnsi="Arial" w:cs="Arial"/>
                <w:b/>
                <w:bCs/>
                <w:kern w:val="2"/>
                <w:szCs w:val="24"/>
                <w:u w:val="single"/>
              </w:rPr>
              <w:t>peržiūros</w:t>
            </w:r>
            <w:r w:rsidRPr="004635C3">
              <w:rPr>
                <w:rFonts w:ascii="Arial" w:hAnsi="Arial" w:cs="Arial"/>
                <w:b/>
                <w:bCs/>
                <w:kern w:val="2"/>
                <w:szCs w:val="24"/>
              </w:rPr>
              <w:t xml:space="preserve"> taisykles</w:t>
            </w:r>
          </w:p>
        </w:tc>
        <w:tc>
          <w:tcPr>
            <w:tcW w:w="6683" w:type="dxa"/>
            <w:gridSpan w:val="2"/>
            <w:tcBorders>
              <w:top w:val="single" w:sz="4" w:space="0" w:color="auto"/>
              <w:left w:val="single" w:sz="4" w:space="0" w:color="auto"/>
              <w:bottom w:val="single" w:sz="4" w:space="0" w:color="auto"/>
              <w:right w:val="single" w:sz="4" w:space="0" w:color="auto"/>
            </w:tcBorders>
          </w:tcPr>
          <w:p w14:paraId="57BA3F80" w14:textId="04C725E2" w:rsidR="00B767F3" w:rsidRPr="004635C3" w:rsidRDefault="00DD7479" w:rsidP="004635C3">
            <w:pPr>
              <w:rPr>
                <w:rFonts w:ascii="Arial" w:hAnsi="Arial" w:cs="Arial"/>
                <w:kern w:val="2"/>
                <w:szCs w:val="24"/>
              </w:rPr>
            </w:pPr>
            <w:r w:rsidRPr="004635C3">
              <w:rPr>
                <w:rFonts w:ascii="Arial" w:hAnsi="Arial" w:cs="Arial"/>
                <w:kern w:val="2"/>
                <w:szCs w:val="24"/>
              </w:rPr>
              <w:t xml:space="preserve">Sutarties </w:t>
            </w:r>
            <w:r w:rsidRPr="00285757">
              <w:rPr>
                <w:rFonts w:ascii="Arial" w:hAnsi="Arial" w:cs="Arial"/>
                <w:kern w:val="2"/>
                <w:szCs w:val="24"/>
              </w:rPr>
              <w:t>kaina</w:t>
            </w:r>
            <w:r w:rsidRPr="004635C3">
              <w:rPr>
                <w:rFonts w:ascii="Arial" w:hAnsi="Arial" w:cs="Arial"/>
                <w:kern w:val="2"/>
                <w:szCs w:val="24"/>
              </w:rPr>
              <w:t xml:space="preserve"> bus perskaičiuojami:</w:t>
            </w:r>
          </w:p>
          <w:p w14:paraId="1F2303D8" w14:textId="5FF5E4B5" w:rsidR="00B767F3" w:rsidRPr="004635C3" w:rsidRDefault="00DD7479" w:rsidP="004635C3">
            <w:pPr>
              <w:rPr>
                <w:rFonts w:ascii="Arial" w:hAnsi="Arial" w:cs="Arial"/>
                <w:color w:val="FF0000"/>
                <w:kern w:val="2"/>
                <w:szCs w:val="24"/>
              </w:rPr>
            </w:pPr>
            <w:r w:rsidRPr="004635C3">
              <w:rPr>
                <w:rFonts w:ascii="Arial" w:hAnsi="Arial" w:cs="Arial"/>
                <w:kern w:val="2"/>
                <w:szCs w:val="24"/>
              </w:rPr>
              <w:t>5.3.1. dėl PVM tarifo pasikeitimo</w:t>
            </w:r>
            <w:r w:rsidR="00281986">
              <w:rPr>
                <w:rFonts w:ascii="Arial" w:hAnsi="Arial" w:cs="Arial"/>
                <w:kern w:val="2"/>
                <w:szCs w:val="24"/>
              </w:rPr>
              <w:t>.</w:t>
            </w:r>
          </w:p>
          <w:p w14:paraId="7CE73E9A" w14:textId="2114AF32" w:rsidR="00B767F3" w:rsidRPr="004635C3" w:rsidRDefault="00B767F3" w:rsidP="004635C3">
            <w:pPr>
              <w:rPr>
                <w:rFonts w:ascii="Arial" w:hAnsi="Arial" w:cs="Arial"/>
                <w:color w:val="FF0000"/>
                <w:kern w:val="2"/>
                <w:szCs w:val="24"/>
              </w:rPr>
            </w:pPr>
          </w:p>
        </w:tc>
      </w:tr>
      <w:tr w:rsidR="00B767F3" w:rsidRPr="004635C3" w14:paraId="5FAF5543" w14:textId="77777777" w:rsidTr="00D62ED4">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4635C3" w:rsidRDefault="00DD7479" w:rsidP="004635C3">
            <w:pPr>
              <w:rPr>
                <w:rFonts w:ascii="Arial" w:hAnsi="Arial" w:cs="Arial"/>
                <w:b/>
                <w:bCs/>
                <w:kern w:val="2"/>
                <w:szCs w:val="24"/>
              </w:rPr>
            </w:pPr>
            <w:r w:rsidRPr="004635C3">
              <w:rPr>
                <w:rFonts w:ascii="Arial" w:hAnsi="Arial" w:cs="Arial"/>
                <w:b/>
                <w:bCs/>
                <w:kern w:val="2"/>
                <w:szCs w:val="24"/>
              </w:rPr>
              <w:t>5.3.1. Sutarties kainos / įkainių peržiūra dėl PVM tarifo pasikeitimo</w:t>
            </w:r>
          </w:p>
        </w:tc>
        <w:tc>
          <w:tcPr>
            <w:tcW w:w="6683"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4635C3" w:rsidRDefault="00DD7479" w:rsidP="004635C3">
            <w:pPr>
              <w:rPr>
                <w:rFonts w:ascii="Arial" w:hAnsi="Arial" w:cs="Arial"/>
                <w:kern w:val="2"/>
                <w:szCs w:val="24"/>
              </w:rPr>
            </w:pPr>
            <w:r w:rsidRPr="004635C3">
              <w:rPr>
                <w:rFonts w:ascii="Arial" w:hAnsi="Arial" w:cs="Arial"/>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4635C3" w:rsidRDefault="00B767F3" w:rsidP="004635C3">
            <w:pPr>
              <w:rPr>
                <w:rFonts w:ascii="Arial" w:hAnsi="Arial" w:cs="Arial"/>
                <w:kern w:val="2"/>
                <w:szCs w:val="24"/>
              </w:rPr>
            </w:pPr>
          </w:p>
          <w:p w14:paraId="7913566E" w14:textId="64265314" w:rsidR="00B767F3" w:rsidRPr="00323950" w:rsidRDefault="00DD7479" w:rsidP="004635C3">
            <w:pPr>
              <w:rPr>
                <w:rFonts w:ascii="Arial" w:hAnsi="Arial" w:cs="Arial"/>
                <w:kern w:val="2"/>
                <w:szCs w:val="24"/>
              </w:rPr>
            </w:pPr>
            <w:r w:rsidRPr="004635C3">
              <w:rPr>
                <w:rFonts w:ascii="Arial" w:hAnsi="Arial" w:cs="Arial"/>
                <w:kern w:val="2"/>
                <w:szCs w:val="24"/>
              </w:rPr>
              <w:t xml:space="preserve">Perskaičiavimas įforminamas Susitarimu ne vėliau kaip per </w:t>
            </w:r>
            <w:r w:rsidR="00063905">
              <w:rPr>
                <w:rFonts w:ascii="Arial" w:hAnsi="Arial" w:cs="Arial"/>
                <w:kern w:val="2"/>
                <w:szCs w:val="24"/>
              </w:rPr>
              <w:t>15</w:t>
            </w:r>
            <w:r w:rsidR="00342B93">
              <w:rPr>
                <w:rFonts w:ascii="Arial" w:hAnsi="Arial" w:cs="Arial"/>
                <w:kern w:val="2"/>
                <w:szCs w:val="24"/>
              </w:rPr>
              <w:t xml:space="preserve"> dienų</w:t>
            </w:r>
            <w:r w:rsidRPr="004635C3">
              <w:rPr>
                <w:rFonts w:ascii="Arial" w:hAnsi="Arial" w:cs="Arial"/>
                <w:color w:val="4472C4"/>
                <w:kern w:val="2"/>
                <w:szCs w:val="24"/>
              </w:rPr>
              <w:t xml:space="preserve"> </w:t>
            </w:r>
            <w:r w:rsidRPr="004635C3">
              <w:rPr>
                <w:rFonts w:ascii="Arial" w:hAnsi="Arial" w:cs="Arial"/>
                <w:kern w:val="2"/>
                <w:szCs w:val="24"/>
              </w:rPr>
              <w:t>nuo PVM mokėjimą reglamentuojančių teisės aktų pasikeitimo, kuris tampa neatskiriama Sutarties dalimi. Perskaičiuota (-</w:t>
            </w:r>
            <w:proofErr w:type="spellStart"/>
            <w:r w:rsidRPr="004635C3">
              <w:rPr>
                <w:rFonts w:ascii="Arial" w:hAnsi="Arial" w:cs="Arial"/>
                <w:kern w:val="2"/>
                <w:szCs w:val="24"/>
              </w:rPr>
              <w:t>as</w:t>
            </w:r>
            <w:proofErr w:type="spellEnd"/>
            <w:r w:rsidRPr="004635C3">
              <w:rPr>
                <w:rFonts w:ascii="Arial" w:hAnsi="Arial" w:cs="Arial"/>
                <w:kern w:val="2"/>
                <w:szCs w:val="24"/>
              </w:rPr>
              <w:t>) Sutarties kaina</w:t>
            </w:r>
            <w:r w:rsidRPr="004635C3">
              <w:rPr>
                <w:rFonts w:ascii="Arial" w:hAnsi="Arial" w:cs="Arial"/>
                <w:szCs w:val="24"/>
              </w:rPr>
              <w:t xml:space="preserve"> </w:t>
            </w:r>
            <w:r w:rsidRPr="004635C3">
              <w:rPr>
                <w:rFonts w:ascii="Arial" w:hAnsi="Arial" w:cs="Arial"/>
                <w:kern w:val="2"/>
                <w:szCs w:val="24"/>
              </w:rPr>
              <w:t>/</w:t>
            </w:r>
            <w:r w:rsidRPr="004635C3">
              <w:rPr>
                <w:rFonts w:ascii="Arial" w:hAnsi="Arial" w:cs="Arial"/>
                <w:szCs w:val="24"/>
              </w:rPr>
              <w:t xml:space="preserve"> </w:t>
            </w:r>
            <w:r w:rsidRPr="004635C3">
              <w:rPr>
                <w:rFonts w:ascii="Arial" w:hAnsi="Arial" w:cs="Arial"/>
                <w:kern w:val="2"/>
                <w:szCs w:val="24"/>
              </w:rPr>
              <w:t>įkainis taikoma (-</w:t>
            </w:r>
            <w:proofErr w:type="spellStart"/>
            <w:r w:rsidRPr="004635C3">
              <w:rPr>
                <w:rFonts w:ascii="Arial" w:hAnsi="Arial" w:cs="Arial"/>
                <w:kern w:val="2"/>
                <w:szCs w:val="24"/>
              </w:rPr>
              <w:t>as</w:t>
            </w:r>
            <w:proofErr w:type="spellEnd"/>
            <w:r w:rsidRPr="004635C3">
              <w:rPr>
                <w:rFonts w:ascii="Arial" w:hAnsi="Arial" w:cs="Arial"/>
                <w:kern w:val="2"/>
                <w:szCs w:val="24"/>
              </w:rPr>
              <w:t xml:space="preserve">) už tą Prekių dalį, kurios bus tiekiamos </w:t>
            </w:r>
            <w:r w:rsidRPr="00323950">
              <w:rPr>
                <w:rFonts w:ascii="Arial" w:hAnsi="Arial" w:cs="Arial"/>
                <w:kern w:val="2"/>
                <w:szCs w:val="24"/>
              </w:rPr>
              <w:t>nuo Šalių pasirašyto Susitarimo įsigaliojimo dienos</w:t>
            </w:r>
            <w:r w:rsidR="00323950" w:rsidRPr="00323950">
              <w:rPr>
                <w:rFonts w:ascii="Arial" w:hAnsi="Arial" w:cs="Arial"/>
                <w:kern w:val="2"/>
                <w:szCs w:val="24"/>
              </w:rPr>
              <w:t>.</w:t>
            </w:r>
          </w:p>
          <w:p w14:paraId="49F7DAED" w14:textId="77777777" w:rsidR="00B767F3" w:rsidRPr="004635C3" w:rsidRDefault="00B767F3" w:rsidP="004635C3">
            <w:pPr>
              <w:rPr>
                <w:rFonts w:ascii="Arial" w:hAnsi="Arial" w:cs="Arial"/>
                <w:kern w:val="2"/>
                <w:szCs w:val="24"/>
              </w:rPr>
            </w:pPr>
          </w:p>
          <w:p w14:paraId="449693C2" w14:textId="77777777" w:rsidR="00B767F3" w:rsidRPr="004635C3" w:rsidRDefault="00DD7479" w:rsidP="004635C3">
            <w:pPr>
              <w:rPr>
                <w:rFonts w:ascii="Arial" w:hAnsi="Arial" w:cs="Arial"/>
                <w:kern w:val="2"/>
                <w:szCs w:val="24"/>
              </w:rPr>
            </w:pPr>
            <w:r w:rsidRPr="004635C3">
              <w:rPr>
                <w:rFonts w:ascii="Arial" w:hAnsi="Arial" w:cs="Arial"/>
                <w:kern w:val="2"/>
                <w:szCs w:val="24"/>
              </w:rPr>
              <w:t>Perskaičiuota Sutarties kaina / Prekių įkainiai įforminami Susitarimu ir turi būti taikomi nuo naujo PVM įvedimo datos (nepriklausomai nuo to, kada pasirašytas Susitarimas).</w:t>
            </w:r>
          </w:p>
        </w:tc>
      </w:tr>
      <w:tr w:rsidR="00B767F3" w:rsidRPr="004635C3" w14:paraId="4560B71B" w14:textId="77777777" w:rsidTr="00D62ED4">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4635C3" w:rsidRDefault="00DD7479" w:rsidP="004635C3">
            <w:pPr>
              <w:rPr>
                <w:rFonts w:ascii="Arial" w:hAnsi="Arial" w:cs="Arial"/>
                <w:kern w:val="2"/>
                <w:szCs w:val="24"/>
              </w:rPr>
            </w:pPr>
            <w:r w:rsidRPr="004635C3">
              <w:rPr>
                <w:rFonts w:ascii="Arial" w:hAnsi="Arial" w:cs="Arial"/>
                <w:b/>
                <w:bCs/>
                <w:kern w:val="2"/>
                <w:szCs w:val="24"/>
              </w:rPr>
              <w:t>5.3.2.</w:t>
            </w:r>
            <w:r w:rsidRPr="004635C3">
              <w:rPr>
                <w:rFonts w:ascii="Arial" w:hAnsi="Arial" w:cs="Arial"/>
                <w:kern w:val="2"/>
                <w:szCs w:val="24"/>
              </w:rPr>
              <w:t> </w:t>
            </w:r>
            <w:r w:rsidRPr="004635C3">
              <w:rPr>
                <w:rFonts w:ascii="Arial" w:hAnsi="Arial" w:cs="Arial"/>
                <w:b/>
                <w:bCs/>
                <w:kern w:val="2"/>
                <w:szCs w:val="24"/>
              </w:rPr>
              <w:t>Sutarties kainos / įkainių peržiūra dėl kitų mokesčių, lemiančių Prekių kainos / įkainių pokytį, pasikeitimo</w:t>
            </w:r>
          </w:p>
        </w:tc>
        <w:tc>
          <w:tcPr>
            <w:tcW w:w="6683"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4635C3" w:rsidRDefault="00DD7479" w:rsidP="004635C3">
            <w:pPr>
              <w:rPr>
                <w:rFonts w:ascii="Arial" w:hAnsi="Arial" w:cs="Arial"/>
                <w:kern w:val="2"/>
                <w:szCs w:val="24"/>
              </w:rPr>
            </w:pPr>
            <w:r w:rsidRPr="004635C3">
              <w:rPr>
                <w:rFonts w:ascii="Arial" w:hAnsi="Arial" w:cs="Arial"/>
                <w:kern w:val="2"/>
                <w:szCs w:val="24"/>
              </w:rPr>
              <w:t>Netaikoma</w:t>
            </w:r>
          </w:p>
          <w:p w14:paraId="7B344973" w14:textId="77777777" w:rsidR="00B767F3" w:rsidRPr="004635C3" w:rsidRDefault="00B767F3" w:rsidP="004635C3">
            <w:pPr>
              <w:rPr>
                <w:rFonts w:ascii="Arial" w:hAnsi="Arial" w:cs="Arial"/>
                <w:kern w:val="2"/>
                <w:szCs w:val="24"/>
              </w:rPr>
            </w:pPr>
          </w:p>
          <w:p w14:paraId="4C7F2950" w14:textId="2D8FA20E" w:rsidR="00B767F3" w:rsidRPr="004635C3" w:rsidRDefault="00B767F3" w:rsidP="004635C3">
            <w:pPr>
              <w:rPr>
                <w:rFonts w:ascii="Arial" w:hAnsi="Arial" w:cs="Arial"/>
                <w:szCs w:val="24"/>
              </w:rPr>
            </w:pPr>
          </w:p>
        </w:tc>
      </w:tr>
      <w:tr w:rsidR="00B767F3" w:rsidRPr="004635C3" w14:paraId="6C0C5CB3" w14:textId="77777777" w:rsidTr="00D62ED4">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242E5223" w14:textId="06B70C75" w:rsidR="00B767F3" w:rsidRPr="004635C3" w:rsidRDefault="00DD7479" w:rsidP="004635C3">
            <w:pPr>
              <w:rPr>
                <w:rFonts w:ascii="Arial" w:hAnsi="Arial" w:cs="Arial"/>
                <w:b/>
                <w:bCs/>
                <w:kern w:val="2"/>
                <w:szCs w:val="24"/>
              </w:rPr>
            </w:pPr>
            <w:r w:rsidRPr="004635C3">
              <w:rPr>
                <w:rFonts w:ascii="Arial" w:hAnsi="Arial" w:cs="Arial"/>
                <w:b/>
                <w:bCs/>
                <w:kern w:val="2"/>
                <w:szCs w:val="24"/>
              </w:rPr>
              <w:lastRenderedPageBreak/>
              <w:t>5.3.3. Sutarties kainos / įkainių peržiūra dėl kainų lygio pokyčio</w:t>
            </w:r>
          </w:p>
        </w:tc>
        <w:tc>
          <w:tcPr>
            <w:tcW w:w="6683" w:type="dxa"/>
            <w:gridSpan w:val="2"/>
            <w:tcBorders>
              <w:top w:val="single" w:sz="4" w:space="0" w:color="auto"/>
              <w:left w:val="single" w:sz="4" w:space="0" w:color="auto"/>
              <w:bottom w:val="single" w:sz="4" w:space="0" w:color="auto"/>
              <w:right w:val="single" w:sz="4" w:space="0" w:color="auto"/>
            </w:tcBorders>
          </w:tcPr>
          <w:p w14:paraId="376A8567" w14:textId="77777777" w:rsidR="00035ACD" w:rsidRPr="00035ACD" w:rsidRDefault="00035ACD" w:rsidP="00035ACD">
            <w:pPr>
              <w:rPr>
                <w:rFonts w:ascii="Arial" w:hAnsi="Arial" w:cs="Arial"/>
                <w:kern w:val="2"/>
                <w:szCs w:val="24"/>
                <w:bdr w:val="none" w:sz="0" w:space="0" w:color="auto" w:frame="1"/>
              </w:rPr>
            </w:pPr>
            <w:r w:rsidRPr="00035ACD">
              <w:rPr>
                <w:rFonts w:ascii="Arial" w:hAnsi="Arial" w:cs="Arial"/>
                <w:kern w:val="2"/>
                <w:szCs w:val="24"/>
                <w:bdr w:val="none" w:sz="0" w:space="0" w:color="auto" w:frame="1"/>
              </w:rPr>
              <w:t>Netaikoma</w:t>
            </w:r>
          </w:p>
          <w:p w14:paraId="3E0BF6EB" w14:textId="7862AC00" w:rsidR="00B767F3" w:rsidRPr="00DB0D94" w:rsidRDefault="00B767F3" w:rsidP="004635C3">
            <w:pPr>
              <w:rPr>
                <w:rFonts w:ascii="Arial" w:hAnsi="Arial" w:cs="Arial"/>
                <w:kern w:val="2"/>
                <w:szCs w:val="24"/>
                <w:bdr w:val="none" w:sz="0" w:space="0" w:color="auto" w:frame="1"/>
              </w:rPr>
            </w:pPr>
          </w:p>
        </w:tc>
      </w:tr>
      <w:tr w:rsidR="00B767F3" w:rsidRPr="004635C3" w14:paraId="312BC1F5" w14:textId="77777777" w:rsidTr="00D62ED4">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4635C3" w:rsidRDefault="00DD7479" w:rsidP="004635C3">
            <w:pPr>
              <w:rPr>
                <w:rFonts w:ascii="Arial" w:hAnsi="Arial" w:cs="Arial"/>
                <w:b/>
                <w:bCs/>
                <w:kern w:val="2"/>
                <w:szCs w:val="24"/>
              </w:rPr>
            </w:pPr>
            <w:r w:rsidRPr="004635C3">
              <w:rPr>
                <w:rFonts w:ascii="Arial" w:hAnsi="Arial" w:cs="Arial"/>
                <w:b/>
                <w:bCs/>
                <w:kern w:val="2"/>
                <w:szCs w:val="24"/>
              </w:rPr>
              <w:t>5.3.4. Sutarties kainos / įkainių peržiūra dėl kainų lygio pokyčio pagal Prekių grupių kainų pokyčius</w:t>
            </w:r>
          </w:p>
        </w:tc>
        <w:tc>
          <w:tcPr>
            <w:tcW w:w="6683"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4635C3" w:rsidRDefault="00DD7479" w:rsidP="004635C3">
            <w:pPr>
              <w:rPr>
                <w:rFonts w:ascii="Arial" w:hAnsi="Arial" w:cs="Arial"/>
                <w:kern w:val="2"/>
                <w:szCs w:val="24"/>
              </w:rPr>
            </w:pPr>
            <w:r w:rsidRPr="004635C3">
              <w:rPr>
                <w:rFonts w:ascii="Arial" w:hAnsi="Arial" w:cs="Arial"/>
                <w:kern w:val="2"/>
                <w:szCs w:val="24"/>
              </w:rPr>
              <w:t>Netaikoma</w:t>
            </w:r>
          </w:p>
          <w:p w14:paraId="2C311572" w14:textId="77777777" w:rsidR="00B767F3" w:rsidRPr="004635C3" w:rsidRDefault="00B767F3" w:rsidP="004635C3">
            <w:pPr>
              <w:rPr>
                <w:rFonts w:ascii="Arial" w:hAnsi="Arial" w:cs="Arial"/>
                <w:kern w:val="2"/>
                <w:szCs w:val="24"/>
              </w:rPr>
            </w:pPr>
          </w:p>
          <w:p w14:paraId="449C09AB" w14:textId="6296C0A0" w:rsidR="00B767F3" w:rsidRPr="004635C3" w:rsidRDefault="00B767F3" w:rsidP="004635C3">
            <w:pPr>
              <w:rPr>
                <w:rFonts w:ascii="Arial" w:hAnsi="Arial" w:cs="Arial"/>
                <w:kern w:val="2"/>
                <w:szCs w:val="24"/>
              </w:rPr>
            </w:pPr>
          </w:p>
        </w:tc>
      </w:tr>
      <w:tr w:rsidR="00B767F3" w:rsidRPr="004635C3" w14:paraId="75CD94C5" w14:textId="77777777" w:rsidTr="00D62ED4">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4635C3" w:rsidRDefault="00DD7479" w:rsidP="004635C3">
            <w:pPr>
              <w:rPr>
                <w:rFonts w:ascii="Arial" w:hAnsi="Arial" w:cs="Arial"/>
                <w:b/>
                <w:bCs/>
                <w:kern w:val="2"/>
                <w:szCs w:val="24"/>
              </w:rPr>
            </w:pPr>
            <w:r w:rsidRPr="004635C3">
              <w:rPr>
                <w:rFonts w:ascii="Arial" w:hAnsi="Arial" w:cs="Arial"/>
                <w:b/>
                <w:bCs/>
                <w:kern w:val="2"/>
                <w:szCs w:val="24"/>
              </w:rPr>
              <w:t xml:space="preserve">5.4. Sutarties kainos / įkainių apskaičiavimas taikant </w:t>
            </w:r>
            <w:r w:rsidRPr="004635C3">
              <w:rPr>
                <w:rFonts w:ascii="Arial" w:hAnsi="Arial" w:cs="Arial"/>
                <w:b/>
                <w:bCs/>
                <w:kern w:val="2"/>
                <w:szCs w:val="24"/>
                <w:u w:val="single"/>
              </w:rPr>
              <w:t>kiekio (apimties)</w:t>
            </w:r>
            <w:r w:rsidRPr="004635C3">
              <w:rPr>
                <w:rFonts w:ascii="Arial" w:hAnsi="Arial" w:cs="Arial"/>
                <w:b/>
                <w:bCs/>
                <w:kern w:val="2"/>
                <w:szCs w:val="24"/>
              </w:rPr>
              <w:t xml:space="preserve"> keitimo taisykles</w:t>
            </w:r>
          </w:p>
        </w:tc>
        <w:tc>
          <w:tcPr>
            <w:tcW w:w="6683"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4635C3" w:rsidRDefault="00DD7479" w:rsidP="004635C3">
            <w:pPr>
              <w:rPr>
                <w:rFonts w:ascii="Arial" w:hAnsi="Arial" w:cs="Arial"/>
                <w:kern w:val="2"/>
                <w:szCs w:val="24"/>
              </w:rPr>
            </w:pPr>
            <w:r w:rsidRPr="004635C3">
              <w:rPr>
                <w:rFonts w:ascii="Arial" w:hAnsi="Arial" w:cs="Arial"/>
                <w:kern w:val="2"/>
                <w:szCs w:val="24"/>
              </w:rPr>
              <w:t>Netaikoma</w:t>
            </w:r>
          </w:p>
          <w:p w14:paraId="69E6AE97" w14:textId="77777777" w:rsidR="00B767F3" w:rsidRPr="004635C3" w:rsidRDefault="00B767F3" w:rsidP="004635C3">
            <w:pPr>
              <w:rPr>
                <w:rFonts w:ascii="Arial" w:hAnsi="Arial" w:cs="Arial"/>
                <w:kern w:val="2"/>
                <w:szCs w:val="24"/>
              </w:rPr>
            </w:pPr>
          </w:p>
          <w:p w14:paraId="081DAEF5" w14:textId="2FDB142C" w:rsidR="00B767F3" w:rsidRPr="004635C3" w:rsidRDefault="00B767F3" w:rsidP="004635C3">
            <w:pPr>
              <w:rPr>
                <w:rFonts w:ascii="Arial" w:hAnsi="Arial" w:cs="Arial"/>
                <w:kern w:val="2"/>
                <w:szCs w:val="24"/>
              </w:rPr>
            </w:pPr>
          </w:p>
        </w:tc>
      </w:tr>
      <w:tr w:rsidR="00B767F3" w:rsidRPr="004635C3" w14:paraId="267E808E" w14:textId="77777777" w:rsidTr="00D62ED4">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4635C3" w:rsidRDefault="00DD7479" w:rsidP="004635C3">
            <w:pPr>
              <w:rPr>
                <w:rFonts w:ascii="Arial" w:hAnsi="Arial" w:cs="Arial"/>
                <w:b/>
                <w:bCs/>
                <w:kern w:val="2"/>
                <w:szCs w:val="24"/>
              </w:rPr>
            </w:pPr>
            <w:r w:rsidRPr="004635C3">
              <w:rPr>
                <w:rFonts w:ascii="Arial" w:hAnsi="Arial" w:cs="Arial"/>
                <w:b/>
                <w:bCs/>
                <w:kern w:val="2"/>
                <w:szCs w:val="24"/>
              </w:rPr>
              <w:t>5.5. Atsiskaitymo su Tiekėju terminas ir tvarka</w:t>
            </w:r>
          </w:p>
        </w:tc>
        <w:tc>
          <w:tcPr>
            <w:tcW w:w="6683" w:type="dxa"/>
            <w:gridSpan w:val="2"/>
            <w:tcBorders>
              <w:top w:val="single" w:sz="4" w:space="0" w:color="auto"/>
              <w:left w:val="single" w:sz="4" w:space="0" w:color="auto"/>
              <w:bottom w:val="single" w:sz="4" w:space="0" w:color="auto"/>
              <w:right w:val="single" w:sz="4" w:space="0" w:color="auto"/>
            </w:tcBorders>
          </w:tcPr>
          <w:p w14:paraId="780D3B0C" w14:textId="1A903ECC" w:rsidR="00B767F3" w:rsidRPr="004635C3" w:rsidRDefault="00DD7479" w:rsidP="004635C3">
            <w:pPr>
              <w:rPr>
                <w:rFonts w:ascii="Arial" w:hAnsi="Arial" w:cs="Arial"/>
                <w:kern w:val="2"/>
                <w:szCs w:val="24"/>
              </w:rPr>
            </w:pPr>
            <w:r w:rsidRPr="004635C3">
              <w:rPr>
                <w:rFonts w:ascii="Arial" w:hAnsi="Arial" w:cs="Arial"/>
                <w:kern w:val="2"/>
                <w:szCs w:val="24"/>
              </w:rPr>
              <w:t>Pirkėjas atsiskaito su Tiekėju ne vėliau kaip per</w:t>
            </w:r>
            <w:r w:rsidR="006F6D2A">
              <w:rPr>
                <w:rFonts w:ascii="Arial" w:hAnsi="Arial" w:cs="Arial"/>
                <w:kern w:val="2"/>
                <w:szCs w:val="24"/>
              </w:rPr>
              <w:t xml:space="preserve"> </w:t>
            </w:r>
            <w:r w:rsidR="003F179C">
              <w:rPr>
                <w:rFonts w:ascii="Arial" w:hAnsi="Arial" w:cs="Arial"/>
                <w:kern w:val="2"/>
                <w:szCs w:val="24"/>
              </w:rPr>
              <w:t>30 kalendorinių dienų</w:t>
            </w:r>
            <w:r w:rsidRPr="004635C3">
              <w:rPr>
                <w:rFonts w:ascii="Arial" w:hAnsi="Arial" w:cs="Arial"/>
                <w:kern w:val="2"/>
                <w:szCs w:val="24"/>
              </w:rPr>
              <w:t xml:space="preserve"> nuo Sąskaitos gavimo dienos.</w:t>
            </w:r>
          </w:p>
          <w:p w14:paraId="2D8ED721" w14:textId="77777777" w:rsidR="00B767F3" w:rsidRPr="004635C3" w:rsidRDefault="00B767F3" w:rsidP="004635C3">
            <w:pPr>
              <w:rPr>
                <w:rFonts w:ascii="Arial" w:hAnsi="Arial" w:cs="Arial"/>
                <w:kern w:val="2"/>
                <w:szCs w:val="24"/>
              </w:rPr>
            </w:pPr>
          </w:p>
          <w:p w14:paraId="5BDFE28E" w14:textId="5ABA7471" w:rsidR="00B767F3" w:rsidRPr="004635C3" w:rsidRDefault="00DD7479" w:rsidP="004635C3">
            <w:pPr>
              <w:rPr>
                <w:rFonts w:ascii="Arial" w:hAnsi="Arial" w:cs="Arial"/>
                <w:color w:val="000000"/>
                <w:kern w:val="2"/>
                <w:szCs w:val="24"/>
                <w:shd w:val="clear" w:color="auto" w:fill="FFFFFF"/>
              </w:rPr>
            </w:pPr>
            <w:r w:rsidRPr="004635C3">
              <w:rPr>
                <w:rFonts w:ascii="Arial" w:hAnsi="Arial" w:cs="Arial"/>
                <w:color w:val="000000"/>
                <w:kern w:val="2"/>
                <w:szCs w:val="24"/>
                <w:shd w:val="clear" w:color="auto" w:fill="FFFFFF"/>
              </w:rPr>
              <w:t xml:space="preserve">Apmokėjimo sąlygos </w:t>
            </w:r>
          </w:p>
          <w:p w14:paraId="04C22127" w14:textId="20666CCC" w:rsidR="00B767F3" w:rsidRPr="00EB5CC9" w:rsidRDefault="00DD7479" w:rsidP="004635C3">
            <w:pPr>
              <w:rPr>
                <w:rFonts w:ascii="Arial" w:hAnsi="Arial" w:cs="Arial"/>
                <w:color w:val="FF0000"/>
                <w:kern w:val="2"/>
                <w:szCs w:val="24"/>
                <w:shd w:val="clear" w:color="auto" w:fill="FFFFFF"/>
              </w:rPr>
            </w:pPr>
            <w:r w:rsidRPr="00EB5CC9">
              <w:rPr>
                <w:rFonts w:ascii="Arial" w:hAnsi="Arial" w:cs="Arial"/>
                <w:kern w:val="2"/>
                <w:szCs w:val="24"/>
                <w:shd w:val="clear" w:color="auto" w:fill="FFFFFF"/>
              </w:rPr>
              <w:t>1) įvykdžius visus sutartinius įsipareigojimus, sumokama visa Sutarties kaina</w:t>
            </w:r>
            <w:r w:rsidR="00EB5CC9" w:rsidRPr="00EB5CC9">
              <w:rPr>
                <w:rFonts w:ascii="Arial" w:hAnsi="Arial" w:cs="Arial"/>
                <w:kern w:val="2"/>
                <w:szCs w:val="24"/>
                <w:shd w:val="clear" w:color="auto" w:fill="FFFFFF"/>
              </w:rPr>
              <w:t>.</w:t>
            </w:r>
          </w:p>
        </w:tc>
      </w:tr>
      <w:tr w:rsidR="00B767F3" w:rsidRPr="004635C3" w14:paraId="235F5A3F" w14:textId="77777777" w:rsidTr="00D62ED4">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4635C3" w:rsidRDefault="00DD7479" w:rsidP="004635C3">
            <w:pPr>
              <w:rPr>
                <w:rFonts w:ascii="Arial" w:hAnsi="Arial" w:cs="Arial"/>
                <w:b/>
                <w:bCs/>
                <w:kern w:val="2"/>
                <w:szCs w:val="24"/>
              </w:rPr>
            </w:pPr>
            <w:r w:rsidRPr="004635C3">
              <w:rPr>
                <w:rFonts w:ascii="Arial" w:hAnsi="Arial" w:cs="Arial"/>
                <w:b/>
                <w:bCs/>
                <w:kern w:val="2"/>
                <w:szCs w:val="24"/>
              </w:rPr>
              <w:t>5.6. Avansas</w:t>
            </w:r>
          </w:p>
        </w:tc>
        <w:tc>
          <w:tcPr>
            <w:tcW w:w="6683" w:type="dxa"/>
            <w:gridSpan w:val="2"/>
            <w:tcBorders>
              <w:top w:val="single" w:sz="4" w:space="0" w:color="auto"/>
              <w:left w:val="single" w:sz="4" w:space="0" w:color="auto"/>
              <w:bottom w:val="single" w:sz="4" w:space="0" w:color="auto"/>
              <w:right w:val="single" w:sz="4" w:space="0" w:color="auto"/>
            </w:tcBorders>
          </w:tcPr>
          <w:p w14:paraId="4A2C5FAD" w14:textId="43FEF419" w:rsidR="00B767F3" w:rsidRPr="00EB5CC9" w:rsidRDefault="00DD7479" w:rsidP="00EB5CC9">
            <w:pPr>
              <w:rPr>
                <w:rFonts w:ascii="Arial" w:hAnsi="Arial" w:cs="Arial"/>
                <w:kern w:val="2"/>
                <w:szCs w:val="24"/>
              </w:rPr>
            </w:pPr>
            <w:r w:rsidRPr="004635C3">
              <w:rPr>
                <w:rFonts w:ascii="Arial" w:hAnsi="Arial" w:cs="Arial"/>
                <w:kern w:val="2"/>
                <w:szCs w:val="24"/>
              </w:rPr>
              <w:t>Netaikoma</w:t>
            </w:r>
          </w:p>
        </w:tc>
      </w:tr>
      <w:tr w:rsidR="00B767F3" w:rsidRPr="004635C3" w14:paraId="0986FD70" w14:textId="77777777" w:rsidTr="00D62ED4">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4635C3" w:rsidRDefault="00DD7479" w:rsidP="004635C3">
            <w:pPr>
              <w:rPr>
                <w:rFonts w:ascii="Arial" w:hAnsi="Arial" w:cs="Arial"/>
                <w:b/>
                <w:bCs/>
                <w:kern w:val="2"/>
                <w:szCs w:val="24"/>
              </w:rPr>
            </w:pPr>
            <w:r w:rsidRPr="004635C3">
              <w:rPr>
                <w:rFonts w:ascii="Arial" w:hAnsi="Arial" w:cs="Arial"/>
                <w:b/>
                <w:bCs/>
                <w:kern w:val="2"/>
                <w:szCs w:val="24"/>
              </w:rPr>
              <w:t>5.7. Avanso užtikrinimas</w:t>
            </w:r>
          </w:p>
        </w:tc>
        <w:tc>
          <w:tcPr>
            <w:tcW w:w="6683"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Pr="004635C3" w:rsidRDefault="00DD7479" w:rsidP="004635C3">
            <w:pPr>
              <w:rPr>
                <w:rFonts w:ascii="Arial" w:hAnsi="Arial" w:cs="Arial"/>
                <w:kern w:val="2"/>
                <w:szCs w:val="24"/>
              </w:rPr>
            </w:pPr>
            <w:r w:rsidRPr="004635C3">
              <w:rPr>
                <w:rFonts w:ascii="Arial" w:hAnsi="Arial" w:cs="Arial"/>
                <w:kern w:val="2"/>
                <w:szCs w:val="24"/>
              </w:rPr>
              <w:t>Netaikoma</w:t>
            </w:r>
          </w:p>
          <w:p w14:paraId="7D06D0D9" w14:textId="2A139EAA" w:rsidR="00B767F3" w:rsidRPr="004635C3" w:rsidRDefault="00DD7479" w:rsidP="004635C3">
            <w:pPr>
              <w:rPr>
                <w:rFonts w:ascii="Arial" w:hAnsi="Arial" w:cs="Arial"/>
                <w:kern w:val="2"/>
                <w:szCs w:val="24"/>
              </w:rPr>
            </w:pPr>
            <w:r w:rsidRPr="004635C3">
              <w:rPr>
                <w:rFonts w:ascii="Arial" w:hAnsi="Arial" w:cs="Arial"/>
                <w:color w:val="000000"/>
                <w:kern w:val="2"/>
                <w:szCs w:val="24"/>
                <w:shd w:val="clear" w:color="auto" w:fill="FFFFFF"/>
              </w:rPr>
              <w:t xml:space="preserve"> </w:t>
            </w:r>
          </w:p>
        </w:tc>
      </w:tr>
      <w:tr w:rsidR="00B767F3" w:rsidRPr="004635C3" w14:paraId="397E6A62" w14:textId="77777777" w:rsidTr="00D73B09">
        <w:trPr>
          <w:trHeight w:val="359"/>
        </w:trPr>
        <w:tc>
          <w:tcPr>
            <w:tcW w:w="9535" w:type="dxa"/>
            <w:gridSpan w:val="5"/>
          </w:tcPr>
          <w:p w14:paraId="1AB554AE" w14:textId="77777777" w:rsidR="00B767F3" w:rsidRPr="004635C3" w:rsidRDefault="00DD7479" w:rsidP="004635C3">
            <w:pPr>
              <w:rPr>
                <w:rFonts w:ascii="Arial" w:hAnsi="Arial" w:cs="Arial"/>
                <w:b/>
                <w:bCs/>
                <w:kern w:val="2"/>
                <w:szCs w:val="24"/>
              </w:rPr>
            </w:pPr>
            <w:r w:rsidRPr="004635C3">
              <w:rPr>
                <w:rFonts w:ascii="Arial" w:hAnsi="Arial" w:cs="Arial"/>
                <w:b/>
                <w:bCs/>
                <w:kern w:val="2"/>
                <w:szCs w:val="24"/>
              </w:rPr>
              <w:t>6. PREKIŲ KOKYBĖ IR GARANTINIAI ĮSIPAREIGOJIMAI</w:t>
            </w:r>
          </w:p>
        </w:tc>
      </w:tr>
      <w:tr w:rsidR="00B767F3" w:rsidRPr="004635C3" w14:paraId="193F6F52" w14:textId="77777777" w:rsidTr="00D62ED4">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4635C3" w:rsidRDefault="00DD7479" w:rsidP="004635C3">
            <w:pPr>
              <w:rPr>
                <w:rFonts w:ascii="Arial" w:hAnsi="Arial" w:cs="Arial"/>
                <w:b/>
                <w:bCs/>
                <w:kern w:val="2"/>
                <w:szCs w:val="24"/>
              </w:rPr>
            </w:pPr>
            <w:r w:rsidRPr="004635C3">
              <w:rPr>
                <w:rFonts w:ascii="Arial" w:hAnsi="Arial" w:cs="Arial"/>
                <w:b/>
                <w:bCs/>
                <w:kern w:val="2"/>
                <w:szCs w:val="24"/>
              </w:rPr>
              <w:t>6.1. Garantinis terminas</w:t>
            </w:r>
          </w:p>
        </w:tc>
        <w:tc>
          <w:tcPr>
            <w:tcW w:w="6683" w:type="dxa"/>
            <w:gridSpan w:val="2"/>
            <w:tcBorders>
              <w:top w:val="single" w:sz="4" w:space="0" w:color="auto"/>
              <w:left w:val="single" w:sz="4" w:space="0" w:color="auto"/>
              <w:bottom w:val="single" w:sz="4" w:space="0" w:color="auto"/>
              <w:right w:val="single" w:sz="4" w:space="0" w:color="auto"/>
            </w:tcBorders>
          </w:tcPr>
          <w:p w14:paraId="5290D4C5" w14:textId="5ED51130" w:rsidR="00B767F3" w:rsidRPr="004635C3" w:rsidRDefault="00DD7479" w:rsidP="004635C3">
            <w:pPr>
              <w:rPr>
                <w:rFonts w:ascii="Arial" w:hAnsi="Arial" w:cs="Arial"/>
                <w:kern w:val="2"/>
                <w:szCs w:val="24"/>
              </w:rPr>
            </w:pPr>
            <w:r w:rsidRPr="00694028">
              <w:rPr>
                <w:rFonts w:ascii="Arial" w:hAnsi="Arial" w:cs="Arial"/>
                <w:kern w:val="2"/>
                <w:szCs w:val="24"/>
              </w:rPr>
              <w:t>Prekėms nustatomas Techninėje specifikacijoje nustatytas</w:t>
            </w:r>
            <w:r w:rsidRPr="00694028">
              <w:rPr>
                <w:rFonts w:ascii="Arial" w:hAnsi="Arial" w:cs="Arial"/>
                <w:szCs w:val="24"/>
              </w:rPr>
              <w:t xml:space="preserve"> </w:t>
            </w:r>
            <w:r w:rsidRPr="00694028">
              <w:rPr>
                <w:rFonts w:ascii="Arial" w:hAnsi="Arial" w:cs="Arial"/>
                <w:kern w:val="2"/>
                <w:szCs w:val="24"/>
              </w:rPr>
              <w:t xml:space="preserve">garantinis terminas, kuris yra </w:t>
            </w:r>
            <w:r w:rsidR="004445BF">
              <w:rPr>
                <w:rFonts w:ascii="Arial" w:hAnsi="Arial" w:cs="Arial"/>
                <w:kern w:val="2"/>
                <w:szCs w:val="24"/>
              </w:rPr>
              <w:t xml:space="preserve">10 metų arba 185 </w:t>
            </w:r>
            <w:r w:rsidR="00E95EE3">
              <w:rPr>
                <w:rFonts w:ascii="Arial" w:hAnsi="Arial" w:cs="Arial"/>
                <w:kern w:val="2"/>
                <w:szCs w:val="24"/>
              </w:rPr>
              <w:t>tūkst. km rida</w:t>
            </w:r>
            <w:r w:rsidR="000A66AE" w:rsidRPr="00694028">
              <w:rPr>
                <w:rFonts w:ascii="Arial" w:hAnsi="Arial" w:cs="Arial"/>
                <w:kern w:val="2"/>
                <w:szCs w:val="24"/>
              </w:rPr>
              <w:t>.</w:t>
            </w:r>
            <w:r w:rsidRPr="00694028">
              <w:rPr>
                <w:rFonts w:ascii="Arial" w:hAnsi="Arial" w:cs="Arial"/>
                <w:kern w:val="2"/>
                <w:szCs w:val="24"/>
              </w:rPr>
              <w:t xml:space="preserve"> Garantinis terminas, skaičiuojamas nuo Prekių perdavimo–priėmimo akto ar Sąskaitos (kai Prekių perdavimo–priėmimo aktas nėra pasirašomas) pasirašymo dienos.</w:t>
            </w:r>
          </w:p>
        </w:tc>
      </w:tr>
      <w:tr w:rsidR="00B767F3" w:rsidRPr="004635C3" w14:paraId="7C487E9B" w14:textId="77777777" w:rsidTr="00D62ED4">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4635C3" w:rsidRDefault="00DD7479" w:rsidP="004635C3">
            <w:pPr>
              <w:rPr>
                <w:rFonts w:ascii="Arial" w:hAnsi="Arial" w:cs="Arial"/>
                <w:b/>
                <w:bCs/>
                <w:kern w:val="2"/>
                <w:szCs w:val="24"/>
              </w:rPr>
            </w:pPr>
            <w:r w:rsidRPr="004635C3">
              <w:rPr>
                <w:rFonts w:ascii="Arial" w:hAnsi="Arial" w:cs="Arial"/>
                <w:b/>
                <w:bCs/>
                <w:kern w:val="2"/>
                <w:szCs w:val="24"/>
              </w:rPr>
              <w:t>6.2. Garantinė priežiūra</w:t>
            </w:r>
          </w:p>
        </w:tc>
        <w:tc>
          <w:tcPr>
            <w:tcW w:w="6683" w:type="dxa"/>
            <w:gridSpan w:val="2"/>
            <w:tcBorders>
              <w:top w:val="single" w:sz="4" w:space="0" w:color="auto"/>
              <w:left w:val="single" w:sz="4" w:space="0" w:color="auto"/>
              <w:bottom w:val="single" w:sz="4" w:space="0" w:color="auto"/>
              <w:right w:val="single" w:sz="4" w:space="0" w:color="auto"/>
            </w:tcBorders>
          </w:tcPr>
          <w:p w14:paraId="19A8D037" w14:textId="15EFB8E7" w:rsidR="00B767F3" w:rsidRPr="00241D69" w:rsidRDefault="00DD7479" w:rsidP="004635C3">
            <w:pPr>
              <w:rPr>
                <w:rFonts w:ascii="Arial" w:hAnsi="Arial" w:cs="Arial"/>
                <w:szCs w:val="24"/>
              </w:rPr>
            </w:pPr>
            <w:r w:rsidRPr="004635C3">
              <w:rPr>
                <w:rFonts w:ascii="Arial" w:hAnsi="Arial" w:cs="Arial"/>
                <w:szCs w:val="24"/>
              </w:rPr>
              <w:t>Garantinio termino laikotarpiu nustačius trūkum</w:t>
            </w:r>
            <w:r w:rsidR="005C465B">
              <w:rPr>
                <w:rFonts w:ascii="Arial" w:hAnsi="Arial" w:cs="Arial"/>
                <w:szCs w:val="24"/>
              </w:rPr>
              <w:t>us</w:t>
            </w:r>
            <w:r w:rsidRPr="004635C3">
              <w:rPr>
                <w:rFonts w:ascii="Arial" w:hAnsi="Arial" w:cs="Arial"/>
                <w:szCs w:val="24"/>
              </w:rPr>
              <w:t xml:space="preserve">, Tiekėjas turi </w:t>
            </w:r>
            <w:r w:rsidRPr="004635C3">
              <w:rPr>
                <w:rFonts w:ascii="Arial" w:hAnsi="Arial" w:cs="Arial"/>
                <w:b/>
                <w:bCs/>
                <w:szCs w:val="24"/>
              </w:rPr>
              <w:t>ne vėliau kaip</w:t>
            </w:r>
            <w:r w:rsidRPr="004635C3">
              <w:rPr>
                <w:rFonts w:ascii="Arial" w:hAnsi="Arial" w:cs="Arial"/>
                <w:szCs w:val="24"/>
              </w:rPr>
              <w:t xml:space="preserve"> per </w:t>
            </w:r>
            <w:r w:rsidR="005C465B">
              <w:rPr>
                <w:rFonts w:ascii="Arial" w:hAnsi="Arial" w:cs="Arial"/>
                <w:szCs w:val="24"/>
              </w:rPr>
              <w:t>5</w:t>
            </w:r>
            <w:r w:rsidR="00A267A4">
              <w:rPr>
                <w:rFonts w:ascii="Arial" w:hAnsi="Arial" w:cs="Arial"/>
                <w:szCs w:val="24"/>
              </w:rPr>
              <w:t xml:space="preserve"> (</w:t>
            </w:r>
            <w:r w:rsidR="005C465B">
              <w:rPr>
                <w:rFonts w:ascii="Arial" w:hAnsi="Arial" w:cs="Arial"/>
                <w:szCs w:val="24"/>
              </w:rPr>
              <w:t>penkias</w:t>
            </w:r>
            <w:r w:rsidR="00D0037B">
              <w:rPr>
                <w:rFonts w:ascii="Arial" w:hAnsi="Arial" w:cs="Arial"/>
                <w:szCs w:val="24"/>
              </w:rPr>
              <w:t xml:space="preserve">) </w:t>
            </w:r>
            <w:r w:rsidR="006C2505">
              <w:rPr>
                <w:rFonts w:ascii="Arial" w:hAnsi="Arial" w:cs="Arial"/>
                <w:szCs w:val="24"/>
              </w:rPr>
              <w:t xml:space="preserve">darbo </w:t>
            </w:r>
            <w:r w:rsidR="00D0037B">
              <w:rPr>
                <w:rFonts w:ascii="Arial" w:hAnsi="Arial" w:cs="Arial"/>
                <w:szCs w:val="24"/>
              </w:rPr>
              <w:t>dienas</w:t>
            </w:r>
            <w:r w:rsidRPr="004635C3">
              <w:rPr>
                <w:rFonts w:ascii="Arial" w:hAnsi="Arial" w:cs="Arial"/>
                <w:szCs w:val="24"/>
              </w:rPr>
              <w:t xml:space="preserve"> </w:t>
            </w:r>
            <w:r w:rsidR="00BD12EC">
              <w:rPr>
                <w:rFonts w:ascii="Arial" w:hAnsi="Arial" w:cs="Arial"/>
                <w:szCs w:val="24"/>
              </w:rPr>
              <w:t>, jeigu šalys nesusitaria kitaip</w:t>
            </w:r>
            <w:r w:rsidR="009D4305">
              <w:rPr>
                <w:rFonts w:ascii="Arial" w:hAnsi="Arial" w:cs="Arial"/>
                <w:szCs w:val="24"/>
              </w:rPr>
              <w:t xml:space="preserve"> </w:t>
            </w:r>
            <w:r w:rsidRPr="004635C3">
              <w:rPr>
                <w:rFonts w:ascii="Arial" w:hAnsi="Arial" w:cs="Arial"/>
                <w:szCs w:val="24"/>
              </w:rPr>
              <w:t>pašalinti Prek</w:t>
            </w:r>
            <w:r w:rsidR="00746089">
              <w:rPr>
                <w:rFonts w:ascii="Arial" w:hAnsi="Arial" w:cs="Arial"/>
                <w:szCs w:val="24"/>
              </w:rPr>
              <w:t>ės</w:t>
            </w:r>
            <w:r w:rsidRPr="004635C3">
              <w:rPr>
                <w:rFonts w:ascii="Arial" w:hAnsi="Arial" w:cs="Arial"/>
                <w:szCs w:val="24"/>
              </w:rPr>
              <w:t xml:space="preserve"> trūkumus.</w:t>
            </w:r>
          </w:p>
        </w:tc>
      </w:tr>
      <w:tr w:rsidR="00B767F3" w:rsidRPr="004635C3" w14:paraId="459ADC55" w14:textId="77777777" w:rsidTr="00D62ED4">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4635C3" w:rsidRDefault="00DD7479" w:rsidP="004635C3">
            <w:pPr>
              <w:rPr>
                <w:rFonts w:ascii="Arial" w:hAnsi="Arial" w:cs="Arial"/>
                <w:b/>
                <w:bCs/>
                <w:kern w:val="2"/>
                <w:szCs w:val="24"/>
              </w:rPr>
            </w:pPr>
            <w:r w:rsidRPr="004635C3">
              <w:rPr>
                <w:rFonts w:ascii="Arial" w:hAnsi="Arial" w:cs="Arial"/>
                <w:b/>
                <w:bCs/>
                <w:kern w:val="2"/>
                <w:szCs w:val="24"/>
              </w:rPr>
              <w:t>6.3. Kokybinių kriterijų įgyvendinimo ir tikrinimo tvarka</w:t>
            </w:r>
          </w:p>
        </w:tc>
        <w:tc>
          <w:tcPr>
            <w:tcW w:w="6683" w:type="dxa"/>
            <w:gridSpan w:val="2"/>
            <w:tcBorders>
              <w:top w:val="single" w:sz="4" w:space="0" w:color="auto"/>
              <w:left w:val="single" w:sz="4" w:space="0" w:color="auto"/>
              <w:bottom w:val="single" w:sz="4" w:space="0" w:color="auto"/>
              <w:right w:val="single" w:sz="4" w:space="0" w:color="auto"/>
            </w:tcBorders>
          </w:tcPr>
          <w:p w14:paraId="33D01B09" w14:textId="77777777" w:rsidR="008223C9" w:rsidRPr="008223C9" w:rsidRDefault="008223C9" w:rsidP="008223C9">
            <w:pPr>
              <w:rPr>
                <w:rFonts w:ascii="Arial" w:hAnsi="Arial" w:cs="Arial"/>
                <w:kern w:val="2"/>
                <w:szCs w:val="24"/>
              </w:rPr>
            </w:pPr>
            <w:r w:rsidRPr="008223C9">
              <w:rPr>
                <w:rFonts w:ascii="Arial" w:hAnsi="Arial" w:cs="Arial"/>
                <w:kern w:val="2"/>
                <w:szCs w:val="24"/>
              </w:rPr>
              <w:t>Netaikoma</w:t>
            </w:r>
          </w:p>
          <w:p w14:paraId="4D580A95" w14:textId="19B7B33D" w:rsidR="00B767F3" w:rsidRPr="004635C3" w:rsidRDefault="00B767F3" w:rsidP="004635C3">
            <w:pPr>
              <w:rPr>
                <w:rFonts w:ascii="Arial" w:hAnsi="Arial" w:cs="Arial"/>
                <w:kern w:val="2"/>
                <w:szCs w:val="24"/>
              </w:rPr>
            </w:pPr>
          </w:p>
        </w:tc>
      </w:tr>
      <w:tr w:rsidR="00B767F3" w:rsidRPr="004635C3" w14:paraId="5D562E8D" w14:textId="77777777">
        <w:trPr>
          <w:trHeight w:val="300"/>
        </w:trPr>
        <w:tc>
          <w:tcPr>
            <w:tcW w:w="9535" w:type="dxa"/>
            <w:gridSpan w:val="5"/>
          </w:tcPr>
          <w:p w14:paraId="6103796D" w14:textId="77777777" w:rsidR="00B767F3" w:rsidRPr="004635C3" w:rsidRDefault="00DD7479" w:rsidP="004635C3">
            <w:pPr>
              <w:rPr>
                <w:rFonts w:ascii="Arial" w:hAnsi="Arial" w:cs="Arial"/>
                <w:b/>
                <w:bCs/>
                <w:kern w:val="2"/>
                <w:szCs w:val="24"/>
              </w:rPr>
            </w:pPr>
            <w:r w:rsidRPr="004635C3">
              <w:rPr>
                <w:rFonts w:ascii="Arial" w:hAnsi="Arial" w:cs="Arial"/>
                <w:b/>
                <w:bCs/>
                <w:kern w:val="2"/>
                <w:szCs w:val="24"/>
              </w:rPr>
              <w:t>7. SUTARTIES VYKDYMUI PASITELKIAMI SUBTIEKĖJAI</w:t>
            </w:r>
          </w:p>
        </w:tc>
      </w:tr>
      <w:tr w:rsidR="00B767F3" w:rsidRPr="004635C3" w14:paraId="3110BF25" w14:textId="77777777" w:rsidTr="00D62ED4">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4635C3" w:rsidRDefault="00DD7479" w:rsidP="004635C3">
            <w:pPr>
              <w:rPr>
                <w:rFonts w:ascii="Arial" w:hAnsi="Arial" w:cs="Arial"/>
                <w:b/>
                <w:bCs/>
                <w:kern w:val="2"/>
                <w:szCs w:val="24"/>
              </w:rPr>
            </w:pPr>
            <w:r w:rsidRPr="004635C3">
              <w:rPr>
                <w:rFonts w:ascii="Arial" w:hAnsi="Arial" w:cs="Arial"/>
                <w:b/>
                <w:bCs/>
                <w:kern w:val="2"/>
                <w:szCs w:val="24"/>
              </w:rPr>
              <w:t>Sutarties vykdymui pasitelkiami subtiekėjai ir (ar) specialistai</w:t>
            </w:r>
          </w:p>
        </w:tc>
        <w:tc>
          <w:tcPr>
            <w:tcW w:w="6683" w:type="dxa"/>
            <w:gridSpan w:val="2"/>
            <w:tcBorders>
              <w:top w:val="single" w:sz="4" w:space="0" w:color="auto"/>
              <w:left w:val="single" w:sz="4" w:space="0" w:color="auto"/>
              <w:bottom w:val="single" w:sz="4" w:space="0" w:color="auto"/>
              <w:right w:val="single" w:sz="4" w:space="0" w:color="auto"/>
            </w:tcBorders>
          </w:tcPr>
          <w:p w14:paraId="5CFEABC6" w14:textId="0BC63408" w:rsidR="00B767F3" w:rsidRPr="00091173" w:rsidRDefault="00091173" w:rsidP="00091173">
            <w:pPr>
              <w:rPr>
                <w:rFonts w:ascii="Arial" w:hAnsi="Arial" w:cs="Arial"/>
                <w:kern w:val="2"/>
                <w:szCs w:val="24"/>
              </w:rPr>
            </w:pPr>
            <w:r w:rsidRPr="00091173">
              <w:rPr>
                <w:rFonts w:ascii="Arial" w:hAnsi="Arial" w:cs="Arial"/>
                <w:kern w:val="2"/>
                <w:szCs w:val="24"/>
              </w:rPr>
              <w:t>Sutarties vykdymui pasitelkiami subtiekėjai ir (ar) specialistai yra nurodyti Sutarties priede Nr. [...] „Sutarties vykdymui pasitelkiami subtiekėjai ir (ar) specialistai“.</w:t>
            </w:r>
          </w:p>
        </w:tc>
      </w:tr>
      <w:tr w:rsidR="00B767F3" w:rsidRPr="004635C3" w14:paraId="0E57F611" w14:textId="77777777">
        <w:trPr>
          <w:trHeight w:val="300"/>
        </w:trPr>
        <w:tc>
          <w:tcPr>
            <w:tcW w:w="9535" w:type="dxa"/>
            <w:gridSpan w:val="5"/>
          </w:tcPr>
          <w:p w14:paraId="6A81BDB7" w14:textId="77777777" w:rsidR="00B767F3" w:rsidRPr="004635C3" w:rsidRDefault="00DD7479" w:rsidP="004635C3">
            <w:pPr>
              <w:rPr>
                <w:rFonts w:ascii="Arial" w:hAnsi="Arial" w:cs="Arial"/>
                <w:b/>
                <w:bCs/>
                <w:kern w:val="2"/>
                <w:szCs w:val="24"/>
              </w:rPr>
            </w:pPr>
            <w:r w:rsidRPr="004635C3">
              <w:rPr>
                <w:rFonts w:ascii="Arial" w:hAnsi="Arial" w:cs="Arial"/>
                <w:b/>
                <w:bCs/>
                <w:kern w:val="2"/>
                <w:szCs w:val="24"/>
              </w:rPr>
              <w:t>8. PRIEVOLIŲ PAGAL SUTARTĮ ĮVYKDYMO UŽTIKRINIMAS</w:t>
            </w:r>
          </w:p>
        </w:tc>
      </w:tr>
      <w:tr w:rsidR="00B767F3" w:rsidRPr="004635C3" w14:paraId="5F1C889E" w14:textId="77777777" w:rsidTr="00D62ED4">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4635C3" w:rsidRDefault="00DD7479" w:rsidP="004635C3">
            <w:pPr>
              <w:rPr>
                <w:rFonts w:ascii="Arial" w:hAnsi="Arial" w:cs="Arial"/>
                <w:b/>
                <w:bCs/>
                <w:kern w:val="2"/>
                <w:szCs w:val="24"/>
              </w:rPr>
            </w:pPr>
            <w:r w:rsidRPr="004635C3">
              <w:rPr>
                <w:rFonts w:ascii="Arial" w:hAnsi="Arial" w:cs="Arial"/>
                <w:b/>
                <w:bCs/>
                <w:kern w:val="2"/>
                <w:szCs w:val="24"/>
              </w:rPr>
              <w:t>8.1. Prievolių pagal Sutartį įvykdymo užtikrinimas</w:t>
            </w:r>
          </w:p>
        </w:tc>
        <w:tc>
          <w:tcPr>
            <w:tcW w:w="6683" w:type="dxa"/>
            <w:gridSpan w:val="2"/>
            <w:tcBorders>
              <w:top w:val="single" w:sz="4" w:space="0" w:color="auto"/>
              <w:left w:val="single" w:sz="4" w:space="0" w:color="auto"/>
              <w:bottom w:val="single" w:sz="4" w:space="0" w:color="auto"/>
              <w:right w:val="single" w:sz="4" w:space="0" w:color="auto"/>
            </w:tcBorders>
          </w:tcPr>
          <w:p w14:paraId="717E386A" w14:textId="64536419" w:rsidR="00B767F3" w:rsidRPr="004635C3" w:rsidRDefault="00DD7479" w:rsidP="004635C3">
            <w:pPr>
              <w:rPr>
                <w:rFonts w:ascii="Arial" w:hAnsi="Arial" w:cs="Arial"/>
                <w:kern w:val="2"/>
                <w:szCs w:val="24"/>
              </w:rPr>
            </w:pPr>
            <w:r w:rsidRPr="004635C3">
              <w:rPr>
                <w:rFonts w:ascii="Arial" w:hAnsi="Arial" w:cs="Arial"/>
                <w:kern w:val="2"/>
                <w:szCs w:val="24"/>
              </w:rPr>
              <w:t xml:space="preserve">Prievolių pagal Sutartį įvykdymas užtikrinamas </w:t>
            </w:r>
          </w:p>
          <w:p w14:paraId="12472A74" w14:textId="77777777" w:rsidR="00B767F3" w:rsidRPr="004635C3" w:rsidRDefault="00DD7479" w:rsidP="004635C3">
            <w:pPr>
              <w:rPr>
                <w:rFonts w:ascii="Arial" w:hAnsi="Arial" w:cs="Arial"/>
                <w:kern w:val="2"/>
                <w:szCs w:val="24"/>
              </w:rPr>
            </w:pPr>
            <w:r w:rsidRPr="004635C3">
              <w:rPr>
                <w:rFonts w:ascii="Arial" w:hAnsi="Arial" w:cs="Arial"/>
                <w:kern w:val="2"/>
                <w:szCs w:val="24"/>
              </w:rPr>
              <w:t>Netesybomis (delspinigiais, bauda);</w:t>
            </w:r>
          </w:p>
          <w:p w14:paraId="544E68EF" w14:textId="0C2114C9" w:rsidR="00B767F3" w:rsidRPr="004635C3" w:rsidRDefault="00B767F3" w:rsidP="004635C3">
            <w:pPr>
              <w:rPr>
                <w:rFonts w:ascii="Arial" w:hAnsi="Arial" w:cs="Arial"/>
                <w:kern w:val="2"/>
                <w:szCs w:val="24"/>
              </w:rPr>
            </w:pPr>
          </w:p>
        </w:tc>
      </w:tr>
      <w:tr w:rsidR="00B767F3" w:rsidRPr="004635C3" w14:paraId="57070615" w14:textId="77777777" w:rsidTr="00D62ED4">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4635C3" w:rsidRDefault="00DD7479" w:rsidP="004635C3">
            <w:pPr>
              <w:rPr>
                <w:rFonts w:ascii="Arial" w:hAnsi="Arial" w:cs="Arial"/>
                <w:b/>
                <w:bCs/>
                <w:kern w:val="2"/>
                <w:szCs w:val="24"/>
              </w:rPr>
            </w:pPr>
            <w:r w:rsidRPr="004635C3">
              <w:rPr>
                <w:rFonts w:ascii="Arial" w:hAnsi="Arial" w:cs="Arial"/>
                <w:b/>
                <w:bCs/>
                <w:kern w:val="2"/>
                <w:szCs w:val="24"/>
              </w:rPr>
              <w:t>8.2. Sutarties įvykdymo užtikrinimo galiojimo terminas</w:t>
            </w:r>
          </w:p>
        </w:tc>
        <w:tc>
          <w:tcPr>
            <w:tcW w:w="6683"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4635C3" w:rsidRDefault="00DD7479" w:rsidP="004635C3">
            <w:pPr>
              <w:rPr>
                <w:rFonts w:ascii="Arial" w:hAnsi="Arial" w:cs="Arial"/>
                <w:kern w:val="2"/>
                <w:szCs w:val="24"/>
              </w:rPr>
            </w:pPr>
            <w:r w:rsidRPr="004635C3">
              <w:rPr>
                <w:rFonts w:ascii="Arial" w:hAnsi="Arial" w:cs="Arial"/>
                <w:kern w:val="2"/>
                <w:szCs w:val="24"/>
              </w:rPr>
              <w:t>Netaikoma</w:t>
            </w:r>
          </w:p>
          <w:p w14:paraId="2BC61455" w14:textId="77777777" w:rsidR="00B767F3" w:rsidRPr="004635C3" w:rsidRDefault="00B767F3" w:rsidP="004635C3">
            <w:pPr>
              <w:rPr>
                <w:rFonts w:ascii="Arial" w:hAnsi="Arial" w:cs="Arial"/>
                <w:kern w:val="2"/>
                <w:szCs w:val="24"/>
              </w:rPr>
            </w:pPr>
          </w:p>
          <w:p w14:paraId="4720F941" w14:textId="0116D25D" w:rsidR="00B767F3" w:rsidRPr="004635C3" w:rsidRDefault="00B767F3" w:rsidP="004635C3">
            <w:pPr>
              <w:rPr>
                <w:rFonts w:ascii="Arial" w:hAnsi="Arial" w:cs="Arial"/>
                <w:kern w:val="2"/>
                <w:szCs w:val="24"/>
              </w:rPr>
            </w:pPr>
          </w:p>
        </w:tc>
      </w:tr>
      <w:tr w:rsidR="00B767F3" w:rsidRPr="004635C3" w14:paraId="0C2A7468" w14:textId="77777777" w:rsidTr="00D62ED4">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4635C3" w:rsidRDefault="00DD7479" w:rsidP="004635C3">
            <w:pPr>
              <w:rPr>
                <w:rFonts w:ascii="Arial" w:hAnsi="Arial" w:cs="Arial"/>
                <w:b/>
                <w:bCs/>
                <w:kern w:val="2"/>
                <w:szCs w:val="24"/>
              </w:rPr>
            </w:pPr>
            <w:r w:rsidRPr="004635C3">
              <w:rPr>
                <w:rFonts w:ascii="Arial" w:hAnsi="Arial" w:cs="Arial"/>
                <w:b/>
                <w:bCs/>
                <w:kern w:val="2"/>
                <w:szCs w:val="24"/>
              </w:rPr>
              <w:lastRenderedPageBreak/>
              <w:t xml:space="preserve">8.3. Sutarties įvykdymo užtikrinimo pateikimas </w:t>
            </w:r>
          </w:p>
        </w:tc>
        <w:tc>
          <w:tcPr>
            <w:tcW w:w="6683"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Pr="004635C3" w:rsidRDefault="00DD7479" w:rsidP="004635C3">
            <w:pPr>
              <w:rPr>
                <w:rFonts w:ascii="Arial" w:hAnsi="Arial" w:cs="Arial"/>
                <w:kern w:val="2"/>
                <w:szCs w:val="24"/>
              </w:rPr>
            </w:pPr>
            <w:r w:rsidRPr="004635C3">
              <w:rPr>
                <w:rFonts w:ascii="Arial" w:hAnsi="Arial" w:cs="Arial"/>
                <w:kern w:val="2"/>
                <w:szCs w:val="24"/>
              </w:rPr>
              <w:t>Netaikoma</w:t>
            </w:r>
          </w:p>
          <w:p w14:paraId="265078A2" w14:textId="77777777" w:rsidR="00B767F3" w:rsidRPr="004635C3" w:rsidRDefault="00B767F3" w:rsidP="004635C3">
            <w:pPr>
              <w:rPr>
                <w:rFonts w:ascii="Arial" w:hAnsi="Arial" w:cs="Arial"/>
                <w:kern w:val="2"/>
                <w:szCs w:val="24"/>
              </w:rPr>
            </w:pPr>
          </w:p>
          <w:p w14:paraId="7001B284" w14:textId="47409D29" w:rsidR="00B767F3" w:rsidRPr="004635C3" w:rsidRDefault="00B767F3" w:rsidP="004635C3">
            <w:pPr>
              <w:rPr>
                <w:rFonts w:ascii="Arial" w:hAnsi="Arial" w:cs="Arial"/>
                <w:kern w:val="2"/>
                <w:szCs w:val="24"/>
              </w:rPr>
            </w:pPr>
          </w:p>
        </w:tc>
      </w:tr>
      <w:tr w:rsidR="00B767F3" w:rsidRPr="004635C3" w14:paraId="198AFEE0" w14:textId="77777777">
        <w:trPr>
          <w:trHeight w:val="300"/>
        </w:trPr>
        <w:tc>
          <w:tcPr>
            <w:tcW w:w="9535" w:type="dxa"/>
            <w:gridSpan w:val="5"/>
          </w:tcPr>
          <w:p w14:paraId="53C07666" w14:textId="77777777" w:rsidR="00B767F3" w:rsidRPr="004635C3" w:rsidRDefault="00DD7479" w:rsidP="004635C3">
            <w:pPr>
              <w:rPr>
                <w:rFonts w:ascii="Arial" w:hAnsi="Arial" w:cs="Arial"/>
                <w:b/>
                <w:bCs/>
                <w:kern w:val="2"/>
                <w:szCs w:val="24"/>
              </w:rPr>
            </w:pPr>
            <w:r w:rsidRPr="004635C3">
              <w:rPr>
                <w:rFonts w:ascii="Arial" w:hAnsi="Arial" w:cs="Arial"/>
                <w:b/>
                <w:bCs/>
                <w:kern w:val="2"/>
                <w:szCs w:val="24"/>
              </w:rPr>
              <w:t>9. ŠALIŲ ATSAKOMYBĖ</w:t>
            </w:r>
            <w:r w:rsidRPr="004635C3">
              <w:rPr>
                <w:rFonts w:ascii="Arial" w:hAnsi="Arial" w:cs="Arial"/>
                <w:b/>
                <w:bCs/>
                <w:kern w:val="2"/>
                <w:szCs w:val="24"/>
              </w:rPr>
              <w:tab/>
            </w:r>
          </w:p>
        </w:tc>
      </w:tr>
      <w:tr w:rsidR="00B767F3" w:rsidRPr="004635C3" w14:paraId="0C76AE45" w14:textId="77777777" w:rsidTr="00D62ED4">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4635C3" w:rsidRDefault="00DD7479" w:rsidP="004635C3">
            <w:pPr>
              <w:rPr>
                <w:rFonts w:ascii="Arial" w:hAnsi="Arial" w:cs="Arial"/>
                <w:b/>
                <w:bCs/>
                <w:kern w:val="2"/>
                <w:szCs w:val="24"/>
              </w:rPr>
            </w:pPr>
            <w:r w:rsidRPr="004635C3">
              <w:rPr>
                <w:rFonts w:ascii="Arial" w:hAnsi="Arial" w:cs="Arial"/>
                <w:b/>
                <w:bCs/>
                <w:kern w:val="2"/>
                <w:szCs w:val="24"/>
              </w:rPr>
              <w:t>9.1. Pirkėjui taikomos netesybos už mokėjimų pagal Sutartį vėlavimą</w:t>
            </w:r>
          </w:p>
        </w:tc>
        <w:tc>
          <w:tcPr>
            <w:tcW w:w="6683" w:type="dxa"/>
            <w:gridSpan w:val="2"/>
            <w:tcBorders>
              <w:top w:val="single" w:sz="4" w:space="0" w:color="auto"/>
              <w:left w:val="single" w:sz="4" w:space="0" w:color="auto"/>
              <w:bottom w:val="single" w:sz="4" w:space="0" w:color="auto"/>
              <w:right w:val="single" w:sz="4" w:space="0" w:color="auto"/>
            </w:tcBorders>
          </w:tcPr>
          <w:p w14:paraId="12E8EA71" w14:textId="6B91661E" w:rsidR="00B767F3" w:rsidRPr="00FF5E90" w:rsidRDefault="00DD7479" w:rsidP="00FF5E90">
            <w:pPr>
              <w:rPr>
                <w:rFonts w:ascii="Arial" w:hAnsi="Arial" w:cs="Arial"/>
                <w:color w:val="FF0000"/>
                <w:kern w:val="2"/>
                <w:szCs w:val="24"/>
              </w:rPr>
            </w:pPr>
            <w:r w:rsidRPr="00FF5E90">
              <w:rPr>
                <w:rFonts w:ascii="Arial" w:hAnsi="Arial" w:cs="Arial"/>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r w:rsidR="00FF5E90" w:rsidRPr="00FF5E90">
              <w:rPr>
                <w:rFonts w:ascii="Arial" w:hAnsi="Arial" w:cs="Arial"/>
                <w:kern w:val="2"/>
                <w:szCs w:val="24"/>
              </w:rPr>
              <w:t>.</w:t>
            </w:r>
          </w:p>
        </w:tc>
      </w:tr>
      <w:tr w:rsidR="00B767F3" w:rsidRPr="004635C3" w14:paraId="66B563D2" w14:textId="77777777" w:rsidTr="00D62ED4">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4635C3" w:rsidRDefault="00DD7479" w:rsidP="004635C3">
            <w:pPr>
              <w:rPr>
                <w:rFonts w:ascii="Arial" w:hAnsi="Arial" w:cs="Arial"/>
                <w:b/>
                <w:bCs/>
                <w:kern w:val="2"/>
                <w:szCs w:val="24"/>
              </w:rPr>
            </w:pPr>
            <w:r w:rsidRPr="004635C3">
              <w:rPr>
                <w:rFonts w:ascii="Arial" w:hAnsi="Arial" w:cs="Arial"/>
                <w:b/>
                <w:bCs/>
                <w:kern w:val="2"/>
                <w:szCs w:val="24"/>
              </w:rPr>
              <w:t>9.2. Tiekėjui taikomos netesybos</w:t>
            </w:r>
          </w:p>
        </w:tc>
        <w:tc>
          <w:tcPr>
            <w:tcW w:w="6683" w:type="dxa"/>
            <w:gridSpan w:val="2"/>
            <w:tcBorders>
              <w:top w:val="single" w:sz="4" w:space="0" w:color="auto"/>
              <w:left w:val="single" w:sz="4" w:space="0" w:color="auto"/>
              <w:bottom w:val="single" w:sz="4" w:space="0" w:color="auto"/>
              <w:right w:val="single" w:sz="4" w:space="0" w:color="auto"/>
            </w:tcBorders>
          </w:tcPr>
          <w:p w14:paraId="19EE2BA9" w14:textId="7CA894FC" w:rsidR="00B767F3" w:rsidRPr="009B4E3D" w:rsidRDefault="00DD7479" w:rsidP="004635C3">
            <w:pPr>
              <w:rPr>
                <w:rFonts w:ascii="Arial" w:hAnsi="Arial" w:cs="Arial"/>
                <w:kern w:val="2"/>
                <w:szCs w:val="24"/>
              </w:rPr>
            </w:pPr>
            <w:r w:rsidRPr="009B4E3D">
              <w:rPr>
                <w:rFonts w:ascii="Arial" w:hAnsi="Arial" w:cs="Arial"/>
                <w:kern w:val="2"/>
                <w:szCs w:val="24"/>
              </w:rPr>
              <w:t>9.2.1. Jeigu Tiekėjas vėluoja vykdyti užsakymą, tiekti Prekes ar ištaisyti jų trūkumus</w:t>
            </w:r>
            <w:r w:rsidRPr="009B4E3D">
              <w:rPr>
                <w:rFonts w:ascii="Arial" w:hAnsi="Arial" w:cs="Arial"/>
                <w:szCs w:val="24"/>
              </w:rPr>
              <w:t xml:space="preserve"> </w:t>
            </w:r>
            <w:r w:rsidRPr="009B4E3D">
              <w:rPr>
                <w:rFonts w:ascii="Arial" w:hAnsi="Arial" w:cs="Arial"/>
                <w:kern w:val="2"/>
                <w:szCs w:val="24"/>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69A2B40F" w:rsidR="00B767F3" w:rsidRPr="009B4E3D" w:rsidRDefault="00DD7479" w:rsidP="004635C3">
            <w:pPr>
              <w:rPr>
                <w:rFonts w:ascii="Arial" w:hAnsi="Arial" w:cs="Arial"/>
                <w:kern w:val="2"/>
                <w:szCs w:val="24"/>
              </w:rPr>
            </w:pPr>
            <w:r w:rsidRPr="009B4E3D">
              <w:rPr>
                <w:rFonts w:ascii="Arial" w:hAnsi="Arial" w:cs="Arial"/>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40722C21" w:rsidR="00B767F3" w:rsidRPr="004635C3" w:rsidRDefault="00DD7479" w:rsidP="004635C3">
            <w:pPr>
              <w:rPr>
                <w:rFonts w:ascii="Arial" w:hAnsi="Arial" w:cs="Arial"/>
                <w:b/>
                <w:kern w:val="2"/>
                <w:szCs w:val="24"/>
              </w:rPr>
            </w:pPr>
            <w:r w:rsidRPr="009B4E3D">
              <w:rPr>
                <w:rFonts w:ascii="Arial" w:hAnsi="Arial" w:cs="Arial"/>
                <w:kern w:val="2"/>
                <w:szCs w:val="24"/>
              </w:rPr>
              <w:t xml:space="preserve">9.2.3. Tiekėjas privalo sumokėti Pirkėjui netesybas per </w:t>
            </w:r>
            <w:r w:rsidR="009B4E3D" w:rsidRPr="009B4E3D">
              <w:rPr>
                <w:rFonts w:ascii="Arial" w:hAnsi="Arial" w:cs="Arial"/>
                <w:kern w:val="2"/>
                <w:szCs w:val="24"/>
              </w:rPr>
              <w:t>10</w:t>
            </w:r>
            <w:r w:rsidRPr="009B4E3D">
              <w:rPr>
                <w:rFonts w:ascii="Arial" w:hAnsi="Arial" w:cs="Arial"/>
                <w:kern w:val="2"/>
                <w:szCs w:val="24"/>
              </w:rPr>
              <w:t xml:space="preserve"> dienų nuo Pirkėjo pareikalavimo, jeigu netesybų suma nėra </w:t>
            </w:r>
            <w:r w:rsidRPr="009B4E3D">
              <w:rPr>
                <w:rFonts w:ascii="Arial" w:hAnsi="Arial" w:cs="Arial"/>
                <w:szCs w:val="24"/>
              </w:rPr>
              <w:t>išskaitoma iš Tiekėjui mokėtinos sumos.</w:t>
            </w:r>
            <w:r w:rsidRPr="009B4E3D">
              <w:rPr>
                <w:rFonts w:ascii="Arial" w:hAnsi="Arial" w:cs="Arial"/>
                <w:kern w:val="2"/>
                <w:szCs w:val="24"/>
              </w:rPr>
              <w:t xml:space="preserve"> </w:t>
            </w:r>
          </w:p>
        </w:tc>
      </w:tr>
      <w:tr w:rsidR="00B767F3" w:rsidRPr="004635C3" w14:paraId="6CD13A4C" w14:textId="77777777" w:rsidTr="00D62ED4">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4635C3" w:rsidRDefault="00DD7479" w:rsidP="004635C3">
            <w:pPr>
              <w:rPr>
                <w:rFonts w:ascii="Arial" w:hAnsi="Arial" w:cs="Arial"/>
                <w:b/>
                <w:bCs/>
                <w:kern w:val="2"/>
                <w:szCs w:val="24"/>
              </w:rPr>
            </w:pPr>
            <w:r w:rsidRPr="004635C3">
              <w:rPr>
                <w:rFonts w:ascii="Arial" w:hAnsi="Arial" w:cs="Arial"/>
                <w:b/>
                <w:bCs/>
                <w:kern w:val="2"/>
                <w:szCs w:val="24"/>
              </w:rPr>
              <w:t xml:space="preserve">9.3. Tiekėjui / Pirkėjui taikoma bauda nutraukus Sutartį dėl esminio Sutarties pažeidimo </w:t>
            </w:r>
            <w:r w:rsidRPr="004635C3">
              <w:rPr>
                <w:rFonts w:ascii="Arial" w:hAnsi="Arial" w:cs="Arial"/>
                <w:b/>
                <w:kern w:val="2"/>
                <w:szCs w:val="24"/>
              </w:rPr>
              <w:t>ar nepagrįstai nutraukus Sutarties vykdymą ne Sutartyje nustatyta tvarka</w:t>
            </w:r>
          </w:p>
        </w:tc>
        <w:tc>
          <w:tcPr>
            <w:tcW w:w="6683" w:type="dxa"/>
            <w:gridSpan w:val="2"/>
            <w:tcBorders>
              <w:top w:val="single" w:sz="4" w:space="0" w:color="auto"/>
              <w:left w:val="single" w:sz="4" w:space="0" w:color="auto"/>
              <w:bottom w:val="single" w:sz="4" w:space="0" w:color="auto"/>
              <w:right w:val="single" w:sz="4" w:space="0" w:color="auto"/>
            </w:tcBorders>
          </w:tcPr>
          <w:p w14:paraId="714EEEB7" w14:textId="13E93EE9" w:rsidR="00B767F3" w:rsidRPr="00AD14B0" w:rsidRDefault="00DD7479" w:rsidP="004635C3">
            <w:pPr>
              <w:rPr>
                <w:rFonts w:ascii="Arial" w:hAnsi="Arial" w:cs="Arial"/>
                <w:kern w:val="2"/>
                <w:szCs w:val="24"/>
              </w:rPr>
            </w:pPr>
            <w:r w:rsidRPr="004635C3">
              <w:rPr>
                <w:rFonts w:ascii="Arial" w:hAnsi="Arial" w:cs="Arial"/>
                <w:kern w:val="2"/>
                <w:szCs w:val="24"/>
              </w:rPr>
              <w:t xml:space="preserve">9.3.1. Nutraukus Sutartį dėl esminio Sutarties pažeidimo, nustatyto Sutarties Specialiosiose sąlygose, mokama </w:t>
            </w:r>
            <w:r w:rsidR="00E63845">
              <w:rPr>
                <w:rFonts w:ascii="Arial" w:hAnsi="Arial" w:cs="Arial"/>
                <w:kern w:val="2"/>
                <w:szCs w:val="24"/>
              </w:rPr>
              <w:t>5</w:t>
            </w:r>
            <w:r w:rsidR="00524A71">
              <w:rPr>
                <w:rFonts w:ascii="Arial" w:hAnsi="Arial" w:cs="Arial"/>
                <w:kern w:val="2"/>
                <w:szCs w:val="24"/>
              </w:rPr>
              <w:t xml:space="preserve"> </w:t>
            </w:r>
            <w:r w:rsidRPr="004635C3">
              <w:rPr>
                <w:rFonts w:ascii="Arial" w:hAnsi="Arial" w:cs="Arial"/>
                <w:kern w:val="2"/>
                <w:szCs w:val="24"/>
              </w:rPr>
              <w:t xml:space="preserve">procentų dydžio bauda nuo Pradinės Sutarties vertės be PVM, nurodytos Specialiųjų sąlygų 5.2 punkte. </w:t>
            </w:r>
          </w:p>
          <w:p w14:paraId="7C28C5E8" w14:textId="60A933DD" w:rsidR="00B767F3" w:rsidRPr="004635C3" w:rsidRDefault="00DD7479" w:rsidP="004635C3">
            <w:pPr>
              <w:rPr>
                <w:rFonts w:ascii="Arial" w:hAnsi="Arial" w:cs="Arial"/>
                <w:szCs w:val="24"/>
              </w:rPr>
            </w:pPr>
            <w:r w:rsidRPr="004635C3">
              <w:rPr>
                <w:rFonts w:ascii="Arial" w:hAnsi="Arial" w:cs="Arial"/>
                <w:kern w:val="2"/>
                <w:szCs w:val="24"/>
              </w:rPr>
              <w:t>9.3.2. </w:t>
            </w:r>
            <w:r w:rsidRPr="004635C3">
              <w:rPr>
                <w:rFonts w:ascii="Arial" w:hAnsi="Arial" w:cs="Arial"/>
                <w:szCs w:val="24"/>
              </w:rPr>
              <w:t xml:space="preserve">Nepagrįstai nutraukus Sutarties vykdymą ne Sutartyje nustatyta tvarka, mokama </w:t>
            </w:r>
            <w:r w:rsidR="00AD14B0">
              <w:rPr>
                <w:rFonts w:ascii="Arial" w:hAnsi="Arial" w:cs="Arial"/>
                <w:szCs w:val="24"/>
              </w:rPr>
              <w:t>10</w:t>
            </w:r>
            <w:r w:rsidRPr="004635C3">
              <w:rPr>
                <w:rFonts w:ascii="Arial" w:hAnsi="Arial" w:cs="Arial"/>
                <w:kern w:val="2"/>
                <w:szCs w:val="24"/>
              </w:rPr>
              <w:t xml:space="preserve"> procentų dydžio bauda nuo Pradinės Sutarties vertės, nurodytos Specialiųjų sąlygų 5.2 punkte.</w:t>
            </w:r>
          </w:p>
          <w:p w14:paraId="48292084" w14:textId="446FE212" w:rsidR="00B767F3" w:rsidRPr="004635C3" w:rsidRDefault="00B767F3" w:rsidP="004635C3">
            <w:pPr>
              <w:rPr>
                <w:rFonts w:ascii="Arial" w:hAnsi="Arial" w:cs="Arial"/>
                <w:kern w:val="2"/>
                <w:szCs w:val="24"/>
              </w:rPr>
            </w:pPr>
          </w:p>
        </w:tc>
      </w:tr>
      <w:tr w:rsidR="00B767F3" w:rsidRPr="004635C3" w14:paraId="539B299E" w14:textId="77777777" w:rsidTr="00D62ED4">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4635C3" w:rsidRDefault="00DD7479" w:rsidP="004635C3">
            <w:pPr>
              <w:rPr>
                <w:rFonts w:ascii="Arial" w:hAnsi="Arial" w:cs="Arial"/>
                <w:b/>
                <w:bCs/>
                <w:kern w:val="2"/>
                <w:szCs w:val="24"/>
              </w:rPr>
            </w:pPr>
            <w:r w:rsidRPr="004635C3">
              <w:rPr>
                <w:rFonts w:ascii="Arial" w:hAnsi="Arial" w:cs="Arial"/>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683"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Pr="004635C3" w:rsidRDefault="00DD7479" w:rsidP="004635C3">
            <w:pPr>
              <w:rPr>
                <w:rFonts w:ascii="Arial" w:hAnsi="Arial" w:cs="Arial"/>
                <w:color w:val="000000"/>
                <w:kern w:val="2"/>
                <w:szCs w:val="24"/>
              </w:rPr>
            </w:pPr>
            <w:r w:rsidRPr="004635C3">
              <w:rPr>
                <w:rFonts w:ascii="Arial" w:hAnsi="Arial" w:cs="Arial"/>
                <w:color w:val="000000"/>
                <w:kern w:val="2"/>
                <w:szCs w:val="24"/>
              </w:rPr>
              <w:t>Netaikoma</w:t>
            </w:r>
          </w:p>
          <w:p w14:paraId="66318807" w14:textId="77777777" w:rsidR="00B767F3" w:rsidRPr="004635C3" w:rsidRDefault="00B767F3" w:rsidP="004635C3">
            <w:pPr>
              <w:rPr>
                <w:rFonts w:ascii="Arial" w:hAnsi="Arial" w:cs="Arial"/>
                <w:kern w:val="2"/>
                <w:szCs w:val="24"/>
              </w:rPr>
            </w:pPr>
          </w:p>
          <w:p w14:paraId="01953191" w14:textId="77777777" w:rsidR="00B767F3" w:rsidRPr="004635C3" w:rsidRDefault="00B767F3" w:rsidP="000A07E6">
            <w:pPr>
              <w:rPr>
                <w:rFonts w:ascii="Arial" w:hAnsi="Arial" w:cs="Arial"/>
                <w:kern w:val="2"/>
                <w:szCs w:val="24"/>
              </w:rPr>
            </w:pPr>
          </w:p>
        </w:tc>
      </w:tr>
      <w:tr w:rsidR="00B767F3" w:rsidRPr="004635C3" w14:paraId="3086B7F9" w14:textId="77777777" w:rsidTr="00D62ED4">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Pr="004635C3" w:rsidRDefault="00DD7479" w:rsidP="004635C3">
            <w:pPr>
              <w:rPr>
                <w:rFonts w:ascii="Arial" w:hAnsi="Arial" w:cs="Arial"/>
                <w:b/>
                <w:bCs/>
                <w:kern w:val="2"/>
                <w:szCs w:val="24"/>
              </w:rPr>
            </w:pPr>
            <w:r w:rsidRPr="004635C3">
              <w:rPr>
                <w:rFonts w:ascii="Arial" w:hAnsi="Arial" w:cs="Arial"/>
                <w:b/>
                <w:bCs/>
                <w:kern w:val="2"/>
                <w:szCs w:val="24"/>
              </w:rPr>
              <w:t xml:space="preserve">9.5. Tiekėjui taikomos baudos dėl aplinkosauginių ir </w:t>
            </w:r>
            <w:r w:rsidRPr="004635C3">
              <w:rPr>
                <w:rFonts w:ascii="Arial" w:hAnsi="Arial" w:cs="Arial"/>
                <w:b/>
                <w:bCs/>
                <w:kern w:val="2"/>
                <w:szCs w:val="24"/>
              </w:rPr>
              <w:lastRenderedPageBreak/>
              <w:t>(arba) socialinių kriterijų nesilaikymo</w:t>
            </w:r>
          </w:p>
        </w:tc>
        <w:tc>
          <w:tcPr>
            <w:tcW w:w="6683" w:type="dxa"/>
            <w:gridSpan w:val="2"/>
            <w:tcBorders>
              <w:top w:val="single" w:sz="4" w:space="0" w:color="auto"/>
              <w:left w:val="single" w:sz="4" w:space="0" w:color="auto"/>
              <w:bottom w:val="single" w:sz="4" w:space="0" w:color="auto"/>
              <w:right w:val="single" w:sz="4" w:space="0" w:color="auto"/>
            </w:tcBorders>
          </w:tcPr>
          <w:p w14:paraId="51875821" w14:textId="6A39EFF2" w:rsidR="00B767F3" w:rsidRPr="004635C3" w:rsidRDefault="002F75A9" w:rsidP="004635C3">
            <w:pPr>
              <w:rPr>
                <w:rFonts w:ascii="Arial" w:hAnsi="Arial" w:cs="Arial"/>
                <w:kern w:val="2"/>
                <w:szCs w:val="24"/>
              </w:rPr>
            </w:pPr>
            <w:r w:rsidRPr="002F75A9">
              <w:rPr>
                <w:rFonts w:ascii="Arial" w:hAnsi="Arial" w:cs="Arial"/>
                <w:kern w:val="2"/>
                <w:szCs w:val="24"/>
              </w:rPr>
              <w:lastRenderedPageBreak/>
              <w:t>500,00 Eur, (penki šimtai eurų).</w:t>
            </w:r>
          </w:p>
          <w:p w14:paraId="69B3C483" w14:textId="020C0DA7" w:rsidR="00B767F3" w:rsidRPr="004635C3" w:rsidRDefault="00B767F3" w:rsidP="004635C3">
            <w:pPr>
              <w:rPr>
                <w:rFonts w:ascii="Arial" w:hAnsi="Arial" w:cs="Arial"/>
                <w:color w:val="4472C4"/>
                <w:kern w:val="2"/>
                <w:szCs w:val="24"/>
              </w:rPr>
            </w:pPr>
          </w:p>
        </w:tc>
      </w:tr>
      <w:tr w:rsidR="00B767F3" w:rsidRPr="004635C3" w14:paraId="3F603DB5" w14:textId="77777777" w:rsidTr="00D62ED4">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4635C3" w:rsidRDefault="00DD7479" w:rsidP="004635C3">
            <w:pPr>
              <w:rPr>
                <w:rFonts w:ascii="Arial" w:hAnsi="Arial" w:cs="Arial"/>
                <w:b/>
                <w:bCs/>
                <w:kern w:val="2"/>
                <w:szCs w:val="24"/>
              </w:rPr>
            </w:pPr>
            <w:r w:rsidRPr="004635C3">
              <w:rPr>
                <w:rFonts w:ascii="Arial" w:hAnsi="Arial" w:cs="Arial"/>
                <w:b/>
                <w:bCs/>
                <w:kern w:val="2"/>
                <w:szCs w:val="24"/>
              </w:rPr>
              <w:t>9.6. Tiekėjui / Pirkėjui taikoma bauda dėl konfidencialumo reikalavimų nesilaikymo</w:t>
            </w:r>
          </w:p>
        </w:tc>
        <w:tc>
          <w:tcPr>
            <w:tcW w:w="6683" w:type="dxa"/>
            <w:gridSpan w:val="2"/>
            <w:tcBorders>
              <w:top w:val="single" w:sz="4" w:space="0" w:color="auto"/>
              <w:left w:val="single" w:sz="4" w:space="0" w:color="auto"/>
              <w:bottom w:val="single" w:sz="4" w:space="0" w:color="auto"/>
              <w:right w:val="single" w:sz="4" w:space="0" w:color="auto"/>
            </w:tcBorders>
          </w:tcPr>
          <w:p w14:paraId="39824FDD" w14:textId="0CBBEB88" w:rsidR="00B767F3" w:rsidRPr="00F259C4" w:rsidRDefault="00F259C4" w:rsidP="004635C3">
            <w:pPr>
              <w:rPr>
                <w:rFonts w:ascii="Arial" w:hAnsi="Arial" w:cs="Arial"/>
                <w:kern w:val="2"/>
                <w:szCs w:val="24"/>
              </w:rPr>
            </w:pPr>
            <w:r w:rsidRPr="00F259C4">
              <w:rPr>
                <w:rFonts w:ascii="Arial" w:hAnsi="Arial" w:cs="Arial"/>
                <w:kern w:val="2"/>
                <w:szCs w:val="24"/>
              </w:rPr>
              <w:t>500,00 Eur, (penki šimtai eurų).</w:t>
            </w:r>
          </w:p>
          <w:p w14:paraId="271A84AA" w14:textId="3B748B39" w:rsidR="00B767F3" w:rsidRPr="004635C3" w:rsidRDefault="00B767F3" w:rsidP="004635C3">
            <w:pPr>
              <w:rPr>
                <w:rFonts w:ascii="Arial" w:hAnsi="Arial" w:cs="Arial"/>
                <w:color w:val="4472C4"/>
                <w:kern w:val="2"/>
                <w:szCs w:val="24"/>
              </w:rPr>
            </w:pPr>
          </w:p>
        </w:tc>
      </w:tr>
      <w:tr w:rsidR="00B767F3" w:rsidRPr="004635C3" w14:paraId="614E4634" w14:textId="77777777" w:rsidTr="00D62ED4">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5C5418" w:rsidRDefault="00DD7479" w:rsidP="004635C3">
            <w:pPr>
              <w:rPr>
                <w:rFonts w:ascii="Arial" w:hAnsi="Arial" w:cs="Arial"/>
                <w:b/>
                <w:bCs/>
                <w:kern w:val="2"/>
                <w:szCs w:val="24"/>
              </w:rPr>
            </w:pPr>
            <w:r w:rsidRPr="005C5418">
              <w:rPr>
                <w:rFonts w:ascii="Arial" w:hAnsi="Arial" w:cs="Arial"/>
                <w:b/>
                <w:bCs/>
                <w:kern w:val="2"/>
                <w:szCs w:val="24"/>
              </w:rPr>
              <w:t xml:space="preserve">9.7. Tiekėjui taikomos netesybos dėl pirkimo dokumentuose nustatytų Kokybinių kriterijų </w:t>
            </w:r>
            <w:proofErr w:type="spellStart"/>
            <w:r w:rsidRPr="005C5418">
              <w:rPr>
                <w:rFonts w:ascii="Arial" w:hAnsi="Arial" w:cs="Arial"/>
                <w:b/>
                <w:bCs/>
                <w:kern w:val="2"/>
                <w:szCs w:val="24"/>
              </w:rPr>
              <w:t>nepasiekimo</w:t>
            </w:r>
            <w:proofErr w:type="spellEnd"/>
            <w:r w:rsidRPr="005C5418">
              <w:rPr>
                <w:rFonts w:ascii="Arial" w:hAnsi="Arial" w:cs="Arial"/>
                <w:b/>
                <w:bCs/>
                <w:kern w:val="2"/>
                <w:szCs w:val="24"/>
              </w:rPr>
              <w:t xml:space="preserve"> Sutarties vykdymo metu</w:t>
            </w:r>
          </w:p>
        </w:tc>
        <w:tc>
          <w:tcPr>
            <w:tcW w:w="6683" w:type="dxa"/>
            <w:gridSpan w:val="2"/>
            <w:tcBorders>
              <w:top w:val="single" w:sz="4" w:space="0" w:color="auto"/>
              <w:left w:val="single" w:sz="4" w:space="0" w:color="auto"/>
              <w:bottom w:val="single" w:sz="4" w:space="0" w:color="auto"/>
              <w:right w:val="single" w:sz="4" w:space="0" w:color="auto"/>
            </w:tcBorders>
          </w:tcPr>
          <w:p w14:paraId="12FF194B" w14:textId="77777777" w:rsidR="007E061B" w:rsidRPr="007E061B" w:rsidRDefault="007E061B" w:rsidP="007E061B">
            <w:pPr>
              <w:rPr>
                <w:rFonts w:ascii="Arial" w:hAnsi="Arial" w:cs="Arial"/>
                <w:kern w:val="2"/>
                <w:szCs w:val="24"/>
              </w:rPr>
            </w:pPr>
            <w:r w:rsidRPr="007E061B">
              <w:rPr>
                <w:rFonts w:ascii="Arial" w:hAnsi="Arial" w:cs="Arial"/>
                <w:kern w:val="2"/>
                <w:szCs w:val="24"/>
              </w:rPr>
              <w:t>Netaikoma</w:t>
            </w:r>
          </w:p>
          <w:p w14:paraId="5C591A2E" w14:textId="79604AA1" w:rsidR="00B767F3" w:rsidRPr="005C5418" w:rsidRDefault="00B767F3" w:rsidP="004635C3">
            <w:pPr>
              <w:rPr>
                <w:rFonts w:ascii="Arial" w:hAnsi="Arial" w:cs="Arial"/>
                <w:kern w:val="2"/>
                <w:szCs w:val="24"/>
              </w:rPr>
            </w:pPr>
          </w:p>
        </w:tc>
      </w:tr>
      <w:tr w:rsidR="00B767F3" w:rsidRPr="004635C3" w14:paraId="11D432F4" w14:textId="77777777" w:rsidTr="00D62ED4">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4635C3" w:rsidRDefault="00DD7479" w:rsidP="004635C3">
            <w:pPr>
              <w:rPr>
                <w:rFonts w:ascii="Arial" w:hAnsi="Arial" w:cs="Arial"/>
                <w:b/>
                <w:bCs/>
                <w:kern w:val="2"/>
                <w:szCs w:val="24"/>
              </w:rPr>
            </w:pPr>
            <w:r w:rsidRPr="004635C3">
              <w:rPr>
                <w:rFonts w:ascii="Arial" w:hAnsi="Arial" w:cs="Arial"/>
                <w:b/>
                <w:bCs/>
                <w:kern w:val="2"/>
                <w:szCs w:val="24"/>
              </w:rPr>
              <w:t>9.8. Tiekėjui taikomos netesybos dėl Sutarties įvykdymo užtikrinimo nepratęsimo</w:t>
            </w:r>
          </w:p>
        </w:tc>
        <w:tc>
          <w:tcPr>
            <w:tcW w:w="6683"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Pr="004635C3" w:rsidRDefault="00DD7479" w:rsidP="004635C3">
            <w:pPr>
              <w:rPr>
                <w:rFonts w:ascii="Arial" w:hAnsi="Arial" w:cs="Arial"/>
                <w:kern w:val="2"/>
                <w:szCs w:val="24"/>
              </w:rPr>
            </w:pPr>
            <w:r w:rsidRPr="004635C3">
              <w:rPr>
                <w:rFonts w:ascii="Arial" w:hAnsi="Arial" w:cs="Arial"/>
                <w:kern w:val="2"/>
                <w:szCs w:val="24"/>
              </w:rPr>
              <w:t>Netaikoma</w:t>
            </w:r>
          </w:p>
          <w:p w14:paraId="2BFFE0F5" w14:textId="77777777" w:rsidR="00B767F3" w:rsidRPr="004635C3" w:rsidRDefault="00B767F3" w:rsidP="004635C3">
            <w:pPr>
              <w:rPr>
                <w:rFonts w:ascii="Arial" w:hAnsi="Arial" w:cs="Arial"/>
                <w:color w:val="4472C4"/>
                <w:kern w:val="2"/>
                <w:szCs w:val="24"/>
              </w:rPr>
            </w:pPr>
          </w:p>
          <w:p w14:paraId="29DCAC8C" w14:textId="7DB80D63" w:rsidR="00B767F3" w:rsidRPr="004635C3" w:rsidRDefault="00B767F3" w:rsidP="004635C3">
            <w:pPr>
              <w:rPr>
                <w:rFonts w:ascii="Arial" w:hAnsi="Arial" w:cs="Arial"/>
                <w:color w:val="4472C4"/>
                <w:kern w:val="2"/>
                <w:szCs w:val="24"/>
              </w:rPr>
            </w:pPr>
          </w:p>
        </w:tc>
      </w:tr>
      <w:tr w:rsidR="00B767F3" w:rsidRPr="004635C3" w14:paraId="57850F0C" w14:textId="77777777" w:rsidTr="00D62ED4">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4635C3" w:rsidRDefault="00DD7479" w:rsidP="004635C3">
            <w:pPr>
              <w:rPr>
                <w:rFonts w:ascii="Arial" w:hAnsi="Arial" w:cs="Arial"/>
                <w:b/>
                <w:bCs/>
                <w:kern w:val="2"/>
                <w:szCs w:val="24"/>
              </w:rPr>
            </w:pPr>
            <w:r w:rsidRPr="004635C3">
              <w:rPr>
                <w:rFonts w:ascii="Arial" w:hAnsi="Arial" w:cs="Arial"/>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683"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Pr="004635C3" w:rsidRDefault="00DD7479" w:rsidP="004635C3">
            <w:pPr>
              <w:spacing w:line="259" w:lineRule="auto"/>
              <w:rPr>
                <w:rFonts w:ascii="Arial" w:hAnsi="Arial" w:cs="Arial"/>
                <w:kern w:val="2"/>
                <w:szCs w:val="24"/>
              </w:rPr>
            </w:pPr>
            <w:r w:rsidRPr="004635C3">
              <w:rPr>
                <w:rFonts w:ascii="Arial" w:hAnsi="Arial" w:cs="Arial"/>
                <w:kern w:val="2"/>
                <w:szCs w:val="24"/>
              </w:rPr>
              <w:t>Netaikoma</w:t>
            </w:r>
          </w:p>
          <w:p w14:paraId="588F4699" w14:textId="77777777" w:rsidR="00B767F3" w:rsidRPr="004635C3" w:rsidRDefault="00B767F3" w:rsidP="004635C3">
            <w:pPr>
              <w:spacing w:line="259" w:lineRule="auto"/>
              <w:rPr>
                <w:rFonts w:ascii="Arial" w:hAnsi="Arial" w:cs="Arial"/>
                <w:kern w:val="2"/>
                <w:szCs w:val="24"/>
              </w:rPr>
            </w:pPr>
          </w:p>
          <w:p w14:paraId="7272DE9D" w14:textId="77777777" w:rsidR="00B767F3" w:rsidRPr="004635C3" w:rsidRDefault="00B767F3" w:rsidP="004635C3">
            <w:pPr>
              <w:rPr>
                <w:rFonts w:ascii="Arial" w:hAnsi="Arial" w:cs="Arial"/>
                <w:szCs w:val="24"/>
              </w:rPr>
            </w:pPr>
          </w:p>
          <w:p w14:paraId="3BD32F43" w14:textId="77777777" w:rsidR="00B767F3" w:rsidRPr="004635C3" w:rsidRDefault="00B767F3" w:rsidP="004635C3">
            <w:pPr>
              <w:spacing w:line="259" w:lineRule="auto"/>
              <w:rPr>
                <w:rFonts w:ascii="Arial" w:hAnsi="Arial" w:cs="Arial"/>
                <w:kern w:val="2"/>
                <w:szCs w:val="24"/>
              </w:rPr>
            </w:pPr>
          </w:p>
          <w:p w14:paraId="2FC8EB7E" w14:textId="77777777" w:rsidR="00B767F3" w:rsidRPr="004635C3" w:rsidRDefault="00B767F3" w:rsidP="004635C3">
            <w:pPr>
              <w:rPr>
                <w:rFonts w:ascii="Arial" w:hAnsi="Arial" w:cs="Arial"/>
                <w:szCs w:val="24"/>
              </w:rPr>
            </w:pPr>
          </w:p>
          <w:p w14:paraId="49FF058F" w14:textId="77777777" w:rsidR="00B767F3" w:rsidRPr="004635C3" w:rsidRDefault="00B767F3" w:rsidP="004635C3">
            <w:pPr>
              <w:rPr>
                <w:rFonts w:ascii="Arial" w:hAnsi="Arial" w:cs="Arial"/>
                <w:color w:val="4472C4"/>
                <w:kern w:val="2"/>
                <w:szCs w:val="24"/>
              </w:rPr>
            </w:pPr>
          </w:p>
        </w:tc>
      </w:tr>
      <w:tr w:rsidR="00B767F3" w:rsidRPr="004635C3" w14:paraId="40E1CD30" w14:textId="77777777" w:rsidTr="00D62ED4">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Pr="004635C3" w:rsidRDefault="00DD7479" w:rsidP="004635C3">
            <w:pPr>
              <w:rPr>
                <w:rFonts w:ascii="Arial" w:hAnsi="Arial" w:cs="Arial"/>
                <w:b/>
                <w:bCs/>
                <w:kern w:val="2"/>
                <w:szCs w:val="24"/>
              </w:rPr>
            </w:pPr>
            <w:r w:rsidRPr="004635C3">
              <w:rPr>
                <w:rFonts w:ascii="Arial" w:hAnsi="Arial" w:cs="Arial"/>
                <w:b/>
                <w:bCs/>
                <w:kern w:val="2"/>
                <w:szCs w:val="24"/>
              </w:rPr>
              <w:t>9.10. Kitos netesybos</w:t>
            </w:r>
          </w:p>
        </w:tc>
        <w:tc>
          <w:tcPr>
            <w:tcW w:w="6683" w:type="dxa"/>
            <w:gridSpan w:val="2"/>
            <w:tcBorders>
              <w:top w:val="single" w:sz="4" w:space="0" w:color="auto"/>
              <w:left w:val="single" w:sz="4" w:space="0" w:color="auto"/>
              <w:bottom w:val="single" w:sz="4" w:space="0" w:color="auto"/>
              <w:right w:val="single" w:sz="4" w:space="0" w:color="auto"/>
            </w:tcBorders>
          </w:tcPr>
          <w:p w14:paraId="41965FB0" w14:textId="3CF7A87F" w:rsidR="00B767F3" w:rsidRPr="004635C3" w:rsidRDefault="00B767F3" w:rsidP="004635C3">
            <w:pPr>
              <w:rPr>
                <w:rFonts w:ascii="Arial" w:hAnsi="Arial" w:cs="Arial"/>
                <w:color w:val="4472C4"/>
                <w:kern w:val="2"/>
                <w:szCs w:val="24"/>
              </w:rPr>
            </w:pPr>
          </w:p>
        </w:tc>
      </w:tr>
      <w:tr w:rsidR="00B767F3" w:rsidRPr="004635C3" w14:paraId="0126462E" w14:textId="77777777">
        <w:trPr>
          <w:trHeight w:val="300"/>
        </w:trPr>
        <w:tc>
          <w:tcPr>
            <w:tcW w:w="9535" w:type="dxa"/>
            <w:gridSpan w:val="5"/>
          </w:tcPr>
          <w:p w14:paraId="318973A5" w14:textId="77777777" w:rsidR="00B767F3" w:rsidRPr="004635C3" w:rsidRDefault="00DD7479" w:rsidP="004635C3">
            <w:pPr>
              <w:rPr>
                <w:rFonts w:ascii="Arial" w:hAnsi="Arial" w:cs="Arial"/>
                <w:b/>
                <w:bCs/>
                <w:kern w:val="2"/>
                <w:szCs w:val="24"/>
              </w:rPr>
            </w:pPr>
            <w:r w:rsidRPr="004635C3">
              <w:rPr>
                <w:rFonts w:ascii="Arial" w:hAnsi="Arial" w:cs="Arial"/>
                <w:b/>
                <w:kern w:val="2"/>
                <w:szCs w:val="24"/>
              </w:rPr>
              <w:t>10. ESMINĖS SUTARTIES SĄLYGOS</w:t>
            </w:r>
          </w:p>
        </w:tc>
      </w:tr>
      <w:tr w:rsidR="00B767F3" w:rsidRPr="004635C3" w14:paraId="4D59E15A" w14:textId="77777777" w:rsidTr="00D62ED4">
        <w:trPr>
          <w:trHeight w:val="300"/>
        </w:trPr>
        <w:tc>
          <w:tcPr>
            <w:tcW w:w="2852" w:type="dxa"/>
            <w:gridSpan w:val="3"/>
          </w:tcPr>
          <w:p w14:paraId="345EFFE5" w14:textId="77777777" w:rsidR="00B767F3" w:rsidRPr="004635C3" w:rsidRDefault="00DD7479" w:rsidP="004635C3">
            <w:pPr>
              <w:rPr>
                <w:rFonts w:ascii="Arial" w:hAnsi="Arial" w:cs="Arial"/>
                <w:b/>
                <w:bCs/>
                <w:kern w:val="2"/>
                <w:szCs w:val="24"/>
              </w:rPr>
            </w:pPr>
            <w:r w:rsidRPr="004635C3">
              <w:rPr>
                <w:rFonts w:ascii="Arial" w:hAnsi="Arial" w:cs="Arial"/>
                <w:b/>
                <w:bCs/>
                <w:szCs w:val="24"/>
              </w:rPr>
              <w:t>10.1. Esminės Sutarties sąlygos</w:t>
            </w:r>
          </w:p>
        </w:tc>
        <w:tc>
          <w:tcPr>
            <w:tcW w:w="6683" w:type="dxa"/>
            <w:gridSpan w:val="2"/>
          </w:tcPr>
          <w:p w14:paraId="3657475F" w14:textId="28953A08" w:rsidR="00B767F3" w:rsidRPr="00D80B97" w:rsidRDefault="00D80B97" w:rsidP="004635C3">
            <w:pPr>
              <w:rPr>
                <w:rFonts w:ascii="Arial" w:hAnsi="Arial" w:cs="Arial"/>
                <w:color w:val="4472C4"/>
                <w:kern w:val="2"/>
                <w:szCs w:val="24"/>
              </w:rPr>
            </w:pPr>
            <w:r w:rsidRPr="00D80B97">
              <w:rPr>
                <w:rFonts w:ascii="Arial" w:hAnsi="Arial" w:cs="Arial"/>
                <w:kern w:val="2"/>
                <w:szCs w:val="24"/>
              </w:rPr>
              <w:t>Prekių tiekimo terminas, Prekių kokybė ir jų trūkumų pašalinimas laiku, Aplinkosauginių įsipareigojimų laikymasis</w:t>
            </w:r>
            <w:r w:rsidR="006D1E8D">
              <w:rPr>
                <w:rFonts w:ascii="Arial" w:hAnsi="Arial" w:cs="Arial"/>
                <w:kern w:val="2"/>
                <w:szCs w:val="24"/>
              </w:rPr>
              <w:t>.</w:t>
            </w:r>
          </w:p>
        </w:tc>
      </w:tr>
      <w:tr w:rsidR="00B767F3" w:rsidRPr="004635C3" w14:paraId="0F5458CF" w14:textId="77777777" w:rsidTr="00D62ED4">
        <w:trPr>
          <w:trHeight w:val="300"/>
        </w:trPr>
        <w:tc>
          <w:tcPr>
            <w:tcW w:w="2845" w:type="dxa"/>
            <w:gridSpan w:val="2"/>
          </w:tcPr>
          <w:p w14:paraId="0C270B5F" w14:textId="77777777" w:rsidR="00B767F3" w:rsidRPr="004635C3" w:rsidRDefault="00DD7479" w:rsidP="004635C3">
            <w:pPr>
              <w:rPr>
                <w:rFonts w:ascii="Arial" w:hAnsi="Arial" w:cs="Arial"/>
                <w:b/>
                <w:bCs/>
                <w:kern w:val="2"/>
                <w:szCs w:val="24"/>
              </w:rPr>
            </w:pPr>
            <w:r w:rsidRPr="004635C3">
              <w:rPr>
                <w:rFonts w:ascii="Arial" w:hAnsi="Arial" w:cs="Arial"/>
                <w:b/>
                <w:bCs/>
                <w:kern w:val="2"/>
                <w:szCs w:val="24"/>
              </w:rPr>
              <w:t>10.2. Dideli arba nuolatiniai esminės Sutarties sąlygos vykdymo trūkumai</w:t>
            </w:r>
          </w:p>
        </w:tc>
        <w:tc>
          <w:tcPr>
            <w:tcW w:w="6690" w:type="dxa"/>
            <w:gridSpan w:val="3"/>
          </w:tcPr>
          <w:p w14:paraId="27FF7C68" w14:textId="7873E2A0" w:rsidR="00B767F3" w:rsidRPr="004635C3" w:rsidRDefault="00D62A09" w:rsidP="00D62A09">
            <w:pPr>
              <w:rPr>
                <w:rFonts w:ascii="Arial" w:hAnsi="Arial" w:cs="Arial"/>
                <w:kern w:val="2"/>
                <w:szCs w:val="24"/>
              </w:rPr>
            </w:pPr>
            <w:r w:rsidRPr="00D62A09">
              <w:rPr>
                <w:rFonts w:ascii="Arial" w:hAnsi="Arial" w:cs="Arial"/>
                <w:kern w:val="2"/>
                <w:szCs w:val="24"/>
              </w:rPr>
              <w:t>1. Tiekėjo uždelsimas pristatyti Prekes ar ištaisyti jų trūkumus ilgiau nei 15 (penkiolika) darbo dienų.</w:t>
            </w:r>
          </w:p>
        </w:tc>
      </w:tr>
      <w:tr w:rsidR="00B767F3" w:rsidRPr="004635C3" w14:paraId="70836C3F" w14:textId="77777777">
        <w:trPr>
          <w:trHeight w:val="300"/>
        </w:trPr>
        <w:tc>
          <w:tcPr>
            <w:tcW w:w="9535" w:type="dxa"/>
            <w:gridSpan w:val="5"/>
          </w:tcPr>
          <w:p w14:paraId="31DFC488" w14:textId="77777777" w:rsidR="00B767F3" w:rsidRPr="004635C3" w:rsidRDefault="00DD7479" w:rsidP="004635C3">
            <w:pPr>
              <w:rPr>
                <w:rFonts w:ascii="Arial" w:hAnsi="Arial" w:cs="Arial"/>
                <w:b/>
                <w:bCs/>
                <w:kern w:val="2"/>
                <w:szCs w:val="24"/>
              </w:rPr>
            </w:pPr>
            <w:r w:rsidRPr="004635C3">
              <w:rPr>
                <w:rFonts w:ascii="Arial" w:hAnsi="Arial" w:cs="Arial"/>
                <w:b/>
                <w:bCs/>
                <w:kern w:val="2"/>
                <w:szCs w:val="24"/>
              </w:rPr>
              <w:t>11. SUTARTIES GALIOJIMAS IR KEITIMAS</w:t>
            </w:r>
          </w:p>
        </w:tc>
      </w:tr>
      <w:tr w:rsidR="00B767F3" w:rsidRPr="004635C3" w14:paraId="1E6FEC14" w14:textId="77777777" w:rsidTr="00D62ED4">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4635C3" w:rsidRDefault="00DD7479" w:rsidP="004635C3">
            <w:pPr>
              <w:rPr>
                <w:rFonts w:ascii="Arial" w:hAnsi="Arial" w:cs="Arial"/>
                <w:b/>
                <w:bCs/>
                <w:kern w:val="2"/>
                <w:szCs w:val="24"/>
              </w:rPr>
            </w:pPr>
            <w:r w:rsidRPr="004635C3">
              <w:rPr>
                <w:rFonts w:ascii="Arial" w:hAnsi="Arial" w:cs="Arial"/>
                <w:b/>
                <w:bCs/>
                <w:kern w:val="2"/>
                <w:szCs w:val="24"/>
              </w:rPr>
              <w:t>11.1. Sutarties sudarymas ir įsigaliojimas</w:t>
            </w:r>
          </w:p>
        </w:tc>
        <w:tc>
          <w:tcPr>
            <w:tcW w:w="6683"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Pr="004635C3" w:rsidRDefault="00DD7479" w:rsidP="004635C3">
            <w:pPr>
              <w:rPr>
                <w:rFonts w:ascii="Arial" w:hAnsi="Arial" w:cs="Arial"/>
                <w:kern w:val="2"/>
                <w:szCs w:val="24"/>
              </w:rPr>
            </w:pPr>
            <w:r w:rsidRPr="004635C3">
              <w:rPr>
                <w:rFonts w:ascii="Arial" w:hAnsi="Arial" w:cs="Arial"/>
                <w:kern w:val="2"/>
                <w:szCs w:val="24"/>
              </w:rPr>
              <w:t>Ši Sutartis laikoma sudaryta ir įsigalioja nuo Sutarties pasirašymo dienos (antrosios Šalies pasirašymo dieną).</w:t>
            </w:r>
          </w:p>
          <w:p w14:paraId="0DC01EF2" w14:textId="1747D299" w:rsidR="00B767F3" w:rsidRPr="004635C3" w:rsidRDefault="00DD7479" w:rsidP="004635C3">
            <w:pPr>
              <w:rPr>
                <w:rFonts w:ascii="Arial" w:hAnsi="Arial" w:cs="Arial"/>
                <w:color w:val="4472C4"/>
                <w:kern w:val="2"/>
                <w:szCs w:val="24"/>
              </w:rPr>
            </w:pPr>
            <w:r w:rsidRPr="004635C3">
              <w:rPr>
                <w:rFonts w:ascii="Arial" w:hAnsi="Arial" w:cs="Arial"/>
                <w:color w:val="000000"/>
                <w:kern w:val="2"/>
                <w:szCs w:val="24"/>
              </w:rPr>
              <w:t xml:space="preserve">Sutartis galioja iki visiško prievolių įvykdymo (kol bus išnaudota Pradinės Sutarties vertė, bet jos terminas negali būti ilgesnis kaip </w:t>
            </w:r>
            <w:r w:rsidR="00FA4377">
              <w:rPr>
                <w:rFonts w:ascii="Arial" w:hAnsi="Arial" w:cs="Arial"/>
                <w:color w:val="000000"/>
                <w:kern w:val="2"/>
                <w:szCs w:val="24"/>
              </w:rPr>
              <w:t>2</w:t>
            </w:r>
            <w:r w:rsidR="0030430F">
              <w:rPr>
                <w:rFonts w:ascii="Arial" w:hAnsi="Arial" w:cs="Arial"/>
                <w:color w:val="000000"/>
                <w:kern w:val="2"/>
                <w:szCs w:val="24"/>
              </w:rPr>
              <w:t xml:space="preserve"> </w:t>
            </w:r>
            <w:r w:rsidR="00F57D7A">
              <w:rPr>
                <w:rFonts w:ascii="Arial" w:hAnsi="Arial" w:cs="Arial"/>
                <w:color w:val="000000"/>
                <w:kern w:val="2"/>
                <w:szCs w:val="24"/>
              </w:rPr>
              <w:t>(</w:t>
            </w:r>
            <w:r w:rsidR="00FA4377">
              <w:rPr>
                <w:rFonts w:ascii="Arial" w:hAnsi="Arial" w:cs="Arial"/>
                <w:color w:val="000000"/>
                <w:kern w:val="2"/>
                <w:szCs w:val="24"/>
              </w:rPr>
              <w:t>du</w:t>
            </w:r>
            <w:r w:rsidR="00F57D7A">
              <w:rPr>
                <w:rFonts w:ascii="Arial" w:hAnsi="Arial" w:cs="Arial"/>
                <w:color w:val="000000"/>
                <w:kern w:val="2"/>
                <w:szCs w:val="24"/>
              </w:rPr>
              <w:t>) mėnesiai.</w:t>
            </w:r>
          </w:p>
        </w:tc>
      </w:tr>
      <w:tr w:rsidR="00B767F3" w:rsidRPr="004635C3" w14:paraId="6568EF21" w14:textId="77777777" w:rsidTr="00D62ED4">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4635C3" w:rsidRDefault="00DD7479" w:rsidP="004635C3">
            <w:pPr>
              <w:rPr>
                <w:rFonts w:ascii="Arial" w:hAnsi="Arial" w:cs="Arial"/>
                <w:b/>
                <w:bCs/>
                <w:kern w:val="2"/>
                <w:szCs w:val="24"/>
              </w:rPr>
            </w:pPr>
            <w:r w:rsidRPr="004635C3">
              <w:rPr>
                <w:rFonts w:ascii="Arial" w:hAnsi="Arial" w:cs="Arial"/>
                <w:b/>
                <w:bCs/>
                <w:kern w:val="2"/>
                <w:szCs w:val="24"/>
              </w:rPr>
              <w:t>11.2. Sutarties galiojimo termino pratęsimas</w:t>
            </w:r>
          </w:p>
        </w:tc>
        <w:tc>
          <w:tcPr>
            <w:tcW w:w="6683"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Pr="004635C3" w:rsidRDefault="00DD7479" w:rsidP="004635C3">
            <w:pPr>
              <w:rPr>
                <w:rFonts w:ascii="Arial" w:hAnsi="Arial" w:cs="Arial"/>
                <w:kern w:val="2"/>
                <w:szCs w:val="24"/>
              </w:rPr>
            </w:pPr>
            <w:r w:rsidRPr="004635C3">
              <w:rPr>
                <w:rFonts w:ascii="Arial" w:hAnsi="Arial" w:cs="Arial"/>
                <w:kern w:val="2"/>
                <w:szCs w:val="24"/>
              </w:rPr>
              <w:t>Netaikoma</w:t>
            </w:r>
          </w:p>
          <w:p w14:paraId="032C164D" w14:textId="77777777" w:rsidR="00B767F3" w:rsidRPr="004635C3" w:rsidRDefault="00B767F3" w:rsidP="004635C3">
            <w:pPr>
              <w:rPr>
                <w:rFonts w:ascii="Arial" w:hAnsi="Arial" w:cs="Arial"/>
                <w:kern w:val="2"/>
                <w:szCs w:val="24"/>
              </w:rPr>
            </w:pPr>
          </w:p>
          <w:p w14:paraId="5BFF1F84" w14:textId="0090FEF4" w:rsidR="00B767F3" w:rsidRPr="004635C3" w:rsidRDefault="00B767F3" w:rsidP="004635C3">
            <w:pPr>
              <w:rPr>
                <w:rFonts w:ascii="Arial" w:hAnsi="Arial" w:cs="Arial"/>
                <w:kern w:val="2"/>
                <w:szCs w:val="24"/>
              </w:rPr>
            </w:pPr>
          </w:p>
        </w:tc>
      </w:tr>
      <w:tr w:rsidR="00B767F3" w:rsidRPr="004635C3" w14:paraId="0284242D" w14:textId="77777777">
        <w:trPr>
          <w:trHeight w:val="300"/>
        </w:trPr>
        <w:tc>
          <w:tcPr>
            <w:tcW w:w="9535" w:type="dxa"/>
            <w:gridSpan w:val="5"/>
          </w:tcPr>
          <w:p w14:paraId="05AABF93" w14:textId="77777777" w:rsidR="00B767F3" w:rsidRPr="004635C3" w:rsidRDefault="00DD7479" w:rsidP="004635C3">
            <w:pPr>
              <w:rPr>
                <w:rFonts w:ascii="Arial" w:hAnsi="Arial" w:cs="Arial"/>
                <w:b/>
                <w:bCs/>
                <w:kern w:val="2"/>
                <w:szCs w:val="24"/>
              </w:rPr>
            </w:pPr>
            <w:r w:rsidRPr="004635C3">
              <w:rPr>
                <w:rFonts w:ascii="Arial" w:hAnsi="Arial" w:cs="Arial"/>
                <w:b/>
                <w:bCs/>
                <w:kern w:val="2"/>
                <w:szCs w:val="24"/>
              </w:rPr>
              <w:t>12. SUTARTIES NUTRAUKIMAS</w:t>
            </w:r>
          </w:p>
        </w:tc>
      </w:tr>
      <w:tr w:rsidR="00B767F3" w:rsidRPr="004635C3" w14:paraId="02CDEAC4" w14:textId="77777777" w:rsidTr="00D62ED4">
        <w:trPr>
          <w:trHeight w:val="300"/>
        </w:trPr>
        <w:tc>
          <w:tcPr>
            <w:tcW w:w="2684" w:type="dxa"/>
          </w:tcPr>
          <w:p w14:paraId="226C878D" w14:textId="77777777" w:rsidR="00B767F3" w:rsidRPr="004635C3" w:rsidRDefault="00DD7479" w:rsidP="004635C3">
            <w:pPr>
              <w:rPr>
                <w:rFonts w:ascii="Arial" w:hAnsi="Arial" w:cs="Arial"/>
                <w:b/>
                <w:bCs/>
                <w:kern w:val="2"/>
                <w:szCs w:val="24"/>
              </w:rPr>
            </w:pPr>
            <w:r w:rsidRPr="004635C3">
              <w:rPr>
                <w:rFonts w:ascii="Arial" w:hAnsi="Arial" w:cs="Arial"/>
                <w:b/>
                <w:bCs/>
                <w:kern w:val="2"/>
                <w:szCs w:val="24"/>
              </w:rPr>
              <w:lastRenderedPageBreak/>
              <w:t>12.1. Sutarties nutraukimo pagrindai</w:t>
            </w:r>
          </w:p>
        </w:tc>
        <w:tc>
          <w:tcPr>
            <w:tcW w:w="6851" w:type="dxa"/>
            <w:gridSpan w:val="4"/>
          </w:tcPr>
          <w:p w14:paraId="6FAE0A4C" w14:textId="7D680C6B" w:rsidR="00B767F3" w:rsidRPr="009060EF" w:rsidRDefault="00DD7479" w:rsidP="004635C3">
            <w:pPr>
              <w:rPr>
                <w:rFonts w:ascii="Arial" w:hAnsi="Arial" w:cs="Arial"/>
                <w:kern w:val="2"/>
                <w:szCs w:val="24"/>
              </w:rPr>
            </w:pPr>
            <w:r w:rsidRPr="004635C3">
              <w:rPr>
                <w:rFonts w:ascii="Arial" w:hAnsi="Arial" w:cs="Arial"/>
                <w:kern w:val="2"/>
                <w:szCs w:val="24"/>
              </w:rPr>
              <w:t>Sutartis gali būti nutraukiama rašytiniu Šalių susitarimu arba vienašališkai, Bendrosiose sąlygose nustatyta tvarka.</w:t>
            </w:r>
          </w:p>
        </w:tc>
      </w:tr>
      <w:tr w:rsidR="00B767F3" w:rsidRPr="004635C3" w14:paraId="69CB11D9" w14:textId="77777777" w:rsidTr="00D62ED4">
        <w:trPr>
          <w:trHeight w:val="300"/>
        </w:trPr>
        <w:tc>
          <w:tcPr>
            <w:tcW w:w="2684" w:type="dxa"/>
          </w:tcPr>
          <w:p w14:paraId="30B41D12" w14:textId="77777777" w:rsidR="00B767F3" w:rsidRPr="004635C3" w:rsidRDefault="00DD7479" w:rsidP="004635C3">
            <w:pPr>
              <w:rPr>
                <w:rFonts w:ascii="Arial" w:hAnsi="Arial" w:cs="Arial"/>
                <w:b/>
                <w:bCs/>
                <w:kern w:val="2"/>
                <w:szCs w:val="24"/>
              </w:rPr>
            </w:pPr>
            <w:r w:rsidRPr="004635C3">
              <w:rPr>
                <w:rFonts w:ascii="Arial" w:hAnsi="Arial" w:cs="Arial"/>
                <w:b/>
                <w:bCs/>
                <w:kern w:val="2"/>
                <w:szCs w:val="24"/>
              </w:rPr>
              <w:t>12.2. Esminiai Sutarties pažeidimai</w:t>
            </w:r>
          </w:p>
          <w:p w14:paraId="08CC1A68" w14:textId="77777777" w:rsidR="00B767F3" w:rsidRPr="004635C3" w:rsidRDefault="00B767F3" w:rsidP="004635C3">
            <w:pPr>
              <w:rPr>
                <w:rFonts w:ascii="Arial" w:hAnsi="Arial" w:cs="Arial"/>
                <w:b/>
                <w:bCs/>
                <w:kern w:val="2"/>
                <w:szCs w:val="24"/>
              </w:rPr>
            </w:pPr>
          </w:p>
        </w:tc>
        <w:tc>
          <w:tcPr>
            <w:tcW w:w="6851" w:type="dxa"/>
            <w:gridSpan w:val="4"/>
          </w:tcPr>
          <w:p w14:paraId="65898286" w14:textId="23836EEA" w:rsidR="00D33243" w:rsidRPr="00D33243" w:rsidRDefault="00D33243" w:rsidP="00D33243">
            <w:pPr>
              <w:tabs>
                <w:tab w:val="left" w:pos="567"/>
                <w:tab w:val="left" w:pos="851"/>
                <w:tab w:val="left" w:pos="992"/>
                <w:tab w:val="left" w:pos="1134"/>
              </w:tabs>
              <w:spacing w:line="257" w:lineRule="auto"/>
              <w:rPr>
                <w:rFonts w:ascii="Arial" w:eastAsia="Arial" w:hAnsi="Arial" w:cs="Arial"/>
                <w:kern w:val="2"/>
                <w:szCs w:val="24"/>
              </w:rPr>
            </w:pPr>
            <w:r w:rsidRPr="00D33243">
              <w:rPr>
                <w:rFonts w:ascii="Arial" w:eastAsia="Arial" w:hAnsi="Arial" w:cs="Arial"/>
                <w:kern w:val="2"/>
                <w:szCs w:val="24"/>
              </w:rPr>
              <w:t>Tiekėjas nepateikia automobili</w:t>
            </w:r>
            <w:r w:rsidR="0081252A">
              <w:rPr>
                <w:rFonts w:ascii="Arial" w:eastAsia="Arial" w:hAnsi="Arial" w:cs="Arial"/>
                <w:kern w:val="2"/>
                <w:szCs w:val="24"/>
              </w:rPr>
              <w:t>o</w:t>
            </w:r>
            <w:r w:rsidRPr="00D33243">
              <w:rPr>
                <w:rFonts w:ascii="Arial" w:eastAsia="Arial" w:hAnsi="Arial" w:cs="Arial"/>
                <w:kern w:val="2"/>
                <w:szCs w:val="24"/>
              </w:rPr>
              <w:t xml:space="preserve"> per daugiau kaip 30 (trisdešimt) kalendorinių dienų nuo nustatyto pristatymo termino.</w:t>
            </w:r>
          </w:p>
          <w:p w14:paraId="676141C4" w14:textId="393C89C2" w:rsidR="00D33243" w:rsidRPr="00D33243" w:rsidRDefault="00D33243" w:rsidP="00D33243">
            <w:pPr>
              <w:tabs>
                <w:tab w:val="left" w:pos="567"/>
                <w:tab w:val="left" w:pos="851"/>
                <w:tab w:val="left" w:pos="992"/>
                <w:tab w:val="left" w:pos="1134"/>
              </w:tabs>
              <w:spacing w:line="257" w:lineRule="auto"/>
              <w:rPr>
                <w:rFonts w:ascii="Arial" w:eastAsia="Arial" w:hAnsi="Arial" w:cs="Arial"/>
                <w:kern w:val="2"/>
                <w:szCs w:val="24"/>
              </w:rPr>
            </w:pPr>
            <w:r w:rsidRPr="00D33243">
              <w:rPr>
                <w:rFonts w:ascii="Arial" w:eastAsia="Arial" w:hAnsi="Arial" w:cs="Arial"/>
                <w:kern w:val="2"/>
                <w:szCs w:val="24"/>
              </w:rPr>
              <w:t>Pateikt</w:t>
            </w:r>
            <w:r w:rsidR="00DF2E15">
              <w:rPr>
                <w:rFonts w:ascii="Arial" w:eastAsia="Arial" w:hAnsi="Arial" w:cs="Arial"/>
                <w:kern w:val="2"/>
                <w:szCs w:val="24"/>
              </w:rPr>
              <w:t>as</w:t>
            </w:r>
            <w:r w:rsidRPr="00D33243">
              <w:rPr>
                <w:rFonts w:ascii="Arial" w:eastAsia="Arial" w:hAnsi="Arial" w:cs="Arial"/>
                <w:kern w:val="2"/>
                <w:szCs w:val="24"/>
              </w:rPr>
              <w:t xml:space="preserve"> automobil</w:t>
            </w:r>
            <w:r w:rsidR="00DF2E15">
              <w:rPr>
                <w:rFonts w:ascii="Arial" w:eastAsia="Arial" w:hAnsi="Arial" w:cs="Arial"/>
                <w:kern w:val="2"/>
                <w:szCs w:val="24"/>
              </w:rPr>
              <w:t>is</w:t>
            </w:r>
            <w:r w:rsidRPr="00D33243">
              <w:rPr>
                <w:rFonts w:ascii="Arial" w:eastAsia="Arial" w:hAnsi="Arial" w:cs="Arial"/>
                <w:kern w:val="2"/>
                <w:szCs w:val="24"/>
              </w:rPr>
              <w:t xml:space="preserve"> neatitinka Pirkimo dokumentuose ir Sutartyje nustatytų techninių reikalavimų.</w:t>
            </w:r>
          </w:p>
          <w:p w14:paraId="3AF3F374" w14:textId="0EAB5F19" w:rsidR="00D33243" w:rsidRPr="00D33243" w:rsidRDefault="00D33243" w:rsidP="00D33243">
            <w:pPr>
              <w:tabs>
                <w:tab w:val="left" w:pos="567"/>
                <w:tab w:val="left" w:pos="851"/>
                <w:tab w:val="left" w:pos="992"/>
                <w:tab w:val="left" w:pos="1134"/>
              </w:tabs>
              <w:spacing w:line="257" w:lineRule="auto"/>
              <w:rPr>
                <w:rFonts w:ascii="Arial" w:eastAsia="Arial" w:hAnsi="Arial" w:cs="Arial"/>
                <w:kern w:val="2"/>
                <w:szCs w:val="24"/>
              </w:rPr>
            </w:pPr>
            <w:r w:rsidRPr="00D33243">
              <w:rPr>
                <w:rFonts w:ascii="Arial" w:eastAsia="Arial" w:hAnsi="Arial" w:cs="Arial"/>
                <w:kern w:val="2"/>
                <w:szCs w:val="24"/>
              </w:rPr>
              <w:t>Tiekėjas pateikia klaidingą informaciją ar dokumentus, susijusius su Sutarties vykdymu.</w:t>
            </w:r>
          </w:p>
          <w:p w14:paraId="03DDA9E3" w14:textId="632AAABC" w:rsidR="00B767F3" w:rsidRPr="006D1E8D" w:rsidRDefault="00D33243" w:rsidP="00C72964">
            <w:pPr>
              <w:tabs>
                <w:tab w:val="left" w:pos="567"/>
                <w:tab w:val="left" w:pos="851"/>
                <w:tab w:val="left" w:pos="992"/>
                <w:tab w:val="left" w:pos="1134"/>
              </w:tabs>
              <w:spacing w:line="257" w:lineRule="auto"/>
              <w:rPr>
                <w:rFonts w:ascii="Arial" w:eastAsia="Arial" w:hAnsi="Arial" w:cs="Arial"/>
                <w:kern w:val="2"/>
                <w:szCs w:val="24"/>
              </w:rPr>
            </w:pPr>
            <w:r w:rsidRPr="00D33243">
              <w:rPr>
                <w:rFonts w:ascii="Arial" w:eastAsia="Arial" w:hAnsi="Arial" w:cs="Arial"/>
                <w:kern w:val="2"/>
                <w:szCs w:val="24"/>
              </w:rPr>
              <w:t>Tiekėjas perduoda automobil</w:t>
            </w:r>
            <w:r w:rsidR="00DF2E15">
              <w:rPr>
                <w:rFonts w:ascii="Arial" w:eastAsia="Arial" w:hAnsi="Arial" w:cs="Arial"/>
                <w:kern w:val="2"/>
                <w:szCs w:val="24"/>
              </w:rPr>
              <w:t>į</w:t>
            </w:r>
            <w:r w:rsidRPr="00D33243">
              <w:rPr>
                <w:rFonts w:ascii="Arial" w:eastAsia="Arial" w:hAnsi="Arial" w:cs="Arial"/>
                <w:kern w:val="2"/>
                <w:szCs w:val="24"/>
              </w:rPr>
              <w:t>, kuri</w:t>
            </w:r>
            <w:r w:rsidR="00C0215D">
              <w:rPr>
                <w:rFonts w:ascii="Arial" w:eastAsia="Arial" w:hAnsi="Arial" w:cs="Arial"/>
                <w:kern w:val="2"/>
                <w:szCs w:val="24"/>
              </w:rPr>
              <w:t>ų</w:t>
            </w:r>
            <w:r w:rsidRPr="00D33243">
              <w:rPr>
                <w:rFonts w:ascii="Arial" w:eastAsia="Arial" w:hAnsi="Arial" w:cs="Arial"/>
                <w:kern w:val="2"/>
                <w:szCs w:val="24"/>
              </w:rPr>
              <w:t xml:space="preserve"> nuosavybės teisė yra apribota ar suvaržyta.</w:t>
            </w:r>
          </w:p>
        </w:tc>
      </w:tr>
      <w:tr w:rsidR="00B767F3" w:rsidRPr="004635C3" w14:paraId="66C5FB47" w14:textId="77777777">
        <w:trPr>
          <w:trHeight w:val="300"/>
        </w:trPr>
        <w:tc>
          <w:tcPr>
            <w:tcW w:w="9535" w:type="dxa"/>
            <w:gridSpan w:val="5"/>
          </w:tcPr>
          <w:p w14:paraId="2E78AE5D" w14:textId="3B30A0E8" w:rsidR="00B767F3" w:rsidRPr="004635C3" w:rsidRDefault="00DD7479" w:rsidP="004635C3">
            <w:pPr>
              <w:rPr>
                <w:rFonts w:ascii="Arial" w:hAnsi="Arial" w:cs="Arial"/>
                <w:kern w:val="2"/>
                <w:szCs w:val="24"/>
              </w:rPr>
            </w:pPr>
            <w:r w:rsidRPr="004635C3">
              <w:rPr>
                <w:rFonts w:ascii="Arial" w:hAnsi="Arial" w:cs="Arial"/>
                <w:b/>
                <w:bCs/>
                <w:kern w:val="2"/>
                <w:szCs w:val="24"/>
              </w:rPr>
              <w:t xml:space="preserve">13. APLINKOSAUGINIAI IR SOCIALINIAI KRITERIJAI </w:t>
            </w:r>
          </w:p>
        </w:tc>
      </w:tr>
      <w:tr w:rsidR="00B767F3" w:rsidRPr="004635C3" w14:paraId="2A940830" w14:textId="77777777" w:rsidTr="00D62ED4">
        <w:trPr>
          <w:trHeight w:val="300"/>
        </w:trPr>
        <w:tc>
          <w:tcPr>
            <w:tcW w:w="2684" w:type="dxa"/>
          </w:tcPr>
          <w:p w14:paraId="5445B64C" w14:textId="77777777" w:rsidR="00B767F3" w:rsidRPr="004635C3" w:rsidRDefault="00DD7479" w:rsidP="004635C3">
            <w:pPr>
              <w:rPr>
                <w:rFonts w:ascii="Arial" w:hAnsi="Arial" w:cs="Arial"/>
                <w:b/>
                <w:bCs/>
                <w:kern w:val="2"/>
                <w:szCs w:val="24"/>
              </w:rPr>
            </w:pPr>
            <w:r w:rsidRPr="004635C3">
              <w:rPr>
                <w:rFonts w:ascii="Arial" w:hAnsi="Arial" w:cs="Arial"/>
                <w:b/>
                <w:bCs/>
                <w:kern w:val="2"/>
                <w:szCs w:val="24"/>
              </w:rPr>
              <w:t>13.1. Aplinkosauginių kriterijų nustatymo teisinis pagrindas</w:t>
            </w:r>
          </w:p>
        </w:tc>
        <w:tc>
          <w:tcPr>
            <w:tcW w:w="6851" w:type="dxa"/>
            <w:gridSpan w:val="4"/>
          </w:tcPr>
          <w:p w14:paraId="004A55DD" w14:textId="019A3C7F" w:rsidR="00B767F3" w:rsidRPr="004635C3" w:rsidRDefault="00DD7479" w:rsidP="004635C3">
            <w:pPr>
              <w:rPr>
                <w:rFonts w:ascii="Arial" w:hAnsi="Arial" w:cs="Arial"/>
                <w:color w:val="000000"/>
                <w:kern w:val="2"/>
                <w:szCs w:val="24"/>
              </w:rPr>
            </w:pPr>
            <w:r w:rsidRPr="004635C3">
              <w:rPr>
                <w:rFonts w:ascii="Arial" w:hAnsi="Arial" w:cs="Arial"/>
                <w:color w:val="000000"/>
                <w:kern w:val="2"/>
                <w:szCs w:val="24"/>
                <w:shd w:val="clear" w:color="auto" w:fill="FFFFFF"/>
              </w:rPr>
              <w:t xml:space="preserve">Aplinkosauginiai kriterijai Prekėms nustatomi vadovaujantis </w:t>
            </w:r>
            <w:r w:rsidRPr="004635C3">
              <w:rPr>
                <w:rFonts w:ascii="Arial" w:hAnsi="Arial" w:cs="Arial"/>
                <w:color w:val="000000"/>
                <w:kern w:val="2"/>
                <w:szCs w:val="24"/>
              </w:rPr>
              <w:t>Aplinkos apsaugos kriterijų taikymo, vykdant žaliuosius pirkimus, tvarkos aprašo, patvirtinto Lietuvos Respublikos aplinkos ministro 2011 m. birželio 28 d. įsakymu Nr. D1-508</w:t>
            </w:r>
            <w:r w:rsidRPr="004635C3">
              <w:rPr>
                <w:rFonts w:ascii="Arial" w:hAnsi="Arial" w:cs="Arial"/>
                <w:color w:val="000000"/>
                <w:kern w:val="2"/>
                <w:szCs w:val="24"/>
                <w:shd w:val="clear" w:color="auto" w:fill="FFFFFF"/>
              </w:rPr>
              <w:t> „Dėl Aplinkos apsaugos kriterijų taikymo, vykdant žaliuosius pirkimus, tvarkos aprašo patvirtinimo</w:t>
            </w:r>
            <w:r w:rsidR="009A5993">
              <w:rPr>
                <w:rFonts w:ascii="Arial" w:hAnsi="Arial" w:cs="Arial"/>
                <w:color w:val="000000"/>
                <w:kern w:val="2"/>
                <w:szCs w:val="24"/>
                <w:shd w:val="clear" w:color="auto" w:fill="FFFFFF"/>
              </w:rPr>
              <w:t>“</w:t>
            </w:r>
            <w:r w:rsidR="00437904">
              <w:rPr>
                <w:rFonts w:ascii="Arial" w:hAnsi="Arial" w:cs="Arial"/>
                <w:color w:val="000000"/>
                <w:kern w:val="2"/>
                <w:szCs w:val="24"/>
                <w:shd w:val="clear" w:color="auto" w:fill="FFFFFF"/>
              </w:rPr>
              <w:t xml:space="preserve"> </w:t>
            </w:r>
            <w:r w:rsidR="009163F5">
              <w:rPr>
                <w:rFonts w:ascii="Arial" w:hAnsi="Arial" w:cs="Arial"/>
                <w:color w:val="000000"/>
                <w:kern w:val="2"/>
                <w:szCs w:val="24"/>
                <w:shd w:val="clear" w:color="auto" w:fill="FFFFFF"/>
              </w:rPr>
              <w:t>4.1 punkt</w:t>
            </w:r>
            <w:r w:rsidR="009A5993">
              <w:rPr>
                <w:rFonts w:ascii="Arial" w:hAnsi="Arial" w:cs="Arial"/>
                <w:color w:val="000000"/>
                <w:kern w:val="2"/>
                <w:szCs w:val="24"/>
                <w:shd w:val="clear" w:color="auto" w:fill="FFFFFF"/>
              </w:rPr>
              <w:t>u.</w:t>
            </w:r>
            <w:r w:rsidRPr="004635C3">
              <w:rPr>
                <w:rFonts w:ascii="Arial" w:hAnsi="Arial" w:cs="Arial"/>
                <w:color w:val="000000"/>
                <w:kern w:val="2"/>
                <w:szCs w:val="24"/>
                <w:shd w:val="clear" w:color="auto" w:fill="FFFFFF"/>
              </w:rPr>
              <w:t xml:space="preserve"> </w:t>
            </w:r>
          </w:p>
          <w:p w14:paraId="4B6631DF" w14:textId="7F0629F1" w:rsidR="00B767F3" w:rsidRPr="00FE58B2" w:rsidRDefault="00DD7479" w:rsidP="004635C3">
            <w:pPr>
              <w:rPr>
                <w:rFonts w:ascii="Arial" w:hAnsi="Arial" w:cs="Arial"/>
                <w:color w:val="000000"/>
                <w:kern w:val="2"/>
                <w:szCs w:val="24"/>
                <w:shd w:val="clear" w:color="auto" w:fill="FFFFFF"/>
              </w:rPr>
            </w:pPr>
            <w:r w:rsidRPr="004635C3">
              <w:rPr>
                <w:rFonts w:ascii="Arial" w:hAnsi="Arial" w:cs="Arial"/>
                <w:color w:val="000000"/>
                <w:kern w:val="2"/>
                <w:szCs w:val="24"/>
                <w:shd w:val="clear" w:color="auto" w:fill="FFFFFF"/>
              </w:rPr>
              <w:t>Nustačius, kad Tiekėjas šiame papunktyje nustatyto kriterijaus (-jų) nesilaiko, Tiekėjui taikoma Specialiųjų sąlygų 9.5 punkte nurodyto dydžio bauda.</w:t>
            </w:r>
          </w:p>
        </w:tc>
      </w:tr>
      <w:tr w:rsidR="00B767F3" w:rsidRPr="004635C3" w14:paraId="032072CC" w14:textId="77777777" w:rsidTr="00D62ED4">
        <w:trPr>
          <w:trHeight w:val="300"/>
        </w:trPr>
        <w:tc>
          <w:tcPr>
            <w:tcW w:w="2684" w:type="dxa"/>
          </w:tcPr>
          <w:p w14:paraId="0C0ADA8E" w14:textId="77777777" w:rsidR="00B767F3" w:rsidRPr="004635C3" w:rsidRDefault="00DD7479" w:rsidP="004635C3">
            <w:pPr>
              <w:rPr>
                <w:rFonts w:ascii="Arial" w:hAnsi="Arial" w:cs="Arial"/>
                <w:b/>
                <w:bCs/>
                <w:kern w:val="2"/>
                <w:szCs w:val="24"/>
              </w:rPr>
            </w:pPr>
            <w:r w:rsidRPr="004635C3">
              <w:rPr>
                <w:rFonts w:ascii="Arial" w:hAnsi="Arial" w:cs="Arial"/>
                <w:b/>
                <w:bCs/>
                <w:kern w:val="2"/>
                <w:szCs w:val="24"/>
              </w:rPr>
              <w:t>13.2.  Su perkamomis Prekėmis susiję socialiniai kriterijai</w:t>
            </w:r>
          </w:p>
        </w:tc>
        <w:tc>
          <w:tcPr>
            <w:tcW w:w="6851" w:type="dxa"/>
            <w:gridSpan w:val="4"/>
          </w:tcPr>
          <w:p w14:paraId="7834229A" w14:textId="36B7CDB5" w:rsidR="00B767F3" w:rsidRPr="004635C3" w:rsidRDefault="00AF4C75" w:rsidP="004635C3">
            <w:pPr>
              <w:rPr>
                <w:rFonts w:ascii="Arial" w:hAnsi="Arial" w:cs="Arial"/>
                <w:color w:val="0070C0"/>
                <w:kern w:val="2"/>
                <w:szCs w:val="24"/>
              </w:rPr>
            </w:pPr>
            <w:r w:rsidRPr="00AF4C75">
              <w:rPr>
                <w:rFonts w:ascii="Arial" w:hAnsi="Arial" w:cs="Arial"/>
                <w:kern w:val="2"/>
                <w:szCs w:val="24"/>
              </w:rPr>
              <w:t>Netaikoma</w:t>
            </w:r>
          </w:p>
        </w:tc>
      </w:tr>
      <w:tr w:rsidR="00B767F3" w:rsidRPr="004635C3" w14:paraId="063A7063" w14:textId="77777777">
        <w:trPr>
          <w:trHeight w:val="300"/>
        </w:trPr>
        <w:tc>
          <w:tcPr>
            <w:tcW w:w="9535" w:type="dxa"/>
            <w:gridSpan w:val="5"/>
          </w:tcPr>
          <w:p w14:paraId="1EC1A743" w14:textId="1789CE43" w:rsidR="00B767F3" w:rsidRPr="004635C3" w:rsidRDefault="00DD7479" w:rsidP="004635C3">
            <w:pPr>
              <w:rPr>
                <w:rFonts w:ascii="Arial" w:hAnsi="Arial" w:cs="Arial"/>
                <w:b/>
                <w:bCs/>
                <w:kern w:val="2"/>
                <w:szCs w:val="24"/>
              </w:rPr>
            </w:pPr>
            <w:r w:rsidRPr="004635C3">
              <w:rPr>
                <w:rFonts w:ascii="Arial" w:hAnsi="Arial" w:cs="Arial"/>
                <w:b/>
                <w:bCs/>
                <w:kern w:val="2"/>
                <w:szCs w:val="24"/>
              </w:rPr>
              <w:t>1</w:t>
            </w:r>
            <w:r w:rsidR="00483ED6">
              <w:rPr>
                <w:rFonts w:ascii="Arial" w:hAnsi="Arial" w:cs="Arial"/>
                <w:b/>
                <w:bCs/>
                <w:kern w:val="2"/>
                <w:szCs w:val="24"/>
              </w:rPr>
              <w:t>4</w:t>
            </w:r>
            <w:r w:rsidRPr="004635C3">
              <w:rPr>
                <w:rFonts w:ascii="Arial" w:hAnsi="Arial" w:cs="Arial"/>
                <w:b/>
                <w:bCs/>
                <w:kern w:val="2"/>
                <w:szCs w:val="24"/>
              </w:rPr>
              <w:t>. SUTARTIES PRIEDAI</w:t>
            </w:r>
          </w:p>
        </w:tc>
      </w:tr>
      <w:tr w:rsidR="00B767F3" w:rsidRPr="004635C3" w14:paraId="1493342A" w14:textId="77777777" w:rsidTr="00D62ED4">
        <w:trPr>
          <w:trHeight w:val="300"/>
        </w:trPr>
        <w:tc>
          <w:tcPr>
            <w:tcW w:w="2684" w:type="dxa"/>
          </w:tcPr>
          <w:p w14:paraId="0AF63E8A" w14:textId="3F212F71" w:rsidR="00B767F3" w:rsidRPr="004635C3" w:rsidRDefault="00DD7479" w:rsidP="004635C3">
            <w:pPr>
              <w:rPr>
                <w:rFonts w:ascii="Arial" w:hAnsi="Arial" w:cs="Arial"/>
                <w:b/>
                <w:bCs/>
                <w:kern w:val="2"/>
                <w:szCs w:val="24"/>
              </w:rPr>
            </w:pPr>
            <w:r w:rsidRPr="004635C3">
              <w:rPr>
                <w:rFonts w:ascii="Arial" w:hAnsi="Arial" w:cs="Arial"/>
                <w:b/>
                <w:bCs/>
                <w:kern w:val="2"/>
                <w:szCs w:val="24"/>
              </w:rPr>
              <w:t>1</w:t>
            </w:r>
            <w:r w:rsidR="00483ED6">
              <w:rPr>
                <w:rFonts w:ascii="Arial" w:hAnsi="Arial" w:cs="Arial"/>
                <w:b/>
                <w:bCs/>
                <w:kern w:val="2"/>
                <w:szCs w:val="24"/>
              </w:rPr>
              <w:t>4</w:t>
            </w:r>
            <w:r w:rsidRPr="004635C3">
              <w:rPr>
                <w:rFonts w:ascii="Arial" w:hAnsi="Arial" w:cs="Arial"/>
                <w:b/>
                <w:bCs/>
                <w:kern w:val="2"/>
                <w:szCs w:val="24"/>
              </w:rPr>
              <w:t>.1. Priedas Nr. 1</w:t>
            </w:r>
          </w:p>
        </w:tc>
        <w:tc>
          <w:tcPr>
            <w:tcW w:w="6851" w:type="dxa"/>
            <w:gridSpan w:val="4"/>
          </w:tcPr>
          <w:p w14:paraId="23C9ECEE" w14:textId="50D31DC3" w:rsidR="00B767F3" w:rsidRPr="004635C3" w:rsidRDefault="008E1DEF" w:rsidP="004635C3">
            <w:pPr>
              <w:rPr>
                <w:rFonts w:ascii="Arial" w:hAnsi="Arial" w:cs="Arial"/>
                <w:b/>
                <w:bCs/>
                <w:kern w:val="2"/>
                <w:szCs w:val="24"/>
              </w:rPr>
            </w:pPr>
            <w:r w:rsidRPr="008E1DEF">
              <w:rPr>
                <w:rFonts w:ascii="Arial" w:hAnsi="Arial" w:cs="Arial"/>
                <w:b/>
                <w:bCs/>
                <w:kern w:val="2"/>
                <w:szCs w:val="24"/>
              </w:rPr>
              <w:t>Techninė specifikacija</w:t>
            </w:r>
          </w:p>
        </w:tc>
      </w:tr>
      <w:tr w:rsidR="00B767F3" w:rsidRPr="004635C3" w14:paraId="4C75E455" w14:textId="77777777" w:rsidTr="00D62ED4">
        <w:trPr>
          <w:trHeight w:val="300"/>
        </w:trPr>
        <w:tc>
          <w:tcPr>
            <w:tcW w:w="2684" w:type="dxa"/>
          </w:tcPr>
          <w:p w14:paraId="6E44F098" w14:textId="7F2A3142" w:rsidR="00B767F3" w:rsidRPr="004635C3" w:rsidRDefault="00DD7479" w:rsidP="004635C3">
            <w:pPr>
              <w:rPr>
                <w:rFonts w:ascii="Arial" w:hAnsi="Arial" w:cs="Arial"/>
                <w:b/>
                <w:bCs/>
                <w:kern w:val="2"/>
                <w:szCs w:val="24"/>
              </w:rPr>
            </w:pPr>
            <w:r w:rsidRPr="004635C3">
              <w:rPr>
                <w:rFonts w:ascii="Arial" w:hAnsi="Arial" w:cs="Arial"/>
                <w:b/>
                <w:bCs/>
                <w:kern w:val="2"/>
                <w:szCs w:val="24"/>
              </w:rPr>
              <w:t>1</w:t>
            </w:r>
            <w:r w:rsidR="00483ED6">
              <w:rPr>
                <w:rFonts w:ascii="Arial" w:hAnsi="Arial" w:cs="Arial"/>
                <w:b/>
                <w:bCs/>
                <w:kern w:val="2"/>
                <w:szCs w:val="24"/>
              </w:rPr>
              <w:t>4</w:t>
            </w:r>
            <w:r w:rsidRPr="004635C3">
              <w:rPr>
                <w:rFonts w:ascii="Arial" w:hAnsi="Arial" w:cs="Arial"/>
                <w:b/>
                <w:bCs/>
                <w:kern w:val="2"/>
                <w:szCs w:val="24"/>
              </w:rPr>
              <w:t>.2. Priedas Nr. 2</w:t>
            </w:r>
          </w:p>
        </w:tc>
        <w:tc>
          <w:tcPr>
            <w:tcW w:w="6851" w:type="dxa"/>
            <w:gridSpan w:val="4"/>
          </w:tcPr>
          <w:p w14:paraId="65CEE00B" w14:textId="627ADC4C" w:rsidR="00B767F3" w:rsidRPr="004635C3" w:rsidRDefault="0083586F" w:rsidP="004635C3">
            <w:pPr>
              <w:rPr>
                <w:rFonts w:ascii="Arial" w:hAnsi="Arial" w:cs="Arial"/>
                <w:b/>
                <w:bCs/>
                <w:kern w:val="2"/>
                <w:szCs w:val="24"/>
              </w:rPr>
            </w:pPr>
            <w:r w:rsidRPr="0083586F">
              <w:rPr>
                <w:rFonts w:ascii="Arial" w:hAnsi="Arial" w:cs="Arial"/>
                <w:b/>
                <w:bCs/>
                <w:kern w:val="2"/>
                <w:szCs w:val="24"/>
              </w:rPr>
              <w:t>Pasiūlymas</w:t>
            </w:r>
          </w:p>
        </w:tc>
      </w:tr>
      <w:tr w:rsidR="00B767F3" w:rsidRPr="004635C3" w14:paraId="29AA4422" w14:textId="77777777">
        <w:tc>
          <w:tcPr>
            <w:tcW w:w="9535" w:type="dxa"/>
            <w:gridSpan w:val="5"/>
          </w:tcPr>
          <w:p w14:paraId="3ACEC6B8" w14:textId="765CC346" w:rsidR="00B767F3" w:rsidRPr="004635C3" w:rsidRDefault="00DD7479" w:rsidP="004635C3">
            <w:pPr>
              <w:rPr>
                <w:rFonts w:ascii="Arial" w:hAnsi="Arial" w:cs="Arial"/>
                <w:b/>
                <w:bCs/>
                <w:kern w:val="2"/>
                <w:szCs w:val="24"/>
              </w:rPr>
            </w:pPr>
            <w:r w:rsidRPr="004635C3">
              <w:rPr>
                <w:rFonts w:ascii="Arial" w:hAnsi="Arial" w:cs="Arial"/>
                <w:b/>
                <w:bCs/>
                <w:kern w:val="2"/>
                <w:szCs w:val="24"/>
              </w:rPr>
              <w:t>1</w:t>
            </w:r>
            <w:r w:rsidR="0083586F">
              <w:rPr>
                <w:rFonts w:ascii="Arial" w:hAnsi="Arial" w:cs="Arial"/>
                <w:b/>
                <w:bCs/>
                <w:kern w:val="2"/>
                <w:szCs w:val="24"/>
              </w:rPr>
              <w:t>5</w:t>
            </w:r>
            <w:r w:rsidRPr="004635C3">
              <w:rPr>
                <w:rFonts w:ascii="Arial" w:hAnsi="Arial" w:cs="Arial"/>
                <w:b/>
                <w:bCs/>
                <w:kern w:val="2"/>
                <w:szCs w:val="24"/>
              </w:rPr>
              <w:t>. ŠALIŲ ATSTOVŲ PARAŠAI</w:t>
            </w:r>
          </w:p>
        </w:tc>
      </w:tr>
      <w:tr w:rsidR="00B767F3" w:rsidRPr="004635C3" w14:paraId="4EDC6BFC" w14:textId="77777777" w:rsidTr="00D62ED4">
        <w:tc>
          <w:tcPr>
            <w:tcW w:w="4872"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4635C3" w:rsidRDefault="00DD7479" w:rsidP="004635C3">
            <w:pPr>
              <w:rPr>
                <w:rFonts w:ascii="Arial" w:hAnsi="Arial" w:cs="Arial"/>
                <w:b/>
                <w:bCs/>
                <w:kern w:val="2"/>
                <w:szCs w:val="24"/>
              </w:rPr>
            </w:pPr>
            <w:r w:rsidRPr="004635C3">
              <w:rPr>
                <w:rFonts w:ascii="Arial" w:hAnsi="Arial" w:cs="Arial"/>
                <w:b/>
                <w:bCs/>
                <w:kern w:val="2"/>
                <w:szCs w:val="24"/>
              </w:rPr>
              <w:t>PIRKĖJAS</w:t>
            </w:r>
          </w:p>
        </w:tc>
        <w:tc>
          <w:tcPr>
            <w:tcW w:w="4663" w:type="dxa"/>
            <w:tcBorders>
              <w:top w:val="single" w:sz="4" w:space="0" w:color="auto"/>
              <w:left w:val="single" w:sz="4" w:space="0" w:color="auto"/>
              <w:bottom w:val="single" w:sz="4" w:space="0" w:color="auto"/>
              <w:right w:val="single" w:sz="4" w:space="0" w:color="auto"/>
            </w:tcBorders>
          </w:tcPr>
          <w:p w14:paraId="3C4F7230" w14:textId="77777777" w:rsidR="00B767F3" w:rsidRPr="004635C3" w:rsidRDefault="00DD7479" w:rsidP="004635C3">
            <w:pPr>
              <w:rPr>
                <w:rFonts w:ascii="Arial" w:hAnsi="Arial" w:cs="Arial"/>
                <w:b/>
                <w:bCs/>
                <w:kern w:val="2"/>
                <w:szCs w:val="24"/>
              </w:rPr>
            </w:pPr>
            <w:r w:rsidRPr="004635C3">
              <w:rPr>
                <w:rFonts w:ascii="Arial" w:hAnsi="Arial" w:cs="Arial"/>
                <w:b/>
                <w:bCs/>
                <w:kern w:val="2"/>
                <w:szCs w:val="24"/>
              </w:rPr>
              <w:t>TIEKĖJAS</w:t>
            </w:r>
          </w:p>
        </w:tc>
      </w:tr>
      <w:tr w:rsidR="00B767F3" w:rsidRPr="004635C3" w14:paraId="00A924EC" w14:textId="77777777" w:rsidTr="00D62ED4">
        <w:tc>
          <w:tcPr>
            <w:tcW w:w="4872" w:type="dxa"/>
            <w:gridSpan w:val="4"/>
            <w:tcBorders>
              <w:top w:val="single" w:sz="4" w:space="0" w:color="auto"/>
              <w:left w:val="single" w:sz="4" w:space="0" w:color="auto"/>
              <w:bottom w:val="single" w:sz="4" w:space="0" w:color="auto"/>
              <w:right w:val="single" w:sz="4" w:space="0" w:color="auto"/>
            </w:tcBorders>
          </w:tcPr>
          <w:p w14:paraId="79278680" w14:textId="0A40A8E7" w:rsidR="00B767F3" w:rsidRPr="004635C3" w:rsidRDefault="00D66232" w:rsidP="004635C3">
            <w:pPr>
              <w:rPr>
                <w:rFonts w:ascii="Arial" w:hAnsi="Arial" w:cs="Arial"/>
                <w:color w:val="4472C4"/>
                <w:kern w:val="2"/>
                <w:szCs w:val="24"/>
              </w:rPr>
            </w:pPr>
            <w:r w:rsidRPr="00D66232">
              <w:rPr>
                <w:rFonts w:ascii="Arial" w:hAnsi="Arial" w:cs="Arial"/>
                <w:kern w:val="2"/>
                <w:szCs w:val="24"/>
              </w:rPr>
              <w:t>Finansų vadovas pavaduojantis generalinį direktorių Karolis Kilius</w:t>
            </w:r>
          </w:p>
        </w:tc>
        <w:tc>
          <w:tcPr>
            <w:tcW w:w="4663" w:type="dxa"/>
            <w:tcBorders>
              <w:top w:val="single" w:sz="4" w:space="0" w:color="auto"/>
              <w:left w:val="single" w:sz="4" w:space="0" w:color="auto"/>
              <w:bottom w:val="single" w:sz="4" w:space="0" w:color="auto"/>
              <w:right w:val="single" w:sz="4" w:space="0" w:color="auto"/>
            </w:tcBorders>
          </w:tcPr>
          <w:p w14:paraId="7C5FC22D" w14:textId="014CE592" w:rsidR="00B767F3" w:rsidRPr="003E4F9D" w:rsidRDefault="003E4F9D" w:rsidP="004635C3">
            <w:pPr>
              <w:rPr>
                <w:rFonts w:ascii="Arial" w:hAnsi="Arial" w:cs="Arial"/>
                <w:kern w:val="2"/>
                <w:szCs w:val="24"/>
              </w:rPr>
            </w:pPr>
            <w:r w:rsidRPr="003E4F9D">
              <w:rPr>
                <w:rFonts w:ascii="Arial" w:hAnsi="Arial" w:cs="Arial"/>
                <w:kern w:val="2"/>
                <w:szCs w:val="24"/>
              </w:rPr>
              <w:t>Generalinis direktorius</w:t>
            </w:r>
            <w:r>
              <w:rPr>
                <w:rFonts w:ascii="Arial" w:hAnsi="Arial" w:cs="Arial"/>
                <w:kern w:val="2"/>
                <w:szCs w:val="24"/>
              </w:rPr>
              <w:t xml:space="preserve"> </w:t>
            </w:r>
            <w:r w:rsidRPr="003E4F9D">
              <w:rPr>
                <w:rFonts w:ascii="Arial" w:hAnsi="Arial" w:cs="Arial"/>
                <w:kern w:val="2"/>
                <w:szCs w:val="24"/>
              </w:rPr>
              <w:t>Darius Bartkėnas</w:t>
            </w:r>
          </w:p>
        </w:tc>
      </w:tr>
      <w:tr w:rsidR="00B767F3" w:rsidRPr="004635C3" w14:paraId="2190A91A" w14:textId="77777777" w:rsidTr="00D62ED4">
        <w:tc>
          <w:tcPr>
            <w:tcW w:w="4872"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4635C3" w:rsidRDefault="00B767F3" w:rsidP="004635C3">
            <w:pPr>
              <w:rPr>
                <w:rFonts w:ascii="Arial" w:hAnsi="Arial" w:cs="Arial"/>
                <w:b/>
                <w:bCs/>
                <w:color w:val="4472C4"/>
                <w:kern w:val="2"/>
                <w:szCs w:val="24"/>
              </w:rPr>
            </w:pPr>
          </w:p>
          <w:p w14:paraId="5F978D19" w14:textId="77777777" w:rsidR="00B767F3" w:rsidRPr="005A6735" w:rsidRDefault="00DD7479" w:rsidP="004635C3">
            <w:pPr>
              <w:rPr>
                <w:rFonts w:ascii="Arial" w:hAnsi="Arial" w:cs="Arial"/>
                <w:b/>
                <w:bCs/>
                <w:kern w:val="2"/>
                <w:szCs w:val="24"/>
              </w:rPr>
            </w:pPr>
            <w:r w:rsidRPr="005A6735">
              <w:rPr>
                <w:rFonts w:ascii="Arial" w:hAnsi="Arial" w:cs="Arial"/>
                <w:b/>
                <w:bCs/>
                <w:kern w:val="2"/>
                <w:szCs w:val="24"/>
              </w:rPr>
              <w:t>(parašas)</w:t>
            </w:r>
          </w:p>
          <w:p w14:paraId="540CDEA8" w14:textId="77777777" w:rsidR="00B767F3" w:rsidRPr="004635C3" w:rsidRDefault="00B767F3" w:rsidP="004635C3">
            <w:pPr>
              <w:rPr>
                <w:rFonts w:ascii="Arial" w:hAnsi="Arial" w:cs="Arial"/>
                <w:b/>
                <w:bCs/>
                <w:color w:val="4472C4"/>
                <w:kern w:val="2"/>
                <w:szCs w:val="24"/>
              </w:rPr>
            </w:pPr>
          </w:p>
          <w:p w14:paraId="0CC6C66D" w14:textId="77777777" w:rsidR="00B767F3" w:rsidRPr="004635C3" w:rsidRDefault="00B767F3" w:rsidP="004635C3">
            <w:pPr>
              <w:rPr>
                <w:rFonts w:ascii="Arial" w:hAnsi="Arial" w:cs="Arial"/>
                <w:b/>
                <w:bCs/>
                <w:color w:val="4472C4"/>
                <w:kern w:val="2"/>
                <w:szCs w:val="24"/>
              </w:rPr>
            </w:pPr>
          </w:p>
        </w:tc>
        <w:tc>
          <w:tcPr>
            <w:tcW w:w="4663" w:type="dxa"/>
            <w:tcBorders>
              <w:top w:val="single" w:sz="4" w:space="0" w:color="auto"/>
              <w:left w:val="single" w:sz="4" w:space="0" w:color="auto"/>
              <w:bottom w:val="single" w:sz="4" w:space="0" w:color="auto"/>
              <w:right w:val="single" w:sz="4" w:space="0" w:color="auto"/>
            </w:tcBorders>
          </w:tcPr>
          <w:p w14:paraId="40B6EC95" w14:textId="77777777" w:rsidR="00B767F3" w:rsidRPr="004635C3" w:rsidRDefault="00B767F3" w:rsidP="004635C3">
            <w:pPr>
              <w:rPr>
                <w:rFonts w:ascii="Arial" w:hAnsi="Arial" w:cs="Arial"/>
                <w:b/>
                <w:bCs/>
                <w:color w:val="4472C4"/>
                <w:kern w:val="2"/>
                <w:szCs w:val="24"/>
              </w:rPr>
            </w:pPr>
          </w:p>
          <w:p w14:paraId="449EF7AE" w14:textId="77777777" w:rsidR="00B767F3" w:rsidRPr="004635C3" w:rsidRDefault="00DD7479" w:rsidP="004635C3">
            <w:pPr>
              <w:rPr>
                <w:rFonts w:ascii="Arial" w:hAnsi="Arial" w:cs="Arial"/>
                <w:b/>
                <w:bCs/>
                <w:color w:val="4472C4"/>
                <w:kern w:val="2"/>
                <w:szCs w:val="24"/>
              </w:rPr>
            </w:pPr>
            <w:r w:rsidRPr="003E4F9D">
              <w:rPr>
                <w:rFonts w:ascii="Arial" w:hAnsi="Arial" w:cs="Arial"/>
                <w:b/>
                <w:bCs/>
                <w:kern w:val="2"/>
                <w:szCs w:val="24"/>
              </w:rPr>
              <w:t>(parašas)</w:t>
            </w:r>
          </w:p>
        </w:tc>
      </w:tr>
    </w:tbl>
    <w:p w14:paraId="45B40A95" w14:textId="77777777" w:rsidR="00B767F3" w:rsidRPr="004635C3" w:rsidRDefault="00B767F3" w:rsidP="004635C3">
      <w:pPr>
        <w:widowControl w:val="0"/>
        <w:pBdr>
          <w:top w:val="nil"/>
          <w:left w:val="nil"/>
          <w:bottom w:val="nil"/>
          <w:right w:val="nil"/>
          <w:between w:val="nil"/>
        </w:pBdr>
        <w:tabs>
          <w:tab w:val="left" w:pos="567"/>
          <w:tab w:val="left" w:pos="851"/>
        </w:tabs>
        <w:rPr>
          <w:rFonts w:ascii="Arial" w:hAnsi="Arial" w:cs="Arial"/>
          <w:b/>
          <w:bCs/>
          <w:caps/>
          <w:kern w:val="2"/>
          <w:szCs w:val="24"/>
        </w:rPr>
      </w:pPr>
    </w:p>
    <w:p w14:paraId="2706E28D" w14:textId="77777777" w:rsidR="00B767F3" w:rsidRPr="004635C3" w:rsidRDefault="00DD7479" w:rsidP="004635C3">
      <w:pPr>
        <w:rPr>
          <w:rFonts w:ascii="Arial" w:hAnsi="Arial" w:cs="Arial"/>
          <w:szCs w:val="24"/>
        </w:rPr>
      </w:pPr>
      <w:r w:rsidRPr="004635C3">
        <w:rPr>
          <w:rFonts w:ascii="Arial" w:hAnsi="Arial" w:cs="Arial"/>
          <w:color w:val="000000"/>
          <w:szCs w:val="24"/>
        </w:rPr>
        <w:t>_______________</w:t>
      </w:r>
    </w:p>
    <w:p w14:paraId="4E2E0EB1" w14:textId="77777777" w:rsidR="00B767F3" w:rsidRPr="004635C3" w:rsidRDefault="00B767F3" w:rsidP="004635C3">
      <w:pPr>
        <w:spacing w:line="259" w:lineRule="auto"/>
        <w:rPr>
          <w:rFonts w:ascii="Arial" w:hAnsi="Arial" w:cs="Arial"/>
          <w:szCs w:val="24"/>
        </w:rPr>
      </w:pPr>
    </w:p>
    <w:p w14:paraId="57F6837A" w14:textId="77777777" w:rsidR="00B767F3" w:rsidRPr="004635C3" w:rsidRDefault="00B767F3" w:rsidP="004635C3">
      <w:pPr>
        <w:rPr>
          <w:rFonts w:ascii="Arial" w:hAnsi="Arial" w:cs="Arial"/>
          <w:szCs w:val="24"/>
        </w:rPr>
      </w:pPr>
    </w:p>
    <w:sectPr w:rsidR="00B767F3" w:rsidRPr="004635C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5BFAD" w14:textId="77777777" w:rsidR="00160731" w:rsidRDefault="00160731">
      <w:r>
        <w:separator/>
      </w:r>
    </w:p>
  </w:endnote>
  <w:endnote w:type="continuationSeparator" w:id="0">
    <w:p w14:paraId="72BFB638" w14:textId="77777777" w:rsidR="00160731" w:rsidRDefault="00160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2F1AB" w14:textId="77777777" w:rsidR="00160731" w:rsidRDefault="00160731">
      <w:r>
        <w:separator/>
      </w:r>
    </w:p>
  </w:footnote>
  <w:footnote w:type="continuationSeparator" w:id="0">
    <w:p w14:paraId="6DE94DDD" w14:textId="77777777" w:rsidR="00160731" w:rsidRDefault="00160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69D3"/>
    <w:rsid w:val="0003406E"/>
    <w:rsid w:val="00035ACD"/>
    <w:rsid w:val="000421BB"/>
    <w:rsid w:val="00055E6B"/>
    <w:rsid w:val="00056F0B"/>
    <w:rsid w:val="0006114E"/>
    <w:rsid w:val="00063905"/>
    <w:rsid w:val="000701CE"/>
    <w:rsid w:val="00070AE8"/>
    <w:rsid w:val="00075159"/>
    <w:rsid w:val="000850EF"/>
    <w:rsid w:val="000900AF"/>
    <w:rsid w:val="00091173"/>
    <w:rsid w:val="000912C3"/>
    <w:rsid w:val="00092C48"/>
    <w:rsid w:val="000A07E6"/>
    <w:rsid w:val="000A2CD7"/>
    <w:rsid w:val="000A66AE"/>
    <w:rsid w:val="000B7033"/>
    <w:rsid w:val="000C02BE"/>
    <w:rsid w:val="000D65D0"/>
    <w:rsid w:val="001062C6"/>
    <w:rsid w:val="0010730C"/>
    <w:rsid w:val="00107502"/>
    <w:rsid w:val="00112549"/>
    <w:rsid w:val="00120C15"/>
    <w:rsid w:val="001277CA"/>
    <w:rsid w:val="001427F1"/>
    <w:rsid w:val="00153A8E"/>
    <w:rsid w:val="00160731"/>
    <w:rsid w:val="00172607"/>
    <w:rsid w:val="0018123B"/>
    <w:rsid w:val="00195F9E"/>
    <w:rsid w:val="001A00DE"/>
    <w:rsid w:val="001A1A28"/>
    <w:rsid w:val="001A56B9"/>
    <w:rsid w:val="001B2EB7"/>
    <w:rsid w:val="001E4242"/>
    <w:rsid w:val="00201517"/>
    <w:rsid w:val="00202E5E"/>
    <w:rsid w:val="002210D7"/>
    <w:rsid w:val="00221AD6"/>
    <w:rsid w:val="0023012F"/>
    <w:rsid w:val="002351A3"/>
    <w:rsid w:val="00241D69"/>
    <w:rsid w:val="002635D1"/>
    <w:rsid w:val="00266E4F"/>
    <w:rsid w:val="00270203"/>
    <w:rsid w:val="0027107C"/>
    <w:rsid w:val="00272D6C"/>
    <w:rsid w:val="002730C1"/>
    <w:rsid w:val="0027382F"/>
    <w:rsid w:val="00281986"/>
    <w:rsid w:val="00283726"/>
    <w:rsid w:val="00285757"/>
    <w:rsid w:val="0028690D"/>
    <w:rsid w:val="00291FB1"/>
    <w:rsid w:val="002A4B8D"/>
    <w:rsid w:val="002B32BC"/>
    <w:rsid w:val="002D5BA1"/>
    <w:rsid w:val="002E0403"/>
    <w:rsid w:val="002F0B5F"/>
    <w:rsid w:val="002F522C"/>
    <w:rsid w:val="002F75A9"/>
    <w:rsid w:val="0030430F"/>
    <w:rsid w:val="00304948"/>
    <w:rsid w:val="00312565"/>
    <w:rsid w:val="00322AA0"/>
    <w:rsid w:val="00323950"/>
    <w:rsid w:val="00326F98"/>
    <w:rsid w:val="00330DA6"/>
    <w:rsid w:val="003367B7"/>
    <w:rsid w:val="00342B93"/>
    <w:rsid w:val="00342CAE"/>
    <w:rsid w:val="00355181"/>
    <w:rsid w:val="0037562A"/>
    <w:rsid w:val="00384835"/>
    <w:rsid w:val="003911DD"/>
    <w:rsid w:val="00394D51"/>
    <w:rsid w:val="003B13C0"/>
    <w:rsid w:val="003B2818"/>
    <w:rsid w:val="003B3B5A"/>
    <w:rsid w:val="003C7A64"/>
    <w:rsid w:val="003D354E"/>
    <w:rsid w:val="003E1119"/>
    <w:rsid w:val="003E4F9D"/>
    <w:rsid w:val="003E5D1D"/>
    <w:rsid w:val="003F179C"/>
    <w:rsid w:val="003F56F1"/>
    <w:rsid w:val="004005CE"/>
    <w:rsid w:val="00410442"/>
    <w:rsid w:val="00431533"/>
    <w:rsid w:val="00437904"/>
    <w:rsid w:val="004419EF"/>
    <w:rsid w:val="004445BF"/>
    <w:rsid w:val="00456C81"/>
    <w:rsid w:val="004626AD"/>
    <w:rsid w:val="004635C3"/>
    <w:rsid w:val="00483ED6"/>
    <w:rsid w:val="00497FCE"/>
    <w:rsid w:val="004A08FC"/>
    <w:rsid w:val="004A6A64"/>
    <w:rsid w:val="004B277E"/>
    <w:rsid w:val="004C0A82"/>
    <w:rsid w:val="004C235F"/>
    <w:rsid w:val="004E58DF"/>
    <w:rsid w:val="004E6D3D"/>
    <w:rsid w:val="004F4ECE"/>
    <w:rsid w:val="00513E39"/>
    <w:rsid w:val="00517E0A"/>
    <w:rsid w:val="00524A71"/>
    <w:rsid w:val="00565A83"/>
    <w:rsid w:val="005679C0"/>
    <w:rsid w:val="0057375C"/>
    <w:rsid w:val="00574F8E"/>
    <w:rsid w:val="005828DD"/>
    <w:rsid w:val="00583512"/>
    <w:rsid w:val="00587E3C"/>
    <w:rsid w:val="005A6735"/>
    <w:rsid w:val="005C465B"/>
    <w:rsid w:val="005C5418"/>
    <w:rsid w:val="005E68B0"/>
    <w:rsid w:val="00603B8D"/>
    <w:rsid w:val="006102A2"/>
    <w:rsid w:val="006179B0"/>
    <w:rsid w:val="0062119C"/>
    <w:rsid w:val="00626114"/>
    <w:rsid w:val="00636637"/>
    <w:rsid w:val="006474F5"/>
    <w:rsid w:val="006572E3"/>
    <w:rsid w:val="0067510B"/>
    <w:rsid w:val="006811E8"/>
    <w:rsid w:val="0068435B"/>
    <w:rsid w:val="006877EB"/>
    <w:rsid w:val="00691753"/>
    <w:rsid w:val="00694028"/>
    <w:rsid w:val="006C2505"/>
    <w:rsid w:val="006D1E8D"/>
    <w:rsid w:val="006E4B73"/>
    <w:rsid w:val="006F6D2A"/>
    <w:rsid w:val="0070597E"/>
    <w:rsid w:val="0070704E"/>
    <w:rsid w:val="00727D9E"/>
    <w:rsid w:val="007306C5"/>
    <w:rsid w:val="00731D30"/>
    <w:rsid w:val="00746089"/>
    <w:rsid w:val="00760A67"/>
    <w:rsid w:val="007919E1"/>
    <w:rsid w:val="00796244"/>
    <w:rsid w:val="007972F2"/>
    <w:rsid w:val="007B4A27"/>
    <w:rsid w:val="007C4BE1"/>
    <w:rsid w:val="007C61AD"/>
    <w:rsid w:val="007C6489"/>
    <w:rsid w:val="007E061B"/>
    <w:rsid w:val="007E1276"/>
    <w:rsid w:val="007E3183"/>
    <w:rsid w:val="007F47CF"/>
    <w:rsid w:val="007F5BAA"/>
    <w:rsid w:val="00810C30"/>
    <w:rsid w:val="0081252A"/>
    <w:rsid w:val="008223C9"/>
    <w:rsid w:val="0082555B"/>
    <w:rsid w:val="0083586F"/>
    <w:rsid w:val="00842330"/>
    <w:rsid w:val="0085072A"/>
    <w:rsid w:val="00851B1C"/>
    <w:rsid w:val="00855F39"/>
    <w:rsid w:val="0085664D"/>
    <w:rsid w:val="008B2C41"/>
    <w:rsid w:val="008E1DEF"/>
    <w:rsid w:val="008E76F5"/>
    <w:rsid w:val="008F4FDC"/>
    <w:rsid w:val="00903AC3"/>
    <w:rsid w:val="009060EF"/>
    <w:rsid w:val="00907F04"/>
    <w:rsid w:val="009102F2"/>
    <w:rsid w:val="009163F5"/>
    <w:rsid w:val="0092059F"/>
    <w:rsid w:val="009206BA"/>
    <w:rsid w:val="0093088A"/>
    <w:rsid w:val="00935617"/>
    <w:rsid w:val="00942E7A"/>
    <w:rsid w:val="00950625"/>
    <w:rsid w:val="009554A1"/>
    <w:rsid w:val="00963AF0"/>
    <w:rsid w:val="00987930"/>
    <w:rsid w:val="00990242"/>
    <w:rsid w:val="00990CA5"/>
    <w:rsid w:val="00993CF1"/>
    <w:rsid w:val="00993F99"/>
    <w:rsid w:val="009A5993"/>
    <w:rsid w:val="009B11CE"/>
    <w:rsid w:val="009B4E3D"/>
    <w:rsid w:val="009B592B"/>
    <w:rsid w:val="009D4305"/>
    <w:rsid w:val="009D645A"/>
    <w:rsid w:val="009E4DF2"/>
    <w:rsid w:val="009F2332"/>
    <w:rsid w:val="009F422F"/>
    <w:rsid w:val="009F54FA"/>
    <w:rsid w:val="00A25ACB"/>
    <w:rsid w:val="00A267A4"/>
    <w:rsid w:val="00A34A9E"/>
    <w:rsid w:val="00A45FA3"/>
    <w:rsid w:val="00A568DB"/>
    <w:rsid w:val="00A60485"/>
    <w:rsid w:val="00A80E14"/>
    <w:rsid w:val="00A81E15"/>
    <w:rsid w:val="00A84923"/>
    <w:rsid w:val="00A85349"/>
    <w:rsid w:val="00A85E09"/>
    <w:rsid w:val="00A86283"/>
    <w:rsid w:val="00A927C0"/>
    <w:rsid w:val="00AA3625"/>
    <w:rsid w:val="00AD14B0"/>
    <w:rsid w:val="00AF4C75"/>
    <w:rsid w:val="00AF538D"/>
    <w:rsid w:val="00B11490"/>
    <w:rsid w:val="00B21B8B"/>
    <w:rsid w:val="00B24B9A"/>
    <w:rsid w:val="00B435BC"/>
    <w:rsid w:val="00B767F3"/>
    <w:rsid w:val="00B87B9F"/>
    <w:rsid w:val="00B96BF3"/>
    <w:rsid w:val="00BB1547"/>
    <w:rsid w:val="00BB7BC5"/>
    <w:rsid w:val="00BD12EC"/>
    <w:rsid w:val="00BD3179"/>
    <w:rsid w:val="00BD3CAC"/>
    <w:rsid w:val="00BE3C68"/>
    <w:rsid w:val="00BE6AA7"/>
    <w:rsid w:val="00BE71F3"/>
    <w:rsid w:val="00BF370A"/>
    <w:rsid w:val="00C0215D"/>
    <w:rsid w:val="00C16ACF"/>
    <w:rsid w:val="00C23C1E"/>
    <w:rsid w:val="00C50654"/>
    <w:rsid w:val="00C625EF"/>
    <w:rsid w:val="00C626A5"/>
    <w:rsid w:val="00C72964"/>
    <w:rsid w:val="00C859C7"/>
    <w:rsid w:val="00C872DE"/>
    <w:rsid w:val="00CB3641"/>
    <w:rsid w:val="00CC7F37"/>
    <w:rsid w:val="00CC7F63"/>
    <w:rsid w:val="00CD36B7"/>
    <w:rsid w:val="00CD7DB2"/>
    <w:rsid w:val="00CE71CB"/>
    <w:rsid w:val="00CF2AF0"/>
    <w:rsid w:val="00D0037B"/>
    <w:rsid w:val="00D167AF"/>
    <w:rsid w:val="00D2084D"/>
    <w:rsid w:val="00D2652F"/>
    <w:rsid w:val="00D33243"/>
    <w:rsid w:val="00D35B30"/>
    <w:rsid w:val="00D52FF0"/>
    <w:rsid w:val="00D5676F"/>
    <w:rsid w:val="00D62068"/>
    <w:rsid w:val="00D62A09"/>
    <w:rsid w:val="00D62ED4"/>
    <w:rsid w:val="00D66232"/>
    <w:rsid w:val="00D73B09"/>
    <w:rsid w:val="00D80B97"/>
    <w:rsid w:val="00DA591B"/>
    <w:rsid w:val="00DB0D94"/>
    <w:rsid w:val="00DB3E92"/>
    <w:rsid w:val="00DB66D7"/>
    <w:rsid w:val="00DC4918"/>
    <w:rsid w:val="00DD731A"/>
    <w:rsid w:val="00DD7479"/>
    <w:rsid w:val="00DE1842"/>
    <w:rsid w:val="00DE36E1"/>
    <w:rsid w:val="00DF2E15"/>
    <w:rsid w:val="00E01122"/>
    <w:rsid w:val="00E04F50"/>
    <w:rsid w:val="00E10BC0"/>
    <w:rsid w:val="00E13901"/>
    <w:rsid w:val="00E31A08"/>
    <w:rsid w:val="00E36580"/>
    <w:rsid w:val="00E4125E"/>
    <w:rsid w:val="00E43E87"/>
    <w:rsid w:val="00E50E83"/>
    <w:rsid w:val="00E53889"/>
    <w:rsid w:val="00E612EB"/>
    <w:rsid w:val="00E634A7"/>
    <w:rsid w:val="00E63845"/>
    <w:rsid w:val="00E70192"/>
    <w:rsid w:val="00E77428"/>
    <w:rsid w:val="00E817A3"/>
    <w:rsid w:val="00E95EE3"/>
    <w:rsid w:val="00E96217"/>
    <w:rsid w:val="00EB5CC9"/>
    <w:rsid w:val="00ED047E"/>
    <w:rsid w:val="00ED23A6"/>
    <w:rsid w:val="00F02647"/>
    <w:rsid w:val="00F03809"/>
    <w:rsid w:val="00F1228D"/>
    <w:rsid w:val="00F15772"/>
    <w:rsid w:val="00F2152E"/>
    <w:rsid w:val="00F2277A"/>
    <w:rsid w:val="00F2377F"/>
    <w:rsid w:val="00F259C4"/>
    <w:rsid w:val="00F31E45"/>
    <w:rsid w:val="00F3693C"/>
    <w:rsid w:val="00F37F60"/>
    <w:rsid w:val="00F54C4D"/>
    <w:rsid w:val="00F57D7A"/>
    <w:rsid w:val="00F57E7D"/>
    <w:rsid w:val="00F907E2"/>
    <w:rsid w:val="00F92B6B"/>
    <w:rsid w:val="00FA4377"/>
    <w:rsid w:val="00FB3E5A"/>
    <w:rsid w:val="00FB3E94"/>
    <w:rsid w:val="00FB4FE7"/>
    <w:rsid w:val="00FC699C"/>
    <w:rsid w:val="00FD1BD6"/>
    <w:rsid w:val="00FE587A"/>
    <w:rsid w:val="00FE58B2"/>
    <w:rsid w:val="00FF5E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2CF71E38-F80D-412F-96DC-AAC27A9B1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
    <w:name w:val="paragraph"/>
    <w:basedOn w:val="prastasis"/>
    <w:rsid w:val="004E58DF"/>
    <w:pPr>
      <w:spacing w:before="100" w:beforeAutospacing="1" w:after="100" w:afterAutospacing="1"/>
    </w:pPr>
    <w:rPr>
      <w:szCs w:val="24"/>
      <w:lang w:val="en-US"/>
    </w:rPr>
  </w:style>
  <w:style w:type="character" w:customStyle="1" w:styleId="normaltextrun">
    <w:name w:val="normaltextrun"/>
    <w:basedOn w:val="Numatytasispastraiposriftas"/>
    <w:rsid w:val="004E58DF"/>
  </w:style>
  <w:style w:type="character" w:customStyle="1" w:styleId="eop">
    <w:name w:val="eop"/>
    <w:basedOn w:val="Numatytasispastraiposriftas"/>
    <w:rsid w:val="004E58DF"/>
  </w:style>
  <w:style w:type="character" w:styleId="Hipersaitas">
    <w:name w:val="Hyperlink"/>
    <w:basedOn w:val="Numatytasispastraiposriftas"/>
    <w:unhideWhenUsed/>
    <w:rsid w:val="007B4A27"/>
    <w:rPr>
      <w:color w:val="0563C1" w:themeColor="hyperlink"/>
      <w:u w:val="single"/>
    </w:rPr>
  </w:style>
  <w:style w:type="character" w:styleId="Neapdorotaspaminjimas">
    <w:name w:val="Unresolved Mention"/>
    <w:basedOn w:val="Numatytasispastraiposriftas"/>
    <w:uiPriority w:val="99"/>
    <w:semiHidden/>
    <w:unhideWhenUsed/>
    <w:rsid w:val="007B4A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7587</Words>
  <Characters>4326</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Gintautas Valaika</dc:creator>
  <cp:lastModifiedBy>Lina Dulinskienė</cp:lastModifiedBy>
  <cp:revision>2</cp:revision>
  <dcterms:created xsi:type="dcterms:W3CDTF">2026-01-05T08:32:00Z</dcterms:created>
  <dcterms:modified xsi:type="dcterms:W3CDTF">2026-01-05T08:32:00Z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