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F777E" w14:textId="77777777" w:rsidR="005E1787" w:rsidRPr="0014274B" w:rsidRDefault="005E1787" w:rsidP="005E1787">
      <w:pPr>
        <w:pStyle w:val="Antrat1"/>
        <w:tabs>
          <w:tab w:val="left" w:pos="9630"/>
        </w:tabs>
        <w:rPr>
          <w:sz w:val="23"/>
          <w:szCs w:val="23"/>
        </w:rPr>
      </w:pPr>
    </w:p>
    <w:p w14:paraId="58A3B5B7" w14:textId="0A08F2FF" w:rsidR="005E1787" w:rsidRPr="0014274B" w:rsidRDefault="005E1787" w:rsidP="004D1777">
      <w:pPr>
        <w:pStyle w:val="Antrat1"/>
        <w:tabs>
          <w:tab w:val="left" w:pos="9630"/>
        </w:tabs>
        <w:jc w:val="center"/>
        <w:rPr>
          <w:sz w:val="23"/>
          <w:szCs w:val="23"/>
        </w:rPr>
      </w:pPr>
      <w:r w:rsidRPr="0014274B">
        <w:rPr>
          <w:noProof/>
          <w:sz w:val="23"/>
          <w:szCs w:val="23"/>
          <w:lang w:eastAsia="lt-LT"/>
        </w:rPr>
        <w:drawing>
          <wp:inline distT="0" distB="0" distL="0" distR="0" wp14:anchorId="145EDED5" wp14:editId="6D40BA32">
            <wp:extent cx="1838325" cy="836438"/>
            <wp:effectExtent l="0" t="0" r="0"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riame_Lietuvos_ateiti_2014-2020_400x180.jpg"/>
                    <pic:cNvPicPr/>
                  </pic:nvPicPr>
                  <pic:blipFill>
                    <a:blip r:embed="rId8">
                      <a:extLst>
                        <a:ext uri="{28A0092B-C50C-407E-A947-70E740481C1C}">
                          <a14:useLocalDpi xmlns:a14="http://schemas.microsoft.com/office/drawing/2010/main" val="0"/>
                        </a:ext>
                      </a:extLst>
                    </a:blip>
                    <a:stretch>
                      <a:fillRect/>
                    </a:stretch>
                  </pic:blipFill>
                  <pic:spPr>
                    <a:xfrm>
                      <a:off x="0" y="0"/>
                      <a:ext cx="1855038" cy="844042"/>
                    </a:xfrm>
                    <a:prstGeom prst="rect">
                      <a:avLst/>
                    </a:prstGeom>
                  </pic:spPr>
                </pic:pic>
              </a:graphicData>
            </a:graphic>
          </wp:inline>
        </w:drawing>
      </w:r>
    </w:p>
    <w:p w14:paraId="6B9C3712" w14:textId="7F1565F4" w:rsidR="005E1787" w:rsidRPr="0014274B" w:rsidRDefault="00013B23" w:rsidP="005E1787">
      <w:pPr>
        <w:jc w:val="center"/>
        <w:rPr>
          <w:sz w:val="20"/>
          <w:szCs w:val="20"/>
          <w:lang w:val="lt-LT"/>
        </w:rPr>
      </w:pPr>
      <w:r w:rsidRPr="0014274B">
        <w:rPr>
          <w:sz w:val="20"/>
          <w:szCs w:val="20"/>
          <w:lang w:val="lt-LT"/>
        </w:rPr>
        <w:t>Europos sąjungos struktūrinių fondų lėšomis bendrai finansuojamas projektas</w:t>
      </w:r>
      <w:r w:rsidR="005E1787" w:rsidRPr="0014274B">
        <w:rPr>
          <w:sz w:val="20"/>
          <w:szCs w:val="20"/>
          <w:lang w:val="lt-LT"/>
        </w:rPr>
        <w:t xml:space="preserve"> </w:t>
      </w:r>
      <w:r w:rsidR="005E1787" w:rsidRPr="0014274B">
        <w:rPr>
          <w:noProof/>
          <w:sz w:val="20"/>
          <w:szCs w:val="20"/>
          <w:lang w:val="lt-LT"/>
        </w:rPr>
        <w:t>Nr. 10.1.5-ESFA-V-923-01-0007</w:t>
      </w:r>
      <w:r w:rsidRPr="0014274B">
        <w:rPr>
          <w:noProof/>
          <w:sz w:val="20"/>
          <w:szCs w:val="20"/>
          <w:lang w:val="lt-LT"/>
        </w:rPr>
        <w:t xml:space="preserve"> „Žmogiškųjų išteklių valdymo modernizavimas valstybės tarnyboje“</w:t>
      </w:r>
    </w:p>
    <w:p w14:paraId="0D46AE5F" w14:textId="77777777" w:rsidR="005E1787" w:rsidRPr="0014274B" w:rsidRDefault="005E1787" w:rsidP="005E1787">
      <w:pPr>
        <w:rPr>
          <w:lang w:val="lt-LT"/>
        </w:rPr>
      </w:pPr>
    </w:p>
    <w:p w14:paraId="01C3A35F" w14:textId="77777777" w:rsidR="004A3A7E" w:rsidRPr="0014274B" w:rsidRDefault="004A3A7E" w:rsidP="004D1777">
      <w:pPr>
        <w:pStyle w:val="Antrat1"/>
        <w:tabs>
          <w:tab w:val="left" w:pos="9630"/>
        </w:tabs>
        <w:jc w:val="center"/>
      </w:pPr>
      <w:r w:rsidRPr="0014274B">
        <w:t>PASLAUGŲ VIEŠOJO PIRKIMO–PARDAVIMO SUTARTIS</w:t>
      </w:r>
    </w:p>
    <w:p w14:paraId="495F1382" w14:textId="77777777" w:rsidR="004A3A7E" w:rsidRPr="0014274B" w:rsidRDefault="004A3A7E" w:rsidP="004D1777">
      <w:pPr>
        <w:tabs>
          <w:tab w:val="left" w:pos="9630"/>
        </w:tabs>
        <w:rPr>
          <w:lang w:val="lt-LT"/>
        </w:rPr>
      </w:pPr>
    </w:p>
    <w:p w14:paraId="5F7C2B35" w14:textId="555F99B9" w:rsidR="004A3A7E" w:rsidRPr="0014274B" w:rsidRDefault="008208E3" w:rsidP="004D1777">
      <w:pPr>
        <w:pStyle w:val="Antrat5"/>
        <w:tabs>
          <w:tab w:val="left" w:pos="9630"/>
        </w:tabs>
        <w:jc w:val="center"/>
        <w:rPr>
          <w:rFonts w:ascii="Times New Roman" w:hAnsi="Times New Roman" w:cs="Times New Roman"/>
          <w:szCs w:val="24"/>
        </w:rPr>
      </w:pPr>
      <w:r w:rsidRPr="0014274B">
        <w:rPr>
          <w:rFonts w:ascii="Times New Roman" w:hAnsi="Times New Roman" w:cs="Times New Roman"/>
          <w:szCs w:val="24"/>
        </w:rPr>
        <w:t>2022</w:t>
      </w:r>
      <w:r w:rsidR="004A3A7E" w:rsidRPr="0014274B">
        <w:rPr>
          <w:rFonts w:ascii="Times New Roman" w:hAnsi="Times New Roman" w:cs="Times New Roman"/>
          <w:szCs w:val="24"/>
        </w:rPr>
        <w:t xml:space="preserve"> m.</w:t>
      </w:r>
      <w:r w:rsidR="006C05C2">
        <w:rPr>
          <w:rFonts w:ascii="Times New Roman" w:hAnsi="Times New Roman" w:cs="Times New Roman"/>
          <w:szCs w:val="24"/>
        </w:rPr>
        <w:t xml:space="preserve"> rugpjūčio 24 </w:t>
      </w:r>
      <w:r w:rsidR="004A3A7E" w:rsidRPr="0014274B">
        <w:rPr>
          <w:rFonts w:ascii="Times New Roman" w:hAnsi="Times New Roman" w:cs="Times New Roman"/>
          <w:szCs w:val="24"/>
        </w:rPr>
        <w:t>d. Nr.</w:t>
      </w:r>
      <w:r w:rsidR="006C05C2">
        <w:rPr>
          <w:rFonts w:ascii="Times New Roman" w:hAnsi="Times New Roman" w:cs="Times New Roman"/>
          <w:szCs w:val="24"/>
        </w:rPr>
        <w:t xml:space="preserve"> 1S-216</w:t>
      </w:r>
    </w:p>
    <w:p w14:paraId="39927DF3" w14:textId="77777777" w:rsidR="004A3A7E" w:rsidRPr="0014274B" w:rsidRDefault="004A3A7E" w:rsidP="004D1777">
      <w:pPr>
        <w:tabs>
          <w:tab w:val="left" w:pos="9630"/>
        </w:tabs>
        <w:jc w:val="center"/>
        <w:rPr>
          <w:lang w:val="lt-LT"/>
        </w:rPr>
      </w:pPr>
      <w:r w:rsidRPr="0014274B">
        <w:rPr>
          <w:lang w:val="lt-LT"/>
        </w:rPr>
        <w:t>Vilnius</w:t>
      </w:r>
    </w:p>
    <w:p w14:paraId="43F6AA1F" w14:textId="77777777" w:rsidR="004A3A7E" w:rsidRPr="0014274B" w:rsidRDefault="004A3A7E" w:rsidP="004D1777">
      <w:pPr>
        <w:tabs>
          <w:tab w:val="left" w:pos="9630"/>
          <w:tab w:val="left" w:pos="9720"/>
        </w:tabs>
        <w:ind w:firstLine="567"/>
        <w:jc w:val="both"/>
        <w:rPr>
          <w:b/>
          <w:lang w:val="lt-LT"/>
        </w:rPr>
      </w:pPr>
    </w:p>
    <w:p w14:paraId="68E92EBE" w14:textId="55C473C7" w:rsidR="004A3A7E" w:rsidRPr="0014274B" w:rsidRDefault="004A3A7E" w:rsidP="004D1777">
      <w:pPr>
        <w:tabs>
          <w:tab w:val="left" w:pos="9630"/>
          <w:tab w:val="left" w:pos="9720"/>
        </w:tabs>
        <w:ind w:firstLine="567"/>
        <w:jc w:val="both"/>
        <w:rPr>
          <w:lang w:val="lt-LT"/>
        </w:rPr>
      </w:pPr>
      <w:r w:rsidRPr="0014274B">
        <w:rPr>
          <w:b/>
          <w:lang w:val="lt-LT"/>
        </w:rPr>
        <w:t>Lietuvos Respublikos vidaus reikalų ministerija</w:t>
      </w:r>
      <w:r w:rsidR="00CB76E4" w:rsidRPr="0014274B">
        <w:rPr>
          <w:b/>
          <w:lang w:val="lt-LT"/>
        </w:rPr>
        <w:t xml:space="preserve"> </w:t>
      </w:r>
      <w:r w:rsidR="00CB76E4" w:rsidRPr="0014274B">
        <w:rPr>
          <w:lang w:val="lt-LT"/>
        </w:rPr>
        <w:t xml:space="preserve">(toliau – </w:t>
      </w:r>
      <w:r w:rsidR="00CB76E4" w:rsidRPr="0014274B">
        <w:rPr>
          <w:b/>
          <w:lang w:val="lt-LT"/>
        </w:rPr>
        <w:t>Klientas</w:t>
      </w:r>
      <w:r w:rsidR="0003522B" w:rsidRPr="0014274B">
        <w:rPr>
          <w:b/>
          <w:lang w:val="lt-LT"/>
        </w:rPr>
        <w:t>, VRM</w:t>
      </w:r>
      <w:r w:rsidR="00CB76E4" w:rsidRPr="0014274B">
        <w:rPr>
          <w:lang w:val="lt-LT"/>
        </w:rPr>
        <w:t>)</w:t>
      </w:r>
      <w:r w:rsidRPr="0014274B">
        <w:rPr>
          <w:lang w:val="lt-LT"/>
        </w:rPr>
        <w:t>,</w:t>
      </w:r>
      <w:r w:rsidRPr="0014274B">
        <w:rPr>
          <w:b/>
          <w:lang w:val="lt-LT"/>
        </w:rPr>
        <w:t xml:space="preserve"> </w:t>
      </w:r>
      <w:r w:rsidRPr="0014274B">
        <w:rPr>
          <w:lang w:val="lt-LT"/>
        </w:rPr>
        <w:t>ats</w:t>
      </w:r>
      <w:r w:rsidR="002C17AC">
        <w:rPr>
          <w:lang w:val="lt-LT"/>
        </w:rPr>
        <w:t>tovaujama Administravimo departamento direktoriaus, laikinai vykdančio kanclerio funkcijas,</w:t>
      </w:r>
      <w:r w:rsidR="00113AF1" w:rsidRPr="0014274B">
        <w:rPr>
          <w:lang w:val="lt-LT"/>
        </w:rPr>
        <w:t xml:space="preserve"> </w:t>
      </w:r>
      <w:r w:rsidR="002C17AC">
        <w:rPr>
          <w:lang w:val="lt-LT"/>
        </w:rPr>
        <w:t>Vytauto Markausko</w:t>
      </w:r>
      <w:r w:rsidRPr="0014274B">
        <w:rPr>
          <w:lang w:val="lt-LT"/>
        </w:rPr>
        <w:t xml:space="preserve">, </w:t>
      </w:r>
      <w:r w:rsidR="002C17AC">
        <w:rPr>
          <w:lang w:val="lt-LT"/>
        </w:rPr>
        <w:t>veikiančio</w:t>
      </w:r>
      <w:r w:rsidR="00903740" w:rsidRPr="0014274B">
        <w:rPr>
          <w:lang w:val="lt-LT"/>
        </w:rPr>
        <w:t xml:space="preserve"> pagal Lietuvos Respublikos vidaus reikalų ministerijos darbo reglamentą, patvirtintą Lietuvos Respublikos vidaus reikalų ministro 2015 m. liepos 17 d. įsakymu Nr. 1V-558 „Dėl Lietuvos Respublikos vidaus reikalų ministerijos darbo reglamento patvirtinimo“, </w:t>
      </w:r>
      <w:r w:rsidRPr="0014274B">
        <w:rPr>
          <w:lang w:val="lt-LT"/>
        </w:rPr>
        <w:t>ir</w:t>
      </w:r>
      <w:r w:rsidRPr="0014274B">
        <w:rPr>
          <w:b/>
          <w:lang w:val="lt-LT"/>
        </w:rPr>
        <w:t xml:space="preserve"> UAB </w:t>
      </w:r>
      <w:r w:rsidRPr="0014274B">
        <w:rPr>
          <w:b/>
          <w:bCs/>
          <w:lang w:val="lt-LT"/>
        </w:rPr>
        <w:t>„</w:t>
      </w:r>
      <w:r w:rsidR="00731BED" w:rsidRPr="0014274B">
        <w:rPr>
          <w:b/>
          <w:bCs/>
          <w:lang w:val="lt-LT"/>
        </w:rPr>
        <w:t>Organizacijų vystymo centras</w:t>
      </w:r>
      <w:r w:rsidRPr="0014274B">
        <w:rPr>
          <w:b/>
          <w:bCs/>
          <w:lang w:val="lt-LT"/>
        </w:rPr>
        <w:t xml:space="preserve">“ </w:t>
      </w:r>
      <w:r w:rsidRPr="0014274B">
        <w:rPr>
          <w:lang w:val="lt-LT"/>
        </w:rPr>
        <w:t xml:space="preserve">(toliau – </w:t>
      </w:r>
      <w:r w:rsidRPr="0014274B">
        <w:rPr>
          <w:b/>
          <w:lang w:val="lt-LT"/>
        </w:rPr>
        <w:t>Paslaugų teikėjas</w:t>
      </w:r>
      <w:r w:rsidR="00731BED" w:rsidRPr="0014274B">
        <w:rPr>
          <w:lang w:val="lt-LT"/>
        </w:rPr>
        <w:t>), atstovaujamas direktoriaus Pauliaus Avižinio</w:t>
      </w:r>
      <w:r w:rsidRPr="0014274B">
        <w:rPr>
          <w:lang w:val="lt-LT"/>
        </w:rPr>
        <w:t xml:space="preserve">, toliau kartu ar atskirai vadinamos Šalimis, </w:t>
      </w:r>
      <w:r w:rsidR="005E1787" w:rsidRPr="0014274B">
        <w:rPr>
          <w:lang w:val="lt-LT"/>
        </w:rPr>
        <w:t>vadovaudamosi Turto valdymo ir ūkio departamento prie Lietuvos Respublikos vidaus reikalų ministerijos viešojo pirkimo komisijos 2022 m. rugpjūčio 4 d. posėdžio protokolu Nr. P-159, sudaro šią paslaugų viešojo pirkimo–pardavimo sutartį (toliau – Sutartis)</w:t>
      </w:r>
      <w:r w:rsidR="005E1787" w:rsidRPr="0014274B">
        <w:rPr>
          <w:color w:val="000000"/>
          <w:lang w:val="lt-LT"/>
        </w:rPr>
        <w:t>.</w:t>
      </w:r>
    </w:p>
    <w:p w14:paraId="54B313CD" w14:textId="77777777" w:rsidR="004A3A7E" w:rsidRPr="0014274B" w:rsidRDefault="004A3A7E" w:rsidP="004D1777">
      <w:pPr>
        <w:tabs>
          <w:tab w:val="left" w:pos="9630"/>
          <w:tab w:val="left" w:pos="9720"/>
        </w:tabs>
        <w:ind w:firstLine="567"/>
        <w:jc w:val="both"/>
        <w:rPr>
          <w:lang w:val="lt-LT"/>
        </w:rPr>
      </w:pPr>
    </w:p>
    <w:p w14:paraId="750B8513" w14:textId="77777777" w:rsidR="004A3A7E" w:rsidRPr="0014274B" w:rsidRDefault="004A3A7E" w:rsidP="004D1777">
      <w:pPr>
        <w:tabs>
          <w:tab w:val="left" w:pos="9630"/>
        </w:tabs>
        <w:ind w:left="360"/>
        <w:jc w:val="center"/>
        <w:rPr>
          <w:b/>
          <w:lang w:val="lt-LT"/>
        </w:rPr>
      </w:pPr>
      <w:r w:rsidRPr="0014274B">
        <w:rPr>
          <w:b/>
          <w:lang w:val="lt-LT"/>
        </w:rPr>
        <w:t>1. SUTARTIES DALYKAS</w:t>
      </w:r>
    </w:p>
    <w:p w14:paraId="55FD0F6E" w14:textId="77777777" w:rsidR="004A3A7E" w:rsidRPr="0014274B" w:rsidRDefault="004A3A7E" w:rsidP="004D1777">
      <w:pPr>
        <w:pStyle w:val="Sraopastraipa"/>
        <w:tabs>
          <w:tab w:val="left" w:pos="9630"/>
        </w:tabs>
        <w:rPr>
          <w:b/>
          <w:lang w:val="lt-LT"/>
        </w:rPr>
      </w:pPr>
    </w:p>
    <w:p w14:paraId="6845CD98" w14:textId="5FB31891"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1.1. Paslaugų teikėjas įsipareigoja Sutartyje nustatyta tvarka ir sąlygomis teikti </w:t>
      </w:r>
      <w:r w:rsidR="005E1787" w:rsidRPr="0014274B">
        <w:rPr>
          <w:lang w:val="lt-LT"/>
        </w:rPr>
        <w:t>Valstybės tarnautojų kompetencijų modelio ir valstybės tarnautojų pareigybių katalogo tobulinimo paslaugas</w:t>
      </w:r>
      <w:r w:rsidRPr="0014274B">
        <w:rPr>
          <w:lang w:val="lt-LT"/>
        </w:rPr>
        <w:t xml:space="preserve"> (toliau – paslaugos), kurių specifikacija nurodyta Sutarties priede – Paslaugų</w:t>
      </w:r>
      <w:r w:rsidR="00F04B9B" w:rsidRPr="0014274B">
        <w:rPr>
          <w:lang w:val="lt-LT"/>
        </w:rPr>
        <w:t xml:space="preserve"> techninėje</w:t>
      </w:r>
      <w:r w:rsidRPr="0014274B">
        <w:rPr>
          <w:lang w:val="lt-LT"/>
        </w:rPr>
        <w:t xml:space="preserve"> spec</w:t>
      </w:r>
      <w:r w:rsidR="00731BED" w:rsidRPr="0014274B">
        <w:rPr>
          <w:lang w:val="lt-LT"/>
        </w:rPr>
        <w:t>ifikacijoje (toliau – Sutarties</w:t>
      </w:r>
      <w:r w:rsidR="005E1787" w:rsidRPr="0014274B">
        <w:rPr>
          <w:lang w:val="lt-LT"/>
        </w:rPr>
        <w:t xml:space="preserve"> </w:t>
      </w:r>
      <w:r w:rsidR="007B03F9" w:rsidRPr="0014274B">
        <w:rPr>
          <w:lang w:val="lt-LT"/>
        </w:rPr>
        <w:t xml:space="preserve">1 </w:t>
      </w:r>
      <w:r w:rsidRPr="0014274B">
        <w:rPr>
          <w:lang w:val="lt-LT"/>
        </w:rPr>
        <w:t>priedas), o Klientas Sutartyje nustatyta tvarka ir sąlygomis įsipareigoja priimti tinkamai ir faktiškai suteiktas paslaugas ir sumokėti Paslaugų teikėjui už jas.</w:t>
      </w:r>
    </w:p>
    <w:p w14:paraId="58ED29DE" w14:textId="77777777" w:rsidR="004A3A7E" w:rsidRPr="0014274B" w:rsidRDefault="004A3A7E" w:rsidP="004D1777">
      <w:pPr>
        <w:tabs>
          <w:tab w:val="left" w:pos="9630"/>
        </w:tabs>
        <w:jc w:val="both"/>
        <w:rPr>
          <w:lang w:val="lt-LT"/>
        </w:rPr>
      </w:pPr>
    </w:p>
    <w:p w14:paraId="1D6C07D6" w14:textId="77777777" w:rsidR="004A3A7E" w:rsidRPr="0014274B" w:rsidRDefault="004A3A7E" w:rsidP="004D1777">
      <w:pPr>
        <w:tabs>
          <w:tab w:val="left" w:pos="9630"/>
        </w:tabs>
        <w:ind w:left="360"/>
        <w:jc w:val="center"/>
        <w:rPr>
          <w:b/>
          <w:lang w:val="lt-LT"/>
        </w:rPr>
      </w:pPr>
      <w:r w:rsidRPr="0014274B">
        <w:rPr>
          <w:b/>
          <w:lang w:val="lt-LT"/>
        </w:rPr>
        <w:t>2. SUTARTIES KAINA IR ATSISKAITYMO TVARKA</w:t>
      </w:r>
    </w:p>
    <w:p w14:paraId="54755C95" w14:textId="77777777" w:rsidR="004A3A7E" w:rsidRPr="0014274B" w:rsidRDefault="004A3A7E" w:rsidP="004D1777">
      <w:pPr>
        <w:pStyle w:val="Pagrindinistekstas"/>
        <w:tabs>
          <w:tab w:val="left" w:pos="9630"/>
          <w:tab w:val="left" w:pos="9720"/>
        </w:tabs>
        <w:ind w:firstLine="360"/>
      </w:pPr>
    </w:p>
    <w:p w14:paraId="356D90AE" w14:textId="60313147" w:rsidR="004A3A7E" w:rsidRPr="0014274B" w:rsidRDefault="004A3A7E" w:rsidP="004D1777">
      <w:pPr>
        <w:tabs>
          <w:tab w:val="left" w:pos="1134"/>
          <w:tab w:val="left" w:pos="9630"/>
          <w:tab w:val="left" w:pos="9720"/>
        </w:tabs>
        <w:ind w:firstLine="567"/>
        <w:jc w:val="both"/>
        <w:rPr>
          <w:lang w:val="lt-LT"/>
        </w:rPr>
      </w:pPr>
      <w:r w:rsidRPr="0014274B">
        <w:rPr>
          <w:lang w:val="lt-LT"/>
        </w:rPr>
        <w:t>2.1. Sutarties kaina</w:t>
      </w:r>
      <w:r w:rsidR="00332FEF" w:rsidRPr="0014274B">
        <w:rPr>
          <w:lang w:val="lt-LT"/>
        </w:rPr>
        <w:t xml:space="preserve"> </w:t>
      </w:r>
      <w:r w:rsidRPr="0014274B">
        <w:rPr>
          <w:lang w:val="lt-LT"/>
        </w:rPr>
        <w:t xml:space="preserve">– </w:t>
      </w:r>
      <w:r w:rsidR="00332FEF" w:rsidRPr="0014274B">
        <w:rPr>
          <w:b/>
          <w:lang w:val="lt-LT"/>
        </w:rPr>
        <w:t>95 287,50</w:t>
      </w:r>
      <w:r w:rsidR="00113AF1" w:rsidRPr="0014274B">
        <w:rPr>
          <w:b/>
          <w:lang w:val="lt-LT"/>
        </w:rPr>
        <w:t xml:space="preserve"> Eur (</w:t>
      </w:r>
      <w:r w:rsidR="00332FEF" w:rsidRPr="0014274B">
        <w:rPr>
          <w:b/>
          <w:lang w:val="lt-LT"/>
        </w:rPr>
        <w:t>devyniasdešimt penki tūkstančiai du šimtai aštuoniasdešimt septyni eurai penkiasdešimt centų</w:t>
      </w:r>
      <w:r w:rsidR="005039AA" w:rsidRPr="0014274B">
        <w:rPr>
          <w:b/>
          <w:lang w:val="lt-LT"/>
        </w:rPr>
        <w:t xml:space="preserve">), </w:t>
      </w:r>
      <w:r w:rsidRPr="0014274B">
        <w:rPr>
          <w:lang w:val="lt-LT"/>
        </w:rPr>
        <w:t xml:space="preserve">įskaitant pridėtinės vertės mokestį (toliau – PVM). </w:t>
      </w:r>
      <w:r w:rsidR="007C14F8" w:rsidRPr="0014274B">
        <w:rPr>
          <w:lang w:val="lt-LT"/>
        </w:rPr>
        <w:t>Detalios paslaugų kainos (įkainiai):</w:t>
      </w:r>
    </w:p>
    <w:p w14:paraId="021361AB" w14:textId="77777777" w:rsidR="007C14F8" w:rsidRPr="0014274B" w:rsidRDefault="007C14F8" w:rsidP="004D1777">
      <w:pPr>
        <w:tabs>
          <w:tab w:val="left" w:pos="1134"/>
          <w:tab w:val="left" w:pos="9630"/>
          <w:tab w:val="left" w:pos="9720"/>
        </w:tabs>
        <w:ind w:firstLine="567"/>
        <w:jc w:val="both"/>
        <w:rPr>
          <w:lang w:val="lt-LT"/>
        </w:rPr>
      </w:pPr>
    </w:p>
    <w:tbl>
      <w:tblPr>
        <w:tblStyle w:val="Lentelstinklelis1"/>
        <w:tblW w:w="5003" w:type="pct"/>
        <w:tblInd w:w="-5" w:type="dxa"/>
        <w:tblLook w:val="04A0" w:firstRow="1" w:lastRow="0" w:firstColumn="1" w:lastColumn="0" w:noHBand="0" w:noVBand="1"/>
      </w:tblPr>
      <w:tblGrid>
        <w:gridCol w:w="570"/>
        <w:gridCol w:w="6093"/>
        <w:gridCol w:w="2978"/>
      </w:tblGrid>
      <w:tr w:rsidR="00332FEF" w:rsidRPr="0014274B" w14:paraId="6D5F08F6" w14:textId="77777777" w:rsidTr="00F04B9B">
        <w:trPr>
          <w:trHeight w:val="16"/>
        </w:trPr>
        <w:tc>
          <w:tcPr>
            <w:tcW w:w="2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22804F" w14:textId="77777777" w:rsidR="00332FEF" w:rsidRPr="0014274B" w:rsidRDefault="00332FEF" w:rsidP="001D43E2">
            <w:pPr>
              <w:jc w:val="center"/>
              <w:rPr>
                <w:b/>
                <w:color w:val="000000"/>
                <w:lang w:val="lt-LT"/>
              </w:rPr>
            </w:pPr>
            <w:r w:rsidRPr="0014274B">
              <w:rPr>
                <w:b/>
                <w:color w:val="000000"/>
                <w:lang w:val="lt-LT"/>
              </w:rPr>
              <w:t>Eil. Nr.</w:t>
            </w:r>
          </w:p>
        </w:tc>
        <w:tc>
          <w:tcPr>
            <w:tcW w:w="31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11C29" w14:textId="77777777" w:rsidR="00332FEF" w:rsidRPr="0014274B" w:rsidRDefault="00332FEF" w:rsidP="001D43E2">
            <w:pPr>
              <w:jc w:val="center"/>
              <w:rPr>
                <w:b/>
                <w:iCs/>
                <w:lang w:val="lt-LT"/>
              </w:rPr>
            </w:pPr>
            <w:r w:rsidRPr="0014274B">
              <w:rPr>
                <w:b/>
                <w:bCs/>
                <w:lang w:val="lt-LT"/>
              </w:rPr>
              <w:t>Pavadinimas</w:t>
            </w:r>
          </w:p>
        </w:tc>
        <w:tc>
          <w:tcPr>
            <w:tcW w:w="1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212FB" w14:textId="3A7945BA" w:rsidR="00332FEF" w:rsidRPr="0014274B" w:rsidRDefault="00332FEF" w:rsidP="00332FEF">
            <w:pPr>
              <w:jc w:val="center"/>
              <w:rPr>
                <w:lang w:val="lt-LT"/>
              </w:rPr>
            </w:pPr>
            <w:r w:rsidRPr="0014274B">
              <w:rPr>
                <w:b/>
                <w:lang w:val="lt-LT"/>
              </w:rPr>
              <w:t>Kaina, Eur be PVM</w:t>
            </w:r>
          </w:p>
        </w:tc>
      </w:tr>
      <w:tr w:rsidR="00332FEF" w:rsidRPr="0014274B" w14:paraId="16A99B95" w14:textId="77777777" w:rsidTr="00F04B9B">
        <w:trPr>
          <w:trHeight w:val="16"/>
        </w:trPr>
        <w:tc>
          <w:tcPr>
            <w:tcW w:w="222" w:type="pct"/>
            <w:tcBorders>
              <w:top w:val="single" w:sz="4" w:space="0" w:color="auto"/>
              <w:left w:val="single" w:sz="4" w:space="0" w:color="auto"/>
              <w:bottom w:val="single" w:sz="4" w:space="0" w:color="auto"/>
              <w:right w:val="single" w:sz="4" w:space="0" w:color="auto"/>
            </w:tcBorders>
            <w:vAlign w:val="center"/>
          </w:tcPr>
          <w:p w14:paraId="71E7C724" w14:textId="77777777" w:rsidR="00332FEF" w:rsidRPr="0014274B" w:rsidRDefault="00332FEF" w:rsidP="00332FEF">
            <w:pPr>
              <w:numPr>
                <w:ilvl w:val="0"/>
                <w:numId w:val="2"/>
              </w:numPr>
              <w:ind w:left="0" w:firstLine="0"/>
              <w:contextualSpacing/>
              <w:jc w:val="center"/>
              <w:rPr>
                <w:lang w:val="lt-LT" w:bidi="en-US"/>
              </w:rPr>
            </w:pPr>
          </w:p>
        </w:tc>
        <w:tc>
          <w:tcPr>
            <w:tcW w:w="3197" w:type="pct"/>
            <w:tcBorders>
              <w:top w:val="single" w:sz="4" w:space="0" w:color="auto"/>
              <w:left w:val="single" w:sz="4" w:space="0" w:color="auto"/>
              <w:bottom w:val="single" w:sz="4" w:space="0" w:color="auto"/>
              <w:right w:val="single" w:sz="4" w:space="0" w:color="auto"/>
            </w:tcBorders>
          </w:tcPr>
          <w:p w14:paraId="63CFA0FE" w14:textId="77777777" w:rsidR="00332FEF" w:rsidRPr="0014274B" w:rsidRDefault="00332FEF" w:rsidP="001D43E2">
            <w:pPr>
              <w:rPr>
                <w:color w:val="000000"/>
                <w:lang w:val="lt-LT"/>
              </w:rPr>
            </w:pPr>
            <w:r w:rsidRPr="0014274B">
              <w:rPr>
                <w:color w:val="000000"/>
                <w:lang w:val="lt-LT"/>
              </w:rPr>
              <w:t>Valstybės tarnautojų kompetencijų modelio tobulinimo paslaugos</w:t>
            </w:r>
          </w:p>
        </w:tc>
        <w:tc>
          <w:tcPr>
            <w:tcW w:w="1581" w:type="pct"/>
            <w:tcBorders>
              <w:top w:val="single" w:sz="4" w:space="0" w:color="auto"/>
              <w:left w:val="single" w:sz="4" w:space="0" w:color="auto"/>
              <w:bottom w:val="single" w:sz="4" w:space="0" w:color="auto"/>
              <w:right w:val="single" w:sz="4" w:space="0" w:color="auto"/>
            </w:tcBorders>
          </w:tcPr>
          <w:p w14:paraId="2F602649" w14:textId="0CA97B3D" w:rsidR="00332FEF" w:rsidRPr="0014274B" w:rsidRDefault="00332FEF" w:rsidP="001D43E2">
            <w:pPr>
              <w:jc w:val="center"/>
              <w:rPr>
                <w:color w:val="000000"/>
                <w:lang w:val="lt-LT"/>
              </w:rPr>
            </w:pPr>
            <w:r w:rsidRPr="0014274B">
              <w:rPr>
                <w:color w:val="000000"/>
                <w:lang w:val="lt-LT"/>
              </w:rPr>
              <w:t>48 750,00</w:t>
            </w:r>
          </w:p>
        </w:tc>
      </w:tr>
      <w:tr w:rsidR="00332FEF" w:rsidRPr="0014274B" w14:paraId="539AE2AC" w14:textId="77777777" w:rsidTr="00F04B9B">
        <w:trPr>
          <w:trHeight w:val="16"/>
        </w:trPr>
        <w:tc>
          <w:tcPr>
            <w:tcW w:w="222" w:type="pct"/>
            <w:tcBorders>
              <w:top w:val="single" w:sz="4" w:space="0" w:color="auto"/>
              <w:left w:val="single" w:sz="4" w:space="0" w:color="auto"/>
              <w:bottom w:val="single" w:sz="4" w:space="0" w:color="auto"/>
              <w:right w:val="single" w:sz="4" w:space="0" w:color="auto"/>
            </w:tcBorders>
            <w:vAlign w:val="center"/>
          </w:tcPr>
          <w:p w14:paraId="03C26D89" w14:textId="77777777" w:rsidR="00332FEF" w:rsidRPr="0014274B" w:rsidRDefault="00332FEF" w:rsidP="00332FEF">
            <w:pPr>
              <w:numPr>
                <w:ilvl w:val="0"/>
                <w:numId w:val="2"/>
              </w:numPr>
              <w:ind w:left="0" w:firstLine="0"/>
              <w:contextualSpacing/>
              <w:jc w:val="center"/>
              <w:rPr>
                <w:lang w:val="lt-LT" w:bidi="en-US"/>
              </w:rPr>
            </w:pPr>
          </w:p>
        </w:tc>
        <w:tc>
          <w:tcPr>
            <w:tcW w:w="3197" w:type="pct"/>
            <w:tcBorders>
              <w:top w:val="single" w:sz="4" w:space="0" w:color="auto"/>
              <w:left w:val="single" w:sz="4" w:space="0" w:color="auto"/>
              <w:bottom w:val="single" w:sz="4" w:space="0" w:color="auto"/>
              <w:right w:val="single" w:sz="4" w:space="0" w:color="auto"/>
            </w:tcBorders>
          </w:tcPr>
          <w:p w14:paraId="54F0E268" w14:textId="77777777" w:rsidR="00332FEF" w:rsidRPr="0014274B" w:rsidRDefault="00332FEF" w:rsidP="001D43E2">
            <w:pPr>
              <w:rPr>
                <w:color w:val="000000"/>
                <w:lang w:val="lt-LT"/>
              </w:rPr>
            </w:pPr>
            <w:r w:rsidRPr="0014274B">
              <w:rPr>
                <w:color w:val="000000"/>
                <w:lang w:val="lt-LT"/>
              </w:rPr>
              <w:t>Valstybės tarnautojų pareigybių katalogo tobulinimo paslaugos</w:t>
            </w:r>
          </w:p>
        </w:tc>
        <w:tc>
          <w:tcPr>
            <w:tcW w:w="1581" w:type="pct"/>
            <w:tcBorders>
              <w:top w:val="single" w:sz="4" w:space="0" w:color="auto"/>
              <w:left w:val="single" w:sz="4" w:space="0" w:color="auto"/>
              <w:bottom w:val="single" w:sz="4" w:space="0" w:color="auto"/>
              <w:right w:val="single" w:sz="4" w:space="0" w:color="auto"/>
            </w:tcBorders>
          </w:tcPr>
          <w:p w14:paraId="382A8E1E" w14:textId="4384CE90" w:rsidR="00332FEF" w:rsidRPr="0014274B" w:rsidRDefault="00332FEF" w:rsidP="001D43E2">
            <w:pPr>
              <w:jc w:val="center"/>
              <w:rPr>
                <w:color w:val="000000"/>
                <w:lang w:val="lt-LT"/>
              </w:rPr>
            </w:pPr>
            <w:r w:rsidRPr="0014274B">
              <w:rPr>
                <w:color w:val="000000"/>
                <w:lang w:val="lt-LT"/>
              </w:rPr>
              <w:t>30 000,00</w:t>
            </w:r>
          </w:p>
        </w:tc>
      </w:tr>
      <w:tr w:rsidR="00332FEF" w:rsidRPr="0014274B" w14:paraId="11801CA6" w14:textId="77777777" w:rsidTr="00F04B9B">
        <w:trPr>
          <w:trHeight w:val="16"/>
        </w:trPr>
        <w:tc>
          <w:tcPr>
            <w:tcW w:w="3419" w:type="pct"/>
            <w:gridSpan w:val="2"/>
            <w:tcBorders>
              <w:top w:val="single" w:sz="4" w:space="0" w:color="auto"/>
              <w:left w:val="single" w:sz="4" w:space="0" w:color="auto"/>
              <w:bottom w:val="single" w:sz="4" w:space="0" w:color="auto"/>
              <w:right w:val="single" w:sz="4" w:space="0" w:color="auto"/>
            </w:tcBorders>
            <w:vAlign w:val="center"/>
          </w:tcPr>
          <w:p w14:paraId="77F6CF26" w14:textId="29383055" w:rsidR="00332FEF" w:rsidRPr="0014274B" w:rsidRDefault="00332FEF" w:rsidP="001D43E2">
            <w:pPr>
              <w:jc w:val="right"/>
              <w:rPr>
                <w:b/>
                <w:color w:val="000000"/>
                <w:lang w:val="lt-LT"/>
              </w:rPr>
            </w:pPr>
            <w:r w:rsidRPr="0014274B">
              <w:rPr>
                <w:b/>
                <w:color w:val="000000"/>
                <w:lang w:val="lt-LT"/>
              </w:rPr>
              <w:t>PVM:</w:t>
            </w:r>
          </w:p>
        </w:tc>
        <w:tc>
          <w:tcPr>
            <w:tcW w:w="1581" w:type="pct"/>
            <w:tcBorders>
              <w:top w:val="single" w:sz="4" w:space="0" w:color="auto"/>
              <w:left w:val="single" w:sz="4" w:space="0" w:color="auto"/>
              <w:bottom w:val="single" w:sz="4" w:space="0" w:color="auto"/>
              <w:right w:val="single" w:sz="4" w:space="0" w:color="auto"/>
            </w:tcBorders>
          </w:tcPr>
          <w:p w14:paraId="5275EFDF" w14:textId="58F54C8B" w:rsidR="00332FEF" w:rsidRPr="0014274B" w:rsidRDefault="00332FEF" w:rsidP="001D43E2">
            <w:pPr>
              <w:jc w:val="center"/>
              <w:rPr>
                <w:color w:val="000000"/>
                <w:lang w:val="lt-LT"/>
              </w:rPr>
            </w:pPr>
            <w:r w:rsidRPr="0014274B">
              <w:rPr>
                <w:color w:val="000000"/>
                <w:lang w:val="lt-LT"/>
              </w:rPr>
              <w:t>16 537,50</w:t>
            </w:r>
          </w:p>
        </w:tc>
      </w:tr>
      <w:tr w:rsidR="00332FEF" w:rsidRPr="0014274B" w14:paraId="74120FE8" w14:textId="77777777" w:rsidTr="00F04B9B">
        <w:trPr>
          <w:trHeight w:val="16"/>
        </w:trPr>
        <w:tc>
          <w:tcPr>
            <w:tcW w:w="3419" w:type="pct"/>
            <w:gridSpan w:val="2"/>
            <w:tcBorders>
              <w:top w:val="single" w:sz="4" w:space="0" w:color="auto"/>
              <w:left w:val="single" w:sz="4" w:space="0" w:color="auto"/>
              <w:bottom w:val="single" w:sz="4" w:space="0" w:color="auto"/>
              <w:right w:val="single" w:sz="4" w:space="0" w:color="auto"/>
            </w:tcBorders>
            <w:vAlign w:val="center"/>
          </w:tcPr>
          <w:p w14:paraId="7AD7CF96" w14:textId="34C71266" w:rsidR="00332FEF" w:rsidRPr="0014274B" w:rsidRDefault="00332FEF" w:rsidP="00332FEF">
            <w:pPr>
              <w:jc w:val="right"/>
              <w:rPr>
                <w:b/>
                <w:color w:val="000000"/>
                <w:lang w:val="lt-LT"/>
              </w:rPr>
            </w:pPr>
            <w:r w:rsidRPr="0014274B">
              <w:rPr>
                <w:b/>
                <w:color w:val="000000"/>
                <w:lang w:val="lt-LT"/>
              </w:rPr>
              <w:t>Sutarties kaina Eur su PVM:</w:t>
            </w:r>
          </w:p>
        </w:tc>
        <w:tc>
          <w:tcPr>
            <w:tcW w:w="1581" w:type="pct"/>
            <w:tcBorders>
              <w:top w:val="single" w:sz="4" w:space="0" w:color="auto"/>
              <w:left w:val="single" w:sz="4" w:space="0" w:color="auto"/>
              <w:bottom w:val="single" w:sz="4" w:space="0" w:color="auto"/>
              <w:right w:val="single" w:sz="4" w:space="0" w:color="auto"/>
            </w:tcBorders>
          </w:tcPr>
          <w:p w14:paraId="4443B20A" w14:textId="35DEE85B" w:rsidR="00332FEF" w:rsidRPr="0014274B" w:rsidRDefault="00332FEF" w:rsidP="001D43E2">
            <w:pPr>
              <w:jc w:val="center"/>
              <w:rPr>
                <w:b/>
                <w:color w:val="000000"/>
                <w:lang w:val="lt-LT"/>
              </w:rPr>
            </w:pPr>
            <w:r w:rsidRPr="0014274B">
              <w:rPr>
                <w:b/>
                <w:color w:val="000000"/>
                <w:lang w:val="lt-LT"/>
              </w:rPr>
              <w:t>95 287,50</w:t>
            </w:r>
          </w:p>
        </w:tc>
      </w:tr>
    </w:tbl>
    <w:p w14:paraId="75646434" w14:textId="77777777" w:rsidR="007C14F8" w:rsidRPr="0014274B" w:rsidRDefault="007C14F8" w:rsidP="004D1777">
      <w:pPr>
        <w:tabs>
          <w:tab w:val="left" w:pos="1134"/>
          <w:tab w:val="left" w:pos="9630"/>
          <w:tab w:val="left" w:pos="9720"/>
        </w:tabs>
        <w:ind w:firstLine="567"/>
        <w:jc w:val="both"/>
        <w:rPr>
          <w:lang w:val="lt-LT"/>
        </w:rPr>
      </w:pPr>
    </w:p>
    <w:p w14:paraId="1CD9786A"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5DED42D0" w14:textId="773B68B3" w:rsidR="004A3A7E" w:rsidRPr="0014274B" w:rsidRDefault="004A3A7E" w:rsidP="004D1777">
      <w:pPr>
        <w:tabs>
          <w:tab w:val="left" w:pos="1134"/>
          <w:tab w:val="left" w:pos="9630"/>
          <w:tab w:val="left" w:pos="9720"/>
        </w:tabs>
        <w:ind w:firstLine="567"/>
        <w:jc w:val="both"/>
        <w:rPr>
          <w:lang w:val="lt-LT"/>
        </w:rPr>
      </w:pPr>
      <w:r w:rsidRPr="0014274B">
        <w:rPr>
          <w:lang w:val="lt-LT"/>
        </w:rPr>
        <w:t>2.3. Sutarties kaina/paslaugų kainos (įkainiai) negali būti keičiama/</w:t>
      </w:r>
      <w:proofErr w:type="spellStart"/>
      <w:r w:rsidRPr="0014274B">
        <w:rPr>
          <w:lang w:val="lt-LT"/>
        </w:rPr>
        <w:t>os</w:t>
      </w:r>
      <w:proofErr w:type="spellEnd"/>
      <w:r w:rsidRPr="0014274B">
        <w:rPr>
          <w:lang w:val="lt-LT"/>
        </w:rPr>
        <w:t xml:space="preserve"> per visą Sutarties galiojimo laiką</w:t>
      </w:r>
      <w:r w:rsidR="00D64853" w:rsidRPr="0014274B">
        <w:rPr>
          <w:lang w:val="lt-LT"/>
        </w:rPr>
        <w:t>.</w:t>
      </w:r>
    </w:p>
    <w:p w14:paraId="72290A43" w14:textId="25BDC291" w:rsidR="004A3A7E" w:rsidRPr="0014274B" w:rsidRDefault="004A3A7E" w:rsidP="004D1777">
      <w:pPr>
        <w:tabs>
          <w:tab w:val="left" w:pos="1134"/>
          <w:tab w:val="left" w:pos="9630"/>
          <w:tab w:val="left" w:pos="9720"/>
        </w:tabs>
        <w:ind w:firstLine="567"/>
        <w:jc w:val="both"/>
        <w:rPr>
          <w:lang w:val="lt-LT"/>
        </w:rPr>
      </w:pPr>
      <w:r w:rsidRPr="0014274B">
        <w:rPr>
          <w:lang w:val="lt-LT"/>
        </w:rPr>
        <w:lastRenderedPageBreak/>
        <w:t xml:space="preserve">2.4. Tinkamai ir faktiškai suteiktų </w:t>
      </w:r>
      <w:r w:rsidR="003830D7" w:rsidRPr="0014274B">
        <w:rPr>
          <w:lang w:val="lt-LT"/>
        </w:rPr>
        <w:t>paslaugų perdavimas ir priėmimas įforminamas paslaugų perdavimo–priėmimo aktu (-</w:t>
      </w:r>
      <w:proofErr w:type="spellStart"/>
      <w:r w:rsidR="003830D7" w:rsidRPr="0014274B">
        <w:rPr>
          <w:lang w:val="lt-LT"/>
        </w:rPr>
        <w:t>ais</w:t>
      </w:r>
      <w:proofErr w:type="spellEnd"/>
      <w:r w:rsidR="003830D7" w:rsidRPr="0014274B">
        <w:rPr>
          <w:lang w:val="lt-LT"/>
        </w:rPr>
        <w:t>), kuris (-</w:t>
      </w:r>
      <w:proofErr w:type="spellStart"/>
      <w:r w:rsidR="003830D7" w:rsidRPr="0014274B">
        <w:rPr>
          <w:lang w:val="lt-LT"/>
        </w:rPr>
        <w:t>ie</w:t>
      </w:r>
      <w:proofErr w:type="spellEnd"/>
      <w:r w:rsidR="003830D7" w:rsidRPr="0014274B">
        <w:rPr>
          <w:lang w:val="lt-LT"/>
        </w:rPr>
        <w:t>) pasirašomas (-i) Paslaugų teikėjo ir Kliento. Paslaugų teikėjas vykdydamas veiklą turi siekti mažinti popieriaus sunaudojimą, atsisakyti nebūtino dokumentų kopijavimo ir spausdinimo, todėl Klientui dokumentus (tarpinius ir galutinius) teikti tik elektroniniu formatu, o paslaugų perdavimo-priėmimo aktai turi būti pasirašomi el. parašais.</w:t>
      </w:r>
    </w:p>
    <w:p w14:paraId="2428E864" w14:textId="6888BAF3" w:rsidR="009635A1" w:rsidRPr="0014274B" w:rsidRDefault="004A3A7E" w:rsidP="004D1777">
      <w:pPr>
        <w:tabs>
          <w:tab w:val="left" w:pos="1134"/>
          <w:tab w:val="left" w:pos="9630"/>
          <w:tab w:val="left" w:pos="9720"/>
        </w:tabs>
        <w:ind w:firstLine="567"/>
        <w:jc w:val="both"/>
        <w:rPr>
          <w:rFonts w:eastAsia="Calibri"/>
          <w:lang w:val="lt-LT"/>
        </w:rPr>
      </w:pPr>
      <w:r w:rsidRPr="0014274B">
        <w:rPr>
          <w:lang w:val="lt-LT"/>
        </w:rPr>
        <w:t>2.5. Už tinkamai ir faktiškai suteiktas paslaugas Klientas su Paslaugų teikėju atsiskaito mokėjimo pavedimu, pinigus pervesdamas į Sutartyje nurodytą Paslaugų teikėjo atsiskaitomą</w:t>
      </w:r>
      <w:r w:rsidR="003830D7" w:rsidRPr="0014274B">
        <w:rPr>
          <w:lang w:val="lt-LT"/>
        </w:rPr>
        <w:t>ją sąskaitą ne vėliau kaip per 6</w:t>
      </w:r>
      <w:r w:rsidRPr="0014274B">
        <w:rPr>
          <w:lang w:val="lt-LT"/>
        </w:rPr>
        <w:t xml:space="preserve">0 </w:t>
      </w:r>
      <w:r w:rsidR="003830D7" w:rsidRPr="0014274B">
        <w:rPr>
          <w:lang w:val="lt-LT"/>
        </w:rPr>
        <w:t>(šešias</w:t>
      </w:r>
      <w:r w:rsidRPr="0014274B">
        <w:rPr>
          <w:lang w:val="lt-LT"/>
        </w:rPr>
        <w:t xml:space="preserve">dešimt) dienų nuo paslaugų perdavimo–priėmimo akto pasirašymo ir teisingos PVM sąskaitos faktūros gavimo dienos. </w:t>
      </w:r>
      <w:r w:rsidR="009635A1" w:rsidRPr="0014274B">
        <w:rPr>
          <w:lang w:val="lt-LT"/>
        </w:rPr>
        <w:t xml:space="preserve">Paslaugų teikėjas PVM sąskaitą faktūrą / sąskaitą faktūrą turi pateikti </w:t>
      </w:r>
      <w:r w:rsidR="0003522B" w:rsidRPr="0014274B">
        <w:rPr>
          <w:lang w:val="lt-LT"/>
        </w:rPr>
        <w:t xml:space="preserve">elektroniniu būdu, </w:t>
      </w:r>
      <w:r w:rsidR="003830D7" w:rsidRPr="0014274B">
        <w:rPr>
          <w:lang w:val="lt-LT"/>
        </w:rPr>
        <w:t xml:space="preserve">kaip numatyta Viešųjų pirkimų įstatymo (toliau – VPĮ) 22 straipsnio 3 dalyje. Paslaugų teikėjui nepateikus PVM sąskaitos faktūros/ sąskaitos faktūros elektroniniu būdu, Klientas turi teisę nevykdyti mokėjimo. </w:t>
      </w:r>
      <w:r w:rsidR="00335C87" w:rsidRPr="0014274B">
        <w:rPr>
          <w:lang w:val="lt-LT"/>
        </w:rPr>
        <w:t>Bus a</w:t>
      </w:r>
      <w:r w:rsidR="003830D7" w:rsidRPr="0014274B">
        <w:rPr>
          <w:lang w:val="lt-LT"/>
        </w:rPr>
        <w:t>tsiskaitoma atliekant du mokėjimus: už suteiktas Valstybės tarnautojų kompetencijų modelio tobulinimo paslaugas ir už suteiktas Valstybės tarnautojų pareigybių katalogo tobulinimo paslaugas.</w:t>
      </w:r>
    </w:p>
    <w:p w14:paraId="7F06456A" w14:textId="62822186" w:rsidR="005039AA" w:rsidRPr="0014274B" w:rsidRDefault="005039AA" w:rsidP="005039AA">
      <w:pPr>
        <w:tabs>
          <w:tab w:val="left" w:pos="1134"/>
          <w:tab w:val="left" w:pos="9630"/>
          <w:tab w:val="left" w:pos="9720"/>
        </w:tabs>
        <w:ind w:firstLine="567"/>
        <w:jc w:val="both"/>
        <w:rPr>
          <w:lang w:val="lt-LT"/>
        </w:rPr>
      </w:pPr>
      <w:r w:rsidRPr="0014274B">
        <w:rPr>
          <w:lang w:val="lt-LT"/>
        </w:rPr>
        <w:t>2.</w:t>
      </w:r>
      <w:r w:rsidR="005A3EF8" w:rsidRPr="0014274B">
        <w:rPr>
          <w:lang w:val="lt-LT"/>
        </w:rPr>
        <w:t>6</w:t>
      </w:r>
      <w:r w:rsidRPr="0014274B">
        <w:rPr>
          <w:lang w:val="lt-LT"/>
        </w:rPr>
        <w:t xml:space="preserve">. </w:t>
      </w:r>
      <w:r w:rsidRPr="0014274B">
        <w:rPr>
          <w:rFonts w:eastAsia="Calibri"/>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4CA3FDE2" w14:textId="354CF03E" w:rsidR="004A3A7E" w:rsidRPr="0014274B" w:rsidRDefault="004A3A7E" w:rsidP="005039AA">
      <w:pPr>
        <w:tabs>
          <w:tab w:val="left" w:pos="1134"/>
          <w:tab w:val="left" w:pos="9630"/>
          <w:tab w:val="left" w:pos="9720"/>
        </w:tabs>
        <w:ind w:firstLine="567"/>
        <w:jc w:val="both"/>
        <w:rPr>
          <w:lang w:val="lt-LT"/>
        </w:rPr>
      </w:pPr>
      <w:r w:rsidRPr="0014274B">
        <w:rPr>
          <w:lang w:val="lt-LT"/>
        </w:rPr>
        <w:t>2</w:t>
      </w:r>
      <w:r w:rsidR="005039AA" w:rsidRPr="0014274B">
        <w:rPr>
          <w:lang w:val="lt-LT"/>
        </w:rPr>
        <w:t>.</w:t>
      </w:r>
      <w:r w:rsidR="005A3EF8" w:rsidRPr="0014274B">
        <w:rPr>
          <w:lang w:val="lt-LT"/>
        </w:rPr>
        <w:t>7</w:t>
      </w:r>
      <w:r w:rsidRPr="0014274B">
        <w:rPr>
          <w:lang w:val="lt-LT"/>
        </w:rPr>
        <w:t>. Sutarties kainai apskaičiuoti taikomas kainodaros būdas:</w:t>
      </w:r>
      <w:r w:rsidRPr="0014274B">
        <w:rPr>
          <w:i/>
          <w:lang w:val="lt-LT"/>
        </w:rPr>
        <w:t xml:space="preserve"> </w:t>
      </w:r>
      <w:r w:rsidRPr="0014274B">
        <w:rPr>
          <w:lang w:val="lt-LT"/>
        </w:rPr>
        <w:t>fiksuota kaina</w:t>
      </w:r>
      <w:r w:rsidRPr="0014274B">
        <w:rPr>
          <w:i/>
          <w:lang w:val="lt-LT"/>
        </w:rPr>
        <w:t>.</w:t>
      </w:r>
    </w:p>
    <w:p w14:paraId="4A4FA92F" w14:textId="77777777" w:rsidR="004A3A7E" w:rsidRPr="0014274B" w:rsidRDefault="004A3A7E" w:rsidP="004D1777">
      <w:pPr>
        <w:tabs>
          <w:tab w:val="left" w:pos="9630"/>
        </w:tabs>
        <w:rPr>
          <w:b/>
          <w:lang w:val="lt-LT"/>
        </w:rPr>
      </w:pPr>
    </w:p>
    <w:p w14:paraId="6D1A40FF" w14:textId="77777777" w:rsidR="004A3A7E" w:rsidRPr="0014274B" w:rsidRDefault="004A3A7E" w:rsidP="004D1777">
      <w:pPr>
        <w:tabs>
          <w:tab w:val="left" w:pos="9630"/>
        </w:tabs>
        <w:ind w:left="360"/>
        <w:jc w:val="center"/>
        <w:rPr>
          <w:b/>
          <w:lang w:val="lt-LT"/>
        </w:rPr>
      </w:pPr>
      <w:r w:rsidRPr="0014274B">
        <w:rPr>
          <w:b/>
          <w:lang w:val="lt-LT"/>
        </w:rPr>
        <w:t>3. ŠALIŲ ĮSIPAREIGOJIMAI</w:t>
      </w:r>
    </w:p>
    <w:p w14:paraId="233C5712" w14:textId="77777777" w:rsidR="004A3A7E" w:rsidRPr="0014274B" w:rsidRDefault="004A3A7E" w:rsidP="004D1777">
      <w:pPr>
        <w:tabs>
          <w:tab w:val="left" w:pos="9630"/>
        </w:tabs>
        <w:ind w:firstLine="360"/>
        <w:jc w:val="both"/>
        <w:rPr>
          <w:lang w:val="lt-LT"/>
        </w:rPr>
      </w:pPr>
    </w:p>
    <w:p w14:paraId="5CE51EAF"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3.1. Paslaugų teikėjas įsipareigoja:</w:t>
      </w:r>
    </w:p>
    <w:p w14:paraId="5CD714E9" w14:textId="7A9F28F6" w:rsidR="004A3A7E" w:rsidRPr="0014274B" w:rsidRDefault="004A3A7E" w:rsidP="004D1777">
      <w:pPr>
        <w:pStyle w:val="Pagrindinistekstas"/>
        <w:tabs>
          <w:tab w:val="left" w:pos="1044"/>
          <w:tab w:val="left" w:pos="1276"/>
          <w:tab w:val="left" w:pos="9630"/>
          <w:tab w:val="left" w:pos="9720"/>
        </w:tabs>
        <w:ind w:firstLine="567"/>
      </w:pPr>
      <w:r w:rsidRPr="0014274B">
        <w:t>3.1.1.</w:t>
      </w:r>
      <w:r w:rsidRPr="0014274B">
        <w:rPr>
          <w:i/>
        </w:rPr>
        <w:t xml:space="preserve"> </w:t>
      </w:r>
      <w:r w:rsidR="005039AA" w:rsidRPr="0014274B">
        <w:t xml:space="preserve">nuotoliniu būdu </w:t>
      </w:r>
      <w:r w:rsidRPr="0014274B">
        <w:t>Sutartyje ir Sutarties pried</w:t>
      </w:r>
      <w:r w:rsidR="007B03F9" w:rsidRPr="0014274B">
        <w:t>uos</w:t>
      </w:r>
      <w:r w:rsidRPr="0014274B">
        <w:t>e nustatyta tvarka ir sąlygomis teikti Sutarties ir Sutarties pried</w:t>
      </w:r>
      <w:r w:rsidR="007B03F9" w:rsidRPr="0014274B">
        <w:t>ų</w:t>
      </w:r>
      <w:r w:rsidRPr="0014274B">
        <w:t xml:space="preserve"> reikalavimus atitinkančias paslaugas </w:t>
      </w:r>
      <w:r w:rsidR="009E7A2F" w:rsidRPr="0014274B">
        <w:t>nuo Sutarties įsigaliojimo dienos</w:t>
      </w:r>
      <w:r w:rsidR="00D13864" w:rsidRPr="0014274B">
        <w:t xml:space="preserve"> ne ilgiau nei </w:t>
      </w:r>
      <w:r w:rsidR="00B87D36" w:rsidRPr="0014274B">
        <w:t xml:space="preserve">iki 2023 m. kovo 31 d. imtinai, </w:t>
      </w:r>
      <w:r w:rsidR="00D13864" w:rsidRPr="0014274B">
        <w:t xml:space="preserve">adresu Šventaragio g. 2, 01510 Vilnius. Prireikus kokybiškų patikslinimų, inicijuojamų Kliento, galimas (-i) </w:t>
      </w:r>
      <w:r w:rsidR="00335C87" w:rsidRPr="0014274B">
        <w:t>S</w:t>
      </w:r>
      <w:r w:rsidR="00D13864" w:rsidRPr="0014274B">
        <w:t>utarties pratęsimas (-ai), bet ne ilgiau nei iki 2023 m. rugpjūčio 31 d. Sutartis pratęsiama rašytiniu susitarimu tarp abiejų Šalių.</w:t>
      </w:r>
    </w:p>
    <w:p w14:paraId="424A19B8" w14:textId="027FA4DE" w:rsidR="004A3A7E" w:rsidRPr="0014274B" w:rsidRDefault="004A3A7E" w:rsidP="004D1777">
      <w:pPr>
        <w:pStyle w:val="Pagrindinistekstas"/>
        <w:tabs>
          <w:tab w:val="left" w:pos="1044"/>
          <w:tab w:val="left" w:pos="1276"/>
          <w:tab w:val="left" w:pos="9630"/>
          <w:tab w:val="left" w:pos="9720"/>
        </w:tabs>
        <w:ind w:firstLine="567"/>
      </w:pPr>
      <w:r w:rsidRPr="0014274B">
        <w:t xml:space="preserve">3.1.2. tinkamai ir faktiškai suteikus paslaugas, </w:t>
      </w:r>
      <w:r w:rsidR="00E57060" w:rsidRPr="0014274B">
        <w:t xml:space="preserve">pateikti </w:t>
      </w:r>
      <w:r w:rsidRPr="0014274B">
        <w:t xml:space="preserve">Klientui pasirašytą paslaugų perdavimo–priėmimo aktą bei PVM sąskaitą faktūrą; </w:t>
      </w:r>
    </w:p>
    <w:p w14:paraId="2FC970FA" w14:textId="1F7031C0" w:rsidR="004A3A7E" w:rsidRPr="0014274B" w:rsidRDefault="004A3A7E" w:rsidP="004D1777">
      <w:pPr>
        <w:pStyle w:val="Pagrindinistekstas"/>
        <w:tabs>
          <w:tab w:val="left" w:pos="1276"/>
          <w:tab w:val="left" w:pos="9630"/>
          <w:tab w:val="left" w:pos="9720"/>
        </w:tabs>
        <w:ind w:firstLine="567"/>
      </w:pPr>
      <w:r w:rsidRPr="0014274B">
        <w:t xml:space="preserve">3.1.3. ne vėliau kaip per </w:t>
      </w:r>
      <w:r w:rsidR="00510D80" w:rsidRPr="0014274B">
        <w:t>1</w:t>
      </w:r>
      <w:r w:rsidRPr="0014274B">
        <w:t xml:space="preserve"> (</w:t>
      </w:r>
      <w:r w:rsidR="00510D80" w:rsidRPr="0014274B">
        <w:t>vieną</w:t>
      </w:r>
      <w:r w:rsidRPr="0014274B">
        <w:t>) darbo dien</w:t>
      </w:r>
      <w:r w:rsidR="00510D80" w:rsidRPr="0014274B">
        <w:t>ą</w:t>
      </w:r>
      <w:r w:rsidRPr="0014274B">
        <w:t xml:space="preserve"> nuo Sutarties įsigaliojimo dienos paskirti kompetentingą asmenį, kuris būtų atsakingas už ryšių su Kliento paskirtu atstovu palaikymą, ir apie jį raštu informuoti Klientą;</w:t>
      </w:r>
    </w:p>
    <w:p w14:paraId="5DFFE516" w14:textId="0DAA2500" w:rsidR="004A3A7E" w:rsidRPr="0014274B" w:rsidRDefault="004A3A7E" w:rsidP="004D1777">
      <w:pPr>
        <w:pStyle w:val="Pagrindinistekstas"/>
        <w:tabs>
          <w:tab w:val="left" w:pos="1276"/>
          <w:tab w:val="left" w:pos="9630"/>
          <w:tab w:val="left" w:pos="9720"/>
        </w:tabs>
        <w:ind w:firstLine="567"/>
      </w:pPr>
      <w:r w:rsidRPr="0014274B">
        <w:t>3.1.4. nedelsdamas</w:t>
      </w:r>
      <w:r w:rsidR="001C5E07" w:rsidRPr="0014274B">
        <w:t xml:space="preserve"> (ne vėliau kaip per </w:t>
      </w:r>
      <w:r w:rsidR="00510D80" w:rsidRPr="0014274B">
        <w:t>1</w:t>
      </w:r>
      <w:r w:rsidR="001C5E07" w:rsidRPr="0014274B">
        <w:t xml:space="preserve"> (</w:t>
      </w:r>
      <w:r w:rsidR="00510D80" w:rsidRPr="0014274B">
        <w:t>vieną</w:t>
      </w:r>
      <w:r w:rsidR="00D64853" w:rsidRPr="0014274B">
        <w:t>) darbo dien</w:t>
      </w:r>
      <w:r w:rsidR="00510D80" w:rsidRPr="0014274B">
        <w:t>ą</w:t>
      </w:r>
      <w:r w:rsidR="00D64853" w:rsidRPr="0014274B">
        <w:t>)</w:t>
      </w:r>
      <w:r w:rsidRPr="0014274B">
        <w:t xml:space="preserve"> raštu informuoti Klientą:</w:t>
      </w:r>
    </w:p>
    <w:p w14:paraId="3D0454A9" w14:textId="77777777" w:rsidR="004A3A7E" w:rsidRPr="0014274B" w:rsidRDefault="004A3A7E" w:rsidP="004D1777">
      <w:pPr>
        <w:pStyle w:val="Pagrindinistekstas"/>
        <w:tabs>
          <w:tab w:val="left" w:pos="1276"/>
          <w:tab w:val="left" w:pos="9630"/>
          <w:tab w:val="left" w:pos="9720"/>
        </w:tabs>
        <w:ind w:firstLine="567"/>
      </w:pPr>
      <w:r w:rsidRPr="0014274B">
        <w:t>3.1.4.1. jei laiku negali suteikti paslaugų;</w:t>
      </w:r>
    </w:p>
    <w:p w14:paraId="6A309ECD" w14:textId="77777777" w:rsidR="004A3A7E" w:rsidRPr="0014274B" w:rsidRDefault="004A3A7E" w:rsidP="004D1777">
      <w:pPr>
        <w:pStyle w:val="Pagrindinistekstas"/>
        <w:tabs>
          <w:tab w:val="left" w:pos="1276"/>
          <w:tab w:val="left" w:pos="9630"/>
          <w:tab w:val="left" w:pos="9720"/>
        </w:tabs>
        <w:ind w:firstLine="567"/>
      </w:pPr>
      <w:r w:rsidRPr="0014274B">
        <w:t xml:space="preserve">3.1.4.2. apie pasikeitusius savo rekvizitus, teisinį statusą, paskirtą atstovą; </w:t>
      </w:r>
    </w:p>
    <w:p w14:paraId="6648FC48" w14:textId="41D52A75" w:rsidR="004A3A7E" w:rsidRPr="0014274B" w:rsidRDefault="004A3A7E" w:rsidP="004D1777">
      <w:pPr>
        <w:pStyle w:val="Pagrindinistekstas"/>
        <w:tabs>
          <w:tab w:val="left" w:pos="1276"/>
          <w:tab w:val="left" w:pos="9630"/>
          <w:tab w:val="left" w:pos="9720"/>
        </w:tabs>
        <w:ind w:firstLine="567"/>
      </w:pPr>
      <w:r w:rsidRPr="0014274B">
        <w:t xml:space="preserve">3.1.5. kilus Šalių ginčui dėl Sutarties, ne vėliau kaip per </w:t>
      </w:r>
      <w:r w:rsidR="00510D80" w:rsidRPr="0014274B">
        <w:t>1</w:t>
      </w:r>
      <w:r w:rsidRPr="0014274B">
        <w:t xml:space="preserve"> (</w:t>
      </w:r>
      <w:r w:rsidR="00510D80" w:rsidRPr="0014274B">
        <w:t>vieną</w:t>
      </w:r>
      <w:r w:rsidRPr="0014274B">
        <w:t>) darbo dien</w:t>
      </w:r>
      <w:r w:rsidR="00510D80" w:rsidRPr="0014274B">
        <w:t>ą</w:t>
      </w:r>
      <w:r w:rsidRPr="0014274B">
        <w:t xml:space="preserve"> nuo ginčo kilimo dienos, deleguoti atstovą spręsti ginčo;</w:t>
      </w:r>
    </w:p>
    <w:p w14:paraId="19033FE2" w14:textId="77777777" w:rsidR="004A3A7E" w:rsidRPr="0014274B" w:rsidRDefault="004A3A7E" w:rsidP="004D1777">
      <w:pPr>
        <w:pStyle w:val="Pagrindinistekstas"/>
        <w:tabs>
          <w:tab w:val="left" w:pos="1276"/>
          <w:tab w:val="left" w:pos="9630"/>
          <w:tab w:val="left" w:pos="9720"/>
        </w:tabs>
        <w:ind w:firstLine="567"/>
      </w:pPr>
      <w:r w:rsidRPr="0014274B">
        <w:t>3.1.6. gavęs Sutarties 3.2.3 papunktyje numatytą Kliento raštišką atsisakymą priimti paslaugas, per Kliento nurodytą terminą įgyvendinti Kliento reikalavimą, nurodytą Sutarties 4.2.2 papunktyje;</w:t>
      </w:r>
    </w:p>
    <w:p w14:paraId="6D9A0DEF" w14:textId="7E66468E" w:rsidR="00D13864" w:rsidRPr="0014274B" w:rsidRDefault="00D13864" w:rsidP="004D1777">
      <w:pPr>
        <w:pStyle w:val="Pagrindinistekstas"/>
        <w:tabs>
          <w:tab w:val="left" w:pos="1276"/>
          <w:tab w:val="left" w:pos="9630"/>
          <w:tab w:val="left" w:pos="9720"/>
        </w:tabs>
        <w:ind w:firstLine="567"/>
      </w:pPr>
      <w:r w:rsidRPr="0014274B">
        <w:t>3.1.7. perduoti Klientui visą intelektinę nuosavybę (t. y. be jokių apribojimų visas išimtines turtines teises, numatytas Lietuvos Respublikos autorių teisių ir gretutinių teisių įstatyme), galutinius ir tarpinius Pasiūlymus, kompetencijų modelio metodiką ir valstybės tarnautojų pareigybių katalogą. Turtinės teisės pereina Klientui nuo paslaugų perdavimo–priėmimo akto pasirašymo dienos. Paslaugų teikėjas neturi teisės savarankiškai, be Kliento raštiško sutikimo, naudoti ar disponuoti analize, Pasiūlymais, kompetencijų modelio metodika ir valstybės tarnautojų pareigybių katalogu tretiesiems asmenims;</w:t>
      </w:r>
    </w:p>
    <w:p w14:paraId="42096B4D" w14:textId="5871A0E3" w:rsidR="00D13864" w:rsidRPr="0014274B" w:rsidRDefault="00D13864" w:rsidP="004D1777">
      <w:pPr>
        <w:pStyle w:val="Pagrindinistekstas"/>
        <w:tabs>
          <w:tab w:val="left" w:pos="1276"/>
          <w:tab w:val="left" w:pos="9630"/>
          <w:tab w:val="left" w:pos="9720"/>
        </w:tabs>
        <w:ind w:firstLine="567"/>
      </w:pPr>
      <w:r w:rsidRPr="0014274B">
        <w:t xml:space="preserve">3.1.8. 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(įskaitant tarpinius ir galutinius Pasiūlymus, valstybės tarnautojų </w:t>
      </w:r>
      <w:r w:rsidRPr="0014274B">
        <w:lastRenderedPageBreak/>
        <w:t>kompetencijų modelio metodiką ir valstybės tarnautojų pareigybių katalogą), visam turtinių teisių galiojimo terminui ir neribodamas teritorijos nuo perdavimo–priėmimo akto pasirašymo dienos;</w:t>
      </w:r>
    </w:p>
    <w:p w14:paraId="694EDB75" w14:textId="472F6CBF" w:rsidR="0032383A" w:rsidRPr="0014274B" w:rsidRDefault="00D13864" w:rsidP="0032383A">
      <w:pPr>
        <w:pStyle w:val="Pagrindinistekstas"/>
        <w:tabs>
          <w:tab w:val="left" w:pos="1276"/>
          <w:tab w:val="left" w:pos="9630"/>
          <w:tab w:val="left" w:pos="9720"/>
        </w:tabs>
        <w:ind w:firstLine="567"/>
      </w:pPr>
      <w:r w:rsidRPr="0014274B">
        <w:t>3.1.9</w:t>
      </w:r>
      <w:r w:rsidR="004A3A7E" w:rsidRPr="0014274B">
        <w:t xml:space="preserve">. </w:t>
      </w:r>
      <w:r w:rsidRPr="0014274B">
        <w:t xml:space="preserve">užtikrinti, kad Sutartį visą </w:t>
      </w:r>
      <w:r w:rsidR="00CD42BC" w:rsidRPr="0014274B">
        <w:t xml:space="preserve">Sutarties </w:t>
      </w:r>
      <w:r w:rsidRPr="0014274B">
        <w:t>galiojimo laikotarpį vykdys</w:t>
      </w:r>
      <w:r w:rsidR="00411C18" w:rsidRPr="0014274B">
        <w:t xml:space="preserve"> šie specialistai: projekto vadovė – </w:t>
      </w:r>
      <w:r w:rsidR="000B2A1F">
        <w:t>&lt;konfidencialu&gt;</w:t>
      </w:r>
      <w:r w:rsidR="00411C18" w:rsidRPr="0014274B">
        <w:t xml:space="preserve">, ekspertas Nr. 1 – </w:t>
      </w:r>
      <w:r w:rsidR="000B2A1F">
        <w:t>&lt;konfidencialu&gt;</w:t>
      </w:r>
      <w:r w:rsidR="00411C18" w:rsidRPr="0014274B">
        <w:t xml:space="preserve">, ekspertas </w:t>
      </w:r>
      <w:r w:rsidR="008C1EC5" w:rsidRPr="0014274B">
        <w:t xml:space="preserve">– </w:t>
      </w:r>
      <w:r w:rsidR="00411C18" w:rsidRPr="0014274B">
        <w:t xml:space="preserve">Nr. 2 </w:t>
      </w:r>
      <w:r w:rsidR="000B2A1F" w:rsidRPr="000B2A1F">
        <w:t>&lt;konfidencialu&gt;,</w:t>
      </w:r>
      <w:r w:rsidR="00411C18" w:rsidRPr="0014274B">
        <w:t>.</w:t>
      </w:r>
      <w:r w:rsidRPr="0014274B">
        <w:t xml:space="preserve"> </w:t>
      </w:r>
      <w:r w:rsidR="00411C18" w:rsidRPr="0014274B">
        <w:t>Nurodyti specialistai turi atitikti</w:t>
      </w:r>
      <w:r w:rsidRPr="0014274B">
        <w:t xml:space="preserve"> </w:t>
      </w:r>
      <w:r w:rsidR="00D8720F" w:rsidRPr="0014274B">
        <w:t xml:space="preserve">toliau </w:t>
      </w:r>
      <w:r w:rsidR="00411C18" w:rsidRPr="0014274B">
        <w:t>nurodytus</w:t>
      </w:r>
      <w:r w:rsidRPr="0014274B">
        <w:t xml:space="preserve"> reikalavimus</w:t>
      </w:r>
      <w:r w:rsidR="00411C18" w:rsidRPr="0014274B">
        <w:t xml:space="preserve">. </w:t>
      </w:r>
      <w:r w:rsidRPr="0014274B">
        <w:t xml:space="preserve">Sutarties galiojimo metu nurodyti specialistai gali būti pakeisti kitais (specialistui susirgus, patyrus traumą, pakeitus darbovietę, atsisakius vykdyti funkcijas) tik gavus rašytinį Kliento sutikimą. Keičiami specialistai turi atitikti </w:t>
      </w:r>
      <w:r w:rsidR="00D8720F" w:rsidRPr="0014274B">
        <w:t xml:space="preserve">toliau nurodytus </w:t>
      </w:r>
      <w:r w:rsidRPr="0014274B">
        <w:t xml:space="preserve">reikalavimus ir keičiamo specialisto kvalifikacija ir </w:t>
      </w:r>
      <w:r w:rsidR="0032383A" w:rsidRPr="0014274B">
        <w:t>patirtis turi atitikti</w:t>
      </w:r>
      <w:r w:rsidRPr="0014274B">
        <w:t xml:space="preserve"> A dali</w:t>
      </w:r>
      <w:r w:rsidR="000B2467" w:rsidRPr="0014274B">
        <w:t>e</w:t>
      </w:r>
      <w:r w:rsidRPr="0014274B">
        <w:t>s technini</w:t>
      </w:r>
      <w:r w:rsidR="0032383A" w:rsidRPr="0014274B">
        <w:t>ame</w:t>
      </w:r>
      <w:r w:rsidRPr="0014274B">
        <w:t xml:space="preserve"> pasiūlym</w:t>
      </w:r>
      <w:r w:rsidR="0032383A" w:rsidRPr="0014274B">
        <w:t>e</w:t>
      </w:r>
      <w:r w:rsidRPr="0014274B">
        <w:t xml:space="preserve"> nurodyto, keičiamo speci</w:t>
      </w:r>
      <w:r w:rsidR="0032383A" w:rsidRPr="0014274B">
        <w:t>alisto kvalifikaciją ir patirtį</w:t>
      </w:r>
      <w:r w:rsidR="00D8720F" w:rsidRPr="0014274B">
        <w:t>.</w:t>
      </w:r>
    </w:p>
    <w:p w14:paraId="6B58353F" w14:textId="105C9D92" w:rsidR="0032383A" w:rsidRPr="0014274B" w:rsidRDefault="0032383A" w:rsidP="0032383A">
      <w:pPr>
        <w:pStyle w:val="Pagrindinistekstas"/>
        <w:tabs>
          <w:tab w:val="left" w:pos="1276"/>
          <w:tab w:val="left" w:pos="9630"/>
          <w:tab w:val="left" w:pos="9720"/>
        </w:tabs>
        <w:ind w:firstLine="567"/>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117"/>
        <w:gridCol w:w="4142"/>
        <w:gridCol w:w="4376"/>
      </w:tblGrid>
      <w:tr w:rsidR="0032383A" w:rsidRPr="0014274B" w14:paraId="091F6400" w14:textId="77777777" w:rsidTr="0032383A">
        <w:trPr>
          <w:trHeight w:val="241"/>
        </w:trPr>
        <w:tc>
          <w:tcPr>
            <w:tcW w:w="579" w:type="pct"/>
            <w:shd w:val="clear" w:color="auto" w:fill="F2F2F2" w:themeFill="background1" w:themeFillShade="F2"/>
            <w:vAlign w:val="center"/>
          </w:tcPr>
          <w:p w14:paraId="31FF9312" w14:textId="77777777" w:rsidR="0032383A" w:rsidRPr="0014274B" w:rsidRDefault="0032383A" w:rsidP="001D43E2">
            <w:pPr>
              <w:rPr>
                <w:rFonts w:eastAsia="Calibri"/>
                <w:b/>
                <w:lang w:val="lt-LT"/>
              </w:rPr>
            </w:pPr>
            <w:r w:rsidRPr="0014274B">
              <w:rPr>
                <w:rFonts w:eastAsia="Calibri"/>
                <w:b/>
                <w:lang w:val="lt-LT"/>
              </w:rPr>
              <w:t>Eil. Nr.</w:t>
            </w:r>
          </w:p>
        </w:tc>
        <w:tc>
          <w:tcPr>
            <w:tcW w:w="2149" w:type="pct"/>
            <w:shd w:val="clear" w:color="auto" w:fill="F2F2F2" w:themeFill="background1" w:themeFillShade="F2"/>
            <w:vAlign w:val="center"/>
          </w:tcPr>
          <w:p w14:paraId="34B9E3A5" w14:textId="77777777" w:rsidR="0032383A" w:rsidRPr="0014274B" w:rsidRDefault="0032383A" w:rsidP="001D43E2">
            <w:pPr>
              <w:jc w:val="center"/>
              <w:rPr>
                <w:rFonts w:eastAsia="Calibri"/>
                <w:b/>
                <w:lang w:val="lt-LT"/>
              </w:rPr>
            </w:pPr>
            <w:r w:rsidRPr="0014274B">
              <w:rPr>
                <w:rFonts w:eastAsia="Calibri"/>
                <w:b/>
                <w:lang w:val="lt-LT"/>
              </w:rPr>
              <w:t>Kvalifikacijos reikalavimai</w:t>
            </w:r>
          </w:p>
        </w:tc>
        <w:tc>
          <w:tcPr>
            <w:tcW w:w="2271" w:type="pct"/>
            <w:shd w:val="clear" w:color="auto" w:fill="F2F2F2" w:themeFill="background1" w:themeFillShade="F2"/>
            <w:vAlign w:val="center"/>
          </w:tcPr>
          <w:p w14:paraId="5A5EFD11" w14:textId="77777777" w:rsidR="0032383A" w:rsidRPr="0014274B" w:rsidRDefault="0032383A" w:rsidP="001D43E2">
            <w:pPr>
              <w:jc w:val="center"/>
              <w:rPr>
                <w:rFonts w:eastAsia="Calibri"/>
                <w:b/>
                <w:lang w:val="lt-LT"/>
              </w:rPr>
            </w:pPr>
            <w:r w:rsidRPr="0014274B">
              <w:rPr>
                <w:rFonts w:eastAsia="Calibri"/>
                <w:b/>
                <w:lang w:val="lt-LT"/>
              </w:rPr>
              <w:t>Atitiktį įrodantys dokumentai</w:t>
            </w:r>
          </w:p>
        </w:tc>
      </w:tr>
      <w:tr w:rsidR="0032383A" w:rsidRPr="0014274B" w14:paraId="0DD743ED" w14:textId="77777777" w:rsidTr="0032383A">
        <w:trPr>
          <w:trHeight w:val="257"/>
        </w:trPr>
        <w:tc>
          <w:tcPr>
            <w:tcW w:w="579" w:type="pct"/>
            <w:shd w:val="clear" w:color="auto" w:fill="F2F2F2" w:themeFill="background1" w:themeFillShade="F2"/>
            <w:vAlign w:val="center"/>
          </w:tcPr>
          <w:p w14:paraId="4A12C763" w14:textId="4C15B724" w:rsidR="0032383A" w:rsidRPr="0014274B" w:rsidRDefault="0032383A" w:rsidP="00D8720F">
            <w:pPr>
              <w:tabs>
                <w:tab w:val="left" w:pos="284"/>
                <w:tab w:val="left" w:pos="459"/>
              </w:tabs>
              <w:ind w:left="397" w:hanging="368"/>
              <w:jc w:val="center"/>
              <w:rPr>
                <w:rFonts w:eastAsia="Calibri"/>
                <w:lang w:val="lt-LT"/>
              </w:rPr>
            </w:pPr>
            <w:r w:rsidRPr="0014274B">
              <w:rPr>
                <w:rFonts w:eastAsia="Calibri"/>
                <w:lang w:val="lt-LT"/>
              </w:rPr>
              <w:t>3.1.9.1</w:t>
            </w:r>
          </w:p>
        </w:tc>
        <w:tc>
          <w:tcPr>
            <w:tcW w:w="2149" w:type="pct"/>
            <w:shd w:val="clear" w:color="auto" w:fill="auto"/>
          </w:tcPr>
          <w:p w14:paraId="4D77F615" w14:textId="2BE7529F" w:rsidR="0032383A" w:rsidRPr="0014274B" w:rsidRDefault="0032383A" w:rsidP="001D43E2">
            <w:pPr>
              <w:rPr>
                <w:rFonts w:eastAsia="Calibri"/>
                <w:lang w:val="lt-LT"/>
              </w:rPr>
            </w:pPr>
            <w:r w:rsidRPr="0014274B">
              <w:rPr>
                <w:rFonts w:eastAsia="Calibri"/>
                <w:lang w:val="lt-LT"/>
              </w:rPr>
              <w:t>Paslaugų teikėjas paslaugoms teikti turi turėti kvalifikuotą personalą, galintį užtikrinti kokybišką ir savalaikį įsipareigojimų vykdymą, t. y. pasiūlyti tiek kvalifikuotų ekspertų, kiek reikia paslaugoms suteikti.</w:t>
            </w:r>
          </w:p>
          <w:p w14:paraId="0E286AA9" w14:textId="77777777" w:rsidR="0032383A" w:rsidRPr="0014274B" w:rsidRDefault="0032383A" w:rsidP="001D43E2">
            <w:pPr>
              <w:rPr>
                <w:rFonts w:eastAsia="Calibri"/>
                <w:lang w:val="lt-LT"/>
              </w:rPr>
            </w:pPr>
            <w:r w:rsidRPr="0014274B">
              <w:rPr>
                <w:rFonts w:eastAsia="Calibri"/>
                <w:lang w:val="lt-LT"/>
              </w:rPr>
              <w:t xml:space="preserve">Kiekvienai eksperto pozicijai turi būti pasiūlyti visus tai pozicijai keliamus reikalavimus atitinkantys asmenys. </w:t>
            </w:r>
          </w:p>
          <w:p w14:paraId="3F907F81" w14:textId="77777777" w:rsidR="0032383A" w:rsidRPr="0014274B" w:rsidRDefault="0032383A" w:rsidP="001D43E2">
            <w:pPr>
              <w:rPr>
                <w:rFonts w:eastAsia="Calibri"/>
                <w:lang w:val="lt-LT"/>
              </w:rPr>
            </w:pPr>
            <w:r w:rsidRPr="0014274B">
              <w:rPr>
                <w:rFonts w:eastAsia="Calibri"/>
                <w:lang w:val="lt-LT"/>
              </w:rPr>
              <w:t>Vienas ekspertas gali vykdyti daugiau nei vienos srities eksperto funkcijas, jei jo kvalifikacija atitinka tos pozicijos ekspertui keliamus reikalavimus.</w:t>
            </w:r>
          </w:p>
          <w:p w14:paraId="257854DA" w14:textId="524E2F01" w:rsidR="0032383A" w:rsidRPr="0014274B" w:rsidRDefault="0032383A" w:rsidP="001D43E2">
            <w:pPr>
              <w:rPr>
                <w:rFonts w:eastAsia="Calibri"/>
                <w:lang w:val="lt-LT"/>
              </w:rPr>
            </w:pPr>
            <w:r w:rsidRPr="0014274B">
              <w:rPr>
                <w:rFonts w:eastAsia="Calibri"/>
                <w:lang w:val="lt-LT"/>
              </w:rPr>
              <w:t>Paslaugų teikėjas turi pasiūlyti ne mažiau kaip vieną:</w:t>
            </w:r>
          </w:p>
        </w:tc>
        <w:tc>
          <w:tcPr>
            <w:tcW w:w="2271" w:type="pct"/>
            <w:vMerge w:val="restart"/>
            <w:shd w:val="clear" w:color="auto" w:fill="auto"/>
          </w:tcPr>
          <w:p w14:paraId="145BF2A2" w14:textId="74C0DF56" w:rsidR="0032383A" w:rsidRPr="0014274B" w:rsidRDefault="0032383A" w:rsidP="001D43E2">
            <w:pPr>
              <w:rPr>
                <w:rFonts w:eastAsia="Calibri"/>
                <w:lang w:val="lt-LT"/>
              </w:rPr>
            </w:pPr>
            <w:r w:rsidRPr="0014274B">
              <w:rPr>
                <w:rFonts w:eastAsia="Calibri"/>
                <w:lang w:val="lt-LT"/>
              </w:rPr>
              <w:t>1) Paslaugų teikėjo siūlomų specialistų (ekspertų) sąrašas (BS 15.4 punkte nurodytu atveju užpildyti 2 lentelę formoje 6 TVŪD PD FK), nurodant poziciją į kurią siūlomas specialistas ir kurio specialisto reikalavimus atitinka. Lentelėje nurodyti PD reikalaujamo ir tiekėjo siūlomo specialisto patirties, vykdant reikalavimuose nurodytas veiklas, aprašymą (jeigu atitinkamam specialistui taikoma) (vykdytos sutarties/projekto pavadinimas, data ir Nr., sutarties/projekto aprašymas, užsakovo duomenys, sutarties/projekto pradžia ir pabaiga (nurodant metus ir mėnesį), specialisto vykdytos veiklos, vaidmuo/rolė, atliktų paslaugų apimtis);</w:t>
            </w:r>
          </w:p>
          <w:p w14:paraId="2677F69D" w14:textId="77777777" w:rsidR="0032383A" w:rsidRPr="0014274B" w:rsidRDefault="0032383A" w:rsidP="001D43E2">
            <w:pPr>
              <w:rPr>
                <w:rFonts w:eastAsia="Calibri"/>
                <w:lang w:val="lt-LT"/>
              </w:rPr>
            </w:pPr>
            <w:r w:rsidRPr="0014274B">
              <w:rPr>
                <w:rFonts w:eastAsia="Calibri"/>
                <w:lang w:val="lt-LT"/>
              </w:rPr>
              <w:t xml:space="preserve">2) specialistų (ekspertų) kvalifikaciją įrodančių, galiojančių diplomų, pažymėjimų ir kitų kvalifikaciją ir patirtį pagrindžiančių dokumentų kopijos. </w:t>
            </w:r>
            <w:r w:rsidRPr="0014274B">
              <w:rPr>
                <w:rFonts w:eastAsia="Calibri"/>
                <w:bCs/>
                <w:lang w:val="lt-LT"/>
              </w:rPr>
              <w:t>Mokymų kursų išklausymo pažymėjimai nevertinami</w:t>
            </w:r>
            <w:r w:rsidRPr="0014274B">
              <w:rPr>
                <w:rFonts w:eastAsia="Calibri"/>
                <w:lang w:val="lt-LT"/>
              </w:rPr>
              <w:t xml:space="preserve">; </w:t>
            </w:r>
          </w:p>
          <w:p w14:paraId="633C9CA1" w14:textId="77777777" w:rsidR="0032383A" w:rsidRPr="0014274B" w:rsidRDefault="0032383A" w:rsidP="001D43E2">
            <w:pPr>
              <w:rPr>
                <w:rFonts w:eastAsia="Calibri"/>
                <w:lang w:val="lt-LT"/>
              </w:rPr>
            </w:pPr>
            <w:r w:rsidRPr="0014274B">
              <w:rPr>
                <w:rFonts w:eastAsia="Calibri"/>
                <w:lang w:val="lt-LT"/>
              </w:rPr>
              <w:t>3) jeigu specialistas/ekspertas nėra tiekėjo darbuotojas – dokumentas/ai, patvirtinantis/</w:t>
            </w:r>
            <w:proofErr w:type="spellStart"/>
            <w:r w:rsidRPr="0014274B">
              <w:rPr>
                <w:rFonts w:eastAsia="Calibri"/>
                <w:lang w:val="lt-LT"/>
              </w:rPr>
              <w:t>tys</w:t>
            </w:r>
            <w:proofErr w:type="spellEnd"/>
            <w:r w:rsidRPr="0014274B">
              <w:rPr>
                <w:rFonts w:eastAsia="Calibri"/>
                <w:lang w:val="lt-LT"/>
              </w:rPr>
              <w:t>, specialisto (eksperto) esamus santykius su tiekėju. Jei specialistas yra ne tiekėjo darbuotojas, tiekėjas privalo pateikti BS 7.2-7.3 punktuose nurodytą informaciją.</w:t>
            </w:r>
          </w:p>
          <w:p w14:paraId="2751C427" w14:textId="77777777" w:rsidR="0032383A" w:rsidRPr="0014274B" w:rsidRDefault="0032383A" w:rsidP="001D43E2">
            <w:pPr>
              <w:rPr>
                <w:rFonts w:eastAsia="Calibri"/>
                <w:lang w:val="lt-LT"/>
              </w:rPr>
            </w:pPr>
          </w:p>
          <w:p w14:paraId="06DEC2B8" w14:textId="77777777" w:rsidR="0032383A" w:rsidRPr="0014274B" w:rsidRDefault="0032383A" w:rsidP="001D43E2">
            <w:pPr>
              <w:rPr>
                <w:rFonts w:eastAsia="Calibri"/>
                <w:lang w:val="lt-LT"/>
              </w:rPr>
            </w:pPr>
            <w:r w:rsidRPr="0014274B">
              <w:rPr>
                <w:rFonts w:eastAsia="Calibri"/>
                <w:lang w:val="lt-LT"/>
              </w:rPr>
              <w:t xml:space="preserve">Pastabos: </w:t>
            </w:r>
          </w:p>
          <w:p w14:paraId="2AE0C950" w14:textId="77777777" w:rsidR="0032383A" w:rsidRPr="0014274B" w:rsidRDefault="0032383A" w:rsidP="001D43E2">
            <w:pPr>
              <w:rPr>
                <w:rFonts w:eastAsia="Calibri"/>
                <w:lang w:val="lt-LT"/>
              </w:rPr>
            </w:pPr>
            <w:r w:rsidRPr="0014274B">
              <w:rPr>
                <w:rFonts w:eastAsia="Calibri"/>
                <w:lang w:val="lt-LT"/>
              </w:rPr>
              <w:t>- pateikiamo „lygiaverčio“ dokumento lygiavertiškumą įrodyti turi tiekėjas;</w:t>
            </w:r>
          </w:p>
          <w:p w14:paraId="2A2CA589" w14:textId="34044AAD" w:rsidR="0032383A" w:rsidRPr="0014274B" w:rsidRDefault="0032383A" w:rsidP="0032383A">
            <w:pPr>
              <w:rPr>
                <w:rFonts w:eastAsia="Calibri"/>
                <w:lang w:val="lt-LT"/>
              </w:rPr>
            </w:pPr>
            <w:r w:rsidRPr="0014274B">
              <w:rPr>
                <w:rFonts w:eastAsia="Calibri"/>
                <w:iCs/>
                <w:lang w:val="lt-LT"/>
              </w:rPr>
              <w:t xml:space="preserve">- </w:t>
            </w:r>
            <w:r w:rsidRPr="0014274B">
              <w:rPr>
                <w:rFonts w:eastAsia="Calibri"/>
                <w:bCs/>
                <w:iCs/>
                <w:lang w:val="lt-LT"/>
              </w:rPr>
              <w:t>Klientas, siekdama įsitikinti arba patikslinti pateiktą informaciją, gali atskiru prašymu paprašyti pateikti nurodytų sutarčių/projektų patvirtintas kopijas arba išrašus iš sutarčių bei pirkimo objektą apibūdinančius dokumentus, taip pat gali žodžiu ar raštu tikrinti šią informaciją tiesiogiai pas sąraše nurodytus užsakovus.</w:t>
            </w:r>
          </w:p>
        </w:tc>
      </w:tr>
      <w:tr w:rsidR="0032383A" w:rsidRPr="0014274B" w14:paraId="7821BB34" w14:textId="77777777" w:rsidTr="0032383A">
        <w:trPr>
          <w:trHeight w:val="257"/>
        </w:trPr>
        <w:tc>
          <w:tcPr>
            <w:tcW w:w="579" w:type="pct"/>
            <w:shd w:val="clear" w:color="auto" w:fill="F2F2F2" w:themeFill="background1" w:themeFillShade="F2"/>
            <w:vAlign w:val="center"/>
          </w:tcPr>
          <w:p w14:paraId="165595B2" w14:textId="781FB664" w:rsidR="0032383A" w:rsidRPr="0014274B" w:rsidRDefault="0032383A" w:rsidP="00D8720F">
            <w:pPr>
              <w:pStyle w:val="Sraopastraipa"/>
              <w:tabs>
                <w:tab w:val="left" w:pos="284"/>
                <w:tab w:val="left" w:pos="459"/>
              </w:tabs>
              <w:ind w:left="0"/>
              <w:jc w:val="center"/>
              <w:rPr>
                <w:rFonts w:eastAsia="Calibri"/>
                <w:lang w:val="lt-LT"/>
              </w:rPr>
            </w:pPr>
            <w:r w:rsidRPr="0014274B">
              <w:rPr>
                <w:rFonts w:eastAsia="Calibri"/>
                <w:lang w:val="lt-LT"/>
              </w:rPr>
              <w:t>3.1.9.1.</w:t>
            </w:r>
            <w:r w:rsidR="00D8720F" w:rsidRPr="0014274B">
              <w:rPr>
                <w:rFonts w:eastAsia="Calibri"/>
                <w:lang w:val="lt-LT"/>
              </w:rPr>
              <w:t>1</w:t>
            </w:r>
          </w:p>
        </w:tc>
        <w:tc>
          <w:tcPr>
            <w:tcW w:w="2149" w:type="pct"/>
            <w:shd w:val="clear" w:color="auto" w:fill="auto"/>
          </w:tcPr>
          <w:p w14:paraId="6C5C82C9" w14:textId="77777777" w:rsidR="0032383A" w:rsidRPr="0014274B" w:rsidRDefault="0032383A" w:rsidP="001D43E2">
            <w:pPr>
              <w:rPr>
                <w:rFonts w:eastAsia="Calibri"/>
                <w:lang w:val="lt-LT"/>
              </w:rPr>
            </w:pPr>
            <w:r w:rsidRPr="0014274B">
              <w:rPr>
                <w:rFonts w:eastAsia="Calibri"/>
                <w:lang w:val="lt-LT"/>
              </w:rPr>
              <w:t>Projekto vadovą, kuris:</w:t>
            </w:r>
          </w:p>
          <w:p w14:paraId="341250E8" w14:textId="77777777" w:rsidR="0032383A" w:rsidRPr="0014274B" w:rsidRDefault="0032383A" w:rsidP="0032383A">
            <w:pPr>
              <w:pStyle w:val="Sraopastraipa"/>
              <w:numPr>
                <w:ilvl w:val="0"/>
                <w:numId w:val="4"/>
              </w:numPr>
              <w:tabs>
                <w:tab w:val="left" w:pos="189"/>
              </w:tabs>
              <w:ind w:left="0" w:firstLine="0"/>
              <w:jc w:val="both"/>
              <w:rPr>
                <w:rFonts w:eastAsia="Calibri"/>
                <w:lang w:val="lt-LT"/>
              </w:rPr>
            </w:pPr>
            <w:r w:rsidRPr="0014274B">
              <w:rPr>
                <w:rFonts w:eastAsia="Calibri"/>
                <w:lang w:val="lt-LT"/>
              </w:rPr>
              <w:t xml:space="preserve"> turi aukštąjį universitetinį socialinių mokslų studijų krypčių grupės išsilavinimą (ne žemesnį kaip magistro kvalifikacinį laipsnį, įgytą baigus studijas pagal vienos pakopos aukštojo mokslo sistemą arba baigus nurodytos studijų krypties tiek pirmos, tiek antros pakopos universitetines studijų programas) arba jam lygiavertę aukštojo mokslo kvalifikaciją;</w:t>
            </w:r>
          </w:p>
          <w:p w14:paraId="3DB69FBC" w14:textId="5620C558" w:rsidR="0032383A" w:rsidRPr="0014274B" w:rsidRDefault="0032383A" w:rsidP="0032383A">
            <w:pPr>
              <w:pStyle w:val="Sraopastraipa"/>
              <w:numPr>
                <w:ilvl w:val="0"/>
                <w:numId w:val="4"/>
              </w:numPr>
              <w:tabs>
                <w:tab w:val="left" w:pos="189"/>
              </w:tabs>
              <w:ind w:left="0" w:firstLine="0"/>
              <w:jc w:val="both"/>
              <w:rPr>
                <w:rFonts w:eastAsia="Calibri"/>
                <w:lang w:val="lt-LT"/>
              </w:rPr>
            </w:pPr>
            <w:r w:rsidRPr="0014274B">
              <w:rPr>
                <w:rFonts w:eastAsia="Calibri"/>
                <w:lang w:val="lt-LT"/>
              </w:rPr>
              <w:t xml:space="preserve"> turi turėti vadovavimo patirties</w:t>
            </w:r>
            <w:r w:rsidRPr="0014274B">
              <w:rPr>
                <w:rFonts w:asciiTheme="majorHAnsi" w:hAnsiTheme="majorHAnsi"/>
                <w:lang w:val="lt-LT"/>
              </w:rPr>
              <w:t>*</w:t>
            </w:r>
            <w:r w:rsidRPr="0014274B">
              <w:rPr>
                <w:rFonts w:eastAsia="Calibri"/>
                <w:lang w:val="lt-LT"/>
              </w:rPr>
              <w:t xml:space="preserve"> bent 2 žmonių komandai (be jo paties ).</w:t>
            </w:r>
          </w:p>
        </w:tc>
        <w:tc>
          <w:tcPr>
            <w:tcW w:w="2271" w:type="pct"/>
            <w:vMerge/>
            <w:shd w:val="clear" w:color="auto" w:fill="auto"/>
          </w:tcPr>
          <w:p w14:paraId="221AC5C4" w14:textId="77777777" w:rsidR="0032383A" w:rsidRPr="0014274B" w:rsidRDefault="0032383A" w:rsidP="001D43E2">
            <w:pPr>
              <w:rPr>
                <w:rFonts w:eastAsia="Calibri"/>
                <w:lang w:val="lt-LT"/>
              </w:rPr>
            </w:pPr>
          </w:p>
        </w:tc>
      </w:tr>
      <w:tr w:rsidR="0032383A" w:rsidRPr="0014274B" w14:paraId="64F314BC" w14:textId="77777777" w:rsidTr="0032383A">
        <w:trPr>
          <w:trHeight w:val="257"/>
        </w:trPr>
        <w:tc>
          <w:tcPr>
            <w:tcW w:w="579" w:type="pct"/>
            <w:shd w:val="clear" w:color="auto" w:fill="F2F2F2" w:themeFill="background1" w:themeFillShade="F2"/>
            <w:vAlign w:val="center"/>
          </w:tcPr>
          <w:p w14:paraId="4117B346" w14:textId="73A5241E" w:rsidR="0032383A" w:rsidRPr="0014274B" w:rsidRDefault="0032383A" w:rsidP="00D8720F">
            <w:pPr>
              <w:pStyle w:val="Sraopastraipa"/>
              <w:tabs>
                <w:tab w:val="left" w:pos="284"/>
                <w:tab w:val="left" w:pos="459"/>
              </w:tabs>
              <w:ind w:left="0"/>
              <w:jc w:val="center"/>
              <w:rPr>
                <w:rFonts w:eastAsia="Calibri"/>
                <w:lang w:val="lt-LT"/>
              </w:rPr>
            </w:pPr>
            <w:r w:rsidRPr="0014274B">
              <w:rPr>
                <w:rFonts w:eastAsia="Calibri"/>
                <w:lang w:val="lt-LT"/>
              </w:rPr>
              <w:t>3.1.9.1.</w:t>
            </w:r>
            <w:r w:rsidR="00D8720F" w:rsidRPr="0014274B">
              <w:rPr>
                <w:rFonts w:eastAsia="Calibri"/>
                <w:lang w:val="lt-LT"/>
              </w:rPr>
              <w:t>2</w:t>
            </w:r>
            <w:r w:rsidRPr="0014274B">
              <w:rPr>
                <w:rFonts w:eastAsia="Calibri"/>
                <w:lang w:val="lt-LT"/>
              </w:rPr>
              <w:t>.</w:t>
            </w:r>
          </w:p>
        </w:tc>
        <w:tc>
          <w:tcPr>
            <w:tcW w:w="2149" w:type="pct"/>
            <w:shd w:val="clear" w:color="auto" w:fill="auto"/>
          </w:tcPr>
          <w:p w14:paraId="45456829" w14:textId="77777777" w:rsidR="0032383A" w:rsidRPr="0014274B" w:rsidRDefault="0032383A" w:rsidP="001D43E2">
            <w:pPr>
              <w:rPr>
                <w:rFonts w:eastAsia="Calibri"/>
                <w:lang w:val="lt-LT"/>
              </w:rPr>
            </w:pPr>
            <w:r w:rsidRPr="0014274B">
              <w:rPr>
                <w:rFonts w:eastAsia="Calibri"/>
                <w:lang w:val="lt-LT"/>
              </w:rPr>
              <w:t>Ekspertą Nr. 1, kuris:</w:t>
            </w:r>
          </w:p>
          <w:p w14:paraId="12B9BDAC" w14:textId="77777777" w:rsidR="0032383A" w:rsidRPr="0014274B" w:rsidRDefault="0032383A" w:rsidP="0032383A">
            <w:pPr>
              <w:pStyle w:val="Sraopastraipa"/>
              <w:numPr>
                <w:ilvl w:val="0"/>
                <w:numId w:val="4"/>
              </w:numPr>
              <w:tabs>
                <w:tab w:val="left" w:pos="331"/>
              </w:tabs>
              <w:ind w:left="13" w:firstLine="0"/>
              <w:jc w:val="both"/>
              <w:rPr>
                <w:rFonts w:eastAsia="Calibri"/>
                <w:lang w:val="lt-LT"/>
              </w:rPr>
            </w:pPr>
            <w:r w:rsidRPr="0014274B">
              <w:rPr>
                <w:rFonts w:eastAsia="Calibri"/>
                <w:lang w:val="lt-LT"/>
              </w:rPr>
              <w:t xml:space="preserve"> turi aukštąjį universitetinį socialinių mokslų studijų krypčių grupės išsilavinimą arba jam lygiavertę aukštojo mokslo kvalifikaciją;</w:t>
            </w:r>
          </w:p>
          <w:p w14:paraId="7AAE1B9D" w14:textId="77777777" w:rsidR="0032383A" w:rsidRPr="0014274B" w:rsidRDefault="0032383A" w:rsidP="0032383A">
            <w:pPr>
              <w:pStyle w:val="Sraopastraipa"/>
              <w:numPr>
                <w:ilvl w:val="0"/>
                <w:numId w:val="4"/>
              </w:numPr>
              <w:tabs>
                <w:tab w:val="left" w:pos="189"/>
              </w:tabs>
              <w:ind w:left="13" w:firstLine="0"/>
              <w:jc w:val="both"/>
              <w:rPr>
                <w:rFonts w:eastAsia="Calibri"/>
                <w:lang w:val="lt-LT"/>
              </w:rPr>
            </w:pPr>
            <w:r w:rsidRPr="0014274B">
              <w:rPr>
                <w:rFonts w:eastAsia="Calibri"/>
                <w:lang w:val="lt-LT"/>
              </w:rPr>
              <w:t xml:space="preserve"> turi ne mažesnę kaip 1 metų patirtį* žmogiškųjų išteklių valdymo srityje.</w:t>
            </w:r>
          </w:p>
        </w:tc>
        <w:tc>
          <w:tcPr>
            <w:tcW w:w="2271" w:type="pct"/>
            <w:vMerge/>
            <w:shd w:val="clear" w:color="auto" w:fill="auto"/>
          </w:tcPr>
          <w:p w14:paraId="046655B8" w14:textId="77777777" w:rsidR="0032383A" w:rsidRPr="0014274B" w:rsidRDefault="0032383A" w:rsidP="001D43E2">
            <w:pPr>
              <w:rPr>
                <w:rFonts w:eastAsia="Calibri"/>
                <w:lang w:val="lt-LT"/>
              </w:rPr>
            </w:pPr>
          </w:p>
        </w:tc>
      </w:tr>
      <w:tr w:rsidR="0032383A" w:rsidRPr="0014274B" w14:paraId="210458F3" w14:textId="77777777" w:rsidTr="0032383A">
        <w:trPr>
          <w:trHeight w:val="556"/>
        </w:trPr>
        <w:tc>
          <w:tcPr>
            <w:tcW w:w="579" w:type="pct"/>
            <w:shd w:val="clear" w:color="auto" w:fill="F2F2F2" w:themeFill="background1" w:themeFillShade="F2"/>
            <w:vAlign w:val="center"/>
          </w:tcPr>
          <w:p w14:paraId="5C6F6688" w14:textId="2167949A" w:rsidR="0032383A" w:rsidRPr="0014274B" w:rsidRDefault="0032383A" w:rsidP="00D8720F">
            <w:pPr>
              <w:pStyle w:val="Sraopastraipa"/>
              <w:tabs>
                <w:tab w:val="left" w:pos="284"/>
                <w:tab w:val="left" w:pos="459"/>
              </w:tabs>
              <w:ind w:left="0"/>
              <w:jc w:val="center"/>
              <w:rPr>
                <w:rFonts w:eastAsia="Calibri"/>
                <w:lang w:val="lt-LT"/>
              </w:rPr>
            </w:pPr>
            <w:r w:rsidRPr="0014274B">
              <w:rPr>
                <w:rFonts w:eastAsia="Calibri"/>
                <w:lang w:val="lt-LT"/>
              </w:rPr>
              <w:t>3.1.9.1.</w:t>
            </w:r>
            <w:r w:rsidR="00D8720F" w:rsidRPr="0014274B">
              <w:rPr>
                <w:rFonts w:eastAsia="Calibri"/>
                <w:lang w:val="lt-LT"/>
              </w:rPr>
              <w:t>3</w:t>
            </w:r>
            <w:r w:rsidRPr="0014274B">
              <w:rPr>
                <w:rFonts w:eastAsia="Calibri"/>
                <w:lang w:val="lt-LT"/>
              </w:rPr>
              <w:t xml:space="preserve">. </w:t>
            </w:r>
          </w:p>
        </w:tc>
        <w:tc>
          <w:tcPr>
            <w:tcW w:w="2149" w:type="pct"/>
            <w:shd w:val="clear" w:color="auto" w:fill="auto"/>
          </w:tcPr>
          <w:p w14:paraId="38BD615F" w14:textId="77777777" w:rsidR="0032383A" w:rsidRPr="0014274B" w:rsidRDefault="0032383A" w:rsidP="001D43E2">
            <w:pPr>
              <w:rPr>
                <w:rFonts w:eastAsia="Calibri"/>
                <w:lang w:val="lt-LT"/>
              </w:rPr>
            </w:pPr>
            <w:r w:rsidRPr="0014274B">
              <w:rPr>
                <w:rFonts w:eastAsia="Calibri"/>
                <w:lang w:val="lt-LT"/>
              </w:rPr>
              <w:t>Ekspertą Nr. 2, kuris:</w:t>
            </w:r>
          </w:p>
          <w:p w14:paraId="544D5DEA" w14:textId="77777777" w:rsidR="0032383A" w:rsidRPr="0014274B" w:rsidRDefault="0032383A" w:rsidP="0032383A">
            <w:pPr>
              <w:pStyle w:val="Sraopastraipa"/>
              <w:numPr>
                <w:ilvl w:val="0"/>
                <w:numId w:val="6"/>
              </w:numPr>
              <w:tabs>
                <w:tab w:val="left" w:pos="472"/>
              </w:tabs>
              <w:spacing w:after="160" w:line="252" w:lineRule="auto"/>
              <w:ind w:left="291" w:hanging="291"/>
              <w:jc w:val="both"/>
              <w:rPr>
                <w:lang w:val="lt-LT"/>
              </w:rPr>
            </w:pPr>
            <w:r w:rsidRPr="0014274B">
              <w:rPr>
                <w:lang w:val="lt-LT"/>
              </w:rPr>
              <w:t>turi turėti teisės mokslų studijų krypties išsilavinimą;</w:t>
            </w:r>
          </w:p>
          <w:p w14:paraId="3718C322" w14:textId="6B3472B0" w:rsidR="0032383A" w:rsidRPr="0014274B" w:rsidRDefault="0032383A" w:rsidP="0032383A">
            <w:pPr>
              <w:pStyle w:val="Sraopastraipa"/>
              <w:numPr>
                <w:ilvl w:val="0"/>
                <w:numId w:val="5"/>
              </w:numPr>
              <w:tabs>
                <w:tab w:val="left" w:pos="189"/>
              </w:tabs>
              <w:ind w:left="13" w:firstLine="0"/>
              <w:jc w:val="both"/>
              <w:rPr>
                <w:rFonts w:eastAsia="Calibri"/>
                <w:lang w:val="lt-LT"/>
              </w:rPr>
            </w:pPr>
            <w:r w:rsidRPr="0014274B">
              <w:rPr>
                <w:lang w:val="lt-LT"/>
              </w:rPr>
              <w:t xml:space="preserve"> turėti ne mažesnę kaip 1 metų teisinio darbo patirtį</w:t>
            </w:r>
            <w:r w:rsidRPr="0014274B">
              <w:rPr>
                <w:rFonts w:asciiTheme="majorHAnsi" w:hAnsiTheme="majorHAnsi"/>
                <w:lang w:val="lt-LT"/>
              </w:rPr>
              <w:t>*</w:t>
            </w:r>
            <w:r w:rsidRPr="0014274B">
              <w:rPr>
                <w:lang w:val="lt-LT"/>
              </w:rPr>
              <w:t>.</w:t>
            </w:r>
          </w:p>
        </w:tc>
        <w:tc>
          <w:tcPr>
            <w:tcW w:w="2271" w:type="pct"/>
            <w:vMerge/>
            <w:shd w:val="clear" w:color="auto" w:fill="auto"/>
          </w:tcPr>
          <w:p w14:paraId="4C02C31F" w14:textId="77777777" w:rsidR="0032383A" w:rsidRPr="0014274B" w:rsidRDefault="0032383A" w:rsidP="001D43E2">
            <w:pPr>
              <w:rPr>
                <w:rFonts w:eastAsia="Calibri"/>
                <w:lang w:val="lt-LT"/>
              </w:rPr>
            </w:pPr>
          </w:p>
        </w:tc>
      </w:tr>
    </w:tbl>
    <w:p w14:paraId="3CFB9FF1" w14:textId="1F358633" w:rsidR="0032383A" w:rsidRPr="0014274B" w:rsidRDefault="0032383A" w:rsidP="0032383A">
      <w:pPr>
        <w:pStyle w:val="Pagrindinistekstas"/>
        <w:tabs>
          <w:tab w:val="left" w:pos="1276"/>
          <w:tab w:val="left" w:pos="9630"/>
          <w:tab w:val="left" w:pos="9720"/>
        </w:tabs>
        <w:ind w:firstLine="567"/>
      </w:pPr>
      <w:r w:rsidRPr="0014274B">
        <w:rPr>
          <w:rFonts w:eastAsia="Calibri"/>
          <w:i/>
          <w:iCs/>
        </w:rPr>
        <w:lastRenderedPageBreak/>
        <w:t>*</w:t>
      </w:r>
      <w:r w:rsidRPr="0014274B">
        <w:rPr>
          <w:sz w:val="20"/>
          <w:szCs w:val="20"/>
        </w:rPr>
        <w:t xml:space="preserve"> patirtis skaičiuojama nuo asmens priėmimo konkrečioms funkcijoms atlikti iki jo atleidimo, individualios veiklos atveju – nuo individualios veiklos pradėjimo ir pabaigimo, projekto atveju – nuo darbo (veiklos) projekte pradžios iki pabaigos. Patirties laikotarpis skaičiuojamas mėnesiais (metai turi 12 mėnesių); mėnesio (mėnesis turi 30 dienų) dienos apvalinamos pagal matematines apvalinimo taisykles, t. y. jei mėnesyje dirbta 15 ar daugiau dienų, laikoma, kad dirbta vieną mėnesį; jei metuose dirbta 6 mėnesius ir vieną dieną, laikoma, kad dirbta vienerius metus.</w:t>
      </w:r>
    </w:p>
    <w:p w14:paraId="70552FE8"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3.2. Klientas įsipareigoja:</w:t>
      </w:r>
    </w:p>
    <w:p w14:paraId="0F1BCE92" w14:textId="77777777" w:rsidR="004A3A7E" w:rsidRPr="0014274B" w:rsidRDefault="004A3A7E" w:rsidP="004D1777">
      <w:pPr>
        <w:pStyle w:val="Pagrindinistekstas"/>
        <w:tabs>
          <w:tab w:val="left" w:pos="1276"/>
          <w:tab w:val="left" w:pos="9630"/>
          <w:tab w:val="left" w:pos="9720"/>
        </w:tabs>
        <w:ind w:firstLine="567"/>
      </w:pPr>
      <w:r w:rsidRPr="0014274B">
        <w:t>3.2.1. sumokėti Paslaugų teikėjui už tinkamai ir faktiškai suteiktas paslaugas Sutartyje numatyta tvarka ir sąlygomis;</w:t>
      </w:r>
    </w:p>
    <w:p w14:paraId="38D0711C" w14:textId="77777777" w:rsidR="004A3A7E" w:rsidRPr="0014274B" w:rsidRDefault="004A3A7E" w:rsidP="004D1777">
      <w:pPr>
        <w:pStyle w:val="Pagrindinistekstas"/>
        <w:tabs>
          <w:tab w:val="left" w:pos="1276"/>
          <w:tab w:val="left" w:pos="9630"/>
          <w:tab w:val="left" w:pos="9720"/>
        </w:tabs>
        <w:ind w:firstLine="567"/>
      </w:pPr>
      <w:r w:rsidRPr="0014274B">
        <w:t>3.2.2. teikti Paslaugų teikėjui Sutarčiai vykdyti pagrįstai reikalingą turimą informaciją;</w:t>
      </w:r>
    </w:p>
    <w:p w14:paraId="2F90103F" w14:textId="77777777" w:rsidR="004A3A7E" w:rsidRPr="0014274B" w:rsidRDefault="004A3A7E" w:rsidP="004D1777">
      <w:pPr>
        <w:pStyle w:val="Pagrindinistekstas"/>
        <w:tabs>
          <w:tab w:val="left" w:pos="1276"/>
          <w:tab w:val="left" w:pos="9630"/>
          <w:tab w:val="left" w:pos="9720"/>
        </w:tabs>
        <w:ind w:firstLine="567"/>
      </w:pPr>
      <w:r w:rsidRPr="0014274B">
        <w:t xml:space="preserve">3.2.3.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4CC08E5" w14:textId="34B85CFC" w:rsidR="004A3A7E" w:rsidRPr="0014274B" w:rsidRDefault="004A3A7E" w:rsidP="004D1777">
      <w:pPr>
        <w:pStyle w:val="Pagrindinistekstas"/>
        <w:tabs>
          <w:tab w:val="left" w:pos="1276"/>
          <w:tab w:val="left" w:pos="9630"/>
          <w:tab w:val="left" w:pos="9720"/>
        </w:tabs>
        <w:ind w:firstLine="567"/>
      </w:pPr>
      <w:r w:rsidRPr="0014274B">
        <w:t xml:space="preserve">3.2.4. kilus Šalių ginčui dėl Sutarties, ne vėliau kaip per </w:t>
      </w:r>
      <w:r w:rsidR="00510D80" w:rsidRPr="0014274B">
        <w:t>1</w:t>
      </w:r>
      <w:r w:rsidRPr="0014274B">
        <w:t xml:space="preserve"> (</w:t>
      </w:r>
      <w:r w:rsidR="00510D80" w:rsidRPr="0014274B">
        <w:t>vieną</w:t>
      </w:r>
      <w:r w:rsidRPr="0014274B">
        <w:t>) darbo dien</w:t>
      </w:r>
      <w:r w:rsidR="00510D80" w:rsidRPr="0014274B">
        <w:t>ą</w:t>
      </w:r>
      <w:r w:rsidRPr="0014274B">
        <w:t xml:space="preserve"> nuo ginčo kilimo dienos deleguoti atstovą spręsti ginčo;</w:t>
      </w:r>
    </w:p>
    <w:p w14:paraId="627E0205" w14:textId="3AC1C27C" w:rsidR="004A3A7E" w:rsidRPr="0014274B" w:rsidRDefault="004A3A7E" w:rsidP="004D1777">
      <w:pPr>
        <w:pStyle w:val="Pagrindinistekstas"/>
        <w:tabs>
          <w:tab w:val="left" w:pos="1276"/>
          <w:tab w:val="left" w:pos="9630"/>
          <w:tab w:val="left" w:pos="9720"/>
        </w:tabs>
        <w:ind w:firstLine="567"/>
      </w:pPr>
      <w:r w:rsidRPr="0014274B">
        <w:t>3.2.5. nedelsdamas</w:t>
      </w:r>
      <w:r w:rsidR="001C5E07" w:rsidRPr="0014274B">
        <w:t xml:space="preserve"> (ne vėliau kaip per </w:t>
      </w:r>
      <w:r w:rsidR="00510D80" w:rsidRPr="0014274B">
        <w:t>1</w:t>
      </w:r>
      <w:r w:rsidR="001C5E07" w:rsidRPr="0014274B">
        <w:t xml:space="preserve"> (</w:t>
      </w:r>
      <w:r w:rsidR="00510D80" w:rsidRPr="0014274B">
        <w:t>vieną</w:t>
      </w:r>
      <w:r w:rsidR="001C5E07" w:rsidRPr="0014274B">
        <w:t>) darbo dien</w:t>
      </w:r>
      <w:r w:rsidR="00510D80" w:rsidRPr="0014274B">
        <w:t>ą</w:t>
      </w:r>
      <w:r w:rsidR="001C5E07" w:rsidRPr="0014274B">
        <w:t xml:space="preserve">) </w:t>
      </w:r>
      <w:r w:rsidRPr="0014274B">
        <w:t xml:space="preserve"> raštu pranešti Paslaugų teikėjui apie savo pasikeitusius rekvizitus, teisinį statusą, paskirtą atstovą.</w:t>
      </w:r>
      <w:r w:rsidR="001C5E07" w:rsidRPr="0014274B">
        <w:t xml:space="preserve"> </w:t>
      </w:r>
    </w:p>
    <w:p w14:paraId="172068F0" w14:textId="77777777" w:rsidR="004A3A7E" w:rsidRPr="0014274B" w:rsidRDefault="004A3A7E" w:rsidP="004D1777">
      <w:pPr>
        <w:pStyle w:val="Pagrindinistekstas"/>
        <w:tabs>
          <w:tab w:val="left" w:pos="1170"/>
          <w:tab w:val="left" w:pos="9630"/>
          <w:tab w:val="left" w:pos="9720"/>
        </w:tabs>
        <w:ind w:firstLine="567"/>
      </w:pPr>
      <w:r w:rsidRPr="0014274B">
        <w:t>3.3. Jeigu Paslaugų teikėjo kvalifikacija dėl teisės verstis atitinkama veikla nebuvo tikrinama arba tikrinama ne visa apimtimi, Paslaugų teikėjas Klientui įsipareigoja, kad Sutartį vykdys tik tokią teisę turintys asmenys.</w:t>
      </w:r>
    </w:p>
    <w:p w14:paraId="516680F9" w14:textId="0157B641" w:rsidR="004A3A7E" w:rsidRPr="0014274B" w:rsidRDefault="004A3A7E" w:rsidP="004D1777">
      <w:pPr>
        <w:pStyle w:val="Pagrindinistekstas"/>
        <w:tabs>
          <w:tab w:val="left" w:pos="1170"/>
          <w:tab w:val="left" w:pos="9630"/>
          <w:tab w:val="left" w:pos="9720"/>
        </w:tabs>
        <w:ind w:firstLine="567"/>
      </w:pPr>
      <w:r w:rsidRPr="0014274B">
        <w:t>3.4. Kiti Šalių įsipareigojimai nurodyti Sutarties</w:t>
      </w:r>
      <w:r w:rsidR="007B03F9" w:rsidRPr="0014274B">
        <w:t xml:space="preserve"> prieduose.</w:t>
      </w:r>
      <w:r w:rsidRPr="0014274B">
        <w:t xml:space="preserve"> </w:t>
      </w:r>
    </w:p>
    <w:p w14:paraId="646EBCBA" w14:textId="77777777" w:rsidR="004A3A7E" w:rsidRPr="0014274B" w:rsidRDefault="004A3A7E" w:rsidP="004D1777">
      <w:pPr>
        <w:tabs>
          <w:tab w:val="left" w:pos="9630"/>
          <w:tab w:val="left" w:pos="9720"/>
        </w:tabs>
        <w:jc w:val="both"/>
        <w:rPr>
          <w:lang w:val="lt-LT"/>
        </w:rPr>
      </w:pPr>
    </w:p>
    <w:p w14:paraId="074B1779" w14:textId="77777777" w:rsidR="004A3A7E" w:rsidRPr="0014274B" w:rsidRDefault="004A3A7E" w:rsidP="004D1777">
      <w:pPr>
        <w:pStyle w:val="Sraopastraipa"/>
        <w:tabs>
          <w:tab w:val="left" w:pos="9630"/>
        </w:tabs>
        <w:jc w:val="center"/>
        <w:rPr>
          <w:b/>
          <w:lang w:val="lt-LT"/>
        </w:rPr>
      </w:pPr>
      <w:r w:rsidRPr="0014274B">
        <w:rPr>
          <w:b/>
          <w:lang w:val="lt-LT"/>
        </w:rPr>
        <w:t>4. ŠALIŲ TEISĖS</w:t>
      </w:r>
    </w:p>
    <w:p w14:paraId="66D01FA6" w14:textId="77777777" w:rsidR="004A3A7E" w:rsidRPr="0014274B" w:rsidRDefault="004A3A7E" w:rsidP="004D1777">
      <w:pPr>
        <w:pStyle w:val="Pagrindinistekstas"/>
        <w:tabs>
          <w:tab w:val="left" w:pos="9630"/>
          <w:tab w:val="left" w:pos="9720"/>
        </w:tabs>
        <w:ind w:firstLine="360"/>
        <w:rPr>
          <w:lang w:eastAsia="lt-LT"/>
        </w:rPr>
      </w:pPr>
    </w:p>
    <w:p w14:paraId="595B00F7"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4.1. Paslaugų teikėjas turi teisę:</w:t>
      </w:r>
    </w:p>
    <w:p w14:paraId="1340DF85" w14:textId="77777777" w:rsidR="004A3A7E" w:rsidRPr="0014274B" w:rsidRDefault="004A3A7E" w:rsidP="004D1777">
      <w:pPr>
        <w:pStyle w:val="Pagrindinistekstas"/>
        <w:tabs>
          <w:tab w:val="left" w:pos="1276"/>
          <w:tab w:val="left" w:pos="9630"/>
          <w:tab w:val="left" w:pos="9720"/>
        </w:tabs>
        <w:ind w:firstLine="567"/>
      </w:pPr>
      <w:r w:rsidRPr="0014274B">
        <w:t>4.1.1. reikalauti, kad Klientas priimtų tinkamai ir faktiškai suteiktas paslaugas arba atsisakyti vykdyti Sutartį, jeigu Klientas, pažeisdamas savo įsipareigojimus, nepriima ar atsisako priimti tinkamai ir faktiškai suteiktas paslaugas;</w:t>
      </w:r>
    </w:p>
    <w:p w14:paraId="3ACBB859" w14:textId="77777777" w:rsidR="004A3A7E" w:rsidRPr="0014274B" w:rsidRDefault="004A3A7E" w:rsidP="004D1777">
      <w:pPr>
        <w:pStyle w:val="Pagrindinistekstas"/>
        <w:tabs>
          <w:tab w:val="left" w:pos="1276"/>
          <w:tab w:val="left" w:pos="9630"/>
          <w:tab w:val="left" w:pos="9720"/>
        </w:tabs>
        <w:ind w:firstLine="567"/>
      </w:pPr>
      <w:r w:rsidRPr="0014274B">
        <w:t>4.1.2. reikalauti iš Kliento sumokėti už tinkamai ir faktiškai suteiktas paslaugas Sutartyje nurodyta tvarka, sąlygomis ir terminais.</w:t>
      </w:r>
    </w:p>
    <w:p w14:paraId="346C0FAA"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4.2. Klientas turi teisę:</w:t>
      </w:r>
    </w:p>
    <w:p w14:paraId="30A1C4BA" w14:textId="13967B86" w:rsidR="004A3A7E" w:rsidRPr="0014274B" w:rsidRDefault="004A3A7E" w:rsidP="004D1777">
      <w:pPr>
        <w:pStyle w:val="Pagrindinistekstas"/>
        <w:tabs>
          <w:tab w:val="left" w:pos="1276"/>
          <w:tab w:val="left" w:pos="9630"/>
          <w:tab w:val="left" w:pos="9720"/>
        </w:tabs>
        <w:ind w:firstLine="567"/>
      </w:pPr>
      <w:r w:rsidRPr="0014274B">
        <w:t>4.2.1. nemokėti už tinkamai ir faktiškai suteiktas paslaugas, jeigu pateikta neteisinga PVM sąskaita faktūra (kol bus išsiaiškinta su Paslaugų teikėju ir bus pateikta teisinga PVM sąskaita faktūra)</w:t>
      </w:r>
      <w:r w:rsidR="001C5E07" w:rsidRPr="0014274B">
        <w:t xml:space="preserve"> arba nepateikus PVM sąskaitos faktūros / sąskaitos faktūros elektroniniu būdu, kaip tai numatyta Sutarties 2.5 papunktyje (kol Paslaugų teikėjas PVM sąskaitą faktūrą / sąskaitą faktūr</w:t>
      </w:r>
      <w:r w:rsidR="00D64853" w:rsidRPr="0014274B">
        <w:t>ą pateiks elektroniniu būdu );</w:t>
      </w:r>
    </w:p>
    <w:p w14:paraId="4904D07D" w14:textId="77777777" w:rsidR="004A3A7E" w:rsidRPr="0014274B" w:rsidRDefault="004A3A7E" w:rsidP="004D1777">
      <w:pPr>
        <w:pStyle w:val="Pagrindinistekstas"/>
        <w:tabs>
          <w:tab w:val="left" w:pos="1276"/>
          <w:tab w:val="left" w:pos="9630"/>
          <w:tab w:val="left" w:pos="9720"/>
        </w:tabs>
        <w:ind w:firstLine="567"/>
      </w:pPr>
      <w:r w:rsidRPr="0014274B">
        <w:t>4.2.2. nustatęs paslaugų trūkumus, reikalauti, kad Paslaugų teikėjas neatlygintinai pašalintų paslaugų trūkumus per Kliento nustatytą terminą ir (arba) atlygintų nuostolius, susijusius su netinkamu Sutarties vykdymu;</w:t>
      </w:r>
    </w:p>
    <w:p w14:paraId="58BF18BC" w14:textId="77777777" w:rsidR="004A3A7E" w:rsidRPr="0014274B" w:rsidRDefault="004A3A7E" w:rsidP="004D1777">
      <w:pPr>
        <w:pStyle w:val="Pagrindinistekstas"/>
        <w:tabs>
          <w:tab w:val="left" w:pos="1276"/>
          <w:tab w:val="left" w:pos="9630"/>
          <w:tab w:val="left" w:pos="9720"/>
        </w:tabs>
        <w:ind w:firstLine="567"/>
      </w:pPr>
      <w:r w:rsidRPr="0014274B">
        <w:t>4.2.3. Paslaugų teikėjui neįvykdžius Kliento reikalavimų, nurodytų Sutarties 4.2.2 papunktyje, ar Paslaugų teikėjui nevykdant Sutarties, vienašališkai nutraukti Sutartį ir reikalauti nuostolių atlyginimo;</w:t>
      </w:r>
    </w:p>
    <w:p w14:paraId="3624CF85" w14:textId="77777777" w:rsidR="004A3A7E" w:rsidRPr="0014274B" w:rsidRDefault="004A3A7E" w:rsidP="004D1777">
      <w:pPr>
        <w:pStyle w:val="Pagrindinistekstas"/>
        <w:tabs>
          <w:tab w:val="left" w:pos="1276"/>
          <w:tab w:val="left" w:pos="9630"/>
          <w:tab w:val="left" w:pos="9720"/>
        </w:tabs>
        <w:ind w:firstLine="567"/>
      </w:pPr>
      <w:r w:rsidRPr="0014274B">
        <w:t>4.2.4. reikalauti iš Paslaugų teikėjo kartu ir netesybų, ir realiai įvykdyti prievolę, kai Paslaugų teikėjas praleidžia prievolės įvykdymo terminą;</w:t>
      </w:r>
    </w:p>
    <w:p w14:paraId="3D39F862" w14:textId="77777777" w:rsidR="004A3A7E" w:rsidRPr="0014274B" w:rsidRDefault="004A3A7E" w:rsidP="004D1777">
      <w:pPr>
        <w:pStyle w:val="Pagrindinistekstas"/>
        <w:tabs>
          <w:tab w:val="left" w:pos="1276"/>
          <w:tab w:val="left" w:pos="9630"/>
          <w:tab w:val="left" w:pos="9720"/>
        </w:tabs>
        <w:ind w:firstLine="567"/>
      </w:pPr>
      <w:r w:rsidRPr="0014274B">
        <w:t>4.2.5. priskaičiuotų netesybų sumos dydžiu mažinti savo piniginę prievolę Paslaugų teikėjui.</w:t>
      </w:r>
    </w:p>
    <w:p w14:paraId="73FAA3FC" w14:textId="5E714FA8" w:rsidR="004A3A7E" w:rsidRPr="0014274B" w:rsidRDefault="004A3A7E" w:rsidP="004D1777">
      <w:pPr>
        <w:pStyle w:val="Pagrindinistekstas"/>
        <w:tabs>
          <w:tab w:val="left" w:pos="1170"/>
          <w:tab w:val="left" w:pos="9630"/>
          <w:tab w:val="left" w:pos="9720"/>
        </w:tabs>
        <w:ind w:firstLine="567"/>
      </w:pPr>
      <w:r w:rsidRPr="0014274B">
        <w:t>4.3. Kitos Šalių teisės nurodytos Sutarties pried</w:t>
      </w:r>
      <w:r w:rsidR="007B03F9" w:rsidRPr="0014274B">
        <w:t>uos</w:t>
      </w:r>
      <w:r w:rsidRPr="0014274B">
        <w:t>e.</w:t>
      </w:r>
    </w:p>
    <w:p w14:paraId="7171F953" w14:textId="77777777" w:rsidR="004A3A7E" w:rsidRPr="0014274B" w:rsidRDefault="004A3A7E" w:rsidP="004D1777">
      <w:pPr>
        <w:pStyle w:val="Sraopastraipa"/>
        <w:tabs>
          <w:tab w:val="left" w:pos="9630"/>
        </w:tabs>
        <w:rPr>
          <w:b/>
          <w:lang w:val="lt-LT"/>
        </w:rPr>
      </w:pPr>
    </w:p>
    <w:p w14:paraId="3C76CBE1" w14:textId="77777777" w:rsidR="004A3A7E" w:rsidRPr="0014274B" w:rsidRDefault="004A3A7E" w:rsidP="004D1777">
      <w:pPr>
        <w:pStyle w:val="Sraopastraipa"/>
        <w:tabs>
          <w:tab w:val="left" w:pos="9630"/>
        </w:tabs>
        <w:jc w:val="center"/>
        <w:rPr>
          <w:b/>
          <w:lang w:val="lt-LT"/>
        </w:rPr>
      </w:pPr>
      <w:r w:rsidRPr="0014274B">
        <w:rPr>
          <w:b/>
          <w:lang w:val="lt-LT"/>
        </w:rPr>
        <w:t>5. ŠALIŲ ATSAKOMYBĖ</w:t>
      </w:r>
    </w:p>
    <w:p w14:paraId="347851C7" w14:textId="77777777" w:rsidR="004A3A7E" w:rsidRPr="0014274B" w:rsidRDefault="004A3A7E" w:rsidP="004D1777">
      <w:pPr>
        <w:shd w:val="clear" w:color="auto" w:fill="FFFFFF"/>
        <w:tabs>
          <w:tab w:val="left" w:pos="9630"/>
          <w:tab w:val="left" w:pos="9720"/>
        </w:tabs>
        <w:ind w:left="24" w:firstLine="336"/>
        <w:jc w:val="both"/>
        <w:rPr>
          <w:lang w:val="lt-LT"/>
        </w:rPr>
      </w:pPr>
    </w:p>
    <w:p w14:paraId="06E60D5F" w14:textId="114AFA99"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5.1. Už įsipareigojimų, prisiimtų Sutartimi, nevykdymą arba netinkamą vykdymą Šalys atsako </w:t>
      </w:r>
      <w:r w:rsidR="001C5E07" w:rsidRPr="0014274B">
        <w:rPr>
          <w:lang w:val="lt-LT"/>
        </w:rPr>
        <w:t xml:space="preserve">teisės aktų </w:t>
      </w:r>
      <w:r w:rsidRPr="0014274B">
        <w:rPr>
          <w:lang w:val="lt-LT"/>
        </w:rPr>
        <w:t>nustatyta tvarka, atsižvelgdamos į Sutartyje nustatytus ypatumus.</w:t>
      </w:r>
    </w:p>
    <w:p w14:paraId="429BB354"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5.2. Paslaugų teikėjas atsako už visus pagal Sutartį prisiimtus įsipareigojimus, nepaisant to, ar jiems vykdyti bus pasitelkti tretieji asmenys.</w:t>
      </w:r>
    </w:p>
    <w:p w14:paraId="6A3B71BC"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lastRenderedPageBreak/>
        <w:t>5.3. Nei viena iš Šalių nėra atsakinga už įsipareigojimų nevykdymą ar netinkamą vykdymą, jeigu juos vykdyti trukdė nenugalima jėga (</w:t>
      </w:r>
      <w:r w:rsidRPr="0014274B">
        <w:rPr>
          <w:i/>
          <w:lang w:val="lt-LT"/>
        </w:rPr>
        <w:t>force majeure</w:t>
      </w:r>
      <w:r w:rsidRPr="0014274B">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587196F"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AE76C86" w14:textId="77777777" w:rsidR="004A3A7E" w:rsidRPr="0014274B" w:rsidRDefault="004A3A7E" w:rsidP="004D1777">
      <w:pPr>
        <w:pStyle w:val="Pagrindinistekstas"/>
        <w:tabs>
          <w:tab w:val="left" w:pos="1170"/>
          <w:tab w:val="left" w:pos="9630"/>
          <w:tab w:val="left" w:pos="9720"/>
        </w:tabs>
        <w:rPr>
          <w:i/>
        </w:rPr>
      </w:pPr>
    </w:p>
    <w:p w14:paraId="0B3B292C" w14:textId="77777777" w:rsidR="004A3A7E" w:rsidRPr="0014274B" w:rsidRDefault="004A3A7E" w:rsidP="004D1777">
      <w:pPr>
        <w:pStyle w:val="Pagrindinistekstas"/>
        <w:tabs>
          <w:tab w:val="left" w:pos="1170"/>
          <w:tab w:val="left" w:pos="9630"/>
          <w:tab w:val="left" w:pos="9720"/>
        </w:tabs>
        <w:jc w:val="center"/>
        <w:rPr>
          <w:b/>
        </w:rPr>
      </w:pPr>
      <w:r w:rsidRPr="0014274B">
        <w:rPr>
          <w:b/>
        </w:rPr>
        <w:t xml:space="preserve">6. PASLAUGŲ TEIKĖJO TEISĖ PASITELKTI TREČIUOSIUS ASMENIS (SUBTEIKIMAS) </w:t>
      </w:r>
    </w:p>
    <w:p w14:paraId="77A74450" w14:textId="77777777" w:rsidR="004A3A7E" w:rsidRPr="0014274B" w:rsidRDefault="004A3A7E" w:rsidP="004D1777">
      <w:pPr>
        <w:pStyle w:val="Pagrindinistekstas"/>
        <w:tabs>
          <w:tab w:val="left" w:pos="1170"/>
          <w:tab w:val="left" w:pos="9630"/>
          <w:tab w:val="left" w:pos="9720"/>
        </w:tabs>
        <w:jc w:val="center"/>
        <w:rPr>
          <w:b/>
        </w:rPr>
      </w:pPr>
    </w:p>
    <w:p w14:paraId="66F4AE44" w14:textId="77777777" w:rsidR="004A3A7E" w:rsidRPr="0014274B" w:rsidRDefault="004A3A7E" w:rsidP="004D1777">
      <w:pPr>
        <w:pStyle w:val="Pagrindinistekstas"/>
        <w:tabs>
          <w:tab w:val="left" w:pos="1170"/>
          <w:tab w:val="left" w:pos="9630"/>
          <w:tab w:val="left" w:pos="9720"/>
        </w:tabs>
        <w:ind w:firstLine="567"/>
        <w:rPr>
          <w:bCs/>
        </w:rPr>
      </w:pPr>
      <w:r w:rsidRPr="0014274B">
        <w:rPr>
          <w:bCs/>
        </w:rPr>
        <w:t>6.1. Paslaugų teikėjas Sutarties vykdymui gali pasitelkti:</w:t>
      </w:r>
    </w:p>
    <w:p w14:paraId="53CE549F" w14:textId="56DD0C06" w:rsidR="004A3A7E" w:rsidRPr="0014274B" w:rsidRDefault="005805A6" w:rsidP="004D1777">
      <w:pPr>
        <w:pStyle w:val="Pagrindinistekstas"/>
        <w:tabs>
          <w:tab w:val="left" w:pos="1170"/>
          <w:tab w:val="left" w:pos="9630"/>
          <w:tab w:val="left" w:pos="9720"/>
        </w:tabs>
        <w:ind w:firstLine="567"/>
        <w:rPr>
          <w:bCs/>
        </w:rPr>
      </w:pPr>
      <w:r w:rsidRPr="0014274B">
        <w:rPr>
          <w:bCs/>
        </w:rPr>
        <w:t xml:space="preserve">6.1.1. </w:t>
      </w:r>
      <w:r w:rsidR="0032383A" w:rsidRPr="0014274B">
        <w:t xml:space="preserve">savo </w:t>
      </w:r>
      <w:r w:rsidR="000B2467" w:rsidRPr="0014274B">
        <w:t>A dalies techniniame pasiūlyme</w:t>
      </w:r>
      <w:r w:rsidR="0032383A" w:rsidRPr="0014274B">
        <w:t xml:space="preserve"> nurodytus ūkio subjektus, kuriais grindžiama tiekėjo kvalifikacija;</w:t>
      </w:r>
    </w:p>
    <w:p w14:paraId="2D914383" w14:textId="7A300081" w:rsidR="004A3A7E" w:rsidRPr="0014274B" w:rsidRDefault="005805A6" w:rsidP="004D1777">
      <w:pPr>
        <w:pStyle w:val="Pagrindinistekstas"/>
        <w:tabs>
          <w:tab w:val="left" w:pos="1170"/>
          <w:tab w:val="left" w:pos="9630"/>
          <w:tab w:val="left" w:pos="9720"/>
        </w:tabs>
        <w:ind w:firstLine="567"/>
        <w:rPr>
          <w:bCs/>
        </w:rPr>
      </w:pPr>
      <w:r w:rsidRPr="0014274B">
        <w:rPr>
          <w:bCs/>
        </w:rPr>
        <w:t xml:space="preserve">6.1.2. </w:t>
      </w:r>
      <w:r w:rsidR="0032383A" w:rsidRPr="0014274B">
        <w:t xml:space="preserve">subtiekėjus, jeigu pasiūlymo pateikimo metu jie buvo žinomi. Tuo atveju, jei </w:t>
      </w:r>
      <w:r w:rsidR="000B2467" w:rsidRPr="0014274B">
        <w:t>A dalies technini</w:t>
      </w:r>
      <w:r w:rsidR="000C2161" w:rsidRPr="0014274B">
        <w:t>o</w:t>
      </w:r>
      <w:r w:rsidR="000B2467" w:rsidRPr="0014274B">
        <w:t xml:space="preserve"> pasiūlym</w:t>
      </w:r>
      <w:r w:rsidR="000C2161" w:rsidRPr="0014274B">
        <w:t>o</w:t>
      </w:r>
      <w:r w:rsidR="0032383A" w:rsidRPr="0014274B">
        <w:t xml:space="preserve"> pateikimo metu Paslaugų teikėjui nebuvo žinomi kiti subtiekėjai, Paslaugų teikėjas po sutarties įsigaliojimo įsipareigoja ne vėliau kaip likus 2 (dviem) darbo dienoms iki </w:t>
      </w:r>
      <w:r w:rsidR="000C2161" w:rsidRPr="0014274B">
        <w:t xml:space="preserve">Sutarties </w:t>
      </w:r>
      <w:r w:rsidR="0032383A" w:rsidRPr="0014274B">
        <w:t xml:space="preserve">etapo, kurio veiklas vykdys numatomas pasitelkti subtiekėjas, vykdymo pradžios Klientui pranešti tuo metu žinomų subtiekėjų pavadinimus, kontaktinius duomenis ir jų atstovus. Paslaugų teikėjas privalo informuoti Klientą apie minėtos informacijos pasikeitimus visu </w:t>
      </w:r>
      <w:r w:rsidR="000C2161" w:rsidRPr="0014274B">
        <w:t xml:space="preserve">Sutarties </w:t>
      </w:r>
      <w:r w:rsidR="0032383A" w:rsidRPr="0014274B">
        <w:t>vykdymo metu</w:t>
      </w:r>
      <w:r w:rsidR="004A3A7E" w:rsidRPr="0014274B">
        <w:rPr>
          <w:bCs/>
        </w:rPr>
        <w:t xml:space="preserve">. </w:t>
      </w:r>
    </w:p>
    <w:p w14:paraId="46160CA8" w14:textId="34D6790D" w:rsidR="004A3A7E" w:rsidRPr="0014274B" w:rsidRDefault="004A3A7E" w:rsidP="0032383A">
      <w:pPr>
        <w:pStyle w:val="Pagrindinistekstas"/>
        <w:tabs>
          <w:tab w:val="left" w:pos="1170"/>
          <w:tab w:val="left" w:pos="9630"/>
          <w:tab w:val="left" w:pos="9720"/>
        </w:tabs>
        <w:ind w:firstLine="567"/>
      </w:pPr>
      <w:r w:rsidRPr="0014274B">
        <w:rPr>
          <w:bCs/>
        </w:rPr>
        <w:t xml:space="preserve">6.2. </w:t>
      </w:r>
      <w:r w:rsidR="0032383A" w:rsidRPr="0014274B">
        <w:t>Subtiekėjo, kito ūkio subjekto pasitelkimas nekeičia Paslaugų teikėjo atsakomybės dėl sutarties įvykdymo.</w:t>
      </w:r>
    </w:p>
    <w:p w14:paraId="22EEA803" w14:textId="1EFAF671" w:rsidR="0032383A" w:rsidRPr="0014274B" w:rsidRDefault="0032383A" w:rsidP="0032383A">
      <w:pPr>
        <w:pStyle w:val="Pagrindinistekstas"/>
        <w:tabs>
          <w:tab w:val="left" w:pos="1170"/>
          <w:tab w:val="left" w:pos="9630"/>
          <w:tab w:val="left" w:pos="9720"/>
        </w:tabs>
        <w:ind w:firstLine="567"/>
      </w:pPr>
      <w:r w:rsidRPr="0014274B">
        <w:t xml:space="preserve">6.3. </w:t>
      </w:r>
      <w:r w:rsidR="000B2467" w:rsidRPr="0014274B">
        <w:t>Paslaugų teikėjas gali pakeisti ūkio subjektus, kurių pajėgumais remiamasi (kuriais grindžiama jo kvalifikacija) ir subtiekėjus, jeigu sutarties vykdymo metu jie:</w:t>
      </w:r>
    </w:p>
    <w:p w14:paraId="1CCD0F4A" w14:textId="706E8AD9" w:rsidR="000B2467" w:rsidRPr="0014274B" w:rsidRDefault="000B2467" w:rsidP="0032383A">
      <w:pPr>
        <w:pStyle w:val="Pagrindinistekstas"/>
        <w:tabs>
          <w:tab w:val="left" w:pos="1170"/>
          <w:tab w:val="left" w:pos="9630"/>
          <w:tab w:val="left" w:pos="9720"/>
        </w:tabs>
        <w:ind w:firstLine="567"/>
      </w:pPr>
      <w:r w:rsidRPr="0014274B">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BD1A04A" w14:textId="78D86E71" w:rsidR="000B2467" w:rsidRPr="0014274B" w:rsidRDefault="000B2467" w:rsidP="0032383A">
      <w:pPr>
        <w:pStyle w:val="Pagrindinistekstas"/>
        <w:tabs>
          <w:tab w:val="left" w:pos="1170"/>
          <w:tab w:val="left" w:pos="9630"/>
          <w:tab w:val="left" w:pos="9720"/>
        </w:tabs>
        <w:ind w:firstLine="567"/>
      </w:pPr>
      <w:r w:rsidRPr="0014274B">
        <w:t>6.3.2. Paslaugų teikėjo A dalies techniniame pasiūlyme nurodyto ūkio subjekto, kuriuo grindžiama tiekėjo kvalifikacija, padėtis atitinka bent vieną iš pirkimo dokumentuose vadovaujantis Lietuvos Respublikos viešųjų pirkimų įstatymo 46 straipsniu nustatytų pašalinimo pagrindų.</w:t>
      </w:r>
    </w:p>
    <w:p w14:paraId="755C4C46" w14:textId="3965F62C" w:rsidR="000B2467" w:rsidRPr="0014274B" w:rsidRDefault="000B2467" w:rsidP="0032383A">
      <w:pPr>
        <w:pStyle w:val="Pagrindinistekstas"/>
        <w:tabs>
          <w:tab w:val="left" w:pos="1170"/>
          <w:tab w:val="left" w:pos="9630"/>
          <w:tab w:val="left" w:pos="9720"/>
        </w:tabs>
        <w:ind w:firstLine="567"/>
      </w:pPr>
      <w:r w:rsidRPr="0014274B">
        <w:t xml:space="preserve">6.4. Apie ūkio subjektų, kurių pajėgumais remiamasi (kuriais grindžiama Paslaugų teikėjo kvalifikacija), ir subtiekėjų keitimą Paslaugų teikėjas iš anksto raštu turi informuoti Klientą, nurodydamas ūkio subjektų, kurių pajėgumais remiamasi (kuriais grindžiama Paslaugų teikėjo kvalifikacija), ir subtiekėjų pakeitimo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tiekėjo kvalifikacija), ir subtiekėjai gali būti keičiami tik gavus rašytinį Kliento sutikimą. Jeigu keičiami Paslaugų teikėjo A dalies techniniame pasiūlyme nurodyti ūkio subjektai, kurių pajėgumais remiamasi (kuriais grindžiama tiekėjo kvalifikacija), Paslaugų teikėjas privalo pateikti jų pašalinimo pagrindų nebuvimą, kvalifikaciją patvirtinančius dokumentus tai dienai, kai Paslaugų tiekėjas kreipiasi į Klientą su prašymu juos pakeisti. Prieš duodamas sutikimą keisti Paslaugų teikėjo A dalies techniniame pasiūlyme nurodytus ūkio subjektus, kurių pajėgumais remiamasi (kuriais grindžiama Paslaugų teikėjo kvalifikacija), Klientas privalo patikrinti naujų, </w:t>
      </w:r>
      <w:r w:rsidRPr="0014274B">
        <w:lastRenderedPageBreak/>
        <w:t>Paslaugų teikėjo A dalies techniniame pasiūlyme nenurodytų, ūkio subjektų, kurių pajėgumais remiamasi (kuriais grindžiama Paslaugų teikėjo kvalifikacija), pašalinimo pagrindų nebuvimą ir kvalifikacijos atitiktį.</w:t>
      </w:r>
    </w:p>
    <w:p w14:paraId="0C238B50" w14:textId="3B0E151B" w:rsidR="000B2467" w:rsidRPr="0014274B" w:rsidRDefault="000B2467" w:rsidP="0032383A">
      <w:pPr>
        <w:pStyle w:val="Pagrindinistekstas"/>
        <w:tabs>
          <w:tab w:val="left" w:pos="1170"/>
          <w:tab w:val="left" w:pos="9630"/>
          <w:tab w:val="left" w:pos="9720"/>
        </w:tabs>
        <w:ind w:firstLine="567"/>
      </w:pPr>
      <w:r w:rsidRPr="0014274B">
        <w:t>6.5. Jeigu keičiami Paslaugų teikėjo A dalies techniniame pasiūlyme nurodyti subtiekėjai, Paslaugų teikėjas kreipiasi į Klientą su prašymu juos pakeisti. Subtiekėjai gali būti keičiami tik gavus rašytinį Kliento sutikimą.</w:t>
      </w:r>
    </w:p>
    <w:p w14:paraId="7BF4CC7F" w14:textId="0026633A" w:rsidR="000B2467" w:rsidRPr="0014274B" w:rsidRDefault="000B2467" w:rsidP="0032383A">
      <w:pPr>
        <w:pStyle w:val="Pagrindinistekstas"/>
        <w:tabs>
          <w:tab w:val="left" w:pos="1170"/>
          <w:tab w:val="left" w:pos="9630"/>
          <w:tab w:val="left" w:pos="9720"/>
        </w:tabs>
        <w:ind w:firstLine="567"/>
      </w:pPr>
      <w:r w:rsidRPr="0014274B">
        <w:t>6.6. Tiesioginis atsiskaitymas su subtiekėjais dėl sutarties pobūdžio nenumatomas.</w:t>
      </w:r>
    </w:p>
    <w:p w14:paraId="38C53245" w14:textId="77777777" w:rsidR="000B2467" w:rsidRPr="0014274B" w:rsidRDefault="000B2467" w:rsidP="0032383A">
      <w:pPr>
        <w:pStyle w:val="Pagrindinistekstas"/>
        <w:tabs>
          <w:tab w:val="left" w:pos="1170"/>
          <w:tab w:val="left" w:pos="9630"/>
          <w:tab w:val="left" w:pos="9720"/>
        </w:tabs>
        <w:ind w:firstLine="567"/>
        <w:rPr>
          <w:i/>
        </w:rPr>
      </w:pPr>
    </w:p>
    <w:p w14:paraId="513A478C" w14:textId="77777777" w:rsidR="00770FFE" w:rsidRDefault="00770FFE" w:rsidP="004D1777">
      <w:pPr>
        <w:ind w:left="360"/>
        <w:jc w:val="center"/>
        <w:rPr>
          <w:b/>
          <w:bCs/>
          <w:lang w:val="lt-LT"/>
        </w:rPr>
      </w:pPr>
    </w:p>
    <w:p w14:paraId="56F06411" w14:textId="1CB7C62C" w:rsidR="004A3A7E" w:rsidRPr="0014274B" w:rsidRDefault="004A3A7E" w:rsidP="004D1777">
      <w:pPr>
        <w:ind w:left="360"/>
        <w:jc w:val="center"/>
        <w:rPr>
          <w:lang w:val="lt-LT"/>
        </w:rPr>
      </w:pPr>
      <w:r w:rsidRPr="0014274B">
        <w:rPr>
          <w:b/>
          <w:bCs/>
          <w:lang w:val="lt-LT"/>
        </w:rPr>
        <w:t>7. SUTARTIES ĮVYKDYMO UŽTIKRINIMAS</w:t>
      </w:r>
    </w:p>
    <w:p w14:paraId="5F3BD49D" w14:textId="77777777" w:rsidR="004A3A7E" w:rsidRPr="0014274B" w:rsidRDefault="004A3A7E" w:rsidP="004D1777">
      <w:pPr>
        <w:pStyle w:val="Sraopastraipa"/>
        <w:rPr>
          <w:lang w:val="lt-LT"/>
        </w:rPr>
      </w:pPr>
    </w:p>
    <w:p w14:paraId="7B021D87" w14:textId="2BA649B8" w:rsidR="004D1777" w:rsidRPr="0014274B" w:rsidRDefault="004A3A7E" w:rsidP="004D1777">
      <w:pPr>
        <w:pStyle w:val="Sraopastraipa"/>
        <w:ind w:left="0" w:firstLine="567"/>
        <w:contextualSpacing w:val="0"/>
        <w:jc w:val="both"/>
        <w:rPr>
          <w:rFonts w:eastAsia="Calibri"/>
          <w:lang w:val="lt-LT"/>
        </w:rPr>
      </w:pPr>
      <w:r w:rsidRPr="0014274B">
        <w:rPr>
          <w:lang w:val="lt-LT" w:eastAsia="lt-LT"/>
        </w:rPr>
        <w:t xml:space="preserve">7.1. </w:t>
      </w:r>
      <w:r w:rsidR="00383F29" w:rsidRPr="0014274B">
        <w:rPr>
          <w:rFonts w:eastAsia="Calibri"/>
          <w:lang w:val="lt-LT"/>
        </w:rPr>
        <w:t xml:space="preserve">Jei Paslaugų teikėjas nevykdo savo sutartinių įsipareigojimų Sutartyje nurodytais terminais, Klientas turi teisę be oficialaus įspėjimo ir nesumažindamas kitų savo teisių gynimo būdų pradėti skaičiuoti 0,02 (dviejų šimtųjų) procentų dydžio delspinigius nuo nesuteiktų ar netinkamai suteiktų paslaugų kainos </w:t>
      </w:r>
      <w:r w:rsidR="009E7A2F" w:rsidRPr="0014274B">
        <w:rPr>
          <w:rFonts w:eastAsia="Calibri"/>
          <w:lang w:val="lt-LT"/>
        </w:rPr>
        <w:t>(</w:t>
      </w:r>
      <w:r w:rsidR="000B2467" w:rsidRPr="0014274B">
        <w:rPr>
          <w:rFonts w:eastAsia="Calibri"/>
          <w:lang w:val="lt-LT"/>
        </w:rPr>
        <w:t xml:space="preserve">be </w:t>
      </w:r>
      <w:r w:rsidR="009E7A2F" w:rsidRPr="0014274B">
        <w:rPr>
          <w:rFonts w:eastAsia="Calibri"/>
          <w:lang w:val="lt-LT"/>
        </w:rPr>
        <w:t xml:space="preserve">PVM) </w:t>
      </w:r>
      <w:r w:rsidR="000C2161" w:rsidRPr="0014274B">
        <w:rPr>
          <w:rFonts w:eastAsia="Calibri"/>
          <w:lang w:val="lt-LT"/>
        </w:rPr>
        <w:t>(</w:t>
      </w:r>
      <w:r w:rsidR="000C2161" w:rsidRPr="0014274B">
        <w:rPr>
          <w:lang w:val="lt-LT"/>
        </w:rPr>
        <w:t xml:space="preserve">pagal pasiūlyme nurodytas paslaugų dalis) </w:t>
      </w:r>
      <w:r w:rsidR="00383F29" w:rsidRPr="0014274B">
        <w:rPr>
          <w:rFonts w:eastAsia="Calibri"/>
          <w:lang w:val="lt-LT"/>
        </w:rPr>
        <w:t>už kiekvieną uždelstą dieną.</w:t>
      </w:r>
    </w:p>
    <w:p w14:paraId="0230F162" w14:textId="035A1A7E" w:rsidR="005039AA" w:rsidRPr="0014274B" w:rsidRDefault="005039AA" w:rsidP="004D1777">
      <w:pPr>
        <w:pStyle w:val="Sraopastraipa"/>
        <w:ind w:left="0" w:firstLine="567"/>
        <w:contextualSpacing w:val="0"/>
        <w:jc w:val="both"/>
        <w:rPr>
          <w:rFonts w:eastAsia="Calibri"/>
          <w:lang w:val="lt-LT"/>
        </w:rPr>
      </w:pPr>
      <w:r w:rsidRPr="0014274B">
        <w:rPr>
          <w:rFonts w:eastAsia="Calibri"/>
          <w:lang w:val="lt-LT"/>
        </w:rPr>
        <w:t>7.2. Jei Klientas nevykdo savo įsipareigojimų Sutartyje numatytais terminais, Paslaugų teikėjas turi teisę, apie tai įspėjęs Klientą, pradėti skaičiuoti 0,02 (dviejų šimtųjų) procentų dydžio delspinigius nuo neįvykdytų įsipareigojimų vertės už kiekvieną uždelstą dieną.</w:t>
      </w:r>
    </w:p>
    <w:p w14:paraId="313C9A97" w14:textId="43D79D3A" w:rsidR="00FE2976" w:rsidRPr="0014274B" w:rsidRDefault="005039AA" w:rsidP="004D1777">
      <w:pPr>
        <w:pStyle w:val="Sraopastraipa"/>
        <w:ind w:left="0" w:firstLine="567"/>
        <w:contextualSpacing w:val="0"/>
        <w:jc w:val="both"/>
        <w:rPr>
          <w:rFonts w:eastAsia="Calibri"/>
          <w:lang w:val="lt-LT"/>
        </w:rPr>
      </w:pPr>
      <w:r w:rsidRPr="0014274B">
        <w:rPr>
          <w:lang w:val="lt-LT" w:eastAsia="lt-LT"/>
        </w:rPr>
        <w:t>7.3</w:t>
      </w:r>
      <w:r w:rsidR="00383F29" w:rsidRPr="0014274B">
        <w:rPr>
          <w:lang w:val="lt-LT" w:eastAsia="lt-LT"/>
        </w:rPr>
        <w:t xml:space="preserve">. </w:t>
      </w:r>
      <w:r w:rsidR="00383F29" w:rsidRPr="0014274B">
        <w:rPr>
          <w:rFonts w:eastAsia="Calibri"/>
          <w:lang w:val="lt-LT"/>
        </w:rPr>
        <w:t xml:space="preserve">Jei Paslaugų teikėjas nevykdo ar netinkamai vykdo sutartinius įsipareigojimus, </w:t>
      </w:r>
      <w:r w:rsidR="009E7A2F" w:rsidRPr="0014274B">
        <w:rPr>
          <w:lang w:val="lt-LT"/>
        </w:rPr>
        <w:t>apie kuriuos Paslaugų teikėjas buvo raštiškai</w:t>
      </w:r>
      <w:r w:rsidR="00770FFE">
        <w:rPr>
          <w:lang w:val="lt-LT"/>
        </w:rPr>
        <w:t xml:space="preserve"> </w:t>
      </w:r>
      <w:r w:rsidR="009E7A2F" w:rsidRPr="0014274B">
        <w:rPr>
          <w:lang w:val="lt-LT"/>
        </w:rPr>
        <w:t>įspėtas, tačiau per Kliento nustatytą terminą nepašalino paslaugų teikimo trūkumų,</w:t>
      </w:r>
      <w:r w:rsidR="00383F29" w:rsidRPr="0014274B">
        <w:rPr>
          <w:lang w:val="lt-LT"/>
        </w:rPr>
        <w:t xml:space="preserve"> Kliento reikalavimu </w:t>
      </w:r>
      <w:r w:rsidR="00383F29" w:rsidRPr="0014274B">
        <w:rPr>
          <w:rFonts w:eastAsia="Calibri"/>
          <w:lang w:val="lt-LT"/>
        </w:rPr>
        <w:t xml:space="preserve">moka Klientui </w:t>
      </w:r>
      <w:r w:rsidR="00FE2976" w:rsidRPr="0014274B">
        <w:rPr>
          <w:rFonts w:eastAsia="Calibri"/>
          <w:lang w:val="lt-LT"/>
        </w:rPr>
        <w:t>5 (penkių) procentų nuo visos Sutarties kainos</w:t>
      </w:r>
      <w:r w:rsidR="009E7A2F" w:rsidRPr="0014274B">
        <w:rPr>
          <w:rFonts w:eastAsia="Calibri"/>
          <w:lang w:val="lt-LT"/>
        </w:rPr>
        <w:t xml:space="preserve"> (</w:t>
      </w:r>
      <w:r w:rsidR="000B2467" w:rsidRPr="0014274B">
        <w:rPr>
          <w:rFonts w:eastAsia="Calibri"/>
          <w:lang w:val="lt-LT"/>
        </w:rPr>
        <w:t xml:space="preserve">be </w:t>
      </w:r>
      <w:r w:rsidR="009E7A2F" w:rsidRPr="0014274B">
        <w:rPr>
          <w:rFonts w:eastAsia="Calibri"/>
          <w:lang w:val="lt-LT"/>
        </w:rPr>
        <w:t>PVM)</w:t>
      </w:r>
      <w:r w:rsidR="00FE2976" w:rsidRPr="0014274B">
        <w:rPr>
          <w:rFonts w:eastAsia="Calibri"/>
          <w:lang w:val="lt-LT"/>
        </w:rPr>
        <w:t xml:space="preserve">, </w:t>
      </w:r>
      <w:r w:rsidR="00FE2976" w:rsidRPr="0014274B">
        <w:rPr>
          <w:lang w:val="lt-LT" w:eastAsia="lt-LT"/>
        </w:rPr>
        <w:t>nurodytos Sutarties 2.1 papunktyje, dydžio baudą.</w:t>
      </w:r>
    </w:p>
    <w:p w14:paraId="6FCA35A8" w14:textId="77777777" w:rsidR="004A3A7E" w:rsidRPr="0014274B" w:rsidRDefault="004A3A7E" w:rsidP="004D1777">
      <w:pPr>
        <w:tabs>
          <w:tab w:val="left" w:pos="1170"/>
        </w:tabs>
        <w:ind w:left="540"/>
        <w:jc w:val="both"/>
        <w:rPr>
          <w:i/>
          <w:lang w:val="lt-LT" w:eastAsia="lt-LT"/>
        </w:rPr>
      </w:pPr>
    </w:p>
    <w:p w14:paraId="3B797008" w14:textId="77777777" w:rsidR="004A3A7E" w:rsidRPr="0014274B" w:rsidRDefault="004A3A7E" w:rsidP="004D1777">
      <w:pPr>
        <w:tabs>
          <w:tab w:val="left" w:pos="9630"/>
        </w:tabs>
        <w:ind w:left="360"/>
        <w:jc w:val="center"/>
        <w:rPr>
          <w:b/>
          <w:lang w:val="lt-LT"/>
        </w:rPr>
      </w:pPr>
      <w:r w:rsidRPr="0014274B">
        <w:rPr>
          <w:b/>
          <w:lang w:val="lt-LT"/>
        </w:rPr>
        <w:t>8. SUTARTIES GALIOJIMAS</w:t>
      </w:r>
    </w:p>
    <w:p w14:paraId="3CCBC271" w14:textId="77777777" w:rsidR="004A3A7E" w:rsidRPr="0014274B" w:rsidRDefault="004A3A7E" w:rsidP="004D1777">
      <w:pPr>
        <w:pStyle w:val="Pagrindiniotekstotrauka"/>
        <w:tabs>
          <w:tab w:val="left" w:pos="800"/>
          <w:tab w:val="left" w:pos="9630"/>
        </w:tabs>
        <w:spacing w:after="0"/>
        <w:ind w:left="0"/>
        <w:jc w:val="both"/>
      </w:pPr>
    </w:p>
    <w:p w14:paraId="6FEF333A"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8.1. Sutartis įsigalioja nuo Sutarties pasirašymo dienos ir galioja iki visiško Šalių sutartinių įsipareigojimų įvykdymo arba iki kol ji nėra nutraukiama teisės aktuose ar šioje Sutartyje nustatytais atvejais. </w:t>
      </w:r>
    </w:p>
    <w:p w14:paraId="468D3187"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430DBA18" w14:textId="0CD3BB7F" w:rsidR="00190238" w:rsidRPr="0014274B" w:rsidRDefault="004A3A7E" w:rsidP="00731BED">
      <w:pPr>
        <w:pStyle w:val="Sraopastraipa"/>
        <w:ind w:left="0" w:firstLine="567"/>
        <w:contextualSpacing w:val="0"/>
        <w:jc w:val="both"/>
        <w:rPr>
          <w:rFonts w:eastAsia="Calibri"/>
          <w:lang w:val="lt-LT"/>
        </w:rPr>
      </w:pPr>
      <w:r w:rsidRPr="0014274B">
        <w:rPr>
          <w:lang w:val="lt-LT"/>
        </w:rPr>
        <w:t xml:space="preserve">8.3. </w:t>
      </w:r>
      <w:r w:rsidR="00190238" w:rsidRPr="0014274B">
        <w:rPr>
          <w:rFonts w:eastAsia="Calibri"/>
          <w:lang w:val="lt-LT"/>
        </w:rPr>
        <w:t>Jei viena iš Šalių nevykdo sutartinių įsipareigojimų ar juos vykdo netinkamai ir tai yra esminis Sutarties pažeidimas, kita Šalis gali vienašališkai nutraukti Sutartį, raštu</w:t>
      </w:r>
      <w:r w:rsidR="005E2B91" w:rsidRPr="0014274B">
        <w:rPr>
          <w:rFonts w:eastAsia="Calibri"/>
          <w:lang w:val="lt-LT"/>
        </w:rPr>
        <w:t xml:space="preserve"> </w:t>
      </w:r>
      <w:r w:rsidR="00190238" w:rsidRPr="0014274B">
        <w:rPr>
          <w:rFonts w:eastAsia="Calibri"/>
          <w:lang w:val="lt-LT"/>
        </w:rPr>
        <w:t xml:space="preserve">įspėjusi apie tai kitą Šalį prieš 20 (dvidešimt) darbo dienų ir pateikusi pagrįstus motyvus. Esminis Sutarties pažeidimas turi būti suprantamas ir pagal </w:t>
      </w:r>
      <w:r w:rsidR="0003522B" w:rsidRPr="0014274B">
        <w:rPr>
          <w:rFonts w:eastAsia="Calibri"/>
          <w:lang w:val="lt-LT"/>
        </w:rPr>
        <w:t>Lietuvos Respublikos civilinio kodekso</w:t>
      </w:r>
      <w:r w:rsidR="00E57060" w:rsidRPr="0014274B">
        <w:rPr>
          <w:rFonts w:eastAsia="Calibri"/>
          <w:lang w:val="lt-LT"/>
        </w:rPr>
        <w:t xml:space="preserve"> (toliau – CK)</w:t>
      </w:r>
      <w:r w:rsidR="00190238" w:rsidRPr="0014274B">
        <w:rPr>
          <w:rFonts w:eastAsia="Calibri"/>
          <w:lang w:val="lt-LT"/>
        </w:rPr>
        <w:t xml:space="preserve"> 6.217 straipsnio 2 dalies kriterijus, ir pagal Sutartį (kai Šalys susitaria, ką laikys esminiu Sutarties pažeidimu). Esmini</w:t>
      </w:r>
      <w:r w:rsidR="00731BED" w:rsidRPr="0014274B">
        <w:rPr>
          <w:rFonts w:eastAsia="Calibri"/>
          <w:lang w:val="lt-LT"/>
        </w:rPr>
        <w:t>u</w:t>
      </w:r>
      <w:r w:rsidR="00190238" w:rsidRPr="0014274B">
        <w:rPr>
          <w:rFonts w:eastAsia="Calibri"/>
          <w:lang w:val="lt-LT"/>
        </w:rPr>
        <w:t xml:space="preserve"> Sutarties paž</w:t>
      </w:r>
      <w:r w:rsidR="00731BED" w:rsidRPr="0014274B">
        <w:rPr>
          <w:rFonts w:eastAsia="Calibri"/>
          <w:lang w:val="lt-LT"/>
        </w:rPr>
        <w:t xml:space="preserve">eidimu pagal Sutartį laikomas </w:t>
      </w:r>
      <w:r w:rsidR="00190238" w:rsidRPr="0014274B">
        <w:rPr>
          <w:rFonts w:eastAsia="Calibri"/>
          <w:lang w:val="lt-LT"/>
        </w:rPr>
        <w:t>netinkamos kokybės, t. y. Sutarties reikalavimų neatitinkančių</w:t>
      </w:r>
      <w:r w:rsidR="0003522B" w:rsidRPr="0014274B">
        <w:rPr>
          <w:rFonts w:eastAsia="Calibri"/>
          <w:lang w:val="lt-LT"/>
        </w:rPr>
        <w:t>,</w:t>
      </w:r>
      <w:r w:rsidR="00190238" w:rsidRPr="0014274B">
        <w:rPr>
          <w:rFonts w:eastAsia="Calibri"/>
          <w:lang w:val="lt-LT"/>
        </w:rPr>
        <w:t xml:space="preserve"> paslaugų tiekimas</w:t>
      </w:r>
      <w:r w:rsidR="005039AA" w:rsidRPr="0014274B">
        <w:rPr>
          <w:rFonts w:eastAsia="Calibri"/>
          <w:lang w:val="lt-LT"/>
        </w:rPr>
        <w:t>, kai paslaugų teikimo trūkumai neištaisomi per Kliento nustatytą</w:t>
      </w:r>
      <w:r w:rsidR="003777D3" w:rsidRPr="0014274B">
        <w:rPr>
          <w:rFonts w:eastAsia="Calibri"/>
          <w:lang w:val="lt-LT"/>
        </w:rPr>
        <w:t xml:space="preserve"> protingą</w:t>
      </w:r>
      <w:r w:rsidR="005039AA" w:rsidRPr="0014274B">
        <w:rPr>
          <w:rFonts w:eastAsia="Calibri"/>
          <w:lang w:val="lt-LT"/>
        </w:rPr>
        <w:t xml:space="preserve"> terminą</w:t>
      </w:r>
      <w:r w:rsidR="00190238" w:rsidRPr="0014274B">
        <w:rPr>
          <w:rFonts w:eastAsia="Calibri"/>
          <w:lang w:val="lt-LT"/>
        </w:rPr>
        <w:t>.</w:t>
      </w:r>
    </w:p>
    <w:p w14:paraId="12BD0F8D" w14:textId="0D580D43" w:rsidR="004A3A7E" w:rsidRPr="0014274B" w:rsidRDefault="004A3A7E" w:rsidP="004D1777">
      <w:pPr>
        <w:tabs>
          <w:tab w:val="left" w:pos="1134"/>
          <w:tab w:val="left" w:pos="9630"/>
          <w:tab w:val="left" w:pos="9720"/>
        </w:tabs>
        <w:ind w:firstLine="567"/>
        <w:jc w:val="both"/>
        <w:rPr>
          <w:lang w:val="lt-LT"/>
        </w:rPr>
      </w:pPr>
      <w:r w:rsidRPr="0014274B">
        <w:rPr>
          <w:lang w:val="lt-LT"/>
        </w:rPr>
        <w:t>8.4. Klientas turi teisę vienašališkai nutraukti Sutartį, apie tai pranešęs Paslaugų teikėjui raštu prieš 30 (trisdešimt)</w:t>
      </w:r>
      <w:r w:rsidRPr="0014274B">
        <w:rPr>
          <w:i/>
          <w:lang w:val="lt-LT"/>
        </w:rPr>
        <w:t xml:space="preserve"> </w:t>
      </w:r>
      <w:r w:rsidRPr="0014274B">
        <w:rPr>
          <w:lang w:val="lt-LT"/>
        </w:rPr>
        <w:t>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w:t>
      </w:r>
      <w:r w:rsidR="0049593F">
        <w:rPr>
          <w:lang w:val="lt-LT"/>
        </w:rPr>
        <w:t xml:space="preserve"> </w:t>
      </w:r>
      <w:r w:rsidRPr="0014274B">
        <w:rPr>
          <w:lang w:val="lt-LT"/>
        </w:rPr>
        <w:t>prieš 30 (trisdešimt)</w:t>
      </w:r>
      <w:r w:rsidRPr="0014274B">
        <w:rPr>
          <w:i/>
          <w:lang w:val="lt-LT"/>
        </w:rPr>
        <w:t xml:space="preserve"> </w:t>
      </w:r>
      <w:r w:rsidRPr="0014274B">
        <w:rPr>
          <w:lang w:val="lt-LT"/>
        </w:rPr>
        <w:t>darbo dienų. Šiuo atveju Paslaugų teikėjas privalo visiškai atlyginti Kliento patirtus nuostolius.</w:t>
      </w:r>
    </w:p>
    <w:p w14:paraId="7A0A3C9B"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8.5. Sutartis bet kada gali būti nutraukta raštišku abiejų Šalių susitarimu, Lietuvos Respublikos viešųjų pirkimų įstatymo 90 straipsnio nustatytais atvejais ir tvarka bei kitų teisės aktų numatytais atvejais.</w:t>
      </w:r>
    </w:p>
    <w:p w14:paraId="75C402D6" w14:textId="77777777" w:rsidR="004A3A7E" w:rsidRPr="0014274B" w:rsidRDefault="004A3A7E" w:rsidP="004D1777">
      <w:pPr>
        <w:pStyle w:val="Pagrindiniotekstotrauka"/>
        <w:tabs>
          <w:tab w:val="left" w:pos="1311"/>
          <w:tab w:val="num" w:pos="1368"/>
          <w:tab w:val="left" w:pos="9630"/>
        </w:tabs>
        <w:spacing w:after="0"/>
        <w:ind w:left="0"/>
        <w:jc w:val="both"/>
      </w:pPr>
    </w:p>
    <w:p w14:paraId="7BADC7BF" w14:textId="77777777" w:rsidR="004A3A7E" w:rsidRPr="0014274B" w:rsidRDefault="004A3A7E" w:rsidP="004D1777">
      <w:pPr>
        <w:tabs>
          <w:tab w:val="left" w:pos="9630"/>
        </w:tabs>
        <w:ind w:left="360"/>
        <w:jc w:val="center"/>
        <w:rPr>
          <w:b/>
          <w:lang w:val="lt-LT"/>
        </w:rPr>
      </w:pPr>
      <w:r w:rsidRPr="0014274B">
        <w:rPr>
          <w:b/>
          <w:lang w:val="lt-LT"/>
        </w:rPr>
        <w:t>9. KITOS SĄLYGOS</w:t>
      </w:r>
    </w:p>
    <w:p w14:paraId="54D4DBE7" w14:textId="77777777" w:rsidR="004A3A7E" w:rsidRPr="0014274B" w:rsidRDefault="004A3A7E" w:rsidP="004D1777">
      <w:pPr>
        <w:shd w:val="clear" w:color="auto" w:fill="FFFFFF"/>
        <w:tabs>
          <w:tab w:val="left" w:pos="720"/>
          <w:tab w:val="left" w:pos="1008"/>
          <w:tab w:val="left" w:pos="9630"/>
        </w:tabs>
        <w:ind w:left="57"/>
        <w:jc w:val="both"/>
        <w:rPr>
          <w:spacing w:val="-2"/>
          <w:lang w:val="lt-LT"/>
        </w:rPr>
      </w:pPr>
    </w:p>
    <w:p w14:paraId="05050DF4"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9.1. Sutarties sąlygos Sutarties galiojimo laikotarpiu gali būti keičiamos šioje Sutartyje</w:t>
      </w:r>
      <w:r w:rsidRPr="0014274B">
        <w:rPr>
          <w:i/>
          <w:lang w:val="lt-LT"/>
        </w:rPr>
        <w:t xml:space="preserve"> </w:t>
      </w:r>
      <w:r w:rsidRPr="0014274B">
        <w:rPr>
          <w:lang w:val="lt-LT"/>
        </w:rPr>
        <w:t xml:space="preserve">ir Lietuvos Respublikos viešųjų pirkimų įstatymo </w:t>
      </w:r>
      <w:r w:rsidRPr="0014274B">
        <w:rPr>
          <w:rStyle w:val="Hipersaitas"/>
          <w:color w:val="auto"/>
          <w:u w:val="none"/>
          <w:lang w:val="lt-LT"/>
        </w:rPr>
        <w:t>89 straipsnyje numatytais atvejais</w:t>
      </w:r>
      <w:r w:rsidRPr="0014274B">
        <w:rPr>
          <w:lang w:val="lt-LT"/>
        </w:rPr>
        <w:t xml:space="preserve">. Sutarties galiojimo </w:t>
      </w:r>
      <w:r w:rsidRPr="0014274B">
        <w:rPr>
          <w:lang w:val="lt-LT"/>
        </w:rPr>
        <w:lastRenderedPageBreak/>
        <w:t>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2DF505BC" w14:textId="1B944D47" w:rsidR="004A3A7E" w:rsidRPr="0014274B" w:rsidRDefault="004A3A7E" w:rsidP="004D1777">
      <w:pPr>
        <w:tabs>
          <w:tab w:val="left" w:pos="1134"/>
          <w:tab w:val="left" w:pos="9630"/>
          <w:tab w:val="left" w:pos="9720"/>
        </w:tabs>
        <w:ind w:firstLine="567"/>
        <w:jc w:val="both"/>
        <w:rPr>
          <w:lang w:val="lt-LT"/>
        </w:rPr>
      </w:pPr>
      <w:r w:rsidRPr="0014274B">
        <w:rPr>
          <w:lang w:val="lt-LT"/>
        </w:rPr>
        <w:t>9.2. Klientas atsakingu už Sutarties vykdymą asmeniu skiria</w:t>
      </w:r>
      <w:r w:rsidR="005039AA" w:rsidRPr="0014274B">
        <w:rPr>
          <w:lang w:val="lt-LT"/>
        </w:rPr>
        <w:t xml:space="preserve"> </w:t>
      </w:r>
      <w:r w:rsidR="00723D50">
        <w:rPr>
          <w:lang w:val="lt-LT"/>
        </w:rPr>
        <w:t>&lt;konfidencialu&gt;</w:t>
      </w:r>
      <w:r w:rsidR="00FC2BA9">
        <w:rPr>
          <w:lang w:val="lt-LT"/>
        </w:rPr>
        <w:t>, Lietuvos Respublikos v</w:t>
      </w:r>
      <w:r w:rsidR="003777D3" w:rsidRPr="0014274B">
        <w:rPr>
          <w:lang w:val="lt-LT"/>
        </w:rPr>
        <w:t xml:space="preserve">idaus reikalų ministerijos Valstybės tarnybos politikos grupės vyresniąją patarėją (el. paštas </w:t>
      </w:r>
      <w:r w:rsidR="00723D50">
        <w:rPr>
          <w:lang w:val="lt-LT"/>
        </w:rPr>
        <w:t>&lt;konfidencialu&gt;</w:t>
      </w:r>
      <w:r w:rsidR="003777D3" w:rsidRPr="0014274B">
        <w:rPr>
          <w:lang w:val="lt-LT"/>
        </w:rPr>
        <w:t>)</w:t>
      </w:r>
      <w:r w:rsidR="00731BED" w:rsidRPr="0014274B">
        <w:rPr>
          <w:lang w:val="lt-LT"/>
        </w:rPr>
        <w:t xml:space="preserve">. </w:t>
      </w:r>
      <w:r w:rsidRPr="0014274B">
        <w:rPr>
          <w:lang w:val="lt-LT"/>
        </w:rPr>
        <w:t xml:space="preserve">Asmuo, atsakingas už Sutarties ir jos pakeitimų paskelbimą Centrinėje viešųjų pirkimų informacinėje sistemoje yra </w:t>
      </w:r>
      <w:r w:rsidR="00723D50">
        <w:rPr>
          <w:lang w:val="lt-LT"/>
        </w:rPr>
        <w:t>&lt;konfidencialu&gt;</w:t>
      </w:r>
      <w:r w:rsidRPr="0014274B">
        <w:rPr>
          <w:lang w:val="lt-LT"/>
        </w:rPr>
        <w:t xml:space="preserve">, Turto valdymo ir ūkio departamento prie Lietuvos Respublikos vidaus reikalų ministerijos Viešųjų pirkimų skyriaus vedėjas (el. paštas </w:t>
      </w:r>
      <w:r w:rsidR="00723D50">
        <w:rPr>
          <w:lang w:val="lt-LT"/>
        </w:rPr>
        <w:t>&lt;konfidencialu&gt;</w:t>
      </w:r>
      <w:bookmarkStart w:id="0" w:name="_GoBack"/>
      <w:bookmarkEnd w:id="0"/>
      <w:r w:rsidRPr="0014274B">
        <w:rPr>
          <w:lang w:val="lt-LT"/>
        </w:rPr>
        <w:t>) arba jo paskirtas asmuo.</w:t>
      </w:r>
    </w:p>
    <w:p w14:paraId="2BE9CAB3" w14:textId="4AC42E0B"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9.3. Šalių tarpusavio santykiai, neaptarti Sutartyje, reguliuojami </w:t>
      </w:r>
      <w:r w:rsidR="00E57060" w:rsidRPr="0014274B">
        <w:rPr>
          <w:lang w:val="lt-LT"/>
        </w:rPr>
        <w:t>CK</w:t>
      </w:r>
      <w:r w:rsidRPr="0014274B">
        <w:rPr>
          <w:lang w:val="lt-LT"/>
        </w:rPr>
        <w:t xml:space="preserve"> ir kitų teisės aktų nustatyta tvarka.</w:t>
      </w:r>
    </w:p>
    <w:p w14:paraId="431200DB" w14:textId="255F4489"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4B7A482" w14:textId="34CE81A7" w:rsidR="004A3A7E" w:rsidRPr="0014274B" w:rsidRDefault="004A3A7E" w:rsidP="004D1777">
      <w:pPr>
        <w:tabs>
          <w:tab w:val="left" w:pos="1134"/>
          <w:tab w:val="left" w:pos="9630"/>
          <w:tab w:val="left" w:pos="9720"/>
        </w:tabs>
        <w:ind w:firstLine="567"/>
        <w:jc w:val="both"/>
        <w:rPr>
          <w:lang w:val="lt-LT"/>
        </w:rPr>
      </w:pPr>
      <w:r w:rsidRPr="0014274B">
        <w:rPr>
          <w:lang w:val="lt-LT"/>
        </w:rPr>
        <w:t xml:space="preserve">9.5. Sutartyje nurodyti Šalių rekvizitai, atsakingi asmenys ir jų kontaktiniai duomenys gali būti keičiami informuojant kitą Sutarties Šalį Sutartyje numatytu būdu per </w:t>
      </w:r>
      <w:r w:rsidR="005E2B91" w:rsidRPr="0014274B">
        <w:rPr>
          <w:lang w:val="lt-LT"/>
        </w:rPr>
        <w:t>1</w:t>
      </w:r>
      <w:r w:rsidRPr="0014274B">
        <w:rPr>
          <w:lang w:val="lt-LT"/>
        </w:rPr>
        <w:t xml:space="preserve"> (</w:t>
      </w:r>
      <w:r w:rsidR="005E2B91" w:rsidRPr="0014274B">
        <w:rPr>
          <w:lang w:val="lt-LT"/>
        </w:rPr>
        <w:t>vieną</w:t>
      </w:r>
      <w:r w:rsidRPr="0014274B">
        <w:rPr>
          <w:lang w:val="lt-LT"/>
        </w:rPr>
        <w:t>) darbo dien</w:t>
      </w:r>
      <w:r w:rsidR="005E2B91" w:rsidRPr="0014274B">
        <w:rPr>
          <w:lang w:val="lt-LT"/>
        </w:rPr>
        <w:t>ą</w:t>
      </w:r>
      <w:r w:rsidRPr="0014274B">
        <w:rPr>
          <w:lang w:val="lt-LT"/>
        </w:rPr>
        <w:t xml:space="preserve"> nuo tokių duomenų pasikeitimo, nepasirašant atskiro susitarimo dėl Sutarties pakeitimo, tokį raštą laikant neatskiriama Sutarties dalimi.</w:t>
      </w:r>
    </w:p>
    <w:p w14:paraId="342EC5A0"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9.6. Sutarčiai aiškinti bei ginčams spręsti taikoma Lietuvos Respublikos teisė.</w:t>
      </w:r>
    </w:p>
    <w:p w14:paraId="01606006" w14:textId="77777777" w:rsidR="004A3A7E" w:rsidRPr="0014274B" w:rsidRDefault="004A3A7E" w:rsidP="004D1777">
      <w:pPr>
        <w:tabs>
          <w:tab w:val="left" w:pos="1134"/>
          <w:tab w:val="left" w:pos="9630"/>
          <w:tab w:val="left" w:pos="9720"/>
        </w:tabs>
        <w:ind w:firstLine="567"/>
        <w:jc w:val="both"/>
        <w:rPr>
          <w:lang w:val="lt-LT"/>
        </w:rPr>
      </w:pPr>
      <w:r w:rsidRPr="0014274B">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7896DB9" w14:textId="0252F7A5" w:rsidR="00C0720C" w:rsidRPr="0014274B" w:rsidRDefault="004A3A7E" w:rsidP="004D1777">
      <w:pPr>
        <w:tabs>
          <w:tab w:val="left" w:pos="1134"/>
          <w:tab w:val="left" w:pos="9630"/>
          <w:tab w:val="left" w:pos="9720"/>
        </w:tabs>
        <w:ind w:firstLine="567"/>
        <w:jc w:val="both"/>
        <w:rPr>
          <w:lang w:val="lt-LT"/>
        </w:rPr>
      </w:pPr>
      <w:r w:rsidRPr="0014274B">
        <w:rPr>
          <w:lang w:val="lt-LT"/>
        </w:rPr>
        <w:t xml:space="preserve">9.8. </w:t>
      </w:r>
      <w:r w:rsidR="00C0720C" w:rsidRPr="0014274B">
        <w:rPr>
          <w:rFonts w:eastAsia="Calibri"/>
          <w:bCs/>
          <w:lang w:val="lt-LT"/>
        </w:rPr>
        <w:t>Sutartis sudar</w:t>
      </w:r>
      <w:r w:rsidR="00731BED" w:rsidRPr="0014274B">
        <w:rPr>
          <w:rFonts w:eastAsia="Calibri"/>
          <w:bCs/>
          <w:lang w:val="lt-LT"/>
        </w:rPr>
        <w:t>oma</w:t>
      </w:r>
      <w:r w:rsidR="00C0720C" w:rsidRPr="0014274B">
        <w:rPr>
          <w:rFonts w:eastAsia="Calibri"/>
          <w:bCs/>
          <w:lang w:val="lt-LT"/>
        </w:rPr>
        <w:t xml:space="preserve"> </w:t>
      </w:r>
      <w:r w:rsidR="00731BED" w:rsidRPr="0014274B">
        <w:rPr>
          <w:lang w:val="lt-LT"/>
        </w:rPr>
        <w:t>vadovaujantis CK ir VPĮ, pirkimo dokumentų ir pasiūlymo, pripažinto laimėjusiu, nuostatomis.</w:t>
      </w:r>
    </w:p>
    <w:p w14:paraId="704943D0" w14:textId="3C09D299" w:rsidR="00635D50" w:rsidRPr="0014274B" w:rsidRDefault="00C0720C" w:rsidP="004D1777">
      <w:pPr>
        <w:tabs>
          <w:tab w:val="left" w:pos="1134"/>
          <w:tab w:val="left" w:pos="9630"/>
          <w:tab w:val="left" w:pos="9720"/>
        </w:tabs>
        <w:ind w:firstLine="567"/>
        <w:jc w:val="both"/>
        <w:rPr>
          <w:lang w:val="lt-LT"/>
        </w:rPr>
      </w:pPr>
      <w:r w:rsidRPr="0014274B">
        <w:rPr>
          <w:lang w:val="lt-LT"/>
        </w:rPr>
        <w:t xml:space="preserve">9.9. </w:t>
      </w:r>
      <w:r w:rsidR="004A3A7E" w:rsidRPr="0014274B">
        <w:rPr>
          <w:lang w:val="lt-LT"/>
        </w:rPr>
        <w:t>Sutarties neatskiriama</w:t>
      </w:r>
      <w:r w:rsidR="00635D50" w:rsidRPr="0014274B">
        <w:rPr>
          <w:lang w:val="lt-LT"/>
        </w:rPr>
        <w:t>i</w:t>
      </w:r>
      <w:r w:rsidR="004A3A7E" w:rsidRPr="0014274B">
        <w:rPr>
          <w:lang w:val="lt-LT"/>
        </w:rPr>
        <w:t xml:space="preserve"> prieda</w:t>
      </w:r>
      <w:r w:rsidR="00635D50" w:rsidRPr="0014274B">
        <w:rPr>
          <w:lang w:val="lt-LT"/>
        </w:rPr>
        <w:t>i:</w:t>
      </w:r>
    </w:p>
    <w:p w14:paraId="47C9BFF7" w14:textId="2CC36687" w:rsidR="00635D50" w:rsidRPr="0014274B" w:rsidRDefault="00635D50" w:rsidP="004D1777">
      <w:pPr>
        <w:tabs>
          <w:tab w:val="left" w:pos="1134"/>
          <w:tab w:val="left" w:pos="9630"/>
          <w:tab w:val="left" w:pos="9720"/>
        </w:tabs>
        <w:ind w:firstLine="567"/>
        <w:jc w:val="both"/>
        <w:rPr>
          <w:lang w:val="lt-LT"/>
        </w:rPr>
      </w:pPr>
      <w:r w:rsidRPr="0014274B">
        <w:rPr>
          <w:lang w:val="lt-LT"/>
        </w:rPr>
        <w:t>9.9.1.</w:t>
      </w:r>
      <w:r w:rsidR="007B03F9" w:rsidRPr="0014274B">
        <w:rPr>
          <w:lang w:val="lt-LT"/>
        </w:rPr>
        <w:t xml:space="preserve"> Sutarties 1 priedas</w:t>
      </w:r>
      <w:r w:rsidR="004A3A7E" w:rsidRPr="0014274B">
        <w:rPr>
          <w:i/>
          <w:lang w:val="lt-LT"/>
        </w:rPr>
        <w:t xml:space="preserve"> – </w:t>
      </w:r>
      <w:r w:rsidR="004A3A7E" w:rsidRPr="0014274B">
        <w:rPr>
          <w:lang w:val="lt-LT"/>
        </w:rPr>
        <w:t xml:space="preserve">Paslaugų </w:t>
      </w:r>
      <w:r w:rsidR="00731BED" w:rsidRPr="0014274B">
        <w:rPr>
          <w:lang w:val="lt-LT"/>
        </w:rPr>
        <w:t xml:space="preserve">techninė </w:t>
      </w:r>
      <w:r w:rsidR="004A3A7E" w:rsidRPr="0014274B">
        <w:rPr>
          <w:lang w:val="lt-LT"/>
        </w:rPr>
        <w:t xml:space="preserve">specifikacija, </w:t>
      </w:r>
      <w:r w:rsidR="00731BED" w:rsidRPr="0014274B">
        <w:rPr>
          <w:lang w:val="lt-LT"/>
        </w:rPr>
        <w:t>5</w:t>
      </w:r>
      <w:r w:rsidR="004A3A7E" w:rsidRPr="0014274B">
        <w:rPr>
          <w:lang w:val="lt-LT"/>
        </w:rPr>
        <w:t xml:space="preserve"> lapai</w:t>
      </w:r>
      <w:r w:rsidRPr="0014274B">
        <w:rPr>
          <w:lang w:val="lt-LT"/>
        </w:rPr>
        <w:t>;</w:t>
      </w:r>
    </w:p>
    <w:p w14:paraId="695071F0" w14:textId="7EA182DA" w:rsidR="004A3A7E" w:rsidRPr="0014274B" w:rsidRDefault="00635D50" w:rsidP="004D1777">
      <w:pPr>
        <w:tabs>
          <w:tab w:val="left" w:pos="1134"/>
          <w:tab w:val="left" w:pos="9630"/>
          <w:tab w:val="left" w:pos="9720"/>
        </w:tabs>
        <w:ind w:firstLine="567"/>
        <w:jc w:val="both"/>
        <w:rPr>
          <w:lang w:val="lt-LT"/>
        </w:rPr>
      </w:pPr>
      <w:r w:rsidRPr="0014274B">
        <w:rPr>
          <w:lang w:val="lt-LT"/>
        </w:rPr>
        <w:t>9.9.2.</w:t>
      </w:r>
      <w:r w:rsidR="00B96DD8" w:rsidRPr="0014274B">
        <w:rPr>
          <w:lang w:val="lt-LT"/>
        </w:rPr>
        <w:t xml:space="preserve"> </w:t>
      </w:r>
      <w:r w:rsidR="007B03F9" w:rsidRPr="0014274B">
        <w:rPr>
          <w:lang w:val="lt-LT"/>
        </w:rPr>
        <w:t>Sutarties 2 priedas</w:t>
      </w:r>
      <w:r w:rsidRPr="0014274B">
        <w:rPr>
          <w:lang w:val="lt-LT"/>
        </w:rPr>
        <w:t xml:space="preserve"> – Paslaugų įgyvendinimo aprašymas, 30 lapų.</w:t>
      </w:r>
    </w:p>
    <w:p w14:paraId="6C3D9EAC" w14:textId="77777777" w:rsidR="00E57060" w:rsidRPr="0014274B" w:rsidRDefault="00E57060" w:rsidP="004D1777">
      <w:pPr>
        <w:tabs>
          <w:tab w:val="left" w:pos="1134"/>
          <w:tab w:val="left" w:pos="9630"/>
          <w:tab w:val="left" w:pos="9720"/>
        </w:tabs>
        <w:ind w:firstLine="567"/>
        <w:jc w:val="both"/>
        <w:rPr>
          <w:lang w:val="lt-LT"/>
        </w:rPr>
      </w:pPr>
      <w:r w:rsidRPr="0014274B">
        <w:rPr>
          <w:lang w:val="lt-LT"/>
        </w:rPr>
        <w:t>PRIDEDAMA:</w:t>
      </w:r>
      <w:r w:rsidR="00731BED" w:rsidRPr="0014274B">
        <w:rPr>
          <w:lang w:val="lt-LT"/>
        </w:rPr>
        <w:t xml:space="preserve"> </w:t>
      </w:r>
    </w:p>
    <w:p w14:paraId="6C92B611" w14:textId="1315EB61" w:rsidR="00731BED" w:rsidRPr="0014274B" w:rsidRDefault="00E57060" w:rsidP="004D1777">
      <w:pPr>
        <w:tabs>
          <w:tab w:val="left" w:pos="1134"/>
          <w:tab w:val="left" w:pos="9630"/>
          <w:tab w:val="left" w:pos="9720"/>
        </w:tabs>
        <w:ind w:firstLine="567"/>
        <w:jc w:val="both"/>
        <w:rPr>
          <w:lang w:val="lt-LT"/>
        </w:rPr>
      </w:pPr>
      <w:r w:rsidRPr="0014274B">
        <w:rPr>
          <w:lang w:val="lt-LT"/>
        </w:rPr>
        <w:t xml:space="preserve">1. </w:t>
      </w:r>
      <w:r w:rsidR="00731BED" w:rsidRPr="0014274B">
        <w:rPr>
          <w:lang w:val="lt-LT"/>
        </w:rPr>
        <w:t>A dali</w:t>
      </w:r>
      <w:r w:rsidR="008C1EC5" w:rsidRPr="0014274B">
        <w:rPr>
          <w:lang w:val="lt-LT"/>
        </w:rPr>
        <w:t>e</w:t>
      </w:r>
      <w:r w:rsidR="00731BED" w:rsidRPr="0014274B">
        <w:rPr>
          <w:lang w:val="lt-LT"/>
        </w:rPr>
        <w:t>s techninis pasiūlymas, 8 lapai.</w:t>
      </w:r>
    </w:p>
    <w:p w14:paraId="21BF61B1" w14:textId="788A369B" w:rsidR="00E57060" w:rsidRPr="0014274B" w:rsidRDefault="00635D50" w:rsidP="004D1777">
      <w:pPr>
        <w:tabs>
          <w:tab w:val="left" w:pos="1134"/>
          <w:tab w:val="left" w:pos="9630"/>
          <w:tab w:val="left" w:pos="9720"/>
        </w:tabs>
        <w:ind w:firstLine="567"/>
        <w:jc w:val="both"/>
        <w:rPr>
          <w:lang w:val="lt-LT"/>
        </w:rPr>
      </w:pPr>
      <w:r w:rsidRPr="0014274B">
        <w:rPr>
          <w:lang w:val="lt-LT"/>
        </w:rPr>
        <w:t>2</w:t>
      </w:r>
      <w:r w:rsidR="00E57060" w:rsidRPr="0014274B">
        <w:rPr>
          <w:lang w:val="lt-LT"/>
        </w:rPr>
        <w:t>. Dėl atsakymo į paklausimus, 2 lapai.</w:t>
      </w:r>
    </w:p>
    <w:p w14:paraId="4E2FE106" w14:textId="77777777" w:rsidR="004A3A7E" w:rsidRPr="0014274B" w:rsidRDefault="004A3A7E" w:rsidP="004D1777">
      <w:pPr>
        <w:shd w:val="clear" w:color="auto" w:fill="FFFFFF"/>
        <w:tabs>
          <w:tab w:val="left" w:pos="9630"/>
          <w:tab w:val="left" w:pos="9720"/>
        </w:tabs>
        <w:jc w:val="both"/>
        <w:rPr>
          <w:lang w:val="lt-LT"/>
        </w:rPr>
      </w:pPr>
    </w:p>
    <w:p w14:paraId="1DD88A82" w14:textId="77777777" w:rsidR="004A3A7E" w:rsidRPr="0014274B" w:rsidRDefault="004A3A7E" w:rsidP="004D1777">
      <w:pPr>
        <w:tabs>
          <w:tab w:val="left" w:pos="9630"/>
        </w:tabs>
        <w:ind w:left="360"/>
        <w:jc w:val="center"/>
        <w:rPr>
          <w:b/>
          <w:lang w:val="lt-LT"/>
        </w:rPr>
      </w:pPr>
      <w:r w:rsidRPr="0014274B">
        <w:rPr>
          <w:b/>
          <w:lang w:val="lt-LT"/>
        </w:rPr>
        <w:t>10. ŠALIŲ REKVIZITAI</w:t>
      </w:r>
    </w:p>
    <w:tbl>
      <w:tblPr>
        <w:tblW w:w="9374" w:type="dxa"/>
        <w:tblInd w:w="165" w:type="dxa"/>
        <w:tblLook w:val="0000" w:firstRow="0" w:lastRow="0" w:firstColumn="0" w:lastColumn="0" w:noHBand="0" w:noVBand="0"/>
      </w:tblPr>
      <w:tblGrid>
        <w:gridCol w:w="4659"/>
        <w:gridCol w:w="4715"/>
      </w:tblGrid>
      <w:tr w:rsidR="004D1777" w:rsidRPr="0014274B" w14:paraId="77C93E84" w14:textId="77777777" w:rsidTr="00CF7F03">
        <w:trPr>
          <w:trHeight w:val="4041"/>
        </w:trPr>
        <w:tc>
          <w:tcPr>
            <w:tcW w:w="4659" w:type="dxa"/>
          </w:tcPr>
          <w:p w14:paraId="17466336" w14:textId="7E1C8275" w:rsidR="004A3A7E" w:rsidRPr="0014274B" w:rsidRDefault="004A3A7E" w:rsidP="004D1777">
            <w:pPr>
              <w:tabs>
                <w:tab w:val="left" w:pos="9630"/>
              </w:tabs>
              <w:rPr>
                <w:b/>
                <w:lang w:val="lt-LT"/>
              </w:rPr>
            </w:pPr>
          </w:p>
          <w:p w14:paraId="0258DB20" w14:textId="4B622699" w:rsidR="004A3A7E" w:rsidRPr="0014274B" w:rsidRDefault="00731BED" w:rsidP="004D1777">
            <w:pPr>
              <w:tabs>
                <w:tab w:val="left" w:pos="720"/>
                <w:tab w:val="left" w:pos="1008"/>
                <w:tab w:val="left" w:pos="9630"/>
              </w:tabs>
              <w:rPr>
                <w:b/>
                <w:lang w:val="lt-LT"/>
              </w:rPr>
            </w:pPr>
            <w:r w:rsidRPr="0014274B">
              <w:rPr>
                <w:b/>
                <w:lang w:val="lt-LT"/>
              </w:rPr>
              <w:t>KLIENTAS</w:t>
            </w:r>
          </w:p>
          <w:p w14:paraId="25DAF933" w14:textId="1ABE8556" w:rsidR="004A3A7E" w:rsidRPr="0014274B" w:rsidRDefault="004A3A7E" w:rsidP="004D1777">
            <w:pPr>
              <w:tabs>
                <w:tab w:val="left" w:pos="720"/>
                <w:tab w:val="left" w:pos="1008"/>
                <w:tab w:val="left" w:pos="9630"/>
              </w:tabs>
              <w:rPr>
                <w:lang w:val="lt-LT"/>
              </w:rPr>
            </w:pPr>
          </w:p>
          <w:p w14:paraId="5C96D133" w14:textId="77777777" w:rsidR="004A3A7E" w:rsidRPr="0014274B" w:rsidRDefault="004A3A7E" w:rsidP="004D1777">
            <w:pPr>
              <w:rPr>
                <w:b/>
                <w:bCs/>
                <w:lang w:val="lt-LT"/>
              </w:rPr>
            </w:pPr>
            <w:r w:rsidRPr="0014274B">
              <w:rPr>
                <w:b/>
                <w:bCs/>
                <w:lang w:val="lt-LT"/>
              </w:rPr>
              <w:t>Lietuvos Respublikos vidaus</w:t>
            </w:r>
          </w:p>
          <w:p w14:paraId="20E480CC" w14:textId="77777777" w:rsidR="004A3A7E" w:rsidRPr="0014274B" w:rsidRDefault="004A3A7E" w:rsidP="004D1777">
            <w:pPr>
              <w:rPr>
                <w:b/>
                <w:bCs/>
                <w:lang w:val="lt-LT"/>
              </w:rPr>
            </w:pPr>
            <w:r w:rsidRPr="0014274B">
              <w:rPr>
                <w:b/>
                <w:bCs/>
                <w:lang w:val="lt-LT"/>
              </w:rPr>
              <w:t>reikalų ministerija</w:t>
            </w:r>
          </w:p>
          <w:p w14:paraId="792DE1D4" w14:textId="77777777" w:rsidR="004A3A7E" w:rsidRPr="0014274B" w:rsidRDefault="004A3A7E" w:rsidP="004D1777">
            <w:pPr>
              <w:rPr>
                <w:b/>
                <w:bCs/>
                <w:lang w:val="lt-LT"/>
              </w:rPr>
            </w:pPr>
          </w:p>
          <w:p w14:paraId="703D8C68" w14:textId="77777777" w:rsidR="004A3A7E" w:rsidRPr="0014274B" w:rsidRDefault="004A3A7E" w:rsidP="004D1777">
            <w:pPr>
              <w:tabs>
                <w:tab w:val="left" w:pos="9630"/>
              </w:tabs>
              <w:rPr>
                <w:lang w:val="lt-LT"/>
              </w:rPr>
            </w:pPr>
            <w:r w:rsidRPr="0014274B">
              <w:rPr>
                <w:lang w:val="lt-LT"/>
              </w:rPr>
              <w:t>Duomenys kaupiami ir saugomi Juridinių asmenų registre, kodas 188601464</w:t>
            </w:r>
          </w:p>
          <w:p w14:paraId="04405E82" w14:textId="77777777" w:rsidR="004A3A7E" w:rsidRPr="0014274B" w:rsidRDefault="004A3A7E" w:rsidP="004D1777">
            <w:pPr>
              <w:tabs>
                <w:tab w:val="left" w:pos="9630"/>
              </w:tabs>
              <w:rPr>
                <w:lang w:val="lt-LT"/>
              </w:rPr>
            </w:pPr>
            <w:r w:rsidRPr="0014274B">
              <w:rPr>
                <w:lang w:val="lt-LT"/>
              </w:rPr>
              <w:t>PVM mokėtojo kodas LT886014610</w:t>
            </w:r>
          </w:p>
          <w:p w14:paraId="347643EB" w14:textId="77777777" w:rsidR="004A3A7E" w:rsidRPr="0014274B" w:rsidRDefault="004A3A7E" w:rsidP="004D1777">
            <w:pPr>
              <w:tabs>
                <w:tab w:val="left" w:pos="9630"/>
              </w:tabs>
              <w:rPr>
                <w:lang w:val="lt-LT"/>
              </w:rPr>
            </w:pPr>
            <w:r w:rsidRPr="0014274B">
              <w:rPr>
                <w:lang w:val="lt-LT"/>
              </w:rPr>
              <w:t>Šventaragio g. 2, 01510 Vilnius</w:t>
            </w:r>
          </w:p>
          <w:p w14:paraId="38186C08" w14:textId="77777777" w:rsidR="004A3A7E" w:rsidRPr="0014274B" w:rsidRDefault="004A3A7E" w:rsidP="004D1777">
            <w:pPr>
              <w:tabs>
                <w:tab w:val="left" w:pos="9630"/>
              </w:tabs>
              <w:rPr>
                <w:lang w:val="lt-LT"/>
              </w:rPr>
            </w:pPr>
            <w:r w:rsidRPr="0014274B">
              <w:rPr>
                <w:lang w:val="lt-LT"/>
              </w:rPr>
              <w:t>Tel. (8  5) 271 7130</w:t>
            </w:r>
          </w:p>
          <w:p w14:paraId="1BF54AB2" w14:textId="77777777" w:rsidR="004A3A7E" w:rsidRPr="0014274B" w:rsidRDefault="004A3A7E" w:rsidP="004D1777">
            <w:pPr>
              <w:tabs>
                <w:tab w:val="left" w:pos="9630"/>
              </w:tabs>
              <w:rPr>
                <w:lang w:val="lt-LT"/>
              </w:rPr>
            </w:pPr>
            <w:r w:rsidRPr="0014274B">
              <w:rPr>
                <w:lang w:val="lt-LT"/>
              </w:rPr>
              <w:t>Faks. (8  5) 271 8551</w:t>
            </w:r>
          </w:p>
          <w:p w14:paraId="2C3F55B3" w14:textId="77777777" w:rsidR="004A3A7E" w:rsidRPr="0014274B" w:rsidRDefault="004A3A7E" w:rsidP="004D1777">
            <w:pPr>
              <w:tabs>
                <w:tab w:val="left" w:pos="9630"/>
              </w:tabs>
              <w:rPr>
                <w:lang w:val="lt-LT"/>
              </w:rPr>
            </w:pPr>
            <w:r w:rsidRPr="0014274B">
              <w:rPr>
                <w:lang w:val="lt-LT"/>
              </w:rPr>
              <w:t>El. paštas: bendrasisd@vrm.lt</w:t>
            </w:r>
          </w:p>
          <w:p w14:paraId="14C76F00" w14:textId="5A63F080" w:rsidR="004A3A7E" w:rsidRPr="0014274B" w:rsidRDefault="004A3A7E" w:rsidP="004D1777">
            <w:pPr>
              <w:tabs>
                <w:tab w:val="left" w:pos="9630"/>
              </w:tabs>
              <w:rPr>
                <w:lang w:val="lt-LT"/>
              </w:rPr>
            </w:pPr>
            <w:r w:rsidRPr="0014274B">
              <w:rPr>
                <w:lang w:val="lt-LT"/>
              </w:rPr>
              <w:t xml:space="preserve">A. s. </w:t>
            </w:r>
            <w:r w:rsidR="008811F8" w:rsidRPr="0014274B">
              <w:rPr>
                <w:lang w:val="lt-LT"/>
              </w:rPr>
              <w:t xml:space="preserve"> LT85 4010 0510 0502 7540</w:t>
            </w:r>
          </w:p>
          <w:p w14:paraId="41FA049A" w14:textId="77777777" w:rsidR="004A3A7E" w:rsidRPr="0014274B" w:rsidRDefault="004A3A7E" w:rsidP="004D1777">
            <w:pPr>
              <w:tabs>
                <w:tab w:val="left" w:pos="9630"/>
              </w:tabs>
              <w:rPr>
                <w:lang w:val="lt-LT"/>
              </w:rPr>
            </w:pPr>
            <w:proofErr w:type="spellStart"/>
            <w:r w:rsidRPr="0014274B">
              <w:rPr>
                <w:lang w:val="lt-LT"/>
              </w:rPr>
              <w:t>Luminor</w:t>
            </w:r>
            <w:proofErr w:type="spellEnd"/>
            <w:r w:rsidRPr="0014274B">
              <w:rPr>
                <w:lang w:val="lt-LT"/>
              </w:rPr>
              <w:t xml:space="preserve"> bank AS</w:t>
            </w:r>
          </w:p>
          <w:p w14:paraId="2F8F6B3A" w14:textId="77777777" w:rsidR="004A3A7E" w:rsidRPr="0014274B" w:rsidRDefault="004A3A7E" w:rsidP="004D1777">
            <w:pPr>
              <w:tabs>
                <w:tab w:val="left" w:pos="9630"/>
              </w:tabs>
              <w:rPr>
                <w:lang w:val="lt-LT"/>
              </w:rPr>
            </w:pPr>
            <w:r w:rsidRPr="0014274B">
              <w:rPr>
                <w:lang w:val="lt-LT"/>
              </w:rPr>
              <w:t>Banko kodas 40100</w:t>
            </w:r>
          </w:p>
          <w:p w14:paraId="2C115D66" w14:textId="77777777" w:rsidR="004A3A7E" w:rsidRPr="0014274B" w:rsidRDefault="004A3A7E" w:rsidP="004D1777">
            <w:pPr>
              <w:rPr>
                <w:lang w:val="lt-LT"/>
              </w:rPr>
            </w:pPr>
          </w:p>
          <w:p w14:paraId="6C99A612" w14:textId="1D16E19F" w:rsidR="004A3A7E" w:rsidRDefault="00F5481D" w:rsidP="004D1777">
            <w:pPr>
              <w:rPr>
                <w:lang w:val="lt-LT"/>
              </w:rPr>
            </w:pPr>
            <w:r>
              <w:rPr>
                <w:lang w:val="lt-LT"/>
              </w:rPr>
              <w:t>Administravimo departamento direktorius,</w:t>
            </w:r>
          </w:p>
          <w:p w14:paraId="11DA4883" w14:textId="21AEE5DF" w:rsidR="00F5481D" w:rsidRPr="0014274B" w:rsidRDefault="00F5481D" w:rsidP="004D1777">
            <w:pPr>
              <w:rPr>
                <w:lang w:val="lt-LT"/>
              </w:rPr>
            </w:pPr>
            <w:r>
              <w:rPr>
                <w:lang w:val="lt-LT"/>
              </w:rPr>
              <w:t>laikinai vykdantis kanclerio funkcijas</w:t>
            </w:r>
          </w:p>
          <w:p w14:paraId="5D85034A" w14:textId="77777777" w:rsidR="004A3A7E" w:rsidRPr="0014274B" w:rsidRDefault="004A3A7E" w:rsidP="004D1777">
            <w:pPr>
              <w:contextualSpacing/>
              <w:rPr>
                <w:lang w:val="lt-LT"/>
              </w:rPr>
            </w:pPr>
            <w:r w:rsidRPr="0014274B">
              <w:rPr>
                <w:lang w:val="lt-LT"/>
              </w:rPr>
              <w:t xml:space="preserve">                                                      </w:t>
            </w:r>
          </w:p>
          <w:p w14:paraId="52DC065F" w14:textId="5325C8C4" w:rsidR="004A3A7E" w:rsidRPr="0014274B" w:rsidRDefault="00F5481D" w:rsidP="004D1777">
            <w:pPr>
              <w:tabs>
                <w:tab w:val="left" w:pos="9630"/>
              </w:tabs>
              <w:rPr>
                <w:lang w:val="lt-LT"/>
              </w:rPr>
            </w:pPr>
            <w:r>
              <w:rPr>
                <w:lang w:val="lt-LT"/>
              </w:rPr>
              <w:t>Vytautas Markauskas</w:t>
            </w:r>
          </w:p>
        </w:tc>
        <w:tc>
          <w:tcPr>
            <w:tcW w:w="4715" w:type="dxa"/>
          </w:tcPr>
          <w:p w14:paraId="5DED5835" w14:textId="77777777" w:rsidR="004A3A7E" w:rsidRPr="0014274B" w:rsidRDefault="004A3A7E" w:rsidP="004D1777">
            <w:pPr>
              <w:keepNext/>
              <w:tabs>
                <w:tab w:val="left" w:pos="9630"/>
              </w:tabs>
              <w:jc w:val="both"/>
              <w:outlineLvl w:val="0"/>
              <w:rPr>
                <w:rFonts w:eastAsia="Arial Unicode MS"/>
                <w:b/>
                <w:bCs/>
                <w:lang w:val="lt-LT"/>
              </w:rPr>
            </w:pPr>
          </w:p>
          <w:p w14:paraId="755DC018" w14:textId="77777777" w:rsidR="004A3A7E" w:rsidRPr="0014274B" w:rsidRDefault="004A3A7E" w:rsidP="004D1777">
            <w:pPr>
              <w:keepNext/>
              <w:tabs>
                <w:tab w:val="left" w:pos="9630"/>
              </w:tabs>
              <w:jc w:val="both"/>
              <w:outlineLvl w:val="0"/>
              <w:rPr>
                <w:rFonts w:eastAsia="Arial Unicode MS"/>
                <w:b/>
                <w:bCs/>
                <w:lang w:val="lt-LT"/>
              </w:rPr>
            </w:pPr>
            <w:r w:rsidRPr="0014274B">
              <w:rPr>
                <w:rFonts w:eastAsia="Arial Unicode MS"/>
                <w:b/>
                <w:bCs/>
                <w:lang w:val="lt-LT"/>
              </w:rPr>
              <w:t>PASLAUGŲ TEIKĖJAS</w:t>
            </w:r>
          </w:p>
          <w:p w14:paraId="289F4691" w14:textId="77777777" w:rsidR="004A3A7E" w:rsidRPr="0014274B" w:rsidRDefault="004A3A7E" w:rsidP="004D1777">
            <w:pPr>
              <w:tabs>
                <w:tab w:val="left" w:pos="9630"/>
              </w:tabs>
              <w:jc w:val="both"/>
              <w:rPr>
                <w:b/>
                <w:lang w:val="lt-LT" w:eastAsia="lt-LT"/>
              </w:rPr>
            </w:pPr>
          </w:p>
          <w:p w14:paraId="0162E73F" w14:textId="3B367E18" w:rsidR="004A3A7E" w:rsidRPr="0014274B" w:rsidRDefault="004A3A7E" w:rsidP="004D1777">
            <w:pPr>
              <w:keepNext/>
              <w:tabs>
                <w:tab w:val="left" w:pos="9360"/>
              </w:tabs>
              <w:jc w:val="both"/>
              <w:outlineLvl w:val="0"/>
              <w:rPr>
                <w:b/>
                <w:bCs/>
                <w:lang w:val="lt-LT"/>
              </w:rPr>
            </w:pPr>
            <w:r w:rsidRPr="0014274B">
              <w:rPr>
                <w:b/>
                <w:bCs/>
                <w:lang w:val="lt-LT"/>
              </w:rPr>
              <w:t>UAB „</w:t>
            </w:r>
            <w:r w:rsidR="00731BED" w:rsidRPr="0014274B">
              <w:rPr>
                <w:b/>
                <w:bCs/>
                <w:lang w:val="lt-LT"/>
              </w:rPr>
              <w:t>Organizacijų vystymo centras</w:t>
            </w:r>
            <w:r w:rsidRPr="0014274B">
              <w:rPr>
                <w:b/>
                <w:bCs/>
                <w:lang w:val="lt-LT"/>
              </w:rPr>
              <w:t>“</w:t>
            </w:r>
          </w:p>
          <w:p w14:paraId="4A4E02B3" w14:textId="77777777" w:rsidR="004A3A7E" w:rsidRPr="0014274B" w:rsidRDefault="004A3A7E" w:rsidP="004D1777">
            <w:pPr>
              <w:rPr>
                <w:lang w:val="lt-LT"/>
              </w:rPr>
            </w:pPr>
          </w:p>
          <w:p w14:paraId="2DCA6A51" w14:textId="77777777" w:rsidR="004A3A7E" w:rsidRPr="0014274B" w:rsidRDefault="004A3A7E" w:rsidP="004D1777">
            <w:pPr>
              <w:rPr>
                <w:lang w:val="lt-LT"/>
              </w:rPr>
            </w:pPr>
          </w:p>
          <w:p w14:paraId="495D69D6" w14:textId="1C43D2B6" w:rsidR="004A3A7E" w:rsidRPr="0014274B" w:rsidRDefault="004A3A7E" w:rsidP="004D1777">
            <w:pPr>
              <w:tabs>
                <w:tab w:val="left" w:pos="720"/>
              </w:tabs>
              <w:rPr>
                <w:lang w:val="lt-LT"/>
              </w:rPr>
            </w:pPr>
            <w:r w:rsidRPr="0014274B">
              <w:rPr>
                <w:bCs/>
                <w:lang w:val="lt-LT"/>
              </w:rPr>
              <w:t xml:space="preserve">Duomenys kaupiami ir saugomi Juridinių asmenų registre, </w:t>
            </w:r>
            <w:r w:rsidRPr="0014274B">
              <w:rPr>
                <w:lang w:val="lt-LT"/>
              </w:rPr>
              <w:t xml:space="preserve">kodas </w:t>
            </w:r>
            <w:r w:rsidR="00731BED" w:rsidRPr="0014274B">
              <w:rPr>
                <w:lang w:val="lt-LT"/>
              </w:rPr>
              <w:t>223274610</w:t>
            </w:r>
          </w:p>
          <w:p w14:paraId="1FB20A5D" w14:textId="585EF619" w:rsidR="004A3A7E" w:rsidRPr="0014274B" w:rsidRDefault="004A3A7E" w:rsidP="004D1777">
            <w:pPr>
              <w:tabs>
                <w:tab w:val="left" w:pos="720"/>
              </w:tabs>
              <w:rPr>
                <w:lang w:val="lt-LT"/>
              </w:rPr>
            </w:pPr>
            <w:r w:rsidRPr="0014274B">
              <w:rPr>
                <w:lang w:val="lt-LT"/>
              </w:rPr>
              <w:t>PVM mokėtojo kodas LT</w:t>
            </w:r>
            <w:r w:rsidR="00731BED" w:rsidRPr="0014274B">
              <w:rPr>
                <w:lang w:val="lt-LT"/>
              </w:rPr>
              <w:t>232746113</w:t>
            </w:r>
          </w:p>
          <w:p w14:paraId="0C44608A" w14:textId="054CC7BB" w:rsidR="004A3A7E" w:rsidRPr="0014274B" w:rsidRDefault="00565C2E" w:rsidP="004D1777">
            <w:pPr>
              <w:tabs>
                <w:tab w:val="left" w:pos="720"/>
              </w:tabs>
              <w:rPr>
                <w:bCs/>
                <w:lang w:val="lt-LT"/>
              </w:rPr>
            </w:pPr>
            <w:r w:rsidRPr="0014274B">
              <w:rPr>
                <w:lang w:val="lt-LT"/>
              </w:rPr>
              <w:t xml:space="preserve">Jogailos g. 4, </w:t>
            </w:r>
            <w:r w:rsidR="005B64E7" w:rsidRPr="0014274B">
              <w:rPr>
                <w:lang w:val="lt-LT"/>
              </w:rPr>
              <w:t xml:space="preserve">01116 </w:t>
            </w:r>
            <w:r w:rsidRPr="0014274B">
              <w:rPr>
                <w:lang w:val="lt-LT"/>
              </w:rPr>
              <w:t>Vilnius</w:t>
            </w:r>
          </w:p>
          <w:p w14:paraId="36383DF0" w14:textId="523CA95C" w:rsidR="004A3A7E" w:rsidRPr="0014274B" w:rsidRDefault="004A3A7E" w:rsidP="004D1777">
            <w:pPr>
              <w:tabs>
                <w:tab w:val="left" w:pos="720"/>
              </w:tabs>
              <w:rPr>
                <w:lang w:val="lt-LT"/>
              </w:rPr>
            </w:pPr>
            <w:r w:rsidRPr="0014274B">
              <w:rPr>
                <w:lang w:val="lt-LT"/>
              </w:rPr>
              <w:t xml:space="preserve">Tel. </w:t>
            </w:r>
            <w:r w:rsidR="00731BED" w:rsidRPr="0014274B">
              <w:rPr>
                <w:lang w:val="lt-LT"/>
              </w:rPr>
              <w:t>(8 5) 231 3155</w:t>
            </w:r>
          </w:p>
          <w:p w14:paraId="5459F7B7" w14:textId="58A02724" w:rsidR="004A3A7E" w:rsidRPr="0014274B" w:rsidRDefault="004A3A7E" w:rsidP="004D1777">
            <w:pPr>
              <w:tabs>
                <w:tab w:val="left" w:pos="720"/>
              </w:tabs>
              <w:rPr>
                <w:lang w:val="lt-LT"/>
              </w:rPr>
            </w:pPr>
            <w:r w:rsidRPr="0014274B">
              <w:rPr>
                <w:lang w:val="lt-LT"/>
              </w:rPr>
              <w:t xml:space="preserve">El. paštas: </w:t>
            </w:r>
            <w:r w:rsidR="00731BED" w:rsidRPr="0014274B">
              <w:rPr>
                <w:lang w:val="lt-LT"/>
              </w:rPr>
              <w:t>info</w:t>
            </w:r>
            <w:r w:rsidRPr="0014274B">
              <w:rPr>
                <w:lang w:val="lt-LT"/>
              </w:rPr>
              <w:t>@</w:t>
            </w:r>
            <w:r w:rsidR="00731BED" w:rsidRPr="0014274B">
              <w:rPr>
                <w:lang w:val="lt-LT"/>
              </w:rPr>
              <w:t>ovc.lt</w:t>
            </w:r>
          </w:p>
          <w:p w14:paraId="1A8109B7" w14:textId="14BBA972" w:rsidR="004A3A7E" w:rsidRPr="0014274B" w:rsidRDefault="004A3A7E" w:rsidP="004D1777">
            <w:pPr>
              <w:tabs>
                <w:tab w:val="left" w:pos="720"/>
              </w:tabs>
              <w:rPr>
                <w:lang w:val="lt-LT"/>
              </w:rPr>
            </w:pPr>
            <w:r w:rsidRPr="0014274B">
              <w:rPr>
                <w:lang w:val="lt-LT"/>
              </w:rPr>
              <w:t>A. s. LT</w:t>
            </w:r>
            <w:r w:rsidR="00731BED" w:rsidRPr="0014274B">
              <w:rPr>
                <w:lang w:val="lt-LT"/>
              </w:rPr>
              <w:t>90 7300 0100 3530 9540</w:t>
            </w:r>
          </w:p>
          <w:p w14:paraId="635E69F9" w14:textId="2B6BBAEA" w:rsidR="004A3A7E" w:rsidRPr="0014274B" w:rsidRDefault="00731BED" w:rsidP="004D1777">
            <w:pPr>
              <w:rPr>
                <w:lang w:val="lt-LT"/>
              </w:rPr>
            </w:pPr>
            <w:r w:rsidRPr="0014274B">
              <w:rPr>
                <w:lang w:val="lt-LT"/>
              </w:rPr>
              <w:t xml:space="preserve">AB Swedbank </w:t>
            </w:r>
            <w:r w:rsidRPr="0014274B">
              <w:rPr>
                <w:lang w:val="lt-LT"/>
              </w:rPr>
              <w:br/>
              <w:t>Banko kodas 73000</w:t>
            </w:r>
            <w:r w:rsidR="004A3A7E" w:rsidRPr="0014274B">
              <w:rPr>
                <w:lang w:val="lt-LT"/>
              </w:rPr>
              <w:t xml:space="preserve"> </w:t>
            </w:r>
          </w:p>
          <w:p w14:paraId="38147403" w14:textId="77777777" w:rsidR="004A3A7E" w:rsidRPr="0014274B" w:rsidRDefault="004A3A7E" w:rsidP="004D1777">
            <w:pPr>
              <w:rPr>
                <w:lang w:val="lt-LT"/>
              </w:rPr>
            </w:pPr>
          </w:p>
          <w:p w14:paraId="7C3A0423" w14:textId="77777777" w:rsidR="00731BED" w:rsidRPr="0014274B" w:rsidRDefault="00731BED" w:rsidP="004D1777">
            <w:pPr>
              <w:rPr>
                <w:lang w:val="lt-LT"/>
              </w:rPr>
            </w:pPr>
          </w:p>
          <w:p w14:paraId="03B368EA" w14:textId="7D388E03" w:rsidR="004A3A7E" w:rsidRPr="0014274B" w:rsidRDefault="00731BED" w:rsidP="004D1777">
            <w:pPr>
              <w:rPr>
                <w:lang w:val="lt-LT"/>
              </w:rPr>
            </w:pPr>
            <w:r w:rsidRPr="0014274B">
              <w:rPr>
                <w:lang w:val="lt-LT"/>
              </w:rPr>
              <w:t>Direktorius</w:t>
            </w:r>
          </w:p>
          <w:p w14:paraId="083BAB72" w14:textId="09E6BD84" w:rsidR="004A3A7E" w:rsidRPr="0014274B" w:rsidRDefault="004A3A7E" w:rsidP="008208E3">
            <w:pPr>
              <w:ind w:left="720"/>
              <w:contextualSpacing/>
              <w:jc w:val="center"/>
              <w:rPr>
                <w:lang w:val="lt-LT"/>
              </w:rPr>
            </w:pPr>
            <w:r w:rsidRPr="0014274B">
              <w:rPr>
                <w:lang w:val="lt-LT"/>
              </w:rPr>
              <w:t xml:space="preserve">                                                                                              </w:t>
            </w:r>
          </w:p>
          <w:p w14:paraId="4DB55A20" w14:textId="77777777" w:rsidR="00F5481D" w:rsidRDefault="00F5481D" w:rsidP="004D1777">
            <w:pPr>
              <w:tabs>
                <w:tab w:val="left" w:pos="720"/>
                <w:tab w:val="left" w:pos="9630"/>
              </w:tabs>
              <w:rPr>
                <w:lang w:val="lt-LT"/>
              </w:rPr>
            </w:pPr>
          </w:p>
          <w:p w14:paraId="742CDA8D" w14:textId="42A6FE25" w:rsidR="004A3A7E" w:rsidRPr="0014274B" w:rsidRDefault="00731BED" w:rsidP="004D1777">
            <w:pPr>
              <w:tabs>
                <w:tab w:val="left" w:pos="720"/>
                <w:tab w:val="left" w:pos="9630"/>
              </w:tabs>
              <w:rPr>
                <w:i/>
                <w:lang w:val="lt-LT"/>
              </w:rPr>
            </w:pPr>
            <w:r w:rsidRPr="0014274B">
              <w:rPr>
                <w:lang w:val="lt-LT"/>
              </w:rPr>
              <w:t>Paulius Avižinis</w:t>
            </w:r>
          </w:p>
        </w:tc>
      </w:tr>
    </w:tbl>
    <w:p w14:paraId="36141F09" w14:textId="77777777" w:rsidR="002752C5" w:rsidRPr="0014274B" w:rsidRDefault="002752C5" w:rsidP="004D1777">
      <w:pPr>
        <w:rPr>
          <w:sz w:val="23"/>
          <w:szCs w:val="23"/>
          <w:lang w:val="lt-LT"/>
        </w:rPr>
      </w:pPr>
    </w:p>
    <w:sectPr w:rsidR="002752C5" w:rsidRPr="0014274B" w:rsidSect="00B96DD8">
      <w:headerReference w:type="even" r:id="rId9"/>
      <w:headerReference w:type="default" r:id="rId10"/>
      <w:footerReference w:type="even" r:id="rId11"/>
      <w:footerReference w:type="default" r:id="rId12"/>
      <w:headerReference w:type="first" r:id="rId13"/>
      <w:footerReference w:type="first" r:id="rId14"/>
      <w:pgSz w:w="11906" w:h="16838" w:code="9"/>
      <w:pgMar w:top="1051" w:right="562" w:bottom="567"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9A658" w14:textId="77777777" w:rsidR="00E15393" w:rsidRDefault="00E15393">
      <w:r>
        <w:separator/>
      </w:r>
    </w:p>
  </w:endnote>
  <w:endnote w:type="continuationSeparator" w:id="0">
    <w:p w14:paraId="320D137F" w14:textId="77777777" w:rsidR="00E15393" w:rsidRDefault="00E1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D2C47" w14:textId="77777777" w:rsidR="00F82C6F" w:rsidRDefault="00F82C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87C48" w14:textId="77777777" w:rsidR="00F82C6F" w:rsidRDefault="00F82C6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5DF5" w14:textId="77777777" w:rsidR="00F82C6F" w:rsidRDefault="00F82C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9FF30" w14:textId="77777777" w:rsidR="00E15393" w:rsidRDefault="00E15393">
      <w:r>
        <w:separator/>
      </w:r>
    </w:p>
  </w:footnote>
  <w:footnote w:type="continuationSeparator" w:id="0">
    <w:p w14:paraId="10CEA43A" w14:textId="77777777" w:rsidR="00E15393" w:rsidRDefault="00E15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D007B" w14:textId="2149AC29" w:rsidR="00A35CD8" w:rsidRDefault="004A3A7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6DD8">
      <w:rPr>
        <w:rStyle w:val="Puslapionumeris"/>
        <w:noProof/>
      </w:rPr>
      <w:t>6</w:t>
    </w:r>
    <w:r>
      <w:rPr>
        <w:rStyle w:val="Puslapionumeris"/>
      </w:rPr>
      <w:fldChar w:fldCharType="end"/>
    </w:r>
  </w:p>
  <w:p w14:paraId="6988327E" w14:textId="77777777" w:rsidR="00A35CD8" w:rsidRDefault="00E1539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CD03A" w14:textId="77777777" w:rsidR="00A35CD8" w:rsidRPr="00E61E79" w:rsidRDefault="004A3A7E">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723D50">
      <w:rPr>
        <w:rStyle w:val="Puslapionumeris"/>
        <w:noProof/>
        <w:sz w:val="24"/>
        <w:szCs w:val="24"/>
      </w:rPr>
      <w:t>8</w:t>
    </w:r>
    <w:r w:rsidRPr="00E61E79">
      <w:rPr>
        <w:rStyle w:val="Puslapionumeris"/>
        <w:sz w:val="24"/>
        <w:szCs w:val="24"/>
      </w:rPr>
      <w:fldChar w:fldCharType="end"/>
    </w:r>
  </w:p>
  <w:p w14:paraId="234D3A9B" w14:textId="77777777" w:rsidR="00A35CD8" w:rsidRDefault="00E1539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6048" w14:textId="66376B00" w:rsidR="00F82C6F" w:rsidRPr="00F82C6F" w:rsidRDefault="00F82C6F">
    <w:pPr>
      <w:pStyle w:val="Antrats"/>
      <w:rPr>
        <w:b/>
        <w:color w:val="FF0000"/>
      </w:rPr>
    </w:pPr>
    <w:r w:rsidRPr="00F82C6F">
      <w:rPr>
        <w:b/>
        <w:color w:val="FF0000"/>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00EA"/>
    <w:multiLevelType w:val="hybridMultilevel"/>
    <w:tmpl w:val="47029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F207DA"/>
    <w:multiLevelType w:val="hybridMultilevel"/>
    <w:tmpl w:val="CA4A0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2F7721"/>
    <w:multiLevelType w:val="hybridMultilevel"/>
    <w:tmpl w:val="FE824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937"/>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7E"/>
    <w:rsid w:val="00013B23"/>
    <w:rsid w:val="00022FA7"/>
    <w:rsid w:val="0003522B"/>
    <w:rsid w:val="00053654"/>
    <w:rsid w:val="000B2467"/>
    <w:rsid w:val="000B2A1F"/>
    <w:rsid w:val="000C2161"/>
    <w:rsid w:val="00113AF1"/>
    <w:rsid w:val="0014274B"/>
    <w:rsid w:val="00190238"/>
    <w:rsid w:val="001C5E07"/>
    <w:rsid w:val="001F7F1D"/>
    <w:rsid w:val="00233F3C"/>
    <w:rsid w:val="00237634"/>
    <w:rsid w:val="00243DA4"/>
    <w:rsid w:val="002752C5"/>
    <w:rsid w:val="00292044"/>
    <w:rsid w:val="002C17AC"/>
    <w:rsid w:val="00303155"/>
    <w:rsid w:val="00320E20"/>
    <w:rsid w:val="0032383A"/>
    <w:rsid w:val="00332FEF"/>
    <w:rsid w:val="00335C87"/>
    <w:rsid w:val="00340983"/>
    <w:rsid w:val="00341D0F"/>
    <w:rsid w:val="003504FF"/>
    <w:rsid w:val="00375146"/>
    <w:rsid w:val="003777D3"/>
    <w:rsid w:val="003830D7"/>
    <w:rsid w:val="00383F29"/>
    <w:rsid w:val="003F303B"/>
    <w:rsid w:val="00411C18"/>
    <w:rsid w:val="0049593F"/>
    <w:rsid w:val="004A3A7E"/>
    <w:rsid w:val="004B000A"/>
    <w:rsid w:val="004D1777"/>
    <w:rsid w:val="004F7B1A"/>
    <w:rsid w:val="005039AA"/>
    <w:rsid w:val="00510D80"/>
    <w:rsid w:val="00514011"/>
    <w:rsid w:val="00546929"/>
    <w:rsid w:val="00563770"/>
    <w:rsid w:val="00565C2E"/>
    <w:rsid w:val="00566EBD"/>
    <w:rsid w:val="005805A6"/>
    <w:rsid w:val="005A3EF8"/>
    <w:rsid w:val="005B64E7"/>
    <w:rsid w:val="005E1787"/>
    <w:rsid w:val="005E2B91"/>
    <w:rsid w:val="00624F7E"/>
    <w:rsid w:val="00635D50"/>
    <w:rsid w:val="006426C7"/>
    <w:rsid w:val="006B0D9A"/>
    <w:rsid w:val="006C05C2"/>
    <w:rsid w:val="006C0CE5"/>
    <w:rsid w:val="006C63D8"/>
    <w:rsid w:val="006D0903"/>
    <w:rsid w:val="006F3A43"/>
    <w:rsid w:val="00715F8B"/>
    <w:rsid w:val="00720081"/>
    <w:rsid w:val="00723D50"/>
    <w:rsid w:val="00731BED"/>
    <w:rsid w:val="00761E5D"/>
    <w:rsid w:val="007639D5"/>
    <w:rsid w:val="00770FFE"/>
    <w:rsid w:val="007A05B4"/>
    <w:rsid w:val="007B03F9"/>
    <w:rsid w:val="007B1B4A"/>
    <w:rsid w:val="007C14F8"/>
    <w:rsid w:val="00814687"/>
    <w:rsid w:val="008208E3"/>
    <w:rsid w:val="008811F8"/>
    <w:rsid w:val="008A3ADA"/>
    <w:rsid w:val="008C1EC5"/>
    <w:rsid w:val="00903740"/>
    <w:rsid w:val="009635A1"/>
    <w:rsid w:val="00986750"/>
    <w:rsid w:val="009A6B85"/>
    <w:rsid w:val="009B42CB"/>
    <w:rsid w:val="009E7A2F"/>
    <w:rsid w:val="00A10A55"/>
    <w:rsid w:val="00A12BAE"/>
    <w:rsid w:val="00A162E0"/>
    <w:rsid w:val="00A554A4"/>
    <w:rsid w:val="00AD534F"/>
    <w:rsid w:val="00B056FD"/>
    <w:rsid w:val="00B87D36"/>
    <w:rsid w:val="00B96DD8"/>
    <w:rsid w:val="00BB0171"/>
    <w:rsid w:val="00BB3CDE"/>
    <w:rsid w:val="00BB6783"/>
    <w:rsid w:val="00C0720C"/>
    <w:rsid w:val="00C55D1C"/>
    <w:rsid w:val="00C75E20"/>
    <w:rsid w:val="00C82F34"/>
    <w:rsid w:val="00CA1DE0"/>
    <w:rsid w:val="00CA67B3"/>
    <w:rsid w:val="00CB76E4"/>
    <w:rsid w:val="00CD42BC"/>
    <w:rsid w:val="00D13864"/>
    <w:rsid w:val="00D15CD1"/>
    <w:rsid w:val="00D64853"/>
    <w:rsid w:val="00D8720F"/>
    <w:rsid w:val="00DC2539"/>
    <w:rsid w:val="00E15393"/>
    <w:rsid w:val="00E45F59"/>
    <w:rsid w:val="00E57060"/>
    <w:rsid w:val="00E810A4"/>
    <w:rsid w:val="00EE0346"/>
    <w:rsid w:val="00F04B9B"/>
    <w:rsid w:val="00F2732F"/>
    <w:rsid w:val="00F31538"/>
    <w:rsid w:val="00F324F1"/>
    <w:rsid w:val="00F3382E"/>
    <w:rsid w:val="00F5481D"/>
    <w:rsid w:val="00F804EF"/>
    <w:rsid w:val="00F82C6F"/>
    <w:rsid w:val="00FB4B68"/>
    <w:rsid w:val="00FC2BA9"/>
    <w:rsid w:val="00FD4D1B"/>
    <w:rsid w:val="00FE2976"/>
    <w:rsid w:val="00FF3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E302"/>
  <w15:chartTrackingRefBased/>
  <w15:docId w15:val="{EDF6D9CF-3DF2-45F2-A551-494BD5DD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A7E"/>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4A3A7E"/>
    <w:pPr>
      <w:keepNext/>
      <w:jc w:val="both"/>
      <w:outlineLvl w:val="0"/>
    </w:pPr>
    <w:rPr>
      <w:b/>
      <w:bCs/>
      <w:lang w:val="lt-LT"/>
    </w:rPr>
  </w:style>
  <w:style w:type="paragraph" w:styleId="Antrat5">
    <w:name w:val="heading 5"/>
    <w:basedOn w:val="prastasis"/>
    <w:next w:val="prastasis"/>
    <w:link w:val="Antrat5Diagrama"/>
    <w:uiPriority w:val="99"/>
    <w:qFormat/>
    <w:rsid w:val="004A3A7E"/>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4A3A7E"/>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4A3A7E"/>
    <w:rPr>
      <w:rFonts w:ascii="TimesLT" w:eastAsia="Arial Unicode MS" w:hAnsi="TimesLT" w:cs="Arial Unicode MS"/>
      <w:sz w:val="24"/>
      <w:szCs w:val="20"/>
    </w:rPr>
  </w:style>
  <w:style w:type="paragraph" w:styleId="Antrats">
    <w:name w:val="header"/>
    <w:basedOn w:val="prastasis"/>
    <w:link w:val="AntratsDiagrama"/>
    <w:uiPriority w:val="99"/>
    <w:rsid w:val="004A3A7E"/>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4A3A7E"/>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4A3A7E"/>
    <w:pPr>
      <w:jc w:val="both"/>
    </w:pPr>
    <w:rPr>
      <w:lang w:val="lt-LT"/>
    </w:rPr>
  </w:style>
  <w:style w:type="character" w:customStyle="1" w:styleId="PagrindinistekstasDiagrama">
    <w:name w:val="Pagrindinis tekstas Diagrama"/>
    <w:basedOn w:val="Numatytasispastraiposriftas"/>
    <w:link w:val="Pagrindinistekstas"/>
    <w:uiPriority w:val="99"/>
    <w:rsid w:val="004A3A7E"/>
    <w:rPr>
      <w:rFonts w:ascii="Times New Roman" w:eastAsia="Times New Roman" w:hAnsi="Times New Roman" w:cs="Times New Roman"/>
      <w:sz w:val="24"/>
      <w:szCs w:val="24"/>
    </w:rPr>
  </w:style>
  <w:style w:type="character" w:styleId="Puslapionumeris">
    <w:name w:val="page number"/>
    <w:basedOn w:val="Numatytasispastraiposriftas"/>
    <w:uiPriority w:val="99"/>
    <w:rsid w:val="004A3A7E"/>
    <w:rPr>
      <w:rFonts w:cs="Times New Roman"/>
    </w:rPr>
  </w:style>
  <w:style w:type="paragraph" w:styleId="Pagrindiniotekstotrauka">
    <w:name w:val="Body Text Indent"/>
    <w:basedOn w:val="prastasis"/>
    <w:link w:val="PagrindiniotekstotraukaDiagrama"/>
    <w:uiPriority w:val="99"/>
    <w:rsid w:val="004A3A7E"/>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A3A7E"/>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4A3A7E"/>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A3A7E"/>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A3A7E"/>
    <w:rPr>
      <w:color w:val="0563C1" w:themeColor="hyperlink"/>
      <w:u w:val="single"/>
    </w:rPr>
  </w:style>
  <w:style w:type="character" w:styleId="Komentaronuoroda">
    <w:name w:val="annotation reference"/>
    <w:basedOn w:val="Numatytasispastraiposriftas"/>
    <w:uiPriority w:val="99"/>
    <w:semiHidden/>
    <w:unhideWhenUsed/>
    <w:rsid w:val="00113AF1"/>
    <w:rPr>
      <w:sz w:val="16"/>
      <w:szCs w:val="16"/>
    </w:rPr>
  </w:style>
  <w:style w:type="paragraph" w:styleId="Komentarotekstas">
    <w:name w:val="annotation text"/>
    <w:basedOn w:val="prastasis"/>
    <w:link w:val="KomentarotekstasDiagrama"/>
    <w:uiPriority w:val="99"/>
    <w:unhideWhenUsed/>
    <w:rsid w:val="00113AF1"/>
    <w:rPr>
      <w:sz w:val="20"/>
      <w:szCs w:val="20"/>
    </w:rPr>
  </w:style>
  <w:style w:type="character" w:customStyle="1" w:styleId="KomentarotekstasDiagrama">
    <w:name w:val="Komentaro tekstas Diagrama"/>
    <w:basedOn w:val="Numatytasispastraiposriftas"/>
    <w:link w:val="Komentarotekstas"/>
    <w:uiPriority w:val="99"/>
    <w:rsid w:val="00113AF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13AF1"/>
    <w:rPr>
      <w:b/>
      <w:bCs/>
    </w:rPr>
  </w:style>
  <w:style w:type="character" w:customStyle="1" w:styleId="KomentarotemaDiagrama">
    <w:name w:val="Komentaro tema Diagrama"/>
    <w:basedOn w:val="KomentarotekstasDiagrama"/>
    <w:link w:val="Komentarotema"/>
    <w:uiPriority w:val="99"/>
    <w:semiHidden/>
    <w:rsid w:val="00113AF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13A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AF1"/>
    <w:rPr>
      <w:rFonts w:ascii="Segoe UI" w:eastAsia="Times New Roman" w:hAnsi="Segoe UI" w:cs="Segoe UI"/>
      <w:sz w:val="18"/>
      <w:szCs w:val="18"/>
      <w:lang w:val="en-GB"/>
    </w:rPr>
  </w:style>
  <w:style w:type="table" w:styleId="Lentelstinklelis">
    <w:name w:val="Table Grid"/>
    <w:basedOn w:val="prastojilentel"/>
    <w:uiPriority w:val="59"/>
    <w:rsid w:val="007C14F8"/>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624F7E"/>
    <w:rPr>
      <w:color w:val="954F72" w:themeColor="followedHyperlink"/>
      <w:u w:val="single"/>
    </w:rPr>
  </w:style>
  <w:style w:type="table" w:customStyle="1" w:styleId="Lentelstinklelis1">
    <w:name w:val="Lentelės tinklelis1"/>
    <w:basedOn w:val="prastojilentel"/>
    <w:next w:val="Lentelstinklelis"/>
    <w:uiPriority w:val="99"/>
    <w:rsid w:val="00332FE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2">
    <w:name w:val="Numbered list 2.2"/>
    <w:basedOn w:val="prastasis"/>
    <w:rsid w:val="00635D50"/>
    <w:pPr>
      <w:numPr>
        <w:numId w:val="7"/>
      </w:numPr>
    </w:pPr>
  </w:style>
  <w:style w:type="paragraph" w:styleId="Betarp">
    <w:name w:val="No Spacing"/>
    <w:link w:val="BetarpDiagrama"/>
    <w:uiPriority w:val="1"/>
    <w:qFormat/>
    <w:rsid w:val="00B87D36"/>
    <w:pPr>
      <w:spacing w:after="0" w:line="240" w:lineRule="auto"/>
    </w:pPr>
  </w:style>
  <w:style w:type="character" w:customStyle="1" w:styleId="BetarpDiagrama">
    <w:name w:val="Be tarpų Diagrama"/>
    <w:link w:val="Betarp"/>
    <w:uiPriority w:val="1"/>
    <w:locked/>
    <w:rsid w:val="00B87D36"/>
  </w:style>
  <w:style w:type="paragraph" w:styleId="Pataisymai">
    <w:name w:val="Revision"/>
    <w:hidden/>
    <w:uiPriority w:val="99"/>
    <w:semiHidden/>
    <w:rsid w:val="00B96DD8"/>
    <w:pPr>
      <w:spacing w:after="0" w:line="240" w:lineRule="auto"/>
    </w:pPr>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82C6F"/>
    <w:pPr>
      <w:tabs>
        <w:tab w:val="center" w:pos="4819"/>
        <w:tab w:val="right" w:pos="9638"/>
      </w:tabs>
    </w:pPr>
  </w:style>
  <w:style w:type="character" w:customStyle="1" w:styleId="PoratDiagrama">
    <w:name w:val="Poraštė Diagrama"/>
    <w:basedOn w:val="Numatytasispastraiposriftas"/>
    <w:link w:val="Porat"/>
    <w:uiPriority w:val="99"/>
    <w:rsid w:val="00F82C6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996EE-864C-4A5E-8F1D-8ED32F39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16821</Words>
  <Characters>9588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Jūratė Barsulytė-Girgždienė</cp:lastModifiedBy>
  <cp:revision>6</cp:revision>
  <dcterms:created xsi:type="dcterms:W3CDTF">2022-10-10T13:18:00Z</dcterms:created>
  <dcterms:modified xsi:type="dcterms:W3CDTF">2022-10-10T13:30:00Z</dcterms:modified>
</cp:coreProperties>
</file>