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244" w:type="dxa"/>
        <w:tblInd w:w="4786" w:type="dxa"/>
        <w:tblLook w:val="01E0" w:firstRow="1" w:lastRow="1" w:firstColumn="1" w:lastColumn="1" w:noHBand="0" w:noVBand="0"/>
      </w:tblPr>
      <w:tblGrid>
        <w:gridCol w:w="4244"/>
      </w:tblGrid>
      <w:tr w:rsidR="00061105" w:rsidRPr="00370CFA" w:rsidTr="0036656A">
        <w:trPr>
          <w:trHeight w:val="624"/>
        </w:trPr>
        <w:tc>
          <w:tcPr>
            <w:tcW w:w="4244" w:type="dxa"/>
          </w:tcPr>
          <w:p w:rsidR="00061105" w:rsidRPr="00370CFA" w:rsidRDefault="00061105" w:rsidP="0036656A">
            <w:bookmarkStart w:id="0" w:name="_GoBack"/>
            <w:bookmarkEnd w:id="0"/>
            <w:r w:rsidRPr="00370CFA">
              <w:rPr>
                <w:sz w:val="22"/>
                <w:szCs w:val="22"/>
              </w:rPr>
              <w:t>Atviro konkurso (supaprastinto pirkimo) sąlygų</w:t>
            </w:r>
          </w:p>
        </w:tc>
      </w:tr>
      <w:tr w:rsidR="00061105" w:rsidRPr="00370CFA" w:rsidTr="0036656A">
        <w:trPr>
          <w:trHeight w:val="38"/>
        </w:trPr>
        <w:tc>
          <w:tcPr>
            <w:tcW w:w="4244" w:type="dxa"/>
          </w:tcPr>
          <w:p w:rsidR="00061105" w:rsidRPr="00370CFA" w:rsidRDefault="00061105" w:rsidP="0036656A">
            <w:pPr>
              <w:jc w:val="right"/>
            </w:pPr>
            <w:r w:rsidRPr="00370CFA">
              <w:rPr>
                <w:sz w:val="22"/>
                <w:szCs w:val="22"/>
              </w:rPr>
              <w:t>1 priedas</w:t>
            </w:r>
          </w:p>
        </w:tc>
      </w:tr>
    </w:tbl>
    <w:p w:rsidR="00061105" w:rsidRPr="00370CFA" w:rsidRDefault="00061105" w:rsidP="00061105">
      <w:pPr>
        <w:ind w:right="-178"/>
        <w:jc w:val="center"/>
        <w:rPr>
          <w:sz w:val="22"/>
          <w:szCs w:val="22"/>
        </w:rPr>
      </w:pPr>
    </w:p>
    <w:p w:rsidR="004A3ABB" w:rsidRPr="00F054F6" w:rsidRDefault="004A3ABB" w:rsidP="004A3ABB">
      <w:pPr>
        <w:pBdr>
          <w:top w:val="nil"/>
          <w:left w:val="nil"/>
          <w:bottom w:val="nil"/>
          <w:right w:val="nil"/>
          <w:between w:val="nil"/>
          <w:bar w:val="nil"/>
        </w:pBdr>
        <w:jc w:val="center"/>
        <w:rPr>
          <w:rFonts w:eastAsia="Arial Unicode MS"/>
          <w:b/>
          <w:szCs w:val="16"/>
          <w:bdr w:val="nil"/>
          <w:lang w:val="en-US"/>
        </w:rPr>
      </w:pPr>
      <w:r w:rsidRPr="00F054F6">
        <w:rPr>
          <w:rFonts w:eastAsia="Arial Unicode MS"/>
          <w:b/>
          <w:szCs w:val="16"/>
          <w:bdr w:val="nil"/>
          <w:lang w:val="en-US"/>
        </w:rPr>
        <w:t>UAB „FOX VISION“</w:t>
      </w:r>
    </w:p>
    <w:p w:rsidR="004A3ABB" w:rsidRPr="00F054F6" w:rsidRDefault="004A3ABB" w:rsidP="004A3ABB">
      <w:pPr>
        <w:pBdr>
          <w:top w:val="nil"/>
          <w:left w:val="nil"/>
          <w:bottom w:val="nil"/>
          <w:right w:val="nil"/>
          <w:between w:val="nil"/>
          <w:bar w:val="nil"/>
        </w:pBdr>
        <w:jc w:val="center"/>
        <w:rPr>
          <w:rFonts w:eastAsia="Arial Unicode MS"/>
          <w:bdr w:val="nil"/>
          <w:lang w:val="en-US"/>
        </w:rPr>
      </w:pPr>
      <w:r w:rsidRPr="00F054F6">
        <w:rPr>
          <w:rFonts w:eastAsia="Arial Unicode MS"/>
          <w:bdr w:val="nil"/>
          <w:lang w:val="en-US"/>
        </w:rPr>
        <w:t>Uždaroji akcinė bendrovė „Fox Vision“, buveinės adresas A. Mickevičiaus 9-3, Vilnius LT-08119, Lietuva.</w:t>
      </w:r>
    </w:p>
    <w:p w:rsidR="004A3ABB" w:rsidRPr="00F054F6" w:rsidRDefault="004A3ABB" w:rsidP="004A3ABB">
      <w:pPr>
        <w:pBdr>
          <w:top w:val="nil"/>
          <w:left w:val="nil"/>
          <w:bottom w:val="nil"/>
          <w:right w:val="nil"/>
          <w:between w:val="nil"/>
          <w:bar w:val="nil"/>
        </w:pBdr>
        <w:jc w:val="center"/>
        <w:rPr>
          <w:rFonts w:eastAsia="Arial Unicode MS"/>
          <w:sz w:val="28"/>
          <w:bdr w:val="nil"/>
          <w:lang w:val="en-US"/>
        </w:rPr>
      </w:pPr>
      <w:r w:rsidRPr="00F054F6">
        <w:rPr>
          <w:rFonts w:eastAsia="Arial Unicode MS"/>
          <w:bdr w:val="nil"/>
          <w:lang w:val="en-US"/>
        </w:rPr>
        <w:t>Tel.: +370 698 29975; el. paštas: info@foxvisiongroup.com</w:t>
      </w:r>
    </w:p>
    <w:p w:rsidR="004A3ABB" w:rsidRPr="00F054F6" w:rsidRDefault="004A3ABB" w:rsidP="004A3ABB">
      <w:pPr>
        <w:pBdr>
          <w:top w:val="nil"/>
          <w:left w:val="nil"/>
          <w:bottom w:val="nil"/>
          <w:right w:val="nil"/>
          <w:between w:val="nil"/>
          <w:bar w:val="nil"/>
        </w:pBdr>
        <w:jc w:val="center"/>
        <w:rPr>
          <w:rFonts w:eastAsia="Arial Unicode MS"/>
          <w:bdr w:val="nil"/>
          <w:lang w:val="en-US"/>
        </w:rPr>
      </w:pPr>
      <w:r w:rsidRPr="00F054F6">
        <w:rPr>
          <w:rFonts w:eastAsia="Arial Unicode MS"/>
          <w:bdr w:val="nil"/>
          <w:lang w:val="en-US"/>
        </w:rPr>
        <w:t xml:space="preserve">Juridinio asmens kodas 303317197. </w:t>
      </w:r>
    </w:p>
    <w:p w:rsidR="004A3ABB" w:rsidRPr="00F054F6" w:rsidRDefault="004A3ABB" w:rsidP="004A3ABB">
      <w:pPr>
        <w:pBdr>
          <w:top w:val="nil"/>
          <w:left w:val="nil"/>
          <w:bottom w:val="nil"/>
          <w:right w:val="nil"/>
          <w:between w:val="nil"/>
          <w:bar w:val="nil"/>
        </w:pBdr>
        <w:jc w:val="center"/>
        <w:rPr>
          <w:rFonts w:eastAsia="Arial Unicode MS"/>
          <w:bdr w:val="nil"/>
          <w:lang w:val="en-US"/>
        </w:rPr>
      </w:pPr>
      <w:r w:rsidRPr="00F054F6">
        <w:rPr>
          <w:rFonts w:eastAsia="Arial Unicode MS"/>
          <w:bdr w:val="nil"/>
          <w:lang w:val="en-US"/>
        </w:rPr>
        <w:t xml:space="preserve">Juridinio asmens duomenys tvarkomi Valstybės įmonės Registrų centro Vilniaus filiale, </w:t>
      </w:r>
    </w:p>
    <w:p w:rsidR="004A3ABB" w:rsidRDefault="004A3ABB" w:rsidP="004A3ABB">
      <w:pPr>
        <w:jc w:val="center"/>
        <w:rPr>
          <w:rFonts w:eastAsia="Arial Unicode MS"/>
          <w:bdr w:val="nil"/>
          <w:lang w:val="en-US"/>
        </w:rPr>
      </w:pPr>
      <w:r w:rsidRPr="00F054F6">
        <w:rPr>
          <w:rFonts w:eastAsia="Arial Unicode MS"/>
          <w:bdr w:val="nil"/>
          <w:lang w:val="en-US"/>
        </w:rPr>
        <w:t>PVM mokėtojo kodas LT100008636117</w:t>
      </w:r>
    </w:p>
    <w:p w:rsidR="004A3ABB" w:rsidRDefault="004A3ABB" w:rsidP="004A3ABB">
      <w:pPr>
        <w:jc w:val="center"/>
        <w:rPr>
          <w:rFonts w:eastAsia="Arial Unicode MS"/>
          <w:bdr w:val="nil"/>
          <w:lang w:val="en-US"/>
        </w:rPr>
      </w:pPr>
    </w:p>
    <w:p w:rsidR="004A3ABB" w:rsidRDefault="004A3ABB" w:rsidP="004A3ABB">
      <w:pPr>
        <w:jc w:val="center"/>
        <w:rPr>
          <w:rFonts w:eastAsia="Calibri"/>
          <w:b/>
          <w:bCs/>
          <w:noProof/>
          <w:lang w:eastAsia="lt-LT"/>
        </w:rPr>
      </w:pPr>
    </w:p>
    <w:p w:rsidR="004A3ABB" w:rsidRDefault="004A3ABB" w:rsidP="004A3ABB">
      <w:pPr>
        <w:ind w:firstLine="720"/>
        <w:jc w:val="both"/>
        <w:rPr>
          <w:rFonts w:eastAsia="Calibri"/>
          <w:noProof/>
          <w:lang w:eastAsia="lt-LT"/>
        </w:rPr>
      </w:pPr>
      <w:r>
        <w:rPr>
          <w:rFonts w:eastAsia="Calibri"/>
          <w:noProof/>
          <w:lang w:eastAsia="lt-LT"/>
        </w:rPr>
        <w:t>LSMUL Kauno klinikos</w:t>
      </w:r>
    </w:p>
    <w:p w:rsidR="004A3ABB" w:rsidRDefault="004A3ABB" w:rsidP="004A3ABB">
      <w:pPr>
        <w:tabs>
          <w:tab w:val="center" w:pos="2520"/>
        </w:tabs>
        <w:ind w:firstLine="720"/>
        <w:rPr>
          <w:rFonts w:eastAsia="Calibri"/>
          <w:i/>
          <w:iCs/>
          <w:noProof/>
          <w:sz w:val="20"/>
          <w:szCs w:val="20"/>
          <w:lang w:eastAsia="lt-LT"/>
        </w:rPr>
      </w:pPr>
      <w:r>
        <w:rPr>
          <w:rFonts w:eastAsia="Calibri"/>
          <w:i/>
          <w:iCs/>
          <w:noProof/>
          <w:sz w:val="20"/>
          <w:szCs w:val="20"/>
          <w:lang w:eastAsia="lt-LT"/>
        </w:rPr>
        <w:t>(Adresatas (perkančioji organizacija))</w:t>
      </w:r>
    </w:p>
    <w:p w:rsidR="00061105" w:rsidRPr="00370CFA" w:rsidRDefault="00061105" w:rsidP="00061105">
      <w:pPr>
        <w:jc w:val="center"/>
        <w:rPr>
          <w:b/>
          <w:sz w:val="22"/>
          <w:szCs w:val="22"/>
        </w:rPr>
      </w:pPr>
    </w:p>
    <w:p w:rsidR="00061105" w:rsidRPr="00370CFA" w:rsidRDefault="00061105" w:rsidP="00061105">
      <w:pPr>
        <w:jc w:val="center"/>
        <w:rPr>
          <w:b/>
          <w:sz w:val="22"/>
          <w:szCs w:val="22"/>
        </w:rPr>
      </w:pPr>
      <w:r w:rsidRPr="00370CFA">
        <w:rPr>
          <w:b/>
          <w:sz w:val="22"/>
          <w:szCs w:val="22"/>
        </w:rPr>
        <w:t>PASIŪLYMAS</w:t>
      </w:r>
    </w:p>
    <w:p w:rsidR="00061105" w:rsidRPr="00370CFA" w:rsidRDefault="00061105" w:rsidP="00061105">
      <w:pPr>
        <w:jc w:val="center"/>
        <w:rPr>
          <w:b/>
          <w:sz w:val="22"/>
          <w:szCs w:val="22"/>
        </w:rPr>
      </w:pPr>
    </w:p>
    <w:p w:rsidR="00D573CD" w:rsidRPr="00CF4479" w:rsidRDefault="00D573CD" w:rsidP="00D573CD">
      <w:pPr>
        <w:tabs>
          <w:tab w:val="right" w:leader="underscore" w:pos="8505"/>
        </w:tabs>
        <w:jc w:val="center"/>
        <w:rPr>
          <w:b/>
          <w:bCs/>
          <w:sz w:val="22"/>
          <w:szCs w:val="22"/>
        </w:rPr>
      </w:pPr>
      <w:r w:rsidRPr="00CF4479">
        <w:rPr>
          <w:b/>
          <w:bCs/>
          <w:sz w:val="22"/>
          <w:szCs w:val="22"/>
        </w:rPr>
        <w:t xml:space="preserve">DĖL </w:t>
      </w:r>
      <w:r w:rsidR="00F54BCD">
        <w:rPr>
          <w:b/>
          <w:bCs/>
          <w:sz w:val="22"/>
          <w:szCs w:val="22"/>
        </w:rPr>
        <w:t>INTRASTROMALINIŲ RAGENOS ŽIEDŲ</w:t>
      </w:r>
      <w:r w:rsidR="00F54BCD" w:rsidRPr="00F54BCD">
        <w:rPr>
          <w:b/>
          <w:bCs/>
          <w:sz w:val="22"/>
          <w:szCs w:val="22"/>
        </w:rPr>
        <w:t xml:space="preserve"> </w:t>
      </w:r>
      <w:r w:rsidRPr="00CF4479">
        <w:rPr>
          <w:b/>
          <w:bCs/>
          <w:sz w:val="22"/>
          <w:szCs w:val="22"/>
        </w:rPr>
        <w:t>PIRKIMO</w:t>
      </w:r>
    </w:p>
    <w:p w:rsidR="00061105" w:rsidRPr="00370CFA" w:rsidRDefault="00061105" w:rsidP="00061105">
      <w:pPr>
        <w:shd w:val="clear" w:color="auto" w:fill="FFFFFF"/>
        <w:jc w:val="center"/>
        <w:rPr>
          <w:sz w:val="22"/>
          <w:szCs w:val="22"/>
        </w:rPr>
      </w:pPr>
    </w:p>
    <w:p w:rsidR="00061105" w:rsidRPr="00370CFA" w:rsidRDefault="004A3ABB" w:rsidP="00061105">
      <w:pPr>
        <w:shd w:val="clear" w:color="auto" w:fill="FFFFFF"/>
        <w:jc w:val="center"/>
        <w:rPr>
          <w:b/>
          <w:bCs/>
          <w:sz w:val="22"/>
          <w:szCs w:val="22"/>
        </w:rPr>
      </w:pPr>
      <w:r>
        <w:rPr>
          <w:sz w:val="22"/>
          <w:szCs w:val="22"/>
        </w:rPr>
        <w:t>2023-12-26</w:t>
      </w:r>
    </w:p>
    <w:p w:rsidR="00061105" w:rsidRPr="00370CFA" w:rsidRDefault="00061105" w:rsidP="00061105">
      <w:pPr>
        <w:shd w:val="clear" w:color="auto" w:fill="FFFFFF"/>
        <w:jc w:val="center"/>
        <w:rPr>
          <w:bCs/>
          <w:sz w:val="22"/>
          <w:szCs w:val="22"/>
        </w:rPr>
      </w:pPr>
      <w:r w:rsidRPr="00370CFA">
        <w:rPr>
          <w:bCs/>
          <w:sz w:val="22"/>
          <w:szCs w:val="22"/>
        </w:rPr>
        <w:t>(Data)</w:t>
      </w:r>
    </w:p>
    <w:p w:rsidR="00061105" w:rsidRPr="00370CFA" w:rsidRDefault="004A3ABB" w:rsidP="00061105">
      <w:pPr>
        <w:shd w:val="clear" w:color="auto" w:fill="FFFFFF"/>
        <w:jc w:val="center"/>
        <w:rPr>
          <w:bCs/>
          <w:sz w:val="22"/>
          <w:szCs w:val="22"/>
        </w:rPr>
      </w:pPr>
      <w:r>
        <w:rPr>
          <w:bCs/>
          <w:sz w:val="22"/>
          <w:szCs w:val="22"/>
        </w:rPr>
        <w:t>Vilnius</w:t>
      </w:r>
    </w:p>
    <w:p w:rsidR="00061105" w:rsidRPr="00370CFA" w:rsidRDefault="00061105" w:rsidP="00061105">
      <w:pPr>
        <w:shd w:val="clear" w:color="auto" w:fill="FFFFFF"/>
        <w:jc w:val="center"/>
        <w:rPr>
          <w:bCs/>
          <w:sz w:val="22"/>
          <w:szCs w:val="22"/>
        </w:rPr>
      </w:pPr>
      <w:r w:rsidRPr="00370CFA">
        <w:rPr>
          <w:bCs/>
          <w:sz w:val="22"/>
          <w:szCs w:val="22"/>
        </w:rPr>
        <w:t>(Sudarymo vieta)</w:t>
      </w:r>
    </w:p>
    <w:p w:rsidR="00061105" w:rsidRPr="00370CFA" w:rsidRDefault="00061105" w:rsidP="00061105">
      <w:pPr>
        <w:jc w:val="right"/>
        <w:rPr>
          <w:sz w:val="22"/>
          <w:szCs w:val="22"/>
        </w:rPr>
      </w:pPr>
      <w:r w:rsidRPr="00370CFA">
        <w:rPr>
          <w:sz w:val="22"/>
          <w:szCs w:val="22"/>
        </w:rPr>
        <w:tab/>
      </w:r>
      <w:r w:rsidRPr="00370CFA">
        <w:rPr>
          <w:sz w:val="22"/>
          <w:szCs w:val="22"/>
        </w:rPr>
        <w:tab/>
      </w:r>
      <w:r w:rsidRPr="00370CFA">
        <w:rPr>
          <w:sz w:val="22"/>
          <w:szCs w:val="22"/>
        </w:rPr>
        <w:tab/>
      </w:r>
      <w:r w:rsidRPr="00370CFA">
        <w:rPr>
          <w:sz w:val="22"/>
          <w:szCs w:val="22"/>
        </w:rPr>
        <w:tab/>
      </w:r>
      <w:r w:rsidRPr="00370CFA">
        <w:rPr>
          <w:sz w:val="22"/>
          <w:szCs w:val="22"/>
        </w:rPr>
        <w:tab/>
      </w:r>
      <w:r w:rsidRPr="00370CFA">
        <w:rPr>
          <w:sz w:val="22"/>
          <w:szCs w:val="22"/>
        </w:rPr>
        <w:tab/>
      </w:r>
      <w:r w:rsidRPr="00370CFA">
        <w:rPr>
          <w:sz w:val="22"/>
          <w:szCs w:val="22"/>
        </w:rPr>
        <w:tab/>
      </w:r>
      <w:r w:rsidRPr="00370CFA">
        <w:rPr>
          <w:sz w:val="22"/>
          <w:szCs w:val="22"/>
        </w:rPr>
        <w:tab/>
      </w:r>
      <w:r w:rsidRPr="00370CFA">
        <w:rPr>
          <w:sz w:val="22"/>
          <w:szCs w:val="22"/>
        </w:rPr>
        <w:tab/>
      </w:r>
      <w:r w:rsidRPr="00370CFA">
        <w:rPr>
          <w:sz w:val="22"/>
          <w:szCs w:val="22"/>
        </w:rPr>
        <w:tab/>
      </w:r>
      <w:r w:rsidRPr="00370CFA">
        <w:rPr>
          <w:sz w:val="22"/>
          <w:szCs w:val="22"/>
        </w:rPr>
        <w:tab/>
        <w:t>1 lentelė</w:t>
      </w:r>
    </w:p>
    <w:p w:rsidR="00061105" w:rsidRPr="00370CFA" w:rsidRDefault="00061105" w:rsidP="00061105">
      <w:pPr>
        <w:jc w:val="center"/>
        <w:rPr>
          <w:b/>
          <w:sz w:val="22"/>
          <w:szCs w:val="22"/>
        </w:rPr>
      </w:pPr>
      <w:r w:rsidRPr="00370CFA">
        <w:rPr>
          <w:b/>
          <w:sz w:val="22"/>
          <w:szCs w:val="22"/>
        </w:rPr>
        <w:t>TIEKĖJO REKVIZITAI</w:t>
      </w:r>
    </w:p>
    <w:p w:rsidR="00061105" w:rsidRPr="00370CFA" w:rsidRDefault="00061105" w:rsidP="00061105">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4A3ABB" w:rsidRPr="00370CFA" w:rsidTr="004A3ABB">
        <w:tc>
          <w:tcPr>
            <w:tcW w:w="4928" w:type="dxa"/>
            <w:tcBorders>
              <w:top w:val="single" w:sz="4" w:space="0" w:color="auto"/>
              <w:left w:val="single" w:sz="4" w:space="0" w:color="auto"/>
              <w:bottom w:val="single" w:sz="4" w:space="0" w:color="auto"/>
              <w:right w:val="single" w:sz="4" w:space="0" w:color="auto"/>
            </w:tcBorders>
          </w:tcPr>
          <w:p w:rsidR="004A3ABB" w:rsidRPr="00370CFA" w:rsidRDefault="004A3ABB" w:rsidP="004A3ABB">
            <w:pPr>
              <w:jc w:val="both"/>
              <w:rPr>
                <w:i/>
              </w:rPr>
            </w:pPr>
            <w:r w:rsidRPr="00370CFA">
              <w:rPr>
                <w:sz w:val="22"/>
                <w:szCs w:val="22"/>
              </w:rPr>
              <w:t xml:space="preserve">Tiekėjo pavadinimas </w:t>
            </w:r>
            <w:r w:rsidRPr="00370CFA">
              <w:rPr>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4A3ABB" w:rsidRPr="00A03714" w:rsidRDefault="004A3ABB" w:rsidP="004A3ABB">
            <w:pPr>
              <w:jc w:val="both"/>
              <w:rPr>
                <w:sz w:val="22"/>
                <w:szCs w:val="22"/>
              </w:rPr>
            </w:pPr>
            <w:r>
              <w:rPr>
                <w:sz w:val="22"/>
                <w:szCs w:val="22"/>
              </w:rPr>
              <w:t>UAB Fox v</w:t>
            </w:r>
            <w:r w:rsidRPr="00A03714">
              <w:rPr>
                <w:sz w:val="22"/>
                <w:szCs w:val="22"/>
              </w:rPr>
              <w:t>ision</w:t>
            </w:r>
          </w:p>
          <w:p w:rsidR="004A3ABB" w:rsidRPr="00A03714" w:rsidRDefault="004A3ABB" w:rsidP="004A3ABB">
            <w:pPr>
              <w:jc w:val="both"/>
              <w:rPr>
                <w:sz w:val="22"/>
                <w:szCs w:val="22"/>
              </w:rPr>
            </w:pPr>
          </w:p>
        </w:tc>
      </w:tr>
      <w:tr w:rsidR="004A3ABB" w:rsidRPr="00370CFA" w:rsidTr="004A3ABB">
        <w:tc>
          <w:tcPr>
            <w:tcW w:w="4928" w:type="dxa"/>
            <w:tcBorders>
              <w:top w:val="single" w:sz="4" w:space="0" w:color="auto"/>
              <w:left w:val="single" w:sz="4" w:space="0" w:color="auto"/>
              <w:bottom w:val="single" w:sz="4" w:space="0" w:color="auto"/>
              <w:right w:val="single" w:sz="4" w:space="0" w:color="auto"/>
            </w:tcBorders>
          </w:tcPr>
          <w:p w:rsidR="004A3ABB" w:rsidRPr="00370CFA" w:rsidRDefault="004A3ABB" w:rsidP="004A3ABB">
            <w:pPr>
              <w:jc w:val="both"/>
            </w:pPr>
            <w:r w:rsidRPr="00370CFA">
              <w:rPr>
                <w:sz w:val="22"/>
                <w:szCs w:val="22"/>
              </w:rPr>
              <w:t>Tiekėjo adresas</w:t>
            </w:r>
            <w:r w:rsidRPr="00370CFA">
              <w:rPr>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4A3ABB" w:rsidRPr="00A03714" w:rsidRDefault="004A3ABB" w:rsidP="004A3ABB">
            <w:pPr>
              <w:jc w:val="both"/>
              <w:rPr>
                <w:sz w:val="22"/>
                <w:szCs w:val="22"/>
              </w:rPr>
            </w:pPr>
            <w:r w:rsidRPr="00A03714">
              <w:rPr>
                <w:sz w:val="22"/>
                <w:szCs w:val="22"/>
              </w:rPr>
              <w:t>A. Mickevičiaus 9-3, Vilnius LT-08119</w:t>
            </w:r>
          </w:p>
        </w:tc>
      </w:tr>
      <w:tr w:rsidR="004A3ABB" w:rsidRPr="00370CFA" w:rsidTr="004A3ABB">
        <w:tc>
          <w:tcPr>
            <w:tcW w:w="4928" w:type="dxa"/>
            <w:tcBorders>
              <w:top w:val="single" w:sz="4" w:space="0" w:color="auto"/>
              <w:left w:val="single" w:sz="4" w:space="0" w:color="auto"/>
              <w:bottom w:val="single" w:sz="4" w:space="0" w:color="auto"/>
              <w:right w:val="single" w:sz="4" w:space="0" w:color="auto"/>
            </w:tcBorders>
          </w:tcPr>
          <w:p w:rsidR="004A3ABB" w:rsidRPr="00370CFA" w:rsidRDefault="004A3ABB" w:rsidP="004A3ABB">
            <w:pPr>
              <w:jc w:val="both"/>
            </w:pPr>
            <w:r w:rsidRPr="00370CFA">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4A3ABB" w:rsidRPr="00A03714" w:rsidRDefault="004A3ABB" w:rsidP="004A3ABB">
            <w:r w:rsidRPr="00A03714">
              <w:t>Įm. kodas 303317197</w:t>
            </w:r>
          </w:p>
          <w:p w:rsidR="004A3ABB" w:rsidRPr="00A03714" w:rsidRDefault="004A3ABB" w:rsidP="004A3ABB">
            <w:pPr>
              <w:jc w:val="both"/>
              <w:rPr>
                <w:sz w:val="22"/>
                <w:szCs w:val="22"/>
              </w:rPr>
            </w:pPr>
            <w:r w:rsidRPr="00A03714">
              <w:t>PVM mokėtojo kodas LT100008636117</w:t>
            </w:r>
          </w:p>
        </w:tc>
      </w:tr>
      <w:tr w:rsidR="004A3ABB" w:rsidRPr="00370CFA" w:rsidTr="004A3ABB">
        <w:tc>
          <w:tcPr>
            <w:tcW w:w="4928" w:type="dxa"/>
            <w:tcBorders>
              <w:top w:val="single" w:sz="4" w:space="0" w:color="auto"/>
              <w:left w:val="single" w:sz="4" w:space="0" w:color="auto"/>
              <w:bottom w:val="single" w:sz="4" w:space="0" w:color="auto"/>
              <w:right w:val="single" w:sz="4" w:space="0" w:color="auto"/>
            </w:tcBorders>
          </w:tcPr>
          <w:p w:rsidR="004A3ABB" w:rsidRPr="00370CFA" w:rsidRDefault="004A3ABB" w:rsidP="004A3ABB">
            <w:pPr>
              <w:jc w:val="both"/>
            </w:pPr>
            <w:r w:rsidRPr="00370CFA">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4A3ABB" w:rsidRPr="00A03714" w:rsidRDefault="004A3ABB" w:rsidP="004A3ABB">
            <w:r w:rsidRPr="00A03714">
              <w:t>LT83 7044 0600 0815 0581</w:t>
            </w:r>
          </w:p>
          <w:p w:rsidR="004A3ABB" w:rsidRPr="00656F14" w:rsidRDefault="004A3ABB" w:rsidP="004A3ABB">
            <w:r w:rsidRPr="00A03714">
              <w:t>AB SEB bankas, kodas 70440</w:t>
            </w:r>
          </w:p>
        </w:tc>
      </w:tr>
      <w:tr w:rsidR="004A3ABB" w:rsidRPr="00370CFA" w:rsidTr="004A3ABB">
        <w:tc>
          <w:tcPr>
            <w:tcW w:w="4928" w:type="dxa"/>
            <w:tcBorders>
              <w:top w:val="single" w:sz="4" w:space="0" w:color="auto"/>
              <w:left w:val="single" w:sz="4" w:space="0" w:color="auto"/>
              <w:bottom w:val="single" w:sz="4" w:space="0" w:color="auto"/>
              <w:right w:val="single" w:sz="4" w:space="0" w:color="auto"/>
            </w:tcBorders>
          </w:tcPr>
          <w:p w:rsidR="004A3ABB" w:rsidRPr="00370CFA" w:rsidRDefault="004A3ABB" w:rsidP="004A3ABB">
            <w:pPr>
              <w:jc w:val="both"/>
            </w:pPr>
            <w:r w:rsidRPr="00370CFA">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4A3ABB" w:rsidRPr="00A03714" w:rsidRDefault="004A3ABB" w:rsidP="004A3ABB">
            <w:pPr>
              <w:jc w:val="both"/>
              <w:rPr>
                <w:sz w:val="22"/>
                <w:szCs w:val="22"/>
              </w:rPr>
            </w:pPr>
            <w:r w:rsidRPr="00A03714">
              <w:rPr>
                <w:sz w:val="22"/>
                <w:szCs w:val="22"/>
              </w:rPr>
              <w:t>Direktorius, Aurimas Šumskis</w:t>
            </w:r>
          </w:p>
        </w:tc>
      </w:tr>
      <w:tr w:rsidR="004A3ABB" w:rsidRPr="00370CFA" w:rsidTr="004A3ABB">
        <w:tc>
          <w:tcPr>
            <w:tcW w:w="4928" w:type="dxa"/>
            <w:tcBorders>
              <w:top w:val="single" w:sz="4" w:space="0" w:color="auto"/>
              <w:left w:val="single" w:sz="4" w:space="0" w:color="auto"/>
              <w:bottom w:val="single" w:sz="4" w:space="0" w:color="auto"/>
              <w:right w:val="single" w:sz="4" w:space="0" w:color="auto"/>
            </w:tcBorders>
          </w:tcPr>
          <w:p w:rsidR="004A3ABB" w:rsidRPr="00370CFA" w:rsidRDefault="004A3ABB" w:rsidP="004A3ABB">
            <w:pPr>
              <w:jc w:val="both"/>
            </w:pPr>
            <w:r w:rsidRPr="00370CFA">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4A3ABB" w:rsidRPr="00A03714" w:rsidRDefault="004A3ABB" w:rsidP="004A3ABB">
            <w:pPr>
              <w:jc w:val="both"/>
              <w:rPr>
                <w:sz w:val="22"/>
                <w:szCs w:val="22"/>
              </w:rPr>
            </w:pPr>
            <w:r w:rsidRPr="00A03714">
              <w:rPr>
                <w:sz w:val="22"/>
                <w:szCs w:val="22"/>
              </w:rPr>
              <w:t>Aurimas Šumskis</w:t>
            </w:r>
          </w:p>
        </w:tc>
      </w:tr>
      <w:tr w:rsidR="004A3ABB" w:rsidRPr="00370CFA" w:rsidTr="004A3ABB">
        <w:tc>
          <w:tcPr>
            <w:tcW w:w="4928" w:type="dxa"/>
            <w:tcBorders>
              <w:top w:val="single" w:sz="4" w:space="0" w:color="auto"/>
              <w:left w:val="single" w:sz="4" w:space="0" w:color="auto"/>
              <w:bottom w:val="single" w:sz="4" w:space="0" w:color="auto"/>
              <w:right w:val="single" w:sz="4" w:space="0" w:color="auto"/>
            </w:tcBorders>
          </w:tcPr>
          <w:p w:rsidR="004A3ABB" w:rsidRPr="00370CFA" w:rsidRDefault="004A3ABB" w:rsidP="004A3ABB">
            <w:pPr>
              <w:jc w:val="both"/>
            </w:pPr>
            <w:r w:rsidRPr="00370CFA">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4A3ABB" w:rsidRPr="00A03714" w:rsidRDefault="004A3ABB" w:rsidP="004A3ABB">
            <w:pPr>
              <w:jc w:val="both"/>
              <w:rPr>
                <w:sz w:val="22"/>
                <w:szCs w:val="22"/>
              </w:rPr>
            </w:pPr>
            <w:r w:rsidRPr="00A03714">
              <w:rPr>
                <w:sz w:val="22"/>
                <w:szCs w:val="22"/>
              </w:rPr>
              <w:t>Aurimas Šumskis</w:t>
            </w:r>
          </w:p>
        </w:tc>
      </w:tr>
      <w:tr w:rsidR="004A3ABB" w:rsidRPr="00370CFA" w:rsidTr="004A3ABB">
        <w:tc>
          <w:tcPr>
            <w:tcW w:w="4928" w:type="dxa"/>
            <w:tcBorders>
              <w:top w:val="single" w:sz="4" w:space="0" w:color="auto"/>
              <w:left w:val="single" w:sz="4" w:space="0" w:color="auto"/>
              <w:bottom w:val="single" w:sz="4" w:space="0" w:color="auto"/>
              <w:right w:val="single" w:sz="4" w:space="0" w:color="auto"/>
            </w:tcBorders>
          </w:tcPr>
          <w:p w:rsidR="004A3ABB" w:rsidRPr="00370CFA" w:rsidRDefault="004A3ABB" w:rsidP="004A3ABB">
            <w:pPr>
              <w:jc w:val="both"/>
            </w:pPr>
            <w:r w:rsidRPr="00370CFA">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4A3ABB" w:rsidRPr="00A03714" w:rsidRDefault="004A3ABB" w:rsidP="004A3ABB">
            <w:pPr>
              <w:jc w:val="both"/>
              <w:rPr>
                <w:sz w:val="22"/>
                <w:szCs w:val="22"/>
              </w:rPr>
            </w:pPr>
            <w:r w:rsidRPr="00A03714">
              <w:rPr>
                <w:sz w:val="22"/>
                <w:szCs w:val="22"/>
              </w:rPr>
              <w:t>8-698-29975</w:t>
            </w:r>
          </w:p>
        </w:tc>
      </w:tr>
      <w:tr w:rsidR="004A3ABB" w:rsidRPr="00370CFA" w:rsidTr="004A3ABB">
        <w:tc>
          <w:tcPr>
            <w:tcW w:w="4928" w:type="dxa"/>
            <w:tcBorders>
              <w:top w:val="single" w:sz="4" w:space="0" w:color="auto"/>
              <w:left w:val="single" w:sz="4" w:space="0" w:color="auto"/>
              <w:bottom w:val="single" w:sz="4" w:space="0" w:color="auto"/>
              <w:right w:val="single" w:sz="4" w:space="0" w:color="auto"/>
            </w:tcBorders>
          </w:tcPr>
          <w:p w:rsidR="004A3ABB" w:rsidRPr="00370CFA" w:rsidRDefault="004A3ABB" w:rsidP="004A3ABB">
            <w:pPr>
              <w:jc w:val="both"/>
            </w:pPr>
            <w:r w:rsidRPr="00370CFA">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4A3ABB" w:rsidRPr="00A03714" w:rsidRDefault="004A3ABB" w:rsidP="004A3ABB">
            <w:pPr>
              <w:jc w:val="both"/>
              <w:rPr>
                <w:sz w:val="22"/>
                <w:szCs w:val="22"/>
              </w:rPr>
            </w:pPr>
            <w:r w:rsidRPr="00A03714">
              <w:rPr>
                <w:sz w:val="22"/>
                <w:szCs w:val="22"/>
              </w:rPr>
              <w:t>---</w:t>
            </w:r>
          </w:p>
        </w:tc>
      </w:tr>
      <w:tr w:rsidR="004A3ABB" w:rsidRPr="00370CFA" w:rsidTr="004A3ABB">
        <w:tc>
          <w:tcPr>
            <w:tcW w:w="4928" w:type="dxa"/>
            <w:tcBorders>
              <w:top w:val="single" w:sz="4" w:space="0" w:color="auto"/>
              <w:left w:val="single" w:sz="4" w:space="0" w:color="auto"/>
              <w:bottom w:val="single" w:sz="4" w:space="0" w:color="auto"/>
              <w:right w:val="single" w:sz="4" w:space="0" w:color="auto"/>
            </w:tcBorders>
          </w:tcPr>
          <w:p w:rsidR="004A3ABB" w:rsidRPr="00370CFA" w:rsidRDefault="004A3ABB" w:rsidP="004A3ABB">
            <w:pPr>
              <w:jc w:val="both"/>
            </w:pPr>
            <w:r w:rsidRPr="00370CFA">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4A3ABB" w:rsidRPr="00370CFA" w:rsidRDefault="004A3ABB" w:rsidP="004A3ABB">
            <w:pPr>
              <w:jc w:val="both"/>
            </w:pPr>
            <w:r w:rsidRPr="00A03714">
              <w:rPr>
                <w:sz w:val="22"/>
                <w:szCs w:val="22"/>
              </w:rPr>
              <w:t>asumskis@foxvisiongroup.com</w:t>
            </w:r>
          </w:p>
        </w:tc>
      </w:tr>
    </w:tbl>
    <w:p w:rsidR="004A3ABB" w:rsidRDefault="004A3ABB" w:rsidP="00061105">
      <w:pPr>
        <w:ind w:firstLine="720"/>
        <w:jc w:val="both"/>
        <w:rPr>
          <w:sz w:val="22"/>
          <w:szCs w:val="22"/>
        </w:rPr>
      </w:pPr>
    </w:p>
    <w:p w:rsidR="00061105" w:rsidRPr="00370CFA" w:rsidRDefault="00061105" w:rsidP="00061105">
      <w:pPr>
        <w:ind w:firstLine="720"/>
        <w:jc w:val="both"/>
        <w:rPr>
          <w:sz w:val="22"/>
          <w:szCs w:val="22"/>
        </w:rPr>
      </w:pPr>
      <w:r w:rsidRPr="00370CFA">
        <w:rPr>
          <w:sz w:val="22"/>
          <w:szCs w:val="22"/>
        </w:rPr>
        <w:t>Šiuo pasiūlymu pažymime, kad sutinkame su visomis pirkimo sąlygomis, nustatytomis:</w:t>
      </w:r>
    </w:p>
    <w:p w:rsidR="00061105" w:rsidRPr="00370CFA" w:rsidRDefault="00061105" w:rsidP="00061105">
      <w:pPr>
        <w:numPr>
          <w:ilvl w:val="0"/>
          <w:numId w:val="2"/>
        </w:numPr>
        <w:jc w:val="both"/>
        <w:rPr>
          <w:sz w:val="22"/>
          <w:szCs w:val="22"/>
        </w:rPr>
      </w:pPr>
      <w:r w:rsidRPr="00370CFA">
        <w:rPr>
          <w:sz w:val="22"/>
          <w:szCs w:val="22"/>
        </w:rPr>
        <w:t>atviro konkurso (supaprastinto pirkimo) skelbime, paskelbtame Viešųjų pirkimų įstatymo nustatyta tvarka;</w:t>
      </w:r>
    </w:p>
    <w:p w:rsidR="00061105" w:rsidRPr="00370CFA" w:rsidRDefault="00061105" w:rsidP="00061105">
      <w:pPr>
        <w:numPr>
          <w:ilvl w:val="0"/>
          <w:numId w:val="2"/>
        </w:numPr>
        <w:jc w:val="both"/>
        <w:rPr>
          <w:sz w:val="22"/>
          <w:szCs w:val="22"/>
        </w:rPr>
      </w:pPr>
      <w:r w:rsidRPr="00370CFA">
        <w:rPr>
          <w:sz w:val="22"/>
          <w:szCs w:val="22"/>
        </w:rPr>
        <w:t>kituose pirkimo dokumentuose (jų paaiškinimuose, papildymuose).</w:t>
      </w:r>
    </w:p>
    <w:p w:rsidR="00061105" w:rsidRPr="00370CFA" w:rsidRDefault="00061105" w:rsidP="00061105">
      <w:pPr>
        <w:jc w:val="both"/>
        <w:rPr>
          <w:b/>
          <w:sz w:val="22"/>
          <w:szCs w:val="22"/>
        </w:rPr>
      </w:pPr>
      <w:r w:rsidRPr="00370CFA">
        <w:rPr>
          <w:spacing w:val="-4"/>
          <w:sz w:val="22"/>
          <w:szCs w:val="22"/>
        </w:rPr>
        <w:t>Pasirašydamas CVP IS priemonėmis pateiktą pasiūlymą saugiu elektroniniu parašu, patvirtinu, kad dokumentų skaitmeninės</w:t>
      </w:r>
      <w:r w:rsidRPr="00370CFA">
        <w:rPr>
          <w:sz w:val="22"/>
          <w:szCs w:val="22"/>
        </w:rPr>
        <w:t xml:space="preserve"> kopijos ir elektroninėmis priemonėmis pateikti duomenys yra tikri.</w:t>
      </w:r>
      <w:r w:rsidRPr="00370CFA">
        <w:rPr>
          <w:b/>
          <w:sz w:val="22"/>
          <w:szCs w:val="22"/>
        </w:rPr>
        <w:tab/>
      </w:r>
      <w:r w:rsidRPr="00370CFA">
        <w:rPr>
          <w:sz w:val="22"/>
          <w:szCs w:val="22"/>
        </w:rPr>
        <w:t xml:space="preserve">            </w:t>
      </w:r>
      <w:r w:rsidRPr="00370CFA">
        <w:rPr>
          <w:sz w:val="22"/>
          <w:szCs w:val="22"/>
        </w:rPr>
        <w:tab/>
      </w:r>
      <w:r w:rsidRPr="00370CFA">
        <w:rPr>
          <w:sz w:val="22"/>
          <w:szCs w:val="22"/>
        </w:rPr>
        <w:tab/>
      </w:r>
      <w:r w:rsidRPr="00370CFA">
        <w:rPr>
          <w:sz w:val="22"/>
          <w:szCs w:val="22"/>
        </w:rPr>
        <w:tab/>
      </w:r>
      <w:r w:rsidRPr="00370CFA">
        <w:rPr>
          <w:sz w:val="22"/>
          <w:szCs w:val="22"/>
        </w:rPr>
        <w:tab/>
      </w:r>
      <w:r w:rsidRPr="00370CFA">
        <w:rPr>
          <w:sz w:val="22"/>
          <w:szCs w:val="22"/>
        </w:rPr>
        <w:tab/>
      </w:r>
      <w:r w:rsidRPr="00370CFA">
        <w:rPr>
          <w:sz w:val="22"/>
          <w:szCs w:val="22"/>
        </w:rPr>
        <w:tab/>
        <w:t xml:space="preserve">  </w:t>
      </w:r>
      <w:r w:rsidRPr="00370CFA">
        <w:rPr>
          <w:sz w:val="22"/>
          <w:szCs w:val="22"/>
        </w:rPr>
        <w:tab/>
        <w:t>2 lentelė</w:t>
      </w:r>
    </w:p>
    <w:p w:rsidR="00061105" w:rsidRPr="00370CFA" w:rsidRDefault="00061105" w:rsidP="00061105">
      <w:pPr>
        <w:jc w:val="center"/>
        <w:rPr>
          <w:b/>
          <w:sz w:val="22"/>
          <w:szCs w:val="22"/>
        </w:rPr>
      </w:pPr>
      <w:r w:rsidRPr="00370CFA">
        <w:rPr>
          <w:b/>
          <w:sz w:val="22"/>
          <w:szCs w:val="22"/>
        </w:rPr>
        <w:t>SUBTIEKĖJO REKVIZITAI</w:t>
      </w:r>
    </w:p>
    <w:p w:rsidR="00061105" w:rsidRPr="00370CFA" w:rsidRDefault="00061105" w:rsidP="00061105">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61105" w:rsidRPr="00370CFA" w:rsidTr="0036656A">
        <w:tc>
          <w:tcPr>
            <w:tcW w:w="851" w:type="dxa"/>
            <w:tcBorders>
              <w:top w:val="single" w:sz="4" w:space="0" w:color="auto"/>
              <w:left w:val="single" w:sz="4" w:space="0" w:color="auto"/>
              <w:bottom w:val="single" w:sz="4" w:space="0" w:color="auto"/>
              <w:right w:val="single" w:sz="4" w:space="0" w:color="auto"/>
            </w:tcBorders>
          </w:tcPr>
          <w:p w:rsidR="00061105" w:rsidRPr="00370CFA" w:rsidRDefault="00061105" w:rsidP="0036656A">
            <w:pPr>
              <w:jc w:val="center"/>
              <w:rPr>
                <w:b/>
              </w:rPr>
            </w:pPr>
            <w:r w:rsidRPr="00370CFA">
              <w:rPr>
                <w:b/>
                <w:sz w:val="22"/>
                <w:szCs w:val="22"/>
              </w:rPr>
              <w:t>Eil.</w:t>
            </w:r>
          </w:p>
          <w:p w:rsidR="00061105" w:rsidRPr="00370CFA" w:rsidRDefault="00061105" w:rsidP="0036656A">
            <w:pPr>
              <w:jc w:val="center"/>
            </w:pPr>
            <w:r w:rsidRPr="00370CFA">
              <w:rPr>
                <w:b/>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61105" w:rsidRPr="00370CFA" w:rsidRDefault="00061105" w:rsidP="0036656A">
            <w:pPr>
              <w:jc w:val="center"/>
              <w:rPr>
                <w:b/>
              </w:rPr>
            </w:pPr>
            <w:r w:rsidRPr="00370CFA">
              <w:rPr>
                <w:b/>
                <w:spacing w:val="-4"/>
                <w:sz w:val="22"/>
                <w:szCs w:val="22"/>
              </w:rPr>
              <w:t xml:space="preserve">Subtiekėjo (-ų) </w:t>
            </w:r>
            <w:r w:rsidRPr="00370CFA">
              <w:rPr>
                <w:b/>
                <w:sz w:val="22"/>
                <w:szCs w:val="22"/>
              </w:rPr>
              <w:t>pavadinimas (-ai), adresas (-ai)</w:t>
            </w:r>
          </w:p>
          <w:p w:rsidR="00061105" w:rsidRPr="00370CFA" w:rsidRDefault="00061105" w:rsidP="0036656A">
            <w:pPr>
              <w:jc w:val="center"/>
              <w:rPr>
                <w:b/>
              </w:rPr>
            </w:pPr>
          </w:p>
        </w:tc>
      </w:tr>
      <w:tr w:rsidR="00061105" w:rsidRPr="00370CFA" w:rsidTr="0036656A">
        <w:tc>
          <w:tcPr>
            <w:tcW w:w="851" w:type="dxa"/>
            <w:tcBorders>
              <w:top w:val="single" w:sz="4" w:space="0" w:color="auto"/>
              <w:left w:val="single" w:sz="4" w:space="0" w:color="auto"/>
              <w:bottom w:val="single" w:sz="4" w:space="0" w:color="auto"/>
              <w:right w:val="single" w:sz="4" w:space="0" w:color="auto"/>
            </w:tcBorders>
          </w:tcPr>
          <w:p w:rsidR="00061105" w:rsidRPr="00370CFA" w:rsidRDefault="00061105" w:rsidP="0036656A">
            <w:pPr>
              <w:jc w:val="both"/>
            </w:pPr>
          </w:p>
        </w:tc>
        <w:tc>
          <w:tcPr>
            <w:tcW w:w="9072" w:type="dxa"/>
            <w:tcBorders>
              <w:top w:val="single" w:sz="4" w:space="0" w:color="auto"/>
              <w:left w:val="single" w:sz="4" w:space="0" w:color="auto"/>
              <w:bottom w:val="single" w:sz="4" w:space="0" w:color="auto"/>
              <w:right w:val="single" w:sz="4" w:space="0" w:color="auto"/>
            </w:tcBorders>
          </w:tcPr>
          <w:p w:rsidR="00061105" w:rsidRPr="00370CFA" w:rsidRDefault="00061105" w:rsidP="0036656A">
            <w:pPr>
              <w:jc w:val="both"/>
            </w:pPr>
          </w:p>
        </w:tc>
      </w:tr>
    </w:tbl>
    <w:p w:rsidR="00061105" w:rsidRPr="00370CFA" w:rsidRDefault="00061105" w:rsidP="00061105">
      <w:pPr>
        <w:pStyle w:val="Header"/>
        <w:widowControl/>
        <w:tabs>
          <w:tab w:val="clear" w:pos="4153"/>
          <w:tab w:val="clear" w:pos="8306"/>
        </w:tabs>
        <w:spacing w:after="0"/>
        <w:jc w:val="left"/>
        <w:rPr>
          <w:sz w:val="22"/>
          <w:szCs w:val="22"/>
        </w:rPr>
      </w:pPr>
      <w:r w:rsidRPr="00370CFA">
        <w:rPr>
          <w:i/>
          <w:spacing w:val="-4"/>
          <w:sz w:val="22"/>
          <w:szCs w:val="22"/>
        </w:rPr>
        <w:t>*Pastaba: pildoma, jei tiekėjas ketina pasitelkti subtiekėją (-us)</w:t>
      </w:r>
    </w:p>
    <w:p w:rsidR="00061105" w:rsidRPr="00370CFA" w:rsidRDefault="00061105" w:rsidP="00061105">
      <w:pPr>
        <w:pStyle w:val="Header"/>
        <w:widowControl/>
        <w:tabs>
          <w:tab w:val="clear" w:pos="4153"/>
          <w:tab w:val="clear" w:pos="8306"/>
        </w:tabs>
        <w:spacing w:after="0"/>
        <w:ind w:left="7920" w:firstLine="720"/>
        <w:rPr>
          <w:sz w:val="22"/>
          <w:szCs w:val="22"/>
        </w:rPr>
      </w:pPr>
      <w:r w:rsidRPr="00370CFA">
        <w:rPr>
          <w:sz w:val="22"/>
          <w:szCs w:val="22"/>
        </w:rPr>
        <w:lastRenderedPageBreak/>
        <w:t xml:space="preserve">  3 lentelė</w:t>
      </w:r>
    </w:p>
    <w:p w:rsidR="00061105" w:rsidRPr="00370CFA" w:rsidRDefault="00061105" w:rsidP="00061105">
      <w:pPr>
        <w:jc w:val="center"/>
        <w:rPr>
          <w:b/>
          <w:sz w:val="22"/>
          <w:szCs w:val="22"/>
        </w:rPr>
      </w:pPr>
      <w:r w:rsidRPr="00370CFA">
        <w:rPr>
          <w:b/>
          <w:sz w:val="22"/>
          <w:szCs w:val="22"/>
        </w:rPr>
        <w:t>PASIŪLYMO KAINA</w:t>
      </w:r>
    </w:p>
    <w:p w:rsidR="00061105" w:rsidRPr="00370CFA" w:rsidRDefault="00061105" w:rsidP="00061105">
      <w:pPr>
        <w:jc w:val="center"/>
        <w:rPr>
          <w:b/>
          <w:sz w:val="22"/>
          <w:szCs w:val="22"/>
        </w:rPr>
      </w:pPr>
    </w:p>
    <w:p w:rsidR="00D573CD" w:rsidRPr="00CF4479" w:rsidRDefault="00D573CD" w:rsidP="00D573CD">
      <w:pPr>
        <w:jc w:val="center"/>
        <w:rPr>
          <w:b/>
          <w:color w:val="FF0000"/>
          <w:sz w:val="22"/>
          <w:szCs w:val="22"/>
          <w:u w:val="single"/>
        </w:rPr>
      </w:pPr>
      <w:r w:rsidRPr="00CF4479">
        <w:rPr>
          <w:b/>
          <w:color w:val="FF0000"/>
          <w:sz w:val="22"/>
          <w:szCs w:val="22"/>
          <w:u w:val="single"/>
        </w:rPr>
        <w:t>Kainų pasiūly</w:t>
      </w:r>
      <w:r w:rsidR="0061052F">
        <w:rPr>
          <w:b/>
          <w:color w:val="FF0000"/>
          <w:sz w:val="22"/>
          <w:szCs w:val="22"/>
          <w:u w:val="single"/>
        </w:rPr>
        <w:t>mą užpildyti pirkimo dokumentų 6</w:t>
      </w:r>
      <w:r w:rsidRPr="00CF4479">
        <w:rPr>
          <w:b/>
          <w:color w:val="FF0000"/>
          <w:sz w:val="22"/>
          <w:szCs w:val="22"/>
          <w:u w:val="single"/>
        </w:rPr>
        <w:t xml:space="preserve"> priede „Kainų pasiūlymo lentelė“</w:t>
      </w:r>
    </w:p>
    <w:p w:rsidR="00D573CD" w:rsidRDefault="00D573CD" w:rsidP="00061105">
      <w:pPr>
        <w:jc w:val="both"/>
        <w:rPr>
          <w:sz w:val="22"/>
          <w:szCs w:val="22"/>
          <w:u w:val="single"/>
        </w:rPr>
      </w:pPr>
    </w:p>
    <w:p w:rsidR="00061105" w:rsidRPr="00370CFA" w:rsidRDefault="00061105" w:rsidP="00061105">
      <w:pPr>
        <w:jc w:val="both"/>
        <w:rPr>
          <w:sz w:val="22"/>
          <w:szCs w:val="22"/>
        </w:rPr>
      </w:pPr>
      <w:r w:rsidRPr="00370CFA">
        <w:rPr>
          <w:sz w:val="22"/>
          <w:szCs w:val="22"/>
          <w:u w:val="single"/>
        </w:rPr>
        <w:t>Tais atvejais, kai pagal galiojančius teisės aktus prekių tiekėjui nereikia mokėti PVM, jis nurodo priežastis, dėl kurių PVM nemoka</w:t>
      </w:r>
      <w:r w:rsidRPr="00370CFA">
        <w:rPr>
          <w:sz w:val="22"/>
          <w:szCs w:val="22"/>
        </w:rPr>
        <w:t xml:space="preserve">.     </w:t>
      </w:r>
    </w:p>
    <w:p w:rsidR="00061105" w:rsidRPr="00370CFA" w:rsidRDefault="00061105" w:rsidP="00061105">
      <w:pPr>
        <w:jc w:val="both"/>
        <w:rPr>
          <w:sz w:val="22"/>
          <w:szCs w:val="22"/>
        </w:rPr>
      </w:pPr>
      <w:r w:rsidRPr="00061105">
        <w:rPr>
          <w:b/>
          <w:i/>
          <w:color w:val="00B050"/>
          <w:szCs w:val="22"/>
          <w:shd w:val="clear" w:color="auto" w:fill="FFFF00"/>
        </w:rPr>
        <w:t>*</w:t>
      </w:r>
      <w:r w:rsidRPr="00061105">
        <w:rPr>
          <w:b/>
          <w:color w:val="00B050"/>
          <w:szCs w:val="22"/>
          <w:shd w:val="clear" w:color="auto" w:fill="FFFF00"/>
        </w:rPr>
        <w:t>Pastabos: Teikdamas pasiūlymą tiekėjas</w:t>
      </w:r>
      <w:r w:rsidR="00D573CD">
        <w:rPr>
          <w:b/>
          <w:color w:val="00B050"/>
          <w:szCs w:val="22"/>
          <w:shd w:val="clear" w:color="auto" w:fill="FFFF00"/>
        </w:rPr>
        <w:t xml:space="preserve"> kartu turi pateikti dokumentus </w:t>
      </w:r>
      <w:r w:rsidRPr="00061105">
        <w:rPr>
          <w:b/>
          <w:color w:val="00B050"/>
          <w:szCs w:val="22"/>
          <w:shd w:val="clear" w:color="auto" w:fill="FFFF00"/>
        </w:rPr>
        <w:t>nurodytus pirkimo dokumentų 5.11.</w:t>
      </w:r>
      <w:r w:rsidR="0036656A">
        <w:rPr>
          <w:b/>
          <w:color w:val="00B050"/>
          <w:szCs w:val="22"/>
          <w:shd w:val="clear" w:color="auto" w:fill="FFFF00"/>
        </w:rPr>
        <w:t>6</w:t>
      </w:r>
      <w:r w:rsidRPr="00061105">
        <w:rPr>
          <w:b/>
          <w:color w:val="00B050"/>
          <w:szCs w:val="22"/>
          <w:shd w:val="clear" w:color="auto" w:fill="FFFF00"/>
        </w:rPr>
        <w:t>. punkte.</w:t>
      </w:r>
      <w:r w:rsidRPr="00BC4833">
        <w:rPr>
          <w:b/>
          <w:color w:val="00B050"/>
          <w:szCs w:val="22"/>
        </w:rPr>
        <w:t xml:space="preserve"> </w:t>
      </w:r>
      <w:r w:rsidRPr="00BC4833">
        <w:rPr>
          <w:szCs w:val="22"/>
        </w:rPr>
        <w:t xml:space="preserve">                     </w:t>
      </w:r>
      <w:r w:rsidRPr="00370CFA">
        <w:rPr>
          <w:sz w:val="22"/>
          <w:szCs w:val="22"/>
        </w:rPr>
        <w:tab/>
      </w:r>
      <w:r w:rsidRPr="00370CFA">
        <w:rPr>
          <w:sz w:val="22"/>
          <w:szCs w:val="22"/>
        </w:rPr>
        <w:tab/>
      </w:r>
    </w:p>
    <w:p w:rsidR="00350D23" w:rsidRPr="005032C8" w:rsidRDefault="00350D23" w:rsidP="00350D23">
      <w:pPr>
        <w:ind w:left="8640"/>
        <w:jc w:val="center"/>
        <w:rPr>
          <w:sz w:val="22"/>
          <w:szCs w:val="22"/>
        </w:rPr>
      </w:pPr>
      <w:r w:rsidRPr="005032C8">
        <w:rPr>
          <w:sz w:val="22"/>
          <w:szCs w:val="22"/>
        </w:rPr>
        <w:t>4 lentelė</w:t>
      </w:r>
    </w:p>
    <w:p w:rsidR="00350D23" w:rsidRPr="00242971" w:rsidRDefault="00350D23" w:rsidP="00350D23">
      <w:pPr>
        <w:jc w:val="center"/>
        <w:rPr>
          <w:b/>
          <w:sz w:val="22"/>
          <w:szCs w:val="22"/>
        </w:rPr>
      </w:pPr>
      <w:r w:rsidRPr="005032C8">
        <w:rPr>
          <w:b/>
          <w:sz w:val="22"/>
          <w:szCs w:val="22"/>
        </w:rPr>
        <w:t>SIŪLOMŲ PREKIŲ CHARAKTERISTIKA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35"/>
        <w:gridCol w:w="3119"/>
        <w:gridCol w:w="3260"/>
      </w:tblGrid>
      <w:tr w:rsidR="00350D23" w:rsidRPr="005032C8" w:rsidTr="005F6DC3">
        <w:tc>
          <w:tcPr>
            <w:tcW w:w="675" w:type="dxa"/>
            <w:tcBorders>
              <w:top w:val="single" w:sz="4" w:space="0" w:color="auto"/>
              <w:left w:val="single" w:sz="4" w:space="0" w:color="auto"/>
              <w:bottom w:val="single" w:sz="4" w:space="0" w:color="auto"/>
              <w:right w:val="single" w:sz="4" w:space="0" w:color="auto"/>
            </w:tcBorders>
          </w:tcPr>
          <w:p w:rsidR="00350D23" w:rsidRPr="005032C8" w:rsidRDefault="00350D23" w:rsidP="00350D23">
            <w:pPr>
              <w:jc w:val="center"/>
            </w:pPr>
            <w:r w:rsidRPr="005032C8">
              <w:rPr>
                <w:sz w:val="22"/>
                <w:szCs w:val="22"/>
              </w:rPr>
              <w:t>Eil.Nr.</w:t>
            </w:r>
          </w:p>
        </w:tc>
        <w:tc>
          <w:tcPr>
            <w:tcW w:w="2835" w:type="dxa"/>
            <w:tcBorders>
              <w:top w:val="single" w:sz="4" w:space="0" w:color="auto"/>
              <w:left w:val="single" w:sz="4" w:space="0" w:color="auto"/>
              <w:bottom w:val="single" w:sz="4" w:space="0" w:color="auto"/>
              <w:right w:val="single" w:sz="4" w:space="0" w:color="auto"/>
            </w:tcBorders>
          </w:tcPr>
          <w:p w:rsidR="00350D23" w:rsidRPr="005032C8" w:rsidRDefault="00350D23" w:rsidP="00350D23">
            <w:pPr>
              <w:jc w:val="center"/>
            </w:pPr>
            <w:r w:rsidRPr="005032C8">
              <w:rPr>
                <w:sz w:val="22"/>
                <w:szCs w:val="22"/>
              </w:rPr>
              <w:t>Parametrai (specifikacija)</w:t>
            </w:r>
          </w:p>
        </w:tc>
        <w:tc>
          <w:tcPr>
            <w:tcW w:w="3119" w:type="dxa"/>
            <w:tcBorders>
              <w:top w:val="single" w:sz="4" w:space="0" w:color="auto"/>
              <w:left w:val="single" w:sz="4" w:space="0" w:color="auto"/>
              <w:bottom w:val="single" w:sz="4" w:space="0" w:color="auto"/>
              <w:right w:val="single" w:sz="4" w:space="0" w:color="auto"/>
            </w:tcBorders>
          </w:tcPr>
          <w:p w:rsidR="00350D23" w:rsidRPr="005032C8" w:rsidRDefault="00350D23" w:rsidP="00350D23">
            <w:pPr>
              <w:jc w:val="center"/>
            </w:pPr>
            <w:r w:rsidRPr="005032C8">
              <w:rPr>
                <w:sz w:val="22"/>
                <w:szCs w:val="22"/>
              </w:rPr>
              <w:t>Reikalaujama parametro reikšmė</w:t>
            </w:r>
          </w:p>
        </w:tc>
        <w:tc>
          <w:tcPr>
            <w:tcW w:w="3260" w:type="dxa"/>
            <w:tcBorders>
              <w:top w:val="single" w:sz="4" w:space="0" w:color="auto"/>
              <w:left w:val="single" w:sz="4" w:space="0" w:color="auto"/>
              <w:bottom w:val="single" w:sz="4" w:space="0" w:color="auto"/>
              <w:right w:val="single" w:sz="4" w:space="0" w:color="auto"/>
            </w:tcBorders>
          </w:tcPr>
          <w:p w:rsidR="00350D23" w:rsidRDefault="00350D23" w:rsidP="00350D23">
            <w:pPr>
              <w:jc w:val="center"/>
              <w:rPr>
                <w:b/>
                <w:i/>
                <w:sz w:val="22"/>
                <w:szCs w:val="22"/>
              </w:rPr>
            </w:pPr>
            <w:r w:rsidRPr="00CF4389">
              <w:rPr>
                <w:b/>
                <w:i/>
                <w:sz w:val="22"/>
                <w:szCs w:val="22"/>
                <w:highlight w:val="yellow"/>
              </w:rPr>
              <w:t>Siūloma techninė charakteristika, gamintojas</w:t>
            </w:r>
          </w:p>
          <w:p w:rsidR="00BE47AF" w:rsidRDefault="00BE47AF" w:rsidP="00350D23">
            <w:pPr>
              <w:jc w:val="center"/>
              <w:rPr>
                <w:b/>
                <w:i/>
                <w:sz w:val="22"/>
                <w:szCs w:val="22"/>
              </w:rPr>
            </w:pPr>
          </w:p>
          <w:p w:rsidR="00BE47AF" w:rsidRPr="00BE47AF" w:rsidRDefault="00604630" w:rsidP="00604630">
            <w:pPr>
              <w:jc w:val="center"/>
            </w:pPr>
            <w:r>
              <w:rPr>
                <w:b/>
                <w:sz w:val="22"/>
                <w:szCs w:val="22"/>
              </w:rPr>
              <w:t>Keraring, modeliai SI</w:t>
            </w:r>
            <w:r w:rsidR="00BE47AF" w:rsidRPr="00BE47AF">
              <w:rPr>
                <w:b/>
                <w:sz w:val="22"/>
                <w:szCs w:val="22"/>
              </w:rPr>
              <w:t xml:space="preserve">5, </w:t>
            </w:r>
            <w:r>
              <w:rPr>
                <w:b/>
                <w:sz w:val="22"/>
                <w:szCs w:val="22"/>
              </w:rPr>
              <w:t>SI</w:t>
            </w:r>
            <w:r w:rsidR="00BE47AF" w:rsidRPr="00BE47AF">
              <w:rPr>
                <w:b/>
                <w:sz w:val="22"/>
                <w:szCs w:val="22"/>
              </w:rPr>
              <w:t>6, AS5, AS6</w:t>
            </w:r>
            <w:r w:rsidR="00BE47AF">
              <w:rPr>
                <w:b/>
                <w:sz w:val="22"/>
                <w:szCs w:val="22"/>
              </w:rPr>
              <w:t xml:space="preserve">. </w:t>
            </w:r>
            <w:r w:rsidR="00BE47AF" w:rsidRPr="004A3ABB">
              <w:rPr>
                <w:sz w:val="22"/>
                <w:szCs w:val="22"/>
              </w:rPr>
              <w:t>Gamintojas Mediphacos Indústrias Médicas S/A</w:t>
            </w:r>
          </w:p>
        </w:tc>
      </w:tr>
      <w:tr w:rsidR="00350D23" w:rsidRPr="005032C8" w:rsidTr="00350D23">
        <w:tc>
          <w:tcPr>
            <w:tcW w:w="9889" w:type="dxa"/>
            <w:gridSpan w:val="4"/>
            <w:tcBorders>
              <w:top w:val="single" w:sz="4" w:space="0" w:color="auto"/>
              <w:left w:val="single" w:sz="4" w:space="0" w:color="auto"/>
              <w:bottom w:val="single" w:sz="4" w:space="0" w:color="auto"/>
              <w:right w:val="single" w:sz="4" w:space="0" w:color="auto"/>
            </w:tcBorders>
            <w:vAlign w:val="center"/>
          </w:tcPr>
          <w:p w:rsidR="00350D23" w:rsidRPr="00350D23" w:rsidRDefault="00350D23" w:rsidP="00350D23">
            <w:pPr>
              <w:jc w:val="center"/>
              <w:rPr>
                <w:b/>
              </w:rPr>
            </w:pPr>
            <w:r>
              <w:rPr>
                <w:b/>
                <w:sz w:val="22"/>
                <w:szCs w:val="22"/>
              </w:rPr>
              <w:t>Intrastromaliniai</w:t>
            </w:r>
            <w:r w:rsidRPr="00350D23">
              <w:rPr>
                <w:b/>
                <w:sz w:val="22"/>
                <w:szCs w:val="22"/>
              </w:rPr>
              <w:t xml:space="preserve"> rageno</w:t>
            </w:r>
            <w:r>
              <w:rPr>
                <w:b/>
                <w:sz w:val="22"/>
                <w:szCs w:val="22"/>
              </w:rPr>
              <w:t>s žiedai</w:t>
            </w:r>
          </w:p>
          <w:p w:rsidR="00350D23" w:rsidRPr="005032C8" w:rsidRDefault="00350D23" w:rsidP="00350D23">
            <w:pPr>
              <w:jc w:val="center"/>
            </w:pPr>
            <w:r w:rsidRPr="00350D23">
              <w:rPr>
                <w:sz w:val="22"/>
                <w:szCs w:val="22"/>
              </w:rPr>
              <w:t>Orientacinis kiekis – 30 vnt.</w:t>
            </w:r>
          </w:p>
        </w:tc>
      </w:tr>
      <w:tr w:rsidR="00350D23" w:rsidRPr="005032C8" w:rsidTr="005F6DC3">
        <w:tc>
          <w:tcPr>
            <w:tcW w:w="675" w:type="dxa"/>
            <w:tcBorders>
              <w:top w:val="single" w:sz="4" w:space="0" w:color="auto"/>
              <w:left w:val="single" w:sz="4" w:space="0" w:color="auto"/>
              <w:bottom w:val="single" w:sz="4" w:space="0" w:color="auto"/>
              <w:right w:val="single" w:sz="4" w:space="0" w:color="auto"/>
            </w:tcBorders>
          </w:tcPr>
          <w:p w:rsidR="00350D23" w:rsidRPr="00A94136" w:rsidRDefault="00350D23" w:rsidP="00350D23">
            <w:pPr>
              <w:jc w:val="center"/>
            </w:pPr>
            <w:r w:rsidRPr="00A94136">
              <w:rPr>
                <w:rFonts w:eastAsia="Arial Unicode MS"/>
                <w:b/>
                <w:bCs/>
              </w:rPr>
              <w:t>1</w:t>
            </w:r>
          </w:p>
        </w:tc>
        <w:tc>
          <w:tcPr>
            <w:tcW w:w="2835" w:type="dxa"/>
            <w:tcBorders>
              <w:top w:val="single" w:sz="4" w:space="0" w:color="auto"/>
              <w:left w:val="single" w:sz="4" w:space="0" w:color="auto"/>
              <w:bottom w:val="single" w:sz="4" w:space="0" w:color="auto"/>
              <w:right w:val="single" w:sz="4" w:space="0" w:color="auto"/>
            </w:tcBorders>
          </w:tcPr>
          <w:p w:rsidR="00350D23" w:rsidRPr="00A94136" w:rsidRDefault="00350D23" w:rsidP="00350D23">
            <w:pPr>
              <w:pStyle w:val="Body"/>
              <w:spacing w:after="0" w:line="240" w:lineRule="auto"/>
              <w:rPr>
                <w:rFonts w:ascii="Times New Roman" w:hAnsi="Times New Roman" w:cs="Times New Roman"/>
                <w:sz w:val="24"/>
                <w:szCs w:val="24"/>
              </w:rPr>
            </w:pPr>
            <w:r w:rsidRPr="00A94136">
              <w:rPr>
                <w:rFonts w:ascii="Times New Roman" w:hAnsi="Times New Roman" w:cs="Times New Roman"/>
                <w:sz w:val="24"/>
                <w:szCs w:val="24"/>
              </w:rPr>
              <w:t>Paskirtis</w:t>
            </w:r>
          </w:p>
        </w:tc>
        <w:tc>
          <w:tcPr>
            <w:tcW w:w="3119" w:type="dxa"/>
            <w:tcBorders>
              <w:top w:val="single" w:sz="4" w:space="0" w:color="auto"/>
              <w:left w:val="single" w:sz="4" w:space="0" w:color="auto"/>
              <w:bottom w:val="single" w:sz="4" w:space="0" w:color="auto"/>
              <w:right w:val="single" w:sz="4" w:space="0" w:color="auto"/>
            </w:tcBorders>
          </w:tcPr>
          <w:p w:rsidR="00350D23" w:rsidRPr="00A94136" w:rsidRDefault="00350D23" w:rsidP="00350D23">
            <w:pPr>
              <w:pStyle w:val="Body"/>
              <w:spacing w:after="0" w:line="240" w:lineRule="auto"/>
              <w:rPr>
                <w:rFonts w:ascii="Times New Roman" w:hAnsi="Times New Roman" w:cs="Times New Roman"/>
                <w:sz w:val="24"/>
                <w:szCs w:val="24"/>
              </w:rPr>
            </w:pPr>
            <w:r w:rsidRPr="00A94136">
              <w:rPr>
                <w:rFonts w:ascii="Times New Roman" w:hAnsi="Times New Roman" w:cs="Times New Roman"/>
                <w:sz w:val="24"/>
                <w:szCs w:val="24"/>
              </w:rPr>
              <w:t>Intrastrominiai ragenos implantai progresuojančio keratokonuso gydymui</w:t>
            </w:r>
          </w:p>
        </w:tc>
        <w:tc>
          <w:tcPr>
            <w:tcW w:w="3260" w:type="dxa"/>
            <w:tcBorders>
              <w:top w:val="single" w:sz="4" w:space="0" w:color="auto"/>
              <w:left w:val="single" w:sz="4" w:space="0" w:color="auto"/>
              <w:bottom w:val="single" w:sz="4" w:space="0" w:color="auto"/>
              <w:right w:val="single" w:sz="4" w:space="0" w:color="auto"/>
            </w:tcBorders>
          </w:tcPr>
          <w:p w:rsidR="00350D23" w:rsidRPr="005032C8" w:rsidRDefault="00BE47AF" w:rsidP="00BE47AF">
            <w:r w:rsidRPr="00A94136">
              <w:t>Intrastrominiai ragenos implantai progresuojančio keratokonuso gydymui</w:t>
            </w:r>
          </w:p>
        </w:tc>
      </w:tr>
      <w:tr w:rsidR="00350D23" w:rsidRPr="005032C8" w:rsidTr="005F6DC3">
        <w:tc>
          <w:tcPr>
            <w:tcW w:w="675" w:type="dxa"/>
            <w:tcBorders>
              <w:top w:val="single" w:sz="4" w:space="0" w:color="auto"/>
              <w:left w:val="single" w:sz="4" w:space="0" w:color="auto"/>
              <w:bottom w:val="single" w:sz="4" w:space="0" w:color="auto"/>
              <w:right w:val="single" w:sz="4" w:space="0" w:color="auto"/>
            </w:tcBorders>
          </w:tcPr>
          <w:p w:rsidR="00350D23" w:rsidRPr="00A94136" w:rsidRDefault="00350D23" w:rsidP="00350D23">
            <w:pPr>
              <w:jc w:val="center"/>
            </w:pPr>
            <w:r w:rsidRPr="00A94136">
              <w:rPr>
                <w:rFonts w:eastAsia="Arial Unicode MS"/>
                <w:b/>
                <w:bCs/>
              </w:rPr>
              <w:t>2</w:t>
            </w:r>
          </w:p>
        </w:tc>
        <w:tc>
          <w:tcPr>
            <w:tcW w:w="2835" w:type="dxa"/>
            <w:tcBorders>
              <w:top w:val="single" w:sz="4" w:space="0" w:color="auto"/>
              <w:left w:val="single" w:sz="4" w:space="0" w:color="auto"/>
              <w:bottom w:val="single" w:sz="4" w:space="0" w:color="auto"/>
              <w:right w:val="single" w:sz="4" w:space="0" w:color="auto"/>
            </w:tcBorders>
          </w:tcPr>
          <w:p w:rsidR="00350D23" w:rsidRPr="00A94136" w:rsidRDefault="00350D23" w:rsidP="00350D23">
            <w:pPr>
              <w:pStyle w:val="TableStyle2"/>
              <w:rPr>
                <w:rFonts w:ascii="Times New Roman" w:hAnsi="Times New Roman" w:cs="Times New Roman"/>
                <w:sz w:val="24"/>
                <w:szCs w:val="24"/>
                <w:lang w:val="lt-LT"/>
              </w:rPr>
            </w:pPr>
            <w:r w:rsidRPr="00A94136">
              <w:rPr>
                <w:rFonts w:ascii="Times New Roman" w:hAnsi="Times New Roman" w:cs="Times New Roman"/>
                <w:sz w:val="24"/>
                <w:szCs w:val="24"/>
                <w:lang w:val="lt-LT"/>
              </w:rPr>
              <w:t>Medžiaga</w:t>
            </w:r>
          </w:p>
        </w:tc>
        <w:tc>
          <w:tcPr>
            <w:tcW w:w="3119" w:type="dxa"/>
            <w:tcBorders>
              <w:top w:val="single" w:sz="4" w:space="0" w:color="auto"/>
              <w:left w:val="single" w:sz="4" w:space="0" w:color="auto"/>
              <w:bottom w:val="single" w:sz="4" w:space="0" w:color="auto"/>
              <w:right w:val="single" w:sz="4" w:space="0" w:color="auto"/>
            </w:tcBorders>
          </w:tcPr>
          <w:p w:rsidR="00350D23" w:rsidRPr="00A94136" w:rsidRDefault="00350D23" w:rsidP="00350D23">
            <w:pPr>
              <w:pStyle w:val="Body"/>
              <w:spacing w:after="0" w:line="240" w:lineRule="auto"/>
              <w:rPr>
                <w:rFonts w:ascii="Times New Roman" w:hAnsi="Times New Roman" w:cs="Times New Roman"/>
                <w:sz w:val="24"/>
                <w:szCs w:val="24"/>
              </w:rPr>
            </w:pPr>
            <w:r w:rsidRPr="00A94136">
              <w:rPr>
                <w:rFonts w:ascii="Times New Roman" w:hAnsi="Times New Roman" w:cs="Times New Roman"/>
                <w:sz w:val="24"/>
                <w:szCs w:val="24"/>
              </w:rPr>
              <w:t>Polimetilmetakrylatas (PMMA) arba lygiavertė medžiaga.</w:t>
            </w:r>
          </w:p>
        </w:tc>
        <w:tc>
          <w:tcPr>
            <w:tcW w:w="3260" w:type="dxa"/>
            <w:tcBorders>
              <w:top w:val="single" w:sz="4" w:space="0" w:color="auto"/>
              <w:left w:val="single" w:sz="4" w:space="0" w:color="auto"/>
              <w:bottom w:val="single" w:sz="4" w:space="0" w:color="auto"/>
              <w:right w:val="single" w:sz="4" w:space="0" w:color="auto"/>
            </w:tcBorders>
          </w:tcPr>
          <w:p w:rsidR="00350D23" w:rsidRPr="005032C8" w:rsidRDefault="00604630" w:rsidP="00350D23">
            <w:pPr>
              <w:jc w:val="both"/>
            </w:pPr>
            <w:r w:rsidRPr="00A94136">
              <w:t>Polimetilmetakrylatas (PMMA)</w:t>
            </w:r>
          </w:p>
        </w:tc>
      </w:tr>
      <w:tr w:rsidR="00350D23" w:rsidRPr="005032C8" w:rsidTr="005F6DC3">
        <w:tc>
          <w:tcPr>
            <w:tcW w:w="675" w:type="dxa"/>
            <w:tcBorders>
              <w:top w:val="single" w:sz="4" w:space="0" w:color="auto"/>
              <w:left w:val="single" w:sz="4" w:space="0" w:color="auto"/>
              <w:bottom w:val="single" w:sz="4" w:space="0" w:color="auto"/>
              <w:right w:val="single" w:sz="4" w:space="0" w:color="auto"/>
            </w:tcBorders>
          </w:tcPr>
          <w:p w:rsidR="00350D23" w:rsidRPr="00A94136" w:rsidRDefault="00350D23" w:rsidP="00350D23">
            <w:pPr>
              <w:jc w:val="center"/>
            </w:pPr>
            <w:r w:rsidRPr="00A94136">
              <w:rPr>
                <w:rFonts w:eastAsia="Arial Unicode MS"/>
                <w:b/>
                <w:bCs/>
              </w:rPr>
              <w:t>3</w:t>
            </w:r>
          </w:p>
        </w:tc>
        <w:tc>
          <w:tcPr>
            <w:tcW w:w="2835" w:type="dxa"/>
            <w:tcBorders>
              <w:top w:val="single" w:sz="4" w:space="0" w:color="auto"/>
              <w:left w:val="single" w:sz="4" w:space="0" w:color="auto"/>
              <w:bottom w:val="single" w:sz="4" w:space="0" w:color="auto"/>
              <w:right w:val="single" w:sz="4" w:space="0" w:color="auto"/>
            </w:tcBorders>
          </w:tcPr>
          <w:p w:rsidR="00350D23" w:rsidRPr="00A94136" w:rsidRDefault="00350D23" w:rsidP="00350D23">
            <w:pPr>
              <w:pStyle w:val="TableStyle2"/>
              <w:rPr>
                <w:rFonts w:ascii="Times New Roman" w:hAnsi="Times New Roman" w:cs="Times New Roman"/>
                <w:sz w:val="24"/>
                <w:szCs w:val="24"/>
                <w:lang w:val="lt-LT"/>
              </w:rPr>
            </w:pPr>
            <w:r w:rsidRPr="00A94136">
              <w:rPr>
                <w:rFonts w:ascii="Times New Roman" w:hAnsi="Times New Roman" w:cs="Times New Roman"/>
                <w:sz w:val="24"/>
                <w:szCs w:val="24"/>
                <w:lang w:val="lt-LT"/>
              </w:rPr>
              <w:t xml:space="preserve">Optinės zonos diametras </w:t>
            </w:r>
          </w:p>
        </w:tc>
        <w:tc>
          <w:tcPr>
            <w:tcW w:w="3119" w:type="dxa"/>
            <w:tcBorders>
              <w:top w:val="single" w:sz="4" w:space="0" w:color="auto"/>
              <w:left w:val="single" w:sz="4" w:space="0" w:color="auto"/>
              <w:bottom w:val="single" w:sz="4" w:space="0" w:color="auto"/>
              <w:right w:val="single" w:sz="4" w:space="0" w:color="auto"/>
            </w:tcBorders>
          </w:tcPr>
          <w:p w:rsidR="00350D23" w:rsidRPr="00A94136" w:rsidRDefault="00350D23" w:rsidP="00350D23">
            <w:pPr>
              <w:pStyle w:val="Body"/>
              <w:spacing w:after="0" w:line="240" w:lineRule="auto"/>
              <w:rPr>
                <w:rFonts w:ascii="Times New Roman" w:hAnsi="Times New Roman" w:cs="Times New Roman"/>
                <w:sz w:val="24"/>
                <w:szCs w:val="24"/>
              </w:rPr>
            </w:pPr>
            <w:r w:rsidRPr="00A94136">
              <w:rPr>
                <w:rFonts w:ascii="Times New Roman" w:hAnsi="Times New Roman" w:cs="Times New Roman"/>
                <w:sz w:val="24"/>
                <w:szCs w:val="24"/>
              </w:rPr>
              <w:t>5</w:t>
            </w:r>
            <w:r>
              <w:rPr>
                <w:rFonts w:ascii="Times New Roman" w:hAnsi="Times New Roman" w:cs="Times New Roman"/>
                <w:sz w:val="24"/>
                <w:szCs w:val="24"/>
              </w:rPr>
              <w:t xml:space="preserve"> </w:t>
            </w:r>
            <w:r w:rsidRPr="00A94136">
              <w:rPr>
                <w:rFonts w:ascii="Times New Roman" w:hAnsi="Times New Roman" w:cs="Times New Roman"/>
                <w:sz w:val="24"/>
                <w:szCs w:val="24"/>
              </w:rPr>
              <w:t>±</w:t>
            </w:r>
            <w:r>
              <w:rPr>
                <w:rFonts w:ascii="Times New Roman" w:hAnsi="Times New Roman" w:cs="Times New Roman"/>
                <w:sz w:val="24"/>
                <w:szCs w:val="24"/>
              </w:rPr>
              <w:t xml:space="preserve"> </w:t>
            </w:r>
            <w:r w:rsidRPr="00A94136">
              <w:rPr>
                <w:rFonts w:ascii="Times New Roman" w:hAnsi="Times New Roman" w:cs="Times New Roman"/>
                <w:sz w:val="24"/>
                <w:szCs w:val="24"/>
              </w:rPr>
              <w:t>0,10 mm ir 6</w:t>
            </w:r>
            <w:r>
              <w:rPr>
                <w:rFonts w:ascii="Times New Roman" w:hAnsi="Times New Roman" w:cs="Times New Roman"/>
                <w:sz w:val="24"/>
                <w:szCs w:val="24"/>
              </w:rPr>
              <w:t xml:space="preserve"> </w:t>
            </w:r>
            <w:r w:rsidRPr="00A94136">
              <w:rPr>
                <w:rFonts w:ascii="Times New Roman" w:hAnsi="Times New Roman" w:cs="Times New Roman"/>
                <w:sz w:val="24"/>
                <w:szCs w:val="24"/>
              </w:rPr>
              <w:t>±</w:t>
            </w:r>
            <w:r>
              <w:rPr>
                <w:rFonts w:ascii="Times New Roman" w:hAnsi="Times New Roman" w:cs="Times New Roman"/>
                <w:sz w:val="24"/>
                <w:szCs w:val="24"/>
              </w:rPr>
              <w:t xml:space="preserve"> </w:t>
            </w:r>
            <w:r w:rsidRPr="00A94136">
              <w:rPr>
                <w:rFonts w:ascii="Times New Roman" w:hAnsi="Times New Roman" w:cs="Times New Roman"/>
                <w:sz w:val="24"/>
                <w:szCs w:val="24"/>
              </w:rPr>
              <w:t xml:space="preserve">0,10 mm, </w:t>
            </w:r>
          </w:p>
        </w:tc>
        <w:tc>
          <w:tcPr>
            <w:tcW w:w="3260" w:type="dxa"/>
            <w:tcBorders>
              <w:top w:val="single" w:sz="4" w:space="0" w:color="auto"/>
              <w:left w:val="single" w:sz="4" w:space="0" w:color="auto"/>
              <w:bottom w:val="single" w:sz="4" w:space="0" w:color="auto"/>
              <w:right w:val="single" w:sz="4" w:space="0" w:color="auto"/>
            </w:tcBorders>
          </w:tcPr>
          <w:p w:rsidR="00350D23" w:rsidRPr="005032C8" w:rsidRDefault="00604630" w:rsidP="00350D23">
            <w:pPr>
              <w:jc w:val="both"/>
            </w:pPr>
            <w:r>
              <w:t>5 mm (modeliai SI5, AS5) ir 6 mm (modeliai SI6, AS6)</w:t>
            </w:r>
          </w:p>
        </w:tc>
      </w:tr>
      <w:tr w:rsidR="00350D23" w:rsidRPr="005032C8" w:rsidTr="005F6DC3">
        <w:tc>
          <w:tcPr>
            <w:tcW w:w="675" w:type="dxa"/>
            <w:tcBorders>
              <w:top w:val="single" w:sz="4" w:space="0" w:color="auto"/>
              <w:left w:val="single" w:sz="4" w:space="0" w:color="auto"/>
              <w:bottom w:val="single" w:sz="4" w:space="0" w:color="auto"/>
              <w:right w:val="single" w:sz="4" w:space="0" w:color="auto"/>
            </w:tcBorders>
          </w:tcPr>
          <w:p w:rsidR="00350D23" w:rsidRPr="00A94136" w:rsidRDefault="00350D23" w:rsidP="00350D23">
            <w:pPr>
              <w:jc w:val="center"/>
            </w:pPr>
            <w:r w:rsidRPr="00A94136">
              <w:rPr>
                <w:rFonts w:eastAsia="Arial Unicode MS"/>
                <w:b/>
                <w:bCs/>
              </w:rPr>
              <w:t>4</w:t>
            </w:r>
          </w:p>
        </w:tc>
        <w:tc>
          <w:tcPr>
            <w:tcW w:w="2835" w:type="dxa"/>
            <w:tcBorders>
              <w:top w:val="single" w:sz="4" w:space="0" w:color="auto"/>
              <w:left w:val="single" w:sz="4" w:space="0" w:color="auto"/>
              <w:bottom w:val="single" w:sz="4" w:space="0" w:color="auto"/>
              <w:right w:val="single" w:sz="4" w:space="0" w:color="auto"/>
            </w:tcBorders>
          </w:tcPr>
          <w:p w:rsidR="00350D23" w:rsidRPr="00A94136" w:rsidRDefault="00350D23" w:rsidP="00350D23">
            <w:pPr>
              <w:pStyle w:val="TableStyle2"/>
              <w:rPr>
                <w:rFonts w:ascii="Times New Roman" w:hAnsi="Times New Roman" w:cs="Times New Roman"/>
                <w:sz w:val="24"/>
                <w:szCs w:val="24"/>
                <w:lang w:val="lt-LT"/>
              </w:rPr>
            </w:pPr>
            <w:r w:rsidRPr="00A94136">
              <w:rPr>
                <w:rFonts w:ascii="Times New Roman" w:hAnsi="Times New Roman" w:cs="Times New Roman"/>
                <w:sz w:val="24"/>
                <w:szCs w:val="24"/>
                <w:lang w:val="lt-LT"/>
              </w:rPr>
              <w:t>Lanko dydis</w:t>
            </w:r>
          </w:p>
        </w:tc>
        <w:tc>
          <w:tcPr>
            <w:tcW w:w="3119" w:type="dxa"/>
            <w:tcBorders>
              <w:top w:val="single" w:sz="4" w:space="0" w:color="auto"/>
              <w:left w:val="single" w:sz="4" w:space="0" w:color="auto"/>
              <w:bottom w:val="single" w:sz="4" w:space="0" w:color="auto"/>
              <w:right w:val="single" w:sz="4" w:space="0" w:color="auto"/>
            </w:tcBorders>
          </w:tcPr>
          <w:p w:rsidR="00350D23" w:rsidRPr="00A94136" w:rsidRDefault="00350D23" w:rsidP="00350D23">
            <w:pPr>
              <w:pStyle w:val="Body"/>
              <w:spacing w:after="0" w:line="240" w:lineRule="auto"/>
              <w:rPr>
                <w:rFonts w:ascii="Times New Roman" w:hAnsi="Times New Roman" w:cs="Times New Roman"/>
                <w:sz w:val="24"/>
                <w:szCs w:val="24"/>
              </w:rPr>
            </w:pPr>
            <w:r w:rsidRPr="00A94136">
              <w:rPr>
                <w:rFonts w:ascii="Times New Roman" w:hAnsi="Times New Roman" w:cs="Times New Roman"/>
                <w:sz w:val="24"/>
                <w:szCs w:val="24"/>
              </w:rPr>
              <w:t>nuo 90°</w:t>
            </w:r>
            <w:r>
              <w:rPr>
                <w:rFonts w:ascii="Times New Roman" w:hAnsi="Times New Roman" w:cs="Times New Roman"/>
                <w:sz w:val="24"/>
                <w:szCs w:val="24"/>
              </w:rPr>
              <w:t xml:space="preserve"> ± 10º</w:t>
            </w:r>
            <w:r w:rsidRPr="00A94136">
              <w:rPr>
                <w:rFonts w:ascii="Times New Roman" w:hAnsi="Times New Roman" w:cs="Times New Roman"/>
                <w:sz w:val="24"/>
                <w:szCs w:val="24"/>
              </w:rPr>
              <w:t xml:space="preserve"> iki 325°</w:t>
            </w:r>
            <w:r>
              <w:rPr>
                <w:rFonts w:ascii="Times New Roman" w:hAnsi="Times New Roman" w:cs="Times New Roman"/>
                <w:sz w:val="24"/>
                <w:szCs w:val="24"/>
              </w:rPr>
              <w:t xml:space="preserve"> ± 10º</w:t>
            </w:r>
          </w:p>
        </w:tc>
        <w:tc>
          <w:tcPr>
            <w:tcW w:w="3260" w:type="dxa"/>
            <w:tcBorders>
              <w:top w:val="single" w:sz="4" w:space="0" w:color="auto"/>
              <w:left w:val="single" w:sz="4" w:space="0" w:color="auto"/>
              <w:bottom w:val="single" w:sz="4" w:space="0" w:color="auto"/>
              <w:right w:val="single" w:sz="4" w:space="0" w:color="auto"/>
            </w:tcBorders>
          </w:tcPr>
          <w:p w:rsidR="00350D23" w:rsidRPr="005032C8" w:rsidRDefault="003D6BBD" w:rsidP="003D6BBD">
            <w:pPr>
              <w:jc w:val="both"/>
            </w:pPr>
            <w:r>
              <w:t>nuo 6</w:t>
            </w:r>
            <w:r w:rsidR="00394079" w:rsidRPr="00A94136">
              <w:t>0° iki 3</w:t>
            </w:r>
            <w:r>
              <w:t>5</w:t>
            </w:r>
            <w:r w:rsidR="00394079" w:rsidRPr="00A94136">
              <w:t>5°</w:t>
            </w:r>
            <w:r>
              <w:t xml:space="preserve"> (SI5, SI6); nuo 9</w:t>
            </w:r>
            <w:r w:rsidRPr="00A94136">
              <w:t>0° iki 3</w:t>
            </w:r>
            <w:r>
              <w:t>5</w:t>
            </w:r>
            <w:r w:rsidRPr="00A94136">
              <w:t>5°</w:t>
            </w:r>
            <w:r>
              <w:t xml:space="preserve"> (AS5, AS6).</w:t>
            </w:r>
          </w:p>
        </w:tc>
      </w:tr>
      <w:tr w:rsidR="00350D23" w:rsidRPr="005032C8" w:rsidTr="005F6DC3">
        <w:tc>
          <w:tcPr>
            <w:tcW w:w="675" w:type="dxa"/>
            <w:tcBorders>
              <w:top w:val="single" w:sz="4" w:space="0" w:color="auto"/>
              <w:left w:val="single" w:sz="4" w:space="0" w:color="auto"/>
              <w:bottom w:val="single" w:sz="4" w:space="0" w:color="auto"/>
              <w:right w:val="single" w:sz="4" w:space="0" w:color="auto"/>
            </w:tcBorders>
          </w:tcPr>
          <w:p w:rsidR="00350D23" w:rsidRPr="00A94136" w:rsidRDefault="00350D23" w:rsidP="00350D23">
            <w:pPr>
              <w:jc w:val="center"/>
              <w:rPr>
                <w:rFonts w:eastAsia="Arial Unicode MS"/>
                <w:b/>
                <w:bCs/>
              </w:rPr>
            </w:pPr>
            <w:r w:rsidRPr="00A94136">
              <w:rPr>
                <w:rFonts w:eastAsia="Arial Unicode MS"/>
                <w:b/>
                <w:bCs/>
              </w:rPr>
              <w:t>5</w:t>
            </w:r>
          </w:p>
        </w:tc>
        <w:tc>
          <w:tcPr>
            <w:tcW w:w="2835" w:type="dxa"/>
            <w:tcBorders>
              <w:top w:val="single" w:sz="4" w:space="0" w:color="auto"/>
              <w:left w:val="single" w:sz="4" w:space="0" w:color="auto"/>
              <w:bottom w:val="single" w:sz="4" w:space="0" w:color="auto"/>
              <w:right w:val="single" w:sz="4" w:space="0" w:color="auto"/>
            </w:tcBorders>
          </w:tcPr>
          <w:p w:rsidR="00350D23" w:rsidRPr="00A94136" w:rsidRDefault="00350D23" w:rsidP="00350D23">
            <w:pPr>
              <w:pStyle w:val="TableStyle2"/>
              <w:rPr>
                <w:rFonts w:ascii="Times New Roman" w:hAnsi="Times New Roman" w:cs="Times New Roman"/>
                <w:sz w:val="24"/>
                <w:szCs w:val="24"/>
                <w:lang w:val="lt-LT"/>
              </w:rPr>
            </w:pPr>
            <w:r w:rsidRPr="00A94136">
              <w:rPr>
                <w:rFonts w:ascii="Times New Roman" w:hAnsi="Times New Roman" w:cs="Times New Roman"/>
                <w:sz w:val="24"/>
                <w:szCs w:val="24"/>
                <w:lang w:val="lt-LT"/>
              </w:rPr>
              <w:t>Segmento storis</w:t>
            </w:r>
          </w:p>
        </w:tc>
        <w:tc>
          <w:tcPr>
            <w:tcW w:w="3119" w:type="dxa"/>
            <w:tcBorders>
              <w:top w:val="single" w:sz="4" w:space="0" w:color="auto"/>
              <w:left w:val="single" w:sz="4" w:space="0" w:color="auto"/>
              <w:bottom w:val="single" w:sz="4" w:space="0" w:color="auto"/>
              <w:right w:val="single" w:sz="4" w:space="0" w:color="auto"/>
            </w:tcBorders>
          </w:tcPr>
          <w:p w:rsidR="00350D23" w:rsidRPr="00A94136" w:rsidRDefault="00350D23" w:rsidP="00350D23">
            <w:pPr>
              <w:pStyle w:val="Body"/>
              <w:spacing w:after="0" w:line="240" w:lineRule="auto"/>
              <w:rPr>
                <w:rFonts w:ascii="Times New Roman" w:hAnsi="Times New Roman" w:cs="Times New Roman"/>
                <w:sz w:val="24"/>
                <w:szCs w:val="24"/>
              </w:rPr>
            </w:pPr>
            <w:r w:rsidRPr="00A94136">
              <w:rPr>
                <w:rFonts w:ascii="Times New Roman" w:hAnsi="Times New Roman" w:cs="Times New Roman"/>
                <w:sz w:val="24"/>
                <w:szCs w:val="24"/>
              </w:rPr>
              <w:t>nuo 0,15</w:t>
            </w:r>
            <w:r>
              <w:rPr>
                <w:rFonts w:ascii="Times New Roman" w:hAnsi="Times New Roman" w:cs="Times New Roman"/>
                <w:sz w:val="24"/>
                <w:szCs w:val="24"/>
              </w:rPr>
              <w:t xml:space="preserve"> </w:t>
            </w:r>
            <w:r w:rsidRPr="00A94136">
              <w:rPr>
                <w:rFonts w:ascii="Times New Roman" w:hAnsi="Times New Roman" w:cs="Times New Roman"/>
                <w:sz w:val="24"/>
                <w:szCs w:val="24"/>
              </w:rPr>
              <w:t>±</w:t>
            </w:r>
            <w:r>
              <w:rPr>
                <w:rFonts w:ascii="Times New Roman" w:hAnsi="Times New Roman" w:cs="Times New Roman"/>
                <w:sz w:val="24"/>
                <w:szCs w:val="24"/>
              </w:rPr>
              <w:t xml:space="preserve"> </w:t>
            </w:r>
            <w:r w:rsidRPr="00A94136">
              <w:rPr>
                <w:rFonts w:ascii="Times New Roman" w:hAnsi="Times New Roman" w:cs="Times New Roman"/>
                <w:sz w:val="24"/>
                <w:szCs w:val="24"/>
              </w:rPr>
              <w:t>0,</w:t>
            </w:r>
            <w:r w:rsidRPr="00A94136">
              <w:rPr>
                <w:rFonts w:ascii="Times New Roman" w:hAnsi="Times New Roman" w:cs="Times New Roman"/>
                <w:sz w:val="24"/>
                <w:szCs w:val="24"/>
                <w:lang w:val="en-US"/>
              </w:rPr>
              <w:t>10</w:t>
            </w:r>
            <w:r w:rsidRPr="00A94136">
              <w:rPr>
                <w:rFonts w:ascii="Times New Roman" w:hAnsi="Times New Roman" w:cs="Times New Roman"/>
                <w:sz w:val="24"/>
                <w:szCs w:val="24"/>
              </w:rPr>
              <w:t xml:space="preserve"> mm iki 0,40</w:t>
            </w:r>
            <w:r>
              <w:rPr>
                <w:rFonts w:ascii="Times New Roman" w:hAnsi="Times New Roman" w:cs="Times New Roman"/>
                <w:sz w:val="24"/>
                <w:szCs w:val="24"/>
              </w:rPr>
              <w:t xml:space="preserve"> </w:t>
            </w:r>
            <w:r w:rsidRPr="00A94136">
              <w:rPr>
                <w:rFonts w:ascii="Times New Roman" w:hAnsi="Times New Roman" w:cs="Times New Roman"/>
                <w:sz w:val="24"/>
                <w:szCs w:val="24"/>
              </w:rPr>
              <w:t>±</w:t>
            </w:r>
            <w:r>
              <w:rPr>
                <w:rFonts w:ascii="Times New Roman" w:hAnsi="Times New Roman" w:cs="Times New Roman"/>
                <w:sz w:val="24"/>
                <w:szCs w:val="24"/>
              </w:rPr>
              <w:t xml:space="preserve"> </w:t>
            </w:r>
            <w:r w:rsidRPr="00A94136">
              <w:rPr>
                <w:rFonts w:ascii="Times New Roman" w:hAnsi="Times New Roman" w:cs="Times New Roman"/>
                <w:sz w:val="24"/>
                <w:szCs w:val="24"/>
              </w:rPr>
              <w:t>0,10 mm</w:t>
            </w:r>
          </w:p>
        </w:tc>
        <w:tc>
          <w:tcPr>
            <w:tcW w:w="3260" w:type="dxa"/>
            <w:tcBorders>
              <w:top w:val="single" w:sz="4" w:space="0" w:color="auto"/>
              <w:left w:val="single" w:sz="4" w:space="0" w:color="auto"/>
              <w:bottom w:val="single" w:sz="4" w:space="0" w:color="auto"/>
              <w:right w:val="single" w:sz="4" w:space="0" w:color="auto"/>
            </w:tcBorders>
          </w:tcPr>
          <w:p w:rsidR="00350D23" w:rsidRPr="005032C8" w:rsidRDefault="00604630" w:rsidP="00394079">
            <w:pPr>
              <w:jc w:val="both"/>
            </w:pPr>
            <w:r w:rsidRPr="00A94136">
              <w:t>nuo 0,1</w:t>
            </w:r>
            <w:r w:rsidR="00394079">
              <w:t>5</w:t>
            </w:r>
            <w:r w:rsidRPr="00A94136">
              <w:t xml:space="preserve"> mm iki 0,40 mm</w:t>
            </w:r>
          </w:p>
        </w:tc>
      </w:tr>
      <w:tr w:rsidR="00350D23" w:rsidRPr="005032C8" w:rsidTr="005F6DC3">
        <w:tc>
          <w:tcPr>
            <w:tcW w:w="675" w:type="dxa"/>
            <w:tcBorders>
              <w:top w:val="single" w:sz="4" w:space="0" w:color="auto"/>
              <w:left w:val="single" w:sz="4" w:space="0" w:color="auto"/>
              <w:bottom w:val="single" w:sz="4" w:space="0" w:color="auto"/>
              <w:right w:val="single" w:sz="4" w:space="0" w:color="auto"/>
            </w:tcBorders>
          </w:tcPr>
          <w:p w:rsidR="00350D23" w:rsidRPr="00A94136" w:rsidRDefault="00350D23" w:rsidP="00350D23">
            <w:pPr>
              <w:jc w:val="center"/>
            </w:pPr>
            <w:r w:rsidRPr="00A94136">
              <w:rPr>
                <w:rFonts w:eastAsia="Arial Unicode MS"/>
                <w:b/>
                <w:bCs/>
              </w:rPr>
              <w:t>6</w:t>
            </w:r>
          </w:p>
        </w:tc>
        <w:tc>
          <w:tcPr>
            <w:tcW w:w="2835" w:type="dxa"/>
            <w:tcBorders>
              <w:top w:val="single" w:sz="4" w:space="0" w:color="auto"/>
              <w:left w:val="single" w:sz="4" w:space="0" w:color="auto"/>
              <w:bottom w:val="single" w:sz="4" w:space="0" w:color="auto"/>
              <w:right w:val="single" w:sz="4" w:space="0" w:color="auto"/>
            </w:tcBorders>
          </w:tcPr>
          <w:p w:rsidR="00350D23" w:rsidRPr="00A94136" w:rsidRDefault="00350D23" w:rsidP="00350D23">
            <w:pPr>
              <w:pStyle w:val="TableStyle2"/>
              <w:rPr>
                <w:rFonts w:ascii="Times New Roman" w:hAnsi="Times New Roman" w:cs="Times New Roman"/>
                <w:sz w:val="24"/>
                <w:szCs w:val="24"/>
                <w:lang w:val="lt-LT"/>
              </w:rPr>
            </w:pPr>
            <w:r w:rsidRPr="00A94136">
              <w:rPr>
                <w:rFonts w:ascii="Times New Roman" w:hAnsi="Times New Roman" w:cs="Times New Roman"/>
                <w:sz w:val="24"/>
                <w:szCs w:val="24"/>
                <w:lang w:val="lt-LT"/>
              </w:rPr>
              <w:t>Segmento forma ir plotis</w:t>
            </w:r>
          </w:p>
        </w:tc>
        <w:tc>
          <w:tcPr>
            <w:tcW w:w="3119" w:type="dxa"/>
            <w:tcBorders>
              <w:top w:val="single" w:sz="4" w:space="0" w:color="auto"/>
              <w:left w:val="single" w:sz="4" w:space="0" w:color="auto"/>
              <w:bottom w:val="single" w:sz="4" w:space="0" w:color="auto"/>
              <w:right w:val="single" w:sz="4" w:space="0" w:color="auto"/>
            </w:tcBorders>
          </w:tcPr>
          <w:p w:rsidR="00350D23" w:rsidRPr="00A94136" w:rsidRDefault="00350D23" w:rsidP="00350D23">
            <w:pPr>
              <w:pStyle w:val="Body"/>
              <w:spacing w:after="0" w:line="240" w:lineRule="auto"/>
              <w:rPr>
                <w:rFonts w:ascii="Times New Roman" w:hAnsi="Times New Roman" w:cs="Times New Roman"/>
                <w:sz w:val="24"/>
                <w:szCs w:val="24"/>
              </w:rPr>
            </w:pPr>
            <w:r w:rsidRPr="00A94136">
              <w:rPr>
                <w:rFonts w:ascii="Times New Roman" w:hAnsi="Times New Roman" w:cs="Times New Roman"/>
                <w:sz w:val="24"/>
                <w:szCs w:val="24"/>
              </w:rPr>
              <w:t>Trikampio formos skerspjūvyje;</w:t>
            </w:r>
          </w:p>
          <w:p w:rsidR="00350D23" w:rsidRPr="00A94136" w:rsidRDefault="00350D23" w:rsidP="00350D23">
            <w:pPr>
              <w:pStyle w:val="Body"/>
              <w:spacing w:after="0" w:line="240" w:lineRule="auto"/>
              <w:rPr>
                <w:rFonts w:ascii="Times New Roman" w:hAnsi="Times New Roman" w:cs="Times New Roman"/>
                <w:sz w:val="24"/>
                <w:szCs w:val="24"/>
              </w:rPr>
            </w:pPr>
            <w:r w:rsidRPr="00A94136">
              <w:rPr>
                <w:rFonts w:ascii="Times New Roman" w:hAnsi="Times New Roman" w:cs="Times New Roman"/>
                <w:sz w:val="24"/>
                <w:szCs w:val="24"/>
              </w:rPr>
              <w:t>nuo 0,60</w:t>
            </w:r>
            <w:r>
              <w:rPr>
                <w:rFonts w:ascii="Times New Roman" w:hAnsi="Times New Roman" w:cs="Times New Roman"/>
                <w:sz w:val="24"/>
                <w:szCs w:val="24"/>
              </w:rPr>
              <w:t xml:space="preserve"> </w:t>
            </w:r>
            <w:r w:rsidRPr="00A94136">
              <w:rPr>
                <w:rFonts w:ascii="Times New Roman" w:hAnsi="Times New Roman" w:cs="Times New Roman"/>
                <w:sz w:val="24"/>
                <w:szCs w:val="24"/>
              </w:rPr>
              <w:t>±</w:t>
            </w:r>
            <w:r>
              <w:rPr>
                <w:rFonts w:ascii="Times New Roman" w:hAnsi="Times New Roman" w:cs="Times New Roman"/>
                <w:sz w:val="24"/>
                <w:szCs w:val="24"/>
              </w:rPr>
              <w:t xml:space="preserve"> </w:t>
            </w:r>
            <w:r w:rsidRPr="00A94136">
              <w:rPr>
                <w:rFonts w:ascii="Times New Roman" w:hAnsi="Times New Roman" w:cs="Times New Roman"/>
                <w:sz w:val="24"/>
                <w:szCs w:val="24"/>
              </w:rPr>
              <w:t>0,10 mm iki 0,80</w:t>
            </w:r>
            <w:r>
              <w:rPr>
                <w:rFonts w:ascii="Times New Roman" w:hAnsi="Times New Roman" w:cs="Times New Roman"/>
                <w:sz w:val="24"/>
                <w:szCs w:val="24"/>
              </w:rPr>
              <w:t xml:space="preserve"> </w:t>
            </w:r>
            <w:r w:rsidRPr="00A94136">
              <w:rPr>
                <w:rFonts w:ascii="Times New Roman" w:hAnsi="Times New Roman" w:cs="Times New Roman"/>
                <w:sz w:val="24"/>
                <w:szCs w:val="24"/>
              </w:rPr>
              <w:t>±</w:t>
            </w:r>
            <w:r>
              <w:rPr>
                <w:rFonts w:ascii="Times New Roman" w:hAnsi="Times New Roman" w:cs="Times New Roman"/>
                <w:sz w:val="24"/>
                <w:szCs w:val="24"/>
              </w:rPr>
              <w:t xml:space="preserve"> </w:t>
            </w:r>
            <w:r w:rsidRPr="00A94136">
              <w:rPr>
                <w:rFonts w:ascii="Times New Roman" w:hAnsi="Times New Roman" w:cs="Times New Roman"/>
                <w:sz w:val="24"/>
                <w:szCs w:val="24"/>
              </w:rPr>
              <w:t xml:space="preserve">0,10 mm pagrindu; </w:t>
            </w:r>
          </w:p>
          <w:p w:rsidR="00350D23" w:rsidRPr="00A94136" w:rsidRDefault="00350D23" w:rsidP="00350D23">
            <w:pPr>
              <w:pStyle w:val="Body"/>
              <w:spacing w:after="0" w:line="240" w:lineRule="auto"/>
              <w:rPr>
                <w:rFonts w:ascii="Times New Roman" w:hAnsi="Times New Roman" w:cs="Times New Roman"/>
                <w:sz w:val="24"/>
                <w:szCs w:val="24"/>
              </w:rPr>
            </w:pPr>
            <w:r w:rsidRPr="00A94136">
              <w:rPr>
                <w:rFonts w:ascii="Times New Roman" w:hAnsi="Times New Roman" w:cs="Times New Roman"/>
                <w:sz w:val="24"/>
                <w:szCs w:val="24"/>
              </w:rPr>
              <w:t>su skylutėmis galuose, skirtomis implantacijai.</w:t>
            </w:r>
          </w:p>
        </w:tc>
        <w:tc>
          <w:tcPr>
            <w:tcW w:w="3260" w:type="dxa"/>
            <w:tcBorders>
              <w:top w:val="single" w:sz="4" w:space="0" w:color="auto"/>
              <w:left w:val="single" w:sz="4" w:space="0" w:color="auto"/>
              <w:bottom w:val="single" w:sz="4" w:space="0" w:color="auto"/>
              <w:right w:val="single" w:sz="4" w:space="0" w:color="auto"/>
            </w:tcBorders>
          </w:tcPr>
          <w:p w:rsidR="00350D23" w:rsidRPr="005032C8" w:rsidRDefault="00604630" w:rsidP="00394079">
            <w:r>
              <w:t>Trikampio formos skerspjūvyje;</w:t>
            </w:r>
            <w:r w:rsidR="00394079">
              <w:t xml:space="preserve"> nuo 0,60 mm iki 0,80 mm pagrindu; su skylutėmis galuose, skirtomis implantacijai.</w:t>
            </w:r>
          </w:p>
        </w:tc>
      </w:tr>
      <w:tr w:rsidR="00350D23" w:rsidRPr="005032C8" w:rsidTr="005F6DC3">
        <w:tc>
          <w:tcPr>
            <w:tcW w:w="675" w:type="dxa"/>
            <w:tcBorders>
              <w:top w:val="single" w:sz="4" w:space="0" w:color="auto"/>
              <w:left w:val="single" w:sz="4" w:space="0" w:color="auto"/>
              <w:bottom w:val="single" w:sz="4" w:space="0" w:color="auto"/>
              <w:right w:val="single" w:sz="4" w:space="0" w:color="auto"/>
            </w:tcBorders>
          </w:tcPr>
          <w:p w:rsidR="00350D23" w:rsidRPr="00A94136" w:rsidRDefault="00350D23" w:rsidP="00350D23">
            <w:pPr>
              <w:jc w:val="center"/>
              <w:rPr>
                <w:lang w:val="en-US"/>
              </w:rPr>
            </w:pPr>
            <w:r w:rsidRPr="00A94136">
              <w:rPr>
                <w:rFonts w:eastAsia="Arial Unicode MS"/>
                <w:b/>
                <w:bCs/>
                <w:lang w:val="en-US"/>
              </w:rPr>
              <w:t>7</w:t>
            </w:r>
          </w:p>
        </w:tc>
        <w:tc>
          <w:tcPr>
            <w:tcW w:w="2835" w:type="dxa"/>
            <w:tcBorders>
              <w:top w:val="single" w:sz="4" w:space="0" w:color="auto"/>
              <w:left w:val="single" w:sz="4" w:space="0" w:color="auto"/>
              <w:bottom w:val="single" w:sz="4" w:space="0" w:color="auto"/>
              <w:right w:val="single" w:sz="4" w:space="0" w:color="auto"/>
            </w:tcBorders>
          </w:tcPr>
          <w:p w:rsidR="00350D23" w:rsidRPr="00A94136" w:rsidRDefault="00350D23" w:rsidP="00350D23">
            <w:pPr>
              <w:pStyle w:val="TableStyle2"/>
              <w:rPr>
                <w:rFonts w:ascii="Times New Roman" w:hAnsi="Times New Roman" w:cs="Times New Roman"/>
                <w:sz w:val="24"/>
                <w:szCs w:val="24"/>
                <w:lang w:val="lt-LT"/>
              </w:rPr>
            </w:pPr>
            <w:r w:rsidRPr="00A94136">
              <w:rPr>
                <w:rFonts w:ascii="Times New Roman" w:hAnsi="Times New Roman" w:cs="Times New Roman"/>
                <w:sz w:val="24"/>
                <w:szCs w:val="24"/>
                <w:lang w:val="lt-LT"/>
              </w:rPr>
              <w:t>Implanto pateikimo sąlygos</w:t>
            </w:r>
          </w:p>
        </w:tc>
        <w:tc>
          <w:tcPr>
            <w:tcW w:w="3119" w:type="dxa"/>
            <w:tcBorders>
              <w:top w:val="single" w:sz="4" w:space="0" w:color="auto"/>
              <w:left w:val="single" w:sz="4" w:space="0" w:color="auto"/>
              <w:bottom w:val="single" w:sz="4" w:space="0" w:color="auto"/>
              <w:right w:val="single" w:sz="4" w:space="0" w:color="auto"/>
            </w:tcBorders>
          </w:tcPr>
          <w:p w:rsidR="00350D23" w:rsidRPr="00A94136" w:rsidRDefault="00350D23" w:rsidP="00350D23">
            <w:pPr>
              <w:pStyle w:val="Body"/>
              <w:spacing w:after="0" w:line="240" w:lineRule="auto"/>
              <w:rPr>
                <w:rFonts w:ascii="Times New Roman" w:hAnsi="Times New Roman" w:cs="Times New Roman"/>
                <w:sz w:val="24"/>
                <w:szCs w:val="24"/>
              </w:rPr>
            </w:pPr>
            <w:r w:rsidRPr="00A94136">
              <w:rPr>
                <w:rFonts w:ascii="Times New Roman" w:hAnsi="Times New Roman" w:cs="Times New Roman"/>
                <w:sz w:val="24"/>
                <w:szCs w:val="24"/>
              </w:rPr>
              <w:t>Tiekiamas sterilus</w:t>
            </w:r>
          </w:p>
        </w:tc>
        <w:tc>
          <w:tcPr>
            <w:tcW w:w="3260" w:type="dxa"/>
            <w:tcBorders>
              <w:top w:val="single" w:sz="4" w:space="0" w:color="auto"/>
              <w:left w:val="single" w:sz="4" w:space="0" w:color="auto"/>
              <w:bottom w:val="single" w:sz="4" w:space="0" w:color="auto"/>
              <w:right w:val="single" w:sz="4" w:space="0" w:color="auto"/>
            </w:tcBorders>
          </w:tcPr>
          <w:p w:rsidR="00350D23" w:rsidRPr="005032C8" w:rsidRDefault="00394079" w:rsidP="00350D23">
            <w:pPr>
              <w:jc w:val="both"/>
            </w:pPr>
            <w:r w:rsidRPr="00A94136">
              <w:t>Tiekiamas sterilus</w:t>
            </w:r>
          </w:p>
        </w:tc>
      </w:tr>
      <w:tr w:rsidR="00350D23" w:rsidRPr="005032C8" w:rsidTr="005F6DC3">
        <w:tc>
          <w:tcPr>
            <w:tcW w:w="675" w:type="dxa"/>
            <w:tcBorders>
              <w:top w:val="single" w:sz="4" w:space="0" w:color="auto"/>
              <w:left w:val="single" w:sz="4" w:space="0" w:color="auto"/>
              <w:bottom w:val="single" w:sz="4" w:space="0" w:color="auto"/>
              <w:right w:val="single" w:sz="4" w:space="0" w:color="auto"/>
            </w:tcBorders>
          </w:tcPr>
          <w:p w:rsidR="00350D23" w:rsidRPr="00A94136" w:rsidRDefault="00350D23" w:rsidP="00350D23">
            <w:pPr>
              <w:jc w:val="center"/>
              <w:rPr>
                <w:rFonts w:eastAsia="Arial Unicode MS"/>
                <w:b/>
                <w:bCs/>
                <w:lang w:val="en-US"/>
              </w:rPr>
            </w:pPr>
            <w:r w:rsidRPr="00A94136">
              <w:rPr>
                <w:rFonts w:eastAsia="Arial Unicode MS"/>
                <w:b/>
                <w:bCs/>
                <w:lang w:val="en-US"/>
              </w:rPr>
              <w:t>8</w:t>
            </w:r>
          </w:p>
        </w:tc>
        <w:tc>
          <w:tcPr>
            <w:tcW w:w="2835" w:type="dxa"/>
            <w:tcBorders>
              <w:top w:val="single" w:sz="4" w:space="0" w:color="auto"/>
              <w:left w:val="single" w:sz="4" w:space="0" w:color="auto"/>
              <w:bottom w:val="single" w:sz="4" w:space="0" w:color="auto"/>
              <w:right w:val="single" w:sz="4" w:space="0" w:color="auto"/>
            </w:tcBorders>
          </w:tcPr>
          <w:p w:rsidR="00350D23" w:rsidRPr="00A94136" w:rsidRDefault="00350D23" w:rsidP="00350D23">
            <w:pPr>
              <w:pStyle w:val="TableStyle2"/>
              <w:rPr>
                <w:rFonts w:ascii="Times New Roman" w:hAnsi="Times New Roman" w:cs="Times New Roman"/>
                <w:sz w:val="24"/>
                <w:szCs w:val="24"/>
                <w:lang w:val="lt-LT"/>
              </w:rPr>
            </w:pPr>
            <w:r w:rsidRPr="00A94136">
              <w:rPr>
                <w:rFonts w:ascii="Times New Roman" w:hAnsi="Times New Roman" w:cs="Times New Roman"/>
                <w:sz w:val="24"/>
                <w:szCs w:val="24"/>
                <w:lang w:val="lt-LT"/>
              </w:rPr>
              <w:t>Gamintojo paslauga</w:t>
            </w:r>
          </w:p>
        </w:tc>
        <w:tc>
          <w:tcPr>
            <w:tcW w:w="3119" w:type="dxa"/>
            <w:tcBorders>
              <w:top w:val="single" w:sz="4" w:space="0" w:color="auto"/>
              <w:left w:val="single" w:sz="4" w:space="0" w:color="auto"/>
              <w:bottom w:val="single" w:sz="4" w:space="0" w:color="auto"/>
              <w:right w:val="single" w:sz="4" w:space="0" w:color="auto"/>
            </w:tcBorders>
          </w:tcPr>
          <w:p w:rsidR="00350D23" w:rsidRPr="0024301F" w:rsidRDefault="00350D23" w:rsidP="00350D23">
            <w:pPr>
              <w:rPr>
                <w:rFonts w:eastAsia="Times"/>
                <w:bCs/>
              </w:rPr>
            </w:pPr>
            <w:r>
              <w:rPr>
                <w:shd w:val="clear" w:color="auto" w:fill="FFFFFF"/>
              </w:rPr>
              <w:t>Individualiai užsakomas, nu</w:t>
            </w:r>
            <w:r w:rsidRPr="00A94136">
              <w:rPr>
                <w:shd w:val="clear" w:color="auto" w:fill="FFFFFF"/>
              </w:rPr>
              <w:t>siuntus gamintojui paciento duomenis, gamintojas paskaičiuoja ir pasiūlo tam tikros konfig</w:t>
            </w:r>
            <w:r>
              <w:rPr>
                <w:shd w:val="clear" w:color="auto" w:fill="FFFFFF"/>
              </w:rPr>
              <w:t>ū</w:t>
            </w:r>
            <w:r w:rsidRPr="00A94136">
              <w:rPr>
                <w:shd w:val="clear" w:color="auto" w:fill="FFFFFF"/>
              </w:rPr>
              <w:t>racijos žiedą.</w:t>
            </w:r>
            <w:r>
              <w:rPr>
                <w:shd w:val="clear" w:color="auto" w:fill="FFFFFF"/>
              </w:rPr>
              <w:t xml:space="preserve"> </w:t>
            </w:r>
            <w:r w:rsidRPr="00A94136">
              <w:rPr>
                <w:shd w:val="clear" w:color="auto" w:fill="FFFFFF"/>
              </w:rPr>
              <w:t xml:space="preserve">Su galimybe užsakyti </w:t>
            </w:r>
            <w:r w:rsidRPr="00114C5E">
              <w:rPr>
                <w:rFonts w:eastAsia="Times"/>
                <w:bCs/>
              </w:rPr>
              <w:t>intrastrominį ragenos ž</w:t>
            </w:r>
            <w:r>
              <w:rPr>
                <w:rFonts w:eastAsia="Times"/>
                <w:bCs/>
              </w:rPr>
              <w:t>iedo segmentą kintančio storio.</w:t>
            </w:r>
          </w:p>
        </w:tc>
        <w:tc>
          <w:tcPr>
            <w:tcW w:w="3260" w:type="dxa"/>
            <w:tcBorders>
              <w:top w:val="single" w:sz="4" w:space="0" w:color="auto"/>
              <w:left w:val="single" w:sz="4" w:space="0" w:color="auto"/>
              <w:bottom w:val="single" w:sz="4" w:space="0" w:color="auto"/>
              <w:right w:val="single" w:sz="4" w:space="0" w:color="auto"/>
            </w:tcBorders>
          </w:tcPr>
          <w:p w:rsidR="00350D23" w:rsidRPr="005032C8" w:rsidRDefault="00394079" w:rsidP="003D6BBD">
            <w:r>
              <w:rPr>
                <w:shd w:val="clear" w:color="auto" w:fill="FFFFFF"/>
              </w:rPr>
              <w:t>Individualiai užsakomas, nu</w:t>
            </w:r>
            <w:r w:rsidRPr="00A94136">
              <w:rPr>
                <w:shd w:val="clear" w:color="auto" w:fill="FFFFFF"/>
              </w:rPr>
              <w:t>siuntus gamintojui paciento duomenis, gamintojas paskaičiuoja ir pasiūlo tam tikros konfig</w:t>
            </w:r>
            <w:r>
              <w:rPr>
                <w:shd w:val="clear" w:color="auto" w:fill="FFFFFF"/>
              </w:rPr>
              <w:t>ū</w:t>
            </w:r>
            <w:r w:rsidRPr="00A94136">
              <w:rPr>
                <w:shd w:val="clear" w:color="auto" w:fill="FFFFFF"/>
              </w:rPr>
              <w:t>racijos žiedą.</w:t>
            </w:r>
            <w:r>
              <w:rPr>
                <w:shd w:val="clear" w:color="auto" w:fill="FFFFFF"/>
              </w:rPr>
              <w:t xml:space="preserve"> </w:t>
            </w:r>
            <w:r w:rsidRPr="00A94136">
              <w:rPr>
                <w:shd w:val="clear" w:color="auto" w:fill="FFFFFF"/>
              </w:rPr>
              <w:t xml:space="preserve">Su galimybe užsakyti </w:t>
            </w:r>
            <w:r w:rsidRPr="00114C5E">
              <w:rPr>
                <w:rFonts w:eastAsia="Times"/>
                <w:bCs/>
              </w:rPr>
              <w:t>intrastrominį ragenos ž</w:t>
            </w:r>
            <w:r>
              <w:rPr>
                <w:rFonts w:eastAsia="Times"/>
                <w:bCs/>
              </w:rPr>
              <w:t>iedo segmentą kintančio storio</w:t>
            </w:r>
            <w:r w:rsidR="003D6BBD">
              <w:rPr>
                <w:rFonts w:eastAsia="Times"/>
                <w:bCs/>
              </w:rPr>
              <w:t xml:space="preserve"> (AS5, AS6 modeliai)</w:t>
            </w:r>
            <w:r>
              <w:rPr>
                <w:rFonts w:eastAsia="Times"/>
                <w:bCs/>
              </w:rPr>
              <w:t xml:space="preserve">. </w:t>
            </w:r>
            <w:r w:rsidR="003D6BBD">
              <w:rPr>
                <w:rFonts w:eastAsia="Times"/>
                <w:bCs/>
              </w:rPr>
              <w:t>Nusiuntus pacento ragenos duomenis gamintojas pateikia rekomendaciją per 72 val.</w:t>
            </w:r>
          </w:p>
        </w:tc>
      </w:tr>
    </w:tbl>
    <w:p w:rsidR="00350D23" w:rsidRPr="00CF4389" w:rsidRDefault="00350D23" w:rsidP="00350D23">
      <w:pPr>
        <w:jc w:val="both"/>
        <w:rPr>
          <w:i/>
          <w:sz w:val="22"/>
          <w:szCs w:val="22"/>
          <w:u w:val="single"/>
        </w:rPr>
      </w:pPr>
      <w:r w:rsidRPr="00CF4389">
        <w:rPr>
          <w:b/>
          <w:i/>
          <w:sz w:val="22"/>
          <w:szCs w:val="22"/>
          <w:highlight w:val="yellow"/>
        </w:rPr>
        <w:t>*</w:t>
      </w:r>
      <w:r w:rsidRPr="00CF4389">
        <w:rPr>
          <w:b/>
          <w:sz w:val="22"/>
          <w:szCs w:val="22"/>
          <w:highlight w:val="yellow"/>
        </w:rPr>
        <w:t xml:space="preserve">Pastabos: </w:t>
      </w:r>
      <w:r w:rsidRPr="00CF4389">
        <w:rPr>
          <w:i/>
          <w:sz w:val="22"/>
          <w:szCs w:val="22"/>
          <w:highlight w:val="yellow"/>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w:t>
      </w:r>
      <w:r w:rsidRPr="00CF4389">
        <w:rPr>
          <w:i/>
          <w:sz w:val="22"/>
          <w:szCs w:val="22"/>
          <w:highlight w:val="yellow"/>
        </w:rPr>
        <w:lastRenderedPageBreak/>
        <w:t>„Taip“, „Atitinka“ ar nukopijuoti ir įrašyti perkančiosios organizacijos konkursui parengtus specialiuosius reikalavimus neleidžiama.</w:t>
      </w:r>
    </w:p>
    <w:p w:rsidR="00350D23" w:rsidRPr="00CF4389" w:rsidRDefault="00350D23" w:rsidP="00350D23">
      <w:pPr>
        <w:jc w:val="both"/>
        <w:rPr>
          <w:sz w:val="22"/>
          <w:szCs w:val="22"/>
        </w:rPr>
      </w:pPr>
      <w:r w:rsidRPr="00CF4389">
        <w:rPr>
          <w:b/>
          <w:sz w:val="22"/>
          <w:szCs w:val="22"/>
          <w:highlight w:val="yellow"/>
        </w:rPr>
        <w:t>Pastaba.</w:t>
      </w:r>
      <w:r w:rsidRPr="00CF4389">
        <w:rPr>
          <w:sz w:val="22"/>
          <w:szCs w:val="22"/>
          <w:highlight w:val="yellow"/>
        </w:rPr>
        <w:t xml:space="preserve"> </w:t>
      </w:r>
      <w:r w:rsidRPr="00CF4389">
        <w:rPr>
          <w:i/>
          <w:sz w:val="22"/>
          <w:szCs w:val="22"/>
          <w:highlight w:val="yellow"/>
        </w:rPr>
        <w:t xml:space="preserve">Pasiūlymo lentelės grafoje </w:t>
      </w:r>
      <w:r w:rsidRPr="00CF4389">
        <w:rPr>
          <w:b/>
          <w:i/>
          <w:sz w:val="22"/>
          <w:szCs w:val="22"/>
          <w:highlight w:val="yellow"/>
        </w:rPr>
        <w:t>„Siūloma techninė charakteristika, gamintojas“</w:t>
      </w:r>
      <w:r w:rsidRPr="00CF4389">
        <w:rPr>
          <w:i/>
          <w:sz w:val="22"/>
          <w:szCs w:val="22"/>
          <w:highlight w:val="yellow"/>
        </w:rPr>
        <w:t>, vadovaujantis Viešųjų pirkimų tarnybos išaiškinimu</w:t>
      </w:r>
      <w:r w:rsidRPr="00CF4389">
        <w:rPr>
          <w:i/>
          <w:sz w:val="22"/>
          <w:szCs w:val="22"/>
          <w:highlight w:val="yellow"/>
        </w:rPr>
        <w:footnoteReference w:id="1"/>
      </w:r>
      <w:r w:rsidRPr="00CF4389">
        <w:rPr>
          <w:i/>
          <w:sz w:val="22"/>
          <w:szCs w:val="22"/>
          <w:highlight w:val="yellow"/>
        </w:rPr>
        <w:t>, turi būti nurodytos tikslūs ir konkretūs siūlomos prekės duomenys, nepaliekant lentelėje pateiktų dydžių reikšmių tolerancijų ir tokių reikšmių, kaip „lygiavertė“, „atitinka“ ir pan.</w:t>
      </w:r>
      <w:r w:rsidRPr="00CF4389">
        <w:rPr>
          <w:i/>
          <w:sz w:val="22"/>
          <w:szCs w:val="22"/>
        </w:rPr>
        <w:tab/>
      </w:r>
    </w:p>
    <w:p w:rsidR="00350D23" w:rsidRPr="00350D23" w:rsidRDefault="00350D23" w:rsidP="00350D23">
      <w:pPr>
        <w:ind w:left="8640"/>
        <w:jc w:val="center"/>
        <w:rPr>
          <w:sz w:val="22"/>
          <w:szCs w:val="22"/>
        </w:rPr>
      </w:pPr>
      <w:r>
        <w:rPr>
          <w:sz w:val="22"/>
          <w:szCs w:val="22"/>
        </w:rPr>
        <w:t>5</w:t>
      </w:r>
      <w:r w:rsidRPr="005032C8">
        <w:rPr>
          <w:sz w:val="22"/>
          <w:szCs w:val="22"/>
        </w:rPr>
        <w:t xml:space="preserve"> lentelė</w:t>
      </w:r>
    </w:p>
    <w:p w:rsidR="00061105" w:rsidRPr="00370CFA" w:rsidRDefault="00061105" w:rsidP="00350D23">
      <w:pPr>
        <w:jc w:val="center"/>
        <w:rPr>
          <w:b/>
          <w:sz w:val="22"/>
          <w:szCs w:val="22"/>
        </w:rPr>
      </w:pPr>
      <w:r w:rsidRPr="00370CFA">
        <w:rPr>
          <w:b/>
          <w:sz w:val="22"/>
          <w:szCs w:val="22"/>
        </w:rPr>
        <w:t>PATEIKIAMŲ DOKUMENTŲ SĄRAŠAS</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19"/>
        <w:gridCol w:w="1588"/>
        <w:gridCol w:w="4446"/>
        <w:gridCol w:w="61"/>
      </w:tblGrid>
      <w:tr w:rsidR="00061105" w:rsidRPr="00370CFA" w:rsidTr="00D81A90">
        <w:tc>
          <w:tcPr>
            <w:tcW w:w="675" w:type="dxa"/>
            <w:tcBorders>
              <w:top w:val="single" w:sz="4" w:space="0" w:color="auto"/>
              <w:left w:val="single" w:sz="4" w:space="0" w:color="auto"/>
              <w:bottom w:val="single" w:sz="4" w:space="0" w:color="auto"/>
              <w:right w:val="single" w:sz="4" w:space="0" w:color="auto"/>
            </w:tcBorders>
          </w:tcPr>
          <w:p w:rsidR="00061105" w:rsidRPr="00370CFA" w:rsidRDefault="00061105" w:rsidP="0036656A">
            <w:pPr>
              <w:jc w:val="center"/>
              <w:rPr>
                <w:b/>
              </w:rPr>
            </w:pPr>
            <w:r w:rsidRPr="00370CFA">
              <w:rPr>
                <w:b/>
                <w:sz w:val="22"/>
                <w:szCs w:val="22"/>
              </w:rPr>
              <w:t>Eil.Nr.</w:t>
            </w:r>
          </w:p>
        </w:tc>
        <w:tc>
          <w:tcPr>
            <w:tcW w:w="3119" w:type="dxa"/>
            <w:tcBorders>
              <w:top w:val="single" w:sz="4" w:space="0" w:color="auto"/>
              <w:left w:val="single" w:sz="4" w:space="0" w:color="auto"/>
              <w:bottom w:val="single" w:sz="4" w:space="0" w:color="auto"/>
              <w:right w:val="single" w:sz="4" w:space="0" w:color="auto"/>
            </w:tcBorders>
          </w:tcPr>
          <w:p w:rsidR="00061105" w:rsidRPr="00370CFA" w:rsidRDefault="00061105" w:rsidP="0036656A">
            <w:pPr>
              <w:jc w:val="center"/>
            </w:pPr>
            <w:r w:rsidRPr="00370CFA">
              <w:rPr>
                <w:sz w:val="22"/>
                <w:szCs w:val="22"/>
              </w:rPr>
              <w:t>Pateiktų dokumentų pavadinimas</w:t>
            </w:r>
          </w:p>
        </w:tc>
        <w:tc>
          <w:tcPr>
            <w:tcW w:w="1588" w:type="dxa"/>
            <w:tcBorders>
              <w:top w:val="single" w:sz="4" w:space="0" w:color="auto"/>
              <w:left w:val="single" w:sz="4" w:space="0" w:color="auto"/>
              <w:bottom w:val="single" w:sz="4" w:space="0" w:color="auto"/>
              <w:right w:val="single" w:sz="4" w:space="0" w:color="auto"/>
            </w:tcBorders>
          </w:tcPr>
          <w:p w:rsidR="00061105" w:rsidRPr="00370CFA" w:rsidRDefault="00061105" w:rsidP="0036656A">
            <w:pPr>
              <w:jc w:val="center"/>
            </w:pPr>
            <w:r w:rsidRPr="00370CFA">
              <w:rPr>
                <w:sz w:val="22"/>
                <w:szCs w:val="22"/>
              </w:rPr>
              <w:t>Dokumento puslapių skaičius</w:t>
            </w:r>
          </w:p>
        </w:tc>
        <w:tc>
          <w:tcPr>
            <w:tcW w:w="4507" w:type="dxa"/>
            <w:gridSpan w:val="2"/>
            <w:tcBorders>
              <w:top w:val="single" w:sz="4" w:space="0" w:color="auto"/>
              <w:left w:val="single" w:sz="4" w:space="0" w:color="auto"/>
              <w:bottom w:val="single" w:sz="4" w:space="0" w:color="auto"/>
              <w:right w:val="single" w:sz="4" w:space="0" w:color="auto"/>
            </w:tcBorders>
          </w:tcPr>
          <w:p w:rsidR="00061105" w:rsidRPr="00370CFA" w:rsidRDefault="00061105" w:rsidP="0036656A">
            <w:pPr>
              <w:jc w:val="center"/>
            </w:pPr>
            <w:r w:rsidRPr="00370CFA">
              <w:rPr>
                <w:sz w:val="22"/>
                <w:szCs w:val="22"/>
              </w:rPr>
              <w:t>Failo, kuriame yra dokumentas, pavadinimas</w:t>
            </w:r>
          </w:p>
        </w:tc>
      </w:tr>
      <w:tr w:rsidR="00061105" w:rsidRPr="00370CFA" w:rsidTr="00D81A90">
        <w:tc>
          <w:tcPr>
            <w:tcW w:w="675" w:type="dxa"/>
            <w:tcBorders>
              <w:top w:val="single" w:sz="4" w:space="0" w:color="auto"/>
              <w:left w:val="single" w:sz="4" w:space="0" w:color="auto"/>
              <w:bottom w:val="single" w:sz="4" w:space="0" w:color="auto"/>
              <w:right w:val="single" w:sz="4" w:space="0" w:color="auto"/>
            </w:tcBorders>
          </w:tcPr>
          <w:p w:rsidR="00061105" w:rsidRPr="00370CFA" w:rsidRDefault="00D81A90" w:rsidP="0036656A">
            <w:pPr>
              <w:jc w:val="both"/>
            </w:pPr>
            <w:r>
              <w:t>1</w:t>
            </w:r>
          </w:p>
        </w:tc>
        <w:tc>
          <w:tcPr>
            <w:tcW w:w="3119" w:type="dxa"/>
            <w:tcBorders>
              <w:top w:val="single" w:sz="4" w:space="0" w:color="auto"/>
              <w:left w:val="single" w:sz="4" w:space="0" w:color="auto"/>
              <w:bottom w:val="single" w:sz="4" w:space="0" w:color="auto"/>
              <w:right w:val="single" w:sz="4" w:space="0" w:color="auto"/>
            </w:tcBorders>
          </w:tcPr>
          <w:p w:rsidR="00061105" w:rsidRPr="00370CFA" w:rsidRDefault="00D81A90" w:rsidP="0036656A">
            <w:pPr>
              <w:jc w:val="both"/>
            </w:pPr>
            <w:r>
              <w:t>Kainos pasiūlymas</w:t>
            </w:r>
          </w:p>
        </w:tc>
        <w:tc>
          <w:tcPr>
            <w:tcW w:w="1588" w:type="dxa"/>
            <w:tcBorders>
              <w:top w:val="single" w:sz="4" w:space="0" w:color="auto"/>
              <w:left w:val="single" w:sz="4" w:space="0" w:color="auto"/>
              <w:bottom w:val="single" w:sz="4" w:space="0" w:color="auto"/>
              <w:right w:val="single" w:sz="4" w:space="0" w:color="auto"/>
            </w:tcBorders>
          </w:tcPr>
          <w:p w:rsidR="00061105" w:rsidRPr="00370CFA" w:rsidRDefault="00D81A90" w:rsidP="0036656A">
            <w:pPr>
              <w:jc w:val="both"/>
            </w:pPr>
            <w:r>
              <w:t>1</w:t>
            </w:r>
          </w:p>
        </w:tc>
        <w:tc>
          <w:tcPr>
            <w:tcW w:w="4507" w:type="dxa"/>
            <w:gridSpan w:val="2"/>
            <w:tcBorders>
              <w:top w:val="single" w:sz="4" w:space="0" w:color="auto"/>
              <w:left w:val="single" w:sz="4" w:space="0" w:color="auto"/>
              <w:bottom w:val="single" w:sz="4" w:space="0" w:color="auto"/>
              <w:right w:val="single" w:sz="4" w:space="0" w:color="auto"/>
            </w:tcBorders>
          </w:tcPr>
          <w:p w:rsidR="00061105" w:rsidRPr="00370CFA" w:rsidRDefault="00D81A90" w:rsidP="0036656A">
            <w:pPr>
              <w:jc w:val="both"/>
            </w:pPr>
            <w:r w:rsidRPr="00D81A90">
              <w:t>6. Kainų pasiūlymo lentelė.xlsx</w:t>
            </w:r>
          </w:p>
        </w:tc>
      </w:tr>
      <w:tr w:rsidR="003D6BBD" w:rsidRPr="00370CFA" w:rsidTr="00D81A90">
        <w:tc>
          <w:tcPr>
            <w:tcW w:w="675" w:type="dxa"/>
            <w:tcBorders>
              <w:top w:val="single" w:sz="4" w:space="0" w:color="auto"/>
              <w:left w:val="single" w:sz="4" w:space="0" w:color="auto"/>
              <w:bottom w:val="single" w:sz="4" w:space="0" w:color="auto"/>
              <w:right w:val="single" w:sz="4" w:space="0" w:color="auto"/>
            </w:tcBorders>
          </w:tcPr>
          <w:p w:rsidR="003D6BBD" w:rsidRPr="00370CFA" w:rsidRDefault="00D81A90" w:rsidP="0036656A">
            <w:pPr>
              <w:jc w:val="both"/>
            </w:pPr>
            <w:r>
              <w:t>2</w:t>
            </w:r>
          </w:p>
        </w:tc>
        <w:tc>
          <w:tcPr>
            <w:tcW w:w="3119" w:type="dxa"/>
            <w:tcBorders>
              <w:top w:val="single" w:sz="4" w:space="0" w:color="auto"/>
              <w:left w:val="single" w:sz="4" w:space="0" w:color="auto"/>
              <w:bottom w:val="single" w:sz="4" w:space="0" w:color="auto"/>
              <w:right w:val="single" w:sz="4" w:space="0" w:color="auto"/>
            </w:tcBorders>
          </w:tcPr>
          <w:p w:rsidR="003D6BBD" w:rsidRPr="00370CFA" w:rsidRDefault="00D81A90" w:rsidP="0036656A">
            <w:pPr>
              <w:jc w:val="both"/>
            </w:pPr>
            <w:r>
              <w:t>Naudojimo instrukcija</w:t>
            </w:r>
          </w:p>
        </w:tc>
        <w:tc>
          <w:tcPr>
            <w:tcW w:w="1588" w:type="dxa"/>
            <w:tcBorders>
              <w:top w:val="single" w:sz="4" w:space="0" w:color="auto"/>
              <w:left w:val="single" w:sz="4" w:space="0" w:color="auto"/>
              <w:bottom w:val="single" w:sz="4" w:space="0" w:color="auto"/>
              <w:right w:val="single" w:sz="4" w:space="0" w:color="auto"/>
            </w:tcBorders>
          </w:tcPr>
          <w:p w:rsidR="003D6BBD" w:rsidRPr="00370CFA" w:rsidRDefault="00D81A90" w:rsidP="0036656A">
            <w:pPr>
              <w:jc w:val="both"/>
            </w:pPr>
            <w:r>
              <w:t>3</w:t>
            </w:r>
          </w:p>
        </w:tc>
        <w:tc>
          <w:tcPr>
            <w:tcW w:w="4507" w:type="dxa"/>
            <w:gridSpan w:val="2"/>
            <w:tcBorders>
              <w:top w:val="single" w:sz="4" w:space="0" w:color="auto"/>
              <w:left w:val="single" w:sz="4" w:space="0" w:color="auto"/>
              <w:bottom w:val="single" w:sz="4" w:space="0" w:color="auto"/>
              <w:right w:val="single" w:sz="4" w:space="0" w:color="auto"/>
            </w:tcBorders>
          </w:tcPr>
          <w:p w:rsidR="003D6BBD" w:rsidRPr="00370CFA" w:rsidRDefault="00D81A90" w:rsidP="0036656A">
            <w:pPr>
              <w:jc w:val="both"/>
            </w:pPr>
            <w:r w:rsidRPr="00D81A90">
              <w:t>200010006 IFU Keraring Rev 14.pdf</w:t>
            </w:r>
          </w:p>
        </w:tc>
      </w:tr>
      <w:tr w:rsidR="003D6BBD" w:rsidRPr="00370CFA" w:rsidTr="00D81A90">
        <w:tc>
          <w:tcPr>
            <w:tcW w:w="675" w:type="dxa"/>
            <w:tcBorders>
              <w:top w:val="single" w:sz="4" w:space="0" w:color="auto"/>
              <w:left w:val="single" w:sz="4" w:space="0" w:color="auto"/>
              <w:bottom w:val="single" w:sz="4" w:space="0" w:color="auto"/>
              <w:right w:val="single" w:sz="4" w:space="0" w:color="auto"/>
            </w:tcBorders>
          </w:tcPr>
          <w:p w:rsidR="003D6BBD" w:rsidRPr="00370CFA" w:rsidRDefault="00D81A90" w:rsidP="0036656A">
            <w:pPr>
              <w:jc w:val="both"/>
            </w:pPr>
            <w:r>
              <w:t>3</w:t>
            </w:r>
          </w:p>
        </w:tc>
        <w:tc>
          <w:tcPr>
            <w:tcW w:w="3119" w:type="dxa"/>
            <w:tcBorders>
              <w:top w:val="single" w:sz="4" w:space="0" w:color="auto"/>
              <w:left w:val="single" w:sz="4" w:space="0" w:color="auto"/>
              <w:bottom w:val="single" w:sz="4" w:space="0" w:color="auto"/>
              <w:right w:val="single" w:sz="4" w:space="0" w:color="auto"/>
            </w:tcBorders>
          </w:tcPr>
          <w:p w:rsidR="003D6BBD" w:rsidRPr="00370CFA" w:rsidRDefault="00D81A90" w:rsidP="0036656A">
            <w:pPr>
              <w:jc w:val="both"/>
            </w:pPr>
            <w:r>
              <w:t>Produkto brošiūra</w:t>
            </w:r>
          </w:p>
        </w:tc>
        <w:tc>
          <w:tcPr>
            <w:tcW w:w="1588" w:type="dxa"/>
            <w:tcBorders>
              <w:top w:val="single" w:sz="4" w:space="0" w:color="auto"/>
              <w:left w:val="single" w:sz="4" w:space="0" w:color="auto"/>
              <w:bottom w:val="single" w:sz="4" w:space="0" w:color="auto"/>
              <w:right w:val="single" w:sz="4" w:space="0" w:color="auto"/>
            </w:tcBorders>
          </w:tcPr>
          <w:p w:rsidR="003D6BBD" w:rsidRPr="00370CFA" w:rsidRDefault="00D81A90" w:rsidP="0036656A">
            <w:pPr>
              <w:jc w:val="both"/>
            </w:pPr>
            <w:r>
              <w:t>8</w:t>
            </w:r>
          </w:p>
        </w:tc>
        <w:tc>
          <w:tcPr>
            <w:tcW w:w="4507" w:type="dxa"/>
            <w:gridSpan w:val="2"/>
            <w:tcBorders>
              <w:top w:val="single" w:sz="4" w:space="0" w:color="auto"/>
              <w:left w:val="single" w:sz="4" w:space="0" w:color="auto"/>
              <w:bottom w:val="single" w:sz="4" w:space="0" w:color="auto"/>
              <w:right w:val="single" w:sz="4" w:space="0" w:color="auto"/>
            </w:tcBorders>
          </w:tcPr>
          <w:p w:rsidR="003D6BBD" w:rsidRPr="00370CFA" w:rsidRDefault="00D81A90" w:rsidP="0036656A">
            <w:pPr>
              <w:jc w:val="both"/>
            </w:pPr>
            <w:r w:rsidRPr="00D81A90">
              <w:t>Brosiura Keraring_EN.pdf</w:t>
            </w:r>
          </w:p>
        </w:tc>
      </w:tr>
      <w:tr w:rsidR="003D6BBD" w:rsidRPr="00370CFA" w:rsidTr="00D81A90">
        <w:tc>
          <w:tcPr>
            <w:tcW w:w="675" w:type="dxa"/>
            <w:tcBorders>
              <w:top w:val="single" w:sz="4" w:space="0" w:color="auto"/>
              <w:left w:val="single" w:sz="4" w:space="0" w:color="auto"/>
              <w:bottom w:val="single" w:sz="4" w:space="0" w:color="auto"/>
              <w:right w:val="single" w:sz="4" w:space="0" w:color="auto"/>
            </w:tcBorders>
          </w:tcPr>
          <w:p w:rsidR="003D6BBD" w:rsidRPr="00370CFA" w:rsidRDefault="00D81A90" w:rsidP="0036656A">
            <w:pPr>
              <w:jc w:val="both"/>
            </w:pPr>
            <w:r>
              <w:t>4</w:t>
            </w:r>
          </w:p>
        </w:tc>
        <w:tc>
          <w:tcPr>
            <w:tcW w:w="3119" w:type="dxa"/>
            <w:tcBorders>
              <w:top w:val="single" w:sz="4" w:space="0" w:color="auto"/>
              <w:left w:val="single" w:sz="4" w:space="0" w:color="auto"/>
              <w:bottom w:val="single" w:sz="4" w:space="0" w:color="auto"/>
              <w:right w:val="single" w:sz="4" w:space="0" w:color="auto"/>
            </w:tcBorders>
          </w:tcPr>
          <w:p w:rsidR="003D6BBD" w:rsidRPr="00370CFA" w:rsidRDefault="00D81A90" w:rsidP="0036656A">
            <w:pPr>
              <w:jc w:val="both"/>
            </w:pPr>
            <w:r>
              <w:t>CE atitikties deklaracija</w:t>
            </w:r>
          </w:p>
        </w:tc>
        <w:tc>
          <w:tcPr>
            <w:tcW w:w="1588" w:type="dxa"/>
            <w:tcBorders>
              <w:top w:val="single" w:sz="4" w:space="0" w:color="auto"/>
              <w:left w:val="single" w:sz="4" w:space="0" w:color="auto"/>
              <w:bottom w:val="single" w:sz="4" w:space="0" w:color="auto"/>
              <w:right w:val="single" w:sz="4" w:space="0" w:color="auto"/>
            </w:tcBorders>
          </w:tcPr>
          <w:p w:rsidR="003D6BBD" w:rsidRPr="00370CFA" w:rsidRDefault="00D81A90" w:rsidP="0036656A">
            <w:pPr>
              <w:jc w:val="both"/>
            </w:pPr>
            <w:r>
              <w:t>6</w:t>
            </w:r>
          </w:p>
        </w:tc>
        <w:tc>
          <w:tcPr>
            <w:tcW w:w="4507" w:type="dxa"/>
            <w:gridSpan w:val="2"/>
            <w:tcBorders>
              <w:top w:val="single" w:sz="4" w:space="0" w:color="auto"/>
              <w:left w:val="single" w:sz="4" w:space="0" w:color="auto"/>
              <w:bottom w:val="single" w:sz="4" w:space="0" w:color="auto"/>
              <w:right w:val="single" w:sz="4" w:space="0" w:color="auto"/>
            </w:tcBorders>
          </w:tcPr>
          <w:p w:rsidR="003D6BBD" w:rsidRPr="00370CFA" w:rsidRDefault="00D81A90" w:rsidP="0036656A">
            <w:pPr>
              <w:jc w:val="both"/>
            </w:pPr>
            <w:r w:rsidRPr="00D81A90">
              <w:t>DoC Keraring - EN - Rev 12A.pdf</w:t>
            </w:r>
          </w:p>
        </w:tc>
      </w:tr>
      <w:tr w:rsidR="003D6BBD" w:rsidRPr="00370CFA" w:rsidTr="00D81A90">
        <w:tc>
          <w:tcPr>
            <w:tcW w:w="675" w:type="dxa"/>
            <w:tcBorders>
              <w:top w:val="single" w:sz="4" w:space="0" w:color="auto"/>
              <w:left w:val="single" w:sz="4" w:space="0" w:color="auto"/>
              <w:bottom w:val="single" w:sz="4" w:space="0" w:color="auto"/>
              <w:right w:val="single" w:sz="4" w:space="0" w:color="auto"/>
            </w:tcBorders>
          </w:tcPr>
          <w:p w:rsidR="003D6BBD" w:rsidRPr="00370CFA" w:rsidRDefault="00D81A90" w:rsidP="0036656A">
            <w:pPr>
              <w:jc w:val="both"/>
            </w:pPr>
            <w:r>
              <w:t>5</w:t>
            </w:r>
          </w:p>
        </w:tc>
        <w:tc>
          <w:tcPr>
            <w:tcW w:w="3119" w:type="dxa"/>
            <w:tcBorders>
              <w:top w:val="single" w:sz="4" w:space="0" w:color="auto"/>
              <w:left w:val="single" w:sz="4" w:space="0" w:color="auto"/>
              <w:bottom w:val="single" w:sz="4" w:space="0" w:color="auto"/>
              <w:right w:val="single" w:sz="4" w:space="0" w:color="auto"/>
            </w:tcBorders>
          </w:tcPr>
          <w:p w:rsidR="003D6BBD" w:rsidRPr="00370CFA" w:rsidRDefault="00D81A90" w:rsidP="0036656A">
            <w:pPr>
              <w:jc w:val="both"/>
            </w:pPr>
            <w:r>
              <w:t>Publikacija</w:t>
            </w:r>
          </w:p>
        </w:tc>
        <w:tc>
          <w:tcPr>
            <w:tcW w:w="1588" w:type="dxa"/>
            <w:tcBorders>
              <w:top w:val="single" w:sz="4" w:space="0" w:color="auto"/>
              <w:left w:val="single" w:sz="4" w:space="0" w:color="auto"/>
              <w:bottom w:val="single" w:sz="4" w:space="0" w:color="auto"/>
              <w:right w:val="single" w:sz="4" w:space="0" w:color="auto"/>
            </w:tcBorders>
          </w:tcPr>
          <w:p w:rsidR="003D6BBD" w:rsidRPr="00370CFA" w:rsidRDefault="00D81A90" w:rsidP="0036656A">
            <w:pPr>
              <w:jc w:val="both"/>
            </w:pPr>
            <w:r>
              <w:t>6</w:t>
            </w:r>
          </w:p>
        </w:tc>
        <w:tc>
          <w:tcPr>
            <w:tcW w:w="4507" w:type="dxa"/>
            <w:gridSpan w:val="2"/>
            <w:tcBorders>
              <w:top w:val="single" w:sz="4" w:space="0" w:color="auto"/>
              <w:left w:val="single" w:sz="4" w:space="0" w:color="auto"/>
              <w:bottom w:val="single" w:sz="4" w:space="0" w:color="auto"/>
              <w:right w:val="single" w:sz="4" w:space="0" w:color="auto"/>
            </w:tcBorders>
          </w:tcPr>
          <w:p w:rsidR="003D6BBD" w:rsidRPr="00370CFA" w:rsidRDefault="00D81A90" w:rsidP="0036656A">
            <w:pPr>
              <w:jc w:val="both"/>
            </w:pPr>
            <w:r w:rsidRPr="00D81A90">
              <w:t>ISI publikacija Cornea 20219.pdf</w:t>
            </w:r>
          </w:p>
        </w:tc>
      </w:tr>
      <w:tr w:rsidR="003D6BBD" w:rsidRPr="00370CFA" w:rsidTr="00D81A90">
        <w:tc>
          <w:tcPr>
            <w:tcW w:w="675" w:type="dxa"/>
            <w:tcBorders>
              <w:top w:val="single" w:sz="4" w:space="0" w:color="auto"/>
              <w:left w:val="single" w:sz="4" w:space="0" w:color="auto"/>
              <w:bottom w:val="single" w:sz="4" w:space="0" w:color="auto"/>
              <w:right w:val="single" w:sz="4" w:space="0" w:color="auto"/>
            </w:tcBorders>
          </w:tcPr>
          <w:p w:rsidR="003D6BBD" w:rsidRPr="00370CFA" w:rsidRDefault="00D81A90" w:rsidP="0036656A">
            <w:pPr>
              <w:jc w:val="both"/>
            </w:pPr>
            <w:r>
              <w:t>6</w:t>
            </w:r>
          </w:p>
        </w:tc>
        <w:tc>
          <w:tcPr>
            <w:tcW w:w="3119" w:type="dxa"/>
            <w:tcBorders>
              <w:top w:val="single" w:sz="4" w:space="0" w:color="auto"/>
              <w:left w:val="single" w:sz="4" w:space="0" w:color="auto"/>
              <w:bottom w:val="single" w:sz="4" w:space="0" w:color="auto"/>
              <w:right w:val="single" w:sz="4" w:space="0" w:color="auto"/>
            </w:tcBorders>
          </w:tcPr>
          <w:p w:rsidR="003D6BBD" w:rsidRPr="00370CFA" w:rsidRDefault="00D81A90" w:rsidP="0036656A">
            <w:pPr>
              <w:jc w:val="both"/>
            </w:pPr>
            <w:r>
              <w:t>Publikacija</w:t>
            </w:r>
          </w:p>
        </w:tc>
        <w:tc>
          <w:tcPr>
            <w:tcW w:w="1588" w:type="dxa"/>
            <w:tcBorders>
              <w:top w:val="single" w:sz="4" w:space="0" w:color="auto"/>
              <w:left w:val="single" w:sz="4" w:space="0" w:color="auto"/>
              <w:bottom w:val="single" w:sz="4" w:space="0" w:color="auto"/>
              <w:right w:val="single" w:sz="4" w:space="0" w:color="auto"/>
            </w:tcBorders>
          </w:tcPr>
          <w:p w:rsidR="003D6BBD" w:rsidRPr="00370CFA" w:rsidRDefault="00D81A90" w:rsidP="0036656A">
            <w:pPr>
              <w:jc w:val="both"/>
            </w:pPr>
            <w:r>
              <w:t>9</w:t>
            </w:r>
          </w:p>
        </w:tc>
        <w:tc>
          <w:tcPr>
            <w:tcW w:w="4507" w:type="dxa"/>
            <w:gridSpan w:val="2"/>
            <w:tcBorders>
              <w:top w:val="single" w:sz="4" w:space="0" w:color="auto"/>
              <w:left w:val="single" w:sz="4" w:space="0" w:color="auto"/>
              <w:bottom w:val="single" w:sz="4" w:space="0" w:color="auto"/>
              <w:right w:val="single" w:sz="4" w:space="0" w:color="auto"/>
            </w:tcBorders>
          </w:tcPr>
          <w:p w:rsidR="003D6BBD" w:rsidRPr="00370CFA" w:rsidRDefault="00D81A90" w:rsidP="0036656A">
            <w:pPr>
              <w:jc w:val="both"/>
            </w:pPr>
            <w:r w:rsidRPr="00D81A90">
              <w:t>ISI publikacija EyeAndVision 2021.pdf</w:t>
            </w:r>
          </w:p>
        </w:tc>
      </w:tr>
      <w:tr w:rsidR="003D6BBD" w:rsidRPr="00370CFA" w:rsidTr="00D81A90">
        <w:tc>
          <w:tcPr>
            <w:tcW w:w="675" w:type="dxa"/>
            <w:tcBorders>
              <w:top w:val="single" w:sz="4" w:space="0" w:color="auto"/>
              <w:left w:val="single" w:sz="4" w:space="0" w:color="auto"/>
              <w:bottom w:val="single" w:sz="4" w:space="0" w:color="auto"/>
              <w:right w:val="single" w:sz="4" w:space="0" w:color="auto"/>
            </w:tcBorders>
          </w:tcPr>
          <w:p w:rsidR="003D6BBD" w:rsidRPr="00370CFA" w:rsidRDefault="00D81A90" w:rsidP="0036656A">
            <w:pPr>
              <w:jc w:val="both"/>
            </w:pPr>
            <w:r>
              <w:t>7</w:t>
            </w:r>
          </w:p>
        </w:tc>
        <w:tc>
          <w:tcPr>
            <w:tcW w:w="3119" w:type="dxa"/>
            <w:tcBorders>
              <w:top w:val="single" w:sz="4" w:space="0" w:color="auto"/>
              <w:left w:val="single" w:sz="4" w:space="0" w:color="auto"/>
              <w:bottom w:val="single" w:sz="4" w:space="0" w:color="auto"/>
              <w:right w:val="single" w:sz="4" w:space="0" w:color="auto"/>
            </w:tcBorders>
          </w:tcPr>
          <w:p w:rsidR="003D6BBD" w:rsidRPr="00370CFA" w:rsidRDefault="00D81A90" w:rsidP="0036656A">
            <w:pPr>
              <w:jc w:val="both"/>
            </w:pPr>
            <w:r>
              <w:t>Gamintojo patvirtinimas</w:t>
            </w:r>
          </w:p>
        </w:tc>
        <w:tc>
          <w:tcPr>
            <w:tcW w:w="1588" w:type="dxa"/>
            <w:tcBorders>
              <w:top w:val="single" w:sz="4" w:space="0" w:color="auto"/>
              <w:left w:val="single" w:sz="4" w:space="0" w:color="auto"/>
              <w:bottom w:val="single" w:sz="4" w:space="0" w:color="auto"/>
              <w:right w:val="single" w:sz="4" w:space="0" w:color="auto"/>
            </w:tcBorders>
          </w:tcPr>
          <w:p w:rsidR="003D6BBD" w:rsidRPr="00370CFA" w:rsidRDefault="00D81A90" w:rsidP="0036656A">
            <w:pPr>
              <w:jc w:val="both"/>
            </w:pPr>
            <w:r>
              <w:t>2</w:t>
            </w:r>
          </w:p>
        </w:tc>
        <w:tc>
          <w:tcPr>
            <w:tcW w:w="4507" w:type="dxa"/>
            <w:gridSpan w:val="2"/>
            <w:tcBorders>
              <w:top w:val="single" w:sz="4" w:space="0" w:color="auto"/>
              <w:left w:val="single" w:sz="4" w:space="0" w:color="auto"/>
              <w:bottom w:val="single" w:sz="4" w:space="0" w:color="auto"/>
              <w:right w:val="single" w:sz="4" w:space="0" w:color="auto"/>
            </w:tcBorders>
          </w:tcPr>
          <w:p w:rsidR="003D6BBD" w:rsidRPr="00370CFA" w:rsidRDefault="00D81A90" w:rsidP="0036656A">
            <w:pPr>
              <w:jc w:val="both"/>
            </w:pPr>
            <w:r w:rsidRPr="00D81A90">
              <w:t>Konfidencialu MNF pareiskimas.pdf</w:t>
            </w:r>
          </w:p>
        </w:tc>
      </w:tr>
      <w:tr w:rsidR="00D81A90" w:rsidRPr="00370CFA" w:rsidTr="00D81A90">
        <w:tc>
          <w:tcPr>
            <w:tcW w:w="675" w:type="dxa"/>
            <w:tcBorders>
              <w:top w:val="single" w:sz="4" w:space="0" w:color="auto"/>
              <w:left w:val="single" w:sz="4" w:space="0" w:color="auto"/>
              <w:bottom w:val="single" w:sz="4" w:space="0" w:color="auto"/>
              <w:right w:val="single" w:sz="4" w:space="0" w:color="auto"/>
            </w:tcBorders>
          </w:tcPr>
          <w:p w:rsidR="00D81A90" w:rsidRPr="00370CFA" w:rsidRDefault="00D81A90" w:rsidP="00D81A90">
            <w:pPr>
              <w:jc w:val="both"/>
            </w:pPr>
            <w:r>
              <w:t>8</w:t>
            </w:r>
          </w:p>
        </w:tc>
        <w:tc>
          <w:tcPr>
            <w:tcW w:w="3119" w:type="dxa"/>
            <w:tcBorders>
              <w:top w:val="single" w:sz="4" w:space="0" w:color="auto"/>
              <w:left w:val="single" w:sz="4" w:space="0" w:color="auto"/>
              <w:bottom w:val="single" w:sz="4" w:space="0" w:color="auto"/>
              <w:right w:val="single" w:sz="4" w:space="0" w:color="auto"/>
            </w:tcBorders>
          </w:tcPr>
          <w:p w:rsidR="00D81A90" w:rsidRPr="00370CFA" w:rsidRDefault="00D81A90" w:rsidP="00D81A90">
            <w:pPr>
              <w:jc w:val="both"/>
            </w:pPr>
            <w:r>
              <w:t>EBVPD</w:t>
            </w:r>
          </w:p>
        </w:tc>
        <w:tc>
          <w:tcPr>
            <w:tcW w:w="1588" w:type="dxa"/>
            <w:tcBorders>
              <w:top w:val="single" w:sz="4" w:space="0" w:color="auto"/>
              <w:left w:val="single" w:sz="4" w:space="0" w:color="auto"/>
              <w:bottom w:val="single" w:sz="4" w:space="0" w:color="auto"/>
              <w:right w:val="single" w:sz="4" w:space="0" w:color="auto"/>
            </w:tcBorders>
          </w:tcPr>
          <w:p w:rsidR="00D81A90" w:rsidRPr="00370CFA" w:rsidRDefault="00D81A90" w:rsidP="00D81A90">
            <w:pPr>
              <w:jc w:val="both"/>
            </w:pPr>
            <w:r>
              <w:t>14</w:t>
            </w:r>
          </w:p>
        </w:tc>
        <w:tc>
          <w:tcPr>
            <w:tcW w:w="4507" w:type="dxa"/>
            <w:gridSpan w:val="2"/>
            <w:tcBorders>
              <w:top w:val="single" w:sz="4" w:space="0" w:color="auto"/>
              <w:left w:val="single" w:sz="4" w:space="0" w:color="auto"/>
              <w:bottom w:val="single" w:sz="4" w:space="0" w:color="auto"/>
              <w:right w:val="single" w:sz="4" w:space="0" w:color="auto"/>
            </w:tcBorders>
          </w:tcPr>
          <w:p w:rsidR="00D81A90" w:rsidRPr="00370CFA" w:rsidRDefault="00D81A90" w:rsidP="00D81A90">
            <w:pPr>
              <w:jc w:val="both"/>
            </w:pPr>
            <w:r w:rsidRPr="00D81A90">
              <w:t>espd-response.pdf</w:t>
            </w:r>
          </w:p>
        </w:tc>
      </w:tr>
      <w:tr w:rsidR="00D81A90" w:rsidRPr="00370CFA" w:rsidTr="00D81A90">
        <w:tc>
          <w:tcPr>
            <w:tcW w:w="675" w:type="dxa"/>
            <w:tcBorders>
              <w:top w:val="single" w:sz="4" w:space="0" w:color="auto"/>
              <w:left w:val="single" w:sz="4" w:space="0" w:color="auto"/>
              <w:bottom w:val="single" w:sz="4" w:space="0" w:color="auto"/>
              <w:right w:val="single" w:sz="4" w:space="0" w:color="auto"/>
            </w:tcBorders>
          </w:tcPr>
          <w:p w:rsidR="00D81A90" w:rsidRPr="00370CFA" w:rsidRDefault="00D81A90" w:rsidP="00D81A90">
            <w:pPr>
              <w:jc w:val="both"/>
            </w:pPr>
            <w:r>
              <w:t>9</w:t>
            </w:r>
          </w:p>
        </w:tc>
        <w:tc>
          <w:tcPr>
            <w:tcW w:w="3119" w:type="dxa"/>
            <w:tcBorders>
              <w:top w:val="single" w:sz="4" w:space="0" w:color="auto"/>
              <w:left w:val="single" w:sz="4" w:space="0" w:color="auto"/>
              <w:bottom w:val="single" w:sz="4" w:space="0" w:color="auto"/>
              <w:right w:val="single" w:sz="4" w:space="0" w:color="auto"/>
            </w:tcBorders>
          </w:tcPr>
          <w:p w:rsidR="00D81A90" w:rsidRPr="00370CFA" w:rsidRDefault="00D81A90" w:rsidP="00D81A90">
            <w:pPr>
              <w:jc w:val="both"/>
            </w:pPr>
            <w:r>
              <w:t>EBVPD</w:t>
            </w:r>
          </w:p>
        </w:tc>
        <w:tc>
          <w:tcPr>
            <w:tcW w:w="1588" w:type="dxa"/>
            <w:tcBorders>
              <w:top w:val="single" w:sz="4" w:space="0" w:color="auto"/>
              <w:left w:val="single" w:sz="4" w:space="0" w:color="auto"/>
              <w:bottom w:val="single" w:sz="4" w:space="0" w:color="auto"/>
              <w:right w:val="single" w:sz="4" w:space="0" w:color="auto"/>
            </w:tcBorders>
          </w:tcPr>
          <w:p w:rsidR="00D81A90" w:rsidRPr="00370CFA" w:rsidRDefault="00D81A90" w:rsidP="00D81A90">
            <w:pPr>
              <w:jc w:val="both"/>
            </w:pPr>
            <w:r>
              <w:t>14</w:t>
            </w:r>
          </w:p>
        </w:tc>
        <w:tc>
          <w:tcPr>
            <w:tcW w:w="4507" w:type="dxa"/>
            <w:gridSpan w:val="2"/>
            <w:tcBorders>
              <w:top w:val="single" w:sz="4" w:space="0" w:color="auto"/>
              <w:left w:val="single" w:sz="4" w:space="0" w:color="auto"/>
              <w:bottom w:val="single" w:sz="4" w:space="0" w:color="auto"/>
              <w:right w:val="single" w:sz="4" w:space="0" w:color="auto"/>
            </w:tcBorders>
          </w:tcPr>
          <w:p w:rsidR="00D81A90" w:rsidRPr="00370CFA" w:rsidRDefault="00D81A90" w:rsidP="00D81A90">
            <w:pPr>
              <w:jc w:val="both"/>
            </w:pPr>
            <w:r w:rsidRPr="00D81A90">
              <w:t>espd-response.xml</w:t>
            </w:r>
          </w:p>
        </w:tc>
      </w:tr>
      <w:tr w:rsidR="00D81A90" w:rsidRPr="00370CFA" w:rsidTr="0036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D81A90" w:rsidRPr="00350D23" w:rsidRDefault="00D81A90" w:rsidP="00D81A90">
            <w:pPr>
              <w:ind w:right="-108" w:firstLine="720"/>
              <w:jc w:val="both"/>
            </w:pPr>
            <w:r w:rsidRPr="00350D23">
              <w:rPr>
                <w:sz w:val="20"/>
                <w:szCs w:val="22"/>
              </w:rPr>
              <w:t>Pasiūlymas galioja iki termino, nustatyto pirkimo dokumentuose.</w:t>
            </w:r>
          </w:p>
          <w:p w:rsidR="00D81A90" w:rsidRPr="00350D23" w:rsidRDefault="00D81A90" w:rsidP="00D81A90">
            <w:pPr>
              <w:ind w:right="-108" w:firstLine="720"/>
              <w:jc w:val="both"/>
              <w:rPr>
                <w:color w:val="548DD4" w:themeColor="text2" w:themeTint="99"/>
              </w:rPr>
            </w:pPr>
            <w:r w:rsidRPr="00350D23">
              <w:rPr>
                <w:color w:val="548DD4" w:themeColor="text2" w:themeTint="99"/>
                <w:sz w:val="20"/>
                <w:szCs w:val="22"/>
              </w:rPr>
              <w:t>Pasiūlymo konfidencialią informaciją sudaro (tiekėjai turi nurodyti, kokia pasiūlyme pateikta informacija yra konfidenciali)*:</w:t>
            </w:r>
            <w:r>
              <w:rPr>
                <w:color w:val="548DD4" w:themeColor="text2" w:themeTint="99"/>
                <w:sz w:val="20"/>
                <w:szCs w:val="22"/>
              </w:rPr>
              <w:t xml:space="preserve"> </w:t>
            </w:r>
            <w:r w:rsidRPr="00D81A90">
              <w:t xml:space="preserve"> Konfidencialu MNF pareiskimas.pdf</w:t>
            </w:r>
          </w:p>
          <w:p w:rsidR="00D81A90" w:rsidRPr="00350D23" w:rsidRDefault="00D81A90" w:rsidP="00D81A90">
            <w:pPr>
              <w:ind w:right="-108"/>
              <w:jc w:val="both"/>
            </w:pPr>
            <w:r w:rsidRPr="00350D23">
              <w:rPr>
                <w:sz w:val="20"/>
                <w:szCs w:val="22"/>
              </w:rPr>
              <w:t>________________________________________________________________________________________</w:t>
            </w:r>
          </w:p>
          <w:p w:rsidR="00D81A90" w:rsidRPr="00350D23" w:rsidRDefault="00D81A90" w:rsidP="00D81A90">
            <w:pPr>
              <w:ind w:right="-108"/>
              <w:jc w:val="both"/>
              <w:rPr>
                <w:color w:val="548DD4" w:themeColor="text2" w:themeTint="99"/>
              </w:rPr>
            </w:pPr>
            <w:r w:rsidRPr="00350D23">
              <w:rPr>
                <w:b/>
                <w:color w:val="548DD4" w:themeColor="text2" w:themeTint="99"/>
                <w:sz w:val="20"/>
                <w:szCs w:val="22"/>
              </w:rPr>
              <w:t>SVARBU:</w:t>
            </w:r>
            <w:r w:rsidRPr="00350D23">
              <w:rPr>
                <w:sz w:val="20"/>
                <w:szCs w:val="22"/>
              </w:rPr>
              <w:t xml:space="preserve"> </w:t>
            </w:r>
            <w:r w:rsidRPr="00350D23">
              <w:rPr>
                <w:color w:val="548DD4" w:themeColor="text2" w:themeTint="99"/>
                <w:sz w:val="20"/>
                <w:szCs w:val="22"/>
              </w:rPr>
              <w:t xml:space="preserve">Viešųjų pirkimų tarnyba yra išaiškinusi (žr. http://vpt.lrv.lt/lt/naujienos/priminimas-del-konfidencialumo-viesuosiuose-pirkimuose), kad visas tiekėjo pasiūlymas negali būti laikomas konfidencialia informacija. </w:t>
            </w:r>
            <w:r w:rsidRPr="00350D23">
              <w:rPr>
                <w:color w:val="548DD4" w:themeColor="text2" w:themeTint="99"/>
                <w:sz w:val="20"/>
                <w:szCs w:val="22"/>
                <w:u w:val="single"/>
              </w:rPr>
              <w:t>Konfidencialia informacija taip pat nelaikoma</w:t>
            </w:r>
            <w:r w:rsidRPr="00350D23">
              <w:rPr>
                <w:color w:val="548DD4" w:themeColor="text2" w:themeTint="99"/>
                <w:sz w:val="20"/>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350D23">
              <w:rPr>
                <w:color w:val="548DD4" w:themeColor="text2" w:themeTint="99"/>
                <w:sz w:val="20"/>
                <w:szCs w:val="22"/>
                <w:u w:val="single"/>
              </w:rPr>
              <w:t>modelis, gamintojas</w:t>
            </w:r>
            <w:r w:rsidRPr="00350D23">
              <w:rPr>
                <w:color w:val="548DD4" w:themeColor="text2" w:themeTint="99"/>
                <w:sz w:val="20"/>
                <w:szCs w:val="22"/>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rsidR="00D81A90" w:rsidRPr="00370CFA" w:rsidRDefault="00D81A90" w:rsidP="00D81A90">
            <w:pPr>
              <w:ind w:right="-108"/>
              <w:jc w:val="both"/>
            </w:pPr>
            <w:r w:rsidRPr="00350D23">
              <w:rPr>
                <w:b/>
                <w:color w:val="548DD4" w:themeColor="text2" w:themeTint="99"/>
                <w:sz w:val="20"/>
                <w:szCs w:val="22"/>
              </w:rPr>
              <w:t>PASTABA.</w:t>
            </w:r>
            <w:r w:rsidRPr="00350D23">
              <w:rPr>
                <w:color w:val="548DD4" w:themeColor="text2" w:themeTint="99"/>
                <w:sz w:val="20"/>
                <w:szCs w:val="22"/>
              </w:rPr>
              <w:t xml:space="preserve"> Tiekėjui nenurodžius, kokia informacija yra konfidenciali, laikoma, kad konfidencialios informacijos pasiūlyme nėra.</w:t>
            </w:r>
          </w:p>
        </w:tc>
      </w:tr>
      <w:tr w:rsidR="00D81A90" w:rsidRPr="00370CFA" w:rsidTr="003665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214" w:type="dxa"/>
          <w:trHeight w:val="186"/>
        </w:trPr>
        <w:tc>
          <w:tcPr>
            <w:tcW w:w="675" w:type="dxa"/>
          </w:tcPr>
          <w:p w:rsidR="00D81A90" w:rsidRPr="00370CFA" w:rsidRDefault="00D81A90" w:rsidP="00D81A90">
            <w:pPr>
              <w:ind w:right="-1"/>
            </w:pPr>
          </w:p>
        </w:tc>
      </w:tr>
    </w:tbl>
    <w:tbl>
      <w:tblPr>
        <w:tblW w:w="0" w:type="auto"/>
        <w:tblLayout w:type="fixed"/>
        <w:tblLook w:val="01E0" w:firstRow="1" w:lastRow="1" w:firstColumn="1" w:lastColumn="1" w:noHBand="0" w:noVBand="0"/>
      </w:tblPr>
      <w:tblGrid>
        <w:gridCol w:w="9828"/>
      </w:tblGrid>
      <w:tr w:rsidR="00061105" w:rsidRPr="00370CFA" w:rsidTr="0036656A">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61105" w:rsidRPr="00370CFA" w:rsidTr="0036656A">
              <w:trPr>
                <w:trHeight w:val="60"/>
              </w:trPr>
              <w:tc>
                <w:tcPr>
                  <w:tcW w:w="3284" w:type="dxa"/>
                  <w:tcBorders>
                    <w:top w:val="nil"/>
                    <w:left w:val="nil"/>
                    <w:bottom w:val="single" w:sz="4" w:space="0" w:color="auto"/>
                    <w:right w:val="nil"/>
                  </w:tcBorders>
                </w:tcPr>
                <w:p w:rsidR="00061105" w:rsidRPr="00370CFA" w:rsidRDefault="003D6BBD" w:rsidP="0036656A">
                  <w:r>
                    <w:t>Direktorius</w:t>
                  </w:r>
                </w:p>
              </w:tc>
              <w:tc>
                <w:tcPr>
                  <w:tcW w:w="604" w:type="dxa"/>
                </w:tcPr>
                <w:p w:rsidR="00061105" w:rsidRPr="00370CFA" w:rsidRDefault="00061105" w:rsidP="0036656A">
                  <w:pPr>
                    <w:jc w:val="center"/>
                  </w:pPr>
                </w:p>
              </w:tc>
              <w:tc>
                <w:tcPr>
                  <w:tcW w:w="1980" w:type="dxa"/>
                  <w:tcBorders>
                    <w:top w:val="nil"/>
                    <w:left w:val="nil"/>
                    <w:bottom w:val="single" w:sz="4" w:space="0" w:color="auto"/>
                    <w:right w:val="nil"/>
                  </w:tcBorders>
                </w:tcPr>
                <w:p w:rsidR="00061105" w:rsidRPr="00370CFA" w:rsidRDefault="00061105" w:rsidP="0036656A"/>
              </w:tc>
              <w:tc>
                <w:tcPr>
                  <w:tcW w:w="701" w:type="dxa"/>
                </w:tcPr>
                <w:p w:rsidR="00061105" w:rsidRPr="00370CFA" w:rsidRDefault="00061105" w:rsidP="0036656A">
                  <w:pPr>
                    <w:jc w:val="center"/>
                  </w:pPr>
                </w:p>
              </w:tc>
              <w:tc>
                <w:tcPr>
                  <w:tcW w:w="2470" w:type="dxa"/>
                  <w:tcBorders>
                    <w:top w:val="nil"/>
                    <w:left w:val="nil"/>
                    <w:bottom w:val="single" w:sz="4" w:space="0" w:color="auto"/>
                    <w:right w:val="nil"/>
                  </w:tcBorders>
                </w:tcPr>
                <w:p w:rsidR="00061105" w:rsidRPr="00370CFA" w:rsidRDefault="003D6BBD" w:rsidP="0036656A">
                  <w:pPr>
                    <w:jc w:val="right"/>
                  </w:pPr>
                  <w:r>
                    <w:t>Aurimas Šumskis</w:t>
                  </w:r>
                </w:p>
              </w:tc>
              <w:tc>
                <w:tcPr>
                  <w:tcW w:w="789" w:type="dxa"/>
                </w:tcPr>
                <w:p w:rsidR="00061105" w:rsidRPr="00370CFA" w:rsidRDefault="00061105" w:rsidP="0036656A">
                  <w:pPr>
                    <w:jc w:val="right"/>
                  </w:pPr>
                </w:p>
              </w:tc>
            </w:tr>
            <w:tr w:rsidR="00061105" w:rsidRPr="00370CFA" w:rsidTr="0036656A">
              <w:trPr>
                <w:trHeight w:val="186"/>
              </w:trPr>
              <w:tc>
                <w:tcPr>
                  <w:tcW w:w="3284" w:type="dxa"/>
                  <w:tcBorders>
                    <w:top w:val="single" w:sz="4" w:space="0" w:color="auto"/>
                    <w:left w:val="nil"/>
                    <w:bottom w:val="nil"/>
                    <w:right w:val="nil"/>
                  </w:tcBorders>
                </w:tcPr>
                <w:p w:rsidR="00061105" w:rsidRPr="00370CFA" w:rsidRDefault="00061105" w:rsidP="0036656A">
                  <w:pPr>
                    <w:jc w:val="center"/>
                  </w:pPr>
                  <w:r w:rsidRPr="00370CFA">
                    <w:rPr>
                      <w:sz w:val="22"/>
                      <w:szCs w:val="22"/>
                    </w:rPr>
                    <w:t>(Tiekėjo arba jo įgalioto asmens pareigų pavadinimas</w:t>
                  </w:r>
                  <w:r w:rsidRPr="00370CFA">
                    <w:rPr>
                      <w:rStyle w:val="FootnoteReference"/>
                      <w:sz w:val="22"/>
                      <w:szCs w:val="22"/>
                    </w:rPr>
                    <w:footnoteReference w:id="2"/>
                  </w:r>
                  <w:r w:rsidRPr="00370CFA">
                    <w:rPr>
                      <w:sz w:val="22"/>
                      <w:szCs w:val="22"/>
                    </w:rPr>
                    <w:t>)</w:t>
                  </w:r>
                </w:p>
              </w:tc>
              <w:tc>
                <w:tcPr>
                  <w:tcW w:w="604" w:type="dxa"/>
                </w:tcPr>
                <w:p w:rsidR="00061105" w:rsidRPr="00370CFA" w:rsidRDefault="00061105" w:rsidP="0036656A"/>
              </w:tc>
              <w:tc>
                <w:tcPr>
                  <w:tcW w:w="1980" w:type="dxa"/>
                  <w:tcBorders>
                    <w:top w:val="single" w:sz="4" w:space="0" w:color="auto"/>
                    <w:left w:val="nil"/>
                    <w:bottom w:val="nil"/>
                    <w:right w:val="nil"/>
                  </w:tcBorders>
                </w:tcPr>
                <w:p w:rsidR="00061105" w:rsidRPr="00370CFA" w:rsidRDefault="00061105" w:rsidP="0036656A">
                  <w:pPr>
                    <w:jc w:val="center"/>
                  </w:pPr>
                  <w:r w:rsidRPr="00370CFA">
                    <w:rPr>
                      <w:sz w:val="22"/>
                      <w:szCs w:val="22"/>
                    </w:rPr>
                    <w:t>(Parašas)</w:t>
                  </w:r>
                </w:p>
              </w:tc>
              <w:tc>
                <w:tcPr>
                  <w:tcW w:w="701" w:type="dxa"/>
                </w:tcPr>
                <w:p w:rsidR="00061105" w:rsidRPr="00370CFA" w:rsidRDefault="00061105" w:rsidP="0036656A"/>
              </w:tc>
              <w:tc>
                <w:tcPr>
                  <w:tcW w:w="2470" w:type="dxa"/>
                  <w:tcBorders>
                    <w:top w:val="single" w:sz="4" w:space="0" w:color="auto"/>
                    <w:left w:val="nil"/>
                    <w:bottom w:val="nil"/>
                    <w:right w:val="nil"/>
                  </w:tcBorders>
                </w:tcPr>
                <w:p w:rsidR="00061105" w:rsidRPr="00370CFA" w:rsidRDefault="00061105" w:rsidP="0036656A">
                  <w:pPr>
                    <w:jc w:val="center"/>
                  </w:pPr>
                  <w:r w:rsidRPr="00370CFA">
                    <w:rPr>
                      <w:sz w:val="22"/>
                      <w:szCs w:val="22"/>
                    </w:rPr>
                    <w:t>(Vardas ir pavardė)</w:t>
                  </w:r>
                </w:p>
                <w:p w:rsidR="00061105" w:rsidRPr="00370CFA" w:rsidRDefault="00061105" w:rsidP="0036656A"/>
              </w:tc>
              <w:tc>
                <w:tcPr>
                  <w:tcW w:w="789" w:type="dxa"/>
                </w:tcPr>
                <w:p w:rsidR="00061105" w:rsidRPr="00370CFA" w:rsidRDefault="00061105" w:rsidP="0036656A"/>
              </w:tc>
            </w:tr>
          </w:tbl>
          <w:p w:rsidR="00061105" w:rsidRPr="00370CFA" w:rsidRDefault="00061105" w:rsidP="0036656A">
            <w:pPr>
              <w:ind w:right="-108" w:firstLine="720"/>
              <w:jc w:val="both"/>
            </w:pPr>
          </w:p>
        </w:tc>
      </w:tr>
    </w:tbl>
    <w:p w:rsidR="00061105" w:rsidRPr="00370CFA" w:rsidRDefault="00061105" w:rsidP="00061105">
      <w:pPr>
        <w:rPr>
          <w:sz w:val="22"/>
          <w:szCs w:val="22"/>
        </w:rPr>
      </w:pPr>
    </w:p>
    <w:p w:rsidR="00061105" w:rsidRPr="00370CFA" w:rsidRDefault="00061105" w:rsidP="00061105">
      <w:pPr>
        <w:rPr>
          <w:sz w:val="22"/>
          <w:szCs w:val="22"/>
        </w:rPr>
      </w:pPr>
    </w:p>
    <w:p w:rsidR="00920C80" w:rsidRDefault="00920C80" w:rsidP="00682F57">
      <w:pPr>
        <w:pStyle w:val="Body2"/>
        <w:rPr>
          <w:rFonts w:cs="Times New Roman"/>
          <w:lang w:val="lt-LT"/>
        </w:rPr>
      </w:pPr>
    </w:p>
    <w:sectPr w:rsidR="00920C80" w:rsidSect="000252F1">
      <w:headerReference w:type="even" r:id="rId8"/>
      <w:headerReference w:type="default" r:id="rId9"/>
      <w:footerReference w:type="even" r:id="rId10"/>
      <w:footerReference w:type="default" r:id="rId11"/>
      <w:pgSz w:w="11907" w:h="16840" w:code="9"/>
      <w:pgMar w:top="1135" w:right="708" w:bottom="568"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F77" w:rsidRDefault="00352F77" w:rsidP="00B90A76">
      <w:r>
        <w:separator/>
      </w:r>
    </w:p>
  </w:endnote>
  <w:endnote w:type="continuationSeparator" w:id="0">
    <w:p w:rsidR="00352F77" w:rsidRDefault="00352F77"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B4D" w:rsidRDefault="00645B4D">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6479722"/>
      <w:docPartObj>
        <w:docPartGallery w:val="Page Numbers (Bottom of Page)"/>
        <w:docPartUnique/>
      </w:docPartObj>
    </w:sdtPr>
    <w:sdtEndPr/>
    <w:sdtContent>
      <w:p w:rsidR="00645B4D" w:rsidRDefault="00645B4D">
        <w:pPr>
          <w:pStyle w:val="Footer"/>
          <w:jc w:val="right"/>
        </w:pPr>
        <w:r>
          <w:fldChar w:fldCharType="begin"/>
        </w:r>
        <w:r>
          <w:instrText xml:space="preserve"> PAGE   \* MERGEFORMAT </w:instrText>
        </w:r>
        <w:r>
          <w:fldChar w:fldCharType="separate"/>
        </w:r>
        <w:r w:rsidR="00090ED0">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F77" w:rsidRDefault="00352F77" w:rsidP="00B90A76">
      <w:r>
        <w:separator/>
      </w:r>
    </w:p>
  </w:footnote>
  <w:footnote w:type="continuationSeparator" w:id="0">
    <w:p w:rsidR="00352F77" w:rsidRDefault="00352F77" w:rsidP="00B90A76">
      <w:r>
        <w:continuationSeparator/>
      </w:r>
    </w:p>
  </w:footnote>
  <w:footnote w:id="1">
    <w:p w:rsidR="00350D23" w:rsidRDefault="00350D23" w:rsidP="00350D23">
      <w:pPr>
        <w:pStyle w:val="FootnoteText"/>
      </w:pPr>
      <w:r w:rsidRPr="00FA2F60">
        <w:rPr>
          <w:rStyle w:val="FootnoteReference"/>
          <w:highlight w:val="yellow"/>
        </w:rPr>
        <w:footnoteRef/>
      </w:r>
      <w:r w:rsidRPr="00FA2F60">
        <w:rPr>
          <w:highlight w:val="yellow"/>
        </w:rPr>
        <w:t xml:space="preserve"> http://vpt.lrv.lt/lt/news/view_item/id.1596</w:t>
      </w:r>
    </w:p>
  </w:footnote>
  <w:footnote w:id="2">
    <w:p w:rsidR="00645B4D" w:rsidRPr="003A0792" w:rsidRDefault="00645B4D" w:rsidP="00061105">
      <w:pPr>
        <w:pStyle w:val="FootnoteText"/>
      </w:pPr>
      <w:r w:rsidRPr="00937410">
        <w:rPr>
          <w:rStyle w:val="FootnoteReference"/>
          <w:highlight w:val="yellow"/>
        </w:rPr>
        <w:footnoteRef/>
      </w:r>
      <w:r w:rsidRPr="00937410">
        <w:rPr>
          <w:highlight w:val="yellow"/>
        </w:rPr>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B4D" w:rsidRDefault="00645B4D">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5B4D" w:rsidRDefault="00645B4D">
    <w:pPr>
      <w:pStyle w:val="Header"/>
    </w:pPr>
  </w:p>
  <w:p w:rsidR="00645B4D" w:rsidRDefault="00645B4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B4D" w:rsidRDefault="00645B4D">
    <w:pPr>
      <w:pStyle w:val="Header"/>
      <w:framePr w:wrap="auto" w:vAnchor="text" w:hAnchor="margin" w:xAlign="center" w:y="1"/>
      <w:rPr>
        <w:rStyle w:val="PageNumber"/>
      </w:rPr>
    </w:pPr>
  </w:p>
  <w:p w:rsidR="00645B4D" w:rsidRDefault="00645B4D" w:rsidP="00D24D64">
    <w:pPr>
      <w:pStyle w:val="Header"/>
      <w:jc w:val="center"/>
    </w:pPr>
  </w:p>
  <w:p w:rsidR="00645B4D" w:rsidRDefault="00645B4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374F65"/>
    <w:multiLevelType w:val="multilevel"/>
    <w:tmpl w:val="1AC20E60"/>
    <w:lvl w:ilvl="0">
      <w:start w:val="1"/>
      <w:numFmt w:val="decimal"/>
      <w:lvlText w:val="%1."/>
      <w:lvlJc w:val="left"/>
      <w:pPr>
        <w:tabs>
          <w:tab w:val="num" w:pos="644"/>
        </w:tabs>
        <w:ind w:left="644" w:hanging="360"/>
      </w:pPr>
      <w:rPr>
        <w:rFonts w:hint="default"/>
      </w:rPr>
    </w:lvl>
    <w:lvl w:ilvl="1">
      <w:start w:val="1"/>
      <w:numFmt w:val="decimal"/>
      <w:lvlText w:val="%1.%2."/>
      <w:lvlJc w:val="left"/>
      <w:pPr>
        <w:tabs>
          <w:tab w:val="num" w:pos="644"/>
        </w:tabs>
        <w:ind w:left="567" w:hanging="283"/>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F034DB"/>
    <w:multiLevelType w:val="multilevel"/>
    <w:tmpl w:val="01628248"/>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7" w15:restartNumberingAfterBreak="0">
    <w:nsid w:val="0C217227"/>
    <w:multiLevelType w:val="hybridMultilevel"/>
    <w:tmpl w:val="12E6454A"/>
    <w:lvl w:ilvl="0" w:tplc="A2AC449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E8950E1"/>
    <w:multiLevelType w:val="multilevel"/>
    <w:tmpl w:val="2F984F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C870AD"/>
    <w:multiLevelType w:val="multilevel"/>
    <w:tmpl w:val="9398A4D2"/>
    <w:numStyleLink w:val="I"/>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6" w15:restartNumberingAfterBreak="0">
    <w:nsid w:val="796D0B68"/>
    <w:multiLevelType w:val="multilevel"/>
    <w:tmpl w:val="33E093AE"/>
    <w:lvl w:ilvl="0">
      <w:start w:val="1"/>
      <w:numFmt w:val="decimal"/>
      <w:pStyle w:val="Heading1"/>
      <w:suff w:val="space"/>
      <w:lvlText w:val="%1."/>
      <w:lvlJc w:val="left"/>
      <w:pPr>
        <w:ind w:left="3835"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7" w15:restartNumberingAfterBreak="0">
    <w:nsid w:val="7CE368A7"/>
    <w:multiLevelType w:val="multilevel"/>
    <w:tmpl w:val="9398A4D2"/>
    <w:numStyleLink w:val="I"/>
  </w:abstractNum>
  <w:num w:numId="1">
    <w:abstractNumId w:val="1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5"/>
  </w:num>
  <w:num w:numId="5">
    <w:abstractNumId w:val="17"/>
  </w:num>
  <w:num w:numId="6">
    <w:abstractNumId w:val="17"/>
    <w:lvlOverride w:ilvl="0">
      <w:startOverride w:val="1"/>
      <w:lvl w:ilvl="0">
        <w:start w:val="1"/>
        <w:numFmt w:val="decimal"/>
        <w:lvlText w:val="%1."/>
        <w:lvlJc w:val="left"/>
        <w:pPr>
          <w:ind w:left="3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decimal"/>
        <w:lvlText w:val="%1.%2."/>
        <w:lvlJc w:val="left"/>
        <w:pPr>
          <w:tabs>
            <w:tab w:val="num" w:pos="567"/>
          </w:tabs>
          <w:ind w:left="425" w:hanging="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tabs>
            <w:tab w:val="left" w:pos="567"/>
          </w:tabs>
          <w:ind w:left="851" w:hanging="7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567"/>
            <w:tab w:val="num" w:pos="993"/>
          </w:tabs>
          <w:ind w:left="851" w:hanging="7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suff w:val="nothing"/>
        <w:lvlText w:val="%1.%2.%3.%4.(%5)"/>
        <w:lvlJc w:val="left"/>
        <w:pPr>
          <w:tabs>
            <w:tab w:val="left" w:pos="567"/>
          </w:tabs>
          <w:ind w:left="436" w:firstLine="1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suff w:val="nothing"/>
        <w:lvlText w:val="%1.%2.%3.%4.(%5)(%6)"/>
        <w:lvlJc w:val="left"/>
        <w:pPr>
          <w:tabs>
            <w:tab w:val="left" w:pos="567"/>
          </w:tabs>
          <w:ind w:left="3316" w:hanging="1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567"/>
          </w:tabs>
          <w:ind w:left="3676" w:hanging="5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suff w:val="nothing"/>
        <w:lvlText w:val="%1.%2.%3.%4.(%5)(%6)%7.%8."/>
        <w:lvlJc w:val="left"/>
        <w:pPr>
          <w:tabs>
            <w:tab w:val="left" w:pos="567"/>
          </w:tabs>
          <w:ind w:left="4036" w:hanging="14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suff w:val="nothing"/>
        <w:lvlText w:val="%1.%2.%3.%4.(%5)(%6)%7.%8.%9."/>
        <w:lvlJc w:val="left"/>
        <w:pPr>
          <w:tabs>
            <w:tab w:val="left" w:pos="567"/>
          </w:tabs>
          <w:ind w:left="4396" w:hanging="5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17"/>
    <w:lvlOverride w:ilvl="0">
      <w:startOverride w:val="2"/>
      <w:lvl w:ilvl="0">
        <w:start w:val="2"/>
        <w:numFmt w:val="decimal"/>
        <w:lvlText w:val="%1."/>
        <w:lvlJc w:val="left"/>
        <w:pPr>
          <w:ind w:left="357" w:hanging="35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tabs>
            <w:tab w:val="left" w:pos="426"/>
          </w:tabs>
          <w:ind w:left="852" w:hanging="8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426"/>
          </w:tabs>
          <w:ind w:left="852" w:hanging="8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suff w:val="nothing"/>
        <w:lvlText w:val="%1.%2.%3.%4.(%5)"/>
        <w:lvlJc w:val="left"/>
        <w:pPr>
          <w:tabs>
            <w:tab w:val="left" w:pos="426"/>
          </w:tabs>
          <w:ind w:left="294" w:hanging="1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suff w:val="nothing"/>
        <w:lvlText w:val="%1.%2.%3.%4.(%5)(%6)"/>
        <w:lvlJc w:val="left"/>
        <w:pPr>
          <w:tabs>
            <w:tab w:val="left" w:pos="426"/>
          </w:tabs>
          <w:ind w:left="3174"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426"/>
          </w:tabs>
          <w:ind w:left="3534" w:hanging="7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suff w:val="nothing"/>
        <w:lvlText w:val="%1.%2.%3.%4.(%5)(%6)%7.%8."/>
        <w:lvlJc w:val="left"/>
        <w:pPr>
          <w:tabs>
            <w:tab w:val="left" w:pos="426"/>
          </w:tabs>
          <w:ind w:left="3894"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suff w:val="nothing"/>
        <w:lvlText w:val="%1.%2.%3.%4.(%5)(%6)%7.%8.%9."/>
        <w:lvlJc w:val="left"/>
        <w:pPr>
          <w:tabs>
            <w:tab w:val="left" w:pos="426"/>
          </w:tabs>
          <w:ind w:left="4254" w:hanging="7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17"/>
    <w:lvlOverride w:ilvl="0">
      <w:lvl w:ilvl="0">
        <w:start w:val="1"/>
        <w:numFmt w:val="decimal"/>
        <w:lvlText w:val="%1."/>
        <w:lvlJc w:val="left"/>
        <w:pPr>
          <w:ind w:left="357" w:hanging="35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8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709"/>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709"/>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709"/>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tabs>
            <w:tab w:val="left" w:pos="709"/>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tabs>
            <w:tab w:val="left" w:pos="709"/>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7"/>
    <w:lvlOverride w:ilvl="0">
      <w:lvl w:ilvl="0">
        <w:start w:val="1"/>
        <w:numFmt w:val="decimal"/>
        <w:lvlText w:val="%1."/>
        <w:lvlJc w:val="left"/>
        <w:pPr>
          <w:ind w:left="357" w:hanging="35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8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17"/>
    <w:lvlOverride w:ilvl="0">
      <w:lvl w:ilvl="0">
        <w:start w:val="1"/>
        <w:numFmt w:val="decimal"/>
        <w:lvlText w:val="%1."/>
        <w:lvlJc w:val="left"/>
        <w:pPr>
          <w:ind w:left="357" w:hanging="35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8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851"/>
          </w:tabs>
          <w:ind w:left="720" w:hanging="1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851"/>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851"/>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tabs>
            <w:tab w:val="left" w:pos="851"/>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tabs>
            <w:tab w:val="left" w:pos="851"/>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17"/>
    <w:lvlOverride w:ilvl="0">
      <w:lvl w:ilvl="0">
        <w:start w:val="1"/>
        <w:numFmt w:val="decimal"/>
        <w:lvlText w:val="%1."/>
        <w:lvlJc w:val="left"/>
        <w:pPr>
          <w:ind w:left="357" w:hanging="35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786"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709"/>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709"/>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709"/>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tabs>
            <w:tab w:val="left" w:pos="709"/>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tabs>
            <w:tab w:val="left" w:pos="709"/>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17"/>
    <w:lvlOverride w:ilvl="0">
      <w:startOverride w:val="3"/>
      <w:lvl w:ilvl="0">
        <w:start w:val="3"/>
        <w:numFmt w:val="decimal"/>
        <w:lvlText w:val="%1."/>
        <w:lvlJc w:val="left"/>
        <w:pPr>
          <w:ind w:left="357" w:hanging="35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852" w:hanging="8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852" w:hanging="8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suff w:val="nothing"/>
        <w:lvlText w:val="%1.%2.%3.%4.(%5)"/>
        <w:lvlJc w:val="left"/>
        <w:pPr>
          <w:ind w:left="294" w:hanging="1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suff w:val="nothing"/>
        <w:lvlText w:val="%1.%2.%3.%4.(%5)(%6)"/>
        <w:lvlJc w:val="left"/>
        <w:pPr>
          <w:ind w:left="3174"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3534" w:hanging="7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suff w:val="nothing"/>
        <w:lvlText w:val="%1.%2.%3.%4.(%5)(%6)%7.%8."/>
        <w:lvlJc w:val="left"/>
        <w:pPr>
          <w:ind w:left="3894"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suff w:val="nothing"/>
        <w:lvlText w:val="%1.%2.%3.%4.(%5)(%6)%7.%8.%9."/>
        <w:lvlJc w:val="left"/>
        <w:pPr>
          <w:ind w:left="4254" w:hanging="7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17"/>
    <w:lvlOverride w:ilvl="0">
      <w:startOverride w:val="4"/>
      <w:lvl w:ilvl="0">
        <w:start w:val="4"/>
        <w:numFmt w:val="decimal"/>
        <w:lvlText w:val="%1."/>
        <w:lvlJc w:val="left"/>
        <w:pPr>
          <w:ind w:left="357" w:hanging="35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852" w:hanging="8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852" w:hanging="8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suff w:val="nothing"/>
        <w:lvlText w:val="%1.%2.%3.%4.(%5)"/>
        <w:lvlJc w:val="left"/>
        <w:pPr>
          <w:ind w:left="294" w:hanging="1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suff w:val="nothing"/>
        <w:lvlText w:val="%1.%2.%3.%4.(%5)(%6)"/>
        <w:lvlJc w:val="left"/>
        <w:pPr>
          <w:ind w:left="3174"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3534" w:hanging="7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suff w:val="nothing"/>
        <w:lvlText w:val="%1.%2.%3.%4.(%5)(%6)%7.%8."/>
        <w:lvlJc w:val="left"/>
        <w:pPr>
          <w:ind w:left="3894"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suff w:val="nothing"/>
        <w:lvlText w:val="%1.%2.%3.%4.(%5)(%6)%7.%8.%9."/>
        <w:lvlJc w:val="left"/>
        <w:pPr>
          <w:ind w:left="4254" w:hanging="7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17"/>
    <w:lvlOverride w:ilvl="0">
      <w:lvl w:ilvl="0">
        <w:start w:val="1"/>
        <w:numFmt w:val="decimal"/>
        <w:lvlText w:val="%1."/>
        <w:lvlJc w:val="left"/>
        <w:pPr>
          <w:ind w:left="357" w:hanging="35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8"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426"/>
          </w:tabs>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426"/>
          </w:tabs>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426"/>
          </w:tabs>
          <w:ind w:left="294" w:hanging="1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426"/>
          </w:tabs>
          <w:ind w:left="3174"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426"/>
          </w:tabs>
          <w:ind w:left="3534" w:hanging="7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tabs>
            <w:tab w:val="left" w:pos="426"/>
          </w:tabs>
          <w:ind w:left="3894"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tabs>
            <w:tab w:val="left" w:pos="426"/>
          </w:tabs>
          <w:ind w:left="4254" w:hanging="7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17"/>
    <w:lvlOverride w:ilvl="0">
      <w:lvl w:ilvl="0">
        <w:start w:val="1"/>
        <w:numFmt w:val="decimal"/>
        <w:lvlText w:val="%1."/>
        <w:lvlJc w:val="left"/>
        <w:pPr>
          <w:ind w:left="357" w:hanging="35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26"/>
          </w:tabs>
          <w:ind w:left="56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426"/>
          </w:tabs>
          <w:ind w:left="567" w:hanging="56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tabs>
            <w:tab w:val="left" w:pos="426"/>
          </w:tabs>
          <w:ind w:left="579"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426"/>
          </w:tabs>
          <w:ind w:left="3459"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426"/>
          </w:tabs>
          <w:ind w:left="3819" w:hanging="5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tabs>
            <w:tab w:val="left" w:pos="426"/>
          </w:tabs>
          <w:ind w:left="4179" w:hanging="14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tabs>
            <w:tab w:val="left" w:pos="426"/>
          </w:tabs>
          <w:ind w:left="4539" w:hanging="50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17"/>
    <w:lvlOverride w:ilvl="0">
      <w:startOverride w:val="1"/>
      <w:lvl w:ilvl="0">
        <w:start w:val="1"/>
        <w:numFmt w:val="decimal"/>
        <w:lvlText w:val="%1."/>
        <w:lvlJc w:val="left"/>
        <w:pPr>
          <w:ind w:left="357" w:hanging="35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1.%2."/>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852" w:hanging="8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852" w:hanging="8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suff w:val="nothing"/>
        <w:lvlText w:val="%1.%2.%3.%4.(%5)"/>
        <w:lvlJc w:val="left"/>
        <w:pPr>
          <w:ind w:left="294" w:hanging="1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suff w:val="nothing"/>
        <w:lvlText w:val="%1.%2.%3.%4.(%5)(%6)"/>
        <w:lvlJc w:val="left"/>
        <w:pPr>
          <w:ind w:left="3174"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3534" w:hanging="7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suff w:val="nothing"/>
        <w:lvlText w:val="%1.%2.%3.%4.(%5)(%6)%7.%8."/>
        <w:lvlJc w:val="left"/>
        <w:pPr>
          <w:ind w:left="3894"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suff w:val="nothing"/>
        <w:lvlText w:val="%1.%2.%3.%4.(%5)(%6)%7.%8.%9."/>
        <w:lvlJc w:val="left"/>
        <w:pPr>
          <w:ind w:left="4254" w:hanging="7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17"/>
    <w:lvlOverride w:ilvl="0">
      <w:startOverride w:val="9"/>
      <w:lvl w:ilvl="0">
        <w:start w:val="9"/>
        <w:numFmt w:val="decimal"/>
        <w:lvlText w:val="%1."/>
        <w:lvlJc w:val="left"/>
        <w:pPr>
          <w:ind w:left="357" w:hanging="357"/>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852" w:hanging="8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852" w:hanging="8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suff w:val="nothing"/>
        <w:lvlText w:val="%1.%2.%3.%4.(%5)"/>
        <w:lvlJc w:val="left"/>
        <w:pPr>
          <w:ind w:left="294" w:hanging="13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suff w:val="nothing"/>
        <w:lvlText w:val="%1.%2.%3.%4.(%5)(%6)"/>
        <w:lvlJc w:val="left"/>
        <w:pPr>
          <w:ind w:left="3174"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3534" w:hanging="7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suff w:val="nothing"/>
        <w:lvlText w:val="%1.%2.%3.%4.(%5)(%6)%7.%8."/>
        <w:lvlJc w:val="left"/>
        <w:pPr>
          <w:ind w:left="3894"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suff w:val="nothing"/>
        <w:lvlText w:val="%1.%2.%3.%4.(%5)(%6)%7.%8.%9."/>
        <w:lvlJc w:val="left"/>
        <w:pPr>
          <w:ind w:left="4254" w:hanging="7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8"/>
  </w:num>
  <w:num w:numId="19">
    <w:abstractNumId w:val="10"/>
    <w:lvlOverride w:ilvl="1">
      <w:lvl w:ilvl="1">
        <w:start w:val="1"/>
        <w:numFmt w:val="decimal"/>
        <w:isLgl/>
        <w:lvlText w:val="%1.%2."/>
        <w:lvlJc w:val="left"/>
        <w:pPr>
          <w:ind w:left="360" w:hanging="360"/>
        </w:pPr>
        <w:rPr>
          <w:rFonts w:ascii="Times New Roman" w:hAnsi="Times New Roman" w:hint="default"/>
          <w:b w:val="0"/>
          <w:i w:val="0"/>
          <w:sz w:val="24"/>
        </w:rPr>
      </w:lvl>
    </w:lvlOverride>
  </w:num>
  <w:num w:numId="20">
    <w:abstractNumId w:val="10"/>
    <w:lvlOverride w:ilvl="0">
      <w:lvl w:ilvl="0">
        <w:numFmt w:val="decimal"/>
        <w:lvlText w:val=""/>
        <w:lvlJc w:val="left"/>
      </w:lvl>
    </w:lvlOverride>
    <w:lvlOverride w:ilvl="1">
      <w:lvl w:ilvl="1">
        <w:start w:val="1"/>
        <w:numFmt w:val="decimal"/>
        <w:isLgl/>
        <w:lvlText w:val="%1.%2."/>
        <w:lvlJc w:val="left"/>
        <w:pPr>
          <w:ind w:left="501" w:hanging="360"/>
        </w:pPr>
        <w:rPr>
          <w:rFonts w:ascii="Times New Roman" w:hAnsi="Times New Roman" w:hint="default"/>
          <w:b w:val="0"/>
          <w:i w:val="0"/>
          <w:sz w:val="24"/>
        </w:rPr>
      </w:lvl>
    </w:lvlOverride>
  </w:num>
  <w:num w:numId="21">
    <w:abstractNumId w:val="10"/>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2"/>
        </w:rPr>
      </w:lvl>
    </w:lvlOverride>
    <w:lvlOverride w:ilvl="1">
      <w:lvl w:ilvl="1">
        <w:start w:val="1"/>
        <w:numFmt w:val="decimal"/>
        <w:isLgl/>
        <w:lvlText w:val="%1.%2."/>
        <w:lvlJc w:val="left"/>
        <w:pPr>
          <w:ind w:left="360" w:hanging="360"/>
        </w:pPr>
        <w:rPr>
          <w:rFonts w:ascii="Times New Roman" w:hAnsi="Times New Roman" w:hint="default"/>
          <w:b w:val="0"/>
          <w:i w:val="0"/>
          <w:sz w:val="22"/>
        </w:rPr>
      </w:lvl>
    </w:lvlOverride>
  </w:num>
  <w:num w:numId="22">
    <w:abstractNumId w:val="10"/>
    <w:lvlOverride w:ilvl="0">
      <w:lvl w:ilvl="0">
        <w:numFmt w:val="decimal"/>
        <w:lvlText w:val=""/>
        <w:lvlJc w:val="left"/>
      </w:lvl>
    </w:lvlOverride>
    <w:lvlOverride w:ilvl="1">
      <w:lvl w:ilvl="1">
        <w:start w:val="1"/>
        <w:numFmt w:val="decimal"/>
        <w:isLgl/>
        <w:lvlText w:val="%1.%2."/>
        <w:lvlJc w:val="left"/>
        <w:pPr>
          <w:ind w:left="501" w:hanging="360"/>
        </w:pPr>
        <w:rPr>
          <w:rFonts w:ascii="Times New Roman" w:hAnsi="Times New Roman" w:hint="default"/>
          <w:b w:val="0"/>
          <w:i w:val="0"/>
          <w:sz w:val="22"/>
        </w:rPr>
      </w:lvl>
    </w:lvlOverride>
  </w:num>
  <w:num w:numId="23">
    <w:abstractNumId w:val="6"/>
  </w:num>
  <w:num w:numId="24">
    <w:abstractNumId w:val="11"/>
  </w:num>
  <w:num w:numId="25">
    <w:abstractNumId w:val="12"/>
  </w:num>
  <w:num w:numId="26">
    <w:abstractNumId w:val="4"/>
  </w:num>
  <w:num w:numId="27">
    <w:abstractNumId w:val="13"/>
  </w:num>
  <w:num w:numId="28">
    <w:abstractNumId w:val="14"/>
  </w:num>
  <w:num w:numId="29">
    <w:abstractNumId w:val="2"/>
  </w:num>
  <w:num w:numId="30">
    <w:abstractNumId w:val="5"/>
  </w:num>
  <w:num w:numId="31">
    <w:abstractNumId w:val="1"/>
  </w:num>
  <w:num w:numId="32">
    <w:abstractNumId w:val="7"/>
  </w:num>
  <w:num w:numId="33">
    <w:abstractNumId w:val="0"/>
  </w:num>
  <w:num w:numId="34">
    <w:abstractNumId w:val="16"/>
    <w:lvlOverride w:ilvl="0">
      <w:startOverride w:val="2"/>
    </w:lvlOverride>
    <w:lvlOverride w:ilvl="1">
      <w:startOverride w:val="8"/>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218D"/>
    <w:rsid w:val="00002ED6"/>
    <w:rsid w:val="000062D4"/>
    <w:rsid w:val="000077D7"/>
    <w:rsid w:val="00011CF8"/>
    <w:rsid w:val="0001747C"/>
    <w:rsid w:val="00020A96"/>
    <w:rsid w:val="000210CE"/>
    <w:rsid w:val="0002426D"/>
    <w:rsid w:val="0002438F"/>
    <w:rsid w:val="000252F1"/>
    <w:rsid w:val="00034481"/>
    <w:rsid w:val="00037099"/>
    <w:rsid w:val="00046A4A"/>
    <w:rsid w:val="0005247A"/>
    <w:rsid w:val="0005434D"/>
    <w:rsid w:val="00055937"/>
    <w:rsid w:val="00057C85"/>
    <w:rsid w:val="00061105"/>
    <w:rsid w:val="00061BE7"/>
    <w:rsid w:val="000659AA"/>
    <w:rsid w:val="0007063A"/>
    <w:rsid w:val="0007087A"/>
    <w:rsid w:val="000762FC"/>
    <w:rsid w:val="00082760"/>
    <w:rsid w:val="0008396C"/>
    <w:rsid w:val="000906A3"/>
    <w:rsid w:val="00090ED0"/>
    <w:rsid w:val="000922F3"/>
    <w:rsid w:val="000A041E"/>
    <w:rsid w:val="000A5269"/>
    <w:rsid w:val="000B1964"/>
    <w:rsid w:val="000B1D99"/>
    <w:rsid w:val="000B1E1F"/>
    <w:rsid w:val="000B3759"/>
    <w:rsid w:val="000B5EF0"/>
    <w:rsid w:val="000B68A5"/>
    <w:rsid w:val="000C0EB7"/>
    <w:rsid w:val="000C5853"/>
    <w:rsid w:val="000D0470"/>
    <w:rsid w:val="000D34B2"/>
    <w:rsid w:val="000D3614"/>
    <w:rsid w:val="000D3719"/>
    <w:rsid w:val="000D61B6"/>
    <w:rsid w:val="000E2341"/>
    <w:rsid w:val="000E2E9A"/>
    <w:rsid w:val="000E7680"/>
    <w:rsid w:val="000E7D07"/>
    <w:rsid w:val="000F2263"/>
    <w:rsid w:val="000F463C"/>
    <w:rsid w:val="0010069D"/>
    <w:rsid w:val="00107054"/>
    <w:rsid w:val="001132A8"/>
    <w:rsid w:val="00113604"/>
    <w:rsid w:val="001313BE"/>
    <w:rsid w:val="001342A6"/>
    <w:rsid w:val="001362B5"/>
    <w:rsid w:val="00140F67"/>
    <w:rsid w:val="00142817"/>
    <w:rsid w:val="00145432"/>
    <w:rsid w:val="00145462"/>
    <w:rsid w:val="00150341"/>
    <w:rsid w:val="00152010"/>
    <w:rsid w:val="00154294"/>
    <w:rsid w:val="0015496B"/>
    <w:rsid w:val="001557AC"/>
    <w:rsid w:val="00165D5B"/>
    <w:rsid w:val="0017279D"/>
    <w:rsid w:val="00173DF3"/>
    <w:rsid w:val="00176266"/>
    <w:rsid w:val="00180758"/>
    <w:rsid w:val="001822A6"/>
    <w:rsid w:val="00183EC3"/>
    <w:rsid w:val="0018758A"/>
    <w:rsid w:val="00187D4B"/>
    <w:rsid w:val="00190D21"/>
    <w:rsid w:val="00192E69"/>
    <w:rsid w:val="00193244"/>
    <w:rsid w:val="00195367"/>
    <w:rsid w:val="00196D82"/>
    <w:rsid w:val="00197D08"/>
    <w:rsid w:val="00197F30"/>
    <w:rsid w:val="001A0B4F"/>
    <w:rsid w:val="001A6975"/>
    <w:rsid w:val="001A6A6F"/>
    <w:rsid w:val="001A6C8B"/>
    <w:rsid w:val="001A7EE6"/>
    <w:rsid w:val="001C0ED8"/>
    <w:rsid w:val="001C2D6D"/>
    <w:rsid w:val="001C467F"/>
    <w:rsid w:val="001C5AC5"/>
    <w:rsid w:val="001D0365"/>
    <w:rsid w:val="001D079B"/>
    <w:rsid w:val="001D0E61"/>
    <w:rsid w:val="001D35EB"/>
    <w:rsid w:val="001D58AB"/>
    <w:rsid w:val="001E28B8"/>
    <w:rsid w:val="001E7A02"/>
    <w:rsid w:val="001F1797"/>
    <w:rsid w:val="001F73F0"/>
    <w:rsid w:val="0020308C"/>
    <w:rsid w:val="00203775"/>
    <w:rsid w:val="0020587E"/>
    <w:rsid w:val="00216AD0"/>
    <w:rsid w:val="00227190"/>
    <w:rsid w:val="00233C87"/>
    <w:rsid w:val="00234590"/>
    <w:rsid w:val="00236B6B"/>
    <w:rsid w:val="00236C4F"/>
    <w:rsid w:val="002468AE"/>
    <w:rsid w:val="00246911"/>
    <w:rsid w:val="00250E3A"/>
    <w:rsid w:val="00271991"/>
    <w:rsid w:val="0028184D"/>
    <w:rsid w:val="00284C73"/>
    <w:rsid w:val="0029531C"/>
    <w:rsid w:val="002965B5"/>
    <w:rsid w:val="00297455"/>
    <w:rsid w:val="002977F4"/>
    <w:rsid w:val="00297AC0"/>
    <w:rsid w:val="002A13B2"/>
    <w:rsid w:val="002A7A81"/>
    <w:rsid w:val="002B1EE7"/>
    <w:rsid w:val="002B4339"/>
    <w:rsid w:val="002B4CAE"/>
    <w:rsid w:val="002B6F7E"/>
    <w:rsid w:val="002B76CD"/>
    <w:rsid w:val="002B7BBB"/>
    <w:rsid w:val="002C3050"/>
    <w:rsid w:val="002C3999"/>
    <w:rsid w:val="002D3593"/>
    <w:rsid w:val="002D5F59"/>
    <w:rsid w:val="002E306F"/>
    <w:rsid w:val="002E6D92"/>
    <w:rsid w:val="003001E3"/>
    <w:rsid w:val="00302602"/>
    <w:rsid w:val="00305B83"/>
    <w:rsid w:val="00306E3C"/>
    <w:rsid w:val="00330CF0"/>
    <w:rsid w:val="0033339D"/>
    <w:rsid w:val="00341E14"/>
    <w:rsid w:val="0034427D"/>
    <w:rsid w:val="003451D2"/>
    <w:rsid w:val="00345E0E"/>
    <w:rsid w:val="00346938"/>
    <w:rsid w:val="00346991"/>
    <w:rsid w:val="00350D23"/>
    <w:rsid w:val="00352F77"/>
    <w:rsid w:val="00354C62"/>
    <w:rsid w:val="00354E9A"/>
    <w:rsid w:val="0036321B"/>
    <w:rsid w:val="0036656A"/>
    <w:rsid w:val="00370923"/>
    <w:rsid w:val="00371954"/>
    <w:rsid w:val="0037265A"/>
    <w:rsid w:val="003730FC"/>
    <w:rsid w:val="003735CB"/>
    <w:rsid w:val="003744E6"/>
    <w:rsid w:val="00374A1B"/>
    <w:rsid w:val="0037508A"/>
    <w:rsid w:val="003767D1"/>
    <w:rsid w:val="003826AC"/>
    <w:rsid w:val="00384566"/>
    <w:rsid w:val="00386D31"/>
    <w:rsid w:val="00386F7E"/>
    <w:rsid w:val="00390A86"/>
    <w:rsid w:val="00394079"/>
    <w:rsid w:val="003A1AD2"/>
    <w:rsid w:val="003A3E64"/>
    <w:rsid w:val="003A4F34"/>
    <w:rsid w:val="003A54E3"/>
    <w:rsid w:val="003A6424"/>
    <w:rsid w:val="003B248C"/>
    <w:rsid w:val="003B35F3"/>
    <w:rsid w:val="003B53CD"/>
    <w:rsid w:val="003B55A2"/>
    <w:rsid w:val="003B77EE"/>
    <w:rsid w:val="003C38A3"/>
    <w:rsid w:val="003C5616"/>
    <w:rsid w:val="003D11B6"/>
    <w:rsid w:val="003D223A"/>
    <w:rsid w:val="003D5996"/>
    <w:rsid w:val="003D666E"/>
    <w:rsid w:val="003D6BBD"/>
    <w:rsid w:val="003D7BAB"/>
    <w:rsid w:val="003E0CC8"/>
    <w:rsid w:val="003E2F1B"/>
    <w:rsid w:val="003E7437"/>
    <w:rsid w:val="003F2CD9"/>
    <w:rsid w:val="003F38EB"/>
    <w:rsid w:val="003F4B52"/>
    <w:rsid w:val="003F78B6"/>
    <w:rsid w:val="004027A7"/>
    <w:rsid w:val="00403DB1"/>
    <w:rsid w:val="00407C21"/>
    <w:rsid w:val="0041190A"/>
    <w:rsid w:val="00423B53"/>
    <w:rsid w:val="00423D7F"/>
    <w:rsid w:val="00431427"/>
    <w:rsid w:val="004319AB"/>
    <w:rsid w:val="004327DD"/>
    <w:rsid w:val="0043409D"/>
    <w:rsid w:val="004346C9"/>
    <w:rsid w:val="0043597F"/>
    <w:rsid w:val="00436AC6"/>
    <w:rsid w:val="00440A36"/>
    <w:rsid w:val="00444229"/>
    <w:rsid w:val="00445A29"/>
    <w:rsid w:val="0044645E"/>
    <w:rsid w:val="00447965"/>
    <w:rsid w:val="0045640D"/>
    <w:rsid w:val="00461901"/>
    <w:rsid w:val="00467B28"/>
    <w:rsid w:val="004720C5"/>
    <w:rsid w:val="00473AC3"/>
    <w:rsid w:val="00474435"/>
    <w:rsid w:val="004764DA"/>
    <w:rsid w:val="00485CC6"/>
    <w:rsid w:val="00485FE7"/>
    <w:rsid w:val="00486C89"/>
    <w:rsid w:val="00490544"/>
    <w:rsid w:val="004943CC"/>
    <w:rsid w:val="00495B14"/>
    <w:rsid w:val="00497943"/>
    <w:rsid w:val="004A0260"/>
    <w:rsid w:val="004A3ABB"/>
    <w:rsid w:val="004A3B27"/>
    <w:rsid w:val="004B4B33"/>
    <w:rsid w:val="004B4BBE"/>
    <w:rsid w:val="004B5528"/>
    <w:rsid w:val="004C2824"/>
    <w:rsid w:val="004C46C7"/>
    <w:rsid w:val="004D0987"/>
    <w:rsid w:val="004D0AC0"/>
    <w:rsid w:val="004D6B89"/>
    <w:rsid w:val="004E5A5F"/>
    <w:rsid w:val="004E6829"/>
    <w:rsid w:val="004F2C1D"/>
    <w:rsid w:val="004F5729"/>
    <w:rsid w:val="004F5E97"/>
    <w:rsid w:val="005031C9"/>
    <w:rsid w:val="005034AA"/>
    <w:rsid w:val="0050401C"/>
    <w:rsid w:val="00505639"/>
    <w:rsid w:val="00511021"/>
    <w:rsid w:val="0051634A"/>
    <w:rsid w:val="00520FA5"/>
    <w:rsid w:val="005256DF"/>
    <w:rsid w:val="00525EC2"/>
    <w:rsid w:val="0052630D"/>
    <w:rsid w:val="00533562"/>
    <w:rsid w:val="00542C64"/>
    <w:rsid w:val="00544250"/>
    <w:rsid w:val="0054556F"/>
    <w:rsid w:val="00552033"/>
    <w:rsid w:val="00552E54"/>
    <w:rsid w:val="0055357C"/>
    <w:rsid w:val="0056206E"/>
    <w:rsid w:val="00565388"/>
    <w:rsid w:val="0056774C"/>
    <w:rsid w:val="005721EC"/>
    <w:rsid w:val="0057461E"/>
    <w:rsid w:val="00577AD9"/>
    <w:rsid w:val="005847A0"/>
    <w:rsid w:val="00585F4D"/>
    <w:rsid w:val="00586687"/>
    <w:rsid w:val="00586742"/>
    <w:rsid w:val="00586CAE"/>
    <w:rsid w:val="00587FA0"/>
    <w:rsid w:val="00596EC9"/>
    <w:rsid w:val="005A010F"/>
    <w:rsid w:val="005A199D"/>
    <w:rsid w:val="005A275E"/>
    <w:rsid w:val="005D0C54"/>
    <w:rsid w:val="005D2659"/>
    <w:rsid w:val="005D3657"/>
    <w:rsid w:val="005D5A40"/>
    <w:rsid w:val="005D7C71"/>
    <w:rsid w:val="005E17FB"/>
    <w:rsid w:val="005F3A3D"/>
    <w:rsid w:val="005F5589"/>
    <w:rsid w:val="005F5F62"/>
    <w:rsid w:val="0060084E"/>
    <w:rsid w:val="00602434"/>
    <w:rsid w:val="00604630"/>
    <w:rsid w:val="006069D5"/>
    <w:rsid w:val="00607A2F"/>
    <w:rsid w:val="0061052F"/>
    <w:rsid w:val="0061269A"/>
    <w:rsid w:val="00614A05"/>
    <w:rsid w:val="00620038"/>
    <w:rsid w:val="00620839"/>
    <w:rsid w:val="00621DF9"/>
    <w:rsid w:val="00622F99"/>
    <w:rsid w:val="00624B0D"/>
    <w:rsid w:val="006261CA"/>
    <w:rsid w:val="00633506"/>
    <w:rsid w:val="0063730A"/>
    <w:rsid w:val="00637DED"/>
    <w:rsid w:val="00645B4D"/>
    <w:rsid w:val="00646A25"/>
    <w:rsid w:val="00647CB2"/>
    <w:rsid w:val="0065001F"/>
    <w:rsid w:val="006516E1"/>
    <w:rsid w:val="00660383"/>
    <w:rsid w:val="00665848"/>
    <w:rsid w:val="00666894"/>
    <w:rsid w:val="006808DE"/>
    <w:rsid w:val="00682F57"/>
    <w:rsid w:val="00683AEC"/>
    <w:rsid w:val="00690637"/>
    <w:rsid w:val="006922ED"/>
    <w:rsid w:val="00694D87"/>
    <w:rsid w:val="00694E07"/>
    <w:rsid w:val="006961E7"/>
    <w:rsid w:val="006A18B9"/>
    <w:rsid w:val="006B0D2A"/>
    <w:rsid w:val="006B1C38"/>
    <w:rsid w:val="006B25E9"/>
    <w:rsid w:val="006B2681"/>
    <w:rsid w:val="006B2C6A"/>
    <w:rsid w:val="006B337E"/>
    <w:rsid w:val="006B4FCB"/>
    <w:rsid w:val="006C26F9"/>
    <w:rsid w:val="006C281B"/>
    <w:rsid w:val="006C4778"/>
    <w:rsid w:val="006D231D"/>
    <w:rsid w:val="006D2E7C"/>
    <w:rsid w:val="006D2FA1"/>
    <w:rsid w:val="006D4C8A"/>
    <w:rsid w:val="006D51A2"/>
    <w:rsid w:val="006D73AC"/>
    <w:rsid w:val="006E6FDB"/>
    <w:rsid w:val="006E7153"/>
    <w:rsid w:val="006F57EA"/>
    <w:rsid w:val="00701C7E"/>
    <w:rsid w:val="00702158"/>
    <w:rsid w:val="0070249B"/>
    <w:rsid w:val="0070362F"/>
    <w:rsid w:val="00703C0E"/>
    <w:rsid w:val="00704463"/>
    <w:rsid w:val="00705F95"/>
    <w:rsid w:val="0071026D"/>
    <w:rsid w:val="007103D6"/>
    <w:rsid w:val="00710E86"/>
    <w:rsid w:val="0071484A"/>
    <w:rsid w:val="0071616A"/>
    <w:rsid w:val="00717E39"/>
    <w:rsid w:val="00724238"/>
    <w:rsid w:val="00725D50"/>
    <w:rsid w:val="00725E3D"/>
    <w:rsid w:val="007307B6"/>
    <w:rsid w:val="0073136F"/>
    <w:rsid w:val="00732EAD"/>
    <w:rsid w:val="00733D7D"/>
    <w:rsid w:val="007356EA"/>
    <w:rsid w:val="0073598C"/>
    <w:rsid w:val="00735F0A"/>
    <w:rsid w:val="00735F1C"/>
    <w:rsid w:val="00741DC3"/>
    <w:rsid w:val="00741EA5"/>
    <w:rsid w:val="00744EE2"/>
    <w:rsid w:val="00746254"/>
    <w:rsid w:val="00751249"/>
    <w:rsid w:val="007515D5"/>
    <w:rsid w:val="007539F5"/>
    <w:rsid w:val="00754A90"/>
    <w:rsid w:val="0075516A"/>
    <w:rsid w:val="007600FE"/>
    <w:rsid w:val="0076324D"/>
    <w:rsid w:val="00771EF4"/>
    <w:rsid w:val="00772423"/>
    <w:rsid w:val="00773664"/>
    <w:rsid w:val="00775071"/>
    <w:rsid w:val="00777030"/>
    <w:rsid w:val="0078328E"/>
    <w:rsid w:val="0079354F"/>
    <w:rsid w:val="00793ADA"/>
    <w:rsid w:val="0079654A"/>
    <w:rsid w:val="00796E29"/>
    <w:rsid w:val="007A09E0"/>
    <w:rsid w:val="007A23C9"/>
    <w:rsid w:val="007A47C6"/>
    <w:rsid w:val="007A5A21"/>
    <w:rsid w:val="007B0C00"/>
    <w:rsid w:val="007B2537"/>
    <w:rsid w:val="007B293F"/>
    <w:rsid w:val="007C08E6"/>
    <w:rsid w:val="007C2FBE"/>
    <w:rsid w:val="007C423D"/>
    <w:rsid w:val="007C64F2"/>
    <w:rsid w:val="007D0114"/>
    <w:rsid w:val="007D2B5E"/>
    <w:rsid w:val="007D4BB7"/>
    <w:rsid w:val="007D63D2"/>
    <w:rsid w:val="007E2F71"/>
    <w:rsid w:val="007E4E35"/>
    <w:rsid w:val="007E5BBB"/>
    <w:rsid w:val="007F1C04"/>
    <w:rsid w:val="007F5835"/>
    <w:rsid w:val="00800A50"/>
    <w:rsid w:val="00801AF5"/>
    <w:rsid w:val="00801CC0"/>
    <w:rsid w:val="00805F1E"/>
    <w:rsid w:val="00810B4C"/>
    <w:rsid w:val="008111ED"/>
    <w:rsid w:val="008116AC"/>
    <w:rsid w:val="00814DCD"/>
    <w:rsid w:val="00814E64"/>
    <w:rsid w:val="0082487A"/>
    <w:rsid w:val="008317F0"/>
    <w:rsid w:val="00837719"/>
    <w:rsid w:val="00837AE4"/>
    <w:rsid w:val="008404EE"/>
    <w:rsid w:val="0084235B"/>
    <w:rsid w:val="0084340D"/>
    <w:rsid w:val="00847EAF"/>
    <w:rsid w:val="00864AFF"/>
    <w:rsid w:val="008717DD"/>
    <w:rsid w:val="0088019D"/>
    <w:rsid w:val="00887D9A"/>
    <w:rsid w:val="00896354"/>
    <w:rsid w:val="008A093E"/>
    <w:rsid w:val="008A31FF"/>
    <w:rsid w:val="008A593D"/>
    <w:rsid w:val="008A7326"/>
    <w:rsid w:val="008B4F79"/>
    <w:rsid w:val="008B5F61"/>
    <w:rsid w:val="008B7422"/>
    <w:rsid w:val="008B746A"/>
    <w:rsid w:val="008B7EDA"/>
    <w:rsid w:val="008C02EC"/>
    <w:rsid w:val="008C16AE"/>
    <w:rsid w:val="008C1C91"/>
    <w:rsid w:val="008C335F"/>
    <w:rsid w:val="008C4435"/>
    <w:rsid w:val="008C56DC"/>
    <w:rsid w:val="008D47BB"/>
    <w:rsid w:val="008E1317"/>
    <w:rsid w:val="008F068F"/>
    <w:rsid w:val="008F2BDE"/>
    <w:rsid w:val="008F6381"/>
    <w:rsid w:val="009017F1"/>
    <w:rsid w:val="00903476"/>
    <w:rsid w:val="009048FD"/>
    <w:rsid w:val="0090573B"/>
    <w:rsid w:val="009074FD"/>
    <w:rsid w:val="00912FAE"/>
    <w:rsid w:val="00914E75"/>
    <w:rsid w:val="009157D0"/>
    <w:rsid w:val="0092079E"/>
    <w:rsid w:val="009207DC"/>
    <w:rsid w:val="00920C80"/>
    <w:rsid w:val="009236CF"/>
    <w:rsid w:val="00925458"/>
    <w:rsid w:val="00935F29"/>
    <w:rsid w:val="00936962"/>
    <w:rsid w:val="00936A6B"/>
    <w:rsid w:val="009371F9"/>
    <w:rsid w:val="00937495"/>
    <w:rsid w:val="00937B7F"/>
    <w:rsid w:val="00942979"/>
    <w:rsid w:val="00952B2C"/>
    <w:rsid w:val="00955F57"/>
    <w:rsid w:val="00957CF4"/>
    <w:rsid w:val="009627B2"/>
    <w:rsid w:val="00965F13"/>
    <w:rsid w:val="00966001"/>
    <w:rsid w:val="00971992"/>
    <w:rsid w:val="00973BBA"/>
    <w:rsid w:val="00973EBE"/>
    <w:rsid w:val="009817ED"/>
    <w:rsid w:val="00984C25"/>
    <w:rsid w:val="00984FAD"/>
    <w:rsid w:val="0098632F"/>
    <w:rsid w:val="00987674"/>
    <w:rsid w:val="0099183D"/>
    <w:rsid w:val="00993746"/>
    <w:rsid w:val="009A1C8A"/>
    <w:rsid w:val="009A449E"/>
    <w:rsid w:val="009A54E5"/>
    <w:rsid w:val="009B27DC"/>
    <w:rsid w:val="009B692E"/>
    <w:rsid w:val="009B7576"/>
    <w:rsid w:val="009C142F"/>
    <w:rsid w:val="009C30C0"/>
    <w:rsid w:val="009C355A"/>
    <w:rsid w:val="009C5C9F"/>
    <w:rsid w:val="009D4849"/>
    <w:rsid w:val="009E1693"/>
    <w:rsid w:val="009E20BC"/>
    <w:rsid w:val="009E513F"/>
    <w:rsid w:val="009E5C1D"/>
    <w:rsid w:val="009E640C"/>
    <w:rsid w:val="009E793D"/>
    <w:rsid w:val="009F3A15"/>
    <w:rsid w:val="009F6ED3"/>
    <w:rsid w:val="00A03398"/>
    <w:rsid w:val="00A03706"/>
    <w:rsid w:val="00A04102"/>
    <w:rsid w:val="00A05B01"/>
    <w:rsid w:val="00A11B6B"/>
    <w:rsid w:val="00A1274F"/>
    <w:rsid w:val="00A13D4B"/>
    <w:rsid w:val="00A13EB5"/>
    <w:rsid w:val="00A2068F"/>
    <w:rsid w:val="00A24F4A"/>
    <w:rsid w:val="00A32530"/>
    <w:rsid w:val="00A33E7F"/>
    <w:rsid w:val="00A34DB9"/>
    <w:rsid w:val="00A3526A"/>
    <w:rsid w:val="00A37BB9"/>
    <w:rsid w:val="00A50791"/>
    <w:rsid w:val="00A51E3A"/>
    <w:rsid w:val="00A53916"/>
    <w:rsid w:val="00A54064"/>
    <w:rsid w:val="00A62308"/>
    <w:rsid w:val="00A65690"/>
    <w:rsid w:val="00A678EF"/>
    <w:rsid w:val="00A73F83"/>
    <w:rsid w:val="00A81809"/>
    <w:rsid w:val="00A905FE"/>
    <w:rsid w:val="00A92BBA"/>
    <w:rsid w:val="00A958C6"/>
    <w:rsid w:val="00A9609F"/>
    <w:rsid w:val="00A971CB"/>
    <w:rsid w:val="00AA4E5A"/>
    <w:rsid w:val="00AA51F6"/>
    <w:rsid w:val="00AA7382"/>
    <w:rsid w:val="00AB6B80"/>
    <w:rsid w:val="00AC14A3"/>
    <w:rsid w:val="00AC6E62"/>
    <w:rsid w:val="00AD29F5"/>
    <w:rsid w:val="00AD5FCB"/>
    <w:rsid w:val="00AE1009"/>
    <w:rsid w:val="00AE1150"/>
    <w:rsid w:val="00AE178D"/>
    <w:rsid w:val="00AE6210"/>
    <w:rsid w:val="00AF2C90"/>
    <w:rsid w:val="00AF59D7"/>
    <w:rsid w:val="00AF7123"/>
    <w:rsid w:val="00AF767D"/>
    <w:rsid w:val="00B01562"/>
    <w:rsid w:val="00B02578"/>
    <w:rsid w:val="00B041D7"/>
    <w:rsid w:val="00B043EA"/>
    <w:rsid w:val="00B05C4B"/>
    <w:rsid w:val="00B069ED"/>
    <w:rsid w:val="00B13ADB"/>
    <w:rsid w:val="00B31BAC"/>
    <w:rsid w:val="00B3791E"/>
    <w:rsid w:val="00B41FBB"/>
    <w:rsid w:val="00B43AA0"/>
    <w:rsid w:val="00B46371"/>
    <w:rsid w:val="00B52DCD"/>
    <w:rsid w:val="00B54C18"/>
    <w:rsid w:val="00B55BE6"/>
    <w:rsid w:val="00B6038E"/>
    <w:rsid w:val="00B61DC3"/>
    <w:rsid w:val="00B622FD"/>
    <w:rsid w:val="00B6250F"/>
    <w:rsid w:val="00B64908"/>
    <w:rsid w:val="00B64BBC"/>
    <w:rsid w:val="00B655E3"/>
    <w:rsid w:val="00B67697"/>
    <w:rsid w:val="00B67F0F"/>
    <w:rsid w:val="00B72679"/>
    <w:rsid w:val="00B76A6D"/>
    <w:rsid w:val="00B77099"/>
    <w:rsid w:val="00B85EE5"/>
    <w:rsid w:val="00B86CDE"/>
    <w:rsid w:val="00B8713F"/>
    <w:rsid w:val="00B90A76"/>
    <w:rsid w:val="00B94901"/>
    <w:rsid w:val="00BA0E1D"/>
    <w:rsid w:val="00BA661E"/>
    <w:rsid w:val="00BC1090"/>
    <w:rsid w:val="00BC2CD4"/>
    <w:rsid w:val="00BD09E1"/>
    <w:rsid w:val="00BE47AF"/>
    <w:rsid w:val="00BE6CDD"/>
    <w:rsid w:val="00BE7426"/>
    <w:rsid w:val="00C0138A"/>
    <w:rsid w:val="00C015DA"/>
    <w:rsid w:val="00C04125"/>
    <w:rsid w:val="00C12C0E"/>
    <w:rsid w:val="00C150F1"/>
    <w:rsid w:val="00C2138E"/>
    <w:rsid w:val="00C23452"/>
    <w:rsid w:val="00C268CE"/>
    <w:rsid w:val="00C30564"/>
    <w:rsid w:val="00C3549D"/>
    <w:rsid w:val="00C37135"/>
    <w:rsid w:val="00C40D95"/>
    <w:rsid w:val="00C41DE0"/>
    <w:rsid w:val="00C45458"/>
    <w:rsid w:val="00C50C95"/>
    <w:rsid w:val="00C568BB"/>
    <w:rsid w:val="00C60FDB"/>
    <w:rsid w:val="00C6236E"/>
    <w:rsid w:val="00C64EB1"/>
    <w:rsid w:val="00C70A9A"/>
    <w:rsid w:val="00C71D19"/>
    <w:rsid w:val="00C72A8F"/>
    <w:rsid w:val="00C73C5A"/>
    <w:rsid w:val="00C75A5E"/>
    <w:rsid w:val="00C76508"/>
    <w:rsid w:val="00C82CD9"/>
    <w:rsid w:val="00C83925"/>
    <w:rsid w:val="00C8453E"/>
    <w:rsid w:val="00C94DAA"/>
    <w:rsid w:val="00CA0C41"/>
    <w:rsid w:val="00CA1784"/>
    <w:rsid w:val="00CA17EF"/>
    <w:rsid w:val="00CA3A6D"/>
    <w:rsid w:val="00CA4C23"/>
    <w:rsid w:val="00CB063D"/>
    <w:rsid w:val="00CB6513"/>
    <w:rsid w:val="00CC1683"/>
    <w:rsid w:val="00CC4A82"/>
    <w:rsid w:val="00CC73FA"/>
    <w:rsid w:val="00CC7F65"/>
    <w:rsid w:val="00CD1182"/>
    <w:rsid w:val="00CD172E"/>
    <w:rsid w:val="00CD2E66"/>
    <w:rsid w:val="00CD4587"/>
    <w:rsid w:val="00CE11D3"/>
    <w:rsid w:val="00CE2254"/>
    <w:rsid w:val="00CE31DA"/>
    <w:rsid w:val="00CE3BC9"/>
    <w:rsid w:val="00CE3BF4"/>
    <w:rsid w:val="00CE5441"/>
    <w:rsid w:val="00CF0196"/>
    <w:rsid w:val="00CF0A84"/>
    <w:rsid w:val="00CF4B51"/>
    <w:rsid w:val="00CF4E8D"/>
    <w:rsid w:val="00D079A4"/>
    <w:rsid w:val="00D14E51"/>
    <w:rsid w:val="00D153A7"/>
    <w:rsid w:val="00D24284"/>
    <w:rsid w:val="00D245C0"/>
    <w:rsid w:val="00D24759"/>
    <w:rsid w:val="00D24D64"/>
    <w:rsid w:val="00D2555D"/>
    <w:rsid w:val="00D265F4"/>
    <w:rsid w:val="00D33ADE"/>
    <w:rsid w:val="00D35774"/>
    <w:rsid w:val="00D36019"/>
    <w:rsid w:val="00D36921"/>
    <w:rsid w:val="00D458CD"/>
    <w:rsid w:val="00D52085"/>
    <w:rsid w:val="00D52483"/>
    <w:rsid w:val="00D573CD"/>
    <w:rsid w:val="00D62D66"/>
    <w:rsid w:val="00D63667"/>
    <w:rsid w:val="00D63B47"/>
    <w:rsid w:val="00D652C4"/>
    <w:rsid w:val="00D7436A"/>
    <w:rsid w:val="00D74896"/>
    <w:rsid w:val="00D7585C"/>
    <w:rsid w:val="00D806BA"/>
    <w:rsid w:val="00D81A90"/>
    <w:rsid w:val="00D81C71"/>
    <w:rsid w:val="00D82DAC"/>
    <w:rsid w:val="00D84EC5"/>
    <w:rsid w:val="00D8741B"/>
    <w:rsid w:val="00D93FCC"/>
    <w:rsid w:val="00D95BDA"/>
    <w:rsid w:val="00DB034A"/>
    <w:rsid w:val="00DB059D"/>
    <w:rsid w:val="00DB07A7"/>
    <w:rsid w:val="00DC0184"/>
    <w:rsid w:val="00DC229B"/>
    <w:rsid w:val="00DD26C5"/>
    <w:rsid w:val="00DE2B8C"/>
    <w:rsid w:val="00DF32F7"/>
    <w:rsid w:val="00DF65E0"/>
    <w:rsid w:val="00E01B4C"/>
    <w:rsid w:val="00E0448C"/>
    <w:rsid w:val="00E05549"/>
    <w:rsid w:val="00E0727A"/>
    <w:rsid w:val="00E103E1"/>
    <w:rsid w:val="00E122D7"/>
    <w:rsid w:val="00E1261E"/>
    <w:rsid w:val="00E1318B"/>
    <w:rsid w:val="00E154EF"/>
    <w:rsid w:val="00E16C28"/>
    <w:rsid w:val="00E1799A"/>
    <w:rsid w:val="00E17B95"/>
    <w:rsid w:val="00E208BA"/>
    <w:rsid w:val="00E257E7"/>
    <w:rsid w:val="00E27563"/>
    <w:rsid w:val="00E3367C"/>
    <w:rsid w:val="00E34FE9"/>
    <w:rsid w:val="00E3758B"/>
    <w:rsid w:val="00E40D7B"/>
    <w:rsid w:val="00E433C4"/>
    <w:rsid w:val="00E566D9"/>
    <w:rsid w:val="00E6128B"/>
    <w:rsid w:val="00E62B91"/>
    <w:rsid w:val="00E64E94"/>
    <w:rsid w:val="00E67B2F"/>
    <w:rsid w:val="00E67E90"/>
    <w:rsid w:val="00E70DA2"/>
    <w:rsid w:val="00E71E93"/>
    <w:rsid w:val="00E735C7"/>
    <w:rsid w:val="00E80479"/>
    <w:rsid w:val="00E8085B"/>
    <w:rsid w:val="00E81A70"/>
    <w:rsid w:val="00E82ED2"/>
    <w:rsid w:val="00E859A8"/>
    <w:rsid w:val="00E905E5"/>
    <w:rsid w:val="00E90AEE"/>
    <w:rsid w:val="00E929CF"/>
    <w:rsid w:val="00E9316F"/>
    <w:rsid w:val="00E95A18"/>
    <w:rsid w:val="00EB0009"/>
    <w:rsid w:val="00EB0719"/>
    <w:rsid w:val="00EB165C"/>
    <w:rsid w:val="00EB1859"/>
    <w:rsid w:val="00EC1CB2"/>
    <w:rsid w:val="00EC383C"/>
    <w:rsid w:val="00EC7D65"/>
    <w:rsid w:val="00ED0FD0"/>
    <w:rsid w:val="00ED3E99"/>
    <w:rsid w:val="00EE1696"/>
    <w:rsid w:val="00EF3F73"/>
    <w:rsid w:val="00F00E05"/>
    <w:rsid w:val="00F0186D"/>
    <w:rsid w:val="00F01D06"/>
    <w:rsid w:val="00F020F2"/>
    <w:rsid w:val="00F02F8B"/>
    <w:rsid w:val="00F04447"/>
    <w:rsid w:val="00F05C3D"/>
    <w:rsid w:val="00F13000"/>
    <w:rsid w:val="00F14A04"/>
    <w:rsid w:val="00F1674F"/>
    <w:rsid w:val="00F25576"/>
    <w:rsid w:val="00F35FF2"/>
    <w:rsid w:val="00F373F3"/>
    <w:rsid w:val="00F42C20"/>
    <w:rsid w:val="00F5338D"/>
    <w:rsid w:val="00F54747"/>
    <w:rsid w:val="00F54BCD"/>
    <w:rsid w:val="00F569A6"/>
    <w:rsid w:val="00F60DCE"/>
    <w:rsid w:val="00F62F4A"/>
    <w:rsid w:val="00F664B3"/>
    <w:rsid w:val="00F71B66"/>
    <w:rsid w:val="00F824F2"/>
    <w:rsid w:val="00F8674C"/>
    <w:rsid w:val="00F9206B"/>
    <w:rsid w:val="00F9244B"/>
    <w:rsid w:val="00F94E56"/>
    <w:rsid w:val="00F961D3"/>
    <w:rsid w:val="00F976D8"/>
    <w:rsid w:val="00FA40B8"/>
    <w:rsid w:val="00FA4391"/>
    <w:rsid w:val="00FA563B"/>
    <w:rsid w:val="00FA7A96"/>
    <w:rsid w:val="00FB0A47"/>
    <w:rsid w:val="00FB523E"/>
    <w:rsid w:val="00FB5EFE"/>
    <w:rsid w:val="00FC1048"/>
    <w:rsid w:val="00FD2C26"/>
    <w:rsid w:val="00FD4006"/>
    <w:rsid w:val="00FE06DD"/>
    <w:rsid w:val="00FE0F8C"/>
    <w:rsid w:val="00FE2979"/>
    <w:rsid w:val="00FE2CAF"/>
    <w:rsid w:val="00FE53E2"/>
    <w:rsid w:val="00FE5CB0"/>
    <w:rsid w:val="00FE67FF"/>
    <w:rsid w:val="00FE69E2"/>
    <w:rsid w:val="00FF3D0E"/>
    <w:rsid w:val="00FF5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E7E514-2E66-427E-9C56-1468C51A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qFormat/>
    <w:rsid w:val="00B90A76"/>
    <w:rPr>
      <w:rFonts w:ascii="Times New Roman" w:eastAsia="Times New Roman" w:hAnsi="Times New Roman" w:cs="Times New Roman"/>
      <w:sz w:val="20"/>
      <w:szCs w:val="20"/>
    </w:rPr>
  </w:style>
  <w:style w:type="character" w:styleId="PageNumber">
    <w:name w:val="page number"/>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99"/>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99"/>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semiHidden/>
    <w:unhideWhenUsed/>
    <w:rsid w:val="004027A7"/>
    <w:pPr>
      <w:spacing w:after="120"/>
      <w:ind w:left="283"/>
    </w:pPr>
  </w:style>
  <w:style w:type="character" w:customStyle="1" w:styleId="BodyTextIndentChar">
    <w:name w:val="Body Text Indent Char"/>
    <w:basedOn w:val="DefaultParagraphFont"/>
    <w:link w:val="BodyTextIndent"/>
    <w:uiPriority w:val="99"/>
    <w:semiHidden/>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table" w:styleId="TableGrid">
    <w:name w:val="Table Grid"/>
    <w:basedOn w:val="TableNormal"/>
    <w:uiPriority w:val="59"/>
    <w:rsid w:val="00BC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61E"/>
    <w:pPr>
      <w:autoSpaceDE w:val="0"/>
      <w:autoSpaceDN w:val="0"/>
      <w:adjustRightInd w:val="0"/>
    </w:pPr>
    <w:rPr>
      <w:rFonts w:ascii="Times New Roman" w:hAnsi="Times New Roman" w:cs="Times New Roman"/>
      <w:color w:val="000000"/>
      <w:sz w:val="24"/>
      <w:szCs w:val="24"/>
      <w:lang w:val="en-US"/>
    </w:rPr>
  </w:style>
  <w:style w:type="character" w:customStyle="1" w:styleId="UnresolvedMention">
    <w:name w:val="Unresolved Mention"/>
    <w:basedOn w:val="DefaultParagraphFont"/>
    <w:uiPriority w:val="99"/>
    <w:semiHidden/>
    <w:unhideWhenUsed/>
    <w:rsid w:val="0071616A"/>
    <w:rPr>
      <w:color w:val="605E5C"/>
      <w:shd w:val="clear" w:color="auto" w:fill="E1DFDD"/>
    </w:rPr>
  </w:style>
  <w:style w:type="numbering" w:customStyle="1" w:styleId="I">
    <w:name w:val="I"/>
    <w:aliases w:val="II,III stilius"/>
    <w:uiPriority w:val="99"/>
    <w:rsid w:val="0008396C"/>
    <w:pPr>
      <w:numPr>
        <w:numId w:val="4"/>
      </w:numPr>
    </w:pPr>
  </w:style>
  <w:style w:type="paragraph" w:customStyle="1" w:styleId="Style4">
    <w:name w:val="Style4"/>
    <w:basedOn w:val="Normal"/>
    <w:uiPriority w:val="99"/>
    <w:rsid w:val="0008396C"/>
    <w:pPr>
      <w:widowControl w:val="0"/>
      <w:autoSpaceDE w:val="0"/>
      <w:autoSpaceDN w:val="0"/>
      <w:adjustRightInd w:val="0"/>
      <w:spacing w:line="274" w:lineRule="exact"/>
    </w:pPr>
    <w:rPr>
      <w:lang w:eastAsia="lt-LT"/>
    </w:rPr>
  </w:style>
  <w:style w:type="paragraph" w:customStyle="1" w:styleId="Body">
    <w:name w:val="Body"/>
    <w:rsid w:val="009157D0"/>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eastAsia="lt-LT"/>
    </w:rPr>
  </w:style>
  <w:style w:type="character" w:customStyle="1" w:styleId="None">
    <w:name w:val="None"/>
    <w:rsid w:val="009157D0"/>
  </w:style>
  <w:style w:type="character" w:customStyle="1" w:styleId="Hyperlink1">
    <w:name w:val="Hyperlink.1"/>
    <w:basedOn w:val="DefaultParagraphFont"/>
    <w:rsid w:val="009157D0"/>
    <w:rPr>
      <w:color w:val="000000"/>
      <w:u w:val="none" w:color="000000"/>
    </w:rPr>
  </w:style>
  <w:style w:type="character" w:customStyle="1" w:styleId="Hyperlink2">
    <w:name w:val="Hyperlink.2"/>
    <w:basedOn w:val="DefaultParagraphFont"/>
    <w:rsid w:val="009157D0"/>
    <w:rPr>
      <w:color w:val="0563C1"/>
      <w:u w:val="single" w:color="0563C1"/>
      <w:shd w:val="clear" w:color="auto" w:fill="FFFFFF"/>
    </w:rPr>
  </w:style>
  <w:style w:type="character" w:customStyle="1" w:styleId="Hyperlink3">
    <w:name w:val="Hyperlink.3"/>
    <w:basedOn w:val="DefaultParagraphFont"/>
    <w:rsid w:val="009157D0"/>
    <w:rPr>
      <w:rFonts w:ascii="Times New Roman" w:eastAsia="Times New Roman" w:hAnsi="Times New Roman" w:cs="Times New Roman"/>
      <w:color w:val="000000"/>
      <w:sz w:val="20"/>
      <w:szCs w:val="20"/>
      <w:u w:val="single" w:color="000000"/>
    </w:rPr>
  </w:style>
  <w:style w:type="paragraph" w:customStyle="1" w:styleId="Point1">
    <w:name w:val="Point 1"/>
    <w:basedOn w:val="Normal"/>
    <w:rsid w:val="00952B2C"/>
    <w:pPr>
      <w:spacing w:before="120" w:after="120"/>
      <w:ind w:left="1418" w:hanging="567"/>
      <w:jc w:val="both"/>
    </w:pPr>
    <w:rPr>
      <w:szCs w:val="20"/>
      <w:lang w:val="en-GB"/>
    </w:rPr>
  </w:style>
  <w:style w:type="character" w:styleId="Emphasis">
    <w:name w:val="Emphasis"/>
    <w:qFormat/>
    <w:rsid w:val="006E7153"/>
    <w:rPr>
      <w:i/>
      <w:iCs/>
    </w:rPr>
  </w:style>
  <w:style w:type="character" w:customStyle="1" w:styleId="NoSpacingChar">
    <w:name w:val="No Spacing Char"/>
    <w:basedOn w:val="DefaultParagraphFont"/>
    <w:link w:val="NoSpacing"/>
    <w:uiPriority w:val="1"/>
    <w:rsid w:val="00682F57"/>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682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BodyText"/>
    <w:semiHidden/>
    <w:rsid w:val="00682F57"/>
    <w:pPr>
      <w:suppressAutoHyphens/>
      <w:spacing w:line="240" w:lineRule="auto"/>
    </w:pPr>
    <w:rPr>
      <w:rFonts w:cs="Tahoma"/>
      <w:szCs w:val="24"/>
      <w:lang w:val="en-US" w:eastAsia="ar-SA"/>
    </w:rPr>
  </w:style>
  <w:style w:type="paragraph" w:customStyle="1" w:styleId="TableStyle2">
    <w:name w:val="Table Style 2"/>
    <w:rsid w:val="00350D23"/>
    <w:pPr>
      <w:pBdr>
        <w:top w:val="nil"/>
        <w:left w:val="nil"/>
        <w:bottom w:val="nil"/>
        <w:right w:val="nil"/>
        <w:between w:val="nil"/>
        <w:bar w:val="nil"/>
      </w:pBdr>
    </w:pPr>
    <w:rPr>
      <w:rFonts w:ascii="Helvetica" w:eastAsia="Arial Unicode MS" w:hAnsi="Arial Unicode MS" w:cs="Arial Unicode MS"/>
      <w:color w:val="000000"/>
      <w:sz w:val="20"/>
      <w:szCs w:val="20"/>
      <w:u w:color="000000"/>
      <w:bdr w:val="nil"/>
      <w:lang w:val="de-D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60919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03331-0123-4044-83E6-F87F92126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Lina Glebė</cp:lastModifiedBy>
  <cp:revision>3</cp:revision>
  <cp:lastPrinted>2023-10-17T10:41:00Z</cp:lastPrinted>
  <dcterms:created xsi:type="dcterms:W3CDTF">2024-05-21T18:01:00Z</dcterms:created>
  <dcterms:modified xsi:type="dcterms:W3CDTF">2024-05-21T18:01:00Z</dcterms:modified>
</cp:coreProperties>
</file>