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C59178" w14:textId="701F4BB7" w:rsidR="00633F5F" w:rsidRPr="006D68C2" w:rsidRDefault="0087765B" w:rsidP="0087765B">
      <w:pPr>
        <w:jc w:val="right"/>
        <w:rPr>
          <w:rFonts w:ascii="Arial" w:hAnsi="Arial" w:cs="Arial"/>
          <w:bCs/>
          <w:sz w:val="22"/>
          <w:szCs w:val="22"/>
          <w:lang w:val="lt-LT"/>
        </w:rPr>
      </w:pPr>
      <w:r w:rsidRPr="006D68C2">
        <w:rPr>
          <w:rFonts w:ascii="Arial" w:hAnsi="Arial" w:cs="Arial"/>
          <w:bCs/>
          <w:sz w:val="22"/>
          <w:szCs w:val="22"/>
          <w:lang w:val="lt-LT"/>
        </w:rPr>
        <w:t>2 priedas</w:t>
      </w:r>
    </w:p>
    <w:p w14:paraId="026A7746" w14:textId="77777777" w:rsidR="00633F5F" w:rsidRPr="006D68C2" w:rsidRDefault="00633F5F" w:rsidP="00633F5F">
      <w:pPr>
        <w:rPr>
          <w:rFonts w:ascii="Arial" w:hAnsi="Arial" w:cs="Arial"/>
          <w:bCs/>
          <w:sz w:val="22"/>
          <w:szCs w:val="22"/>
          <w:lang w:val="lt-LT"/>
        </w:rPr>
      </w:pPr>
    </w:p>
    <w:p w14:paraId="2A964752" w14:textId="2387A7FB" w:rsidR="00633F5F" w:rsidRPr="006D68C2" w:rsidRDefault="00DB6531" w:rsidP="00633F5F">
      <w:pPr>
        <w:jc w:val="center"/>
        <w:rPr>
          <w:rFonts w:ascii="Arial" w:hAnsi="Arial" w:cs="Arial"/>
          <w:b/>
          <w:caps/>
          <w:sz w:val="22"/>
          <w:szCs w:val="22"/>
          <w:lang w:val="lt-LT"/>
        </w:rPr>
      </w:pPr>
      <w:r w:rsidRPr="006D68C2">
        <w:rPr>
          <w:rFonts w:ascii="Arial" w:hAnsi="Arial" w:cs="Arial"/>
          <w:b/>
          <w:sz w:val="22"/>
          <w:szCs w:val="22"/>
          <w:lang w:val="lt-LT"/>
        </w:rPr>
        <w:t>PIRŠTINIŲ PIRKIMO</w:t>
      </w:r>
      <w:r w:rsidR="00124282" w:rsidRPr="006D68C2">
        <w:rPr>
          <w:rFonts w:ascii="Arial" w:hAnsi="Arial" w:cs="Arial"/>
          <w:b/>
          <w:sz w:val="22"/>
          <w:szCs w:val="22"/>
          <w:lang w:val="lt-LT"/>
        </w:rPr>
        <w:t xml:space="preserve"> </w:t>
      </w:r>
      <w:r w:rsidR="00417EC3" w:rsidRPr="006D68C2">
        <w:rPr>
          <w:rFonts w:ascii="Arial" w:hAnsi="Arial" w:cs="Arial"/>
          <w:b/>
          <w:sz w:val="22"/>
          <w:szCs w:val="22"/>
          <w:lang w:val="lt-LT"/>
        </w:rPr>
        <w:t>TECHNINĖ SPECIFIKACIJA</w:t>
      </w:r>
    </w:p>
    <w:p w14:paraId="2C2FC241" w14:textId="77777777" w:rsidR="00633F5F" w:rsidRPr="006D68C2" w:rsidRDefault="00633F5F" w:rsidP="00633F5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3F3BF0C9" w14:textId="77777777" w:rsidR="00633F5F" w:rsidRPr="006D68C2" w:rsidRDefault="00633F5F" w:rsidP="00633F5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4E808C9F" w14:textId="73C1DECE" w:rsidR="00633F5F" w:rsidRPr="006D68C2" w:rsidRDefault="00417EC3" w:rsidP="00417EC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b/>
          <w:bCs/>
          <w:sz w:val="22"/>
          <w:szCs w:val="22"/>
          <w:lang w:val="lt-LT"/>
        </w:rPr>
        <w:t>PIRKIMO OBJEKTAS</w:t>
      </w:r>
    </w:p>
    <w:p w14:paraId="6F8D8C61" w14:textId="78F2A630" w:rsidR="00417EC3" w:rsidRPr="006D68C2" w:rsidRDefault="00124282" w:rsidP="00417EC3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AB „Lietuvos geležinkeliai“ </w:t>
      </w:r>
      <w:r w:rsidR="00983888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(toliau – bendrovė) </w:t>
      </w:r>
      <w:r w:rsidR="00C22231" w:rsidRPr="006D68C2">
        <w:rPr>
          <w:rFonts w:ascii="Arial" w:eastAsia="Times New Roman" w:hAnsi="Arial" w:cs="Arial"/>
          <w:sz w:val="22"/>
          <w:szCs w:val="22"/>
          <w:lang w:val="lt-LT"/>
        </w:rPr>
        <w:t>darbuotojų asmeninės apsaugos priemonės – plaštakų ir rankų apsaugos priemonės;</w:t>
      </w:r>
    </w:p>
    <w:p w14:paraId="74257982" w14:textId="11899D03" w:rsidR="00417EC3" w:rsidRPr="006D68C2" w:rsidRDefault="00417EC3" w:rsidP="00417EC3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BVPŽ kodas: </w:t>
      </w:r>
      <w:r w:rsidR="00C22231" w:rsidRPr="006D68C2">
        <w:rPr>
          <w:rFonts w:ascii="Arial" w:eastAsia="Times New Roman" w:hAnsi="Arial" w:cs="Arial"/>
          <w:sz w:val="22"/>
          <w:szCs w:val="22"/>
          <w:lang w:val="lt-LT"/>
        </w:rPr>
        <w:t>18141000-9</w:t>
      </w:r>
      <w:r w:rsidRPr="006D68C2">
        <w:rPr>
          <w:rFonts w:ascii="Arial" w:eastAsia="Times New Roman" w:hAnsi="Arial" w:cs="Arial"/>
          <w:sz w:val="22"/>
          <w:szCs w:val="22"/>
          <w:lang w:val="lt-LT"/>
        </w:rPr>
        <w:t>;</w:t>
      </w:r>
    </w:p>
    <w:p w14:paraId="74D625F0" w14:textId="0FC4810B" w:rsidR="00417EC3" w:rsidRPr="006D68C2" w:rsidRDefault="00417EC3" w:rsidP="00417EC3">
      <w:pPr>
        <w:rPr>
          <w:rFonts w:ascii="Arial" w:eastAsia="Times New Roman" w:hAnsi="Arial" w:cs="Arial"/>
          <w:sz w:val="22"/>
          <w:szCs w:val="22"/>
          <w:lang w:val="lt-LT"/>
        </w:rPr>
      </w:pPr>
    </w:p>
    <w:p w14:paraId="177490D2" w14:textId="2C86D46D" w:rsidR="00417EC3" w:rsidRPr="006D68C2" w:rsidRDefault="00417EC3" w:rsidP="00417EC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b/>
          <w:bCs/>
          <w:sz w:val="22"/>
          <w:szCs w:val="22"/>
          <w:lang w:val="lt-LT"/>
        </w:rPr>
        <w:t>PIRKIMO OBJEKTO PRITAIKYMO SRITIS</w:t>
      </w:r>
    </w:p>
    <w:p w14:paraId="4B901A2F" w14:textId="7B399690" w:rsidR="00417EC3" w:rsidRPr="006D68C2" w:rsidRDefault="00417EC3" w:rsidP="00417EC3">
      <w:pPr>
        <w:rPr>
          <w:rFonts w:ascii="Arial" w:eastAsia="Times New Roman" w:hAnsi="Arial" w:cs="Arial"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Prekių pirkimo tikslas – </w:t>
      </w:r>
      <w:r w:rsidR="00983888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aprūpinti bendrovės darbuotojus </w:t>
      </w:r>
      <w:r w:rsidR="00F33E79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asmeninėmis apsaugos priemonėmis, apsaugančiomis nuo rizikos veiksnių, galinčių kelti grėsmę </w:t>
      </w:r>
      <w:r w:rsidR="00B87DD9" w:rsidRPr="006D68C2">
        <w:rPr>
          <w:rFonts w:ascii="Arial" w:eastAsia="Times New Roman" w:hAnsi="Arial" w:cs="Arial"/>
          <w:sz w:val="22"/>
          <w:szCs w:val="22"/>
          <w:lang w:val="lt-LT"/>
        </w:rPr>
        <w:t>darbuotojų saugai ir sveikatai.</w:t>
      </w:r>
    </w:p>
    <w:p w14:paraId="3AD22090" w14:textId="2A37FBDF" w:rsidR="00417EC3" w:rsidRPr="006D68C2" w:rsidRDefault="00417EC3" w:rsidP="00417EC3">
      <w:pPr>
        <w:rPr>
          <w:rFonts w:ascii="Arial" w:eastAsia="Times New Roman" w:hAnsi="Arial" w:cs="Arial"/>
          <w:sz w:val="22"/>
          <w:szCs w:val="22"/>
          <w:lang w:val="lt-LT"/>
        </w:rPr>
      </w:pPr>
    </w:p>
    <w:p w14:paraId="40C65F65" w14:textId="35E4F2A7" w:rsidR="00417EC3" w:rsidRPr="006D68C2" w:rsidRDefault="00417EC3" w:rsidP="00417EC3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b/>
          <w:bCs/>
          <w:sz w:val="22"/>
          <w:szCs w:val="22"/>
          <w:lang w:val="lt-LT"/>
        </w:rPr>
        <w:t>TECHNINIAI REIKALAVIMAI, KURIUOS TURI ATITIKTI PERKAMOS PREKĖS</w:t>
      </w:r>
    </w:p>
    <w:p w14:paraId="2B3DC6D6" w14:textId="3CB1AC15" w:rsidR="00417EC3" w:rsidRPr="006D68C2" w:rsidRDefault="00B87DD9" w:rsidP="00417EC3">
      <w:pPr>
        <w:pStyle w:val="ListParagraph"/>
        <w:numPr>
          <w:ilvl w:val="1"/>
          <w:numId w:val="1"/>
        </w:numPr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b/>
          <w:bCs/>
          <w:sz w:val="22"/>
          <w:szCs w:val="22"/>
          <w:lang w:val="lt-LT"/>
        </w:rPr>
        <w:t>BENDRIEJI REIKALAVIMAI</w:t>
      </w:r>
    </w:p>
    <w:p w14:paraId="07237780" w14:textId="12402E9E" w:rsidR="00540FE7" w:rsidRPr="006D68C2" w:rsidRDefault="00540FE7" w:rsidP="00D1515D">
      <w:pPr>
        <w:pStyle w:val="ListParagraph"/>
        <w:numPr>
          <w:ilvl w:val="2"/>
          <w:numId w:val="1"/>
        </w:numPr>
        <w:jc w:val="both"/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sz w:val="22"/>
          <w:szCs w:val="22"/>
          <w:lang w:val="lt-LT"/>
        </w:rPr>
        <w:t>Prekės turi atitikti Europos</w:t>
      </w:r>
      <w:r w:rsidR="00CA538D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 Sąjungoje ir Lietuvos Respublikoje galiojančių teisės aktų, reglamentuojančių </w:t>
      </w:r>
      <w:r w:rsidR="003A5A29" w:rsidRPr="006D68C2">
        <w:rPr>
          <w:rFonts w:ascii="Arial" w:eastAsia="Times New Roman" w:hAnsi="Arial" w:cs="Arial"/>
          <w:sz w:val="22"/>
          <w:szCs w:val="22"/>
          <w:lang w:val="lt-LT"/>
        </w:rPr>
        <w:t>darbuotojų saugą ir sveikatą darbe, reikalavimus, standarto LST EN</w:t>
      </w:r>
      <w:r w:rsidR="00F83051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 420</w:t>
      </w:r>
      <w:r w:rsidR="00E77504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 Apsauginės pirštinės. Bendrieji reikalavimai ir bandymo metodai (arba lygiaverčio) (toliau </w:t>
      </w:r>
      <w:r w:rsidR="00596A2C" w:rsidRPr="006D68C2">
        <w:rPr>
          <w:rFonts w:ascii="Arial" w:eastAsia="Times New Roman" w:hAnsi="Arial" w:cs="Arial"/>
          <w:sz w:val="22"/>
          <w:szCs w:val="22"/>
          <w:lang w:val="lt-LT"/>
        </w:rPr>
        <w:t>–</w:t>
      </w:r>
      <w:r w:rsidR="00E77504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  <w:r w:rsidR="00596A2C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LST EN 420), kitų Lietuvos Respublikoje galiojančių </w:t>
      </w:r>
      <w:r w:rsidR="00E61E6E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standartų, nurodytų šioje techninėje specifikacijoje ar lygiaverčių standartų reikalavimus. </w:t>
      </w:r>
      <w:r w:rsidR="00D42529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Prekių atitikimą standartui / -ams įrodo šioje techninėje specifikacijoje nurodyti </w:t>
      </w:r>
      <w:r w:rsidR="00D1515D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pristatyti dokumentai. </w:t>
      </w:r>
    </w:p>
    <w:p w14:paraId="43492689" w14:textId="292DCA0D" w:rsidR="00D1515D" w:rsidRPr="006D68C2" w:rsidRDefault="00D1515D" w:rsidP="00D1515D">
      <w:pPr>
        <w:pStyle w:val="ListParagraph"/>
        <w:numPr>
          <w:ilvl w:val="2"/>
          <w:numId w:val="1"/>
        </w:numPr>
        <w:jc w:val="both"/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sz w:val="22"/>
          <w:szCs w:val="22"/>
          <w:lang w:val="lt-LT"/>
        </w:rPr>
        <w:t>Prekės turi būti naujos</w:t>
      </w:r>
      <w:r w:rsidR="00F95AAE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, </w:t>
      </w:r>
      <w:r w:rsidR="00464DBA" w:rsidRPr="006D68C2">
        <w:rPr>
          <w:rFonts w:ascii="Arial" w:eastAsia="Times New Roman" w:hAnsi="Arial" w:cs="Arial"/>
          <w:sz w:val="22"/>
          <w:szCs w:val="22"/>
          <w:lang w:val="lt-LT"/>
        </w:rPr>
        <w:t>nenaudotos, atitinkančios šioje techninėje specifikacijoje nurodytus reikalavimus</w:t>
      </w:r>
      <w:r w:rsidR="00F95AAE" w:rsidRPr="006D68C2">
        <w:rPr>
          <w:rFonts w:ascii="Arial" w:eastAsia="Times New Roman" w:hAnsi="Arial" w:cs="Arial"/>
          <w:sz w:val="22"/>
          <w:szCs w:val="22"/>
          <w:lang w:val="lt-LT"/>
        </w:rPr>
        <w:t>.</w:t>
      </w:r>
      <w:r w:rsidR="00464DBA"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 </w:t>
      </w:r>
    </w:p>
    <w:p w14:paraId="11E6EECA" w14:textId="2645EBCA" w:rsidR="00AA037F" w:rsidRPr="006D68C2" w:rsidRDefault="00A16FEA" w:rsidP="00D1515D">
      <w:pPr>
        <w:pStyle w:val="ListParagraph"/>
        <w:numPr>
          <w:ilvl w:val="2"/>
          <w:numId w:val="1"/>
        </w:numPr>
        <w:jc w:val="both"/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Pirštinės turi būti supakuotos į maišus ir / ar </w:t>
      </w:r>
      <w:r w:rsidR="002347D7" w:rsidRPr="006D68C2">
        <w:rPr>
          <w:rFonts w:ascii="Arial" w:eastAsia="Times New Roman" w:hAnsi="Arial" w:cs="Arial"/>
          <w:sz w:val="22"/>
          <w:szCs w:val="22"/>
          <w:lang w:val="lt-LT"/>
        </w:rPr>
        <w:t>dėžes pagal rūšis ir dydžius.</w:t>
      </w:r>
    </w:p>
    <w:p w14:paraId="6373614C" w14:textId="3ED90972" w:rsidR="002347D7" w:rsidRPr="006D68C2" w:rsidRDefault="002347D7" w:rsidP="00D1515D">
      <w:pPr>
        <w:pStyle w:val="ListParagraph"/>
        <w:numPr>
          <w:ilvl w:val="2"/>
          <w:numId w:val="1"/>
        </w:numPr>
        <w:jc w:val="both"/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sz w:val="22"/>
          <w:szCs w:val="22"/>
          <w:lang w:val="lt-LT"/>
        </w:rPr>
        <w:t xml:space="preserve">Pirštinės turi būti pažymėtos </w:t>
      </w:r>
      <w:r w:rsidR="00A76831" w:rsidRPr="006D68C2">
        <w:rPr>
          <w:rFonts w:ascii="Arial" w:eastAsia="Times New Roman" w:hAnsi="Arial" w:cs="Arial"/>
          <w:sz w:val="22"/>
          <w:szCs w:val="22"/>
          <w:lang w:val="lt-LT"/>
        </w:rPr>
        <w:t>„CE“ ženklu bei paženklintos pagal visus nurodytų standartų (kuriems turi atitikti) reikalavimus.</w:t>
      </w:r>
    </w:p>
    <w:p w14:paraId="274C30A9" w14:textId="77777777" w:rsidR="00143F47" w:rsidRPr="006D68C2" w:rsidRDefault="00143F47" w:rsidP="00143F47">
      <w:pPr>
        <w:pStyle w:val="ListParagraph"/>
        <w:ind w:left="1080"/>
        <w:jc w:val="both"/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</w:p>
    <w:p w14:paraId="7696B983" w14:textId="00BBC74A" w:rsidR="006171C0" w:rsidRPr="006D68C2" w:rsidRDefault="00143F47" w:rsidP="006171C0">
      <w:pPr>
        <w:pStyle w:val="ListParagraph"/>
        <w:numPr>
          <w:ilvl w:val="1"/>
          <w:numId w:val="1"/>
        </w:numPr>
        <w:jc w:val="both"/>
        <w:rPr>
          <w:rFonts w:ascii="Arial" w:eastAsia="Times New Roman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eastAsia="Times New Roman" w:hAnsi="Arial" w:cs="Arial"/>
          <w:b/>
          <w:bCs/>
          <w:sz w:val="22"/>
          <w:szCs w:val="22"/>
          <w:lang w:val="lt-LT"/>
        </w:rPr>
        <w:t>PAPILDOMI REIKALAVIMAI</w:t>
      </w:r>
    </w:p>
    <w:p w14:paraId="664AD388" w14:textId="77777777" w:rsidR="00417EC3" w:rsidRPr="006D68C2" w:rsidRDefault="00417EC3" w:rsidP="00417EC3">
      <w:pPr>
        <w:ind w:left="360"/>
        <w:rPr>
          <w:rFonts w:ascii="Arial" w:eastAsia="Times New Roman" w:hAnsi="Arial" w:cs="Arial"/>
          <w:sz w:val="22"/>
          <w:szCs w:val="22"/>
          <w:lang w:val="lt-LT"/>
        </w:rPr>
      </w:pPr>
    </w:p>
    <w:tbl>
      <w:tblPr>
        <w:tblStyle w:val="TableGrid"/>
        <w:tblW w:w="913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904"/>
        <w:gridCol w:w="1708"/>
        <w:gridCol w:w="1134"/>
        <w:gridCol w:w="5387"/>
      </w:tblGrid>
      <w:tr w:rsidR="006E3810" w:rsidRPr="006D68C2" w14:paraId="756D87ED" w14:textId="77777777" w:rsidTr="006E3810">
        <w:tc>
          <w:tcPr>
            <w:tcW w:w="904" w:type="dxa"/>
          </w:tcPr>
          <w:p w14:paraId="5C9ACAD7" w14:textId="044EB2E9" w:rsidR="006E3810" w:rsidRPr="006D68C2" w:rsidRDefault="006E3810" w:rsidP="00795EA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708" w:type="dxa"/>
          </w:tcPr>
          <w:p w14:paraId="39649211" w14:textId="0CA3E757" w:rsidR="006E3810" w:rsidRPr="006D68C2" w:rsidRDefault="006E3810" w:rsidP="00795EA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1134" w:type="dxa"/>
          </w:tcPr>
          <w:p w14:paraId="44B09D22" w14:textId="37F77B1B" w:rsidR="006E3810" w:rsidRPr="006E3810" w:rsidRDefault="006E3810" w:rsidP="00795EA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 xml:space="preserve">Preliminarus kiekis, (1 pora 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val="en-GB"/>
              </w:rPr>
              <w:t>= 1 vnt.</w:t>
            </w:r>
          </w:p>
        </w:tc>
        <w:tc>
          <w:tcPr>
            <w:tcW w:w="5387" w:type="dxa"/>
          </w:tcPr>
          <w:p w14:paraId="62446898" w14:textId="37BC0FA2" w:rsidR="006E3810" w:rsidRPr="006D68C2" w:rsidRDefault="006E3810" w:rsidP="00795EA8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Papildomi reikalavimai prekėms</w:t>
            </w:r>
          </w:p>
        </w:tc>
      </w:tr>
      <w:tr w:rsidR="001144D5" w:rsidRPr="001144D5" w14:paraId="3DCDD1BB" w14:textId="77777777" w:rsidTr="006E3810">
        <w:tc>
          <w:tcPr>
            <w:tcW w:w="904" w:type="dxa"/>
          </w:tcPr>
          <w:p w14:paraId="14501E31" w14:textId="13585F58" w:rsidR="001144D5" w:rsidRPr="00B8145A" w:rsidRDefault="001144D5" w:rsidP="001144D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3.2.1.</w:t>
            </w:r>
          </w:p>
        </w:tc>
        <w:tc>
          <w:tcPr>
            <w:tcW w:w="1708" w:type="dxa"/>
          </w:tcPr>
          <w:p w14:paraId="60A2FFF6" w14:textId="0E154D2E" w:rsidR="001144D5" w:rsidRPr="001144D5" w:rsidRDefault="001144D5" w:rsidP="001144D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dielektrinės (06 03 00)</w:t>
            </w:r>
          </w:p>
        </w:tc>
        <w:tc>
          <w:tcPr>
            <w:tcW w:w="1134" w:type="dxa"/>
          </w:tcPr>
          <w:p w14:paraId="6842691D" w14:textId="619CC70E" w:rsidR="001144D5" w:rsidRPr="001144D5" w:rsidRDefault="001144D5" w:rsidP="001144D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13</w:t>
            </w:r>
          </w:p>
        </w:tc>
        <w:tc>
          <w:tcPr>
            <w:tcW w:w="5387" w:type="dxa"/>
          </w:tcPr>
          <w:p w14:paraId="13D66150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Standartai: EN 60903 (ar lygiaverčių), (darbui iki 1000 V (kintamoji įtampa)), tipas: ELSEC 5 arba lygiavertis, kategorija RC;</w:t>
            </w:r>
          </w:p>
          <w:p w14:paraId="225FF81B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 xml:space="preserve">Standartai: EN 61482-1-1 arba lygiavertis; </w:t>
            </w:r>
            <w:r w:rsidRPr="001144D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Europos Parlamento ir Tarybos reglamentas (ES) 2016/424 „Asmeninės apsaugos priemonės“ reikalavimus. Rizikos kategorija ne mažesnė nei III.</w:t>
            </w:r>
          </w:p>
          <w:p w14:paraId="56BDE692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Pirštinės - lietos, dielektrinės, lateksinės arba lygiavertės;</w:t>
            </w:r>
          </w:p>
          <w:p w14:paraId="4E4342CF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Pirštinių ilgis – ne mažiau kaip 360mm;</w:t>
            </w:r>
          </w:p>
          <w:p w14:paraId="0566DBE4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Pirštinių storis – ne mažiau kaip 1 mm;</w:t>
            </w:r>
          </w:p>
          <w:p w14:paraId="560E6164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Turi būti tinkamos naudojamos temperatūrų nuo - 25 °C iki + 55 °C diapazone;</w:t>
            </w:r>
          </w:p>
          <w:p w14:paraId="00BB0F93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 xml:space="preserve">Dydžiai: 8 – 12; </w:t>
            </w:r>
          </w:p>
          <w:p w14:paraId="56C77B30" w14:textId="23513081" w:rsidR="001144D5" w:rsidRPr="001144D5" w:rsidRDefault="001144D5" w:rsidP="001144D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Ant pirštinių būtinai turi būti pateikti šie duomenys: Tipas, Klasė, Kategorija, Pagaminimo data: mėnuo/metai, dydis, žymėjimas CE.</w:t>
            </w:r>
          </w:p>
        </w:tc>
      </w:tr>
      <w:tr w:rsidR="001144D5" w:rsidRPr="001144D5" w14:paraId="1A397259" w14:textId="77777777" w:rsidTr="006E3810">
        <w:tc>
          <w:tcPr>
            <w:tcW w:w="904" w:type="dxa"/>
          </w:tcPr>
          <w:p w14:paraId="6BBBCBEE" w14:textId="28AEF4B7" w:rsidR="001144D5" w:rsidRPr="00B8145A" w:rsidRDefault="001144D5" w:rsidP="001144D5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lastRenderedPageBreak/>
              <w:t>3.2.2.</w:t>
            </w:r>
          </w:p>
        </w:tc>
        <w:tc>
          <w:tcPr>
            <w:tcW w:w="1708" w:type="dxa"/>
          </w:tcPr>
          <w:p w14:paraId="1E8B6279" w14:textId="7CBE7DE2" w:rsidR="001144D5" w:rsidRPr="001144D5" w:rsidRDefault="001144D5" w:rsidP="001144D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dielektrinės (06 03 00)</w:t>
            </w:r>
          </w:p>
        </w:tc>
        <w:tc>
          <w:tcPr>
            <w:tcW w:w="1134" w:type="dxa"/>
          </w:tcPr>
          <w:p w14:paraId="644D7CEB" w14:textId="08EB80F5" w:rsidR="001144D5" w:rsidRPr="001144D5" w:rsidRDefault="001144D5" w:rsidP="001144D5">
            <w:pPr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13</w:t>
            </w:r>
          </w:p>
        </w:tc>
        <w:tc>
          <w:tcPr>
            <w:tcW w:w="5387" w:type="dxa"/>
          </w:tcPr>
          <w:p w14:paraId="32F03536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Standartai: EN 60903 arba lygiavertis, apsaugos klasė: 0 (darbui iki 7500 V(kintamoji įtampa)), tipas: ELSEC 5 arba lygiavertis, kategorija RC;</w:t>
            </w:r>
          </w:p>
          <w:p w14:paraId="44361C47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 xml:space="preserve">Standartai: EN 61482-1-1 arba lygiavertis; </w:t>
            </w:r>
            <w:r w:rsidRPr="001144D5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Europos Parlamento ir Tarybos reglamentas (ES) 2016/424 „Asmeninės apsaugos priemonės“ reikalavimus. Rizikos kategorija ne mažesnė nei III.</w:t>
            </w:r>
          </w:p>
          <w:p w14:paraId="6AE7AA74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Pirštinės - lietos, dielektrinės, lateksinės arba lygiavertės;</w:t>
            </w:r>
          </w:p>
          <w:p w14:paraId="54831C1A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Pirštinių ilgis – ne mažiau kaip 360mm;</w:t>
            </w:r>
          </w:p>
          <w:p w14:paraId="44D9E3F1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Pirštinių storis – ne mažiau kaip 1,5 mm</w:t>
            </w:r>
          </w:p>
          <w:p w14:paraId="760A6DDD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Turi būti tinkamos naudojamos temperatūrų nuo - 25 °C iki + 55 °C diapazone;</w:t>
            </w:r>
          </w:p>
          <w:p w14:paraId="0925A4E9" w14:textId="77777777" w:rsidR="001144D5" w:rsidRPr="001144D5" w:rsidRDefault="001144D5" w:rsidP="001144D5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 xml:space="preserve">Dydžiai: 8 – 12; </w:t>
            </w:r>
          </w:p>
          <w:p w14:paraId="0BBE2FB9" w14:textId="0434283C" w:rsidR="001144D5" w:rsidRPr="001144D5" w:rsidRDefault="001144D5" w:rsidP="001144D5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1144D5">
              <w:rPr>
                <w:rFonts w:ascii="Arial" w:hAnsi="Arial" w:cs="Arial"/>
                <w:sz w:val="22"/>
                <w:szCs w:val="22"/>
                <w:lang w:val="lt-LT"/>
              </w:rPr>
              <w:t>Ant pirštinių būtinai turi būti pateikti šie duomenys: Tipas, Klasė, Kategorija, Pagaminimo data: mėnuo/metai, dydis, žymėjimas CE.</w:t>
            </w:r>
          </w:p>
        </w:tc>
      </w:tr>
      <w:tr w:rsidR="00B8145A" w:rsidRPr="001144D5" w14:paraId="279CB50E" w14:textId="77777777" w:rsidTr="006E3810">
        <w:tc>
          <w:tcPr>
            <w:tcW w:w="904" w:type="dxa"/>
          </w:tcPr>
          <w:p w14:paraId="51EA3A52" w14:textId="177B41AD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3.2.</w:t>
            </w:r>
            <w:r w:rsid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</w:t>
            </w: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8" w:type="dxa"/>
          </w:tcPr>
          <w:p w14:paraId="21CC436B" w14:textId="5D64A892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suvirintojo (06 06 02)</w:t>
            </w:r>
          </w:p>
        </w:tc>
        <w:tc>
          <w:tcPr>
            <w:tcW w:w="1134" w:type="dxa"/>
          </w:tcPr>
          <w:p w14:paraId="34431B5D" w14:textId="79A3CD4A" w:rsidR="00B8145A" w:rsidRDefault="00B8145A" w:rsidP="00B814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</w:p>
        </w:tc>
        <w:tc>
          <w:tcPr>
            <w:tcW w:w="5387" w:type="dxa"/>
          </w:tcPr>
          <w:p w14:paraId="1C079170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Standartai: EN 12477, EN 407 ir ne žemesnius nei jame nurodytus reikalavimus  (433X4X), EN388:2016 ir ne žemesnius nei jame  nurodytus reikalavimus (4244) (ar lygiaverčių); Europos Parlamento ir Tarybos reglamentas (ES) 2016/424 „Asmeninės apsaugos priemonės“ reikalavimus.</w:t>
            </w:r>
          </w:p>
          <w:p w14:paraId="69632B69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– pirštuotos (5 pirštų);</w:t>
            </w:r>
          </w:p>
          <w:p w14:paraId="1C853E0D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– viršus vientisas, iš natūralios verstos/šiauštos galvijų odos, delnas  ir pirštai iš natūralios verstos/šiauštos galvijų odos;</w:t>
            </w:r>
          </w:p>
          <w:p w14:paraId="3EAA4992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 xml:space="preserve"> – vidus  su multino pamušalu;</w:t>
            </w:r>
          </w:p>
          <w:p w14:paraId="25D53F81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– ilgu rankogaliu (pirštinės ilgis nuo 330 mm iki 360 mm);</w:t>
            </w:r>
          </w:p>
          <w:p w14:paraId="00F20D10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– susiūtos ne mažiau kaip dvigubomis, degimo nepalaikančio siūlo KEVLARo, NOMEXo, ARAMIDo  ar lygiavertėmis siūlėmis;</w:t>
            </w:r>
          </w:p>
          <w:p w14:paraId="60EBC014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– delno ir rodomojo piršto srityje  odos sutvirtinimas/pastiprinimas papildomu lopu;</w:t>
            </w:r>
          </w:p>
          <w:p w14:paraId="4F34B1FB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– atsparios karščiui ne mažiau kaip 350</w:t>
            </w:r>
            <w:r w:rsidRPr="006D68C2">
              <w:rPr>
                <w:rFonts w:ascii="Arial" w:hAnsi="Arial" w:cs="Arial"/>
                <w:sz w:val="22"/>
                <w:szCs w:val="22"/>
                <w:vertAlign w:val="superscript"/>
                <w:lang w:val="lt-LT"/>
              </w:rPr>
              <w:t xml:space="preserve">o </w:t>
            </w: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C, išlydyto metalo purslams.</w:t>
            </w:r>
          </w:p>
          <w:p w14:paraId="339CD302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 xml:space="preserve">Dydžiai: 8 – 12; </w:t>
            </w:r>
          </w:p>
          <w:p w14:paraId="0D7DA12B" w14:textId="2257D1FD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Ant pirštinių būtinai turi būti pateikti šie duomenys: Tipas, Klasė, Kategorija, Pagaminimo data: mėnuo/metai, dydis, žymėjimas CE.</w:t>
            </w:r>
          </w:p>
        </w:tc>
      </w:tr>
      <w:tr w:rsidR="00B8145A" w:rsidRPr="001144D5" w14:paraId="594AC112" w14:textId="77777777" w:rsidTr="006E3810">
        <w:tc>
          <w:tcPr>
            <w:tcW w:w="904" w:type="dxa"/>
          </w:tcPr>
          <w:p w14:paraId="2379615A" w14:textId="2206266E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3.2.</w:t>
            </w:r>
            <w:r w:rsid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4</w:t>
            </w: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8" w:type="dxa"/>
          </w:tcPr>
          <w:p w14:paraId="02987DA9" w14:textId="23C350F5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pirštuotos, natūralios odos (06 01 11)</w:t>
            </w:r>
          </w:p>
        </w:tc>
        <w:tc>
          <w:tcPr>
            <w:tcW w:w="1134" w:type="dxa"/>
          </w:tcPr>
          <w:p w14:paraId="2F196635" w14:textId="17059B14" w:rsidR="00B8145A" w:rsidRDefault="00B8145A" w:rsidP="00B814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>675</w:t>
            </w:r>
          </w:p>
        </w:tc>
        <w:tc>
          <w:tcPr>
            <w:tcW w:w="5387" w:type="dxa"/>
          </w:tcPr>
          <w:p w14:paraId="4D1AFA19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 xml:space="preserve">Standartai: </w:t>
            </w:r>
            <w:r w:rsidRPr="006D68C2">
              <w:rPr>
                <w:rFonts w:ascii="Arial" w:hAnsi="Arial" w:cs="Arial"/>
                <w:color w:val="000000"/>
                <w:sz w:val="22"/>
                <w:szCs w:val="22"/>
                <w:lang w:val="lt-LT"/>
              </w:rPr>
              <w:t xml:space="preserve">EN 388:2016 (ar lygiaverčių) ir ne žemesnius nei jame nurodytus reikalavimus  (4121) ir </w:t>
            </w: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Europos Parlamento ir Tarybos reglamentas (ES) 2016/424 „Asmeninės apsaugos priemonės“ reikalavimus.</w:t>
            </w:r>
          </w:p>
          <w:p w14:paraId="1EF974E4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 xml:space="preserve">Pirštinės </w:t>
            </w: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pirštuotos (5 pirštų);</w:t>
            </w:r>
          </w:p>
          <w:p w14:paraId="63060034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 w:eastAsia="lt-LT"/>
              </w:rPr>
              <w:t>P</w:t>
            </w: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 xml:space="preserve">ilnai (viršus ir delnas) odinės – natūralios, lygios/glotnios minkštos raguočių odos (nesiūlyti verstos/pašiauštos/skeltos ir pan. odos ir kombinuotų – lygios/glotnios su versta/pašiaušta/skelta ir pan. oda); </w:t>
            </w:r>
          </w:p>
          <w:p w14:paraId="7842BFA0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lastRenderedPageBreak/>
              <w:t>Rankogalis –</w:t>
            </w:r>
            <w:r w:rsidRPr="006D68C2">
              <w:rPr>
                <w:rFonts w:ascii="Arial" w:hAnsi="Arial" w:cs="Arial"/>
                <w:b/>
                <w:sz w:val="22"/>
                <w:szCs w:val="22"/>
                <w:lang w:val="lt-LT"/>
              </w:rPr>
              <w:t xml:space="preserve"> </w:t>
            </w: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natūrali minkšta raguočių oda, su guma, apspaudžiančia riešą.</w:t>
            </w:r>
          </w:p>
          <w:p w14:paraId="33BE5D2E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 xml:space="preserve">Dydžiai: 8 – 12; </w:t>
            </w:r>
          </w:p>
          <w:p w14:paraId="7C72C05E" w14:textId="29097186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Ant pirštinių būtinai turi būti pateikti šie duomenys: Tipas, Klasė, Kategorija, Pagaminimo data: mėnuo/metai, dydis, žymėjimas CE.</w:t>
            </w:r>
          </w:p>
        </w:tc>
      </w:tr>
      <w:tr w:rsidR="00B8145A" w:rsidRPr="001144D5" w14:paraId="0AD27D68" w14:textId="77777777" w:rsidTr="006E3810">
        <w:tc>
          <w:tcPr>
            <w:tcW w:w="904" w:type="dxa"/>
          </w:tcPr>
          <w:p w14:paraId="3D691C44" w14:textId="6681ED1D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lastRenderedPageBreak/>
              <w:t>3.2.</w:t>
            </w:r>
            <w:r w:rsid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5</w:t>
            </w: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8" w:type="dxa"/>
          </w:tcPr>
          <w:p w14:paraId="046E2E14" w14:textId="67FA527A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lateksinės, apsaugančios nuo mažos koncentracijos cheminių medžiagų (06 02 04)</w:t>
            </w:r>
          </w:p>
        </w:tc>
        <w:tc>
          <w:tcPr>
            <w:tcW w:w="1134" w:type="dxa"/>
          </w:tcPr>
          <w:p w14:paraId="11EA72C9" w14:textId="093B1107" w:rsidR="00B8145A" w:rsidRDefault="00B8145A" w:rsidP="00B814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160</w:t>
            </w:r>
          </w:p>
        </w:tc>
        <w:tc>
          <w:tcPr>
            <w:tcW w:w="5387" w:type="dxa"/>
          </w:tcPr>
          <w:p w14:paraId="3A08F2F0" w14:textId="77777777" w:rsidR="00B8145A" w:rsidRPr="006D68C2" w:rsidRDefault="00B8145A" w:rsidP="00B8145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Standartai: EN 388:2016 ir ne žemesnius nei jame nurodytus reikalavimus (1 0 1 0), LST EN 374 – 2 (ar lygiaverčių). </w:t>
            </w:r>
            <w:r w:rsidRPr="006D68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Europos Parlamento ir Tarybos reglamentas (ES) 2016/424 „Asmeninės apsaugos priemonės“ reikalavimus.</w:t>
            </w:r>
            <w:r w:rsidRPr="006D68C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045CC047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pirštuotos (5 pirštų);</w:t>
            </w:r>
          </w:p>
          <w:p w14:paraId="75490429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Lateksinės (ar lygiaverčių savybių medžiagos), porėtu delnu ir pirštais; </w:t>
            </w:r>
          </w:p>
          <w:p w14:paraId="0D3184B8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Tinkamos naudoti šlapioje aplinkoje, dažymo darbams;</w:t>
            </w:r>
          </w:p>
          <w:p w14:paraId="3FBD4901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Apsaugančios dirbant su silpnomis rūgštimis, dezinfekuojančiomis priemonėmis, tirpikliais, dyzelinu, tepalais;</w:t>
            </w:r>
          </w:p>
          <w:p w14:paraId="5BA6941D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Dydžiai: 8 – 12; </w:t>
            </w:r>
          </w:p>
          <w:p w14:paraId="6A42415D" w14:textId="208CF3D4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Ant pirštinių būtinai turi būti pateikti šie duomenys: Tipas, Klasė, Kategorija, Pagaminimo data: mėnuo/metai, dydis, žymėjimas CE.</w:t>
            </w:r>
          </w:p>
        </w:tc>
      </w:tr>
      <w:tr w:rsidR="00B8145A" w:rsidRPr="001144D5" w14:paraId="004D18B3" w14:textId="77777777" w:rsidTr="006E3810">
        <w:tc>
          <w:tcPr>
            <w:tcW w:w="904" w:type="dxa"/>
          </w:tcPr>
          <w:p w14:paraId="3FB1EAC3" w14:textId="3BB391AA" w:rsidR="00B8145A" w:rsidRPr="00B8145A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3.2.</w:t>
            </w:r>
            <w:r w:rsid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6</w:t>
            </w: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8" w:type="dxa"/>
          </w:tcPr>
          <w:p w14:paraId="27881CB3" w14:textId="438ABB1B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priešvibracinės(06 01 12)</w:t>
            </w:r>
          </w:p>
        </w:tc>
        <w:tc>
          <w:tcPr>
            <w:tcW w:w="1134" w:type="dxa"/>
          </w:tcPr>
          <w:p w14:paraId="2BC1BB0C" w14:textId="3C38C73C" w:rsidR="00B8145A" w:rsidRDefault="00B8145A" w:rsidP="00B814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134</w:t>
            </w:r>
          </w:p>
        </w:tc>
        <w:tc>
          <w:tcPr>
            <w:tcW w:w="5387" w:type="dxa"/>
          </w:tcPr>
          <w:p w14:paraId="69402D20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 xml:space="preserve">Standartai: EN 388:2016 ir ne žemesnius nei jame nurodytus reikalavimus (2 4 4 2 ); EN10819 (trm=0,91 trh=0,59) ( ar lygiaverčių); </w:t>
            </w:r>
            <w:r w:rsidRPr="006D68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Europos Parlamento ir Tarybos reglamentas (ES) 2016/424 „Asmeninės apsaugos priemonės“ reikalavimus.</w:t>
            </w:r>
          </w:p>
          <w:p w14:paraId="5E1006C8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Pirštinės pagamintos iš tyreleno ir vilnos pluoštų (ar lygiaverčių savybių medžiagų) derinio. Rankogalis tamprus, gerai prisitaikantis prie riešo, nespaudžia.</w:t>
            </w: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br/>
              <w:t>Pirštinės padengtos latekso polimero (ar lygiaverčių savybių) medžiagos pagalvėlėmis, kurios sugeria vibraciją.</w:t>
            </w:r>
          </w:p>
          <w:p w14:paraId="423181CB" w14:textId="27E0FE8D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Dydžiai: 8 – 12</w:t>
            </w: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br/>
              <w:t>Ant pirštinių būtinai turi būti pateikti šie duomenys: Tipas, Klasė, Kategorija, Pagaminimo data: mėnuo/metai, dydis, žymėjimas CE.</w:t>
            </w:r>
          </w:p>
        </w:tc>
      </w:tr>
      <w:tr w:rsidR="00B8145A" w:rsidRPr="001144D5" w14:paraId="4C1ECE30" w14:textId="77777777" w:rsidTr="006E3810">
        <w:tc>
          <w:tcPr>
            <w:tcW w:w="904" w:type="dxa"/>
          </w:tcPr>
          <w:p w14:paraId="42340D4E" w14:textId="4885C99A" w:rsidR="00B8145A" w:rsidRPr="00B8145A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3.2.</w:t>
            </w:r>
            <w:r w:rsid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7</w:t>
            </w: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8" w:type="dxa"/>
          </w:tcPr>
          <w:p w14:paraId="61EF3B4E" w14:textId="5E69C049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pirštuotos, aplietos, atsparios įpjovimui (06 01 10)</w:t>
            </w:r>
          </w:p>
        </w:tc>
        <w:tc>
          <w:tcPr>
            <w:tcW w:w="1134" w:type="dxa"/>
          </w:tcPr>
          <w:p w14:paraId="31C3149A" w14:textId="71A43F27" w:rsidR="00B8145A" w:rsidRDefault="001144D5" w:rsidP="00B814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570</w:t>
            </w:r>
          </w:p>
        </w:tc>
        <w:tc>
          <w:tcPr>
            <w:tcW w:w="5387" w:type="dxa"/>
          </w:tcPr>
          <w:p w14:paraId="6F93D0CE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68C2">
              <w:rPr>
                <w:rFonts w:ascii="Arial" w:hAnsi="Arial" w:cs="Arial"/>
                <w:color w:val="000000" w:themeColor="text1"/>
                <w:sz w:val="22"/>
                <w:szCs w:val="22"/>
              </w:rPr>
              <w:t>Standartai: EN 388:2016 ir ne žemesnius nei jame nurodytus reikalavimus (4242B) ir EN 407 (X1XXXX) (ar lygiaverčių) standartų, Europos Parlamento ir Tarybos reglamentas (ES) 2016/424 „Asmeninės apsaugos priemonės“ reikalavimus.</w:t>
            </w:r>
          </w:p>
          <w:p w14:paraId="14BE66B9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8C2">
              <w:rPr>
                <w:rFonts w:ascii="Arial" w:hAnsi="Arial" w:cs="Arial"/>
                <w:sz w:val="22"/>
                <w:szCs w:val="22"/>
              </w:rPr>
              <w:t>Atsparios įpjovimams, lietos nitrilo (ar lygiaverčių savybių medžiagos) puta.</w:t>
            </w:r>
          </w:p>
          <w:p w14:paraId="677792A8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8C2">
              <w:rPr>
                <w:rFonts w:ascii="Arial" w:hAnsi="Arial" w:cs="Arial"/>
                <w:sz w:val="22"/>
                <w:szCs w:val="22"/>
              </w:rPr>
              <w:t xml:space="preserve">Viršus: besiūlis, iš itin tvirto pluošto su grafenu. </w:t>
            </w:r>
          </w:p>
          <w:p w14:paraId="714233DC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8C2">
              <w:rPr>
                <w:rFonts w:ascii="Arial" w:hAnsi="Arial" w:cs="Arial"/>
                <w:sz w:val="22"/>
                <w:szCs w:val="22"/>
              </w:rPr>
              <w:t xml:space="preserve">Delnas: nitrilo mikroputos (ar lygiaverčių savybių medžiagos) su sustiprintu nykščio tarpupirščiu. </w:t>
            </w:r>
          </w:p>
          <w:p w14:paraId="13CC704B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6D68C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Dydžiai: 8 – 12; </w:t>
            </w:r>
          </w:p>
          <w:p w14:paraId="24FC99FB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8C2">
              <w:rPr>
                <w:rFonts w:ascii="Arial" w:hAnsi="Arial" w:cs="Arial"/>
                <w:sz w:val="22"/>
                <w:szCs w:val="22"/>
              </w:rPr>
              <w:t>Pirštinių privalumai:</w:t>
            </w:r>
          </w:p>
          <w:p w14:paraId="09ABF686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8C2">
              <w:rPr>
                <w:rFonts w:ascii="Arial" w:hAnsi="Arial" w:cs="Arial"/>
                <w:sz w:val="22"/>
                <w:szCs w:val="22"/>
              </w:rPr>
              <w:t>Atsparios dilinimui;</w:t>
            </w:r>
          </w:p>
          <w:p w14:paraId="251D18F8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8C2">
              <w:rPr>
                <w:rFonts w:ascii="Arial" w:hAnsi="Arial" w:cs="Arial"/>
                <w:sz w:val="22"/>
                <w:szCs w:val="22"/>
              </w:rPr>
              <w:t>Atsparios karščiui;</w:t>
            </w:r>
          </w:p>
          <w:p w14:paraId="6853B4F6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8C2">
              <w:rPr>
                <w:rFonts w:ascii="Arial" w:hAnsi="Arial" w:cs="Arial"/>
                <w:sz w:val="22"/>
                <w:szCs w:val="22"/>
              </w:rPr>
              <w:t>Antibakterinės;</w:t>
            </w:r>
          </w:p>
          <w:p w14:paraId="6E523D85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8C2">
              <w:rPr>
                <w:rFonts w:ascii="Arial" w:hAnsi="Arial" w:cs="Arial"/>
                <w:sz w:val="22"/>
                <w:szCs w:val="22"/>
              </w:rPr>
              <w:lastRenderedPageBreak/>
              <w:t>Aukšto plėšiamojo stiprumo;</w:t>
            </w:r>
          </w:p>
          <w:p w14:paraId="640F16B1" w14:textId="77777777" w:rsidR="00B8145A" w:rsidRPr="006D68C2" w:rsidRDefault="00B8145A" w:rsidP="00B8145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D68C2">
              <w:rPr>
                <w:rFonts w:ascii="Arial" w:hAnsi="Arial" w:cs="Arial"/>
                <w:sz w:val="22"/>
                <w:szCs w:val="22"/>
              </w:rPr>
              <w:t>Atsparios ultravioletinei spinduliuotei;</w:t>
            </w:r>
          </w:p>
          <w:p w14:paraId="31E67C69" w14:textId="77777777" w:rsidR="00B8145A" w:rsidRPr="006D68C2" w:rsidRDefault="00B8145A" w:rsidP="00B8145A">
            <w:pPr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Atsparios tepalams</w:t>
            </w:r>
          </w:p>
          <w:p w14:paraId="23FA15B0" w14:textId="723FA880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Ant pirštinių būtinai turi būti pateikti šie duomenys: Tipas, Klasė, Kategorija, Pagaminimo data: mėnuo/metai, dydis, žymėjimas CE.</w:t>
            </w:r>
          </w:p>
        </w:tc>
      </w:tr>
      <w:tr w:rsidR="00B8145A" w:rsidRPr="001144D5" w14:paraId="6DA41FF9" w14:textId="77777777" w:rsidTr="006E3810">
        <w:tc>
          <w:tcPr>
            <w:tcW w:w="904" w:type="dxa"/>
          </w:tcPr>
          <w:p w14:paraId="35BCBAF4" w14:textId="7774761B" w:rsidR="00B8145A" w:rsidRPr="00B8145A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lastRenderedPageBreak/>
              <w:t>3.2.</w:t>
            </w:r>
            <w:r w:rsid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8</w:t>
            </w: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8" w:type="dxa"/>
          </w:tcPr>
          <w:p w14:paraId="245CFBBB" w14:textId="298970F8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pirštuotos, megztos, medvilninės (06 01 06)</w:t>
            </w:r>
          </w:p>
        </w:tc>
        <w:tc>
          <w:tcPr>
            <w:tcW w:w="1134" w:type="dxa"/>
          </w:tcPr>
          <w:p w14:paraId="1E320DA7" w14:textId="275867A9" w:rsidR="00B8145A" w:rsidRDefault="001144D5" w:rsidP="00B814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1010</w:t>
            </w:r>
          </w:p>
        </w:tc>
        <w:tc>
          <w:tcPr>
            <w:tcW w:w="5387" w:type="dxa"/>
          </w:tcPr>
          <w:p w14:paraId="0AA38950" w14:textId="77777777" w:rsidR="00B8145A" w:rsidRPr="006D68C2" w:rsidRDefault="00B8145A" w:rsidP="00B8145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Standartai: EN 388:2016 (ar lygiaverčių) ir ne žemesnius nei jame nurodytus reikalavimus (2 1 3 1); </w:t>
            </w:r>
            <w:r w:rsidRPr="006D68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Europos Parlamento ir Tarybos reglamentas (ES) 2016/424 „Asmeninės apsaugos priemonės“ reikalavimus.</w:t>
            </w:r>
            <w:r w:rsidRPr="006D68C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3ED7856C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Pirštuotos (5 pirštų);</w:t>
            </w:r>
          </w:p>
          <w:p w14:paraId="6D266563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Kombinuotos: iš medvilnės ir poliesterio (arba lygiaverčių savybių audinio) mezginio;</w:t>
            </w:r>
          </w:p>
          <w:p w14:paraId="750C690B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Su PVC taškeliais iš vienos pusės, papildomai sutvirtintais pirštų galais;</w:t>
            </w:r>
          </w:p>
          <w:p w14:paraId="7826C25B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Dydžiai: 8 – 12; </w:t>
            </w:r>
          </w:p>
          <w:p w14:paraId="0142758C" w14:textId="01FB048A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Ant pirštinių būtinai turi būti pateikti šie duomenys: Tipas, Klasė, Kategorija, Pagaminimo data: mėnuo/metai, dydis, žymėjimas CE.</w:t>
            </w:r>
          </w:p>
        </w:tc>
      </w:tr>
      <w:tr w:rsidR="00B8145A" w:rsidRPr="001144D5" w14:paraId="0C57E12F" w14:textId="77777777" w:rsidTr="006E3810">
        <w:tc>
          <w:tcPr>
            <w:tcW w:w="904" w:type="dxa"/>
          </w:tcPr>
          <w:p w14:paraId="78E3EB3A" w14:textId="4636969D" w:rsidR="00B8145A" w:rsidRPr="00B8145A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3.2.</w:t>
            </w:r>
            <w:r w:rsid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9</w:t>
            </w: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8" w:type="dxa"/>
          </w:tcPr>
          <w:p w14:paraId="5AC40E2C" w14:textId="55E0F4E2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pirštuotos, natūralios odos, kombinuotos su medvilne (06 01 09)</w:t>
            </w:r>
          </w:p>
        </w:tc>
        <w:tc>
          <w:tcPr>
            <w:tcW w:w="1134" w:type="dxa"/>
          </w:tcPr>
          <w:p w14:paraId="2E60A2CD" w14:textId="321F532D" w:rsidR="00B8145A" w:rsidRDefault="00B8145A" w:rsidP="00B814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2031</w:t>
            </w:r>
          </w:p>
        </w:tc>
        <w:tc>
          <w:tcPr>
            <w:tcW w:w="5387" w:type="dxa"/>
          </w:tcPr>
          <w:p w14:paraId="76C6AD5A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Standartai: EN 388:2016 ir ne žemesnius nei jame nurodytus reikalavimus (3 1 2 1) (arba lygiavertis); </w:t>
            </w:r>
            <w:r w:rsidRPr="006D68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Europos Parlamento ir Tarybos reglamentas (ES) 2016/424 „Asmeninės apsaugos priemonės“ reikalavimus.</w:t>
            </w:r>
          </w:p>
          <w:p w14:paraId="3EF544E4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Pirštuotos (5 pirštų);</w:t>
            </w:r>
          </w:p>
          <w:p w14:paraId="6260A795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Kombinuotos: delnas ir pirštai iš natūralios odos, pirštinės viršutinė dalis iš patvaraus medvilninio (ar lygiaverčių savybių) audinio;</w:t>
            </w:r>
          </w:p>
          <w:p w14:paraId="3109E748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Rankogalis elastingas, užsegamas su Velcro (arba lygiaverčiu) užsegimu. </w:t>
            </w:r>
          </w:p>
          <w:p w14:paraId="63FA7B10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Dydžiai: 8-12;</w:t>
            </w:r>
          </w:p>
          <w:p w14:paraId="4C524CC4" w14:textId="1B5000B6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Ant pirštinių būtinai turi būti pateikti šie duomenys: Tipas, Klasė, Kategorija, Pagaminimo data: mėnuo/metai, dydis, žymėjimas CE.</w:t>
            </w:r>
          </w:p>
        </w:tc>
      </w:tr>
      <w:tr w:rsidR="00B8145A" w:rsidRPr="001144D5" w14:paraId="3788C49D" w14:textId="77777777" w:rsidTr="006E3810">
        <w:tc>
          <w:tcPr>
            <w:tcW w:w="904" w:type="dxa"/>
          </w:tcPr>
          <w:p w14:paraId="6E6DF80C" w14:textId="0B133D56" w:rsidR="00B8145A" w:rsidRPr="00B8145A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3.2.</w:t>
            </w:r>
            <w:r w:rsidR="001144D5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10</w:t>
            </w:r>
            <w:r w:rsidRPr="00B8145A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.</w:t>
            </w:r>
          </w:p>
        </w:tc>
        <w:tc>
          <w:tcPr>
            <w:tcW w:w="1708" w:type="dxa"/>
          </w:tcPr>
          <w:p w14:paraId="0BD1CB34" w14:textId="0C576711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Pirštinės pirštuotos, padengtos nitrilu (06 02 05)</w:t>
            </w:r>
          </w:p>
        </w:tc>
        <w:tc>
          <w:tcPr>
            <w:tcW w:w="1134" w:type="dxa"/>
          </w:tcPr>
          <w:p w14:paraId="0A6D35E1" w14:textId="10199E84" w:rsidR="00B8145A" w:rsidRDefault="00B8145A" w:rsidP="00B8145A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10</w:t>
            </w:r>
          </w:p>
        </w:tc>
        <w:tc>
          <w:tcPr>
            <w:tcW w:w="5387" w:type="dxa"/>
          </w:tcPr>
          <w:p w14:paraId="41E2EF4A" w14:textId="77777777" w:rsidR="00B8145A" w:rsidRPr="006D68C2" w:rsidRDefault="00B8145A" w:rsidP="00B8145A">
            <w:pPr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Standartai: EN 388:2016 ir ne žemesnius nei jame nurodytus reikalavimus (4 1 2 1),  LST EN 374-2:2015  (ar lygiaverčių); </w:t>
            </w:r>
            <w:r w:rsidRPr="006D68C2">
              <w:rPr>
                <w:rFonts w:ascii="Arial" w:hAnsi="Arial" w:cs="Arial"/>
                <w:color w:val="000000" w:themeColor="text1"/>
                <w:sz w:val="22"/>
                <w:szCs w:val="22"/>
                <w:lang w:val="lt-LT"/>
              </w:rPr>
              <w:t>Europos Parlamento ir Tarybos reglamentas (ES) 2016/424 „Asmeninės apsaugos priemonės“ reikalavimus.</w:t>
            </w:r>
            <w:r w:rsidRPr="006D68C2">
              <w:rPr>
                <w:rFonts w:ascii="Arial" w:eastAsia="Times New Roman" w:hAnsi="Arial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</w:p>
          <w:p w14:paraId="3A02D2B5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Pirštuotos (5 pirštų);</w:t>
            </w:r>
          </w:p>
          <w:p w14:paraId="195A4804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Megztos iš tampraus nailono (ar lygiaverčių savybių medžiagos), dengtos lygaus nitrilo (ar lygiaverčių savybių medžiagos) bei aplietos papildomu nitrilo putos (ar lygiaverčių savybių medžiagos) sluoksniu. </w:t>
            </w:r>
          </w:p>
          <w:p w14:paraId="37898843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Pirštinių storis ne daugiau kaip 1,10 mm. Pirštinių ilgis 250 mm (leidžiama 15 mm paklaida). </w:t>
            </w:r>
          </w:p>
          <w:p w14:paraId="323D3EC5" w14:textId="77777777" w:rsidR="00B8145A" w:rsidRPr="006D68C2" w:rsidRDefault="00B8145A" w:rsidP="00B8145A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6D68C2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 xml:space="preserve">Dydžiai: 8 – 12; </w:t>
            </w:r>
          </w:p>
          <w:p w14:paraId="1AB89DC1" w14:textId="729DC988" w:rsidR="00B8145A" w:rsidRPr="006D68C2" w:rsidRDefault="00B8145A" w:rsidP="00B8145A">
            <w:pPr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6D68C2">
              <w:rPr>
                <w:rFonts w:ascii="Arial" w:hAnsi="Arial" w:cs="Arial"/>
                <w:sz w:val="22"/>
                <w:szCs w:val="22"/>
                <w:lang w:val="lt-LT"/>
              </w:rPr>
              <w:t>Ant pirštinių būtinai turi būti pateikti šie duomenys: Tipas, Klasė, Kategorija, Pagaminimo data: mėnuo/metai, dydis, žymėjimas CE.</w:t>
            </w:r>
          </w:p>
        </w:tc>
      </w:tr>
    </w:tbl>
    <w:p w14:paraId="119A1126" w14:textId="77777777" w:rsidR="00417EC3" w:rsidRPr="006D68C2" w:rsidRDefault="00417EC3" w:rsidP="00417EC3">
      <w:pPr>
        <w:ind w:left="360"/>
        <w:rPr>
          <w:rFonts w:ascii="Arial" w:eastAsia="Times New Roman" w:hAnsi="Arial" w:cs="Arial"/>
          <w:sz w:val="22"/>
          <w:szCs w:val="22"/>
          <w:lang w:val="lt-LT"/>
        </w:rPr>
      </w:pPr>
    </w:p>
    <w:p w14:paraId="32D49469" w14:textId="659F70F0" w:rsidR="00F81E6F" w:rsidRPr="006D68C2" w:rsidRDefault="00F81E6F" w:rsidP="00F81E6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hAnsi="Arial" w:cs="Arial"/>
          <w:b/>
          <w:bCs/>
          <w:sz w:val="22"/>
          <w:szCs w:val="22"/>
          <w:lang w:val="lt-LT"/>
        </w:rPr>
        <w:lastRenderedPageBreak/>
        <w:t>DOKUMENTAI, REIKALINGI PIRKIMO OBJEKTO TECHNINĖMS SAVYBĖMS IR KOKYBEI PATVIRTINTI</w:t>
      </w:r>
    </w:p>
    <w:p w14:paraId="1B44A627" w14:textId="64FBA7A9" w:rsidR="008273BE" w:rsidRPr="006D68C2" w:rsidRDefault="008273BE" w:rsidP="008273BE">
      <w:pPr>
        <w:pStyle w:val="ListParagraph"/>
        <w:widowControl w:val="0"/>
        <w:numPr>
          <w:ilvl w:val="1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lt-LT"/>
        </w:rPr>
      </w:pPr>
      <w:r w:rsidRPr="006D68C2">
        <w:rPr>
          <w:rFonts w:ascii="Arial" w:hAnsi="Arial" w:cs="Arial"/>
          <w:b/>
          <w:bCs/>
          <w:sz w:val="22"/>
          <w:szCs w:val="22"/>
          <w:lang w:val="lt-LT"/>
        </w:rPr>
        <w:t>DOKUMENTAI, KURIUOS REIKIA PATEIKTI KARTU SU PREKĖMIS</w:t>
      </w:r>
    </w:p>
    <w:p w14:paraId="255BD829" w14:textId="0CC755D3" w:rsidR="008273BE" w:rsidRPr="006D68C2" w:rsidRDefault="008273BE" w:rsidP="008273BE">
      <w:pPr>
        <w:pStyle w:val="ListParagraph"/>
        <w:widowControl w:val="0"/>
        <w:numPr>
          <w:ilvl w:val="2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  <w:r w:rsidRPr="006D68C2">
        <w:rPr>
          <w:rFonts w:ascii="Arial" w:hAnsi="Arial" w:cs="Arial"/>
          <w:sz w:val="22"/>
          <w:szCs w:val="22"/>
          <w:lang w:val="lt-LT"/>
        </w:rPr>
        <w:t>Kartu su prekėmis privalo būti pristatyta prekių naudojimo instrukcija.</w:t>
      </w:r>
    </w:p>
    <w:p w14:paraId="5634305B" w14:textId="08A988E4" w:rsidR="004A1DC4" w:rsidRPr="006D68C2" w:rsidRDefault="004A1DC4" w:rsidP="008273BE">
      <w:pPr>
        <w:pStyle w:val="ListParagraph"/>
        <w:widowControl w:val="0"/>
        <w:numPr>
          <w:ilvl w:val="2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  <w:r w:rsidRPr="006D68C2">
        <w:rPr>
          <w:rFonts w:ascii="Arial" w:hAnsi="Arial" w:cs="Arial"/>
          <w:sz w:val="22"/>
          <w:szCs w:val="22"/>
          <w:lang w:val="lt-LT"/>
        </w:rPr>
        <w:t>Perdavimo – priėmimo aktai.</w:t>
      </w:r>
    </w:p>
    <w:p w14:paraId="6AF541CE" w14:textId="02A79EE6" w:rsidR="004A1DC4" w:rsidRPr="006D68C2" w:rsidRDefault="004A1DC4" w:rsidP="008273BE">
      <w:pPr>
        <w:pStyle w:val="ListParagraph"/>
        <w:widowControl w:val="0"/>
        <w:numPr>
          <w:ilvl w:val="2"/>
          <w:numId w:val="1"/>
        </w:num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  <w:r w:rsidRPr="006D68C2">
        <w:rPr>
          <w:rFonts w:ascii="Arial" w:hAnsi="Arial" w:cs="Arial"/>
          <w:sz w:val="22"/>
          <w:szCs w:val="22"/>
          <w:lang w:val="lt-LT"/>
        </w:rPr>
        <w:t xml:space="preserve">PVM sąskaita  - faktūra. </w:t>
      </w:r>
    </w:p>
    <w:p w14:paraId="61343F29" w14:textId="1FD225EB" w:rsidR="008273BE" w:rsidRPr="006D68C2" w:rsidRDefault="008273BE" w:rsidP="004A1DC4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  <w:sectPr w:rsidR="008273BE" w:rsidRPr="006D68C2" w:rsidSect="00BA2D9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985" w:right="561" w:bottom="1361" w:left="1701" w:header="0" w:footer="0" w:gutter="0"/>
          <w:cols w:space="708"/>
          <w:titlePg/>
          <w:docGrid w:linePitch="360"/>
        </w:sectPr>
      </w:pPr>
    </w:p>
    <w:p w14:paraId="2C1BCB75" w14:textId="77777777" w:rsidR="008273BE" w:rsidRPr="006D68C2" w:rsidRDefault="008273BE" w:rsidP="00633F5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0EFA3157" w14:textId="77777777" w:rsidR="008273BE" w:rsidRPr="006D68C2" w:rsidRDefault="008273BE" w:rsidP="00633F5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4DA4D2D5" w14:textId="77777777" w:rsidR="008273BE" w:rsidRPr="006D68C2" w:rsidRDefault="008273BE" w:rsidP="00633F5F">
      <w:pPr>
        <w:widowControl w:val="0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  <w:lang w:val="lt-LT"/>
        </w:rPr>
      </w:pPr>
    </w:p>
    <w:p w14:paraId="50C8EC0D" w14:textId="6B1166AE" w:rsidR="00F538DA" w:rsidRPr="006D68C2" w:rsidRDefault="00F538DA" w:rsidP="00E35CDF">
      <w:pPr>
        <w:rPr>
          <w:rFonts w:ascii="Arial" w:hAnsi="Arial" w:cs="Arial"/>
          <w:color w:val="A6A6A6" w:themeColor="background1" w:themeShade="A6"/>
          <w:sz w:val="22"/>
          <w:szCs w:val="22"/>
          <w:lang w:val="lt-LT"/>
        </w:rPr>
      </w:pPr>
    </w:p>
    <w:sectPr w:rsidR="00F538DA" w:rsidRPr="006D68C2" w:rsidSect="00BA2D93">
      <w:type w:val="continuous"/>
      <w:pgSz w:w="11900" w:h="16840"/>
      <w:pgMar w:top="1985" w:right="561" w:bottom="136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37AEDD" w14:textId="77777777" w:rsidR="00FF6FDE" w:rsidRDefault="00FF6FDE" w:rsidP="000C042A">
      <w:r>
        <w:separator/>
      </w:r>
    </w:p>
  </w:endnote>
  <w:endnote w:type="continuationSeparator" w:id="0">
    <w:p w14:paraId="3AD3E98B" w14:textId="77777777" w:rsidR="00FF6FDE" w:rsidRDefault="00FF6FDE" w:rsidP="000C0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835F7E"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47149CF1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4B9773" w14:textId="6F1B5BFF" w:rsidR="00791BE6" w:rsidRDefault="00791BE6" w:rsidP="00791BE6">
    <w:pPr>
      <w:pStyle w:val="Footer"/>
      <w:tabs>
        <w:tab w:val="clear" w:pos="4680"/>
        <w:tab w:val="clear" w:pos="9360"/>
        <w:tab w:val="left" w:pos="209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F74799" w14:textId="77777777" w:rsidR="00FF6FDE" w:rsidRDefault="00FF6FDE" w:rsidP="000C042A">
      <w:r>
        <w:separator/>
      </w:r>
    </w:p>
  </w:footnote>
  <w:footnote w:type="continuationSeparator" w:id="0">
    <w:p w14:paraId="6245E7BA" w14:textId="77777777" w:rsidR="00FF6FDE" w:rsidRDefault="00FF6FDE" w:rsidP="000C0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E0C35" w14:textId="77777777" w:rsidR="0087765B" w:rsidRDefault="008776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19234" w14:textId="2503DF44" w:rsidR="00A00AFD" w:rsidRDefault="00791BE6">
    <w:pPr>
      <w:pStyle w:val="Header"/>
    </w:pPr>
    <w:r>
      <w:rPr>
        <w:noProof/>
        <w:lang w:val="lt-LT" w:eastAsia="lt-LT"/>
      </w:rPr>
      <w:drawing>
        <wp:anchor distT="0" distB="0" distL="114300" distR="114300" simplePos="0" relativeHeight="251664384" behindDoc="1" locked="0" layoutInCell="1" allowOverlap="1" wp14:anchorId="70196876" wp14:editId="54207399">
          <wp:simplePos x="0" y="0"/>
          <wp:positionH relativeFrom="page">
            <wp:posOffset>635</wp:posOffset>
          </wp:positionH>
          <wp:positionV relativeFrom="paragraph">
            <wp:posOffset>-30480</wp:posOffset>
          </wp:positionV>
          <wp:extent cx="7536180" cy="12567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tg_group_header_standartinis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2567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D2510A"/>
    <w:multiLevelType w:val="hybridMultilevel"/>
    <w:tmpl w:val="42DA16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54E40"/>
    <w:multiLevelType w:val="multilevel"/>
    <w:tmpl w:val="64CC490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396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661E"/>
    <w:rsid w:val="00010E6A"/>
    <w:rsid w:val="0003169E"/>
    <w:rsid w:val="00046718"/>
    <w:rsid w:val="0004727C"/>
    <w:rsid w:val="000507C1"/>
    <w:rsid w:val="00054001"/>
    <w:rsid w:val="000749A8"/>
    <w:rsid w:val="00077D85"/>
    <w:rsid w:val="00080B9E"/>
    <w:rsid w:val="000824F8"/>
    <w:rsid w:val="000A491F"/>
    <w:rsid w:val="000A5BEB"/>
    <w:rsid w:val="000A6830"/>
    <w:rsid w:val="000B7A87"/>
    <w:rsid w:val="000C042A"/>
    <w:rsid w:val="000C360B"/>
    <w:rsid w:val="000D7E3F"/>
    <w:rsid w:val="000E036B"/>
    <w:rsid w:val="000E2F9F"/>
    <w:rsid w:val="000E4AD5"/>
    <w:rsid w:val="000E6842"/>
    <w:rsid w:val="000F0A82"/>
    <w:rsid w:val="000F7B7F"/>
    <w:rsid w:val="00100EB8"/>
    <w:rsid w:val="00104FE2"/>
    <w:rsid w:val="001144D5"/>
    <w:rsid w:val="00124031"/>
    <w:rsid w:val="00124282"/>
    <w:rsid w:val="001269A5"/>
    <w:rsid w:val="00126C61"/>
    <w:rsid w:val="00132406"/>
    <w:rsid w:val="00143AE5"/>
    <w:rsid w:val="00143F47"/>
    <w:rsid w:val="001459FE"/>
    <w:rsid w:val="0014602F"/>
    <w:rsid w:val="0015018F"/>
    <w:rsid w:val="00175C5E"/>
    <w:rsid w:val="00176B40"/>
    <w:rsid w:val="001818FC"/>
    <w:rsid w:val="00185065"/>
    <w:rsid w:val="001A27BE"/>
    <w:rsid w:val="001A4B67"/>
    <w:rsid w:val="001B0D2C"/>
    <w:rsid w:val="001B1B83"/>
    <w:rsid w:val="001B6818"/>
    <w:rsid w:val="001B7FDE"/>
    <w:rsid w:val="001C11F9"/>
    <w:rsid w:val="001D165E"/>
    <w:rsid w:val="001E77FC"/>
    <w:rsid w:val="001F0087"/>
    <w:rsid w:val="001F3507"/>
    <w:rsid w:val="001F357B"/>
    <w:rsid w:val="001F4861"/>
    <w:rsid w:val="001F5C58"/>
    <w:rsid w:val="001F7871"/>
    <w:rsid w:val="00204294"/>
    <w:rsid w:val="002044C3"/>
    <w:rsid w:val="00212A0B"/>
    <w:rsid w:val="00213A82"/>
    <w:rsid w:val="00221238"/>
    <w:rsid w:val="002262BF"/>
    <w:rsid w:val="002347D7"/>
    <w:rsid w:val="00246595"/>
    <w:rsid w:val="00250295"/>
    <w:rsid w:val="002555A5"/>
    <w:rsid w:val="002614F6"/>
    <w:rsid w:val="00266F6C"/>
    <w:rsid w:val="0028280C"/>
    <w:rsid w:val="00294CFB"/>
    <w:rsid w:val="00295300"/>
    <w:rsid w:val="00295A3A"/>
    <w:rsid w:val="002A2B54"/>
    <w:rsid w:val="002A2D57"/>
    <w:rsid w:val="002A7FF0"/>
    <w:rsid w:val="002B6F77"/>
    <w:rsid w:val="002C3426"/>
    <w:rsid w:val="002C45E2"/>
    <w:rsid w:val="002C5709"/>
    <w:rsid w:val="002E08DF"/>
    <w:rsid w:val="002E7033"/>
    <w:rsid w:val="002F4EFF"/>
    <w:rsid w:val="002F6319"/>
    <w:rsid w:val="002F6BC9"/>
    <w:rsid w:val="00323534"/>
    <w:rsid w:val="00333A67"/>
    <w:rsid w:val="00335D92"/>
    <w:rsid w:val="00340540"/>
    <w:rsid w:val="003461FB"/>
    <w:rsid w:val="003632AA"/>
    <w:rsid w:val="003642B4"/>
    <w:rsid w:val="00366327"/>
    <w:rsid w:val="00371BFC"/>
    <w:rsid w:val="00392F41"/>
    <w:rsid w:val="003A5A29"/>
    <w:rsid w:val="003B0CD0"/>
    <w:rsid w:val="003B25D9"/>
    <w:rsid w:val="003B336F"/>
    <w:rsid w:val="003B7BB3"/>
    <w:rsid w:val="003C0568"/>
    <w:rsid w:val="003E0468"/>
    <w:rsid w:val="003E26EC"/>
    <w:rsid w:val="003F7683"/>
    <w:rsid w:val="00407703"/>
    <w:rsid w:val="0041480B"/>
    <w:rsid w:val="00417EC3"/>
    <w:rsid w:val="004235BA"/>
    <w:rsid w:val="0043640C"/>
    <w:rsid w:val="00442292"/>
    <w:rsid w:val="00450534"/>
    <w:rsid w:val="0045484F"/>
    <w:rsid w:val="004570D3"/>
    <w:rsid w:val="00461EB3"/>
    <w:rsid w:val="00462439"/>
    <w:rsid w:val="00464DBA"/>
    <w:rsid w:val="00484529"/>
    <w:rsid w:val="00486D63"/>
    <w:rsid w:val="004A192B"/>
    <w:rsid w:val="004A1DC4"/>
    <w:rsid w:val="004B7B30"/>
    <w:rsid w:val="004C6C26"/>
    <w:rsid w:val="004C7082"/>
    <w:rsid w:val="004D0FCF"/>
    <w:rsid w:val="004D4C65"/>
    <w:rsid w:val="004E160F"/>
    <w:rsid w:val="004E4363"/>
    <w:rsid w:val="004E5ABC"/>
    <w:rsid w:val="004F3467"/>
    <w:rsid w:val="004F7253"/>
    <w:rsid w:val="005004F1"/>
    <w:rsid w:val="00507939"/>
    <w:rsid w:val="00513881"/>
    <w:rsid w:val="00516C35"/>
    <w:rsid w:val="00524E56"/>
    <w:rsid w:val="005362B7"/>
    <w:rsid w:val="00540FE7"/>
    <w:rsid w:val="0054273F"/>
    <w:rsid w:val="00544DB9"/>
    <w:rsid w:val="0055167C"/>
    <w:rsid w:val="00553732"/>
    <w:rsid w:val="00553941"/>
    <w:rsid w:val="005577A4"/>
    <w:rsid w:val="00557AF8"/>
    <w:rsid w:val="00571340"/>
    <w:rsid w:val="005804FD"/>
    <w:rsid w:val="00580CCE"/>
    <w:rsid w:val="00582F61"/>
    <w:rsid w:val="005872C7"/>
    <w:rsid w:val="0059235D"/>
    <w:rsid w:val="00596A2C"/>
    <w:rsid w:val="00597F40"/>
    <w:rsid w:val="005A79D1"/>
    <w:rsid w:val="005B1222"/>
    <w:rsid w:val="005B18C2"/>
    <w:rsid w:val="005B3F74"/>
    <w:rsid w:val="005B64AE"/>
    <w:rsid w:val="005C05AE"/>
    <w:rsid w:val="005C6136"/>
    <w:rsid w:val="005C6947"/>
    <w:rsid w:val="005C7B9D"/>
    <w:rsid w:val="005D1D18"/>
    <w:rsid w:val="005E5E42"/>
    <w:rsid w:val="005E5F94"/>
    <w:rsid w:val="005E66D5"/>
    <w:rsid w:val="005F7AB0"/>
    <w:rsid w:val="00603DFF"/>
    <w:rsid w:val="006068C8"/>
    <w:rsid w:val="00607467"/>
    <w:rsid w:val="00610964"/>
    <w:rsid w:val="00616E89"/>
    <w:rsid w:val="006171C0"/>
    <w:rsid w:val="0062066D"/>
    <w:rsid w:val="00622012"/>
    <w:rsid w:val="00623222"/>
    <w:rsid w:val="00626BFA"/>
    <w:rsid w:val="00626E1D"/>
    <w:rsid w:val="006339E1"/>
    <w:rsid w:val="00633F5F"/>
    <w:rsid w:val="0064586F"/>
    <w:rsid w:val="00653613"/>
    <w:rsid w:val="0067158A"/>
    <w:rsid w:val="00673F01"/>
    <w:rsid w:val="00677FA6"/>
    <w:rsid w:val="006A03D4"/>
    <w:rsid w:val="006B3C2C"/>
    <w:rsid w:val="006B523E"/>
    <w:rsid w:val="006C0751"/>
    <w:rsid w:val="006D04DD"/>
    <w:rsid w:val="006D68C2"/>
    <w:rsid w:val="006E3810"/>
    <w:rsid w:val="006F18C2"/>
    <w:rsid w:val="00704278"/>
    <w:rsid w:val="00711775"/>
    <w:rsid w:val="007147CD"/>
    <w:rsid w:val="00733264"/>
    <w:rsid w:val="00737067"/>
    <w:rsid w:val="00741BFA"/>
    <w:rsid w:val="00743ACA"/>
    <w:rsid w:val="007520A9"/>
    <w:rsid w:val="00756072"/>
    <w:rsid w:val="0076247E"/>
    <w:rsid w:val="00770E7A"/>
    <w:rsid w:val="00771FF9"/>
    <w:rsid w:val="0077654B"/>
    <w:rsid w:val="007765F7"/>
    <w:rsid w:val="00777E13"/>
    <w:rsid w:val="00783C6B"/>
    <w:rsid w:val="0079061C"/>
    <w:rsid w:val="00791BE6"/>
    <w:rsid w:val="00795EA8"/>
    <w:rsid w:val="007A2420"/>
    <w:rsid w:val="007A4234"/>
    <w:rsid w:val="007B7EE0"/>
    <w:rsid w:val="007D6211"/>
    <w:rsid w:val="007F4A0E"/>
    <w:rsid w:val="00806135"/>
    <w:rsid w:val="008063E4"/>
    <w:rsid w:val="00815CF7"/>
    <w:rsid w:val="008160B0"/>
    <w:rsid w:val="00816E46"/>
    <w:rsid w:val="00822071"/>
    <w:rsid w:val="008245D4"/>
    <w:rsid w:val="00826296"/>
    <w:rsid w:val="008273BE"/>
    <w:rsid w:val="00834EDB"/>
    <w:rsid w:val="008365BE"/>
    <w:rsid w:val="00850DA7"/>
    <w:rsid w:val="00850FC6"/>
    <w:rsid w:val="008625D0"/>
    <w:rsid w:val="008635EF"/>
    <w:rsid w:val="0087765B"/>
    <w:rsid w:val="00877DFB"/>
    <w:rsid w:val="008815AF"/>
    <w:rsid w:val="00881AF6"/>
    <w:rsid w:val="00882990"/>
    <w:rsid w:val="008839C2"/>
    <w:rsid w:val="0088770E"/>
    <w:rsid w:val="00891B3E"/>
    <w:rsid w:val="0089461E"/>
    <w:rsid w:val="00896F55"/>
    <w:rsid w:val="008A3F9D"/>
    <w:rsid w:val="008A50BB"/>
    <w:rsid w:val="008A516D"/>
    <w:rsid w:val="008A68E0"/>
    <w:rsid w:val="008B1FFA"/>
    <w:rsid w:val="008B51A7"/>
    <w:rsid w:val="008B7D64"/>
    <w:rsid w:val="008C35B7"/>
    <w:rsid w:val="008D68CA"/>
    <w:rsid w:val="008E1B49"/>
    <w:rsid w:val="008E749A"/>
    <w:rsid w:val="008E789D"/>
    <w:rsid w:val="008F2AD2"/>
    <w:rsid w:val="008F2B6D"/>
    <w:rsid w:val="00916033"/>
    <w:rsid w:val="00926B84"/>
    <w:rsid w:val="00940690"/>
    <w:rsid w:val="00942EE0"/>
    <w:rsid w:val="00943176"/>
    <w:rsid w:val="009479AB"/>
    <w:rsid w:val="00954C37"/>
    <w:rsid w:val="00960EA7"/>
    <w:rsid w:val="00967AFA"/>
    <w:rsid w:val="009818C3"/>
    <w:rsid w:val="00983888"/>
    <w:rsid w:val="00995D2B"/>
    <w:rsid w:val="00996E59"/>
    <w:rsid w:val="009A5D5E"/>
    <w:rsid w:val="009B4BA2"/>
    <w:rsid w:val="009B5892"/>
    <w:rsid w:val="009C0C97"/>
    <w:rsid w:val="009C1101"/>
    <w:rsid w:val="009C49D4"/>
    <w:rsid w:val="009C780C"/>
    <w:rsid w:val="009D27EC"/>
    <w:rsid w:val="009D36D7"/>
    <w:rsid w:val="009D5CCA"/>
    <w:rsid w:val="009F1F8C"/>
    <w:rsid w:val="009F697A"/>
    <w:rsid w:val="00A00AFD"/>
    <w:rsid w:val="00A04FAD"/>
    <w:rsid w:val="00A13802"/>
    <w:rsid w:val="00A16FEA"/>
    <w:rsid w:val="00A20650"/>
    <w:rsid w:val="00A23FF4"/>
    <w:rsid w:val="00A355A8"/>
    <w:rsid w:val="00A41BCC"/>
    <w:rsid w:val="00A4642C"/>
    <w:rsid w:val="00A55B8F"/>
    <w:rsid w:val="00A652E5"/>
    <w:rsid w:val="00A65C50"/>
    <w:rsid w:val="00A65FC9"/>
    <w:rsid w:val="00A76831"/>
    <w:rsid w:val="00A85ED2"/>
    <w:rsid w:val="00A86480"/>
    <w:rsid w:val="00A912AA"/>
    <w:rsid w:val="00A9155B"/>
    <w:rsid w:val="00A96BCB"/>
    <w:rsid w:val="00AA00E2"/>
    <w:rsid w:val="00AA037F"/>
    <w:rsid w:val="00AA47D8"/>
    <w:rsid w:val="00AC0780"/>
    <w:rsid w:val="00AC16C9"/>
    <w:rsid w:val="00AE0C44"/>
    <w:rsid w:val="00AE5789"/>
    <w:rsid w:val="00AE5BCA"/>
    <w:rsid w:val="00AE770F"/>
    <w:rsid w:val="00AF13EB"/>
    <w:rsid w:val="00B07E9A"/>
    <w:rsid w:val="00B123A9"/>
    <w:rsid w:val="00B20E0B"/>
    <w:rsid w:val="00B2702E"/>
    <w:rsid w:val="00B54160"/>
    <w:rsid w:val="00B621BB"/>
    <w:rsid w:val="00B67032"/>
    <w:rsid w:val="00B71C43"/>
    <w:rsid w:val="00B74389"/>
    <w:rsid w:val="00B77A0C"/>
    <w:rsid w:val="00B8145A"/>
    <w:rsid w:val="00B87DD9"/>
    <w:rsid w:val="00B93F54"/>
    <w:rsid w:val="00B9658A"/>
    <w:rsid w:val="00BA2D93"/>
    <w:rsid w:val="00BB01A6"/>
    <w:rsid w:val="00BB2FB5"/>
    <w:rsid w:val="00BC1E6A"/>
    <w:rsid w:val="00BC52DE"/>
    <w:rsid w:val="00BC7F30"/>
    <w:rsid w:val="00BD09B0"/>
    <w:rsid w:val="00BD2841"/>
    <w:rsid w:val="00BD3A4A"/>
    <w:rsid w:val="00BE357E"/>
    <w:rsid w:val="00BE463E"/>
    <w:rsid w:val="00BE4956"/>
    <w:rsid w:val="00C13C0B"/>
    <w:rsid w:val="00C22231"/>
    <w:rsid w:val="00C22F3F"/>
    <w:rsid w:val="00C26637"/>
    <w:rsid w:val="00C364B8"/>
    <w:rsid w:val="00C42DCD"/>
    <w:rsid w:val="00C465E8"/>
    <w:rsid w:val="00C67AEC"/>
    <w:rsid w:val="00C75DE9"/>
    <w:rsid w:val="00C8042A"/>
    <w:rsid w:val="00C82172"/>
    <w:rsid w:val="00C8562B"/>
    <w:rsid w:val="00CA1081"/>
    <w:rsid w:val="00CA538D"/>
    <w:rsid w:val="00CB2E37"/>
    <w:rsid w:val="00CB7B9C"/>
    <w:rsid w:val="00CD3D6F"/>
    <w:rsid w:val="00CE745D"/>
    <w:rsid w:val="00CF09A6"/>
    <w:rsid w:val="00CF409D"/>
    <w:rsid w:val="00CF4AAB"/>
    <w:rsid w:val="00CF5A8C"/>
    <w:rsid w:val="00D03AE0"/>
    <w:rsid w:val="00D133FF"/>
    <w:rsid w:val="00D1515D"/>
    <w:rsid w:val="00D161A0"/>
    <w:rsid w:val="00D237AB"/>
    <w:rsid w:val="00D30736"/>
    <w:rsid w:val="00D353CF"/>
    <w:rsid w:val="00D36B6A"/>
    <w:rsid w:val="00D41479"/>
    <w:rsid w:val="00D42529"/>
    <w:rsid w:val="00D45195"/>
    <w:rsid w:val="00D66223"/>
    <w:rsid w:val="00D75D24"/>
    <w:rsid w:val="00D932BB"/>
    <w:rsid w:val="00D97242"/>
    <w:rsid w:val="00DB6531"/>
    <w:rsid w:val="00DB7261"/>
    <w:rsid w:val="00DC19B0"/>
    <w:rsid w:val="00DC27B6"/>
    <w:rsid w:val="00DC723A"/>
    <w:rsid w:val="00DD7022"/>
    <w:rsid w:val="00DD774F"/>
    <w:rsid w:val="00DE0B71"/>
    <w:rsid w:val="00DE244D"/>
    <w:rsid w:val="00DE4F64"/>
    <w:rsid w:val="00DE52E6"/>
    <w:rsid w:val="00DE5FF3"/>
    <w:rsid w:val="00DF0001"/>
    <w:rsid w:val="00DF3DD0"/>
    <w:rsid w:val="00DF70D6"/>
    <w:rsid w:val="00E02271"/>
    <w:rsid w:val="00E17A12"/>
    <w:rsid w:val="00E2438D"/>
    <w:rsid w:val="00E35CDF"/>
    <w:rsid w:val="00E4394B"/>
    <w:rsid w:val="00E504E5"/>
    <w:rsid w:val="00E57ADC"/>
    <w:rsid w:val="00E600CD"/>
    <w:rsid w:val="00E61E6E"/>
    <w:rsid w:val="00E732F4"/>
    <w:rsid w:val="00E77504"/>
    <w:rsid w:val="00E80B0B"/>
    <w:rsid w:val="00E8608A"/>
    <w:rsid w:val="00E904FD"/>
    <w:rsid w:val="00E94743"/>
    <w:rsid w:val="00EA3F92"/>
    <w:rsid w:val="00EB1AF3"/>
    <w:rsid w:val="00EB4427"/>
    <w:rsid w:val="00EF346A"/>
    <w:rsid w:val="00EF64A1"/>
    <w:rsid w:val="00F00F76"/>
    <w:rsid w:val="00F015D8"/>
    <w:rsid w:val="00F01BC9"/>
    <w:rsid w:val="00F10D9B"/>
    <w:rsid w:val="00F13D8F"/>
    <w:rsid w:val="00F22128"/>
    <w:rsid w:val="00F23455"/>
    <w:rsid w:val="00F3103F"/>
    <w:rsid w:val="00F33B96"/>
    <w:rsid w:val="00F33E79"/>
    <w:rsid w:val="00F44C50"/>
    <w:rsid w:val="00F453F4"/>
    <w:rsid w:val="00F46CDA"/>
    <w:rsid w:val="00F538DA"/>
    <w:rsid w:val="00F60D24"/>
    <w:rsid w:val="00F70FEB"/>
    <w:rsid w:val="00F73310"/>
    <w:rsid w:val="00F7550F"/>
    <w:rsid w:val="00F77C8E"/>
    <w:rsid w:val="00F812FF"/>
    <w:rsid w:val="00F81E6F"/>
    <w:rsid w:val="00F83051"/>
    <w:rsid w:val="00F94DF1"/>
    <w:rsid w:val="00F95AAE"/>
    <w:rsid w:val="00FA2F04"/>
    <w:rsid w:val="00FA69B4"/>
    <w:rsid w:val="00FA789B"/>
    <w:rsid w:val="00FB5B36"/>
    <w:rsid w:val="00FB7268"/>
    <w:rsid w:val="00FC3D6F"/>
    <w:rsid w:val="00FD041D"/>
    <w:rsid w:val="00FD3E15"/>
    <w:rsid w:val="00FE5964"/>
    <w:rsid w:val="00FF02D3"/>
    <w:rsid w:val="00FF2D41"/>
    <w:rsid w:val="00FF3A9D"/>
    <w:rsid w:val="00FF5823"/>
    <w:rsid w:val="00FF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306C5"/>
  <w15:chartTrackingRefBased/>
  <w15:docId w15:val="{22A69ECE-7286-493E-AB91-BDCACEC0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basedOn w:val="Normal"/>
    <w:uiPriority w:val="34"/>
    <w:qFormat/>
    <w:rsid w:val="00417E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068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E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E6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nhideWhenUsed/>
    <w:rsid w:val="00D932BB"/>
    <w:pPr>
      <w:spacing w:after="120" w:line="276" w:lineRule="auto"/>
    </w:pPr>
    <w:rPr>
      <w:rFonts w:ascii="Times New Roman" w:eastAsia="Calibri" w:hAnsi="Times New Roman" w:cs="Times New Roman"/>
      <w:szCs w:val="22"/>
      <w:lang w:val="lt-LT"/>
    </w:rPr>
  </w:style>
  <w:style w:type="character" w:customStyle="1" w:styleId="BodyTextChar">
    <w:name w:val="Body Text Char"/>
    <w:basedOn w:val="DefaultParagraphFont"/>
    <w:link w:val="BodyText"/>
    <w:rsid w:val="00D932BB"/>
    <w:rPr>
      <w:rFonts w:ascii="Times New Roman" w:eastAsia="Calibri" w:hAnsi="Times New Roman" w:cs="Times New Roman"/>
      <w:szCs w:val="22"/>
      <w:lang w:val="lt-LT"/>
    </w:rPr>
  </w:style>
  <w:style w:type="character" w:customStyle="1" w:styleId="ui-text">
    <w:name w:val="ui-text"/>
    <w:basedOn w:val="DefaultParagraphFont"/>
    <w:rsid w:val="000D7E3F"/>
  </w:style>
  <w:style w:type="character" w:customStyle="1" w:styleId="bc">
    <w:name w:val="bc"/>
    <w:basedOn w:val="DefaultParagraphFont"/>
    <w:rsid w:val="000D7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0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9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9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53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79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2623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92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0" w:color="auto"/>
                                    <w:bottom w:val="single" w:sz="6" w:space="0" w:color="auto"/>
                                    <w:right w:val="single" w:sz="6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480A9EBCF8E4AA0C9AE04B5BC19BF" ma:contentTypeVersion="87" ma:contentTypeDescription="Create a new document." ma:contentTypeScope="" ma:versionID="181a46690969005b74fc35f874c43b84">
  <xsd:schema xmlns:xsd="http://www.w3.org/2001/XMLSchema" xmlns:xs="http://www.w3.org/2001/XMLSchema" xmlns:p="http://schemas.microsoft.com/office/2006/metadata/properties" xmlns:ns2="0e2507f1-1fab-4f1f-8c5d-2dd5baf9006a" xmlns:ns3="785dfedb-df48-4164-ac92-844aabba416b" targetNamespace="http://schemas.microsoft.com/office/2006/metadata/properties" ma:root="true" ma:fieldsID="88fb489fb8ad2d0c4b7055ece71e7c43" ns2:_="" ns3:_="">
    <xsd:import namespace="0e2507f1-1fab-4f1f-8c5d-2dd5baf9006a"/>
    <xsd:import namespace="785dfedb-df48-4164-ac92-844aabba41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507f1-1fab-4f1f-8c5d-2dd5baf900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dfedb-df48-4164-ac92-844aabba4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e2507f1-1fab-4f1f-8c5d-2dd5baf9006a">VWCZ4TY2TVRH-1258845150-1509</_dlc_DocId>
    <_dlc_DocIdUrl xmlns="0e2507f1-1fab-4f1f-8c5d-2dd5baf9006a">
      <Url>https://lglt.sharepoint.com/sites/files/_layouts/15/DocIdRedir.aspx?ID=VWCZ4TY2TVRH-1258845150-1509</Url>
      <Description>VWCZ4TY2TVRH-1258845150-1509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8317BB-8E53-44B3-948E-668D821B6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507f1-1fab-4f1f-8c5d-2dd5baf9006a"/>
    <ds:schemaRef ds:uri="785dfedb-df48-4164-ac92-844aabba4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CF8D20-80AE-4363-BB15-DBEC31B6D33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64A37A-88C8-49CA-9186-48138A2B5D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0D05E-9213-4E17-A4D0-D1FD5E1AD7F4}">
  <ds:schemaRefs>
    <ds:schemaRef ds:uri="http://schemas.microsoft.com/office/2006/metadata/properties"/>
    <ds:schemaRef ds:uri="http://schemas.microsoft.com/office/infopath/2007/PartnerControls"/>
    <ds:schemaRef ds:uri="0e2507f1-1fab-4f1f-8c5d-2dd5baf9006a"/>
  </ds:schemaRefs>
</ds:datastoreItem>
</file>

<file path=customXml/itemProps5.xml><?xml version="1.0" encoding="utf-8"?>
<ds:datastoreItem xmlns:ds="http://schemas.openxmlformats.org/officeDocument/2006/customXml" ds:itemID="{ABD3B47F-96D7-4E33-BE10-8B9F10FC1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5</Pages>
  <Words>1381</Words>
  <Characters>7872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Gintarė Valečkienė</cp:lastModifiedBy>
  <cp:revision>40</cp:revision>
  <dcterms:created xsi:type="dcterms:W3CDTF">2020-10-08T07:50:00Z</dcterms:created>
  <dcterms:modified xsi:type="dcterms:W3CDTF">2020-12-23T06:52:00Z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2020-07-17T12:08:54Z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e983d6f9-39e6-4d0c-8b28-10257cb5f133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0x0101001F3480A9EBCF8E4AA0C9AE04B5BC19BF</vt:lpwstr>
  </property>
  <property fmtid="{D5CDD505-2E9C-101B-9397-08002B2CF9AE}" pid="10" name="Order">
    <vt:r8>125600</vt:r8>
  </property>
  <property fmtid="{D5CDD505-2E9C-101B-9397-08002B2CF9AE}" pid="11" name="_dlc_DocIdItemGuid">
    <vt:lpwstr>e730f576-eb04-4adf-b831-8b32a5836b25</vt:lpwstr>
  </property>
</Properties>
</file>