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870F55E" w:rsidR="00D742C1" w:rsidRPr="00DB475D" w:rsidRDefault="00E07037" w:rsidP="00E07037">
      <w:pPr>
        <w:jc w:val="center"/>
        <w:rPr>
          <w:rFonts w:ascii="Arial" w:hAnsi="Arial" w:cs="Arial"/>
          <w:b/>
          <w:color w:val="000000"/>
          <w:sz w:val="20"/>
          <w:szCs w:val="20"/>
        </w:rPr>
      </w:pPr>
      <w:r w:rsidRPr="00DB475D">
        <w:rPr>
          <w:rFonts w:ascii="Arial" w:hAnsi="Arial" w:cs="Arial"/>
          <w:b/>
          <w:color w:val="000000"/>
          <w:sz w:val="20"/>
          <w:szCs w:val="20"/>
        </w:rPr>
        <w:t>IV PIRKIMO OBJEKTO DALIS / PART IV OF PROCUREMENT OBJECT</w:t>
      </w:r>
    </w:p>
    <w:p w14:paraId="460B23A9" w14:textId="77777777" w:rsidR="00E07037" w:rsidRPr="00DB475D" w:rsidRDefault="00E07037">
      <w:pPr>
        <w:rPr>
          <w:rFonts w:ascii="Arial" w:hAnsi="Arial" w:cs="Arial"/>
          <w:b/>
          <w:color w:val="000000"/>
          <w:sz w:val="20"/>
          <w:szCs w:val="20"/>
        </w:rPr>
      </w:pPr>
    </w:p>
    <w:p w14:paraId="53BC6747" w14:textId="672B9C0D" w:rsidR="00BC1BA9" w:rsidRPr="00DB475D" w:rsidRDefault="00D742C1" w:rsidP="0060593F">
      <w:pPr>
        <w:jc w:val="center"/>
        <w:rPr>
          <w:rFonts w:ascii="Arial" w:hAnsi="Arial" w:cs="Arial"/>
          <w:b/>
          <w:color w:val="000000"/>
          <w:sz w:val="20"/>
          <w:szCs w:val="20"/>
        </w:rPr>
      </w:pPr>
      <w:r w:rsidRPr="00DB475D">
        <w:rPr>
          <w:rFonts w:ascii="Arial" w:hAnsi="Arial" w:cs="Arial"/>
          <w:b/>
          <w:color w:val="000000"/>
          <w:sz w:val="20"/>
          <w:szCs w:val="20"/>
        </w:rPr>
        <w:t>TECHNINIAI REIKALAVIMAI</w:t>
      </w:r>
      <w:r w:rsidR="0060593F" w:rsidRPr="00DB475D">
        <w:rPr>
          <w:rFonts w:ascii="Arial" w:hAnsi="Arial" w:cs="Arial"/>
          <w:b/>
          <w:color w:val="000000"/>
          <w:sz w:val="20"/>
          <w:szCs w:val="20"/>
        </w:rPr>
        <w:t xml:space="preserve"> </w:t>
      </w:r>
      <w:r w:rsidR="002E1400" w:rsidRPr="00DB475D">
        <w:rPr>
          <w:rFonts w:ascii="Arial" w:hAnsi="Arial" w:cs="Arial"/>
          <w:b/>
          <w:color w:val="000000"/>
          <w:sz w:val="20"/>
          <w:szCs w:val="20"/>
        </w:rPr>
        <w:t>40</w:t>
      </w:r>
      <w:r w:rsidRPr="00DB475D">
        <w:rPr>
          <w:rFonts w:ascii="Arial" w:hAnsi="Arial" w:cs="Arial"/>
          <w:b/>
          <w:color w:val="000000"/>
          <w:sz w:val="20"/>
          <w:szCs w:val="20"/>
        </w:rPr>
        <w:t xml:space="preserve">0 kV </w:t>
      </w:r>
      <w:r w:rsidR="005E2F89" w:rsidRPr="00DB475D">
        <w:rPr>
          <w:rFonts w:ascii="Arial" w:hAnsi="Arial" w:cs="Arial"/>
          <w:b/>
          <w:color w:val="000000"/>
          <w:sz w:val="20"/>
          <w:szCs w:val="20"/>
        </w:rPr>
        <w:t xml:space="preserve">SROVĖS </w:t>
      </w:r>
      <w:r w:rsidRPr="00DB475D">
        <w:rPr>
          <w:rFonts w:ascii="Arial" w:hAnsi="Arial" w:cs="Arial"/>
          <w:b/>
          <w:color w:val="000000"/>
          <w:sz w:val="20"/>
          <w:szCs w:val="20"/>
        </w:rPr>
        <w:t>MATAVIMO TRANSFORMATORIAMS</w:t>
      </w:r>
      <w:r w:rsidR="0089143E" w:rsidRPr="00DB475D">
        <w:rPr>
          <w:rFonts w:ascii="Arial" w:hAnsi="Arial" w:cs="Arial"/>
          <w:b/>
          <w:color w:val="000000"/>
          <w:sz w:val="20"/>
          <w:szCs w:val="20"/>
        </w:rPr>
        <w:t xml:space="preserve"> </w:t>
      </w:r>
      <w:r w:rsidRPr="00DB475D">
        <w:rPr>
          <w:rFonts w:ascii="Arial" w:hAnsi="Arial" w:cs="Arial"/>
          <w:b/>
          <w:color w:val="000000"/>
          <w:sz w:val="20"/>
          <w:szCs w:val="20"/>
        </w:rPr>
        <w:t>/</w:t>
      </w:r>
    </w:p>
    <w:p w14:paraId="0958FB4E" w14:textId="737C8525" w:rsidR="00D742C1" w:rsidRPr="00DB475D" w:rsidRDefault="00D742C1" w:rsidP="000F3E09">
      <w:pPr>
        <w:jc w:val="center"/>
        <w:rPr>
          <w:rFonts w:ascii="Arial" w:hAnsi="Arial" w:cs="Arial"/>
          <w:sz w:val="20"/>
          <w:szCs w:val="20"/>
        </w:rPr>
      </w:pPr>
      <w:r w:rsidRPr="00DB475D">
        <w:rPr>
          <w:rFonts w:ascii="Arial" w:hAnsi="Arial" w:cs="Arial"/>
          <w:b/>
          <w:color w:val="000000"/>
          <w:sz w:val="20"/>
          <w:szCs w:val="20"/>
          <w:lang w:val="en-GB"/>
        </w:rPr>
        <w:t xml:space="preserve">TECHNICAL REQUIREMENTS FOR </w:t>
      </w:r>
      <w:r w:rsidR="002E1400" w:rsidRPr="00DB475D">
        <w:rPr>
          <w:rFonts w:ascii="Arial" w:hAnsi="Arial" w:cs="Arial"/>
          <w:b/>
          <w:color w:val="000000"/>
          <w:sz w:val="20"/>
          <w:szCs w:val="20"/>
          <w:lang w:val="en-GB"/>
        </w:rPr>
        <w:t>40</w:t>
      </w:r>
      <w:r w:rsidRPr="00DB475D">
        <w:rPr>
          <w:rFonts w:ascii="Arial" w:hAnsi="Arial" w:cs="Arial"/>
          <w:b/>
          <w:color w:val="000000"/>
          <w:sz w:val="20"/>
          <w:szCs w:val="20"/>
          <w:lang w:val="en-GB"/>
        </w:rPr>
        <w:t xml:space="preserve">0 kV </w:t>
      </w:r>
      <w:r w:rsidR="005E2F89" w:rsidRPr="00DB475D">
        <w:rPr>
          <w:rFonts w:ascii="Arial" w:hAnsi="Arial" w:cs="Arial"/>
          <w:b/>
          <w:color w:val="000000"/>
          <w:sz w:val="20"/>
          <w:szCs w:val="20"/>
          <w:lang w:val="en-GB"/>
        </w:rPr>
        <w:t xml:space="preserve">CURRENT </w:t>
      </w:r>
      <w:r w:rsidRPr="00DB475D">
        <w:rPr>
          <w:rFonts w:ascii="Arial" w:hAnsi="Arial" w:cs="Arial"/>
          <w:b/>
          <w:color w:val="000000"/>
          <w:sz w:val="20"/>
          <w:szCs w:val="20"/>
          <w:lang w:val="en-GB"/>
        </w:rPr>
        <w:t>INSTRUMENT TRANSFORMERS</w:t>
      </w:r>
      <w:r w:rsidR="00867723" w:rsidRPr="00DB475D">
        <w:rPr>
          <w:rFonts w:ascii="Arial" w:hAnsi="Arial" w:cs="Arial"/>
          <w:b/>
          <w:color w:val="000000"/>
          <w:sz w:val="20"/>
          <w:szCs w:val="20"/>
          <w:lang w:val="en-GB"/>
        </w:rPr>
        <w:t xml:space="preserve"> </w:t>
      </w:r>
    </w:p>
    <w:p w14:paraId="404F2A61" w14:textId="77777777" w:rsidR="000B657E" w:rsidRPr="00DB475D" w:rsidRDefault="000B657E">
      <w:pP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4819"/>
        <w:gridCol w:w="3118"/>
        <w:gridCol w:w="3125"/>
        <w:gridCol w:w="2405"/>
        <w:gridCol w:w="991"/>
      </w:tblGrid>
      <w:tr w:rsidR="000B657E" w:rsidRPr="00DB475D" w14:paraId="3425C3F6" w14:textId="77777777" w:rsidTr="0089143E">
        <w:trPr>
          <w:tblHeader/>
        </w:trPr>
        <w:tc>
          <w:tcPr>
            <w:tcW w:w="705" w:type="dxa"/>
            <w:vMerge w:val="restart"/>
            <w:shd w:val="clear" w:color="auto" w:fill="F2F2F2" w:themeFill="background1" w:themeFillShade="F2"/>
            <w:vAlign w:val="center"/>
          </w:tcPr>
          <w:p w14:paraId="381991D2"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Eil. Nr./</w:t>
            </w:r>
          </w:p>
          <w:p w14:paraId="47FC032D"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Seq. No.</w:t>
            </w:r>
          </w:p>
        </w:tc>
        <w:tc>
          <w:tcPr>
            <w:tcW w:w="4819" w:type="dxa"/>
            <w:vMerge w:val="restart"/>
            <w:shd w:val="clear" w:color="auto" w:fill="F2F2F2" w:themeFill="background1" w:themeFillShade="F2"/>
            <w:vAlign w:val="center"/>
          </w:tcPr>
          <w:p w14:paraId="2A129FAE" w14:textId="77777777" w:rsidR="000B657E" w:rsidRPr="00DB475D" w:rsidRDefault="000B657E" w:rsidP="009137D7">
            <w:pPr>
              <w:jc w:val="center"/>
              <w:rPr>
                <w:rFonts w:ascii="Arial" w:hAnsi="Arial" w:cs="Arial"/>
                <w:b/>
                <w:bCs/>
                <w:sz w:val="20"/>
                <w:szCs w:val="20"/>
                <w:lang w:val="en"/>
              </w:rPr>
            </w:pPr>
            <w:r w:rsidRPr="00DB475D">
              <w:rPr>
                <w:rFonts w:ascii="Arial" w:hAnsi="Arial" w:cs="Arial"/>
                <w:b/>
                <w:bCs/>
                <w:sz w:val="20"/>
                <w:szCs w:val="20"/>
              </w:rPr>
              <w:t>Įrenginio, įrangos, gaminio ar medžiagos reikalaujamas parametras, funkcija, išpildymas ar savybė/</w:t>
            </w:r>
          </w:p>
          <w:p w14:paraId="278490E2"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Device, equipment, product or material required parameter, function, implementation or feature</w:t>
            </w:r>
          </w:p>
        </w:tc>
        <w:tc>
          <w:tcPr>
            <w:tcW w:w="3118" w:type="dxa"/>
            <w:vMerge w:val="restart"/>
            <w:shd w:val="clear" w:color="auto" w:fill="F2F2F2" w:themeFill="background1" w:themeFillShade="F2"/>
            <w:vAlign w:val="center"/>
          </w:tcPr>
          <w:p w14:paraId="23B6EA32"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Kiekis (mato vnt.), reikalaujama parametro (mato vnt.) ar funkcijos reikšmė, išpildymas ar savybė/</w:t>
            </w:r>
          </w:p>
          <w:p w14:paraId="3B434D91"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Siūlomo įrenginio, įrangos, gaminio ar medžiagos atitikimo reikalavimams patvirtinimas/</w:t>
            </w:r>
          </w:p>
          <w:p w14:paraId="413F4ACF"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Eligibility confirmation of the proposed device, equipment, product or material</w:t>
            </w:r>
          </w:p>
        </w:tc>
      </w:tr>
      <w:tr w:rsidR="000B657E" w:rsidRPr="00DB475D" w14:paraId="328E24E1" w14:textId="77777777" w:rsidTr="0089143E">
        <w:trPr>
          <w:tblHeader/>
        </w:trPr>
        <w:tc>
          <w:tcPr>
            <w:tcW w:w="705" w:type="dxa"/>
            <w:vMerge/>
            <w:shd w:val="clear" w:color="auto" w:fill="F2F2F2" w:themeFill="background1" w:themeFillShade="F2"/>
            <w:vAlign w:val="center"/>
          </w:tcPr>
          <w:p w14:paraId="27DB8943" w14:textId="77777777" w:rsidR="000B657E" w:rsidRPr="00DB475D" w:rsidRDefault="000B657E" w:rsidP="009137D7">
            <w:pPr>
              <w:jc w:val="center"/>
              <w:rPr>
                <w:rFonts w:ascii="Arial" w:hAnsi="Arial" w:cs="Arial"/>
                <w:b/>
                <w:bCs/>
                <w:sz w:val="20"/>
                <w:szCs w:val="20"/>
              </w:rPr>
            </w:pPr>
          </w:p>
        </w:tc>
        <w:tc>
          <w:tcPr>
            <w:tcW w:w="4819" w:type="dxa"/>
            <w:vMerge/>
            <w:shd w:val="clear" w:color="auto" w:fill="F2F2F2" w:themeFill="background1" w:themeFillShade="F2"/>
            <w:vAlign w:val="center"/>
          </w:tcPr>
          <w:p w14:paraId="2C2DA176" w14:textId="77777777" w:rsidR="000B657E" w:rsidRPr="00DB475D" w:rsidRDefault="000B657E" w:rsidP="009137D7">
            <w:pPr>
              <w:jc w:val="center"/>
              <w:rPr>
                <w:rFonts w:ascii="Arial" w:hAnsi="Arial" w:cs="Arial"/>
                <w:b/>
                <w:bCs/>
                <w:sz w:val="20"/>
                <w:szCs w:val="20"/>
              </w:rPr>
            </w:pPr>
          </w:p>
        </w:tc>
        <w:tc>
          <w:tcPr>
            <w:tcW w:w="3118" w:type="dxa"/>
            <w:vMerge/>
            <w:shd w:val="clear" w:color="auto" w:fill="F2F2F2" w:themeFill="background1" w:themeFillShade="F2"/>
            <w:vAlign w:val="center"/>
          </w:tcPr>
          <w:p w14:paraId="6D9808B3" w14:textId="77777777" w:rsidR="000B657E" w:rsidRPr="00DB475D" w:rsidRDefault="000B657E" w:rsidP="009137D7">
            <w:pPr>
              <w:jc w:val="center"/>
              <w:rPr>
                <w:rFonts w:ascii="Arial" w:hAnsi="Arial" w:cs="Arial"/>
                <w:b/>
                <w:bCs/>
                <w:sz w:val="20"/>
                <w:szCs w:val="20"/>
              </w:rPr>
            </w:pPr>
          </w:p>
        </w:tc>
        <w:tc>
          <w:tcPr>
            <w:tcW w:w="3125" w:type="dxa"/>
            <w:vMerge w:val="restart"/>
            <w:shd w:val="clear" w:color="auto" w:fill="F2F2F2" w:themeFill="background1" w:themeFillShade="F2"/>
            <w:vAlign w:val="center"/>
          </w:tcPr>
          <w:p w14:paraId="7C92BD40"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Atitikimą patvirtinanti parametro (mato vnt.) ar funkcijos reikšmė, išpildymas ar savybė/</w:t>
            </w:r>
          </w:p>
          <w:p w14:paraId="247334C4"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Parameter, function, implementation or feature confirming the compliance</w:t>
            </w:r>
          </w:p>
        </w:tc>
        <w:tc>
          <w:tcPr>
            <w:tcW w:w="3396" w:type="dxa"/>
            <w:gridSpan w:val="2"/>
            <w:shd w:val="clear" w:color="auto" w:fill="F2F2F2" w:themeFill="background1" w:themeFillShade="F2"/>
            <w:vAlign w:val="center"/>
          </w:tcPr>
          <w:p w14:paraId="72BC080F"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 xml:space="preserve">Nuoroda į Rangovo pasiūlymo dokumentus/ </w:t>
            </w:r>
            <w:r w:rsidRPr="00DB475D">
              <w:rPr>
                <w:rFonts w:ascii="Arial" w:hAnsi="Arial" w:cs="Arial"/>
                <w:b/>
                <w:bCs/>
                <w:sz w:val="20"/>
                <w:szCs w:val="20"/>
                <w:lang w:val="en-US"/>
              </w:rPr>
              <w:t>Link to Supplier’s proposal documents</w:t>
            </w:r>
          </w:p>
        </w:tc>
      </w:tr>
      <w:tr w:rsidR="000B657E" w:rsidRPr="00DB475D" w14:paraId="3DA7CB48" w14:textId="77777777" w:rsidTr="0089143E">
        <w:trPr>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DB475D" w:rsidRDefault="000B657E" w:rsidP="009137D7">
            <w:pPr>
              <w:jc w:val="center"/>
              <w:rPr>
                <w:rFonts w:ascii="Arial" w:hAnsi="Arial" w:cs="Arial"/>
                <w:b/>
                <w:bCs/>
                <w:sz w:val="20"/>
                <w:szCs w:val="20"/>
              </w:rPr>
            </w:pPr>
          </w:p>
        </w:tc>
        <w:tc>
          <w:tcPr>
            <w:tcW w:w="4819" w:type="dxa"/>
            <w:vMerge/>
            <w:tcBorders>
              <w:bottom w:val="single" w:sz="4" w:space="0" w:color="auto"/>
            </w:tcBorders>
            <w:shd w:val="clear" w:color="auto" w:fill="F2F2F2" w:themeFill="background1" w:themeFillShade="F2"/>
            <w:vAlign w:val="center"/>
          </w:tcPr>
          <w:p w14:paraId="63296BC8" w14:textId="77777777" w:rsidR="000B657E" w:rsidRPr="00DB475D" w:rsidRDefault="000B657E" w:rsidP="009137D7">
            <w:pPr>
              <w:jc w:val="center"/>
              <w:rPr>
                <w:rFonts w:ascii="Arial" w:hAnsi="Arial" w:cs="Arial"/>
                <w:b/>
                <w:bCs/>
                <w:sz w:val="20"/>
                <w:szCs w:val="20"/>
              </w:rPr>
            </w:pPr>
          </w:p>
        </w:tc>
        <w:tc>
          <w:tcPr>
            <w:tcW w:w="3118" w:type="dxa"/>
            <w:vMerge/>
            <w:tcBorders>
              <w:bottom w:val="single" w:sz="4" w:space="0" w:color="auto"/>
            </w:tcBorders>
            <w:shd w:val="clear" w:color="auto" w:fill="F2F2F2" w:themeFill="background1" w:themeFillShade="F2"/>
            <w:vAlign w:val="center"/>
          </w:tcPr>
          <w:p w14:paraId="4718B624" w14:textId="77777777" w:rsidR="000B657E" w:rsidRPr="00DB475D" w:rsidRDefault="000B657E" w:rsidP="009137D7">
            <w:pPr>
              <w:jc w:val="center"/>
              <w:rPr>
                <w:rFonts w:ascii="Arial" w:hAnsi="Arial" w:cs="Arial"/>
                <w:b/>
                <w:bCs/>
                <w:sz w:val="20"/>
                <w:szCs w:val="20"/>
              </w:rPr>
            </w:pPr>
          </w:p>
        </w:tc>
        <w:tc>
          <w:tcPr>
            <w:tcW w:w="3125" w:type="dxa"/>
            <w:vMerge/>
            <w:tcBorders>
              <w:bottom w:val="single" w:sz="4" w:space="0" w:color="auto"/>
            </w:tcBorders>
            <w:shd w:val="clear" w:color="auto" w:fill="F2F2F2" w:themeFill="background1" w:themeFillShade="F2"/>
            <w:vAlign w:val="center"/>
          </w:tcPr>
          <w:p w14:paraId="1A105ECB" w14:textId="77777777" w:rsidR="000B657E" w:rsidRPr="00DB475D" w:rsidRDefault="000B657E" w:rsidP="009137D7">
            <w:pPr>
              <w:jc w:val="center"/>
              <w:rPr>
                <w:rFonts w:ascii="Arial" w:hAnsi="Arial" w:cs="Arial"/>
                <w:b/>
                <w:bCs/>
                <w:sz w:val="20"/>
                <w:szCs w:val="20"/>
              </w:rPr>
            </w:pPr>
          </w:p>
        </w:tc>
        <w:tc>
          <w:tcPr>
            <w:tcW w:w="2405" w:type="dxa"/>
            <w:tcBorders>
              <w:bottom w:val="single" w:sz="4" w:space="0" w:color="auto"/>
            </w:tcBorders>
            <w:shd w:val="clear" w:color="auto" w:fill="F2F2F2" w:themeFill="background1" w:themeFillShade="F2"/>
            <w:vAlign w:val="center"/>
          </w:tcPr>
          <w:p w14:paraId="011151D0" w14:textId="43611F05"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 xml:space="preserve">Priedo pavadinimas ar Nr./ </w:t>
            </w:r>
            <w:r w:rsidRPr="00DB475D">
              <w:rPr>
                <w:rFonts w:ascii="Arial" w:hAnsi="Arial" w:cs="Arial"/>
                <w:b/>
                <w:bCs/>
                <w:sz w:val="20"/>
                <w:szCs w:val="20"/>
                <w:lang w:val="en-US"/>
              </w:rPr>
              <w:t>Annex name or N</w:t>
            </w:r>
            <w:r w:rsidR="003438FD" w:rsidRPr="00DB475D">
              <w:rPr>
                <w:rFonts w:ascii="Arial" w:hAnsi="Arial" w:cs="Arial"/>
                <w:b/>
                <w:bCs/>
                <w:sz w:val="20"/>
                <w:szCs w:val="20"/>
                <w:lang w:val="en-US"/>
              </w:rPr>
              <w:t>o</w:t>
            </w:r>
            <w:r w:rsidRPr="00DB475D">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Psl. Nr./</w:t>
            </w:r>
          </w:p>
          <w:p w14:paraId="0D3B7944"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Pg. No</w:t>
            </w:r>
          </w:p>
        </w:tc>
      </w:tr>
      <w:tr w:rsidR="005E2F89" w:rsidRPr="00DB475D" w14:paraId="3C51496D" w14:textId="77777777" w:rsidTr="0089143E">
        <w:trPr>
          <w:cantSplit/>
        </w:trPr>
        <w:tc>
          <w:tcPr>
            <w:tcW w:w="5524" w:type="dxa"/>
            <w:gridSpan w:val="2"/>
            <w:vMerge w:val="restart"/>
            <w:shd w:val="clear" w:color="auto" w:fill="FFFFFF" w:themeFill="background1"/>
            <w:vAlign w:val="center"/>
          </w:tcPr>
          <w:p w14:paraId="334DA740" w14:textId="5D8E34B2" w:rsidR="005E2F89" w:rsidRPr="00DB475D" w:rsidRDefault="00E07037" w:rsidP="005E2F89">
            <w:pPr>
              <w:jc w:val="center"/>
              <w:rPr>
                <w:rFonts w:ascii="Arial" w:hAnsi="Arial" w:cs="Arial"/>
                <w:b/>
                <w:color w:val="000000"/>
                <w:sz w:val="20"/>
                <w:szCs w:val="20"/>
              </w:rPr>
            </w:pPr>
            <w:r w:rsidRPr="00DB475D">
              <w:rPr>
                <w:rFonts w:ascii="Arial" w:hAnsi="Arial" w:cs="Arial"/>
                <w:b/>
                <w:color w:val="000000"/>
                <w:sz w:val="20"/>
                <w:szCs w:val="20"/>
              </w:rPr>
              <w:t xml:space="preserve">400 KV SROVĖS MATAVIMO TRANSFORMATORIAI/ </w:t>
            </w:r>
          </w:p>
          <w:p w14:paraId="6F6B58AC" w14:textId="4E268D96" w:rsidR="005E2F89" w:rsidRPr="00DB475D" w:rsidRDefault="00E07037" w:rsidP="005E2F89">
            <w:pPr>
              <w:jc w:val="center"/>
              <w:rPr>
                <w:rFonts w:ascii="Arial" w:hAnsi="Arial" w:cs="Arial"/>
                <w:sz w:val="20"/>
                <w:szCs w:val="20"/>
              </w:rPr>
            </w:pPr>
            <w:r w:rsidRPr="00DB475D">
              <w:rPr>
                <w:rFonts w:ascii="Arial" w:hAnsi="Arial" w:cs="Arial"/>
                <w:b/>
                <w:color w:val="000000"/>
                <w:sz w:val="20"/>
                <w:szCs w:val="20"/>
              </w:rPr>
              <w:t xml:space="preserve">400 KV </w:t>
            </w:r>
            <w:r w:rsidRPr="00DB475D">
              <w:rPr>
                <w:rFonts w:ascii="Arial" w:hAnsi="Arial" w:cs="Arial"/>
                <w:b/>
                <w:color w:val="000000"/>
                <w:sz w:val="20"/>
                <w:szCs w:val="20"/>
                <w:lang w:val="en-US"/>
              </w:rPr>
              <w:t>CURRENT INSTRUMENT TRANSFORMERS</w:t>
            </w:r>
          </w:p>
        </w:tc>
        <w:tc>
          <w:tcPr>
            <w:tcW w:w="3118" w:type="dxa"/>
            <w:vMerge w:val="restart"/>
            <w:shd w:val="clear" w:color="auto" w:fill="FFFFFF" w:themeFill="background1"/>
            <w:vAlign w:val="center"/>
          </w:tcPr>
          <w:p w14:paraId="566A6866" w14:textId="77777777" w:rsidR="0089143E" w:rsidRPr="00DB475D" w:rsidRDefault="005E2F89" w:rsidP="005E2F89">
            <w:pPr>
              <w:jc w:val="center"/>
              <w:rPr>
                <w:rFonts w:ascii="Arial" w:hAnsi="Arial" w:cs="Arial"/>
                <w:bCs/>
                <w:sz w:val="20"/>
                <w:szCs w:val="20"/>
              </w:rPr>
            </w:pPr>
            <w:r w:rsidRPr="00DB475D">
              <w:rPr>
                <w:rFonts w:ascii="Arial" w:hAnsi="Arial" w:cs="Arial"/>
                <w:bCs/>
                <w:sz w:val="20"/>
                <w:szCs w:val="20"/>
              </w:rPr>
              <w:t>6 vnt. /</w:t>
            </w:r>
          </w:p>
          <w:p w14:paraId="3A40E44A" w14:textId="30A21E1F" w:rsidR="005E2F89" w:rsidRPr="00DB475D" w:rsidRDefault="005E2F89" w:rsidP="005E2F89">
            <w:pPr>
              <w:jc w:val="center"/>
              <w:rPr>
                <w:rFonts w:ascii="Arial" w:hAnsi="Arial" w:cs="Arial"/>
                <w:bCs/>
                <w:sz w:val="20"/>
                <w:szCs w:val="20"/>
              </w:rPr>
            </w:pPr>
            <w:r w:rsidRPr="00DB475D">
              <w:rPr>
                <w:rFonts w:ascii="Arial" w:hAnsi="Arial" w:cs="Arial"/>
                <w:bCs/>
                <w:sz w:val="20"/>
                <w:szCs w:val="20"/>
              </w:rPr>
              <w:t xml:space="preserve">6 </w:t>
            </w:r>
            <w:r w:rsidRPr="00DB475D">
              <w:rPr>
                <w:rFonts w:ascii="Arial" w:hAnsi="Arial" w:cs="Arial"/>
                <w:bCs/>
                <w:sz w:val="20"/>
                <w:szCs w:val="20"/>
                <w:lang w:val="en-US"/>
              </w:rPr>
              <w:t>pcs</w:t>
            </w:r>
            <w:r w:rsidRPr="00DB475D">
              <w:rPr>
                <w:rFonts w:ascii="Arial" w:hAnsi="Arial" w:cs="Arial"/>
                <w:bCs/>
                <w:sz w:val="20"/>
                <w:szCs w:val="20"/>
              </w:rPr>
              <w:t>.</w:t>
            </w:r>
          </w:p>
        </w:tc>
        <w:tc>
          <w:tcPr>
            <w:tcW w:w="3125" w:type="dxa"/>
            <w:tcBorders>
              <w:bottom w:val="single" w:sz="4" w:space="0" w:color="auto"/>
            </w:tcBorders>
            <w:shd w:val="clear" w:color="auto" w:fill="FFFFFF" w:themeFill="background1"/>
            <w:vAlign w:val="center"/>
          </w:tcPr>
          <w:p w14:paraId="55C281CC" w14:textId="77777777" w:rsidR="005E2F89" w:rsidRPr="00DB475D" w:rsidRDefault="005E2F89" w:rsidP="005E2F89">
            <w:pPr>
              <w:rPr>
                <w:rFonts w:ascii="Arial" w:hAnsi="Arial" w:cs="Arial"/>
                <w:sz w:val="20"/>
                <w:szCs w:val="20"/>
              </w:rPr>
            </w:pPr>
            <w:r w:rsidRPr="00DB475D">
              <w:rPr>
                <w:rFonts w:ascii="Arial" w:hAnsi="Arial" w:cs="Arial"/>
                <w:sz w:val="20"/>
                <w:szCs w:val="20"/>
              </w:rPr>
              <w:t>Srovės transformatorių tipas/</w:t>
            </w:r>
          </w:p>
          <w:p w14:paraId="6682CFE2" w14:textId="21FA498D" w:rsidR="005E2F89" w:rsidRPr="00DB475D" w:rsidRDefault="005E2F89" w:rsidP="005E2F89">
            <w:pPr>
              <w:rPr>
                <w:rFonts w:ascii="Arial" w:hAnsi="Arial" w:cs="Arial"/>
                <w:sz w:val="20"/>
                <w:szCs w:val="20"/>
              </w:rPr>
            </w:pPr>
            <w:r w:rsidRPr="00DB475D">
              <w:rPr>
                <w:rFonts w:ascii="Arial" w:hAnsi="Arial" w:cs="Arial"/>
                <w:sz w:val="20"/>
                <w:szCs w:val="20"/>
                <w:lang w:val="en-US"/>
              </w:rPr>
              <w:t>Type of current transformers</w:t>
            </w:r>
          </w:p>
        </w:tc>
        <w:tc>
          <w:tcPr>
            <w:tcW w:w="3396" w:type="dxa"/>
            <w:gridSpan w:val="2"/>
            <w:tcBorders>
              <w:bottom w:val="single" w:sz="4" w:space="0" w:color="auto"/>
            </w:tcBorders>
            <w:shd w:val="clear" w:color="auto" w:fill="FFFFFF" w:themeFill="background1"/>
            <w:vAlign w:val="center"/>
          </w:tcPr>
          <w:p w14:paraId="6FC038D5" w14:textId="77777777" w:rsidR="005E2F89" w:rsidRPr="00DB475D" w:rsidRDefault="005E2F89" w:rsidP="005E2F89">
            <w:pPr>
              <w:jc w:val="center"/>
              <w:rPr>
                <w:rFonts w:ascii="Arial" w:hAnsi="Arial" w:cs="Arial"/>
                <w:sz w:val="20"/>
                <w:szCs w:val="20"/>
              </w:rPr>
            </w:pPr>
          </w:p>
        </w:tc>
      </w:tr>
      <w:tr w:rsidR="005E2F89" w:rsidRPr="00DB475D" w14:paraId="61D123C9" w14:textId="77777777" w:rsidTr="0089143E">
        <w:trPr>
          <w:cantSplit/>
        </w:trPr>
        <w:tc>
          <w:tcPr>
            <w:tcW w:w="5524" w:type="dxa"/>
            <w:gridSpan w:val="2"/>
            <w:vMerge/>
            <w:shd w:val="clear" w:color="auto" w:fill="FFFFFF" w:themeFill="background1"/>
            <w:vAlign w:val="center"/>
          </w:tcPr>
          <w:p w14:paraId="7E97472E" w14:textId="77777777" w:rsidR="005E2F89" w:rsidRPr="00DB475D" w:rsidRDefault="005E2F89" w:rsidP="005E2F89">
            <w:pPr>
              <w:jc w:val="center"/>
              <w:rPr>
                <w:rFonts w:ascii="Arial" w:hAnsi="Arial" w:cs="Arial"/>
                <w:sz w:val="20"/>
                <w:szCs w:val="20"/>
              </w:rPr>
            </w:pPr>
          </w:p>
        </w:tc>
        <w:tc>
          <w:tcPr>
            <w:tcW w:w="3118" w:type="dxa"/>
            <w:vMerge/>
            <w:shd w:val="clear" w:color="auto" w:fill="FFFFFF" w:themeFill="background1"/>
            <w:vAlign w:val="center"/>
          </w:tcPr>
          <w:p w14:paraId="1FE5CF38" w14:textId="48D716EC" w:rsidR="005E2F89" w:rsidRPr="00DB475D" w:rsidRDefault="005E2F89" w:rsidP="005E2F89">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19E462EB" w14:textId="77777777" w:rsidR="005E2F89" w:rsidRPr="00DB475D" w:rsidRDefault="005E2F89" w:rsidP="005E2F89">
            <w:pPr>
              <w:rPr>
                <w:rFonts w:ascii="Arial" w:hAnsi="Arial" w:cs="Arial"/>
                <w:sz w:val="20"/>
                <w:szCs w:val="20"/>
              </w:rPr>
            </w:pPr>
            <w:r w:rsidRPr="00DB475D">
              <w:rPr>
                <w:rFonts w:ascii="Arial" w:hAnsi="Arial" w:cs="Arial"/>
                <w:sz w:val="20"/>
                <w:szCs w:val="20"/>
              </w:rPr>
              <w:t>Gamintojas/</w:t>
            </w:r>
          </w:p>
          <w:p w14:paraId="4E4B5D54" w14:textId="69B389CA" w:rsidR="005E2F89" w:rsidRPr="00DB475D" w:rsidRDefault="005E2F89" w:rsidP="005E2F89">
            <w:pPr>
              <w:rPr>
                <w:rFonts w:ascii="Arial" w:hAnsi="Arial" w:cs="Arial"/>
                <w:sz w:val="20"/>
                <w:szCs w:val="20"/>
              </w:rPr>
            </w:pPr>
            <w:r w:rsidRPr="00DB475D">
              <w:rPr>
                <w:rFonts w:ascii="Arial" w:hAnsi="Arial" w:cs="Arial"/>
                <w:sz w:val="20"/>
                <w:szCs w:val="20"/>
                <w:lang w:val="en-US"/>
              </w:rPr>
              <w:t>Manufacturer</w:t>
            </w:r>
          </w:p>
        </w:tc>
        <w:tc>
          <w:tcPr>
            <w:tcW w:w="3396" w:type="dxa"/>
            <w:gridSpan w:val="2"/>
            <w:tcBorders>
              <w:bottom w:val="single" w:sz="4" w:space="0" w:color="auto"/>
            </w:tcBorders>
            <w:shd w:val="clear" w:color="auto" w:fill="FFFFFF" w:themeFill="background1"/>
            <w:vAlign w:val="center"/>
          </w:tcPr>
          <w:p w14:paraId="37CD80C0" w14:textId="77777777" w:rsidR="005E2F89" w:rsidRPr="00DB475D" w:rsidRDefault="005E2F89" w:rsidP="005E2F89">
            <w:pPr>
              <w:jc w:val="center"/>
              <w:rPr>
                <w:rFonts w:ascii="Arial" w:hAnsi="Arial" w:cs="Arial"/>
                <w:sz w:val="20"/>
                <w:szCs w:val="20"/>
              </w:rPr>
            </w:pPr>
          </w:p>
        </w:tc>
      </w:tr>
      <w:tr w:rsidR="005E2F89" w:rsidRPr="00DB475D" w14:paraId="3D0E7B40" w14:textId="77777777" w:rsidTr="0089143E">
        <w:trPr>
          <w:cantSplit/>
        </w:trPr>
        <w:tc>
          <w:tcPr>
            <w:tcW w:w="5524" w:type="dxa"/>
            <w:gridSpan w:val="2"/>
            <w:vMerge/>
            <w:shd w:val="clear" w:color="auto" w:fill="FFFFFF" w:themeFill="background1"/>
            <w:vAlign w:val="center"/>
          </w:tcPr>
          <w:p w14:paraId="2818573A" w14:textId="77777777" w:rsidR="005E2F89" w:rsidRPr="00DB475D" w:rsidRDefault="005E2F89" w:rsidP="005E2F89">
            <w:pPr>
              <w:jc w:val="center"/>
              <w:rPr>
                <w:rFonts w:ascii="Arial" w:hAnsi="Arial" w:cs="Arial"/>
                <w:sz w:val="20"/>
                <w:szCs w:val="20"/>
              </w:rPr>
            </w:pPr>
          </w:p>
        </w:tc>
        <w:tc>
          <w:tcPr>
            <w:tcW w:w="3118" w:type="dxa"/>
            <w:vMerge/>
            <w:shd w:val="clear" w:color="auto" w:fill="FFFFFF" w:themeFill="background1"/>
            <w:vAlign w:val="center"/>
          </w:tcPr>
          <w:p w14:paraId="76175CE7" w14:textId="6E03EFED" w:rsidR="005E2F89" w:rsidRPr="00DB475D" w:rsidRDefault="005E2F89" w:rsidP="005E2F89">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27BA01F8" w14:textId="07859233" w:rsidR="005E2F89" w:rsidRPr="00DB475D" w:rsidRDefault="005E2F89" w:rsidP="005E2F89">
            <w:pPr>
              <w:rPr>
                <w:rFonts w:ascii="Arial" w:hAnsi="Arial" w:cs="Arial"/>
                <w:sz w:val="20"/>
                <w:szCs w:val="20"/>
              </w:rPr>
            </w:pPr>
            <w:r w:rsidRPr="00DB475D">
              <w:rPr>
                <w:rFonts w:ascii="Arial" w:hAnsi="Arial" w:cs="Arial"/>
                <w:sz w:val="20"/>
                <w:szCs w:val="20"/>
              </w:rPr>
              <w:t>Pagaminimo šalis</w:t>
            </w:r>
            <w:r w:rsidR="0089143E" w:rsidRPr="00DB475D">
              <w:rPr>
                <w:rFonts w:ascii="Arial" w:hAnsi="Arial" w:cs="Arial"/>
                <w:sz w:val="20"/>
                <w:szCs w:val="20"/>
              </w:rPr>
              <w:t>/</w:t>
            </w:r>
          </w:p>
          <w:p w14:paraId="7953F6A3" w14:textId="25EA5D0A" w:rsidR="005E2F89" w:rsidRPr="00DB475D" w:rsidRDefault="005E2F89" w:rsidP="005E2F89">
            <w:pPr>
              <w:rPr>
                <w:rFonts w:ascii="Arial" w:hAnsi="Arial" w:cs="Arial"/>
                <w:sz w:val="20"/>
                <w:szCs w:val="20"/>
              </w:rPr>
            </w:pPr>
            <w:r w:rsidRPr="00DB475D">
              <w:rPr>
                <w:rFonts w:ascii="Arial" w:hAnsi="Arial" w:cs="Arial"/>
                <w:sz w:val="20"/>
                <w:szCs w:val="20"/>
                <w:lang w:val="en-US"/>
              </w:rPr>
              <w:t>Country of production</w:t>
            </w:r>
          </w:p>
        </w:tc>
        <w:tc>
          <w:tcPr>
            <w:tcW w:w="3396" w:type="dxa"/>
            <w:gridSpan w:val="2"/>
            <w:tcBorders>
              <w:bottom w:val="single" w:sz="4" w:space="0" w:color="auto"/>
            </w:tcBorders>
            <w:shd w:val="clear" w:color="auto" w:fill="FFFFFF" w:themeFill="background1"/>
            <w:vAlign w:val="center"/>
          </w:tcPr>
          <w:p w14:paraId="4CE9B696" w14:textId="77777777" w:rsidR="005E2F89" w:rsidRPr="00DB475D" w:rsidRDefault="005E2F89" w:rsidP="005E2F89">
            <w:pPr>
              <w:jc w:val="center"/>
              <w:rPr>
                <w:rFonts w:ascii="Arial" w:hAnsi="Arial" w:cs="Arial"/>
                <w:sz w:val="20"/>
                <w:szCs w:val="20"/>
              </w:rPr>
            </w:pPr>
          </w:p>
        </w:tc>
      </w:tr>
      <w:tr w:rsidR="005E2F89" w:rsidRPr="00DB475D" w14:paraId="4178BBCE" w14:textId="77777777" w:rsidTr="0089143E">
        <w:trPr>
          <w:cantSplit/>
        </w:trPr>
        <w:tc>
          <w:tcPr>
            <w:tcW w:w="5524" w:type="dxa"/>
            <w:gridSpan w:val="2"/>
            <w:vMerge/>
            <w:tcBorders>
              <w:bottom w:val="single" w:sz="4" w:space="0" w:color="auto"/>
            </w:tcBorders>
            <w:shd w:val="clear" w:color="auto" w:fill="FFFFFF" w:themeFill="background1"/>
            <w:vAlign w:val="center"/>
          </w:tcPr>
          <w:p w14:paraId="6972A3D4" w14:textId="77777777" w:rsidR="005E2F89" w:rsidRPr="00DB475D" w:rsidRDefault="005E2F89" w:rsidP="005E2F89">
            <w:pPr>
              <w:jc w:val="center"/>
              <w:rPr>
                <w:rFonts w:ascii="Arial" w:hAnsi="Arial" w:cs="Arial"/>
                <w:sz w:val="20"/>
                <w:szCs w:val="20"/>
              </w:rPr>
            </w:pPr>
          </w:p>
        </w:tc>
        <w:tc>
          <w:tcPr>
            <w:tcW w:w="3118" w:type="dxa"/>
            <w:vMerge/>
            <w:tcBorders>
              <w:bottom w:val="single" w:sz="4" w:space="0" w:color="auto"/>
            </w:tcBorders>
            <w:shd w:val="clear" w:color="auto" w:fill="FFFFFF" w:themeFill="background1"/>
            <w:vAlign w:val="center"/>
          </w:tcPr>
          <w:p w14:paraId="628DB92C" w14:textId="74B1F0DF" w:rsidR="005E2F89" w:rsidRPr="00DB475D" w:rsidRDefault="005E2F89" w:rsidP="005E2F89">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2B000939" w14:textId="77777777" w:rsidR="005E2F89" w:rsidRPr="00DB475D" w:rsidRDefault="005E2F89" w:rsidP="005E2F89">
            <w:pPr>
              <w:rPr>
                <w:rFonts w:ascii="Arial" w:hAnsi="Arial" w:cs="Arial"/>
                <w:sz w:val="20"/>
                <w:szCs w:val="20"/>
              </w:rPr>
            </w:pPr>
            <w:r w:rsidRPr="00DB475D">
              <w:rPr>
                <w:rFonts w:ascii="Arial" w:hAnsi="Arial" w:cs="Arial"/>
                <w:sz w:val="20"/>
                <w:szCs w:val="20"/>
              </w:rPr>
              <w:t>Tiekiamas kiekis, vienfaziais vnt./</w:t>
            </w:r>
          </w:p>
          <w:p w14:paraId="7205A912" w14:textId="3B6E9936" w:rsidR="005E2F89" w:rsidRPr="00DB475D" w:rsidRDefault="005E2F89" w:rsidP="005E2F89">
            <w:pPr>
              <w:rPr>
                <w:rFonts w:ascii="Arial" w:hAnsi="Arial" w:cs="Arial"/>
                <w:sz w:val="20"/>
                <w:szCs w:val="20"/>
              </w:rPr>
            </w:pPr>
            <w:r w:rsidRPr="00DB475D">
              <w:rPr>
                <w:rFonts w:ascii="Arial" w:hAnsi="Arial" w:cs="Arial"/>
                <w:sz w:val="20"/>
                <w:szCs w:val="20"/>
                <w:lang w:val="en-US"/>
              </w:rPr>
              <w:t>Quantity in one-phase units, pcs.</w:t>
            </w:r>
          </w:p>
        </w:tc>
        <w:tc>
          <w:tcPr>
            <w:tcW w:w="3396" w:type="dxa"/>
            <w:gridSpan w:val="2"/>
            <w:tcBorders>
              <w:bottom w:val="single" w:sz="4" w:space="0" w:color="auto"/>
            </w:tcBorders>
            <w:shd w:val="clear" w:color="auto" w:fill="FFFFFF" w:themeFill="background1"/>
            <w:vAlign w:val="center"/>
          </w:tcPr>
          <w:p w14:paraId="0B1BB844" w14:textId="4835A711" w:rsidR="005E2F89" w:rsidRPr="00DB475D" w:rsidRDefault="005E2F89" w:rsidP="005E2F89">
            <w:pPr>
              <w:rPr>
                <w:rFonts w:ascii="Arial" w:hAnsi="Arial" w:cs="Arial"/>
                <w:sz w:val="20"/>
                <w:szCs w:val="20"/>
              </w:rPr>
            </w:pPr>
          </w:p>
        </w:tc>
      </w:tr>
      <w:tr w:rsidR="005E2F89" w:rsidRPr="00DB475D" w14:paraId="313FBBD2" w14:textId="77777777" w:rsidTr="00731B62">
        <w:trPr>
          <w:cantSplit/>
        </w:trPr>
        <w:tc>
          <w:tcPr>
            <w:tcW w:w="705" w:type="dxa"/>
            <w:vAlign w:val="center"/>
          </w:tcPr>
          <w:p w14:paraId="692E535F"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1.</w:t>
            </w:r>
          </w:p>
        </w:tc>
        <w:tc>
          <w:tcPr>
            <w:tcW w:w="14458" w:type="dxa"/>
            <w:gridSpan w:val="5"/>
            <w:vAlign w:val="center"/>
          </w:tcPr>
          <w:p w14:paraId="39B2481F"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Standartai:/ </w:t>
            </w:r>
          </w:p>
          <w:p w14:paraId="31414D50" w14:textId="0FF4B436"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Standards:</w:t>
            </w:r>
          </w:p>
        </w:tc>
      </w:tr>
      <w:tr w:rsidR="005E2F89" w:rsidRPr="00DB475D" w14:paraId="7A0C547B" w14:textId="77777777" w:rsidTr="0089143E">
        <w:trPr>
          <w:cantSplit/>
        </w:trPr>
        <w:tc>
          <w:tcPr>
            <w:tcW w:w="705" w:type="dxa"/>
            <w:vAlign w:val="center"/>
          </w:tcPr>
          <w:p w14:paraId="7515453F"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424ADBC8" w14:textId="77777777" w:rsidR="0089143E"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rPr>
              <w:t xml:space="preserve">Bendrieji reikalavimai matavimo transformatoriams turi atitikti standarto reikalavimus/ </w:t>
            </w:r>
          </w:p>
          <w:p w14:paraId="4C0E798C" w14:textId="70A342E9"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 xml:space="preserve">General requirements for the </w:t>
            </w:r>
            <w:r w:rsidRPr="00DB475D">
              <w:rPr>
                <w:rStyle w:val="hps"/>
                <w:rFonts w:ascii="Arial" w:hAnsi="Arial" w:cs="Arial"/>
                <w:sz w:val="20"/>
                <w:szCs w:val="20"/>
                <w:lang w:val="en-US"/>
              </w:rPr>
              <w:t>instrument transformers</w:t>
            </w:r>
            <w:r w:rsidRPr="00DB475D">
              <w:rPr>
                <w:rFonts w:ascii="Arial" w:hAnsi="Arial" w:cs="Arial"/>
                <w:sz w:val="20"/>
                <w:szCs w:val="20"/>
                <w:lang w:val="en-US"/>
              </w:rPr>
              <w:t xml:space="preserve"> shall meet requirements of the standard</w:t>
            </w:r>
          </w:p>
        </w:tc>
        <w:tc>
          <w:tcPr>
            <w:tcW w:w="3118" w:type="dxa"/>
            <w:vAlign w:val="center"/>
          </w:tcPr>
          <w:p w14:paraId="6259CCD8" w14:textId="77777777" w:rsidR="005E2F89" w:rsidRPr="00DB475D" w:rsidRDefault="005E2F89" w:rsidP="005E2F89">
            <w:pPr>
              <w:jc w:val="center"/>
              <w:rPr>
                <w:rFonts w:ascii="Arial" w:hAnsi="Arial" w:cs="Arial"/>
                <w:b/>
                <w:sz w:val="20"/>
                <w:szCs w:val="20"/>
              </w:rPr>
            </w:pPr>
            <w:r w:rsidRPr="00DB475D">
              <w:rPr>
                <w:rFonts w:ascii="Arial" w:hAnsi="Arial" w:cs="Arial"/>
                <w:bCs/>
                <w:sz w:val="20"/>
                <w:szCs w:val="20"/>
              </w:rPr>
              <w:t>IEC 61869-1 </w:t>
            </w:r>
            <w:r w:rsidRPr="00DB475D">
              <w:rPr>
                <w:rFonts w:ascii="Arial" w:hAnsi="Arial" w:cs="Arial"/>
                <w:bCs/>
                <w:sz w:val="20"/>
                <w:szCs w:val="20"/>
                <w:vertAlign w:val="superscript"/>
              </w:rPr>
              <w:t>a)</w:t>
            </w:r>
          </w:p>
        </w:tc>
        <w:tc>
          <w:tcPr>
            <w:tcW w:w="3125" w:type="dxa"/>
            <w:vAlign w:val="center"/>
          </w:tcPr>
          <w:p w14:paraId="2A146445" w14:textId="77777777" w:rsidR="005E2F89" w:rsidRPr="00DB475D" w:rsidRDefault="005E2F89" w:rsidP="005E2F89">
            <w:pPr>
              <w:jc w:val="center"/>
              <w:rPr>
                <w:rFonts w:ascii="Arial" w:hAnsi="Arial" w:cs="Arial"/>
                <w:sz w:val="20"/>
                <w:szCs w:val="20"/>
              </w:rPr>
            </w:pPr>
          </w:p>
        </w:tc>
        <w:tc>
          <w:tcPr>
            <w:tcW w:w="2405" w:type="dxa"/>
            <w:vAlign w:val="center"/>
          </w:tcPr>
          <w:p w14:paraId="6B5770D3" w14:textId="77777777" w:rsidR="005E2F89" w:rsidRPr="00DB475D" w:rsidRDefault="005E2F89" w:rsidP="005E2F89">
            <w:pPr>
              <w:jc w:val="center"/>
              <w:rPr>
                <w:rFonts w:ascii="Arial" w:hAnsi="Arial" w:cs="Arial"/>
                <w:sz w:val="20"/>
                <w:szCs w:val="20"/>
              </w:rPr>
            </w:pPr>
          </w:p>
        </w:tc>
        <w:tc>
          <w:tcPr>
            <w:tcW w:w="991" w:type="dxa"/>
            <w:vAlign w:val="center"/>
          </w:tcPr>
          <w:p w14:paraId="14902C9E" w14:textId="77777777" w:rsidR="005E2F89" w:rsidRPr="00DB475D" w:rsidRDefault="005E2F89" w:rsidP="005E2F89">
            <w:pPr>
              <w:jc w:val="center"/>
              <w:rPr>
                <w:rFonts w:ascii="Arial" w:hAnsi="Arial" w:cs="Arial"/>
                <w:sz w:val="20"/>
                <w:szCs w:val="20"/>
              </w:rPr>
            </w:pPr>
          </w:p>
        </w:tc>
      </w:tr>
      <w:tr w:rsidR="005E2F89" w:rsidRPr="00DB475D" w14:paraId="25D43419" w14:textId="77777777" w:rsidTr="0089143E">
        <w:trPr>
          <w:cantSplit/>
        </w:trPr>
        <w:tc>
          <w:tcPr>
            <w:tcW w:w="705" w:type="dxa"/>
            <w:vAlign w:val="center"/>
          </w:tcPr>
          <w:p w14:paraId="4611DD88"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265277B1" w14:textId="77777777" w:rsidR="0089143E"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rPr>
              <w:t xml:space="preserve">Papildomi reikalavimai taikomi srovės matavimo transformatoriams turi atitikti standarto reikalavimus/ </w:t>
            </w:r>
          </w:p>
          <w:p w14:paraId="366C8525" w14:textId="73D3FB09" w:rsidR="005E2F89"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lang w:val="en-US"/>
              </w:rPr>
              <w:t>Additional requirements for the current instrument transformers shall meet requirements of the standard</w:t>
            </w:r>
          </w:p>
        </w:tc>
        <w:tc>
          <w:tcPr>
            <w:tcW w:w="3118" w:type="dxa"/>
            <w:vAlign w:val="center"/>
          </w:tcPr>
          <w:p w14:paraId="7C3CB501" w14:textId="77777777" w:rsidR="005E2F89" w:rsidRPr="00DB475D" w:rsidRDefault="005E2F89" w:rsidP="005E2F89">
            <w:pPr>
              <w:jc w:val="center"/>
              <w:rPr>
                <w:rFonts w:ascii="Arial" w:hAnsi="Arial" w:cs="Arial"/>
                <w:bCs/>
                <w:sz w:val="20"/>
                <w:szCs w:val="20"/>
              </w:rPr>
            </w:pPr>
            <w:r w:rsidRPr="00DB475D">
              <w:rPr>
                <w:rFonts w:ascii="Arial" w:hAnsi="Arial" w:cs="Arial"/>
                <w:bCs/>
                <w:sz w:val="20"/>
                <w:szCs w:val="20"/>
              </w:rPr>
              <w:t>IEC 61869-2 </w:t>
            </w:r>
            <w:r w:rsidRPr="00DB475D">
              <w:rPr>
                <w:rFonts w:ascii="Arial" w:hAnsi="Arial" w:cs="Arial"/>
                <w:bCs/>
                <w:sz w:val="20"/>
                <w:szCs w:val="20"/>
                <w:vertAlign w:val="superscript"/>
              </w:rPr>
              <w:t>a)</w:t>
            </w:r>
          </w:p>
        </w:tc>
        <w:tc>
          <w:tcPr>
            <w:tcW w:w="3125" w:type="dxa"/>
            <w:vAlign w:val="center"/>
          </w:tcPr>
          <w:p w14:paraId="3FF8DC07" w14:textId="77777777" w:rsidR="005E2F89" w:rsidRPr="00DB475D" w:rsidRDefault="005E2F89" w:rsidP="005E2F89">
            <w:pPr>
              <w:jc w:val="center"/>
              <w:rPr>
                <w:rFonts w:ascii="Arial" w:hAnsi="Arial" w:cs="Arial"/>
                <w:sz w:val="20"/>
                <w:szCs w:val="20"/>
              </w:rPr>
            </w:pPr>
          </w:p>
        </w:tc>
        <w:tc>
          <w:tcPr>
            <w:tcW w:w="2405" w:type="dxa"/>
            <w:vAlign w:val="center"/>
          </w:tcPr>
          <w:p w14:paraId="491DCB57" w14:textId="77777777" w:rsidR="005E2F89" w:rsidRPr="00DB475D" w:rsidRDefault="005E2F89" w:rsidP="005E2F89">
            <w:pPr>
              <w:jc w:val="center"/>
              <w:rPr>
                <w:rFonts w:ascii="Arial" w:hAnsi="Arial" w:cs="Arial"/>
                <w:sz w:val="20"/>
                <w:szCs w:val="20"/>
              </w:rPr>
            </w:pPr>
          </w:p>
        </w:tc>
        <w:tc>
          <w:tcPr>
            <w:tcW w:w="991" w:type="dxa"/>
            <w:vAlign w:val="center"/>
          </w:tcPr>
          <w:p w14:paraId="170E976F" w14:textId="77777777" w:rsidR="005E2F89" w:rsidRPr="00DB475D" w:rsidRDefault="005E2F89" w:rsidP="005E2F89">
            <w:pPr>
              <w:jc w:val="center"/>
              <w:rPr>
                <w:rFonts w:ascii="Arial" w:hAnsi="Arial" w:cs="Arial"/>
                <w:sz w:val="20"/>
                <w:szCs w:val="20"/>
              </w:rPr>
            </w:pPr>
          </w:p>
        </w:tc>
      </w:tr>
      <w:tr w:rsidR="005E2F89" w:rsidRPr="00DB475D" w14:paraId="74EA926D" w14:textId="77777777" w:rsidTr="0089143E">
        <w:trPr>
          <w:cantSplit/>
        </w:trPr>
        <w:tc>
          <w:tcPr>
            <w:tcW w:w="705" w:type="dxa"/>
            <w:vAlign w:val="center"/>
          </w:tcPr>
          <w:p w14:paraId="38848C06"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0D10413E"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Tuščiaviduriai keraminiai izoliatoriai turi atitikti standarto reikalavimus/ </w:t>
            </w:r>
          </w:p>
          <w:p w14:paraId="4FFC96ED" w14:textId="44C678AC"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Hollow ceramic insulators shall meet requirements of the standard</w:t>
            </w:r>
          </w:p>
        </w:tc>
        <w:tc>
          <w:tcPr>
            <w:tcW w:w="3118" w:type="dxa"/>
            <w:vAlign w:val="center"/>
          </w:tcPr>
          <w:p w14:paraId="2836DD4A" w14:textId="70179344" w:rsidR="005E2F89" w:rsidRPr="00DB475D" w:rsidRDefault="005E2F89" w:rsidP="005E2F89">
            <w:pPr>
              <w:jc w:val="center"/>
              <w:rPr>
                <w:rFonts w:ascii="Arial" w:hAnsi="Arial" w:cs="Arial"/>
                <w:color w:val="000000"/>
                <w:sz w:val="20"/>
                <w:szCs w:val="20"/>
              </w:rPr>
            </w:pPr>
            <w:r w:rsidRPr="00DB475D">
              <w:rPr>
                <w:rFonts w:ascii="Arial" w:hAnsi="Arial" w:cs="Arial"/>
                <w:color w:val="000000"/>
                <w:sz w:val="20"/>
                <w:szCs w:val="20"/>
              </w:rPr>
              <w:t>IEC 62155 </w:t>
            </w:r>
            <w:r w:rsidRPr="00DB475D">
              <w:rPr>
                <w:rFonts w:ascii="Arial" w:hAnsi="Arial" w:cs="Arial"/>
                <w:color w:val="000000"/>
                <w:sz w:val="20"/>
                <w:szCs w:val="20"/>
                <w:vertAlign w:val="superscript"/>
              </w:rPr>
              <w:t>a)</w:t>
            </w:r>
          </w:p>
        </w:tc>
        <w:tc>
          <w:tcPr>
            <w:tcW w:w="3125" w:type="dxa"/>
            <w:vAlign w:val="center"/>
          </w:tcPr>
          <w:p w14:paraId="5BD41588" w14:textId="77777777" w:rsidR="005E2F89" w:rsidRPr="00DB475D" w:rsidRDefault="005E2F89" w:rsidP="005E2F89">
            <w:pPr>
              <w:jc w:val="center"/>
              <w:rPr>
                <w:rFonts w:ascii="Arial" w:hAnsi="Arial" w:cs="Arial"/>
                <w:sz w:val="20"/>
                <w:szCs w:val="20"/>
              </w:rPr>
            </w:pPr>
          </w:p>
        </w:tc>
        <w:tc>
          <w:tcPr>
            <w:tcW w:w="2405" w:type="dxa"/>
            <w:vAlign w:val="center"/>
          </w:tcPr>
          <w:p w14:paraId="724ADE57" w14:textId="77777777" w:rsidR="005E2F89" w:rsidRPr="00DB475D" w:rsidRDefault="005E2F89" w:rsidP="005E2F89">
            <w:pPr>
              <w:jc w:val="center"/>
              <w:rPr>
                <w:rFonts w:ascii="Arial" w:hAnsi="Arial" w:cs="Arial"/>
                <w:sz w:val="20"/>
                <w:szCs w:val="20"/>
              </w:rPr>
            </w:pPr>
          </w:p>
        </w:tc>
        <w:tc>
          <w:tcPr>
            <w:tcW w:w="991" w:type="dxa"/>
            <w:vAlign w:val="center"/>
          </w:tcPr>
          <w:p w14:paraId="3D40AAF0" w14:textId="77777777" w:rsidR="005E2F89" w:rsidRPr="00DB475D" w:rsidRDefault="005E2F89" w:rsidP="005E2F89">
            <w:pPr>
              <w:jc w:val="center"/>
              <w:rPr>
                <w:rFonts w:ascii="Arial" w:hAnsi="Arial" w:cs="Arial"/>
                <w:sz w:val="20"/>
                <w:szCs w:val="20"/>
              </w:rPr>
            </w:pPr>
          </w:p>
        </w:tc>
      </w:tr>
      <w:tr w:rsidR="005E2F89" w:rsidRPr="00DB475D" w14:paraId="16C59A6A" w14:textId="77777777" w:rsidTr="0089143E">
        <w:trPr>
          <w:cantSplit/>
        </w:trPr>
        <w:tc>
          <w:tcPr>
            <w:tcW w:w="705" w:type="dxa"/>
            <w:vAlign w:val="center"/>
          </w:tcPr>
          <w:p w14:paraId="1E2938B2"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2E70D909" w14:textId="380C30F0"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Izoliacinė alyva turi atitikti standarto reikalavimus/ </w:t>
            </w:r>
            <w:r w:rsidRPr="00DB475D">
              <w:rPr>
                <w:rFonts w:ascii="Arial" w:hAnsi="Arial" w:cs="Arial"/>
                <w:sz w:val="20"/>
                <w:szCs w:val="20"/>
                <w:lang w:val="en-US"/>
              </w:rPr>
              <w:t>Insulating oil shall meet requirements of the standard</w:t>
            </w:r>
          </w:p>
        </w:tc>
        <w:tc>
          <w:tcPr>
            <w:tcW w:w="3118" w:type="dxa"/>
            <w:vAlign w:val="center"/>
          </w:tcPr>
          <w:p w14:paraId="3A42F5FA" w14:textId="46BE28E6" w:rsidR="005E2F89" w:rsidRPr="00DB475D" w:rsidRDefault="005E2F89" w:rsidP="005E2F89">
            <w:pPr>
              <w:jc w:val="center"/>
              <w:rPr>
                <w:rFonts w:ascii="Arial" w:hAnsi="Arial" w:cs="Arial"/>
                <w:color w:val="000000"/>
                <w:sz w:val="20"/>
                <w:szCs w:val="20"/>
              </w:rPr>
            </w:pPr>
            <w:r w:rsidRPr="00DB475D">
              <w:rPr>
                <w:rFonts w:ascii="Arial" w:hAnsi="Arial" w:cs="Arial"/>
                <w:color w:val="000000"/>
                <w:sz w:val="20"/>
                <w:szCs w:val="20"/>
              </w:rPr>
              <w:t>IEC 60296 </w:t>
            </w:r>
            <w:r w:rsidRPr="00DB475D">
              <w:rPr>
                <w:rFonts w:ascii="Arial" w:hAnsi="Arial" w:cs="Arial"/>
                <w:color w:val="000000"/>
                <w:sz w:val="20"/>
                <w:szCs w:val="20"/>
                <w:vertAlign w:val="superscript"/>
              </w:rPr>
              <w:t>a)</w:t>
            </w:r>
          </w:p>
        </w:tc>
        <w:tc>
          <w:tcPr>
            <w:tcW w:w="3125" w:type="dxa"/>
            <w:vAlign w:val="center"/>
          </w:tcPr>
          <w:p w14:paraId="35E34B24" w14:textId="77777777" w:rsidR="005E2F89" w:rsidRPr="00DB475D" w:rsidRDefault="005E2F89" w:rsidP="005E2F89">
            <w:pPr>
              <w:jc w:val="center"/>
              <w:rPr>
                <w:rFonts w:ascii="Arial" w:hAnsi="Arial" w:cs="Arial"/>
                <w:sz w:val="20"/>
                <w:szCs w:val="20"/>
              </w:rPr>
            </w:pPr>
          </w:p>
        </w:tc>
        <w:tc>
          <w:tcPr>
            <w:tcW w:w="2405" w:type="dxa"/>
            <w:vAlign w:val="center"/>
          </w:tcPr>
          <w:p w14:paraId="6BC67D51" w14:textId="77777777" w:rsidR="005E2F89" w:rsidRPr="00DB475D" w:rsidRDefault="005E2F89" w:rsidP="005E2F89">
            <w:pPr>
              <w:jc w:val="center"/>
              <w:rPr>
                <w:rFonts w:ascii="Arial" w:hAnsi="Arial" w:cs="Arial"/>
                <w:sz w:val="20"/>
                <w:szCs w:val="20"/>
              </w:rPr>
            </w:pPr>
          </w:p>
        </w:tc>
        <w:tc>
          <w:tcPr>
            <w:tcW w:w="991" w:type="dxa"/>
            <w:vAlign w:val="center"/>
          </w:tcPr>
          <w:p w14:paraId="38C27314" w14:textId="77777777" w:rsidR="005E2F89" w:rsidRPr="00DB475D" w:rsidRDefault="005E2F89" w:rsidP="005E2F89">
            <w:pPr>
              <w:jc w:val="center"/>
              <w:rPr>
                <w:rFonts w:ascii="Arial" w:hAnsi="Arial" w:cs="Arial"/>
                <w:sz w:val="20"/>
                <w:szCs w:val="20"/>
              </w:rPr>
            </w:pPr>
          </w:p>
        </w:tc>
      </w:tr>
      <w:tr w:rsidR="005E2F89" w:rsidRPr="00DB475D" w14:paraId="27E7555F" w14:textId="77777777" w:rsidTr="0089143E">
        <w:trPr>
          <w:cantSplit/>
        </w:trPr>
        <w:tc>
          <w:tcPr>
            <w:tcW w:w="705" w:type="dxa"/>
            <w:vAlign w:val="center"/>
          </w:tcPr>
          <w:p w14:paraId="2C8B5D93"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78CE4607"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Gamintojo numatytas izoliacinės alyvos mėginių paėmimo metodas turi atitikti standarto reikalavimus/ </w:t>
            </w:r>
          </w:p>
          <w:p w14:paraId="79918A65" w14:textId="43A3AA6F"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Method of sampling of insulating oil provided by manufacturer shall meet requirements of the standard</w:t>
            </w:r>
          </w:p>
        </w:tc>
        <w:tc>
          <w:tcPr>
            <w:tcW w:w="3118" w:type="dxa"/>
            <w:vAlign w:val="center"/>
          </w:tcPr>
          <w:p w14:paraId="5F773528" w14:textId="3FEF1ED7" w:rsidR="005E2F89" w:rsidRPr="00DB475D" w:rsidRDefault="005E2F89" w:rsidP="005E2F89">
            <w:pPr>
              <w:jc w:val="center"/>
              <w:rPr>
                <w:rFonts w:ascii="Arial" w:hAnsi="Arial" w:cs="Arial"/>
                <w:color w:val="000000"/>
                <w:sz w:val="20"/>
                <w:szCs w:val="20"/>
              </w:rPr>
            </w:pPr>
            <w:r w:rsidRPr="00DB475D">
              <w:rPr>
                <w:rFonts w:ascii="Arial" w:hAnsi="Arial" w:cs="Arial"/>
                <w:color w:val="000000"/>
                <w:sz w:val="20"/>
                <w:szCs w:val="20"/>
              </w:rPr>
              <w:t>IEC 60567 </w:t>
            </w:r>
            <w:r w:rsidRPr="00DB475D">
              <w:rPr>
                <w:rFonts w:ascii="Arial" w:hAnsi="Arial" w:cs="Arial"/>
                <w:color w:val="000000"/>
                <w:sz w:val="20"/>
                <w:szCs w:val="20"/>
                <w:vertAlign w:val="superscript"/>
              </w:rPr>
              <w:t>a)</w:t>
            </w:r>
          </w:p>
        </w:tc>
        <w:tc>
          <w:tcPr>
            <w:tcW w:w="3125" w:type="dxa"/>
            <w:vAlign w:val="center"/>
          </w:tcPr>
          <w:p w14:paraId="7B3F3218" w14:textId="77777777" w:rsidR="005E2F89" w:rsidRPr="00DB475D" w:rsidRDefault="005E2F89" w:rsidP="005E2F89">
            <w:pPr>
              <w:jc w:val="center"/>
              <w:rPr>
                <w:rFonts w:ascii="Arial" w:hAnsi="Arial" w:cs="Arial"/>
                <w:sz w:val="20"/>
                <w:szCs w:val="20"/>
              </w:rPr>
            </w:pPr>
          </w:p>
        </w:tc>
        <w:tc>
          <w:tcPr>
            <w:tcW w:w="2405" w:type="dxa"/>
            <w:vAlign w:val="center"/>
          </w:tcPr>
          <w:p w14:paraId="4271B882" w14:textId="77777777" w:rsidR="005E2F89" w:rsidRPr="00DB475D" w:rsidRDefault="005E2F89" w:rsidP="005E2F89">
            <w:pPr>
              <w:jc w:val="center"/>
              <w:rPr>
                <w:rFonts w:ascii="Arial" w:hAnsi="Arial" w:cs="Arial"/>
                <w:sz w:val="20"/>
                <w:szCs w:val="20"/>
              </w:rPr>
            </w:pPr>
          </w:p>
        </w:tc>
        <w:tc>
          <w:tcPr>
            <w:tcW w:w="991" w:type="dxa"/>
            <w:vAlign w:val="center"/>
          </w:tcPr>
          <w:p w14:paraId="1FC01B63" w14:textId="77777777" w:rsidR="005E2F89" w:rsidRPr="00DB475D" w:rsidRDefault="005E2F89" w:rsidP="005E2F89">
            <w:pPr>
              <w:jc w:val="center"/>
              <w:rPr>
                <w:rFonts w:ascii="Arial" w:hAnsi="Arial" w:cs="Arial"/>
                <w:sz w:val="20"/>
                <w:szCs w:val="20"/>
              </w:rPr>
            </w:pPr>
          </w:p>
        </w:tc>
      </w:tr>
      <w:tr w:rsidR="005E2F89" w:rsidRPr="00DB475D" w14:paraId="2F5C8469" w14:textId="77777777" w:rsidTr="0089143E">
        <w:trPr>
          <w:cantSplit/>
        </w:trPr>
        <w:tc>
          <w:tcPr>
            <w:tcW w:w="705" w:type="dxa"/>
            <w:vAlign w:val="center"/>
          </w:tcPr>
          <w:p w14:paraId="6600463F"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61DFCC71" w14:textId="77777777" w:rsidR="0089143E"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rPr>
              <w:t xml:space="preserve">Gamintojo kokybės vadybos sistema turi būti įvertinta sertifikatu/ </w:t>
            </w:r>
          </w:p>
          <w:p w14:paraId="3393D965" w14:textId="1C61755A" w:rsidR="005E2F89" w:rsidRPr="00DB475D" w:rsidRDefault="005E2F89" w:rsidP="005E2F89">
            <w:pPr>
              <w:jc w:val="both"/>
              <w:rPr>
                <w:rFonts w:ascii="Arial" w:hAnsi="Arial" w:cs="Arial"/>
                <w:color w:val="000000"/>
                <w:sz w:val="20"/>
                <w:szCs w:val="20"/>
              </w:rPr>
            </w:pPr>
            <w:r w:rsidRPr="00DB475D">
              <w:rPr>
                <w:rStyle w:val="hps"/>
                <w:rFonts w:ascii="Arial" w:hAnsi="Arial" w:cs="Arial"/>
                <w:color w:val="222222"/>
                <w:sz w:val="20"/>
                <w:szCs w:val="20"/>
                <w:lang w:val="en-US"/>
              </w:rPr>
              <w:t>The manufacturer</w:t>
            </w:r>
            <w:r w:rsidRPr="00DB475D">
              <w:rPr>
                <w:rFonts w:ascii="Arial" w:hAnsi="Arial" w:cs="Arial"/>
                <w:color w:val="222222"/>
                <w:sz w:val="20"/>
                <w:szCs w:val="20"/>
                <w:lang w:val="en-US"/>
              </w:rPr>
              <w:t>’s quality management system</w:t>
            </w:r>
            <w:r w:rsidRPr="00DB475D" w:rsidDel="003019C3">
              <w:rPr>
                <w:rStyle w:val="hps"/>
                <w:rFonts w:ascii="Arial" w:hAnsi="Arial" w:cs="Arial"/>
                <w:color w:val="222222"/>
                <w:sz w:val="20"/>
                <w:szCs w:val="20"/>
                <w:lang w:val="en-US"/>
              </w:rPr>
              <w:t xml:space="preserve"> </w:t>
            </w:r>
            <w:r w:rsidRPr="00DB475D">
              <w:rPr>
                <w:rStyle w:val="hps"/>
                <w:rFonts w:ascii="Arial" w:hAnsi="Arial" w:cs="Arial"/>
                <w:sz w:val="20"/>
                <w:szCs w:val="20"/>
                <w:lang w:val="en-US"/>
              </w:rPr>
              <w:t>shall</w:t>
            </w:r>
            <w:r w:rsidRPr="00DB475D">
              <w:rPr>
                <w:rFonts w:ascii="Arial" w:hAnsi="Arial" w:cs="Arial"/>
                <w:color w:val="222222"/>
                <w:sz w:val="20"/>
                <w:szCs w:val="20"/>
                <w:lang w:val="en-US"/>
              </w:rPr>
              <w:t xml:space="preserve"> </w:t>
            </w:r>
            <w:r w:rsidRPr="00DB475D">
              <w:rPr>
                <w:rStyle w:val="hps"/>
                <w:rFonts w:ascii="Arial" w:hAnsi="Arial" w:cs="Arial"/>
                <w:color w:val="222222"/>
                <w:sz w:val="20"/>
                <w:szCs w:val="20"/>
                <w:lang w:val="en-US"/>
              </w:rPr>
              <w:t>be</w:t>
            </w:r>
            <w:r w:rsidRPr="00DB475D">
              <w:rPr>
                <w:rFonts w:ascii="Arial" w:hAnsi="Arial" w:cs="Arial"/>
                <w:color w:val="222222"/>
                <w:sz w:val="20"/>
                <w:szCs w:val="20"/>
                <w:lang w:val="en-US"/>
              </w:rPr>
              <w:t xml:space="preserve"> </w:t>
            </w:r>
            <w:r w:rsidRPr="00DB475D">
              <w:rPr>
                <w:rStyle w:val="hps"/>
                <w:rFonts w:ascii="Arial" w:hAnsi="Arial" w:cs="Arial"/>
                <w:color w:val="222222"/>
                <w:sz w:val="20"/>
                <w:szCs w:val="20"/>
                <w:lang w:val="en-US"/>
              </w:rPr>
              <w:t>evaluated by certificate</w:t>
            </w:r>
          </w:p>
        </w:tc>
        <w:tc>
          <w:tcPr>
            <w:tcW w:w="3118" w:type="dxa"/>
            <w:vAlign w:val="center"/>
          </w:tcPr>
          <w:p w14:paraId="4A07D0DB"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ISO 9001 </w:t>
            </w:r>
            <w:r w:rsidRPr="00DB475D">
              <w:rPr>
                <w:rFonts w:ascii="Arial" w:hAnsi="Arial" w:cs="Arial"/>
                <w:bCs/>
                <w:sz w:val="20"/>
                <w:szCs w:val="20"/>
                <w:vertAlign w:val="superscript"/>
              </w:rPr>
              <w:t>b)</w:t>
            </w:r>
          </w:p>
        </w:tc>
        <w:tc>
          <w:tcPr>
            <w:tcW w:w="3125" w:type="dxa"/>
            <w:vAlign w:val="center"/>
          </w:tcPr>
          <w:p w14:paraId="28E4413E" w14:textId="77777777" w:rsidR="005E2F89" w:rsidRPr="00DB475D" w:rsidRDefault="005E2F89" w:rsidP="005E2F89">
            <w:pPr>
              <w:jc w:val="center"/>
              <w:rPr>
                <w:rFonts w:ascii="Arial" w:hAnsi="Arial" w:cs="Arial"/>
                <w:sz w:val="20"/>
                <w:szCs w:val="20"/>
              </w:rPr>
            </w:pPr>
          </w:p>
        </w:tc>
        <w:tc>
          <w:tcPr>
            <w:tcW w:w="2405" w:type="dxa"/>
            <w:vAlign w:val="center"/>
          </w:tcPr>
          <w:p w14:paraId="57A7BFA3" w14:textId="77777777" w:rsidR="005E2F89" w:rsidRPr="00DB475D" w:rsidRDefault="005E2F89" w:rsidP="005E2F89">
            <w:pPr>
              <w:jc w:val="center"/>
              <w:rPr>
                <w:rFonts w:ascii="Arial" w:hAnsi="Arial" w:cs="Arial"/>
                <w:sz w:val="20"/>
                <w:szCs w:val="20"/>
              </w:rPr>
            </w:pPr>
          </w:p>
        </w:tc>
        <w:tc>
          <w:tcPr>
            <w:tcW w:w="991" w:type="dxa"/>
            <w:vAlign w:val="center"/>
          </w:tcPr>
          <w:p w14:paraId="596FC16E" w14:textId="77777777" w:rsidR="005E2F89" w:rsidRPr="00DB475D" w:rsidRDefault="005E2F89" w:rsidP="005E2F89">
            <w:pPr>
              <w:jc w:val="center"/>
              <w:rPr>
                <w:rFonts w:ascii="Arial" w:hAnsi="Arial" w:cs="Arial"/>
                <w:sz w:val="20"/>
                <w:szCs w:val="20"/>
              </w:rPr>
            </w:pPr>
          </w:p>
        </w:tc>
      </w:tr>
      <w:tr w:rsidR="005E2F89" w:rsidRPr="00DB475D" w14:paraId="66D69826" w14:textId="77777777" w:rsidTr="0089143E">
        <w:trPr>
          <w:cantSplit/>
        </w:trPr>
        <w:tc>
          <w:tcPr>
            <w:tcW w:w="705" w:type="dxa"/>
            <w:vAlign w:val="center"/>
          </w:tcPr>
          <w:p w14:paraId="0B5075C2"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2C36B4A0" w14:textId="77777777" w:rsidR="0089143E" w:rsidRPr="00DB475D" w:rsidRDefault="005E2F89" w:rsidP="005E2F89">
            <w:pPr>
              <w:jc w:val="both"/>
              <w:rPr>
                <w:rFonts w:ascii="Arial" w:hAnsi="Arial" w:cs="Arial"/>
                <w:color w:val="222222"/>
                <w:sz w:val="20"/>
                <w:szCs w:val="20"/>
              </w:rPr>
            </w:pPr>
            <w:r w:rsidRPr="00DB475D">
              <w:rPr>
                <w:rFonts w:ascii="Arial" w:hAnsi="Arial" w:cs="Arial"/>
                <w:color w:val="000000"/>
                <w:sz w:val="20"/>
                <w:szCs w:val="20"/>
              </w:rPr>
              <w:t>Gamintojo aplinkos apsaugos vadybos sistema turi būti įvertinta sertifikatu/</w:t>
            </w:r>
            <w:r w:rsidRPr="00DB475D">
              <w:rPr>
                <w:rFonts w:ascii="Arial" w:hAnsi="Arial" w:cs="Arial"/>
                <w:color w:val="222222"/>
                <w:sz w:val="20"/>
                <w:szCs w:val="20"/>
              </w:rPr>
              <w:t xml:space="preserve"> </w:t>
            </w:r>
          </w:p>
          <w:p w14:paraId="28C23D23" w14:textId="61B30794" w:rsidR="005E2F89" w:rsidRPr="00DB475D" w:rsidRDefault="005E2F89" w:rsidP="005E2F89">
            <w:pPr>
              <w:jc w:val="both"/>
              <w:rPr>
                <w:rFonts w:ascii="Arial" w:hAnsi="Arial" w:cs="Arial"/>
                <w:color w:val="000000"/>
                <w:sz w:val="20"/>
                <w:szCs w:val="20"/>
              </w:rPr>
            </w:pPr>
            <w:r w:rsidRPr="00DB475D">
              <w:rPr>
                <w:rStyle w:val="hps"/>
                <w:rFonts w:ascii="Arial" w:hAnsi="Arial" w:cs="Arial"/>
                <w:color w:val="222222"/>
                <w:sz w:val="20"/>
                <w:szCs w:val="20"/>
                <w:lang w:val="en"/>
              </w:rPr>
              <w:t>The manufacturer’s</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environmental management</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system shall</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be</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evaluated by certificate</w:t>
            </w:r>
          </w:p>
        </w:tc>
        <w:tc>
          <w:tcPr>
            <w:tcW w:w="3118" w:type="dxa"/>
            <w:vAlign w:val="center"/>
          </w:tcPr>
          <w:p w14:paraId="3EB04141"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ISO 14001 </w:t>
            </w:r>
            <w:r w:rsidRPr="00DB475D">
              <w:rPr>
                <w:rFonts w:ascii="Arial" w:hAnsi="Arial" w:cs="Arial"/>
                <w:bCs/>
                <w:sz w:val="20"/>
                <w:szCs w:val="20"/>
                <w:vertAlign w:val="superscript"/>
              </w:rPr>
              <w:t>b)</w:t>
            </w:r>
          </w:p>
        </w:tc>
        <w:tc>
          <w:tcPr>
            <w:tcW w:w="3125" w:type="dxa"/>
            <w:vAlign w:val="center"/>
          </w:tcPr>
          <w:p w14:paraId="0AC436C7" w14:textId="77777777" w:rsidR="005E2F89" w:rsidRPr="00DB475D" w:rsidRDefault="005E2F89" w:rsidP="005E2F89">
            <w:pPr>
              <w:jc w:val="center"/>
              <w:rPr>
                <w:rFonts w:ascii="Arial" w:hAnsi="Arial" w:cs="Arial"/>
                <w:sz w:val="20"/>
                <w:szCs w:val="20"/>
              </w:rPr>
            </w:pPr>
          </w:p>
        </w:tc>
        <w:tc>
          <w:tcPr>
            <w:tcW w:w="2405" w:type="dxa"/>
            <w:vAlign w:val="center"/>
          </w:tcPr>
          <w:p w14:paraId="247633CE" w14:textId="77777777" w:rsidR="005E2F89" w:rsidRPr="00DB475D" w:rsidRDefault="005E2F89" w:rsidP="005E2F89">
            <w:pPr>
              <w:jc w:val="center"/>
              <w:rPr>
                <w:rFonts w:ascii="Arial" w:hAnsi="Arial" w:cs="Arial"/>
                <w:sz w:val="20"/>
                <w:szCs w:val="20"/>
              </w:rPr>
            </w:pPr>
          </w:p>
        </w:tc>
        <w:tc>
          <w:tcPr>
            <w:tcW w:w="991" w:type="dxa"/>
            <w:vAlign w:val="center"/>
          </w:tcPr>
          <w:p w14:paraId="65AE328F" w14:textId="77777777" w:rsidR="005E2F89" w:rsidRPr="00DB475D" w:rsidRDefault="005E2F89" w:rsidP="005E2F89">
            <w:pPr>
              <w:jc w:val="center"/>
              <w:rPr>
                <w:rFonts w:ascii="Arial" w:hAnsi="Arial" w:cs="Arial"/>
                <w:sz w:val="20"/>
                <w:szCs w:val="20"/>
              </w:rPr>
            </w:pPr>
          </w:p>
        </w:tc>
      </w:tr>
      <w:tr w:rsidR="005E2F89" w:rsidRPr="00DB475D" w14:paraId="3B61AC5D" w14:textId="77777777" w:rsidTr="00731B62">
        <w:trPr>
          <w:cantSplit/>
        </w:trPr>
        <w:tc>
          <w:tcPr>
            <w:tcW w:w="705" w:type="dxa"/>
            <w:vAlign w:val="center"/>
          </w:tcPr>
          <w:p w14:paraId="5197E1D7"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2.</w:t>
            </w:r>
          </w:p>
        </w:tc>
        <w:tc>
          <w:tcPr>
            <w:tcW w:w="14458" w:type="dxa"/>
            <w:gridSpan w:val="5"/>
          </w:tcPr>
          <w:p w14:paraId="49990F81"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Aplinkos sąlygos:/ </w:t>
            </w:r>
          </w:p>
          <w:p w14:paraId="4ABFCE7F" w14:textId="45402A06" w:rsidR="005E2F89" w:rsidRPr="00DB475D" w:rsidRDefault="005E2F89" w:rsidP="005E2F89">
            <w:pPr>
              <w:jc w:val="center"/>
              <w:rPr>
                <w:rFonts w:ascii="Arial" w:hAnsi="Arial" w:cs="Arial"/>
                <w:b/>
                <w:sz w:val="20"/>
                <w:szCs w:val="20"/>
              </w:rPr>
            </w:pPr>
            <w:r w:rsidRPr="00DB475D">
              <w:rPr>
                <w:rFonts w:ascii="Arial" w:hAnsi="Arial" w:cs="Arial"/>
                <w:b/>
                <w:sz w:val="20"/>
                <w:szCs w:val="20"/>
                <w:lang w:val="en-US"/>
              </w:rPr>
              <w:t>Ambient conditions:</w:t>
            </w:r>
          </w:p>
        </w:tc>
      </w:tr>
      <w:tr w:rsidR="005E2F89" w:rsidRPr="00DB475D" w14:paraId="78890808" w14:textId="77777777" w:rsidTr="0089143E">
        <w:trPr>
          <w:cantSplit/>
        </w:trPr>
        <w:tc>
          <w:tcPr>
            <w:tcW w:w="705" w:type="dxa"/>
            <w:vAlign w:val="center"/>
          </w:tcPr>
          <w:p w14:paraId="2D1E378A" w14:textId="77777777" w:rsidR="005E2F89" w:rsidRPr="00DB475D" w:rsidRDefault="005E2F89" w:rsidP="005E2F89">
            <w:pPr>
              <w:pStyle w:val="ListParagraph"/>
              <w:numPr>
                <w:ilvl w:val="0"/>
                <w:numId w:val="15"/>
              </w:numPr>
              <w:rPr>
                <w:rFonts w:ascii="Arial" w:hAnsi="Arial" w:cs="Arial"/>
                <w:sz w:val="20"/>
                <w:szCs w:val="20"/>
              </w:rPr>
            </w:pPr>
          </w:p>
        </w:tc>
        <w:tc>
          <w:tcPr>
            <w:tcW w:w="4819" w:type="dxa"/>
            <w:vAlign w:val="center"/>
          </w:tcPr>
          <w:p w14:paraId="506EE1EF" w14:textId="77777777" w:rsidR="0089143E"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rPr>
              <w:t xml:space="preserve">Eksploatavimo sąlygos/ </w:t>
            </w:r>
          </w:p>
          <w:p w14:paraId="7B45751B" w14:textId="49BC1B44" w:rsidR="005E2F89" w:rsidRPr="00DB475D" w:rsidRDefault="005E2F89" w:rsidP="005E2F89">
            <w:pPr>
              <w:jc w:val="both"/>
              <w:rPr>
                <w:rFonts w:ascii="Arial" w:hAnsi="Arial" w:cs="Arial"/>
                <w:color w:val="000000"/>
                <w:sz w:val="20"/>
                <w:szCs w:val="20"/>
              </w:rPr>
            </w:pPr>
            <w:r w:rsidRPr="00DB475D">
              <w:rPr>
                <w:rFonts w:ascii="Arial" w:hAnsi="Arial" w:cs="Arial"/>
                <w:color w:val="000000"/>
                <w:sz w:val="20"/>
                <w:szCs w:val="20"/>
                <w:lang w:val="en-GB"/>
              </w:rPr>
              <w:t>Operating conditions</w:t>
            </w:r>
          </w:p>
        </w:tc>
        <w:tc>
          <w:tcPr>
            <w:tcW w:w="3118" w:type="dxa"/>
            <w:vAlign w:val="center"/>
          </w:tcPr>
          <w:p w14:paraId="32AA940E"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 xml:space="preserve">Lauko/ </w:t>
            </w:r>
            <w:r w:rsidRPr="00DB475D">
              <w:rPr>
                <w:rFonts w:ascii="Arial" w:hAnsi="Arial" w:cs="Arial"/>
                <w:color w:val="000000"/>
                <w:sz w:val="20"/>
                <w:szCs w:val="20"/>
                <w:lang w:val="en-US"/>
              </w:rPr>
              <w:t>Outdoor </w:t>
            </w:r>
            <w:r w:rsidRPr="00DB475D">
              <w:rPr>
                <w:rFonts w:ascii="Arial" w:hAnsi="Arial" w:cs="Arial"/>
                <w:color w:val="000000"/>
                <w:sz w:val="20"/>
                <w:szCs w:val="20"/>
                <w:vertAlign w:val="superscript"/>
                <w:lang w:val="en-US"/>
              </w:rPr>
              <w:t>a)</w:t>
            </w:r>
          </w:p>
        </w:tc>
        <w:tc>
          <w:tcPr>
            <w:tcW w:w="3125" w:type="dxa"/>
            <w:vAlign w:val="center"/>
          </w:tcPr>
          <w:p w14:paraId="54FEB1AE" w14:textId="77777777" w:rsidR="005E2F89" w:rsidRPr="00DB475D" w:rsidRDefault="005E2F89" w:rsidP="005E2F89">
            <w:pPr>
              <w:jc w:val="center"/>
              <w:rPr>
                <w:rFonts w:ascii="Arial" w:hAnsi="Arial" w:cs="Arial"/>
                <w:sz w:val="20"/>
                <w:szCs w:val="20"/>
              </w:rPr>
            </w:pPr>
          </w:p>
        </w:tc>
        <w:tc>
          <w:tcPr>
            <w:tcW w:w="2405" w:type="dxa"/>
            <w:vAlign w:val="center"/>
          </w:tcPr>
          <w:p w14:paraId="49F33CD2" w14:textId="77777777" w:rsidR="005E2F89" w:rsidRPr="00DB475D" w:rsidRDefault="005E2F89" w:rsidP="005E2F89">
            <w:pPr>
              <w:jc w:val="center"/>
              <w:rPr>
                <w:rFonts w:ascii="Arial" w:hAnsi="Arial" w:cs="Arial"/>
                <w:sz w:val="20"/>
                <w:szCs w:val="20"/>
              </w:rPr>
            </w:pPr>
          </w:p>
        </w:tc>
        <w:tc>
          <w:tcPr>
            <w:tcW w:w="991" w:type="dxa"/>
            <w:vAlign w:val="center"/>
          </w:tcPr>
          <w:p w14:paraId="1371319D" w14:textId="77777777" w:rsidR="005E2F89" w:rsidRPr="00DB475D" w:rsidRDefault="005E2F89" w:rsidP="005E2F89">
            <w:pPr>
              <w:jc w:val="center"/>
              <w:rPr>
                <w:rFonts w:ascii="Arial" w:hAnsi="Arial" w:cs="Arial"/>
                <w:sz w:val="20"/>
                <w:szCs w:val="20"/>
              </w:rPr>
            </w:pPr>
          </w:p>
        </w:tc>
      </w:tr>
      <w:tr w:rsidR="005E2F89" w:rsidRPr="00DB475D" w14:paraId="18D33599" w14:textId="77777777" w:rsidTr="0089143E">
        <w:trPr>
          <w:cantSplit/>
        </w:trPr>
        <w:tc>
          <w:tcPr>
            <w:tcW w:w="705" w:type="dxa"/>
            <w:vAlign w:val="center"/>
          </w:tcPr>
          <w:p w14:paraId="3C061D5B" w14:textId="77777777" w:rsidR="005E2F89" w:rsidRPr="00DB475D" w:rsidRDefault="005E2F89" w:rsidP="005E2F89">
            <w:pPr>
              <w:pStyle w:val="ListParagraph"/>
              <w:numPr>
                <w:ilvl w:val="0"/>
                <w:numId w:val="15"/>
              </w:numPr>
              <w:rPr>
                <w:rFonts w:ascii="Arial" w:hAnsi="Arial" w:cs="Arial"/>
                <w:sz w:val="20"/>
                <w:szCs w:val="20"/>
              </w:rPr>
            </w:pPr>
          </w:p>
        </w:tc>
        <w:tc>
          <w:tcPr>
            <w:tcW w:w="4819" w:type="dxa"/>
            <w:vAlign w:val="center"/>
          </w:tcPr>
          <w:p w14:paraId="69CB8ACA"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Maksimali eksploatavimo aplinkos temperatūra ne žemesnė kaip/ </w:t>
            </w:r>
          </w:p>
          <w:p w14:paraId="51A10F0A" w14:textId="2A466633" w:rsidR="005E2F89" w:rsidRPr="00DB475D" w:rsidRDefault="005E2F89" w:rsidP="005E2F89">
            <w:pPr>
              <w:jc w:val="both"/>
              <w:rPr>
                <w:rFonts w:ascii="Arial" w:hAnsi="Arial" w:cs="Arial"/>
                <w:color w:val="000000"/>
                <w:sz w:val="20"/>
                <w:szCs w:val="20"/>
              </w:rPr>
            </w:pPr>
            <w:r w:rsidRPr="00DB475D">
              <w:rPr>
                <w:rFonts w:ascii="Arial" w:hAnsi="Arial" w:cs="Arial"/>
                <w:sz w:val="20"/>
                <w:szCs w:val="20"/>
                <w:lang w:val="en-GB"/>
              </w:rPr>
              <w:t xml:space="preserve">Highest operating ambient temperature shall be not less than, </w:t>
            </w:r>
            <w:r w:rsidRPr="00DB475D">
              <w:rPr>
                <w:rFonts w:ascii="Arial" w:hAnsi="Arial" w:cs="Arial"/>
                <w:sz w:val="20"/>
                <w:szCs w:val="20"/>
                <w:vertAlign w:val="superscript"/>
                <w:lang w:val="en-GB"/>
              </w:rPr>
              <w:t>o</w:t>
            </w:r>
            <w:r w:rsidRPr="00DB475D">
              <w:rPr>
                <w:rFonts w:ascii="Arial" w:hAnsi="Arial" w:cs="Arial"/>
                <w:sz w:val="20"/>
                <w:szCs w:val="20"/>
                <w:lang w:val="en-GB"/>
              </w:rPr>
              <w:t>C</w:t>
            </w:r>
          </w:p>
        </w:tc>
        <w:tc>
          <w:tcPr>
            <w:tcW w:w="3118" w:type="dxa"/>
            <w:vAlign w:val="center"/>
          </w:tcPr>
          <w:p w14:paraId="2ACACA73"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+40 </w:t>
            </w:r>
            <w:r w:rsidRPr="00DB475D">
              <w:rPr>
                <w:rFonts w:ascii="Arial" w:hAnsi="Arial" w:cs="Arial"/>
                <w:color w:val="000000"/>
                <w:sz w:val="20"/>
                <w:szCs w:val="20"/>
                <w:vertAlign w:val="superscript"/>
              </w:rPr>
              <w:t>a)</w:t>
            </w:r>
          </w:p>
        </w:tc>
        <w:tc>
          <w:tcPr>
            <w:tcW w:w="3125" w:type="dxa"/>
            <w:vAlign w:val="center"/>
          </w:tcPr>
          <w:p w14:paraId="40C5731F" w14:textId="77777777" w:rsidR="005E2F89" w:rsidRPr="00DB475D" w:rsidRDefault="005E2F89" w:rsidP="005E2F89">
            <w:pPr>
              <w:jc w:val="center"/>
              <w:rPr>
                <w:rFonts w:ascii="Arial" w:hAnsi="Arial" w:cs="Arial"/>
                <w:sz w:val="20"/>
                <w:szCs w:val="20"/>
              </w:rPr>
            </w:pPr>
          </w:p>
        </w:tc>
        <w:tc>
          <w:tcPr>
            <w:tcW w:w="2405" w:type="dxa"/>
            <w:vAlign w:val="center"/>
          </w:tcPr>
          <w:p w14:paraId="71DE41D4" w14:textId="77777777" w:rsidR="005E2F89" w:rsidRPr="00DB475D" w:rsidRDefault="005E2F89" w:rsidP="005E2F89">
            <w:pPr>
              <w:jc w:val="center"/>
              <w:rPr>
                <w:rFonts w:ascii="Arial" w:hAnsi="Arial" w:cs="Arial"/>
                <w:sz w:val="20"/>
                <w:szCs w:val="20"/>
              </w:rPr>
            </w:pPr>
          </w:p>
        </w:tc>
        <w:tc>
          <w:tcPr>
            <w:tcW w:w="991" w:type="dxa"/>
            <w:vAlign w:val="center"/>
          </w:tcPr>
          <w:p w14:paraId="76904C7C" w14:textId="77777777" w:rsidR="005E2F89" w:rsidRPr="00DB475D" w:rsidRDefault="005E2F89" w:rsidP="005E2F89">
            <w:pPr>
              <w:jc w:val="center"/>
              <w:rPr>
                <w:rFonts w:ascii="Arial" w:hAnsi="Arial" w:cs="Arial"/>
                <w:sz w:val="20"/>
                <w:szCs w:val="20"/>
              </w:rPr>
            </w:pPr>
          </w:p>
        </w:tc>
      </w:tr>
      <w:tr w:rsidR="005E2F89" w:rsidRPr="00DB475D" w14:paraId="6C17E559" w14:textId="77777777" w:rsidTr="0089143E">
        <w:trPr>
          <w:cantSplit/>
        </w:trPr>
        <w:tc>
          <w:tcPr>
            <w:tcW w:w="705" w:type="dxa"/>
            <w:vAlign w:val="center"/>
          </w:tcPr>
          <w:p w14:paraId="79BBEE7E" w14:textId="77777777" w:rsidR="005E2F89" w:rsidRPr="00DB475D" w:rsidRDefault="005E2F89" w:rsidP="005E2F89">
            <w:pPr>
              <w:pStyle w:val="ListParagraph"/>
              <w:numPr>
                <w:ilvl w:val="0"/>
                <w:numId w:val="15"/>
              </w:numPr>
              <w:rPr>
                <w:rFonts w:ascii="Arial" w:hAnsi="Arial" w:cs="Arial"/>
                <w:sz w:val="20"/>
                <w:szCs w:val="20"/>
              </w:rPr>
            </w:pPr>
          </w:p>
        </w:tc>
        <w:tc>
          <w:tcPr>
            <w:tcW w:w="4819" w:type="dxa"/>
            <w:vAlign w:val="center"/>
          </w:tcPr>
          <w:p w14:paraId="31A278FA" w14:textId="77777777" w:rsidR="0089143E" w:rsidRPr="00DB475D" w:rsidRDefault="005E2F89" w:rsidP="005E2F89">
            <w:pPr>
              <w:jc w:val="both"/>
              <w:rPr>
                <w:rFonts w:ascii="Arial" w:hAnsi="Arial" w:cs="Arial"/>
                <w:sz w:val="20"/>
                <w:szCs w:val="20"/>
                <w:lang w:val="en-GB"/>
              </w:rPr>
            </w:pPr>
            <w:r w:rsidRPr="00DB475D">
              <w:rPr>
                <w:rFonts w:ascii="Arial" w:hAnsi="Arial" w:cs="Arial"/>
                <w:sz w:val="20"/>
                <w:szCs w:val="20"/>
              </w:rPr>
              <w:t>Minimali eksploatavimo aplinkos temperatūra ne aukštesnė kaip</w:t>
            </w:r>
            <w:r w:rsidRPr="00DB475D">
              <w:rPr>
                <w:rFonts w:ascii="Arial" w:hAnsi="Arial" w:cs="Arial"/>
                <w:sz w:val="20"/>
                <w:szCs w:val="20"/>
                <w:lang w:val="en-GB"/>
              </w:rPr>
              <w:t xml:space="preserve">/ </w:t>
            </w:r>
          </w:p>
          <w:p w14:paraId="39B955A7" w14:textId="40986689" w:rsidR="005E2F89" w:rsidRPr="00DB475D" w:rsidRDefault="005E2F89" w:rsidP="005E2F89">
            <w:pPr>
              <w:jc w:val="both"/>
              <w:rPr>
                <w:rFonts w:ascii="Arial" w:hAnsi="Arial" w:cs="Arial"/>
                <w:color w:val="000000"/>
                <w:sz w:val="20"/>
                <w:szCs w:val="20"/>
              </w:rPr>
            </w:pPr>
            <w:r w:rsidRPr="00DB475D">
              <w:rPr>
                <w:rFonts w:ascii="Arial" w:hAnsi="Arial" w:cs="Arial"/>
                <w:sz w:val="20"/>
                <w:szCs w:val="20"/>
                <w:lang w:val="en-GB"/>
              </w:rPr>
              <w:t xml:space="preserve">Lowest operating ambient temperature shall be not higher than, </w:t>
            </w:r>
            <w:r w:rsidRPr="00DB475D">
              <w:rPr>
                <w:rFonts w:ascii="Arial" w:hAnsi="Arial" w:cs="Arial"/>
                <w:sz w:val="20"/>
                <w:szCs w:val="20"/>
                <w:vertAlign w:val="superscript"/>
                <w:lang w:val="en-GB"/>
              </w:rPr>
              <w:t>o</w:t>
            </w:r>
            <w:r w:rsidRPr="00DB475D">
              <w:rPr>
                <w:rFonts w:ascii="Arial" w:hAnsi="Arial" w:cs="Arial"/>
                <w:sz w:val="20"/>
                <w:szCs w:val="20"/>
                <w:lang w:val="en-GB"/>
              </w:rPr>
              <w:t>C</w:t>
            </w:r>
          </w:p>
        </w:tc>
        <w:tc>
          <w:tcPr>
            <w:tcW w:w="3118" w:type="dxa"/>
            <w:vAlign w:val="center"/>
          </w:tcPr>
          <w:p w14:paraId="1617C781"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-40 </w:t>
            </w:r>
            <w:r w:rsidRPr="00DB475D">
              <w:rPr>
                <w:rFonts w:ascii="Arial" w:hAnsi="Arial" w:cs="Arial"/>
                <w:color w:val="000000"/>
                <w:sz w:val="20"/>
                <w:szCs w:val="20"/>
                <w:vertAlign w:val="superscript"/>
              </w:rPr>
              <w:t>a)</w:t>
            </w:r>
          </w:p>
        </w:tc>
        <w:tc>
          <w:tcPr>
            <w:tcW w:w="3125" w:type="dxa"/>
            <w:vAlign w:val="center"/>
          </w:tcPr>
          <w:p w14:paraId="294D5F8E" w14:textId="77777777" w:rsidR="005E2F89" w:rsidRPr="00DB475D" w:rsidRDefault="005E2F89" w:rsidP="005E2F89">
            <w:pPr>
              <w:jc w:val="center"/>
              <w:rPr>
                <w:rFonts w:ascii="Arial" w:hAnsi="Arial" w:cs="Arial"/>
                <w:sz w:val="20"/>
                <w:szCs w:val="20"/>
              </w:rPr>
            </w:pPr>
          </w:p>
        </w:tc>
        <w:tc>
          <w:tcPr>
            <w:tcW w:w="2405" w:type="dxa"/>
            <w:vAlign w:val="center"/>
          </w:tcPr>
          <w:p w14:paraId="18578D33" w14:textId="77777777" w:rsidR="005E2F89" w:rsidRPr="00DB475D" w:rsidRDefault="005E2F89" w:rsidP="005E2F89">
            <w:pPr>
              <w:jc w:val="center"/>
              <w:rPr>
                <w:rFonts w:ascii="Arial" w:hAnsi="Arial" w:cs="Arial"/>
                <w:sz w:val="20"/>
                <w:szCs w:val="20"/>
              </w:rPr>
            </w:pPr>
          </w:p>
        </w:tc>
        <w:tc>
          <w:tcPr>
            <w:tcW w:w="991" w:type="dxa"/>
            <w:vAlign w:val="center"/>
          </w:tcPr>
          <w:p w14:paraId="71D0A35C" w14:textId="77777777" w:rsidR="005E2F89" w:rsidRPr="00DB475D" w:rsidRDefault="005E2F89" w:rsidP="005E2F89">
            <w:pPr>
              <w:jc w:val="center"/>
              <w:rPr>
                <w:rFonts w:ascii="Arial" w:hAnsi="Arial" w:cs="Arial"/>
                <w:sz w:val="20"/>
                <w:szCs w:val="20"/>
              </w:rPr>
            </w:pPr>
          </w:p>
        </w:tc>
      </w:tr>
      <w:tr w:rsidR="005E2F89" w:rsidRPr="00DB475D" w14:paraId="209D24EC" w14:textId="77777777" w:rsidTr="0089143E">
        <w:trPr>
          <w:cantSplit/>
        </w:trPr>
        <w:tc>
          <w:tcPr>
            <w:tcW w:w="705" w:type="dxa"/>
            <w:vAlign w:val="center"/>
          </w:tcPr>
          <w:p w14:paraId="6BC67AF2" w14:textId="77777777" w:rsidR="005E2F89" w:rsidRPr="00DB475D" w:rsidRDefault="005E2F89" w:rsidP="005E2F89">
            <w:pPr>
              <w:pStyle w:val="ListParagraph"/>
              <w:numPr>
                <w:ilvl w:val="0"/>
                <w:numId w:val="15"/>
              </w:numPr>
              <w:rPr>
                <w:rFonts w:ascii="Arial" w:hAnsi="Arial" w:cs="Arial"/>
                <w:sz w:val="20"/>
                <w:szCs w:val="20"/>
              </w:rPr>
            </w:pPr>
          </w:p>
        </w:tc>
        <w:tc>
          <w:tcPr>
            <w:tcW w:w="4819" w:type="dxa"/>
          </w:tcPr>
          <w:p w14:paraId="38677A3E"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Pastatymo aukštis virš jūros lygio/</w:t>
            </w:r>
          </w:p>
          <w:p w14:paraId="74C97EC0" w14:textId="77777777" w:rsidR="005E2F89" w:rsidRPr="00DB475D" w:rsidRDefault="005E2F89" w:rsidP="005E2F89">
            <w:pPr>
              <w:jc w:val="both"/>
              <w:rPr>
                <w:rFonts w:ascii="Arial" w:hAnsi="Arial" w:cs="Arial"/>
                <w:sz w:val="20"/>
                <w:szCs w:val="20"/>
              </w:rPr>
            </w:pPr>
            <w:r w:rsidRPr="00DB475D">
              <w:rPr>
                <w:rFonts w:ascii="Arial" w:hAnsi="Arial" w:cs="Arial"/>
                <w:color w:val="000000"/>
                <w:sz w:val="20"/>
                <w:szCs w:val="20"/>
                <w:lang w:val="en-US"/>
              </w:rPr>
              <w:t>Site altitude above sea level, m</w:t>
            </w:r>
          </w:p>
        </w:tc>
        <w:tc>
          <w:tcPr>
            <w:tcW w:w="3118" w:type="dxa"/>
            <w:vAlign w:val="center"/>
          </w:tcPr>
          <w:p w14:paraId="711090F8" w14:textId="77777777" w:rsidR="005E2F89" w:rsidRPr="00DB475D" w:rsidRDefault="005E2F89" w:rsidP="005E2F89">
            <w:pPr>
              <w:jc w:val="center"/>
              <w:rPr>
                <w:rFonts w:ascii="Arial" w:hAnsi="Arial" w:cs="Arial"/>
                <w:b/>
                <w:sz w:val="20"/>
                <w:szCs w:val="20"/>
              </w:rPr>
            </w:pPr>
            <w:r w:rsidRPr="00DB475D">
              <w:rPr>
                <w:rFonts w:ascii="Arial" w:hAnsi="Arial" w:cs="Arial"/>
                <w:color w:val="000000"/>
                <w:sz w:val="20"/>
                <w:szCs w:val="20"/>
              </w:rPr>
              <w:t>≤1000 </w:t>
            </w:r>
            <w:r w:rsidRPr="00DB475D">
              <w:rPr>
                <w:rFonts w:ascii="Arial" w:hAnsi="Arial" w:cs="Arial"/>
                <w:color w:val="000000"/>
                <w:sz w:val="20"/>
                <w:szCs w:val="20"/>
                <w:vertAlign w:val="superscript"/>
              </w:rPr>
              <w:t>a)</w:t>
            </w:r>
          </w:p>
        </w:tc>
        <w:tc>
          <w:tcPr>
            <w:tcW w:w="3125" w:type="dxa"/>
            <w:vAlign w:val="center"/>
          </w:tcPr>
          <w:p w14:paraId="239678CD" w14:textId="77777777" w:rsidR="005E2F89" w:rsidRPr="00DB475D" w:rsidRDefault="005E2F89" w:rsidP="005E2F89">
            <w:pPr>
              <w:jc w:val="center"/>
              <w:rPr>
                <w:rFonts w:ascii="Arial" w:hAnsi="Arial" w:cs="Arial"/>
                <w:sz w:val="20"/>
                <w:szCs w:val="20"/>
              </w:rPr>
            </w:pPr>
          </w:p>
        </w:tc>
        <w:tc>
          <w:tcPr>
            <w:tcW w:w="2405" w:type="dxa"/>
            <w:vAlign w:val="center"/>
          </w:tcPr>
          <w:p w14:paraId="5EA509F1" w14:textId="77777777" w:rsidR="005E2F89" w:rsidRPr="00DB475D" w:rsidRDefault="005E2F89" w:rsidP="005E2F89">
            <w:pPr>
              <w:jc w:val="center"/>
              <w:rPr>
                <w:rFonts w:ascii="Arial" w:hAnsi="Arial" w:cs="Arial"/>
                <w:sz w:val="20"/>
                <w:szCs w:val="20"/>
              </w:rPr>
            </w:pPr>
          </w:p>
        </w:tc>
        <w:tc>
          <w:tcPr>
            <w:tcW w:w="991" w:type="dxa"/>
            <w:vAlign w:val="center"/>
          </w:tcPr>
          <w:p w14:paraId="7C7B489A" w14:textId="77777777" w:rsidR="005E2F89" w:rsidRPr="00DB475D" w:rsidRDefault="005E2F89" w:rsidP="005E2F89">
            <w:pPr>
              <w:jc w:val="center"/>
              <w:rPr>
                <w:rFonts w:ascii="Arial" w:hAnsi="Arial" w:cs="Arial"/>
                <w:sz w:val="20"/>
                <w:szCs w:val="20"/>
              </w:rPr>
            </w:pPr>
          </w:p>
        </w:tc>
      </w:tr>
      <w:tr w:rsidR="005E2F89" w:rsidRPr="00DB475D" w14:paraId="69750FEB" w14:textId="77777777" w:rsidTr="0089143E">
        <w:trPr>
          <w:cantSplit/>
        </w:trPr>
        <w:tc>
          <w:tcPr>
            <w:tcW w:w="705" w:type="dxa"/>
            <w:vAlign w:val="center"/>
          </w:tcPr>
          <w:p w14:paraId="479E37A4" w14:textId="77777777" w:rsidR="005E2F89" w:rsidRPr="00DB475D" w:rsidRDefault="005E2F89" w:rsidP="005E2F89">
            <w:pPr>
              <w:pStyle w:val="ListParagraph"/>
              <w:numPr>
                <w:ilvl w:val="0"/>
                <w:numId w:val="15"/>
              </w:numPr>
              <w:rPr>
                <w:rFonts w:ascii="Arial" w:hAnsi="Arial" w:cs="Arial"/>
                <w:sz w:val="20"/>
                <w:szCs w:val="20"/>
              </w:rPr>
            </w:pPr>
          </w:p>
        </w:tc>
        <w:tc>
          <w:tcPr>
            <w:tcW w:w="4819" w:type="dxa"/>
            <w:vAlign w:val="center"/>
          </w:tcPr>
          <w:p w14:paraId="1BC97A7A" w14:textId="77777777" w:rsidR="005E2F89" w:rsidRPr="00DB475D" w:rsidRDefault="005E2F89" w:rsidP="005E2F89">
            <w:pPr>
              <w:jc w:val="both"/>
              <w:rPr>
                <w:rFonts w:ascii="Arial" w:eastAsia="TTE2t00" w:hAnsi="Arial" w:cs="Arial"/>
                <w:sz w:val="20"/>
                <w:szCs w:val="20"/>
              </w:rPr>
            </w:pPr>
            <w:r w:rsidRPr="00DB475D">
              <w:rPr>
                <w:rFonts w:ascii="Arial" w:hAnsi="Arial" w:cs="Arial"/>
                <w:color w:val="000000"/>
                <w:sz w:val="20"/>
                <w:szCs w:val="20"/>
              </w:rPr>
              <w:t>Leidžiamas ledo dangos storis</w:t>
            </w:r>
            <w:r w:rsidRPr="00DB475D">
              <w:rPr>
                <w:rFonts w:ascii="Arial" w:eastAsia="TTE2t00" w:hAnsi="Arial" w:cs="Arial"/>
                <w:sz w:val="20"/>
                <w:szCs w:val="20"/>
              </w:rPr>
              <w:t>/</w:t>
            </w:r>
          </w:p>
          <w:p w14:paraId="1B6C6361" w14:textId="6708BEF0" w:rsidR="005E2F89" w:rsidRPr="00DB475D" w:rsidRDefault="005E2F89" w:rsidP="005E2F89">
            <w:pPr>
              <w:jc w:val="both"/>
              <w:rPr>
                <w:rFonts w:ascii="Arial" w:hAnsi="Arial" w:cs="Arial"/>
                <w:color w:val="000000"/>
                <w:sz w:val="20"/>
                <w:szCs w:val="20"/>
                <w:vertAlign w:val="superscript"/>
              </w:rPr>
            </w:pPr>
            <w:r w:rsidRPr="00DB475D">
              <w:rPr>
                <w:rFonts w:ascii="Arial" w:hAnsi="Arial" w:cs="Arial"/>
                <w:color w:val="000000"/>
                <w:sz w:val="20"/>
                <w:szCs w:val="20"/>
                <w:lang w:val="en-GB"/>
              </w:rPr>
              <w:t>Permissible ice coating thickness, mm</w:t>
            </w:r>
          </w:p>
        </w:tc>
        <w:tc>
          <w:tcPr>
            <w:tcW w:w="3118" w:type="dxa"/>
            <w:vAlign w:val="center"/>
          </w:tcPr>
          <w:p w14:paraId="282D378A" w14:textId="77777777" w:rsidR="005E2F89" w:rsidRPr="00DB475D" w:rsidRDefault="005E2F89" w:rsidP="005E2F89">
            <w:pPr>
              <w:jc w:val="center"/>
              <w:rPr>
                <w:rFonts w:ascii="Arial" w:hAnsi="Arial" w:cs="Arial"/>
                <w:b/>
                <w:sz w:val="20"/>
                <w:szCs w:val="20"/>
              </w:rPr>
            </w:pPr>
            <w:r w:rsidRPr="00DB475D">
              <w:rPr>
                <w:rFonts w:ascii="Arial" w:hAnsi="Arial" w:cs="Arial"/>
                <w:sz w:val="20"/>
                <w:szCs w:val="20"/>
              </w:rPr>
              <w:t>≥10 </w:t>
            </w:r>
            <w:r w:rsidRPr="00DB475D">
              <w:rPr>
                <w:rFonts w:ascii="Arial" w:hAnsi="Arial" w:cs="Arial"/>
                <w:color w:val="000000"/>
                <w:sz w:val="20"/>
                <w:szCs w:val="20"/>
                <w:vertAlign w:val="superscript"/>
              </w:rPr>
              <w:t>a)</w:t>
            </w:r>
          </w:p>
        </w:tc>
        <w:tc>
          <w:tcPr>
            <w:tcW w:w="3125" w:type="dxa"/>
            <w:vAlign w:val="center"/>
          </w:tcPr>
          <w:p w14:paraId="69B85E8E" w14:textId="77777777" w:rsidR="005E2F89" w:rsidRPr="00DB475D" w:rsidRDefault="005E2F89" w:rsidP="005E2F89">
            <w:pPr>
              <w:jc w:val="center"/>
              <w:rPr>
                <w:rFonts w:ascii="Arial" w:hAnsi="Arial" w:cs="Arial"/>
                <w:sz w:val="20"/>
                <w:szCs w:val="20"/>
              </w:rPr>
            </w:pPr>
          </w:p>
        </w:tc>
        <w:tc>
          <w:tcPr>
            <w:tcW w:w="2405" w:type="dxa"/>
            <w:vAlign w:val="center"/>
          </w:tcPr>
          <w:p w14:paraId="61105AFB" w14:textId="77777777" w:rsidR="005E2F89" w:rsidRPr="00DB475D" w:rsidRDefault="005E2F89" w:rsidP="005E2F89">
            <w:pPr>
              <w:jc w:val="center"/>
              <w:rPr>
                <w:rFonts w:ascii="Arial" w:hAnsi="Arial" w:cs="Arial"/>
                <w:sz w:val="20"/>
                <w:szCs w:val="20"/>
              </w:rPr>
            </w:pPr>
          </w:p>
        </w:tc>
        <w:tc>
          <w:tcPr>
            <w:tcW w:w="991" w:type="dxa"/>
            <w:vAlign w:val="center"/>
          </w:tcPr>
          <w:p w14:paraId="4B7F3084" w14:textId="77777777" w:rsidR="005E2F89" w:rsidRPr="00DB475D" w:rsidRDefault="005E2F89" w:rsidP="005E2F89">
            <w:pPr>
              <w:jc w:val="center"/>
              <w:rPr>
                <w:rFonts w:ascii="Arial" w:hAnsi="Arial" w:cs="Arial"/>
                <w:sz w:val="20"/>
                <w:szCs w:val="20"/>
              </w:rPr>
            </w:pPr>
          </w:p>
        </w:tc>
      </w:tr>
      <w:tr w:rsidR="005E2F89" w:rsidRPr="00DB475D" w14:paraId="6B2ECC25" w14:textId="77777777" w:rsidTr="0089143E">
        <w:trPr>
          <w:cantSplit/>
        </w:trPr>
        <w:tc>
          <w:tcPr>
            <w:tcW w:w="705" w:type="dxa"/>
            <w:vAlign w:val="center"/>
          </w:tcPr>
          <w:p w14:paraId="4AF08DA7" w14:textId="77777777" w:rsidR="005E2F89" w:rsidRPr="00DB475D" w:rsidRDefault="005E2F89" w:rsidP="005E2F89">
            <w:pPr>
              <w:pStyle w:val="ListParagraph"/>
              <w:numPr>
                <w:ilvl w:val="0"/>
                <w:numId w:val="15"/>
              </w:numPr>
              <w:rPr>
                <w:rFonts w:ascii="Arial" w:hAnsi="Arial" w:cs="Arial"/>
                <w:sz w:val="20"/>
                <w:szCs w:val="20"/>
              </w:rPr>
            </w:pPr>
          </w:p>
        </w:tc>
        <w:tc>
          <w:tcPr>
            <w:tcW w:w="4819" w:type="dxa"/>
          </w:tcPr>
          <w:p w14:paraId="09770CFF"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Didžiausias vėjo greitis/ </w:t>
            </w:r>
          </w:p>
          <w:p w14:paraId="373A577F" w14:textId="590D1C6F" w:rsidR="005E2F89" w:rsidRPr="00DB475D" w:rsidRDefault="005E2F89" w:rsidP="005E2F89">
            <w:pPr>
              <w:jc w:val="both"/>
              <w:rPr>
                <w:rFonts w:ascii="Arial" w:hAnsi="Arial" w:cs="Arial"/>
                <w:color w:val="000000"/>
                <w:sz w:val="20"/>
                <w:szCs w:val="20"/>
                <w:vertAlign w:val="superscript"/>
              </w:rPr>
            </w:pPr>
            <w:r w:rsidRPr="00DB475D">
              <w:rPr>
                <w:rFonts w:ascii="Arial" w:hAnsi="Arial" w:cs="Arial"/>
                <w:sz w:val="20"/>
                <w:szCs w:val="20"/>
                <w:lang w:val="en-US"/>
              </w:rPr>
              <w:t>Maximum wind velocity, m/s</w:t>
            </w:r>
          </w:p>
        </w:tc>
        <w:tc>
          <w:tcPr>
            <w:tcW w:w="3118" w:type="dxa"/>
            <w:vAlign w:val="center"/>
          </w:tcPr>
          <w:p w14:paraId="543B7A34" w14:textId="1C058E63" w:rsidR="005E2F89" w:rsidRPr="00DB475D" w:rsidRDefault="005E2F89" w:rsidP="005E2F89">
            <w:pPr>
              <w:jc w:val="center"/>
              <w:rPr>
                <w:rFonts w:ascii="Arial" w:hAnsi="Arial" w:cs="Arial"/>
                <w:b/>
                <w:sz w:val="20"/>
                <w:szCs w:val="20"/>
              </w:rPr>
            </w:pPr>
            <w:r w:rsidRPr="00DB475D">
              <w:rPr>
                <w:rFonts w:ascii="Arial" w:hAnsi="Arial" w:cs="Arial"/>
                <w:sz w:val="20"/>
                <w:szCs w:val="20"/>
              </w:rPr>
              <w:t>≥3</w:t>
            </w:r>
            <w:r w:rsidRPr="00DB475D">
              <w:rPr>
                <w:rFonts w:ascii="Arial" w:hAnsi="Arial" w:cs="Arial"/>
                <w:sz w:val="20"/>
                <w:szCs w:val="20"/>
                <w:lang w:val="en-US"/>
              </w:rPr>
              <w:t>4</w:t>
            </w:r>
            <w:r w:rsidRPr="00DB475D">
              <w:rPr>
                <w:rFonts w:ascii="Arial" w:hAnsi="Arial" w:cs="Arial"/>
                <w:sz w:val="20"/>
                <w:szCs w:val="20"/>
              </w:rPr>
              <w:t> </w:t>
            </w:r>
            <w:r w:rsidRPr="00DB475D">
              <w:rPr>
                <w:rFonts w:ascii="Arial" w:hAnsi="Arial" w:cs="Arial"/>
                <w:color w:val="000000"/>
                <w:sz w:val="20"/>
                <w:szCs w:val="20"/>
                <w:vertAlign w:val="superscript"/>
              </w:rPr>
              <w:t>a)</w:t>
            </w:r>
          </w:p>
        </w:tc>
        <w:tc>
          <w:tcPr>
            <w:tcW w:w="3125" w:type="dxa"/>
            <w:vAlign w:val="center"/>
          </w:tcPr>
          <w:p w14:paraId="08CBF948" w14:textId="77777777" w:rsidR="005E2F89" w:rsidRPr="00DB475D" w:rsidRDefault="005E2F89" w:rsidP="005E2F89">
            <w:pPr>
              <w:jc w:val="center"/>
              <w:rPr>
                <w:rFonts w:ascii="Arial" w:hAnsi="Arial" w:cs="Arial"/>
                <w:sz w:val="20"/>
                <w:szCs w:val="20"/>
              </w:rPr>
            </w:pPr>
          </w:p>
        </w:tc>
        <w:tc>
          <w:tcPr>
            <w:tcW w:w="2405" w:type="dxa"/>
            <w:vAlign w:val="center"/>
          </w:tcPr>
          <w:p w14:paraId="1426F136" w14:textId="77777777" w:rsidR="005E2F89" w:rsidRPr="00DB475D" w:rsidRDefault="005E2F89" w:rsidP="005E2F89">
            <w:pPr>
              <w:jc w:val="center"/>
              <w:rPr>
                <w:rFonts w:ascii="Arial" w:hAnsi="Arial" w:cs="Arial"/>
                <w:sz w:val="20"/>
                <w:szCs w:val="20"/>
              </w:rPr>
            </w:pPr>
          </w:p>
        </w:tc>
        <w:tc>
          <w:tcPr>
            <w:tcW w:w="991" w:type="dxa"/>
            <w:vAlign w:val="center"/>
          </w:tcPr>
          <w:p w14:paraId="350064FB" w14:textId="77777777" w:rsidR="005E2F89" w:rsidRPr="00DB475D" w:rsidRDefault="005E2F89" w:rsidP="005E2F89">
            <w:pPr>
              <w:jc w:val="center"/>
              <w:rPr>
                <w:rFonts w:ascii="Arial" w:hAnsi="Arial" w:cs="Arial"/>
                <w:sz w:val="20"/>
                <w:szCs w:val="20"/>
              </w:rPr>
            </w:pPr>
          </w:p>
        </w:tc>
      </w:tr>
      <w:tr w:rsidR="005E2F89" w:rsidRPr="00DB475D" w14:paraId="4C2175B4" w14:textId="77777777" w:rsidTr="00731B62">
        <w:trPr>
          <w:cantSplit/>
        </w:trPr>
        <w:tc>
          <w:tcPr>
            <w:tcW w:w="705" w:type="dxa"/>
            <w:vAlign w:val="center"/>
          </w:tcPr>
          <w:p w14:paraId="7D5A94E9"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3.</w:t>
            </w:r>
          </w:p>
        </w:tc>
        <w:tc>
          <w:tcPr>
            <w:tcW w:w="14458" w:type="dxa"/>
            <w:gridSpan w:val="5"/>
            <w:vAlign w:val="center"/>
          </w:tcPr>
          <w:p w14:paraId="648A0EB0"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Vardiniai dydžiai:/ </w:t>
            </w:r>
          </w:p>
          <w:p w14:paraId="170F9706" w14:textId="4107D52E"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Rated values:</w:t>
            </w:r>
          </w:p>
        </w:tc>
      </w:tr>
      <w:tr w:rsidR="005E2F89" w:rsidRPr="00DB475D" w14:paraId="5ACE60FF" w14:textId="77777777" w:rsidTr="0089143E">
        <w:trPr>
          <w:cantSplit/>
        </w:trPr>
        <w:tc>
          <w:tcPr>
            <w:tcW w:w="705" w:type="dxa"/>
            <w:vAlign w:val="center"/>
          </w:tcPr>
          <w:p w14:paraId="3AAD60E5"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286AF740"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Aukščiausioji įrenginio įtampa/</w:t>
            </w:r>
          </w:p>
          <w:p w14:paraId="2A9C25B9" w14:textId="7777777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Highest voltage for equipment</w:t>
            </w:r>
            <w:r w:rsidRPr="00DB475D">
              <w:rPr>
                <w:rFonts w:ascii="Arial" w:hAnsi="Arial" w:cs="Arial"/>
                <w:sz w:val="20"/>
                <w:szCs w:val="20"/>
              </w:rPr>
              <w:t>, (U</w:t>
            </w:r>
            <w:r w:rsidRPr="00DB475D">
              <w:rPr>
                <w:rFonts w:ascii="Arial" w:hAnsi="Arial" w:cs="Arial"/>
                <w:sz w:val="20"/>
                <w:szCs w:val="20"/>
                <w:vertAlign w:val="subscript"/>
              </w:rPr>
              <w:t>m</w:t>
            </w:r>
            <w:r w:rsidRPr="00DB475D">
              <w:rPr>
                <w:rFonts w:ascii="Arial" w:hAnsi="Arial" w:cs="Arial"/>
                <w:sz w:val="20"/>
                <w:szCs w:val="20"/>
              </w:rPr>
              <w:t>), kV</w:t>
            </w:r>
          </w:p>
        </w:tc>
        <w:tc>
          <w:tcPr>
            <w:tcW w:w="3118" w:type="dxa"/>
            <w:vAlign w:val="center"/>
          </w:tcPr>
          <w:p w14:paraId="004A6ED2" w14:textId="3199041C" w:rsidR="005E2F89" w:rsidRPr="00DB475D" w:rsidRDefault="005E2F89" w:rsidP="005E2F89">
            <w:pPr>
              <w:jc w:val="center"/>
              <w:rPr>
                <w:rFonts w:ascii="Arial" w:hAnsi="Arial" w:cs="Arial"/>
                <w:sz w:val="20"/>
                <w:szCs w:val="20"/>
                <w:highlight w:val="yellow"/>
              </w:rPr>
            </w:pPr>
            <w:r w:rsidRPr="00DB475D">
              <w:rPr>
                <w:rFonts w:ascii="Arial" w:hAnsi="Arial" w:cs="Arial"/>
                <w:sz w:val="20"/>
                <w:szCs w:val="20"/>
              </w:rPr>
              <w:t xml:space="preserve">   420 </w:t>
            </w:r>
            <w:r w:rsidRPr="00DB475D">
              <w:rPr>
                <w:rFonts w:ascii="Arial" w:hAnsi="Arial" w:cs="Arial"/>
                <w:sz w:val="20"/>
                <w:szCs w:val="20"/>
                <w:vertAlign w:val="superscript"/>
              </w:rPr>
              <w:t>a)</w:t>
            </w:r>
          </w:p>
        </w:tc>
        <w:tc>
          <w:tcPr>
            <w:tcW w:w="3125" w:type="dxa"/>
            <w:vAlign w:val="center"/>
          </w:tcPr>
          <w:p w14:paraId="428A0C1C" w14:textId="77777777" w:rsidR="005E2F89" w:rsidRPr="00DB475D" w:rsidRDefault="005E2F89" w:rsidP="005E2F89">
            <w:pPr>
              <w:jc w:val="center"/>
              <w:rPr>
                <w:rFonts w:ascii="Arial" w:hAnsi="Arial" w:cs="Arial"/>
                <w:sz w:val="20"/>
                <w:szCs w:val="20"/>
              </w:rPr>
            </w:pPr>
          </w:p>
        </w:tc>
        <w:tc>
          <w:tcPr>
            <w:tcW w:w="2405" w:type="dxa"/>
            <w:vAlign w:val="center"/>
          </w:tcPr>
          <w:p w14:paraId="44FF7340" w14:textId="77777777" w:rsidR="005E2F89" w:rsidRPr="00DB475D" w:rsidRDefault="005E2F89" w:rsidP="005E2F89">
            <w:pPr>
              <w:jc w:val="center"/>
              <w:rPr>
                <w:rFonts w:ascii="Arial" w:hAnsi="Arial" w:cs="Arial"/>
                <w:sz w:val="20"/>
                <w:szCs w:val="20"/>
              </w:rPr>
            </w:pPr>
          </w:p>
        </w:tc>
        <w:tc>
          <w:tcPr>
            <w:tcW w:w="991" w:type="dxa"/>
            <w:vAlign w:val="center"/>
          </w:tcPr>
          <w:p w14:paraId="16F547C0" w14:textId="77777777" w:rsidR="005E2F89" w:rsidRPr="00DB475D" w:rsidRDefault="005E2F89" w:rsidP="005E2F89">
            <w:pPr>
              <w:jc w:val="center"/>
              <w:rPr>
                <w:rFonts w:ascii="Arial" w:hAnsi="Arial" w:cs="Arial"/>
                <w:sz w:val="20"/>
                <w:szCs w:val="20"/>
              </w:rPr>
            </w:pPr>
          </w:p>
        </w:tc>
      </w:tr>
      <w:tr w:rsidR="005E2F89" w:rsidRPr="00DB475D" w14:paraId="726D0EA2" w14:textId="77777777" w:rsidTr="0089143E">
        <w:trPr>
          <w:cantSplit/>
        </w:trPr>
        <w:tc>
          <w:tcPr>
            <w:tcW w:w="705" w:type="dxa"/>
            <w:vAlign w:val="center"/>
          </w:tcPr>
          <w:p w14:paraId="3A6C0515"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1EE25A2F"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Žaibo impulso atsparumo įtampa/ </w:t>
            </w:r>
          </w:p>
          <w:p w14:paraId="5D0BC66D" w14:textId="1F6272FF"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Lightning impulse withstand voltage, (U</w:t>
            </w:r>
            <w:r w:rsidRPr="00DB475D">
              <w:rPr>
                <w:rFonts w:ascii="Arial" w:hAnsi="Arial" w:cs="Arial"/>
                <w:sz w:val="20"/>
                <w:szCs w:val="20"/>
                <w:vertAlign w:val="subscript"/>
                <w:lang w:val="en-US"/>
              </w:rPr>
              <w:t>p</w:t>
            </w:r>
            <w:r w:rsidRPr="00DB475D">
              <w:rPr>
                <w:rFonts w:ascii="Arial" w:hAnsi="Arial" w:cs="Arial"/>
                <w:sz w:val="20"/>
                <w:szCs w:val="20"/>
                <w:lang w:val="en-US"/>
              </w:rPr>
              <w:t>), kV</w:t>
            </w:r>
          </w:p>
        </w:tc>
        <w:tc>
          <w:tcPr>
            <w:tcW w:w="3118" w:type="dxa"/>
            <w:vAlign w:val="center"/>
          </w:tcPr>
          <w:p w14:paraId="27C82E99" w14:textId="35FB77B1" w:rsidR="005E2F89" w:rsidRPr="00DB475D" w:rsidRDefault="005E2F89" w:rsidP="005E2F89">
            <w:pPr>
              <w:jc w:val="center"/>
              <w:rPr>
                <w:rFonts w:ascii="Arial" w:hAnsi="Arial" w:cs="Arial"/>
                <w:sz w:val="20"/>
                <w:szCs w:val="20"/>
              </w:rPr>
            </w:pPr>
            <w:r w:rsidRPr="00DB475D">
              <w:rPr>
                <w:rFonts w:ascii="Arial" w:hAnsi="Arial" w:cs="Arial"/>
                <w:sz w:val="20"/>
                <w:szCs w:val="20"/>
              </w:rPr>
              <w:t>≥1425 </w:t>
            </w:r>
            <w:r w:rsidRPr="00DB475D">
              <w:rPr>
                <w:rFonts w:ascii="Arial" w:hAnsi="Arial" w:cs="Arial"/>
                <w:sz w:val="20"/>
                <w:szCs w:val="20"/>
                <w:vertAlign w:val="superscript"/>
              </w:rPr>
              <w:t>d)</w:t>
            </w:r>
          </w:p>
        </w:tc>
        <w:tc>
          <w:tcPr>
            <w:tcW w:w="3125" w:type="dxa"/>
            <w:vAlign w:val="center"/>
          </w:tcPr>
          <w:p w14:paraId="45B065BE" w14:textId="77777777" w:rsidR="005E2F89" w:rsidRPr="00DB475D" w:rsidRDefault="005E2F89" w:rsidP="005E2F89">
            <w:pPr>
              <w:jc w:val="center"/>
              <w:rPr>
                <w:rFonts w:ascii="Arial" w:hAnsi="Arial" w:cs="Arial"/>
                <w:sz w:val="20"/>
                <w:szCs w:val="20"/>
              </w:rPr>
            </w:pPr>
          </w:p>
        </w:tc>
        <w:tc>
          <w:tcPr>
            <w:tcW w:w="2405" w:type="dxa"/>
            <w:vAlign w:val="center"/>
          </w:tcPr>
          <w:p w14:paraId="1B3C12C7" w14:textId="77777777" w:rsidR="005E2F89" w:rsidRPr="00DB475D" w:rsidRDefault="005E2F89" w:rsidP="005E2F89">
            <w:pPr>
              <w:jc w:val="center"/>
              <w:rPr>
                <w:rFonts w:ascii="Arial" w:hAnsi="Arial" w:cs="Arial"/>
                <w:sz w:val="20"/>
                <w:szCs w:val="20"/>
              </w:rPr>
            </w:pPr>
          </w:p>
        </w:tc>
        <w:tc>
          <w:tcPr>
            <w:tcW w:w="991" w:type="dxa"/>
            <w:vAlign w:val="center"/>
          </w:tcPr>
          <w:p w14:paraId="6AA90D38" w14:textId="77777777" w:rsidR="005E2F89" w:rsidRPr="00DB475D" w:rsidRDefault="005E2F89" w:rsidP="005E2F89">
            <w:pPr>
              <w:jc w:val="center"/>
              <w:rPr>
                <w:rFonts w:ascii="Arial" w:hAnsi="Arial" w:cs="Arial"/>
                <w:sz w:val="20"/>
                <w:szCs w:val="20"/>
              </w:rPr>
            </w:pPr>
          </w:p>
        </w:tc>
      </w:tr>
      <w:tr w:rsidR="005E2F89" w:rsidRPr="00DB475D" w14:paraId="0A38A51A" w14:textId="77777777" w:rsidTr="0089143E">
        <w:trPr>
          <w:cantSplit/>
        </w:trPr>
        <w:tc>
          <w:tcPr>
            <w:tcW w:w="705" w:type="dxa"/>
            <w:vAlign w:val="center"/>
          </w:tcPr>
          <w:p w14:paraId="5CD74F44"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648C81C9"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Komutacinio impulso atsparumo įtampa drėgnoje aplinkoje/ </w:t>
            </w:r>
          </w:p>
          <w:p w14:paraId="4B08CBA1" w14:textId="6CAA83BB"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Switching impulse withstand voltage in wet conditions (wet test for outdoor type transformers) (U</w:t>
            </w:r>
            <w:r w:rsidRPr="00DB475D">
              <w:rPr>
                <w:rFonts w:ascii="Arial" w:hAnsi="Arial" w:cs="Arial"/>
                <w:sz w:val="20"/>
                <w:szCs w:val="20"/>
                <w:vertAlign w:val="subscript"/>
                <w:lang w:val="en-US"/>
              </w:rPr>
              <w:t>d</w:t>
            </w:r>
            <w:r w:rsidRPr="00DB475D">
              <w:rPr>
                <w:rFonts w:ascii="Arial" w:hAnsi="Arial" w:cs="Arial"/>
                <w:sz w:val="20"/>
                <w:szCs w:val="20"/>
                <w:lang w:val="en-US"/>
              </w:rPr>
              <w:t>), kV</w:t>
            </w:r>
          </w:p>
        </w:tc>
        <w:tc>
          <w:tcPr>
            <w:tcW w:w="3118" w:type="dxa"/>
            <w:vAlign w:val="center"/>
          </w:tcPr>
          <w:p w14:paraId="2B78B6DB" w14:textId="54A64021" w:rsidR="005E2F89" w:rsidRPr="00DB475D" w:rsidRDefault="005E2F89" w:rsidP="005E2F89">
            <w:pPr>
              <w:jc w:val="center"/>
              <w:rPr>
                <w:rFonts w:ascii="Arial" w:hAnsi="Arial" w:cs="Arial"/>
                <w:sz w:val="20"/>
                <w:szCs w:val="20"/>
              </w:rPr>
            </w:pPr>
            <w:r w:rsidRPr="00DB475D">
              <w:rPr>
                <w:rFonts w:ascii="Arial" w:hAnsi="Arial" w:cs="Arial"/>
                <w:sz w:val="20"/>
                <w:szCs w:val="20"/>
              </w:rPr>
              <w:t>≥1050 </w:t>
            </w:r>
            <w:r w:rsidRPr="00DB475D">
              <w:rPr>
                <w:rFonts w:ascii="Arial" w:hAnsi="Arial" w:cs="Arial"/>
                <w:sz w:val="20"/>
                <w:szCs w:val="20"/>
                <w:vertAlign w:val="superscript"/>
              </w:rPr>
              <w:t>d)</w:t>
            </w:r>
          </w:p>
        </w:tc>
        <w:tc>
          <w:tcPr>
            <w:tcW w:w="3125" w:type="dxa"/>
            <w:vAlign w:val="center"/>
          </w:tcPr>
          <w:p w14:paraId="510BC174" w14:textId="77777777" w:rsidR="005E2F89" w:rsidRPr="00DB475D" w:rsidRDefault="005E2F89" w:rsidP="005E2F89">
            <w:pPr>
              <w:jc w:val="center"/>
              <w:rPr>
                <w:rFonts w:ascii="Arial" w:hAnsi="Arial" w:cs="Arial"/>
                <w:sz w:val="20"/>
                <w:szCs w:val="20"/>
              </w:rPr>
            </w:pPr>
          </w:p>
        </w:tc>
        <w:tc>
          <w:tcPr>
            <w:tcW w:w="2405" w:type="dxa"/>
            <w:vAlign w:val="center"/>
          </w:tcPr>
          <w:p w14:paraId="4B096D6F" w14:textId="77777777" w:rsidR="005E2F89" w:rsidRPr="00DB475D" w:rsidRDefault="005E2F89" w:rsidP="005E2F89">
            <w:pPr>
              <w:jc w:val="center"/>
              <w:rPr>
                <w:rFonts w:ascii="Arial" w:hAnsi="Arial" w:cs="Arial"/>
                <w:sz w:val="20"/>
                <w:szCs w:val="20"/>
              </w:rPr>
            </w:pPr>
          </w:p>
        </w:tc>
        <w:tc>
          <w:tcPr>
            <w:tcW w:w="991" w:type="dxa"/>
            <w:vAlign w:val="center"/>
          </w:tcPr>
          <w:p w14:paraId="43B8238D" w14:textId="77777777" w:rsidR="005E2F89" w:rsidRPr="00DB475D" w:rsidRDefault="005E2F89" w:rsidP="005E2F89">
            <w:pPr>
              <w:jc w:val="center"/>
              <w:rPr>
                <w:rFonts w:ascii="Arial" w:hAnsi="Arial" w:cs="Arial"/>
                <w:sz w:val="20"/>
                <w:szCs w:val="20"/>
              </w:rPr>
            </w:pPr>
          </w:p>
        </w:tc>
      </w:tr>
      <w:tr w:rsidR="005E2F89" w:rsidRPr="00DB475D" w14:paraId="0DF1DD06" w14:textId="77777777" w:rsidTr="0089143E">
        <w:trPr>
          <w:cantSplit/>
        </w:trPr>
        <w:tc>
          <w:tcPr>
            <w:tcW w:w="705" w:type="dxa"/>
            <w:vAlign w:val="center"/>
          </w:tcPr>
          <w:p w14:paraId="3A2297DC"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49FC8A01"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Vardinis dažnis/ </w:t>
            </w:r>
          </w:p>
          <w:p w14:paraId="5C289C5A" w14:textId="7D5BE8BD"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Rated frequency</w:t>
            </w:r>
            <w:r w:rsidRPr="00DB475D">
              <w:rPr>
                <w:rFonts w:ascii="Arial" w:hAnsi="Arial" w:cs="Arial"/>
                <w:sz w:val="20"/>
                <w:szCs w:val="20"/>
              </w:rPr>
              <w:t>, Hz</w:t>
            </w:r>
          </w:p>
        </w:tc>
        <w:tc>
          <w:tcPr>
            <w:tcW w:w="3118" w:type="dxa"/>
            <w:vAlign w:val="center"/>
          </w:tcPr>
          <w:p w14:paraId="1D0302D6" w14:textId="77777777" w:rsidR="005E2F89" w:rsidRPr="00DB475D" w:rsidRDefault="005E2F89" w:rsidP="005E2F89">
            <w:pPr>
              <w:jc w:val="center"/>
              <w:rPr>
                <w:rFonts w:ascii="Arial" w:hAnsi="Arial" w:cs="Arial"/>
                <w:sz w:val="20"/>
                <w:szCs w:val="20"/>
              </w:rPr>
            </w:pPr>
            <w:r w:rsidRPr="00DB475D">
              <w:rPr>
                <w:rFonts w:ascii="Arial" w:hAnsi="Arial" w:cs="Arial"/>
                <w:sz w:val="20"/>
                <w:szCs w:val="20"/>
              </w:rPr>
              <w:t>50 </w:t>
            </w:r>
            <w:r w:rsidRPr="00DB475D">
              <w:rPr>
                <w:rFonts w:ascii="Arial" w:hAnsi="Arial" w:cs="Arial"/>
                <w:sz w:val="20"/>
                <w:szCs w:val="20"/>
                <w:vertAlign w:val="superscript"/>
              </w:rPr>
              <w:t>a)</w:t>
            </w:r>
          </w:p>
        </w:tc>
        <w:tc>
          <w:tcPr>
            <w:tcW w:w="3125" w:type="dxa"/>
            <w:vAlign w:val="center"/>
          </w:tcPr>
          <w:p w14:paraId="179092ED" w14:textId="77777777" w:rsidR="005E2F89" w:rsidRPr="00DB475D" w:rsidRDefault="005E2F89" w:rsidP="005E2F89">
            <w:pPr>
              <w:jc w:val="center"/>
              <w:rPr>
                <w:rFonts w:ascii="Arial" w:hAnsi="Arial" w:cs="Arial"/>
                <w:sz w:val="20"/>
                <w:szCs w:val="20"/>
              </w:rPr>
            </w:pPr>
          </w:p>
        </w:tc>
        <w:tc>
          <w:tcPr>
            <w:tcW w:w="2405" w:type="dxa"/>
            <w:vAlign w:val="center"/>
          </w:tcPr>
          <w:p w14:paraId="20615701" w14:textId="77777777" w:rsidR="005E2F89" w:rsidRPr="00DB475D" w:rsidRDefault="005E2F89" w:rsidP="005E2F89">
            <w:pPr>
              <w:jc w:val="center"/>
              <w:rPr>
                <w:rFonts w:ascii="Arial" w:hAnsi="Arial" w:cs="Arial"/>
                <w:sz w:val="20"/>
                <w:szCs w:val="20"/>
              </w:rPr>
            </w:pPr>
          </w:p>
        </w:tc>
        <w:tc>
          <w:tcPr>
            <w:tcW w:w="991" w:type="dxa"/>
            <w:vAlign w:val="center"/>
          </w:tcPr>
          <w:p w14:paraId="51539116" w14:textId="77777777" w:rsidR="005E2F89" w:rsidRPr="00DB475D" w:rsidRDefault="005E2F89" w:rsidP="005E2F89">
            <w:pPr>
              <w:jc w:val="center"/>
              <w:rPr>
                <w:rFonts w:ascii="Arial" w:hAnsi="Arial" w:cs="Arial"/>
                <w:sz w:val="20"/>
                <w:szCs w:val="20"/>
              </w:rPr>
            </w:pPr>
          </w:p>
        </w:tc>
      </w:tr>
      <w:tr w:rsidR="005E2F89" w:rsidRPr="00DB475D" w14:paraId="456B28E3" w14:textId="77777777" w:rsidTr="0089143E">
        <w:trPr>
          <w:cantSplit/>
        </w:trPr>
        <w:tc>
          <w:tcPr>
            <w:tcW w:w="705" w:type="dxa"/>
            <w:vAlign w:val="center"/>
          </w:tcPr>
          <w:p w14:paraId="12B8F577"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5B84FBBC" w14:textId="77777777" w:rsidR="0089143E" w:rsidRPr="00DB475D" w:rsidRDefault="005E2F89" w:rsidP="0089143E">
            <w:pPr>
              <w:jc w:val="both"/>
              <w:rPr>
                <w:rFonts w:ascii="Arial" w:hAnsi="Arial" w:cs="Arial"/>
                <w:sz w:val="20"/>
                <w:szCs w:val="20"/>
                <w:lang w:val="en-US"/>
              </w:rPr>
            </w:pPr>
            <w:r w:rsidRPr="00DB475D">
              <w:rPr>
                <w:rFonts w:ascii="Arial" w:hAnsi="Arial" w:cs="Arial"/>
                <w:sz w:val="20"/>
                <w:szCs w:val="20"/>
              </w:rPr>
              <w:t>Tinklo neutralės įžeminimas</w:t>
            </w:r>
            <w:r w:rsidRPr="00DB475D">
              <w:rPr>
                <w:rFonts w:ascii="Arial" w:hAnsi="Arial" w:cs="Arial"/>
                <w:sz w:val="20"/>
                <w:szCs w:val="20"/>
                <w:lang w:val="en-US"/>
              </w:rPr>
              <w:t xml:space="preserve">/ </w:t>
            </w:r>
          </w:p>
          <w:p w14:paraId="5CAD983E" w14:textId="78471F34"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Earthing of system neutral</w:t>
            </w:r>
          </w:p>
        </w:tc>
        <w:tc>
          <w:tcPr>
            <w:tcW w:w="3118" w:type="dxa"/>
            <w:vAlign w:val="center"/>
          </w:tcPr>
          <w:p w14:paraId="0AB65D57" w14:textId="77777777" w:rsidR="005E2F89" w:rsidRPr="00DB475D" w:rsidRDefault="005E2F89" w:rsidP="005E2F89">
            <w:pPr>
              <w:jc w:val="center"/>
              <w:rPr>
                <w:rFonts w:ascii="Arial" w:hAnsi="Arial" w:cs="Arial"/>
                <w:sz w:val="20"/>
                <w:szCs w:val="20"/>
                <w:lang w:val="en-US"/>
              </w:rPr>
            </w:pPr>
            <w:r w:rsidRPr="00DB475D">
              <w:rPr>
                <w:rFonts w:ascii="Arial" w:hAnsi="Arial" w:cs="Arial"/>
                <w:sz w:val="20"/>
                <w:szCs w:val="20"/>
              </w:rPr>
              <w:t>Tiesiogiai įžeminta</w:t>
            </w:r>
            <w:r w:rsidRPr="00DB475D">
              <w:rPr>
                <w:rFonts w:ascii="Arial" w:hAnsi="Arial" w:cs="Arial"/>
                <w:sz w:val="20"/>
                <w:szCs w:val="20"/>
                <w:lang w:val="en-US"/>
              </w:rPr>
              <w:t>/</w:t>
            </w:r>
          </w:p>
          <w:p w14:paraId="11278BC7" w14:textId="77777777" w:rsidR="005E2F89" w:rsidRPr="00DB475D" w:rsidRDefault="005E2F89" w:rsidP="005E2F89">
            <w:pPr>
              <w:jc w:val="center"/>
              <w:rPr>
                <w:rFonts w:ascii="Arial" w:hAnsi="Arial" w:cs="Arial"/>
                <w:sz w:val="20"/>
                <w:szCs w:val="20"/>
              </w:rPr>
            </w:pPr>
            <w:r w:rsidRPr="00DB475D">
              <w:rPr>
                <w:rFonts w:ascii="Arial" w:hAnsi="Arial" w:cs="Arial"/>
                <w:sz w:val="20"/>
                <w:szCs w:val="20"/>
                <w:lang w:val="en-US"/>
              </w:rPr>
              <w:t>Solidly earthed </w:t>
            </w:r>
            <w:r w:rsidRPr="00DB475D">
              <w:rPr>
                <w:rFonts w:ascii="Arial" w:hAnsi="Arial" w:cs="Arial"/>
                <w:bCs/>
                <w:sz w:val="20"/>
                <w:szCs w:val="20"/>
                <w:vertAlign w:val="superscript"/>
              </w:rPr>
              <w:t>a)</w:t>
            </w:r>
          </w:p>
        </w:tc>
        <w:tc>
          <w:tcPr>
            <w:tcW w:w="3125" w:type="dxa"/>
            <w:vAlign w:val="center"/>
          </w:tcPr>
          <w:p w14:paraId="352A1B79" w14:textId="77777777" w:rsidR="005E2F89" w:rsidRPr="00DB475D" w:rsidRDefault="005E2F89" w:rsidP="005E2F89">
            <w:pPr>
              <w:jc w:val="center"/>
              <w:rPr>
                <w:rFonts w:ascii="Arial" w:hAnsi="Arial" w:cs="Arial"/>
                <w:sz w:val="20"/>
                <w:szCs w:val="20"/>
              </w:rPr>
            </w:pPr>
          </w:p>
        </w:tc>
        <w:tc>
          <w:tcPr>
            <w:tcW w:w="2405" w:type="dxa"/>
            <w:vAlign w:val="center"/>
          </w:tcPr>
          <w:p w14:paraId="2B6CC40E" w14:textId="77777777" w:rsidR="005E2F89" w:rsidRPr="00DB475D" w:rsidRDefault="005E2F89" w:rsidP="005E2F89">
            <w:pPr>
              <w:jc w:val="center"/>
              <w:rPr>
                <w:rFonts w:ascii="Arial" w:hAnsi="Arial" w:cs="Arial"/>
                <w:sz w:val="20"/>
                <w:szCs w:val="20"/>
              </w:rPr>
            </w:pPr>
          </w:p>
        </w:tc>
        <w:tc>
          <w:tcPr>
            <w:tcW w:w="991" w:type="dxa"/>
            <w:vAlign w:val="center"/>
          </w:tcPr>
          <w:p w14:paraId="06AA116D" w14:textId="77777777" w:rsidR="005E2F89" w:rsidRPr="00DB475D" w:rsidRDefault="005E2F89" w:rsidP="005E2F89">
            <w:pPr>
              <w:jc w:val="center"/>
              <w:rPr>
                <w:rFonts w:ascii="Arial" w:hAnsi="Arial" w:cs="Arial"/>
                <w:sz w:val="20"/>
                <w:szCs w:val="20"/>
              </w:rPr>
            </w:pPr>
          </w:p>
        </w:tc>
      </w:tr>
      <w:tr w:rsidR="00183D11" w:rsidRPr="00DB475D" w14:paraId="26F97E1A" w14:textId="77777777" w:rsidTr="0089143E">
        <w:trPr>
          <w:cantSplit/>
          <w:trHeight w:val="403"/>
        </w:trPr>
        <w:tc>
          <w:tcPr>
            <w:tcW w:w="705" w:type="dxa"/>
            <w:vAlign w:val="center"/>
          </w:tcPr>
          <w:p w14:paraId="57164680" w14:textId="77777777" w:rsidR="00183D11" w:rsidRPr="00DB475D" w:rsidRDefault="00183D11" w:rsidP="00183D11">
            <w:pPr>
              <w:pStyle w:val="ListParagraph"/>
              <w:numPr>
                <w:ilvl w:val="0"/>
                <w:numId w:val="16"/>
              </w:numPr>
              <w:rPr>
                <w:rFonts w:ascii="Arial" w:hAnsi="Arial" w:cs="Arial"/>
                <w:sz w:val="20"/>
                <w:szCs w:val="20"/>
              </w:rPr>
            </w:pPr>
          </w:p>
        </w:tc>
        <w:tc>
          <w:tcPr>
            <w:tcW w:w="4819" w:type="dxa"/>
          </w:tcPr>
          <w:p w14:paraId="0C9B8AB9" w14:textId="5825DB59" w:rsidR="00183D11" w:rsidRPr="00DB475D" w:rsidRDefault="00183D11" w:rsidP="0089143E">
            <w:pPr>
              <w:jc w:val="both"/>
              <w:rPr>
                <w:rFonts w:ascii="Arial" w:hAnsi="Arial" w:cs="Arial"/>
                <w:bCs/>
                <w:sz w:val="20"/>
                <w:szCs w:val="20"/>
                <w:highlight w:val="yellow"/>
              </w:rPr>
            </w:pPr>
            <w:r w:rsidRPr="00DB475D">
              <w:rPr>
                <w:rFonts w:ascii="Arial" w:hAnsi="Arial" w:cs="Arial"/>
                <w:bCs/>
                <w:sz w:val="20"/>
                <w:szCs w:val="20"/>
              </w:rPr>
              <w:t xml:space="preserve">Mechaninės statinės apkrovos ant pirminių gnybtų/ </w:t>
            </w:r>
            <w:r w:rsidRPr="00DB475D">
              <w:rPr>
                <w:rFonts w:ascii="Arial" w:hAnsi="Arial" w:cs="Arial"/>
                <w:bCs/>
                <w:sz w:val="20"/>
                <w:szCs w:val="20"/>
                <w:lang w:val="en-US"/>
              </w:rPr>
              <w:t>Mechanical static loads at the primary terminals (F</w:t>
            </w:r>
            <w:r w:rsidRPr="00DB475D">
              <w:rPr>
                <w:rFonts w:ascii="Arial" w:hAnsi="Arial" w:cs="Arial"/>
                <w:bCs/>
                <w:sz w:val="20"/>
                <w:szCs w:val="20"/>
                <w:vertAlign w:val="subscript"/>
                <w:lang w:val="en-US"/>
              </w:rPr>
              <w:t>R</w:t>
            </w:r>
            <w:r w:rsidRPr="00DB475D">
              <w:rPr>
                <w:rFonts w:ascii="Arial" w:hAnsi="Arial" w:cs="Arial"/>
                <w:bCs/>
                <w:sz w:val="20"/>
                <w:szCs w:val="20"/>
                <w:lang w:val="en-US"/>
              </w:rPr>
              <w:t>), N </w:t>
            </w:r>
          </w:p>
        </w:tc>
        <w:tc>
          <w:tcPr>
            <w:tcW w:w="3118" w:type="dxa"/>
            <w:vAlign w:val="center"/>
          </w:tcPr>
          <w:p w14:paraId="4625961A" w14:textId="6A881806" w:rsidR="00183D11" w:rsidRPr="00DB475D" w:rsidRDefault="00183D11" w:rsidP="00183D11">
            <w:pPr>
              <w:jc w:val="center"/>
              <w:rPr>
                <w:rFonts w:ascii="Arial" w:hAnsi="Arial" w:cs="Arial"/>
                <w:sz w:val="20"/>
                <w:szCs w:val="20"/>
                <w:highlight w:val="yellow"/>
              </w:rPr>
            </w:pPr>
            <w:r w:rsidRPr="00DB475D">
              <w:rPr>
                <w:rFonts w:ascii="Arial" w:hAnsi="Arial" w:cs="Arial"/>
                <w:sz w:val="20"/>
                <w:szCs w:val="20"/>
              </w:rPr>
              <w:t>≥ 4000 </w:t>
            </w:r>
            <w:r w:rsidRPr="00DB475D">
              <w:rPr>
                <w:rFonts w:ascii="Arial" w:hAnsi="Arial" w:cs="Arial"/>
                <w:sz w:val="20"/>
                <w:szCs w:val="20"/>
                <w:vertAlign w:val="superscript"/>
              </w:rPr>
              <w:t xml:space="preserve">d) </w:t>
            </w:r>
          </w:p>
        </w:tc>
        <w:tc>
          <w:tcPr>
            <w:tcW w:w="3125" w:type="dxa"/>
            <w:vAlign w:val="center"/>
          </w:tcPr>
          <w:p w14:paraId="2AFC3472" w14:textId="2DA2DD1F" w:rsidR="00183D11" w:rsidRPr="00DB475D" w:rsidRDefault="00183D11" w:rsidP="00183D11">
            <w:pPr>
              <w:jc w:val="center"/>
              <w:rPr>
                <w:rFonts w:ascii="Arial" w:hAnsi="Arial" w:cs="Arial"/>
                <w:sz w:val="20"/>
                <w:szCs w:val="20"/>
              </w:rPr>
            </w:pPr>
          </w:p>
        </w:tc>
        <w:tc>
          <w:tcPr>
            <w:tcW w:w="2405" w:type="dxa"/>
            <w:vAlign w:val="center"/>
          </w:tcPr>
          <w:p w14:paraId="2874BA74" w14:textId="77777777" w:rsidR="00183D11" w:rsidRPr="00DB475D" w:rsidRDefault="00183D11" w:rsidP="00183D11">
            <w:pPr>
              <w:jc w:val="center"/>
              <w:rPr>
                <w:rFonts w:ascii="Arial" w:hAnsi="Arial" w:cs="Arial"/>
                <w:sz w:val="20"/>
                <w:szCs w:val="20"/>
              </w:rPr>
            </w:pPr>
          </w:p>
        </w:tc>
        <w:tc>
          <w:tcPr>
            <w:tcW w:w="991" w:type="dxa"/>
            <w:vAlign w:val="center"/>
          </w:tcPr>
          <w:p w14:paraId="2121C118" w14:textId="77777777" w:rsidR="00183D11" w:rsidRPr="00DB475D" w:rsidRDefault="00183D11" w:rsidP="00183D11">
            <w:pPr>
              <w:jc w:val="center"/>
              <w:rPr>
                <w:rFonts w:ascii="Arial" w:hAnsi="Arial" w:cs="Arial"/>
                <w:sz w:val="20"/>
                <w:szCs w:val="20"/>
              </w:rPr>
            </w:pPr>
          </w:p>
        </w:tc>
      </w:tr>
      <w:tr w:rsidR="005E2F89" w:rsidRPr="00DB475D" w14:paraId="2C729381" w14:textId="77777777" w:rsidTr="0089143E">
        <w:trPr>
          <w:cantSplit/>
        </w:trPr>
        <w:tc>
          <w:tcPr>
            <w:tcW w:w="705" w:type="dxa"/>
            <w:vAlign w:val="center"/>
          </w:tcPr>
          <w:p w14:paraId="4261A5BD"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5F3EBE3F" w14:textId="77777777" w:rsidR="0089143E" w:rsidRPr="00DB475D" w:rsidRDefault="005E2F89" w:rsidP="0089143E">
            <w:pPr>
              <w:jc w:val="both"/>
              <w:rPr>
                <w:rFonts w:ascii="Arial" w:hAnsi="Arial" w:cs="Arial"/>
                <w:bCs/>
                <w:sz w:val="20"/>
                <w:szCs w:val="20"/>
              </w:rPr>
            </w:pPr>
            <w:r w:rsidRPr="00DB475D">
              <w:rPr>
                <w:rFonts w:ascii="Arial" w:hAnsi="Arial" w:cs="Arial"/>
                <w:bCs/>
                <w:sz w:val="20"/>
                <w:szCs w:val="20"/>
              </w:rPr>
              <w:t xml:space="preserve">Apsaugos nuo vidinio išlydžio klasė pagal IEC 61869-1 ne žemesnė kaip/ </w:t>
            </w:r>
          </w:p>
          <w:p w14:paraId="372010B0" w14:textId="17BA403A" w:rsidR="005E2F89" w:rsidRPr="00DB475D" w:rsidRDefault="005E2F89" w:rsidP="0089143E">
            <w:pPr>
              <w:jc w:val="both"/>
              <w:rPr>
                <w:rFonts w:ascii="Arial" w:hAnsi="Arial" w:cs="Arial"/>
                <w:bCs/>
                <w:sz w:val="20"/>
                <w:szCs w:val="20"/>
              </w:rPr>
            </w:pPr>
            <w:r w:rsidRPr="00DB475D">
              <w:rPr>
                <w:rFonts w:ascii="Arial" w:hAnsi="Arial" w:cs="Arial"/>
                <w:bCs/>
                <w:sz w:val="20"/>
                <w:szCs w:val="20"/>
                <w:lang w:val="en-US"/>
              </w:rPr>
              <w:t>Internal arc fault protection class according to IEC 61869-1 not less than</w:t>
            </w:r>
          </w:p>
        </w:tc>
        <w:tc>
          <w:tcPr>
            <w:tcW w:w="3118" w:type="dxa"/>
            <w:vAlign w:val="center"/>
          </w:tcPr>
          <w:p w14:paraId="642CFF49" w14:textId="0AE6558F" w:rsidR="005E2F89" w:rsidRPr="00DB475D" w:rsidRDefault="005E2F89" w:rsidP="005E2F89">
            <w:pPr>
              <w:jc w:val="center"/>
              <w:rPr>
                <w:rFonts w:ascii="Arial" w:hAnsi="Arial" w:cs="Arial"/>
                <w:sz w:val="20"/>
                <w:szCs w:val="20"/>
                <w:vertAlign w:val="superscript"/>
              </w:rPr>
            </w:pPr>
            <w:r w:rsidRPr="00DB475D">
              <w:rPr>
                <w:rFonts w:ascii="Arial" w:hAnsi="Arial" w:cs="Arial"/>
                <w:sz w:val="20"/>
                <w:szCs w:val="20"/>
              </w:rPr>
              <w:t>I </w:t>
            </w:r>
            <w:r w:rsidRPr="00DB475D">
              <w:rPr>
                <w:rFonts w:ascii="Arial" w:hAnsi="Arial" w:cs="Arial"/>
                <w:sz w:val="20"/>
                <w:szCs w:val="20"/>
                <w:vertAlign w:val="superscript"/>
              </w:rPr>
              <w:t>a)</w:t>
            </w:r>
          </w:p>
        </w:tc>
        <w:tc>
          <w:tcPr>
            <w:tcW w:w="3125" w:type="dxa"/>
            <w:vAlign w:val="center"/>
          </w:tcPr>
          <w:p w14:paraId="2D4A7B12" w14:textId="77777777" w:rsidR="005E2F89" w:rsidRPr="00DB475D" w:rsidRDefault="005E2F89" w:rsidP="005E2F89">
            <w:pPr>
              <w:jc w:val="center"/>
              <w:rPr>
                <w:rFonts w:ascii="Arial" w:hAnsi="Arial" w:cs="Arial"/>
                <w:sz w:val="20"/>
                <w:szCs w:val="20"/>
              </w:rPr>
            </w:pPr>
          </w:p>
        </w:tc>
        <w:tc>
          <w:tcPr>
            <w:tcW w:w="2405" w:type="dxa"/>
            <w:vAlign w:val="center"/>
          </w:tcPr>
          <w:p w14:paraId="1D603C6E" w14:textId="77777777" w:rsidR="005E2F89" w:rsidRPr="00DB475D" w:rsidRDefault="005E2F89" w:rsidP="005E2F89">
            <w:pPr>
              <w:jc w:val="center"/>
              <w:rPr>
                <w:rFonts w:ascii="Arial" w:hAnsi="Arial" w:cs="Arial"/>
                <w:sz w:val="20"/>
                <w:szCs w:val="20"/>
              </w:rPr>
            </w:pPr>
          </w:p>
        </w:tc>
        <w:tc>
          <w:tcPr>
            <w:tcW w:w="991" w:type="dxa"/>
            <w:vAlign w:val="center"/>
          </w:tcPr>
          <w:p w14:paraId="0FFB081A" w14:textId="77777777" w:rsidR="005E2F89" w:rsidRPr="00DB475D" w:rsidRDefault="005E2F89" w:rsidP="005E2F89">
            <w:pPr>
              <w:jc w:val="center"/>
              <w:rPr>
                <w:rFonts w:ascii="Arial" w:hAnsi="Arial" w:cs="Arial"/>
                <w:sz w:val="20"/>
                <w:szCs w:val="20"/>
              </w:rPr>
            </w:pPr>
          </w:p>
        </w:tc>
      </w:tr>
      <w:tr w:rsidR="005E2F89" w:rsidRPr="00DB475D" w14:paraId="2D93D27F" w14:textId="77777777" w:rsidTr="00731B62">
        <w:trPr>
          <w:cantSplit/>
        </w:trPr>
        <w:tc>
          <w:tcPr>
            <w:tcW w:w="705" w:type="dxa"/>
            <w:vAlign w:val="center"/>
          </w:tcPr>
          <w:p w14:paraId="42918F55"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4.</w:t>
            </w:r>
          </w:p>
        </w:tc>
        <w:tc>
          <w:tcPr>
            <w:tcW w:w="14458" w:type="dxa"/>
            <w:gridSpan w:val="5"/>
            <w:vAlign w:val="center"/>
          </w:tcPr>
          <w:p w14:paraId="590296DB"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Transformatoriaus konstrukcija:/ </w:t>
            </w:r>
          </w:p>
          <w:p w14:paraId="6534970E" w14:textId="0DC4FBF5"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Design of transformer:</w:t>
            </w:r>
          </w:p>
        </w:tc>
      </w:tr>
      <w:tr w:rsidR="005E2F89" w:rsidRPr="00DB475D" w14:paraId="01D8694F" w14:textId="77777777" w:rsidTr="0089143E">
        <w:trPr>
          <w:cantSplit/>
        </w:trPr>
        <w:tc>
          <w:tcPr>
            <w:tcW w:w="705" w:type="dxa"/>
            <w:vAlign w:val="center"/>
          </w:tcPr>
          <w:p w14:paraId="1AFF26E2"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1E4AFB4C"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Konstrukcijos tipas/ </w:t>
            </w:r>
          </w:p>
          <w:p w14:paraId="49837049" w14:textId="0515542D"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Type of construction</w:t>
            </w:r>
          </w:p>
        </w:tc>
        <w:tc>
          <w:tcPr>
            <w:tcW w:w="3118" w:type="dxa"/>
            <w:vAlign w:val="center"/>
          </w:tcPr>
          <w:p w14:paraId="6FAD888F" w14:textId="536239E2" w:rsidR="0089143E" w:rsidRPr="00DB475D" w:rsidRDefault="005E2F89" w:rsidP="0089143E">
            <w:pPr>
              <w:jc w:val="center"/>
              <w:rPr>
                <w:rFonts w:ascii="Arial" w:hAnsi="Arial" w:cs="Arial"/>
                <w:sz w:val="20"/>
                <w:szCs w:val="20"/>
              </w:rPr>
            </w:pPr>
            <w:r w:rsidRPr="00DB475D">
              <w:rPr>
                <w:rFonts w:ascii="Arial" w:hAnsi="Arial" w:cs="Arial"/>
                <w:sz w:val="20"/>
                <w:szCs w:val="20"/>
              </w:rPr>
              <w:t>Hermetiškas, vienfazis, indukcinis transformatorius/</w:t>
            </w:r>
          </w:p>
          <w:p w14:paraId="52778599" w14:textId="3D9747E2"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Hermetically sealed, single phase, inductive transformer </w:t>
            </w:r>
            <w:r w:rsidRPr="00DB475D">
              <w:rPr>
                <w:rFonts w:ascii="Arial" w:hAnsi="Arial" w:cs="Arial"/>
                <w:sz w:val="20"/>
                <w:szCs w:val="20"/>
                <w:vertAlign w:val="superscript"/>
                <w:lang w:val="en-US"/>
              </w:rPr>
              <w:t>a)</w:t>
            </w:r>
          </w:p>
        </w:tc>
        <w:tc>
          <w:tcPr>
            <w:tcW w:w="3125" w:type="dxa"/>
            <w:vAlign w:val="center"/>
          </w:tcPr>
          <w:p w14:paraId="4E4D19B2" w14:textId="77777777" w:rsidR="005E2F89" w:rsidRPr="00DB475D" w:rsidRDefault="005E2F89" w:rsidP="005E2F89">
            <w:pPr>
              <w:jc w:val="center"/>
              <w:rPr>
                <w:rFonts w:ascii="Arial" w:hAnsi="Arial" w:cs="Arial"/>
                <w:sz w:val="20"/>
                <w:szCs w:val="20"/>
              </w:rPr>
            </w:pPr>
          </w:p>
        </w:tc>
        <w:tc>
          <w:tcPr>
            <w:tcW w:w="2405" w:type="dxa"/>
            <w:vAlign w:val="center"/>
          </w:tcPr>
          <w:p w14:paraId="7EDF96B4" w14:textId="77777777" w:rsidR="005E2F89" w:rsidRPr="00DB475D" w:rsidRDefault="005E2F89" w:rsidP="005E2F89">
            <w:pPr>
              <w:jc w:val="center"/>
              <w:rPr>
                <w:rFonts w:ascii="Arial" w:hAnsi="Arial" w:cs="Arial"/>
                <w:sz w:val="20"/>
                <w:szCs w:val="20"/>
              </w:rPr>
            </w:pPr>
          </w:p>
        </w:tc>
        <w:tc>
          <w:tcPr>
            <w:tcW w:w="991" w:type="dxa"/>
            <w:vAlign w:val="center"/>
          </w:tcPr>
          <w:p w14:paraId="62A57DCF" w14:textId="77777777" w:rsidR="005E2F89" w:rsidRPr="00DB475D" w:rsidRDefault="005E2F89" w:rsidP="005E2F89">
            <w:pPr>
              <w:jc w:val="center"/>
              <w:rPr>
                <w:rFonts w:ascii="Arial" w:hAnsi="Arial" w:cs="Arial"/>
                <w:sz w:val="20"/>
                <w:szCs w:val="20"/>
              </w:rPr>
            </w:pPr>
          </w:p>
        </w:tc>
      </w:tr>
      <w:tr w:rsidR="005E2F89" w:rsidRPr="00DB475D" w14:paraId="7FFB5C5D" w14:textId="77777777" w:rsidTr="0089143E">
        <w:trPr>
          <w:cantSplit/>
        </w:trPr>
        <w:tc>
          <w:tcPr>
            <w:tcW w:w="705" w:type="dxa"/>
            <w:vAlign w:val="center"/>
          </w:tcPr>
          <w:p w14:paraId="664CBFE2" w14:textId="77777777" w:rsidR="005E2F89" w:rsidRPr="00DB475D" w:rsidRDefault="005E2F89" w:rsidP="005E2F89">
            <w:pPr>
              <w:pStyle w:val="ListParagraph"/>
              <w:numPr>
                <w:ilvl w:val="0"/>
                <w:numId w:val="17"/>
              </w:numPr>
              <w:rPr>
                <w:rFonts w:ascii="Arial" w:hAnsi="Arial" w:cs="Arial"/>
                <w:sz w:val="20"/>
                <w:szCs w:val="20"/>
              </w:rPr>
            </w:pPr>
          </w:p>
        </w:tc>
        <w:tc>
          <w:tcPr>
            <w:tcW w:w="4819" w:type="dxa"/>
          </w:tcPr>
          <w:p w14:paraId="3A0F28E7"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Pagrindinė izoliacija/ </w:t>
            </w:r>
          </w:p>
          <w:p w14:paraId="296A262F" w14:textId="2FAA79CB"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Primary insulation</w:t>
            </w:r>
          </w:p>
        </w:tc>
        <w:tc>
          <w:tcPr>
            <w:tcW w:w="3118" w:type="dxa"/>
            <w:vAlign w:val="center"/>
          </w:tcPr>
          <w:p w14:paraId="542C4EF8" w14:textId="7A536346" w:rsidR="0089143E" w:rsidRPr="00DB475D" w:rsidRDefault="005E2F89" w:rsidP="0089143E">
            <w:pPr>
              <w:jc w:val="center"/>
              <w:rPr>
                <w:rFonts w:ascii="Arial" w:hAnsi="Arial" w:cs="Arial"/>
                <w:sz w:val="20"/>
                <w:szCs w:val="20"/>
              </w:rPr>
            </w:pPr>
            <w:r w:rsidRPr="00DB475D">
              <w:rPr>
                <w:rFonts w:ascii="Arial" w:hAnsi="Arial" w:cs="Arial"/>
                <w:sz w:val="20"/>
                <w:szCs w:val="20"/>
              </w:rPr>
              <w:t>Popierius - alyva/</w:t>
            </w:r>
          </w:p>
          <w:p w14:paraId="6847A4D3" w14:textId="6F5CBF85"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Paper - oil </w:t>
            </w:r>
            <w:r w:rsidRPr="00DB475D">
              <w:rPr>
                <w:rFonts w:ascii="Arial" w:hAnsi="Arial" w:cs="Arial"/>
                <w:sz w:val="20"/>
                <w:szCs w:val="20"/>
                <w:vertAlign w:val="superscript"/>
                <w:lang w:val="en-US"/>
              </w:rPr>
              <w:t>a)</w:t>
            </w:r>
          </w:p>
        </w:tc>
        <w:tc>
          <w:tcPr>
            <w:tcW w:w="3125" w:type="dxa"/>
            <w:vAlign w:val="center"/>
          </w:tcPr>
          <w:p w14:paraId="1F8B24FF" w14:textId="77777777" w:rsidR="005E2F89" w:rsidRPr="00DB475D" w:rsidRDefault="005E2F89" w:rsidP="005E2F89">
            <w:pPr>
              <w:jc w:val="center"/>
              <w:rPr>
                <w:rFonts w:ascii="Arial" w:hAnsi="Arial" w:cs="Arial"/>
                <w:sz w:val="20"/>
                <w:szCs w:val="20"/>
              </w:rPr>
            </w:pPr>
          </w:p>
        </w:tc>
        <w:tc>
          <w:tcPr>
            <w:tcW w:w="2405" w:type="dxa"/>
            <w:vAlign w:val="center"/>
          </w:tcPr>
          <w:p w14:paraId="38170528" w14:textId="77777777" w:rsidR="005E2F89" w:rsidRPr="00DB475D" w:rsidRDefault="005E2F89" w:rsidP="005E2F89">
            <w:pPr>
              <w:jc w:val="center"/>
              <w:rPr>
                <w:rFonts w:ascii="Arial" w:hAnsi="Arial" w:cs="Arial"/>
                <w:sz w:val="20"/>
                <w:szCs w:val="20"/>
              </w:rPr>
            </w:pPr>
          </w:p>
        </w:tc>
        <w:tc>
          <w:tcPr>
            <w:tcW w:w="991" w:type="dxa"/>
            <w:vAlign w:val="center"/>
          </w:tcPr>
          <w:p w14:paraId="662DA40C" w14:textId="77777777" w:rsidR="005E2F89" w:rsidRPr="00DB475D" w:rsidRDefault="005E2F89" w:rsidP="005E2F89">
            <w:pPr>
              <w:jc w:val="center"/>
              <w:rPr>
                <w:rFonts w:ascii="Arial" w:hAnsi="Arial" w:cs="Arial"/>
                <w:sz w:val="20"/>
                <w:szCs w:val="20"/>
              </w:rPr>
            </w:pPr>
          </w:p>
        </w:tc>
      </w:tr>
      <w:tr w:rsidR="005E2F89" w:rsidRPr="00DB475D" w14:paraId="709A5C48" w14:textId="77777777" w:rsidTr="0089143E">
        <w:trPr>
          <w:cantSplit/>
        </w:trPr>
        <w:tc>
          <w:tcPr>
            <w:tcW w:w="705" w:type="dxa"/>
            <w:vAlign w:val="center"/>
          </w:tcPr>
          <w:p w14:paraId="54456FF2"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06E47447" w14:textId="635E556A" w:rsidR="005E2F89" w:rsidRPr="00DB475D" w:rsidRDefault="005E2F89" w:rsidP="0089143E">
            <w:pPr>
              <w:jc w:val="both"/>
              <w:rPr>
                <w:rFonts w:ascii="Arial" w:hAnsi="Arial" w:cs="Arial"/>
                <w:sz w:val="20"/>
                <w:szCs w:val="20"/>
              </w:rPr>
            </w:pPr>
            <w:r w:rsidRPr="00DB475D">
              <w:rPr>
                <w:rFonts w:ascii="Arial" w:hAnsi="Arial" w:cs="Arial"/>
                <w:sz w:val="20"/>
                <w:szCs w:val="20"/>
              </w:rPr>
              <w:t xml:space="preserve">Terminio alyvos išsiplėtimo kompensavimas/ </w:t>
            </w:r>
            <w:r w:rsidRPr="00DB475D">
              <w:rPr>
                <w:rFonts w:ascii="Arial" w:hAnsi="Arial" w:cs="Arial"/>
                <w:sz w:val="20"/>
                <w:szCs w:val="20"/>
                <w:lang w:val="en-US"/>
              </w:rPr>
              <w:t>Thermal oil expansion compensation</w:t>
            </w:r>
          </w:p>
        </w:tc>
        <w:tc>
          <w:tcPr>
            <w:tcW w:w="3118" w:type="dxa"/>
            <w:vAlign w:val="center"/>
          </w:tcPr>
          <w:p w14:paraId="32BC25C8" w14:textId="77777777" w:rsidR="005E2F89" w:rsidRPr="00DB475D" w:rsidRDefault="005E2F89" w:rsidP="0089143E">
            <w:pPr>
              <w:jc w:val="center"/>
              <w:rPr>
                <w:rFonts w:ascii="Arial" w:hAnsi="Arial" w:cs="Arial"/>
                <w:sz w:val="20"/>
                <w:szCs w:val="20"/>
              </w:rPr>
            </w:pPr>
            <w:r w:rsidRPr="00DB475D">
              <w:rPr>
                <w:rFonts w:ascii="Arial" w:hAnsi="Arial" w:cs="Arial"/>
                <w:sz w:val="20"/>
                <w:szCs w:val="20"/>
              </w:rPr>
              <w:t>Plėtimosi dumplės/</w:t>
            </w:r>
          </w:p>
          <w:p w14:paraId="054D87B6" w14:textId="5BB7BC35"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Expansion bellows</w:t>
            </w:r>
            <w:r w:rsidRPr="00DB475D">
              <w:rPr>
                <w:rFonts w:ascii="Arial" w:hAnsi="Arial" w:cs="Arial"/>
                <w:sz w:val="20"/>
                <w:szCs w:val="20"/>
              </w:rPr>
              <w:t> </w:t>
            </w:r>
            <w:r w:rsidRPr="00DB475D">
              <w:rPr>
                <w:rFonts w:ascii="Arial" w:hAnsi="Arial" w:cs="Arial"/>
                <w:sz w:val="20"/>
                <w:szCs w:val="20"/>
                <w:vertAlign w:val="superscript"/>
              </w:rPr>
              <w:t>a)</w:t>
            </w:r>
          </w:p>
        </w:tc>
        <w:tc>
          <w:tcPr>
            <w:tcW w:w="3125" w:type="dxa"/>
            <w:vAlign w:val="center"/>
          </w:tcPr>
          <w:p w14:paraId="0A5C0246" w14:textId="77777777" w:rsidR="005E2F89" w:rsidRPr="00DB475D" w:rsidRDefault="005E2F89" w:rsidP="005E2F89">
            <w:pPr>
              <w:jc w:val="center"/>
              <w:rPr>
                <w:rFonts w:ascii="Arial" w:hAnsi="Arial" w:cs="Arial"/>
                <w:sz w:val="20"/>
                <w:szCs w:val="20"/>
              </w:rPr>
            </w:pPr>
          </w:p>
        </w:tc>
        <w:tc>
          <w:tcPr>
            <w:tcW w:w="2405" w:type="dxa"/>
            <w:vAlign w:val="center"/>
          </w:tcPr>
          <w:p w14:paraId="06CFF0E7" w14:textId="77777777" w:rsidR="005E2F89" w:rsidRPr="00DB475D" w:rsidRDefault="005E2F89" w:rsidP="005E2F89">
            <w:pPr>
              <w:jc w:val="center"/>
              <w:rPr>
                <w:rFonts w:ascii="Arial" w:hAnsi="Arial" w:cs="Arial"/>
                <w:sz w:val="20"/>
                <w:szCs w:val="20"/>
              </w:rPr>
            </w:pPr>
          </w:p>
        </w:tc>
        <w:tc>
          <w:tcPr>
            <w:tcW w:w="991" w:type="dxa"/>
            <w:vAlign w:val="center"/>
          </w:tcPr>
          <w:p w14:paraId="72598D9B" w14:textId="77777777" w:rsidR="005E2F89" w:rsidRPr="00DB475D" w:rsidRDefault="005E2F89" w:rsidP="005E2F89">
            <w:pPr>
              <w:jc w:val="center"/>
              <w:rPr>
                <w:rFonts w:ascii="Arial" w:hAnsi="Arial" w:cs="Arial"/>
                <w:sz w:val="20"/>
                <w:szCs w:val="20"/>
              </w:rPr>
            </w:pPr>
          </w:p>
        </w:tc>
      </w:tr>
      <w:tr w:rsidR="005E2F89" w:rsidRPr="00DB475D" w14:paraId="4C7C5F9F" w14:textId="77777777" w:rsidTr="0089143E">
        <w:trPr>
          <w:cantSplit/>
        </w:trPr>
        <w:tc>
          <w:tcPr>
            <w:tcW w:w="705" w:type="dxa"/>
            <w:vAlign w:val="center"/>
          </w:tcPr>
          <w:p w14:paraId="2A429BF7"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0D9531F7"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Plėtimosi dumplių pagaminimo medžiaga/ </w:t>
            </w:r>
          </w:p>
          <w:p w14:paraId="5866150A" w14:textId="31E3DCAA"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Material of expansion bellows</w:t>
            </w:r>
          </w:p>
        </w:tc>
        <w:tc>
          <w:tcPr>
            <w:tcW w:w="3118" w:type="dxa"/>
            <w:vAlign w:val="center"/>
          </w:tcPr>
          <w:p w14:paraId="6AB38EE3" w14:textId="6C145BE7" w:rsidR="0089143E" w:rsidRPr="00DB475D" w:rsidRDefault="005E2F89" w:rsidP="0089143E">
            <w:pPr>
              <w:jc w:val="center"/>
              <w:rPr>
                <w:rFonts w:ascii="Arial" w:hAnsi="Arial" w:cs="Arial"/>
                <w:sz w:val="20"/>
                <w:szCs w:val="20"/>
              </w:rPr>
            </w:pPr>
            <w:r w:rsidRPr="00DB475D">
              <w:rPr>
                <w:rFonts w:ascii="Arial" w:hAnsi="Arial" w:cs="Arial"/>
                <w:sz w:val="20"/>
                <w:szCs w:val="20"/>
              </w:rPr>
              <w:t>Nerūdijantis plienas/</w:t>
            </w:r>
          </w:p>
          <w:p w14:paraId="5F421751" w14:textId="42DE7176"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Stainless steel </w:t>
            </w:r>
            <w:r w:rsidRPr="00DB475D">
              <w:rPr>
                <w:rFonts w:ascii="Arial" w:hAnsi="Arial" w:cs="Arial"/>
                <w:sz w:val="20"/>
                <w:szCs w:val="20"/>
                <w:vertAlign w:val="superscript"/>
                <w:lang w:val="en-US"/>
              </w:rPr>
              <w:t>a)</w:t>
            </w:r>
          </w:p>
        </w:tc>
        <w:tc>
          <w:tcPr>
            <w:tcW w:w="3125" w:type="dxa"/>
            <w:vAlign w:val="center"/>
          </w:tcPr>
          <w:p w14:paraId="058573D8" w14:textId="77777777" w:rsidR="005E2F89" w:rsidRPr="00DB475D" w:rsidRDefault="005E2F89" w:rsidP="005E2F89">
            <w:pPr>
              <w:jc w:val="center"/>
              <w:rPr>
                <w:rFonts w:ascii="Arial" w:hAnsi="Arial" w:cs="Arial"/>
                <w:sz w:val="20"/>
                <w:szCs w:val="20"/>
              </w:rPr>
            </w:pPr>
          </w:p>
        </w:tc>
        <w:tc>
          <w:tcPr>
            <w:tcW w:w="2405" w:type="dxa"/>
            <w:vAlign w:val="center"/>
          </w:tcPr>
          <w:p w14:paraId="6BB9CAC8" w14:textId="77777777" w:rsidR="005E2F89" w:rsidRPr="00DB475D" w:rsidRDefault="005E2F89" w:rsidP="005E2F89">
            <w:pPr>
              <w:jc w:val="center"/>
              <w:rPr>
                <w:rFonts w:ascii="Arial" w:hAnsi="Arial" w:cs="Arial"/>
                <w:sz w:val="20"/>
                <w:szCs w:val="20"/>
              </w:rPr>
            </w:pPr>
          </w:p>
        </w:tc>
        <w:tc>
          <w:tcPr>
            <w:tcW w:w="991" w:type="dxa"/>
            <w:vAlign w:val="center"/>
          </w:tcPr>
          <w:p w14:paraId="51A54607" w14:textId="77777777" w:rsidR="005E2F89" w:rsidRPr="00DB475D" w:rsidRDefault="005E2F89" w:rsidP="005E2F89">
            <w:pPr>
              <w:jc w:val="center"/>
              <w:rPr>
                <w:rFonts w:ascii="Arial" w:hAnsi="Arial" w:cs="Arial"/>
                <w:sz w:val="20"/>
                <w:szCs w:val="20"/>
              </w:rPr>
            </w:pPr>
          </w:p>
        </w:tc>
      </w:tr>
      <w:tr w:rsidR="005E2F89" w:rsidRPr="00DB475D" w14:paraId="3C8043FF" w14:textId="77777777" w:rsidTr="0089143E">
        <w:trPr>
          <w:cantSplit/>
        </w:trPr>
        <w:tc>
          <w:tcPr>
            <w:tcW w:w="705" w:type="dxa"/>
            <w:vAlign w:val="center"/>
          </w:tcPr>
          <w:p w14:paraId="5C5CA9E9"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56B326C9"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Vietinė alyvos lygio indikacija/ </w:t>
            </w:r>
          </w:p>
          <w:p w14:paraId="69EF2BBB" w14:textId="2ECF0302"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Indication of oil level for visual inspection</w:t>
            </w:r>
          </w:p>
        </w:tc>
        <w:tc>
          <w:tcPr>
            <w:tcW w:w="3118" w:type="dxa"/>
            <w:vAlign w:val="center"/>
          </w:tcPr>
          <w:p w14:paraId="3A5F14F0" w14:textId="6416A746" w:rsidR="0089143E" w:rsidRPr="00DB475D" w:rsidRDefault="005E2F89" w:rsidP="0089143E">
            <w:pPr>
              <w:jc w:val="center"/>
              <w:rPr>
                <w:rFonts w:ascii="Arial" w:hAnsi="Arial" w:cs="Arial"/>
                <w:sz w:val="20"/>
                <w:szCs w:val="20"/>
              </w:rPr>
            </w:pPr>
            <w:r w:rsidRPr="00DB475D">
              <w:rPr>
                <w:rFonts w:ascii="Arial" w:hAnsi="Arial" w:cs="Arial"/>
                <w:sz w:val="20"/>
                <w:szCs w:val="20"/>
              </w:rPr>
              <w:t>Mechaninė, įrengta ant plėtimosi dumplių/</w:t>
            </w:r>
          </w:p>
          <w:p w14:paraId="176D87D7" w14:textId="057D7E33"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Mechanical, equipped on an expansion bellows </w:t>
            </w:r>
            <w:r w:rsidRPr="00DB475D">
              <w:rPr>
                <w:rFonts w:ascii="Arial" w:hAnsi="Arial" w:cs="Arial"/>
                <w:sz w:val="20"/>
                <w:szCs w:val="20"/>
                <w:vertAlign w:val="superscript"/>
                <w:lang w:val="en-US"/>
              </w:rPr>
              <w:t>a)</w:t>
            </w:r>
          </w:p>
        </w:tc>
        <w:tc>
          <w:tcPr>
            <w:tcW w:w="3125" w:type="dxa"/>
            <w:vAlign w:val="center"/>
          </w:tcPr>
          <w:p w14:paraId="600113F4" w14:textId="77777777" w:rsidR="005E2F89" w:rsidRPr="00DB475D" w:rsidRDefault="005E2F89" w:rsidP="005E2F89">
            <w:pPr>
              <w:jc w:val="center"/>
              <w:rPr>
                <w:rFonts w:ascii="Arial" w:hAnsi="Arial" w:cs="Arial"/>
                <w:sz w:val="20"/>
                <w:szCs w:val="20"/>
              </w:rPr>
            </w:pPr>
          </w:p>
        </w:tc>
        <w:tc>
          <w:tcPr>
            <w:tcW w:w="2405" w:type="dxa"/>
            <w:vAlign w:val="center"/>
          </w:tcPr>
          <w:p w14:paraId="2467511B" w14:textId="77777777" w:rsidR="005E2F89" w:rsidRPr="00DB475D" w:rsidRDefault="005E2F89" w:rsidP="005E2F89">
            <w:pPr>
              <w:jc w:val="center"/>
              <w:rPr>
                <w:rFonts w:ascii="Arial" w:hAnsi="Arial" w:cs="Arial"/>
                <w:sz w:val="20"/>
                <w:szCs w:val="20"/>
              </w:rPr>
            </w:pPr>
          </w:p>
        </w:tc>
        <w:tc>
          <w:tcPr>
            <w:tcW w:w="991" w:type="dxa"/>
            <w:vAlign w:val="center"/>
          </w:tcPr>
          <w:p w14:paraId="2A9F4E01" w14:textId="77777777" w:rsidR="005E2F89" w:rsidRPr="00DB475D" w:rsidRDefault="005E2F89" w:rsidP="005E2F89">
            <w:pPr>
              <w:jc w:val="center"/>
              <w:rPr>
                <w:rFonts w:ascii="Arial" w:hAnsi="Arial" w:cs="Arial"/>
                <w:sz w:val="20"/>
                <w:szCs w:val="20"/>
              </w:rPr>
            </w:pPr>
          </w:p>
        </w:tc>
      </w:tr>
      <w:tr w:rsidR="005E2F89" w:rsidRPr="00DB475D" w14:paraId="69BA3B56" w14:textId="77777777" w:rsidTr="0089143E">
        <w:trPr>
          <w:cantSplit/>
        </w:trPr>
        <w:tc>
          <w:tcPr>
            <w:tcW w:w="705" w:type="dxa"/>
            <w:vAlign w:val="center"/>
          </w:tcPr>
          <w:p w14:paraId="69134D39"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5D33FF1E"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Transformatorių įžeminimas/ </w:t>
            </w:r>
          </w:p>
          <w:p w14:paraId="24868436" w14:textId="2ECBD841"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Earthing of transformers</w:t>
            </w:r>
          </w:p>
        </w:tc>
        <w:tc>
          <w:tcPr>
            <w:tcW w:w="3118" w:type="dxa"/>
            <w:vAlign w:val="center"/>
          </w:tcPr>
          <w:p w14:paraId="578AD2CC" w14:textId="2C6A7FF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Įžeminimo taškai apatinėje metalinėje transformatoriaus dalyje/ </w:t>
            </w:r>
            <w:r w:rsidRPr="00DB475D">
              <w:rPr>
                <w:rFonts w:ascii="Arial" w:hAnsi="Arial" w:cs="Arial"/>
                <w:sz w:val="20"/>
                <w:szCs w:val="20"/>
                <w:lang w:val="en-US"/>
              </w:rPr>
              <w:t>Earthing points on lower metallic part of each transformer </w:t>
            </w:r>
            <w:r w:rsidRPr="00DB475D">
              <w:rPr>
                <w:rFonts w:ascii="Arial" w:hAnsi="Arial" w:cs="Arial"/>
                <w:sz w:val="20"/>
                <w:szCs w:val="20"/>
                <w:vertAlign w:val="superscript"/>
                <w:lang w:val="en-US"/>
              </w:rPr>
              <w:t>a)</w:t>
            </w:r>
          </w:p>
        </w:tc>
        <w:tc>
          <w:tcPr>
            <w:tcW w:w="3125" w:type="dxa"/>
            <w:vAlign w:val="center"/>
          </w:tcPr>
          <w:p w14:paraId="03C5CB62" w14:textId="77777777" w:rsidR="005E2F89" w:rsidRPr="00DB475D" w:rsidRDefault="005E2F89" w:rsidP="005E2F89">
            <w:pPr>
              <w:jc w:val="center"/>
              <w:rPr>
                <w:rFonts w:ascii="Arial" w:hAnsi="Arial" w:cs="Arial"/>
                <w:sz w:val="20"/>
                <w:szCs w:val="20"/>
              </w:rPr>
            </w:pPr>
          </w:p>
        </w:tc>
        <w:tc>
          <w:tcPr>
            <w:tcW w:w="2405" w:type="dxa"/>
            <w:vAlign w:val="center"/>
          </w:tcPr>
          <w:p w14:paraId="561817F6" w14:textId="77777777" w:rsidR="005E2F89" w:rsidRPr="00DB475D" w:rsidRDefault="005E2F89" w:rsidP="005E2F89">
            <w:pPr>
              <w:jc w:val="center"/>
              <w:rPr>
                <w:rFonts w:ascii="Arial" w:hAnsi="Arial" w:cs="Arial"/>
                <w:sz w:val="20"/>
                <w:szCs w:val="20"/>
              </w:rPr>
            </w:pPr>
          </w:p>
        </w:tc>
        <w:tc>
          <w:tcPr>
            <w:tcW w:w="991" w:type="dxa"/>
            <w:vAlign w:val="center"/>
          </w:tcPr>
          <w:p w14:paraId="755C1C65" w14:textId="77777777" w:rsidR="005E2F89" w:rsidRPr="00DB475D" w:rsidRDefault="005E2F89" w:rsidP="005E2F89">
            <w:pPr>
              <w:jc w:val="center"/>
              <w:rPr>
                <w:rFonts w:ascii="Arial" w:hAnsi="Arial" w:cs="Arial"/>
                <w:sz w:val="20"/>
                <w:szCs w:val="20"/>
              </w:rPr>
            </w:pPr>
          </w:p>
        </w:tc>
      </w:tr>
      <w:tr w:rsidR="005E2F89" w:rsidRPr="00DB475D" w14:paraId="13426472" w14:textId="77777777" w:rsidTr="0089143E">
        <w:trPr>
          <w:cantSplit/>
        </w:trPr>
        <w:tc>
          <w:tcPr>
            <w:tcW w:w="705" w:type="dxa"/>
            <w:vAlign w:val="center"/>
          </w:tcPr>
          <w:p w14:paraId="28833AC5"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43A868DE"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Transformatoriaus pastatymui jo konstrukcijoje turi būti numatytos/ </w:t>
            </w:r>
          </w:p>
          <w:p w14:paraId="4D7259F4" w14:textId="013AB117"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For mounting transformers shall be equipped with</w:t>
            </w:r>
          </w:p>
        </w:tc>
        <w:tc>
          <w:tcPr>
            <w:tcW w:w="3118" w:type="dxa"/>
            <w:vAlign w:val="center"/>
          </w:tcPr>
          <w:p w14:paraId="2C20CBE4" w14:textId="541C1A18" w:rsidR="0089143E" w:rsidRPr="00DB475D" w:rsidRDefault="005E2F89" w:rsidP="0089143E">
            <w:pPr>
              <w:jc w:val="center"/>
              <w:rPr>
                <w:rFonts w:ascii="Arial" w:hAnsi="Arial" w:cs="Arial"/>
                <w:sz w:val="20"/>
                <w:szCs w:val="20"/>
              </w:rPr>
            </w:pPr>
            <w:r w:rsidRPr="00DB475D">
              <w:rPr>
                <w:rFonts w:ascii="Arial" w:hAnsi="Arial" w:cs="Arial"/>
                <w:sz w:val="20"/>
                <w:szCs w:val="20"/>
              </w:rPr>
              <w:t>Neišardomos kėlimo kilpos/</w:t>
            </w:r>
          </w:p>
          <w:p w14:paraId="36F1BCEF" w14:textId="6CB30DAE"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lang w:val="en-US"/>
              </w:rPr>
              <w:t>Non-dismountable lifting eyes </w:t>
            </w:r>
            <w:r w:rsidRPr="00DB475D">
              <w:rPr>
                <w:rFonts w:ascii="Arial" w:hAnsi="Arial" w:cs="Arial"/>
                <w:sz w:val="20"/>
                <w:szCs w:val="20"/>
                <w:vertAlign w:val="superscript"/>
                <w:lang w:val="en-US"/>
              </w:rPr>
              <w:t>a)</w:t>
            </w:r>
          </w:p>
        </w:tc>
        <w:tc>
          <w:tcPr>
            <w:tcW w:w="3125" w:type="dxa"/>
            <w:vAlign w:val="center"/>
          </w:tcPr>
          <w:p w14:paraId="72E9E7C0" w14:textId="77777777" w:rsidR="005E2F89" w:rsidRPr="00DB475D" w:rsidRDefault="005E2F89" w:rsidP="005E2F89">
            <w:pPr>
              <w:jc w:val="center"/>
              <w:rPr>
                <w:rFonts w:ascii="Arial" w:hAnsi="Arial" w:cs="Arial"/>
                <w:sz w:val="20"/>
                <w:szCs w:val="20"/>
              </w:rPr>
            </w:pPr>
          </w:p>
        </w:tc>
        <w:tc>
          <w:tcPr>
            <w:tcW w:w="2405" w:type="dxa"/>
            <w:vAlign w:val="center"/>
          </w:tcPr>
          <w:p w14:paraId="126CA32B" w14:textId="77777777" w:rsidR="005E2F89" w:rsidRPr="00DB475D" w:rsidRDefault="005E2F89" w:rsidP="005E2F89">
            <w:pPr>
              <w:jc w:val="center"/>
              <w:rPr>
                <w:rFonts w:ascii="Arial" w:hAnsi="Arial" w:cs="Arial"/>
                <w:sz w:val="20"/>
                <w:szCs w:val="20"/>
              </w:rPr>
            </w:pPr>
          </w:p>
        </w:tc>
        <w:tc>
          <w:tcPr>
            <w:tcW w:w="991" w:type="dxa"/>
            <w:vAlign w:val="center"/>
          </w:tcPr>
          <w:p w14:paraId="6CBC6A2E" w14:textId="77777777" w:rsidR="005E2F89" w:rsidRPr="00DB475D" w:rsidRDefault="005E2F89" w:rsidP="005E2F89">
            <w:pPr>
              <w:jc w:val="center"/>
              <w:rPr>
                <w:rFonts w:ascii="Arial" w:hAnsi="Arial" w:cs="Arial"/>
                <w:sz w:val="20"/>
                <w:szCs w:val="20"/>
              </w:rPr>
            </w:pPr>
          </w:p>
        </w:tc>
      </w:tr>
      <w:tr w:rsidR="005E2F89" w:rsidRPr="00DB475D" w14:paraId="51748B69" w14:textId="77777777" w:rsidTr="00731B62">
        <w:trPr>
          <w:cantSplit/>
        </w:trPr>
        <w:tc>
          <w:tcPr>
            <w:tcW w:w="705" w:type="dxa"/>
            <w:vAlign w:val="center"/>
          </w:tcPr>
          <w:p w14:paraId="75141518"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5.</w:t>
            </w:r>
          </w:p>
        </w:tc>
        <w:tc>
          <w:tcPr>
            <w:tcW w:w="14458" w:type="dxa"/>
            <w:gridSpan w:val="5"/>
            <w:vAlign w:val="center"/>
          </w:tcPr>
          <w:p w14:paraId="4C4853D5" w14:textId="77777777" w:rsidR="0089143E" w:rsidRPr="00DB475D" w:rsidRDefault="005E2F89" w:rsidP="005E2F89">
            <w:pPr>
              <w:jc w:val="center"/>
              <w:rPr>
                <w:rFonts w:ascii="Arial" w:hAnsi="Arial" w:cs="Arial"/>
                <w:b/>
                <w:bCs/>
                <w:sz w:val="20"/>
                <w:szCs w:val="20"/>
              </w:rPr>
            </w:pPr>
            <w:r w:rsidRPr="00DB475D">
              <w:rPr>
                <w:rFonts w:ascii="Arial" w:hAnsi="Arial" w:cs="Arial"/>
                <w:b/>
                <w:bCs/>
                <w:sz w:val="20"/>
                <w:szCs w:val="20"/>
              </w:rPr>
              <w:t xml:space="preserve">Izoliatoriai:/ </w:t>
            </w:r>
          </w:p>
          <w:p w14:paraId="1E7A35F4" w14:textId="59BD3FE0" w:rsidR="005E2F89" w:rsidRPr="00DB475D" w:rsidRDefault="005E2F89" w:rsidP="005E2F89">
            <w:pPr>
              <w:jc w:val="center"/>
              <w:rPr>
                <w:rFonts w:ascii="Arial" w:hAnsi="Arial" w:cs="Arial"/>
                <w:sz w:val="20"/>
                <w:szCs w:val="20"/>
              </w:rPr>
            </w:pPr>
            <w:r w:rsidRPr="00DB475D">
              <w:rPr>
                <w:rFonts w:ascii="Arial" w:hAnsi="Arial" w:cs="Arial"/>
                <w:b/>
                <w:bCs/>
                <w:sz w:val="20"/>
                <w:szCs w:val="20"/>
                <w:lang w:val="en-US"/>
              </w:rPr>
              <w:t>Insulators:</w:t>
            </w:r>
          </w:p>
        </w:tc>
      </w:tr>
      <w:tr w:rsidR="005E2F89" w:rsidRPr="00DB475D" w14:paraId="0258EFC8" w14:textId="77777777" w:rsidTr="0089143E">
        <w:trPr>
          <w:cantSplit/>
        </w:trPr>
        <w:tc>
          <w:tcPr>
            <w:tcW w:w="705" w:type="dxa"/>
            <w:vAlign w:val="center"/>
          </w:tcPr>
          <w:p w14:paraId="7F1516B4" w14:textId="77777777" w:rsidR="005E2F89" w:rsidRPr="00DB475D" w:rsidRDefault="005E2F89" w:rsidP="005E2F89">
            <w:pPr>
              <w:pStyle w:val="ListParagraph"/>
              <w:numPr>
                <w:ilvl w:val="0"/>
                <w:numId w:val="18"/>
              </w:numPr>
              <w:rPr>
                <w:rFonts w:ascii="Arial" w:hAnsi="Arial" w:cs="Arial"/>
                <w:sz w:val="20"/>
                <w:szCs w:val="20"/>
              </w:rPr>
            </w:pPr>
          </w:p>
        </w:tc>
        <w:tc>
          <w:tcPr>
            <w:tcW w:w="4819" w:type="dxa"/>
            <w:vAlign w:val="center"/>
          </w:tcPr>
          <w:p w14:paraId="250AAC74"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Izoliatorių konstrukcija/ </w:t>
            </w:r>
          </w:p>
          <w:p w14:paraId="6714F63E" w14:textId="72A0FCAF"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Structure of insulators</w:t>
            </w:r>
          </w:p>
        </w:tc>
        <w:tc>
          <w:tcPr>
            <w:tcW w:w="3118" w:type="dxa"/>
            <w:vAlign w:val="center"/>
          </w:tcPr>
          <w:p w14:paraId="13D223E2" w14:textId="2CCB724D" w:rsidR="0089143E" w:rsidRPr="00DB475D" w:rsidRDefault="005E2F89" w:rsidP="0089143E">
            <w:pPr>
              <w:jc w:val="center"/>
              <w:rPr>
                <w:rFonts w:ascii="Arial" w:hAnsi="Arial" w:cs="Arial"/>
                <w:sz w:val="20"/>
                <w:szCs w:val="20"/>
              </w:rPr>
            </w:pPr>
            <w:r w:rsidRPr="00DB475D">
              <w:rPr>
                <w:rFonts w:ascii="Arial" w:hAnsi="Arial" w:cs="Arial"/>
                <w:sz w:val="20"/>
                <w:szCs w:val="20"/>
              </w:rPr>
              <w:t>Tuščiaviduriai keraminiai izoliatoriai/</w:t>
            </w:r>
          </w:p>
          <w:p w14:paraId="2A37964C" w14:textId="33886D34"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Hollow ceramic insulators </w:t>
            </w:r>
            <w:r w:rsidRPr="00DB475D">
              <w:rPr>
                <w:rFonts w:ascii="Arial" w:hAnsi="Arial" w:cs="Arial"/>
                <w:sz w:val="20"/>
                <w:szCs w:val="20"/>
                <w:vertAlign w:val="superscript"/>
                <w:lang w:val="en-US"/>
              </w:rPr>
              <w:t>a)</w:t>
            </w:r>
          </w:p>
        </w:tc>
        <w:tc>
          <w:tcPr>
            <w:tcW w:w="3125" w:type="dxa"/>
            <w:vAlign w:val="center"/>
          </w:tcPr>
          <w:p w14:paraId="318D990F" w14:textId="77777777" w:rsidR="005E2F89" w:rsidRPr="00DB475D" w:rsidRDefault="005E2F89" w:rsidP="005E2F89">
            <w:pPr>
              <w:jc w:val="center"/>
              <w:rPr>
                <w:rFonts w:ascii="Arial" w:hAnsi="Arial" w:cs="Arial"/>
                <w:sz w:val="20"/>
                <w:szCs w:val="20"/>
              </w:rPr>
            </w:pPr>
          </w:p>
        </w:tc>
        <w:tc>
          <w:tcPr>
            <w:tcW w:w="2405" w:type="dxa"/>
            <w:vAlign w:val="center"/>
          </w:tcPr>
          <w:p w14:paraId="203597D0" w14:textId="77777777" w:rsidR="005E2F89" w:rsidRPr="00DB475D" w:rsidRDefault="005E2F89" w:rsidP="005E2F89">
            <w:pPr>
              <w:jc w:val="center"/>
              <w:rPr>
                <w:rFonts w:ascii="Arial" w:hAnsi="Arial" w:cs="Arial"/>
                <w:sz w:val="20"/>
                <w:szCs w:val="20"/>
              </w:rPr>
            </w:pPr>
          </w:p>
        </w:tc>
        <w:tc>
          <w:tcPr>
            <w:tcW w:w="991" w:type="dxa"/>
            <w:vAlign w:val="center"/>
          </w:tcPr>
          <w:p w14:paraId="430DC55A" w14:textId="77777777" w:rsidR="005E2F89" w:rsidRPr="00DB475D" w:rsidRDefault="005E2F89" w:rsidP="005E2F89">
            <w:pPr>
              <w:jc w:val="center"/>
              <w:rPr>
                <w:rFonts w:ascii="Arial" w:hAnsi="Arial" w:cs="Arial"/>
                <w:sz w:val="20"/>
                <w:szCs w:val="20"/>
              </w:rPr>
            </w:pPr>
          </w:p>
        </w:tc>
      </w:tr>
      <w:tr w:rsidR="005E2F89" w:rsidRPr="00DB475D" w14:paraId="1155755E" w14:textId="77777777" w:rsidTr="0089143E">
        <w:trPr>
          <w:cantSplit/>
        </w:trPr>
        <w:tc>
          <w:tcPr>
            <w:tcW w:w="705" w:type="dxa"/>
            <w:vAlign w:val="center"/>
          </w:tcPr>
          <w:p w14:paraId="047EAD5A" w14:textId="77777777" w:rsidR="005E2F89" w:rsidRPr="00DB475D" w:rsidRDefault="005E2F89" w:rsidP="005E2F89">
            <w:pPr>
              <w:pStyle w:val="ListParagraph"/>
              <w:numPr>
                <w:ilvl w:val="0"/>
                <w:numId w:val="18"/>
              </w:numPr>
              <w:rPr>
                <w:rFonts w:ascii="Arial" w:hAnsi="Arial" w:cs="Arial"/>
                <w:sz w:val="20"/>
                <w:szCs w:val="20"/>
              </w:rPr>
            </w:pPr>
          </w:p>
        </w:tc>
        <w:tc>
          <w:tcPr>
            <w:tcW w:w="4819" w:type="dxa"/>
            <w:vAlign w:val="center"/>
          </w:tcPr>
          <w:p w14:paraId="38D1D1F2"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Izoliatoriaus medžiaga/ </w:t>
            </w:r>
          </w:p>
          <w:p w14:paraId="0ACD0547" w14:textId="2586A0C1"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Material of insulator</w:t>
            </w:r>
          </w:p>
        </w:tc>
        <w:tc>
          <w:tcPr>
            <w:tcW w:w="3118" w:type="dxa"/>
            <w:vAlign w:val="center"/>
          </w:tcPr>
          <w:p w14:paraId="361A5F6C" w14:textId="13ECB311" w:rsidR="0089143E" w:rsidRPr="00DB475D" w:rsidRDefault="005E2F89" w:rsidP="0089143E">
            <w:pPr>
              <w:jc w:val="center"/>
              <w:rPr>
                <w:rFonts w:ascii="Arial" w:hAnsi="Arial" w:cs="Arial"/>
                <w:sz w:val="20"/>
                <w:szCs w:val="20"/>
              </w:rPr>
            </w:pPr>
            <w:r w:rsidRPr="00DB475D">
              <w:rPr>
                <w:rFonts w:ascii="Arial" w:hAnsi="Arial" w:cs="Arial"/>
                <w:sz w:val="20"/>
                <w:szCs w:val="20"/>
              </w:rPr>
              <w:t>Porcelianas/</w:t>
            </w:r>
          </w:p>
          <w:p w14:paraId="76503561" w14:textId="7FB74D38"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Porcelain </w:t>
            </w:r>
            <w:r w:rsidRPr="00DB475D">
              <w:rPr>
                <w:rFonts w:ascii="Arial" w:hAnsi="Arial" w:cs="Arial"/>
                <w:sz w:val="20"/>
                <w:szCs w:val="20"/>
                <w:vertAlign w:val="superscript"/>
                <w:lang w:val="en-US"/>
              </w:rPr>
              <w:t>a)</w:t>
            </w:r>
          </w:p>
        </w:tc>
        <w:tc>
          <w:tcPr>
            <w:tcW w:w="3125" w:type="dxa"/>
            <w:vAlign w:val="center"/>
          </w:tcPr>
          <w:p w14:paraId="7E1CBA1A" w14:textId="77777777" w:rsidR="005E2F89" w:rsidRPr="00DB475D" w:rsidRDefault="005E2F89" w:rsidP="005E2F89">
            <w:pPr>
              <w:jc w:val="center"/>
              <w:rPr>
                <w:rFonts w:ascii="Arial" w:hAnsi="Arial" w:cs="Arial"/>
                <w:sz w:val="20"/>
                <w:szCs w:val="20"/>
              </w:rPr>
            </w:pPr>
          </w:p>
        </w:tc>
        <w:tc>
          <w:tcPr>
            <w:tcW w:w="2405" w:type="dxa"/>
            <w:vAlign w:val="center"/>
          </w:tcPr>
          <w:p w14:paraId="2F1C7EFE" w14:textId="77777777" w:rsidR="005E2F89" w:rsidRPr="00DB475D" w:rsidRDefault="005E2F89" w:rsidP="005E2F89">
            <w:pPr>
              <w:jc w:val="center"/>
              <w:rPr>
                <w:rFonts w:ascii="Arial" w:hAnsi="Arial" w:cs="Arial"/>
                <w:sz w:val="20"/>
                <w:szCs w:val="20"/>
              </w:rPr>
            </w:pPr>
          </w:p>
        </w:tc>
        <w:tc>
          <w:tcPr>
            <w:tcW w:w="991" w:type="dxa"/>
            <w:vAlign w:val="center"/>
          </w:tcPr>
          <w:p w14:paraId="7340A060" w14:textId="77777777" w:rsidR="005E2F89" w:rsidRPr="00DB475D" w:rsidRDefault="005E2F89" w:rsidP="005E2F89">
            <w:pPr>
              <w:jc w:val="center"/>
              <w:rPr>
                <w:rFonts w:ascii="Arial" w:hAnsi="Arial" w:cs="Arial"/>
                <w:sz w:val="20"/>
                <w:szCs w:val="20"/>
              </w:rPr>
            </w:pPr>
          </w:p>
        </w:tc>
      </w:tr>
      <w:tr w:rsidR="005E2F89" w:rsidRPr="00DB475D" w14:paraId="05D4A432" w14:textId="77777777" w:rsidTr="0089143E">
        <w:trPr>
          <w:cantSplit/>
        </w:trPr>
        <w:tc>
          <w:tcPr>
            <w:tcW w:w="705" w:type="dxa"/>
            <w:vAlign w:val="center"/>
          </w:tcPr>
          <w:p w14:paraId="5037AEF9" w14:textId="77777777" w:rsidR="005E2F89" w:rsidRPr="00DB475D" w:rsidRDefault="005E2F89" w:rsidP="005E2F89">
            <w:pPr>
              <w:pStyle w:val="ListParagraph"/>
              <w:numPr>
                <w:ilvl w:val="0"/>
                <w:numId w:val="18"/>
              </w:numPr>
              <w:rPr>
                <w:rFonts w:ascii="Arial" w:hAnsi="Arial" w:cs="Arial"/>
                <w:sz w:val="20"/>
                <w:szCs w:val="20"/>
              </w:rPr>
            </w:pPr>
          </w:p>
        </w:tc>
        <w:tc>
          <w:tcPr>
            <w:tcW w:w="4819" w:type="dxa"/>
            <w:vAlign w:val="center"/>
          </w:tcPr>
          <w:p w14:paraId="3B02CCA5"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Porceliano grupė pagal IEC 60672/ </w:t>
            </w:r>
          </w:p>
          <w:p w14:paraId="03407402" w14:textId="647015D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Group of porcelain according to IEC 60672</w:t>
            </w:r>
          </w:p>
        </w:tc>
        <w:tc>
          <w:tcPr>
            <w:tcW w:w="3118" w:type="dxa"/>
            <w:vAlign w:val="center"/>
          </w:tcPr>
          <w:p w14:paraId="5AAF1344" w14:textId="0FB0CB77" w:rsidR="005E2F89" w:rsidRPr="00DB475D" w:rsidRDefault="005E2F89" w:rsidP="0089143E">
            <w:pPr>
              <w:jc w:val="center"/>
              <w:rPr>
                <w:rFonts w:ascii="Arial" w:hAnsi="Arial" w:cs="Arial"/>
                <w:sz w:val="20"/>
                <w:szCs w:val="20"/>
              </w:rPr>
            </w:pPr>
            <w:r w:rsidRPr="00DB475D">
              <w:rPr>
                <w:rFonts w:ascii="Arial" w:hAnsi="Arial" w:cs="Arial"/>
                <w:sz w:val="20"/>
                <w:szCs w:val="20"/>
              </w:rPr>
              <w:t>C130 </w:t>
            </w:r>
            <w:r w:rsidRPr="00DB475D">
              <w:rPr>
                <w:rFonts w:ascii="Arial" w:hAnsi="Arial" w:cs="Arial"/>
                <w:sz w:val="20"/>
                <w:szCs w:val="20"/>
                <w:vertAlign w:val="superscript"/>
              </w:rPr>
              <w:t>a)</w:t>
            </w:r>
          </w:p>
        </w:tc>
        <w:tc>
          <w:tcPr>
            <w:tcW w:w="3125" w:type="dxa"/>
            <w:vAlign w:val="center"/>
          </w:tcPr>
          <w:p w14:paraId="09830DCC" w14:textId="77777777" w:rsidR="005E2F89" w:rsidRPr="00DB475D" w:rsidRDefault="005E2F89" w:rsidP="005E2F89">
            <w:pPr>
              <w:jc w:val="center"/>
              <w:rPr>
                <w:rFonts w:ascii="Arial" w:hAnsi="Arial" w:cs="Arial"/>
                <w:sz w:val="20"/>
                <w:szCs w:val="20"/>
              </w:rPr>
            </w:pPr>
          </w:p>
        </w:tc>
        <w:tc>
          <w:tcPr>
            <w:tcW w:w="2405" w:type="dxa"/>
            <w:vAlign w:val="center"/>
          </w:tcPr>
          <w:p w14:paraId="03B4F96B" w14:textId="77777777" w:rsidR="005E2F89" w:rsidRPr="00DB475D" w:rsidRDefault="005E2F89" w:rsidP="005E2F89">
            <w:pPr>
              <w:jc w:val="center"/>
              <w:rPr>
                <w:rFonts w:ascii="Arial" w:hAnsi="Arial" w:cs="Arial"/>
                <w:sz w:val="20"/>
                <w:szCs w:val="20"/>
              </w:rPr>
            </w:pPr>
          </w:p>
        </w:tc>
        <w:tc>
          <w:tcPr>
            <w:tcW w:w="991" w:type="dxa"/>
            <w:vAlign w:val="center"/>
          </w:tcPr>
          <w:p w14:paraId="50D13B16" w14:textId="77777777" w:rsidR="005E2F89" w:rsidRPr="00DB475D" w:rsidRDefault="005E2F89" w:rsidP="005E2F89">
            <w:pPr>
              <w:jc w:val="center"/>
              <w:rPr>
                <w:rFonts w:ascii="Arial" w:hAnsi="Arial" w:cs="Arial"/>
                <w:sz w:val="20"/>
                <w:szCs w:val="20"/>
              </w:rPr>
            </w:pPr>
          </w:p>
        </w:tc>
      </w:tr>
      <w:tr w:rsidR="005E2F89" w:rsidRPr="00DB475D" w14:paraId="63CD0677" w14:textId="77777777" w:rsidTr="0089143E">
        <w:trPr>
          <w:cantSplit/>
        </w:trPr>
        <w:tc>
          <w:tcPr>
            <w:tcW w:w="705" w:type="dxa"/>
            <w:vAlign w:val="center"/>
          </w:tcPr>
          <w:p w14:paraId="28F37638" w14:textId="77777777" w:rsidR="005E2F89" w:rsidRPr="00DB475D" w:rsidRDefault="005E2F89" w:rsidP="005E2F89">
            <w:pPr>
              <w:pStyle w:val="ListParagraph"/>
              <w:numPr>
                <w:ilvl w:val="0"/>
                <w:numId w:val="18"/>
              </w:numPr>
              <w:rPr>
                <w:rFonts w:ascii="Arial" w:hAnsi="Arial" w:cs="Arial"/>
                <w:sz w:val="20"/>
                <w:szCs w:val="20"/>
              </w:rPr>
            </w:pPr>
          </w:p>
        </w:tc>
        <w:tc>
          <w:tcPr>
            <w:tcW w:w="4819" w:type="dxa"/>
            <w:vAlign w:val="center"/>
          </w:tcPr>
          <w:p w14:paraId="25F59762"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Izoliatoriaus spalva/ </w:t>
            </w:r>
          </w:p>
          <w:p w14:paraId="1F0AFC6B" w14:textId="7571B339"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Color of insulator’s material</w:t>
            </w:r>
          </w:p>
        </w:tc>
        <w:tc>
          <w:tcPr>
            <w:tcW w:w="3118" w:type="dxa"/>
            <w:vAlign w:val="center"/>
          </w:tcPr>
          <w:p w14:paraId="03825696" w14:textId="6A0A666F" w:rsidR="005E2F89" w:rsidRPr="00DB475D" w:rsidRDefault="005E2F89" w:rsidP="0089143E">
            <w:pPr>
              <w:jc w:val="center"/>
              <w:rPr>
                <w:rFonts w:ascii="Arial" w:hAnsi="Arial" w:cs="Arial"/>
                <w:sz w:val="20"/>
                <w:szCs w:val="20"/>
              </w:rPr>
            </w:pPr>
            <w:r w:rsidRPr="00DB475D">
              <w:rPr>
                <w:rFonts w:ascii="Arial" w:hAnsi="Arial" w:cs="Arial"/>
                <w:sz w:val="20"/>
                <w:szCs w:val="20"/>
              </w:rPr>
              <w:t xml:space="preserve">Ruda/ </w:t>
            </w:r>
            <w:r w:rsidRPr="00DB475D">
              <w:rPr>
                <w:rFonts w:ascii="Arial" w:hAnsi="Arial" w:cs="Arial"/>
                <w:sz w:val="20"/>
                <w:szCs w:val="20"/>
                <w:lang w:val="en-US"/>
              </w:rPr>
              <w:t>Brown </w:t>
            </w:r>
            <w:r w:rsidRPr="00DB475D">
              <w:rPr>
                <w:rFonts w:ascii="Arial" w:hAnsi="Arial" w:cs="Arial"/>
                <w:bCs/>
                <w:sz w:val="20"/>
                <w:szCs w:val="20"/>
                <w:vertAlign w:val="superscript"/>
                <w:lang w:val="en-US"/>
              </w:rPr>
              <w:t>a)</w:t>
            </w:r>
          </w:p>
        </w:tc>
        <w:tc>
          <w:tcPr>
            <w:tcW w:w="3125" w:type="dxa"/>
            <w:vAlign w:val="center"/>
          </w:tcPr>
          <w:p w14:paraId="3A40776F" w14:textId="77777777" w:rsidR="005E2F89" w:rsidRPr="00DB475D" w:rsidRDefault="005E2F89" w:rsidP="005E2F89">
            <w:pPr>
              <w:jc w:val="center"/>
              <w:rPr>
                <w:rFonts w:ascii="Arial" w:hAnsi="Arial" w:cs="Arial"/>
                <w:sz w:val="20"/>
                <w:szCs w:val="20"/>
              </w:rPr>
            </w:pPr>
          </w:p>
        </w:tc>
        <w:tc>
          <w:tcPr>
            <w:tcW w:w="2405" w:type="dxa"/>
            <w:vAlign w:val="center"/>
          </w:tcPr>
          <w:p w14:paraId="5632A6FA" w14:textId="77777777" w:rsidR="005E2F89" w:rsidRPr="00DB475D" w:rsidRDefault="005E2F89" w:rsidP="005E2F89">
            <w:pPr>
              <w:jc w:val="center"/>
              <w:rPr>
                <w:rFonts w:ascii="Arial" w:hAnsi="Arial" w:cs="Arial"/>
                <w:sz w:val="20"/>
                <w:szCs w:val="20"/>
              </w:rPr>
            </w:pPr>
          </w:p>
        </w:tc>
        <w:tc>
          <w:tcPr>
            <w:tcW w:w="991" w:type="dxa"/>
            <w:vAlign w:val="center"/>
          </w:tcPr>
          <w:p w14:paraId="703CB3DD" w14:textId="77777777" w:rsidR="005E2F89" w:rsidRPr="00DB475D" w:rsidRDefault="005E2F89" w:rsidP="005E2F89">
            <w:pPr>
              <w:jc w:val="center"/>
              <w:rPr>
                <w:rFonts w:ascii="Arial" w:hAnsi="Arial" w:cs="Arial"/>
                <w:sz w:val="20"/>
                <w:szCs w:val="20"/>
              </w:rPr>
            </w:pPr>
          </w:p>
        </w:tc>
      </w:tr>
      <w:tr w:rsidR="005E2F89" w:rsidRPr="00DB475D" w14:paraId="3390EDA7" w14:textId="77777777" w:rsidTr="0089143E">
        <w:trPr>
          <w:cantSplit/>
        </w:trPr>
        <w:tc>
          <w:tcPr>
            <w:tcW w:w="705" w:type="dxa"/>
            <w:vAlign w:val="center"/>
          </w:tcPr>
          <w:p w14:paraId="4B7DF3B3" w14:textId="77777777" w:rsidR="005E2F89" w:rsidRPr="00DB475D" w:rsidRDefault="005E2F89" w:rsidP="005E2F89">
            <w:pPr>
              <w:pStyle w:val="ListParagraph"/>
              <w:numPr>
                <w:ilvl w:val="0"/>
                <w:numId w:val="18"/>
              </w:numPr>
              <w:rPr>
                <w:rFonts w:ascii="Arial" w:hAnsi="Arial" w:cs="Arial"/>
                <w:sz w:val="20"/>
                <w:szCs w:val="20"/>
              </w:rPr>
            </w:pPr>
          </w:p>
        </w:tc>
        <w:tc>
          <w:tcPr>
            <w:tcW w:w="4819" w:type="dxa"/>
          </w:tcPr>
          <w:p w14:paraId="07633E6A" w14:textId="77777777" w:rsidR="0089143E" w:rsidRPr="00DB475D" w:rsidRDefault="005E2F89" w:rsidP="005E2F89">
            <w:pPr>
              <w:jc w:val="both"/>
              <w:rPr>
                <w:rFonts w:ascii="Arial" w:hAnsi="Arial" w:cs="Arial"/>
                <w:sz w:val="20"/>
                <w:szCs w:val="20"/>
              </w:rPr>
            </w:pPr>
            <w:r w:rsidRPr="00DB475D">
              <w:rPr>
                <w:rFonts w:ascii="Arial" w:hAnsi="Arial" w:cs="Arial"/>
                <w:bCs/>
                <w:sz w:val="20"/>
                <w:szCs w:val="20"/>
              </w:rPr>
              <w:t>Srovės nuotėkio kelio ilgis vidutiniam (C lygio) užterštumui pagal IEC/TS 60815-1</w:t>
            </w:r>
            <w:r w:rsidRPr="00DB475D">
              <w:rPr>
                <w:rFonts w:ascii="Arial" w:hAnsi="Arial" w:cs="Arial"/>
                <w:sz w:val="20"/>
                <w:szCs w:val="20"/>
              </w:rPr>
              <w:t xml:space="preserve">/ </w:t>
            </w:r>
          </w:p>
          <w:p w14:paraId="39FAE628" w14:textId="1B0419EC"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Creepage distance for medium pollution (C level) according to IEC/TS 60815-1, mm</w:t>
            </w:r>
          </w:p>
        </w:tc>
        <w:tc>
          <w:tcPr>
            <w:tcW w:w="3118" w:type="dxa"/>
            <w:vAlign w:val="center"/>
          </w:tcPr>
          <w:p w14:paraId="695C54FC" w14:textId="1D9C46BB" w:rsidR="005E2F89" w:rsidRPr="00DB475D" w:rsidRDefault="005E2F89" w:rsidP="0089143E">
            <w:pPr>
              <w:jc w:val="center"/>
              <w:rPr>
                <w:rFonts w:ascii="Arial" w:hAnsi="Arial" w:cs="Arial"/>
                <w:sz w:val="20"/>
                <w:szCs w:val="20"/>
              </w:rPr>
            </w:pPr>
            <w:r w:rsidRPr="00DB475D">
              <w:rPr>
                <w:rFonts w:ascii="Arial" w:hAnsi="Arial" w:cs="Arial"/>
                <w:bCs/>
                <w:sz w:val="20"/>
                <w:szCs w:val="20"/>
              </w:rPr>
              <w:t>≥ 8414 </w:t>
            </w:r>
            <w:r w:rsidRPr="00DB475D">
              <w:rPr>
                <w:rFonts w:ascii="Arial" w:hAnsi="Arial" w:cs="Arial"/>
                <w:bCs/>
                <w:sz w:val="20"/>
                <w:szCs w:val="20"/>
                <w:vertAlign w:val="superscript"/>
              </w:rPr>
              <w:t>a)</w:t>
            </w:r>
          </w:p>
        </w:tc>
        <w:tc>
          <w:tcPr>
            <w:tcW w:w="3125" w:type="dxa"/>
            <w:vAlign w:val="center"/>
          </w:tcPr>
          <w:p w14:paraId="16353A31" w14:textId="77777777" w:rsidR="005E2F89" w:rsidRPr="00DB475D" w:rsidRDefault="005E2F89" w:rsidP="005E2F89">
            <w:pPr>
              <w:jc w:val="center"/>
              <w:rPr>
                <w:rFonts w:ascii="Arial" w:hAnsi="Arial" w:cs="Arial"/>
                <w:sz w:val="20"/>
                <w:szCs w:val="20"/>
              </w:rPr>
            </w:pPr>
          </w:p>
        </w:tc>
        <w:tc>
          <w:tcPr>
            <w:tcW w:w="2405" w:type="dxa"/>
            <w:vAlign w:val="center"/>
          </w:tcPr>
          <w:p w14:paraId="130619D5" w14:textId="77777777" w:rsidR="005E2F89" w:rsidRPr="00DB475D" w:rsidRDefault="005E2F89" w:rsidP="005E2F89">
            <w:pPr>
              <w:jc w:val="center"/>
              <w:rPr>
                <w:rFonts w:ascii="Arial" w:hAnsi="Arial" w:cs="Arial"/>
                <w:sz w:val="20"/>
                <w:szCs w:val="20"/>
              </w:rPr>
            </w:pPr>
          </w:p>
        </w:tc>
        <w:tc>
          <w:tcPr>
            <w:tcW w:w="991" w:type="dxa"/>
            <w:vAlign w:val="center"/>
          </w:tcPr>
          <w:p w14:paraId="6C19C469" w14:textId="77777777" w:rsidR="005E2F89" w:rsidRPr="00DB475D" w:rsidRDefault="005E2F89" w:rsidP="005E2F89">
            <w:pPr>
              <w:jc w:val="center"/>
              <w:rPr>
                <w:rFonts w:ascii="Arial" w:hAnsi="Arial" w:cs="Arial"/>
                <w:sz w:val="20"/>
                <w:szCs w:val="20"/>
              </w:rPr>
            </w:pPr>
          </w:p>
        </w:tc>
      </w:tr>
      <w:tr w:rsidR="005E2F89" w:rsidRPr="00DB475D" w14:paraId="2FFD5494" w14:textId="77777777" w:rsidTr="00731B62">
        <w:trPr>
          <w:cantSplit/>
        </w:trPr>
        <w:tc>
          <w:tcPr>
            <w:tcW w:w="705" w:type="dxa"/>
            <w:vAlign w:val="center"/>
          </w:tcPr>
          <w:p w14:paraId="081A1E3C" w14:textId="71148538"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6.</w:t>
            </w:r>
          </w:p>
        </w:tc>
        <w:tc>
          <w:tcPr>
            <w:tcW w:w="14458" w:type="dxa"/>
            <w:gridSpan w:val="5"/>
            <w:vAlign w:val="center"/>
          </w:tcPr>
          <w:p w14:paraId="24B30A39" w14:textId="77777777" w:rsidR="0089143E" w:rsidRPr="00DB475D" w:rsidRDefault="005E2F89" w:rsidP="005E2F89">
            <w:pPr>
              <w:jc w:val="center"/>
              <w:rPr>
                <w:rFonts w:ascii="Arial" w:hAnsi="Arial" w:cs="Arial"/>
                <w:b/>
                <w:bCs/>
                <w:sz w:val="20"/>
                <w:szCs w:val="20"/>
              </w:rPr>
            </w:pPr>
            <w:r w:rsidRPr="00DB475D">
              <w:rPr>
                <w:rFonts w:ascii="Arial" w:hAnsi="Arial" w:cs="Arial"/>
                <w:b/>
                <w:bCs/>
                <w:sz w:val="20"/>
                <w:szCs w:val="20"/>
              </w:rPr>
              <w:t xml:space="preserve">Antrinių gnybtų dėžutės:/ </w:t>
            </w:r>
          </w:p>
          <w:p w14:paraId="6D069133" w14:textId="7A9E4467" w:rsidR="005E2F89" w:rsidRPr="00DB475D" w:rsidRDefault="005E2F89" w:rsidP="005E2F89">
            <w:pPr>
              <w:jc w:val="center"/>
              <w:rPr>
                <w:rFonts w:ascii="Arial" w:hAnsi="Arial" w:cs="Arial"/>
                <w:sz w:val="20"/>
                <w:szCs w:val="20"/>
              </w:rPr>
            </w:pPr>
            <w:r w:rsidRPr="00DB475D">
              <w:rPr>
                <w:rFonts w:ascii="Arial" w:hAnsi="Arial" w:cs="Arial"/>
                <w:b/>
                <w:bCs/>
                <w:sz w:val="20"/>
                <w:szCs w:val="20"/>
                <w:lang w:val="en-US"/>
              </w:rPr>
              <w:t>Secondary terminals boxes:</w:t>
            </w:r>
          </w:p>
        </w:tc>
      </w:tr>
      <w:tr w:rsidR="005E2F89" w:rsidRPr="00DB475D" w14:paraId="65D901FA" w14:textId="77777777" w:rsidTr="0089143E">
        <w:trPr>
          <w:cantSplit/>
        </w:trPr>
        <w:tc>
          <w:tcPr>
            <w:tcW w:w="705" w:type="dxa"/>
            <w:vAlign w:val="center"/>
          </w:tcPr>
          <w:p w14:paraId="24A27FC5"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90C5F6B"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Gnybtų dėžės apsaugos laipsnis ne žemesnis nei/ </w:t>
            </w:r>
            <w:r w:rsidRPr="00DB475D">
              <w:rPr>
                <w:rFonts w:ascii="Arial" w:hAnsi="Arial" w:cs="Arial"/>
                <w:sz w:val="20"/>
                <w:szCs w:val="20"/>
                <w:lang w:val="en-US"/>
              </w:rPr>
              <w:t>Protection level of terminal box not lower than</w:t>
            </w:r>
          </w:p>
        </w:tc>
        <w:tc>
          <w:tcPr>
            <w:tcW w:w="3118" w:type="dxa"/>
            <w:vAlign w:val="center"/>
          </w:tcPr>
          <w:p w14:paraId="3AB53DD9" w14:textId="77777777" w:rsidR="005E2F89" w:rsidRPr="00DB475D" w:rsidRDefault="005E2F89" w:rsidP="005E2F89">
            <w:pPr>
              <w:jc w:val="center"/>
              <w:rPr>
                <w:rFonts w:ascii="Arial" w:hAnsi="Arial" w:cs="Arial"/>
                <w:sz w:val="20"/>
                <w:szCs w:val="20"/>
                <w:vertAlign w:val="superscript"/>
              </w:rPr>
            </w:pPr>
            <w:r w:rsidRPr="00DB475D">
              <w:rPr>
                <w:rFonts w:ascii="Arial" w:hAnsi="Arial" w:cs="Arial"/>
                <w:sz w:val="20"/>
                <w:szCs w:val="20"/>
              </w:rPr>
              <w:t>IP 54 </w:t>
            </w:r>
            <w:r w:rsidRPr="00DB475D">
              <w:rPr>
                <w:rFonts w:ascii="Arial" w:hAnsi="Arial" w:cs="Arial"/>
                <w:sz w:val="20"/>
                <w:szCs w:val="20"/>
                <w:vertAlign w:val="superscript"/>
              </w:rPr>
              <w:t>a)</w:t>
            </w:r>
          </w:p>
        </w:tc>
        <w:tc>
          <w:tcPr>
            <w:tcW w:w="3125" w:type="dxa"/>
            <w:vAlign w:val="center"/>
          </w:tcPr>
          <w:p w14:paraId="56128D97" w14:textId="77777777" w:rsidR="005E2F89" w:rsidRPr="00DB475D" w:rsidRDefault="005E2F89" w:rsidP="005E2F89">
            <w:pPr>
              <w:jc w:val="center"/>
              <w:rPr>
                <w:rFonts w:ascii="Arial" w:hAnsi="Arial" w:cs="Arial"/>
                <w:sz w:val="20"/>
                <w:szCs w:val="20"/>
              </w:rPr>
            </w:pPr>
          </w:p>
        </w:tc>
        <w:tc>
          <w:tcPr>
            <w:tcW w:w="2405" w:type="dxa"/>
            <w:vAlign w:val="center"/>
          </w:tcPr>
          <w:p w14:paraId="20CEB8F1" w14:textId="77777777" w:rsidR="005E2F89" w:rsidRPr="00DB475D" w:rsidRDefault="005E2F89" w:rsidP="005E2F89">
            <w:pPr>
              <w:jc w:val="center"/>
              <w:rPr>
                <w:rFonts w:ascii="Arial" w:hAnsi="Arial" w:cs="Arial"/>
                <w:sz w:val="20"/>
                <w:szCs w:val="20"/>
              </w:rPr>
            </w:pPr>
          </w:p>
        </w:tc>
        <w:tc>
          <w:tcPr>
            <w:tcW w:w="991" w:type="dxa"/>
            <w:vAlign w:val="center"/>
          </w:tcPr>
          <w:p w14:paraId="3599BC49" w14:textId="77777777" w:rsidR="005E2F89" w:rsidRPr="00DB475D" w:rsidRDefault="005E2F89" w:rsidP="005E2F89">
            <w:pPr>
              <w:jc w:val="center"/>
              <w:rPr>
                <w:rFonts w:ascii="Arial" w:hAnsi="Arial" w:cs="Arial"/>
                <w:sz w:val="20"/>
                <w:szCs w:val="20"/>
              </w:rPr>
            </w:pPr>
          </w:p>
        </w:tc>
      </w:tr>
      <w:tr w:rsidR="005E2F89" w:rsidRPr="00DB475D" w14:paraId="5BFDABDE" w14:textId="77777777" w:rsidTr="0089143E">
        <w:trPr>
          <w:cantSplit/>
        </w:trPr>
        <w:tc>
          <w:tcPr>
            <w:tcW w:w="705" w:type="dxa"/>
            <w:vAlign w:val="center"/>
          </w:tcPr>
          <w:p w14:paraId="512DBC45"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F2AAEC8"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Apsauga nuo kondensato/ </w:t>
            </w:r>
          </w:p>
          <w:p w14:paraId="629C84D9" w14:textId="039BE84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Protection against moisture</w:t>
            </w:r>
          </w:p>
        </w:tc>
        <w:tc>
          <w:tcPr>
            <w:tcW w:w="3118" w:type="dxa"/>
            <w:vAlign w:val="center"/>
          </w:tcPr>
          <w:p w14:paraId="29A1543F" w14:textId="7777777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Vėdinimo angos su apsauga nuo vabzdžių/ </w:t>
            </w:r>
            <w:r w:rsidRPr="00DB475D">
              <w:rPr>
                <w:rFonts w:ascii="Arial" w:hAnsi="Arial" w:cs="Arial"/>
                <w:sz w:val="20"/>
                <w:szCs w:val="20"/>
                <w:lang w:val="en-US"/>
              </w:rPr>
              <w:t>Breather holes with protection against insects </w:t>
            </w:r>
            <w:r w:rsidRPr="00DB475D">
              <w:rPr>
                <w:rFonts w:ascii="Arial" w:hAnsi="Arial" w:cs="Arial"/>
                <w:sz w:val="20"/>
                <w:szCs w:val="20"/>
                <w:vertAlign w:val="superscript"/>
                <w:lang w:val="en-US"/>
              </w:rPr>
              <w:t>a)</w:t>
            </w:r>
          </w:p>
        </w:tc>
        <w:tc>
          <w:tcPr>
            <w:tcW w:w="3125" w:type="dxa"/>
            <w:vAlign w:val="center"/>
          </w:tcPr>
          <w:p w14:paraId="2D29BF71" w14:textId="77777777" w:rsidR="005E2F89" w:rsidRPr="00DB475D" w:rsidRDefault="005E2F89" w:rsidP="005E2F89">
            <w:pPr>
              <w:jc w:val="center"/>
              <w:rPr>
                <w:rFonts w:ascii="Arial" w:hAnsi="Arial" w:cs="Arial"/>
                <w:sz w:val="20"/>
                <w:szCs w:val="20"/>
              </w:rPr>
            </w:pPr>
          </w:p>
        </w:tc>
        <w:tc>
          <w:tcPr>
            <w:tcW w:w="2405" w:type="dxa"/>
            <w:vAlign w:val="center"/>
          </w:tcPr>
          <w:p w14:paraId="35A221A0" w14:textId="77777777" w:rsidR="005E2F89" w:rsidRPr="00DB475D" w:rsidRDefault="005E2F89" w:rsidP="005E2F89">
            <w:pPr>
              <w:jc w:val="center"/>
              <w:rPr>
                <w:rFonts w:ascii="Arial" w:hAnsi="Arial" w:cs="Arial"/>
                <w:sz w:val="20"/>
                <w:szCs w:val="20"/>
              </w:rPr>
            </w:pPr>
          </w:p>
        </w:tc>
        <w:tc>
          <w:tcPr>
            <w:tcW w:w="991" w:type="dxa"/>
            <w:vAlign w:val="center"/>
          </w:tcPr>
          <w:p w14:paraId="27F0CD38" w14:textId="77777777" w:rsidR="005E2F89" w:rsidRPr="00DB475D" w:rsidRDefault="005E2F89" w:rsidP="005E2F89">
            <w:pPr>
              <w:jc w:val="center"/>
              <w:rPr>
                <w:rFonts w:ascii="Arial" w:hAnsi="Arial" w:cs="Arial"/>
                <w:sz w:val="20"/>
                <w:szCs w:val="20"/>
              </w:rPr>
            </w:pPr>
          </w:p>
        </w:tc>
      </w:tr>
      <w:tr w:rsidR="005E2F89" w:rsidRPr="00DB475D" w14:paraId="0CD50614" w14:textId="77777777" w:rsidTr="0089143E">
        <w:trPr>
          <w:cantSplit/>
        </w:trPr>
        <w:tc>
          <w:tcPr>
            <w:tcW w:w="705" w:type="dxa"/>
            <w:vAlign w:val="center"/>
          </w:tcPr>
          <w:p w14:paraId="2DB74B47" w14:textId="77777777" w:rsidR="005E2F89" w:rsidRPr="00DB475D" w:rsidRDefault="005E2F89" w:rsidP="005E2F89">
            <w:pPr>
              <w:pStyle w:val="ListParagraph"/>
              <w:numPr>
                <w:ilvl w:val="0"/>
                <w:numId w:val="24"/>
              </w:numPr>
              <w:rPr>
                <w:rFonts w:ascii="Arial" w:hAnsi="Arial" w:cs="Arial"/>
                <w:sz w:val="20"/>
                <w:szCs w:val="20"/>
              </w:rPr>
            </w:pPr>
          </w:p>
        </w:tc>
        <w:tc>
          <w:tcPr>
            <w:tcW w:w="4819" w:type="dxa"/>
            <w:vAlign w:val="center"/>
          </w:tcPr>
          <w:p w14:paraId="0E4C2A6C"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Antrinių grandinių prijungimų gnybtų išpildymas turi atitikti vieną iš išvardintų variantų/ </w:t>
            </w:r>
          </w:p>
          <w:p w14:paraId="6BCF9E49" w14:textId="737FF0F7" w:rsidR="005E2F89" w:rsidRPr="00DB475D" w:rsidRDefault="005E2F89" w:rsidP="005E2F89">
            <w:pPr>
              <w:jc w:val="both"/>
              <w:rPr>
                <w:rFonts w:ascii="Arial" w:hAnsi="Arial" w:cs="Arial"/>
                <w:sz w:val="20"/>
                <w:szCs w:val="20"/>
                <w:highlight w:val="red"/>
              </w:rPr>
            </w:pPr>
            <w:r w:rsidRPr="00DB475D">
              <w:rPr>
                <w:rFonts w:ascii="Arial" w:hAnsi="Arial" w:cs="Arial"/>
                <w:sz w:val="20"/>
                <w:szCs w:val="20"/>
                <w:lang w:val="en-US"/>
              </w:rPr>
              <w:t>Fulfillment of the secondary connections terminals shall correspond to one of the options listed</w:t>
            </w:r>
          </w:p>
        </w:tc>
        <w:tc>
          <w:tcPr>
            <w:tcW w:w="3118" w:type="dxa"/>
            <w:vAlign w:val="center"/>
          </w:tcPr>
          <w:p w14:paraId="1C50385D" w14:textId="6421A90F" w:rsidR="005E2F89" w:rsidRPr="00DB475D" w:rsidRDefault="005E2F89" w:rsidP="0089143E">
            <w:pPr>
              <w:jc w:val="center"/>
              <w:rPr>
                <w:rFonts w:ascii="Arial" w:hAnsi="Arial" w:cs="Arial"/>
                <w:sz w:val="20"/>
                <w:szCs w:val="20"/>
              </w:rPr>
            </w:pPr>
            <w:r w:rsidRPr="00DB475D">
              <w:rPr>
                <w:rFonts w:ascii="Arial" w:hAnsi="Arial" w:cs="Arial"/>
                <w:sz w:val="20"/>
                <w:szCs w:val="20"/>
              </w:rPr>
              <w:t>1. Nerūdijančio plieno M8 arba M10 varžto tipo jungtys.</w:t>
            </w:r>
          </w:p>
          <w:p w14:paraId="6660E3D2" w14:textId="33F4D9E0" w:rsidR="005E2F89" w:rsidRPr="00DB475D" w:rsidRDefault="005E2F89" w:rsidP="0089143E">
            <w:pPr>
              <w:jc w:val="center"/>
              <w:rPr>
                <w:rFonts w:ascii="Arial" w:hAnsi="Arial" w:cs="Arial"/>
                <w:sz w:val="20"/>
                <w:szCs w:val="20"/>
              </w:rPr>
            </w:pPr>
            <w:r w:rsidRPr="00DB475D">
              <w:rPr>
                <w:rFonts w:ascii="Arial" w:hAnsi="Arial" w:cs="Arial"/>
                <w:sz w:val="20"/>
                <w:szCs w:val="20"/>
              </w:rPr>
              <w:t>2. Užveržiamų (varžtinių) Phoenix arba analogiško tipo gnybtų rinklės/</w:t>
            </w:r>
          </w:p>
          <w:p w14:paraId="48FB5963" w14:textId="10408B62" w:rsidR="005E2F89" w:rsidRPr="00DB475D" w:rsidRDefault="005E2F89" w:rsidP="0089143E">
            <w:pPr>
              <w:jc w:val="center"/>
              <w:rPr>
                <w:rFonts w:ascii="Arial" w:hAnsi="Arial" w:cs="Arial"/>
                <w:sz w:val="20"/>
                <w:szCs w:val="20"/>
                <w:lang w:val="en-US"/>
              </w:rPr>
            </w:pPr>
            <w:r w:rsidRPr="00DB475D">
              <w:rPr>
                <w:rFonts w:ascii="Arial" w:hAnsi="Arial" w:cs="Arial"/>
                <w:sz w:val="20"/>
                <w:szCs w:val="20"/>
                <w:lang w:val="en-US"/>
              </w:rPr>
              <w:t>1. Stainless steel M8 or M10 threaded bolt type.</w:t>
            </w:r>
          </w:p>
          <w:p w14:paraId="16F838E7" w14:textId="544DF6D9" w:rsidR="005E2F89" w:rsidRPr="00DB475D" w:rsidRDefault="005E2F89" w:rsidP="0089143E">
            <w:pPr>
              <w:jc w:val="center"/>
              <w:rPr>
                <w:rFonts w:ascii="Arial" w:hAnsi="Arial" w:cs="Arial"/>
                <w:sz w:val="20"/>
                <w:szCs w:val="20"/>
              </w:rPr>
            </w:pPr>
            <w:r w:rsidRPr="00DB475D">
              <w:rPr>
                <w:rFonts w:ascii="Arial" w:hAnsi="Arial" w:cs="Arial"/>
                <w:sz w:val="20"/>
                <w:szCs w:val="20"/>
              </w:rPr>
              <w:t>2. Phoenix</w:t>
            </w:r>
            <w:r w:rsidRPr="00DB475D">
              <w:rPr>
                <w:rFonts w:ascii="Arial" w:hAnsi="Arial" w:cs="Arial"/>
                <w:sz w:val="20"/>
                <w:szCs w:val="20"/>
                <w:lang w:val="en-US"/>
              </w:rPr>
              <w:t xml:space="preserve"> or equivalent type screw connection terminal blocks for connection of wires with or without additional ferrules. </w:t>
            </w:r>
            <w:r w:rsidRPr="00DB475D">
              <w:rPr>
                <w:rFonts w:ascii="Arial" w:hAnsi="Arial" w:cs="Arial"/>
                <w:sz w:val="20"/>
                <w:szCs w:val="20"/>
                <w:vertAlign w:val="superscript"/>
                <w:lang w:val="en-US"/>
              </w:rPr>
              <w:t>a)</w:t>
            </w:r>
          </w:p>
        </w:tc>
        <w:tc>
          <w:tcPr>
            <w:tcW w:w="3125" w:type="dxa"/>
            <w:vAlign w:val="center"/>
          </w:tcPr>
          <w:p w14:paraId="4BABBC6D" w14:textId="77777777" w:rsidR="005E2F89" w:rsidRPr="00DB475D" w:rsidRDefault="005E2F89" w:rsidP="005E2F89">
            <w:pPr>
              <w:jc w:val="center"/>
              <w:rPr>
                <w:rFonts w:ascii="Arial" w:hAnsi="Arial" w:cs="Arial"/>
                <w:sz w:val="20"/>
                <w:szCs w:val="20"/>
              </w:rPr>
            </w:pPr>
          </w:p>
        </w:tc>
        <w:tc>
          <w:tcPr>
            <w:tcW w:w="2405" w:type="dxa"/>
            <w:vAlign w:val="center"/>
          </w:tcPr>
          <w:p w14:paraId="16687884" w14:textId="77777777" w:rsidR="005E2F89" w:rsidRPr="00DB475D" w:rsidRDefault="005E2F89" w:rsidP="005E2F89">
            <w:pPr>
              <w:jc w:val="center"/>
              <w:rPr>
                <w:rFonts w:ascii="Arial" w:hAnsi="Arial" w:cs="Arial"/>
                <w:sz w:val="20"/>
                <w:szCs w:val="20"/>
              </w:rPr>
            </w:pPr>
          </w:p>
        </w:tc>
        <w:tc>
          <w:tcPr>
            <w:tcW w:w="991" w:type="dxa"/>
            <w:vAlign w:val="center"/>
          </w:tcPr>
          <w:p w14:paraId="40E42E67" w14:textId="77777777" w:rsidR="005E2F89" w:rsidRPr="00DB475D" w:rsidRDefault="005E2F89" w:rsidP="005E2F89">
            <w:pPr>
              <w:jc w:val="center"/>
              <w:rPr>
                <w:rFonts w:ascii="Arial" w:hAnsi="Arial" w:cs="Arial"/>
                <w:sz w:val="20"/>
                <w:szCs w:val="20"/>
              </w:rPr>
            </w:pPr>
          </w:p>
        </w:tc>
      </w:tr>
      <w:tr w:rsidR="005E2F89" w:rsidRPr="00DB475D" w14:paraId="1C56AC9D" w14:textId="77777777" w:rsidTr="0089143E">
        <w:trPr>
          <w:cantSplit/>
        </w:trPr>
        <w:tc>
          <w:tcPr>
            <w:tcW w:w="705" w:type="dxa"/>
            <w:vAlign w:val="center"/>
          </w:tcPr>
          <w:p w14:paraId="6356ECE1"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90505F6"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Antrinių grandinių rinklės turi būti skirtos prijungti laidams, kurių skerspjūvis/ </w:t>
            </w:r>
          </w:p>
          <w:p w14:paraId="18CA55BF" w14:textId="055E2D85" w:rsidR="005E2F89" w:rsidRPr="00DB475D" w:rsidRDefault="005E2F89" w:rsidP="005E2F89">
            <w:pPr>
              <w:jc w:val="both"/>
              <w:rPr>
                <w:rFonts w:ascii="Arial" w:hAnsi="Arial" w:cs="Arial"/>
                <w:sz w:val="20"/>
                <w:szCs w:val="20"/>
                <w:vertAlign w:val="superscript"/>
              </w:rPr>
            </w:pPr>
            <w:r w:rsidRPr="00DB475D">
              <w:rPr>
                <w:rFonts w:ascii="Arial" w:hAnsi="Arial" w:cs="Arial"/>
                <w:sz w:val="20"/>
                <w:szCs w:val="20"/>
                <w:lang w:val="en-US"/>
              </w:rPr>
              <w:t>Secondary connections terminals shall be designed to connect wires with diameters, mm</w:t>
            </w:r>
            <w:r w:rsidRPr="00DB475D">
              <w:rPr>
                <w:rFonts w:ascii="Arial" w:hAnsi="Arial" w:cs="Arial"/>
                <w:sz w:val="20"/>
                <w:szCs w:val="20"/>
                <w:vertAlign w:val="superscript"/>
                <w:lang w:val="en-US"/>
              </w:rPr>
              <w:t>2</w:t>
            </w:r>
          </w:p>
        </w:tc>
        <w:tc>
          <w:tcPr>
            <w:tcW w:w="3118" w:type="dxa"/>
            <w:vAlign w:val="center"/>
          </w:tcPr>
          <w:p w14:paraId="25484A58" w14:textId="77777777" w:rsidR="005E2F89" w:rsidRPr="00DB475D" w:rsidRDefault="005E2F89" w:rsidP="005E2F89">
            <w:pPr>
              <w:jc w:val="center"/>
              <w:rPr>
                <w:rFonts w:ascii="Arial" w:hAnsi="Arial" w:cs="Arial"/>
                <w:sz w:val="20"/>
                <w:szCs w:val="20"/>
              </w:rPr>
            </w:pPr>
            <w:r w:rsidRPr="00DB475D">
              <w:rPr>
                <w:rFonts w:ascii="Arial" w:hAnsi="Arial" w:cs="Arial"/>
                <w:sz w:val="20"/>
                <w:szCs w:val="20"/>
              </w:rPr>
              <w:t>Nuo 1 iki 10/</w:t>
            </w:r>
          </w:p>
          <w:p w14:paraId="6158D028" w14:textId="77777777" w:rsidR="005E2F89" w:rsidRPr="00DB475D" w:rsidRDefault="005E2F89" w:rsidP="005E2F89">
            <w:pPr>
              <w:jc w:val="center"/>
              <w:rPr>
                <w:rFonts w:ascii="Arial" w:hAnsi="Arial" w:cs="Arial"/>
                <w:sz w:val="20"/>
                <w:szCs w:val="20"/>
                <w:vertAlign w:val="superscript"/>
                <w:lang w:val="en-US"/>
              </w:rPr>
            </w:pPr>
            <w:r w:rsidRPr="00DB475D">
              <w:rPr>
                <w:rFonts w:ascii="Arial" w:hAnsi="Arial" w:cs="Arial"/>
                <w:sz w:val="20"/>
                <w:szCs w:val="20"/>
                <w:lang w:val="en-US"/>
              </w:rPr>
              <w:t>From 1 to 10 </w:t>
            </w:r>
            <w:r w:rsidRPr="00DB475D">
              <w:rPr>
                <w:rFonts w:ascii="Arial" w:hAnsi="Arial" w:cs="Arial"/>
                <w:sz w:val="20"/>
                <w:szCs w:val="20"/>
                <w:vertAlign w:val="superscript"/>
                <w:lang w:val="en-US"/>
              </w:rPr>
              <w:t>a)</w:t>
            </w:r>
          </w:p>
        </w:tc>
        <w:tc>
          <w:tcPr>
            <w:tcW w:w="3125" w:type="dxa"/>
            <w:vAlign w:val="center"/>
          </w:tcPr>
          <w:p w14:paraId="27368598" w14:textId="77777777" w:rsidR="005E2F89" w:rsidRPr="00DB475D" w:rsidRDefault="005E2F89" w:rsidP="005E2F89">
            <w:pPr>
              <w:jc w:val="center"/>
              <w:rPr>
                <w:rFonts w:ascii="Arial" w:hAnsi="Arial" w:cs="Arial"/>
                <w:sz w:val="20"/>
                <w:szCs w:val="20"/>
              </w:rPr>
            </w:pPr>
          </w:p>
        </w:tc>
        <w:tc>
          <w:tcPr>
            <w:tcW w:w="2405" w:type="dxa"/>
            <w:vAlign w:val="center"/>
          </w:tcPr>
          <w:p w14:paraId="71AFE3BE" w14:textId="77777777" w:rsidR="005E2F89" w:rsidRPr="00DB475D" w:rsidRDefault="005E2F89" w:rsidP="005E2F89">
            <w:pPr>
              <w:jc w:val="center"/>
              <w:rPr>
                <w:rFonts w:ascii="Arial" w:hAnsi="Arial" w:cs="Arial"/>
                <w:sz w:val="20"/>
                <w:szCs w:val="20"/>
              </w:rPr>
            </w:pPr>
          </w:p>
        </w:tc>
        <w:tc>
          <w:tcPr>
            <w:tcW w:w="991" w:type="dxa"/>
            <w:vAlign w:val="center"/>
          </w:tcPr>
          <w:p w14:paraId="03C0F3D4" w14:textId="77777777" w:rsidR="005E2F89" w:rsidRPr="00DB475D" w:rsidRDefault="005E2F89" w:rsidP="005E2F89">
            <w:pPr>
              <w:jc w:val="center"/>
              <w:rPr>
                <w:rFonts w:ascii="Arial" w:hAnsi="Arial" w:cs="Arial"/>
                <w:sz w:val="20"/>
                <w:szCs w:val="20"/>
              </w:rPr>
            </w:pPr>
          </w:p>
        </w:tc>
      </w:tr>
      <w:tr w:rsidR="005E2F89" w:rsidRPr="00DB475D" w14:paraId="7BB78C1E" w14:textId="77777777" w:rsidTr="0089143E">
        <w:trPr>
          <w:cantSplit/>
        </w:trPr>
        <w:tc>
          <w:tcPr>
            <w:tcW w:w="705" w:type="dxa"/>
            <w:vAlign w:val="center"/>
          </w:tcPr>
          <w:p w14:paraId="4428B709"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6902B05B"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Gnybtų dėžės konstrukcijoje turi būti numatyta/ </w:t>
            </w:r>
            <w:r w:rsidRPr="00DB475D">
              <w:rPr>
                <w:rFonts w:ascii="Arial" w:hAnsi="Arial" w:cs="Arial"/>
                <w:sz w:val="20"/>
                <w:szCs w:val="20"/>
                <w:lang w:val="en-US"/>
              </w:rPr>
              <w:t>Construction of terminal box shall have</w:t>
            </w:r>
          </w:p>
        </w:tc>
        <w:tc>
          <w:tcPr>
            <w:tcW w:w="3118" w:type="dxa"/>
            <w:vAlign w:val="center"/>
          </w:tcPr>
          <w:p w14:paraId="273475F7" w14:textId="7777777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Plombavimo galimybė/ </w:t>
            </w:r>
            <w:r w:rsidRPr="00DB475D">
              <w:rPr>
                <w:rFonts w:ascii="Arial" w:hAnsi="Arial" w:cs="Arial"/>
                <w:sz w:val="20"/>
                <w:szCs w:val="20"/>
                <w:lang w:val="en-US"/>
              </w:rPr>
              <w:t>Sealing possibility </w:t>
            </w:r>
            <w:r w:rsidRPr="00DB475D">
              <w:rPr>
                <w:rFonts w:ascii="Arial" w:hAnsi="Arial" w:cs="Arial"/>
                <w:sz w:val="20"/>
                <w:szCs w:val="20"/>
                <w:vertAlign w:val="superscript"/>
                <w:lang w:val="en-US"/>
              </w:rPr>
              <w:t>a)</w:t>
            </w:r>
          </w:p>
        </w:tc>
        <w:tc>
          <w:tcPr>
            <w:tcW w:w="3125" w:type="dxa"/>
            <w:vAlign w:val="center"/>
          </w:tcPr>
          <w:p w14:paraId="229E5595" w14:textId="77777777" w:rsidR="005E2F89" w:rsidRPr="00DB475D" w:rsidRDefault="005E2F89" w:rsidP="005E2F89">
            <w:pPr>
              <w:jc w:val="center"/>
              <w:rPr>
                <w:rFonts w:ascii="Arial" w:hAnsi="Arial" w:cs="Arial"/>
                <w:sz w:val="20"/>
                <w:szCs w:val="20"/>
              </w:rPr>
            </w:pPr>
          </w:p>
        </w:tc>
        <w:tc>
          <w:tcPr>
            <w:tcW w:w="2405" w:type="dxa"/>
            <w:vAlign w:val="center"/>
          </w:tcPr>
          <w:p w14:paraId="2F45E83B" w14:textId="77777777" w:rsidR="005E2F89" w:rsidRPr="00DB475D" w:rsidRDefault="005E2F89" w:rsidP="005E2F89">
            <w:pPr>
              <w:jc w:val="center"/>
              <w:rPr>
                <w:rFonts w:ascii="Arial" w:hAnsi="Arial" w:cs="Arial"/>
                <w:sz w:val="20"/>
                <w:szCs w:val="20"/>
              </w:rPr>
            </w:pPr>
          </w:p>
        </w:tc>
        <w:tc>
          <w:tcPr>
            <w:tcW w:w="991" w:type="dxa"/>
            <w:vAlign w:val="center"/>
          </w:tcPr>
          <w:p w14:paraId="27EAF4A1" w14:textId="77777777" w:rsidR="005E2F89" w:rsidRPr="00DB475D" w:rsidRDefault="005E2F89" w:rsidP="005E2F89">
            <w:pPr>
              <w:jc w:val="center"/>
              <w:rPr>
                <w:rFonts w:ascii="Arial" w:hAnsi="Arial" w:cs="Arial"/>
                <w:sz w:val="20"/>
                <w:szCs w:val="20"/>
              </w:rPr>
            </w:pPr>
          </w:p>
        </w:tc>
      </w:tr>
      <w:tr w:rsidR="005E2F89" w:rsidRPr="00DB475D" w14:paraId="53D68D21" w14:textId="77777777" w:rsidTr="0089143E">
        <w:trPr>
          <w:cantSplit/>
        </w:trPr>
        <w:tc>
          <w:tcPr>
            <w:tcW w:w="705" w:type="dxa"/>
            <w:vAlign w:val="center"/>
          </w:tcPr>
          <w:p w14:paraId="4B874D9D"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5B55F6F8"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Išvadų žymėjimai (sujungimų schema) pagal IEC 61869-2 ir IEC 61869-3/ </w:t>
            </w:r>
          </w:p>
          <w:p w14:paraId="20B95D79" w14:textId="20C25C2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Terminal markings (schematic diagram) according to IEC 61869-2 and IEC 61869-3</w:t>
            </w:r>
            <w:r w:rsidRPr="00DB475D">
              <w:rPr>
                <w:rFonts w:ascii="Arial" w:hAnsi="Arial" w:cs="Arial"/>
                <w:sz w:val="20"/>
                <w:szCs w:val="20"/>
              </w:rPr>
              <w:t xml:space="preserve"> </w:t>
            </w:r>
          </w:p>
        </w:tc>
        <w:tc>
          <w:tcPr>
            <w:tcW w:w="3118" w:type="dxa"/>
            <w:vAlign w:val="center"/>
          </w:tcPr>
          <w:p w14:paraId="4B9F4D15" w14:textId="395D0A9A" w:rsidR="0089143E" w:rsidRPr="00DB475D" w:rsidRDefault="005E2F89" w:rsidP="0089143E">
            <w:pPr>
              <w:jc w:val="center"/>
              <w:rPr>
                <w:rFonts w:ascii="Arial" w:hAnsi="Arial" w:cs="Arial"/>
                <w:sz w:val="20"/>
                <w:szCs w:val="20"/>
              </w:rPr>
            </w:pPr>
            <w:r w:rsidRPr="00DB475D">
              <w:rPr>
                <w:rFonts w:ascii="Arial" w:hAnsi="Arial" w:cs="Arial"/>
                <w:sz w:val="20"/>
                <w:szCs w:val="20"/>
              </w:rPr>
              <w:t>Vidinėje gnybtų dėžutės (arba jos durelių) pusėje/</w:t>
            </w:r>
          </w:p>
          <w:p w14:paraId="0243B1D8" w14:textId="03A42800"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lang w:val="en-US"/>
              </w:rPr>
              <w:t>On the inner side of terminal box (or its doors) </w:t>
            </w:r>
            <w:r w:rsidRPr="00DB475D">
              <w:rPr>
                <w:rFonts w:ascii="Arial" w:hAnsi="Arial" w:cs="Arial"/>
                <w:sz w:val="20"/>
                <w:szCs w:val="20"/>
                <w:vertAlign w:val="superscript"/>
                <w:lang w:val="en-US"/>
              </w:rPr>
              <w:t>a)</w:t>
            </w:r>
          </w:p>
        </w:tc>
        <w:tc>
          <w:tcPr>
            <w:tcW w:w="3125" w:type="dxa"/>
            <w:vAlign w:val="center"/>
          </w:tcPr>
          <w:p w14:paraId="7A0A587F" w14:textId="77777777" w:rsidR="005E2F89" w:rsidRPr="00DB475D" w:rsidRDefault="005E2F89" w:rsidP="005E2F89">
            <w:pPr>
              <w:jc w:val="center"/>
              <w:rPr>
                <w:rFonts w:ascii="Arial" w:hAnsi="Arial" w:cs="Arial"/>
                <w:sz w:val="20"/>
                <w:szCs w:val="20"/>
              </w:rPr>
            </w:pPr>
          </w:p>
        </w:tc>
        <w:tc>
          <w:tcPr>
            <w:tcW w:w="2405" w:type="dxa"/>
            <w:vAlign w:val="center"/>
          </w:tcPr>
          <w:p w14:paraId="79F206B5" w14:textId="77777777" w:rsidR="005E2F89" w:rsidRPr="00DB475D" w:rsidRDefault="005E2F89" w:rsidP="005E2F89">
            <w:pPr>
              <w:jc w:val="center"/>
              <w:rPr>
                <w:rFonts w:ascii="Arial" w:hAnsi="Arial" w:cs="Arial"/>
                <w:sz w:val="20"/>
                <w:szCs w:val="20"/>
              </w:rPr>
            </w:pPr>
          </w:p>
        </w:tc>
        <w:tc>
          <w:tcPr>
            <w:tcW w:w="991" w:type="dxa"/>
            <w:vAlign w:val="center"/>
          </w:tcPr>
          <w:p w14:paraId="54F8475D" w14:textId="77777777" w:rsidR="005E2F89" w:rsidRPr="00DB475D" w:rsidRDefault="005E2F89" w:rsidP="005E2F89">
            <w:pPr>
              <w:jc w:val="center"/>
              <w:rPr>
                <w:rFonts w:ascii="Arial" w:hAnsi="Arial" w:cs="Arial"/>
                <w:sz w:val="20"/>
                <w:szCs w:val="20"/>
              </w:rPr>
            </w:pPr>
          </w:p>
        </w:tc>
      </w:tr>
      <w:tr w:rsidR="005E2F89" w:rsidRPr="00DB475D" w14:paraId="538BCE73" w14:textId="77777777" w:rsidTr="00731B62">
        <w:trPr>
          <w:cantSplit/>
        </w:trPr>
        <w:tc>
          <w:tcPr>
            <w:tcW w:w="705" w:type="dxa"/>
            <w:vAlign w:val="center"/>
          </w:tcPr>
          <w:p w14:paraId="68F11CBA" w14:textId="3EC37B62"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7.</w:t>
            </w:r>
          </w:p>
        </w:tc>
        <w:tc>
          <w:tcPr>
            <w:tcW w:w="14458" w:type="dxa"/>
            <w:gridSpan w:val="5"/>
            <w:vAlign w:val="center"/>
          </w:tcPr>
          <w:p w14:paraId="04E80170" w14:textId="77777777" w:rsidR="005E2F89" w:rsidRPr="00DB475D" w:rsidRDefault="005E2F89" w:rsidP="005E2F89">
            <w:pPr>
              <w:jc w:val="center"/>
              <w:rPr>
                <w:rFonts w:ascii="Arial" w:hAnsi="Arial" w:cs="Arial"/>
                <w:sz w:val="20"/>
                <w:szCs w:val="20"/>
              </w:rPr>
            </w:pPr>
            <w:r w:rsidRPr="00DB475D">
              <w:rPr>
                <w:rFonts w:ascii="Arial" w:hAnsi="Arial" w:cs="Arial"/>
                <w:b/>
                <w:bCs/>
                <w:sz w:val="20"/>
                <w:szCs w:val="20"/>
              </w:rPr>
              <w:t xml:space="preserve">Papildomi reikalavimai:/ </w:t>
            </w:r>
            <w:r w:rsidRPr="00DB475D">
              <w:rPr>
                <w:rFonts w:ascii="Arial" w:hAnsi="Arial" w:cs="Arial"/>
                <w:b/>
                <w:bCs/>
                <w:sz w:val="20"/>
                <w:szCs w:val="20"/>
                <w:lang w:val="en-US"/>
              </w:rPr>
              <w:t>Additional requirements:</w:t>
            </w:r>
          </w:p>
        </w:tc>
      </w:tr>
      <w:tr w:rsidR="005E2F89" w:rsidRPr="00DB475D" w14:paraId="40F7AC0D" w14:textId="77777777" w:rsidTr="0089143E">
        <w:trPr>
          <w:cantSplit/>
        </w:trPr>
        <w:tc>
          <w:tcPr>
            <w:tcW w:w="705" w:type="dxa"/>
            <w:vAlign w:val="center"/>
          </w:tcPr>
          <w:p w14:paraId="357BE46D"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6CF6EA7C"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Metalinių konstrukcijų dalių apsauga nuo korozijos/ </w:t>
            </w:r>
            <w:r w:rsidRPr="00DB475D">
              <w:rPr>
                <w:rFonts w:ascii="Arial" w:hAnsi="Arial" w:cs="Arial"/>
                <w:sz w:val="20"/>
                <w:szCs w:val="20"/>
                <w:lang w:val="en-US"/>
              </w:rPr>
              <w:t xml:space="preserve">Corrosion protection of metal parts </w:t>
            </w:r>
          </w:p>
        </w:tc>
        <w:tc>
          <w:tcPr>
            <w:tcW w:w="3118" w:type="dxa"/>
            <w:vAlign w:val="center"/>
          </w:tcPr>
          <w:p w14:paraId="20CA1569" w14:textId="1189B369" w:rsidR="0089143E" w:rsidRPr="00DB475D" w:rsidRDefault="005E2F89" w:rsidP="0089143E">
            <w:pPr>
              <w:jc w:val="center"/>
              <w:rPr>
                <w:rFonts w:ascii="Arial" w:hAnsi="Arial" w:cs="Arial"/>
                <w:sz w:val="20"/>
                <w:szCs w:val="20"/>
              </w:rPr>
            </w:pPr>
            <w:r w:rsidRPr="00DB475D">
              <w:rPr>
                <w:rFonts w:ascii="Arial" w:hAnsi="Arial" w:cs="Arial"/>
                <w:sz w:val="20"/>
                <w:szCs w:val="20"/>
              </w:rPr>
              <w:t>Nerūdijančio arba pagal EN ISO 1461 standartą karštai cinkuoto metalo/</w:t>
            </w:r>
          </w:p>
          <w:p w14:paraId="578E7C6C" w14:textId="0BF067C8"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Stainless, or according to EN ISO 1461 hot-dip galvanized standard metal </w:t>
            </w:r>
            <w:r w:rsidRPr="00DB475D">
              <w:rPr>
                <w:rFonts w:ascii="Arial" w:hAnsi="Arial" w:cs="Arial"/>
                <w:sz w:val="20"/>
                <w:szCs w:val="20"/>
                <w:vertAlign w:val="superscript"/>
                <w:lang w:val="en-US"/>
              </w:rPr>
              <w:t>a</w:t>
            </w:r>
            <w:r w:rsidRPr="00DB475D">
              <w:rPr>
                <w:rFonts w:ascii="Arial" w:hAnsi="Arial" w:cs="Arial"/>
                <w:sz w:val="20"/>
                <w:szCs w:val="20"/>
                <w:vertAlign w:val="superscript"/>
              </w:rPr>
              <w:t>)</w:t>
            </w:r>
          </w:p>
        </w:tc>
        <w:tc>
          <w:tcPr>
            <w:tcW w:w="3125" w:type="dxa"/>
            <w:vAlign w:val="center"/>
          </w:tcPr>
          <w:p w14:paraId="1048324C" w14:textId="77777777" w:rsidR="005E2F89" w:rsidRPr="00DB475D" w:rsidRDefault="005E2F89" w:rsidP="005E2F89">
            <w:pPr>
              <w:jc w:val="center"/>
              <w:rPr>
                <w:rFonts w:ascii="Arial" w:hAnsi="Arial" w:cs="Arial"/>
                <w:sz w:val="20"/>
                <w:szCs w:val="20"/>
              </w:rPr>
            </w:pPr>
          </w:p>
        </w:tc>
        <w:tc>
          <w:tcPr>
            <w:tcW w:w="2405" w:type="dxa"/>
            <w:vAlign w:val="center"/>
          </w:tcPr>
          <w:p w14:paraId="3CBE5923" w14:textId="77777777" w:rsidR="005E2F89" w:rsidRPr="00DB475D" w:rsidRDefault="005E2F89" w:rsidP="005E2F89">
            <w:pPr>
              <w:jc w:val="center"/>
              <w:rPr>
                <w:rFonts w:ascii="Arial" w:hAnsi="Arial" w:cs="Arial"/>
                <w:sz w:val="20"/>
                <w:szCs w:val="20"/>
              </w:rPr>
            </w:pPr>
          </w:p>
        </w:tc>
        <w:tc>
          <w:tcPr>
            <w:tcW w:w="991" w:type="dxa"/>
            <w:vAlign w:val="center"/>
          </w:tcPr>
          <w:p w14:paraId="6D6E7126" w14:textId="77777777" w:rsidR="005E2F89" w:rsidRPr="00DB475D" w:rsidRDefault="005E2F89" w:rsidP="005E2F89">
            <w:pPr>
              <w:jc w:val="center"/>
              <w:rPr>
                <w:rFonts w:ascii="Arial" w:hAnsi="Arial" w:cs="Arial"/>
                <w:sz w:val="20"/>
                <w:szCs w:val="20"/>
              </w:rPr>
            </w:pPr>
          </w:p>
        </w:tc>
      </w:tr>
      <w:tr w:rsidR="005E2F89" w:rsidRPr="00DB475D" w14:paraId="4A21C012" w14:textId="77777777" w:rsidTr="0089143E">
        <w:trPr>
          <w:cantSplit/>
        </w:trPr>
        <w:tc>
          <w:tcPr>
            <w:tcW w:w="705" w:type="dxa"/>
            <w:vAlign w:val="center"/>
          </w:tcPr>
          <w:p w14:paraId="78904244"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423A6C66"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Vardinių dydžių lentelės/ </w:t>
            </w:r>
          </w:p>
          <w:p w14:paraId="514B18D9" w14:textId="58E0C6E0"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Nameplates </w:t>
            </w:r>
            <w:r w:rsidRPr="00DB475D">
              <w:rPr>
                <w:rFonts w:ascii="Arial" w:hAnsi="Arial" w:cs="Arial"/>
                <w:sz w:val="20"/>
                <w:szCs w:val="20"/>
                <w:vertAlign w:val="superscript"/>
                <w:lang w:val="en-US"/>
              </w:rPr>
              <w:t>2</w:t>
            </w:r>
            <w:r w:rsidRPr="00DB475D">
              <w:rPr>
                <w:rFonts w:ascii="Arial" w:hAnsi="Arial" w:cs="Arial"/>
                <w:sz w:val="20"/>
                <w:szCs w:val="20"/>
                <w:vertAlign w:val="superscript"/>
              </w:rPr>
              <w:t>)</w:t>
            </w:r>
          </w:p>
        </w:tc>
        <w:tc>
          <w:tcPr>
            <w:tcW w:w="3118" w:type="dxa"/>
            <w:vAlign w:val="center"/>
          </w:tcPr>
          <w:p w14:paraId="49051745" w14:textId="77777777" w:rsidR="005E2F89" w:rsidRPr="00DB475D" w:rsidRDefault="005E2F89" w:rsidP="0089143E">
            <w:pPr>
              <w:jc w:val="center"/>
              <w:rPr>
                <w:rFonts w:ascii="Arial" w:hAnsi="Arial" w:cs="Arial"/>
                <w:sz w:val="20"/>
                <w:szCs w:val="20"/>
              </w:rPr>
            </w:pPr>
            <w:r w:rsidRPr="00DB475D">
              <w:rPr>
                <w:rFonts w:ascii="Arial" w:hAnsi="Arial" w:cs="Arial"/>
                <w:sz w:val="20"/>
                <w:szCs w:val="20"/>
              </w:rPr>
              <w:t xml:space="preserve">Graviruotos, oro sąlygoms atsparios medžiagos plokštelės, lietuvių kalba/ </w:t>
            </w:r>
            <w:r w:rsidRPr="00DB475D">
              <w:rPr>
                <w:rFonts w:ascii="Arial" w:hAnsi="Arial" w:cs="Arial"/>
                <w:sz w:val="20"/>
                <w:szCs w:val="20"/>
                <w:lang w:val="en-US"/>
              </w:rPr>
              <w:t xml:space="preserve">Engraved weatherproof material plates, all text in Lithuanian </w:t>
            </w:r>
            <w:r w:rsidRPr="00DB475D">
              <w:rPr>
                <w:rFonts w:ascii="Arial" w:hAnsi="Arial" w:cs="Arial"/>
                <w:sz w:val="20"/>
                <w:szCs w:val="20"/>
                <w:vertAlign w:val="superscript"/>
                <w:lang w:val="en-US"/>
              </w:rPr>
              <w:t>a</w:t>
            </w:r>
            <w:r w:rsidRPr="00DB475D">
              <w:rPr>
                <w:rFonts w:ascii="Arial" w:hAnsi="Arial" w:cs="Arial"/>
                <w:sz w:val="20"/>
                <w:szCs w:val="20"/>
                <w:vertAlign w:val="superscript"/>
              </w:rPr>
              <w:t>)</w:t>
            </w:r>
          </w:p>
        </w:tc>
        <w:tc>
          <w:tcPr>
            <w:tcW w:w="3125" w:type="dxa"/>
            <w:vAlign w:val="center"/>
          </w:tcPr>
          <w:p w14:paraId="635A951F" w14:textId="77777777" w:rsidR="005E2F89" w:rsidRPr="00DB475D" w:rsidRDefault="005E2F89" w:rsidP="005E2F89">
            <w:pPr>
              <w:jc w:val="center"/>
              <w:rPr>
                <w:rFonts w:ascii="Arial" w:hAnsi="Arial" w:cs="Arial"/>
                <w:sz w:val="20"/>
                <w:szCs w:val="20"/>
              </w:rPr>
            </w:pPr>
          </w:p>
        </w:tc>
        <w:tc>
          <w:tcPr>
            <w:tcW w:w="2405" w:type="dxa"/>
            <w:vAlign w:val="center"/>
          </w:tcPr>
          <w:p w14:paraId="2517A50C" w14:textId="77777777" w:rsidR="005E2F89" w:rsidRPr="00DB475D" w:rsidRDefault="005E2F89" w:rsidP="005E2F89">
            <w:pPr>
              <w:jc w:val="center"/>
              <w:rPr>
                <w:rFonts w:ascii="Arial" w:hAnsi="Arial" w:cs="Arial"/>
                <w:sz w:val="20"/>
                <w:szCs w:val="20"/>
              </w:rPr>
            </w:pPr>
          </w:p>
        </w:tc>
        <w:tc>
          <w:tcPr>
            <w:tcW w:w="991" w:type="dxa"/>
            <w:vAlign w:val="center"/>
          </w:tcPr>
          <w:p w14:paraId="17238E96" w14:textId="77777777" w:rsidR="005E2F89" w:rsidRPr="00DB475D" w:rsidRDefault="005E2F89" w:rsidP="005E2F89">
            <w:pPr>
              <w:jc w:val="center"/>
              <w:rPr>
                <w:rFonts w:ascii="Arial" w:hAnsi="Arial" w:cs="Arial"/>
                <w:sz w:val="20"/>
                <w:szCs w:val="20"/>
              </w:rPr>
            </w:pPr>
          </w:p>
        </w:tc>
      </w:tr>
      <w:tr w:rsidR="005E2F89" w:rsidRPr="00DB475D" w14:paraId="22DD9E07" w14:textId="77777777" w:rsidTr="0089143E">
        <w:trPr>
          <w:cantSplit/>
        </w:trPr>
        <w:tc>
          <w:tcPr>
            <w:tcW w:w="705" w:type="dxa"/>
            <w:vAlign w:val="center"/>
          </w:tcPr>
          <w:p w14:paraId="21C6CF24"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2B97D250"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Kiekvienam transformatoriui po pagaminimo turi būti atlikti papildomi bandymai pagal IEC 61869-1, pateikiant Užsakovui protokolų kopijas/ </w:t>
            </w:r>
          </w:p>
          <w:p w14:paraId="63054B1A" w14:textId="5E1A2204"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Special tests according to IEC 61869-1 to be performed on each assembled transformer. Copies of test reports shall be provided to the Customer</w:t>
            </w:r>
          </w:p>
        </w:tc>
        <w:tc>
          <w:tcPr>
            <w:tcW w:w="3118" w:type="dxa"/>
            <w:vAlign w:val="center"/>
          </w:tcPr>
          <w:p w14:paraId="5667905D" w14:textId="6AB46D7A" w:rsidR="0089143E" w:rsidRPr="00DB475D" w:rsidRDefault="005E2F89" w:rsidP="0089143E">
            <w:pPr>
              <w:jc w:val="center"/>
              <w:rPr>
                <w:rFonts w:ascii="Arial" w:hAnsi="Arial" w:cs="Arial"/>
                <w:sz w:val="20"/>
                <w:szCs w:val="20"/>
                <w:lang w:val="en-US"/>
              </w:rPr>
            </w:pPr>
            <w:r w:rsidRPr="00DB475D">
              <w:rPr>
                <w:rFonts w:ascii="Arial" w:hAnsi="Arial" w:cs="Arial"/>
                <w:sz w:val="20"/>
                <w:szCs w:val="20"/>
              </w:rPr>
              <w:t>Talpos (C) ir dielektrinių nuostolių (tg ẟ) matavimas</w:t>
            </w:r>
            <w:r w:rsidRPr="00DB475D">
              <w:rPr>
                <w:rFonts w:ascii="Arial" w:hAnsi="Arial" w:cs="Arial"/>
                <w:sz w:val="20"/>
                <w:szCs w:val="20"/>
                <w:lang w:val="en-US"/>
              </w:rPr>
              <w:t>/</w:t>
            </w:r>
          </w:p>
          <w:p w14:paraId="5D1F1908" w14:textId="565D5A8C"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 xml:space="preserve">Measurement of capacitance (C) and dielectric dissipation factor (tg ẟ) </w:t>
            </w:r>
            <w:r w:rsidRPr="00DB475D">
              <w:rPr>
                <w:rFonts w:ascii="Arial" w:hAnsi="Arial" w:cs="Arial"/>
                <w:sz w:val="20"/>
                <w:szCs w:val="20"/>
                <w:vertAlign w:val="superscript"/>
                <w:lang w:val="en-US"/>
              </w:rPr>
              <w:t>a)</w:t>
            </w:r>
          </w:p>
        </w:tc>
        <w:tc>
          <w:tcPr>
            <w:tcW w:w="3125" w:type="dxa"/>
            <w:vAlign w:val="center"/>
          </w:tcPr>
          <w:p w14:paraId="0D103A07" w14:textId="77777777" w:rsidR="005E2F89" w:rsidRPr="00DB475D" w:rsidRDefault="005E2F89" w:rsidP="005E2F89">
            <w:pPr>
              <w:jc w:val="center"/>
              <w:rPr>
                <w:rFonts w:ascii="Arial" w:hAnsi="Arial" w:cs="Arial"/>
                <w:sz w:val="20"/>
                <w:szCs w:val="20"/>
              </w:rPr>
            </w:pPr>
          </w:p>
        </w:tc>
        <w:tc>
          <w:tcPr>
            <w:tcW w:w="2405" w:type="dxa"/>
            <w:vAlign w:val="center"/>
          </w:tcPr>
          <w:p w14:paraId="428EC428" w14:textId="77777777" w:rsidR="005E2F89" w:rsidRPr="00DB475D" w:rsidRDefault="005E2F89" w:rsidP="005E2F89">
            <w:pPr>
              <w:jc w:val="center"/>
              <w:rPr>
                <w:rFonts w:ascii="Arial" w:hAnsi="Arial" w:cs="Arial"/>
                <w:sz w:val="20"/>
                <w:szCs w:val="20"/>
              </w:rPr>
            </w:pPr>
          </w:p>
        </w:tc>
        <w:tc>
          <w:tcPr>
            <w:tcW w:w="991" w:type="dxa"/>
            <w:vAlign w:val="center"/>
          </w:tcPr>
          <w:p w14:paraId="7A081369" w14:textId="77777777" w:rsidR="005E2F89" w:rsidRPr="00DB475D" w:rsidRDefault="005E2F89" w:rsidP="005E2F89">
            <w:pPr>
              <w:jc w:val="center"/>
              <w:rPr>
                <w:rFonts w:ascii="Arial" w:hAnsi="Arial" w:cs="Arial"/>
                <w:sz w:val="20"/>
                <w:szCs w:val="20"/>
              </w:rPr>
            </w:pPr>
          </w:p>
        </w:tc>
      </w:tr>
    </w:tbl>
    <w:p w14:paraId="0BD2597E" w14:textId="201DEE13" w:rsidR="009619C8" w:rsidRPr="00DB475D" w:rsidRDefault="009619C8">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DB475D" w14:paraId="014A2DB6" w14:textId="77777777" w:rsidTr="00AD4CE4">
        <w:tc>
          <w:tcPr>
            <w:tcW w:w="15163" w:type="dxa"/>
          </w:tcPr>
          <w:p w14:paraId="4A884DE1" w14:textId="77777777" w:rsidR="005555A6" w:rsidRPr="00DB475D" w:rsidRDefault="005555A6" w:rsidP="005555A6">
            <w:pPr>
              <w:jc w:val="both"/>
              <w:rPr>
                <w:rFonts w:ascii="Arial" w:hAnsi="Arial" w:cs="Arial"/>
                <w:b/>
                <w:color w:val="000000"/>
                <w:sz w:val="20"/>
                <w:szCs w:val="20"/>
                <w:lang w:val="en-US"/>
              </w:rPr>
            </w:pPr>
            <w:r w:rsidRPr="00DB475D">
              <w:rPr>
                <w:rFonts w:ascii="Arial" w:hAnsi="Arial" w:cs="Arial"/>
                <w:b/>
                <w:color w:val="000000"/>
                <w:sz w:val="20"/>
                <w:szCs w:val="20"/>
              </w:rPr>
              <w:t xml:space="preserve">Pastabos/ </w:t>
            </w:r>
            <w:r w:rsidRPr="00DB475D">
              <w:rPr>
                <w:rFonts w:ascii="Arial" w:hAnsi="Arial" w:cs="Arial"/>
                <w:b/>
                <w:color w:val="000000"/>
                <w:sz w:val="20"/>
                <w:szCs w:val="20"/>
                <w:lang w:val="en-US"/>
              </w:rPr>
              <w:t>Notes:</w:t>
            </w:r>
          </w:p>
          <w:p w14:paraId="6A208927" w14:textId="77777777" w:rsidR="005555A6" w:rsidRPr="00DB475D" w:rsidRDefault="005555A6" w:rsidP="005555A6">
            <w:pPr>
              <w:jc w:val="both"/>
              <w:rPr>
                <w:rFonts w:ascii="Arial" w:hAnsi="Arial" w:cs="Arial"/>
                <w:b/>
                <w:color w:val="000000"/>
                <w:sz w:val="20"/>
                <w:szCs w:val="20"/>
              </w:rPr>
            </w:pPr>
          </w:p>
          <w:p w14:paraId="7D3A83E4" w14:textId="77777777" w:rsidR="005555A6" w:rsidRPr="00DB475D" w:rsidRDefault="005555A6" w:rsidP="005555A6">
            <w:pPr>
              <w:jc w:val="both"/>
              <w:rPr>
                <w:rFonts w:ascii="Arial" w:hAnsi="Arial" w:cs="Arial"/>
                <w:b/>
                <w:color w:val="000000"/>
                <w:sz w:val="20"/>
                <w:szCs w:val="20"/>
                <w:lang w:val="en-US"/>
              </w:rPr>
            </w:pPr>
            <w:r w:rsidRPr="00DB475D">
              <w:rPr>
                <w:rFonts w:ascii="Arial" w:hAnsi="Arial" w:cs="Arial"/>
                <w:b/>
                <w:color w:val="000000"/>
                <w:sz w:val="20"/>
                <w:szCs w:val="20"/>
              </w:rPr>
              <w:t xml:space="preserve">Gamintojas gali vadovautis standartais ir sertifikatais lygiaverčiais šiuose reikalavimuose nurodytiems IEC standartams ir ISO sertifikatams/ </w:t>
            </w:r>
            <w:r w:rsidRPr="00DB475D">
              <w:rPr>
                <w:rFonts w:ascii="Arial" w:hAnsi="Arial" w:cs="Arial"/>
                <w:b/>
                <w:color w:val="000000"/>
                <w:sz w:val="20"/>
                <w:szCs w:val="20"/>
                <w:lang w:val="en-US"/>
              </w:rPr>
              <w:t>The Manufacturer may follow the standards and certificates equivalent to IEC standards and ISO certificates specified in these requirements</w:t>
            </w:r>
          </w:p>
          <w:p w14:paraId="44CECC94" w14:textId="77777777" w:rsidR="005555A6" w:rsidRPr="00DB475D" w:rsidRDefault="005555A6" w:rsidP="005555A6">
            <w:pPr>
              <w:spacing w:before="240"/>
              <w:jc w:val="both"/>
              <w:rPr>
                <w:rFonts w:ascii="Arial" w:hAnsi="Arial" w:cs="Arial"/>
                <w:b/>
                <w:color w:val="000000"/>
                <w:sz w:val="20"/>
                <w:szCs w:val="20"/>
                <w:lang w:val="en-US"/>
              </w:rPr>
            </w:pPr>
            <w:r w:rsidRPr="00DB475D">
              <w:rPr>
                <w:rFonts w:ascii="Arial" w:hAnsi="Arial" w:cs="Arial"/>
                <w:b/>
                <w:color w:val="000000"/>
                <w:sz w:val="20"/>
                <w:szCs w:val="20"/>
              </w:rPr>
              <w:t>Šiuose reikalavimuose ir jų prieduose naudojamų indeksų paaiškinimai:</w:t>
            </w:r>
            <w:r w:rsidRPr="00DB475D">
              <w:rPr>
                <w:rFonts w:ascii="Arial" w:hAnsi="Arial" w:cs="Arial"/>
                <w:b/>
                <w:color w:val="000000"/>
                <w:sz w:val="20"/>
                <w:szCs w:val="20"/>
                <w:lang w:val="en-US"/>
              </w:rPr>
              <w:t>/ Explanation of the indices used in these requirements and its annexes:</w:t>
            </w:r>
          </w:p>
          <w:p w14:paraId="4C8B2E2B" w14:textId="77777777" w:rsidR="005555A6" w:rsidRPr="00DB475D" w:rsidRDefault="005555A6" w:rsidP="005555A6">
            <w:pPr>
              <w:jc w:val="both"/>
              <w:rPr>
                <w:rStyle w:val="hps"/>
                <w:rFonts w:ascii="Arial" w:hAnsi="Arial" w:cs="Arial"/>
                <w:sz w:val="20"/>
                <w:szCs w:val="20"/>
                <w:lang w:val="en-US"/>
              </w:rPr>
            </w:pPr>
            <w:r w:rsidRPr="00DB475D">
              <w:rPr>
                <w:rFonts w:ascii="Arial" w:hAnsi="Arial" w:cs="Arial"/>
                <w:sz w:val="20"/>
                <w:szCs w:val="20"/>
                <w:vertAlign w:val="superscript"/>
              </w:rPr>
              <w:t>2)</w:t>
            </w:r>
            <w:r w:rsidRPr="00DB475D">
              <w:rPr>
                <w:rFonts w:ascii="Arial" w:hAnsi="Arial" w:cs="Arial"/>
                <w:sz w:val="20"/>
                <w:szCs w:val="20"/>
              </w:rPr>
              <w:t xml:space="preserve"> </w:t>
            </w:r>
            <w:r w:rsidRPr="00DB475D">
              <w:rPr>
                <w:rStyle w:val="hps"/>
                <w:rFonts w:ascii="Arial" w:hAnsi="Arial" w:cs="Arial"/>
                <w:sz w:val="20"/>
                <w:szCs w:val="20"/>
              </w:rPr>
              <w:t xml:space="preserve">Vardinių dydžių lentelės turi atitikti Litgrid AB standartinius techninius reikalavimus pirminių įrenginių duomenų lentelėms/ </w:t>
            </w:r>
            <w:r w:rsidRPr="00DB475D">
              <w:rPr>
                <w:rStyle w:val="hps"/>
                <w:rFonts w:ascii="Arial" w:hAnsi="Arial" w:cs="Arial"/>
                <w:sz w:val="20"/>
                <w:szCs w:val="20"/>
                <w:lang w:val="en-US"/>
              </w:rPr>
              <w:t>Nameplates shall be designed according to Litgrid AB standard technical requirements for nameplates of primary equipment.</w:t>
            </w:r>
          </w:p>
          <w:p w14:paraId="127710C0" w14:textId="77777777" w:rsidR="005555A6" w:rsidRPr="00DB475D" w:rsidRDefault="005555A6" w:rsidP="005555A6">
            <w:pPr>
              <w:autoSpaceDE w:val="0"/>
              <w:autoSpaceDN w:val="0"/>
              <w:adjustRightInd w:val="0"/>
              <w:spacing w:before="240"/>
              <w:jc w:val="both"/>
              <w:rPr>
                <w:rFonts w:ascii="Arial" w:hAnsi="Arial" w:cs="Arial"/>
                <w:b/>
                <w:color w:val="000000"/>
                <w:sz w:val="20"/>
                <w:szCs w:val="20"/>
                <w:lang w:val="en-US"/>
              </w:rPr>
            </w:pPr>
            <w:r w:rsidRPr="00DB475D">
              <w:rPr>
                <w:rFonts w:ascii="Arial" w:hAnsi="Arial" w:cs="Arial"/>
                <w:b/>
                <w:color w:val="000000"/>
                <w:sz w:val="20"/>
                <w:szCs w:val="20"/>
              </w:rPr>
              <w:t xml:space="preserve">Tiekėjo teikiama dokumentacija reikalaujamo parametro atitikimo pagrindimui:/ </w:t>
            </w:r>
            <w:r w:rsidRPr="00DB475D">
              <w:rPr>
                <w:rFonts w:ascii="Arial" w:hAnsi="Arial" w:cs="Arial"/>
                <w:b/>
                <w:color w:val="000000"/>
                <w:sz w:val="20"/>
                <w:szCs w:val="20"/>
                <w:lang w:val="en-US"/>
              </w:rPr>
              <w:t>Documentation provided by the supplier to justify required parameter of the equipment:</w:t>
            </w:r>
          </w:p>
          <w:p w14:paraId="7CCA4327" w14:textId="77777777" w:rsidR="005555A6" w:rsidRPr="00DB475D" w:rsidRDefault="005555A6" w:rsidP="005555A6">
            <w:pPr>
              <w:autoSpaceDE w:val="0"/>
              <w:autoSpaceDN w:val="0"/>
              <w:adjustRightInd w:val="0"/>
              <w:jc w:val="both"/>
              <w:rPr>
                <w:rFonts w:ascii="Arial" w:hAnsi="Arial" w:cs="Arial"/>
                <w:color w:val="000000"/>
                <w:sz w:val="20"/>
                <w:szCs w:val="20"/>
                <w:lang w:val="en-US"/>
              </w:rPr>
            </w:pPr>
            <w:r w:rsidRPr="00DB475D">
              <w:rPr>
                <w:rFonts w:ascii="Arial" w:hAnsi="Arial" w:cs="Arial"/>
                <w:color w:val="000000"/>
                <w:sz w:val="20"/>
                <w:szCs w:val="20"/>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Pr="00DB475D">
              <w:rPr>
                <w:rFonts w:ascii="Arial" w:hAnsi="Arial" w:cs="Arial"/>
                <w:color w:val="000000"/>
                <w:sz w:val="20"/>
                <w:szCs w:val="20"/>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767F3237" w14:textId="77777777" w:rsidR="005555A6" w:rsidRPr="00DB475D" w:rsidRDefault="005555A6" w:rsidP="005555A6">
            <w:pPr>
              <w:autoSpaceDE w:val="0"/>
              <w:autoSpaceDN w:val="0"/>
              <w:adjustRightInd w:val="0"/>
              <w:jc w:val="both"/>
              <w:rPr>
                <w:rFonts w:ascii="Arial" w:hAnsi="Arial" w:cs="Arial"/>
                <w:color w:val="000000"/>
                <w:sz w:val="20"/>
                <w:szCs w:val="20"/>
                <w:lang w:val="en-US"/>
              </w:rPr>
            </w:pPr>
            <w:r w:rsidRPr="00DB475D">
              <w:rPr>
                <w:rFonts w:ascii="Arial" w:hAnsi="Arial" w:cs="Arial"/>
                <w:color w:val="000000"/>
                <w:sz w:val="20"/>
                <w:szCs w:val="20"/>
              </w:rPr>
              <w:t xml:space="preserve">b) Sertifikato kopija/ </w:t>
            </w:r>
            <w:r w:rsidRPr="00DB475D">
              <w:rPr>
                <w:rFonts w:ascii="Arial" w:hAnsi="Arial" w:cs="Arial"/>
                <w:color w:val="000000"/>
                <w:sz w:val="20"/>
                <w:szCs w:val="20"/>
                <w:lang w:val="en-US"/>
              </w:rPr>
              <w:t>Copy of the certificate.</w:t>
            </w:r>
          </w:p>
          <w:p w14:paraId="08B65C59" w14:textId="77777777" w:rsidR="005555A6" w:rsidRPr="00DB475D" w:rsidRDefault="005555A6" w:rsidP="005555A6">
            <w:pPr>
              <w:jc w:val="both"/>
              <w:rPr>
                <w:rFonts w:ascii="Arial" w:hAnsi="Arial" w:cs="Arial"/>
                <w:color w:val="000000"/>
                <w:sz w:val="20"/>
                <w:szCs w:val="20"/>
                <w:lang w:val="en-US"/>
              </w:rPr>
            </w:pPr>
            <w:r w:rsidRPr="00DB475D">
              <w:rPr>
                <w:rFonts w:ascii="Arial" w:hAnsi="Arial" w:cs="Arial"/>
                <w:color w:val="000000"/>
                <w:sz w:val="20"/>
                <w:szCs w:val="20"/>
              </w:rPr>
              <w:t xml:space="preserve">c) Konkrečiam objektui (pirkimui) pateiktas Gamintojo pasiūlymo dokumentas (techninių parametrų suvestinė)/ </w:t>
            </w:r>
            <w:r w:rsidRPr="00DB475D">
              <w:rPr>
                <w:rFonts w:ascii="Arial" w:hAnsi="Arial" w:cs="Arial"/>
                <w:color w:val="000000"/>
                <w:sz w:val="20"/>
                <w:szCs w:val="20"/>
                <w:lang w:val="en-US"/>
              </w:rPr>
              <w:t>Official quotation document (summary of technical parameters) for exact object (procurement).</w:t>
            </w:r>
          </w:p>
          <w:p w14:paraId="57017941" w14:textId="77777777" w:rsidR="005555A6" w:rsidRPr="00DB475D" w:rsidRDefault="005555A6" w:rsidP="005555A6">
            <w:pPr>
              <w:jc w:val="both"/>
              <w:rPr>
                <w:rFonts w:ascii="Arial" w:hAnsi="Arial" w:cs="Arial"/>
                <w:bCs/>
                <w:color w:val="000000"/>
                <w:sz w:val="20"/>
                <w:szCs w:val="20"/>
              </w:rPr>
            </w:pPr>
            <w:r w:rsidRPr="00DB475D">
              <w:rPr>
                <w:rFonts w:ascii="Arial" w:hAnsi="Arial" w:cs="Arial"/>
                <w:bCs/>
                <w:color w:val="000000"/>
                <w:sz w:val="20"/>
                <w:szCs w:val="20"/>
              </w:rPr>
              <w:t xml:space="preserve">d) </w:t>
            </w:r>
            <w:r w:rsidRPr="00DB475D">
              <w:rPr>
                <w:rFonts w:ascii="Arial" w:hAnsi="Arial" w:cs="Arial"/>
                <w:color w:val="000000"/>
                <w:sz w:val="20"/>
                <w:szCs w:val="20"/>
              </w:rPr>
              <w:t xml:space="preserve">Dokumentai pagal vieną iš žemiau pateiktų variantų:/ </w:t>
            </w:r>
            <w:r w:rsidRPr="00DB475D">
              <w:rPr>
                <w:rFonts w:ascii="Arial" w:hAnsi="Arial" w:cs="Arial"/>
                <w:color w:val="000000"/>
                <w:sz w:val="20"/>
                <w:szCs w:val="20"/>
                <w:lang w:val="en-US"/>
              </w:rPr>
              <w:t>Documents according to one of the options below:</w:t>
            </w:r>
          </w:p>
          <w:p w14:paraId="0F656F0A" w14:textId="4695D725" w:rsidR="002E4669" w:rsidRPr="00DB475D" w:rsidRDefault="002E4669" w:rsidP="002E4669">
            <w:pPr>
              <w:pStyle w:val="BodyTextIndent2"/>
              <w:numPr>
                <w:ilvl w:val="0"/>
                <w:numId w:val="6"/>
              </w:numPr>
              <w:rPr>
                <w:rFonts w:ascii="Arial" w:hAnsi="Arial" w:cs="Arial"/>
                <w:color w:val="000000" w:themeColor="text1"/>
                <w:sz w:val="20"/>
                <w:lang w:val="en-GB"/>
              </w:rPr>
            </w:pPr>
            <w:r w:rsidRPr="00DB475D">
              <w:rPr>
                <w:rFonts w:ascii="Arial" w:hAnsi="Arial" w:cs="Arial"/>
                <w:color w:val="000000" w:themeColor="text1"/>
                <w:sz w:val="20"/>
              </w:rPr>
              <w:t xml:space="preserve">Tiekėjas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 </w:t>
            </w:r>
            <w:r w:rsidRPr="00DB475D">
              <w:rPr>
                <w:rFonts w:ascii="Arial" w:hAnsi="Arial" w:cs="Arial"/>
                <w:color w:val="000000" w:themeColor="text1"/>
                <w:sz w:val="20"/>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16194DF" w14:textId="727A5BD1" w:rsidR="002E4669" w:rsidRPr="00DB475D" w:rsidRDefault="002E4669" w:rsidP="002E4669">
            <w:pPr>
              <w:pStyle w:val="BodyTextIndent2"/>
              <w:numPr>
                <w:ilvl w:val="0"/>
                <w:numId w:val="6"/>
              </w:numPr>
              <w:rPr>
                <w:rFonts w:ascii="Arial" w:hAnsi="Arial" w:cs="Arial"/>
                <w:color w:val="000000" w:themeColor="text1"/>
                <w:sz w:val="20"/>
                <w:lang w:val="en-GB"/>
              </w:rPr>
            </w:pPr>
            <w:r w:rsidRPr="00DB475D">
              <w:rPr>
                <w:rFonts w:ascii="Arial" w:hAnsi="Arial" w:cs="Arial"/>
                <w:color w:val="000000" w:themeColor="text1"/>
                <w:sz w:val="20"/>
              </w:rPr>
              <w:t xml:space="preserve">Tiekėjas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w:t>
            </w:r>
            <w:r w:rsidRPr="00DB475D">
              <w:rPr>
                <w:rFonts w:ascii="Arial" w:hAnsi="Arial" w:cs="Arial"/>
                <w:color w:val="000000" w:themeColor="text1"/>
                <w:sz w:val="20"/>
              </w:rPr>
              <w:lastRenderedPageBreak/>
              <w:t xml:space="preserve">(arba lygiaverčiam standartui) sertifikato kopija su nurodyta sertifikavimo sritimi. Reikalavimą pagrindžiančio sertifikato išdavimo metu sertifikavimo įstaiga privalo būti akredituota pagal ISO/IEC 17065 (arba lygiavertį) standartą./  </w:t>
            </w:r>
            <w:r w:rsidRPr="00DB475D">
              <w:rPr>
                <w:rFonts w:ascii="Arial" w:hAnsi="Arial" w:cs="Arial"/>
                <w:color w:val="000000" w:themeColor="text1"/>
                <w:sz w:val="20"/>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98F85E" w14:textId="273E8900" w:rsidR="002E4669" w:rsidRPr="00DB475D" w:rsidRDefault="002E4669" w:rsidP="002E4669">
            <w:pPr>
              <w:pStyle w:val="ListParagraph"/>
              <w:numPr>
                <w:ilvl w:val="0"/>
                <w:numId w:val="6"/>
              </w:numPr>
              <w:jc w:val="both"/>
              <w:rPr>
                <w:rFonts w:ascii="Arial" w:hAnsi="Arial" w:cs="Arial"/>
                <w:bCs/>
                <w:color w:val="000000"/>
                <w:sz w:val="20"/>
                <w:szCs w:val="20"/>
                <w:lang w:val="en-US"/>
              </w:rPr>
            </w:pPr>
            <w:r w:rsidRPr="00DB475D">
              <w:rPr>
                <w:rFonts w:ascii="Arial" w:hAnsi="Arial" w:cs="Arial"/>
                <w:color w:val="000000" w:themeColor="text1"/>
                <w:sz w:val="20"/>
                <w:szCs w:val="20"/>
              </w:rPr>
              <w:t>Tiekėjas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DB475D">
              <w:rPr>
                <w:rFonts w:ascii="Arial" w:hAnsi="Arial" w:cs="Arial"/>
                <w:color w:val="000000" w:themeColor="text1"/>
                <w:sz w:val="20"/>
                <w:szCs w:val="20"/>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DB475D">
              <w:rPr>
                <w:rFonts w:ascii="Arial" w:hAnsi="Arial" w:cs="Arial"/>
                <w:color w:val="000000" w:themeColor="text1"/>
                <w:sz w:val="20"/>
                <w:szCs w:val="20"/>
              </w:rPr>
              <w:t xml:space="preserve">ISO/IEC </w:t>
            </w:r>
            <w:r w:rsidRPr="00DB475D">
              <w:rPr>
                <w:rFonts w:ascii="Arial" w:hAnsi="Arial" w:cs="Arial"/>
                <w:color w:val="000000" w:themeColor="text1"/>
                <w:sz w:val="20"/>
                <w:szCs w:val="20"/>
                <w:lang w:val="en-GB"/>
              </w:rPr>
              <w:t>17020 (type A) or equivalent standard, thus contractor shall provide this institution certification accreditation copy. Institution accreditation shall be valid during type test performance.</w:t>
            </w:r>
          </w:p>
          <w:p w14:paraId="0E95591A" w14:textId="77777777" w:rsidR="005555A6" w:rsidRPr="00DB475D" w:rsidRDefault="005555A6" w:rsidP="005555A6">
            <w:pPr>
              <w:jc w:val="both"/>
              <w:rPr>
                <w:rFonts w:ascii="Arial" w:hAnsi="Arial" w:cs="Arial"/>
                <w:bCs/>
                <w:color w:val="000000"/>
                <w:sz w:val="20"/>
                <w:szCs w:val="20"/>
                <w:lang w:val="en-US"/>
              </w:rPr>
            </w:pPr>
            <w:r w:rsidRPr="00DB475D">
              <w:rPr>
                <w:rFonts w:ascii="Arial" w:hAnsi="Arial" w:cs="Arial"/>
                <w:bCs/>
                <w:color w:val="000000"/>
                <w:sz w:val="20"/>
                <w:szCs w:val="20"/>
              </w:rPr>
              <w:t xml:space="preserve">e) Specialiųjų bandymų, atliktų Gamintojo laboratorijoje protokolo kopija/ </w:t>
            </w:r>
            <w:r w:rsidRPr="00DB475D">
              <w:rPr>
                <w:rFonts w:ascii="Arial" w:hAnsi="Arial" w:cs="Arial"/>
                <w:bCs/>
                <w:color w:val="000000"/>
                <w:sz w:val="20"/>
                <w:szCs w:val="20"/>
                <w:lang w:val="en-US"/>
              </w:rPr>
              <w:t>Copy of special test report issued by Manufacturers laboratory.</w:t>
            </w:r>
          </w:p>
          <w:p w14:paraId="1287FAD0" w14:textId="77777777" w:rsidR="005555A6" w:rsidRPr="00DB475D" w:rsidRDefault="005555A6" w:rsidP="005555A6">
            <w:pPr>
              <w:jc w:val="both"/>
              <w:rPr>
                <w:rFonts w:ascii="Arial" w:hAnsi="Arial" w:cs="Arial"/>
                <w:bCs/>
                <w:color w:val="000000"/>
                <w:sz w:val="20"/>
                <w:szCs w:val="20"/>
                <w:lang w:val="en-US"/>
              </w:rPr>
            </w:pPr>
          </w:p>
          <w:p w14:paraId="05ADB22B" w14:textId="77777777" w:rsidR="005555A6" w:rsidRPr="00DB475D" w:rsidRDefault="005555A6" w:rsidP="005555A6">
            <w:pPr>
              <w:autoSpaceDE w:val="0"/>
              <w:autoSpaceDN w:val="0"/>
              <w:adjustRightInd w:val="0"/>
              <w:rPr>
                <w:rFonts w:ascii="Arial" w:hAnsi="Arial" w:cs="Arial"/>
                <w:sz w:val="20"/>
                <w:szCs w:val="20"/>
              </w:rPr>
            </w:pPr>
            <w:r w:rsidRPr="00DB475D">
              <w:rPr>
                <w:rFonts w:ascii="Arial" w:hAnsi="Arial" w:cs="Arial"/>
                <w:b/>
                <w:bCs/>
                <w:sz w:val="20"/>
                <w:szCs w:val="20"/>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DB475D">
              <w:rPr>
                <w:rFonts w:ascii="Arial" w:hAnsi="Arial" w:cs="Arial"/>
                <w:b/>
                <w:bCs/>
                <w:sz w:val="20"/>
                <w:szCs w:val="20"/>
              </w:rPr>
              <w:br/>
            </w:r>
            <w:hyperlink r:id="rId8" w:history="1">
              <w:r w:rsidRPr="00DB475D">
                <w:rPr>
                  <w:rStyle w:val="Hyperlink"/>
                  <w:rFonts w:ascii="Arial" w:hAnsi="Arial" w:cs="Arial"/>
                  <w:b/>
                  <w:bCs/>
                  <w:i/>
                  <w:iCs/>
                  <w:color w:val="4472C4" w:themeColor="accent1"/>
                  <w:sz w:val="20"/>
                  <w:szCs w:val="20"/>
                </w:rPr>
                <w:t>www.litgrid.eu</w:t>
              </w:r>
            </w:hyperlink>
            <w:r w:rsidRPr="00DB475D">
              <w:rPr>
                <w:rFonts w:ascii="Arial" w:hAnsi="Arial" w:cs="Arial"/>
                <w:b/>
                <w:bCs/>
                <w:i/>
                <w:iCs/>
                <w:color w:val="4472C4" w:themeColor="accent1"/>
                <w:sz w:val="20"/>
                <w:szCs w:val="20"/>
              </w:rPr>
              <w:t>: Tinklo plėtra &gt; Standartiniai techniniai reikalavimai &gt; Įrangos atitinkančios LITGRID AB reikalavimus sąrašas.</w:t>
            </w:r>
          </w:p>
          <w:p w14:paraId="7398BC5D" w14:textId="77777777" w:rsidR="005555A6" w:rsidRPr="00DB475D" w:rsidRDefault="005555A6" w:rsidP="005555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szCs w:val="20"/>
              </w:rPr>
            </w:pPr>
            <w:r w:rsidRPr="00DB475D">
              <w:rPr>
                <w:rFonts w:ascii="Arial" w:hAnsi="Arial" w:cs="Arial"/>
                <w:color w:val="202124"/>
                <w:sz w:val="20"/>
                <w:szCs w:val="20"/>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EFFAADA" w14:textId="19CDA95E" w:rsidR="00AD4CE4" w:rsidRPr="00DB475D" w:rsidRDefault="00000000" w:rsidP="002D203F">
            <w:pPr>
              <w:jc w:val="both"/>
              <w:rPr>
                <w:rFonts w:ascii="Arial" w:hAnsi="Arial" w:cs="Arial"/>
                <w:b/>
                <w:bCs/>
                <w:i/>
                <w:iCs/>
                <w:color w:val="4472C4" w:themeColor="accent1"/>
                <w:sz w:val="20"/>
                <w:szCs w:val="20"/>
              </w:rPr>
            </w:pPr>
            <w:hyperlink r:id="rId9" w:history="1">
              <w:r w:rsidR="005555A6" w:rsidRPr="00DB475D">
                <w:rPr>
                  <w:rStyle w:val="Hyperlink"/>
                  <w:rFonts w:ascii="Arial" w:hAnsi="Arial" w:cs="Arial"/>
                  <w:b/>
                  <w:bCs/>
                  <w:i/>
                  <w:iCs/>
                  <w:color w:val="4472C4" w:themeColor="accent1"/>
                  <w:sz w:val="20"/>
                  <w:szCs w:val="20"/>
                </w:rPr>
                <w:t>www.litgrid.eu</w:t>
              </w:r>
            </w:hyperlink>
            <w:r w:rsidR="005555A6" w:rsidRPr="00DB475D">
              <w:rPr>
                <w:rFonts w:ascii="Arial" w:hAnsi="Arial" w:cs="Arial"/>
                <w:b/>
                <w:bCs/>
                <w:i/>
                <w:iCs/>
                <w:color w:val="4472C4" w:themeColor="accent1"/>
                <w:sz w:val="20"/>
                <w:szCs w:val="20"/>
              </w:rPr>
              <w:t>: Tinklo plėtra &gt; Standartiniai techniniai reikalavimai &gt; Įrangos atitinkančios LITGRID AB reikalavimus sąrašas.</w:t>
            </w:r>
          </w:p>
        </w:tc>
      </w:tr>
    </w:tbl>
    <w:p w14:paraId="55CD9761" w14:textId="35FF8F92" w:rsidR="00E83F0C" w:rsidRPr="00DB475D" w:rsidRDefault="00E83F0C" w:rsidP="001C64E4">
      <w:pPr>
        <w:spacing w:after="160" w:line="259" w:lineRule="auto"/>
        <w:rPr>
          <w:rFonts w:ascii="Arial" w:hAnsi="Arial" w:cs="Arial"/>
          <w:sz w:val="20"/>
          <w:szCs w:val="20"/>
        </w:rPr>
      </w:pPr>
    </w:p>
    <w:p w14:paraId="2833B320" w14:textId="626B995B" w:rsidR="002F54C5" w:rsidRPr="00DB475D" w:rsidRDefault="002F54C5" w:rsidP="001C64E4">
      <w:pPr>
        <w:spacing w:after="160" w:line="259" w:lineRule="auto"/>
        <w:rPr>
          <w:rFonts w:ascii="Arial" w:hAnsi="Arial" w:cs="Arial"/>
          <w:sz w:val="20"/>
          <w:szCs w:val="20"/>
        </w:rPr>
      </w:pPr>
    </w:p>
    <w:sectPr w:rsidR="002F54C5" w:rsidRPr="00DB475D" w:rsidSect="00E07037">
      <w:headerReference w:type="default" r:id="rId10"/>
      <w:footerReference w:type="default" r:id="rId11"/>
      <w:headerReference w:type="first" r:id="rId12"/>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AF7F" w14:textId="77777777" w:rsidR="00BB0952" w:rsidRDefault="00BB0952" w:rsidP="009137D7">
      <w:r>
        <w:separator/>
      </w:r>
    </w:p>
  </w:endnote>
  <w:endnote w:type="continuationSeparator" w:id="0">
    <w:p w14:paraId="7AF3DC74" w14:textId="77777777" w:rsidR="00BB0952" w:rsidRDefault="00BB0952" w:rsidP="009137D7">
      <w:r>
        <w:continuationSeparator/>
      </w:r>
    </w:p>
  </w:endnote>
  <w:endnote w:type="continuationNotice" w:id="1">
    <w:p w14:paraId="2CAAADB4" w14:textId="77777777" w:rsidR="00BB0952" w:rsidRDefault="00BB0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422521"/>
      <w:docPartObj>
        <w:docPartGallery w:val="Page Numbers (Bottom of Page)"/>
        <w:docPartUnique/>
      </w:docPartObj>
    </w:sdtPr>
    <w:sdtEndPr>
      <w:rPr>
        <w:rFonts w:ascii="Arial" w:hAnsi="Arial" w:cs="Arial"/>
        <w:sz w:val="20"/>
        <w:szCs w:val="20"/>
      </w:rPr>
    </w:sdtEndPr>
    <w:sdtContent>
      <w:p w14:paraId="37A0DBC5" w14:textId="35C895AF" w:rsidR="0089143E" w:rsidRPr="0089143E" w:rsidRDefault="0089143E">
        <w:pPr>
          <w:pStyle w:val="Footer"/>
          <w:jc w:val="center"/>
          <w:rPr>
            <w:rFonts w:ascii="Arial" w:hAnsi="Arial" w:cs="Arial"/>
            <w:sz w:val="20"/>
            <w:szCs w:val="20"/>
          </w:rPr>
        </w:pPr>
        <w:r w:rsidRPr="0089143E">
          <w:rPr>
            <w:rFonts w:ascii="Arial" w:hAnsi="Arial" w:cs="Arial"/>
            <w:sz w:val="20"/>
            <w:szCs w:val="20"/>
          </w:rPr>
          <w:fldChar w:fldCharType="begin"/>
        </w:r>
        <w:r w:rsidRPr="0089143E">
          <w:rPr>
            <w:rFonts w:ascii="Arial" w:hAnsi="Arial" w:cs="Arial"/>
            <w:sz w:val="20"/>
            <w:szCs w:val="20"/>
          </w:rPr>
          <w:instrText>PAGE   \* MERGEFORMAT</w:instrText>
        </w:r>
        <w:r w:rsidRPr="0089143E">
          <w:rPr>
            <w:rFonts w:ascii="Arial" w:hAnsi="Arial" w:cs="Arial"/>
            <w:sz w:val="20"/>
            <w:szCs w:val="20"/>
          </w:rPr>
          <w:fldChar w:fldCharType="separate"/>
        </w:r>
        <w:r w:rsidRPr="0089143E">
          <w:rPr>
            <w:rFonts w:ascii="Arial" w:hAnsi="Arial" w:cs="Arial"/>
            <w:sz w:val="20"/>
            <w:szCs w:val="20"/>
          </w:rPr>
          <w:t>2</w:t>
        </w:r>
        <w:r w:rsidRPr="0089143E">
          <w:rPr>
            <w:rFonts w:ascii="Arial" w:hAnsi="Arial" w:cs="Arial"/>
            <w:sz w:val="20"/>
            <w:szCs w:val="20"/>
          </w:rPr>
          <w:fldChar w:fldCharType="end"/>
        </w:r>
      </w:p>
    </w:sdtContent>
  </w:sdt>
  <w:p w14:paraId="1E54D5E4" w14:textId="67F831F1" w:rsidR="002E1400" w:rsidRPr="004B1725" w:rsidRDefault="002E1400">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12F9" w14:textId="77777777" w:rsidR="00BB0952" w:rsidRDefault="00BB0952" w:rsidP="009137D7">
      <w:r>
        <w:separator/>
      </w:r>
    </w:p>
  </w:footnote>
  <w:footnote w:type="continuationSeparator" w:id="0">
    <w:p w14:paraId="07520617" w14:textId="77777777" w:rsidR="00BB0952" w:rsidRDefault="00BB0952" w:rsidP="009137D7">
      <w:r>
        <w:continuationSeparator/>
      </w:r>
    </w:p>
  </w:footnote>
  <w:footnote w:type="continuationNotice" w:id="1">
    <w:p w14:paraId="1B321D03" w14:textId="77777777" w:rsidR="00BB0952" w:rsidRDefault="00BB0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1AC" w14:textId="63E8FD89" w:rsidR="00E07037" w:rsidRDefault="00E07037">
    <w:pPr>
      <w:pStyle w:val="Header"/>
    </w:pPr>
  </w:p>
  <w:p w14:paraId="51780025" w14:textId="77777777" w:rsidR="00E07037" w:rsidRPr="00E07037" w:rsidRDefault="00E07037">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04C8" w14:textId="04204467" w:rsidR="00E07037" w:rsidRDefault="00E07037">
    <w:pPr>
      <w:pStyle w:val="Header"/>
    </w:pPr>
  </w:p>
  <w:p w14:paraId="38D3670D" w14:textId="26649A55" w:rsidR="00E07037" w:rsidRDefault="00DB475D" w:rsidP="00E07037">
    <w:pPr>
      <w:pStyle w:val="Header"/>
      <w:jc w:val="right"/>
      <w:rPr>
        <w:rFonts w:ascii="Arial" w:hAnsi="Arial" w:cs="Arial"/>
        <w:sz w:val="20"/>
        <w:szCs w:val="20"/>
      </w:rPr>
    </w:pPr>
    <w:r>
      <w:rPr>
        <w:rFonts w:ascii="Arial" w:hAnsi="Arial" w:cs="Arial"/>
        <w:sz w:val="20"/>
        <w:szCs w:val="20"/>
      </w:rPr>
      <w:t>TS</w:t>
    </w:r>
    <w:r w:rsidR="00E07037" w:rsidRPr="00E07037">
      <w:rPr>
        <w:rFonts w:ascii="Arial" w:hAnsi="Arial" w:cs="Arial"/>
        <w:sz w:val="20"/>
        <w:szCs w:val="20"/>
      </w:rPr>
      <w:t xml:space="preserve"> 2 priedas/Annex 2 to the TS</w:t>
    </w:r>
  </w:p>
  <w:p w14:paraId="54360E67" w14:textId="77777777" w:rsidR="00E07037" w:rsidRDefault="00E0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0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E04BC"/>
    <w:multiLevelType w:val="hybridMultilevel"/>
    <w:tmpl w:val="B5286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096BE9"/>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2533F"/>
    <w:multiLevelType w:val="hybridMultilevel"/>
    <w:tmpl w:val="F21E2EB8"/>
    <w:lvl w:ilvl="0" w:tplc="B20E6E9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E14253"/>
    <w:multiLevelType w:val="hybridMultilevel"/>
    <w:tmpl w:val="B740C396"/>
    <w:lvl w:ilvl="0" w:tplc="0648322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04368E"/>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7C35CA"/>
    <w:multiLevelType w:val="hybridMultilevel"/>
    <w:tmpl w:val="C4E04198"/>
    <w:lvl w:ilvl="0" w:tplc="D734610E">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F123B1"/>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951334">
    <w:abstractNumId w:val="9"/>
  </w:num>
  <w:num w:numId="2" w16cid:durableId="343552798">
    <w:abstractNumId w:val="4"/>
  </w:num>
  <w:num w:numId="3" w16cid:durableId="1579562335">
    <w:abstractNumId w:val="5"/>
  </w:num>
  <w:num w:numId="4" w16cid:durableId="403601265">
    <w:abstractNumId w:val="18"/>
  </w:num>
  <w:num w:numId="5" w16cid:durableId="2008046794">
    <w:abstractNumId w:val="2"/>
  </w:num>
  <w:num w:numId="6" w16cid:durableId="496044243">
    <w:abstractNumId w:val="16"/>
  </w:num>
  <w:num w:numId="7" w16cid:durableId="1819345377">
    <w:abstractNumId w:val="17"/>
  </w:num>
  <w:num w:numId="8" w16cid:durableId="1259873596">
    <w:abstractNumId w:val="29"/>
  </w:num>
  <w:num w:numId="9" w16cid:durableId="1187138958">
    <w:abstractNumId w:val="31"/>
  </w:num>
  <w:num w:numId="10" w16cid:durableId="909122125">
    <w:abstractNumId w:val="8"/>
  </w:num>
  <w:num w:numId="11" w16cid:durableId="446042075">
    <w:abstractNumId w:val="33"/>
  </w:num>
  <w:num w:numId="12" w16cid:durableId="378557630">
    <w:abstractNumId w:val="21"/>
  </w:num>
  <w:num w:numId="13" w16cid:durableId="1385788286">
    <w:abstractNumId w:val="7"/>
  </w:num>
  <w:num w:numId="14" w16cid:durableId="1454788525">
    <w:abstractNumId w:val="15"/>
  </w:num>
  <w:num w:numId="15" w16cid:durableId="382756098">
    <w:abstractNumId w:val="19"/>
  </w:num>
  <w:num w:numId="16" w16cid:durableId="529077304">
    <w:abstractNumId w:val="23"/>
  </w:num>
  <w:num w:numId="17" w16cid:durableId="427308873">
    <w:abstractNumId w:val="0"/>
  </w:num>
  <w:num w:numId="18" w16cid:durableId="1329868011">
    <w:abstractNumId w:val="36"/>
  </w:num>
  <w:num w:numId="19" w16cid:durableId="337931192">
    <w:abstractNumId w:val="27"/>
  </w:num>
  <w:num w:numId="20" w16cid:durableId="191845953">
    <w:abstractNumId w:val="34"/>
  </w:num>
  <w:num w:numId="21" w16cid:durableId="456216161">
    <w:abstractNumId w:val="25"/>
  </w:num>
  <w:num w:numId="22" w16cid:durableId="1708603382">
    <w:abstractNumId w:val="1"/>
  </w:num>
  <w:num w:numId="23" w16cid:durableId="1571965142">
    <w:abstractNumId w:val="10"/>
  </w:num>
  <w:num w:numId="24" w16cid:durableId="1645960963">
    <w:abstractNumId w:val="11"/>
  </w:num>
  <w:num w:numId="25" w16cid:durableId="1379550806">
    <w:abstractNumId w:val="6"/>
  </w:num>
  <w:num w:numId="26" w16cid:durableId="1286472823">
    <w:abstractNumId w:val="35"/>
  </w:num>
  <w:num w:numId="27" w16cid:durableId="820149359">
    <w:abstractNumId w:val="24"/>
  </w:num>
  <w:num w:numId="28" w16cid:durableId="590352369">
    <w:abstractNumId w:val="30"/>
  </w:num>
  <w:num w:numId="29" w16cid:durableId="1797941481">
    <w:abstractNumId w:val="22"/>
  </w:num>
  <w:num w:numId="30" w16cid:durableId="48771996">
    <w:abstractNumId w:val="12"/>
  </w:num>
  <w:num w:numId="31" w16cid:durableId="1640500621">
    <w:abstractNumId w:val="3"/>
  </w:num>
  <w:num w:numId="32" w16cid:durableId="763762972">
    <w:abstractNumId w:val="32"/>
  </w:num>
  <w:num w:numId="33" w16cid:durableId="1354502944">
    <w:abstractNumId w:val="13"/>
  </w:num>
  <w:num w:numId="34" w16cid:durableId="1511678563">
    <w:abstractNumId w:val="26"/>
  </w:num>
  <w:num w:numId="35" w16cid:durableId="1801652766">
    <w:abstractNumId w:val="14"/>
  </w:num>
  <w:num w:numId="36" w16cid:durableId="721054777">
    <w:abstractNumId w:val="20"/>
  </w:num>
  <w:num w:numId="37" w16cid:durableId="19913244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E2D"/>
    <w:rsid w:val="0000328E"/>
    <w:rsid w:val="0003744A"/>
    <w:rsid w:val="00041261"/>
    <w:rsid w:val="00051F71"/>
    <w:rsid w:val="00052D32"/>
    <w:rsid w:val="00055159"/>
    <w:rsid w:val="00061C46"/>
    <w:rsid w:val="00073A41"/>
    <w:rsid w:val="00077ED5"/>
    <w:rsid w:val="00086C40"/>
    <w:rsid w:val="00087A3F"/>
    <w:rsid w:val="000B657E"/>
    <w:rsid w:val="000C3440"/>
    <w:rsid w:val="000D24D4"/>
    <w:rsid w:val="000D545F"/>
    <w:rsid w:val="000F0219"/>
    <w:rsid w:val="000F3E09"/>
    <w:rsid w:val="000F3E6F"/>
    <w:rsid w:val="001024CD"/>
    <w:rsid w:val="0010371A"/>
    <w:rsid w:val="00125B80"/>
    <w:rsid w:val="0013256D"/>
    <w:rsid w:val="0014082D"/>
    <w:rsid w:val="00147E3C"/>
    <w:rsid w:val="00150942"/>
    <w:rsid w:val="0015356B"/>
    <w:rsid w:val="00162557"/>
    <w:rsid w:val="001763F0"/>
    <w:rsid w:val="00176444"/>
    <w:rsid w:val="00182C35"/>
    <w:rsid w:val="00183D11"/>
    <w:rsid w:val="001841B7"/>
    <w:rsid w:val="001A3A2B"/>
    <w:rsid w:val="001C4FEE"/>
    <w:rsid w:val="001C64E4"/>
    <w:rsid w:val="001C71FD"/>
    <w:rsid w:val="001E1D9C"/>
    <w:rsid w:val="001E26FA"/>
    <w:rsid w:val="001F76F7"/>
    <w:rsid w:val="0021674A"/>
    <w:rsid w:val="00216FF3"/>
    <w:rsid w:val="00221260"/>
    <w:rsid w:val="00225075"/>
    <w:rsid w:val="00226433"/>
    <w:rsid w:val="00233C35"/>
    <w:rsid w:val="002441B3"/>
    <w:rsid w:val="00246423"/>
    <w:rsid w:val="0026253E"/>
    <w:rsid w:val="002639ED"/>
    <w:rsid w:val="00265E2B"/>
    <w:rsid w:val="002678B9"/>
    <w:rsid w:val="002804D9"/>
    <w:rsid w:val="00293206"/>
    <w:rsid w:val="00296863"/>
    <w:rsid w:val="002973FE"/>
    <w:rsid w:val="002B42A7"/>
    <w:rsid w:val="002C6D4B"/>
    <w:rsid w:val="002D203F"/>
    <w:rsid w:val="002D5411"/>
    <w:rsid w:val="002E1400"/>
    <w:rsid w:val="002E4669"/>
    <w:rsid w:val="002F4BF3"/>
    <w:rsid w:val="002F54C5"/>
    <w:rsid w:val="002F5A47"/>
    <w:rsid w:val="00323272"/>
    <w:rsid w:val="00324E6E"/>
    <w:rsid w:val="00326DB6"/>
    <w:rsid w:val="003345C3"/>
    <w:rsid w:val="003438FD"/>
    <w:rsid w:val="003840C2"/>
    <w:rsid w:val="003939A4"/>
    <w:rsid w:val="00394A92"/>
    <w:rsid w:val="00395895"/>
    <w:rsid w:val="003C7880"/>
    <w:rsid w:val="003D4963"/>
    <w:rsid w:val="003D7669"/>
    <w:rsid w:val="003E0447"/>
    <w:rsid w:val="003E5175"/>
    <w:rsid w:val="003E698A"/>
    <w:rsid w:val="003F245F"/>
    <w:rsid w:val="003F326C"/>
    <w:rsid w:val="004032F1"/>
    <w:rsid w:val="004056D5"/>
    <w:rsid w:val="00411973"/>
    <w:rsid w:val="0046255C"/>
    <w:rsid w:val="004678C7"/>
    <w:rsid w:val="00486C04"/>
    <w:rsid w:val="00490D52"/>
    <w:rsid w:val="00491AAF"/>
    <w:rsid w:val="00495D24"/>
    <w:rsid w:val="00497C4B"/>
    <w:rsid w:val="004B1725"/>
    <w:rsid w:val="004B5A54"/>
    <w:rsid w:val="004C1C33"/>
    <w:rsid w:val="004C38EC"/>
    <w:rsid w:val="004D7059"/>
    <w:rsid w:val="004F50BB"/>
    <w:rsid w:val="004F757D"/>
    <w:rsid w:val="0050350A"/>
    <w:rsid w:val="0051243D"/>
    <w:rsid w:val="005152D6"/>
    <w:rsid w:val="00521F62"/>
    <w:rsid w:val="0053792F"/>
    <w:rsid w:val="005506FD"/>
    <w:rsid w:val="00551CEF"/>
    <w:rsid w:val="00555378"/>
    <w:rsid w:val="005555A6"/>
    <w:rsid w:val="00563D66"/>
    <w:rsid w:val="00571E14"/>
    <w:rsid w:val="005915F4"/>
    <w:rsid w:val="005C53D6"/>
    <w:rsid w:val="005C6B0F"/>
    <w:rsid w:val="005E2F89"/>
    <w:rsid w:val="005E346D"/>
    <w:rsid w:val="005E4857"/>
    <w:rsid w:val="0060593F"/>
    <w:rsid w:val="00610686"/>
    <w:rsid w:val="0061666B"/>
    <w:rsid w:val="00620728"/>
    <w:rsid w:val="0062373D"/>
    <w:rsid w:val="00637860"/>
    <w:rsid w:val="00637A82"/>
    <w:rsid w:val="00641361"/>
    <w:rsid w:val="0064340F"/>
    <w:rsid w:val="006578B2"/>
    <w:rsid w:val="0067280E"/>
    <w:rsid w:val="00675EEE"/>
    <w:rsid w:val="00685C7A"/>
    <w:rsid w:val="006A21C3"/>
    <w:rsid w:val="006A32A3"/>
    <w:rsid w:val="006B7155"/>
    <w:rsid w:val="006F2709"/>
    <w:rsid w:val="00703496"/>
    <w:rsid w:val="007056F6"/>
    <w:rsid w:val="00705D6C"/>
    <w:rsid w:val="007131A9"/>
    <w:rsid w:val="00716047"/>
    <w:rsid w:val="0071792D"/>
    <w:rsid w:val="00731B62"/>
    <w:rsid w:val="007379F4"/>
    <w:rsid w:val="00746121"/>
    <w:rsid w:val="007471A7"/>
    <w:rsid w:val="00756841"/>
    <w:rsid w:val="00757C86"/>
    <w:rsid w:val="00762A02"/>
    <w:rsid w:val="00766D91"/>
    <w:rsid w:val="00773151"/>
    <w:rsid w:val="007748F1"/>
    <w:rsid w:val="00775950"/>
    <w:rsid w:val="00780EF6"/>
    <w:rsid w:val="007832FC"/>
    <w:rsid w:val="007A2F8E"/>
    <w:rsid w:val="007A4656"/>
    <w:rsid w:val="007B3B13"/>
    <w:rsid w:val="007B5536"/>
    <w:rsid w:val="007D05E8"/>
    <w:rsid w:val="007E75F6"/>
    <w:rsid w:val="007F0B8F"/>
    <w:rsid w:val="0080119E"/>
    <w:rsid w:val="00804322"/>
    <w:rsid w:val="0082174C"/>
    <w:rsid w:val="0083194E"/>
    <w:rsid w:val="0084563A"/>
    <w:rsid w:val="008501D3"/>
    <w:rsid w:val="00853C4C"/>
    <w:rsid w:val="008567B2"/>
    <w:rsid w:val="00866D37"/>
    <w:rsid w:val="00867723"/>
    <w:rsid w:val="00885271"/>
    <w:rsid w:val="008913B9"/>
    <w:rsid w:val="0089143E"/>
    <w:rsid w:val="008C7905"/>
    <w:rsid w:val="008E18C5"/>
    <w:rsid w:val="008E5461"/>
    <w:rsid w:val="008F5BF0"/>
    <w:rsid w:val="008F7476"/>
    <w:rsid w:val="00901EA9"/>
    <w:rsid w:val="00905D66"/>
    <w:rsid w:val="009135E1"/>
    <w:rsid w:val="009137D7"/>
    <w:rsid w:val="00920999"/>
    <w:rsid w:val="00923843"/>
    <w:rsid w:val="00934EA8"/>
    <w:rsid w:val="00942779"/>
    <w:rsid w:val="009452E0"/>
    <w:rsid w:val="009619C8"/>
    <w:rsid w:val="009806EE"/>
    <w:rsid w:val="009828B3"/>
    <w:rsid w:val="00996BF7"/>
    <w:rsid w:val="009A06BD"/>
    <w:rsid w:val="009B5988"/>
    <w:rsid w:val="009C256C"/>
    <w:rsid w:val="009C35A6"/>
    <w:rsid w:val="009C4797"/>
    <w:rsid w:val="009D14DB"/>
    <w:rsid w:val="009D1BC6"/>
    <w:rsid w:val="009D3490"/>
    <w:rsid w:val="009D4786"/>
    <w:rsid w:val="009D6626"/>
    <w:rsid w:val="009E27E7"/>
    <w:rsid w:val="009F7C01"/>
    <w:rsid w:val="00A00930"/>
    <w:rsid w:val="00A126CA"/>
    <w:rsid w:val="00A16F65"/>
    <w:rsid w:val="00A25F37"/>
    <w:rsid w:val="00A27C14"/>
    <w:rsid w:val="00A27FFC"/>
    <w:rsid w:val="00A41DA1"/>
    <w:rsid w:val="00A424ED"/>
    <w:rsid w:val="00A54769"/>
    <w:rsid w:val="00A57C22"/>
    <w:rsid w:val="00A75AE6"/>
    <w:rsid w:val="00A87A78"/>
    <w:rsid w:val="00A90C1A"/>
    <w:rsid w:val="00A93ECD"/>
    <w:rsid w:val="00AA3CEB"/>
    <w:rsid w:val="00AA7C17"/>
    <w:rsid w:val="00AB3624"/>
    <w:rsid w:val="00AC7516"/>
    <w:rsid w:val="00AD4CE4"/>
    <w:rsid w:val="00AF2764"/>
    <w:rsid w:val="00AF5AD7"/>
    <w:rsid w:val="00AF623B"/>
    <w:rsid w:val="00B12E4C"/>
    <w:rsid w:val="00B233F6"/>
    <w:rsid w:val="00B240C7"/>
    <w:rsid w:val="00B47B63"/>
    <w:rsid w:val="00B619D5"/>
    <w:rsid w:val="00B73841"/>
    <w:rsid w:val="00B74644"/>
    <w:rsid w:val="00BA4905"/>
    <w:rsid w:val="00BA67C0"/>
    <w:rsid w:val="00BA7AF2"/>
    <w:rsid w:val="00BB0952"/>
    <w:rsid w:val="00BB283C"/>
    <w:rsid w:val="00BC1BA9"/>
    <w:rsid w:val="00BC212A"/>
    <w:rsid w:val="00BD74BB"/>
    <w:rsid w:val="00BE7CA1"/>
    <w:rsid w:val="00BF6F6C"/>
    <w:rsid w:val="00C069D1"/>
    <w:rsid w:val="00C06FF8"/>
    <w:rsid w:val="00C07D31"/>
    <w:rsid w:val="00C4140F"/>
    <w:rsid w:val="00C542B8"/>
    <w:rsid w:val="00C54921"/>
    <w:rsid w:val="00C54CC3"/>
    <w:rsid w:val="00C63E8B"/>
    <w:rsid w:val="00C74F8D"/>
    <w:rsid w:val="00C835D1"/>
    <w:rsid w:val="00CA3563"/>
    <w:rsid w:val="00CA493A"/>
    <w:rsid w:val="00CB2E0D"/>
    <w:rsid w:val="00CB5A4F"/>
    <w:rsid w:val="00CB6BCB"/>
    <w:rsid w:val="00CC08C5"/>
    <w:rsid w:val="00CD67F3"/>
    <w:rsid w:val="00CF37BA"/>
    <w:rsid w:val="00D011AD"/>
    <w:rsid w:val="00D017FC"/>
    <w:rsid w:val="00D128DF"/>
    <w:rsid w:val="00D12F12"/>
    <w:rsid w:val="00D13429"/>
    <w:rsid w:val="00D20DD4"/>
    <w:rsid w:val="00D27FE6"/>
    <w:rsid w:val="00D30E41"/>
    <w:rsid w:val="00D45C05"/>
    <w:rsid w:val="00D5148A"/>
    <w:rsid w:val="00D67E62"/>
    <w:rsid w:val="00D742C1"/>
    <w:rsid w:val="00D81185"/>
    <w:rsid w:val="00D91B5E"/>
    <w:rsid w:val="00D95EF8"/>
    <w:rsid w:val="00DB475D"/>
    <w:rsid w:val="00DC7166"/>
    <w:rsid w:val="00DD2365"/>
    <w:rsid w:val="00DE2A14"/>
    <w:rsid w:val="00DE6D38"/>
    <w:rsid w:val="00DF72F6"/>
    <w:rsid w:val="00E023F5"/>
    <w:rsid w:val="00E0310D"/>
    <w:rsid w:val="00E07037"/>
    <w:rsid w:val="00E1472A"/>
    <w:rsid w:val="00E22F2E"/>
    <w:rsid w:val="00E313B6"/>
    <w:rsid w:val="00E53985"/>
    <w:rsid w:val="00E56A2E"/>
    <w:rsid w:val="00E83F0C"/>
    <w:rsid w:val="00E93A0F"/>
    <w:rsid w:val="00E94373"/>
    <w:rsid w:val="00EA2749"/>
    <w:rsid w:val="00EE188C"/>
    <w:rsid w:val="00F03218"/>
    <w:rsid w:val="00F079D9"/>
    <w:rsid w:val="00F14009"/>
    <w:rsid w:val="00F14ED4"/>
    <w:rsid w:val="00F4537D"/>
    <w:rsid w:val="00F4702D"/>
    <w:rsid w:val="00F516BF"/>
    <w:rsid w:val="00F52F7B"/>
    <w:rsid w:val="00F62346"/>
    <w:rsid w:val="00F72A3D"/>
    <w:rsid w:val="00F73587"/>
    <w:rsid w:val="00F83372"/>
    <w:rsid w:val="00F97048"/>
    <w:rsid w:val="00FB0D17"/>
    <w:rsid w:val="00FC24F0"/>
    <w:rsid w:val="00FC5F6E"/>
    <w:rsid w:val="00FC7CD2"/>
    <w:rsid w:val="00FD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B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D67E62"/>
    <w:rPr>
      <w:color w:val="0000FF"/>
      <w:u w:val="single"/>
    </w:rPr>
  </w:style>
  <w:style w:type="paragraph" w:styleId="Revision">
    <w:name w:val="Revision"/>
    <w:hidden/>
    <w:uiPriority w:val="99"/>
    <w:semiHidden/>
    <w:rsid w:val="0061666B"/>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2E4669"/>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2E4669"/>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grid.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grid.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47FC-9605-4547-B783-A355F84D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2253</Words>
  <Characters>12845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Sandra Stokytė</cp:lastModifiedBy>
  <cp:revision>12</cp:revision>
  <cp:lastPrinted>2019-11-13T13:11:00Z</cp:lastPrinted>
  <dcterms:created xsi:type="dcterms:W3CDTF">2022-10-18T05:40:00Z</dcterms:created>
  <dcterms:modified xsi:type="dcterms:W3CDTF">2023-06-22T09:48:00Z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2022-01-18T11:32:27Z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64c1a2fa-5d18-4717-baa8-a3e5c3a533b4</vt:lpwstr>
  </property>
  <property fmtid="{D5CDD505-2E9C-101B-9397-08002B2CF9AE}" pid="8" name="MSIP_Label_32ae7b5d-0aac-474b-ae2b-02c331ef2874_ContentBits">
    <vt:lpwstr>0</vt:lpwstr>
  </property>
</Properties>
</file>