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proofErr w:type="spellStart"/>
      <w:r w:rsidR="00532022" w:rsidRPr="00CB72D7">
        <w:rPr>
          <w:rFonts w:ascii="Arial" w:hAnsi="Arial" w:cs="Arial"/>
          <w:i/>
        </w:rPr>
        <w:t>mutatis</w:t>
      </w:r>
      <w:proofErr w:type="spellEnd"/>
      <w:r w:rsidR="00532022" w:rsidRPr="00CB72D7">
        <w:rPr>
          <w:rFonts w:ascii="Arial" w:hAnsi="Arial" w:cs="Arial"/>
          <w:i/>
        </w:rPr>
        <w:t xml:space="preserve"> </w:t>
      </w:r>
      <w:proofErr w:type="spellStart"/>
      <w:r w:rsidR="00532022" w:rsidRPr="00CB72D7">
        <w:rPr>
          <w:rFonts w:ascii="Arial" w:hAnsi="Arial" w:cs="Arial"/>
          <w:i/>
        </w:rPr>
        <w:t>mutandis</w:t>
      </w:r>
      <w:proofErr w:type="spellEnd"/>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0" w:name="_Ref339018765"/>
      <w:r w:rsidRPr="00FD4DA8">
        <w:rPr>
          <w:rFonts w:ascii="Arial" w:hAnsi="Arial" w:cs="Arial"/>
        </w:rPr>
        <w:t>Pirkimo</w:t>
      </w:r>
      <w:r w:rsidR="00062C6E" w:rsidRPr="00FD4DA8">
        <w:rPr>
          <w:rFonts w:ascii="Arial" w:hAnsi="Arial" w:cs="Arial"/>
        </w:rPr>
        <w:t xml:space="preserve"> sąlygos;</w:t>
      </w:r>
      <w:bookmarkEnd w:id="0"/>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1"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1"/>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2" w:name="_Ref339018767"/>
      <w:r w:rsidRPr="00FD4DA8">
        <w:rPr>
          <w:rFonts w:ascii="Arial" w:hAnsi="Arial" w:cs="Arial"/>
        </w:rPr>
        <w:t>Paslaugų teikėjo pirminis Pasiūlymas;</w:t>
      </w:r>
      <w:bookmarkEnd w:id="2"/>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3" w:name="_Ref339018791"/>
      <w:bookmarkStart w:id="4"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3"/>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4"/>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5"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proofErr w:type="spellStart"/>
      <w:r w:rsidR="00D6080F" w:rsidRPr="00FD4DA8">
        <w:rPr>
          <w:rFonts w:ascii="Arial" w:hAnsi="Arial" w:cs="Arial"/>
          <w:i/>
        </w:rPr>
        <w:t>mutatis</w:t>
      </w:r>
      <w:proofErr w:type="spellEnd"/>
      <w:r w:rsidR="00D6080F" w:rsidRPr="00FD4DA8">
        <w:rPr>
          <w:rFonts w:ascii="Arial" w:hAnsi="Arial" w:cs="Arial"/>
          <w:i/>
        </w:rPr>
        <w:t xml:space="preserve"> </w:t>
      </w:r>
      <w:proofErr w:type="spellStart"/>
      <w:r w:rsidR="00D6080F" w:rsidRPr="00FD4DA8">
        <w:rPr>
          <w:rFonts w:ascii="Arial" w:hAnsi="Arial" w:cs="Arial"/>
          <w:i/>
        </w:rPr>
        <w:t>mutandis</w:t>
      </w:r>
      <w:proofErr w:type="spellEnd"/>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5"/>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proofErr w:type="spellStart"/>
      <w:r w:rsidR="009C1EB9">
        <w:rPr>
          <w:rFonts w:ascii="Arial" w:hAnsi="Arial" w:cs="Arial"/>
        </w:rPr>
        <w:t>Ignitis</w:t>
      </w:r>
      <w:proofErr w:type="spellEnd"/>
      <w:r w:rsidR="009C1EB9">
        <w:rPr>
          <w:rFonts w:ascii="Arial" w:hAnsi="Arial" w:cs="Arial"/>
        </w:rPr>
        <w:t xml:space="preserve">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jei Sutartyje aiškiai numatyta peržiūros procedūra ar kaina/įkainis(-</w:t>
      </w:r>
      <w:proofErr w:type="spellStart"/>
      <w:r w:rsidRPr="00FD4DA8">
        <w:rPr>
          <w:rFonts w:ascii="Arial" w:hAnsi="Arial" w:cs="Arial"/>
        </w:rPr>
        <w:t>iai</w:t>
      </w:r>
      <w:proofErr w:type="spellEnd"/>
      <w:r w:rsidRPr="00FD4DA8">
        <w:rPr>
          <w:rFonts w:ascii="Arial" w:hAnsi="Arial" w:cs="Arial"/>
        </w:rPr>
        <w:t xml:space="preserve">)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42FE4C8B" w:rsidR="00F45C9B" w:rsidRPr="00895B81" w:rsidRDefault="00F45C9B" w:rsidP="004E0D93">
      <w:pPr>
        <w:pStyle w:val="ListParagraph"/>
        <w:numPr>
          <w:ilvl w:val="1"/>
          <w:numId w:val="1"/>
        </w:numPr>
        <w:tabs>
          <w:tab w:val="left" w:pos="709"/>
          <w:tab w:val="right" w:pos="9638"/>
        </w:tabs>
        <w:ind w:left="0" w:firstLine="0"/>
        <w:jc w:val="both"/>
        <w:rPr>
          <w:rFonts w:ascii="Arial" w:hAnsi="Arial" w:cs="Arial"/>
        </w:rPr>
      </w:pPr>
      <w:bookmarkStart w:id="6"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6"/>
      <w:r w:rsidR="004C0F6A" w:rsidRPr="00FD4DA8">
        <w:rPr>
          <w:rFonts w:ascii="Arial" w:hAnsi="Arial" w:cs="Arial"/>
          <w:color w:val="000000"/>
        </w:rPr>
        <w:t xml:space="preserve"> </w:t>
      </w:r>
    </w:p>
    <w:p w14:paraId="30CB5820" w14:textId="39AB4711" w:rsidR="00895B81" w:rsidRDefault="00895B81" w:rsidP="00895B81">
      <w:pPr>
        <w:tabs>
          <w:tab w:val="left" w:pos="709"/>
          <w:tab w:val="right" w:pos="9638"/>
        </w:tabs>
        <w:jc w:val="both"/>
        <w:rPr>
          <w:rFonts w:ascii="Arial" w:hAnsi="Arial" w:cs="Arial"/>
        </w:rPr>
      </w:pPr>
    </w:p>
    <w:p w14:paraId="69483F4F" w14:textId="77777777" w:rsidR="00895B81" w:rsidRPr="00BA6638" w:rsidRDefault="00895B81" w:rsidP="00895B81">
      <w:pPr>
        <w:numPr>
          <w:ilvl w:val="0"/>
          <w:numId w:val="1"/>
        </w:numPr>
        <w:tabs>
          <w:tab w:val="left" w:pos="426"/>
        </w:tabs>
        <w:ind w:left="0" w:firstLine="0"/>
        <w:jc w:val="center"/>
        <w:rPr>
          <w:rFonts w:ascii="Arial" w:hAnsi="Arial" w:cs="Arial"/>
          <w:b/>
        </w:rPr>
      </w:pPr>
      <w:r>
        <w:rPr>
          <w:rFonts w:ascii="Arial" w:hAnsi="Arial" w:cs="Arial"/>
          <w:b/>
        </w:rPr>
        <w:t xml:space="preserve">TIESIOGINIŲ IŠLAIDŲ KOMPENSAVIMAS </w:t>
      </w:r>
    </w:p>
    <w:p w14:paraId="13B1A839" w14:textId="77777777" w:rsidR="00895B81" w:rsidRPr="00C87F7B" w:rsidRDefault="00895B81" w:rsidP="00895B81">
      <w:pPr>
        <w:numPr>
          <w:ilvl w:val="1"/>
          <w:numId w:val="1"/>
        </w:numPr>
        <w:tabs>
          <w:tab w:val="left" w:pos="567"/>
        </w:tabs>
        <w:ind w:left="0" w:firstLine="0"/>
        <w:contextualSpacing/>
        <w:jc w:val="both"/>
        <w:rPr>
          <w:rFonts w:ascii="Arial" w:eastAsia="Arial" w:hAnsi="Arial" w:cs="Arial"/>
        </w:rPr>
      </w:pPr>
      <w:r w:rsidRPr="00C87F7B">
        <w:rPr>
          <w:rFonts w:ascii="Arial" w:eastAsia="Arial" w:hAnsi="Arial" w:cs="Arial"/>
        </w:rPr>
        <w:t>Klientas kompensuoja Paslaugos teikėjui jo turėtas papildomas, dokumentais pagrįstas, su Paslaugų teikimu ir suderinimu susijusias išlaidas: Notarinių paslaugų, reikalingų procesų VĮ „Registrų centras“ išlaidos, topografinės nuotraukos parengimas (jeigu yra poreikis).</w:t>
      </w:r>
      <w:bookmarkStart w:id="7" w:name="_GoBack"/>
      <w:bookmarkEnd w:id="7"/>
    </w:p>
    <w:p w14:paraId="218F431D" w14:textId="77777777" w:rsidR="00895B81" w:rsidRPr="007C0CD2" w:rsidRDefault="00895B81" w:rsidP="00895B81">
      <w:pPr>
        <w:numPr>
          <w:ilvl w:val="1"/>
          <w:numId w:val="1"/>
        </w:numPr>
        <w:tabs>
          <w:tab w:val="left" w:pos="567"/>
        </w:tabs>
        <w:ind w:left="0" w:firstLine="0"/>
        <w:contextualSpacing/>
        <w:jc w:val="both"/>
        <w:rPr>
          <w:rFonts w:ascii="Arial" w:eastAsia="Arial" w:hAnsi="Arial" w:cs="Arial"/>
        </w:rPr>
      </w:pPr>
      <w:r>
        <w:rPr>
          <w:rFonts w:ascii="Arial" w:eastAsia="Arial" w:hAnsi="Arial" w:cs="Arial"/>
        </w:rPr>
        <w:t>7</w:t>
      </w:r>
      <w:r w:rsidRPr="007C0CD2">
        <w:rPr>
          <w:rFonts w:ascii="Arial" w:eastAsia="Arial" w:hAnsi="Arial" w:cs="Arial"/>
        </w:rPr>
        <w:t>.1. punkte nurodytos išlaidos visais atvejais turi būti iš anksto raštu suderintos su Klientu. Paslaugos teikėjas teikdamas apmokėjimui papildomas turėtas išlaidas Klientui privalo pateikti patirtas išlaidas patvirtinančius dokumentus.</w:t>
      </w:r>
    </w:p>
    <w:p w14:paraId="100E700D" w14:textId="77777777" w:rsidR="00895B81" w:rsidRPr="00A746F0" w:rsidRDefault="00895B81" w:rsidP="00895B81">
      <w:pPr>
        <w:numPr>
          <w:ilvl w:val="1"/>
          <w:numId w:val="1"/>
        </w:numPr>
        <w:tabs>
          <w:tab w:val="left" w:pos="567"/>
        </w:tabs>
        <w:ind w:left="0" w:firstLine="0"/>
        <w:contextualSpacing/>
        <w:jc w:val="both"/>
        <w:rPr>
          <w:rFonts w:ascii="Arial" w:eastAsia="Arial" w:hAnsi="Arial" w:cs="Arial"/>
        </w:rPr>
      </w:pPr>
      <w:r w:rsidRPr="00A746F0">
        <w:rPr>
          <w:rFonts w:ascii="Arial" w:eastAsia="Arial" w:hAnsi="Arial" w:cs="Arial"/>
        </w:rPr>
        <w:t xml:space="preserve">Sutarties </w:t>
      </w:r>
      <w:r>
        <w:rPr>
          <w:rFonts w:ascii="Arial" w:eastAsia="Arial" w:hAnsi="Arial" w:cs="Arial"/>
        </w:rPr>
        <w:t>7</w:t>
      </w:r>
      <w:r w:rsidRPr="00A746F0">
        <w:rPr>
          <w:rFonts w:ascii="Arial" w:eastAsia="Arial" w:hAnsi="Arial" w:cs="Arial"/>
        </w:rPr>
        <w:t>.1 punkte nenumatytos išlaidos</w:t>
      </w:r>
      <w:r>
        <w:rPr>
          <w:rFonts w:ascii="Arial" w:eastAsia="Arial" w:hAnsi="Arial" w:cs="Arial"/>
        </w:rPr>
        <w:t xml:space="preserve"> </w:t>
      </w:r>
      <w:r w:rsidRPr="00A746F0">
        <w:rPr>
          <w:rFonts w:ascii="Arial" w:eastAsia="Arial" w:hAnsi="Arial" w:cs="Arial"/>
        </w:rPr>
        <w:t>Kliento</w:t>
      </w:r>
      <w:r>
        <w:rPr>
          <w:rFonts w:ascii="Arial" w:eastAsia="Arial" w:hAnsi="Arial" w:cs="Arial"/>
        </w:rPr>
        <w:t xml:space="preserve"> </w:t>
      </w:r>
      <w:r w:rsidRPr="00A746F0">
        <w:rPr>
          <w:rFonts w:ascii="Arial" w:eastAsia="Arial" w:hAnsi="Arial" w:cs="Arial"/>
        </w:rPr>
        <w:t>atskirai nekompensuojamos.</w:t>
      </w:r>
    </w:p>
    <w:p w14:paraId="14ED6543" w14:textId="77777777" w:rsidR="00895B81" w:rsidRPr="00A746F0" w:rsidRDefault="00895B81" w:rsidP="00895B81">
      <w:pPr>
        <w:numPr>
          <w:ilvl w:val="1"/>
          <w:numId w:val="1"/>
        </w:numPr>
        <w:tabs>
          <w:tab w:val="left" w:pos="567"/>
        </w:tabs>
        <w:ind w:left="-28" w:firstLine="28"/>
        <w:contextualSpacing/>
        <w:jc w:val="both"/>
        <w:rPr>
          <w:rFonts w:ascii="Arial" w:eastAsia="Arial" w:hAnsi="Arial" w:cs="Arial"/>
        </w:rPr>
      </w:pPr>
      <w:r w:rsidRPr="00A746F0">
        <w:rPr>
          <w:rFonts w:ascii="Arial" w:eastAsia="Arial" w:hAnsi="Arial" w:cs="Arial"/>
        </w:rPr>
        <w:lastRenderedPageBreak/>
        <w:t xml:space="preserve">Klientas pasilieka sau teisę Sutarties </w:t>
      </w:r>
      <w:r>
        <w:rPr>
          <w:rFonts w:ascii="Arial" w:eastAsia="Arial" w:hAnsi="Arial" w:cs="Arial"/>
        </w:rPr>
        <w:t>7</w:t>
      </w:r>
      <w:r w:rsidRPr="00A746F0">
        <w:rPr>
          <w:rFonts w:ascii="Arial" w:eastAsia="Arial" w:hAnsi="Arial" w:cs="Arial"/>
        </w:rPr>
        <w:t>.1 punkte numatytas paslaugas perduoti vykdyti tokias paslaugas teikiančiai įmonei, tiesiogiai sudariusiai sutartį su Klientu. Apie tai Klientas informuoja Paslaugų teikėją raštu, per Informacinę sistemą arba elektroniniu paštu prieš teikiant Užsakymą</w:t>
      </w:r>
    </w:p>
    <w:p w14:paraId="72527A34" w14:textId="77777777" w:rsidR="00895B81" w:rsidRPr="00A746F0" w:rsidRDefault="00895B81" w:rsidP="00895B81">
      <w:pPr>
        <w:numPr>
          <w:ilvl w:val="1"/>
          <w:numId w:val="1"/>
        </w:numPr>
        <w:tabs>
          <w:tab w:val="left" w:pos="567"/>
        </w:tabs>
        <w:ind w:left="-28" w:firstLine="28"/>
        <w:contextualSpacing/>
        <w:jc w:val="both"/>
        <w:rPr>
          <w:rFonts w:ascii="Arial" w:eastAsia="Arial" w:hAnsi="Arial" w:cs="Arial"/>
        </w:rPr>
      </w:pPr>
      <w:r>
        <w:rPr>
          <w:rFonts w:ascii="Arial" w:eastAsia="Arial" w:hAnsi="Arial" w:cs="Arial"/>
        </w:rPr>
        <w:t>K</w:t>
      </w:r>
      <w:r w:rsidRPr="00A746F0">
        <w:rPr>
          <w:rFonts w:ascii="Arial" w:eastAsia="Arial" w:hAnsi="Arial" w:cs="Arial"/>
        </w:rPr>
        <w:t xml:space="preserve">ai Sutarties </w:t>
      </w:r>
      <w:r>
        <w:rPr>
          <w:rFonts w:ascii="Arial" w:eastAsia="Arial" w:hAnsi="Arial" w:cs="Arial"/>
        </w:rPr>
        <w:t>7</w:t>
      </w:r>
      <w:r w:rsidRPr="00A746F0">
        <w:rPr>
          <w:rFonts w:ascii="Arial" w:eastAsia="Arial" w:hAnsi="Arial" w:cs="Arial"/>
        </w:rPr>
        <w:t xml:space="preserve">.1 punkte nurodytų Paslaugų suteikimas nebuvo iš anksto suderintas su Klientu teikiant atitinkamą Užsakymą, </w:t>
      </w:r>
      <w:r>
        <w:rPr>
          <w:rFonts w:ascii="Arial" w:eastAsia="Arial" w:hAnsi="Arial" w:cs="Arial"/>
        </w:rPr>
        <w:t>Klientas turi teisę nekompensuoti tokių išlaidų</w:t>
      </w:r>
      <w:r w:rsidRPr="00A746F0">
        <w:rPr>
          <w:rFonts w:ascii="Arial" w:eastAsia="Arial" w:hAnsi="Arial" w:cs="Arial"/>
        </w:rPr>
        <w:t xml:space="preserve">. Visais atvejais Sutarties </w:t>
      </w:r>
      <w:r>
        <w:rPr>
          <w:rFonts w:ascii="Arial" w:eastAsia="Arial" w:hAnsi="Arial" w:cs="Arial"/>
        </w:rPr>
        <w:t>7</w:t>
      </w:r>
      <w:r w:rsidRPr="00A746F0">
        <w:rPr>
          <w:rFonts w:ascii="Arial" w:eastAsia="Arial" w:hAnsi="Arial" w:cs="Arial"/>
        </w:rPr>
        <w:t>.1 punkte numatytų Paslaugų kompensavimas derinamas raštu, per Informacinę sistemą arba elektroniniu paštu.</w:t>
      </w:r>
    </w:p>
    <w:p w14:paraId="612705F0" w14:textId="77777777" w:rsidR="00895B81" w:rsidRDefault="00895B81" w:rsidP="00895B81">
      <w:pPr>
        <w:pStyle w:val="ListParagraph"/>
        <w:tabs>
          <w:tab w:val="left" w:pos="709"/>
          <w:tab w:val="right" w:pos="9638"/>
        </w:tabs>
        <w:ind w:left="0"/>
        <w:jc w:val="both"/>
        <w:rPr>
          <w:rFonts w:ascii="Arial" w:hAnsi="Arial" w:cs="Arial"/>
          <w:color w:val="000000"/>
        </w:rPr>
      </w:pPr>
      <w:r w:rsidRPr="00A746F0">
        <w:rPr>
          <w:rFonts w:ascii="Arial" w:eastAsia="Arial" w:hAnsi="Arial" w:cs="Arial"/>
        </w:rPr>
        <w:t xml:space="preserve">Už Sutarties </w:t>
      </w:r>
      <w:r>
        <w:rPr>
          <w:rFonts w:ascii="Arial" w:eastAsia="Arial" w:hAnsi="Arial" w:cs="Arial"/>
        </w:rPr>
        <w:t>7</w:t>
      </w:r>
      <w:r w:rsidRPr="00A746F0">
        <w:rPr>
          <w:rFonts w:ascii="Arial" w:eastAsia="Arial" w:hAnsi="Arial" w:cs="Arial"/>
        </w:rPr>
        <w:t>.1 punkte numatytas išlaidas bus kompensuojama ne didesnėmis nei rinką atitinkančiomis kainomis. Į faktiškai patirtas išlaidas negali būti įtrauktas Paslaugų teikėjo pelnas</w:t>
      </w:r>
      <w:r>
        <w:rPr>
          <w:rFonts w:ascii="Arial" w:eastAsia="Arial" w:hAnsi="Arial" w:cs="Arial"/>
        </w:rPr>
        <w:t>.</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w:t>
      </w:r>
      <w:proofErr w:type="spellStart"/>
      <w:r w:rsidRPr="00FD4DA8">
        <w:rPr>
          <w:rFonts w:ascii="Arial" w:hAnsi="Arial" w:cs="Arial"/>
        </w:rPr>
        <w:t>iems</w:t>
      </w:r>
      <w:proofErr w:type="spellEnd"/>
      <w:r w:rsidRPr="00FD4DA8">
        <w:rPr>
          <w:rFonts w:ascii="Arial" w:hAnsi="Arial" w:cs="Arial"/>
        </w:rPr>
        <w:t>) specialistui (-</w:t>
      </w:r>
      <w:proofErr w:type="spellStart"/>
      <w:r w:rsidRPr="00FD4DA8">
        <w:rPr>
          <w:rFonts w:ascii="Arial" w:hAnsi="Arial" w:cs="Arial"/>
        </w:rPr>
        <w:t>ams</w:t>
      </w:r>
      <w:proofErr w:type="spellEnd"/>
      <w:r w:rsidRPr="00FD4DA8">
        <w:rPr>
          <w:rFonts w:ascii="Arial" w:hAnsi="Arial" w:cs="Arial"/>
        </w:rPr>
        <w:t xml:space="preserve">),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D849CCF"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w:t>
      </w:r>
      <w:r w:rsidR="00895B81">
        <w:rPr>
          <w:rFonts w:ascii="Arial" w:hAnsi="Arial" w:cs="Arial"/>
        </w:rPr>
        <w:t>8</w:t>
      </w:r>
      <w:r w:rsidRPr="00FD4DA8">
        <w:rPr>
          <w:rFonts w:ascii="Arial" w:hAnsi="Arial" w:cs="Arial"/>
        </w:rPr>
        <w:t xml:space="preserve">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895B81">
        <w:rPr>
          <w:rFonts w:ascii="Arial" w:hAnsi="Arial" w:cs="Arial"/>
        </w:rPr>
        <w:t>8</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w:t>
      </w:r>
      <w:r w:rsidRPr="00FD4DA8">
        <w:rPr>
          <w:rFonts w:ascii="Arial" w:hAnsi="Arial" w:cs="Arial"/>
        </w:rPr>
        <w:lastRenderedPageBreak/>
        <w:t xml:space="preserve">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Klientas turi teisę priimti Paslaugas su trūkumais, apie tai aiškiai nurodant Akte. 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w:t>
      </w:r>
      <w:r w:rsidR="00431EF2" w:rsidRPr="004E0D93">
        <w:rPr>
          <w:rFonts w:ascii="Arial" w:hAnsi="Arial" w:cs="Arial"/>
        </w:rPr>
        <w:lastRenderedPageBreak/>
        <w:t xml:space="preserve">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76A717D7"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Nesibaigus Sutartyje nustatytam Paslaugos (-ų) teikimo terminui, Šalių rašytiniu sutarimu, Paslaugų teikimo terminai gali būti pratęsti, jeigu Paslaugų teikėjas, likus ne mažiau kaip 10 (dešimt) kalendorinių dienų iki termino pabaigos (dešimties dienų reikalavimas netaikomas, jei terminas yra trumpesnis nei 15 (penkiolika) kalendorinių dienų, tokiu atveju Paslaugų teikėjas privalo kreiptis dėl termino pratęsimo likus ne mažiau kaip 2 (dviem) darbo dienoms), pateikia Klientui argumentuotą prašymą pratęsti Paslaugų teikimo terminą, kartu su prašymu pateikdamas objektyvius įrodymus, pagrindžiančius bent vieną iš nurodytų aplinkybių:</w:t>
      </w:r>
    </w:p>
    <w:p w14:paraId="034A8C91"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Kliento pateikiami papildomi nurodymai Paslaugų teikėjui turi įtakos Paslaugų teikėjo Paslaugų teikimo terminui (-</w:t>
      </w:r>
      <w:proofErr w:type="spellStart"/>
      <w:r w:rsidRPr="00DD65C6">
        <w:rPr>
          <w:rFonts w:ascii="Arial" w:hAnsi="Arial" w:cs="Arial"/>
        </w:rPr>
        <w:t>ams</w:t>
      </w:r>
      <w:proofErr w:type="spellEnd"/>
      <w:r w:rsidRPr="00DD65C6">
        <w:rPr>
          <w:rFonts w:ascii="Arial" w:hAnsi="Arial" w:cs="Arial"/>
        </w:rPr>
        <w:t>);</w:t>
      </w:r>
    </w:p>
    <w:p w14:paraId="5DFF5B15"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valstybės ar savivaldos institucijų veiksmai arba bet kokios kitos kliūtys, priskirtinos Klientui ir (arba) Kliento samdomiems tretiesiems asmenims, trukdo Paslaugų teikėjui laiku suteikti Paslaugas;</w:t>
      </w:r>
    </w:p>
    <w:p w14:paraId="28562E9E"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0D4722CB"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Klientas nevykdo ar netinkamai vykdo savo įsipareigojimus pagal šią Sutartį ir todėl Paslaugų teikėjas negali teikti Paslaugų;</w:t>
      </w:r>
    </w:p>
    <w:p w14:paraId="7D0E6C7B"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ypač nepalankios meteorologinės sąlygos turi įtakos Paslaugų teikėjo Paslaugų teikimo terminams.</w:t>
      </w:r>
    </w:p>
    <w:p w14:paraId="2D64A75E" w14:textId="0E581A7A"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Klientas taip pat turi teisę inicijuoti Paslaugų teikimo termino (-ų) pratęsimą, jei yra bent viena iš  Sutarties </w:t>
      </w:r>
      <w:r w:rsidR="00895B81">
        <w:rPr>
          <w:rFonts w:ascii="Arial" w:hAnsi="Arial" w:cs="Arial"/>
        </w:rPr>
        <w:t>10</w:t>
      </w:r>
      <w:r>
        <w:rPr>
          <w:rFonts w:ascii="Arial" w:hAnsi="Arial" w:cs="Arial"/>
        </w:rPr>
        <w:t>.8.</w:t>
      </w:r>
      <w:r w:rsidRPr="00DD65C6">
        <w:rPr>
          <w:rFonts w:ascii="Arial" w:hAnsi="Arial" w:cs="Arial"/>
        </w:rPr>
        <w:t xml:space="preserve"> punkte nurodytų aplinkybių.</w:t>
      </w:r>
    </w:p>
    <w:p w14:paraId="09757E38"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Paslaugų teikėjo kontrahento sutartinių įsipareigojimų nevykdymas nėra laikomas svarbia aplinkybe, kurios pagrindu būtų galima pratęsti/pakeisti Paslaugų teikimo terminą.</w:t>
      </w:r>
    </w:p>
    <w:p w14:paraId="7B77DF3D" w14:textId="71F7F1D0"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Šalys įsipareigoja nedelsiant raštu informuoti viena kitą apie Sutarties </w:t>
      </w:r>
      <w:r w:rsidR="00895B81">
        <w:rPr>
          <w:rFonts w:ascii="Arial" w:hAnsi="Arial" w:cs="Arial"/>
        </w:rPr>
        <w:t>10</w:t>
      </w:r>
      <w:r>
        <w:rPr>
          <w:rFonts w:ascii="Arial" w:hAnsi="Arial" w:cs="Arial"/>
        </w:rPr>
        <w:t>.8.</w:t>
      </w:r>
      <w:r w:rsidRPr="00DD65C6">
        <w:rPr>
          <w:rFonts w:ascii="Arial" w:hAnsi="Arial" w:cs="Arial"/>
        </w:rPr>
        <w:t xml:space="preserve"> punkte nurodytų aplinkybių atsiradimą.</w:t>
      </w:r>
    </w:p>
    <w:p w14:paraId="40BC3081" w14:textId="471F306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vadovaujantis Sutarties </w:t>
      </w:r>
      <w:r w:rsidR="00895B81">
        <w:rPr>
          <w:rFonts w:ascii="Arial" w:hAnsi="Arial" w:cs="Arial"/>
        </w:rPr>
        <w:t>10</w:t>
      </w:r>
      <w:r>
        <w:rPr>
          <w:rFonts w:ascii="Arial" w:hAnsi="Arial" w:cs="Arial"/>
        </w:rPr>
        <w:t>.8.</w:t>
      </w:r>
      <w:r w:rsidRPr="00DD65C6">
        <w:rPr>
          <w:rFonts w:ascii="Arial" w:hAnsi="Arial" w:cs="Arial"/>
        </w:rPr>
        <w:t xml:space="preserve"> punktu, gali būti pratęsiamas tik tam laikotarpiui, kurį gali įrodyti Paslaugų teikėjas pateikęs objektyvius įrodymus (nuotraukos, prašymai, dokumentai, raštai su datomis, valstybės institucijų patvirtinimai ar kt.).</w:t>
      </w:r>
    </w:p>
    <w:p w14:paraId="0E9D9CC2" w14:textId="40ABF391"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pratęsiamas ne ilgesniam kaip 30 (trisdešimties) kalendorinių dienų terminui. Jeigu nesibaigus termino pratęsimo laikotarpiui paaiškėja, kad aplinkybės neišnyko ar atsirado kitų aplinkybių, nurodytų Sutarties </w:t>
      </w:r>
      <w:r w:rsidR="00895B81">
        <w:rPr>
          <w:rFonts w:ascii="Arial" w:hAnsi="Arial" w:cs="Arial"/>
        </w:rPr>
        <w:t>10</w:t>
      </w:r>
      <w:r>
        <w:rPr>
          <w:rFonts w:ascii="Arial" w:hAnsi="Arial" w:cs="Arial"/>
        </w:rPr>
        <w:t>.8.</w:t>
      </w:r>
      <w:r w:rsidRPr="00DD65C6">
        <w:rPr>
          <w:rFonts w:ascii="Arial" w:hAnsi="Arial" w:cs="Arial"/>
        </w:rPr>
        <w:t xml:space="preserve"> punkte, rašytiniu Šalių susitarimu, Paslaugų teikėjui pateikus prašymą su pagrindimu, terminas gali būti pratęsiamas dar 30 (trisdešimties) kalendorinių dienų terminui. Pratęsimų skaičius neribojamas, tačiau bendras Sutarties galiojimo laikotarpis negali būti ilgesnis nei numatyta Sutartyje.</w:t>
      </w:r>
    </w:p>
    <w:p w14:paraId="4F93746D"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Paslaugų teikimo termino pratęsimas visais atvejais įforminamas rašytiniu Šalių susitarimu.</w:t>
      </w:r>
    </w:p>
    <w:p w14:paraId="65859955" w14:textId="257D1DD8" w:rsidR="0085537D" w:rsidRDefault="0085537D" w:rsidP="0085537D">
      <w:pPr>
        <w:numPr>
          <w:ilvl w:val="1"/>
          <w:numId w:val="1"/>
        </w:numPr>
        <w:tabs>
          <w:tab w:val="left" w:pos="709"/>
        </w:tabs>
        <w:ind w:left="0" w:firstLine="0"/>
        <w:jc w:val="both"/>
        <w:rPr>
          <w:rFonts w:ascii="Arial" w:hAnsi="Arial" w:cs="Arial"/>
        </w:rPr>
      </w:pPr>
      <w:r w:rsidRPr="00DD65C6">
        <w:rPr>
          <w:rFonts w:ascii="Arial" w:hAnsi="Arial" w:cs="Arial"/>
        </w:rPr>
        <w:t xml:space="preserve">Klientas, gavęs argumentuotą Paslaugų teikėjo prašymą, kuriame aiškiai nurodomos ir objektyviai pagrindžiamos Paslaugų teikimo terminų pažeidimo (vėlavimo) priežastys, susijusios su bent viena iš Sutarties </w:t>
      </w:r>
      <w:r w:rsidR="00895B81">
        <w:rPr>
          <w:rFonts w:ascii="Arial" w:hAnsi="Arial" w:cs="Arial"/>
        </w:rPr>
        <w:t>10</w:t>
      </w:r>
      <w:r>
        <w:rPr>
          <w:rFonts w:ascii="Arial" w:hAnsi="Arial" w:cs="Arial"/>
        </w:rPr>
        <w:t>.8.</w:t>
      </w:r>
      <w:r w:rsidRPr="00DD65C6">
        <w:rPr>
          <w:rFonts w:ascii="Arial" w:hAnsi="Arial" w:cs="Arial"/>
        </w:rPr>
        <w:t xml:space="preserve">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6A34BF23" w14:textId="2361444A"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4330557D"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895B81">
        <w:rPr>
          <w:rFonts w:ascii="Arial" w:hAnsi="Arial" w:cs="Arial"/>
        </w:rPr>
        <w:t>10</w:t>
      </w:r>
      <w:r w:rsidRPr="004E0D93">
        <w:rPr>
          <w:rFonts w:ascii="Arial" w:hAnsi="Arial" w:cs="Arial"/>
        </w:rPr>
        <w:t>.</w:t>
      </w:r>
      <w:r w:rsidR="0085537D">
        <w:rPr>
          <w:rFonts w:ascii="Arial" w:hAnsi="Arial" w:cs="Arial"/>
        </w:rPr>
        <w:t>17</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w:t>
      </w:r>
      <w:proofErr w:type="spellStart"/>
      <w:r w:rsidRPr="004E0D93">
        <w:rPr>
          <w:rFonts w:ascii="Arial" w:hAnsi="Arial" w:cs="Arial"/>
        </w:rPr>
        <w:t>ams</w:t>
      </w:r>
      <w:proofErr w:type="spellEnd"/>
      <w:r w:rsidRPr="004E0D93">
        <w:rPr>
          <w:rFonts w:ascii="Arial" w:hAnsi="Arial" w:cs="Arial"/>
        </w:rPr>
        <w:t>)</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lastRenderedPageBreak/>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732CE849"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895B81">
        <w:rPr>
          <w:rFonts w:ascii="Arial" w:hAnsi="Arial" w:cs="Arial"/>
        </w:rPr>
        <w:t>10</w:t>
      </w:r>
      <w:r w:rsidR="007575A4" w:rsidRPr="004E0D93">
        <w:rPr>
          <w:rFonts w:ascii="Arial" w:hAnsi="Arial" w:cs="Arial"/>
        </w:rPr>
        <w:t>.</w:t>
      </w:r>
      <w:r w:rsidR="0085537D">
        <w:rPr>
          <w:rFonts w:ascii="Arial" w:hAnsi="Arial" w:cs="Arial"/>
        </w:rPr>
        <w:t>17.</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59408C9B"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895B81">
        <w:rPr>
          <w:rFonts w:ascii="Arial" w:hAnsi="Arial" w:cs="Arial"/>
        </w:rPr>
        <w:t>10</w:t>
      </w:r>
      <w:r w:rsidR="00DF525C" w:rsidRPr="004E0D93">
        <w:rPr>
          <w:rFonts w:ascii="Arial" w:hAnsi="Arial" w:cs="Arial"/>
        </w:rPr>
        <w:t>.</w:t>
      </w:r>
      <w:r w:rsidR="0085537D">
        <w:rPr>
          <w:rFonts w:ascii="Arial" w:hAnsi="Arial" w:cs="Arial"/>
        </w:rPr>
        <w:t>17</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w:t>
      </w:r>
      <w:proofErr w:type="spellStart"/>
      <w:r w:rsidRPr="00FD4DA8">
        <w:rPr>
          <w:rFonts w:ascii="Arial" w:hAnsi="Arial" w:cs="Arial"/>
        </w:rPr>
        <w:t>as</w:t>
      </w:r>
      <w:proofErr w:type="spellEnd"/>
      <w:r w:rsidRPr="00FD4DA8">
        <w:rPr>
          <w:rFonts w:ascii="Arial" w:hAnsi="Arial" w:cs="Arial"/>
        </w:rPr>
        <w:t>) ir/ar pareiškimai (-</w:t>
      </w:r>
      <w:proofErr w:type="spellStart"/>
      <w:r w:rsidRPr="00FD4DA8">
        <w:rPr>
          <w:rFonts w:ascii="Arial" w:hAnsi="Arial" w:cs="Arial"/>
        </w:rPr>
        <w:t>as</w:t>
      </w:r>
      <w:proofErr w:type="spellEnd"/>
      <w:r w:rsidRPr="00FD4DA8">
        <w:rPr>
          <w:rFonts w:ascii="Arial" w:hAnsi="Arial" w:cs="Arial"/>
        </w:rPr>
        <w:t>) yra melagingas (-i) ir/ar klaidingas (-i), tai Šalis privalo atlyginti kitai Šaliai dėl tokio (-</w:t>
      </w:r>
      <w:proofErr w:type="spellStart"/>
      <w:r w:rsidRPr="00FD4DA8">
        <w:rPr>
          <w:rFonts w:ascii="Arial" w:hAnsi="Arial" w:cs="Arial"/>
        </w:rPr>
        <w:t>ių</w:t>
      </w:r>
      <w:proofErr w:type="spellEnd"/>
      <w:r w:rsidRPr="00FD4DA8">
        <w:rPr>
          <w:rFonts w:ascii="Arial" w:hAnsi="Arial" w:cs="Arial"/>
        </w:rPr>
        <w:t>)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175DA306" w:rsidR="005B2A13" w:rsidRPr="00FD4DA8" w:rsidRDefault="0085537D" w:rsidP="0089243D">
      <w:pPr>
        <w:pStyle w:val="ListParagraph"/>
        <w:numPr>
          <w:ilvl w:val="2"/>
          <w:numId w:val="1"/>
        </w:numPr>
        <w:ind w:left="0" w:firstLine="0"/>
        <w:jc w:val="both"/>
        <w:rPr>
          <w:rFonts w:ascii="Arial" w:hAnsi="Arial" w:cs="Arial"/>
        </w:rPr>
      </w:pPr>
      <w:r w:rsidRPr="008B1449">
        <w:rPr>
          <w:rFonts w:ascii="Arial" w:hAnsi="Arial" w:cs="Arial"/>
        </w:rPr>
        <w:t xml:space="preserve">laikytis </w:t>
      </w:r>
      <w:r>
        <w:rPr>
          <w:rFonts w:ascii="Arial" w:hAnsi="Arial" w:cs="Arial"/>
        </w:rPr>
        <w:t>UAB „</w:t>
      </w:r>
      <w:proofErr w:type="spellStart"/>
      <w:r>
        <w:rPr>
          <w:rFonts w:ascii="Arial" w:hAnsi="Arial" w:cs="Arial"/>
        </w:rPr>
        <w:t>Ignitis</w:t>
      </w:r>
      <w:proofErr w:type="spellEnd"/>
      <w:r>
        <w:rPr>
          <w:rFonts w:ascii="Arial" w:hAnsi="Arial" w:cs="Arial"/>
        </w:rPr>
        <w:t xml:space="preserve"> grupė“ (buvęs pavadinimas </w:t>
      </w:r>
      <w:r w:rsidRPr="00AD395E">
        <w:rPr>
          <w:rFonts w:ascii="Arial" w:hAnsi="Arial" w:cs="Arial"/>
        </w:rPr>
        <w:t>„Lietuvos energija“, UAB</w:t>
      </w:r>
      <w:r>
        <w:rPr>
          <w:rFonts w:ascii="Arial" w:hAnsi="Arial" w:cs="Arial"/>
        </w:rPr>
        <w:t>)</w:t>
      </w:r>
      <w:r w:rsidRPr="00AD395E">
        <w:rPr>
          <w:rFonts w:ascii="Arial" w:hAnsi="Arial" w:cs="Arial"/>
        </w:rPr>
        <w:t xml:space="preserve"> valdybos sprendim</w:t>
      </w:r>
      <w:r>
        <w:rPr>
          <w:rFonts w:ascii="Arial" w:hAnsi="Arial" w:cs="Arial"/>
        </w:rPr>
        <w:t>ais</w:t>
      </w:r>
      <w:r w:rsidRPr="00AD395E">
        <w:rPr>
          <w:rFonts w:ascii="Arial" w:hAnsi="Arial" w:cs="Arial"/>
        </w:rPr>
        <w:t xml:space="preserve"> patvirtint</w:t>
      </w:r>
      <w:r>
        <w:rPr>
          <w:rFonts w:ascii="Arial" w:hAnsi="Arial" w:cs="Arial"/>
        </w:rPr>
        <w:t>ų</w:t>
      </w:r>
      <w:r w:rsidRPr="00AD395E">
        <w:rPr>
          <w:rFonts w:ascii="Arial" w:hAnsi="Arial" w:cs="Arial"/>
        </w:rPr>
        <w:t xml:space="preserve"> Antikorupcinės politikos</w:t>
      </w:r>
      <w:r>
        <w:rPr>
          <w:rFonts w:ascii="Arial" w:hAnsi="Arial" w:cs="Arial"/>
        </w:rPr>
        <w:t xml:space="preserve"> ir Etikos kodekso</w:t>
      </w:r>
      <w:r w:rsidRPr="00AD395E">
        <w:rPr>
          <w:rFonts w:ascii="Arial" w:hAnsi="Arial" w:cs="Arial"/>
        </w:rPr>
        <w:t xml:space="preserve"> </w:t>
      </w:r>
      <w:r w:rsidRPr="008B1449">
        <w:rPr>
          <w:rFonts w:ascii="Arial" w:hAnsi="Arial" w:cs="Arial"/>
        </w:rPr>
        <w:t>(politika</w:t>
      </w:r>
      <w:r>
        <w:rPr>
          <w:rFonts w:ascii="Arial" w:hAnsi="Arial" w:cs="Arial"/>
        </w:rPr>
        <w:t xml:space="preserve"> ir kodeksas</w:t>
      </w:r>
      <w:r w:rsidRPr="008B1449">
        <w:rPr>
          <w:rFonts w:ascii="Arial" w:hAnsi="Arial" w:cs="Arial"/>
        </w:rPr>
        <w:t xml:space="preserve"> yra vieš</w:t>
      </w:r>
      <w:r>
        <w:rPr>
          <w:rFonts w:ascii="Arial" w:hAnsi="Arial" w:cs="Arial"/>
        </w:rPr>
        <w:t>i</w:t>
      </w:r>
      <w:r w:rsidRPr="008B1449">
        <w:rPr>
          <w:rFonts w:ascii="Arial" w:hAnsi="Arial" w:cs="Arial"/>
        </w:rPr>
        <w:t xml:space="preserve"> ir skelbiam</w:t>
      </w:r>
      <w:r>
        <w:rPr>
          <w:rFonts w:ascii="Arial" w:hAnsi="Arial" w:cs="Arial"/>
        </w:rPr>
        <w:t>i</w:t>
      </w:r>
      <w:r w:rsidRPr="008B1449">
        <w:rPr>
          <w:rFonts w:ascii="Arial" w:hAnsi="Arial" w:cs="Arial"/>
        </w:rPr>
        <w:t xml:space="preserve"> interneto svetainėje </w:t>
      </w:r>
      <w:r w:rsidRPr="00FD4DA8">
        <w:rPr>
          <w:rFonts w:ascii="Arial" w:hAnsi="Arial" w:cs="Arial"/>
        </w:rPr>
        <w:t>www.</w:t>
      </w:r>
      <w:r>
        <w:rPr>
          <w:rFonts w:ascii="Arial" w:hAnsi="Arial" w:cs="Arial"/>
        </w:rPr>
        <w:t>ignitisgrupe</w:t>
      </w:r>
      <w:r w:rsidRPr="00FD4DA8">
        <w:rPr>
          <w:rFonts w:ascii="Arial" w:hAnsi="Arial" w:cs="Arial"/>
        </w:rPr>
        <w:t>.lt</w:t>
      </w:r>
      <w:r w:rsidRPr="008B1449">
        <w:rPr>
          <w:rFonts w:ascii="Arial" w:hAnsi="Arial" w:cs="Arial"/>
        </w:rPr>
        <w:t>) reikalavimų vykdant Sutartį</w:t>
      </w:r>
      <w:r w:rsidR="005B2A13" w:rsidRPr="00FD4DA8">
        <w:rPr>
          <w:rFonts w:ascii="Arial" w:hAnsi="Arial" w:cs="Arial"/>
        </w:rPr>
        <w:t xml:space="preserve">;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lastRenderedPageBreak/>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720697"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w:t>
      </w:r>
      <w:r w:rsidR="009F2DCB" w:rsidRPr="00720697">
        <w:rPr>
          <w:rFonts w:ascii="Arial" w:hAnsi="Arial" w:cs="Arial"/>
          <w:sz w:val="20"/>
        </w:rPr>
        <w:t xml:space="preserve">pasirašymo ar (ir) </w:t>
      </w:r>
      <w:r w:rsidR="00165B12" w:rsidRPr="00720697">
        <w:rPr>
          <w:rFonts w:ascii="Arial" w:hAnsi="Arial" w:cs="Arial"/>
          <w:sz w:val="20"/>
        </w:rPr>
        <w:t>Sutarties vykdymo metu</w:t>
      </w:r>
      <w:r w:rsidRPr="00720697">
        <w:rPr>
          <w:rFonts w:ascii="Arial" w:hAnsi="Arial" w:cs="Arial"/>
          <w:sz w:val="20"/>
        </w:rPr>
        <w:t>;</w:t>
      </w:r>
    </w:p>
    <w:p w14:paraId="66893749" w14:textId="3D53F1B0" w:rsidR="003B1588" w:rsidRPr="00720697" w:rsidRDefault="00720697" w:rsidP="003B1588">
      <w:pPr>
        <w:pStyle w:val="ListParagraph"/>
        <w:numPr>
          <w:ilvl w:val="2"/>
          <w:numId w:val="1"/>
        </w:numPr>
        <w:tabs>
          <w:tab w:val="left" w:pos="851"/>
        </w:tabs>
        <w:ind w:left="0" w:firstLine="0"/>
        <w:jc w:val="both"/>
        <w:rPr>
          <w:rFonts w:ascii="Arial" w:hAnsi="Arial" w:cs="Arial"/>
        </w:rPr>
      </w:pPr>
      <w:r w:rsidRPr="00720697">
        <w:rPr>
          <w:rFonts w:ascii="Arial" w:hAnsi="Arial" w:cs="Arial"/>
        </w:rPr>
        <w:t>susipažinti ir santykiuose su Klientu ir Sutarties vykdymui pasitelkiamomis trečiosiomis šalimis laikytis UAB „</w:t>
      </w:r>
      <w:proofErr w:type="spellStart"/>
      <w:r w:rsidRPr="00720697">
        <w:rPr>
          <w:rFonts w:ascii="Arial" w:hAnsi="Arial" w:cs="Arial"/>
        </w:rPr>
        <w:t>Ignitis</w:t>
      </w:r>
      <w:proofErr w:type="spellEnd"/>
      <w:r w:rsidRPr="00720697">
        <w:rPr>
          <w:rFonts w:ascii="Arial" w:hAnsi="Arial" w:cs="Arial"/>
        </w:rPr>
        <w:t xml:space="preserve">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Paslaugų teikėjas</w:t>
      </w:r>
      <w:r>
        <w:rPr>
          <w:rFonts w:ascii="Arial" w:hAnsi="Arial" w:cs="Arial"/>
        </w:rPr>
        <w:t xml:space="preserve"> </w:t>
      </w:r>
      <w:r w:rsidRPr="00720697">
        <w:rPr>
          <w:rFonts w:ascii="Arial" w:hAnsi="Arial" w:cs="Arial"/>
        </w:rPr>
        <w:t>privalo užtikrinti, kad šio punkto reikalavimų laikytųsi Paslaugų teikėjas ir Sutarties vykdymui jo pasitelkiamų trečiųjų šalių darbuotojai ir kiti atstovai;</w:t>
      </w:r>
    </w:p>
    <w:p w14:paraId="24D99F1F" w14:textId="1302D459" w:rsidR="005B2A13" w:rsidRPr="00720697" w:rsidRDefault="00720697" w:rsidP="004E0D93">
      <w:pPr>
        <w:pStyle w:val="BodyText"/>
        <w:numPr>
          <w:ilvl w:val="2"/>
          <w:numId w:val="1"/>
        </w:numPr>
        <w:tabs>
          <w:tab w:val="left" w:pos="851"/>
        </w:tabs>
        <w:ind w:left="0" w:firstLine="0"/>
        <w:rPr>
          <w:rFonts w:ascii="Arial" w:hAnsi="Arial" w:cs="Arial"/>
          <w:sz w:val="20"/>
        </w:rPr>
      </w:pPr>
      <w:r w:rsidRPr="00720697">
        <w:rPr>
          <w:rFonts w:ascii="Arial" w:hAnsi="Arial" w:cs="Arial"/>
          <w:sz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5B2A13" w:rsidRPr="00720697">
        <w:rPr>
          <w:rFonts w:ascii="Arial" w:hAnsi="Arial" w:cs="Arial"/>
          <w:sz w:val="20"/>
        </w:rPr>
        <w:t>;</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proofErr w:type="spellStart"/>
      <w:r w:rsidRPr="00FD4DA8">
        <w:rPr>
          <w:rFonts w:ascii="Arial" w:hAnsi="Arial" w:cs="Arial"/>
          <w:sz w:val="20"/>
        </w:rPr>
        <w:t>Subteikimas</w:t>
      </w:r>
      <w:proofErr w:type="spellEnd"/>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 xml:space="preserve">kaip Ūkio subjektą ir kaip Subteikėją (arba nurodyti </w:t>
      </w:r>
      <w:proofErr w:type="spellStart"/>
      <w:r w:rsidRPr="004E0D93">
        <w:rPr>
          <w:rFonts w:ascii="Arial" w:hAnsi="Arial" w:cs="Arial"/>
          <w:sz w:val="20"/>
        </w:rPr>
        <w:t>subteikimui</w:t>
      </w:r>
      <w:proofErr w:type="spellEnd"/>
      <w:r w:rsidRPr="004E0D93">
        <w:rPr>
          <w:rFonts w:ascii="Arial" w:hAnsi="Arial" w:cs="Arial"/>
          <w:sz w:val="20"/>
        </w:rPr>
        <w:t xml:space="preserve">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lastRenderedPageBreak/>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w:t>
      </w:r>
      <w:proofErr w:type="spellStart"/>
      <w:r w:rsidRPr="00FD4DA8">
        <w:rPr>
          <w:rFonts w:ascii="Arial" w:hAnsi="Arial" w:cs="Arial"/>
          <w:sz w:val="20"/>
        </w:rPr>
        <w:t>subteikimui</w:t>
      </w:r>
      <w:proofErr w:type="spellEnd"/>
      <w:r w:rsidRPr="00FD4DA8">
        <w:rPr>
          <w:rFonts w:ascii="Arial" w:hAnsi="Arial" w:cs="Arial"/>
          <w:sz w:val="20"/>
        </w:rPr>
        <w:t xml:space="preserve">.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6DEA1B19" w14:textId="72F009F7" w:rsidR="00D65F06" w:rsidRDefault="002C56B4" w:rsidP="004E0D93">
      <w:pPr>
        <w:pStyle w:val="BodyText"/>
        <w:numPr>
          <w:ilvl w:val="1"/>
          <w:numId w:val="1"/>
        </w:numPr>
        <w:ind w:left="0" w:firstLine="0"/>
        <w:rPr>
          <w:rFonts w:ascii="Arial" w:hAnsi="Arial" w:cs="Arial"/>
          <w:sz w:val="20"/>
        </w:rPr>
      </w:pPr>
      <w:r>
        <w:rPr>
          <w:rFonts w:ascii="Arial" w:hAnsi="Arial" w:cs="Arial"/>
          <w:sz w:val="20"/>
        </w:rPr>
        <w:t>Paslaugų t</w:t>
      </w:r>
      <w:r w:rsidR="00D65F06" w:rsidRPr="00134C43">
        <w:rPr>
          <w:rFonts w:ascii="Arial" w:hAnsi="Arial" w:cs="Arial"/>
          <w:sz w:val="20"/>
        </w:rPr>
        <w:t>e</w:t>
      </w:r>
      <w:r>
        <w:rPr>
          <w:rFonts w:ascii="Arial" w:hAnsi="Arial" w:cs="Arial"/>
          <w:sz w:val="20"/>
        </w:rPr>
        <w:t>i</w:t>
      </w:r>
      <w:r w:rsidR="00D65F06" w:rsidRPr="00134C43">
        <w:rPr>
          <w:rFonts w:ascii="Arial" w:hAnsi="Arial" w:cs="Arial"/>
          <w:sz w:val="20"/>
        </w:rPr>
        <w:t>kėjas turi teisę pasitelkti tik tuos Subte</w:t>
      </w:r>
      <w:r>
        <w:rPr>
          <w:rFonts w:ascii="Arial" w:hAnsi="Arial" w:cs="Arial"/>
          <w:sz w:val="20"/>
        </w:rPr>
        <w:t>i</w:t>
      </w:r>
      <w:r w:rsidR="00D65F06" w:rsidRPr="00134C43">
        <w:rPr>
          <w:rFonts w:ascii="Arial" w:hAnsi="Arial" w:cs="Arial"/>
          <w:sz w:val="20"/>
        </w:rPr>
        <w:t>kėjus</w:t>
      </w:r>
      <w:r w:rsidR="00D65F06">
        <w:rPr>
          <w:rFonts w:ascii="Arial" w:hAnsi="Arial" w:cs="Arial"/>
          <w:sz w:val="20"/>
        </w:rPr>
        <w:t xml:space="preserve">, </w:t>
      </w:r>
      <w:r w:rsidR="00D65F06" w:rsidRPr="004E0D93">
        <w:rPr>
          <w:rFonts w:ascii="Arial" w:hAnsi="Arial" w:cs="Arial"/>
          <w:sz w:val="20"/>
        </w:rPr>
        <w:t>Ūkio subjekt</w:t>
      </w:r>
      <w:r w:rsidR="00D65F06">
        <w:rPr>
          <w:rFonts w:ascii="Arial" w:hAnsi="Arial" w:cs="Arial"/>
          <w:sz w:val="20"/>
        </w:rPr>
        <w:t xml:space="preserve">us, </w:t>
      </w:r>
      <w:r w:rsidR="00D65F06" w:rsidRPr="004E0D93">
        <w:rPr>
          <w:rFonts w:ascii="Arial" w:hAnsi="Arial" w:cs="Arial"/>
          <w:sz w:val="20"/>
        </w:rPr>
        <w:t>Treči</w:t>
      </w:r>
      <w:r w:rsidR="00D65F06">
        <w:rPr>
          <w:rFonts w:ascii="Arial" w:hAnsi="Arial" w:cs="Arial"/>
          <w:sz w:val="20"/>
        </w:rPr>
        <w:t>uosius</w:t>
      </w:r>
      <w:r w:rsidR="00D65F06" w:rsidRPr="004E0D93">
        <w:rPr>
          <w:rFonts w:ascii="Arial" w:hAnsi="Arial" w:cs="Arial"/>
          <w:sz w:val="20"/>
        </w:rPr>
        <w:t xml:space="preserve"> asmen</w:t>
      </w:r>
      <w:r w:rsidR="00D65F06">
        <w:rPr>
          <w:rFonts w:ascii="Arial" w:hAnsi="Arial" w:cs="Arial"/>
          <w:sz w:val="20"/>
        </w:rPr>
        <w:t>is</w:t>
      </w:r>
      <w:r w:rsidR="00D65F06" w:rsidRPr="00134C43">
        <w:rPr>
          <w:rFonts w:ascii="Arial" w:hAnsi="Arial" w:cs="Arial"/>
          <w:sz w:val="20"/>
        </w:rPr>
        <w:t>, kurie registruoti (jeigu Subte</w:t>
      </w:r>
      <w:r>
        <w:rPr>
          <w:rFonts w:ascii="Arial" w:hAnsi="Arial" w:cs="Arial"/>
          <w:sz w:val="20"/>
        </w:rPr>
        <w:t>i</w:t>
      </w:r>
      <w:r w:rsidR="00D65F06" w:rsidRPr="00134C43">
        <w:rPr>
          <w:rFonts w:ascii="Arial" w:hAnsi="Arial" w:cs="Arial"/>
          <w:sz w:val="20"/>
        </w:rPr>
        <w:t>kėjas</w:t>
      </w:r>
      <w:r w:rsidR="00D65F06">
        <w:rPr>
          <w:rFonts w:ascii="Arial" w:hAnsi="Arial" w:cs="Arial"/>
          <w:sz w:val="20"/>
        </w:rPr>
        <w:t xml:space="preserve">, </w:t>
      </w:r>
      <w:r w:rsidR="00D65F06" w:rsidRPr="004E0D93">
        <w:rPr>
          <w:rFonts w:ascii="Arial" w:hAnsi="Arial" w:cs="Arial"/>
          <w:sz w:val="20"/>
        </w:rPr>
        <w:t>Ūkio subjekt</w:t>
      </w:r>
      <w:r w:rsidR="00D65F06">
        <w:rPr>
          <w:rFonts w:ascii="Arial" w:hAnsi="Arial" w:cs="Arial"/>
          <w:sz w:val="20"/>
        </w:rPr>
        <w:t xml:space="preserve">as, </w:t>
      </w:r>
      <w:r w:rsidR="00D65F06" w:rsidRPr="004E0D93">
        <w:rPr>
          <w:rFonts w:ascii="Arial" w:hAnsi="Arial" w:cs="Arial"/>
          <w:sz w:val="20"/>
        </w:rPr>
        <w:t>Treči</w:t>
      </w:r>
      <w:r w:rsidR="00D65F06">
        <w:rPr>
          <w:rFonts w:ascii="Arial" w:hAnsi="Arial" w:cs="Arial"/>
          <w:sz w:val="20"/>
        </w:rPr>
        <w:t>asis</w:t>
      </w:r>
      <w:r w:rsidR="00D65F06" w:rsidRPr="004E0D93">
        <w:rPr>
          <w:rFonts w:ascii="Arial" w:hAnsi="Arial" w:cs="Arial"/>
          <w:sz w:val="20"/>
        </w:rPr>
        <w:t xml:space="preserve"> asm</w:t>
      </w:r>
      <w:r w:rsidR="00D65F06">
        <w:rPr>
          <w:rFonts w:ascii="Arial" w:hAnsi="Arial" w:cs="Arial"/>
          <w:sz w:val="20"/>
        </w:rPr>
        <w:t>uo</w:t>
      </w:r>
      <w:r w:rsidR="00D65F06" w:rsidRPr="00134C43">
        <w:rPr>
          <w:rFonts w:ascii="Arial" w:hAnsi="Arial" w:cs="Arial"/>
          <w:sz w:val="20"/>
        </w:rPr>
        <w:t xml:space="preserve"> yra fizinis asmuo – nuolat gyvenantys) Europos Sąjungos valstybėje narėje, Šiaurės Atlanto sutarties organizacijos valstybėje narėje ar trečiojoje šalyje, pasirašiusioje PĮ 29 straipsnio 4 dalyje / VPĮ 17 straipsnio 4 dalyje nurodytus tarptautinius susitarimus</w:t>
      </w:r>
      <w:r w:rsidR="00D65F06">
        <w:rPr>
          <w:rFonts w:ascii="Arial" w:hAnsi="Arial" w:cs="Arial"/>
          <w:sz w:val="20"/>
        </w:rPr>
        <w:t>.</w:t>
      </w:r>
    </w:p>
    <w:p w14:paraId="303ED57D" w14:textId="53292E82"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00667C89"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895B81">
        <w:rPr>
          <w:rFonts w:ascii="Arial" w:hAnsi="Arial" w:cs="Arial"/>
          <w:color w:val="000000" w:themeColor="text1"/>
          <w:sz w:val="20"/>
        </w:rPr>
        <w:t>8</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w:t>
      </w:r>
      <w:proofErr w:type="spellStart"/>
      <w:r w:rsidRPr="00FD4DA8">
        <w:rPr>
          <w:rFonts w:ascii="Arial" w:hAnsi="Arial" w:cs="Arial"/>
          <w:sz w:val="20"/>
        </w:rPr>
        <w:t>ių</w:t>
      </w:r>
      <w:proofErr w:type="spellEnd"/>
      <w:r w:rsidRPr="00FD4DA8">
        <w:rPr>
          <w:rFonts w:ascii="Arial" w:hAnsi="Arial" w:cs="Arial"/>
          <w:sz w:val="20"/>
        </w:rPr>
        <w:t>) ar (ir) keisti jungtinės veiklos sutartyje nurodytus partnerį (-</w:t>
      </w:r>
      <w:proofErr w:type="spellStart"/>
      <w:r w:rsidRPr="00FD4DA8">
        <w:rPr>
          <w:rFonts w:ascii="Arial" w:hAnsi="Arial" w:cs="Arial"/>
          <w:sz w:val="20"/>
        </w:rPr>
        <w:t>ius</w:t>
      </w:r>
      <w:proofErr w:type="spellEnd"/>
      <w:r w:rsidRPr="00FD4DA8">
        <w:rPr>
          <w:rFonts w:ascii="Arial" w:hAnsi="Arial" w:cs="Arial"/>
          <w:sz w:val="20"/>
        </w:rPr>
        <w:t>) kitu (-</w:t>
      </w:r>
      <w:proofErr w:type="spellStart"/>
      <w:r w:rsidRPr="00FD4DA8">
        <w:rPr>
          <w:rFonts w:ascii="Arial" w:hAnsi="Arial" w:cs="Arial"/>
          <w:sz w:val="20"/>
        </w:rPr>
        <w:t>ais</w:t>
      </w:r>
      <w:proofErr w:type="spellEnd"/>
      <w:r w:rsidRPr="00FD4DA8">
        <w:rPr>
          <w:rFonts w:ascii="Arial" w:hAnsi="Arial" w:cs="Arial"/>
          <w:sz w:val="20"/>
        </w:rPr>
        <w:t>),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Jei atsisakoma jungtinės veiklos partnerio (-</w:t>
      </w:r>
      <w:proofErr w:type="spellStart"/>
      <w:r w:rsidRPr="00FD4DA8">
        <w:rPr>
          <w:rFonts w:ascii="Arial" w:hAnsi="Arial" w:cs="Arial"/>
        </w:rPr>
        <w:t>ių</w:t>
      </w:r>
      <w:proofErr w:type="spellEnd"/>
      <w:r w:rsidRPr="00FD4DA8">
        <w:rPr>
          <w:rFonts w:ascii="Arial" w:hAnsi="Arial" w:cs="Arial"/>
        </w:rPr>
        <w:t>), Paslaugų teikėjas privalo raštu informuoti Klientą bei pateikti dokumentus, įrodančius pasiliekančio (-</w:t>
      </w:r>
      <w:proofErr w:type="spellStart"/>
      <w:r w:rsidRPr="00FD4DA8">
        <w:rPr>
          <w:rFonts w:ascii="Arial" w:hAnsi="Arial" w:cs="Arial"/>
        </w:rPr>
        <w:t>ių</w:t>
      </w:r>
      <w:proofErr w:type="spellEnd"/>
      <w:r w:rsidRPr="00FD4DA8">
        <w:rPr>
          <w:rFonts w:ascii="Arial" w:hAnsi="Arial" w:cs="Arial"/>
        </w:rPr>
        <w:t>) jungtinės veiklos partnerio (-</w:t>
      </w:r>
      <w:proofErr w:type="spellStart"/>
      <w:r w:rsidRPr="00FD4DA8">
        <w:rPr>
          <w:rFonts w:ascii="Arial" w:hAnsi="Arial" w:cs="Arial"/>
        </w:rPr>
        <w:t>ių</w:t>
      </w:r>
      <w:proofErr w:type="spellEnd"/>
      <w:r w:rsidRPr="00FD4DA8">
        <w:rPr>
          <w:rFonts w:ascii="Arial" w:hAnsi="Arial" w:cs="Arial"/>
        </w:rPr>
        <w:t xml:space="preserve">) atitikimą Pirkimo </w:t>
      </w:r>
      <w:r w:rsidRPr="00FD4DA8">
        <w:rPr>
          <w:rFonts w:ascii="Arial" w:hAnsi="Arial" w:cs="Arial"/>
        </w:rPr>
        <w:lastRenderedPageBreak/>
        <w:t xml:space="preserve">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6019AE26"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895B81">
        <w:rPr>
          <w:rFonts w:ascii="Arial" w:hAnsi="Arial" w:cs="Arial"/>
          <w:color w:val="000000" w:themeColor="text1"/>
          <w:sz w:val="20"/>
        </w:rPr>
        <w:t>8</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proofErr w:type="spellStart"/>
      <w:r w:rsidR="009C1EB9">
        <w:rPr>
          <w:rFonts w:ascii="Arial" w:hAnsi="Arial" w:cs="Arial"/>
        </w:rPr>
        <w:t>Ignitis</w:t>
      </w:r>
      <w:proofErr w:type="spellEnd"/>
      <w:r w:rsidR="009C1EB9">
        <w:rPr>
          <w:rFonts w:ascii="Arial" w:hAnsi="Arial" w:cs="Arial"/>
        </w:rPr>
        <w:t xml:space="preserve">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lastRenderedPageBreak/>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6B71CDCB"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07F0D584"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D3BEAAA"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3EA66110"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0FE66C78"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15DC0047"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34035E9D"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00517712" w14:textId="3E5CCCFC"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Pr>
          <w:rFonts w:ascii="Arial" w:eastAsiaTheme="minorHAnsi" w:hAnsi="Arial" w:cs="Arial"/>
        </w:rPr>
        <w:t xml:space="preserve"> 2 (du)</w:t>
      </w:r>
      <w:r w:rsidRPr="00770D49">
        <w:rPr>
          <w:rFonts w:ascii="Arial" w:eastAsiaTheme="minorHAnsi" w:hAnsi="Arial" w:cs="Arial"/>
        </w:rPr>
        <w:t xml:space="preserve"> mėnesius, kita Šalis turi teisę nutraukti arba sustabdyti Sutartį, raštu apie tai pranešusi Sutarties nevykdančiai Šaliai.</w:t>
      </w:r>
    </w:p>
    <w:p w14:paraId="50518C55"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2D183C27" w:rsidR="00955D04" w:rsidRPr="00FD4DA8" w:rsidRDefault="0085537D" w:rsidP="004E0D93">
      <w:pPr>
        <w:numPr>
          <w:ilvl w:val="1"/>
          <w:numId w:val="1"/>
        </w:numPr>
        <w:ind w:left="0" w:firstLine="0"/>
        <w:jc w:val="both"/>
        <w:rPr>
          <w:rFonts w:ascii="Arial" w:hAnsi="Arial" w:cs="Arial"/>
        </w:rPr>
      </w:pPr>
      <w:r w:rsidRPr="00770D49">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Pr>
          <w:rFonts w:ascii="Arial" w:eastAsiaTheme="minorHAnsi" w:hAnsi="Arial" w:cs="Arial"/>
        </w:rPr>
        <w:t>.</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786BC554"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627E6E">
        <w:rPr>
          <w:rFonts w:ascii="Arial" w:eastAsiaTheme="minorHAnsi" w:hAnsi="Arial" w:cs="Arial"/>
        </w:rPr>
        <w:t>7</w:t>
      </w:r>
      <w:r w:rsidRPr="00C849E0">
        <w:rPr>
          <w:rFonts w:ascii="Arial" w:eastAsiaTheme="minorHAnsi" w:hAnsi="Arial" w:cs="Arial"/>
        </w:rPr>
        <w:t xml:space="preserve"> skyriaus vykdymo: jei Paslaugų teikėjas </w:t>
      </w:r>
      <w:r w:rsidRPr="00C849E0">
        <w:rPr>
          <w:rFonts w:ascii="Arial" w:hAnsi="Arial" w:cs="Arial"/>
        </w:rPr>
        <w:t>Sutarties BD 1</w:t>
      </w:r>
      <w:r w:rsidR="00895B81">
        <w:rPr>
          <w:rFonts w:ascii="Arial" w:hAnsi="Arial" w:cs="Arial"/>
        </w:rPr>
        <w:t>7</w:t>
      </w:r>
      <w:r w:rsidRPr="00C849E0">
        <w:rPr>
          <w:rFonts w:ascii="Arial" w:hAnsi="Arial" w:cs="Arial"/>
        </w:rPr>
        <w:t>.2.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w:t>
      </w:r>
      <w:r w:rsidR="00895B81">
        <w:rPr>
          <w:rFonts w:ascii="Arial" w:eastAsiaTheme="minorHAnsi" w:hAnsi="Arial" w:cs="Arial"/>
        </w:rPr>
        <w:t>7</w:t>
      </w:r>
      <w:r w:rsidR="00B3708A">
        <w:rPr>
          <w:rFonts w:ascii="Arial" w:eastAsiaTheme="minorHAnsi" w:hAnsi="Arial" w:cs="Arial"/>
        </w:rPr>
        <w:t>.2.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w:t>
      </w:r>
      <w:r w:rsidR="00627E6E">
        <w:rPr>
          <w:rFonts w:ascii="Arial" w:eastAsiaTheme="minorHAnsi" w:hAnsi="Arial" w:cs="Arial"/>
        </w:rPr>
        <w:t>8</w:t>
      </w:r>
      <w:r w:rsidR="004F38A1" w:rsidRPr="004F38A1">
        <w:rPr>
          <w:rFonts w:ascii="Arial" w:eastAsiaTheme="minorHAnsi" w:hAnsi="Arial" w:cs="Arial"/>
        </w:rPr>
        <w:t>.6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4C5897AB"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0F567C">
        <w:rPr>
          <w:rFonts w:ascii="Arial" w:hAnsi="Arial" w:cs="Arial"/>
          <w:sz w:val="20"/>
          <w:szCs w:val="20"/>
        </w:rPr>
        <w:t>BBB</w:t>
      </w:r>
      <w:r w:rsidR="003E612A" w:rsidRPr="00FD4DA8">
        <w:rPr>
          <w:rFonts w:ascii="Arial" w:hAnsi="Arial" w:cs="Arial"/>
          <w:sz w:val="20"/>
          <w:szCs w:val="20"/>
        </w:rPr>
        <w:t xml:space="preserve"> pagal „</w:t>
      </w:r>
      <w:proofErr w:type="spellStart"/>
      <w:r w:rsidR="003E612A" w:rsidRPr="00FD4DA8">
        <w:rPr>
          <w:rFonts w:ascii="Arial" w:hAnsi="Arial" w:cs="Arial"/>
          <w:sz w:val="20"/>
          <w:szCs w:val="20"/>
        </w:rPr>
        <w:t>Fitch</w:t>
      </w:r>
      <w:proofErr w:type="spellEnd"/>
      <w:r w:rsidR="003E612A" w:rsidRPr="00FD4DA8">
        <w:rPr>
          <w:rFonts w:ascii="Arial" w:hAnsi="Arial" w:cs="Arial"/>
          <w:sz w:val="20"/>
          <w:szCs w:val="20"/>
        </w:rPr>
        <w:t xml:space="preserve"> </w:t>
      </w:r>
      <w:proofErr w:type="spellStart"/>
      <w:r w:rsidR="003E612A" w:rsidRPr="00FD4DA8">
        <w:rPr>
          <w:rFonts w:ascii="Arial" w:hAnsi="Arial" w:cs="Arial"/>
          <w:sz w:val="20"/>
          <w:szCs w:val="20"/>
        </w:rPr>
        <w:t>Ratings</w:t>
      </w:r>
      <w:proofErr w:type="spellEnd"/>
      <w:r w:rsidR="003E612A" w:rsidRPr="00FD4DA8">
        <w:rPr>
          <w:rFonts w:ascii="Arial" w:hAnsi="Arial" w:cs="Arial"/>
          <w:sz w:val="20"/>
          <w:szCs w:val="20"/>
        </w:rPr>
        <w:t>“ agentūrą (arba „</w:t>
      </w:r>
      <w:proofErr w:type="spellStart"/>
      <w:r w:rsidR="003E612A" w:rsidRPr="00FD4DA8">
        <w:rPr>
          <w:rFonts w:ascii="Arial" w:hAnsi="Arial" w:cs="Arial"/>
          <w:sz w:val="20"/>
          <w:szCs w:val="20"/>
        </w:rPr>
        <w:t>Standard&amp;Poor’s</w:t>
      </w:r>
      <w:proofErr w:type="spellEnd"/>
      <w:r w:rsidR="003E612A" w:rsidRPr="00FD4DA8">
        <w:rPr>
          <w:rFonts w:ascii="Arial" w:hAnsi="Arial" w:cs="Arial"/>
          <w:sz w:val="20"/>
          <w:szCs w:val="20"/>
        </w:rPr>
        <w:t>“ arba „</w:t>
      </w:r>
      <w:proofErr w:type="spellStart"/>
      <w:r w:rsidR="003E612A" w:rsidRPr="00FD4DA8">
        <w:rPr>
          <w:rFonts w:ascii="Arial" w:hAnsi="Arial" w:cs="Arial"/>
          <w:sz w:val="20"/>
          <w:szCs w:val="20"/>
        </w:rPr>
        <w:t>Moody’s</w:t>
      </w:r>
      <w:proofErr w:type="spellEnd"/>
      <w:r w:rsidR="003E612A" w:rsidRPr="00FD4DA8">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FD4DA8">
        <w:rPr>
          <w:rFonts w:ascii="Arial" w:hAnsi="Arial" w:cs="Arial"/>
          <w:sz w:val="20"/>
          <w:szCs w:val="20"/>
        </w:rPr>
        <w:t>Standard&amp;Poor’s</w:t>
      </w:r>
      <w:proofErr w:type="spellEnd"/>
      <w:r w:rsidRPr="00FD4DA8">
        <w:rPr>
          <w:rFonts w:ascii="Arial" w:hAnsi="Arial" w:cs="Arial"/>
          <w:sz w:val="20"/>
          <w:szCs w:val="20"/>
        </w:rPr>
        <w:t>“; BBB pagal agentūros „</w:t>
      </w:r>
      <w:proofErr w:type="spellStart"/>
      <w:r w:rsidRPr="00FD4DA8">
        <w:rPr>
          <w:rFonts w:ascii="Arial" w:hAnsi="Arial" w:cs="Arial"/>
          <w:sz w:val="20"/>
          <w:szCs w:val="20"/>
        </w:rPr>
        <w:t>Fitch</w:t>
      </w:r>
      <w:proofErr w:type="spellEnd"/>
      <w:r w:rsidRPr="00FD4DA8">
        <w:rPr>
          <w:rFonts w:ascii="Arial" w:hAnsi="Arial" w:cs="Arial"/>
          <w:sz w:val="20"/>
          <w:szCs w:val="20"/>
        </w:rPr>
        <w:t xml:space="preserve"> IBCA“; Baa2 pagal agentūros „</w:t>
      </w:r>
      <w:proofErr w:type="spellStart"/>
      <w:r w:rsidRPr="00FD4DA8">
        <w:rPr>
          <w:rFonts w:ascii="Arial" w:hAnsi="Arial" w:cs="Arial"/>
          <w:sz w:val="20"/>
          <w:szCs w:val="20"/>
        </w:rPr>
        <w:t>Moody’s</w:t>
      </w:r>
      <w:proofErr w:type="spellEnd"/>
      <w:r w:rsidRPr="00FD4DA8">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78E9F3D9"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895B81">
        <w:rPr>
          <w:rFonts w:ascii="Arial" w:hAnsi="Arial" w:cs="Arial"/>
          <w:sz w:val="20"/>
          <w:szCs w:val="20"/>
        </w:rPr>
        <w:t>7</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w:t>
      </w:r>
      <w:r w:rsidRPr="00FD4DA8">
        <w:rPr>
          <w:rFonts w:ascii="Arial" w:hAnsi="Arial" w:cs="Arial"/>
          <w:sz w:val="20"/>
          <w:szCs w:val="20"/>
        </w:rPr>
        <w:lastRenderedPageBreak/>
        <w:t xml:space="preserve">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53619CB0"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895B81">
        <w:rPr>
          <w:rFonts w:ascii="Arial" w:hAnsi="Arial" w:cs="Arial"/>
          <w:sz w:val="20"/>
        </w:rPr>
        <w:t>8</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895B81">
        <w:rPr>
          <w:rFonts w:ascii="Arial" w:hAnsi="Arial" w:cs="Arial"/>
          <w:sz w:val="20"/>
        </w:rPr>
        <w:t>8</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proofErr w:type="spellStart"/>
      <w:r w:rsidR="009C1EB9">
        <w:rPr>
          <w:rFonts w:ascii="Arial" w:hAnsi="Arial" w:cs="Arial"/>
        </w:rPr>
        <w:t>Ignitis</w:t>
      </w:r>
      <w:proofErr w:type="spellEnd"/>
      <w:r w:rsidR="009C1EB9">
        <w:rPr>
          <w:rFonts w:ascii="Arial" w:hAnsi="Arial" w:cs="Arial"/>
        </w:rPr>
        <w:t xml:space="preserve">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A992B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895B81">
        <w:rPr>
          <w:rFonts w:ascii="Arial" w:hAnsi="Arial" w:cs="Arial"/>
          <w:sz w:val="20"/>
        </w:rPr>
        <w:t>8</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w:t>
      </w:r>
      <w:proofErr w:type="spellStart"/>
      <w:r w:rsidRPr="00FD4DA8">
        <w:rPr>
          <w:rFonts w:ascii="Arial" w:hAnsi="Arial" w:cs="Arial"/>
          <w:sz w:val="20"/>
        </w:rPr>
        <w:t>ių</w:t>
      </w:r>
      <w:proofErr w:type="spellEnd"/>
      <w:r w:rsidRPr="00FD4DA8">
        <w:rPr>
          <w:rFonts w:ascii="Arial" w:hAnsi="Arial" w:cs="Arial"/>
          <w:sz w:val="20"/>
        </w:rPr>
        <w:t xml:space="preserve">),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lastRenderedPageBreak/>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proofErr w:type="spellStart"/>
      <w:r w:rsidR="00814202">
        <w:rPr>
          <w:rFonts w:ascii="Arial" w:hAnsi="Arial" w:cs="Arial"/>
        </w:rPr>
        <w:t>Ignitis</w:t>
      </w:r>
      <w:proofErr w:type="spellEnd"/>
      <w:r w:rsidR="00814202">
        <w:rPr>
          <w:rFonts w:ascii="Arial" w:hAnsi="Arial" w:cs="Arial"/>
        </w:rPr>
        <w:t xml:space="preserve">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w:t>
      </w:r>
      <w:r w:rsidRPr="00FD4DA8">
        <w:rPr>
          <w:rFonts w:ascii="Arial" w:eastAsia="Batang" w:hAnsi="Arial" w:cs="Arial"/>
          <w:color w:val="000000"/>
          <w:lang w:eastAsia="ja-JP" w:bidi="lo-LA"/>
        </w:rPr>
        <w:lastRenderedPageBreak/>
        <w:t xml:space="preserve">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proofErr w:type="spellStart"/>
      <w:r w:rsidR="00E27D40">
        <w:rPr>
          <w:rFonts w:ascii="Arial" w:eastAsia="Batang" w:hAnsi="Arial" w:cs="Arial"/>
          <w:color w:val="000000"/>
          <w:lang w:eastAsia="ja-JP" w:bidi="lo-LA"/>
        </w:rPr>
        <w:t>Ignitis</w:t>
      </w:r>
      <w:proofErr w:type="spellEnd"/>
      <w:r w:rsidR="00E27D40">
        <w:rPr>
          <w:rFonts w:ascii="Arial" w:eastAsia="Batang" w:hAnsi="Arial" w:cs="Arial"/>
          <w:color w:val="000000"/>
          <w:lang w:eastAsia="ja-JP" w:bidi="lo-LA"/>
        </w:rPr>
        <w:t xml:space="preserve">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w:t>
      </w:r>
      <w:r w:rsidRPr="00FD4DA8">
        <w:rPr>
          <w:rFonts w:ascii="Arial" w:hAnsi="Arial" w:cs="Arial"/>
          <w:iCs/>
        </w:rPr>
        <w:lastRenderedPageBreak/>
        <w:t xml:space="preserve">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0C801472"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895B81">
        <w:rPr>
          <w:rFonts w:ascii="Arial" w:hAnsi="Arial" w:cs="Arial"/>
        </w:rPr>
        <w:t>1</w:t>
      </w:r>
      <w:r w:rsidR="008D1C0F" w:rsidRPr="00FD4DA8">
        <w:rPr>
          <w:rFonts w:ascii="Arial" w:hAnsi="Arial" w:cs="Arial"/>
        </w:rPr>
        <w:t>.1. ir (ar) 2</w:t>
      </w:r>
      <w:r w:rsidR="00895B81">
        <w:rPr>
          <w:rFonts w:ascii="Arial" w:hAnsi="Arial" w:cs="Arial"/>
        </w:rPr>
        <w:t>1</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CB9705B"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w:t>
      </w:r>
      <w:r w:rsidR="00895B81">
        <w:rPr>
          <w:rStyle w:val="bodytextindent3-h"/>
          <w:rFonts w:ascii="Arial" w:hAnsi="Arial" w:cs="Arial"/>
          <w:color w:val="000000"/>
        </w:rPr>
        <w:t>8</w:t>
      </w:r>
      <w:r w:rsidRPr="004E0D93">
        <w:rPr>
          <w:rStyle w:val="bodytextindent3-h"/>
          <w:rFonts w:ascii="Arial" w:hAnsi="Arial" w:cs="Arial"/>
          <w:color w:val="000000"/>
        </w:rPr>
        <w:t>.6.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53ADB" w14:textId="77777777" w:rsidR="0052538C" w:rsidRDefault="0052538C">
      <w:r>
        <w:separator/>
      </w:r>
    </w:p>
  </w:endnote>
  <w:endnote w:type="continuationSeparator" w:id="0">
    <w:p w14:paraId="2908ADE3" w14:textId="77777777" w:rsidR="0052538C" w:rsidRDefault="0052538C">
      <w:r>
        <w:continuationSeparator/>
      </w:r>
    </w:p>
  </w:endnote>
  <w:endnote w:type="continuationNotice" w:id="1">
    <w:p w14:paraId="22A77C7E" w14:textId="77777777" w:rsidR="0052538C" w:rsidRDefault="00525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45584" w14:textId="77777777" w:rsidR="0052538C" w:rsidRDefault="0052538C">
      <w:r>
        <w:separator/>
      </w:r>
    </w:p>
  </w:footnote>
  <w:footnote w:type="continuationSeparator" w:id="0">
    <w:p w14:paraId="1D12E456" w14:textId="77777777" w:rsidR="0052538C" w:rsidRDefault="0052538C">
      <w:r>
        <w:continuationSeparator/>
      </w:r>
    </w:p>
  </w:footnote>
  <w:footnote w:type="continuationNotice" w:id="1">
    <w:p w14:paraId="251421A9" w14:textId="77777777" w:rsidR="0052538C" w:rsidRDefault="00525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567C"/>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3D8"/>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6B4"/>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6FA"/>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538C"/>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1BD"/>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C0A"/>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27E6E"/>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0697"/>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1F29"/>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537D"/>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5B81"/>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33E"/>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603"/>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39FD"/>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64C6"/>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1D72"/>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121"/>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5F06"/>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51E"/>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D16"/>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B22"/>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017F-9501-417D-A0A1-F5C3CFE15C75}">
  <ds:schemaRefs>
    <ds:schemaRef ds:uri="http://schemas.openxmlformats.org/officeDocument/2006/bibliography"/>
  </ds:schemaRefs>
</ds:datastoreItem>
</file>

<file path=customXml/itemProps2.xml><?xml version="1.0" encoding="utf-8"?>
<ds:datastoreItem xmlns:ds="http://schemas.openxmlformats.org/officeDocument/2006/customXml" ds:itemID="{96143CD7-3AD2-4E32-9CB7-387B76C2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11982</Words>
  <Characters>83456</Characters>
  <Application>Microsoft Office Word</Application>
  <DocSecurity>0</DocSecurity>
  <Lines>695</Lines>
  <Paragraphs>190</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4 (20200519)</dc:description>
  <cp:lastModifiedBy>Vita Rastauskienė</cp:lastModifiedBy>
  <cp:revision>38</cp:revision>
  <cp:lastPrinted>2017-07-13T04:54:00Z</cp:lastPrinted>
  <dcterms:created xsi:type="dcterms:W3CDTF">2019-08-27T10:15:00Z</dcterms:created>
  <dcterms:modified xsi:type="dcterms:W3CDTF">2020-06-08T09:44:00Z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