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FB1D" w14:textId="77777777" w:rsidR="00E80BDE" w:rsidRDefault="00E80BDE" w:rsidP="00E80BDE">
      <w:pPr>
        <w:suppressAutoHyphens/>
        <w:spacing w:after="40" w:line="360" w:lineRule="auto"/>
        <w:jc w:val="right"/>
        <w:rPr>
          <w:rFonts w:eastAsia="Arial Unicode MS" w:cs="Arial Unicode MS"/>
          <w:b/>
          <w:color w:val="000000"/>
          <w:sz w:val="22"/>
          <w:szCs w:val="22"/>
          <w:bdr w:val="none" w:sz="0" w:space="0" w:color="auto" w:frame="1"/>
        </w:rPr>
      </w:pPr>
      <w:r>
        <w:rPr>
          <w:rFonts w:eastAsia="Arial Unicode MS" w:cs="Arial Unicode MS"/>
          <w:b/>
          <w:color w:val="000000"/>
          <w:sz w:val="22"/>
          <w:szCs w:val="22"/>
          <w:bdr w:val="none" w:sz="0" w:space="0" w:color="auto" w:frame="1"/>
        </w:rPr>
        <w:t>1 PRIEDAS</w:t>
      </w:r>
    </w:p>
    <w:p w14:paraId="7BEC542F" w14:textId="77777777" w:rsidR="00E80BDE" w:rsidRDefault="00E80BDE" w:rsidP="00E80BDE">
      <w:pPr>
        <w:jc w:val="center"/>
        <w:rPr>
          <w:b/>
          <w:bCs/>
          <w:caps/>
          <w:color w:val="000000"/>
          <w:sz w:val="22"/>
          <w:szCs w:val="22"/>
        </w:rPr>
      </w:pPr>
      <w:r>
        <w:rPr>
          <w:b/>
          <w:bCs/>
          <w:caps/>
          <w:color w:val="000000"/>
          <w:sz w:val="22"/>
          <w:szCs w:val="22"/>
        </w:rPr>
        <w:t xml:space="preserve">darbų Techninė specifikacija </w:t>
      </w:r>
    </w:p>
    <w:p w14:paraId="3466884F" w14:textId="77777777" w:rsidR="00E80BDE" w:rsidRDefault="00E80BDE" w:rsidP="00E80BDE">
      <w:pPr>
        <w:jc w:val="center"/>
        <w:rPr>
          <w:b/>
          <w:bCs/>
          <w:caps/>
          <w:color w:val="000000"/>
          <w:szCs w:val="24"/>
        </w:rPr>
      </w:pPr>
    </w:p>
    <w:p w14:paraId="5C8814A4" w14:textId="77777777" w:rsidR="00E80BDE" w:rsidRDefault="00E80BDE" w:rsidP="00E80BDE">
      <w:pPr>
        <w:tabs>
          <w:tab w:val="left" w:pos="360"/>
          <w:tab w:val="left" w:pos="3192"/>
          <w:tab w:val="right" w:leader="underscore" w:pos="8280"/>
        </w:tabs>
        <w:ind w:left="360" w:right="279"/>
        <w:jc w:val="both"/>
        <w:rPr>
          <w:i/>
          <w:sz w:val="18"/>
          <w:szCs w:val="18"/>
          <w:lang w:eastAsia="en-US"/>
        </w:rPr>
      </w:pPr>
      <w:r>
        <w:rPr>
          <w:i/>
          <w:sz w:val="18"/>
          <w:szCs w:val="18"/>
          <w:lang w:eastAsia="en-US"/>
        </w:rPr>
        <w:t xml:space="preserve">(Techninę specifikaciją  parengia perkančioji organizacija, atsižvelgdama į perkamų darbų specifiką bei vadovaudamasi Įstatymo 2 str. 27 punkto 1 dalyje, 50 str. įtvirtintais reikalavimais) </w:t>
      </w:r>
    </w:p>
    <w:p w14:paraId="6B8CBE87" w14:textId="77777777" w:rsidR="00E80BDE" w:rsidRDefault="00E80BDE" w:rsidP="00E80BDE">
      <w:pPr>
        <w:jc w:val="both"/>
        <w:rPr>
          <w:color w:val="000000"/>
          <w:szCs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3"/>
        <w:gridCol w:w="7516"/>
      </w:tblGrid>
      <w:tr w:rsidR="00E80BDE" w14:paraId="7E3F3BD3" w14:textId="77777777" w:rsidTr="00E80BDE">
        <w:trPr>
          <w:trHeight w:val="94"/>
        </w:trPr>
        <w:tc>
          <w:tcPr>
            <w:tcW w:w="9776" w:type="dxa"/>
            <w:gridSpan w:val="3"/>
            <w:tcBorders>
              <w:top w:val="single" w:sz="4" w:space="0" w:color="auto"/>
              <w:left w:val="single" w:sz="4" w:space="0" w:color="auto"/>
              <w:bottom w:val="single" w:sz="4" w:space="0" w:color="auto"/>
              <w:right w:val="single" w:sz="4" w:space="0" w:color="auto"/>
            </w:tcBorders>
            <w:hideMark/>
          </w:tcPr>
          <w:p w14:paraId="117630EA" w14:textId="77777777" w:rsidR="00E80BDE" w:rsidRDefault="00E80BDE" w:rsidP="00CB5E52">
            <w:pPr>
              <w:numPr>
                <w:ilvl w:val="0"/>
                <w:numId w:val="1"/>
              </w:numPr>
              <w:rPr>
                <w:b/>
                <w:bCs/>
                <w:color w:val="000000"/>
                <w:sz w:val="22"/>
                <w:szCs w:val="22"/>
                <w:lang w:eastAsia="en-US"/>
              </w:rPr>
            </w:pPr>
            <w:r>
              <w:rPr>
                <w:b/>
                <w:bCs/>
                <w:color w:val="000000"/>
                <w:sz w:val="22"/>
                <w:szCs w:val="22"/>
              </w:rPr>
              <w:t>Bendri duomenys:</w:t>
            </w:r>
          </w:p>
        </w:tc>
      </w:tr>
      <w:tr w:rsidR="00E80BDE" w14:paraId="07D838A3" w14:textId="77777777" w:rsidTr="00E80BDE">
        <w:trPr>
          <w:trHeight w:val="384"/>
        </w:trPr>
        <w:tc>
          <w:tcPr>
            <w:tcW w:w="421" w:type="dxa"/>
            <w:tcBorders>
              <w:top w:val="single" w:sz="4" w:space="0" w:color="auto"/>
              <w:left w:val="single" w:sz="4" w:space="0" w:color="auto"/>
              <w:bottom w:val="single" w:sz="4" w:space="0" w:color="auto"/>
              <w:right w:val="single" w:sz="4" w:space="0" w:color="auto"/>
            </w:tcBorders>
          </w:tcPr>
          <w:p w14:paraId="5AE6FE0B" w14:textId="77777777" w:rsidR="00E80BDE" w:rsidRDefault="00E80BDE" w:rsidP="00CB5E52">
            <w:pPr>
              <w:numPr>
                <w:ilvl w:val="0"/>
                <w:numId w:val="2"/>
              </w:numPr>
              <w:rPr>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6AACD784" w14:textId="77777777" w:rsidR="00E80BDE" w:rsidRDefault="00E80BDE">
            <w:pPr>
              <w:rPr>
                <w:color w:val="000000"/>
                <w:sz w:val="22"/>
                <w:szCs w:val="22"/>
              </w:rPr>
            </w:pPr>
            <w:r>
              <w:rPr>
                <w:color w:val="000000"/>
                <w:sz w:val="22"/>
                <w:szCs w:val="22"/>
              </w:rPr>
              <w:t>Statytojo (Užsakovo) pavadinimas, adresas, kontaktinis asmuo</w:t>
            </w:r>
          </w:p>
        </w:tc>
        <w:tc>
          <w:tcPr>
            <w:tcW w:w="7513" w:type="dxa"/>
            <w:tcBorders>
              <w:top w:val="single" w:sz="4" w:space="0" w:color="auto"/>
              <w:left w:val="single" w:sz="4" w:space="0" w:color="auto"/>
              <w:bottom w:val="single" w:sz="4" w:space="0" w:color="auto"/>
              <w:right w:val="single" w:sz="4" w:space="0" w:color="auto"/>
            </w:tcBorders>
            <w:hideMark/>
          </w:tcPr>
          <w:p w14:paraId="03D4D5E6" w14:textId="77777777" w:rsidR="00E80BDE" w:rsidRDefault="00E80BDE">
            <w:pPr>
              <w:widowControl w:val="0"/>
              <w:autoSpaceDE w:val="0"/>
              <w:autoSpaceDN w:val="0"/>
              <w:adjustRightInd w:val="0"/>
              <w:ind w:firstLine="6"/>
              <w:jc w:val="both"/>
              <w:rPr>
                <w:color w:val="000000"/>
                <w:sz w:val="22"/>
                <w:szCs w:val="22"/>
                <w:u w:val="single"/>
                <w:lang w:eastAsia="en-US"/>
              </w:rPr>
            </w:pPr>
            <w:r>
              <w:rPr>
                <w:color w:val="000000"/>
                <w:sz w:val="22"/>
                <w:szCs w:val="22"/>
                <w:u w:val="single"/>
                <w:lang w:eastAsia="en-US"/>
              </w:rPr>
              <w:t>UAB „Kauno vandenys“ Aukštaičių g. 43</w:t>
            </w:r>
          </w:p>
          <w:p w14:paraId="171E7E19" w14:textId="77777777" w:rsidR="00E80BDE" w:rsidRDefault="00E80BDE">
            <w:pPr>
              <w:widowControl w:val="0"/>
              <w:autoSpaceDE w:val="0"/>
              <w:autoSpaceDN w:val="0"/>
              <w:adjustRightInd w:val="0"/>
              <w:ind w:firstLine="6"/>
              <w:jc w:val="both"/>
              <w:rPr>
                <w:color w:val="000000"/>
                <w:sz w:val="22"/>
                <w:szCs w:val="22"/>
                <w:u w:val="single"/>
                <w:lang w:eastAsia="en-US"/>
              </w:rPr>
            </w:pPr>
            <w:r>
              <w:rPr>
                <w:color w:val="000000"/>
                <w:spacing w:val="1"/>
                <w:sz w:val="22"/>
                <w:szCs w:val="22"/>
              </w:rPr>
              <w:t>Eksploatacijos skyriaus vyresnioji inžinierė (technologinių procesų valdymo) Danguolė Čereškienė tel.: +370 (37) 363532.</w:t>
            </w:r>
          </w:p>
        </w:tc>
      </w:tr>
      <w:tr w:rsidR="00E80BDE" w14:paraId="6F447E5D" w14:textId="77777777" w:rsidTr="00E80BDE">
        <w:trPr>
          <w:trHeight w:val="892"/>
        </w:trPr>
        <w:tc>
          <w:tcPr>
            <w:tcW w:w="421" w:type="dxa"/>
            <w:tcBorders>
              <w:top w:val="single" w:sz="4" w:space="0" w:color="auto"/>
              <w:left w:val="single" w:sz="4" w:space="0" w:color="auto"/>
              <w:bottom w:val="single" w:sz="4" w:space="0" w:color="auto"/>
              <w:right w:val="single" w:sz="4" w:space="0" w:color="auto"/>
            </w:tcBorders>
          </w:tcPr>
          <w:p w14:paraId="0D01777F" w14:textId="77777777" w:rsidR="00E80BDE" w:rsidRDefault="00E80BDE" w:rsidP="00CB5E52">
            <w:pPr>
              <w:numPr>
                <w:ilvl w:val="0"/>
                <w:numId w:val="2"/>
              </w:num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0C51F20C" w14:textId="77777777" w:rsidR="00E80BDE" w:rsidRDefault="00E80BDE">
            <w:pPr>
              <w:rPr>
                <w:color w:val="000000"/>
                <w:spacing w:val="-1"/>
                <w:sz w:val="22"/>
                <w:szCs w:val="22"/>
              </w:rPr>
            </w:pPr>
            <w:r>
              <w:rPr>
                <w:color w:val="000000"/>
                <w:spacing w:val="-1"/>
                <w:sz w:val="22"/>
                <w:szCs w:val="22"/>
              </w:rPr>
              <w:t>Statinys (pavadinimas, adresas)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EBF5E99" w14:textId="77777777" w:rsidR="00E80BDE" w:rsidRDefault="00E80BDE">
            <w:pPr>
              <w:rPr>
                <w:rFonts w:eastAsia="Calibri"/>
                <w:sz w:val="22"/>
                <w:szCs w:val="22"/>
                <w:lang w:eastAsia="en-US"/>
              </w:rPr>
            </w:pPr>
            <w:r>
              <w:rPr>
                <w:rFonts w:eastAsia="Calibri"/>
                <w:sz w:val="22"/>
                <w:szCs w:val="22"/>
                <w:lang w:eastAsia="en-US"/>
              </w:rPr>
              <w:t>Vandens gerinimo įrenginių filtrų (toliau – VGĮ) remontas:</w:t>
            </w:r>
          </w:p>
          <w:p w14:paraId="4E9CDBD0" w14:textId="77777777" w:rsidR="00E80BDE" w:rsidRDefault="00E80BDE" w:rsidP="00CB5E52">
            <w:pPr>
              <w:numPr>
                <w:ilvl w:val="1"/>
                <w:numId w:val="2"/>
              </w:numPr>
              <w:ind w:left="488" w:hanging="431"/>
              <w:rPr>
                <w:rFonts w:eastAsia="Calibri"/>
                <w:sz w:val="22"/>
                <w:szCs w:val="22"/>
                <w:lang w:eastAsia="en-US"/>
              </w:rPr>
            </w:pPr>
            <w:r>
              <w:rPr>
                <w:rFonts w:eastAsia="Calibri"/>
                <w:sz w:val="22"/>
                <w:szCs w:val="22"/>
                <w:lang w:eastAsia="en-US"/>
              </w:rPr>
              <w:t>Petrašiūnų VGĮ pirmo laipsnio A filtro regeneracija;</w:t>
            </w:r>
          </w:p>
          <w:p w14:paraId="72A9984C" w14:textId="77777777" w:rsidR="00E80BDE" w:rsidRDefault="00E80BDE" w:rsidP="00CB5E52">
            <w:pPr>
              <w:numPr>
                <w:ilvl w:val="1"/>
                <w:numId w:val="2"/>
              </w:numPr>
              <w:ind w:left="488" w:hanging="431"/>
              <w:rPr>
                <w:color w:val="000000"/>
                <w:sz w:val="22"/>
                <w:szCs w:val="22"/>
              </w:rPr>
            </w:pPr>
            <w:r>
              <w:rPr>
                <w:rFonts w:eastAsia="Calibri"/>
                <w:sz w:val="22"/>
                <w:szCs w:val="22"/>
                <w:lang w:eastAsia="en-US"/>
              </w:rPr>
              <w:t>LSMU Akių ligų klinikos VGĮ filtro remontas.</w:t>
            </w:r>
          </w:p>
        </w:tc>
      </w:tr>
      <w:tr w:rsidR="00E80BDE" w14:paraId="1FC1A00A" w14:textId="77777777" w:rsidTr="00E80BDE">
        <w:trPr>
          <w:trHeight w:val="455"/>
        </w:trPr>
        <w:tc>
          <w:tcPr>
            <w:tcW w:w="421" w:type="dxa"/>
            <w:tcBorders>
              <w:top w:val="single" w:sz="4" w:space="0" w:color="auto"/>
              <w:left w:val="single" w:sz="4" w:space="0" w:color="auto"/>
              <w:bottom w:val="single" w:sz="4" w:space="0" w:color="auto"/>
              <w:right w:val="single" w:sz="4" w:space="0" w:color="auto"/>
            </w:tcBorders>
          </w:tcPr>
          <w:p w14:paraId="31B09F36" w14:textId="77777777" w:rsidR="00E80BDE" w:rsidRDefault="00E80BDE" w:rsidP="00CB5E52">
            <w:pPr>
              <w:numPr>
                <w:ilvl w:val="0"/>
                <w:numId w:val="2"/>
              </w:numP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FD8A3F8" w14:textId="77777777" w:rsidR="00E80BDE" w:rsidRDefault="00E80BDE">
            <w:pPr>
              <w:rPr>
                <w:color w:val="000000"/>
                <w:sz w:val="22"/>
                <w:szCs w:val="22"/>
              </w:rPr>
            </w:pPr>
            <w:r>
              <w:rPr>
                <w:color w:val="000000"/>
                <w:sz w:val="22"/>
                <w:szCs w:val="22"/>
              </w:rPr>
              <w:t>Statinių kategorija,  ir naudojimo paskirtis</w:t>
            </w:r>
          </w:p>
        </w:tc>
        <w:tc>
          <w:tcPr>
            <w:tcW w:w="7513" w:type="dxa"/>
            <w:tcBorders>
              <w:top w:val="single" w:sz="4" w:space="0" w:color="auto"/>
              <w:left w:val="single" w:sz="4" w:space="0" w:color="auto"/>
              <w:bottom w:val="single" w:sz="4" w:space="0" w:color="auto"/>
              <w:right w:val="single" w:sz="4" w:space="0" w:color="auto"/>
            </w:tcBorders>
            <w:hideMark/>
          </w:tcPr>
          <w:p w14:paraId="15175AA1" w14:textId="77777777" w:rsidR="00E80BDE" w:rsidRDefault="00E80BDE">
            <w:pPr>
              <w:ind w:firstLine="6"/>
              <w:jc w:val="both"/>
              <w:rPr>
                <w:color w:val="000000"/>
                <w:sz w:val="22"/>
                <w:szCs w:val="22"/>
                <w:lang w:eastAsia="en-US"/>
              </w:rPr>
            </w:pPr>
            <w:r>
              <w:rPr>
                <w:color w:val="000000"/>
                <w:sz w:val="22"/>
                <w:szCs w:val="22"/>
                <w:lang w:eastAsia="en-US"/>
              </w:rPr>
              <w:t>Statinio kategorija: Ypatingasis statinys</w:t>
            </w:r>
          </w:p>
          <w:p w14:paraId="3BFC9DCB" w14:textId="77777777" w:rsidR="00E80BDE" w:rsidRDefault="00E80BDE">
            <w:pPr>
              <w:ind w:firstLine="6"/>
              <w:jc w:val="both"/>
              <w:rPr>
                <w:color w:val="000000"/>
                <w:sz w:val="22"/>
                <w:szCs w:val="22"/>
                <w:lang w:eastAsia="en-US"/>
              </w:rPr>
            </w:pPr>
            <w:r>
              <w:rPr>
                <w:color w:val="000000"/>
                <w:sz w:val="22"/>
                <w:szCs w:val="22"/>
                <w:lang w:eastAsia="en-US"/>
              </w:rPr>
              <w:t xml:space="preserve">Statybos rūšis: </w:t>
            </w:r>
            <w:r>
              <w:rPr>
                <w:sz w:val="22"/>
                <w:szCs w:val="22"/>
                <w:lang w:eastAsia="en-US"/>
              </w:rPr>
              <w:t>Paprastasis remontas</w:t>
            </w:r>
          </w:p>
          <w:p w14:paraId="653E3D46" w14:textId="77777777" w:rsidR="00E80BDE" w:rsidRDefault="00E80BDE">
            <w:pPr>
              <w:ind w:firstLine="6"/>
              <w:jc w:val="both"/>
              <w:rPr>
                <w:color w:val="000000"/>
                <w:sz w:val="22"/>
                <w:szCs w:val="22"/>
                <w:lang w:eastAsia="en-US"/>
              </w:rPr>
            </w:pPr>
            <w:r>
              <w:rPr>
                <w:color w:val="000000"/>
                <w:sz w:val="22"/>
                <w:szCs w:val="22"/>
                <w:lang w:eastAsia="en-US"/>
              </w:rPr>
              <w:t xml:space="preserve">Naudojimo paskirtis: hidrotechnikos statiniai: vandenvietės ir </w:t>
            </w:r>
            <w:proofErr w:type="spellStart"/>
            <w:r>
              <w:rPr>
                <w:color w:val="000000"/>
                <w:sz w:val="22"/>
                <w:szCs w:val="22"/>
                <w:lang w:eastAsia="en-US"/>
              </w:rPr>
              <w:t>vandenruošos</w:t>
            </w:r>
            <w:proofErr w:type="spellEnd"/>
            <w:r>
              <w:rPr>
                <w:color w:val="000000"/>
                <w:sz w:val="22"/>
                <w:szCs w:val="22"/>
                <w:lang w:eastAsia="en-US"/>
              </w:rPr>
              <w:t xml:space="preserve"> statiniai.</w:t>
            </w:r>
          </w:p>
        </w:tc>
      </w:tr>
      <w:tr w:rsidR="00E80BDE" w14:paraId="056E7E7D" w14:textId="77777777" w:rsidTr="00E80BDE">
        <w:trPr>
          <w:trHeight w:val="207"/>
        </w:trPr>
        <w:tc>
          <w:tcPr>
            <w:tcW w:w="421" w:type="dxa"/>
            <w:vMerge w:val="restart"/>
            <w:tcBorders>
              <w:top w:val="single" w:sz="4" w:space="0" w:color="auto"/>
              <w:left w:val="single" w:sz="4" w:space="0" w:color="auto"/>
              <w:bottom w:val="single" w:sz="4" w:space="0" w:color="auto"/>
              <w:right w:val="single" w:sz="4" w:space="0" w:color="auto"/>
            </w:tcBorders>
          </w:tcPr>
          <w:p w14:paraId="622571E7" w14:textId="77777777" w:rsidR="00E80BDE" w:rsidRDefault="00E80BDE" w:rsidP="00CB5E52">
            <w:pPr>
              <w:numPr>
                <w:ilvl w:val="0"/>
                <w:numId w:val="2"/>
              </w:numPr>
              <w:ind w:left="357" w:hanging="357"/>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hideMark/>
          </w:tcPr>
          <w:p w14:paraId="518F95B1" w14:textId="77777777" w:rsidR="00E80BDE" w:rsidRDefault="00E80BDE">
            <w:pPr>
              <w:rPr>
                <w:color w:val="000000"/>
                <w:sz w:val="22"/>
                <w:szCs w:val="22"/>
                <w:lang w:eastAsia="en-US"/>
              </w:rPr>
            </w:pPr>
            <w:r>
              <w:rPr>
                <w:color w:val="000000"/>
                <w:sz w:val="22"/>
                <w:szCs w:val="22"/>
              </w:rPr>
              <w:t>Statinio apibūdinimas, esama padėtis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C6E7AED" w14:textId="77777777" w:rsidR="00E80BDE" w:rsidRDefault="00E80BDE">
            <w:pPr>
              <w:ind w:firstLine="6"/>
              <w:jc w:val="both"/>
              <w:rPr>
                <w:b/>
                <w:color w:val="000000"/>
                <w:sz w:val="22"/>
                <w:szCs w:val="22"/>
              </w:rPr>
            </w:pPr>
            <w:r>
              <w:rPr>
                <w:b/>
                <w:color w:val="000000"/>
                <w:sz w:val="22"/>
                <w:szCs w:val="22"/>
              </w:rPr>
              <w:t>Pirkimo objektui 2.1.</w:t>
            </w:r>
            <w:r>
              <w:rPr>
                <w:b/>
                <w:color w:val="000000"/>
                <w:sz w:val="22"/>
                <w:szCs w:val="22"/>
              </w:rPr>
              <w:tab/>
              <w:t>Petrašiūnų VGĮ pirmo laipsnio A filtro regeneracija</w:t>
            </w:r>
          </w:p>
        </w:tc>
      </w:tr>
      <w:tr w:rsidR="00E80BDE" w14:paraId="67998993" w14:textId="77777777" w:rsidTr="00E80BDE">
        <w:trPr>
          <w:trHeight w:val="206"/>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AF73136"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827E078" w14:textId="77777777" w:rsidR="00E80BDE" w:rsidRDefault="00E80BDE">
            <w:pPr>
              <w:rPr>
                <w:color w:val="000000"/>
                <w:sz w:val="22"/>
                <w:szCs w:val="22"/>
                <w:lang w:eastAsia="en-U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2CDB658A"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Sumažėjęs pralaidumas filtruojant geriamąjį vandenį. Užsikimšę purkštukai.</w:t>
            </w:r>
          </w:p>
          <w:p w14:paraId="77D3220A"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Filtro matmenys 3425 x 6095 x 7100 mm;</w:t>
            </w:r>
          </w:p>
          <w:p w14:paraId="79CDE1B3"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Filtras Atviro tipo;</w:t>
            </w:r>
          </w:p>
          <w:p w14:paraId="6A588AD5"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Regeneruojamo filtro filtravimo įkrovos storis 1400 mm (29 kubiniai metrai), naudojamas smulkintas granitas, kurio frakcija 2-5 mm;</w:t>
            </w:r>
          </w:p>
          <w:p w14:paraId="61D3027D"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Filtro dugne sumontuoti 960 vnt. Purkštukų (filtro antgalių), kurie įsukti į grindyse įlietas movas;</w:t>
            </w:r>
          </w:p>
          <w:p w14:paraId="771371F0"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Filtro užpildo medžiaga – smulkintas granitas, kurio frakcija 2-5 mm;</w:t>
            </w:r>
          </w:p>
          <w:p w14:paraId="4007000B" w14:textId="77777777" w:rsidR="00E80BDE" w:rsidRDefault="00E80BDE" w:rsidP="00CB5E52">
            <w:pPr>
              <w:numPr>
                <w:ilvl w:val="1"/>
                <w:numId w:val="2"/>
              </w:numPr>
              <w:ind w:left="488" w:hanging="431"/>
              <w:rPr>
                <w:color w:val="000000"/>
                <w:sz w:val="22"/>
                <w:szCs w:val="22"/>
              </w:rPr>
            </w:pPr>
            <w:r>
              <w:rPr>
                <w:rFonts w:eastAsia="Calibri"/>
                <w:sz w:val="22"/>
                <w:szCs w:val="22"/>
                <w:lang w:eastAsia="en-US"/>
              </w:rPr>
              <w:t>Filtro</w:t>
            </w:r>
            <w:r>
              <w:rPr>
                <w:color w:val="000000"/>
                <w:sz w:val="22"/>
                <w:szCs w:val="22"/>
              </w:rPr>
              <w:t xml:space="preserve"> schema pateikiama Priedėlyje Nr.1.</w:t>
            </w:r>
          </w:p>
        </w:tc>
      </w:tr>
      <w:tr w:rsidR="00E80BDE" w14:paraId="4A822461" w14:textId="77777777" w:rsidTr="00E80BDE">
        <w:trPr>
          <w:trHeight w:val="206"/>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83FB59B"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F26AFB0" w14:textId="77777777" w:rsidR="00E80BDE" w:rsidRDefault="00E80BDE">
            <w:pPr>
              <w:rPr>
                <w:color w:val="000000"/>
                <w:sz w:val="22"/>
                <w:szCs w:val="22"/>
                <w:lang w:eastAsia="en-U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A2EA523" w14:textId="77777777" w:rsidR="00E80BDE" w:rsidRDefault="00E80BDE">
            <w:pPr>
              <w:ind w:firstLine="6"/>
              <w:jc w:val="both"/>
              <w:rPr>
                <w:b/>
                <w:color w:val="000000"/>
                <w:sz w:val="22"/>
                <w:szCs w:val="22"/>
              </w:rPr>
            </w:pPr>
            <w:r>
              <w:rPr>
                <w:b/>
                <w:color w:val="000000"/>
                <w:sz w:val="22"/>
                <w:szCs w:val="22"/>
              </w:rPr>
              <w:t>Pirkimo objektui 2.2.</w:t>
            </w:r>
            <w:r>
              <w:rPr>
                <w:rFonts w:eastAsia="Calibri"/>
                <w:b/>
                <w:sz w:val="22"/>
                <w:szCs w:val="22"/>
                <w:lang w:eastAsia="en-US"/>
              </w:rPr>
              <w:t xml:space="preserve"> LSMU Akių ligų klinikos VGĮ filtro remontas</w:t>
            </w:r>
          </w:p>
        </w:tc>
      </w:tr>
      <w:tr w:rsidR="00E80BDE" w14:paraId="1E66C219" w14:textId="77777777" w:rsidTr="00E80BDE">
        <w:trPr>
          <w:trHeight w:val="206"/>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DBA6FF5"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465F838" w14:textId="77777777" w:rsidR="00E80BDE" w:rsidRDefault="00E80BDE">
            <w:pPr>
              <w:rPr>
                <w:color w:val="000000"/>
                <w:sz w:val="22"/>
                <w:szCs w:val="22"/>
                <w:lang w:eastAsia="en-U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6F0840B" w14:textId="77777777" w:rsidR="00E80BDE" w:rsidRDefault="00E80BDE" w:rsidP="00CB5E52">
            <w:pPr>
              <w:numPr>
                <w:ilvl w:val="1"/>
                <w:numId w:val="2"/>
              </w:numPr>
              <w:ind w:left="459" w:hanging="402"/>
              <w:rPr>
                <w:color w:val="000000"/>
                <w:sz w:val="22"/>
                <w:szCs w:val="22"/>
              </w:rPr>
            </w:pPr>
            <w:r>
              <w:rPr>
                <w:color w:val="000000"/>
                <w:sz w:val="22"/>
                <w:szCs w:val="22"/>
              </w:rPr>
              <w:t>Dėl ilgalaikės eksploatacijos yra pažeistas apatinis distributoriaus sietelis, dėl to užpildai iš filtro yra patekę į valdiklį, jį užkimšę ir sugadinę vožtuvą.</w:t>
            </w:r>
          </w:p>
          <w:p w14:paraId="54064BAC" w14:textId="77777777" w:rsidR="00E80BDE" w:rsidRDefault="00E80BDE" w:rsidP="00CB5E52">
            <w:pPr>
              <w:numPr>
                <w:ilvl w:val="1"/>
                <w:numId w:val="2"/>
              </w:numPr>
              <w:ind w:left="459" w:hanging="402"/>
              <w:rPr>
                <w:color w:val="000000"/>
                <w:sz w:val="22"/>
                <w:szCs w:val="22"/>
              </w:rPr>
            </w:pPr>
            <w:r>
              <w:rPr>
                <w:color w:val="000000"/>
                <w:sz w:val="22"/>
                <w:szCs w:val="22"/>
              </w:rPr>
              <w:t>Dėl funkcinių gedimų filtravimo kolona išjungta;</w:t>
            </w:r>
          </w:p>
          <w:p w14:paraId="1091EFBC" w14:textId="77777777" w:rsidR="00E80BDE" w:rsidRDefault="00E80BDE" w:rsidP="00CB5E52">
            <w:pPr>
              <w:numPr>
                <w:ilvl w:val="1"/>
                <w:numId w:val="2"/>
              </w:numPr>
              <w:ind w:left="601" w:hanging="544"/>
              <w:rPr>
                <w:color w:val="000000"/>
                <w:sz w:val="22"/>
                <w:szCs w:val="22"/>
              </w:rPr>
            </w:pPr>
            <w:r>
              <w:rPr>
                <w:color w:val="000000"/>
                <w:sz w:val="22"/>
                <w:szCs w:val="22"/>
              </w:rPr>
              <w:t>Slėginio filtro PRIOR SD-120T aukštis 2130 mm, diametras 610 mm.</w:t>
            </w:r>
          </w:p>
          <w:p w14:paraId="49A6C880" w14:textId="77777777" w:rsidR="00E80BDE" w:rsidRDefault="00E80BDE" w:rsidP="00CB5E52">
            <w:pPr>
              <w:numPr>
                <w:ilvl w:val="1"/>
                <w:numId w:val="2"/>
              </w:numPr>
              <w:ind w:left="601" w:hanging="544"/>
              <w:rPr>
                <w:color w:val="000000"/>
                <w:sz w:val="22"/>
                <w:szCs w:val="22"/>
              </w:rPr>
            </w:pPr>
            <w:r>
              <w:rPr>
                <w:color w:val="000000"/>
                <w:sz w:val="22"/>
                <w:szCs w:val="22"/>
              </w:rPr>
              <w:t>Filtro eksploatacijos vadovas pateikiamas priedėlyje Nr. 2.</w:t>
            </w:r>
          </w:p>
        </w:tc>
      </w:tr>
      <w:tr w:rsidR="00E80BDE" w14:paraId="7689D558"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67310CA0"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FBE4445" w14:textId="77777777" w:rsidR="00E80BDE" w:rsidRDefault="00E80BDE">
            <w:pPr>
              <w:rPr>
                <w:color w:val="000000"/>
                <w:sz w:val="22"/>
                <w:szCs w:val="22"/>
              </w:rPr>
            </w:pPr>
            <w:r>
              <w:rPr>
                <w:color w:val="000000"/>
                <w:sz w:val="22"/>
                <w:szCs w:val="22"/>
              </w:rPr>
              <w:t>Kita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4DE55B"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Ši techninė specifikacija  ir ją papildantys priedėliai yra neatsiejama UAB „Kauno vandenys“ (Užsakovas), sutarties su Rangovu dalis.</w:t>
            </w:r>
          </w:p>
          <w:p w14:paraId="4464A92D"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Ši Specifikacija apima darbų perdavimą Rangovui, darbų pradžią, techninės dokumentacijos rengimą, darbų atlikimo tvarką bei terminus, atsiskaitymą už atliktus darbus.</w:t>
            </w:r>
          </w:p>
          <w:p w14:paraId="64BB0A5F" w14:textId="77777777" w:rsidR="00E80BDE" w:rsidRDefault="00E80BDE" w:rsidP="00CB5E52">
            <w:pPr>
              <w:numPr>
                <w:ilvl w:val="1"/>
                <w:numId w:val="2"/>
              </w:numPr>
              <w:ind w:left="488" w:hanging="431"/>
              <w:jc w:val="both"/>
              <w:rPr>
                <w:color w:val="000000"/>
                <w:sz w:val="22"/>
                <w:szCs w:val="22"/>
              </w:rPr>
            </w:pPr>
            <w:r>
              <w:rPr>
                <w:rFonts w:eastAsia="Calibri"/>
                <w:sz w:val="22"/>
                <w:szCs w:val="22"/>
                <w:lang w:eastAsia="en-US"/>
              </w:rPr>
              <w:t>Visi dokumentai ir sertifikatai turi būti pateikti lietuvių kalba. Jei</w:t>
            </w:r>
            <w:r>
              <w:rPr>
                <w:sz w:val="22"/>
                <w:szCs w:val="22"/>
                <w:lang w:eastAsia="en-US"/>
              </w:rPr>
              <w:t xml:space="preserve"> atitinkami dokumentai yra ne lietuvių kalba, būtina pateikti jų vertimą į lietuvių kalbą, patvirtintą vertimų biuro spaudu ir parašu.</w:t>
            </w:r>
          </w:p>
        </w:tc>
      </w:tr>
      <w:tr w:rsidR="00E80BDE" w14:paraId="16A8D14D" w14:textId="77777777" w:rsidTr="00E80BDE">
        <w:trPr>
          <w:trHeight w:val="320"/>
        </w:trPr>
        <w:tc>
          <w:tcPr>
            <w:tcW w:w="9776" w:type="dxa"/>
            <w:gridSpan w:val="3"/>
            <w:tcBorders>
              <w:top w:val="single" w:sz="4" w:space="0" w:color="auto"/>
              <w:left w:val="single" w:sz="4" w:space="0" w:color="auto"/>
              <w:bottom w:val="single" w:sz="4" w:space="0" w:color="auto"/>
              <w:right w:val="single" w:sz="4" w:space="0" w:color="auto"/>
            </w:tcBorders>
            <w:hideMark/>
          </w:tcPr>
          <w:p w14:paraId="20CA9452" w14:textId="77777777" w:rsidR="00E80BDE" w:rsidRDefault="00E80BDE">
            <w:pPr>
              <w:jc w:val="both"/>
              <w:rPr>
                <w:color w:val="000000"/>
                <w:sz w:val="22"/>
                <w:szCs w:val="22"/>
              </w:rPr>
            </w:pPr>
            <w:r>
              <w:rPr>
                <w:b/>
                <w:bCs/>
                <w:color w:val="000000"/>
                <w:sz w:val="22"/>
                <w:szCs w:val="22"/>
              </w:rPr>
              <w:t xml:space="preserve">       II.         </w:t>
            </w:r>
            <w:r>
              <w:rPr>
                <w:b/>
                <w:color w:val="000000"/>
                <w:sz w:val="22"/>
                <w:szCs w:val="22"/>
              </w:rPr>
              <w:t>Perkami darbai:</w:t>
            </w:r>
          </w:p>
        </w:tc>
      </w:tr>
      <w:tr w:rsidR="00E80BDE" w14:paraId="3AD07C54" w14:textId="77777777" w:rsidTr="00E80BDE">
        <w:trPr>
          <w:trHeight w:val="414"/>
        </w:trPr>
        <w:tc>
          <w:tcPr>
            <w:tcW w:w="421" w:type="dxa"/>
            <w:vMerge w:val="restart"/>
            <w:tcBorders>
              <w:top w:val="single" w:sz="4" w:space="0" w:color="auto"/>
              <w:left w:val="single" w:sz="4" w:space="0" w:color="auto"/>
              <w:bottom w:val="single" w:sz="4" w:space="0" w:color="auto"/>
              <w:right w:val="single" w:sz="4" w:space="0" w:color="auto"/>
            </w:tcBorders>
          </w:tcPr>
          <w:p w14:paraId="657243B3" w14:textId="77777777" w:rsidR="00E80BDE" w:rsidRDefault="00E80BDE" w:rsidP="00CB5E52">
            <w:pPr>
              <w:numPr>
                <w:ilvl w:val="0"/>
                <w:numId w:val="2"/>
              </w:numPr>
              <w:ind w:left="357" w:hanging="357"/>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hideMark/>
          </w:tcPr>
          <w:p w14:paraId="6B9C03DD" w14:textId="77777777" w:rsidR="00E80BDE" w:rsidRDefault="00E80BDE">
            <w:pPr>
              <w:rPr>
                <w:color w:val="000000"/>
                <w:sz w:val="22"/>
                <w:szCs w:val="22"/>
              </w:rPr>
            </w:pPr>
            <w:r>
              <w:rPr>
                <w:sz w:val="22"/>
                <w:szCs w:val="22"/>
              </w:rPr>
              <w:t>Perkamų darbų ir susijusių paslaugų apimtis</w:t>
            </w:r>
            <w:r>
              <w:rPr>
                <w:color w:val="000000"/>
                <w:sz w:val="22"/>
                <w:szCs w:val="22"/>
              </w:rPr>
              <w:t>, techniniai rodikliai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B4D2D52" w14:textId="77777777" w:rsidR="00E80BDE" w:rsidRDefault="00E80BDE">
            <w:pPr>
              <w:spacing w:line="276" w:lineRule="auto"/>
              <w:jc w:val="both"/>
              <w:rPr>
                <w:color w:val="000000"/>
                <w:sz w:val="22"/>
                <w:szCs w:val="22"/>
                <w:lang w:eastAsia="en-US"/>
              </w:rPr>
            </w:pPr>
            <w:r>
              <w:rPr>
                <w:b/>
                <w:color w:val="000000"/>
                <w:sz w:val="22"/>
                <w:szCs w:val="22"/>
              </w:rPr>
              <w:t>Bendrieji</w:t>
            </w:r>
          </w:p>
        </w:tc>
      </w:tr>
      <w:tr w:rsidR="00E80BDE" w14:paraId="7210538D" w14:textId="77777777" w:rsidTr="00E80BDE">
        <w:trPr>
          <w:trHeight w:val="412"/>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B3E7EAD"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78E9CB8" w14:textId="77777777" w:rsidR="00E80BDE" w:rsidRDefault="00E80BDE">
            <w:pPr>
              <w:rPr>
                <w:color w:val="000000"/>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151F3203" w14:textId="77777777" w:rsidR="00E80BDE" w:rsidRDefault="00E80BDE" w:rsidP="00CB5E52">
            <w:pPr>
              <w:numPr>
                <w:ilvl w:val="1"/>
                <w:numId w:val="2"/>
              </w:numPr>
              <w:ind w:left="488" w:hanging="431"/>
              <w:jc w:val="both"/>
              <w:rPr>
                <w:rFonts w:eastAsia="Calibri"/>
                <w:sz w:val="22"/>
                <w:szCs w:val="22"/>
                <w:lang w:eastAsia="en-US"/>
              </w:rPr>
            </w:pPr>
            <w:r>
              <w:rPr>
                <w:sz w:val="22"/>
                <w:szCs w:val="22"/>
                <w:lang w:eastAsia="en-US"/>
              </w:rPr>
              <w:t xml:space="preserve"> </w:t>
            </w:r>
            <w:r>
              <w:rPr>
                <w:rFonts w:eastAsia="Calibri"/>
                <w:sz w:val="22"/>
                <w:szCs w:val="22"/>
                <w:lang w:eastAsia="en-US"/>
              </w:rPr>
              <w:t>Rangovas paruošia visus dokumentus susijusius su jam duodamais darbais bei nurodytus specifikacijos 11 punkte;</w:t>
            </w:r>
          </w:p>
          <w:p w14:paraId="68CE5788" w14:textId="77777777" w:rsidR="00E80BDE" w:rsidRDefault="00E80BDE" w:rsidP="00CB5E52">
            <w:pPr>
              <w:numPr>
                <w:ilvl w:val="1"/>
                <w:numId w:val="2"/>
              </w:numPr>
              <w:ind w:left="488" w:hanging="431"/>
              <w:jc w:val="both"/>
              <w:rPr>
                <w:sz w:val="22"/>
                <w:szCs w:val="22"/>
                <w:lang w:eastAsia="en-US"/>
              </w:rPr>
            </w:pPr>
            <w:r>
              <w:rPr>
                <w:rFonts w:eastAsia="Calibri"/>
                <w:sz w:val="22"/>
                <w:szCs w:val="22"/>
                <w:lang w:eastAsia="en-US"/>
              </w:rPr>
              <w:t xml:space="preserve"> Techninės specifikacijos priedėliuose nurodyti darbai apima visas reikalingas</w:t>
            </w:r>
            <w:r>
              <w:rPr>
                <w:sz w:val="22"/>
                <w:szCs w:val="22"/>
                <w:lang w:eastAsia="en-US"/>
              </w:rPr>
              <w:t xml:space="preserve"> medžiagas, darbus, mechanizmus ir kitas reikalingas išlaidas pilnam nurodytam darbo atlikimui;</w:t>
            </w:r>
          </w:p>
          <w:p w14:paraId="4F00F052" w14:textId="77777777" w:rsidR="00E80BDE" w:rsidRDefault="00E80BDE" w:rsidP="00CB5E52">
            <w:pPr>
              <w:numPr>
                <w:ilvl w:val="1"/>
                <w:numId w:val="2"/>
              </w:numPr>
              <w:ind w:left="488" w:hanging="431"/>
              <w:jc w:val="both"/>
              <w:rPr>
                <w:sz w:val="22"/>
                <w:szCs w:val="22"/>
                <w:lang w:eastAsia="en-US"/>
              </w:rPr>
            </w:pPr>
            <w:r>
              <w:rPr>
                <w:rFonts w:eastAsia="Calibri"/>
                <w:sz w:val="22"/>
                <w:szCs w:val="22"/>
                <w:lang w:eastAsia="en-US"/>
              </w:rPr>
              <w:lastRenderedPageBreak/>
              <w:t>Tiekėjas</w:t>
            </w:r>
            <w:r>
              <w:rPr>
                <w:sz w:val="22"/>
                <w:szCs w:val="22"/>
                <w:lang w:eastAsia="en-US"/>
              </w:rPr>
              <w:t xml:space="preserve"> turi teisę konkurso metu atvykti į gerinimo įrenginius ir susipažinti su remontuojamu įrenginiu;</w:t>
            </w:r>
          </w:p>
        </w:tc>
      </w:tr>
      <w:tr w:rsidR="00E80BDE" w14:paraId="1596CE89" w14:textId="77777777" w:rsidTr="00E80BDE">
        <w:trPr>
          <w:trHeight w:val="412"/>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7623949"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E3CA979" w14:textId="77777777" w:rsidR="00E80BDE" w:rsidRDefault="00E80BDE">
            <w:pPr>
              <w:rPr>
                <w:color w:val="000000"/>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483E357D" w14:textId="77777777" w:rsidR="00E80BDE" w:rsidRDefault="00E80BDE">
            <w:pPr>
              <w:spacing w:line="276" w:lineRule="auto"/>
              <w:jc w:val="both"/>
              <w:rPr>
                <w:b/>
                <w:sz w:val="22"/>
                <w:szCs w:val="22"/>
                <w:lang w:eastAsia="en-US"/>
              </w:rPr>
            </w:pPr>
            <w:r>
              <w:rPr>
                <w:b/>
                <w:sz w:val="22"/>
                <w:szCs w:val="22"/>
                <w:lang w:eastAsia="en-US"/>
              </w:rPr>
              <w:t>Pirkimo objektui</w:t>
            </w:r>
            <w:r>
              <w:rPr>
                <w:sz w:val="22"/>
                <w:szCs w:val="22"/>
                <w:lang w:eastAsia="en-US"/>
              </w:rPr>
              <w:t xml:space="preserve"> </w:t>
            </w:r>
            <w:r>
              <w:rPr>
                <w:b/>
                <w:sz w:val="22"/>
                <w:szCs w:val="22"/>
                <w:lang w:eastAsia="en-US"/>
              </w:rPr>
              <w:t>2.1.</w:t>
            </w:r>
            <w:r>
              <w:rPr>
                <w:b/>
                <w:sz w:val="22"/>
                <w:szCs w:val="22"/>
                <w:lang w:eastAsia="en-US"/>
              </w:rPr>
              <w:tab/>
              <w:t>Petrašiūnų VGĮ pirmo laipsnio A filtro regeneracija</w:t>
            </w:r>
          </w:p>
        </w:tc>
      </w:tr>
      <w:tr w:rsidR="00E80BDE" w14:paraId="15371B75" w14:textId="77777777" w:rsidTr="00E80BDE">
        <w:trPr>
          <w:trHeight w:val="175"/>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57E143E"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DB6A62" w14:textId="77777777" w:rsidR="00E80BDE" w:rsidRDefault="00E80BDE">
            <w:pPr>
              <w:rPr>
                <w:color w:val="000000"/>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C8D25F7"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 xml:space="preserve">Atliekami paruošiamieji darbai: įrengiama grindų apsauga, įkrovos transportavimo takai (praėjimai metaliniai su kiaurymėmis grindyse), lakino sandėliavimo vieta, rampa ties grindų </w:t>
            </w:r>
            <w:proofErr w:type="spellStart"/>
            <w:r>
              <w:rPr>
                <w:rFonts w:eastAsia="Calibri"/>
                <w:sz w:val="22"/>
                <w:szCs w:val="22"/>
                <w:lang w:eastAsia="en-US"/>
              </w:rPr>
              <w:t>perkričiu</w:t>
            </w:r>
            <w:proofErr w:type="spellEnd"/>
            <w:r>
              <w:rPr>
                <w:rFonts w:eastAsia="Calibri"/>
                <w:sz w:val="22"/>
                <w:szCs w:val="22"/>
                <w:lang w:eastAsia="en-US"/>
              </w:rPr>
              <w:t>.</w:t>
            </w:r>
          </w:p>
          <w:p w14:paraId="2DF651F1"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Atliekama gerinimo filtro įkrovos perkasimas:</w:t>
            </w:r>
          </w:p>
          <w:p w14:paraId="5DB262E4"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 xml:space="preserve"> rankinis senos įkrovos iškasimas, saugus sandėliavimas </w:t>
            </w:r>
            <w:proofErr w:type="spellStart"/>
            <w:r>
              <w:rPr>
                <w:rFonts w:eastAsia="Calibri"/>
                <w:sz w:val="22"/>
                <w:szCs w:val="22"/>
                <w:lang w:eastAsia="en-US"/>
              </w:rPr>
              <w:t>aeratoriaus</w:t>
            </w:r>
            <w:proofErr w:type="spellEnd"/>
            <w:r>
              <w:rPr>
                <w:rFonts w:eastAsia="Calibri"/>
                <w:sz w:val="22"/>
                <w:szCs w:val="22"/>
                <w:lang w:eastAsia="en-US"/>
              </w:rPr>
              <w:t xml:space="preserve"> patalpoje;</w:t>
            </w:r>
          </w:p>
          <w:p w14:paraId="1F88A497"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 xml:space="preserve"> Senos įkrovos supylimas, kad bendras įkrovos aukštis būtų 1400 mm. Galimas įkrovos praradimas iki 10 procentų tūrio.</w:t>
            </w:r>
          </w:p>
          <w:p w14:paraId="581EED93"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Purkštukų ištraukimas, išplovimas ir pakeitimas:</w:t>
            </w:r>
          </w:p>
          <w:p w14:paraId="358D0D80"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Demontuojami 960 vnt. purkštukų, kurie pakeičiami naujais (keičiant purkštukus būtina sąlyga nepažeisti pritvirtintų sandarinimo žiedų);</w:t>
            </w:r>
          </w:p>
          <w:p w14:paraId="7F4BACF4" w14:textId="77777777" w:rsidR="00E80BDE" w:rsidRDefault="00E80BDE" w:rsidP="00CB5E52">
            <w:pPr>
              <w:numPr>
                <w:ilvl w:val="1"/>
                <w:numId w:val="2"/>
              </w:numPr>
              <w:ind w:left="488" w:hanging="431"/>
              <w:jc w:val="both"/>
              <w:rPr>
                <w:sz w:val="22"/>
                <w:szCs w:val="22"/>
                <w:lang w:eastAsia="en-US"/>
              </w:rPr>
            </w:pPr>
            <w:r>
              <w:rPr>
                <w:rFonts w:eastAsia="Calibri"/>
                <w:sz w:val="22"/>
                <w:szCs w:val="22"/>
                <w:lang w:eastAsia="en-US"/>
              </w:rPr>
              <w:t>Nuplaunami</w:t>
            </w:r>
            <w:r>
              <w:rPr>
                <w:sz w:val="22"/>
                <w:szCs w:val="22"/>
                <w:lang w:eastAsia="en-US"/>
              </w:rPr>
              <w:t xml:space="preserve"> filtro paviršiai ir darbų metu užterštas pastato grindų paviršius.</w:t>
            </w:r>
          </w:p>
        </w:tc>
      </w:tr>
      <w:tr w:rsidR="00E80BDE" w14:paraId="72932037" w14:textId="77777777" w:rsidTr="00E80BDE">
        <w:trPr>
          <w:trHeight w:val="175"/>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E251312"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5982E3" w14:textId="77777777" w:rsidR="00E80BDE" w:rsidRDefault="00E80BDE">
            <w:pPr>
              <w:rPr>
                <w:color w:val="000000"/>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7FF274A" w14:textId="77777777" w:rsidR="00E80BDE" w:rsidRDefault="00E80BDE">
            <w:pPr>
              <w:ind w:firstLine="6"/>
              <w:jc w:val="both"/>
              <w:rPr>
                <w:b/>
                <w:sz w:val="22"/>
                <w:szCs w:val="22"/>
              </w:rPr>
            </w:pPr>
            <w:r>
              <w:rPr>
                <w:b/>
                <w:sz w:val="22"/>
                <w:szCs w:val="22"/>
              </w:rPr>
              <w:t>Pirkimo objektui 2.2.</w:t>
            </w:r>
            <w:r>
              <w:rPr>
                <w:rFonts w:eastAsia="Calibri"/>
                <w:b/>
                <w:sz w:val="22"/>
                <w:szCs w:val="22"/>
                <w:lang w:eastAsia="en-US"/>
              </w:rPr>
              <w:t xml:space="preserve"> LSMU Akių ligų klinikos VGĮ filtro remontas</w:t>
            </w:r>
          </w:p>
        </w:tc>
      </w:tr>
      <w:tr w:rsidR="00E80BDE" w14:paraId="5233A7F3" w14:textId="77777777" w:rsidTr="00E80BDE">
        <w:trPr>
          <w:trHeight w:val="175"/>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1147D21F" w14:textId="77777777" w:rsidR="00E80BDE" w:rsidRDefault="00E80BDE">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54B7B9" w14:textId="77777777" w:rsidR="00E80BDE" w:rsidRDefault="00E80BDE">
            <w:pPr>
              <w:rPr>
                <w:color w:val="000000"/>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4C18DA1F" w14:textId="77777777" w:rsidR="00E80BDE" w:rsidRDefault="00E80BDE" w:rsidP="00CB5E52">
            <w:pPr>
              <w:numPr>
                <w:ilvl w:val="1"/>
                <w:numId w:val="2"/>
              </w:numPr>
              <w:ind w:left="488" w:hanging="431"/>
              <w:jc w:val="both"/>
              <w:rPr>
                <w:sz w:val="22"/>
                <w:szCs w:val="22"/>
                <w:lang w:eastAsia="en-US"/>
              </w:rPr>
            </w:pPr>
            <w:r>
              <w:rPr>
                <w:sz w:val="22"/>
                <w:szCs w:val="22"/>
                <w:lang w:eastAsia="en-US"/>
              </w:rPr>
              <w:t xml:space="preserve"> Keičiama 1 filtro kolonos distribucinė sistema;</w:t>
            </w:r>
          </w:p>
          <w:p w14:paraId="7074ADA7" w14:textId="77777777" w:rsidR="00E80BDE" w:rsidRDefault="00E80BDE" w:rsidP="00CB5E52">
            <w:pPr>
              <w:numPr>
                <w:ilvl w:val="1"/>
                <w:numId w:val="2"/>
              </w:numPr>
              <w:ind w:left="488" w:hanging="431"/>
              <w:jc w:val="both"/>
              <w:rPr>
                <w:sz w:val="22"/>
                <w:szCs w:val="22"/>
                <w:lang w:eastAsia="en-US"/>
              </w:rPr>
            </w:pPr>
            <w:r>
              <w:rPr>
                <w:sz w:val="22"/>
                <w:szCs w:val="22"/>
                <w:lang w:eastAsia="en-US"/>
              </w:rPr>
              <w:t>Keičiamas filtro valdiklio (</w:t>
            </w:r>
            <w:proofErr w:type="spellStart"/>
            <w:r>
              <w:rPr>
                <w:sz w:val="22"/>
                <w:szCs w:val="22"/>
                <w:lang w:eastAsia="en-US"/>
              </w:rPr>
              <w:t>Magnum</w:t>
            </w:r>
            <w:proofErr w:type="spellEnd"/>
            <w:r>
              <w:rPr>
                <w:sz w:val="22"/>
                <w:szCs w:val="22"/>
                <w:lang w:eastAsia="en-US"/>
              </w:rPr>
              <w:t>) valdymo vožtuvas – 1 vnt.;</w:t>
            </w:r>
          </w:p>
          <w:p w14:paraId="4736CA11" w14:textId="77777777" w:rsidR="00E80BDE" w:rsidRDefault="00E80BDE" w:rsidP="00CB5E52">
            <w:pPr>
              <w:numPr>
                <w:ilvl w:val="1"/>
                <w:numId w:val="2"/>
              </w:numPr>
              <w:ind w:left="488" w:hanging="431"/>
              <w:jc w:val="both"/>
              <w:rPr>
                <w:sz w:val="22"/>
                <w:szCs w:val="22"/>
                <w:lang w:eastAsia="en-US"/>
              </w:rPr>
            </w:pPr>
            <w:r>
              <w:rPr>
                <w:sz w:val="22"/>
                <w:szCs w:val="22"/>
                <w:lang w:eastAsia="en-US"/>
              </w:rPr>
              <w:t>Keičiamas filtro užpildas – 550 kg;</w:t>
            </w:r>
          </w:p>
          <w:p w14:paraId="1BF2C552" w14:textId="77777777" w:rsidR="00E80BDE" w:rsidRDefault="00E80BDE" w:rsidP="00CB5E52">
            <w:pPr>
              <w:numPr>
                <w:ilvl w:val="1"/>
                <w:numId w:val="2"/>
              </w:numPr>
              <w:ind w:left="488" w:hanging="431"/>
              <w:jc w:val="both"/>
              <w:rPr>
                <w:sz w:val="22"/>
                <w:szCs w:val="22"/>
                <w:lang w:eastAsia="en-US"/>
              </w:rPr>
            </w:pPr>
            <w:r>
              <w:rPr>
                <w:sz w:val="22"/>
                <w:szCs w:val="22"/>
                <w:lang w:eastAsia="en-US"/>
              </w:rPr>
              <w:t>Praplaunamas naujas filtro užpildas;</w:t>
            </w:r>
          </w:p>
          <w:p w14:paraId="4B8897C8" w14:textId="77777777" w:rsidR="00E80BDE" w:rsidRDefault="00E80BDE" w:rsidP="00CB5E52">
            <w:pPr>
              <w:numPr>
                <w:ilvl w:val="1"/>
                <w:numId w:val="2"/>
              </w:numPr>
              <w:ind w:left="488" w:hanging="431"/>
              <w:jc w:val="both"/>
              <w:rPr>
                <w:sz w:val="22"/>
                <w:szCs w:val="22"/>
                <w:lang w:eastAsia="en-US"/>
              </w:rPr>
            </w:pPr>
            <w:r>
              <w:rPr>
                <w:sz w:val="22"/>
                <w:szCs w:val="22"/>
                <w:lang w:eastAsia="en-US"/>
              </w:rPr>
              <w:t>Filtro kolonos programavimas ir paleidimas.</w:t>
            </w:r>
          </w:p>
        </w:tc>
      </w:tr>
      <w:tr w:rsidR="00E80BDE" w14:paraId="7434CB13"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22BEFC61"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13E4ECAF" w14:textId="77777777" w:rsidR="00E80BDE" w:rsidRDefault="00E80BDE">
            <w:pPr>
              <w:tabs>
                <w:tab w:val="left" w:pos="993"/>
                <w:tab w:val="left" w:pos="5385"/>
              </w:tabs>
              <w:jc w:val="both"/>
              <w:rPr>
                <w:color w:val="000000"/>
                <w:sz w:val="22"/>
                <w:szCs w:val="22"/>
              </w:rPr>
            </w:pPr>
            <w:r>
              <w:rPr>
                <w:color w:val="000000"/>
                <w:sz w:val="22"/>
                <w:szCs w:val="22"/>
              </w:rPr>
              <w:t>Medžiagų, įrangos tiekimas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058A813" w14:textId="77777777" w:rsidR="00E80BDE" w:rsidRDefault="00E80BDE" w:rsidP="00CB5E52">
            <w:pPr>
              <w:numPr>
                <w:ilvl w:val="1"/>
                <w:numId w:val="2"/>
              </w:numPr>
              <w:ind w:left="488" w:hanging="431"/>
              <w:jc w:val="both"/>
              <w:rPr>
                <w:sz w:val="22"/>
                <w:szCs w:val="22"/>
                <w:lang w:eastAsia="en-US"/>
              </w:rPr>
            </w:pPr>
            <w:r>
              <w:rPr>
                <w:i/>
                <w:sz w:val="22"/>
                <w:szCs w:val="22"/>
                <w:lang w:eastAsia="en-US"/>
              </w:rPr>
              <w:t>Rangovas</w:t>
            </w:r>
            <w:r>
              <w:rPr>
                <w:sz w:val="22"/>
                <w:szCs w:val="22"/>
                <w:lang w:eastAsia="en-US"/>
              </w:rPr>
              <w:t xml:space="preserve"> turi turėti kokybiškam darbų atlikimui </w:t>
            </w:r>
            <w:r>
              <w:rPr>
                <w:rFonts w:eastAsia="Calibri"/>
                <w:sz w:val="22"/>
                <w:szCs w:val="22"/>
                <w:lang w:eastAsia="en-US"/>
              </w:rPr>
              <w:t xml:space="preserve">būtiną techniką </w:t>
            </w:r>
            <w:r>
              <w:rPr>
                <w:sz w:val="22"/>
                <w:szCs w:val="22"/>
                <w:lang w:eastAsia="en-US"/>
              </w:rPr>
              <w:t>bei pakankamą kiekį tinkamai apmokytų ir atestuotų darbuotojų užtikrinant darbų vykdymo programos laikymąsi.</w:t>
            </w:r>
          </w:p>
        </w:tc>
      </w:tr>
      <w:tr w:rsidR="00E80BDE" w14:paraId="3E81F49A"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285F8081"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72D19E37" w14:textId="77777777" w:rsidR="00E80BDE" w:rsidRDefault="00E80BDE">
            <w:pPr>
              <w:tabs>
                <w:tab w:val="left" w:pos="993"/>
                <w:tab w:val="left" w:pos="5385"/>
              </w:tabs>
              <w:jc w:val="both"/>
              <w:rPr>
                <w:sz w:val="22"/>
                <w:szCs w:val="22"/>
              </w:rPr>
            </w:pPr>
            <w:r>
              <w:rPr>
                <w:sz w:val="22"/>
                <w:szCs w:val="22"/>
              </w:rPr>
              <w:t>Reikalavimai gaminiams, medžiagoms, technologijai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AF9D83"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Darbui reikalingomis medžiagomis Rangovas apsirūpina pats.</w:t>
            </w:r>
          </w:p>
          <w:p w14:paraId="623A9C67"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Nauji keičiami purkštukai privalo:</w:t>
            </w:r>
          </w:p>
          <w:p w14:paraId="7D8F1852" w14:textId="77777777" w:rsidR="00E80BDE" w:rsidRDefault="00E80BDE" w:rsidP="00CB5E52">
            <w:pPr>
              <w:numPr>
                <w:ilvl w:val="2"/>
                <w:numId w:val="2"/>
              </w:numPr>
              <w:ind w:left="562" w:hanging="505"/>
              <w:jc w:val="both"/>
              <w:rPr>
                <w:color w:val="000000"/>
                <w:sz w:val="22"/>
                <w:szCs w:val="22"/>
                <w:lang w:eastAsia="en-US"/>
              </w:rPr>
            </w:pPr>
            <w:r>
              <w:rPr>
                <w:color w:val="000000"/>
                <w:sz w:val="22"/>
                <w:szCs w:val="22"/>
                <w:lang w:eastAsia="en-US"/>
              </w:rPr>
              <w:t>turėti “V” formos plyšį, jie turi būti pagaminti iš polipropileno ir įsisukti į movas, kurios įlietos į grindis;</w:t>
            </w:r>
          </w:p>
          <w:p w14:paraId="75A4FA1F" w14:textId="77777777" w:rsidR="00E80BDE" w:rsidRDefault="00E80BDE" w:rsidP="00CB5E52">
            <w:pPr>
              <w:numPr>
                <w:ilvl w:val="2"/>
                <w:numId w:val="2"/>
              </w:numPr>
              <w:ind w:left="562" w:hanging="505"/>
              <w:jc w:val="both"/>
              <w:rPr>
                <w:color w:val="000000"/>
                <w:sz w:val="22"/>
                <w:szCs w:val="22"/>
                <w:lang w:eastAsia="en-US"/>
              </w:rPr>
            </w:pPr>
            <w:r>
              <w:rPr>
                <w:color w:val="000000"/>
                <w:sz w:val="22"/>
                <w:szCs w:val="22"/>
                <w:lang w:eastAsia="en-US"/>
              </w:rPr>
              <w:t>turėti atskirus įėjimus orui ir vandeniui, išdėstomi tiksliai pagal pageidaujamą lygį, būti keičiami nepažeidžiant pritvirtintų sandarinimo žiedų ir neleisti praeiti smėliui.</w:t>
            </w:r>
          </w:p>
          <w:p w14:paraId="551C6CAC" w14:textId="77777777" w:rsidR="00E80BDE" w:rsidRDefault="00E80BDE" w:rsidP="00CB5E52">
            <w:pPr>
              <w:numPr>
                <w:ilvl w:val="1"/>
                <w:numId w:val="2"/>
              </w:numPr>
              <w:ind w:left="488" w:hanging="431"/>
              <w:jc w:val="both"/>
              <w:rPr>
                <w:sz w:val="22"/>
                <w:szCs w:val="22"/>
              </w:rPr>
            </w:pPr>
            <w:r>
              <w:rPr>
                <w:color w:val="000000"/>
                <w:sz w:val="22"/>
                <w:szCs w:val="22"/>
                <w:lang w:eastAsia="en-US"/>
              </w:rPr>
              <w:t>Visi darbai atliekami rankiniu būdu. Darbui reikalingomis medžiagomis Rangovas</w:t>
            </w:r>
            <w:r>
              <w:rPr>
                <w:sz w:val="22"/>
                <w:szCs w:val="22"/>
              </w:rPr>
              <w:t xml:space="preserve"> apsirūpina pats.</w:t>
            </w:r>
          </w:p>
        </w:tc>
      </w:tr>
      <w:tr w:rsidR="00E80BDE" w14:paraId="01EBB84E"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1A9183ED"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B7ED59E" w14:textId="77777777" w:rsidR="00E80BDE" w:rsidRDefault="00E80BDE">
            <w:pPr>
              <w:tabs>
                <w:tab w:val="left" w:pos="993"/>
                <w:tab w:val="left" w:pos="5385"/>
              </w:tabs>
              <w:jc w:val="both"/>
              <w:rPr>
                <w:color w:val="000000"/>
                <w:sz w:val="22"/>
                <w:szCs w:val="22"/>
              </w:rPr>
            </w:pPr>
            <w:r>
              <w:rPr>
                <w:color w:val="000000"/>
                <w:sz w:val="22"/>
                <w:szCs w:val="22"/>
              </w:rPr>
              <w:t>Medžiagų, įrangos transportavimas, laikinas sandėliavimas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BD5E2EB"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Medžiagų ir įrangos transportavimu rūpinasi Rangovas.</w:t>
            </w:r>
          </w:p>
          <w:p w14:paraId="476F2704"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Laikinu medžiagų ir įrangos sandėliavimu rūpinasi Rangovas.</w:t>
            </w:r>
          </w:p>
          <w:p w14:paraId="0E388F89" w14:textId="77777777" w:rsidR="00E80BDE" w:rsidRDefault="00E80BDE" w:rsidP="00CB5E52">
            <w:pPr>
              <w:numPr>
                <w:ilvl w:val="1"/>
                <w:numId w:val="2"/>
              </w:numPr>
              <w:ind w:left="488" w:hanging="431"/>
              <w:jc w:val="both"/>
              <w:rPr>
                <w:color w:val="000000"/>
                <w:sz w:val="22"/>
                <w:szCs w:val="22"/>
                <w:lang w:eastAsia="en-US"/>
              </w:rPr>
            </w:pPr>
            <w:r>
              <w:rPr>
                <w:color w:val="000000"/>
                <w:sz w:val="22"/>
                <w:szCs w:val="22"/>
                <w:lang w:eastAsia="en-US"/>
              </w:rPr>
              <w:t>Sandėliavimo vietą ir įrengimą Rangovas derina su Užsakovu.</w:t>
            </w:r>
          </w:p>
          <w:p w14:paraId="2AE72E66" w14:textId="77777777" w:rsidR="00E80BDE" w:rsidRDefault="00E80BDE" w:rsidP="00CB5E52">
            <w:pPr>
              <w:numPr>
                <w:ilvl w:val="1"/>
                <w:numId w:val="2"/>
              </w:numPr>
              <w:ind w:left="488" w:hanging="431"/>
              <w:jc w:val="both"/>
              <w:rPr>
                <w:color w:val="000000"/>
                <w:sz w:val="22"/>
                <w:szCs w:val="22"/>
              </w:rPr>
            </w:pPr>
            <w:r>
              <w:rPr>
                <w:color w:val="000000"/>
                <w:sz w:val="22"/>
                <w:szCs w:val="22"/>
                <w:lang w:eastAsia="en-US"/>
              </w:rPr>
              <w:t>Atliekant darbus LSMU būtinas papildomas laiko derinimas su Akių</w:t>
            </w:r>
            <w:r>
              <w:rPr>
                <w:color w:val="000000"/>
                <w:sz w:val="22"/>
                <w:szCs w:val="22"/>
              </w:rPr>
              <w:t xml:space="preserve"> klinikos administracija. Užsakovas tarpininkaus.</w:t>
            </w:r>
          </w:p>
        </w:tc>
      </w:tr>
      <w:tr w:rsidR="00E80BDE" w14:paraId="50ABC9B4"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4B0A331F"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6157FB3D" w14:textId="77777777" w:rsidR="00E80BDE" w:rsidRDefault="00E80BDE">
            <w:pPr>
              <w:tabs>
                <w:tab w:val="left" w:pos="993"/>
                <w:tab w:val="left" w:pos="5385"/>
              </w:tabs>
              <w:jc w:val="both"/>
              <w:rPr>
                <w:color w:val="000000"/>
                <w:sz w:val="22"/>
                <w:szCs w:val="22"/>
              </w:rPr>
            </w:pPr>
            <w:r>
              <w:rPr>
                <w:sz w:val="22"/>
                <w:szCs w:val="22"/>
              </w:rPr>
              <w:t xml:space="preserve">Darbų lokalinių sąmatų sudarymas.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4E2EE0" w14:textId="77777777" w:rsidR="00E80BDE" w:rsidRDefault="00E80BDE" w:rsidP="00CB5E52">
            <w:pPr>
              <w:numPr>
                <w:ilvl w:val="1"/>
                <w:numId w:val="2"/>
              </w:numPr>
              <w:ind w:left="488" w:hanging="431"/>
              <w:jc w:val="both"/>
              <w:rPr>
                <w:rFonts w:eastAsia="Calibri"/>
                <w:color w:val="000000"/>
                <w:sz w:val="22"/>
                <w:szCs w:val="22"/>
                <w:lang w:eastAsia="en-US"/>
              </w:rPr>
            </w:pPr>
            <w:r>
              <w:rPr>
                <w:rFonts w:eastAsia="Calibri"/>
                <w:color w:val="000000"/>
                <w:sz w:val="22"/>
                <w:szCs w:val="22"/>
                <w:lang w:eastAsia="en-US"/>
              </w:rPr>
              <w:t>Lokalinių sąmatų sudarymas netaikomas, išskyrus atvejus, kai būtina atlikti darbus, kurie nėra aprašyti Techninėje specifikacijoje ir gali atsirasti dėl nenumatytų priežasčių. Įkainis bus apskaičiuojamas sekančiai:</w:t>
            </w:r>
          </w:p>
          <w:p w14:paraId="5D690770" w14:textId="77777777" w:rsidR="00E80BDE" w:rsidRDefault="00E80BDE" w:rsidP="00CB5E52">
            <w:pPr>
              <w:numPr>
                <w:ilvl w:val="2"/>
                <w:numId w:val="2"/>
              </w:numPr>
              <w:ind w:left="562" w:hanging="505"/>
              <w:jc w:val="both"/>
              <w:rPr>
                <w:rFonts w:eastAsia="Calibri"/>
                <w:color w:val="000000"/>
                <w:sz w:val="22"/>
                <w:szCs w:val="22"/>
                <w:lang w:eastAsia="en-US"/>
              </w:rPr>
            </w:pPr>
            <w:r>
              <w:rPr>
                <w:rFonts w:eastAsia="Calibri"/>
                <w:color w:val="000000"/>
                <w:sz w:val="22"/>
                <w:szCs w:val="22"/>
                <w:lang w:eastAsia="en-US"/>
              </w:rPr>
              <w:t>Statybos Darbų kaina nustatoma vadovaujantis Lietuvos Respublikos aplinkos ministerijos patvirtintomis Statinių statybos skaičiuojamosios kainos nustatymo rekomendacijomis.</w:t>
            </w:r>
          </w:p>
          <w:p w14:paraId="214F3925" w14:textId="77777777" w:rsidR="00E80BDE" w:rsidRDefault="00E80BDE" w:rsidP="00CB5E52">
            <w:pPr>
              <w:numPr>
                <w:ilvl w:val="2"/>
                <w:numId w:val="2"/>
              </w:numPr>
              <w:ind w:left="562" w:hanging="505"/>
              <w:jc w:val="both"/>
              <w:rPr>
                <w:rFonts w:eastAsia="Calibri"/>
                <w:color w:val="000000"/>
                <w:sz w:val="22"/>
                <w:szCs w:val="22"/>
                <w:lang w:eastAsia="en-US"/>
              </w:rPr>
            </w:pPr>
            <w:r>
              <w:rPr>
                <w:rFonts w:eastAsia="Calibri"/>
                <w:color w:val="000000"/>
                <w:sz w:val="22"/>
                <w:szCs w:val="22"/>
                <w:lang w:eastAsia="en-US"/>
              </w:rPr>
              <w:t>Darbų kaina nustatoma ir Užsakovo tvirtinama pagal UAB „Sistela“ sąmatinės programos (ar lygiavertės) aktualų kainų lygį (pagal paskutinį Darbų kainos atnaujinimą sąmatos tvirtinimo dieną).</w:t>
            </w:r>
          </w:p>
          <w:p w14:paraId="774FF1AB" w14:textId="77777777" w:rsidR="00E80BDE" w:rsidRDefault="00E80BDE" w:rsidP="00CB5E52">
            <w:pPr>
              <w:numPr>
                <w:ilvl w:val="2"/>
                <w:numId w:val="2"/>
              </w:numPr>
              <w:ind w:left="562" w:hanging="505"/>
              <w:jc w:val="both"/>
              <w:rPr>
                <w:rFonts w:eastAsia="Calibri"/>
                <w:color w:val="000000"/>
                <w:sz w:val="22"/>
                <w:szCs w:val="22"/>
                <w:lang w:eastAsia="en-US"/>
              </w:rPr>
            </w:pPr>
            <w:r>
              <w:rPr>
                <w:rFonts w:eastAsia="Calibri"/>
                <w:color w:val="000000"/>
                <w:sz w:val="22"/>
                <w:szCs w:val="22"/>
                <w:lang w:eastAsia="en-US"/>
              </w:rPr>
              <w:t>Darbų kainos skaičiavimo taisyklės:</w:t>
            </w:r>
          </w:p>
          <w:p w14:paraId="50F713EC"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Darbo kodo, darbų ir išlaidų parinkimas turi tiksliai atitikti reikalingo atlikti darbo akte apibrėžtą Darbo specifiką.</w:t>
            </w:r>
          </w:p>
          <w:p w14:paraId="31C426AB"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lastRenderedPageBreak/>
              <w:t>Papildomi kaštai, koeficientai, mokesčiai ir papildomos išlaidos skaičiuojami pagal sąmatinėje programoje „Sistela“ nustatytą seką ir logiką.</w:t>
            </w:r>
          </w:p>
          <w:p w14:paraId="4D0C311B"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Kiekvienam atitinkamam statybos darbui atlikti medžiagų, darbo užmokesčio ir mechanizmų sąnaudos ir kainos turi atitikti sąmatinės programos „Sistela“ aktualų kainų lygį;</w:t>
            </w:r>
          </w:p>
          <w:p w14:paraId="67C4C17B"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Papildomų medžiagų vertė 3 % nuo medžiagų sumos;</w:t>
            </w:r>
          </w:p>
          <w:p w14:paraId="023F8260"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Papildomų mechanizmų vertė 3 % nuo mechanizmų sumos;</w:t>
            </w:r>
          </w:p>
          <w:p w14:paraId="5979458F"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Sezoniniai darbai 15 %, tik sąmatinėje programoje „Sistela“ priskirtiems darbams;</w:t>
            </w:r>
          </w:p>
          <w:p w14:paraId="1C6E70FF"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Specifiniai darbai 17 % tik sąmatinėje programoje „Sistela“ priskirtiems darbams;</w:t>
            </w:r>
          </w:p>
          <w:p w14:paraId="53F19C49"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Papildomas darbo užmokestis 8 %;</w:t>
            </w:r>
          </w:p>
          <w:p w14:paraId="77057874"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Socialinio  draudimo išlaidos 1,79 %;</w:t>
            </w:r>
          </w:p>
          <w:p w14:paraId="27EAF579"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Statybvietės išlaidos 9 % nuo statinio statybos darbų skaičiuojamosios kainos, arba 12% nuo kultūros paveldo statinių atkūrimo ir tvarkomųjų statybos darbų skaičiuojamosios kainos.</w:t>
            </w:r>
          </w:p>
          <w:p w14:paraId="7BD7FC31"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Pridėtinės išlaidos 20,9 % nuo darbo užmokesčio sumos;</w:t>
            </w:r>
          </w:p>
          <w:p w14:paraId="27F2F0D1" w14:textId="77777777" w:rsidR="00E80BDE" w:rsidRDefault="00E80BDE" w:rsidP="00CB5E52">
            <w:pPr>
              <w:numPr>
                <w:ilvl w:val="0"/>
                <w:numId w:val="3"/>
              </w:numPr>
              <w:spacing w:line="276" w:lineRule="auto"/>
              <w:jc w:val="both"/>
              <w:rPr>
                <w:rFonts w:eastAsia="Calibri"/>
                <w:color w:val="000000"/>
                <w:sz w:val="22"/>
                <w:szCs w:val="22"/>
                <w:lang w:eastAsia="en-US"/>
              </w:rPr>
            </w:pPr>
            <w:r>
              <w:rPr>
                <w:rFonts w:eastAsia="Calibri"/>
                <w:color w:val="000000"/>
                <w:sz w:val="22"/>
                <w:szCs w:val="22"/>
                <w:lang w:eastAsia="en-US"/>
              </w:rPr>
              <w:t>Pelnas – Pelno eilutėje nurodomas sutarties galiojimo laikotarpiui ir apimčiai Rangovo siūlomas pelno dydis – ne didesnis kaip 5 %.</w:t>
            </w:r>
          </w:p>
          <w:p w14:paraId="2E0D5612" w14:textId="77777777" w:rsidR="00E80BDE" w:rsidRDefault="00E80BDE" w:rsidP="00CB5E52">
            <w:pPr>
              <w:numPr>
                <w:ilvl w:val="1"/>
                <w:numId w:val="2"/>
              </w:numPr>
              <w:ind w:left="601" w:hanging="544"/>
              <w:jc w:val="both"/>
              <w:rPr>
                <w:rFonts w:eastAsia="Calibri"/>
                <w:color w:val="000000"/>
                <w:sz w:val="22"/>
                <w:szCs w:val="22"/>
                <w:lang w:eastAsia="en-US"/>
              </w:rPr>
            </w:pPr>
            <w:r>
              <w:rPr>
                <w:rFonts w:eastAsia="Calibri"/>
                <w:color w:val="000000"/>
                <w:sz w:val="22"/>
                <w:szCs w:val="22"/>
                <w:lang w:eastAsia="en-US"/>
              </w:rPr>
              <w:t xml:space="preserve"> Visi Darbų kainos skaičiavimai (sąmatos), sutarties galiojimo metu privalo būti atlikti pagal šios specifikacijos 10.1.3. punkto reikalavimus.</w:t>
            </w:r>
          </w:p>
        </w:tc>
      </w:tr>
      <w:tr w:rsidR="00E80BDE" w14:paraId="73F9FC91" w14:textId="77777777" w:rsidTr="00E80BDE">
        <w:trPr>
          <w:trHeight w:val="486"/>
        </w:trPr>
        <w:tc>
          <w:tcPr>
            <w:tcW w:w="421" w:type="dxa"/>
            <w:vMerge w:val="restart"/>
            <w:tcBorders>
              <w:top w:val="single" w:sz="4" w:space="0" w:color="auto"/>
              <w:left w:val="single" w:sz="4" w:space="0" w:color="auto"/>
              <w:bottom w:val="single" w:sz="4" w:space="0" w:color="auto"/>
              <w:right w:val="single" w:sz="4" w:space="0" w:color="auto"/>
            </w:tcBorders>
          </w:tcPr>
          <w:p w14:paraId="6965DE12" w14:textId="77777777" w:rsidR="00E80BDE" w:rsidRDefault="00E80BDE" w:rsidP="00CB5E52">
            <w:pPr>
              <w:numPr>
                <w:ilvl w:val="0"/>
                <w:numId w:val="2"/>
              </w:numPr>
              <w:ind w:left="357" w:hanging="357"/>
              <w:rPr>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hideMark/>
          </w:tcPr>
          <w:p w14:paraId="04055706" w14:textId="77777777" w:rsidR="00E80BDE" w:rsidRDefault="00E80BDE">
            <w:pPr>
              <w:rPr>
                <w:sz w:val="22"/>
                <w:szCs w:val="22"/>
              </w:rPr>
            </w:pPr>
            <w:r>
              <w:rPr>
                <w:sz w:val="22"/>
                <w:szCs w:val="22"/>
              </w:rPr>
              <w:t>Privalomoji dokumentacija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BE825AB" w14:textId="77777777" w:rsidR="00E80BDE" w:rsidRDefault="00E80BDE">
            <w:pPr>
              <w:jc w:val="both"/>
              <w:rPr>
                <w:rFonts w:eastAsia="Calibri"/>
                <w:b/>
                <w:sz w:val="22"/>
                <w:szCs w:val="22"/>
                <w:lang w:eastAsia="en-US"/>
              </w:rPr>
            </w:pPr>
            <w:r>
              <w:rPr>
                <w:rFonts w:eastAsia="Calibri"/>
                <w:b/>
                <w:sz w:val="22"/>
                <w:szCs w:val="22"/>
                <w:lang w:eastAsia="en-US"/>
              </w:rPr>
              <w:t>Bendroji</w:t>
            </w:r>
          </w:p>
        </w:tc>
      </w:tr>
      <w:tr w:rsidR="00E80BDE" w14:paraId="4A923923" w14:textId="77777777" w:rsidTr="00E80BDE">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85B32A5" w14:textId="77777777" w:rsidR="00E80BDE" w:rsidRDefault="00E80BDE">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DB2DA67" w14:textId="77777777" w:rsidR="00E80BDE" w:rsidRDefault="00E80BDE">
            <w:pPr>
              <w:rPr>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117181EE" w14:textId="77777777" w:rsidR="00E80BDE" w:rsidRDefault="00E80BDE" w:rsidP="00CB5E52">
            <w:pPr>
              <w:numPr>
                <w:ilvl w:val="1"/>
                <w:numId w:val="2"/>
              </w:numPr>
              <w:ind w:left="488" w:hanging="431"/>
              <w:jc w:val="both"/>
              <w:rPr>
                <w:rFonts w:eastAsia="Calibri"/>
                <w:b/>
                <w:spacing w:val="-5"/>
                <w:sz w:val="22"/>
                <w:szCs w:val="22"/>
              </w:rPr>
            </w:pPr>
            <w:r>
              <w:rPr>
                <w:rFonts w:eastAsia="Calibri"/>
                <w:b/>
                <w:color w:val="0070C0"/>
                <w:spacing w:val="-5"/>
                <w:sz w:val="22"/>
                <w:szCs w:val="22"/>
                <w:u w:val="single"/>
              </w:rPr>
              <w:t>Teikdamas pasiūlymą</w:t>
            </w:r>
            <w:r>
              <w:rPr>
                <w:rFonts w:eastAsia="Calibri"/>
                <w:b/>
                <w:color w:val="0070C0"/>
                <w:spacing w:val="-5"/>
                <w:sz w:val="22"/>
                <w:szCs w:val="22"/>
              </w:rPr>
              <w:t xml:space="preserve"> Rangovas pateikia laisvos formos deklaraciją dėl naudojamų medžiagų atitikties 8 punkte nurodytiems reikalavimams.</w:t>
            </w:r>
          </w:p>
        </w:tc>
      </w:tr>
      <w:tr w:rsidR="00E80BDE" w14:paraId="0E58CBC8" w14:textId="77777777" w:rsidTr="00E80BDE">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66A6DDF6" w14:textId="77777777" w:rsidR="00E80BDE" w:rsidRDefault="00E80BDE">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A9E15F0" w14:textId="77777777" w:rsidR="00E80BDE" w:rsidRDefault="00E80BDE">
            <w:pPr>
              <w:rPr>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DBC5D6D" w14:textId="77777777" w:rsidR="00E80BDE" w:rsidRDefault="00E80BDE">
            <w:pPr>
              <w:jc w:val="both"/>
              <w:rPr>
                <w:rFonts w:eastAsia="Calibri"/>
                <w:b/>
                <w:sz w:val="22"/>
                <w:szCs w:val="22"/>
                <w:lang w:eastAsia="en-US"/>
              </w:rPr>
            </w:pPr>
            <w:r>
              <w:rPr>
                <w:rFonts w:eastAsia="Calibri"/>
                <w:b/>
                <w:sz w:val="22"/>
                <w:szCs w:val="22"/>
                <w:lang w:eastAsia="en-US"/>
              </w:rPr>
              <w:t>Pirkimo objektams</w:t>
            </w:r>
          </w:p>
        </w:tc>
      </w:tr>
      <w:tr w:rsidR="00E80BDE" w14:paraId="7A79AA15" w14:textId="77777777" w:rsidTr="00E80BDE">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F8E7F6F" w14:textId="77777777" w:rsidR="00E80BDE" w:rsidRDefault="00E80BDE">
            <w:pPr>
              <w:rPr>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8BBC5FB" w14:textId="77777777" w:rsidR="00E80BDE" w:rsidRDefault="00E80BDE">
            <w:pPr>
              <w:rPr>
                <w:sz w:val="22"/>
                <w:szCs w:val="22"/>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76A6DD03" w14:textId="77777777" w:rsidR="00E80BDE" w:rsidRDefault="00E80BDE" w:rsidP="00CB5E52">
            <w:pPr>
              <w:numPr>
                <w:ilvl w:val="1"/>
                <w:numId w:val="2"/>
              </w:numPr>
              <w:ind w:left="601" w:hanging="544"/>
              <w:jc w:val="both"/>
              <w:rPr>
                <w:rFonts w:eastAsia="Calibri"/>
                <w:sz w:val="22"/>
                <w:szCs w:val="22"/>
                <w:lang w:eastAsia="en-US"/>
              </w:rPr>
            </w:pPr>
            <w:r>
              <w:rPr>
                <w:rFonts w:eastAsia="Calibri"/>
                <w:sz w:val="22"/>
                <w:szCs w:val="22"/>
                <w:lang w:eastAsia="en-US"/>
              </w:rPr>
              <w:t xml:space="preserve"> Pilnai baigti darbai perduodami Užsakovui, kai Rangovas pateikia atliktų darbų priėmimo – perdavimo aktą (-</w:t>
            </w:r>
            <w:proofErr w:type="spellStart"/>
            <w:r>
              <w:rPr>
                <w:rFonts w:eastAsia="Calibri"/>
                <w:sz w:val="22"/>
                <w:szCs w:val="22"/>
                <w:lang w:eastAsia="en-US"/>
              </w:rPr>
              <w:t>us</w:t>
            </w:r>
            <w:proofErr w:type="spellEnd"/>
            <w:r>
              <w:rPr>
                <w:rFonts w:eastAsia="Calibri"/>
                <w:sz w:val="22"/>
                <w:szCs w:val="22"/>
                <w:lang w:eastAsia="en-US"/>
              </w:rPr>
              <w:t>) ir Užsakovas juos pasirašo. Visa reikiama darbų atlikimą patvirtinanti dokumentacija pateikiama ne vėliau kaip per 10 darbo dienų nuo užduotyje nurodytų darbų atlikimo.</w:t>
            </w:r>
          </w:p>
        </w:tc>
      </w:tr>
      <w:tr w:rsidR="00E80BDE" w14:paraId="5398CD68"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287EDA59"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258B3F68" w14:textId="77777777" w:rsidR="00E80BDE" w:rsidRDefault="00E80BDE">
            <w:pPr>
              <w:rPr>
                <w:sz w:val="22"/>
                <w:szCs w:val="22"/>
              </w:rPr>
            </w:pPr>
            <w:r>
              <w:rPr>
                <w:sz w:val="22"/>
                <w:szCs w:val="22"/>
              </w:rPr>
              <w:t>Kontrolė, priežiūra, garantija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A0C3FA9" w14:textId="77777777" w:rsidR="00E80BDE" w:rsidRDefault="00E80BDE" w:rsidP="00CB5E52">
            <w:pPr>
              <w:numPr>
                <w:ilvl w:val="1"/>
                <w:numId w:val="2"/>
              </w:numPr>
              <w:ind w:left="601" w:hanging="544"/>
              <w:jc w:val="both"/>
              <w:rPr>
                <w:rFonts w:eastAsia="Calibri"/>
                <w:sz w:val="22"/>
                <w:szCs w:val="22"/>
                <w:lang w:eastAsia="en-US"/>
              </w:rPr>
            </w:pPr>
            <w:r>
              <w:rPr>
                <w:rFonts w:eastAsia="Calibri"/>
                <w:sz w:val="22"/>
                <w:szCs w:val="22"/>
                <w:lang w:eastAsia="en-US"/>
              </w:rPr>
              <w:t>Rangovo atliktiems darbams suteikiamas garantinis terminas, kaip yra nustatyta statybos įstatyme.</w:t>
            </w:r>
          </w:p>
          <w:p w14:paraId="72F33026" w14:textId="77777777" w:rsidR="00E80BDE" w:rsidRDefault="00E80BDE" w:rsidP="00CB5E52">
            <w:pPr>
              <w:numPr>
                <w:ilvl w:val="1"/>
                <w:numId w:val="2"/>
              </w:numPr>
              <w:ind w:left="601" w:hanging="544"/>
              <w:jc w:val="both"/>
              <w:rPr>
                <w:rFonts w:eastAsia="Calibri"/>
                <w:sz w:val="22"/>
                <w:szCs w:val="22"/>
                <w:lang w:eastAsia="en-US"/>
              </w:rPr>
            </w:pPr>
            <w:r>
              <w:rPr>
                <w:rFonts w:eastAsia="Calibri"/>
                <w:sz w:val="22"/>
                <w:szCs w:val="22"/>
                <w:lang w:eastAsia="en-US"/>
              </w:rPr>
              <w:t>Garantinio laikotarpio metu išryškėję darbų defektai fiksuojami atskiru aktu. Šiame akte nurodomas technologiškai pagrįstas terminas, per kurį Rangovas įsipareigoja savo sąskaita ištaisyti garantinio laikotarpio metu paaiškėjusius darbų defektus, jų ištaisymo būdus bei tvarką.</w:t>
            </w:r>
          </w:p>
          <w:p w14:paraId="768B285F" w14:textId="77777777" w:rsidR="00E80BDE" w:rsidRDefault="00E80BDE" w:rsidP="00CB5E52">
            <w:pPr>
              <w:numPr>
                <w:ilvl w:val="1"/>
                <w:numId w:val="2"/>
              </w:numPr>
              <w:ind w:left="601" w:hanging="544"/>
              <w:jc w:val="both"/>
              <w:rPr>
                <w:rFonts w:eastAsia="Calibri"/>
                <w:sz w:val="22"/>
                <w:szCs w:val="22"/>
                <w:lang w:eastAsia="en-US"/>
              </w:rPr>
            </w:pPr>
            <w:r>
              <w:rPr>
                <w:rFonts w:eastAsia="Calibri"/>
                <w:sz w:val="22"/>
                <w:szCs w:val="22"/>
                <w:lang w:eastAsia="en-US"/>
              </w:rPr>
              <w:t>Kontrolę atlieka Eksploatacijos skyrius</w:t>
            </w:r>
          </w:p>
        </w:tc>
      </w:tr>
      <w:tr w:rsidR="00E80BDE" w14:paraId="75C0701A"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280CE33A"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1175F6C0" w14:textId="77777777" w:rsidR="00E80BDE" w:rsidRDefault="00E80BDE">
            <w:pPr>
              <w:rPr>
                <w:sz w:val="22"/>
                <w:szCs w:val="22"/>
              </w:rPr>
            </w:pPr>
            <w:r>
              <w:rPr>
                <w:sz w:val="22"/>
                <w:szCs w:val="22"/>
              </w:rPr>
              <w:t>Susidariusių statybinių atliekų sutvarkymas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587CC95"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 xml:space="preserve"> Atliekų, susidariusių darbų vykdymo metu, utilizavimu rūpinasi rangovas.</w:t>
            </w:r>
          </w:p>
        </w:tc>
      </w:tr>
      <w:tr w:rsidR="00E80BDE" w14:paraId="3728FABF"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72999EF0"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0A734305" w14:textId="77777777" w:rsidR="00E80BDE" w:rsidRDefault="00E80BDE">
            <w:pPr>
              <w:rPr>
                <w:sz w:val="22"/>
                <w:szCs w:val="22"/>
              </w:rPr>
            </w:pPr>
            <w:r>
              <w:rPr>
                <w:sz w:val="22"/>
                <w:szCs w:val="22"/>
              </w:rPr>
              <w:t>Metalo laužo sutvarkymas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2DEC49A" w14:textId="77777777" w:rsidR="00E80BDE" w:rsidRDefault="00E80BDE" w:rsidP="00CB5E52">
            <w:pPr>
              <w:numPr>
                <w:ilvl w:val="1"/>
                <w:numId w:val="2"/>
              </w:numPr>
              <w:ind w:left="488" w:hanging="431"/>
              <w:jc w:val="both"/>
              <w:rPr>
                <w:rFonts w:eastAsia="Calibri"/>
                <w:sz w:val="22"/>
                <w:szCs w:val="22"/>
                <w:lang w:eastAsia="en-US"/>
              </w:rPr>
            </w:pPr>
            <w:r>
              <w:rPr>
                <w:rFonts w:eastAsia="Calibri"/>
                <w:sz w:val="22"/>
                <w:szCs w:val="22"/>
                <w:lang w:eastAsia="en-US"/>
              </w:rPr>
              <w:t xml:space="preserve"> Metalo laužo susidarymas nenumatomas.</w:t>
            </w:r>
          </w:p>
        </w:tc>
      </w:tr>
      <w:tr w:rsidR="00E80BDE" w14:paraId="3F43DC15"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3A285113"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37BB0EA9" w14:textId="77777777" w:rsidR="00E80BDE" w:rsidRDefault="00E80BDE">
            <w:pPr>
              <w:rPr>
                <w:sz w:val="22"/>
                <w:szCs w:val="22"/>
              </w:rPr>
            </w:pPr>
            <w:r>
              <w:rPr>
                <w:sz w:val="22"/>
                <w:szCs w:val="22"/>
              </w:rPr>
              <w:t>Bandymai, derinimai, paleidimas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2E2B2F" w14:textId="77777777" w:rsidR="00E80BDE" w:rsidRDefault="00E80BDE" w:rsidP="00CB5E52">
            <w:pPr>
              <w:numPr>
                <w:ilvl w:val="1"/>
                <w:numId w:val="2"/>
              </w:numPr>
              <w:ind w:left="601" w:hanging="544"/>
              <w:jc w:val="both"/>
              <w:rPr>
                <w:sz w:val="22"/>
                <w:szCs w:val="22"/>
              </w:rPr>
            </w:pPr>
            <w:r>
              <w:rPr>
                <w:sz w:val="22"/>
                <w:szCs w:val="22"/>
              </w:rPr>
              <w:t xml:space="preserve">Prieš pradedant filtrui dirbti po atliktų darbų, filtro įkrova turi būti praplauta savo buvimo vietoje, nugriebiant smulkiąsias daleles. </w:t>
            </w:r>
          </w:p>
          <w:p w14:paraId="6C3B6FFB" w14:textId="77777777" w:rsidR="00E80BDE" w:rsidRDefault="00E80BDE" w:rsidP="00CB5E52">
            <w:pPr>
              <w:numPr>
                <w:ilvl w:val="1"/>
                <w:numId w:val="2"/>
              </w:numPr>
              <w:ind w:left="601" w:hanging="544"/>
              <w:jc w:val="both"/>
              <w:rPr>
                <w:sz w:val="22"/>
                <w:szCs w:val="22"/>
              </w:rPr>
            </w:pPr>
            <w:r>
              <w:rPr>
                <w:sz w:val="22"/>
                <w:szCs w:val="22"/>
              </w:rPr>
              <w:t xml:space="preserve"> Atlikus Petrašiūnų VGĮ filtro regeneraciją, Užsakovas atliks vandenys tyrimus, kurie gali užtrukti iki 5 d. d. Iki bus atlikti vandenys kokybės tyrimai ir gautas teigiamas atsakymas, darbai bus laikomi nebaigti.</w:t>
            </w:r>
          </w:p>
        </w:tc>
      </w:tr>
      <w:tr w:rsidR="00E80BDE" w14:paraId="35D36103"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295EDAB0"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36F8493C" w14:textId="77777777" w:rsidR="00E80BDE" w:rsidRDefault="00E80BDE">
            <w:pPr>
              <w:rPr>
                <w:sz w:val="22"/>
                <w:szCs w:val="22"/>
              </w:rPr>
            </w:pPr>
            <w:r>
              <w:rPr>
                <w:sz w:val="22"/>
                <w:szCs w:val="22"/>
              </w:rPr>
              <w:t>Kita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1E5E95" w14:textId="77777777" w:rsidR="00E80BDE" w:rsidRDefault="00E80BDE" w:rsidP="00CB5E52">
            <w:pPr>
              <w:numPr>
                <w:ilvl w:val="1"/>
                <w:numId w:val="2"/>
              </w:numPr>
              <w:ind w:left="601" w:hanging="544"/>
              <w:jc w:val="both"/>
              <w:rPr>
                <w:sz w:val="22"/>
                <w:szCs w:val="22"/>
              </w:rPr>
            </w:pPr>
            <w:r>
              <w:rPr>
                <w:sz w:val="22"/>
                <w:szCs w:val="22"/>
              </w:rPr>
              <w:t>Apskaičiuojant darbų kainas, į kainos sudėtį įeina pilnas darbų atlikimas, derinimai ir paruošiamieji darbai būtini darbų vykdymui.</w:t>
            </w:r>
          </w:p>
          <w:p w14:paraId="1E1F6787" w14:textId="77777777" w:rsidR="00E80BDE" w:rsidRDefault="00E80BDE" w:rsidP="00CB5E52">
            <w:pPr>
              <w:numPr>
                <w:ilvl w:val="1"/>
                <w:numId w:val="2"/>
              </w:numPr>
              <w:ind w:left="601" w:hanging="544"/>
              <w:jc w:val="both"/>
              <w:rPr>
                <w:sz w:val="22"/>
                <w:szCs w:val="22"/>
              </w:rPr>
            </w:pPr>
            <w:r>
              <w:rPr>
                <w:sz w:val="22"/>
                <w:szCs w:val="22"/>
              </w:rPr>
              <w:t>Darbų vykdymo metu negali būti trikdomas greta esančių įrenginių darbas.</w:t>
            </w:r>
          </w:p>
        </w:tc>
      </w:tr>
      <w:tr w:rsidR="00E80BDE" w14:paraId="1899645E" w14:textId="77777777" w:rsidTr="00E80BDE">
        <w:trPr>
          <w:trHeight w:val="495"/>
        </w:trPr>
        <w:tc>
          <w:tcPr>
            <w:tcW w:w="9776" w:type="dxa"/>
            <w:gridSpan w:val="3"/>
            <w:tcBorders>
              <w:top w:val="single" w:sz="4" w:space="0" w:color="auto"/>
              <w:left w:val="single" w:sz="4" w:space="0" w:color="auto"/>
              <w:bottom w:val="single" w:sz="4" w:space="0" w:color="auto"/>
              <w:right w:val="single" w:sz="4" w:space="0" w:color="auto"/>
            </w:tcBorders>
            <w:hideMark/>
          </w:tcPr>
          <w:p w14:paraId="093D880F" w14:textId="77777777" w:rsidR="00E80BDE" w:rsidRDefault="00E80BDE" w:rsidP="00CB5E52">
            <w:pPr>
              <w:numPr>
                <w:ilvl w:val="0"/>
                <w:numId w:val="4"/>
              </w:numPr>
              <w:jc w:val="both"/>
              <w:rPr>
                <w:color w:val="000000"/>
                <w:sz w:val="22"/>
                <w:szCs w:val="22"/>
              </w:rPr>
            </w:pPr>
            <w:r>
              <w:rPr>
                <w:b/>
                <w:color w:val="000000"/>
                <w:sz w:val="22"/>
                <w:szCs w:val="22"/>
                <w:lang w:eastAsia="en-US"/>
              </w:rPr>
              <w:lastRenderedPageBreak/>
              <w:t>Kiti reikalavimai:</w:t>
            </w:r>
          </w:p>
        </w:tc>
      </w:tr>
      <w:tr w:rsidR="00E80BDE" w14:paraId="0ECAE229"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4FAC3779"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1CD9082F" w14:textId="77777777" w:rsidR="00E80BDE" w:rsidRDefault="00E80BDE">
            <w:pPr>
              <w:rPr>
                <w:color w:val="000000"/>
                <w:sz w:val="22"/>
                <w:szCs w:val="22"/>
              </w:rPr>
            </w:pPr>
            <w:r>
              <w:rPr>
                <w:color w:val="000000"/>
                <w:sz w:val="22"/>
                <w:szCs w:val="22"/>
              </w:rPr>
              <w:t>Darbų vykdymo grafikas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D1BA3C7" w14:textId="77777777" w:rsidR="00E80BDE" w:rsidRDefault="00E80BDE" w:rsidP="00CB5E52">
            <w:pPr>
              <w:numPr>
                <w:ilvl w:val="1"/>
                <w:numId w:val="2"/>
              </w:numPr>
              <w:ind w:left="601" w:hanging="544"/>
              <w:jc w:val="both"/>
              <w:rPr>
                <w:color w:val="000000"/>
                <w:sz w:val="22"/>
                <w:szCs w:val="22"/>
              </w:rPr>
            </w:pPr>
            <w:r>
              <w:rPr>
                <w:color w:val="000000"/>
                <w:sz w:val="22"/>
                <w:szCs w:val="22"/>
              </w:rPr>
              <w:t>Rangovas pateikia atsakingų asmenų sąrašą kartu su kontaktiniais duomenimis ir telefono numeriais, kuriais galėtų susisiekti atsakingas inžinierius, Užsakovui (UAB „Kauno vandenys“) raštu.</w:t>
            </w:r>
          </w:p>
          <w:p w14:paraId="3866E5AE" w14:textId="77777777" w:rsidR="00E80BDE" w:rsidRDefault="00E80BDE" w:rsidP="00CB5E52">
            <w:pPr>
              <w:numPr>
                <w:ilvl w:val="1"/>
                <w:numId w:val="2"/>
              </w:numPr>
              <w:ind w:left="601" w:hanging="544"/>
              <w:jc w:val="both"/>
              <w:rPr>
                <w:color w:val="000000"/>
                <w:sz w:val="22"/>
                <w:szCs w:val="22"/>
              </w:rPr>
            </w:pPr>
            <w:r>
              <w:rPr>
                <w:color w:val="000000"/>
                <w:sz w:val="22"/>
                <w:szCs w:val="22"/>
              </w:rPr>
              <w:t>Petrašiūnų VGĮ darbai atliekami per 2 mėnesius nuo Tiekėjo ir Užsakovo suderinto filtro Petrašiūnų VGĮ išjungimo dienos.</w:t>
            </w:r>
          </w:p>
          <w:p w14:paraId="5E861CA0" w14:textId="77777777" w:rsidR="00E80BDE" w:rsidRDefault="00E80BDE" w:rsidP="00CB5E52">
            <w:pPr>
              <w:numPr>
                <w:ilvl w:val="1"/>
                <w:numId w:val="2"/>
              </w:numPr>
              <w:ind w:left="601" w:hanging="544"/>
              <w:jc w:val="both"/>
              <w:rPr>
                <w:color w:val="000000"/>
                <w:sz w:val="22"/>
                <w:szCs w:val="22"/>
              </w:rPr>
            </w:pPr>
            <w:r>
              <w:rPr>
                <w:color w:val="000000"/>
                <w:sz w:val="22"/>
                <w:szCs w:val="22"/>
              </w:rPr>
              <w:t>Akių klinikoje yra rezerviniai filtrai, o remontuojamas filtras – išjungtas.</w:t>
            </w:r>
          </w:p>
          <w:p w14:paraId="5A050CDA" w14:textId="77777777" w:rsidR="00E80BDE" w:rsidRDefault="00E80BDE" w:rsidP="00CB5E52">
            <w:pPr>
              <w:numPr>
                <w:ilvl w:val="1"/>
                <w:numId w:val="2"/>
              </w:numPr>
              <w:ind w:left="601" w:hanging="544"/>
              <w:jc w:val="both"/>
              <w:rPr>
                <w:color w:val="000000"/>
                <w:sz w:val="22"/>
                <w:szCs w:val="22"/>
              </w:rPr>
            </w:pPr>
            <w:r>
              <w:rPr>
                <w:color w:val="000000"/>
                <w:sz w:val="22"/>
                <w:szCs w:val="22"/>
              </w:rPr>
              <w:t>Apie atliktus darbus ir / ar darbų eigą Rangovas informuoja Užsakovo atsakingą asmenį elektroniniu paštu.</w:t>
            </w:r>
          </w:p>
        </w:tc>
      </w:tr>
      <w:tr w:rsidR="00E80BDE" w14:paraId="405E9471"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18530601" w14:textId="77777777" w:rsidR="00E80BDE" w:rsidRDefault="00E80BDE" w:rsidP="00CB5E52">
            <w:pPr>
              <w:numPr>
                <w:ilvl w:val="0"/>
                <w:numId w:val="2"/>
              </w:numPr>
              <w:ind w:left="357" w:hanging="357"/>
              <w:rPr>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441A164D" w14:textId="77777777" w:rsidR="00E80BDE" w:rsidRDefault="00E80BDE">
            <w:pPr>
              <w:rPr>
                <w:sz w:val="22"/>
                <w:szCs w:val="22"/>
              </w:rPr>
            </w:pPr>
            <w:r>
              <w:rPr>
                <w:sz w:val="22"/>
                <w:szCs w:val="22"/>
                <w:lang w:eastAsia="en-US"/>
              </w:rPr>
              <w:t>Papildomi reikalavimai</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7D65BD1" w14:textId="77777777" w:rsidR="00E80BDE" w:rsidRDefault="00E80BDE" w:rsidP="00CB5E52">
            <w:pPr>
              <w:numPr>
                <w:ilvl w:val="1"/>
                <w:numId w:val="2"/>
              </w:numPr>
              <w:ind w:left="601" w:hanging="544"/>
              <w:jc w:val="both"/>
              <w:rPr>
                <w:sz w:val="22"/>
                <w:szCs w:val="22"/>
              </w:rPr>
            </w:pPr>
            <w:r>
              <w:rPr>
                <w:sz w:val="22"/>
                <w:szCs w:val="22"/>
              </w:rPr>
              <w:t xml:space="preserve"> Visą Sutarties laikotarpį rangovas laikosi “Uždarosios akcinės bendrovės “Kauno vandenys” paslaugos tiekėjų, vykdančių ir teikiančių paslaugas ar atliekančių darbus pagal sutartinius įsipareigojimus, aplinkosaugos, darbuotojų saugos ir sveikatos bei priešgaisrinės saugos reikalavimo aprašas” nuostatų:</w:t>
            </w:r>
          </w:p>
          <w:p w14:paraId="358D4495" w14:textId="77777777" w:rsidR="00E80BDE" w:rsidRDefault="00E80BDE" w:rsidP="00CB5E52">
            <w:pPr>
              <w:numPr>
                <w:ilvl w:val="1"/>
                <w:numId w:val="2"/>
              </w:numPr>
              <w:ind w:left="601" w:hanging="544"/>
              <w:jc w:val="both"/>
              <w:rPr>
                <w:sz w:val="22"/>
                <w:szCs w:val="22"/>
              </w:rPr>
            </w:pPr>
            <w:hyperlink r:id="rId5" w:history="1">
              <w:r>
                <w:rPr>
                  <w:rStyle w:val="Hipersaitas"/>
                  <w:sz w:val="22"/>
                  <w:szCs w:val="22"/>
                  <w:lang w:eastAsia="en-US"/>
                </w:rPr>
                <w:t>https://www.kaunovandenys.lt/SiteAssets/paslaugos_teikeju_saugos_reikalavimu_aprasas_2020_priedas.pdf</w:t>
              </w:r>
            </w:hyperlink>
            <w:r>
              <w:rPr>
                <w:sz w:val="22"/>
                <w:szCs w:val="22"/>
              </w:rPr>
              <w:t xml:space="preserve"> </w:t>
            </w:r>
          </w:p>
          <w:p w14:paraId="078CD1F0" w14:textId="77777777" w:rsidR="00E80BDE" w:rsidRDefault="00E80BDE" w:rsidP="00CB5E52">
            <w:pPr>
              <w:numPr>
                <w:ilvl w:val="1"/>
                <w:numId w:val="2"/>
              </w:numPr>
              <w:ind w:left="601" w:hanging="544"/>
              <w:jc w:val="both"/>
              <w:rPr>
                <w:sz w:val="22"/>
                <w:szCs w:val="22"/>
              </w:rPr>
            </w:pPr>
            <w:r>
              <w:rPr>
                <w:sz w:val="22"/>
                <w:szCs w:val="22"/>
              </w:rPr>
              <w:t>Rangovo pateiktame darbų užbaigimo akte turi būti Užsakovo atstovo parašai.</w:t>
            </w:r>
          </w:p>
        </w:tc>
      </w:tr>
      <w:tr w:rsidR="00E80BDE" w14:paraId="61B07289" w14:textId="77777777" w:rsidTr="00E80BDE">
        <w:trPr>
          <w:trHeight w:val="495"/>
        </w:trPr>
        <w:tc>
          <w:tcPr>
            <w:tcW w:w="421" w:type="dxa"/>
            <w:tcBorders>
              <w:top w:val="single" w:sz="4" w:space="0" w:color="auto"/>
              <w:left w:val="single" w:sz="4" w:space="0" w:color="auto"/>
              <w:bottom w:val="single" w:sz="4" w:space="0" w:color="auto"/>
              <w:right w:val="single" w:sz="4" w:space="0" w:color="auto"/>
            </w:tcBorders>
          </w:tcPr>
          <w:p w14:paraId="07718BFF" w14:textId="77777777" w:rsidR="00E80BDE" w:rsidRDefault="00E80BDE" w:rsidP="00CB5E52">
            <w:pPr>
              <w:numPr>
                <w:ilvl w:val="0"/>
                <w:numId w:val="2"/>
              </w:numPr>
              <w:ind w:left="357" w:hanging="357"/>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2A145A0E" w14:textId="77777777" w:rsidR="00E80BDE" w:rsidRDefault="00E80BDE">
            <w:pPr>
              <w:rPr>
                <w:color w:val="000000"/>
                <w:sz w:val="22"/>
                <w:szCs w:val="22"/>
              </w:rPr>
            </w:pPr>
            <w:r>
              <w:rPr>
                <w:color w:val="000000"/>
                <w:sz w:val="22"/>
                <w:szCs w:val="22"/>
                <w:shd w:val="clear" w:color="auto" w:fill="FFFFFF"/>
                <w:lang w:eastAsia="en-US"/>
              </w:rPr>
              <w:t>Kita</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9CF8933" w14:textId="77777777" w:rsidR="00E80BDE" w:rsidRDefault="00E80BDE" w:rsidP="00CB5E52">
            <w:pPr>
              <w:numPr>
                <w:ilvl w:val="1"/>
                <w:numId w:val="2"/>
              </w:numPr>
              <w:ind w:left="601" w:hanging="544"/>
              <w:jc w:val="both"/>
              <w:rPr>
                <w:rFonts w:eastAsia="Calibri"/>
                <w:color w:val="000000"/>
                <w:sz w:val="22"/>
                <w:szCs w:val="22"/>
                <w:lang w:eastAsia="en-US"/>
              </w:rPr>
            </w:pPr>
            <w:r>
              <w:rPr>
                <w:rFonts w:eastAsia="Calibri"/>
                <w:color w:val="000000"/>
                <w:sz w:val="22"/>
                <w:szCs w:val="22"/>
                <w:lang w:eastAsia="en-US"/>
              </w:rPr>
              <w:t>Darbams privalomi  galiojantys įstatymai, normatyviniai teisės aktai ir normatyviniai statybos dokumentai, įskaitant, bet neapsiribojant šiais:</w:t>
            </w:r>
          </w:p>
          <w:p w14:paraId="59CF599E" w14:textId="77777777" w:rsidR="00E80BDE" w:rsidRDefault="00E80BDE" w:rsidP="00CB5E52">
            <w:pPr>
              <w:widowControl w:val="0"/>
              <w:numPr>
                <w:ilvl w:val="0"/>
                <w:numId w:val="5"/>
              </w:numPr>
              <w:tabs>
                <w:tab w:val="left" w:pos="1282"/>
              </w:tabs>
              <w:autoSpaceDE w:val="0"/>
              <w:autoSpaceDN w:val="0"/>
              <w:adjustRightInd w:val="0"/>
              <w:spacing w:line="276" w:lineRule="auto"/>
              <w:jc w:val="both"/>
              <w:rPr>
                <w:rFonts w:eastAsia="Calibri"/>
                <w:color w:val="000000"/>
                <w:sz w:val="22"/>
                <w:szCs w:val="22"/>
                <w:lang w:eastAsia="en-US"/>
              </w:rPr>
            </w:pPr>
            <w:r>
              <w:rPr>
                <w:rFonts w:eastAsia="Calibri"/>
                <w:color w:val="000000"/>
                <w:sz w:val="22"/>
                <w:szCs w:val="22"/>
                <w:lang w:eastAsia="en-US"/>
              </w:rPr>
              <w:t>Lietuvos Respublikos statybų įstatymas (Žin.,1996, Nr.32-788);</w:t>
            </w:r>
          </w:p>
          <w:p w14:paraId="02ADF86A" w14:textId="77777777" w:rsidR="00E80BDE" w:rsidRDefault="00E80BDE" w:rsidP="00CB5E52">
            <w:pPr>
              <w:widowControl w:val="0"/>
              <w:numPr>
                <w:ilvl w:val="0"/>
                <w:numId w:val="5"/>
              </w:numPr>
              <w:tabs>
                <w:tab w:val="left" w:pos="1282"/>
              </w:tabs>
              <w:autoSpaceDE w:val="0"/>
              <w:autoSpaceDN w:val="0"/>
              <w:adjustRightInd w:val="0"/>
              <w:spacing w:line="276" w:lineRule="auto"/>
              <w:jc w:val="both"/>
              <w:rPr>
                <w:rFonts w:eastAsia="Calibri"/>
                <w:color w:val="000000"/>
                <w:sz w:val="22"/>
                <w:szCs w:val="22"/>
                <w:lang w:eastAsia="en-US"/>
              </w:rPr>
            </w:pPr>
            <w:r>
              <w:rPr>
                <w:rFonts w:eastAsia="Calibri"/>
                <w:color w:val="000000"/>
                <w:sz w:val="22"/>
                <w:szCs w:val="22"/>
                <w:lang w:eastAsia="en-US"/>
              </w:rPr>
              <w:t>Statybos techninis reglamentas STR 1.07.03:2017 Statinių techninės ir naudojimo priežiūros tvarka;</w:t>
            </w:r>
          </w:p>
          <w:p w14:paraId="671FB134" w14:textId="77777777" w:rsidR="00E80BDE" w:rsidRDefault="00E80BDE" w:rsidP="00CB5E52">
            <w:pPr>
              <w:widowControl w:val="0"/>
              <w:numPr>
                <w:ilvl w:val="0"/>
                <w:numId w:val="5"/>
              </w:numPr>
              <w:tabs>
                <w:tab w:val="left" w:pos="1282"/>
              </w:tabs>
              <w:autoSpaceDE w:val="0"/>
              <w:autoSpaceDN w:val="0"/>
              <w:adjustRightInd w:val="0"/>
              <w:spacing w:line="276" w:lineRule="auto"/>
              <w:jc w:val="both"/>
              <w:rPr>
                <w:rFonts w:eastAsia="Calibri"/>
                <w:color w:val="000000"/>
                <w:sz w:val="22"/>
                <w:szCs w:val="22"/>
                <w:lang w:eastAsia="en-US"/>
              </w:rPr>
            </w:pPr>
            <w:r>
              <w:rPr>
                <w:rFonts w:eastAsia="Calibri"/>
                <w:color w:val="000000"/>
                <w:sz w:val="22"/>
                <w:szCs w:val="22"/>
                <w:lang w:eastAsia="en-US"/>
              </w:rPr>
              <w:t xml:space="preserve">Statybos techninis reglamentas STR 2.02.04:2004 „Vandens ėmimas, </w:t>
            </w:r>
            <w:proofErr w:type="spellStart"/>
            <w:r>
              <w:rPr>
                <w:rFonts w:eastAsia="Calibri"/>
                <w:color w:val="000000"/>
                <w:sz w:val="22"/>
                <w:szCs w:val="22"/>
                <w:lang w:eastAsia="en-US"/>
              </w:rPr>
              <w:t>vandenruoša</w:t>
            </w:r>
            <w:proofErr w:type="spellEnd"/>
            <w:r>
              <w:rPr>
                <w:rFonts w:eastAsia="Calibri"/>
                <w:color w:val="000000"/>
                <w:sz w:val="22"/>
                <w:szCs w:val="22"/>
                <w:lang w:eastAsia="en-US"/>
              </w:rPr>
              <w:t xml:space="preserve">. Pagrindinės nuostatos“, patvirtintas Lietuvos Respublikos aplinkos ministro 2004 m. kovo 31 d. įsakymu Nr. D1-156 „Dėl Statybos techninio reglamento STR 2.02.04:2004 „Vandens ėmimas, </w:t>
            </w:r>
            <w:proofErr w:type="spellStart"/>
            <w:r>
              <w:rPr>
                <w:rFonts w:eastAsia="Calibri"/>
                <w:color w:val="000000"/>
                <w:sz w:val="22"/>
                <w:szCs w:val="22"/>
                <w:lang w:eastAsia="en-US"/>
              </w:rPr>
              <w:t>vandenruoša</w:t>
            </w:r>
            <w:proofErr w:type="spellEnd"/>
            <w:r>
              <w:rPr>
                <w:rFonts w:eastAsia="Calibri"/>
                <w:color w:val="000000"/>
                <w:sz w:val="22"/>
                <w:szCs w:val="22"/>
                <w:lang w:eastAsia="en-US"/>
              </w:rPr>
              <w:t>. Pagrindinės nuostatos“ patvirtinimo“;</w:t>
            </w:r>
          </w:p>
          <w:p w14:paraId="45DE08A9" w14:textId="77777777" w:rsidR="00E80BDE" w:rsidRDefault="00E80BDE" w:rsidP="00CB5E52">
            <w:pPr>
              <w:numPr>
                <w:ilvl w:val="0"/>
                <w:numId w:val="5"/>
              </w:numPr>
              <w:rPr>
                <w:rFonts w:eastAsia="Calibri"/>
                <w:color w:val="000000"/>
                <w:sz w:val="22"/>
                <w:szCs w:val="22"/>
                <w:lang w:eastAsia="en-US"/>
              </w:rPr>
            </w:pPr>
            <w:r>
              <w:rPr>
                <w:rFonts w:eastAsia="Calibri"/>
                <w:color w:val="000000"/>
                <w:sz w:val="22"/>
                <w:szCs w:val="22"/>
                <w:lang w:eastAsia="en-US"/>
              </w:rPr>
              <w:t>LIETUVOS HIGIENOS NORMA HN 24:2017 „Geriamojo vandenys saugos ir kokybės reikalavimai”;</w:t>
            </w:r>
          </w:p>
          <w:p w14:paraId="71FF1408" w14:textId="77777777" w:rsidR="00E80BDE" w:rsidRDefault="00E80BDE" w:rsidP="00CB5E52">
            <w:pPr>
              <w:widowControl w:val="0"/>
              <w:numPr>
                <w:ilvl w:val="0"/>
                <w:numId w:val="5"/>
              </w:numPr>
              <w:tabs>
                <w:tab w:val="left" w:pos="1358"/>
                <w:tab w:val="left" w:leader="dot" w:pos="4555"/>
              </w:tabs>
              <w:spacing w:line="276" w:lineRule="auto"/>
              <w:jc w:val="both"/>
              <w:rPr>
                <w:color w:val="000000"/>
                <w:sz w:val="22"/>
                <w:szCs w:val="22"/>
              </w:rPr>
            </w:pPr>
            <w:r>
              <w:rPr>
                <w:rFonts w:eastAsia="Calibri"/>
                <w:color w:val="000000"/>
                <w:sz w:val="22"/>
                <w:szCs w:val="22"/>
                <w:lang w:eastAsia="en-US"/>
              </w:rPr>
              <w:t>Aplinkos apsaugos vadybos sistema LST EN ISO 14001 ir kokybės vadybos sistema LST EN ISO 9001</w:t>
            </w:r>
          </w:p>
        </w:tc>
      </w:tr>
    </w:tbl>
    <w:p w14:paraId="4926E6E2" w14:textId="77777777" w:rsidR="00E80BDE" w:rsidRDefault="00E80BDE" w:rsidP="00E80BDE">
      <w:pPr>
        <w:rPr>
          <w:color w:val="000000"/>
          <w:szCs w:val="24"/>
          <w:lang w:eastAsia="en-US"/>
        </w:rPr>
      </w:pPr>
    </w:p>
    <w:p w14:paraId="74744244" w14:textId="77777777" w:rsidR="00E80BDE" w:rsidRDefault="00E80BDE" w:rsidP="00E80BDE">
      <w:pPr>
        <w:rPr>
          <w:vanish/>
          <w:color w:val="000000"/>
          <w:szCs w:val="24"/>
          <w:lang w:eastAsia="en-US"/>
        </w:rPr>
      </w:pPr>
    </w:p>
    <w:p w14:paraId="2B1F2690" w14:textId="77777777" w:rsidR="00E80BDE" w:rsidRDefault="00E80BDE" w:rsidP="00E80BDE">
      <w:pPr>
        <w:rPr>
          <w:vanish/>
          <w:color w:val="000000"/>
          <w:szCs w:val="24"/>
          <w:lang w:eastAsia="en-US"/>
        </w:rPr>
      </w:pPr>
    </w:p>
    <w:p w14:paraId="65171F87" w14:textId="77777777" w:rsidR="00E80BDE" w:rsidRDefault="00E80BDE" w:rsidP="00E80BDE">
      <w:pPr>
        <w:spacing w:before="100" w:beforeAutospacing="1" w:after="100" w:afterAutospacing="1"/>
        <w:rPr>
          <w:b/>
          <w:szCs w:val="24"/>
        </w:rPr>
      </w:pPr>
      <w:r>
        <w:rPr>
          <w:b/>
          <w:szCs w:val="24"/>
        </w:rPr>
        <w:t xml:space="preserve">Darbų techninę specifikaciją papildantys priedėliai (pateikiami atskiruose failuose): </w:t>
      </w:r>
    </w:p>
    <w:p w14:paraId="4321673E" w14:textId="77777777" w:rsidR="00E80BDE" w:rsidRDefault="00E80BDE" w:rsidP="00E80BDE">
      <w:pPr>
        <w:rPr>
          <w:sz w:val="22"/>
          <w:szCs w:val="22"/>
        </w:rPr>
      </w:pPr>
      <w:r>
        <w:rPr>
          <w:sz w:val="22"/>
          <w:szCs w:val="22"/>
        </w:rPr>
        <w:t>Priedėlis Nr. 1 „Filtro schema“, 2 lapai;</w:t>
      </w:r>
    </w:p>
    <w:p w14:paraId="73829042" w14:textId="77777777" w:rsidR="00E80BDE" w:rsidRDefault="00E80BDE" w:rsidP="00E80BDE">
      <w:pPr>
        <w:rPr>
          <w:sz w:val="22"/>
          <w:szCs w:val="22"/>
        </w:rPr>
      </w:pPr>
      <w:r>
        <w:rPr>
          <w:sz w:val="22"/>
          <w:szCs w:val="22"/>
        </w:rPr>
        <w:t>Priedėlis Nr. 2 “Eksploatacijos vadovas. Mechaninis_SD60-SD180T”, 42 lapai.</w:t>
      </w:r>
    </w:p>
    <w:p w14:paraId="170010C9" w14:textId="77777777" w:rsidR="0084356A" w:rsidRDefault="0084356A"/>
    <w:sectPr w:rsidR="008435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35E"/>
    <w:multiLevelType w:val="hybridMultilevel"/>
    <w:tmpl w:val="7AD02204"/>
    <w:lvl w:ilvl="0" w:tplc="9E24756E">
      <w:start w:val="3"/>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020F44"/>
    <w:multiLevelType w:val="hybridMultilevel"/>
    <w:tmpl w:val="A59282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6FD7E76"/>
    <w:multiLevelType w:val="multilevel"/>
    <w:tmpl w:val="87D2FBC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924B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DE"/>
    <w:rsid w:val="0084356A"/>
    <w:rsid w:val="00E80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77BE"/>
  <w15:chartTrackingRefBased/>
  <w15:docId w15:val="{7166549F-F90F-43E9-ACCC-6A55FD91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BDE"/>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80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unovandenys.lt/SiteAssets/paslaugos_teikeju_saugos_reikalavimu_aprasas_2020_priedas.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Priedas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4CC89067-B57F-4872-8151-7D38BBD985E1}"/>
</file>

<file path=customXml/itemProps2.xml><?xml version="1.0" encoding="utf-8"?>
<ds:datastoreItem xmlns:ds="http://schemas.openxmlformats.org/officeDocument/2006/customXml" ds:itemID="{711610F4-0010-41E8-937B-C2615AE7BE18}"/>
</file>

<file path=customXml/itemProps3.xml><?xml version="1.0" encoding="utf-8"?>
<ds:datastoreItem xmlns:ds="http://schemas.openxmlformats.org/officeDocument/2006/customXml" ds:itemID="{0AEC5D00-F635-41A7-B07C-EA99A747D03C}"/>
</file>

<file path=docProps/app.xml><?xml version="1.0" encoding="utf-8"?>
<Properties xmlns="http://schemas.openxmlformats.org/officeDocument/2006/extended-properties" xmlns:vt="http://schemas.openxmlformats.org/officeDocument/2006/docPropsVTypes">
  <Template>Normal.dotm</Template>
  <TotalTime>1</TotalTime>
  <Pages>4</Pages>
  <Words>6933</Words>
  <Characters>3952</Characters>
  <Application>Microsoft Office Word</Application>
  <DocSecurity>0</DocSecurity>
  <Lines>32</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1</cp:revision>
  <dcterms:created xsi:type="dcterms:W3CDTF">2022-03-07T11:18:00Z</dcterms:created>
  <dcterms:modified xsi:type="dcterms:W3CDTF">2022-03-07T11:19:00Z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