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CED4" w14:textId="34E943D0" w:rsidR="009B4238" w:rsidRPr="00E8129A" w:rsidRDefault="4A3BEB3E" w:rsidP="18F89E93">
      <w:pPr>
        <w:tabs>
          <w:tab w:val="left" w:pos="8137"/>
        </w:tabs>
        <w:spacing w:before="60" w:after="60" w:line="240" w:lineRule="auto"/>
        <w:jc w:val="center"/>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TECHNINĖ SPECIFIKACIJA</w:t>
      </w:r>
    </w:p>
    <w:p w14:paraId="2A41E9B5" w14:textId="2D31C866" w:rsidR="009B4238" w:rsidRPr="00E8129A" w:rsidRDefault="009B4238" w:rsidP="18F89E93">
      <w:pPr>
        <w:tabs>
          <w:tab w:val="left" w:pos="284"/>
        </w:tabs>
        <w:spacing w:before="60" w:after="60" w:line="240" w:lineRule="auto"/>
        <w:rPr>
          <w:rFonts w:ascii="Arial" w:eastAsia="Arial" w:hAnsi="Arial" w:cs="Arial"/>
          <w:color w:val="000000" w:themeColor="text1"/>
          <w:sz w:val="22"/>
          <w:szCs w:val="22"/>
        </w:rPr>
      </w:pPr>
    </w:p>
    <w:p w14:paraId="16DD8482" w14:textId="118ADEE1" w:rsidR="009B4238" w:rsidRPr="00E8129A" w:rsidRDefault="4A3BEB3E" w:rsidP="18F89E93">
      <w:pPr>
        <w:pStyle w:val="ListParagraph"/>
        <w:numPr>
          <w:ilvl w:val="0"/>
          <w:numId w:val="16"/>
        </w:numPr>
        <w:pBdr>
          <w:top w:val="single" w:sz="8" w:space="1" w:color="auto"/>
          <w:bottom w:val="single" w:sz="8" w:space="1" w:color="auto"/>
        </w:pBdr>
        <w:tabs>
          <w:tab w:val="left" w:pos="360"/>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SĄVOKOS IR SUTRUMPINIMAI</w:t>
      </w:r>
    </w:p>
    <w:p w14:paraId="1BA565CB" w14:textId="2218AA10" w:rsidR="009B4238" w:rsidRPr="00E8129A" w:rsidRDefault="4A3BEB3E" w:rsidP="18F89E93">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Užsakovas</w:t>
      </w:r>
      <w:r w:rsidR="009B0C89">
        <w:rPr>
          <w:rFonts w:ascii="Arial" w:eastAsia="Arial" w:hAnsi="Arial" w:cs="Arial"/>
          <w:b/>
          <w:bCs/>
          <w:color w:val="000000" w:themeColor="text1"/>
          <w:sz w:val="22"/>
          <w:szCs w:val="22"/>
        </w:rPr>
        <w:t xml:space="preserve"> </w:t>
      </w:r>
      <w:r w:rsidRPr="00E8129A">
        <w:rPr>
          <w:rFonts w:ascii="Arial" w:eastAsia="Arial" w:hAnsi="Arial" w:cs="Arial"/>
          <w:color w:val="000000" w:themeColor="text1"/>
          <w:sz w:val="22"/>
          <w:szCs w:val="22"/>
        </w:rPr>
        <w:t xml:space="preserve">–  UAB „Vilniaus vystymo kompanija“. </w:t>
      </w:r>
    </w:p>
    <w:p w14:paraId="535DE585" w14:textId="2BF4ACBC" w:rsidR="009B4238" w:rsidRPr="00E8129A" w:rsidRDefault="4A3BEB3E" w:rsidP="18F89E93">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Paslaugų teikėjas</w:t>
      </w:r>
      <w:r w:rsidRPr="00E8129A">
        <w:rPr>
          <w:rFonts w:ascii="Arial" w:eastAsia="Arial" w:hAnsi="Arial" w:cs="Arial"/>
          <w:color w:val="000000" w:themeColor="text1"/>
          <w:sz w:val="22"/>
          <w:szCs w:val="22"/>
        </w:rPr>
        <w:t xml:space="preserve"> – ūkio subjektas – fizinis asmuo, privatusis juridinis asmuo, viešasis juridinis asmuo, kitos organizacijos ir jų padaliniai ar tokių asmenų grupė, su kuriuo Užsakovas sudaro Sutartį.</w:t>
      </w:r>
    </w:p>
    <w:p w14:paraId="688A7B47" w14:textId="25840379" w:rsidR="009B4238" w:rsidRPr="00E8129A" w:rsidRDefault="4A3BEB3E" w:rsidP="18F89E93">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Sutartis</w:t>
      </w:r>
      <w:r w:rsidRPr="00E8129A">
        <w:rPr>
          <w:rFonts w:ascii="Arial" w:eastAsia="Arial" w:hAnsi="Arial" w:cs="Arial"/>
          <w:color w:val="000000" w:themeColor="text1"/>
          <w:sz w:val="22"/>
          <w:szCs w:val="22"/>
        </w:rPr>
        <w:t xml:space="preserve"> – Sutartis, sudaroma tarp Užsakovo ir Paslaugų teikėjo dėl Pirkimo objekto.</w:t>
      </w:r>
    </w:p>
    <w:p w14:paraId="11CFA9E8" w14:textId="34CE4998" w:rsidR="009B4238" w:rsidRPr="00E8129A" w:rsidRDefault="4A3BEB3E" w:rsidP="18F89E93">
      <w:pPr>
        <w:pStyle w:val="ListParagraph"/>
        <w:numPr>
          <w:ilvl w:val="1"/>
          <w:numId w:val="16"/>
        </w:numPr>
        <w:tabs>
          <w:tab w:val="left" w:pos="567"/>
        </w:tabs>
        <w:spacing w:before="60" w:after="60" w:line="240" w:lineRule="auto"/>
        <w:ind w:left="0" w:firstLine="0"/>
        <w:jc w:val="both"/>
        <w:rPr>
          <w:rFonts w:ascii="Arial" w:eastAsiaTheme="minorEastAsia" w:hAnsi="Arial" w:cs="Arial"/>
          <w:color w:val="000000" w:themeColor="text1"/>
          <w:sz w:val="22"/>
          <w:szCs w:val="22"/>
        </w:rPr>
      </w:pPr>
      <w:r w:rsidRPr="00E8129A">
        <w:rPr>
          <w:rFonts w:ascii="Arial" w:eastAsia="Arial" w:hAnsi="Arial" w:cs="Arial"/>
          <w:b/>
          <w:bCs/>
          <w:color w:val="000000" w:themeColor="text1"/>
          <w:sz w:val="22"/>
          <w:szCs w:val="22"/>
        </w:rPr>
        <w:t>Paslaugos</w:t>
      </w:r>
      <w:r w:rsidR="4D7B3079" w:rsidRPr="00E8129A">
        <w:rPr>
          <w:rFonts w:ascii="Arial" w:eastAsia="Arial" w:hAnsi="Arial" w:cs="Arial"/>
          <w:b/>
          <w:bCs/>
          <w:color w:val="000000" w:themeColor="text1"/>
          <w:sz w:val="22"/>
          <w:szCs w:val="22"/>
        </w:rPr>
        <w:t xml:space="preserve"> –</w:t>
      </w:r>
      <w:r w:rsidR="4D7B3079" w:rsidRPr="00E8129A">
        <w:rPr>
          <w:rFonts w:ascii="Arial" w:eastAsiaTheme="minorEastAsia" w:hAnsi="Arial" w:cs="Arial"/>
          <w:color w:val="000000" w:themeColor="text1"/>
          <w:sz w:val="22"/>
          <w:szCs w:val="22"/>
        </w:rPr>
        <w:t xml:space="preserve"> Topografini</w:t>
      </w:r>
      <w:r w:rsidR="73880014" w:rsidRPr="00E8129A">
        <w:rPr>
          <w:rFonts w:ascii="Arial" w:eastAsiaTheme="minorEastAsia" w:hAnsi="Arial" w:cs="Arial"/>
          <w:color w:val="000000" w:themeColor="text1"/>
          <w:sz w:val="22"/>
          <w:szCs w:val="22"/>
        </w:rPr>
        <w:t>ų</w:t>
      </w:r>
      <w:r w:rsidR="4D7B3079" w:rsidRPr="00E8129A">
        <w:rPr>
          <w:rFonts w:ascii="Arial" w:eastAsiaTheme="minorEastAsia" w:hAnsi="Arial" w:cs="Arial"/>
          <w:color w:val="000000" w:themeColor="text1"/>
          <w:sz w:val="22"/>
          <w:szCs w:val="22"/>
        </w:rPr>
        <w:t xml:space="preserve"> </w:t>
      </w:r>
      <w:r w:rsidR="00EA3C54">
        <w:rPr>
          <w:rFonts w:ascii="Arial" w:eastAsiaTheme="minorEastAsia" w:hAnsi="Arial" w:cs="Arial"/>
          <w:color w:val="000000" w:themeColor="text1"/>
          <w:sz w:val="22"/>
          <w:szCs w:val="22"/>
        </w:rPr>
        <w:t>matavimų</w:t>
      </w:r>
      <w:r w:rsidR="5D0569A1" w:rsidRPr="00E8129A">
        <w:rPr>
          <w:rFonts w:ascii="Arial" w:eastAsiaTheme="minorEastAsia" w:hAnsi="Arial" w:cs="Arial"/>
          <w:color w:val="000000" w:themeColor="text1"/>
          <w:sz w:val="22"/>
          <w:szCs w:val="22"/>
        </w:rPr>
        <w:t xml:space="preserve"> </w:t>
      </w:r>
      <w:r w:rsidR="00EA3C54">
        <w:rPr>
          <w:rFonts w:ascii="Arial" w:eastAsiaTheme="minorEastAsia" w:hAnsi="Arial" w:cs="Arial"/>
          <w:color w:val="000000" w:themeColor="text1"/>
          <w:sz w:val="22"/>
          <w:szCs w:val="22"/>
        </w:rPr>
        <w:t>paslaugos</w:t>
      </w:r>
      <w:r w:rsidR="5D0569A1" w:rsidRPr="00E8129A">
        <w:rPr>
          <w:rFonts w:ascii="Arial" w:eastAsiaTheme="minorEastAsia" w:hAnsi="Arial" w:cs="Arial"/>
          <w:color w:val="000000" w:themeColor="text1"/>
          <w:sz w:val="22"/>
          <w:szCs w:val="22"/>
        </w:rPr>
        <w:t>.</w:t>
      </w:r>
    </w:p>
    <w:p w14:paraId="7F25D3B5" w14:textId="524505B6" w:rsidR="009B4238" w:rsidRPr="00E8129A" w:rsidRDefault="4A3BEB3E" w:rsidP="18F89E93">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Užsakymas</w:t>
      </w:r>
      <w:r w:rsidRPr="00E8129A">
        <w:rPr>
          <w:rFonts w:ascii="Arial" w:eastAsia="Arial" w:hAnsi="Arial" w:cs="Arial"/>
          <w:color w:val="000000" w:themeColor="text1"/>
          <w:sz w:val="22"/>
          <w:szCs w:val="22"/>
        </w:rPr>
        <w:t xml:space="preserve"> – Sutarties pagrindu Paslaugų teikėjui elektroniniu paštu ir / ar per Užsakovo nurodytą informacinę sistemą teikiamas rašytinis dokumentas, kuriame nurodomi Paslaugų kiekiai, Paslaugų teikimo adresai ir terminas.</w:t>
      </w:r>
    </w:p>
    <w:p w14:paraId="405B6FB1" w14:textId="3C1E7C91" w:rsidR="009B4238" w:rsidRDefault="4A3BEB3E" w:rsidP="00432327">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 xml:space="preserve">Papildomos paslaugos </w:t>
      </w:r>
      <w:r w:rsidRPr="00E8129A">
        <w:rPr>
          <w:rFonts w:ascii="Arial" w:eastAsia="Arial" w:hAnsi="Arial" w:cs="Arial"/>
          <w:color w:val="000000" w:themeColor="text1"/>
          <w:sz w:val="22"/>
          <w:szCs w:val="22"/>
        </w:rPr>
        <w:t>– Paslaugos, kurios n</w:t>
      </w:r>
      <w:r w:rsidRPr="00E8129A">
        <w:rPr>
          <w:rFonts w:ascii="Arial" w:eastAsia="Arial" w:hAnsi="Arial" w:cs="Arial"/>
          <w:sz w:val="22"/>
          <w:szCs w:val="22"/>
        </w:rPr>
        <w:t>ebuvo numatytos Pirkimo sąlygose ir Sutartyje, tačiau priklausančios Techninės specifikacijos  3.1.  punkt</w:t>
      </w:r>
      <w:r w:rsidRPr="00E8129A">
        <w:rPr>
          <w:rFonts w:ascii="Arial" w:eastAsia="Arial" w:hAnsi="Arial" w:cs="Arial"/>
          <w:color w:val="000000" w:themeColor="text1"/>
          <w:sz w:val="22"/>
          <w:szCs w:val="22"/>
        </w:rPr>
        <w:t xml:space="preserve">o lentelėje nurodytai Paslaugų grupei. </w:t>
      </w:r>
    </w:p>
    <w:p w14:paraId="6A7C5331" w14:textId="76094497" w:rsidR="00923DF3" w:rsidRPr="00E03BF4" w:rsidRDefault="00923DF3" w:rsidP="00432327">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sidRPr="005C73C8">
        <w:rPr>
          <w:rFonts w:ascii="Arial" w:eastAsia="Arial" w:hAnsi="Arial" w:cs="Arial"/>
          <w:b/>
          <w:bCs/>
          <w:color w:val="000000" w:themeColor="text1"/>
          <w:sz w:val="22"/>
          <w:szCs w:val="22"/>
        </w:rPr>
        <w:t xml:space="preserve">TIIS </w:t>
      </w:r>
      <w:r w:rsidRPr="005C73C8">
        <w:rPr>
          <w:rFonts w:ascii="Arial" w:eastAsia="Arial" w:hAnsi="Arial" w:cs="Arial"/>
          <w:color w:val="000000" w:themeColor="text1"/>
          <w:sz w:val="22"/>
          <w:szCs w:val="22"/>
        </w:rPr>
        <w:t>- t</w:t>
      </w:r>
      <w:r w:rsidRPr="005C73C8">
        <w:rPr>
          <w:rFonts w:ascii="Arial" w:hAnsi="Arial" w:cs="Arial"/>
          <w:color w:val="1F1F1F"/>
          <w:sz w:val="22"/>
          <w:szCs w:val="22"/>
          <w:shd w:val="clear" w:color="auto" w:fill="FFFFFF"/>
        </w:rPr>
        <w:t>opografijos ir inžinerinės infrastruktūros informacinė</w:t>
      </w:r>
      <w:r w:rsidR="00C9466E" w:rsidRPr="005C73C8">
        <w:rPr>
          <w:rFonts w:ascii="Arial" w:hAnsi="Arial" w:cs="Arial"/>
          <w:color w:val="1F1F1F"/>
          <w:sz w:val="22"/>
          <w:szCs w:val="22"/>
          <w:shd w:val="clear" w:color="auto" w:fill="FFFFFF"/>
        </w:rPr>
        <w:t xml:space="preserve"> sistema</w:t>
      </w:r>
      <w:r w:rsidR="005C73C8">
        <w:rPr>
          <w:rFonts w:ascii="Arial" w:hAnsi="Arial" w:cs="Arial"/>
          <w:color w:val="1F1F1F"/>
          <w:sz w:val="22"/>
          <w:szCs w:val="22"/>
          <w:shd w:val="clear" w:color="auto" w:fill="FFFFFF"/>
        </w:rPr>
        <w:t>.</w:t>
      </w:r>
    </w:p>
    <w:p w14:paraId="3F23B8C9" w14:textId="6735BA09" w:rsidR="00E03BF4" w:rsidRPr="005C73C8" w:rsidRDefault="00E03BF4" w:rsidP="00432327">
      <w:pPr>
        <w:pStyle w:val="ListParagraph"/>
        <w:numPr>
          <w:ilvl w:val="1"/>
          <w:numId w:val="16"/>
        </w:numPr>
        <w:tabs>
          <w:tab w:val="left" w:pos="567"/>
        </w:tabs>
        <w:spacing w:before="60" w:after="60" w:line="240" w:lineRule="auto"/>
        <w:ind w:left="0" w:firstLine="0"/>
        <w:jc w:val="both"/>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Ortofoto - </w:t>
      </w:r>
      <w:r w:rsidR="00F30275" w:rsidRPr="00F30275">
        <w:rPr>
          <w:rFonts w:ascii="Arial" w:hAnsi="Arial" w:cs="Arial"/>
          <w:color w:val="1F1F1F"/>
          <w:sz w:val="22"/>
          <w:szCs w:val="22"/>
          <w:shd w:val="clear" w:color="auto" w:fill="FFFFFF"/>
        </w:rPr>
        <w:t>teritorijos fotografavim</w:t>
      </w:r>
      <w:r w:rsidR="00F30275">
        <w:rPr>
          <w:rFonts w:ascii="Arial" w:hAnsi="Arial" w:cs="Arial"/>
          <w:color w:val="1F1F1F"/>
          <w:sz w:val="22"/>
          <w:szCs w:val="22"/>
          <w:shd w:val="clear" w:color="auto" w:fill="FFFFFF"/>
        </w:rPr>
        <w:t>as</w:t>
      </w:r>
      <w:r w:rsidR="00F30275" w:rsidRPr="00F30275">
        <w:rPr>
          <w:rFonts w:ascii="Arial" w:hAnsi="Arial" w:cs="Arial"/>
          <w:color w:val="1F1F1F"/>
          <w:sz w:val="22"/>
          <w:szCs w:val="22"/>
          <w:shd w:val="clear" w:color="auto" w:fill="FFFFFF"/>
        </w:rPr>
        <w:t xml:space="preserve"> dronu sudar</w:t>
      </w:r>
      <w:r w:rsidR="000C4C5E">
        <w:rPr>
          <w:rFonts w:ascii="Arial" w:hAnsi="Arial" w:cs="Arial"/>
          <w:color w:val="1F1F1F"/>
          <w:sz w:val="22"/>
          <w:szCs w:val="22"/>
          <w:shd w:val="clear" w:color="auto" w:fill="FFFFFF"/>
        </w:rPr>
        <w:t>ant</w:t>
      </w:r>
      <w:r w:rsidR="00F30275" w:rsidRPr="00F30275">
        <w:rPr>
          <w:rFonts w:ascii="Arial" w:hAnsi="Arial" w:cs="Arial"/>
          <w:color w:val="1F1F1F"/>
          <w:sz w:val="22"/>
          <w:szCs w:val="22"/>
          <w:shd w:val="clear" w:color="auto" w:fill="FFFFFF"/>
        </w:rPr>
        <w:t xml:space="preserve"> tikslią ortofotografiją (ortomozaką)</w:t>
      </w:r>
      <w:r w:rsidR="000C4C5E">
        <w:rPr>
          <w:rFonts w:ascii="Arial" w:hAnsi="Arial" w:cs="Arial"/>
          <w:color w:val="1F1F1F"/>
          <w:sz w:val="22"/>
          <w:szCs w:val="22"/>
          <w:shd w:val="clear" w:color="auto" w:fill="FFFFFF"/>
        </w:rPr>
        <w:t>.</w:t>
      </w:r>
    </w:p>
    <w:p w14:paraId="6521B5EA" w14:textId="71D416B2" w:rsidR="009B4238" w:rsidRPr="00E8129A" w:rsidRDefault="4A3BEB3E" w:rsidP="18F89E93">
      <w:pPr>
        <w:pStyle w:val="ListParagraph"/>
        <w:numPr>
          <w:ilvl w:val="0"/>
          <w:numId w:val="16"/>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OBJEKTAS</w:t>
      </w:r>
    </w:p>
    <w:p w14:paraId="0577B5FA" w14:textId="79533C4F" w:rsidR="009B4238" w:rsidRPr="00E8129A" w:rsidRDefault="48A63F45" w:rsidP="18F89E93">
      <w:pPr>
        <w:pStyle w:val="ListParagraph"/>
        <w:numPr>
          <w:ilvl w:val="1"/>
          <w:numId w:val="16"/>
        </w:numPr>
        <w:tabs>
          <w:tab w:val="left" w:pos="540"/>
          <w:tab w:val="left" w:pos="720"/>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Topografinių </w:t>
      </w:r>
      <w:r w:rsidR="00A6126F">
        <w:rPr>
          <w:rFonts w:ascii="Arial" w:eastAsia="Arial" w:hAnsi="Arial" w:cs="Arial"/>
          <w:color w:val="000000" w:themeColor="text1"/>
          <w:sz w:val="22"/>
          <w:szCs w:val="22"/>
        </w:rPr>
        <w:t>matavimų</w:t>
      </w:r>
      <w:r w:rsidR="4A3BEB3E" w:rsidRPr="00E8129A">
        <w:rPr>
          <w:rFonts w:ascii="Arial" w:eastAsia="Arial" w:hAnsi="Arial" w:cs="Arial"/>
          <w:color w:val="000000" w:themeColor="text1"/>
          <w:sz w:val="22"/>
          <w:szCs w:val="22"/>
        </w:rPr>
        <w:t xml:space="preserve"> paslaugos.</w:t>
      </w:r>
    </w:p>
    <w:p w14:paraId="37A58B74" w14:textId="6493585A" w:rsidR="009B4238" w:rsidRPr="00E8129A" w:rsidRDefault="50320886" w:rsidP="6BE8510F">
      <w:pPr>
        <w:pStyle w:val="ListParagraph"/>
        <w:numPr>
          <w:ilvl w:val="1"/>
          <w:numId w:val="16"/>
        </w:numPr>
        <w:tabs>
          <w:tab w:val="left" w:pos="540"/>
          <w:tab w:val="left" w:pos="720"/>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Topografinių </w:t>
      </w:r>
      <w:r w:rsidR="00A6126F">
        <w:rPr>
          <w:rFonts w:ascii="Arial" w:eastAsia="Arial" w:hAnsi="Arial" w:cs="Arial"/>
          <w:color w:val="000000" w:themeColor="text1"/>
          <w:sz w:val="22"/>
          <w:szCs w:val="22"/>
        </w:rPr>
        <w:t>matavim</w:t>
      </w:r>
      <w:r w:rsidR="00104840">
        <w:rPr>
          <w:rFonts w:ascii="Arial" w:eastAsia="Arial" w:hAnsi="Arial" w:cs="Arial"/>
          <w:color w:val="000000" w:themeColor="text1"/>
          <w:sz w:val="22"/>
          <w:szCs w:val="22"/>
        </w:rPr>
        <w:t>ų</w:t>
      </w:r>
      <w:r w:rsidRPr="00E8129A">
        <w:rPr>
          <w:rFonts w:ascii="Arial" w:eastAsia="Arial" w:hAnsi="Arial" w:cs="Arial"/>
          <w:color w:val="000000" w:themeColor="text1"/>
          <w:sz w:val="22"/>
          <w:szCs w:val="22"/>
        </w:rPr>
        <w:t xml:space="preserve"> paslaugas sudaro</w:t>
      </w:r>
      <w:r w:rsidR="5B61BA17" w:rsidRPr="00E8129A">
        <w:rPr>
          <w:rFonts w:ascii="Arial" w:eastAsia="Arial" w:hAnsi="Arial" w:cs="Arial"/>
          <w:color w:val="000000" w:themeColor="text1"/>
          <w:sz w:val="22"/>
          <w:szCs w:val="22"/>
        </w:rPr>
        <w:t xml:space="preserve"> - </w:t>
      </w:r>
      <w:r w:rsidRPr="00E8129A">
        <w:rPr>
          <w:rFonts w:ascii="Arial" w:eastAsia="Arial" w:hAnsi="Arial" w:cs="Arial"/>
          <w:color w:val="000000" w:themeColor="text1"/>
          <w:sz w:val="22"/>
          <w:szCs w:val="22"/>
        </w:rPr>
        <w:t>topografinių planų parengimas, bylų sudarymas ir jų suderinimas su reikalingomis institucijomis</w:t>
      </w:r>
      <w:r w:rsidR="2D742796" w:rsidRPr="00E8129A">
        <w:rPr>
          <w:rFonts w:ascii="Arial" w:eastAsia="Arial" w:hAnsi="Arial" w:cs="Arial"/>
          <w:color w:val="000000" w:themeColor="text1"/>
          <w:sz w:val="22"/>
          <w:szCs w:val="22"/>
        </w:rPr>
        <w:t>.</w:t>
      </w:r>
      <w:r w:rsidR="1955E9E7" w:rsidRPr="00E8129A">
        <w:rPr>
          <w:rFonts w:ascii="Arial" w:eastAsia="Arial" w:hAnsi="Arial" w:cs="Arial"/>
          <w:color w:val="000000" w:themeColor="text1"/>
          <w:sz w:val="22"/>
          <w:szCs w:val="22"/>
        </w:rPr>
        <w:t>, nurodytomis 5.1.1.</w:t>
      </w:r>
      <w:r w:rsidR="5AFFAF3A" w:rsidRPr="00E8129A">
        <w:rPr>
          <w:rFonts w:ascii="Arial" w:eastAsia="Arial" w:hAnsi="Arial" w:cs="Arial"/>
          <w:color w:val="000000" w:themeColor="text1"/>
          <w:sz w:val="22"/>
          <w:szCs w:val="22"/>
        </w:rPr>
        <w:t>3.</w:t>
      </w:r>
      <w:r w:rsidR="1955E9E7" w:rsidRPr="00E8129A">
        <w:rPr>
          <w:rFonts w:ascii="Arial" w:eastAsia="Arial" w:hAnsi="Arial" w:cs="Arial"/>
          <w:color w:val="000000" w:themeColor="text1"/>
          <w:sz w:val="22"/>
          <w:szCs w:val="22"/>
        </w:rPr>
        <w:t xml:space="preserve"> punkte.</w:t>
      </w:r>
    </w:p>
    <w:p w14:paraId="67111829" w14:textId="524785E5" w:rsidR="009B4238" w:rsidRPr="00E8129A" w:rsidRDefault="009B4238" w:rsidP="18F89E93">
      <w:pPr>
        <w:spacing w:before="60" w:after="60" w:line="240" w:lineRule="auto"/>
        <w:jc w:val="both"/>
        <w:rPr>
          <w:rFonts w:ascii="Arial" w:eastAsia="Arial" w:hAnsi="Arial" w:cs="Arial"/>
          <w:color w:val="000000" w:themeColor="text1"/>
          <w:sz w:val="22"/>
          <w:szCs w:val="22"/>
        </w:rPr>
      </w:pPr>
    </w:p>
    <w:p w14:paraId="61529CAE" w14:textId="0773BE3A" w:rsidR="009B4238" w:rsidRPr="00E8129A" w:rsidRDefault="337361BD" w:rsidP="18F89E93">
      <w:pPr>
        <w:pStyle w:val="ListParagraph"/>
        <w:numPr>
          <w:ilvl w:val="0"/>
          <w:numId w:val="15"/>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OBJEKTO APIMTYS</w:t>
      </w:r>
    </w:p>
    <w:p w14:paraId="429359AE" w14:textId="38CAE51B" w:rsidR="009B4238" w:rsidRPr="00E8129A" w:rsidRDefault="337361BD" w:rsidP="18F89E93">
      <w:pPr>
        <w:pStyle w:val="ListParagraph"/>
        <w:tabs>
          <w:tab w:val="left" w:pos="540"/>
        </w:tabs>
        <w:spacing w:before="60" w:after="60" w:line="240" w:lineRule="auto"/>
        <w:ind w:left="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3.1. Paslaugų </w:t>
      </w:r>
      <w:r w:rsidR="5E36E377" w:rsidRPr="00E8129A">
        <w:rPr>
          <w:rFonts w:ascii="Arial" w:eastAsia="Arial" w:hAnsi="Arial" w:cs="Arial"/>
          <w:color w:val="000000" w:themeColor="text1"/>
          <w:sz w:val="22"/>
          <w:szCs w:val="22"/>
        </w:rPr>
        <w:t xml:space="preserve">preliminarūs </w:t>
      </w:r>
      <w:r w:rsidRPr="00E8129A">
        <w:rPr>
          <w:rFonts w:ascii="Arial" w:eastAsia="Arial" w:hAnsi="Arial" w:cs="Arial"/>
          <w:color w:val="000000" w:themeColor="text1"/>
          <w:sz w:val="22"/>
          <w:szCs w:val="22"/>
        </w:rPr>
        <w:t>kiekiai pateikiami žemiau esančioje Lentelėje Nr. 1:</w:t>
      </w:r>
    </w:p>
    <w:p w14:paraId="14CCE067" w14:textId="40B53705" w:rsidR="009B4238" w:rsidRPr="00E8129A" w:rsidRDefault="009B4238" w:rsidP="18F89E93">
      <w:pPr>
        <w:pStyle w:val="ListParagraph"/>
        <w:tabs>
          <w:tab w:val="left" w:pos="540"/>
        </w:tabs>
        <w:spacing w:before="60" w:after="60" w:line="240" w:lineRule="auto"/>
        <w:ind w:left="0"/>
        <w:jc w:val="right"/>
        <w:rPr>
          <w:rFonts w:ascii="Arial" w:eastAsia="Arial" w:hAnsi="Arial" w:cs="Arial"/>
          <w:color w:val="000000" w:themeColor="text1"/>
          <w:sz w:val="22"/>
          <w:szCs w:val="22"/>
        </w:rPr>
      </w:pPr>
    </w:p>
    <w:p w14:paraId="1A4365D8" w14:textId="0B693456" w:rsidR="009B4238" w:rsidRPr="00E8129A" w:rsidRDefault="2CA31BF4" w:rsidP="18F89E93">
      <w:pPr>
        <w:pStyle w:val="ListParagraph"/>
        <w:tabs>
          <w:tab w:val="left" w:pos="540"/>
        </w:tabs>
        <w:spacing w:before="60" w:after="60" w:line="240" w:lineRule="auto"/>
        <w:ind w:left="0"/>
        <w:jc w:val="right"/>
        <w:rPr>
          <w:rFonts w:ascii="Arial" w:eastAsia="Arial" w:hAnsi="Arial" w:cs="Arial"/>
          <w:color w:val="000000" w:themeColor="text1"/>
          <w:sz w:val="22"/>
          <w:szCs w:val="22"/>
        </w:rPr>
      </w:pPr>
      <w:r w:rsidRPr="00E8129A">
        <w:rPr>
          <w:rFonts w:ascii="Arial" w:eastAsia="Arial" w:hAnsi="Arial" w:cs="Arial"/>
          <w:color w:val="000000" w:themeColor="text1"/>
          <w:sz w:val="22"/>
          <w:szCs w:val="22"/>
        </w:rPr>
        <w:t>Lentelė Nr. 1.</w:t>
      </w:r>
    </w:p>
    <w:tbl>
      <w:tblPr>
        <w:tblW w:w="9492" w:type="dxa"/>
        <w:tblLook w:val="04A0" w:firstRow="1" w:lastRow="0" w:firstColumn="1" w:lastColumn="0" w:noHBand="0" w:noVBand="1"/>
      </w:tblPr>
      <w:tblGrid>
        <w:gridCol w:w="920"/>
        <w:gridCol w:w="4550"/>
        <w:gridCol w:w="1616"/>
        <w:gridCol w:w="2406"/>
      </w:tblGrid>
      <w:tr w:rsidR="00484094" w:rsidRPr="00747B79" w14:paraId="4159BF56" w14:textId="77777777" w:rsidTr="00484094">
        <w:trPr>
          <w:trHeight w:val="1042"/>
        </w:trPr>
        <w:tc>
          <w:tcPr>
            <w:tcW w:w="920" w:type="dxa"/>
            <w:tcBorders>
              <w:top w:val="single" w:sz="4" w:space="0" w:color="auto"/>
              <w:left w:val="single" w:sz="4" w:space="0" w:color="auto"/>
              <w:bottom w:val="single" w:sz="4" w:space="0" w:color="auto"/>
              <w:right w:val="single" w:sz="4" w:space="0" w:color="auto"/>
            </w:tcBorders>
            <w:vAlign w:val="center"/>
            <w:hideMark/>
          </w:tcPr>
          <w:p w14:paraId="10AC9DBC" w14:textId="77777777" w:rsidR="00484094" w:rsidRDefault="00484094" w:rsidP="00747B79">
            <w:pPr>
              <w:spacing w:after="0" w:line="240" w:lineRule="auto"/>
              <w:jc w:val="center"/>
              <w:rPr>
                <w:rFonts w:ascii="Arial" w:eastAsia="Times New Roman" w:hAnsi="Arial" w:cs="Arial"/>
                <w:b/>
                <w:bCs/>
                <w:color w:val="000000"/>
                <w:sz w:val="22"/>
                <w:szCs w:val="22"/>
                <w:lang w:eastAsia="lt-LT"/>
              </w:rPr>
            </w:pPr>
            <w:r w:rsidRPr="00747B79">
              <w:rPr>
                <w:rFonts w:ascii="Arial" w:eastAsia="Times New Roman" w:hAnsi="Arial" w:cs="Arial"/>
                <w:b/>
                <w:bCs/>
                <w:color w:val="000000"/>
                <w:sz w:val="22"/>
                <w:szCs w:val="22"/>
                <w:lang w:eastAsia="lt-LT"/>
              </w:rPr>
              <w:t xml:space="preserve">Eil. </w:t>
            </w:r>
          </w:p>
          <w:p w14:paraId="2FCF29D7" w14:textId="5571FABA" w:rsidR="00484094" w:rsidRPr="00747B79" w:rsidRDefault="00484094" w:rsidP="00747B79">
            <w:pPr>
              <w:spacing w:after="0" w:line="240" w:lineRule="auto"/>
              <w:jc w:val="center"/>
              <w:rPr>
                <w:rFonts w:ascii="Arial" w:eastAsia="Times New Roman" w:hAnsi="Arial" w:cs="Arial"/>
                <w:b/>
                <w:bCs/>
                <w:color w:val="000000"/>
                <w:sz w:val="22"/>
                <w:szCs w:val="22"/>
                <w:lang w:eastAsia="lt-LT"/>
              </w:rPr>
            </w:pPr>
            <w:r w:rsidRPr="00747B79">
              <w:rPr>
                <w:rFonts w:ascii="Arial" w:eastAsia="Times New Roman" w:hAnsi="Arial" w:cs="Arial"/>
                <w:b/>
                <w:bCs/>
                <w:color w:val="000000"/>
                <w:sz w:val="22"/>
                <w:szCs w:val="22"/>
                <w:lang w:eastAsia="lt-LT"/>
              </w:rPr>
              <w:t>Nr.</w:t>
            </w:r>
          </w:p>
        </w:tc>
        <w:tc>
          <w:tcPr>
            <w:tcW w:w="4550" w:type="dxa"/>
            <w:tcBorders>
              <w:top w:val="single" w:sz="4" w:space="0" w:color="auto"/>
              <w:left w:val="nil"/>
              <w:bottom w:val="single" w:sz="4" w:space="0" w:color="auto"/>
              <w:right w:val="single" w:sz="4" w:space="0" w:color="auto"/>
            </w:tcBorders>
            <w:vAlign w:val="center"/>
            <w:hideMark/>
          </w:tcPr>
          <w:p w14:paraId="3984F1B3" w14:textId="77777777" w:rsidR="00484094" w:rsidRPr="00747B79" w:rsidRDefault="00484094" w:rsidP="00747B79">
            <w:pPr>
              <w:spacing w:after="0" w:line="240" w:lineRule="auto"/>
              <w:jc w:val="center"/>
              <w:rPr>
                <w:rFonts w:ascii="Arial" w:eastAsia="Times New Roman" w:hAnsi="Arial" w:cs="Arial"/>
                <w:b/>
                <w:bCs/>
                <w:color w:val="000000"/>
                <w:sz w:val="22"/>
                <w:szCs w:val="22"/>
                <w:lang w:eastAsia="lt-LT"/>
              </w:rPr>
            </w:pPr>
            <w:r w:rsidRPr="00747B79">
              <w:rPr>
                <w:rFonts w:ascii="Arial" w:eastAsia="Times New Roman" w:hAnsi="Arial" w:cs="Arial"/>
                <w:b/>
                <w:bCs/>
                <w:color w:val="000000"/>
                <w:sz w:val="22"/>
                <w:szCs w:val="22"/>
                <w:lang w:eastAsia="lt-LT"/>
              </w:rPr>
              <w:t>Pirkimo objektas</w:t>
            </w:r>
          </w:p>
        </w:tc>
        <w:tc>
          <w:tcPr>
            <w:tcW w:w="1616" w:type="dxa"/>
            <w:tcBorders>
              <w:top w:val="single" w:sz="4" w:space="0" w:color="auto"/>
              <w:left w:val="nil"/>
              <w:bottom w:val="single" w:sz="4" w:space="0" w:color="auto"/>
              <w:right w:val="single" w:sz="4" w:space="0" w:color="auto"/>
            </w:tcBorders>
            <w:vAlign w:val="center"/>
            <w:hideMark/>
          </w:tcPr>
          <w:p w14:paraId="3C393CA4" w14:textId="77777777" w:rsidR="00484094" w:rsidRPr="00747B79" w:rsidRDefault="00484094" w:rsidP="00747B79">
            <w:pPr>
              <w:spacing w:after="0" w:line="240" w:lineRule="auto"/>
              <w:jc w:val="center"/>
              <w:rPr>
                <w:rFonts w:ascii="Arial" w:eastAsia="Times New Roman" w:hAnsi="Arial" w:cs="Arial"/>
                <w:b/>
                <w:bCs/>
                <w:color w:val="000000"/>
                <w:sz w:val="22"/>
                <w:szCs w:val="22"/>
                <w:lang w:eastAsia="lt-LT"/>
              </w:rPr>
            </w:pPr>
            <w:r w:rsidRPr="00747B79">
              <w:rPr>
                <w:rFonts w:ascii="Arial" w:eastAsia="Times New Roman" w:hAnsi="Arial" w:cs="Arial"/>
                <w:b/>
                <w:bCs/>
                <w:color w:val="000000"/>
                <w:sz w:val="22"/>
                <w:szCs w:val="22"/>
                <w:lang w:eastAsia="lt-LT"/>
              </w:rPr>
              <w:t>Mato vienetas</w:t>
            </w:r>
          </w:p>
        </w:tc>
        <w:tc>
          <w:tcPr>
            <w:tcW w:w="2406" w:type="dxa"/>
            <w:tcBorders>
              <w:top w:val="single" w:sz="4" w:space="0" w:color="auto"/>
              <w:left w:val="nil"/>
              <w:bottom w:val="single" w:sz="4" w:space="0" w:color="auto"/>
              <w:right w:val="single" w:sz="4" w:space="0" w:color="auto"/>
            </w:tcBorders>
            <w:vAlign w:val="center"/>
            <w:hideMark/>
          </w:tcPr>
          <w:p w14:paraId="7AD82688" w14:textId="77777777" w:rsidR="00484094" w:rsidRPr="00747B79" w:rsidRDefault="00484094" w:rsidP="00747B79">
            <w:pPr>
              <w:spacing w:after="0" w:line="240" w:lineRule="auto"/>
              <w:jc w:val="center"/>
              <w:rPr>
                <w:rFonts w:ascii="Arial" w:eastAsia="Times New Roman" w:hAnsi="Arial" w:cs="Arial"/>
                <w:b/>
                <w:bCs/>
                <w:color w:val="000000"/>
                <w:sz w:val="22"/>
                <w:szCs w:val="22"/>
                <w:lang w:eastAsia="lt-LT"/>
              </w:rPr>
            </w:pPr>
            <w:r w:rsidRPr="00747B79">
              <w:rPr>
                <w:rFonts w:ascii="Arial" w:eastAsia="Times New Roman" w:hAnsi="Arial" w:cs="Arial"/>
                <w:b/>
                <w:bCs/>
                <w:color w:val="000000"/>
                <w:sz w:val="22"/>
                <w:szCs w:val="22"/>
                <w:lang w:eastAsia="lt-LT"/>
              </w:rPr>
              <w:t xml:space="preserve">Preliminarus* kiekis sutarties galiojimo laikotarpiu  </w:t>
            </w:r>
          </w:p>
        </w:tc>
      </w:tr>
      <w:tr w:rsidR="00484094" w:rsidRPr="00747B79" w14:paraId="2C8996C6"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2B0E0ED9"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1</w:t>
            </w:r>
          </w:p>
        </w:tc>
        <w:tc>
          <w:tcPr>
            <w:tcW w:w="4550" w:type="dxa"/>
            <w:tcBorders>
              <w:top w:val="nil"/>
              <w:left w:val="nil"/>
              <w:bottom w:val="single" w:sz="4" w:space="0" w:color="auto"/>
              <w:right w:val="single" w:sz="4" w:space="0" w:color="auto"/>
            </w:tcBorders>
            <w:vAlign w:val="center"/>
            <w:hideMark/>
          </w:tcPr>
          <w:p w14:paraId="555C750B" w14:textId="77777777"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Topografinių planų parengimas Vilniaus mieste, iki 1 ha (imtinai)</w:t>
            </w:r>
          </w:p>
        </w:tc>
        <w:tc>
          <w:tcPr>
            <w:tcW w:w="1616" w:type="dxa"/>
            <w:tcBorders>
              <w:top w:val="nil"/>
              <w:left w:val="nil"/>
              <w:bottom w:val="single" w:sz="4" w:space="0" w:color="auto"/>
              <w:right w:val="single" w:sz="4" w:space="0" w:color="auto"/>
            </w:tcBorders>
            <w:vAlign w:val="center"/>
            <w:hideMark/>
          </w:tcPr>
          <w:p w14:paraId="57031B82"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vnt.</w:t>
            </w:r>
          </w:p>
        </w:tc>
        <w:tc>
          <w:tcPr>
            <w:tcW w:w="2406" w:type="dxa"/>
            <w:tcBorders>
              <w:top w:val="nil"/>
              <w:left w:val="nil"/>
              <w:bottom w:val="single" w:sz="4" w:space="0" w:color="auto"/>
              <w:right w:val="single" w:sz="4" w:space="0" w:color="auto"/>
            </w:tcBorders>
            <w:vAlign w:val="center"/>
            <w:hideMark/>
          </w:tcPr>
          <w:p w14:paraId="2D433560"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60</w:t>
            </w:r>
          </w:p>
        </w:tc>
      </w:tr>
      <w:tr w:rsidR="00484094" w:rsidRPr="00747B79" w14:paraId="071CF31F"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3569EDD1"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2</w:t>
            </w:r>
          </w:p>
        </w:tc>
        <w:tc>
          <w:tcPr>
            <w:tcW w:w="4550" w:type="dxa"/>
            <w:tcBorders>
              <w:top w:val="nil"/>
              <w:left w:val="nil"/>
              <w:bottom w:val="single" w:sz="4" w:space="0" w:color="auto"/>
              <w:right w:val="single" w:sz="4" w:space="0" w:color="auto"/>
            </w:tcBorders>
            <w:vAlign w:val="center"/>
            <w:hideMark/>
          </w:tcPr>
          <w:p w14:paraId="3BD53422" w14:textId="77777777"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Topografinių planų parengimas Vilniaus mieste, nuo 1 iki 10 ha (imtinai)</w:t>
            </w:r>
          </w:p>
        </w:tc>
        <w:tc>
          <w:tcPr>
            <w:tcW w:w="1616" w:type="dxa"/>
            <w:tcBorders>
              <w:top w:val="nil"/>
              <w:left w:val="nil"/>
              <w:bottom w:val="single" w:sz="4" w:space="0" w:color="auto"/>
              <w:right w:val="single" w:sz="4" w:space="0" w:color="auto"/>
            </w:tcBorders>
            <w:vAlign w:val="center"/>
            <w:hideMark/>
          </w:tcPr>
          <w:p w14:paraId="7D3DC195"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ha</w:t>
            </w:r>
          </w:p>
        </w:tc>
        <w:tc>
          <w:tcPr>
            <w:tcW w:w="2406" w:type="dxa"/>
            <w:tcBorders>
              <w:top w:val="nil"/>
              <w:left w:val="nil"/>
              <w:bottom w:val="single" w:sz="4" w:space="0" w:color="auto"/>
              <w:right w:val="single" w:sz="4" w:space="0" w:color="auto"/>
            </w:tcBorders>
            <w:vAlign w:val="center"/>
            <w:hideMark/>
          </w:tcPr>
          <w:p w14:paraId="45386B0A"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350</w:t>
            </w:r>
          </w:p>
        </w:tc>
      </w:tr>
      <w:tr w:rsidR="00484094" w:rsidRPr="00747B79" w14:paraId="2F78E508"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7CA7AD4C"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3</w:t>
            </w:r>
          </w:p>
        </w:tc>
        <w:tc>
          <w:tcPr>
            <w:tcW w:w="4550" w:type="dxa"/>
            <w:tcBorders>
              <w:top w:val="nil"/>
              <w:left w:val="nil"/>
              <w:bottom w:val="single" w:sz="4" w:space="0" w:color="auto"/>
              <w:right w:val="single" w:sz="4" w:space="0" w:color="auto"/>
            </w:tcBorders>
            <w:vAlign w:val="center"/>
            <w:hideMark/>
          </w:tcPr>
          <w:p w14:paraId="47B02FED" w14:textId="77777777"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Topografinių planų parengimas Vilniaus mieste, virš 10 ha</w:t>
            </w:r>
          </w:p>
        </w:tc>
        <w:tc>
          <w:tcPr>
            <w:tcW w:w="1616" w:type="dxa"/>
            <w:tcBorders>
              <w:top w:val="nil"/>
              <w:left w:val="nil"/>
              <w:bottom w:val="single" w:sz="4" w:space="0" w:color="auto"/>
              <w:right w:val="single" w:sz="4" w:space="0" w:color="auto"/>
            </w:tcBorders>
            <w:vAlign w:val="center"/>
            <w:hideMark/>
          </w:tcPr>
          <w:p w14:paraId="4D2B5F8E"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ha</w:t>
            </w:r>
          </w:p>
        </w:tc>
        <w:tc>
          <w:tcPr>
            <w:tcW w:w="2406" w:type="dxa"/>
            <w:tcBorders>
              <w:top w:val="nil"/>
              <w:left w:val="nil"/>
              <w:bottom w:val="single" w:sz="4" w:space="0" w:color="auto"/>
              <w:right w:val="single" w:sz="4" w:space="0" w:color="auto"/>
            </w:tcBorders>
            <w:vAlign w:val="center"/>
            <w:hideMark/>
          </w:tcPr>
          <w:p w14:paraId="13FD96DE"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500</w:t>
            </w:r>
          </w:p>
        </w:tc>
      </w:tr>
      <w:tr w:rsidR="00484094" w:rsidRPr="00747B79" w14:paraId="410BB3DA"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4BF737E7"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4</w:t>
            </w:r>
          </w:p>
        </w:tc>
        <w:tc>
          <w:tcPr>
            <w:tcW w:w="4550" w:type="dxa"/>
            <w:tcBorders>
              <w:top w:val="nil"/>
              <w:left w:val="nil"/>
              <w:bottom w:val="single" w:sz="4" w:space="0" w:color="auto"/>
              <w:right w:val="single" w:sz="4" w:space="0" w:color="auto"/>
            </w:tcBorders>
            <w:vAlign w:val="center"/>
            <w:hideMark/>
          </w:tcPr>
          <w:p w14:paraId="66286425" w14:textId="77777777"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Šulinių ir kamerų išrašų ir kortelių informacijos pateikimas</w:t>
            </w:r>
          </w:p>
        </w:tc>
        <w:tc>
          <w:tcPr>
            <w:tcW w:w="1616" w:type="dxa"/>
            <w:tcBorders>
              <w:top w:val="nil"/>
              <w:left w:val="nil"/>
              <w:bottom w:val="single" w:sz="4" w:space="0" w:color="auto"/>
              <w:right w:val="single" w:sz="4" w:space="0" w:color="auto"/>
            </w:tcBorders>
            <w:vAlign w:val="center"/>
            <w:hideMark/>
          </w:tcPr>
          <w:p w14:paraId="3696C75E"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vnt.</w:t>
            </w:r>
          </w:p>
        </w:tc>
        <w:tc>
          <w:tcPr>
            <w:tcW w:w="2406" w:type="dxa"/>
            <w:tcBorders>
              <w:top w:val="nil"/>
              <w:left w:val="nil"/>
              <w:bottom w:val="single" w:sz="4" w:space="0" w:color="auto"/>
              <w:right w:val="single" w:sz="4" w:space="0" w:color="auto"/>
            </w:tcBorders>
            <w:vAlign w:val="center"/>
            <w:hideMark/>
          </w:tcPr>
          <w:p w14:paraId="516B3884"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1750</w:t>
            </w:r>
          </w:p>
        </w:tc>
      </w:tr>
      <w:tr w:rsidR="00484094" w:rsidRPr="00747B79" w14:paraId="682351F9"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78FF7F12"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5</w:t>
            </w:r>
          </w:p>
        </w:tc>
        <w:tc>
          <w:tcPr>
            <w:tcW w:w="4550" w:type="dxa"/>
            <w:tcBorders>
              <w:top w:val="nil"/>
              <w:left w:val="nil"/>
              <w:bottom w:val="single" w:sz="4" w:space="0" w:color="auto"/>
              <w:right w:val="single" w:sz="4" w:space="0" w:color="auto"/>
            </w:tcBorders>
            <w:vAlign w:val="center"/>
            <w:hideMark/>
          </w:tcPr>
          <w:p w14:paraId="7CBABD50" w14:textId="77777777"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Naujų inžinerinių įrenginių ir esamų  šulinių ir kamerų kortelių sudarymas (ištyrinėjimas)</w:t>
            </w:r>
          </w:p>
        </w:tc>
        <w:tc>
          <w:tcPr>
            <w:tcW w:w="1616" w:type="dxa"/>
            <w:tcBorders>
              <w:top w:val="nil"/>
              <w:left w:val="nil"/>
              <w:bottom w:val="single" w:sz="4" w:space="0" w:color="auto"/>
              <w:right w:val="single" w:sz="4" w:space="0" w:color="auto"/>
            </w:tcBorders>
            <w:vAlign w:val="center"/>
            <w:hideMark/>
          </w:tcPr>
          <w:p w14:paraId="22FD95EF"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vnt.</w:t>
            </w:r>
          </w:p>
        </w:tc>
        <w:tc>
          <w:tcPr>
            <w:tcW w:w="2406" w:type="dxa"/>
            <w:tcBorders>
              <w:top w:val="nil"/>
              <w:left w:val="nil"/>
              <w:bottom w:val="single" w:sz="4" w:space="0" w:color="auto"/>
              <w:right w:val="single" w:sz="4" w:space="0" w:color="auto"/>
            </w:tcBorders>
            <w:vAlign w:val="center"/>
            <w:hideMark/>
          </w:tcPr>
          <w:p w14:paraId="756DACA4"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1250</w:t>
            </w:r>
          </w:p>
        </w:tc>
      </w:tr>
      <w:tr w:rsidR="00484094" w:rsidRPr="00747B79" w14:paraId="4CE44105"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2E0CAFB9"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6</w:t>
            </w:r>
          </w:p>
        </w:tc>
        <w:tc>
          <w:tcPr>
            <w:tcW w:w="4550" w:type="dxa"/>
            <w:tcBorders>
              <w:top w:val="nil"/>
              <w:left w:val="nil"/>
              <w:bottom w:val="single" w:sz="4" w:space="0" w:color="auto"/>
              <w:right w:val="single" w:sz="4" w:space="0" w:color="auto"/>
            </w:tcBorders>
            <w:vAlign w:val="center"/>
            <w:hideMark/>
          </w:tcPr>
          <w:p w14:paraId="37BE261F" w14:textId="49DB99BC"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Ortofoto parengimas iki 1 ha (imtinai)</w:t>
            </w:r>
            <w:r>
              <w:rPr>
                <w:rFonts w:ascii="Arial" w:eastAsia="Times New Roman" w:hAnsi="Arial" w:cs="Arial"/>
                <w:color w:val="000000"/>
                <w:sz w:val="22"/>
                <w:szCs w:val="22"/>
                <w:lang w:eastAsia="lt-LT"/>
              </w:rPr>
              <w:t>**</w:t>
            </w:r>
          </w:p>
        </w:tc>
        <w:tc>
          <w:tcPr>
            <w:tcW w:w="1616" w:type="dxa"/>
            <w:tcBorders>
              <w:top w:val="nil"/>
              <w:left w:val="nil"/>
              <w:bottom w:val="single" w:sz="4" w:space="0" w:color="auto"/>
              <w:right w:val="single" w:sz="4" w:space="0" w:color="auto"/>
            </w:tcBorders>
            <w:vAlign w:val="center"/>
            <w:hideMark/>
          </w:tcPr>
          <w:p w14:paraId="14C94BE8"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vnt.</w:t>
            </w:r>
          </w:p>
        </w:tc>
        <w:tc>
          <w:tcPr>
            <w:tcW w:w="2406" w:type="dxa"/>
            <w:tcBorders>
              <w:top w:val="nil"/>
              <w:left w:val="nil"/>
              <w:bottom w:val="single" w:sz="4" w:space="0" w:color="auto"/>
              <w:right w:val="single" w:sz="4" w:space="0" w:color="auto"/>
            </w:tcBorders>
            <w:vAlign w:val="center"/>
            <w:hideMark/>
          </w:tcPr>
          <w:p w14:paraId="0971B231"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60</w:t>
            </w:r>
          </w:p>
        </w:tc>
      </w:tr>
      <w:tr w:rsidR="00484094" w:rsidRPr="00747B79" w14:paraId="0D56088E" w14:textId="77777777" w:rsidTr="00484094">
        <w:trPr>
          <w:trHeight w:val="688"/>
        </w:trPr>
        <w:tc>
          <w:tcPr>
            <w:tcW w:w="920" w:type="dxa"/>
            <w:tcBorders>
              <w:top w:val="nil"/>
              <w:left w:val="single" w:sz="4" w:space="0" w:color="auto"/>
              <w:bottom w:val="single" w:sz="4" w:space="0" w:color="auto"/>
              <w:right w:val="single" w:sz="4" w:space="0" w:color="auto"/>
            </w:tcBorders>
            <w:vAlign w:val="center"/>
            <w:hideMark/>
          </w:tcPr>
          <w:p w14:paraId="6B9F3F92"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7</w:t>
            </w:r>
          </w:p>
        </w:tc>
        <w:tc>
          <w:tcPr>
            <w:tcW w:w="4550" w:type="dxa"/>
            <w:tcBorders>
              <w:top w:val="nil"/>
              <w:left w:val="nil"/>
              <w:bottom w:val="single" w:sz="4" w:space="0" w:color="auto"/>
              <w:right w:val="single" w:sz="4" w:space="0" w:color="auto"/>
            </w:tcBorders>
            <w:vAlign w:val="center"/>
            <w:hideMark/>
          </w:tcPr>
          <w:p w14:paraId="5756AD50" w14:textId="11EC068C" w:rsidR="00484094" w:rsidRPr="00747B79" w:rsidRDefault="00484094" w:rsidP="00747B79">
            <w:pPr>
              <w:spacing w:after="0" w:line="240" w:lineRule="auto"/>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 xml:space="preserve">Ortofoto parengimas Vilniaus mieste, </w:t>
            </w:r>
            <w:r>
              <w:rPr>
                <w:rFonts w:ascii="Arial" w:eastAsia="Times New Roman" w:hAnsi="Arial" w:cs="Arial"/>
                <w:color w:val="000000"/>
                <w:sz w:val="22"/>
                <w:szCs w:val="22"/>
                <w:lang w:eastAsia="lt-LT"/>
              </w:rPr>
              <w:t>daugiau kaip</w:t>
            </w:r>
            <w:r w:rsidRPr="00747B79">
              <w:rPr>
                <w:rFonts w:ascii="Arial" w:eastAsia="Times New Roman" w:hAnsi="Arial" w:cs="Arial"/>
                <w:color w:val="000000"/>
                <w:sz w:val="22"/>
                <w:szCs w:val="22"/>
                <w:lang w:eastAsia="lt-LT"/>
              </w:rPr>
              <w:t xml:space="preserve"> 1</w:t>
            </w:r>
            <w:r>
              <w:rPr>
                <w:rFonts w:ascii="Arial" w:eastAsia="Times New Roman" w:hAnsi="Arial" w:cs="Arial"/>
                <w:color w:val="000000"/>
                <w:sz w:val="22"/>
                <w:szCs w:val="22"/>
                <w:lang w:eastAsia="lt-LT"/>
              </w:rPr>
              <w:t xml:space="preserve"> ha**</w:t>
            </w:r>
          </w:p>
        </w:tc>
        <w:tc>
          <w:tcPr>
            <w:tcW w:w="1616" w:type="dxa"/>
            <w:tcBorders>
              <w:top w:val="nil"/>
              <w:left w:val="nil"/>
              <w:bottom w:val="single" w:sz="4" w:space="0" w:color="auto"/>
              <w:right w:val="single" w:sz="4" w:space="0" w:color="auto"/>
            </w:tcBorders>
            <w:vAlign w:val="center"/>
            <w:hideMark/>
          </w:tcPr>
          <w:p w14:paraId="3343B7D8" w14:textId="77777777" w:rsidR="00484094" w:rsidRPr="00747B79" w:rsidRDefault="00484094" w:rsidP="00747B79">
            <w:pPr>
              <w:spacing w:after="0" w:line="240" w:lineRule="auto"/>
              <w:jc w:val="center"/>
              <w:rPr>
                <w:rFonts w:ascii="Arial" w:eastAsia="Times New Roman" w:hAnsi="Arial" w:cs="Arial"/>
                <w:color w:val="000000"/>
                <w:sz w:val="22"/>
                <w:szCs w:val="22"/>
                <w:lang w:eastAsia="lt-LT"/>
              </w:rPr>
            </w:pPr>
            <w:r w:rsidRPr="00747B79">
              <w:rPr>
                <w:rFonts w:ascii="Arial" w:eastAsia="Times New Roman" w:hAnsi="Arial" w:cs="Arial"/>
                <w:color w:val="000000"/>
                <w:sz w:val="22"/>
                <w:szCs w:val="22"/>
                <w:lang w:eastAsia="lt-LT"/>
              </w:rPr>
              <w:t>ha</w:t>
            </w:r>
          </w:p>
        </w:tc>
        <w:tc>
          <w:tcPr>
            <w:tcW w:w="2406" w:type="dxa"/>
            <w:tcBorders>
              <w:top w:val="nil"/>
              <w:left w:val="nil"/>
              <w:bottom w:val="single" w:sz="4" w:space="0" w:color="auto"/>
              <w:right w:val="single" w:sz="4" w:space="0" w:color="auto"/>
            </w:tcBorders>
            <w:vAlign w:val="center"/>
            <w:hideMark/>
          </w:tcPr>
          <w:p w14:paraId="47F0B4E2" w14:textId="7AA958DB" w:rsidR="00484094" w:rsidRPr="00747B79" w:rsidRDefault="00484094" w:rsidP="00747B79">
            <w:pPr>
              <w:spacing w:after="0" w:line="240" w:lineRule="auto"/>
              <w:jc w:val="center"/>
              <w:rPr>
                <w:rFonts w:ascii="Arial" w:eastAsia="Times New Roman" w:hAnsi="Arial" w:cs="Arial"/>
                <w:color w:val="000000"/>
                <w:sz w:val="22"/>
                <w:szCs w:val="22"/>
                <w:lang w:eastAsia="lt-LT"/>
              </w:rPr>
            </w:pPr>
            <w:r>
              <w:rPr>
                <w:rFonts w:ascii="Arial" w:eastAsia="Times New Roman" w:hAnsi="Arial" w:cs="Arial"/>
                <w:color w:val="000000"/>
                <w:sz w:val="22"/>
                <w:szCs w:val="22"/>
                <w:lang w:eastAsia="lt-LT"/>
              </w:rPr>
              <w:t>8</w:t>
            </w:r>
            <w:r w:rsidRPr="00747B79">
              <w:rPr>
                <w:rFonts w:ascii="Arial" w:eastAsia="Times New Roman" w:hAnsi="Arial" w:cs="Arial"/>
                <w:color w:val="000000"/>
                <w:sz w:val="22"/>
                <w:szCs w:val="22"/>
                <w:lang w:eastAsia="lt-LT"/>
              </w:rPr>
              <w:t>50</w:t>
            </w:r>
          </w:p>
        </w:tc>
      </w:tr>
    </w:tbl>
    <w:p w14:paraId="29ED20EA" w14:textId="1D21D0C0" w:rsidR="009B4238" w:rsidRPr="00832CFC" w:rsidRDefault="337361BD" w:rsidP="18F89E93">
      <w:pPr>
        <w:spacing w:before="60" w:after="60" w:line="240" w:lineRule="auto"/>
        <w:jc w:val="both"/>
        <w:rPr>
          <w:rFonts w:ascii="Arial" w:eastAsia="Arial" w:hAnsi="Arial" w:cs="Arial"/>
          <w:i/>
          <w:iCs/>
          <w:sz w:val="20"/>
          <w:szCs w:val="20"/>
        </w:rPr>
      </w:pPr>
      <w:r w:rsidRPr="00832CFC">
        <w:rPr>
          <w:rFonts w:ascii="Arial" w:eastAsia="Arial" w:hAnsi="Arial" w:cs="Arial"/>
          <w:i/>
          <w:iCs/>
          <w:color w:val="000000" w:themeColor="text1"/>
          <w:sz w:val="20"/>
          <w:szCs w:val="20"/>
        </w:rPr>
        <w:t xml:space="preserve">* Nurodytas </w:t>
      </w:r>
      <w:r w:rsidRPr="00832CFC">
        <w:rPr>
          <w:rFonts w:ascii="Arial" w:eastAsia="Arial" w:hAnsi="Arial" w:cs="Arial"/>
          <w:i/>
          <w:iCs/>
          <w:color w:val="000000" w:themeColor="text1"/>
          <w:sz w:val="20"/>
          <w:szCs w:val="20"/>
          <w:u w:val="single"/>
        </w:rPr>
        <w:t>preliminarus</w:t>
      </w:r>
      <w:r w:rsidRPr="00832CFC">
        <w:rPr>
          <w:rFonts w:ascii="Arial" w:eastAsia="Arial" w:hAnsi="Arial" w:cs="Arial"/>
          <w:i/>
          <w:iCs/>
          <w:color w:val="000000" w:themeColor="text1"/>
          <w:sz w:val="20"/>
          <w:szCs w:val="20"/>
        </w:rPr>
        <w:t xml:space="preserve"> Paslaugų kiekis. Sutarties galiojimo laikotarpiu Užsakovas turi teisę koreguoti perkamų Paslaugų kiekį, neviršijant sutartyje nurodytos </w:t>
      </w:r>
      <w:r w:rsidR="00F95CC7">
        <w:rPr>
          <w:rFonts w:ascii="Arial" w:eastAsia="Arial" w:hAnsi="Arial" w:cs="Arial"/>
          <w:i/>
          <w:iCs/>
          <w:color w:val="000000" w:themeColor="text1"/>
          <w:sz w:val="20"/>
          <w:szCs w:val="20"/>
        </w:rPr>
        <w:t>Pradinės sutarties vertės</w:t>
      </w:r>
      <w:r w:rsidRPr="00832CFC">
        <w:rPr>
          <w:rFonts w:ascii="Arial" w:eastAsia="Arial" w:hAnsi="Arial" w:cs="Arial"/>
          <w:i/>
          <w:iCs/>
          <w:sz w:val="20"/>
          <w:szCs w:val="20"/>
        </w:rPr>
        <w:t>. Užsakovas neįsipareigoja išpirkti viso Paslaugų kiekio ar bet kokios jų dalies.</w:t>
      </w:r>
    </w:p>
    <w:p w14:paraId="0DF236BB" w14:textId="03250346" w:rsidR="000F74A0" w:rsidRPr="00E8129A" w:rsidRDefault="000516E6" w:rsidP="18F89E93">
      <w:pPr>
        <w:spacing w:before="60" w:after="60" w:line="240" w:lineRule="auto"/>
        <w:jc w:val="both"/>
        <w:rPr>
          <w:rFonts w:ascii="Arial" w:eastAsia="Arial" w:hAnsi="Arial" w:cs="Arial"/>
          <w:i/>
          <w:iCs/>
          <w:sz w:val="22"/>
          <w:szCs w:val="22"/>
        </w:rPr>
      </w:pPr>
      <w:r>
        <w:rPr>
          <w:rFonts w:ascii="Arial" w:eastAsia="Arial" w:hAnsi="Arial" w:cs="Arial"/>
          <w:i/>
          <w:iCs/>
          <w:sz w:val="22"/>
          <w:szCs w:val="22"/>
        </w:rPr>
        <w:t>** Ortofo</w:t>
      </w:r>
      <w:r w:rsidR="000601FD">
        <w:rPr>
          <w:rFonts w:ascii="Arial" w:eastAsia="Arial" w:hAnsi="Arial" w:cs="Arial"/>
          <w:i/>
          <w:iCs/>
          <w:sz w:val="22"/>
          <w:szCs w:val="22"/>
        </w:rPr>
        <w:t xml:space="preserve">to </w:t>
      </w:r>
      <w:r w:rsidR="00527E7C">
        <w:rPr>
          <w:rFonts w:ascii="Arial" w:eastAsia="Arial" w:hAnsi="Arial" w:cs="Arial"/>
          <w:i/>
          <w:iCs/>
          <w:sz w:val="22"/>
          <w:szCs w:val="22"/>
        </w:rPr>
        <w:t>parengimo paslauga užsakoma</w:t>
      </w:r>
      <w:r w:rsidR="000601FD">
        <w:rPr>
          <w:rFonts w:ascii="Arial" w:eastAsia="Arial" w:hAnsi="Arial" w:cs="Arial"/>
          <w:i/>
          <w:iCs/>
          <w:sz w:val="22"/>
          <w:szCs w:val="22"/>
        </w:rPr>
        <w:t xml:space="preserve"> pagal</w:t>
      </w:r>
      <w:r w:rsidR="00506898">
        <w:rPr>
          <w:rFonts w:ascii="Arial" w:eastAsia="Arial" w:hAnsi="Arial" w:cs="Arial"/>
          <w:i/>
          <w:iCs/>
          <w:sz w:val="22"/>
          <w:szCs w:val="22"/>
        </w:rPr>
        <w:t xml:space="preserve"> užsakovo </w:t>
      </w:r>
      <w:r w:rsidR="000601FD">
        <w:rPr>
          <w:rFonts w:ascii="Arial" w:eastAsia="Arial" w:hAnsi="Arial" w:cs="Arial"/>
          <w:i/>
          <w:iCs/>
          <w:sz w:val="22"/>
          <w:szCs w:val="22"/>
        </w:rPr>
        <w:t>pareikalavimą</w:t>
      </w:r>
      <w:r w:rsidR="00537F50">
        <w:rPr>
          <w:rFonts w:ascii="Arial" w:eastAsia="Arial" w:hAnsi="Arial" w:cs="Arial"/>
          <w:i/>
          <w:iCs/>
          <w:sz w:val="22"/>
          <w:szCs w:val="22"/>
        </w:rPr>
        <w:t>,</w:t>
      </w:r>
      <w:r w:rsidR="000601FD">
        <w:rPr>
          <w:rFonts w:ascii="Arial" w:eastAsia="Arial" w:hAnsi="Arial" w:cs="Arial"/>
          <w:i/>
          <w:iCs/>
          <w:sz w:val="22"/>
          <w:szCs w:val="22"/>
        </w:rPr>
        <w:t xml:space="preserve"> </w:t>
      </w:r>
      <w:r w:rsidR="00F436BF">
        <w:rPr>
          <w:rFonts w:ascii="Arial" w:eastAsia="Arial" w:hAnsi="Arial" w:cs="Arial"/>
          <w:i/>
          <w:iCs/>
          <w:sz w:val="22"/>
          <w:szCs w:val="22"/>
        </w:rPr>
        <w:t xml:space="preserve">ortofoto </w:t>
      </w:r>
      <w:r w:rsidR="00AA3B9B">
        <w:rPr>
          <w:rFonts w:ascii="Arial" w:eastAsia="Arial" w:hAnsi="Arial" w:cs="Arial"/>
          <w:i/>
          <w:iCs/>
          <w:sz w:val="22"/>
          <w:szCs w:val="22"/>
        </w:rPr>
        <w:t>fiksacija</w:t>
      </w:r>
      <w:r w:rsidR="00F436BF">
        <w:rPr>
          <w:rFonts w:ascii="Arial" w:eastAsia="Arial" w:hAnsi="Arial" w:cs="Arial"/>
          <w:i/>
          <w:iCs/>
          <w:sz w:val="22"/>
          <w:szCs w:val="22"/>
        </w:rPr>
        <w:t xml:space="preserve"> </w:t>
      </w:r>
      <w:r w:rsidR="00537F50">
        <w:rPr>
          <w:rFonts w:ascii="Arial" w:eastAsia="Arial" w:hAnsi="Arial" w:cs="Arial"/>
          <w:i/>
          <w:iCs/>
          <w:sz w:val="22"/>
          <w:szCs w:val="22"/>
        </w:rPr>
        <w:t>atliek</w:t>
      </w:r>
      <w:r w:rsidR="00AA3B9B">
        <w:rPr>
          <w:rFonts w:ascii="Arial" w:eastAsia="Arial" w:hAnsi="Arial" w:cs="Arial"/>
          <w:i/>
          <w:iCs/>
          <w:sz w:val="22"/>
          <w:szCs w:val="22"/>
        </w:rPr>
        <w:t>ama</w:t>
      </w:r>
      <w:r w:rsidR="00537F50">
        <w:rPr>
          <w:rFonts w:ascii="Arial" w:eastAsia="Arial" w:hAnsi="Arial" w:cs="Arial"/>
          <w:i/>
          <w:iCs/>
          <w:sz w:val="22"/>
          <w:szCs w:val="22"/>
        </w:rPr>
        <w:t xml:space="preserve"> </w:t>
      </w:r>
      <w:r w:rsidR="000601FD">
        <w:rPr>
          <w:rFonts w:ascii="Arial" w:eastAsia="Arial" w:hAnsi="Arial" w:cs="Arial"/>
          <w:i/>
          <w:iCs/>
          <w:sz w:val="22"/>
          <w:szCs w:val="22"/>
        </w:rPr>
        <w:t xml:space="preserve">kartu su </w:t>
      </w:r>
      <w:r w:rsidR="00181733">
        <w:rPr>
          <w:rFonts w:ascii="Arial" w:eastAsia="Arial" w:hAnsi="Arial" w:cs="Arial"/>
          <w:i/>
          <w:iCs/>
          <w:sz w:val="22"/>
          <w:szCs w:val="22"/>
        </w:rPr>
        <w:t>topografinio plano matavimais, atskirai teritorijoms be topografinio plano matavim</w:t>
      </w:r>
      <w:r w:rsidR="006E6C37">
        <w:rPr>
          <w:rFonts w:ascii="Arial" w:eastAsia="Arial" w:hAnsi="Arial" w:cs="Arial"/>
          <w:i/>
          <w:iCs/>
          <w:sz w:val="22"/>
          <w:szCs w:val="22"/>
        </w:rPr>
        <w:t>ų</w:t>
      </w:r>
      <w:r w:rsidR="00181733">
        <w:rPr>
          <w:rFonts w:ascii="Arial" w:eastAsia="Arial" w:hAnsi="Arial" w:cs="Arial"/>
          <w:i/>
          <w:iCs/>
          <w:sz w:val="22"/>
          <w:szCs w:val="22"/>
        </w:rPr>
        <w:t xml:space="preserve"> ortofoto parengimo paslauga nenumatoma.</w:t>
      </w:r>
    </w:p>
    <w:p w14:paraId="1E46E957" w14:textId="5B7A033C" w:rsidR="009B4238" w:rsidRPr="00E8129A" w:rsidRDefault="009B4238" w:rsidP="18F89E93">
      <w:pPr>
        <w:spacing w:before="60" w:after="60" w:line="240" w:lineRule="auto"/>
        <w:jc w:val="both"/>
        <w:rPr>
          <w:rFonts w:ascii="Arial" w:eastAsia="Arial" w:hAnsi="Arial" w:cs="Arial"/>
          <w:i/>
          <w:iCs/>
          <w:sz w:val="22"/>
          <w:szCs w:val="22"/>
        </w:rPr>
      </w:pPr>
    </w:p>
    <w:p w14:paraId="68125659" w14:textId="7F8A5405" w:rsidR="009B4238" w:rsidRPr="00E8129A" w:rsidRDefault="337361BD" w:rsidP="18F89E93">
      <w:pPr>
        <w:spacing w:before="60" w:after="60" w:line="240" w:lineRule="auto"/>
        <w:jc w:val="both"/>
        <w:rPr>
          <w:rFonts w:ascii="Arial" w:eastAsia="Arial" w:hAnsi="Arial" w:cs="Arial"/>
          <w:sz w:val="22"/>
          <w:szCs w:val="22"/>
        </w:rPr>
      </w:pPr>
      <w:r w:rsidRPr="00E8129A">
        <w:rPr>
          <w:rFonts w:ascii="Arial" w:eastAsiaTheme="minorEastAsia" w:hAnsi="Arial" w:cs="Arial"/>
          <w:sz w:val="22"/>
          <w:szCs w:val="22"/>
        </w:rPr>
        <w:t xml:space="preserve">3.2. </w:t>
      </w:r>
      <w:r w:rsidR="02B64A1A" w:rsidRPr="00E8129A">
        <w:rPr>
          <w:rFonts w:ascii="Arial" w:eastAsiaTheme="minorEastAsia" w:hAnsi="Arial" w:cs="Arial"/>
          <w:sz w:val="22"/>
          <w:szCs w:val="22"/>
        </w:rPr>
        <w:t xml:space="preserve">Užsakovas Paslaugų teikėjui vienu metu gali pateikti nuo </w:t>
      </w:r>
      <w:r w:rsidR="004E7596" w:rsidRPr="00E8129A">
        <w:rPr>
          <w:rFonts w:ascii="Arial" w:eastAsiaTheme="minorEastAsia" w:hAnsi="Arial" w:cs="Arial"/>
          <w:sz w:val="22"/>
          <w:szCs w:val="22"/>
        </w:rPr>
        <w:t xml:space="preserve">1 </w:t>
      </w:r>
      <w:r w:rsidR="02B64A1A" w:rsidRPr="00E8129A">
        <w:rPr>
          <w:rFonts w:ascii="Arial" w:eastAsiaTheme="minorEastAsia" w:hAnsi="Arial" w:cs="Arial"/>
          <w:sz w:val="22"/>
          <w:szCs w:val="22"/>
        </w:rPr>
        <w:t>iki 10 užsakymų topografinių planų sudarymo paslaugai atlikti.</w:t>
      </w:r>
    </w:p>
    <w:p w14:paraId="1141978C" w14:textId="6D603493" w:rsidR="009B4238" w:rsidRPr="00CD6F04" w:rsidRDefault="02B64A1A" w:rsidP="18F89E93">
      <w:pPr>
        <w:spacing w:before="60" w:after="60" w:line="240" w:lineRule="auto"/>
        <w:jc w:val="both"/>
        <w:rPr>
          <w:rFonts w:ascii="Arial" w:eastAsia="Arial" w:hAnsi="Arial" w:cs="Arial"/>
          <w:sz w:val="22"/>
          <w:szCs w:val="22"/>
        </w:rPr>
      </w:pPr>
      <w:r w:rsidRPr="00E8129A">
        <w:rPr>
          <w:rFonts w:ascii="Arial" w:eastAsia="Arial" w:hAnsi="Arial" w:cs="Arial"/>
          <w:sz w:val="22"/>
          <w:szCs w:val="22"/>
        </w:rPr>
        <w:t xml:space="preserve">3.3. </w:t>
      </w:r>
      <w:r w:rsidR="337361BD" w:rsidRPr="00E8129A">
        <w:rPr>
          <w:rFonts w:ascii="Arial" w:eastAsia="Arial" w:hAnsi="Arial" w:cs="Arial"/>
          <w:sz w:val="22"/>
          <w:szCs w:val="22"/>
        </w:rPr>
        <w:t xml:space="preserve">Į </w:t>
      </w:r>
      <w:r w:rsidR="22E6348B" w:rsidRPr="00E8129A">
        <w:rPr>
          <w:rFonts w:ascii="Arial" w:eastAsia="Arial" w:hAnsi="Arial" w:cs="Arial"/>
          <w:sz w:val="22"/>
          <w:szCs w:val="22"/>
        </w:rPr>
        <w:t>Paslaugų</w:t>
      </w:r>
      <w:r w:rsidR="337361BD" w:rsidRPr="00E8129A">
        <w:rPr>
          <w:rFonts w:ascii="Arial" w:eastAsia="Arial" w:hAnsi="Arial" w:cs="Arial"/>
          <w:sz w:val="22"/>
          <w:szCs w:val="22"/>
        </w:rPr>
        <w:t xml:space="preserve"> kainą turi būti įtraukti visi mokesčiai ir visos išlaidos, būtinos tinkamam ir pilnos apimties </w:t>
      </w:r>
      <w:r w:rsidR="28AA2D3E" w:rsidRPr="00E8129A">
        <w:rPr>
          <w:rFonts w:ascii="Arial" w:eastAsia="Arial" w:hAnsi="Arial" w:cs="Arial"/>
          <w:sz w:val="22"/>
          <w:szCs w:val="22"/>
        </w:rPr>
        <w:t>P</w:t>
      </w:r>
      <w:r w:rsidR="337361BD" w:rsidRPr="00E8129A">
        <w:rPr>
          <w:rFonts w:ascii="Arial" w:eastAsia="Arial" w:hAnsi="Arial" w:cs="Arial"/>
          <w:sz w:val="22"/>
          <w:szCs w:val="22"/>
        </w:rPr>
        <w:t>aslaug</w:t>
      </w:r>
      <w:r w:rsidR="1F938731" w:rsidRPr="00E8129A">
        <w:rPr>
          <w:rFonts w:ascii="Arial" w:eastAsia="Arial" w:hAnsi="Arial" w:cs="Arial"/>
          <w:sz w:val="22"/>
          <w:szCs w:val="22"/>
        </w:rPr>
        <w:t>ų</w:t>
      </w:r>
      <w:r w:rsidR="337361BD" w:rsidRPr="00E8129A">
        <w:rPr>
          <w:rFonts w:ascii="Arial" w:eastAsia="Arial" w:hAnsi="Arial" w:cs="Arial"/>
          <w:sz w:val="22"/>
          <w:szCs w:val="22"/>
        </w:rPr>
        <w:t xml:space="preserve"> suteikimui.</w:t>
      </w:r>
    </w:p>
    <w:p w14:paraId="20638F31" w14:textId="4B57871C" w:rsidR="009B4238" w:rsidRPr="00E8129A" w:rsidRDefault="7FFB8561" w:rsidP="18F89E93">
      <w:pPr>
        <w:pStyle w:val="ListParagraph"/>
        <w:numPr>
          <w:ilvl w:val="0"/>
          <w:numId w:val="13"/>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PASLAUGŲ TEIKIMO VIETA</w:t>
      </w:r>
    </w:p>
    <w:p w14:paraId="280FF851" w14:textId="5580DED9" w:rsidR="009B4238" w:rsidRPr="00E8129A" w:rsidRDefault="0FBC32EF" w:rsidP="6BE8510F">
      <w:pPr>
        <w:pStyle w:val="ListParagraph"/>
        <w:tabs>
          <w:tab w:val="left" w:pos="540"/>
        </w:tabs>
        <w:spacing w:before="60" w:after="60" w:line="240" w:lineRule="auto"/>
        <w:ind w:left="0"/>
        <w:jc w:val="both"/>
        <w:rPr>
          <w:rFonts w:ascii="Arial" w:eastAsia="Arial" w:hAnsi="Arial" w:cs="Arial"/>
          <w:strike/>
          <w:color w:val="881798"/>
          <w:sz w:val="22"/>
          <w:szCs w:val="22"/>
        </w:rPr>
      </w:pPr>
      <w:r w:rsidRPr="00E8129A">
        <w:rPr>
          <w:rFonts w:ascii="Arial" w:eastAsia="Arial" w:hAnsi="Arial" w:cs="Arial"/>
          <w:color w:val="000000" w:themeColor="text1"/>
          <w:sz w:val="22"/>
          <w:szCs w:val="22"/>
        </w:rPr>
        <w:t xml:space="preserve">4.1. </w:t>
      </w:r>
      <w:r w:rsidR="54273D3D" w:rsidRPr="00E8129A">
        <w:rPr>
          <w:rFonts w:ascii="Arial" w:eastAsia="Arial" w:hAnsi="Arial" w:cs="Arial"/>
          <w:color w:val="000000" w:themeColor="text1"/>
          <w:sz w:val="22"/>
          <w:szCs w:val="22"/>
        </w:rPr>
        <w:t xml:space="preserve">Paslaugos teikiamos: </w:t>
      </w:r>
      <w:r w:rsidR="54273D3D" w:rsidRPr="00E8129A">
        <w:rPr>
          <w:rFonts w:ascii="Arial" w:eastAsia="Arial" w:hAnsi="Arial" w:cs="Arial"/>
          <w:sz w:val="22"/>
          <w:szCs w:val="22"/>
        </w:rPr>
        <w:t>Vilniaus miest</w:t>
      </w:r>
      <w:r w:rsidR="5DAB7680" w:rsidRPr="00E8129A">
        <w:rPr>
          <w:rFonts w:ascii="Arial" w:eastAsia="Arial" w:hAnsi="Arial" w:cs="Arial"/>
          <w:sz w:val="22"/>
          <w:szCs w:val="22"/>
        </w:rPr>
        <w:t>o teritorijoje</w:t>
      </w:r>
      <w:r w:rsidR="54273D3D" w:rsidRPr="00E8129A">
        <w:rPr>
          <w:rFonts w:ascii="Arial" w:eastAsia="Arial" w:hAnsi="Arial" w:cs="Arial"/>
          <w:sz w:val="22"/>
          <w:szCs w:val="22"/>
        </w:rPr>
        <w:t>.</w:t>
      </w:r>
    </w:p>
    <w:p w14:paraId="23278B6F" w14:textId="2337EAD2" w:rsidR="009B4238" w:rsidRPr="00E8129A" w:rsidRDefault="7FFB8561" w:rsidP="18F89E93">
      <w:pPr>
        <w:pStyle w:val="ListParagraph"/>
        <w:numPr>
          <w:ilvl w:val="0"/>
          <w:numId w:val="13"/>
        </w:numPr>
        <w:pBdr>
          <w:top w:val="single" w:sz="8" w:space="1" w:color="auto"/>
          <w:bottom w:val="single" w:sz="8" w:space="1" w:color="auto"/>
        </w:pBdr>
        <w:tabs>
          <w:tab w:val="left" w:pos="284"/>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REIKALAVIMAI PIRKIMO OBJEKTUI</w:t>
      </w:r>
    </w:p>
    <w:p w14:paraId="62FBAB64" w14:textId="60B18C84" w:rsidR="009B4238" w:rsidRPr="00E8129A" w:rsidRDefault="7FFB8561" w:rsidP="18F89E93">
      <w:pPr>
        <w:pStyle w:val="ListParagraph"/>
        <w:numPr>
          <w:ilvl w:val="1"/>
          <w:numId w:val="13"/>
        </w:numPr>
        <w:pBdr>
          <w:bottom w:val="single" w:sz="8" w:space="1" w:color="auto"/>
          <w:between w:val="single" w:sz="12" w:space="1" w:color="auto"/>
        </w:pBdr>
        <w:tabs>
          <w:tab w:val="left" w:pos="540"/>
        </w:tabs>
        <w:spacing w:before="60" w:after="60" w:line="240" w:lineRule="auto"/>
        <w:ind w:left="0" w:firstLine="0"/>
        <w:rPr>
          <w:rFonts w:ascii="Arial" w:eastAsia="Arial" w:hAnsi="Arial" w:cs="Arial"/>
          <w:color w:val="000000" w:themeColor="text1"/>
          <w:sz w:val="22"/>
          <w:szCs w:val="22"/>
        </w:rPr>
      </w:pPr>
      <w:r w:rsidRPr="00E8129A">
        <w:rPr>
          <w:rFonts w:ascii="Arial" w:eastAsia="Arial" w:hAnsi="Arial" w:cs="Arial"/>
          <w:b/>
          <w:bCs/>
          <w:color w:val="000000" w:themeColor="text1"/>
          <w:sz w:val="22"/>
          <w:szCs w:val="22"/>
        </w:rPr>
        <w:t>Pirkimo objekto aprašymas</w:t>
      </w:r>
    </w:p>
    <w:p w14:paraId="0DC785F9" w14:textId="0A86F5C3" w:rsidR="009B4238" w:rsidRPr="00E8129A" w:rsidRDefault="54273D3D" w:rsidP="17265EFA">
      <w:pPr>
        <w:pStyle w:val="ListParagraph"/>
        <w:numPr>
          <w:ilvl w:val="2"/>
          <w:numId w:val="13"/>
        </w:numPr>
        <w:tabs>
          <w:tab w:val="left" w:pos="540"/>
          <w:tab w:val="left" w:pos="709"/>
        </w:tabs>
        <w:spacing w:before="60" w:after="60" w:line="240" w:lineRule="auto"/>
        <w:ind w:left="0" w:firstLine="0"/>
        <w:jc w:val="both"/>
        <w:rPr>
          <w:rFonts w:ascii="Arial" w:eastAsia="Arial" w:hAnsi="Arial" w:cs="Arial"/>
          <w:sz w:val="22"/>
          <w:szCs w:val="22"/>
        </w:rPr>
      </w:pPr>
      <w:r w:rsidRPr="00E8129A">
        <w:rPr>
          <w:rFonts w:ascii="Arial" w:eastAsia="Arial" w:hAnsi="Arial" w:cs="Arial"/>
          <w:sz w:val="22"/>
          <w:szCs w:val="22"/>
        </w:rPr>
        <w:t xml:space="preserve">Paslaugų teikėjas privalo paslaugas atlikti vadovaujantis Lietuvos Respublikos </w:t>
      </w:r>
      <w:r w:rsidR="23EE192B" w:rsidRPr="00E8129A">
        <w:rPr>
          <w:rFonts w:ascii="Arial" w:eastAsia="Arial" w:hAnsi="Arial" w:cs="Arial"/>
          <w:sz w:val="22"/>
          <w:szCs w:val="22"/>
        </w:rPr>
        <w:t xml:space="preserve">teisės aktais reglamentuojančiais topografinių planų </w:t>
      </w:r>
      <w:r w:rsidR="2CDE8461" w:rsidRPr="00E8129A">
        <w:rPr>
          <w:rFonts w:ascii="Arial" w:eastAsia="Arial" w:hAnsi="Arial" w:cs="Arial"/>
          <w:sz w:val="22"/>
          <w:szCs w:val="22"/>
        </w:rPr>
        <w:t>parengimą ir suderinimą:</w:t>
      </w:r>
    </w:p>
    <w:p w14:paraId="75333C10" w14:textId="4FBB5BE0" w:rsidR="009B4238" w:rsidRPr="00E8129A" w:rsidRDefault="1C034815"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Lietuvos Respublikos geodezijos ir kartografijos įstatymo Nr. IX-415 nauja redakcija (aktualia galiojančia redakcija nuo 2024-01-01);   </w:t>
      </w:r>
    </w:p>
    <w:p w14:paraId="1129EDD6" w14:textId="5B88FAAE" w:rsidR="009B4238" w:rsidRPr="00E8129A" w:rsidRDefault="1C034815"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Nacionalinės žemės tarnybos prie žemės ūkio ministerijos direktoriaus 2014 m. vasario 28 įsakymas Nr. 1P-(1.3)-65 „Dėl techninių reikalavimų reglamento GKTR 2.11.03:2014 „Topografinių erdvinių objektų rinkinys ir topografinių erdvinių objektų sutartiniai ženklai“ (TAR. 2014-02-28, Nr. 2014-02254, (aktualia galiojančia redakcija);   </w:t>
      </w:r>
    </w:p>
    <w:p w14:paraId="7DE9B0B1" w14:textId="3B2CA2BF" w:rsidR="009B4238" w:rsidRPr="00E8129A" w:rsidRDefault="1C034815"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Lietuvos Respublikos žemės ūkio ministro 2017 m. lapkričio 23 d. įsakymo Nr. 3D-754 „Dėl Topografinių planų ir inžinerinių tinklų planų derinimo tvarkos aprašo patvirtinimo“ (aktualia galiojančia redakcija);</w:t>
      </w:r>
    </w:p>
    <w:p w14:paraId="6680CC58" w14:textId="6AD21993" w:rsidR="009B4238" w:rsidRPr="00E8129A" w:rsidRDefault="1C034815"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Lietuvos Respublikos Vyriausybės 2014 m. rugpjūčio 20 d. nutarimu Nr. 791 patvirtintu Lietuvos valstybinės aukščių sistemos LAS07 nustatymo ir naudojimo tvarkos aprašu (aktualia galiojančia redakcija);</w:t>
      </w:r>
    </w:p>
    <w:p w14:paraId="14C28F25" w14:textId="3E3BC1F7" w:rsidR="009B4238" w:rsidRPr="00E8129A" w:rsidRDefault="58EC158E"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 Lietuvos Respublikos žemės ūkio ministro </w:t>
      </w:r>
      <w:r w:rsidR="00787E34">
        <w:rPr>
          <w:rFonts w:ascii="Arial" w:eastAsia="Arial" w:hAnsi="Arial" w:cs="Arial"/>
          <w:color w:val="000000" w:themeColor="text1"/>
          <w:sz w:val="22"/>
          <w:szCs w:val="22"/>
          <w:lang w:val="en-US"/>
        </w:rPr>
        <w:t>2</w:t>
      </w:r>
      <w:r w:rsidRPr="15CCC9B3">
        <w:rPr>
          <w:rFonts w:ascii="Arial" w:eastAsia="Arial" w:hAnsi="Arial" w:cs="Arial"/>
          <w:color w:val="000000" w:themeColor="text1"/>
          <w:sz w:val="22"/>
          <w:szCs w:val="22"/>
        </w:rPr>
        <w:t>018</w:t>
      </w:r>
      <w:r w:rsidRPr="00E8129A">
        <w:rPr>
          <w:rFonts w:ascii="Arial" w:eastAsia="Arial" w:hAnsi="Arial" w:cs="Arial"/>
          <w:color w:val="000000" w:themeColor="text1"/>
          <w:sz w:val="22"/>
          <w:szCs w:val="22"/>
        </w:rPr>
        <w:t xml:space="preserve"> m. gegužės 8 d. Nr. 3D-286 „Dėl savivaldybės erdvinių duomenų rinkinio specifikacijos patvirtinimo“ (aktualia galiojančia redakcija);</w:t>
      </w:r>
    </w:p>
    <w:p w14:paraId="603A091C" w14:textId="598674BB" w:rsidR="009B4238" w:rsidRPr="00E8129A" w:rsidRDefault="58EC158E" w:rsidP="18F89E93">
      <w:pPr>
        <w:pStyle w:val="ListParagraph"/>
        <w:numPr>
          <w:ilvl w:val="3"/>
          <w:numId w:val="13"/>
        </w:numPr>
        <w:tabs>
          <w:tab w:val="left" w:pos="540"/>
          <w:tab w:val="left" w:pos="709"/>
          <w:tab w:val="left" w:pos="851"/>
          <w:tab w:val="left" w:pos="1276"/>
          <w:tab w:val="left" w:pos="1418"/>
        </w:tabs>
        <w:spacing w:before="60" w:after="60" w:line="240" w:lineRule="auto"/>
        <w:ind w:left="567"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  </w:t>
      </w:r>
      <w:r w:rsidR="47224487" w:rsidRPr="00E8129A">
        <w:rPr>
          <w:rFonts w:ascii="Arial" w:eastAsia="Arial" w:hAnsi="Arial" w:cs="Arial"/>
          <w:color w:val="000000" w:themeColor="text1"/>
          <w:sz w:val="22"/>
          <w:szCs w:val="22"/>
        </w:rPr>
        <w:t>kitais aktualiais topografinių planų rengimui teisės aktais.</w:t>
      </w:r>
    </w:p>
    <w:p w14:paraId="6C74B3C0" w14:textId="77777777" w:rsidR="00C73081" w:rsidRDefault="47224487" w:rsidP="00C73081">
      <w:pPr>
        <w:pStyle w:val="ListParagraph"/>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Topografinė nuotrauka pateikiama masteliu 1:500 (nebent sutarta kitaip).</w:t>
      </w:r>
    </w:p>
    <w:p w14:paraId="30FCE67E" w14:textId="0C364B9F" w:rsidR="005A0E3C" w:rsidRPr="005A0E3C" w:rsidRDefault="00C73081" w:rsidP="005A0E3C">
      <w:pPr>
        <w:pStyle w:val="ListParagraph"/>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5A0E3C">
        <w:rPr>
          <w:rStyle w:val="cf01"/>
          <w:rFonts w:ascii="Arial" w:hAnsi="Arial" w:cs="Arial"/>
          <w:sz w:val="22"/>
          <w:szCs w:val="22"/>
        </w:rPr>
        <w:t>Tiekėjas privalo suderinti topografinius planus per TIIS sistemą</w:t>
      </w:r>
      <w:r w:rsidRPr="005A0E3C">
        <w:rPr>
          <w:rStyle w:val="cf11"/>
          <w:rFonts w:ascii="Arial" w:hAnsi="Arial" w:cs="Arial"/>
          <w:sz w:val="22"/>
          <w:szCs w:val="22"/>
        </w:rPr>
        <w:t xml:space="preserve">. </w:t>
      </w:r>
      <w:r w:rsidR="005A0E3C" w:rsidRPr="005A0E3C">
        <w:rPr>
          <w:rStyle w:val="cf01"/>
          <w:rFonts w:ascii="Arial" w:hAnsi="Arial" w:cs="Arial"/>
          <w:sz w:val="22"/>
          <w:szCs w:val="22"/>
        </w:rPr>
        <w:t>Užsakovui turi būti pateikiama visa aktuali informacija: topografiniai ir inžinerinių tinklų planai DWG ir PDF formatais, patikrinimo ataskaita PDF formatu, pilna topografinės nuotraukos byla PDF formatu.</w:t>
      </w:r>
    </w:p>
    <w:p w14:paraId="6831347C" w14:textId="39BECB56" w:rsidR="005A0E3C" w:rsidRPr="007107D9" w:rsidRDefault="005A0E3C" w:rsidP="18F89E93">
      <w:pPr>
        <w:pStyle w:val="ListParagraph"/>
        <w:numPr>
          <w:ilvl w:val="2"/>
          <w:numId w:val="13"/>
        </w:numPr>
        <w:tabs>
          <w:tab w:val="left" w:pos="540"/>
          <w:tab w:val="left" w:pos="709"/>
        </w:tabs>
        <w:spacing w:before="60" w:after="60" w:line="240" w:lineRule="auto"/>
        <w:ind w:left="0" w:firstLine="0"/>
        <w:jc w:val="both"/>
        <w:rPr>
          <w:rStyle w:val="cf01"/>
          <w:rFonts w:ascii="Arial" w:eastAsia="Arial" w:hAnsi="Arial" w:cs="Arial"/>
          <w:color w:val="000000" w:themeColor="text1"/>
          <w:sz w:val="22"/>
          <w:szCs w:val="22"/>
        </w:rPr>
      </w:pPr>
      <w:r w:rsidRPr="007107D9">
        <w:rPr>
          <w:rStyle w:val="cf01"/>
          <w:rFonts w:ascii="Arial" w:hAnsi="Arial" w:cs="Arial"/>
          <w:sz w:val="22"/>
          <w:szCs w:val="22"/>
        </w:rPr>
        <w:t>Paslaugų teikėjas paslaugų atlikimui turi naudoti legalią licencijuotą programinę įrangą.</w:t>
      </w:r>
      <w:r w:rsidR="007107D9">
        <w:rPr>
          <w:rStyle w:val="cf01"/>
          <w:rFonts w:ascii="Arial" w:hAnsi="Arial" w:cs="Arial"/>
          <w:sz w:val="22"/>
          <w:szCs w:val="22"/>
        </w:rPr>
        <w:t xml:space="preserve"> </w:t>
      </w:r>
    </w:p>
    <w:p w14:paraId="6D86218C" w14:textId="0675B968" w:rsidR="009B4238" w:rsidRDefault="47224487" w:rsidP="18F89E93">
      <w:pPr>
        <w:pStyle w:val="ListParagraph"/>
        <w:numPr>
          <w:ilvl w:val="2"/>
          <w:numId w:val="13"/>
        </w:numPr>
        <w:tabs>
          <w:tab w:val="left" w:pos="540"/>
          <w:tab w:val="left" w:pos="709"/>
        </w:tabs>
        <w:spacing w:before="60" w:after="60" w:line="240" w:lineRule="auto"/>
        <w:ind w:left="0" w:firstLine="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Paslaugų teikėjas, atlikdamas topografinių planų sudarymo paslaugą, turės tiksliai išmatuoti tokius objektus, kaip: teritorijoje esančių kietų paviršių kontūrai, esamų statinių ir aikštelių kontūrai (borto viršus ir apačia (borto apačią ar dangos kraštą rodyti viena linija, borto viršų kita, atskira linija)), kietų paviršių aukščių tinklelis: tiesiuose ruožuose ne rečiau kaip kas </w:t>
      </w:r>
      <w:r w:rsidR="005F100D" w:rsidRPr="00E8129A">
        <w:rPr>
          <w:rFonts w:ascii="Arial" w:eastAsia="Arial" w:hAnsi="Arial" w:cs="Arial"/>
          <w:color w:val="000000" w:themeColor="text1"/>
          <w:sz w:val="22"/>
          <w:szCs w:val="22"/>
        </w:rPr>
        <w:t xml:space="preserve">15 </w:t>
      </w:r>
      <w:r w:rsidRPr="00E8129A">
        <w:rPr>
          <w:rFonts w:ascii="Arial" w:eastAsia="Arial" w:hAnsi="Arial" w:cs="Arial"/>
          <w:color w:val="000000" w:themeColor="text1"/>
          <w:sz w:val="22"/>
          <w:szCs w:val="22"/>
        </w:rPr>
        <w:t>metrų, sankryžose, aikštelėse piketai turi būti išdėstomi kvadratais, kurių kraštinės 5-20 m, topo</w:t>
      </w:r>
      <w:r w:rsidR="00A949C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nuotraukoje turi būti pažymėta kelio ašis ir jos aukščiai, fasado cokolio suvedimai su kieta danga, įėjimų laipteliai ir laiptai, užkoordinuota mažoji architektūra (šiukšlių dėžės, suoleliai, kelio ženklai ir pan.), tvorų cokoliai, šviesos prieduobės, atraminės sienos, medžiai, peraukštėjimai tarp kietų dangų ir pan</w:t>
      </w:r>
      <w:r w:rsidR="00C3F3F8" w:rsidRPr="00E8129A">
        <w:rPr>
          <w:rFonts w:ascii="Arial" w:eastAsia="Arial" w:hAnsi="Arial" w:cs="Arial"/>
          <w:color w:val="000000" w:themeColor="text1"/>
          <w:sz w:val="22"/>
          <w:szCs w:val="22"/>
        </w:rPr>
        <w:t>. (žr. 1, 2 pav.)</w:t>
      </w:r>
      <w:r w:rsidRPr="00E8129A">
        <w:rPr>
          <w:rFonts w:ascii="Arial" w:eastAsia="Arial" w:hAnsi="Arial" w:cs="Arial"/>
          <w:color w:val="000000" w:themeColor="text1"/>
          <w:sz w:val="22"/>
          <w:szCs w:val="22"/>
        </w:rPr>
        <w:t xml:space="preserve">. </w:t>
      </w:r>
      <w:r w:rsidR="57C1EDA4" w:rsidRPr="00E8129A">
        <w:rPr>
          <w:rFonts w:ascii="Arial" w:eastAsia="Arial" w:hAnsi="Arial" w:cs="Arial"/>
          <w:color w:val="000000" w:themeColor="text1"/>
          <w:sz w:val="22"/>
          <w:szCs w:val="22"/>
        </w:rPr>
        <w:t>Užsakovui</w:t>
      </w:r>
      <w:r w:rsidRPr="00E8129A">
        <w:rPr>
          <w:rFonts w:ascii="Arial" w:eastAsia="Arial" w:hAnsi="Arial" w:cs="Arial"/>
          <w:color w:val="000000" w:themeColor="text1"/>
          <w:sz w:val="22"/>
          <w:szCs w:val="22"/>
        </w:rPr>
        <w:t xml:space="preserve">, turint pastabų dėl išmatuotų objektų tikslumo, tiekėjas privalės savo sąskaita ištaisyti </w:t>
      </w:r>
      <w:r w:rsidR="2EDD5192" w:rsidRPr="00E8129A">
        <w:rPr>
          <w:rFonts w:ascii="Arial" w:eastAsia="Arial" w:hAnsi="Arial" w:cs="Arial"/>
          <w:color w:val="000000" w:themeColor="text1"/>
          <w:sz w:val="22"/>
          <w:szCs w:val="22"/>
        </w:rPr>
        <w:t>Užsakovo</w:t>
      </w:r>
      <w:r w:rsidRPr="00E8129A">
        <w:rPr>
          <w:rFonts w:ascii="Arial" w:eastAsia="Arial" w:hAnsi="Arial" w:cs="Arial"/>
          <w:color w:val="000000" w:themeColor="text1"/>
          <w:sz w:val="22"/>
          <w:szCs w:val="22"/>
        </w:rPr>
        <w:t xml:space="preserve"> pastebėtus trūkumus.</w:t>
      </w:r>
    </w:p>
    <w:p w14:paraId="16A0EC64" w14:textId="3085C919" w:rsidR="006D69B8" w:rsidRDefault="001A11D2" w:rsidP="009A5447">
      <w:pPr>
        <w:pStyle w:val="ListParagraph"/>
        <w:numPr>
          <w:ilvl w:val="3"/>
          <w:numId w:val="13"/>
        </w:numPr>
        <w:tabs>
          <w:tab w:val="left" w:pos="540"/>
        </w:tabs>
        <w:spacing w:before="60" w:after="60" w:line="240" w:lineRule="auto"/>
        <w:ind w:left="851"/>
        <w:jc w:val="both"/>
        <w:rPr>
          <w:rFonts w:ascii="Arial" w:eastAsia="Arial" w:hAnsi="Arial" w:cs="Arial"/>
          <w:color w:val="000000" w:themeColor="text1"/>
          <w:sz w:val="22"/>
          <w:szCs w:val="22"/>
        </w:rPr>
      </w:pPr>
      <w:r w:rsidRPr="001A11D2">
        <w:rPr>
          <w:rFonts w:ascii="Arial" w:eastAsia="Arial" w:hAnsi="Arial" w:cs="Arial"/>
          <w:color w:val="000000" w:themeColor="text1"/>
          <w:sz w:val="22"/>
          <w:szCs w:val="22"/>
        </w:rPr>
        <w:t>Topografiniame DWG brėžinyje prie medžio sutartinio žymėjimo  nurodomas diametras  turi būti sukurtas atskirame sluoksnyje, jog esant poreikiui jo atvaizdavimą būtų galimybė išjungti.</w:t>
      </w:r>
    </w:p>
    <w:p w14:paraId="79E713F3" w14:textId="3B9D61AA" w:rsidR="001A11D2" w:rsidRDefault="009A5447" w:rsidP="009A5447">
      <w:pPr>
        <w:pStyle w:val="ListParagraph"/>
        <w:numPr>
          <w:ilvl w:val="3"/>
          <w:numId w:val="13"/>
        </w:numPr>
        <w:tabs>
          <w:tab w:val="left" w:pos="540"/>
        </w:tabs>
        <w:spacing w:before="60" w:after="60" w:line="240" w:lineRule="auto"/>
        <w:ind w:left="851"/>
        <w:jc w:val="both"/>
        <w:rPr>
          <w:rFonts w:ascii="Arial" w:eastAsia="Arial" w:hAnsi="Arial" w:cs="Arial"/>
          <w:color w:val="000000" w:themeColor="text1"/>
          <w:sz w:val="22"/>
          <w:szCs w:val="22"/>
        </w:rPr>
      </w:pPr>
      <w:r w:rsidRPr="009A5447">
        <w:rPr>
          <w:rFonts w:ascii="Arial" w:eastAsia="Arial" w:hAnsi="Arial" w:cs="Arial"/>
          <w:color w:val="000000" w:themeColor="text1"/>
          <w:sz w:val="22"/>
          <w:szCs w:val="22"/>
        </w:rPr>
        <w:t>Krūmai augantys gyvatvore topo nuotraukoje turi būti žymimi poligonu, jog atsispindėtų jų lajos užimamas plotas.</w:t>
      </w:r>
    </w:p>
    <w:p w14:paraId="6C95347A" w14:textId="15DF999B" w:rsidR="009A5447" w:rsidRDefault="009A5447" w:rsidP="009A5447">
      <w:pPr>
        <w:pStyle w:val="ListParagraph"/>
        <w:numPr>
          <w:ilvl w:val="3"/>
          <w:numId w:val="13"/>
        </w:numPr>
        <w:tabs>
          <w:tab w:val="left" w:pos="540"/>
        </w:tabs>
        <w:spacing w:before="60" w:after="60" w:line="240" w:lineRule="auto"/>
        <w:ind w:left="851"/>
        <w:jc w:val="both"/>
        <w:rPr>
          <w:rFonts w:ascii="Arial" w:eastAsia="Arial" w:hAnsi="Arial" w:cs="Arial"/>
          <w:color w:val="000000" w:themeColor="text1"/>
          <w:sz w:val="22"/>
          <w:szCs w:val="22"/>
        </w:rPr>
      </w:pPr>
      <w:r w:rsidRPr="009A5447">
        <w:rPr>
          <w:rFonts w:ascii="Arial" w:eastAsia="Arial" w:hAnsi="Arial" w:cs="Arial"/>
          <w:color w:val="000000" w:themeColor="text1"/>
          <w:sz w:val="22"/>
          <w:szCs w:val="22"/>
        </w:rPr>
        <w:t>Topografiniame brėžinyje turi būti nužymėti visi esami medžiai  kurių diametras 8 cm ir daugiau, įskaitant medžius, esančius  krūmų ar medžių iki 8 cm diametro masyve ir gyvatvorėje.</w:t>
      </w:r>
    </w:p>
    <w:p w14:paraId="28720527" w14:textId="12E1EB15" w:rsidR="004213BD" w:rsidRPr="00E8129A" w:rsidRDefault="004213BD" w:rsidP="009A5447">
      <w:pPr>
        <w:pStyle w:val="ListParagraph"/>
        <w:numPr>
          <w:ilvl w:val="3"/>
          <w:numId w:val="13"/>
        </w:numPr>
        <w:tabs>
          <w:tab w:val="left" w:pos="540"/>
        </w:tabs>
        <w:spacing w:before="60" w:after="60" w:line="240" w:lineRule="auto"/>
        <w:ind w:left="851"/>
        <w:jc w:val="both"/>
        <w:rPr>
          <w:rFonts w:ascii="Arial" w:eastAsia="Arial" w:hAnsi="Arial" w:cs="Arial"/>
          <w:color w:val="000000" w:themeColor="text1"/>
          <w:sz w:val="22"/>
          <w:szCs w:val="22"/>
        </w:rPr>
      </w:pPr>
      <w:r w:rsidRPr="004213BD">
        <w:rPr>
          <w:rFonts w:ascii="Arial" w:eastAsia="Arial" w:hAnsi="Arial" w:cs="Arial"/>
          <w:color w:val="000000" w:themeColor="text1"/>
          <w:sz w:val="22"/>
          <w:szCs w:val="22"/>
        </w:rPr>
        <w:t>Topografiniame brėžinyje, nužymint daugiakamienius medžius, būtina pažymėti visus kamienus.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8F89E93" w:rsidRPr="00E8129A" w14:paraId="72BCA1BC" w14:textId="77777777" w:rsidTr="53E25B9B">
        <w:trPr>
          <w:trHeight w:val="300"/>
        </w:trPr>
        <w:tc>
          <w:tcPr>
            <w:tcW w:w="9015" w:type="dxa"/>
            <w:tcBorders>
              <w:top w:val="nil"/>
              <w:left w:val="nil"/>
              <w:bottom w:val="nil"/>
              <w:right w:val="nil"/>
            </w:tcBorders>
            <w:tcMar>
              <w:left w:w="105" w:type="dxa"/>
              <w:right w:w="105" w:type="dxa"/>
            </w:tcMar>
          </w:tcPr>
          <w:p w14:paraId="72F86DA9" w14:textId="3B969109"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0A70AE97" wp14:editId="5A255F5A">
                  <wp:extent cx="5715000" cy="3028950"/>
                  <wp:effectExtent l="0" t="0" r="0" b="0"/>
                  <wp:docPr id="483234165" name="Picture 48323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2341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3028950"/>
                          </a:xfrm>
                          <a:prstGeom prst="rect">
                            <a:avLst/>
                          </a:prstGeom>
                        </pic:spPr>
                      </pic:pic>
                    </a:graphicData>
                  </a:graphic>
                </wp:inline>
              </w:drawing>
            </w:r>
          </w:p>
        </w:tc>
      </w:tr>
      <w:tr w:rsidR="18F89E93" w:rsidRPr="00E8129A" w14:paraId="0A70A566" w14:textId="77777777" w:rsidTr="53E25B9B">
        <w:trPr>
          <w:trHeight w:val="300"/>
        </w:trPr>
        <w:tc>
          <w:tcPr>
            <w:tcW w:w="9015" w:type="dxa"/>
            <w:tcBorders>
              <w:top w:val="nil"/>
              <w:left w:val="nil"/>
              <w:bottom w:val="single" w:sz="6" w:space="0" w:color="auto"/>
              <w:right w:val="nil"/>
            </w:tcBorders>
            <w:tcMar>
              <w:left w:w="105" w:type="dxa"/>
              <w:right w:w="105" w:type="dxa"/>
            </w:tcMar>
          </w:tcPr>
          <w:p w14:paraId="4844B18D" w14:textId="704BDB9C" w:rsidR="18F89E93" w:rsidRPr="00E8129A" w:rsidRDefault="18F89E93" w:rsidP="18F89E93">
            <w:pPr>
              <w:pStyle w:val="paragraph"/>
              <w:spacing w:beforeAutospacing="0" w:afterAutospacing="0"/>
              <w:jc w:val="right"/>
              <w:rPr>
                <w:rFonts w:ascii="Arial" w:eastAsia="Segoe UI" w:hAnsi="Arial" w:cs="Arial"/>
                <w:sz w:val="20"/>
                <w:szCs w:val="20"/>
              </w:rPr>
            </w:pPr>
            <w:r w:rsidRPr="00E8129A">
              <w:rPr>
                <w:rFonts w:ascii="Arial" w:eastAsia="Segoe UI" w:hAnsi="Arial" w:cs="Arial"/>
                <w:i/>
                <w:iCs/>
                <w:sz w:val="20"/>
                <w:szCs w:val="20"/>
              </w:rPr>
              <w:t>1 Pav. Matavimo taškų vietos (paviršiaus sudarymui)</w:t>
            </w:r>
          </w:p>
        </w:tc>
      </w:tr>
      <w:tr w:rsidR="18F89E93" w:rsidRPr="00E8129A" w14:paraId="5222E456" w14:textId="77777777" w:rsidTr="53E25B9B">
        <w:trPr>
          <w:trHeight w:val="300"/>
        </w:trPr>
        <w:tc>
          <w:tcPr>
            <w:tcW w:w="9015" w:type="dxa"/>
            <w:tcBorders>
              <w:top w:val="single" w:sz="6" w:space="0" w:color="auto"/>
              <w:left w:val="nil"/>
              <w:bottom w:val="nil"/>
              <w:right w:val="nil"/>
            </w:tcBorders>
            <w:tcMar>
              <w:left w:w="105" w:type="dxa"/>
              <w:right w:w="105" w:type="dxa"/>
            </w:tcMar>
          </w:tcPr>
          <w:p w14:paraId="4FD95979" w14:textId="199CAE9B" w:rsidR="18F89E93" w:rsidRPr="00E8129A" w:rsidRDefault="18F89E93" w:rsidP="18F89E93">
            <w:pPr>
              <w:jc w:val="both"/>
              <w:rPr>
                <w:rFonts w:ascii="Arial" w:eastAsia="Segoe UI" w:hAnsi="Arial" w:cs="Arial"/>
                <w:sz w:val="20"/>
                <w:szCs w:val="20"/>
              </w:rPr>
            </w:pPr>
          </w:p>
        </w:tc>
      </w:tr>
      <w:tr w:rsidR="18F89E93" w:rsidRPr="00E8129A" w14:paraId="44634D38" w14:textId="77777777" w:rsidTr="53E25B9B">
        <w:trPr>
          <w:trHeight w:val="300"/>
        </w:trPr>
        <w:tc>
          <w:tcPr>
            <w:tcW w:w="9015" w:type="dxa"/>
            <w:tcBorders>
              <w:top w:val="nil"/>
              <w:left w:val="nil"/>
              <w:bottom w:val="nil"/>
              <w:right w:val="nil"/>
            </w:tcBorders>
            <w:tcMar>
              <w:left w:w="105" w:type="dxa"/>
              <w:right w:w="105" w:type="dxa"/>
            </w:tcMar>
          </w:tcPr>
          <w:p w14:paraId="262840CF" w14:textId="67F606A5" w:rsidR="18F89E93" w:rsidRPr="00E8129A" w:rsidRDefault="18F89E93" w:rsidP="18F89E93">
            <w:pPr>
              <w:jc w:val="both"/>
              <w:rPr>
                <w:rFonts w:ascii="Arial" w:eastAsia="Segoe UI" w:hAnsi="Arial" w:cs="Arial"/>
                <w:sz w:val="20"/>
                <w:szCs w:val="20"/>
              </w:rPr>
            </w:pPr>
          </w:p>
        </w:tc>
      </w:tr>
      <w:tr w:rsidR="18F89E93" w:rsidRPr="00E8129A" w14:paraId="0BB6403C" w14:textId="77777777" w:rsidTr="53E25B9B">
        <w:trPr>
          <w:trHeight w:val="300"/>
        </w:trPr>
        <w:tc>
          <w:tcPr>
            <w:tcW w:w="9015" w:type="dxa"/>
            <w:tcBorders>
              <w:top w:val="nil"/>
              <w:left w:val="nil"/>
              <w:bottom w:val="nil"/>
              <w:right w:val="nil"/>
            </w:tcBorders>
            <w:tcMar>
              <w:left w:w="105" w:type="dxa"/>
              <w:right w:w="105" w:type="dxa"/>
            </w:tcMar>
          </w:tcPr>
          <w:p w14:paraId="19179DEA" w14:textId="5D1F4CD2" w:rsidR="18F89E93" w:rsidRPr="00E8129A" w:rsidRDefault="18F89E93" w:rsidP="18F89E93">
            <w:pPr>
              <w:jc w:val="both"/>
              <w:rPr>
                <w:rFonts w:ascii="Arial" w:eastAsia="Segoe UI" w:hAnsi="Arial" w:cs="Arial"/>
                <w:sz w:val="20"/>
                <w:szCs w:val="20"/>
              </w:rPr>
            </w:pPr>
          </w:p>
        </w:tc>
      </w:tr>
      <w:tr w:rsidR="18F89E93" w:rsidRPr="00E8129A" w14:paraId="6E0BFA43" w14:textId="77777777" w:rsidTr="53E25B9B">
        <w:trPr>
          <w:trHeight w:val="300"/>
        </w:trPr>
        <w:tc>
          <w:tcPr>
            <w:tcW w:w="9015" w:type="dxa"/>
            <w:tcBorders>
              <w:top w:val="nil"/>
              <w:left w:val="nil"/>
              <w:bottom w:val="nil"/>
              <w:right w:val="nil"/>
            </w:tcBorders>
            <w:tcMar>
              <w:left w:w="105" w:type="dxa"/>
              <w:right w:w="105" w:type="dxa"/>
            </w:tcMar>
          </w:tcPr>
          <w:p w14:paraId="69AB0B5E" w14:textId="20558A30"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06300A85" wp14:editId="73C3C22A">
                  <wp:extent cx="5715000" cy="3695700"/>
                  <wp:effectExtent l="0" t="0" r="0" b="0"/>
                  <wp:docPr id="1238800960" name="Picture 123880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15000" cy="3695700"/>
                          </a:xfrm>
                          <a:prstGeom prst="rect">
                            <a:avLst/>
                          </a:prstGeom>
                        </pic:spPr>
                      </pic:pic>
                    </a:graphicData>
                  </a:graphic>
                </wp:inline>
              </w:drawing>
            </w:r>
          </w:p>
        </w:tc>
      </w:tr>
      <w:tr w:rsidR="18F89E93" w:rsidRPr="00E8129A" w14:paraId="1EC8AC71" w14:textId="77777777" w:rsidTr="53E25B9B">
        <w:trPr>
          <w:trHeight w:val="300"/>
        </w:trPr>
        <w:tc>
          <w:tcPr>
            <w:tcW w:w="9015" w:type="dxa"/>
            <w:tcBorders>
              <w:top w:val="nil"/>
              <w:left w:val="nil"/>
              <w:bottom w:val="nil"/>
              <w:right w:val="nil"/>
            </w:tcBorders>
            <w:tcMar>
              <w:left w:w="105" w:type="dxa"/>
              <w:right w:w="105" w:type="dxa"/>
            </w:tcMar>
          </w:tcPr>
          <w:p w14:paraId="283FBE74" w14:textId="01871FBB" w:rsidR="18F89E93" w:rsidRPr="00E8129A" w:rsidRDefault="18F89E93" w:rsidP="18F89E93">
            <w:pPr>
              <w:jc w:val="both"/>
              <w:rPr>
                <w:rFonts w:ascii="Arial" w:eastAsia="Segoe UI" w:hAnsi="Arial" w:cs="Arial"/>
                <w:sz w:val="20"/>
                <w:szCs w:val="20"/>
              </w:rPr>
            </w:pPr>
          </w:p>
        </w:tc>
      </w:tr>
      <w:tr w:rsidR="18F89E93" w:rsidRPr="00E8129A" w14:paraId="5D1BC990" w14:textId="77777777" w:rsidTr="53E25B9B">
        <w:trPr>
          <w:trHeight w:val="300"/>
        </w:trPr>
        <w:tc>
          <w:tcPr>
            <w:tcW w:w="9015" w:type="dxa"/>
            <w:tcBorders>
              <w:top w:val="nil"/>
              <w:left w:val="nil"/>
              <w:bottom w:val="single" w:sz="6" w:space="0" w:color="auto"/>
              <w:right w:val="nil"/>
            </w:tcBorders>
            <w:tcMar>
              <w:left w:w="105" w:type="dxa"/>
              <w:right w:w="105" w:type="dxa"/>
            </w:tcMar>
          </w:tcPr>
          <w:p w14:paraId="28D7D055" w14:textId="4A8695D2" w:rsidR="18F89E93" w:rsidRPr="00E8129A" w:rsidRDefault="18F89E93" w:rsidP="18F89E93">
            <w:pPr>
              <w:pStyle w:val="paragraph"/>
              <w:spacing w:beforeAutospacing="0" w:afterAutospacing="0"/>
              <w:ind w:left="720"/>
              <w:jc w:val="right"/>
              <w:rPr>
                <w:rFonts w:ascii="Arial" w:eastAsia="Segoe UI" w:hAnsi="Arial" w:cs="Arial"/>
                <w:sz w:val="20"/>
                <w:szCs w:val="20"/>
              </w:rPr>
            </w:pPr>
            <w:r w:rsidRPr="00E8129A">
              <w:rPr>
                <w:rFonts w:ascii="Arial" w:eastAsia="Segoe UI" w:hAnsi="Arial" w:cs="Arial"/>
                <w:i/>
                <w:iCs/>
                <w:sz w:val="20"/>
                <w:szCs w:val="20"/>
              </w:rPr>
              <w:t>2 Pav. Matavimo taškų vietos (paviršiaus sudarymui)</w:t>
            </w:r>
          </w:p>
        </w:tc>
      </w:tr>
    </w:tbl>
    <w:p w14:paraId="2F001DCE" w14:textId="2EA49E0B" w:rsidR="009B4238" w:rsidRPr="00E8129A" w:rsidRDefault="009B4238" w:rsidP="18F89E93">
      <w:pPr>
        <w:spacing w:after="0"/>
        <w:jc w:val="both"/>
        <w:rPr>
          <w:rFonts w:ascii="Arial" w:eastAsia="Arial" w:hAnsi="Arial" w:cs="Arial"/>
          <w:color w:val="000000" w:themeColor="text1"/>
          <w:sz w:val="22"/>
          <w:szCs w:val="22"/>
        </w:rPr>
      </w:pPr>
    </w:p>
    <w:p w14:paraId="6F8A96D6" w14:textId="77777777" w:rsidR="00F35E5D" w:rsidRDefault="0430954E"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713038">
        <w:rPr>
          <w:rFonts w:ascii="Arial" w:eastAsia="Arial" w:hAnsi="Arial" w:cs="Arial"/>
          <w:color w:val="000000" w:themeColor="text1"/>
          <w:sz w:val="22"/>
          <w:szCs w:val="22"/>
        </w:rPr>
        <w:t>6</w:t>
      </w:r>
      <w:r w:rsidRPr="00E8129A">
        <w:rPr>
          <w:rFonts w:ascii="Arial" w:eastAsia="Arial" w:hAnsi="Arial" w:cs="Arial"/>
          <w:color w:val="000000" w:themeColor="text1"/>
          <w:sz w:val="22"/>
          <w:szCs w:val="22"/>
        </w:rPr>
        <w:t xml:space="preserve">. </w:t>
      </w:r>
      <w:r w:rsidR="5FBBD316" w:rsidRPr="00E8129A">
        <w:rPr>
          <w:rFonts w:ascii="Arial" w:eastAsia="Arial" w:hAnsi="Arial" w:cs="Arial"/>
          <w:color w:val="000000" w:themeColor="text1"/>
          <w:sz w:val="22"/>
          <w:szCs w:val="22"/>
        </w:rPr>
        <w:t xml:space="preserve"> </w:t>
      </w:r>
      <w:r w:rsidR="7E2591D3" w:rsidRPr="00E8129A">
        <w:rPr>
          <w:rFonts w:ascii="Arial" w:eastAsia="Arial" w:hAnsi="Arial" w:cs="Arial"/>
          <w:color w:val="000000" w:themeColor="text1"/>
          <w:sz w:val="22"/>
          <w:szCs w:val="22"/>
        </w:rPr>
        <w:t xml:space="preserve">Paslaugų teikėjas </w:t>
      </w:r>
      <w:r w:rsidR="5FBBD316" w:rsidRPr="00E8129A">
        <w:rPr>
          <w:rFonts w:ascii="Arial" w:eastAsia="Arial" w:hAnsi="Arial" w:cs="Arial"/>
          <w:color w:val="000000" w:themeColor="text1"/>
          <w:sz w:val="22"/>
          <w:szCs w:val="22"/>
        </w:rPr>
        <w:t>atlikdamas topografinių planų sudarymo paslaugą, turės nurodyti ir požemines komunikacijas bei pateikti šulinių korteles, užkoordinuoti visus teritorijoje esančius šulinių dangčius, jų aukščius. Neturint galimybės šulinių ir ar inžinerinių tinklų kamerų kortelių pateikti iš archyvinės medžiagos, matuojamoje teritorijoje papuolančių šulinių korteles parengti</w:t>
      </w:r>
      <w:r w:rsidR="005A1E78">
        <w:rPr>
          <w:rFonts w:ascii="Arial" w:eastAsia="Arial" w:hAnsi="Arial" w:cs="Arial"/>
          <w:color w:val="000000" w:themeColor="text1"/>
          <w:sz w:val="22"/>
          <w:szCs w:val="22"/>
        </w:rPr>
        <w:t xml:space="preserve"> nauja</w:t>
      </w:r>
      <w:r w:rsidR="00EC1203">
        <w:rPr>
          <w:rFonts w:ascii="Arial" w:eastAsia="Arial" w:hAnsi="Arial" w:cs="Arial"/>
          <w:color w:val="000000" w:themeColor="text1"/>
          <w:sz w:val="22"/>
          <w:szCs w:val="22"/>
        </w:rPr>
        <w:t>s</w:t>
      </w:r>
      <w:r w:rsidR="5FBBD316" w:rsidRPr="00E8129A">
        <w:rPr>
          <w:rFonts w:ascii="Arial" w:eastAsia="Arial" w:hAnsi="Arial" w:cs="Arial"/>
          <w:color w:val="000000" w:themeColor="text1"/>
          <w:sz w:val="22"/>
          <w:szCs w:val="22"/>
        </w:rPr>
        <w:t xml:space="preserve">. </w:t>
      </w:r>
    </w:p>
    <w:p w14:paraId="5597A56C" w14:textId="712A9CCC" w:rsidR="009B4238" w:rsidRPr="00E8129A" w:rsidRDefault="00F35E5D" w:rsidP="6BE8510F">
      <w:pPr>
        <w:spacing w:after="0"/>
        <w:jc w:val="both"/>
        <w:rPr>
          <w:rFonts w:ascii="Arial" w:eastAsia="Arial" w:hAnsi="Arial" w:cs="Arial"/>
          <w:color w:val="000000" w:themeColor="text1"/>
          <w:sz w:val="22"/>
          <w:szCs w:val="22"/>
        </w:rPr>
      </w:pPr>
      <w:r>
        <w:rPr>
          <w:rFonts w:ascii="Arial" w:eastAsia="Arial" w:hAnsi="Arial" w:cs="Arial"/>
          <w:color w:val="000000" w:themeColor="text1"/>
          <w:sz w:val="22"/>
          <w:szCs w:val="22"/>
        </w:rPr>
        <w:t>5.1.</w:t>
      </w:r>
      <w:r w:rsidR="00A42744">
        <w:rPr>
          <w:rFonts w:ascii="Arial" w:eastAsia="Arial" w:hAnsi="Arial" w:cs="Arial"/>
          <w:color w:val="000000" w:themeColor="text1"/>
          <w:sz w:val="22"/>
          <w:szCs w:val="22"/>
        </w:rPr>
        <w:t>7</w:t>
      </w:r>
      <w:r>
        <w:rPr>
          <w:rFonts w:ascii="Arial" w:eastAsia="Arial" w:hAnsi="Arial" w:cs="Arial"/>
          <w:color w:val="000000" w:themeColor="text1"/>
          <w:sz w:val="22"/>
          <w:szCs w:val="22"/>
        </w:rPr>
        <w:t xml:space="preserve">. </w:t>
      </w:r>
      <w:r w:rsidR="009C4FB2">
        <w:rPr>
          <w:rFonts w:ascii="Arial" w:eastAsia="Arial" w:hAnsi="Arial" w:cs="Arial"/>
          <w:color w:val="000000" w:themeColor="text1"/>
          <w:sz w:val="22"/>
          <w:szCs w:val="22"/>
        </w:rPr>
        <w:t xml:space="preserve">Paslaugų </w:t>
      </w:r>
      <w:r w:rsidR="00C503DB">
        <w:rPr>
          <w:rFonts w:ascii="Arial" w:eastAsia="Arial" w:hAnsi="Arial" w:cs="Arial"/>
          <w:color w:val="000000" w:themeColor="text1"/>
          <w:sz w:val="22"/>
          <w:szCs w:val="22"/>
        </w:rPr>
        <w:t>teikėjas</w:t>
      </w:r>
      <w:r w:rsidR="009C4FB2">
        <w:rPr>
          <w:rFonts w:ascii="Arial" w:eastAsia="Arial" w:hAnsi="Arial" w:cs="Arial"/>
          <w:color w:val="000000" w:themeColor="text1"/>
          <w:sz w:val="22"/>
          <w:szCs w:val="22"/>
        </w:rPr>
        <w:t xml:space="preserve"> atlikdamas topografinių planų sudarymo paslaugą</w:t>
      </w:r>
      <w:r w:rsidR="00C503DB">
        <w:rPr>
          <w:rFonts w:ascii="Arial" w:eastAsia="Arial" w:hAnsi="Arial" w:cs="Arial"/>
          <w:color w:val="000000" w:themeColor="text1"/>
          <w:sz w:val="22"/>
          <w:szCs w:val="22"/>
        </w:rPr>
        <w:t>, turės nurodyti ir požemines komunikacijas</w:t>
      </w:r>
      <w:r w:rsidR="00C64C83">
        <w:rPr>
          <w:rFonts w:ascii="Arial" w:eastAsia="Arial" w:hAnsi="Arial" w:cs="Arial"/>
          <w:color w:val="000000" w:themeColor="text1"/>
          <w:sz w:val="22"/>
          <w:szCs w:val="22"/>
        </w:rPr>
        <w:t>. Kilus klausimams dėl požeminių tinklų tik</w:t>
      </w:r>
      <w:r w:rsidR="008F3E0D">
        <w:rPr>
          <w:rFonts w:ascii="Arial" w:eastAsia="Arial" w:hAnsi="Arial" w:cs="Arial"/>
          <w:color w:val="000000" w:themeColor="text1"/>
          <w:sz w:val="22"/>
          <w:szCs w:val="22"/>
        </w:rPr>
        <w:t>s</w:t>
      </w:r>
      <w:r w:rsidR="00C64C83">
        <w:rPr>
          <w:rFonts w:ascii="Arial" w:eastAsia="Arial" w:hAnsi="Arial" w:cs="Arial"/>
          <w:color w:val="000000" w:themeColor="text1"/>
          <w:sz w:val="22"/>
          <w:szCs w:val="22"/>
        </w:rPr>
        <w:t xml:space="preserve">lumo ar projekto vadovui paprašius – požeminiai tinklai turės būti patikslinami su tinklus </w:t>
      </w:r>
      <w:r w:rsidR="008F3E0D">
        <w:rPr>
          <w:rFonts w:ascii="Arial" w:eastAsia="Arial" w:hAnsi="Arial" w:cs="Arial"/>
          <w:color w:val="000000" w:themeColor="text1"/>
          <w:sz w:val="22"/>
          <w:szCs w:val="22"/>
        </w:rPr>
        <w:t>eksploatuojančiomis</w:t>
      </w:r>
      <w:r w:rsidR="00C64C83">
        <w:rPr>
          <w:rFonts w:ascii="Arial" w:eastAsia="Arial" w:hAnsi="Arial" w:cs="Arial"/>
          <w:color w:val="000000" w:themeColor="text1"/>
          <w:sz w:val="22"/>
          <w:szCs w:val="22"/>
        </w:rPr>
        <w:t xml:space="preserve"> </w:t>
      </w:r>
      <w:r w:rsidR="008F3E0D">
        <w:rPr>
          <w:rFonts w:ascii="Arial" w:eastAsia="Arial" w:hAnsi="Arial" w:cs="Arial"/>
          <w:color w:val="000000" w:themeColor="text1"/>
          <w:sz w:val="22"/>
          <w:szCs w:val="22"/>
        </w:rPr>
        <w:t>institucijomis</w:t>
      </w:r>
      <w:r w:rsidR="00C64C83">
        <w:rPr>
          <w:rFonts w:ascii="Arial" w:eastAsia="Arial" w:hAnsi="Arial" w:cs="Arial"/>
          <w:color w:val="000000" w:themeColor="text1"/>
          <w:sz w:val="22"/>
          <w:szCs w:val="22"/>
        </w:rPr>
        <w:t xml:space="preserve"> ir </w:t>
      </w:r>
      <w:r w:rsidR="008F3E0D">
        <w:rPr>
          <w:rFonts w:ascii="Arial" w:eastAsia="Arial" w:hAnsi="Arial" w:cs="Arial"/>
          <w:color w:val="000000" w:themeColor="text1"/>
          <w:sz w:val="22"/>
          <w:szCs w:val="22"/>
        </w:rPr>
        <w:t>atvaizduojami plane pagal patikslintus</w:t>
      </w:r>
      <w:r w:rsidR="00493FCA">
        <w:rPr>
          <w:rFonts w:ascii="Arial" w:eastAsia="Arial" w:hAnsi="Arial" w:cs="Arial"/>
          <w:color w:val="000000" w:themeColor="text1"/>
          <w:sz w:val="22"/>
          <w:szCs w:val="22"/>
        </w:rPr>
        <w:t xml:space="preserve"> aktualius</w:t>
      </w:r>
      <w:r w:rsidR="008F3E0D">
        <w:rPr>
          <w:rFonts w:ascii="Arial" w:eastAsia="Arial" w:hAnsi="Arial" w:cs="Arial"/>
          <w:color w:val="000000" w:themeColor="text1"/>
          <w:sz w:val="22"/>
          <w:szCs w:val="22"/>
        </w:rPr>
        <w:t xml:space="preserve"> duomenys. </w:t>
      </w:r>
    </w:p>
    <w:p w14:paraId="44267DB9" w14:textId="6D980D82" w:rsidR="009B4238" w:rsidRPr="00E8129A" w:rsidRDefault="7DAC1D40"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A42744">
        <w:rPr>
          <w:rFonts w:ascii="Arial" w:eastAsia="Arial" w:hAnsi="Arial" w:cs="Arial"/>
          <w:color w:val="000000" w:themeColor="text1"/>
          <w:sz w:val="22"/>
          <w:szCs w:val="22"/>
        </w:rPr>
        <w:t>8</w:t>
      </w:r>
      <w:r w:rsidRPr="00E8129A">
        <w:rPr>
          <w:rFonts w:ascii="Arial" w:eastAsia="Arial" w:hAnsi="Arial" w:cs="Arial"/>
          <w:color w:val="000000" w:themeColor="text1"/>
          <w:sz w:val="22"/>
          <w:szCs w:val="22"/>
        </w:rPr>
        <w:t xml:space="preserve">. </w:t>
      </w:r>
      <w:r w:rsidR="5E2B9C29" w:rsidRPr="00E8129A">
        <w:rPr>
          <w:rFonts w:ascii="Arial" w:eastAsia="Arial" w:hAnsi="Arial" w:cs="Arial"/>
          <w:color w:val="000000" w:themeColor="text1"/>
          <w:sz w:val="22"/>
          <w:szCs w:val="22"/>
        </w:rPr>
        <w:t>Pasaugų teikėjui s</w:t>
      </w:r>
      <w:r w:rsidR="5FBBD316" w:rsidRPr="00E8129A">
        <w:rPr>
          <w:rFonts w:ascii="Arial" w:eastAsia="Arial" w:hAnsi="Arial" w:cs="Arial"/>
          <w:color w:val="000000" w:themeColor="text1"/>
          <w:sz w:val="22"/>
          <w:szCs w:val="22"/>
        </w:rPr>
        <w:t>udarant CAD brėžinius, paviršiaus aukščių taškai turi turėti X, Y ir Z (ELEVATION) poziciją. </w:t>
      </w:r>
    </w:p>
    <w:p w14:paraId="0F303E03" w14:textId="47050A48" w:rsidR="009B4238" w:rsidRPr="00E8129A" w:rsidRDefault="47B0D5BD"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A42744">
        <w:rPr>
          <w:rFonts w:ascii="Arial" w:eastAsia="Arial" w:hAnsi="Arial" w:cs="Arial"/>
          <w:color w:val="000000" w:themeColor="text1"/>
          <w:sz w:val="22"/>
          <w:szCs w:val="22"/>
        </w:rPr>
        <w:t>9</w:t>
      </w:r>
      <w:r w:rsidRPr="00E8129A">
        <w:rPr>
          <w:rFonts w:ascii="Arial" w:eastAsia="Arial" w:hAnsi="Arial" w:cs="Arial"/>
          <w:color w:val="000000" w:themeColor="text1"/>
          <w:sz w:val="22"/>
          <w:szCs w:val="22"/>
        </w:rPr>
        <w:t xml:space="preserve">. </w:t>
      </w:r>
      <w:r w:rsidR="5FBBD316" w:rsidRPr="00E8129A">
        <w:rPr>
          <w:rFonts w:ascii="Arial" w:eastAsia="Arial" w:hAnsi="Arial" w:cs="Arial"/>
          <w:color w:val="000000" w:themeColor="text1"/>
          <w:sz w:val="22"/>
          <w:szCs w:val="22"/>
        </w:rPr>
        <w:t>Atliekamų matavimų esamą topografinio plano paviršių</w:t>
      </w:r>
      <w:r w:rsidR="37F4A720" w:rsidRPr="00E8129A">
        <w:rPr>
          <w:rFonts w:ascii="Arial" w:eastAsia="Arial" w:hAnsi="Arial" w:cs="Arial"/>
          <w:color w:val="000000" w:themeColor="text1"/>
          <w:sz w:val="22"/>
          <w:szCs w:val="22"/>
        </w:rPr>
        <w:t xml:space="preserve">, Paslaugų teikėjas </w:t>
      </w:r>
      <w:r w:rsidR="37F4A720" w:rsidRPr="00E8129A">
        <w:rPr>
          <w:rFonts w:ascii="Arial" w:eastAsia="Arial" w:hAnsi="Arial" w:cs="Arial"/>
          <w:b/>
          <w:bCs/>
          <w:color w:val="000000" w:themeColor="text1"/>
          <w:sz w:val="22"/>
          <w:szCs w:val="22"/>
        </w:rPr>
        <w:t>turi</w:t>
      </w:r>
      <w:r w:rsidR="5FBBD316" w:rsidRPr="00E8129A">
        <w:rPr>
          <w:rFonts w:ascii="Arial" w:eastAsia="Arial" w:hAnsi="Arial" w:cs="Arial"/>
          <w:color w:val="000000" w:themeColor="text1"/>
          <w:sz w:val="22"/>
          <w:szCs w:val="22"/>
        </w:rPr>
        <w:t xml:space="preserve"> pateikti </w:t>
      </w:r>
      <w:r w:rsidR="5FBBD316" w:rsidRPr="00E8129A">
        <w:rPr>
          <w:rFonts w:ascii="Arial" w:eastAsia="Arial" w:hAnsi="Arial" w:cs="Arial"/>
          <w:b/>
          <w:bCs/>
          <w:color w:val="000000" w:themeColor="text1"/>
          <w:sz w:val="22"/>
          <w:szCs w:val="22"/>
        </w:rPr>
        <w:t>Land XML formate</w:t>
      </w:r>
      <w:r w:rsidR="31194ADC" w:rsidRPr="00E8129A">
        <w:rPr>
          <w:rFonts w:ascii="Arial" w:eastAsia="Arial" w:hAnsi="Arial" w:cs="Arial"/>
          <w:color w:val="000000" w:themeColor="text1"/>
          <w:sz w:val="22"/>
          <w:szCs w:val="22"/>
        </w:rPr>
        <w:t xml:space="preserve"> (žr. 3 pav.)</w:t>
      </w:r>
      <w:r w:rsidR="5FBBD316" w:rsidRPr="00E8129A">
        <w:rPr>
          <w:rFonts w:ascii="Arial" w:eastAsia="Arial" w:hAnsi="Arial" w:cs="Arial"/>
          <w:color w:val="000000" w:themeColor="text1"/>
          <w:sz w:val="22"/>
          <w:szCs w:val="22"/>
        </w:rPr>
        <w:t>. Sutarus su Užsakovu galima pateikti 3</w:t>
      </w:r>
      <w:r w:rsidR="29953929" w:rsidRPr="00E8129A">
        <w:rPr>
          <w:rFonts w:ascii="Arial" w:eastAsia="Arial" w:hAnsi="Arial" w:cs="Arial"/>
          <w:color w:val="000000" w:themeColor="text1"/>
          <w:sz w:val="22"/>
          <w:szCs w:val="22"/>
        </w:rPr>
        <w:t xml:space="preserve"> </w:t>
      </w:r>
      <w:r w:rsidR="5FBBD316" w:rsidRPr="00E8129A">
        <w:rPr>
          <w:rFonts w:ascii="Arial" w:eastAsia="Arial" w:hAnsi="Arial" w:cs="Arial"/>
          <w:color w:val="000000" w:themeColor="text1"/>
          <w:sz w:val="22"/>
          <w:szCs w:val="22"/>
        </w:rPr>
        <w:t>d linijomis</w:t>
      </w:r>
      <w:r w:rsidR="2EF7772F" w:rsidRPr="00E8129A">
        <w:rPr>
          <w:rFonts w:ascii="Arial" w:eastAsia="Arial" w:hAnsi="Arial" w:cs="Arial"/>
          <w:color w:val="000000" w:themeColor="text1"/>
          <w:sz w:val="22"/>
          <w:szCs w:val="22"/>
        </w:rPr>
        <w:t xml:space="preserve"> (žr. 4 pav.)</w:t>
      </w:r>
      <w:r w:rsidR="5FBBD316" w:rsidRPr="00E8129A">
        <w:rPr>
          <w:rFonts w:ascii="Arial" w:eastAsia="Arial" w:hAnsi="Arial" w:cs="Arial"/>
          <w:color w:val="000000" w:themeColor="text1"/>
          <w:sz w:val="22"/>
          <w:szCs w:val="22"/>
        </w:rPr>
        <w:t>, kurių kiekvienas taškas (“vertex”) turi eiti per topografinių tyrimų metu išmatuotą tašką.</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8F89E93" w:rsidRPr="00E8129A" w14:paraId="72BF242A" w14:textId="77777777" w:rsidTr="18F89E93">
        <w:trPr>
          <w:trHeight w:val="300"/>
        </w:trPr>
        <w:tc>
          <w:tcPr>
            <w:tcW w:w="9015" w:type="dxa"/>
            <w:tcBorders>
              <w:top w:val="nil"/>
              <w:left w:val="nil"/>
              <w:bottom w:val="nil"/>
              <w:right w:val="nil"/>
            </w:tcBorders>
            <w:tcMar>
              <w:left w:w="105" w:type="dxa"/>
              <w:right w:w="105" w:type="dxa"/>
            </w:tcMar>
          </w:tcPr>
          <w:p w14:paraId="07897521" w14:textId="6C0B9A46"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700063D6" wp14:editId="064C9595">
                  <wp:extent cx="5753098" cy="2200275"/>
                  <wp:effectExtent l="0" t="0" r="0" b="0"/>
                  <wp:docPr id="770601295" name="Picture 7706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53098" cy="2200275"/>
                          </a:xfrm>
                          <a:prstGeom prst="rect">
                            <a:avLst/>
                          </a:prstGeom>
                        </pic:spPr>
                      </pic:pic>
                    </a:graphicData>
                  </a:graphic>
                </wp:inline>
              </w:drawing>
            </w:r>
          </w:p>
        </w:tc>
      </w:tr>
      <w:tr w:rsidR="18F89E93" w:rsidRPr="00E8129A" w14:paraId="6A35523D" w14:textId="77777777" w:rsidTr="18F89E93">
        <w:trPr>
          <w:trHeight w:val="300"/>
        </w:trPr>
        <w:tc>
          <w:tcPr>
            <w:tcW w:w="9015" w:type="dxa"/>
            <w:tcBorders>
              <w:top w:val="nil"/>
              <w:left w:val="nil"/>
              <w:bottom w:val="single" w:sz="6" w:space="0" w:color="auto"/>
              <w:right w:val="nil"/>
            </w:tcBorders>
            <w:tcMar>
              <w:left w:w="105" w:type="dxa"/>
              <w:right w:w="105" w:type="dxa"/>
            </w:tcMar>
          </w:tcPr>
          <w:p w14:paraId="78FC4C57" w14:textId="00651447" w:rsidR="18F89E93" w:rsidRPr="00E8129A" w:rsidRDefault="18F89E93" w:rsidP="18F89E93">
            <w:pPr>
              <w:pStyle w:val="paragraph"/>
              <w:jc w:val="right"/>
              <w:rPr>
                <w:rFonts w:ascii="Arial" w:eastAsia="Segoe UI" w:hAnsi="Arial" w:cs="Arial"/>
                <w:sz w:val="20"/>
                <w:szCs w:val="20"/>
              </w:rPr>
            </w:pPr>
            <w:r w:rsidRPr="00E8129A">
              <w:rPr>
                <w:rFonts w:ascii="Arial" w:eastAsia="Segoe UI" w:hAnsi="Arial" w:cs="Arial"/>
                <w:i/>
                <w:iCs/>
                <w:sz w:val="20"/>
                <w:szCs w:val="20"/>
              </w:rPr>
              <w:t>3 Pav. Kai pateikiama xml. formatu</w:t>
            </w:r>
          </w:p>
        </w:tc>
      </w:tr>
      <w:tr w:rsidR="18F89E93" w:rsidRPr="00E8129A" w14:paraId="201EE071" w14:textId="77777777" w:rsidTr="18F89E93">
        <w:trPr>
          <w:trHeight w:val="300"/>
        </w:trPr>
        <w:tc>
          <w:tcPr>
            <w:tcW w:w="9015" w:type="dxa"/>
            <w:tcBorders>
              <w:top w:val="single" w:sz="6" w:space="0" w:color="auto"/>
              <w:left w:val="nil"/>
              <w:bottom w:val="nil"/>
              <w:right w:val="nil"/>
            </w:tcBorders>
            <w:tcMar>
              <w:left w:w="105" w:type="dxa"/>
              <w:right w:w="105" w:type="dxa"/>
            </w:tcMar>
          </w:tcPr>
          <w:p w14:paraId="109869DD" w14:textId="7C2D4FD8" w:rsidR="18F89E93" w:rsidRPr="00E8129A" w:rsidRDefault="18F89E93" w:rsidP="18F89E93">
            <w:pPr>
              <w:jc w:val="both"/>
              <w:rPr>
                <w:rFonts w:ascii="Arial" w:eastAsia="Segoe UI" w:hAnsi="Arial" w:cs="Arial"/>
                <w:sz w:val="20"/>
                <w:szCs w:val="20"/>
              </w:rPr>
            </w:pPr>
          </w:p>
        </w:tc>
      </w:tr>
      <w:tr w:rsidR="18F89E93" w:rsidRPr="00E8129A" w14:paraId="24E1FFDE" w14:textId="77777777" w:rsidTr="18F89E93">
        <w:trPr>
          <w:trHeight w:val="300"/>
        </w:trPr>
        <w:tc>
          <w:tcPr>
            <w:tcW w:w="9015" w:type="dxa"/>
            <w:tcBorders>
              <w:top w:val="nil"/>
              <w:left w:val="nil"/>
              <w:bottom w:val="nil"/>
              <w:right w:val="nil"/>
            </w:tcBorders>
            <w:tcMar>
              <w:left w:w="105" w:type="dxa"/>
              <w:right w:w="105" w:type="dxa"/>
            </w:tcMar>
          </w:tcPr>
          <w:p w14:paraId="0ABBF7ED" w14:textId="6129836D" w:rsidR="18F89E93" w:rsidRPr="00E8129A" w:rsidRDefault="18F89E93" w:rsidP="18F89E93">
            <w:pPr>
              <w:jc w:val="both"/>
              <w:rPr>
                <w:rFonts w:ascii="Arial" w:eastAsia="Segoe UI" w:hAnsi="Arial" w:cs="Arial"/>
                <w:sz w:val="20"/>
                <w:szCs w:val="20"/>
              </w:rPr>
            </w:pPr>
          </w:p>
        </w:tc>
      </w:tr>
      <w:tr w:rsidR="18F89E93" w:rsidRPr="00E8129A" w14:paraId="0FDDC617" w14:textId="77777777" w:rsidTr="18F89E93">
        <w:trPr>
          <w:trHeight w:val="300"/>
        </w:trPr>
        <w:tc>
          <w:tcPr>
            <w:tcW w:w="9015" w:type="dxa"/>
            <w:tcBorders>
              <w:top w:val="nil"/>
              <w:left w:val="nil"/>
              <w:bottom w:val="nil"/>
              <w:right w:val="nil"/>
            </w:tcBorders>
            <w:tcMar>
              <w:left w:w="105" w:type="dxa"/>
              <w:right w:w="105" w:type="dxa"/>
            </w:tcMar>
          </w:tcPr>
          <w:p w14:paraId="5D433478" w14:textId="229F8ADD" w:rsidR="18F89E93" w:rsidRPr="00E8129A" w:rsidRDefault="18F89E93" w:rsidP="18F89E93">
            <w:pPr>
              <w:jc w:val="both"/>
              <w:rPr>
                <w:rFonts w:ascii="Arial" w:eastAsia="Segoe UI" w:hAnsi="Arial" w:cs="Arial"/>
                <w:sz w:val="20"/>
                <w:szCs w:val="20"/>
              </w:rPr>
            </w:pPr>
          </w:p>
        </w:tc>
      </w:tr>
      <w:tr w:rsidR="18F89E93" w:rsidRPr="00E8129A" w14:paraId="07047259" w14:textId="77777777" w:rsidTr="18F89E93">
        <w:trPr>
          <w:trHeight w:val="300"/>
        </w:trPr>
        <w:tc>
          <w:tcPr>
            <w:tcW w:w="9015" w:type="dxa"/>
            <w:tcBorders>
              <w:top w:val="nil"/>
              <w:left w:val="nil"/>
              <w:bottom w:val="nil"/>
              <w:right w:val="nil"/>
            </w:tcBorders>
            <w:tcMar>
              <w:left w:w="105" w:type="dxa"/>
              <w:right w:w="105" w:type="dxa"/>
            </w:tcMar>
          </w:tcPr>
          <w:p w14:paraId="3DCFD8F1" w14:textId="6B6A8CFE" w:rsidR="18F89E93" w:rsidRPr="00E8129A" w:rsidRDefault="18F89E93" w:rsidP="18F89E93">
            <w:pPr>
              <w:jc w:val="both"/>
              <w:rPr>
                <w:rFonts w:ascii="Arial" w:eastAsia="Segoe UI" w:hAnsi="Arial" w:cs="Arial"/>
                <w:sz w:val="20"/>
                <w:szCs w:val="20"/>
              </w:rPr>
            </w:pPr>
            <w:r w:rsidRPr="00E8129A">
              <w:rPr>
                <w:rFonts w:ascii="Arial" w:hAnsi="Arial" w:cs="Arial"/>
                <w:noProof/>
              </w:rPr>
              <w:drawing>
                <wp:inline distT="0" distB="0" distL="0" distR="0" wp14:anchorId="32C84A88" wp14:editId="158CEB23">
                  <wp:extent cx="3514725" cy="3209925"/>
                  <wp:effectExtent l="0" t="0" r="0" b="0"/>
                  <wp:docPr id="2126304450" name="Picture 212630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4725" cy="3209925"/>
                          </a:xfrm>
                          <a:prstGeom prst="rect">
                            <a:avLst/>
                          </a:prstGeom>
                        </pic:spPr>
                      </pic:pic>
                    </a:graphicData>
                  </a:graphic>
                </wp:inline>
              </w:drawing>
            </w:r>
          </w:p>
        </w:tc>
      </w:tr>
      <w:tr w:rsidR="18F89E93" w:rsidRPr="00E8129A" w14:paraId="384F5361" w14:textId="77777777" w:rsidTr="18F89E93">
        <w:trPr>
          <w:trHeight w:val="300"/>
        </w:trPr>
        <w:tc>
          <w:tcPr>
            <w:tcW w:w="9015" w:type="dxa"/>
            <w:tcBorders>
              <w:top w:val="nil"/>
              <w:left w:val="nil"/>
              <w:bottom w:val="single" w:sz="6" w:space="0" w:color="auto"/>
              <w:right w:val="nil"/>
            </w:tcBorders>
            <w:tcMar>
              <w:left w:w="105" w:type="dxa"/>
              <w:right w:w="105" w:type="dxa"/>
            </w:tcMar>
          </w:tcPr>
          <w:p w14:paraId="1506D0B1" w14:textId="6F6B52F2" w:rsidR="18F89E93" w:rsidRPr="00E8129A" w:rsidRDefault="18F89E93" w:rsidP="18F89E93">
            <w:pPr>
              <w:pStyle w:val="paragraph"/>
              <w:jc w:val="right"/>
              <w:rPr>
                <w:rFonts w:ascii="Arial" w:eastAsia="Segoe UI" w:hAnsi="Arial" w:cs="Arial"/>
                <w:sz w:val="20"/>
                <w:szCs w:val="20"/>
              </w:rPr>
            </w:pPr>
            <w:r w:rsidRPr="00E8129A">
              <w:rPr>
                <w:rFonts w:ascii="Arial" w:eastAsia="Segoe UI" w:hAnsi="Arial" w:cs="Arial"/>
                <w:i/>
                <w:iCs/>
                <w:sz w:val="20"/>
                <w:szCs w:val="20"/>
              </w:rPr>
              <w:t>4 Pav. Kai pateikiamos 3d linijos</w:t>
            </w:r>
          </w:p>
        </w:tc>
      </w:tr>
    </w:tbl>
    <w:p w14:paraId="0CAA8B24" w14:textId="1C1FAE80" w:rsidR="009B4238" w:rsidRPr="00E8129A" w:rsidRDefault="009B4238" w:rsidP="18F89E93">
      <w:pPr>
        <w:pStyle w:val="ListParagraph"/>
        <w:tabs>
          <w:tab w:val="left" w:pos="540"/>
          <w:tab w:val="left" w:pos="709"/>
        </w:tabs>
        <w:spacing w:before="60" w:after="60" w:line="240" w:lineRule="auto"/>
        <w:ind w:left="0"/>
        <w:jc w:val="both"/>
        <w:rPr>
          <w:rFonts w:ascii="Arial" w:eastAsia="Arial" w:hAnsi="Arial" w:cs="Arial"/>
          <w:color w:val="000000" w:themeColor="text1"/>
          <w:sz w:val="22"/>
          <w:szCs w:val="22"/>
        </w:rPr>
      </w:pPr>
    </w:p>
    <w:p w14:paraId="4C185BC3" w14:textId="47C5407D" w:rsidR="009B4238" w:rsidRPr="00E8129A" w:rsidRDefault="40F94C65"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A42744">
        <w:rPr>
          <w:rFonts w:ascii="Arial" w:eastAsia="Arial" w:hAnsi="Arial" w:cs="Arial"/>
          <w:color w:val="000000" w:themeColor="text1"/>
          <w:sz w:val="22"/>
          <w:szCs w:val="22"/>
        </w:rPr>
        <w:t>10</w:t>
      </w:r>
      <w:r w:rsidRPr="00E8129A">
        <w:rPr>
          <w:rFonts w:ascii="Arial" w:eastAsia="Arial" w:hAnsi="Arial" w:cs="Arial"/>
          <w:color w:val="000000" w:themeColor="text1"/>
          <w:sz w:val="22"/>
          <w:szCs w:val="22"/>
        </w:rPr>
        <w:t>. Topografinėje nuotraukoje</w:t>
      </w:r>
      <w:r w:rsidR="05AC7D89" w:rsidRPr="00E8129A">
        <w:rPr>
          <w:rFonts w:ascii="Arial" w:eastAsia="Arial" w:hAnsi="Arial" w:cs="Arial"/>
          <w:color w:val="000000" w:themeColor="text1"/>
          <w:sz w:val="22"/>
          <w:szCs w:val="22"/>
        </w:rPr>
        <w:t>, Paslaugų teikėjas turi</w:t>
      </w:r>
      <w:r w:rsidR="00745F05" w:rsidRPr="00E8129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nurodyti esamus reperius arba, jų nesant, įrengti naujus ir pateikti reperių žiniaraštį.</w:t>
      </w:r>
    </w:p>
    <w:p w14:paraId="6DEE6477" w14:textId="5D8B03EA" w:rsidR="009B4238" w:rsidRPr="00E8129A" w:rsidRDefault="40F94C65"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713038">
        <w:rPr>
          <w:rFonts w:ascii="Arial" w:eastAsia="Arial" w:hAnsi="Arial" w:cs="Arial"/>
          <w:color w:val="000000" w:themeColor="text1"/>
          <w:sz w:val="22"/>
          <w:szCs w:val="22"/>
        </w:rPr>
        <w:t>1</w:t>
      </w:r>
      <w:r w:rsidR="00A42744">
        <w:rPr>
          <w:rFonts w:ascii="Arial" w:eastAsia="Arial" w:hAnsi="Arial" w:cs="Arial"/>
          <w:color w:val="000000" w:themeColor="text1"/>
          <w:sz w:val="22"/>
          <w:szCs w:val="22"/>
        </w:rPr>
        <w:t>1</w:t>
      </w:r>
      <w:r w:rsidRPr="00E8129A">
        <w:rPr>
          <w:rFonts w:ascii="Arial" w:eastAsia="Arial" w:hAnsi="Arial" w:cs="Arial"/>
          <w:color w:val="000000" w:themeColor="text1"/>
          <w:sz w:val="22"/>
          <w:szCs w:val="22"/>
        </w:rPr>
        <w:t xml:space="preserve">. </w:t>
      </w:r>
      <w:r w:rsidR="4546154B" w:rsidRPr="00E8129A">
        <w:rPr>
          <w:rFonts w:ascii="Arial" w:eastAsia="Arial" w:hAnsi="Arial" w:cs="Arial"/>
          <w:color w:val="000000" w:themeColor="text1"/>
          <w:sz w:val="22"/>
          <w:szCs w:val="22"/>
        </w:rPr>
        <w:t>Paslaugų teikėjas turi n</w:t>
      </w:r>
      <w:r w:rsidRPr="00E8129A">
        <w:rPr>
          <w:rFonts w:ascii="Arial" w:eastAsia="Arial" w:hAnsi="Arial" w:cs="Arial"/>
          <w:color w:val="000000" w:themeColor="text1"/>
          <w:sz w:val="22"/>
          <w:szCs w:val="22"/>
        </w:rPr>
        <w:t xml:space="preserve">ustatyti visų </w:t>
      </w:r>
      <w:r w:rsidR="00AC45A0" w:rsidRPr="00E8129A">
        <w:rPr>
          <w:rFonts w:ascii="Arial" w:eastAsia="Arial" w:hAnsi="Arial" w:cs="Arial"/>
          <w:color w:val="000000" w:themeColor="text1"/>
          <w:sz w:val="22"/>
          <w:szCs w:val="22"/>
        </w:rPr>
        <w:t xml:space="preserve">susisiekimo komunikacijų </w:t>
      </w:r>
      <w:r w:rsidRPr="00E8129A">
        <w:rPr>
          <w:rFonts w:ascii="Arial" w:eastAsia="Arial" w:hAnsi="Arial" w:cs="Arial"/>
          <w:color w:val="000000" w:themeColor="text1"/>
          <w:sz w:val="22"/>
          <w:szCs w:val="22"/>
        </w:rPr>
        <w:t>tras</w:t>
      </w:r>
      <w:r w:rsidR="00745F05" w:rsidRPr="00E8129A">
        <w:rPr>
          <w:rFonts w:ascii="Arial" w:eastAsia="Arial" w:hAnsi="Arial" w:cs="Arial"/>
          <w:color w:val="000000" w:themeColor="text1"/>
          <w:sz w:val="22"/>
          <w:szCs w:val="22"/>
        </w:rPr>
        <w:t>as</w:t>
      </w:r>
      <w:r w:rsidRPr="00E8129A">
        <w:rPr>
          <w:rFonts w:ascii="Arial" w:eastAsia="Arial" w:hAnsi="Arial" w:cs="Arial"/>
          <w:color w:val="000000" w:themeColor="text1"/>
          <w:sz w:val="22"/>
          <w:szCs w:val="22"/>
        </w:rPr>
        <w:t xml:space="preserve"> kertamų orinių vamzdynų aukščius, elektros linijų laidų aukščius trasos ašyje. Jei artimiausios komunikacijų atramos yra už topo</w:t>
      </w:r>
      <w:r w:rsidR="00620709">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 xml:space="preserve">nuotraukos ribų, </w:t>
      </w:r>
      <w:r w:rsidR="4FBBFF20" w:rsidRPr="00E8129A">
        <w:rPr>
          <w:rFonts w:ascii="Arial" w:eastAsia="Arial" w:hAnsi="Arial" w:cs="Arial"/>
          <w:color w:val="000000" w:themeColor="text1"/>
          <w:sz w:val="22"/>
          <w:szCs w:val="22"/>
        </w:rPr>
        <w:t xml:space="preserve">Paslaugų teikėjas </w:t>
      </w:r>
      <w:r w:rsidRPr="00E8129A">
        <w:rPr>
          <w:rFonts w:ascii="Arial" w:eastAsia="Arial" w:hAnsi="Arial" w:cs="Arial"/>
          <w:color w:val="000000" w:themeColor="text1"/>
          <w:sz w:val="22"/>
          <w:szCs w:val="22"/>
        </w:rPr>
        <w:t xml:space="preserve">jas  </w:t>
      </w:r>
      <w:r w:rsidR="6F694CB6" w:rsidRPr="00E8129A">
        <w:rPr>
          <w:rFonts w:ascii="Arial" w:eastAsia="Arial" w:hAnsi="Arial" w:cs="Arial"/>
          <w:color w:val="000000" w:themeColor="text1"/>
          <w:sz w:val="22"/>
          <w:szCs w:val="22"/>
        </w:rPr>
        <w:t>turi</w:t>
      </w:r>
      <w:r w:rsidRPr="00E8129A">
        <w:rPr>
          <w:rFonts w:ascii="Arial" w:eastAsia="Arial" w:hAnsi="Arial" w:cs="Arial"/>
          <w:color w:val="000000" w:themeColor="text1"/>
          <w:sz w:val="22"/>
          <w:szCs w:val="22"/>
        </w:rPr>
        <w:t xml:space="preserve"> užkoordinuoti (pažymėti topo</w:t>
      </w:r>
      <w:r w:rsidR="00620709">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 xml:space="preserve">nuotraukoje). </w:t>
      </w:r>
    </w:p>
    <w:p w14:paraId="1EBFC3D2" w14:textId="6C064CF6" w:rsidR="009B4238" w:rsidRPr="00E8129A" w:rsidRDefault="40F94C65" w:rsidP="18F89E93">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w:t>
      </w:r>
      <w:r w:rsidR="00713038">
        <w:rPr>
          <w:rFonts w:ascii="Arial" w:eastAsia="Arial" w:hAnsi="Arial" w:cs="Arial"/>
          <w:color w:val="000000" w:themeColor="text1"/>
          <w:sz w:val="22"/>
          <w:szCs w:val="22"/>
        </w:rPr>
        <w:t>1</w:t>
      </w:r>
      <w:r w:rsidR="00A42744">
        <w:rPr>
          <w:rFonts w:ascii="Arial" w:eastAsia="Arial" w:hAnsi="Arial" w:cs="Arial"/>
          <w:color w:val="000000" w:themeColor="text1"/>
          <w:sz w:val="22"/>
          <w:szCs w:val="22"/>
        </w:rPr>
        <w:t>2</w:t>
      </w:r>
      <w:r w:rsidRPr="00E8129A">
        <w:rPr>
          <w:rFonts w:ascii="Arial" w:eastAsia="Arial" w:hAnsi="Arial" w:cs="Arial"/>
          <w:color w:val="000000" w:themeColor="text1"/>
          <w:sz w:val="22"/>
          <w:szCs w:val="22"/>
        </w:rPr>
        <w:t>. Abiejuose pralaidos/latako galuose turi būti pažymima viršaus ir apačios planinė padėtis ir altitudė. Pažymima pralaidos/latako medžiaga ir diametras.</w:t>
      </w:r>
    </w:p>
    <w:p w14:paraId="36CA13DA" w14:textId="0DF92957" w:rsidR="009B4238" w:rsidRPr="00E8129A" w:rsidRDefault="40F94C65" w:rsidP="6BE8510F">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5.1.1</w:t>
      </w:r>
      <w:r w:rsidR="00A42744">
        <w:rPr>
          <w:rFonts w:ascii="Arial" w:eastAsia="Arial" w:hAnsi="Arial" w:cs="Arial"/>
          <w:color w:val="000000" w:themeColor="text1"/>
          <w:sz w:val="22"/>
          <w:szCs w:val="22"/>
        </w:rPr>
        <w:t>3</w:t>
      </w:r>
      <w:r w:rsidRPr="00E8129A">
        <w:rPr>
          <w:rFonts w:ascii="Arial" w:eastAsia="Arial" w:hAnsi="Arial" w:cs="Arial"/>
          <w:color w:val="000000" w:themeColor="text1"/>
          <w:sz w:val="22"/>
          <w:szCs w:val="22"/>
        </w:rPr>
        <w:t xml:space="preserve">. </w:t>
      </w:r>
      <w:r w:rsidR="67C1432A" w:rsidRPr="00E8129A">
        <w:rPr>
          <w:rFonts w:ascii="Arial" w:eastAsia="Arial" w:hAnsi="Arial" w:cs="Arial"/>
          <w:color w:val="000000" w:themeColor="text1"/>
          <w:sz w:val="22"/>
          <w:szCs w:val="22"/>
        </w:rPr>
        <w:t xml:space="preserve">Paslaugos teikėjas </w:t>
      </w:r>
      <w:r w:rsidRPr="00E8129A">
        <w:rPr>
          <w:rFonts w:ascii="Arial" w:eastAsia="Arial" w:hAnsi="Arial" w:cs="Arial"/>
          <w:color w:val="000000" w:themeColor="text1"/>
          <w:sz w:val="22"/>
          <w:szCs w:val="22"/>
        </w:rPr>
        <w:t>atlikdamas topografinių planų sudarymo paslaugą, turės atlikti ir pavienių medžių koordinavimą, aprašant medžio diametrą ir rūšį. Šios paslaugos kaina turi būti įskaičiuota į topografinių planų sudarymo kainą. Pavienių medžių orientacinis kiekis tenkantis 1 ha yra apie 50 vnt.</w:t>
      </w:r>
    </w:p>
    <w:p w14:paraId="3971F606" w14:textId="4B0152E9" w:rsidR="004702C1" w:rsidRPr="00F04AE1" w:rsidRDefault="00D05F17" w:rsidP="00F04AE1">
      <w:pPr>
        <w:spacing w:after="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5.1.1</w:t>
      </w:r>
      <w:r w:rsidR="00A42744">
        <w:rPr>
          <w:rFonts w:ascii="Arial" w:eastAsia="Arial" w:hAnsi="Arial" w:cs="Arial"/>
          <w:color w:val="000000" w:themeColor="text1"/>
          <w:sz w:val="22"/>
          <w:szCs w:val="22"/>
        </w:rPr>
        <w:t>4</w:t>
      </w:r>
      <w:r w:rsidRPr="00E8129A">
        <w:rPr>
          <w:rFonts w:ascii="Arial" w:eastAsia="Arial" w:hAnsi="Arial" w:cs="Arial"/>
          <w:color w:val="000000" w:themeColor="text1"/>
          <w:sz w:val="22"/>
          <w:szCs w:val="22"/>
        </w:rPr>
        <w:t xml:space="preserve">. </w:t>
      </w:r>
      <w:r w:rsidR="00686C9A" w:rsidRPr="00E8129A">
        <w:rPr>
          <w:rFonts w:ascii="Arial" w:eastAsia="Arial" w:hAnsi="Arial" w:cs="Arial"/>
          <w:color w:val="000000" w:themeColor="text1"/>
          <w:sz w:val="22"/>
          <w:szCs w:val="22"/>
        </w:rPr>
        <w:t xml:space="preserve">Topografijos linijų atvaizdavimas </w:t>
      </w:r>
      <w:r w:rsidR="00481EC7" w:rsidRPr="00E8129A">
        <w:rPr>
          <w:rFonts w:ascii="Arial" w:eastAsia="Arial" w:hAnsi="Arial" w:cs="Arial"/>
          <w:b/>
          <w:bCs/>
          <w:color w:val="000000" w:themeColor="text1"/>
          <w:sz w:val="22"/>
          <w:szCs w:val="22"/>
        </w:rPr>
        <w:t>.dwg</w:t>
      </w:r>
      <w:r w:rsidR="00481EC7" w:rsidRPr="00E8129A">
        <w:rPr>
          <w:rFonts w:ascii="Arial" w:eastAsia="Arial" w:hAnsi="Arial" w:cs="Arial"/>
          <w:color w:val="000000" w:themeColor="text1"/>
          <w:sz w:val="22"/>
          <w:szCs w:val="22"/>
        </w:rPr>
        <w:t xml:space="preserve"> formate privalo būti užtikrintas</w:t>
      </w:r>
      <w:r w:rsidR="00D46561" w:rsidRPr="00E8129A">
        <w:rPr>
          <w:rFonts w:ascii="Arial" w:eastAsia="Arial" w:hAnsi="Arial" w:cs="Arial"/>
          <w:color w:val="000000" w:themeColor="text1"/>
          <w:sz w:val="22"/>
          <w:szCs w:val="22"/>
        </w:rPr>
        <w:t xml:space="preserve"> kaip yra </w:t>
      </w:r>
      <w:r w:rsidR="00683775" w:rsidRPr="00E8129A">
        <w:rPr>
          <w:rFonts w:ascii="Arial" w:eastAsia="Arial" w:hAnsi="Arial" w:cs="Arial"/>
          <w:color w:val="000000" w:themeColor="text1"/>
          <w:sz w:val="22"/>
          <w:szCs w:val="22"/>
        </w:rPr>
        <w:t>reikalaujama</w:t>
      </w:r>
      <w:r w:rsidR="00D46561" w:rsidRPr="00E8129A">
        <w:rPr>
          <w:rFonts w:ascii="Arial" w:eastAsia="Arial" w:hAnsi="Arial" w:cs="Arial"/>
          <w:color w:val="000000" w:themeColor="text1"/>
          <w:sz w:val="22"/>
          <w:szCs w:val="22"/>
        </w:rPr>
        <w:t xml:space="preserve"> šio TS 5.1.1.</w:t>
      </w:r>
      <w:r w:rsidR="00E0037C" w:rsidRPr="00E8129A">
        <w:rPr>
          <w:rFonts w:ascii="Arial" w:eastAsia="Arial" w:hAnsi="Arial" w:cs="Arial"/>
          <w:color w:val="000000" w:themeColor="text1"/>
          <w:sz w:val="22"/>
          <w:szCs w:val="22"/>
        </w:rPr>
        <w:t xml:space="preserve">2 </w:t>
      </w:r>
      <w:r w:rsidR="00D4112C" w:rsidRPr="00E8129A">
        <w:rPr>
          <w:rFonts w:ascii="Arial" w:eastAsia="Arial" w:hAnsi="Arial" w:cs="Arial"/>
          <w:color w:val="000000" w:themeColor="text1"/>
          <w:sz w:val="22"/>
          <w:szCs w:val="22"/>
        </w:rPr>
        <w:t>punktas.</w:t>
      </w:r>
    </w:p>
    <w:p w14:paraId="4D5AB7DE" w14:textId="637A2D42" w:rsidR="009B4238" w:rsidRPr="00E8129A" w:rsidRDefault="7FFB8561" w:rsidP="18F89E93">
      <w:pPr>
        <w:tabs>
          <w:tab w:val="left" w:pos="540"/>
          <w:tab w:val="left" w:pos="709"/>
        </w:tabs>
        <w:spacing w:before="60" w:after="60" w:line="240" w:lineRule="auto"/>
        <w:jc w:val="both"/>
        <w:rPr>
          <w:rFonts w:ascii="Arial" w:eastAsia="Segoe UI" w:hAnsi="Arial" w:cs="Arial"/>
          <w:color w:val="000000" w:themeColor="text1"/>
          <w:sz w:val="21"/>
          <w:szCs w:val="21"/>
        </w:rPr>
      </w:pPr>
      <w:r w:rsidRPr="00E8129A">
        <w:rPr>
          <w:rStyle w:val="normaltextrun"/>
          <w:rFonts w:ascii="Arial" w:eastAsia="Segoe UI" w:hAnsi="Arial" w:cs="Arial"/>
          <w:color w:val="000000" w:themeColor="text1"/>
          <w:sz w:val="21"/>
          <w:szCs w:val="21"/>
        </w:rPr>
        <w:t>  </w:t>
      </w:r>
    </w:p>
    <w:p w14:paraId="1C23321A" w14:textId="1057A8E6" w:rsidR="009B4238" w:rsidRPr="00E8129A" w:rsidRDefault="54273D3D" w:rsidP="009951A6">
      <w:pPr>
        <w:pStyle w:val="ListParagraph"/>
        <w:numPr>
          <w:ilvl w:val="0"/>
          <w:numId w:val="13"/>
        </w:numPr>
        <w:pBdr>
          <w:top w:val="single" w:sz="8" w:space="1" w:color="000000"/>
          <w:bottom w:val="single" w:sz="8" w:space="1" w:color="000000"/>
        </w:pBdr>
        <w:tabs>
          <w:tab w:val="left" w:pos="450"/>
        </w:tabs>
        <w:spacing w:before="60" w:after="60" w:line="240" w:lineRule="auto"/>
        <w:ind w:left="0" w:firstLine="0"/>
        <w:rPr>
          <w:rFonts w:ascii="Arial" w:eastAsia="Arial" w:hAnsi="Arial" w:cs="Arial"/>
          <w:b/>
          <w:bCs/>
          <w:color w:val="000000" w:themeColor="text1"/>
          <w:sz w:val="22"/>
          <w:szCs w:val="22"/>
        </w:rPr>
      </w:pPr>
      <w:r w:rsidRPr="00E8129A">
        <w:rPr>
          <w:rFonts w:ascii="Arial" w:eastAsia="Arial" w:hAnsi="Arial" w:cs="Arial"/>
          <w:b/>
          <w:bCs/>
          <w:color w:val="000000" w:themeColor="text1"/>
          <w:sz w:val="22"/>
          <w:szCs w:val="22"/>
        </w:rPr>
        <w:t xml:space="preserve">PASLAUGŲ TEIKIMO TVARKA IR TERMINAI </w:t>
      </w:r>
    </w:p>
    <w:p w14:paraId="09A976BC" w14:textId="0B4FF2EC" w:rsidR="009B4238" w:rsidRPr="009951A6" w:rsidRDefault="4DBC0C7E" w:rsidP="17265EFA">
      <w:pPr>
        <w:pStyle w:val="ListParagraph"/>
        <w:tabs>
          <w:tab w:val="left" w:pos="567"/>
        </w:tabs>
        <w:spacing w:before="60" w:after="60" w:line="240" w:lineRule="auto"/>
        <w:ind w:left="0"/>
        <w:jc w:val="both"/>
        <w:rPr>
          <w:rFonts w:ascii="Arial" w:eastAsia="Arial" w:hAnsi="Arial" w:cs="Arial"/>
          <w:sz w:val="22"/>
          <w:szCs w:val="22"/>
        </w:rPr>
      </w:pPr>
      <w:r w:rsidRPr="00E8129A">
        <w:rPr>
          <w:rFonts w:ascii="Arial" w:eastAsia="Arial" w:hAnsi="Arial" w:cs="Arial"/>
          <w:color w:val="000000" w:themeColor="text1"/>
          <w:sz w:val="22"/>
          <w:szCs w:val="22"/>
        </w:rPr>
        <w:t xml:space="preserve">6.1. </w:t>
      </w:r>
      <w:r w:rsidR="54273D3D" w:rsidRPr="00E8129A">
        <w:rPr>
          <w:rFonts w:ascii="Arial" w:eastAsia="Arial" w:hAnsi="Arial" w:cs="Arial"/>
          <w:color w:val="000000" w:themeColor="text1"/>
          <w:sz w:val="22"/>
          <w:szCs w:val="22"/>
        </w:rPr>
        <w:t>Paslaugos turės būti suteiktos</w:t>
      </w:r>
      <w:r w:rsidR="007D1AA3">
        <w:rPr>
          <w:rFonts w:ascii="Arial" w:eastAsia="Arial" w:hAnsi="Arial" w:cs="Arial"/>
          <w:color w:val="000000" w:themeColor="text1"/>
          <w:sz w:val="22"/>
          <w:szCs w:val="22"/>
        </w:rPr>
        <w:t xml:space="preserve"> </w:t>
      </w:r>
      <w:r w:rsidR="54273D3D" w:rsidRPr="009951A6">
        <w:rPr>
          <w:rFonts w:ascii="Arial" w:eastAsia="Arial" w:hAnsi="Arial" w:cs="Arial"/>
          <w:sz w:val="22"/>
          <w:szCs w:val="22"/>
        </w:rPr>
        <w:t xml:space="preserve">nuo </w:t>
      </w:r>
      <w:r w:rsidR="3886647E" w:rsidRPr="009951A6">
        <w:rPr>
          <w:rFonts w:ascii="Arial" w:eastAsia="Arial" w:hAnsi="Arial" w:cs="Arial"/>
          <w:sz w:val="22"/>
          <w:szCs w:val="22"/>
        </w:rPr>
        <w:t xml:space="preserve">raštiško </w:t>
      </w:r>
      <w:r w:rsidR="54273D3D" w:rsidRPr="009951A6">
        <w:rPr>
          <w:rFonts w:ascii="Arial" w:eastAsia="Arial" w:hAnsi="Arial" w:cs="Arial"/>
          <w:sz w:val="22"/>
          <w:szCs w:val="22"/>
        </w:rPr>
        <w:t xml:space="preserve">užsakymo pateikimo dienos ne vėliau kaip </w:t>
      </w:r>
      <w:r w:rsidR="54273D3D" w:rsidRPr="009951A6">
        <w:rPr>
          <w:rFonts w:ascii="Arial" w:eastAsiaTheme="minorEastAsia" w:hAnsi="Arial" w:cs="Arial"/>
          <w:sz w:val="22"/>
          <w:szCs w:val="22"/>
        </w:rPr>
        <w:t xml:space="preserve">per: </w:t>
      </w:r>
    </w:p>
    <w:p w14:paraId="5DF87503" w14:textId="26C245F7" w:rsidR="009B4238" w:rsidRPr="008C4C92" w:rsidRDefault="72E894BB" w:rsidP="17265EFA">
      <w:pPr>
        <w:pStyle w:val="ListParagraph"/>
        <w:tabs>
          <w:tab w:val="left" w:pos="567"/>
        </w:tabs>
        <w:spacing w:before="60" w:after="60" w:line="240" w:lineRule="auto"/>
        <w:ind w:left="0"/>
        <w:jc w:val="both"/>
        <w:rPr>
          <w:rFonts w:ascii="Arial" w:eastAsia="Arial" w:hAnsi="Arial" w:cs="Arial"/>
          <w:sz w:val="22"/>
          <w:szCs w:val="22"/>
        </w:rPr>
      </w:pPr>
      <w:r w:rsidRPr="009951A6">
        <w:rPr>
          <w:rFonts w:ascii="Arial" w:eastAsiaTheme="minorEastAsia" w:hAnsi="Arial" w:cs="Arial"/>
          <w:sz w:val="22"/>
          <w:szCs w:val="22"/>
        </w:rPr>
        <w:t xml:space="preserve">6.1.1. </w:t>
      </w:r>
      <w:r w:rsidR="2240058D" w:rsidRPr="009951A6">
        <w:rPr>
          <w:rFonts w:ascii="Arial" w:eastAsiaTheme="minorEastAsia" w:hAnsi="Arial" w:cs="Arial"/>
          <w:sz w:val="22"/>
          <w:szCs w:val="22"/>
        </w:rPr>
        <w:t>T</w:t>
      </w:r>
      <w:r w:rsidR="2240058D" w:rsidRPr="008C4C92">
        <w:rPr>
          <w:rFonts w:ascii="Arial" w:eastAsiaTheme="minorEastAsia" w:hAnsi="Arial" w:cs="Arial"/>
          <w:sz w:val="22"/>
          <w:szCs w:val="22"/>
        </w:rPr>
        <w:t xml:space="preserve">opografinių planų  parengimas Vilniaus mieste iki 1 ha (imtinai) -  ne ilgiau nei </w:t>
      </w:r>
      <w:r w:rsidR="73A62146" w:rsidRPr="008C4C92">
        <w:rPr>
          <w:rFonts w:ascii="Arial" w:eastAsiaTheme="minorEastAsia" w:hAnsi="Arial" w:cs="Arial"/>
          <w:sz w:val="22"/>
          <w:szCs w:val="22"/>
        </w:rPr>
        <w:t>3</w:t>
      </w:r>
      <w:r w:rsidR="09C9330B" w:rsidRPr="008C4C92">
        <w:rPr>
          <w:rFonts w:ascii="Arial" w:eastAsiaTheme="minorEastAsia" w:hAnsi="Arial" w:cs="Arial"/>
          <w:sz w:val="22"/>
          <w:szCs w:val="22"/>
        </w:rPr>
        <w:t>0</w:t>
      </w:r>
      <w:r w:rsidR="2240058D" w:rsidRPr="008C4C92">
        <w:rPr>
          <w:rFonts w:ascii="Arial" w:eastAsiaTheme="minorEastAsia" w:hAnsi="Arial" w:cs="Arial"/>
          <w:sz w:val="22"/>
          <w:szCs w:val="22"/>
        </w:rPr>
        <w:t xml:space="preserve"> k.</w:t>
      </w:r>
      <w:r w:rsidR="007D1AA3"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 xml:space="preserve">d.;  </w:t>
      </w:r>
    </w:p>
    <w:p w14:paraId="37C8DECD" w14:textId="214B7069" w:rsidR="009B4238" w:rsidRPr="008C4C92" w:rsidRDefault="413A4096" w:rsidP="17265EFA">
      <w:pPr>
        <w:pStyle w:val="ListParagraph"/>
        <w:ind w:left="0"/>
        <w:rPr>
          <w:rFonts w:ascii="Arial" w:eastAsiaTheme="minorEastAsia" w:hAnsi="Arial" w:cs="Arial"/>
          <w:sz w:val="22"/>
          <w:szCs w:val="22"/>
        </w:rPr>
      </w:pPr>
      <w:r w:rsidRPr="008C4C92">
        <w:rPr>
          <w:rFonts w:ascii="Arial" w:eastAsiaTheme="minorEastAsia" w:hAnsi="Arial" w:cs="Arial"/>
          <w:sz w:val="22"/>
          <w:szCs w:val="22"/>
        </w:rPr>
        <w:t xml:space="preserve">6.1.2. </w:t>
      </w:r>
      <w:r w:rsidR="2240058D" w:rsidRPr="008C4C92">
        <w:rPr>
          <w:rFonts w:ascii="Arial" w:eastAsiaTheme="minorEastAsia" w:hAnsi="Arial" w:cs="Arial"/>
          <w:sz w:val="22"/>
          <w:szCs w:val="22"/>
        </w:rPr>
        <w:t>Topografinių planų parengimas Vilniaus mieste 1</w:t>
      </w:r>
      <w:r w:rsidR="006938F7"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 xml:space="preserve">ha – </w:t>
      </w:r>
      <w:r w:rsidR="00021B84" w:rsidRPr="008C4C92">
        <w:rPr>
          <w:rFonts w:ascii="Arial" w:eastAsiaTheme="minorEastAsia" w:hAnsi="Arial" w:cs="Arial"/>
          <w:sz w:val="22"/>
          <w:szCs w:val="22"/>
        </w:rPr>
        <w:t>3</w:t>
      </w:r>
      <w:r w:rsidR="2240058D" w:rsidRPr="008C4C92">
        <w:rPr>
          <w:rFonts w:ascii="Arial" w:eastAsiaTheme="minorEastAsia" w:hAnsi="Arial" w:cs="Arial"/>
          <w:sz w:val="22"/>
          <w:szCs w:val="22"/>
        </w:rPr>
        <w:t xml:space="preserve"> ha (imtinai) – ne ilgiau nei </w:t>
      </w:r>
      <w:r w:rsidR="009C586C" w:rsidRPr="008C4C92">
        <w:rPr>
          <w:rFonts w:ascii="Arial" w:eastAsiaTheme="minorEastAsia" w:hAnsi="Arial" w:cs="Arial"/>
          <w:sz w:val="22"/>
          <w:szCs w:val="22"/>
        </w:rPr>
        <w:t>35</w:t>
      </w:r>
      <w:r w:rsidR="2240058D" w:rsidRPr="008C4C92">
        <w:rPr>
          <w:rFonts w:ascii="Arial" w:eastAsiaTheme="minorEastAsia" w:hAnsi="Arial" w:cs="Arial"/>
          <w:sz w:val="22"/>
          <w:szCs w:val="22"/>
        </w:rPr>
        <w:t xml:space="preserve"> k.</w:t>
      </w:r>
      <w:r w:rsidR="007D1AA3"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 xml:space="preserve">d.;  </w:t>
      </w:r>
    </w:p>
    <w:p w14:paraId="7BCA4554" w14:textId="12BB69FD" w:rsidR="00F27E84" w:rsidRPr="008C4C92" w:rsidRDefault="0036019E" w:rsidP="17265EFA">
      <w:pPr>
        <w:pStyle w:val="ListParagraph"/>
        <w:ind w:left="0"/>
        <w:rPr>
          <w:rFonts w:ascii="Arial" w:eastAsiaTheme="minorEastAsia" w:hAnsi="Arial" w:cs="Arial"/>
          <w:sz w:val="22"/>
          <w:szCs w:val="22"/>
        </w:rPr>
      </w:pPr>
      <w:r w:rsidRPr="008C4C92">
        <w:rPr>
          <w:rFonts w:ascii="Arial" w:eastAsiaTheme="minorEastAsia" w:hAnsi="Arial" w:cs="Arial"/>
          <w:sz w:val="22"/>
          <w:szCs w:val="22"/>
        </w:rPr>
        <w:t xml:space="preserve">6.1.3. Topografinių planų parengimas Vilniaus mieste </w:t>
      </w:r>
      <w:r w:rsidR="00021B84" w:rsidRPr="008C4C92">
        <w:rPr>
          <w:rFonts w:ascii="Arial" w:eastAsiaTheme="minorEastAsia" w:hAnsi="Arial" w:cs="Arial"/>
          <w:sz w:val="22"/>
          <w:szCs w:val="22"/>
        </w:rPr>
        <w:t>3</w:t>
      </w:r>
      <w:r w:rsidRPr="008C4C92">
        <w:rPr>
          <w:rFonts w:ascii="Arial" w:eastAsiaTheme="minorEastAsia" w:hAnsi="Arial" w:cs="Arial"/>
          <w:sz w:val="22"/>
          <w:szCs w:val="22"/>
        </w:rPr>
        <w:t xml:space="preserve"> ha – </w:t>
      </w:r>
      <w:r w:rsidR="00021B84" w:rsidRPr="008C4C92">
        <w:rPr>
          <w:rFonts w:ascii="Arial" w:eastAsiaTheme="minorEastAsia" w:hAnsi="Arial" w:cs="Arial"/>
          <w:sz w:val="22"/>
          <w:szCs w:val="22"/>
        </w:rPr>
        <w:t>5</w:t>
      </w:r>
      <w:r w:rsidRPr="008C4C92">
        <w:rPr>
          <w:rFonts w:ascii="Arial" w:eastAsiaTheme="minorEastAsia" w:hAnsi="Arial" w:cs="Arial"/>
          <w:sz w:val="22"/>
          <w:szCs w:val="22"/>
        </w:rPr>
        <w:t xml:space="preserve"> ha (imtinai) – ne ilgiau nei 4</w:t>
      </w:r>
      <w:r w:rsidR="009C586C" w:rsidRPr="008C4C92">
        <w:rPr>
          <w:rFonts w:ascii="Arial" w:eastAsiaTheme="minorEastAsia" w:hAnsi="Arial" w:cs="Arial"/>
          <w:sz w:val="22"/>
          <w:szCs w:val="22"/>
        </w:rPr>
        <w:t>0</w:t>
      </w:r>
      <w:r w:rsidRPr="008C4C92">
        <w:rPr>
          <w:rFonts w:ascii="Arial" w:eastAsiaTheme="minorEastAsia" w:hAnsi="Arial" w:cs="Arial"/>
          <w:sz w:val="22"/>
          <w:szCs w:val="22"/>
        </w:rPr>
        <w:t xml:space="preserve"> k. d.;</w:t>
      </w:r>
    </w:p>
    <w:p w14:paraId="6EB4D9CB" w14:textId="015AAF8E" w:rsidR="0036019E" w:rsidRPr="008C4C92" w:rsidRDefault="0036019E" w:rsidP="17265EFA">
      <w:pPr>
        <w:pStyle w:val="ListParagraph"/>
        <w:ind w:left="0"/>
        <w:rPr>
          <w:rFonts w:ascii="Arial" w:eastAsiaTheme="minorEastAsia" w:hAnsi="Arial" w:cs="Arial"/>
          <w:sz w:val="22"/>
          <w:szCs w:val="22"/>
        </w:rPr>
      </w:pPr>
      <w:r w:rsidRPr="008C4C92">
        <w:rPr>
          <w:rFonts w:ascii="Arial" w:eastAsiaTheme="minorEastAsia" w:hAnsi="Arial" w:cs="Arial"/>
          <w:sz w:val="22"/>
          <w:szCs w:val="22"/>
        </w:rPr>
        <w:t xml:space="preserve">6.1.4. Topografinių planų parengimas Vilniaus mieste </w:t>
      </w:r>
      <w:r w:rsidR="00021B84" w:rsidRPr="008C4C92">
        <w:rPr>
          <w:rFonts w:ascii="Arial" w:eastAsiaTheme="minorEastAsia" w:hAnsi="Arial" w:cs="Arial"/>
          <w:sz w:val="22"/>
          <w:szCs w:val="22"/>
        </w:rPr>
        <w:t>5</w:t>
      </w:r>
      <w:r w:rsidRPr="008C4C92">
        <w:rPr>
          <w:rFonts w:ascii="Arial" w:eastAsiaTheme="minorEastAsia" w:hAnsi="Arial" w:cs="Arial"/>
          <w:sz w:val="22"/>
          <w:szCs w:val="22"/>
        </w:rPr>
        <w:t xml:space="preserve"> ha – </w:t>
      </w:r>
      <w:r w:rsidR="00021B84" w:rsidRPr="008C4C92">
        <w:rPr>
          <w:rFonts w:ascii="Arial" w:eastAsiaTheme="minorEastAsia" w:hAnsi="Arial" w:cs="Arial"/>
          <w:sz w:val="22"/>
          <w:szCs w:val="22"/>
        </w:rPr>
        <w:t>10</w:t>
      </w:r>
      <w:r w:rsidRPr="008C4C92">
        <w:rPr>
          <w:rFonts w:ascii="Arial" w:eastAsiaTheme="minorEastAsia" w:hAnsi="Arial" w:cs="Arial"/>
          <w:sz w:val="22"/>
          <w:szCs w:val="22"/>
        </w:rPr>
        <w:t xml:space="preserve"> ha (imtinai) – ne ilgiau nei 45 k. d.;</w:t>
      </w:r>
    </w:p>
    <w:p w14:paraId="0D7FBE92" w14:textId="223A378E" w:rsidR="00021B84" w:rsidRPr="008C4C92" w:rsidRDefault="00021B84" w:rsidP="17265EFA">
      <w:pPr>
        <w:pStyle w:val="ListParagraph"/>
        <w:ind w:left="0"/>
        <w:rPr>
          <w:rFonts w:ascii="Arial" w:eastAsiaTheme="minorEastAsia" w:hAnsi="Arial" w:cs="Arial"/>
          <w:sz w:val="22"/>
          <w:szCs w:val="22"/>
        </w:rPr>
      </w:pPr>
      <w:r w:rsidRPr="008C4C92">
        <w:rPr>
          <w:rFonts w:ascii="Arial" w:eastAsiaTheme="minorEastAsia" w:hAnsi="Arial" w:cs="Arial"/>
          <w:sz w:val="22"/>
          <w:szCs w:val="22"/>
        </w:rPr>
        <w:t>6.1.5. Topografinių planų parengimas Vilniaus mieste 1</w:t>
      </w:r>
      <w:r w:rsidR="00C31587" w:rsidRPr="008C4C92">
        <w:rPr>
          <w:rFonts w:ascii="Arial" w:eastAsiaTheme="minorEastAsia" w:hAnsi="Arial" w:cs="Arial"/>
          <w:sz w:val="22"/>
          <w:szCs w:val="22"/>
        </w:rPr>
        <w:t>0</w:t>
      </w:r>
      <w:r w:rsidRPr="008C4C92">
        <w:rPr>
          <w:rFonts w:ascii="Arial" w:eastAsiaTheme="minorEastAsia" w:hAnsi="Arial" w:cs="Arial"/>
          <w:sz w:val="22"/>
          <w:szCs w:val="22"/>
        </w:rPr>
        <w:t xml:space="preserve"> ha – </w:t>
      </w:r>
      <w:r w:rsidR="00C31587" w:rsidRPr="008C4C92">
        <w:rPr>
          <w:rFonts w:ascii="Arial" w:eastAsiaTheme="minorEastAsia" w:hAnsi="Arial" w:cs="Arial"/>
          <w:sz w:val="22"/>
          <w:szCs w:val="22"/>
        </w:rPr>
        <w:t>15</w:t>
      </w:r>
      <w:r w:rsidRPr="008C4C92">
        <w:rPr>
          <w:rFonts w:ascii="Arial" w:eastAsiaTheme="minorEastAsia" w:hAnsi="Arial" w:cs="Arial"/>
          <w:sz w:val="22"/>
          <w:szCs w:val="22"/>
        </w:rPr>
        <w:t xml:space="preserve"> ha (imtinai) – ne ilgiau nei 45 k. d.;</w:t>
      </w:r>
    </w:p>
    <w:p w14:paraId="6812F1CA" w14:textId="62CE5D18" w:rsidR="00C31587" w:rsidRPr="008C4C92" w:rsidRDefault="00C31587" w:rsidP="17265EFA">
      <w:pPr>
        <w:pStyle w:val="ListParagraph"/>
        <w:ind w:left="0"/>
        <w:rPr>
          <w:rFonts w:ascii="Arial" w:eastAsia="Arial" w:hAnsi="Arial" w:cs="Arial"/>
          <w:sz w:val="22"/>
          <w:szCs w:val="22"/>
        </w:rPr>
      </w:pPr>
      <w:r w:rsidRPr="008C4C92">
        <w:rPr>
          <w:rFonts w:ascii="Arial" w:eastAsiaTheme="minorEastAsia" w:hAnsi="Arial" w:cs="Arial"/>
          <w:sz w:val="22"/>
          <w:szCs w:val="22"/>
        </w:rPr>
        <w:t>6.1.6. Topografinių planų parengimas Vilniaus mieste 15 ha – 20 ha (imtinai) – ne ilgiau nei 45 k. d.;</w:t>
      </w:r>
    </w:p>
    <w:p w14:paraId="42937059" w14:textId="31950201" w:rsidR="009B4238" w:rsidRPr="008C4C92" w:rsidRDefault="67641F85" w:rsidP="17265EFA">
      <w:pPr>
        <w:pStyle w:val="ListParagraph"/>
        <w:ind w:left="0"/>
        <w:rPr>
          <w:rFonts w:ascii="Arial" w:eastAsiaTheme="minorEastAsia" w:hAnsi="Arial" w:cs="Arial"/>
          <w:sz w:val="22"/>
          <w:szCs w:val="22"/>
        </w:rPr>
      </w:pPr>
      <w:r w:rsidRPr="008C4C92">
        <w:rPr>
          <w:rFonts w:ascii="Arial" w:eastAsiaTheme="minorEastAsia" w:hAnsi="Arial" w:cs="Arial"/>
          <w:sz w:val="22"/>
          <w:szCs w:val="22"/>
        </w:rPr>
        <w:t>6.1.</w:t>
      </w:r>
      <w:r w:rsidR="00C31587" w:rsidRPr="008C4C92">
        <w:rPr>
          <w:rFonts w:ascii="Arial" w:eastAsiaTheme="minorEastAsia" w:hAnsi="Arial" w:cs="Arial"/>
          <w:sz w:val="22"/>
          <w:szCs w:val="22"/>
        </w:rPr>
        <w:t>7</w:t>
      </w:r>
      <w:r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Topografinių planų parengimas Vilniaus mieste  20</w:t>
      </w:r>
      <w:r w:rsidR="006938F7"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ha –</w:t>
      </w:r>
      <w:r w:rsidR="00F24DB1" w:rsidRPr="008C4C92">
        <w:rPr>
          <w:rFonts w:ascii="Arial" w:eastAsiaTheme="minorEastAsia" w:hAnsi="Arial" w:cs="Arial"/>
          <w:sz w:val="22"/>
          <w:szCs w:val="22"/>
        </w:rPr>
        <w:t xml:space="preserve"> </w:t>
      </w:r>
      <w:r w:rsidR="001B58BD" w:rsidRPr="008C4C92">
        <w:rPr>
          <w:rFonts w:ascii="Arial" w:eastAsiaTheme="minorEastAsia" w:hAnsi="Arial" w:cs="Arial"/>
          <w:sz w:val="22"/>
          <w:szCs w:val="22"/>
        </w:rPr>
        <w:t>3</w:t>
      </w:r>
      <w:r w:rsidR="2240058D" w:rsidRPr="008C4C92">
        <w:rPr>
          <w:rFonts w:ascii="Arial" w:eastAsiaTheme="minorEastAsia" w:hAnsi="Arial" w:cs="Arial"/>
          <w:sz w:val="22"/>
          <w:szCs w:val="22"/>
        </w:rPr>
        <w:t xml:space="preserve">0 ha (imtinai) -  ne ilgiau nei </w:t>
      </w:r>
      <w:r w:rsidR="195F9DB9" w:rsidRPr="008C4C92">
        <w:rPr>
          <w:rFonts w:ascii="Arial" w:eastAsiaTheme="minorEastAsia" w:hAnsi="Arial" w:cs="Arial"/>
          <w:sz w:val="22"/>
          <w:szCs w:val="22"/>
        </w:rPr>
        <w:t>60</w:t>
      </w:r>
      <w:r w:rsidR="2240058D" w:rsidRPr="008C4C92">
        <w:rPr>
          <w:rFonts w:ascii="Arial" w:eastAsiaTheme="minorEastAsia" w:hAnsi="Arial" w:cs="Arial"/>
          <w:sz w:val="22"/>
          <w:szCs w:val="22"/>
        </w:rPr>
        <w:t xml:space="preserve"> k.</w:t>
      </w:r>
      <w:r w:rsidR="007D1AA3" w:rsidRPr="008C4C92">
        <w:rPr>
          <w:rFonts w:ascii="Arial" w:eastAsiaTheme="minorEastAsia" w:hAnsi="Arial" w:cs="Arial"/>
          <w:sz w:val="22"/>
          <w:szCs w:val="22"/>
        </w:rPr>
        <w:t xml:space="preserve"> </w:t>
      </w:r>
      <w:r w:rsidR="2240058D" w:rsidRPr="008C4C92">
        <w:rPr>
          <w:rFonts w:ascii="Arial" w:eastAsiaTheme="minorEastAsia" w:hAnsi="Arial" w:cs="Arial"/>
          <w:sz w:val="22"/>
          <w:szCs w:val="22"/>
        </w:rPr>
        <w:t xml:space="preserve">d.  </w:t>
      </w:r>
    </w:p>
    <w:p w14:paraId="59B6D760" w14:textId="1AC2B348" w:rsidR="001B58BD" w:rsidRPr="008C4C92" w:rsidRDefault="001B58BD" w:rsidP="001B58BD">
      <w:pPr>
        <w:pStyle w:val="ListParagraph"/>
        <w:ind w:left="0"/>
        <w:rPr>
          <w:rFonts w:ascii="Arial" w:eastAsia="Arial" w:hAnsi="Arial" w:cs="Arial"/>
          <w:sz w:val="22"/>
          <w:szCs w:val="22"/>
        </w:rPr>
      </w:pPr>
      <w:r w:rsidRPr="008C4C92">
        <w:rPr>
          <w:rFonts w:ascii="Arial" w:eastAsiaTheme="minorEastAsia" w:hAnsi="Arial" w:cs="Arial"/>
          <w:sz w:val="22"/>
          <w:szCs w:val="22"/>
        </w:rPr>
        <w:t xml:space="preserve">6.1.8. Topografinių planų parengimas Vilniaus mieste  30 ha – 40 ha (imtinai) -  ne ilgiau nei 60 k. d.  </w:t>
      </w:r>
    </w:p>
    <w:p w14:paraId="24728DCE" w14:textId="6A0F4F45" w:rsidR="001B58BD" w:rsidRPr="008C4C92" w:rsidRDefault="001B58BD" w:rsidP="17265EFA">
      <w:pPr>
        <w:pStyle w:val="ListParagraph"/>
        <w:ind w:left="0"/>
        <w:rPr>
          <w:rFonts w:ascii="Arial" w:eastAsia="Arial" w:hAnsi="Arial" w:cs="Arial"/>
          <w:sz w:val="22"/>
          <w:szCs w:val="22"/>
        </w:rPr>
      </w:pPr>
      <w:r w:rsidRPr="008C4C92">
        <w:rPr>
          <w:rFonts w:ascii="Arial" w:eastAsiaTheme="minorEastAsia" w:hAnsi="Arial" w:cs="Arial"/>
          <w:sz w:val="22"/>
          <w:szCs w:val="22"/>
        </w:rPr>
        <w:t>6.1.</w:t>
      </w:r>
      <w:r w:rsidR="009C586C" w:rsidRPr="008C4C92">
        <w:rPr>
          <w:rFonts w:ascii="Arial" w:eastAsiaTheme="minorEastAsia" w:hAnsi="Arial" w:cs="Arial"/>
          <w:sz w:val="22"/>
          <w:szCs w:val="22"/>
        </w:rPr>
        <w:t>9</w:t>
      </w:r>
      <w:r w:rsidRPr="008C4C92">
        <w:rPr>
          <w:rFonts w:ascii="Arial" w:eastAsiaTheme="minorEastAsia" w:hAnsi="Arial" w:cs="Arial"/>
          <w:sz w:val="22"/>
          <w:szCs w:val="22"/>
        </w:rPr>
        <w:t xml:space="preserve">. Topografinių planų parengimas Vilniaus mieste  40 ha – 50 ha (imtinai) -  ne ilgiau nei 60 k. d.  </w:t>
      </w:r>
    </w:p>
    <w:p w14:paraId="7B497642" w14:textId="5BAD4CEB" w:rsidR="009B4238" w:rsidRPr="009951A6" w:rsidRDefault="78DDD40A" w:rsidP="53E25B9B">
      <w:pPr>
        <w:pStyle w:val="ListParagraph"/>
        <w:ind w:left="0"/>
        <w:rPr>
          <w:rFonts w:ascii="Arial" w:eastAsiaTheme="minorEastAsia" w:hAnsi="Arial" w:cs="Arial"/>
          <w:sz w:val="22"/>
          <w:szCs w:val="22"/>
        </w:rPr>
      </w:pPr>
      <w:r w:rsidRPr="009951A6">
        <w:rPr>
          <w:rFonts w:ascii="Arial" w:eastAsiaTheme="minorEastAsia" w:hAnsi="Arial" w:cs="Arial"/>
          <w:sz w:val="22"/>
          <w:szCs w:val="22"/>
        </w:rPr>
        <w:t>6.1.</w:t>
      </w:r>
      <w:r w:rsidR="009C586C">
        <w:rPr>
          <w:rFonts w:ascii="Arial" w:eastAsiaTheme="minorEastAsia" w:hAnsi="Arial" w:cs="Arial"/>
          <w:sz w:val="22"/>
          <w:szCs w:val="22"/>
        </w:rPr>
        <w:t>10</w:t>
      </w:r>
      <w:r w:rsidRPr="009951A6">
        <w:rPr>
          <w:rFonts w:ascii="Arial" w:eastAsiaTheme="minorEastAsia" w:hAnsi="Arial" w:cs="Arial"/>
          <w:sz w:val="22"/>
          <w:szCs w:val="22"/>
        </w:rPr>
        <w:t xml:space="preserve">. </w:t>
      </w:r>
      <w:r w:rsidR="2240058D" w:rsidRPr="009951A6">
        <w:rPr>
          <w:rFonts w:ascii="Arial" w:eastAsiaTheme="minorEastAsia" w:hAnsi="Arial" w:cs="Arial"/>
          <w:sz w:val="22"/>
          <w:szCs w:val="22"/>
        </w:rPr>
        <w:t xml:space="preserve">Topografinių planų parengimas Vilniaus mieste  &gt;50 ha -  ne ilgiau nei </w:t>
      </w:r>
      <w:r w:rsidR="351063C8" w:rsidRPr="009951A6">
        <w:rPr>
          <w:rFonts w:ascii="Arial" w:eastAsiaTheme="minorEastAsia" w:hAnsi="Arial" w:cs="Arial"/>
          <w:sz w:val="22"/>
          <w:szCs w:val="22"/>
        </w:rPr>
        <w:t>75</w:t>
      </w:r>
      <w:r w:rsidR="2240058D" w:rsidRPr="009951A6">
        <w:rPr>
          <w:rFonts w:ascii="Arial" w:eastAsiaTheme="minorEastAsia" w:hAnsi="Arial" w:cs="Arial"/>
          <w:sz w:val="22"/>
          <w:szCs w:val="22"/>
        </w:rPr>
        <w:t xml:space="preserve"> k.</w:t>
      </w:r>
      <w:r w:rsidR="007D1AA3">
        <w:rPr>
          <w:rFonts w:ascii="Arial" w:eastAsiaTheme="minorEastAsia" w:hAnsi="Arial" w:cs="Arial"/>
          <w:sz w:val="22"/>
          <w:szCs w:val="22"/>
        </w:rPr>
        <w:t xml:space="preserve"> </w:t>
      </w:r>
      <w:r w:rsidR="2240058D" w:rsidRPr="009951A6">
        <w:rPr>
          <w:rFonts w:ascii="Arial" w:eastAsiaTheme="minorEastAsia" w:hAnsi="Arial" w:cs="Arial"/>
          <w:sz w:val="22"/>
          <w:szCs w:val="22"/>
        </w:rPr>
        <w:t>d.  </w:t>
      </w:r>
    </w:p>
    <w:p w14:paraId="195DAA00" w14:textId="1E9172D5" w:rsidR="00924075" w:rsidRPr="009951A6" w:rsidRDefault="00924075" w:rsidP="53E25B9B">
      <w:pPr>
        <w:pStyle w:val="ListParagraph"/>
        <w:ind w:left="0"/>
        <w:rPr>
          <w:rFonts w:ascii="Arial" w:eastAsia="Arial" w:hAnsi="Arial" w:cs="Arial"/>
          <w:sz w:val="22"/>
          <w:szCs w:val="22"/>
        </w:rPr>
      </w:pPr>
      <w:r w:rsidRPr="009951A6">
        <w:rPr>
          <w:rFonts w:ascii="Arial" w:eastAsiaTheme="minorEastAsia" w:hAnsi="Arial" w:cs="Arial"/>
          <w:sz w:val="22"/>
          <w:szCs w:val="22"/>
        </w:rPr>
        <w:t>6.</w:t>
      </w:r>
      <w:r w:rsidR="1603D2A4" w:rsidRPr="009951A6">
        <w:rPr>
          <w:rFonts w:ascii="Arial" w:eastAsiaTheme="minorEastAsia" w:hAnsi="Arial" w:cs="Arial"/>
          <w:sz w:val="22"/>
          <w:szCs w:val="22"/>
        </w:rPr>
        <w:t>2.</w:t>
      </w:r>
      <w:r w:rsidRPr="009951A6">
        <w:rPr>
          <w:rFonts w:ascii="Arial" w:eastAsiaTheme="minorEastAsia" w:hAnsi="Arial" w:cs="Arial"/>
          <w:sz w:val="22"/>
          <w:szCs w:val="22"/>
        </w:rPr>
        <w:t xml:space="preserve">. Naujų inžinerinių įrenginių ir esamų  šulinių ir kamerų kortelių sudarymas (ištyrinėjimas) – ne ilgiau nei </w:t>
      </w:r>
      <w:r w:rsidR="002C7D8B" w:rsidRPr="009951A6">
        <w:rPr>
          <w:rFonts w:ascii="Arial" w:eastAsiaTheme="minorEastAsia" w:hAnsi="Arial" w:cs="Arial"/>
          <w:sz w:val="22"/>
          <w:szCs w:val="22"/>
        </w:rPr>
        <w:t>–</w:t>
      </w:r>
      <w:r w:rsidR="00A37F35" w:rsidRPr="009951A6">
        <w:rPr>
          <w:rFonts w:ascii="Arial" w:eastAsiaTheme="minorEastAsia" w:hAnsi="Arial" w:cs="Arial"/>
          <w:sz w:val="22"/>
          <w:szCs w:val="22"/>
        </w:rPr>
        <w:t xml:space="preserve"> </w:t>
      </w:r>
      <w:r w:rsidR="002C7D8B" w:rsidRPr="009951A6">
        <w:rPr>
          <w:rFonts w:ascii="Arial" w:eastAsiaTheme="minorEastAsia" w:hAnsi="Arial" w:cs="Arial"/>
          <w:sz w:val="22"/>
          <w:szCs w:val="22"/>
        </w:rPr>
        <w:t>20 k.</w:t>
      </w:r>
      <w:r w:rsidR="007D1AA3">
        <w:rPr>
          <w:rFonts w:ascii="Arial" w:eastAsiaTheme="minorEastAsia" w:hAnsi="Arial" w:cs="Arial"/>
          <w:sz w:val="22"/>
          <w:szCs w:val="22"/>
        </w:rPr>
        <w:t xml:space="preserve"> </w:t>
      </w:r>
      <w:r w:rsidR="002C7D8B" w:rsidRPr="009951A6">
        <w:rPr>
          <w:rFonts w:ascii="Arial" w:eastAsiaTheme="minorEastAsia" w:hAnsi="Arial" w:cs="Arial"/>
          <w:sz w:val="22"/>
          <w:szCs w:val="22"/>
        </w:rPr>
        <w:t>d.</w:t>
      </w:r>
      <w:r w:rsidR="00AD786F" w:rsidRPr="009951A6">
        <w:rPr>
          <w:rFonts w:ascii="Arial" w:eastAsiaTheme="minorEastAsia" w:hAnsi="Arial" w:cs="Arial"/>
          <w:sz w:val="22"/>
          <w:szCs w:val="22"/>
        </w:rPr>
        <w:t xml:space="preserve"> po </w:t>
      </w:r>
      <w:r w:rsidR="00885F8F" w:rsidRPr="009951A6">
        <w:rPr>
          <w:rFonts w:ascii="Arial" w:eastAsiaTheme="minorEastAsia" w:hAnsi="Arial" w:cs="Arial"/>
          <w:sz w:val="22"/>
          <w:szCs w:val="22"/>
        </w:rPr>
        <w:t xml:space="preserve">atskiro </w:t>
      </w:r>
      <w:r w:rsidR="006D513C" w:rsidRPr="009951A6">
        <w:rPr>
          <w:rFonts w:ascii="Arial" w:eastAsiaTheme="minorEastAsia" w:hAnsi="Arial" w:cs="Arial"/>
          <w:sz w:val="22"/>
          <w:szCs w:val="22"/>
        </w:rPr>
        <w:t>darbų apimčių sutarimo su tiekėju.</w:t>
      </w:r>
    </w:p>
    <w:p w14:paraId="645FDC0F" w14:textId="44CCA9DA" w:rsidR="009B4238" w:rsidRPr="009951A6" w:rsidRDefault="7A11C132" w:rsidP="6BE8510F">
      <w:pPr>
        <w:pStyle w:val="ListParagraph"/>
        <w:tabs>
          <w:tab w:val="left" w:pos="567"/>
        </w:tabs>
        <w:spacing w:before="60" w:after="60" w:line="240" w:lineRule="auto"/>
        <w:ind w:left="0"/>
        <w:jc w:val="both"/>
        <w:rPr>
          <w:rFonts w:ascii="Arial" w:eastAsia="Arial" w:hAnsi="Arial" w:cs="Arial"/>
          <w:sz w:val="22"/>
          <w:szCs w:val="22"/>
        </w:rPr>
      </w:pPr>
      <w:r w:rsidRPr="009951A6">
        <w:rPr>
          <w:rFonts w:ascii="Arial" w:eastAsia="Arial" w:hAnsi="Arial" w:cs="Arial"/>
          <w:sz w:val="22"/>
          <w:szCs w:val="22"/>
        </w:rPr>
        <w:t>6.</w:t>
      </w:r>
      <w:r w:rsidR="1D53BCC7" w:rsidRPr="009951A6">
        <w:rPr>
          <w:rFonts w:ascii="Arial" w:eastAsia="Arial" w:hAnsi="Arial" w:cs="Arial"/>
          <w:sz w:val="22"/>
          <w:szCs w:val="22"/>
        </w:rPr>
        <w:t>3</w:t>
      </w:r>
      <w:r w:rsidRPr="009951A6">
        <w:rPr>
          <w:rFonts w:ascii="Arial" w:eastAsia="Arial" w:hAnsi="Arial" w:cs="Arial"/>
          <w:sz w:val="22"/>
          <w:szCs w:val="22"/>
        </w:rPr>
        <w:t xml:space="preserve">. </w:t>
      </w:r>
      <w:r w:rsidR="3FEEF480" w:rsidRPr="009951A6">
        <w:rPr>
          <w:rFonts w:ascii="Arial" w:eastAsia="Arial" w:hAnsi="Arial" w:cs="Arial"/>
          <w:sz w:val="22"/>
          <w:szCs w:val="22"/>
        </w:rPr>
        <w:t xml:space="preserve">Sutarties vykdymo metu Užsakovas teiks atskirus </w:t>
      </w:r>
      <w:r w:rsidR="2FEDD3FD" w:rsidRPr="009951A6">
        <w:rPr>
          <w:rFonts w:ascii="Arial" w:eastAsia="Arial" w:hAnsi="Arial" w:cs="Arial"/>
          <w:sz w:val="22"/>
          <w:szCs w:val="22"/>
        </w:rPr>
        <w:t>U</w:t>
      </w:r>
      <w:r w:rsidR="3FEEF480" w:rsidRPr="009951A6">
        <w:rPr>
          <w:rFonts w:ascii="Arial" w:eastAsia="Arial" w:hAnsi="Arial" w:cs="Arial"/>
          <w:sz w:val="22"/>
          <w:szCs w:val="22"/>
        </w:rPr>
        <w:t xml:space="preserve">žsakymus </w:t>
      </w:r>
      <w:r w:rsidR="253631D8" w:rsidRPr="009951A6">
        <w:rPr>
          <w:rFonts w:ascii="Arial" w:eastAsia="Arial" w:hAnsi="Arial" w:cs="Arial"/>
          <w:sz w:val="22"/>
          <w:szCs w:val="22"/>
        </w:rPr>
        <w:t>paslaugų atlikimui</w:t>
      </w:r>
      <w:r w:rsidR="3FEEF480" w:rsidRPr="009951A6">
        <w:rPr>
          <w:rFonts w:ascii="Arial" w:eastAsia="Arial" w:hAnsi="Arial" w:cs="Arial"/>
          <w:sz w:val="22"/>
          <w:szCs w:val="22"/>
        </w:rPr>
        <w:t>.</w:t>
      </w:r>
      <w:r w:rsidR="0122150A" w:rsidRPr="009951A6">
        <w:rPr>
          <w:rFonts w:ascii="Arial" w:eastAsia="Arial" w:hAnsi="Arial" w:cs="Arial"/>
          <w:sz w:val="22"/>
          <w:szCs w:val="22"/>
        </w:rPr>
        <w:t xml:space="preserve"> </w:t>
      </w:r>
      <w:r w:rsidR="54273D3D" w:rsidRPr="009951A6">
        <w:rPr>
          <w:rFonts w:ascii="Arial" w:eastAsia="Arial" w:hAnsi="Arial" w:cs="Arial"/>
          <w:sz w:val="22"/>
          <w:szCs w:val="22"/>
        </w:rPr>
        <w:t xml:space="preserve"> Užsakyme bus nurodyta konkrečios užsakomos paslaugos (pagal techninės specifikacijos 3.1.), kiekiai ir terminai, kurie negali būti ilgesni nei nurodyta techninės specifikacijos 6.1. punkte. Kartu su Užsakymu bus pateikiama techninė užduotis.</w:t>
      </w:r>
      <w:r w:rsidR="00CE1B33" w:rsidRPr="009951A6">
        <w:rPr>
          <w:rFonts w:ascii="Arial" w:eastAsia="Arial" w:hAnsi="Arial" w:cs="Arial"/>
          <w:sz w:val="22"/>
          <w:szCs w:val="22"/>
        </w:rPr>
        <w:t xml:space="preserve"> </w:t>
      </w:r>
    </w:p>
    <w:p w14:paraId="2E7E1C89" w14:textId="46D932D5" w:rsidR="17265EFA" w:rsidRPr="009951A6" w:rsidRDefault="043F5AA7" w:rsidP="009951A6">
      <w:pPr>
        <w:pStyle w:val="ListParagraph"/>
        <w:tabs>
          <w:tab w:val="left" w:pos="567"/>
        </w:tabs>
        <w:spacing w:before="60" w:after="60" w:line="240" w:lineRule="auto"/>
        <w:ind w:left="0"/>
        <w:jc w:val="both"/>
        <w:rPr>
          <w:rFonts w:ascii="Arial" w:eastAsia="Arial" w:hAnsi="Arial" w:cs="Arial"/>
          <w:sz w:val="22"/>
          <w:szCs w:val="22"/>
        </w:rPr>
      </w:pPr>
      <w:r w:rsidRPr="6565FA6D">
        <w:rPr>
          <w:rFonts w:ascii="Arial" w:eastAsia="Arial" w:hAnsi="Arial" w:cs="Arial"/>
          <w:sz w:val="22"/>
          <w:szCs w:val="22"/>
        </w:rPr>
        <w:t>6.3.  Paslaugos užsakymai pateikiami tiekėjui raštu, užpildant ir abiem pusėms pasirašant užsakymo formą</w:t>
      </w:r>
      <w:r w:rsidR="638EDDB2" w:rsidRPr="6565FA6D">
        <w:rPr>
          <w:rFonts w:ascii="Arial" w:eastAsia="Arial" w:hAnsi="Arial" w:cs="Arial"/>
          <w:sz w:val="22"/>
          <w:szCs w:val="22"/>
        </w:rPr>
        <w:t xml:space="preserve">, kuri bus suderinta su tiekėju po </w:t>
      </w:r>
      <w:r w:rsidR="018E0250" w:rsidRPr="6565FA6D">
        <w:rPr>
          <w:rFonts w:ascii="Arial" w:eastAsia="Arial" w:hAnsi="Arial" w:cs="Arial"/>
          <w:sz w:val="22"/>
          <w:szCs w:val="22"/>
        </w:rPr>
        <w:t>sutarties pasirašymo.</w:t>
      </w:r>
    </w:p>
    <w:p w14:paraId="7669B867" w14:textId="5BAA8E9B" w:rsidR="4AE3B636" w:rsidRDefault="4AE3B636" w:rsidP="4AE3B636">
      <w:pPr>
        <w:pStyle w:val="ListParagraph"/>
        <w:tabs>
          <w:tab w:val="left" w:pos="567"/>
        </w:tabs>
        <w:spacing w:before="60" w:after="60" w:line="240" w:lineRule="auto"/>
        <w:ind w:left="0"/>
        <w:jc w:val="both"/>
        <w:rPr>
          <w:rFonts w:ascii="Arial" w:eastAsia="Arial" w:hAnsi="Arial" w:cs="Arial"/>
          <w:sz w:val="22"/>
          <w:szCs w:val="22"/>
        </w:rPr>
      </w:pPr>
    </w:p>
    <w:p w14:paraId="4CC70434" w14:textId="7BC5A15F" w:rsidR="009B4238" w:rsidRPr="00E8129A" w:rsidRDefault="54273D3D" w:rsidP="00E8129A">
      <w:pPr>
        <w:pStyle w:val="ListParagraph"/>
        <w:numPr>
          <w:ilvl w:val="0"/>
          <w:numId w:val="11"/>
        </w:numPr>
        <w:pBdr>
          <w:top w:val="single" w:sz="4" w:space="1" w:color="000000"/>
          <w:bottom w:val="single" w:sz="4" w:space="1" w:color="000000"/>
        </w:pBdr>
        <w:tabs>
          <w:tab w:val="left" w:pos="360"/>
        </w:tabs>
        <w:spacing w:before="60" w:after="60" w:line="240" w:lineRule="auto"/>
        <w:ind w:left="0" w:firstLine="0"/>
        <w:rPr>
          <w:rFonts w:ascii="Arial" w:eastAsia="Arial" w:hAnsi="Arial" w:cs="Arial"/>
          <w:color w:val="000000" w:themeColor="text1"/>
          <w:sz w:val="22"/>
          <w:szCs w:val="22"/>
        </w:rPr>
      </w:pPr>
      <w:r w:rsidRPr="00E8129A">
        <w:rPr>
          <w:rStyle w:val="Laukeliai"/>
          <w:rFonts w:ascii="Arial" w:eastAsia="Arial" w:hAnsi="Arial" w:cs="Arial"/>
          <w:b/>
          <w:bCs/>
          <w:color w:val="000000" w:themeColor="text1"/>
          <w:sz w:val="22"/>
          <w:szCs w:val="22"/>
        </w:rPr>
        <w:t>KOKYBĖ IR TRŪKUMŲ PAŠALINIMAS</w:t>
      </w:r>
    </w:p>
    <w:p w14:paraId="1725316B" w14:textId="5D74D22C" w:rsidR="54273D3D" w:rsidRPr="00E8129A" w:rsidRDefault="0FAED804" w:rsidP="6BE8510F">
      <w:pPr>
        <w:pStyle w:val="ListParagraph"/>
        <w:numPr>
          <w:ilvl w:val="1"/>
          <w:numId w:val="11"/>
        </w:numPr>
        <w:tabs>
          <w:tab w:val="left" w:pos="567"/>
        </w:tabs>
        <w:spacing w:after="60" w:line="240" w:lineRule="auto"/>
        <w:ind w:left="0" w:firstLine="0"/>
        <w:jc w:val="both"/>
        <w:rPr>
          <w:rFonts w:ascii="Arial" w:eastAsia="Arial" w:hAnsi="Arial" w:cs="Arial"/>
          <w:sz w:val="22"/>
          <w:szCs w:val="22"/>
        </w:rPr>
      </w:pPr>
      <w:r w:rsidRPr="00E8129A">
        <w:rPr>
          <w:rFonts w:ascii="Arial" w:eastAsia="Arial" w:hAnsi="Arial" w:cs="Arial"/>
          <w:sz w:val="22"/>
          <w:szCs w:val="22"/>
        </w:rPr>
        <w:t xml:space="preserve"> Paslaugų ir (ar) Paslaugų rezultato trūkumais laikomi neatitikimai Techninės specifikacijos reikalavimams ir teisės aktams, reglamentuojantiems Paslaugų kokybę.</w:t>
      </w:r>
    </w:p>
    <w:p w14:paraId="1229695E" w14:textId="528FB5C8" w:rsidR="1FD3582E" w:rsidRPr="00F04AE1" w:rsidRDefault="00F04AE1" w:rsidP="6BE8510F">
      <w:pPr>
        <w:pStyle w:val="ListParagraph"/>
        <w:numPr>
          <w:ilvl w:val="1"/>
          <w:numId w:val="11"/>
        </w:numPr>
        <w:tabs>
          <w:tab w:val="left" w:pos="567"/>
        </w:tabs>
        <w:spacing w:after="60" w:line="240" w:lineRule="auto"/>
        <w:ind w:left="0" w:firstLine="0"/>
        <w:jc w:val="both"/>
        <w:rPr>
          <w:rFonts w:ascii="Arial" w:eastAsia="Arial" w:hAnsi="Arial" w:cs="Arial"/>
          <w:sz w:val="22"/>
          <w:szCs w:val="22"/>
        </w:rPr>
      </w:pPr>
      <w:r w:rsidRPr="00F04AE1">
        <w:rPr>
          <w:rStyle w:val="cf01"/>
          <w:rFonts w:ascii="Arial" w:hAnsi="Arial" w:cs="Arial"/>
          <w:sz w:val="22"/>
          <w:szCs w:val="22"/>
        </w:rPr>
        <w:t xml:space="preserve">Sutarties galiojimo metu pastebėtiems paslaugų teikimo trūkumams </w:t>
      </w:r>
      <w:r w:rsidR="1FD3582E" w:rsidRPr="00F04AE1">
        <w:rPr>
          <w:rFonts w:ascii="Arial" w:eastAsia="Arial" w:hAnsi="Arial" w:cs="Arial"/>
          <w:sz w:val="22"/>
          <w:szCs w:val="22"/>
        </w:rPr>
        <w:t>šalinti nustatomas 10 (dešimt) kalendorinių dienų terminas.</w:t>
      </w:r>
    </w:p>
    <w:p w14:paraId="1DC48B5A" w14:textId="0BAD410A" w:rsidR="009B4238" w:rsidRPr="00E8129A" w:rsidRDefault="20D2ED4F" w:rsidP="17265EFA">
      <w:pPr>
        <w:pStyle w:val="ListParagraph"/>
        <w:tabs>
          <w:tab w:val="left" w:pos="567"/>
        </w:tabs>
        <w:spacing w:after="60" w:line="240" w:lineRule="auto"/>
        <w:ind w:left="0"/>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 xml:space="preserve">7.3. </w:t>
      </w:r>
      <w:r w:rsidR="54273D3D" w:rsidRPr="00E8129A">
        <w:rPr>
          <w:rFonts w:ascii="Arial" w:eastAsia="Arial" w:hAnsi="Arial" w:cs="Arial"/>
          <w:color w:val="000000" w:themeColor="text1"/>
          <w:sz w:val="22"/>
          <w:szCs w:val="22"/>
        </w:rPr>
        <w:t xml:space="preserve">Užsakovas turi teisę kreiptis į Paslaugų teikėją dėl Paslaugų ir (ar) Paslaugų rezultato trūkumų pašalinimo ne vėliau kaip per </w:t>
      </w:r>
      <w:r w:rsidR="60650F0C" w:rsidRPr="00E8129A">
        <w:rPr>
          <w:rFonts w:ascii="Arial" w:eastAsia="Arial" w:hAnsi="Arial" w:cs="Arial"/>
          <w:color w:val="000000" w:themeColor="text1"/>
          <w:sz w:val="22"/>
          <w:szCs w:val="22"/>
        </w:rPr>
        <w:t>5 darbo dienas</w:t>
      </w:r>
      <w:r w:rsidR="54273D3D" w:rsidRPr="00E8129A">
        <w:rPr>
          <w:rFonts w:ascii="Arial" w:eastAsia="Arial" w:hAnsi="Arial" w:cs="Arial"/>
          <w:color w:val="000000" w:themeColor="text1"/>
          <w:sz w:val="22"/>
          <w:szCs w:val="22"/>
        </w:rPr>
        <w:t xml:space="preserve"> nuo suteiktų Paslaugų perdavimo – priėmimo akto pasirašymo / trūkumų užfiksavimo dienos.  </w:t>
      </w:r>
    </w:p>
    <w:p w14:paraId="4EEF7E6A" w14:textId="0AF5B77D" w:rsidR="009B4238" w:rsidRPr="00E8129A" w:rsidRDefault="009B4238" w:rsidP="18F89E93">
      <w:pPr>
        <w:tabs>
          <w:tab w:val="left" w:pos="284"/>
        </w:tabs>
        <w:spacing w:before="60" w:after="60" w:line="240" w:lineRule="auto"/>
        <w:jc w:val="both"/>
        <w:rPr>
          <w:rFonts w:ascii="Arial" w:eastAsia="Arial" w:hAnsi="Arial" w:cs="Arial"/>
          <w:color w:val="000000" w:themeColor="text1"/>
          <w:sz w:val="22"/>
          <w:szCs w:val="22"/>
        </w:rPr>
      </w:pPr>
    </w:p>
    <w:p w14:paraId="2FA4A949" w14:textId="6C4F6558" w:rsidR="009B4238" w:rsidRPr="00E8129A" w:rsidRDefault="54273D3D" w:rsidP="17265EFA">
      <w:pPr>
        <w:pStyle w:val="ListParagraph"/>
        <w:numPr>
          <w:ilvl w:val="0"/>
          <w:numId w:val="10"/>
        </w:numPr>
        <w:pBdr>
          <w:top w:val="single" w:sz="4" w:space="1" w:color="000000"/>
          <w:bottom w:val="single" w:sz="4" w:space="1" w:color="000000"/>
        </w:pBdr>
        <w:tabs>
          <w:tab w:val="left" w:pos="360"/>
        </w:tabs>
        <w:spacing w:before="60" w:after="60" w:line="240" w:lineRule="auto"/>
        <w:ind w:left="0" w:firstLine="0"/>
        <w:jc w:val="both"/>
        <w:rPr>
          <w:rFonts w:ascii="Arial" w:eastAsia="Arial" w:hAnsi="Arial" w:cs="Arial"/>
          <w:color w:val="000000" w:themeColor="text1"/>
          <w:sz w:val="22"/>
          <w:szCs w:val="22"/>
        </w:rPr>
      </w:pPr>
      <w:r w:rsidRPr="00E8129A">
        <w:rPr>
          <w:rStyle w:val="Laukeliai"/>
          <w:rFonts w:ascii="Arial" w:eastAsia="Arial" w:hAnsi="Arial" w:cs="Arial"/>
          <w:b/>
          <w:bCs/>
          <w:color w:val="000000" w:themeColor="text1"/>
          <w:sz w:val="22"/>
          <w:szCs w:val="22"/>
        </w:rPr>
        <w:t>KARTU SU TEIKIAMOMIS PASLAUGOMIS PATEIKIAMI DOKUMENTAI</w:t>
      </w:r>
    </w:p>
    <w:p w14:paraId="49119EE6" w14:textId="17DA5195" w:rsidR="3E8D5E9B" w:rsidRPr="00E8129A" w:rsidRDefault="3E8D5E9B"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8.1. Topografiniai planai;</w:t>
      </w:r>
    </w:p>
    <w:p w14:paraId="48D1DF4C" w14:textId="4E4740DF" w:rsidR="3E8D5E9B" w:rsidRPr="00E8129A" w:rsidRDefault="3E8D5E9B" w:rsidP="17265EFA">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8.2. Šulinių išrašų ir kortelių informacija;</w:t>
      </w:r>
    </w:p>
    <w:p w14:paraId="2F40E2AF" w14:textId="5EFC33B2" w:rsidR="3E8D5E9B" w:rsidRPr="00E8129A" w:rsidRDefault="3E8D5E9B"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8.3. Naujų inžinerinių įrenginių šulinių kortelės</w:t>
      </w:r>
      <w:r w:rsidR="680F3388" w:rsidRPr="00E8129A">
        <w:rPr>
          <w:rFonts w:ascii="Arial" w:eastAsia="Arial" w:hAnsi="Arial" w:cs="Arial"/>
          <w:color w:val="000000" w:themeColor="text1"/>
          <w:sz w:val="22"/>
          <w:szCs w:val="22"/>
        </w:rPr>
        <w:t>;</w:t>
      </w:r>
    </w:p>
    <w:p w14:paraId="164F8D63" w14:textId="6562A05F" w:rsidR="003447AF" w:rsidRPr="00E8129A" w:rsidRDefault="003447AF"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E8129A">
        <w:rPr>
          <w:rFonts w:ascii="Arial" w:eastAsia="Arial" w:hAnsi="Arial" w:cs="Arial"/>
          <w:color w:val="000000" w:themeColor="text1"/>
          <w:sz w:val="22"/>
          <w:szCs w:val="22"/>
        </w:rPr>
        <w:t>8.4.</w:t>
      </w:r>
      <w:r w:rsidR="00CF7449" w:rsidRPr="00E8129A">
        <w:rPr>
          <w:rFonts w:ascii="Arial" w:eastAsia="Arial" w:hAnsi="Arial" w:cs="Arial"/>
          <w:color w:val="000000" w:themeColor="text1"/>
          <w:sz w:val="22"/>
          <w:szCs w:val="22"/>
        </w:rPr>
        <w:t xml:space="preserve"> </w:t>
      </w:r>
      <w:r w:rsidRPr="00E8129A">
        <w:rPr>
          <w:rFonts w:ascii="Arial" w:eastAsia="Arial" w:hAnsi="Arial" w:cs="Arial"/>
          <w:color w:val="000000" w:themeColor="text1"/>
          <w:sz w:val="22"/>
          <w:szCs w:val="22"/>
        </w:rPr>
        <w:t>Suderintą</w:t>
      </w:r>
      <w:r w:rsidR="00E202A4" w:rsidRPr="00E8129A">
        <w:rPr>
          <w:rFonts w:ascii="Arial" w:eastAsia="Arial" w:hAnsi="Arial" w:cs="Arial"/>
          <w:color w:val="000000" w:themeColor="text1"/>
          <w:sz w:val="22"/>
          <w:szCs w:val="22"/>
        </w:rPr>
        <w:t xml:space="preserve"> </w:t>
      </w:r>
      <w:r w:rsidR="00913186" w:rsidRPr="00E8129A">
        <w:rPr>
          <w:rFonts w:ascii="Arial" w:eastAsia="Arial" w:hAnsi="Arial" w:cs="Arial"/>
          <w:color w:val="000000" w:themeColor="text1"/>
          <w:sz w:val="22"/>
          <w:szCs w:val="22"/>
        </w:rPr>
        <w:t>skaitmeninę topografijos bylą</w:t>
      </w:r>
      <w:r w:rsidR="1B0FE7BA" w:rsidRPr="00E8129A">
        <w:rPr>
          <w:rFonts w:ascii="Arial" w:eastAsia="Arial" w:hAnsi="Arial" w:cs="Arial"/>
          <w:color w:val="000000" w:themeColor="text1"/>
          <w:sz w:val="22"/>
          <w:szCs w:val="22"/>
        </w:rPr>
        <w:t xml:space="preserve"> (</w:t>
      </w:r>
      <w:r w:rsidR="009951A6" w:rsidRPr="00E8129A">
        <w:rPr>
          <w:rFonts w:ascii="Arial" w:eastAsia="Arial" w:hAnsi="Arial" w:cs="Arial"/>
          <w:color w:val="000000" w:themeColor="text1"/>
          <w:sz w:val="22"/>
          <w:szCs w:val="22"/>
        </w:rPr>
        <w:t>derinimo</w:t>
      </w:r>
      <w:r w:rsidR="1B0FE7BA" w:rsidRPr="00E8129A">
        <w:rPr>
          <w:rFonts w:ascii="Arial" w:eastAsia="Arial" w:hAnsi="Arial" w:cs="Arial"/>
          <w:color w:val="000000" w:themeColor="text1"/>
          <w:sz w:val="22"/>
          <w:szCs w:val="22"/>
        </w:rPr>
        <w:t xml:space="preserve"> išrašas ir numeris)</w:t>
      </w:r>
      <w:r w:rsidR="009951A6">
        <w:rPr>
          <w:rFonts w:ascii="Arial" w:eastAsia="Arial" w:hAnsi="Arial" w:cs="Arial"/>
          <w:color w:val="000000" w:themeColor="text1"/>
          <w:sz w:val="22"/>
          <w:szCs w:val="22"/>
        </w:rPr>
        <w:t>.</w:t>
      </w:r>
    </w:p>
    <w:p w14:paraId="206ABEF0" w14:textId="414F0DAC" w:rsidR="3E8D5E9B" w:rsidRPr="009951A6" w:rsidRDefault="680F3388" w:rsidP="6BE8510F">
      <w:pPr>
        <w:shd w:val="clear" w:color="auto" w:fill="FFFFFF" w:themeFill="background1"/>
        <w:spacing w:before="60" w:after="60" w:line="240" w:lineRule="auto"/>
        <w:jc w:val="both"/>
        <w:rPr>
          <w:rFonts w:ascii="Arial" w:eastAsia="Arial" w:hAnsi="Arial" w:cs="Arial"/>
          <w:color w:val="000000" w:themeColor="text1"/>
          <w:sz w:val="22"/>
          <w:szCs w:val="22"/>
        </w:rPr>
      </w:pPr>
      <w:r w:rsidRPr="009951A6">
        <w:rPr>
          <w:rFonts w:ascii="Arial" w:eastAsia="Arial" w:hAnsi="Arial" w:cs="Arial"/>
          <w:color w:val="000000" w:themeColor="text1"/>
          <w:sz w:val="22"/>
          <w:szCs w:val="22"/>
        </w:rPr>
        <w:t>8.</w:t>
      </w:r>
      <w:r w:rsidR="003447AF" w:rsidRPr="009951A6">
        <w:rPr>
          <w:rFonts w:ascii="Arial" w:eastAsia="Arial" w:hAnsi="Arial" w:cs="Arial"/>
          <w:color w:val="000000" w:themeColor="text1"/>
          <w:sz w:val="22"/>
          <w:szCs w:val="22"/>
        </w:rPr>
        <w:t>5</w:t>
      </w:r>
      <w:r w:rsidRPr="009951A6">
        <w:rPr>
          <w:rFonts w:ascii="Arial" w:eastAsia="Arial" w:hAnsi="Arial" w:cs="Arial"/>
          <w:color w:val="000000" w:themeColor="text1"/>
          <w:sz w:val="22"/>
          <w:szCs w:val="22"/>
        </w:rPr>
        <w:t xml:space="preserve">. </w:t>
      </w:r>
      <w:r w:rsidRPr="009951A6">
        <w:rPr>
          <w:rFonts w:ascii="Arial" w:eastAsia="Segoe UI" w:hAnsi="Arial" w:cs="Arial"/>
          <w:color w:val="333333"/>
          <w:sz w:val="22"/>
          <w:szCs w:val="22"/>
        </w:rPr>
        <w:t>Paslaugų rezultato perdavimo-priėmimo aktas</w:t>
      </w:r>
      <w:r w:rsidR="00185DDD" w:rsidRPr="009951A6">
        <w:rPr>
          <w:rFonts w:ascii="Arial" w:eastAsia="Segoe UI" w:hAnsi="Arial" w:cs="Arial"/>
          <w:color w:val="333333"/>
          <w:sz w:val="22"/>
          <w:szCs w:val="22"/>
        </w:rPr>
        <w:t>.</w:t>
      </w:r>
    </w:p>
    <w:p w14:paraId="6BEA5696" w14:textId="77777777" w:rsidR="004856CA" w:rsidRPr="00E8129A" w:rsidRDefault="004856CA" w:rsidP="6BE8510F">
      <w:pPr>
        <w:shd w:val="clear" w:color="auto" w:fill="FFFFFF" w:themeFill="background1"/>
        <w:spacing w:before="60" w:after="60" w:line="240" w:lineRule="auto"/>
        <w:jc w:val="both"/>
        <w:rPr>
          <w:rFonts w:ascii="Arial" w:eastAsia="Arial" w:hAnsi="Arial" w:cs="Arial"/>
          <w:color w:val="000000" w:themeColor="text1"/>
          <w:sz w:val="22"/>
          <w:szCs w:val="22"/>
        </w:rPr>
      </w:pPr>
    </w:p>
    <w:p w14:paraId="0CD12DAA" w14:textId="222778E6" w:rsidR="009B4238" w:rsidRPr="00E8129A" w:rsidRDefault="009B4238" w:rsidP="17265EFA">
      <w:pPr>
        <w:spacing w:after="0" w:line="240" w:lineRule="auto"/>
        <w:ind w:left="90" w:firstLine="357"/>
        <w:rPr>
          <w:rFonts w:ascii="Arial" w:eastAsia="Arial" w:hAnsi="Arial" w:cs="Arial"/>
          <w:color w:val="000000" w:themeColor="text1"/>
          <w:sz w:val="22"/>
          <w:szCs w:val="22"/>
        </w:rPr>
      </w:pPr>
    </w:p>
    <w:p w14:paraId="027BEB2E" w14:textId="781C84B1" w:rsidR="009B4238" w:rsidRPr="00E8129A" w:rsidRDefault="009B4238" w:rsidP="17265EFA">
      <w:pPr>
        <w:ind w:left="90"/>
        <w:rPr>
          <w:rFonts w:ascii="Arial" w:hAnsi="Arial" w:cs="Arial"/>
        </w:rPr>
      </w:pPr>
    </w:p>
    <w:sectPr w:rsidR="009B4238" w:rsidRPr="00E8129A">
      <w:pgSz w:w="11906" w:h="16838"/>
      <w:pgMar w:top="1440" w:right="128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5C72"/>
    <w:multiLevelType w:val="multilevel"/>
    <w:tmpl w:val="96CA6DA6"/>
    <w:lvl w:ilvl="0">
      <w:start w:val="8"/>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9426450"/>
    <w:multiLevelType w:val="multilevel"/>
    <w:tmpl w:val="191A4C9A"/>
    <w:lvl w:ilvl="0">
      <w:start w:val="3"/>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DB7E108"/>
    <w:multiLevelType w:val="multilevel"/>
    <w:tmpl w:val="AA5619CE"/>
    <w:lvl w:ilvl="0">
      <w:start w:val="4"/>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1778"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E1978D8"/>
    <w:multiLevelType w:val="multilevel"/>
    <w:tmpl w:val="807452DA"/>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EB3E09"/>
    <w:multiLevelType w:val="hybridMultilevel"/>
    <w:tmpl w:val="BDE217B0"/>
    <w:lvl w:ilvl="0" w:tplc="FAAC3B64">
      <w:numFmt w:val="none"/>
      <w:lvlText w:val=""/>
      <w:lvlJc w:val="left"/>
      <w:pPr>
        <w:tabs>
          <w:tab w:val="num" w:pos="360"/>
        </w:tabs>
      </w:pPr>
    </w:lvl>
    <w:lvl w:ilvl="1" w:tplc="F8B87782">
      <w:start w:val="1"/>
      <w:numFmt w:val="lowerLetter"/>
      <w:lvlText w:val="%2."/>
      <w:lvlJc w:val="left"/>
      <w:pPr>
        <w:ind w:left="1440" w:hanging="360"/>
      </w:pPr>
    </w:lvl>
    <w:lvl w:ilvl="2" w:tplc="5A0ABF0A">
      <w:start w:val="1"/>
      <w:numFmt w:val="lowerRoman"/>
      <w:lvlText w:val="%3."/>
      <w:lvlJc w:val="right"/>
      <w:pPr>
        <w:ind w:left="2160" w:hanging="180"/>
      </w:pPr>
    </w:lvl>
    <w:lvl w:ilvl="3" w:tplc="653066D0">
      <w:start w:val="1"/>
      <w:numFmt w:val="decimal"/>
      <w:lvlText w:val="%4."/>
      <w:lvlJc w:val="left"/>
      <w:pPr>
        <w:ind w:left="2880" w:hanging="360"/>
      </w:pPr>
    </w:lvl>
    <w:lvl w:ilvl="4" w:tplc="96EEA056">
      <w:start w:val="1"/>
      <w:numFmt w:val="lowerLetter"/>
      <w:lvlText w:val="%5."/>
      <w:lvlJc w:val="left"/>
      <w:pPr>
        <w:ind w:left="3600" w:hanging="360"/>
      </w:pPr>
    </w:lvl>
    <w:lvl w:ilvl="5" w:tplc="9B988F4C">
      <w:start w:val="1"/>
      <w:numFmt w:val="lowerRoman"/>
      <w:lvlText w:val="%6."/>
      <w:lvlJc w:val="right"/>
      <w:pPr>
        <w:ind w:left="4320" w:hanging="180"/>
      </w:pPr>
    </w:lvl>
    <w:lvl w:ilvl="6" w:tplc="C56696C4">
      <w:start w:val="1"/>
      <w:numFmt w:val="decimal"/>
      <w:lvlText w:val="%7."/>
      <w:lvlJc w:val="left"/>
      <w:pPr>
        <w:ind w:left="5040" w:hanging="360"/>
      </w:pPr>
    </w:lvl>
    <w:lvl w:ilvl="7" w:tplc="742C24AC">
      <w:start w:val="1"/>
      <w:numFmt w:val="lowerLetter"/>
      <w:lvlText w:val="%8."/>
      <w:lvlJc w:val="left"/>
      <w:pPr>
        <w:ind w:left="5760" w:hanging="360"/>
      </w:pPr>
    </w:lvl>
    <w:lvl w:ilvl="8" w:tplc="65A84E02">
      <w:start w:val="1"/>
      <w:numFmt w:val="lowerRoman"/>
      <w:lvlText w:val="%9."/>
      <w:lvlJc w:val="right"/>
      <w:pPr>
        <w:ind w:left="6480" w:hanging="180"/>
      </w:pPr>
    </w:lvl>
  </w:abstractNum>
  <w:abstractNum w:abstractNumId="5" w15:restartNumberingAfterBreak="0">
    <w:nsid w:val="2465C122"/>
    <w:multiLevelType w:val="multilevel"/>
    <w:tmpl w:val="16EE13BE"/>
    <w:lvl w:ilvl="0">
      <w:start w:val="7"/>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55B7D93"/>
    <w:multiLevelType w:val="multilevel"/>
    <w:tmpl w:val="C0CC08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917C173"/>
    <w:multiLevelType w:val="hybridMultilevel"/>
    <w:tmpl w:val="205260DE"/>
    <w:lvl w:ilvl="0" w:tplc="9EB04756">
      <w:numFmt w:val="none"/>
      <w:lvlText w:val=""/>
      <w:lvlJc w:val="left"/>
      <w:pPr>
        <w:tabs>
          <w:tab w:val="num" w:pos="360"/>
        </w:tabs>
      </w:pPr>
    </w:lvl>
    <w:lvl w:ilvl="1" w:tplc="FA7C213E">
      <w:start w:val="1"/>
      <w:numFmt w:val="lowerLetter"/>
      <w:lvlText w:val="%2."/>
      <w:lvlJc w:val="left"/>
      <w:pPr>
        <w:ind w:left="1440" w:hanging="360"/>
      </w:pPr>
    </w:lvl>
    <w:lvl w:ilvl="2" w:tplc="A77A796C">
      <w:start w:val="1"/>
      <w:numFmt w:val="lowerRoman"/>
      <w:lvlText w:val="%3."/>
      <w:lvlJc w:val="right"/>
      <w:pPr>
        <w:ind w:left="2160" w:hanging="180"/>
      </w:pPr>
    </w:lvl>
    <w:lvl w:ilvl="3" w:tplc="8CAE6B60">
      <w:start w:val="1"/>
      <w:numFmt w:val="decimal"/>
      <w:lvlText w:val="%4."/>
      <w:lvlJc w:val="left"/>
      <w:pPr>
        <w:ind w:left="2880" w:hanging="360"/>
      </w:pPr>
    </w:lvl>
    <w:lvl w:ilvl="4" w:tplc="9C40E842">
      <w:start w:val="1"/>
      <w:numFmt w:val="lowerLetter"/>
      <w:lvlText w:val="%5."/>
      <w:lvlJc w:val="left"/>
      <w:pPr>
        <w:ind w:left="3600" w:hanging="360"/>
      </w:pPr>
    </w:lvl>
    <w:lvl w:ilvl="5" w:tplc="EDD23016">
      <w:start w:val="1"/>
      <w:numFmt w:val="lowerRoman"/>
      <w:lvlText w:val="%6."/>
      <w:lvlJc w:val="right"/>
      <w:pPr>
        <w:ind w:left="4320" w:hanging="180"/>
      </w:pPr>
    </w:lvl>
    <w:lvl w:ilvl="6" w:tplc="2268363A">
      <w:start w:val="1"/>
      <w:numFmt w:val="decimal"/>
      <w:lvlText w:val="%7."/>
      <w:lvlJc w:val="left"/>
      <w:pPr>
        <w:ind w:left="5040" w:hanging="360"/>
      </w:pPr>
    </w:lvl>
    <w:lvl w:ilvl="7" w:tplc="CD4A1916">
      <w:start w:val="1"/>
      <w:numFmt w:val="lowerLetter"/>
      <w:lvlText w:val="%8."/>
      <w:lvlJc w:val="left"/>
      <w:pPr>
        <w:ind w:left="5760" w:hanging="360"/>
      </w:pPr>
    </w:lvl>
    <w:lvl w:ilvl="8" w:tplc="E9FE3514">
      <w:start w:val="1"/>
      <w:numFmt w:val="lowerRoman"/>
      <w:lvlText w:val="%9."/>
      <w:lvlJc w:val="right"/>
      <w:pPr>
        <w:ind w:left="6480" w:hanging="180"/>
      </w:pPr>
    </w:lvl>
  </w:abstractNum>
  <w:abstractNum w:abstractNumId="8" w15:restartNumberingAfterBreak="0">
    <w:nsid w:val="2EFA55D1"/>
    <w:multiLevelType w:val="hybridMultilevel"/>
    <w:tmpl w:val="E10ABF68"/>
    <w:lvl w:ilvl="0" w:tplc="83ACC666">
      <w:numFmt w:val="none"/>
      <w:lvlText w:val=""/>
      <w:lvlJc w:val="left"/>
      <w:pPr>
        <w:tabs>
          <w:tab w:val="num" w:pos="360"/>
        </w:tabs>
      </w:pPr>
    </w:lvl>
    <w:lvl w:ilvl="1" w:tplc="CC7AF802">
      <w:start w:val="1"/>
      <w:numFmt w:val="lowerLetter"/>
      <w:lvlText w:val="%2."/>
      <w:lvlJc w:val="left"/>
      <w:pPr>
        <w:ind w:left="1440" w:hanging="360"/>
      </w:pPr>
    </w:lvl>
    <w:lvl w:ilvl="2" w:tplc="055C1510">
      <w:start w:val="1"/>
      <w:numFmt w:val="lowerRoman"/>
      <w:lvlText w:val="%3."/>
      <w:lvlJc w:val="right"/>
      <w:pPr>
        <w:ind w:left="2160" w:hanging="180"/>
      </w:pPr>
    </w:lvl>
    <w:lvl w:ilvl="3" w:tplc="81E4834C">
      <w:start w:val="1"/>
      <w:numFmt w:val="decimal"/>
      <w:lvlText w:val="%4."/>
      <w:lvlJc w:val="left"/>
      <w:pPr>
        <w:ind w:left="2880" w:hanging="360"/>
      </w:pPr>
    </w:lvl>
    <w:lvl w:ilvl="4" w:tplc="79F064EC">
      <w:start w:val="1"/>
      <w:numFmt w:val="lowerLetter"/>
      <w:lvlText w:val="%5."/>
      <w:lvlJc w:val="left"/>
      <w:pPr>
        <w:ind w:left="3600" w:hanging="360"/>
      </w:pPr>
    </w:lvl>
    <w:lvl w:ilvl="5" w:tplc="50263B34">
      <w:start w:val="1"/>
      <w:numFmt w:val="lowerRoman"/>
      <w:lvlText w:val="%6."/>
      <w:lvlJc w:val="right"/>
      <w:pPr>
        <w:ind w:left="4320" w:hanging="180"/>
      </w:pPr>
    </w:lvl>
    <w:lvl w:ilvl="6" w:tplc="8B92C786">
      <w:start w:val="1"/>
      <w:numFmt w:val="decimal"/>
      <w:lvlText w:val="%7."/>
      <w:lvlJc w:val="left"/>
      <w:pPr>
        <w:ind w:left="5040" w:hanging="360"/>
      </w:pPr>
    </w:lvl>
    <w:lvl w:ilvl="7" w:tplc="F4C84C4C">
      <w:start w:val="1"/>
      <w:numFmt w:val="lowerLetter"/>
      <w:lvlText w:val="%8."/>
      <w:lvlJc w:val="left"/>
      <w:pPr>
        <w:ind w:left="5760" w:hanging="360"/>
      </w:pPr>
    </w:lvl>
    <w:lvl w:ilvl="8" w:tplc="84649280">
      <w:start w:val="1"/>
      <w:numFmt w:val="lowerRoman"/>
      <w:lvlText w:val="%9."/>
      <w:lvlJc w:val="right"/>
      <w:pPr>
        <w:ind w:left="6480" w:hanging="180"/>
      </w:pPr>
    </w:lvl>
  </w:abstractNum>
  <w:abstractNum w:abstractNumId="9" w15:restartNumberingAfterBreak="0">
    <w:nsid w:val="4E2E10E6"/>
    <w:multiLevelType w:val="hybridMultilevel"/>
    <w:tmpl w:val="6524B67A"/>
    <w:lvl w:ilvl="0" w:tplc="FCFCE93E">
      <w:numFmt w:val="none"/>
      <w:lvlText w:val=""/>
      <w:lvlJc w:val="left"/>
      <w:pPr>
        <w:tabs>
          <w:tab w:val="num" w:pos="360"/>
        </w:tabs>
      </w:pPr>
    </w:lvl>
    <w:lvl w:ilvl="1" w:tplc="948058FA">
      <w:start w:val="1"/>
      <w:numFmt w:val="lowerLetter"/>
      <w:lvlText w:val="%2."/>
      <w:lvlJc w:val="left"/>
      <w:pPr>
        <w:ind w:left="1440" w:hanging="360"/>
      </w:pPr>
    </w:lvl>
    <w:lvl w:ilvl="2" w:tplc="00EE14BC">
      <w:start w:val="1"/>
      <w:numFmt w:val="lowerRoman"/>
      <w:lvlText w:val="%3."/>
      <w:lvlJc w:val="right"/>
      <w:pPr>
        <w:ind w:left="2160" w:hanging="180"/>
      </w:pPr>
    </w:lvl>
    <w:lvl w:ilvl="3" w:tplc="CE14936A">
      <w:start w:val="1"/>
      <w:numFmt w:val="decimal"/>
      <w:lvlText w:val="%4."/>
      <w:lvlJc w:val="left"/>
      <w:pPr>
        <w:ind w:left="2880" w:hanging="360"/>
      </w:pPr>
    </w:lvl>
    <w:lvl w:ilvl="4" w:tplc="D7382662">
      <w:start w:val="1"/>
      <w:numFmt w:val="lowerLetter"/>
      <w:lvlText w:val="%5."/>
      <w:lvlJc w:val="left"/>
      <w:pPr>
        <w:ind w:left="3600" w:hanging="360"/>
      </w:pPr>
    </w:lvl>
    <w:lvl w:ilvl="5" w:tplc="F7A638B0">
      <w:start w:val="1"/>
      <w:numFmt w:val="lowerRoman"/>
      <w:lvlText w:val="%6."/>
      <w:lvlJc w:val="right"/>
      <w:pPr>
        <w:ind w:left="4320" w:hanging="180"/>
      </w:pPr>
    </w:lvl>
    <w:lvl w:ilvl="6" w:tplc="3F38A412">
      <w:start w:val="1"/>
      <w:numFmt w:val="decimal"/>
      <w:lvlText w:val="%7."/>
      <w:lvlJc w:val="left"/>
      <w:pPr>
        <w:ind w:left="5040" w:hanging="360"/>
      </w:pPr>
    </w:lvl>
    <w:lvl w:ilvl="7" w:tplc="EA1480A2">
      <w:start w:val="1"/>
      <w:numFmt w:val="lowerLetter"/>
      <w:lvlText w:val="%8."/>
      <w:lvlJc w:val="left"/>
      <w:pPr>
        <w:ind w:left="5760" w:hanging="360"/>
      </w:pPr>
    </w:lvl>
    <w:lvl w:ilvl="8" w:tplc="6DE671D8">
      <w:start w:val="1"/>
      <w:numFmt w:val="lowerRoman"/>
      <w:lvlText w:val="%9."/>
      <w:lvlJc w:val="right"/>
      <w:pPr>
        <w:ind w:left="6480" w:hanging="180"/>
      </w:pPr>
    </w:lvl>
  </w:abstractNum>
  <w:abstractNum w:abstractNumId="10" w15:restartNumberingAfterBreak="0">
    <w:nsid w:val="57A1D2F4"/>
    <w:multiLevelType w:val="hybridMultilevel"/>
    <w:tmpl w:val="A9964B70"/>
    <w:lvl w:ilvl="0" w:tplc="927E5D26">
      <w:numFmt w:val="none"/>
      <w:lvlText w:val=""/>
      <w:lvlJc w:val="left"/>
      <w:pPr>
        <w:tabs>
          <w:tab w:val="num" w:pos="360"/>
        </w:tabs>
      </w:pPr>
    </w:lvl>
    <w:lvl w:ilvl="1" w:tplc="ED5ED86A">
      <w:start w:val="1"/>
      <w:numFmt w:val="lowerLetter"/>
      <w:lvlText w:val="%2."/>
      <w:lvlJc w:val="left"/>
      <w:pPr>
        <w:ind w:left="1440" w:hanging="360"/>
      </w:pPr>
    </w:lvl>
    <w:lvl w:ilvl="2" w:tplc="E0BAC562">
      <w:start w:val="1"/>
      <w:numFmt w:val="lowerRoman"/>
      <w:lvlText w:val="%3."/>
      <w:lvlJc w:val="right"/>
      <w:pPr>
        <w:ind w:left="2160" w:hanging="180"/>
      </w:pPr>
    </w:lvl>
    <w:lvl w:ilvl="3" w:tplc="FC063120">
      <w:start w:val="1"/>
      <w:numFmt w:val="decimal"/>
      <w:lvlText w:val="%4."/>
      <w:lvlJc w:val="left"/>
      <w:pPr>
        <w:ind w:left="2880" w:hanging="360"/>
      </w:pPr>
    </w:lvl>
    <w:lvl w:ilvl="4" w:tplc="EF481DD6">
      <w:start w:val="1"/>
      <w:numFmt w:val="lowerLetter"/>
      <w:lvlText w:val="%5."/>
      <w:lvlJc w:val="left"/>
      <w:pPr>
        <w:ind w:left="3600" w:hanging="360"/>
      </w:pPr>
    </w:lvl>
    <w:lvl w:ilvl="5" w:tplc="E1283FE4">
      <w:start w:val="1"/>
      <w:numFmt w:val="lowerRoman"/>
      <w:lvlText w:val="%6."/>
      <w:lvlJc w:val="right"/>
      <w:pPr>
        <w:ind w:left="4320" w:hanging="180"/>
      </w:pPr>
    </w:lvl>
    <w:lvl w:ilvl="6" w:tplc="8EA859F8">
      <w:start w:val="1"/>
      <w:numFmt w:val="decimal"/>
      <w:lvlText w:val="%7."/>
      <w:lvlJc w:val="left"/>
      <w:pPr>
        <w:ind w:left="5040" w:hanging="360"/>
      </w:pPr>
    </w:lvl>
    <w:lvl w:ilvl="7" w:tplc="F1BC6F0C">
      <w:start w:val="1"/>
      <w:numFmt w:val="lowerLetter"/>
      <w:lvlText w:val="%8."/>
      <w:lvlJc w:val="left"/>
      <w:pPr>
        <w:ind w:left="5760" w:hanging="360"/>
      </w:pPr>
    </w:lvl>
    <w:lvl w:ilvl="8" w:tplc="B5A053F6">
      <w:start w:val="1"/>
      <w:numFmt w:val="lowerRoman"/>
      <w:lvlText w:val="%9."/>
      <w:lvlJc w:val="right"/>
      <w:pPr>
        <w:ind w:left="6480" w:hanging="180"/>
      </w:pPr>
    </w:lvl>
  </w:abstractNum>
  <w:abstractNum w:abstractNumId="11" w15:restartNumberingAfterBreak="0">
    <w:nsid w:val="5ACB9650"/>
    <w:multiLevelType w:val="hybridMultilevel"/>
    <w:tmpl w:val="25C6A0A0"/>
    <w:lvl w:ilvl="0" w:tplc="9028BB6C">
      <w:numFmt w:val="none"/>
      <w:lvlText w:val=""/>
      <w:lvlJc w:val="left"/>
      <w:pPr>
        <w:tabs>
          <w:tab w:val="num" w:pos="360"/>
        </w:tabs>
      </w:pPr>
    </w:lvl>
    <w:lvl w:ilvl="1" w:tplc="9286893A">
      <w:start w:val="1"/>
      <w:numFmt w:val="lowerLetter"/>
      <w:lvlText w:val="%2."/>
      <w:lvlJc w:val="left"/>
      <w:pPr>
        <w:ind w:left="1440" w:hanging="360"/>
      </w:pPr>
    </w:lvl>
    <w:lvl w:ilvl="2" w:tplc="200857A2">
      <w:start w:val="1"/>
      <w:numFmt w:val="lowerRoman"/>
      <w:lvlText w:val="%3."/>
      <w:lvlJc w:val="right"/>
      <w:pPr>
        <w:ind w:left="2160" w:hanging="180"/>
      </w:pPr>
    </w:lvl>
    <w:lvl w:ilvl="3" w:tplc="6B144A26">
      <w:start w:val="1"/>
      <w:numFmt w:val="decimal"/>
      <w:lvlText w:val="%4."/>
      <w:lvlJc w:val="left"/>
      <w:pPr>
        <w:ind w:left="2880" w:hanging="360"/>
      </w:pPr>
    </w:lvl>
    <w:lvl w:ilvl="4" w:tplc="E1E6D99A">
      <w:start w:val="1"/>
      <w:numFmt w:val="lowerLetter"/>
      <w:lvlText w:val="%5."/>
      <w:lvlJc w:val="left"/>
      <w:pPr>
        <w:ind w:left="3600" w:hanging="360"/>
      </w:pPr>
    </w:lvl>
    <w:lvl w:ilvl="5" w:tplc="ABD823A8">
      <w:start w:val="1"/>
      <w:numFmt w:val="lowerRoman"/>
      <w:lvlText w:val="%6."/>
      <w:lvlJc w:val="right"/>
      <w:pPr>
        <w:ind w:left="4320" w:hanging="180"/>
      </w:pPr>
    </w:lvl>
    <w:lvl w:ilvl="6" w:tplc="29CAA5F8">
      <w:start w:val="1"/>
      <w:numFmt w:val="decimal"/>
      <w:lvlText w:val="%7."/>
      <w:lvlJc w:val="left"/>
      <w:pPr>
        <w:ind w:left="5040" w:hanging="360"/>
      </w:pPr>
    </w:lvl>
    <w:lvl w:ilvl="7" w:tplc="B364B81E">
      <w:start w:val="1"/>
      <w:numFmt w:val="lowerLetter"/>
      <w:lvlText w:val="%8."/>
      <w:lvlJc w:val="left"/>
      <w:pPr>
        <w:ind w:left="5760" w:hanging="360"/>
      </w:pPr>
    </w:lvl>
    <w:lvl w:ilvl="8" w:tplc="07F6A6A6">
      <w:start w:val="1"/>
      <w:numFmt w:val="lowerRoman"/>
      <w:lvlText w:val="%9."/>
      <w:lvlJc w:val="right"/>
      <w:pPr>
        <w:ind w:left="6480" w:hanging="180"/>
      </w:pPr>
    </w:lvl>
  </w:abstractNum>
  <w:abstractNum w:abstractNumId="12" w15:restartNumberingAfterBreak="0">
    <w:nsid w:val="6D80F48B"/>
    <w:multiLevelType w:val="hybridMultilevel"/>
    <w:tmpl w:val="205CB724"/>
    <w:lvl w:ilvl="0" w:tplc="59A6CE12">
      <w:numFmt w:val="none"/>
      <w:lvlText w:val=""/>
      <w:lvlJc w:val="left"/>
      <w:pPr>
        <w:tabs>
          <w:tab w:val="num" w:pos="360"/>
        </w:tabs>
      </w:pPr>
    </w:lvl>
    <w:lvl w:ilvl="1" w:tplc="40E28AE8">
      <w:start w:val="1"/>
      <w:numFmt w:val="lowerLetter"/>
      <w:lvlText w:val="%2."/>
      <w:lvlJc w:val="left"/>
      <w:pPr>
        <w:ind w:left="1440" w:hanging="360"/>
      </w:pPr>
    </w:lvl>
    <w:lvl w:ilvl="2" w:tplc="6E089726">
      <w:start w:val="1"/>
      <w:numFmt w:val="lowerRoman"/>
      <w:lvlText w:val="%3."/>
      <w:lvlJc w:val="right"/>
      <w:pPr>
        <w:ind w:left="2160" w:hanging="180"/>
      </w:pPr>
    </w:lvl>
    <w:lvl w:ilvl="3" w:tplc="33E44384">
      <w:start w:val="1"/>
      <w:numFmt w:val="decimal"/>
      <w:lvlText w:val="%4."/>
      <w:lvlJc w:val="left"/>
      <w:pPr>
        <w:ind w:left="2880" w:hanging="360"/>
      </w:pPr>
    </w:lvl>
    <w:lvl w:ilvl="4" w:tplc="7836273A">
      <w:start w:val="1"/>
      <w:numFmt w:val="lowerLetter"/>
      <w:lvlText w:val="%5."/>
      <w:lvlJc w:val="left"/>
      <w:pPr>
        <w:ind w:left="3600" w:hanging="360"/>
      </w:pPr>
    </w:lvl>
    <w:lvl w:ilvl="5" w:tplc="1E783D52">
      <w:start w:val="1"/>
      <w:numFmt w:val="lowerRoman"/>
      <w:lvlText w:val="%6."/>
      <w:lvlJc w:val="right"/>
      <w:pPr>
        <w:ind w:left="4320" w:hanging="180"/>
      </w:pPr>
    </w:lvl>
    <w:lvl w:ilvl="6" w:tplc="E63E6BC6">
      <w:start w:val="1"/>
      <w:numFmt w:val="decimal"/>
      <w:lvlText w:val="%7."/>
      <w:lvlJc w:val="left"/>
      <w:pPr>
        <w:ind w:left="5040" w:hanging="360"/>
      </w:pPr>
    </w:lvl>
    <w:lvl w:ilvl="7" w:tplc="FC920B3C">
      <w:start w:val="1"/>
      <w:numFmt w:val="lowerLetter"/>
      <w:lvlText w:val="%8."/>
      <w:lvlJc w:val="left"/>
      <w:pPr>
        <w:ind w:left="5760" w:hanging="360"/>
      </w:pPr>
    </w:lvl>
    <w:lvl w:ilvl="8" w:tplc="56406DAA">
      <w:start w:val="1"/>
      <w:numFmt w:val="lowerRoman"/>
      <w:lvlText w:val="%9."/>
      <w:lvlJc w:val="right"/>
      <w:pPr>
        <w:ind w:left="6480" w:hanging="180"/>
      </w:pPr>
    </w:lvl>
  </w:abstractNum>
  <w:abstractNum w:abstractNumId="13" w15:restartNumberingAfterBreak="0">
    <w:nsid w:val="744F60C5"/>
    <w:multiLevelType w:val="hybridMultilevel"/>
    <w:tmpl w:val="3BCA0CBC"/>
    <w:lvl w:ilvl="0" w:tplc="0310D3E0">
      <w:numFmt w:val="none"/>
      <w:lvlText w:val=""/>
      <w:lvlJc w:val="left"/>
      <w:pPr>
        <w:tabs>
          <w:tab w:val="num" w:pos="360"/>
        </w:tabs>
      </w:pPr>
    </w:lvl>
    <w:lvl w:ilvl="1" w:tplc="D5EC4FDC">
      <w:start w:val="1"/>
      <w:numFmt w:val="lowerLetter"/>
      <w:lvlText w:val="%2."/>
      <w:lvlJc w:val="left"/>
      <w:pPr>
        <w:ind w:left="1440" w:hanging="360"/>
      </w:pPr>
    </w:lvl>
    <w:lvl w:ilvl="2" w:tplc="1730DB54">
      <w:start w:val="1"/>
      <w:numFmt w:val="lowerRoman"/>
      <w:lvlText w:val="%3."/>
      <w:lvlJc w:val="right"/>
      <w:pPr>
        <w:ind w:left="2160" w:hanging="180"/>
      </w:pPr>
    </w:lvl>
    <w:lvl w:ilvl="3" w:tplc="E04C79D2">
      <w:start w:val="1"/>
      <w:numFmt w:val="decimal"/>
      <w:lvlText w:val="%4."/>
      <w:lvlJc w:val="left"/>
      <w:pPr>
        <w:ind w:left="2880" w:hanging="360"/>
      </w:pPr>
    </w:lvl>
    <w:lvl w:ilvl="4" w:tplc="E8A47FB2">
      <w:start w:val="1"/>
      <w:numFmt w:val="lowerLetter"/>
      <w:lvlText w:val="%5."/>
      <w:lvlJc w:val="left"/>
      <w:pPr>
        <w:ind w:left="3600" w:hanging="360"/>
      </w:pPr>
    </w:lvl>
    <w:lvl w:ilvl="5" w:tplc="38D22306">
      <w:start w:val="1"/>
      <w:numFmt w:val="lowerRoman"/>
      <w:lvlText w:val="%6."/>
      <w:lvlJc w:val="right"/>
      <w:pPr>
        <w:ind w:left="4320" w:hanging="180"/>
      </w:pPr>
    </w:lvl>
    <w:lvl w:ilvl="6" w:tplc="26D8B5D2">
      <w:start w:val="1"/>
      <w:numFmt w:val="decimal"/>
      <w:lvlText w:val="%7."/>
      <w:lvlJc w:val="left"/>
      <w:pPr>
        <w:ind w:left="5040" w:hanging="360"/>
      </w:pPr>
    </w:lvl>
    <w:lvl w:ilvl="7" w:tplc="A87AD2F2">
      <w:start w:val="1"/>
      <w:numFmt w:val="lowerLetter"/>
      <w:lvlText w:val="%8."/>
      <w:lvlJc w:val="left"/>
      <w:pPr>
        <w:ind w:left="5760" w:hanging="360"/>
      </w:pPr>
    </w:lvl>
    <w:lvl w:ilvl="8" w:tplc="1414915A">
      <w:start w:val="1"/>
      <w:numFmt w:val="lowerRoman"/>
      <w:lvlText w:val="%9."/>
      <w:lvlJc w:val="right"/>
      <w:pPr>
        <w:ind w:left="6480" w:hanging="180"/>
      </w:pPr>
    </w:lvl>
  </w:abstractNum>
  <w:abstractNum w:abstractNumId="14" w15:restartNumberingAfterBreak="0">
    <w:nsid w:val="7A5BBB36"/>
    <w:multiLevelType w:val="multilevel"/>
    <w:tmpl w:val="63A415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7BA19C61"/>
    <w:multiLevelType w:val="multilevel"/>
    <w:tmpl w:val="C61A5C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484317746">
    <w:abstractNumId w:val="9"/>
  </w:num>
  <w:num w:numId="2" w16cid:durableId="699401297">
    <w:abstractNumId w:val="7"/>
  </w:num>
  <w:num w:numId="3" w16cid:durableId="1670061074">
    <w:abstractNumId w:val="12"/>
  </w:num>
  <w:num w:numId="4" w16cid:durableId="1446608366">
    <w:abstractNumId w:val="10"/>
  </w:num>
  <w:num w:numId="5" w16cid:durableId="988361966">
    <w:abstractNumId w:val="11"/>
  </w:num>
  <w:num w:numId="6" w16cid:durableId="445346583">
    <w:abstractNumId w:val="4"/>
  </w:num>
  <w:num w:numId="7" w16cid:durableId="366101283">
    <w:abstractNumId w:val="13"/>
  </w:num>
  <w:num w:numId="8" w16cid:durableId="657005821">
    <w:abstractNumId w:val="8"/>
  </w:num>
  <w:num w:numId="9" w16cid:durableId="726926007">
    <w:abstractNumId w:val="6"/>
  </w:num>
  <w:num w:numId="10" w16cid:durableId="1216508490">
    <w:abstractNumId w:val="0"/>
  </w:num>
  <w:num w:numId="11" w16cid:durableId="280693375">
    <w:abstractNumId w:val="5"/>
  </w:num>
  <w:num w:numId="12" w16cid:durableId="971783975">
    <w:abstractNumId w:val="15"/>
  </w:num>
  <w:num w:numId="13" w16cid:durableId="87776066">
    <w:abstractNumId w:val="2"/>
  </w:num>
  <w:num w:numId="14" w16cid:durableId="1181315169">
    <w:abstractNumId w:val="14"/>
  </w:num>
  <w:num w:numId="15" w16cid:durableId="1075857950">
    <w:abstractNumId w:val="1"/>
  </w:num>
  <w:num w:numId="16" w16cid:durableId="1883319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2DA34"/>
    <w:rsid w:val="0000015B"/>
    <w:rsid w:val="00021B84"/>
    <w:rsid w:val="00025464"/>
    <w:rsid w:val="00030859"/>
    <w:rsid w:val="00036E3F"/>
    <w:rsid w:val="0004046F"/>
    <w:rsid w:val="000516E6"/>
    <w:rsid w:val="000601FD"/>
    <w:rsid w:val="00061A55"/>
    <w:rsid w:val="00083343"/>
    <w:rsid w:val="000845C4"/>
    <w:rsid w:val="0008757D"/>
    <w:rsid w:val="00097611"/>
    <w:rsid w:val="00097A31"/>
    <w:rsid w:val="000B3128"/>
    <w:rsid w:val="000C4C5E"/>
    <w:rsid w:val="000E1295"/>
    <w:rsid w:val="000E14B1"/>
    <w:rsid w:val="000E3DA9"/>
    <w:rsid w:val="000E7959"/>
    <w:rsid w:val="000F74A0"/>
    <w:rsid w:val="000F7EA3"/>
    <w:rsid w:val="00103E56"/>
    <w:rsid w:val="00104840"/>
    <w:rsid w:val="00104966"/>
    <w:rsid w:val="001112AF"/>
    <w:rsid w:val="001237AD"/>
    <w:rsid w:val="00124A1A"/>
    <w:rsid w:val="00133545"/>
    <w:rsid w:val="00145F3F"/>
    <w:rsid w:val="00152B06"/>
    <w:rsid w:val="00153069"/>
    <w:rsid w:val="00156A61"/>
    <w:rsid w:val="00175D21"/>
    <w:rsid w:val="00181733"/>
    <w:rsid w:val="00185DDD"/>
    <w:rsid w:val="001A11D2"/>
    <w:rsid w:val="001A4CFC"/>
    <w:rsid w:val="001B067F"/>
    <w:rsid w:val="001B58BD"/>
    <w:rsid w:val="001B6B92"/>
    <w:rsid w:val="001C1A64"/>
    <w:rsid w:val="001C3D87"/>
    <w:rsid w:val="001C4647"/>
    <w:rsid w:val="001D4160"/>
    <w:rsid w:val="001D47D7"/>
    <w:rsid w:val="001D60B5"/>
    <w:rsid w:val="001E05AD"/>
    <w:rsid w:val="001F3428"/>
    <w:rsid w:val="001F6448"/>
    <w:rsid w:val="00221EB6"/>
    <w:rsid w:val="00222461"/>
    <w:rsid w:val="00225912"/>
    <w:rsid w:val="0023663E"/>
    <w:rsid w:val="0028228E"/>
    <w:rsid w:val="00286742"/>
    <w:rsid w:val="00290FE0"/>
    <w:rsid w:val="00296AD9"/>
    <w:rsid w:val="002A2CBB"/>
    <w:rsid w:val="002B3D05"/>
    <w:rsid w:val="002B475A"/>
    <w:rsid w:val="002B59AF"/>
    <w:rsid w:val="002C7D8B"/>
    <w:rsid w:val="002E3D5B"/>
    <w:rsid w:val="00304A93"/>
    <w:rsid w:val="003161F3"/>
    <w:rsid w:val="003302CC"/>
    <w:rsid w:val="00342AC2"/>
    <w:rsid w:val="003447AF"/>
    <w:rsid w:val="0036019E"/>
    <w:rsid w:val="0036296C"/>
    <w:rsid w:val="00363F58"/>
    <w:rsid w:val="00371E55"/>
    <w:rsid w:val="00392B77"/>
    <w:rsid w:val="003D02E5"/>
    <w:rsid w:val="003D5078"/>
    <w:rsid w:val="003F3264"/>
    <w:rsid w:val="003F66E6"/>
    <w:rsid w:val="004213BD"/>
    <w:rsid w:val="00432327"/>
    <w:rsid w:val="00435B3D"/>
    <w:rsid w:val="00437775"/>
    <w:rsid w:val="00440772"/>
    <w:rsid w:val="004415DC"/>
    <w:rsid w:val="00442DEB"/>
    <w:rsid w:val="004454C5"/>
    <w:rsid w:val="004510C4"/>
    <w:rsid w:val="00457694"/>
    <w:rsid w:val="004702C1"/>
    <w:rsid w:val="00481EC7"/>
    <w:rsid w:val="00484094"/>
    <w:rsid w:val="004856CA"/>
    <w:rsid w:val="00487A64"/>
    <w:rsid w:val="00493FCA"/>
    <w:rsid w:val="004B1E1A"/>
    <w:rsid w:val="004E1E1C"/>
    <w:rsid w:val="004E6B69"/>
    <w:rsid w:val="004E7596"/>
    <w:rsid w:val="004F3C7A"/>
    <w:rsid w:val="00500DE1"/>
    <w:rsid w:val="00506898"/>
    <w:rsid w:val="00513F49"/>
    <w:rsid w:val="00527E7C"/>
    <w:rsid w:val="00530645"/>
    <w:rsid w:val="00530DE1"/>
    <w:rsid w:val="00535740"/>
    <w:rsid w:val="00536BB5"/>
    <w:rsid w:val="0053765C"/>
    <w:rsid w:val="00537F50"/>
    <w:rsid w:val="00543FC7"/>
    <w:rsid w:val="00553985"/>
    <w:rsid w:val="0056674E"/>
    <w:rsid w:val="005A0E3C"/>
    <w:rsid w:val="005A1E78"/>
    <w:rsid w:val="005B028B"/>
    <w:rsid w:val="005B18A7"/>
    <w:rsid w:val="005C23F6"/>
    <w:rsid w:val="005C3CC5"/>
    <w:rsid w:val="005C73C8"/>
    <w:rsid w:val="005DDE83"/>
    <w:rsid w:val="005F100D"/>
    <w:rsid w:val="00607E83"/>
    <w:rsid w:val="00620709"/>
    <w:rsid w:val="00630F68"/>
    <w:rsid w:val="00632AF1"/>
    <w:rsid w:val="00661ABA"/>
    <w:rsid w:val="00672840"/>
    <w:rsid w:val="006728D4"/>
    <w:rsid w:val="00683775"/>
    <w:rsid w:val="00684CB1"/>
    <w:rsid w:val="00686C9A"/>
    <w:rsid w:val="006938F7"/>
    <w:rsid w:val="00697CB5"/>
    <w:rsid w:val="006A4A83"/>
    <w:rsid w:val="006B2AEE"/>
    <w:rsid w:val="006C6765"/>
    <w:rsid w:val="006D513C"/>
    <w:rsid w:val="006D69B8"/>
    <w:rsid w:val="006E47E2"/>
    <w:rsid w:val="006E6C37"/>
    <w:rsid w:val="006F1DD2"/>
    <w:rsid w:val="007107D9"/>
    <w:rsid w:val="00713038"/>
    <w:rsid w:val="007140F7"/>
    <w:rsid w:val="00720744"/>
    <w:rsid w:val="00720849"/>
    <w:rsid w:val="00722D60"/>
    <w:rsid w:val="00742E29"/>
    <w:rsid w:val="00745F05"/>
    <w:rsid w:val="00747B79"/>
    <w:rsid w:val="00766569"/>
    <w:rsid w:val="007668FB"/>
    <w:rsid w:val="0078249F"/>
    <w:rsid w:val="00784484"/>
    <w:rsid w:val="007857F5"/>
    <w:rsid w:val="00787E34"/>
    <w:rsid w:val="00790C02"/>
    <w:rsid w:val="007939DB"/>
    <w:rsid w:val="0079492D"/>
    <w:rsid w:val="007A4D81"/>
    <w:rsid w:val="007B0FFA"/>
    <w:rsid w:val="007D133E"/>
    <w:rsid w:val="007D1AA3"/>
    <w:rsid w:val="007D2475"/>
    <w:rsid w:val="007D7C03"/>
    <w:rsid w:val="007E5241"/>
    <w:rsid w:val="007F4846"/>
    <w:rsid w:val="007F53EA"/>
    <w:rsid w:val="00802B38"/>
    <w:rsid w:val="00832CFC"/>
    <w:rsid w:val="00841FBF"/>
    <w:rsid w:val="00844248"/>
    <w:rsid w:val="00870D20"/>
    <w:rsid w:val="00870F52"/>
    <w:rsid w:val="00871FDD"/>
    <w:rsid w:val="00885F8F"/>
    <w:rsid w:val="008A1ACA"/>
    <w:rsid w:val="008C24B5"/>
    <w:rsid w:val="008C4C92"/>
    <w:rsid w:val="008D6024"/>
    <w:rsid w:val="008F19CA"/>
    <w:rsid w:val="008F3E0D"/>
    <w:rsid w:val="00913186"/>
    <w:rsid w:val="00915A16"/>
    <w:rsid w:val="00923DF3"/>
    <w:rsid w:val="00924075"/>
    <w:rsid w:val="00924F8B"/>
    <w:rsid w:val="00940E9E"/>
    <w:rsid w:val="00957127"/>
    <w:rsid w:val="0097314F"/>
    <w:rsid w:val="009831CF"/>
    <w:rsid w:val="00990E78"/>
    <w:rsid w:val="009951A6"/>
    <w:rsid w:val="009A1437"/>
    <w:rsid w:val="009A5447"/>
    <w:rsid w:val="009A6C34"/>
    <w:rsid w:val="009B0C89"/>
    <w:rsid w:val="009B4238"/>
    <w:rsid w:val="009C4FB2"/>
    <w:rsid w:val="009C586C"/>
    <w:rsid w:val="009D3177"/>
    <w:rsid w:val="009F2848"/>
    <w:rsid w:val="00A10191"/>
    <w:rsid w:val="00A24AC9"/>
    <w:rsid w:val="00A347EF"/>
    <w:rsid w:val="00A37F35"/>
    <w:rsid w:val="00A42744"/>
    <w:rsid w:val="00A6126F"/>
    <w:rsid w:val="00A771F9"/>
    <w:rsid w:val="00A868A2"/>
    <w:rsid w:val="00A87205"/>
    <w:rsid w:val="00A92A9F"/>
    <w:rsid w:val="00A949CA"/>
    <w:rsid w:val="00A9753E"/>
    <w:rsid w:val="00AA3B9B"/>
    <w:rsid w:val="00AC45A0"/>
    <w:rsid w:val="00AC7991"/>
    <w:rsid w:val="00AD786F"/>
    <w:rsid w:val="00AE143D"/>
    <w:rsid w:val="00AF52BA"/>
    <w:rsid w:val="00AF537F"/>
    <w:rsid w:val="00B0631B"/>
    <w:rsid w:val="00B1578F"/>
    <w:rsid w:val="00B3043B"/>
    <w:rsid w:val="00B37569"/>
    <w:rsid w:val="00B44911"/>
    <w:rsid w:val="00B5346B"/>
    <w:rsid w:val="00B9074A"/>
    <w:rsid w:val="00B929F2"/>
    <w:rsid w:val="00BB4D56"/>
    <w:rsid w:val="00BC138C"/>
    <w:rsid w:val="00BE79A6"/>
    <w:rsid w:val="00BF685C"/>
    <w:rsid w:val="00C136BE"/>
    <w:rsid w:val="00C21F26"/>
    <w:rsid w:val="00C31587"/>
    <w:rsid w:val="00C3F3F8"/>
    <w:rsid w:val="00C503DB"/>
    <w:rsid w:val="00C5427A"/>
    <w:rsid w:val="00C572B3"/>
    <w:rsid w:val="00C64C83"/>
    <w:rsid w:val="00C73081"/>
    <w:rsid w:val="00C86551"/>
    <w:rsid w:val="00C9466E"/>
    <w:rsid w:val="00CB234F"/>
    <w:rsid w:val="00CC6E3B"/>
    <w:rsid w:val="00CD1DC8"/>
    <w:rsid w:val="00CD6038"/>
    <w:rsid w:val="00CD62F9"/>
    <w:rsid w:val="00CD6F04"/>
    <w:rsid w:val="00CE1B33"/>
    <w:rsid w:val="00CE4D21"/>
    <w:rsid w:val="00CF7449"/>
    <w:rsid w:val="00D01189"/>
    <w:rsid w:val="00D05F17"/>
    <w:rsid w:val="00D13378"/>
    <w:rsid w:val="00D17959"/>
    <w:rsid w:val="00D308E7"/>
    <w:rsid w:val="00D32EE5"/>
    <w:rsid w:val="00D4112C"/>
    <w:rsid w:val="00D46561"/>
    <w:rsid w:val="00D46BB1"/>
    <w:rsid w:val="00D514D1"/>
    <w:rsid w:val="00D660F7"/>
    <w:rsid w:val="00D7285A"/>
    <w:rsid w:val="00D72A86"/>
    <w:rsid w:val="00D76AB5"/>
    <w:rsid w:val="00D81F17"/>
    <w:rsid w:val="00D9568A"/>
    <w:rsid w:val="00DA2962"/>
    <w:rsid w:val="00DB6F38"/>
    <w:rsid w:val="00DE4079"/>
    <w:rsid w:val="00E0037C"/>
    <w:rsid w:val="00E03BF4"/>
    <w:rsid w:val="00E05AF7"/>
    <w:rsid w:val="00E202A4"/>
    <w:rsid w:val="00E343A6"/>
    <w:rsid w:val="00E3602E"/>
    <w:rsid w:val="00E46986"/>
    <w:rsid w:val="00E61078"/>
    <w:rsid w:val="00E62F4F"/>
    <w:rsid w:val="00E8129A"/>
    <w:rsid w:val="00E8196D"/>
    <w:rsid w:val="00E93480"/>
    <w:rsid w:val="00EA3C54"/>
    <w:rsid w:val="00EB5121"/>
    <w:rsid w:val="00EC1203"/>
    <w:rsid w:val="00EC2CA5"/>
    <w:rsid w:val="00ED324F"/>
    <w:rsid w:val="00ED7222"/>
    <w:rsid w:val="00EF3737"/>
    <w:rsid w:val="00F0289A"/>
    <w:rsid w:val="00F04AE1"/>
    <w:rsid w:val="00F04DE3"/>
    <w:rsid w:val="00F24DB1"/>
    <w:rsid w:val="00F27E84"/>
    <w:rsid w:val="00F301EC"/>
    <w:rsid w:val="00F30275"/>
    <w:rsid w:val="00F35E5D"/>
    <w:rsid w:val="00F409DA"/>
    <w:rsid w:val="00F436BF"/>
    <w:rsid w:val="00F45CA3"/>
    <w:rsid w:val="00F52F7C"/>
    <w:rsid w:val="00F54CC3"/>
    <w:rsid w:val="00F56EF1"/>
    <w:rsid w:val="00F654FC"/>
    <w:rsid w:val="00F734B3"/>
    <w:rsid w:val="00F8377F"/>
    <w:rsid w:val="00F929A0"/>
    <w:rsid w:val="00F95CC7"/>
    <w:rsid w:val="00FA18F8"/>
    <w:rsid w:val="00FA2BB7"/>
    <w:rsid w:val="00FC5CD7"/>
    <w:rsid w:val="00FE1FAC"/>
    <w:rsid w:val="00FF712D"/>
    <w:rsid w:val="01028368"/>
    <w:rsid w:val="0122150A"/>
    <w:rsid w:val="0164E185"/>
    <w:rsid w:val="018E0250"/>
    <w:rsid w:val="02557899"/>
    <w:rsid w:val="02B64A1A"/>
    <w:rsid w:val="02C20A10"/>
    <w:rsid w:val="0371C912"/>
    <w:rsid w:val="03E2E41F"/>
    <w:rsid w:val="0430954E"/>
    <w:rsid w:val="043F5AA7"/>
    <w:rsid w:val="0447AD82"/>
    <w:rsid w:val="04974A49"/>
    <w:rsid w:val="051DB16C"/>
    <w:rsid w:val="052ECF2B"/>
    <w:rsid w:val="056F10CA"/>
    <w:rsid w:val="05AC7D89"/>
    <w:rsid w:val="05EBD3F8"/>
    <w:rsid w:val="05F711C3"/>
    <w:rsid w:val="065F4BD9"/>
    <w:rsid w:val="06EAE4D6"/>
    <w:rsid w:val="07912F0A"/>
    <w:rsid w:val="08263850"/>
    <w:rsid w:val="08833F39"/>
    <w:rsid w:val="08C46CAA"/>
    <w:rsid w:val="08DD0718"/>
    <w:rsid w:val="08E6D37A"/>
    <w:rsid w:val="0923F164"/>
    <w:rsid w:val="09C9330B"/>
    <w:rsid w:val="0A0D4425"/>
    <w:rsid w:val="0AC0506E"/>
    <w:rsid w:val="0BC44AB5"/>
    <w:rsid w:val="0D7C1915"/>
    <w:rsid w:val="0D849CCB"/>
    <w:rsid w:val="0E0A83D0"/>
    <w:rsid w:val="0E312725"/>
    <w:rsid w:val="0FAED804"/>
    <w:rsid w:val="0FB05A37"/>
    <w:rsid w:val="0FBC32EF"/>
    <w:rsid w:val="101DC9DA"/>
    <w:rsid w:val="109017D1"/>
    <w:rsid w:val="113DA1BB"/>
    <w:rsid w:val="11BCC7A4"/>
    <w:rsid w:val="11E0BA6B"/>
    <w:rsid w:val="127CE668"/>
    <w:rsid w:val="12D574CC"/>
    <w:rsid w:val="131FDC94"/>
    <w:rsid w:val="144B677E"/>
    <w:rsid w:val="1484DD1C"/>
    <w:rsid w:val="152966AE"/>
    <w:rsid w:val="1537405D"/>
    <w:rsid w:val="155C37F7"/>
    <w:rsid w:val="15A0304A"/>
    <w:rsid w:val="15CCC9B3"/>
    <w:rsid w:val="1603D2A4"/>
    <w:rsid w:val="1616A717"/>
    <w:rsid w:val="16FA1FC5"/>
    <w:rsid w:val="171A9BF5"/>
    <w:rsid w:val="17265EFA"/>
    <w:rsid w:val="17EFF5B7"/>
    <w:rsid w:val="18B1FC3C"/>
    <w:rsid w:val="18F89E93"/>
    <w:rsid w:val="19139409"/>
    <w:rsid w:val="1955E9E7"/>
    <w:rsid w:val="195F9DB9"/>
    <w:rsid w:val="196B1A15"/>
    <w:rsid w:val="1AA26ABC"/>
    <w:rsid w:val="1B0FE7BA"/>
    <w:rsid w:val="1C034815"/>
    <w:rsid w:val="1D0E6C9B"/>
    <w:rsid w:val="1D53BCC7"/>
    <w:rsid w:val="1D623F21"/>
    <w:rsid w:val="1D731C9F"/>
    <w:rsid w:val="1D8059A4"/>
    <w:rsid w:val="1EEC3C57"/>
    <w:rsid w:val="1F938731"/>
    <w:rsid w:val="1FD3582E"/>
    <w:rsid w:val="201E6170"/>
    <w:rsid w:val="204D69B8"/>
    <w:rsid w:val="209ABE15"/>
    <w:rsid w:val="20D2ED4F"/>
    <w:rsid w:val="21027CBE"/>
    <w:rsid w:val="21A65F9A"/>
    <w:rsid w:val="2211233F"/>
    <w:rsid w:val="2240058D"/>
    <w:rsid w:val="22E6348B"/>
    <w:rsid w:val="2325BC06"/>
    <w:rsid w:val="236CC5F6"/>
    <w:rsid w:val="23EE192B"/>
    <w:rsid w:val="248A7B05"/>
    <w:rsid w:val="24DF482A"/>
    <w:rsid w:val="24EE13BE"/>
    <w:rsid w:val="253631D8"/>
    <w:rsid w:val="2637B9EA"/>
    <w:rsid w:val="276EE81E"/>
    <w:rsid w:val="28AA2D3E"/>
    <w:rsid w:val="29953929"/>
    <w:rsid w:val="29FEA1EC"/>
    <w:rsid w:val="2A900DD7"/>
    <w:rsid w:val="2B52ED97"/>
    <w:rsid w:val="2C7A84CA"/>
    <w:rsid w:val="2CA31BF4"/>
    <w:rsid w:val="2CAF1306"/>
    <w:rsid w:val="2CB3BE14"/>
    <w:rsid w:val="2CDE8461"/>
    <w:rsid w:val="2D155821"/>
    <w:rsid w:val="2D494C44"/>
    <w:rsid w:val="2D742796"/>
    <w:rsid w:val="2DF50F1C"/>
    <w:rsid w:val="2E466A1C"/>
    <w:rsid w:val="2E7EDED9"/>
    <w:rsid w:val="2E923DD3"/>
    <w:rsid w:val="2EDD5192"/>
    <w:rsid w:val="2EF7772F"/>
    <w:rsid w:val="2FEDD3FD"/>
    <w:rsid w:val="2FEE7607"/>
    <w:rsid w:val="305F02A4"/>
    <w:rsid w:val="307AA29F"/>
    <w:rsid w:val="31194ADC"/>
    <w:rsid w:val="31281DE7"/>
    <w:rsid w:val="317A48F3"/>
    <w:rsid w:val="31AFB66B"/>
    <w:rsid w:val="32585F76"/>
    <w:rsid w:val="32A4FD90"/>
    <w:rsid w:val="33165E12"/>
    <w:rsid w:val="3335E2C9"/>
    <w:rsid w:val="337361BD"/>
    <w:rsid w:val="339F33D4"/>
    <w:rsid w:val="348E6B82"/>
    <w:rsid w:val="34931E7B"/>
    <w:rsid w:val="34A5FFF1"/>
    <w:rsid w:val="34ADF91C"/>
    <w:rsid w:val="351063C8"/>
    <w:rsid w:val="36A034DE"/>
    <w:rsid w:val="36D2AB42"/>
    <w:rsid w:val="37F4A720"/>
    <w:rsid w:val="382201E2"/>
    <w:rsid w:val="383C510F"/>
    <w:rsid w:val="38538F0E"/>
    <w:rsid w:val="3886647E"/>
    <w:rsid w:val="395614A4"/>
    <w:rsid w:val="39DE85F9"/>
    <w:rsid w:val="3C164B61"/>
    <w:rsid w:val="3C58733A"/>
    <w:rsid w:val="3CC01924"/>
    <w:rsid w:val="3CF07ABD"/>
    <w:rsid w:val="3D2BED9B"/>
    <w:rsid w:val="3DC6E553"/>
    <w:rsid w:val="3DECB90E"/>
    <w:rsid w:val="3E5370E4"/>
    <w:rsid w:val="3E8D5E9B"/>
    <w:rsid w:val="3EEA2854"/>
    <w:rsid w:val="3F1D4FF6"/>
    <w:rsid w:val="3F582DBD"/>
    <w:rsid w:val="3FCDB1AD"/>
    <w:rsid w:val="3FEEF480"/>
    <w:rsid w:val="40D33412"/>
    <w:rsid w:val="40F94C65"/>
    <w:rsid w:val="40FC035D"/>
    <w:rsid w:val="411E5BF1"/>
    <w:rsid w:val="413A4096"/>
    <w:rsid w:val="4205F6FB"/>
    <w:rsid w:val="422615DD"/>
    <w:rsid w:val="4317D601"/>
    <w:rsid w:val="4373B48E"/>
    <w:rsid w:val="44182857"/>
    <w:rsid w:val="44B488C1"/>
    <w:rsid w:val="450727A4"/>
    <w:rsid w:val="4514A9B0"/>
    <w:rsid w:val="4546154B"/>
    <w:rsid w:val="45A03FBC"/>
    <w:rsid w:val="45F4D824"/>
    <w:rsid w:val="4602DA34"/>
    <w:rsid w:val="46E44147"/>
    <w:rsid w:val="4704C53C"/>
    <w:rsid w:val="47100E61"/>
    <w:rsid w:val="47224487"/>
    <w:rsid w:val="47B0D5BD"/>
    <w:rsid w:val="48A3A9AB"/>
    <w:rsid w:val="48A63F45"/>
    <w:rsid w:val="49601C52"/>
    <w:rsid w:val="498E2C62"/>
    <w:rsid w:val="49A65142"/>
    <w:rsid w:val="4A0432AE"/>
    <w:rsid w:val="4A3BEB3E"/>
    <w:rsid w:val="4A6D6175"/>
    <w:rsid w:val="4A6DF289"/>
    <w:rsid w:val="4A8AEAFA"/>
    <w:rsid w:val="4AE3B636"/>
    <w:rsid w:val="4BB249A6"/>
    <w:rsid w:val="4C225A7C"/>
    <w:rsid w:val="4D4F1ACB"/>
    <w:rsid w:val="4D7AEF07"/>
    <w:rsid w:val="4D7B3079"/>
    <w:rsid w:val="4DBC0C7E"/>
    <w:rsid w:val="4E544676"/>
    <w:rsid w:val="4F38731F"/>
    <w:rsid w:val="4F608DBA"/>
    <w:rsid w:val="4F73BD72"/>
    <w:rsid w:val="4F9D34FF"/>
    <w:rsid w:val="4FBBFF20"/>
    <w:rsid w:val="500A5795"/>
    <w:rsid w:val="50320886"/>
    <w:rsid w:val="520E5583"/>
    <w:rsid w:val="52496CA9"/>
    <w:rsid w:val="536C992B"/>
    <w:rsid w:val="53A08A98"/>
    <w:rsid w:val="53E25B9B"/>
    <w:rsid w:val="54273D3D"/>
    <w:rsid w:val="54E6EB92"/>
    <w:rsid w:val="5502AC7F"/>
    <w:rsid w:val="55DD5C94"/>
    <w:rsid w:val="56AD3E0A"/>
    <w:rsid w:val="5781C263"/>
    <w:rsid w:val="579DCBBA"/>
    <w:rsid w:val="57C1EDA4"/>
    <w:rsid w:val="58B1BC49"/>
    <w:rsid w:val="58B4717D"/>
    <w:rsid w:val="58EC158E"/>
    <w:rsid w:val="595CF43D"/>
    <w:rsid w:val="596584DF"/>
    <w:rsid w:val="59762EB6"/>
    <w:rsid w:val="5A73A282"/>
    <w:rsid w:val="5AE60E7B"/>
    <w:rsid w:val="5AFFAF3A"/>
    <w:rsid w:val="5B61BA17"/>
    <w:rsid w:val="5BF8386D"/>
    <w:rsid w:val="5CAAB294"/>
    <w:rsid w:val="5CFDFCFC"/>
    <w:rsid w:val="5D0569A1"/>
    <w:rsid w:val="5DAB7680"/>
    <w:rsid w:val="5E2B9C29"/>
    <w:rsid w:val="5E36E377"/>
    <w:rsid w:val="5F2ECB90"/>
    <w:rsid w:val="5FBBD316"/>
    <w:rsid w:val="5FF31AA6"/>
    <w:rsid w:val="60650F0C"/>
    <w:rsid w:val="606937BB"/>
    <w:rsid w:val="60AE4FCF"/>
    <w:rsid w:val="61B48C60"/>
    <w:rsid w:val="61C2B09A"/>
    <w:rsid w:val="635A35FF"/>
    <w:rsid w:val="638EDDB2"/>
    <w:rsid w:val="639B05C5"/>
    <w:rsid w:val="64EC2EDE"/>
    <w:rsid w:val="653F04D8"/>
    <w:rsid w:val="6565FA6D"/>
    <w:rsid w:val="65AB5554"/>
    <w:rsid w:val="65CEE477"/>
    <w:rsid w:val="65EE7606"/>
    <w:rsid w:val="67641F85"/>
    <w:rsid w:val="67C1432A"/>
    <w:rsid w:val="67D3F405"/>
    <w:rsid w:val="67DEBA31"/>
    <w:rsid w:val="680F3388"/>
    <w:rsid w:val="685A1D89"/>
    <w:rsid w:val="685DAD32"/>
    <w:rsid w:val="69635775"/>
    <w:rsid w:val="69751D9D"/>
    <w:rsid w:val="69A18654"/>
    <w:rsid w:val="6A04687B"/>
    <w:rsid w:val="6A71653E"/>
    <w:rsid w:val="6AEEBF4F"/>
    <w:rsid w:val="6B5276F4"/>
    <w:rsid w:val="6BCB28B2"/>
    <w:rsid w:val="6BE8510F"/>
    <w:rsid w:val="6C6C4D11"/>
    <w:rsid w:val="6CC4AFB1"/>
    <w:rsid w:val="6D7682B5"/>
    <w:rsid w:val="6D911760"/>
    <w:rsid w:val="6F603640"/>
    <w:rsid w:val="6F68D5FC"/>
    <w:rsid w:val="6F694CB6"/>
    <w:rsid w:val="7016F6DE"/>
    <w:rsid w:val="70FA58D9"/>
    <w:rsid w:val="711B27F7"/>
    <w:rsid w:val="71D97F22"/>
    <w:rsid w:val="7225890C"/>
    <w:rsid w:val="72627C3C"/>
    <w:rsid w:val="7294DF8C"/>
    <w:rsid w:val="72E894BB"/>
    <w:rsid w:val="73880014"/>
    <w:rsid w:val="73A62146"/>
    <w:rsid w:val="73DAE27F"/>
    <w:rsid w:val="74AB78C7"/>
    <w:rsid w:val="75017FA1"/>
    <w:rsid w:val="7599F6E0"/>
    <w:rsid w:val="762CF067"/>
    <w:rsid w:val="7643A2D3"/>
    <w:rsid w:val="775DF9FF"/>
    <w:rsid w:val="784069D7"/>
    <w:rsid w:val="787F947C"/>
    <w:rsid w:val="78DDD40A"/>
    <w:rsid w:val="798D622D"/>
    <w:rsid w:val="79A36306"/>
    <w:rsid w:val="79F85EE5"/>
    <w:rsid w:val="7A11C132"/>
    <w:rsid w:val="7CD092E7"/>
    <w:rsid w:val="7CD36F8E"/>
    <w:rsid w:val="7D27B3B8"/>
    <w:rsid w:val="7D8ED393"/>
    <w:rsid w:val="7DAC1D40"/>
    <w:rsid w:val="7E2591D3"/>
    <w:rsid w:val="7E5D3E07"/>
    <w:rsid w:val="7E7322EA"/>
    <w:rsid w:val="7E83DC41"/>
    <w:rsid w:val="7E90AA9F"/>
    <w:rsid w:val="7FFB85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DA34"/>
  <w15:chartTrackingRefBased/>
  <w15:docId w15:val="{ECD4B616-B49B-4814-AA35-13D674D7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18F89E93"/>
    <w:rPr>
      <w:rFonts w:asciiTheme="minorHAnsi" w:eastAsiaTheme="minorEastAsia" w:hAnsiTheme="minorHAnsi" w:cstheme="minorBidi"/>
      <w:sz w:val="20"/>
      <w:szCs w:val="20"/>
    </w:rPr>
  </w:style>
  <w:style w:type="character" w:customStyle="1" w:styleId="normaltextrun">
    <w:name w:val="normaltextrun"/>
    <w:basedOn w:val="DefaultParagraphFont"/>
    <w:rsid w:val="18F89E93"/>
    <w:rPr>
      <w:rFonts w:asciiTheme="minorHAnsi" w:eastAsiaTheme="minorEastAsia" w:hAnsiTheme="minorHAnsi" w:cstheme="minorBidi"/>
      <w:sz w:val="22"/>
      <w:szCs w:val="22"/>
    </w:rPr>
  </w:style>
  <w:style w:type="character" w:customStyle="1" w:styleId="eop">
    <w:name w:val="eop"/>
    <w:basedOn w:val="DefaultParagraphFont"/>
    <w:uiPriority w:val="1"/>
    <w:rsid w:val="18F89E93"/>
    <w:rPr>
      <w:rFonts w:asciiTheme="minorHAnsi" w:eastAsiaTheme="minorEastAsia" w:hAnsiTheme="minorHAnsi" w:cstheme="minorBidi"/>
      <w:sz w:val="22"/>
      <w:szCs w:val="22"/>
    </w:rPr>
  </w:style>
  <w:style w:type="paragraph" w:customStyle="1" w:styleId="paragraph">
    <w:name w:val="paragraph"/>
    <w:basedOn w:val="Normal"/>
    <w:uiPriority w:val="1"/>
    <w:rsid w:val="18F89E93"/>
    <w:pPr>
      <w:spacing w:beforeAutospacing="1" w:after="0" w:afterAutospacing="1" w:line="240" w:lineRule="auto"/>
    </w:pPr>
    <w:rPr>
      <w:rFonts w:eastAsiaTheme="minorEastAsia"/>
      <w:lang w:eastAsia="lt-LT"/>
    </w:rPr>
  </w:style>
  <w:style w:type="character" w:customStyle="1" w:styleId="ui-provider">
    <w:name w:val="ui-provider"/>
    <w:basedOn w:val="DefaultParagraphFont"/>
    <w:uiPriority w:val="1"/>
    <w:rsid w:val="18F89E93"/>
    <w:rPr>
      <w:rFonts w:asciiTheme="minorHAnsi" w:eastAsiaTheme="minorEastAsia" w:hAnsiTheme="minorHAnsi" w:cstheme="minorBidi"/>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19CA"/>
    <w:pPr>
      <w:spacing w:after="0" w:line="240" w:lineRule="auto"/>
    </w:pPr>
  </w:style>
  <w:style w:type="paragraph" w:styleId="CommentSubject">
    <w:name w:val="annotation subject"/>
    <w:basedOn w:val="CommentText"/>
    <w:next w:val="CommentText"/>
    <w:link w:val="CommentSubjectChar"/>
    <w:uiPriority w:val="99"/>
    <w:semiHidden/>
    <w:unhideWhenUsed/>
    <w:rsid w:val="008F19CA"/>
    <w:rPr>
      <w:b/>
      <w:bCs/>
    </w:rPr>
  </w:style>
  <w:style w:type="character" w:customStyle="1" w:styleId="CommentSubjectChar">
    <w:name w:val="Comment Subject Char"/>
    <w:basedOn w:val="CommentTextChar"/>
    <w:link w:val="CommentSubject"/>
    <w:uiPriority w:val="99"/>
    <w:semiHidden/>
    <w:rsid w:val="008F19CA"/>
    <w:rPr>
      <w:b/>
      <w:bCs/>
      <w:sz w:val="20"/>
      <w:szCs w:val="20"/>
    </w:rPr>
  </w:style>
  <w:style w:type="character" w:styleId="Hyperlink">
    <w:name w:val="Hyperlink"/>
    <w:basedOn w:val="DefaultParagraphFont"/>
    <w:uiPriority w:val="99"/>
    <w:unhideWhenUsed/>
    <w:rsid w:val="008F19CA"/>
    <w:rPr>
      <w:color w:val="467886" w:themeColor="hyperlink"/>
      <w:u w:val="single"/>
    </w:rPr>
  </w:style>
  <w:style w:type="character" w:styleId="UnresolvedMention">
    <w:name w:val="Unresolved Mention"/>
    <w:basedOn w:val="DefaultParagraphFont"/>
    <w:uiPriority w:val="99"/>
    <w:semiHidden/>
    <w:unhideWhenUsed/>
    <w:rsid w:val="008F19CA"/>
    <w:rPr>
      <w:color w:val="605E5C"/>
      <w:shd w:val="clear" w:color="auto" w:fill="E1DFDD"/>
    </w:rPr>
  </w:style>
  <w:style w:type="character" w:customStyle="1" w:styleId="cf01">
    <w:name w:val="cf01"/>
    <w:basedOn w:val="DefaultParagraphFont"/>
    <w:rsid w:val="00742E29"/>
    <w:rPr>
      <w:rFonts w:ascii="Segoe UI" w:hAnsi="Segoe UI" w:cs="Segoe UI" w:hint="default"/>
      <w:sz w:val="18"/>
      <w:szCs w:val="18"/>
    </w:rPr>
  </w:style>
  <w:style w:type="paragraph" w:customStyle="1" w:styleId="pf0">
    <w:name w:val="pf0"/>
    <w:basedOn w:val="Normal"/>
    <w:rsid w:val="00C73081"/>
    <w:pPr>
      <w:spacing w:before="100" w:beforeAutospacing="1" w:after="100" w:afterAutospacing="1" w:line="240" w:lineRule="auto"/>
    </w:pPr>
    <w:rPr>
      <w:rFonts w:ascii="Times New Roman" w:eastAsia="Times New Roman" w:hAnsi="Times New Roman" w:cs="Times New Roman"/>
      <w:lang w:eastAsia="lt-LT"/>
    </w:rPr>
  </w:style>
  <w:style w:type="character" w:customStyle="1" w:styleId="cf11">
    <w:name w:val="cf11"/>
    <w:basedOn w:val="DefaultParagraphFont"/>
    <w:rsid w:val="00C73081"/>
    <w:rPr>
      <w:rFonts w:ascii="Segoe UI" w:hAnsi="Segoe UI" w:cs="Segoe UI" w:hint="default"/>
      <w:sz w:val="18"/>
      <w:szCs w:val="18"/>
    </w:rPr>
  </w:style>
  <w:style w:type="character" w:customStyle="1" w:styleId="cf21">
    <w:name w:val="cf21"/>
    <w:basedOn w:val="DefaultParagraphFont"/>
    <w:rsid w:val="00C7308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45685">
      <w:bodyDiv w:val="1"/>
      <w:marLeft w:val="0"/>
      <w:marRight w:val="0"/>
      <w:marTop w:val="0"/>
      <w:marBottom w:val="0"/>
      <w:divBdr>
        <w:top w:val="none" w:sz="0" w:space="0" w:color="auto"/>
        <w:left w:val="none" w:sz="0" w:space="0" w:color="auto"/>
        <w:bottom w:val="none" w:sz="0" w:space="0" w:color="auto"/>
        <w:right w:val="none" w:sz="0" w:space="0" w:color="auto"/>
      </w:divBdr>
    </w:div>
    <w:div w:id="1151213362">
      <w:bodyDiv w:val="1"/>
      <w:marLeft w:val="0"/>
      <w:marRight w:val="0"/>
      <w:marTop w:val="0"/>
      <w:marBottom w:val="0"/>
      <w:divBdr>
        <w:top w:val="none" w:sz="0" w:space="0" w:color="auto"/>
        <w:left w:val="none" w:sz="0" w:space="0" w:color="auto"/>
        <w:bottom w:val="none" w:sz="0" w:space="0" w:color="auto"/>
        <w:right w:val="none" w:sz="0" w:space="0" w:color="auto"/>
      </w:divBdr>
    </w:div>
    <w:div w:id="1457022555">
      <w:bodyDiv w:val="1"/>
      <w:marLeft w:val="0"/>
      <w:marRight w:val="0"/>
      <w:marTop w:val="0"/>
      <w:marBottom w:val="0"/>
      <w:divBdr>
        <w:top w:val="none" w:sz="0" w:space="0" w:color="auto"/>
        <w:left w:val="none" w:sz="0" w:space="0" w:color="auto"/>
        <w:bottom w:val="none" w:sz="0" w:space="0" w:color="auto"/>
        <w:right w:val="none" w:sz="0" w:space="0" w:color="auto"/>
      </w:divBdr>
    </w:div>
    <w:div w:id="1498031018">
      <w:bodyDiv w:val="1"/>
      <w:marLeft w:val="0"/>
      <w:marRight w:val="0"/>
      <w:marTop w:val="0"/>
      <w:marBottom w:val="0"/>
      <w:divBdr>
        <w:top w:val="none" w:sz="0" w:space="0" w:color="auto"/>
        <w:left w:val="none" w:sz="0" w:space="0" w:color="auto"/>
        <w:bottom w:val="none" w:sz="0" w:space="0" w:color="auto"/>
        <w:right w:val="none" w:sz="0" w:space="0" w:color="auto"/>
      </w:divBdr>
    </w:div>
    <w:div w:id="1599364110">
      <w:bodyDiv w:val="1"/>
      <w:marLeft w:val="0"/>
      <w:marRight w:val="0"/>
      <w:marTop w:val="0"/>
      <w:marBottom w:val="0"/>
      <w:divBdr>
        <w:top w:val="none" w:sz="0" w:space="0" w:color="auto"/>
        <w:left w:val="none" w:sz="0" w:space="0" w:color="auto"/>
        <w:bottom w:val="none" w:sz="0" w:space="0" w:color="auto"/>
        <w:right w:val="none" w:sz="0" w:space="0" w:color="auto"/>
      </w:divBdr>
    </w:div>
    <w:div w:id="1630550274">
      <w:bodyDiv w:val="1"/>
      <w:marLeft w:val="0"/>
      <w:marRight w:val="0"/>
      <w:marTop w:val="0"/>
      <w:marBottom w:val="0"/>
      <w:divBdr>
        <w:top w:val="none" w:sz="0" w:space="0" w:color="auto"/>
        <w:left w:val="none" w:sz="0" w:space="0" w:color="auto"/>
        <w:bottom w:val="none" w:sz="0" w:space="0" w:color="auto"/>
        <w:right w:val="none" w:sz="0" w:space="0" w:color="auto"/>
      </w:divBdr>
    </w:div>
    <w:div w:id="16899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EE99313F-129D-4DF2-9662-5DDB16D6AE19}"/>
</file>

<file path=customXml/itemProps2.xml><?xml version="1.0" encoding="utf-8"?>
<ds:datastoreItem xmlns:ds="http://schemas.openxmlformats.org/officeDocument/2006/customXml" ds:itemID="{3B1F0396-581F-4FD1-A440-97C91685FA9E}">
  <ds:schemaRefs>
    <ds:schemaRef ds:uri="http://schemas.microsoft.com/sharepoint/v3/contenttype/forms"/>
  </ds:schemaRefs>
</ds:datastoreItem>
</file>

<file path=customXml/itemProps3.xml><?xml version="1.0" encoding="utf-8"?>
<ds:datastoreItem xmlns:ds="http://schemas.openxmlformats.org/officeDocument/2006/customXml" ds:itemID="{004BE1CD-F29D-489A-A406-35588A9B1C4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1665</Words>
  <Characters>9495</Characters>
  <Application>Microsoft Office Word</Application>
  <DocSecurity>4</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Gvozdas</dc:creator>
  <cp:keywords/>
  <dc:description/>
  <cp:lastModifiedBy>Greta Jatulionytė</cp:lastModifiedBy>
  <cp:revision>45</cp:revision>
  <cp:lastPrinted>2025-03-24T20:36:00Z</cp:lastPrinted>
  <dcterms:created xsi:type="dcterms:W3CDTF">2025-06-09T21:24:00Z</dcterms:created>
  <dcterms:modified xsi:type="dcterms:W3CDTF">2025-07-29T04:35:00Z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