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40FC" w14:textId="4395BB47" w:rsidR="00E80F66" w:rsidRDefault="00F61240" w:rsidP="004112B6">
      <w:pPr>
        <w:ind w:left="0" w:firstLine="0"/>
        <w:jc w:val="center"/>
        <w:rPr>
          <w:rFonts w:ascii="Trebuchet MS" w:hAnsi="Trebuchet MS"/>
          <w:b/>
          <w:caps/>
          <w:sz w:val="20"/>
          <w:lang w:val="lt-LT"/>
        </w:rPr>
      </w:pPr>
      <w:r>
        <w:rPr>
          <w:rFonts w:ascii="Trebuchet MS" w:hAnsi="Trebuchet MS"/>
          <w:b/>
          <w:caps/>
          <w:sz w:val="20"/>
          <w:lang w:val="lt-LT"/>
        </w:rPr>
        <w:t xml:space="preserve">RELINĖS APSAUGOS TELEKOMANDŲ PERDAVIMO IEC </w:t>
      </w:r>
      <w:r w:rsidRPr="00EC5384">
        <w:rPr>
          <w:rFonts w:ascii="Trebuchet MS" w:hAnsi="Trebuchet MS"/>
          <w:b/>
          <w:caps/>
          <w:sz w:val="20"/>
          <w:lang w:val="lt-LT"/>
        </w:rPr>
        <w:t>61850 PROTOKOLU ĮRENGIMO</w:t>
      </w:r>
    </w:p>
    <w:p w14:paraId="26472171" w14:textId="43D53B5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77777777" w:rsidR="004112B6" w:rsidRPr="00E57E28"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06186632" w14:textId="69199727" w:rsidR="004112B6" w:rsidRPr="008E7136"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8E7136" w:rsidRPr="008E7136">
        <w:rPr>
          <w:rFonts w:ascii="Trebuchet MS" w:hAnsi="Trebuchet MS" w:cs="Arial"/>
          <w:sz w:val="20"/>
          <w:lang w:val="lt-LT"/>
        </w:rPr>
        <w:t xml:space="preserve"> </w:t>
      </w:r>
      <w:r w:rsidR="008E7136" w:rsidRPr="00DE6932">
        <w:rPr>
          <w:rFonts w:ascii="Trebuchet MS" w:hAnsi="Trebuchet MS"/>
          <w:noProof/>
          <w:sz w:val="20"/>
          <w:lang w:val="lt-LT"/>
        </w:rPr>
        <w:t xml:space="preserve">Karlo Gustavo Emilio </w:t>
      </w:r>
      <w:proofErr w:type="spellStart"/>
      <w:r w:rsidR="008E7136" w:rsidRPr="00DE6932">
        <w:rPr>
          <w:rFonts w:ascii="Trebuchet MS" w:hAnsi="Trebuchet MS"/>
          <w:sz w:val="20"/>
          <w:lang w:val="lt-LT" w:eastAsia="lt-LT"/>
        </w:rPr>
        <w:t>Manerheimo</w:t>
      </w:r>
      <w:proofErr w:type="spellEnd"/>
      <w:r w:rsidR="008E7136" w:rsidRPr="00DE6932">
        <w:rPr>
          <w:rFonts w:ascii="Trebuchet MS" w:hAnsi="Trebuchet MS"/>
          <w:sz w:val="20"/>
          <w:lang w:val="lt-LT" w:eastAsia="lt-LT"/>
        </w:rPr>
        <w:t xml:space="preserve"> g. 8</w:t>
      </w:r>
      <w:r w:rsidR="00AC35F1" w:rsidRPr="008E7136">
        <w:rPr>
          <w:rFonts w:ascii="Trebuchet MS" w:hAnsi="Trebuchet MS" w:cs="Arial"/>
          <w:sz w:val="20"/>
          <w:lang w:val="lt-LT"/>
        </w:rPr>
        <w:t xml:space="preserve">, </w:t>
      </w:r>
      <w:r w:rsidR="008E7136">
        <w:rPr>
          <w:rFonts w:ascii="Trebuchet MS" w:hAnsi="Trebuchet MS" w:cs="Arial"/>
          <w:sz w:val="20"/>
          <w:lang w:val="lt-LT"/>
        </w:rPr>
        <w:t xml:space="preserve">LT-05131 </w:t>
      </w:r>
      <w:r w:rsidR="00AC35F1"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w:t>
      </w:r>
      <w:r w:rsidR="00DB661E">
        <w:rPr>
          <w:rFonts w:ascii="Trebuchet MS" w:hAnsi="Trebuchet MS"/>
          <w:sz w:val="20"/>
          <w:lang w:val="lt-LT"/>
        </w:rPr>
        <w:t xml:space="preserve">                                                                                </w:t>
      </w:r>
      <w:r w:rsidR="00E04BC2" w:rsidRPr="008E7136">
        <w:rPr>
          <w:rFonts w:ascii="Trebuchet MS" w:hAnsi="Trebuchet MS"/>
          <w:sz w:val="20"/>
          <w:lang w:val="lt-LT"/>
        </w:rPr>
        <w:t>,</w:t>
      </w:r>
      <w:r w:rsidRPr="008E7136">
        <w:rPr>
          <w:rFonts w:ascii="Trebuchet MS" w:hAnsi="Trebuchet MS"/>
          <w:sz w:val="20"/>
          <w:lang w:val="lt-LT"/>
        </w:rPr>
        <w:t xml:space="preserve"> iš vienos pusės, ir</w:t>
      </w:r>
    </w:p>
    <w:p w14:paraId="711542B6" w14:textId="6CF097C1" w:rsidR="004112B6" w:rsidRPr="00F464EC" w:rsidRDefault="001309F8" w:rsidP="007E642F">
      <w:pPr>
        <w:pStyle w:val="ListParagraph"/>
        <w:numPr>
          <w:ilvl w:val="0"/>
          <w:numId w:val="0"/>
        </w:numPr>
        <w:rPr>
          <w:rFonts w:ascii="Trebuchet MS" w:hAnsi="Trebuchet MS"/>
          <w:szCs w:val="20"/>
          <w:lang w:val="lt-LT"/>
        </w:rPr>
      </w:pPr>
      <w:r>
        <w:rPr>
          <w:rFonts w:ascii="Trebuchet MS" w:hAnsi="Trebuchet MS"/>
          <w:b/>
          <w:szCs w:val="20"/>
          <w:lang w:val="lt-LT"/>
        </w:rPr>
        <w:t>UAB „Elektros inžinerija“</w:t>
      </w:r>
      <w:r w:rsidR="004112B6" w:rsidRPr="008E7136">
        <w:rPr>
          <w:rFonts w:ascii="Trebuchet MS" w:hAnsi="Trebuchet MS"/>
          <w:b/>
          <w:szCs w:val="20"/>
          <w:lang w:val="lt-LT"/>
        </w:rPr>
        <w:t xml:space="preserve"> </w:t>
      </w:r>
      <w:r w:rsidR="004112B6" w:rsidRPr="008E7136">
        <w:rPr>
          <w:rFonts w:ascii="Trebuchet MS" w:hAnsi="Trebuchet MS"/>
          <w:szCs w:val="20"/>
          <w:lang w:val="lt-LT"/>
        </w:rPr>
        <w:t xml:space="preserve">(toliau – </w:t>
      </w:r>
      <w:r w:rsidR="004112B6" w:rsidRPr="008E7136">
        <w:rPr>
          <w:rFonts w:ascii="Trebuchet MS" w:hAnsi="Trebuchet MS"/>
          <w:b/>
          <w:szCs w:val="20"/>
          <w:lang w:val="lt-LT"/>
        </w:rPr>
        <w:t>„Rangovas“</w:t>
      </w:r>
      <w:r w:rsidR="004112B6" w:rsidRPr="008E7136">
        <w:rPr>
          <w:rFonts w:ascii="Trebuchet MS" w:hAnsi="Trebuchet MS"/>
          <w:szCs w:val="20"/>
          <w:lang w:val="lt-LT"/>
        </w:rPr>
        <w:t xml:space="preserve">), </w:t>
      </w:r>
      <w:r w:rsidR="00670AE7" w:rsidRPr="008E7136">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Content>
          <w:r w:rsidR="00670AE7" w:rsidRPr="008E7136" w:rsidDel="00E44C13">
            <w:rPr>
              <w:rFonts w:ascii="Trebuchet MS" w:hAnsi="Trebuchet MS" w:cs="Arial"/>
              <w:szCs w:val="20"/>
              <w:lang w:val="lt-LT"/>
            </w:rPr>
            <w:t>Lietuvos</w:t>
          </w:r>
        </w:sdtContent>
      </w:sdt>
      <w:r w:rsidR="00670AE7" w:rsidRPr="008E7136">
        <w:rPr>
          <w:rFonts w:ascii="Trebuchet MS" w:hAnsi="Trebuchet MS" w:cs="Arial"/>
          <w:szCs w:val="20"/>
          <w:lang w:val="lt-LT"/>
        </w:rPr>
        <w:t xml:space="preserve"> Respublikos įstatymus įsteigta ir veikianti įmonė, juridinio asmens kodas </w:t>
      </w:r>
      <w:r>
        <w:rPr>
          <w:rFonts w:ascii="Trebuchet MS" w:hAnsi="Trebuchet MS" w:cs="Arial"/>
          <w:szCs w:val="20"/>
          <w:lang w:val="lt-LT"/>
        </w:rPr>
        <w:t>302717181</w:t>
      </w:r>
      <w:r w:rsidR="00670AE7" w:rsidRPr="008E7136">
        <w:rPr>
          <w:rFonts w:ascii="Trebuchet MS" w:hAnsi="Trebuchet MS" w:cs="Arial"/>
          <w:szCs w:val="20"/>
          <w:lang w:val="lt-LT"/>
        </w:rPr>
        <w:t xml:space="preserve">, </w:t>
      </w:r>
      <w:r w:rsidR="00670AE7" w:rsidRPr="00F464EC">
        <w:rPr>
          <w:rFonts w:ascii="Trebuchet MS" w:hAnsi="Trebuchet MS" w:cs="Arial"/>
          <w:szCs w:val="20"/>
          <w:lang w:val="lt-LT"/>
        </w:rPr>
        <w:t xml:space="preserve">kurios registruota buveinė yra </w:t>
      </w:r>
      <w:r w:rsidRPr="00F464EC">
        <w:rPr>
          <w:rFonts w:ascii="Trebuchet MS" w:hAnsi="Trebuchet MS" w:cs="Arial"/>
          <w:szCs w:val="20"/>
          <w:lang w:val="lt-LT"/>
        </w:rPr>
        <w:t>Mechanikų g. 101-1, LT-02187 Vilnius</w:t>
      </w:r>
      <w:r w:rsidR="00670AE7" w:rsidRPr="00F464EC">
        <w:rPr>
          <w:rFonts w:ascii="Trebuchet MS" w:hAnsi="Trebuchet MS" w:cs="Arial"/>
          <w:szCs w:val="20"/>
          <w:lang w:val="lt-LT"/>
        </w:rPr>
        <w:t>, duomenys apie bendrovę kaupiami ir saugomi Lietuvos Respublikos juridinių asmenų registre</w:t>
      </w:r>
      <w:r w:rsidR="007E642F" w:rsidRPr="00F464EC">
        <w:rPr>
          <w:rFonts w:ascii="Trebuchet MS" w:hAnsi="Trebuchet MS" w:cs="Arial"/>
          <w:szCs w:val="20"/>
          <w:lang w:val="lt-LT"/>
        </w:rPr>
        <w:t xml:space="preserve">, </w:t>
      </w:r>
      <w:r w:rsidR="004112B6" w:rsidRPr="00F464EC">
        <w:rPr>
          <w:rFonts w:ascii="Trebuchet MS" w:hAnsi="Trebuchet MS"/>
          <w:szCs w:val="20"/>
          <w:lang w:val="lt-LT"/>
        </w:rPr>
        <w:t>atstovaujama</w:t>
      </w:r>
      <w:r w:rsidR="00DB661E">
        <w:rPr>
          <w:rFonts w:ascii="Trebuchet MS" w:hAnsi="Trebuchet MS"/>
          <w:szCs w:val="20"/>
          <w:lang w:val="lt-LT"/>
        </w:rPr>
        <w:t xml:space="preserve">                                                                          </w:t>
      </w:r>
      <w:r w:rsidR="004112B6" w:rsidRPr="00F464EC">
        <w:rPr>
          <w:rFonts w:ascii="Trebuchet MS" w:hAnsi="Trebuchet MS"/>
          <w:szCs w:val="20"/>
          <w:lang w:val="lt-LT"/>
        </w:rPr>
        <w:t>, iš kitos pusės,</w:t>
      </w:r>
    </w:p>
    <w:p w14:paraId="57AD22F2" w14:textId="5AF9BA66" w:rsidR="004112B6" w:rsidRPr="00A75D53" w:rsidRDefault="00447AF4" w:rsidP="004112B6">
      <w:pPr>
        <w:spacing w:after="240"/>
        <w:ind w:left="0" w:firstLine="0"/>
        <w:jc w:val="both"/>
        <w:rPr>
          <w:rFonts w:ascii="Trebuchet MS" w:hAnsi="Trebuchet MS"/>
          <w:sz w:val="20"/>
          <w:lang w:val="lt-LT"/>
        </w:rPr>
      </w:pPr>
      <w:r w:rsidRPr="00F464EC">
        <w:rPr>
          <w:rFonts w:ascii="Trebuchet MS" w:hAnsi="Trebuchet MS"/>
          <w:sz w:val="20"/>
          <w:lang w:val="lt-LT"/>
        </w:rPr>
        <w:t>t</w:t>
      </w:r>
      <w:r w:rsidR="004112B6" w:rsidRPr="00F464EC">
        <w:rPr>
          <w:rFonts w:ascii="Trebuchet MS" w:hAnsi="Trebuchet MS"/>
          <w:sz w:val="20"/>
          <w:lang w:val="lt-LT"/>
        </w:rPr>
        <w:t>oliau abi kartu vadinamos „</w:t>
      </w:r>
      <w:r w:rsidR="004112B6" w:rsidRPr="00F464EC">
        <w:rPr>
          <w:rFonts w:ascii="Trebuchet MS" w:hAnsi="Trebuchet MS"/>
          <w:b/>
          <w:sz w:val="20"/>
          <w:lang w:val="lt-LT"/>
        </w:rPr>
        <w:t>Šalimis“</w:t>
      </w:r>
      <w:r w:rsidR="004112B6" w:rsidRPr="00F464EC">
        <w:rPr>
          <w:rFonts w:ascii="Trebuchet MS" w:hAnsi="Trebuchet MS"/>
          <w:sz w:val="20"/>
          <w:lang w:val="lt-LT"/>
        </w:rPr>
        <w:t>, o kiekviena atskirai „</w:t>
      </w:r>
      <w:r w:rsidR="004112B6" w:rsidRPr="00F464EC">
        <w:rPr>
          <w:rFonts w:ascii="Trebuchet MS" w:hAnsi="Trebuchet MS"/>
          <w:b/>
          <w:sz w:val="20"/>
          <w:lang w:val="lt-LT"/>
        </w:rPr>
        <w:t>Šalimi“</w:t>
      </w:r>
      <w:r w:rsidR="004112B6" w:rsidRPr="00F464EC">
        <w:rPr>
          <w:rFonts w:ascii="Trebuchet MS" w:hAnsi="Trebuchet MS"/>
          <w:sz w:val="20"/>
          <w:lang w:val="lt-LT"/>
        </w:rPr>
        <w:t xml:space="preserve">, </w:t>
      </w:r>
      <w:r w:rsidR="00E10269" w:rsidRPr="00F464EC">
        <w:rPr>
          <w:rFonts w:ascii="Trebuchet MS" w:hAnsi="Trebuchet MS"/>
          <w:sz w:val="20"/>
          <w:lang w:val="lt-LT"/>
        </w:rPr>
        <w:t xml:space="preserve">atsižvelgdamos į tai, kad Rangovas laimėjo pirkėjo skelbtą </w:t>
      </w:r>
      <w:r w:rsidR="001309F8" w:rsidRPr="00F464EC">
        <w:rPr>
          <w:rFonts w:ascii="Trebuchet MS" w:hAnsi="Trebuchet MS"/>
          <w:sz w:val="20"/>
          <w:lang w:val="lt-LT"/>
        </w:rPr>
        <w:t xml:space="preserve">Relinės apsaugos </w:t>
      </w:r>
      <w:proofErr w:type="spellStart"/>
      <w:r w:rsidR="001309F8" w:rsidRPr="00F464EC">
        <w:rPr>
          <w:rFonts w:ascii="Trebuchet MS" w:hAnsi="Trebuchet MS"/>
          <w:sz w:val="20"/>
          <w:lang w:val="lt-LT"/>
        </w:rPr>
        <w:t>telekomandų</w:t>
      </w:r>
      <w:proofErr w:type="spellEnd"/>
      <w:r w:rsidR="001309F8" w:rsidRPr="00F464EC">
        <w:rPr>
          <w:rFonts w:ascii="Trebuchet MS" w:hAnsi="Trebuchet MS"/>
          <w:sz w:val="20"/>
          <w:lang w:val="lt-LT"/>
        </w:rPr>
        <w:t xml:space="preserve"> perdavimo IEC 61850 protokolu įrengimo darbų</w:t>
      </w:r>
      <w:r w:rsidR="00E10269" w:rsidRPr="00F464EC">
        <w:rPr>
          <w:rFonts w:ascii="Trebuchet MS" w:hAnsi="Trebuchet MS"/>
          <w:sz w:val="20"/>
          <w:lang w:val="lt-LT"/>
        </w:rPr>
        <w:t xml:space="preserve"> pirkimą</w:t>
      </w:r>
      <w:r w:rsidRPr="00F464EC">
        <w:rPr>
          <w:rFonts w:ascii="Trebuchet MS" w:hAnsi="Trebuchet MS"/>
          <w:sz w:val="20"/>
          <w:lang w:val="lt-LT"/>
        </w:rPr>
        <w:t xml:space="preserve"> Nr. </w:t>
      </w:r>
      <w:r w:rsidR="001309F8" w:rsidRPr="00F464EC">
        <w:rPr>
          <w:rFonts w:ascii="Trebuchet MS" w:hAnsi="Trebuchet MS"/>
          <w:sz w:val="20"/>
          <w:lang w:val="lt-LT"/>
        </w:rPr>
        <w:t>667356</w:t>
      </w:r>
      <w:r w:rsidR="00E10269" w:rsidRPr="00F464EC">
        <w:rPr>
          <w:rFonts w:ascii="Trebuchet MS" w:hAnsi="Trebuchet MS"/>
          <w:sz w:val="20"/>
          <w:lang w:val="lt-LT"/>
        </w:rPr>
        <w:t xml:space="preserve">, </w:t>
      </w:r>
      <w:r w:rsidR="004112B6" w:rsidRPr="00F464EC">
        <w:rPr>
          <w:rFonts w:ascii="Trebuchet MS" w:hAnsi="Trebuchet MS"/>
          <w:sz w:val="20"/>
          <w:lang w:val="lt-LT"/>
        </w:rPr>
        <w:t xml:space="preserve">sudarė šią </w:t>
      </w:r>
      <w:r w:rsidR="00B11BA6" w:rsidRPr="00F464EC">
        <w:rPr>
          <w:rFonts w:ascii="Trebuchet MS" w:hAnsi="Trebuchet MS"/>
          <w:sz w:val="20"/>
          <w:lang w:val="lt-LT"/>
        </w:rPr>
        <w:t xml:space="preserve">projektavimo ir statybos darbų pirkimo </w:t>
      </w:r>
      <w:r w:rsidR="004112B6" w:rsidRPr="00F464EC">
        <w:rPr>
          <w:rFonts w:ascii="Trebuchet MS" w:hAnsi="Trebuchet MS"/>
          <w:sz w:val="20"/>
          <w:lang w:val="lt-LT"/>
        </w:rPr>
        <w:t xml:space="preserve">sutartį (toliau – </w:t>
      </w:r>
      <w:r w:rsidR="004112B6" w:rsidRPr="00F464EC">
        <w:rPr>
          <w:rFonts w:ascii="Trebuchet MS" w:hAnsi="Trebuchet MS"/>
          <w:b/>
          <w:sz w:val="20"/>
          <w:lang w:val="lt-LT"/>
        </w:rPr>
        <w:t>„Sutartis</w:t>
      </w:r>
      <w:r w:rsidR="004112B6" w:rsidRPr="00A75D53">
        <w:rPr>
          <w:rFonts w:ascii="Trebuchet MS" w:hAnsi="Trebuchet MS"/>
          <w:b/>
          <w:sz w:val="20"/>
          <w:lang w:val="lt-LT"/>
        </w:rPr>
        <w:t>“</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50B751FD" w14:textId="77777777" w:rsidR="004112B6" w:rsidRPr="00A75D53" w:rsidRDefault="004112B6" w:rsidP="004112B6">
      <w:pPr>
        <w:spacing w:after="0"/>
        <w:ind w:left="0" w:firstLine="0"/>
        <w:jc w:val="both"/>
        <w:rPr>
          <w:rFonts w:ascii="Trebuchet MS" w:hAnsi="Trebuchet MS" w:cs="Calibri"/>
          <w:b/>
          <w:sz w:val="20"/>
          <w:lang w:val="lt-LT"/>
        </w:rPr>
      </w:pP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6733AB7E">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26E8019A"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6733AB7E">
              <w:rPr>
                <w:rFonts w:ascii="Trebuchet MS" w:hAnsi="Trebuchet MS" w:cs="Arial"/>
                <w:b/>
                <w:bCs/>
                <w:lang w:val="lt-LT"/>
              </w:rPr>
              <w:t xml:space="preserve">Objektas </w:t>
            </w:r>
            <w:r w:rsidRPr="6733AB7E">
              <w:rPr>
                <w:rFonts w:ascii="Trebuchet MS" w:hAnsi="Trebuchet MS" w:cs="Calibri"/>
                <w:i/>
                <w:iCs/>
                <w:lang w:val="lt-LT"/>
              </w:rPr>
              <w:t xml:space="preserve">[Sąvoka </w:t>
            </w:r>
            <w:r w:rsidR="005049C6" w:rsidRPr="6733AB7E">
              <w:rPr>
                <w:rFonts w:ascii="Trebuchet MS" w:hAnsi="Trebuchet MS" w:cs="Calibri"/>
                <w:i/>
                <w:iCs/>
                <w:lang w:val="lt-LT"/>
              </w:rPr>
              <w:t>l</w:t>
            </w:r>
            <w:r w:rsidRPr="6733AB7E">
              <w:rPr>
                <w:rFonts w:ascii="Trebuchet MS" w:hAnsi="Trebuchet MS" w:cs="Calibri"/>
                <w:i/>
                <w:iCs/>
                <w:lang w:val="lt-LT"/>
              </w:rPr>
              <w:t>]</w:t>
            </w:r>
            <w:r w:rsidRPr="6733AB7E">
              <w:rPr>
                <w:rFonts w:ascii="Trebuchet MS" w:hAnsi="Trebuchet MS" w:cs="Arial"/>
                <w:b/>
                <w:bCs/>
                <w:lang w:val="lt-LT"/>
              </w:rPr>
              <w:t>:</w:t>
            </w:r>
          </w:p>
          <w:p w14:paraId="0DDF71EC" w14:textId="221C8986" w:rsidR="7B5A5496" w:rsidRPr="00DE6932" w:rsidRDefault="00DE6932" w:rsidP="00DE6932">
            <w:pPr>
              <w:ind w:left="567" w:hanging="567"/>
              <w:rPr>
                <w:lang w:val="lt-LT"/>
              </w:rPr>
            </w:pPr>
            <w:r w:rsidRPr="00DE6932">
              <w:rPr>
                <w:rFonts w:ascii="Arial" w:eastAsia="Arial" w:hAnsi="Arial" w:cs="Arial"/>
                <w:b/>
                <w:bCs/>
                <w:sz w:val="16"/>
                <w:szCs w:val="16"/>
                <w:lang w:val="lt-LT"/>
              </w:rPr>
              <w:t>RELINĖS APSAUGOS TELEKOMANDŲ PERDAVIMO IEC 61850 PROTOKOLU ĮRENGIMAS</w:t>
            </w:r>
          </w:p>
          <w:p w14:paraId="38137085" w14:textId="77777777" w:rsidR="00E80F66" w:rsidRPr="00A75D53" w:rsidRDefault="00E80F66" w:rsidP="00A6373E">
            <w:pPr>
              <w:pStyle w:val="ListParagraph"/>
              <w:numPr>
                <w:ilvl w:val="0"/>
                <w:numId w:val="0"/>
              </w:numPr>
              <w:tabs>
                <w:tab w:val="left" w:pos="246"/>
              </w:tabs>
              <w:ind w:left="335" w:hanging="335"/>
              <w:rPr>
                <w:rFonts w:ascii="Trebuchet MS" w:hAnsi="Trebuchet MS" w:cs="Arial"/>
                <w:szCs w:val="20"/>
                <w:lang w:val="lt-LT"/>
              </w:rPr>
            </w:pPr>
          </w:p>
          <w:p w14:paraId="4282363D" w14:textId="38A3214E"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6238C5" w:rsidRPr="00A75D53">
              <w:rPr>
                <w:rFonts w:ascii="Trebuchet MS" w:hAnsi="Trebuchet MS" w:cs="Calibri"/>
                <w:i/>
                <w:szCs w:val="20"/>
                <w:lang w:val="lt-LT"/>
              </w:rPr>
              <w:t>u</w:t>
            </w:r>
            <w:r w:rsidRPr="00A75D53">
              <w:rPr>
                <w:rFonts w:ascii="Trebuchet MS" w:hAnsi="Trebuchet MS" w:cs="Calibri"/>
                <w:i/>
                <w:szCs w:val="20"/>
                <w:lang w:val="lt-LT"/>
              </w:rPr>
              <w:t>]</w:t>
            </w:r>
            <w:r w:rsidRPr="00A75D53">
              <w:rPr>
                <w:rFonts w:ascii="Trebuchet MS" w:hAnsi="Trebuchet MS" w:cs="Arial"/>
                <w:b/>
                <w:szCs w:val="20"/>
                <w:lang w:val="lt-LT"/>
              </w:rPr>
              <w:t>:</w:t>
            </w:r>
          </w:p>
          <w:p w14:paraId="0E73C4C6" w14:textId="760BCE0D" w:rsidR="00E80F66" w:rsidRPr="008C605B" w:rsidRDefault="00E80F66" w:rsidP="00E80F66">
            <w:pPr>
              <w:pStyle w:val="ListParagraph"/>
              <w:numPr>
                <w:ilvl w:val="0"/>
                <w:numId w:val="0"/>
              </w:numPr>
              <w:tabs>
                <w:tab w:val="left" w:pos="193"/>
              </w:tabs>
              <w:ind w:left="193"/>
              <w:rPr>
                <w:rFonts w:ascii="Trebuchet MS" w:hAnsi="Trebuchet MS" w:cs="Arial"/>
                <w:szCs w:val="20"/>
                <w:lang w:val="lt-LT"/>
              </w:rPr>
            </w:pPr>
            <w:r w:rsidRPr="008C605B">
              <w:rPr>
                <w:rFonts w:ascii="Trebuchet MS" w:hAnsi="Trebuchet MS" w:cs="Calibri"/>
                <w:szCs w:val="20"/>
                <w:lang w:val="lt-LT"/>
              </w:rPr>
              <w:t xml:space="preserve">Projektavimo užduotis, </w:t>
            </w:r>
            <w:r w:rsidR="00CB4947">
              <w:rPr>
                <w:rFonts w:ascii="Trebuchet MS" w:hAnsi="Trebuchet MS" w:cs="Calibri"/>
                <w:szCs w:val="20"/>
                <w:lang w:val="lt-LT"/>
              </w:rPr>
              <w:t xml:space="preserve">Sutarties </w:t>
            </w:r>
            <w:r w:rsidRPr="008C605B">
              <w:rPr>
                <w:rFonts w:ascii="Trebuchet MS" w:hAnsi="Trebuchet MS" w:cs="Calibri"/>
                <w:szCs w:val="20"/>
                <w:lang w:val="lt-LT"/>
              </w:rPr>
              <w:t>1.</w:t>
            </w:r>
            <w:r w:rsidR="0037775F">
              <w:rPr>
                <w:rFonts w:ascii="Trebuchet MS" w:hAnsi="Trebuchet MS" w:cs="Calibri"/>
                <w:szCs w:val="20"/>
                <w:lang w:val="en-US"/>
              </w:rPr>
              <w:t>1</w:t>
            </w:r>
            <w:r w:rsidRPr="008C605B">
              <w:rPr>
                <w:rFonts w:ascii="Trebuchet MS" w:hAnsi="Trebuchet MS" w:cs="Calibri"/>
                <w:szCs w:val="20"/>
                <w:lang w:val="lt-LT"/>
              </w:rPr>
              <w:t xml:space="preserve"> priedas. </w:t>
            </w:r>
          </w:p>
          <w:p w14:paraId="5A51383D" w14:textId="77777777" w:rsidR="004112B6" w:rsidRPr="00A75D53" w:rsidRDefault="004112B6" w:rsidP="00A6373E">
            <w:pPr>
              <w:tabs>
                <w:tab w:val="left" w:pos="246"/>
              </w:tabs>
              <w:spacing w:before="120"/>
              <w:ind w:left="335" w:hanging="335"/>
              <w:rPr>
                <w:rFonts w:ascii="Trebuchet MS" w:hAnsi="Trebuchet MS" w:cs="Calibri"/>
                <w:lang w:val="lt-LT"/>
              </w:rPr>
            </w:pPr>
          </w:p>
          <w:p w14:paraId="78E76847" w14:textId="77777777"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095C5C" w:rsidRPr="00A75D53">
              <w:rPr>
                <w:rFonts w:ascii="Trebuchet MS" w:hAnsi="Trebuchet MS" w:cs="Calibri"/>
                <w:i/>
                <w:szCs w:val="20"/>
                <w:lang w:val="lt-LT"/>
              </w:rPr>
              <w:t>e</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30A876B5" w:rsidR="004112B6" w:rsidRPr="00CF11F1" w:rsidRDefault="004031BD" w:rsidP="00D6046D">
            <w:pPr>
              <w:tabs>
                <w:tab w:val="left" w:pos="902"/>
              </w:tabs>
              <w:spacing w:before="120"/>
              <w:ind w:left="335" w:firstLine="0"/>
              <w:jc w:val="both"/>
              <w:rPr>
                <w:rStyle w:val="NormalBold"/>
                <w:rFonts w:ascii="Trebuchet MS" w:hAnsi="Trebuchet MS"/>
                <w:sz w:val="20"/>
                <w:lang w:val="lt-LT"/>
              </w:rPr>
            </w:pPr>
            <w:r>
              <w:rPr>
                <w:rStyle w:val="NormalBold"/>
                <w:rFonts w:ascii="Trebuchet MS" w:hAnsi="Trebuchet MS"/>
                <w:sz w:val="20"/>
                <w:lang w:val="lt-LT"/>
              </w:rPr>
              <w:t>7</w:t>
            </w:r>
            <w:r w:rsidR="00E80F66">
              <w:rPr>
                <w:rStyle w:val="NormalBold"/>
                <w:rFonts w:ascii="Trebuchet MS" w:hAnsi="Trebuchet MS"/>
                <w:sz w:val="20"/>
                <w:lang w:val="lt-LT"/>
              </w:rPr>
              <w:t xml:space="preserve"> </w:t>
            </w:r>
            <w:r w:rsidR="004112B6" w:rsidRPr="00A75D53">
              <w:rPr>
                <w:rStyle w:val="NormalBold"/>
                <w:rFonts w:ascii="Trebuchet MS" w:hAnsi="Trebuchet MS"/>
                <w:sz w:val="20"/>
                <w:lang w:val="lt-LT"/>
              </w:rPr>
              <w:t>mėnesiai</w:t>
            </w:r>
            <w:r w:rsidR="00FF0096">
              <w:rPr>
                <w:rStyle w:val="NormalBold"/>
                <w:rFonts w:ascii="Trebuchet MS" w:hAnsi="Trebuchet MS"/>
                <w:sz w:val="20"/>
                <w:lang w:val="lt-LT"/>
              </w:rPr>
              <w:t xml:space="preserve"> </w:t>
            </w:r>
            <w:r w:rsidR="004112B6" w:rsidRPr="00A75D53">
              <w:rPr>
                <w:rStyle w:val="NormalBold"/>
                <w:rFonts w:ascii="Trebuchet MS" w:hAnsi="Trebuchet MS"/>
                <w:sz w:val="20"/>
                <w:lang w:val="lt-LT"/>
              </w:rPr>
              <w:t>nuo Sutarties sudarymo dienos.</w:t>
            </w:r>
          </w:p>
          <w:p w14:paraId="53120058" w14:textId="0A0B7A55" w:rsidR="004112B6" w:rsidRPr="009F7CCA" w:rsidRDefault="00494969" w:rsidP="00D6046D">
            <w:pPr>
              <w:tabs>
                <w:tab w:val="left" w:pos="335"/>
                <w:tab w:val="left" w:pos="902"/>
              </w:tabs>
              <w:spacing w:after="0"/>
              <w:ind w:left="335" w:firstLine="0"/>
              <w:jc w:val="both"/>
              <w:rPr>
                <w:rFonts w:ascii="Trebuchet MS" w:hAnsi="Trebuchet MS" w:cs="Arial"/>
                <w:b/>
                <w:bCs/>
                <w:i/>
                <w:iCs/>
                <w:lang w:val="lt-LT"/>
              </w:rPr>
            </w:pPr>
            <w:r w:rsidRPr="009F7CCA">
              <w:rPr>
                <w:rFonts w:ascii="Trebuchet MS" w:hAnsi="Trebuchet MS" w:cs="Arial"/>
                <w:b/>
                <w:bCs/>
                <w:i/>
                <w:iCs/>
                <w:lang w:val="lt-LT"/>
              </w:rPr>
              <w:t xml:space="preserve">Darbų atlikimo </w:t>
            </w:r>
            <w:r w:rsidR="004112B6" w:rsidRPr="009F7CCA">
              <w:rPr>
                <w:rFonts w:ascii="Trebuchet MS" w:hAnsi="Trebuchet MS" w:cs="Arial"/>
                <w:b/>
                <w:bCs/>
                <w:i/>
                <w:iCs/>
                <w:lang w:val="lt-LT"/>
              </w:rPr>
              <w:t xml:space="preserve">terminas Šalių raštišku susitarimu gali būti pratęstas </w:t>
            </w:r>
            <w:r w:rsidR="00730141">
              <w:rPr>
                <w:rFonts w:ascii="Trebuchet MS" w:hAnsi="Trebuchet MS" w:cs="Arial"/>
                <w:b/>
                <w:bCs/>
                <w:i/>
                <w:iCs/>
                <w:lang w:val="lt-LT"/>
              </w:rPr>
              <w:t>3</w:t>
            </w:r>
            <w:r w:rsidR="00E80F66">
              <w:rPr>
                <w:rFonts w:ascii="Trebuchet MS" w:hAnsi="Trebuchet MS" w:cs="Arial"/>
                <w:b/>
                <w:bCs/>
                <w:i/>
                <w:iCs/>
                <w:lang w:val="lt-LT"/>
              </w:rPr>
              <w:t xml:space="preserve"> mėnesius nesant elektros įrenginių atjungimo galimybės </w:t>
            </w:r>
            <w:r w:rsidR="004112B6" w:rsidRPr="009F7CCA">
              <w:rPr>
                <w:rFonts w:ascii="Trebuchet MS" w:hAnsi="Trebuchet MS" w:cs="Arial"/>
                <w:b/>
                <w:bCs/>
                <w:i/>
                <w:iCs/>
                <w:lang w:val="lt-LT"/>
              </w:rPr>
              <w:t>Sutartyje nurodytomis sąlygomis ir tvarka.</w:t>
            </w: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56A59E83" w14:textId="225D16F4" w:rsidR="004112B6" w:rsidRPr="00A75D5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 punktas]:</w:t>
            </w:r>
          </w:p>
          <w:p w14:paraId="7B56228A" w14:textId="1B67AFCC" w:rsidR="004112B6" w:rsidRPr="00A75D53" w:rsidRDefault="004112B6" w:rsidP="00D6046D">
            <w:pPr>
              <w:spacing w:before="120" w:after="0"/>
              <w:ind w:left="335" w:firstLine="0"/>
              <w:jc w:val="both"/>
              <w:rPr>
                <w:rFonts w:ascii="Trebuchet MS" w:hAnsi="Trebuchet MS" w:cs="Calibri"/>
                <w:lang w:val="lt-LT"/>
              </w:rPr>
            </w:pPr>
            <w:r w:rsidRPr="00A75D53">
              <w:rPr>
                <w:rFonts w:ascii="Trebuchet MS" w:hAnsi="Trebuchet MS" w:cs="Calibri"/>
                <w:lang w:val="lt-LT"/>
              </w:rPr>
              <w:t xml:space="preserve">Darbus Rangovas turi atlikti </w:t>
            </w:r>
            <w:r w:rsidR="00E80F66">
              <w:rPr>
                <w:rFonts w:ascii="Trebuchet MS" w:hAnsi="Trebuchet MS" w:cs="Calibri"/>
                <w:lang w:val="lt-LT"/>
              </w:rPr>
              <w:t xml:space="preserve">pagal </w:t>
            </w:r>
            <w:r w:rsidR="00FF0096">
              <w:rPr>
                <w:rFonts w:ascii="Trebuchet MS" w:hAnsi="Trebuchet MS" w:cs="Calibri"/>
                <w:lang w:val="lt-LT"/>
              </w:rPr>
              <w:t xml:space="preserve">tarpusavyje </w:t>
            </w:r>
            <w:r w:rsidR="00E80F66">
              <w:rPr>
                <w:rFonts w:ascii="Trebuchet MS" w:hAnsi="Trebuchet MS" w:cs="Calibri"/>
                <w:lang w:val="lt-LT"/>
              </w:rPr>
              <w:t>suderintą darbų atlikimo grafiką</w:t>
            </w:r>
            <w:r w:rsidR="00FF0096">
              <w:rPr>
                <w:rFonts w:ascii="Trebuchet MS" w:hAnsi="Trebuchet MS" w:cs="Calibri"/>
                <w:lang w:val="lt-LT"/>
              </w:rPr>
              <w:t xml:space="preserve">, grafike  </w:t>
            </w:r>
            <w:r w:rsidRPr="00A75D53">
              <w:rPr>
                <w:rFonts w:ascii="Trebuchet MS" w:hAnsi="Trebuchet MS" w:cs="Calibri"/>
                <w:lang w:val="lt-LT"/>
              </w:rPr>
              <w:t>nurodytais Darbų etapais ir terminais.</w:t>
            </w:r>
          </w:p>
          <w:p w14:paraId="3277FC59" w14:textId="77777777" w:rsidR="004112B6" w:rsidRPr="00A75D53" w:rsidRDefault="004112B6" w:rsidP="00C01F2E">
            <w:pPr>
              <w:spacing w:after="0"/>
              <w:ind w:left="0" w:firstLine="0"/>
              <w:jc w:val="both"/>
              <w:rPr>
                <w:rFonts w:ascii="Trebuchet MS" w:hAnsi="Trebuchet MS" w:cs="Calibri"/>
                <w:lang w:val="lt-LT"/>
              </w:rPr>
            </w:pP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2E01C9" w14:paraId="46E96B5C" w14:textId="77777777" w:rsidTr="6733AB7E">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586DE2D6" w14:textId="77777777" w:rsidR="004112B6" w:rsidRPr="00A75D53" w:rsidRDefault="004112B6" w:rsidP="00C255E3">
            <w:pPr>
              <w:tabs>
                <w:tab w:val="left" w:pos="335"/>
              </w:tabs>
              <w:spacing w:before="120"/>
              <w:ind w:left="0" w:firstLine="0"/>
              <w:rPr>
                <w:rFonts w:ascii="Trebuchet MS" w:hAnsi="Trebuchet MS"/>
                <w:lang w:val="lt-LT"/>
              </w:rPr>
            </w:pPr>
          </w:p>
          <w:p w14:paraId="0AA412EC" w14:textId="096C1700"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109C839B" w14:textId="0B0AB2CF" w:rsidR="004112B6" w:rsidRPr="00A75D53" w:rsidRDefault="00D93144" w:rsidP="00C73CA5">
            <w:pPr>
              <w:spacing w:after="0"/>
              <w:ind w:left="335" w:firstLine="0"/>
              <w:jc w:val="both"/>
              <w:rPr>
                <w:rFonts w:ascii="Trebuchet MS" w:hAnsi="Trebuchet MS"/>
                <w:lang w:val="lt-LT"/>
              </w:rPr>
            </w:pPr>
            <w:r>
              <w:rPr>
                <w:rFonts w:ascii="Trebuchet MS" w:hAnsi="Trebuchet MS"/>
                <w:lang w:val="lt-LT"/>
              </w:rPr>
              <w:t xml:space="preserve">Užsakovas </w:t>
            </w:r>
            <w:r w:rsidR="00A16EC4">
              <w:rPr>
                <w:rFonts w:ascii="Trebuchet MS" w:hAnsi="Trebuchet MS"/>
                <w:lang w:val="lt-LT"/>
              </w:rPr>
              <w:t xml:space="preserve">darbų atlikimui </w:t>
            </w:r>
            <w:r>
              <w:rPr>
                <w:rFonts w:ascii="Trebuchet MS" w:hAnsi="Trebuchet MS"/>
                <w:lang w:val="lt-LT"/>
              </w:rPr>
              <w:t>įrenginių neteiks.</w:t>
            </w:r>
          </w:p>
          <w:p w14:paraId="5F719006" w14:textId="77777777" w:rsidR="004112B6" w:rsidRPr="00A75D53" w:rsidRDefault="004112B6" w:rsidP="00C01F2E">
            <w:pPr>
              <w:spacing w:after="0"/>
              <w:ind w:left="323" w:firstLine="0"/>
              <w:jc w:val="both"/>
              <w:rPr>
                <w:rFonts w:ascii="Trebuchet MS" w:hAnsi="Trebuchet MS"/>
                <w:lang w:val="lt-LT"/>
              </w:rPr>
            </w:pPr>
          </w:p>
          <w:p w14:paraId="22AF114B" w14:textId="6DB75E77" w:rsidR="004112B6" w:rsidRPr="00A75D53"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lastRenderedPageBreak/>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7C2731B9" w14:textId="77777777" w:rsidR="00234F7E" w:rsidRPr="00CF11F1" w:rsidRDefault="00234F7E" w:rsidP="00234F7E">
            <w:pPr>
              <w:spacing w:after="0"/>
              <w:ind w:left="323" w:firstLine="0"/>
              <w:jc w:val="both"/>
              <w:rPr>
                <w:rStyle w:val="NormalBold"/>
                <w:rFonts w:ascii="Trebuchet MS" w:hAnsi="Trebuchet MS" w:cs="Arial"/>
                <w:b w:val="0"/>
                <w:sz w:val="20"/>
                <w:lang w:val="lt-LT"/>
              </w:rPr>
            </w:pPr>
            <w:r w:rsidRPr="007E6D42">
              <w:rPr>
                <w:rStyle w:val="NormalBold"/>
                <w:rFonts w:ascii="Trebuchet MS" w:hAnsi="Trebuchet MS" w:cs="Arial"/>
                <w:b w:val="0"/>
                <w:sz w:val="20"/>
                <w:lang w:val="lt-LT"/>
              </w:rPr>
              <w:t>Papildomi fizinės saugos reikalavimai darbams netaikomi.</w:t>
            </w:r>
          </w:p>
          <w:p w14:paraId="2F83D9F1" w14:textId="77777777" w:rsidR="004112B6" w:rsidRPr="00CF11F1" w:rsidRDefault="004112B6" w:rsidP="00C01F2E">
            <w:pPr>
              <w:spacing w:after="0"/>
              <w:ind w:left="323" w:firstLine="0"/>
              <w:jc w:val="both"/>
              <w:rPr>
                <w:rStyle w:val="NormalBold"/>
                <w:rFonts w:ascii="Trebuchet MS" w:hAnsi="Trebuchet MS" w:cs="Arial"/>
                <w:b w:val="0"/>
                <w:sz w:val="20"/>
                <w:lang w:val="lt-LT"/>
              </w:rPr>
            </w:pPr>
          </w:p>
          <w:p w14:paraId="704CC724" w14:textId="367656AB"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 punktas]:</w:t>
            </w:r>
          </w:p>
          <w:p w14:paraId="4C80B30D" w14:textId="4FE37BB3" w:rsidR="004112B6" w:rsidRPr="00A75D53" w:rsidRDefault="00234F7E" w:rsidP="00A34801">
            <w:pPr>
              <w:spacing w:after="0"/>
              <w:ind w:left="335" w:firstLine="0"/>
              <w:jc w:val="both"/>
              <w:rPr>
                <w:rFonts w:ascii="Trebuchet MS" w:hAnsi="Trebuchet MS"/>
                <w:lang w:val="lt-LT"/>
              </w:rPr>
            </w:pPr>
            <w:r>
              <w:rPr>
                <w:rFonts w:ascii="Trebuchet MS" w:hAnsi="Trebuchet MS"/>
                <w:lang w:val="lt-LT"/>
              </w:rPr>
              <w:t>Demontuojamų įrenginių nebus</w:t>
            </w:r>
            <w:r w:rsidR="004112B6" w:rsidRPr="00A75D53">
              <w:rPr>
                <w:rFonts w:ascii="Trebuchet MS" w:hAnsi="Trebuchet MS"/>
                <w:lang w:val="lt-LT"/>
              </w:rPr>
              <w:t>.</w:t>
            </w:r>
          </w:p>
          <w:p w14:paraId="0061E70C" w14:textId="77777777" w:rsidR="004112B6" w:rsidRPr="00A75D53" w:rsidRDefault="004112B6" w:rsidP="00C01F2E">
            <w:pPr>
              <w:spacing w:before="240" w:after="0"/>
              <w:ind w:left="0" w:firstLine="0"/>
              <w:jc w:val="both"/>
              <w:rPr>
                <w:rFonts w:ascii="Trebuchet MS" w:hAnsi="Trebuchet MS" w:cs="Calibri"/>
                <w:lang w:val="lt-LT"/>
              </w:rPr>
            </w:pPr>
          </w:p>
        </w:tc>
      </w:tr>
      <w:tr w:rsidR="00FD0A6E" w:rsidRPr="00A75D53" w14:paraId="772C2647" w14:textId="77777777" w:rsidTr="6733AB7E">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A75D53">
              <w:rPr>
                <w:rFonts w:ascii="Trebuchet MS" w:hAnsi="Trebuchet MS" w:cs="Arial"/>
                <w:i/>
                <w:szCs w:val="20"/>
                <w:lang w:val="lt-LT"/>
              </w:rPr>
              <w:t xml:space="preserve">4.1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5A25CC09" w:rsidR="004112B6" w:rsidRPr="00B4208E" w:rsidRDefault="004112B6"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006F3862">
              <w:rPr>
                <w:rFonts w:ascii="Trebuchet MS" w:hAnsi="Trebuchet MS" w:cs="Arial"/>
                <w:noProof/>
                <w:szCs w:val="20"/>
                <w:lang w:val="lt-LT"/>
              </w:rPr>
              <w:t xml:space="preserve">              </w:t>
            </w:r>
            <w:r w:rsidRPr="00B4208E">
              <w:rPr>
                <w:rFonts w:ascii="Trebuchet MS" w:hAnsi="Trebuchet MS" w:cs="Arial"/>
                <w:noProof/>
                <w:szCs w:val="20"/>
                <w:lang w:val="lt-LT"/>
              </w:rPr>
              <w:t>Rangovo atstovas:</w:t>
            </w:r>
          </w:p>
          <w:p w14:paraId="09FCD7BC" w14:textId="64FAB9C0" w:rsidR="00BB51B0" w:rsidRPr="00B4208E" w:rsidRDefault="006F3862" w:rsidP="00C01F2E">
            <w:pPr>
              <w:pStyle w:val="ListParagraph"/>
              <w:numPr>
                <w:ilvl w:val="0"/>
                <w:numId w:val="0"/>
              </w:numPr>
              <w:ind w:left="323"/>
              <w:rPr>
                <w:rFonts w:ascii="Trebuchet MS" w:hAnsi="Trebuchet MS" w:cs="Arial"/>
                <w:noProof/>
                <w:szCs w:val="20"/>
                <w:lang w:val="lt-LT"/>
              </w:rPr>
            </w:pPr>
            <w:r>
              <w:rPr>
                <w:rFonts w:ascii="Trebuchet MS" w:hAnsi="Trebuchet MS" w:cs="Arial"/>
                <w:noProof/>
                <w:szCs w:val="20"/>
                <w:lang w:val="lt-LT"/>
              </w:rPr>
              <w:t xml:space="preserve"> </w:t>
            </w:r>
          </w:p>
          <w:p w14:paraId="43ED06D6" w14:textId="77777777" w:rsidR="000B43D4" w:rsidRPr="00A75D53" w:rsidRDefault="000B43D4" w:rsidP="00790FA6">
            <w:pPr>
              <w:spacing w:after="0"/>
              <w:ind w:left="366" w:firstLine="0"/>
              <w:jc w:val="both"/>
              <w:rPr>
                <w:rFonts w:ascii="Trebuchet MS" w:hAnsi="Trebuchet MS" w:cs="Arial"/>
                <w:lang w:val="lt-LT"/>
              </w:rPr>
            </w:pPr>
          </w:p>
        </w:tc>
      </w:tr>
      <w:tr w:rsidR="00FD0A6E" w:rsidRPr="00A75D53" w14:paraId="6C6D3EE5" w14:textId="77777777" w:rsidTr="6733AB7E">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C1F18" w:rsidRPr="00A75D53">
              <w:rPr>
                <w:rFonts w:ascii="Trebuchet MS" w:hAnsi="Trebuchet MS" w:cs="Calibri"/>
                <w:i/>
                <w:szCs w:val="20"/>
                <w:lang w:val="lt-LT"/>
              </w:rPr>
              <w:t>r</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5115E761"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Pr>
                <w:rStyle w:val="PlaceholderText"/>
                <w:rFonts w:ascii="Trebuchet MS" w:hAnsi="Trebuchet MS" w:cs="Arial"/>
                <w:b/>
                <w:color w:val="auto"/>
                <w:szCs w:val="20"/>
                <w:lang w:val="lt-LT"/>
              </w:rPr>
              <w:t xml:space="preserve">                      </w:t>
            </w:r>
            <w:r w:rsidR="006F3862">
              <w:rPr>
                <w:rStyle w:val="PlaceholderText"/>
                <w:rFonts w:ascii="Trebuchet MS" w:hAnsi="Trebuchet MS" w:cs="Arial"/>
                <w:color w:val="auto"/>
                <w:szCs w:val="20"/>
                <w:lang w:val="lt-LT"/>
              </w:rPr>
              <w:t>67 100,00 Eur</w:t>
            </w:r>
          </w:p>
          <w:p w14:paraId="20749938" w14:textId="45A62B81"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6F3862">
              <w:rPr>
                <w:rStyle w:val="PlaceholderText"/>
                <w:rFonts w:ascii="Trebuchet MS" w:hAnsi="Trebuchet MS" w:cs="Arial"/>
                <w:color w:val="auto"/>
                <w:szCs w:val="20"/>
                <w:lang w:val="lt-LT"/>
              </w:rPr>
              <w:t>14 091,00 Eur</w:t>
            </w:r>
          </w:p>
          <w:p w14:paraId="3426B271" w14:textId="5AFFE1B0"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6F3862">
              <w:rPr>
                <w:rStyle w:val="PlaceholderText"/>
                <w:rFonts w:ascii="Trebuchet MS" w:hAnsi="Trebuchet MS" w:cs="Arial"/>
                <w:color w:val="auto"/>
                <w:szCs w:val="20"/>
                <w:lang w:val="lt-LT"/>
              </w:rPr>
              <w:t>81 191,00 Eur</w:t>
            </w:r>
          </w:p>
          <w:p w14:paraId="4B985C43" w14:textId="77777777" w:rsidR="004112B6" w:rsidRPr="00A75D53" w:rsidRDefault="004112B6" w:rsidP="00C01F2E">
            <w:pPr>
              <w:spacing w:after="0"/>
              <w:ind w:left="0" w:firstLine="0"/>
              <w:jc w:val="both"/>
              <w:rPr>
                <w:rFonts w:ascii="Trebuchet MS" w:hAnsi="Trebuchet MS" w:cs="Calibri"/>
                <w:i/>
                <w:lang w:val="lt-LT"/>
              </w:rPr>
            </w:pP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69884EDE" w14:textId="5E8744DA" w:rsidR="009B0E4E" w:rsidRPr="00A75D53" w:rsidRDefault="00866BB4" w:rsidP="00C01F2E">
            <w:pPr>
              <w:pStyle w:val="ListParagraph"/>
              <w:numPr>
                <w:ilvl w:val="0"/>
                <w:numId w:val="0"/>
              </w:numPr>
              <w:ind w:left="366"/>
              <w:rPr>
                <w:rFonts w:ascii="Trebuchet MS" w:hAnsi="Trebuchet MS" w:cs="Calibri"/>
                <w:szCs w:val="20"/>
                <w:lang w:val="lt-LT"/>
              </w:rPr>
            </w:pPr>
            <w:r w:rsidRPr="00866BB4">
              <w:rPr>
                <w:rFonts w:ascii="Trebuchet MS" w:hAnsi="Trebuchet MS" w:cs="Calibri"/>
                <w:szCs w:val="20"/>
                <w:lang w:val="lt-LT"/>
              </w:rPr>
              <w:t>Sutarties kaina bus mokama Rangovui dalimis pagal Darbų žiniaraštį arba pilnai įvykdžius sutartinius įsipareigojimus.</w:t>
            </w: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73CD4BC2"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 xml:space="preserve">s. </w:t>
            </w:r>
            <w:r w:rsidR="006F3862" w:rsidRPr="006F3862">
              <w:rPr>
                <w:rFonts w:ascii="Trebuchet MS" w:hAnsi="Trebuchet MS" w:cs="Arial"/>
                <w:szCs w:val="20"/>
                <w:lang w:val="lt-LT"/>
              </w:rPr>
              <w:t>LT347044060007801293</w:t>
            </w:r>
          </w:p>
          <w:p w14:paraId="667524C9" w14:textId="005C2399" w:rsidR="004112B6" w:rsidRPr="00A75D53" w:rsidRDefault="006F3862" w:rsidP="00C01F2E">
            <w:pPr>
              <w:pStyle w:val="ListParagraph"/>
              <w:numPr>
                <w:ilvl w:val="0"/>
                <w:numId w:val="0"/>
              </w:numPr>
              <w:ind w:left="366"/>
              <w:rPr>
                <w:rFonts w:ascii="Trebuchet MS" w:hAnsi="Trebuchet MS" w:cs="Arial"/>
                <w:szCs w:val="20"/>
                <w:lang w:val="lt-LT"/>
              </w:rPr>
            </w:pPr>
            <w:r>
              <w:rPr>
                <w:rFonts w:ascii="Trebuchet MS" w:hAnsi="Trebuchet MS" w:cs="Arial"/>
                <w:szCs w:val="20"/>
                <w:lang w:val="lt-LT"/>
              </w:rPr>
              <w:t>AB SEB bankas</w:t>
            </w:r>
          </w:p>
          <w:p w14:paraId="37111254" w14:textId="7370AF4C"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 xml:space="preserve">Banko kodas </w:t>
            </w:r>
            <w:r w:rsidR="006F3862">
              <w:rPr>
                <w:rFonts w:ascii="Trebuchet MS" w:hAnsi="Trebuchet MS" w:cs="Arial"/>
                <w:szCs w:val="20"/>
                <w:lang w:val="lt-LT"/>
              </w:rPr>
              <w:t>70440</w:t>
            </w:r>
          </w:p>
          <w:p w14:paraId="24F8FC28" w14:textId="797EF9C8" w:rsidR="004112B6" w:rsidRPr="006F3862"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 xml:space="preserve">kodas </w:t>
            </w:r>
            <w:r w:rsidR="006F3862" w:rsidRPr="006F3862">
              <w:rPr>
                <w:rFonts w:ascii="Trebuchet MS" w:hAnsi="Trebuchet MS" w:cs="Arial"/>
                <w:szCs w:val="20"/>
                <w:lang w:val="lt-LT"/>
              </w:rPr>
              <w:t>LT100006669617</w:t>
            </w:r>
            <w:r w:rsidR="00245CD2" w:rsidRPr="006F3862">
              <w:rPr>
                <w:rStyle w:val="PlaceholderText"/>
                <w:rFonts w:ascii="Trebuchet MS" w:hAnsi="Trebuchet MS"/>
                <w:color w:val="auto"/>
                <w:szCs w:val="20"/>
              </w:rPr>
              <w:t>.</w:t>
            </w:r>
          </w:p>
          <w:p w14:paraId="7EEE43A0" w14:textId="77777777" w:rsidR="004112B6" w:rsidRPr="00A75D53" w:rsidRDefault="004112B6" w:rsidP="00C01F2E">
            <w:pPr>
              <w:spacing w:after="0"/>
              <w:ind w:left="0" w:firstLine="0"/>
              <w:jc w:val="both"/>
              <w:rPr>
                <w:rFonts w:ascii="Trebuchet MS" w:hAnsi="Trebuchet MS" w:cs="Calibri"/>
                <w:i/>
                <w:lang w:val="lt-LT"/>
              </w:rPr>
            </w:pP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11DF0CAB" w14:textId="77777777" w:rsidR="00234F7E" w:rsidRPr="00CF11F1" w:rsidRDefault="00234F7E" w:rsidP="00234F7E">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Darbai Europos Sąjungos fondų (programų) lėšomis nefinansuojami.</w:t>
            </w:r>
          </w:p>
          <w:p w14:paraId="1C4A60B8" w14:textId="77777777" w:rsidR="004112B6" w:rsidRPr="00A75D53" w:rsidRDefault="004112B6" w:rsidP="00C01F2E">
            <w:pPr>
              <w:spacing w:before="240" w:after="0"/>
              <w:ind w:left="0" w:firstLine="0"/>
              <w:jc w:val="both"/>
              <w:rPr>
                <w:rFonts w:ascii="Trebuchet MS" w:hAnsi="Trebuchet MS" w:cs="Calibri"/>
                <w:lang w:val="lt-LT"/>
              </w:rPr>
            </w:pPr>
          </w:p>
        </w:tc>
      </w:tr>
      <w:tr w:rsidR="00FD0A6E" w:rsidRPr="00EC5384" w14:paraId="049F58CB" w14:textId="77777777" w:rsidTr="6733AB7E">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57E28" w:rsidRDefault="004112B6" w:rsidP="00D35AE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50C27C40" w14:textId="50258F12" w:rsidR="00D071F3" w:rsidRPr="00CF11F1" w:rsidRDefault="00D071F3" w:rsidP="00C01F2E">
            <w:pPr>
              <w:spacing w:before="120"/>
              <w:ind w:left="323" w:firstLine="0"/>
              <w:jc w:val="both"/>
              <w:rPr>
                <w:rStyle w:val="PlaceholderText"/>
                <w:rFonts w:ascii="Trebuchet MS" w:hAnsi="Trebuchet MS" w:cs="Arial"/>
                <w:color w:val="auto"/>
                <w:lang w:val="lt-LT"/>
              </w:rPr>
            </w:pPr>
          </w:p>
          <w:p w14:paraId="4BEE8DFD" w14:textId="782F7C07" w:rsidR="00D071F3" w:rsidRPr="00CF11F1" w:rsidRDefault="00D071F3" w:rsidP="007E2DAA">
            <w:pPr>
              <w:spacing w:before="120"/>
              <w:ind w:left="335"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Laiku neužbaigęs visų Sutartyje numatytų Darbų, Rangovas Užsakovui moka 0,04</w:t>
            </w:r>
            <w:r w:rsidR="006603AA" w:rsidRPr="00DE6932">
              <w:rPr>
                <w:rStyle w:val="PlaceholderText"/>
                <w:rFonts w:ascii="Trebuchet MS" w:hAnsi="Trebuchet MS" w:cs="Arial"/>
                <w:color w:val="auto"/>
                <w:lang w:val="lt-LT"/>
              </w:rPr>
              <w:t>%</w:t>
            </w:r>
            <w:r w:rsidRPr="00A75D53">
              <w:rPr>
                <w:rStyle w:val="PlaceholderText"/>
                <w:rFonts w:ascii="Trebuchet MS" w:hAnsi="Trebuchet MS" w:cs="Arial"/>
                <w:color w:val="auto"/>
                <w:lang w:val="lt-LT"/>
              </w:rPr>
              <w:t xml:space="preserve"> Sutarties kainos (be PVM) dydžio delspinigius už kiekvieną pradelstą dieną.</w:t>
            </w:r>
          </w:p>
          <w:p w14:paraId="576C5653" w14:textId="7238946D" w:rsidR="00D071F3" w:rsidRPr="00CF11F1" w:rsidRDefault="00D071F3" w:rsidP="00D071F3">
            <w:pPr>
              <w:spacing w:before="120"/>
              <w:jc w:val="both"/>
              <w:rPr>
                <w:rStyle w:val="PlaceholderText"/>
                <w:rFonts w:ascii="Trebuchet MS" w:hAnsi="Trebuchet MS" w:cs="Arial"/>
                <w:color w:val="auto"/>
                <w:lang w:val="lt-LT"/>
              </w:rPr>
            </w:pPr>
          </w:p>
          <w:p w14:paraId="24B6FC25" w14:textId="77777777" w:rsidR="004112B6" w:rsidRPr="00A75D53" w:rsidRDefault="004112B6" w:rsidP="00C01F2E">
            <w:pPr>
              <w:pStyle w:val="ListParagraph"/>
              <w:numPr>
                <w:ilvl w:val="0"/>
                <w:numId w:val="0"/>
              </w:numPr>
              <w:spacing w:after="0"/>
              <w:ind w:left="366"/>
              <w:rPr>
                <w:rFonts w:ascii="Trebuchet MS" w:hAnsi="Trebuchet MS"/>
                <w:i/>
                <w:szCs w:val="20"/>
                <w:lang w:val="lt-LT"/>
              </w:rPr>
            </w:pPr>
          </w:p>
          <w:p w14:paraId="7C312683" w14:textId="77777777" w:rsidR="004112B6" w:rsidRPr="00A75D53" w:rsidRDefault="004112B6" w:rsidP="00B40975">
            <w:pPr>
              <w:spacing w:before="240" w:after="0"/>
              <w:ind w:left="402" w:firstLine="0"/>
              <w:jc w:val="both"/>
              <w:rPr>
                <w:rFonts w:ascii="Trebuchet MS" w:hAnsi="Trebuchet MS" w:cs="Calibri"/>
                <w:lang w:val="lt-LT"/>
              </w:rPr>
            </w:pPr>
          </w:p>
        </w:tc>
      </w:tr>
      <w:tr w:rsidR="00FD0A6E" w:rsidRPr="00EC5384" w14:paraId="69B32031" w14:textId="77777777" w:rsidTr="6733AB7E">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Baigiamos nuostatos</w:t>
            </w:r>
          </w:p>
        </w:tc>
        <w:tc>
          <w:tcPr>
            <w:tcW w:w="8239" w:type="dxa"/>
            <w:tcBorders>
              <w:bottom w:val="single" w:sz="4" w:space="0" w:color="808080" w:themeColor="background1" w:themeShade="80"/>
            </w:tcBorders>
          </w:tcPr>
          <w:p w14:paraId="4BF41F71" w14:textId="5CBE2791" w:rsidR="004112B6" w:rsidRPr="00140E15" w:rsidRDefault="004112B6" w:rsidP="000A4F32">
            <w:pPr>
              <w:pStyle w:val="ListParagraph"/>
              <w:numPr>
                <w:ilvl w:val="0"/>
                <w:numId w:val="11"/>
              </w:numPr>
              <w:spacing w:line="276" w:lineRule="auto"/>
              <w:ind w:left="366"/>
              <w:rPr>
                <w:rFonts w:ascii="Trebuchet MS" w:hAnsi="Trebuchet MS" w:cs="Arial"/>
                <w:szCs w:val="20"/>
                <w:lang w:val="lt-LT"/>
              </w:rPr>
            </w:pPr>
            <w:r w:rsidRPr="00140E15">
              <w:rPr>
                <w:rFonts w:ascii="Trebuchet MS" w:hAnsi="Trebuchet MS" w:cs="Arial"/>
                <w:szCs w:val="20"/>
                <w:lang w:val="lt-LT"/>
              </w:rPr>
              <w:t>Šalių kontaktiniai duomenys [1</w:t>
            </w:r>
            <w:r w:rsidR="005F77A9" w:rsidRPr="00140E15">
              <w:rPr>
                <w:rFonts w:ascii="Trebuchet MS" w:hAnsi="Trebuchet MS" w:cs="Arial"/>
                <w:szCs w:val="20"/>
                <w:lang w:val="lt-LT"/>
              </w:rPr>
              <w:t>1</w:t>
            </w:r>
            <w:r w:rsidRPr="00140E15">
              <w:rPr>
                <w:rFonts w:ascii="Trebuchet MS" w:hAnsi="Trebuchet MS" w:cs="Arial"/>
                <w:szCs w:val="20"/>
                <w:lang w:val="lt-LT"/>
              </w:rPr>
              <w:t>.</w:t>
            </w:r>
            <w:r w:rsidR="005F77A9" w:rsidRPr="00140E15">
              <w:rPr>
                <w:rFonts w:ascii="Trebuchet MS" w:hAnsi="Trebuchet MS" w:cs="Arial"/>
                <w:szCs w:val="20"/>
                <w:lang w:val="lt-LT"/>
              </w:rPr>
              <w:t>10</w:t>
            </w:r>
            <w:r w:rsidRPr="00140E15">
              <w:rPr>
                <w:rFonts w:ascii="Trebuchet MS" w:hAnsi="Trebuchet MS" w:cs="Arial"/>
                <w:szCs w:val="20"/>
                <w:lang w:val="lt-LT"/>
              </w:rPr>
              <w:t>.1 punktas]:</w:t>
            </w:r>
          </w:p>
          <w:p w14:paraId="6F67140E" w14:textId="77777777" w:rsidR="004112B6" w:rsidRPr="00140E15" w:rsidRDefault="004112B6" w:rsidP="000A4F32">
            <w:pPr>
              <w:pStyle w:val="ListParagraph"/>
              <w:numPr>
                <w:ilvl w:val="0"/>
                <w:numId w:val="0"/>
              </w:numPr>
              <w:spacing w:line="276" w:lineRule="auto"/>
              <w:ind w:left="366"/>
              <w:rPr>
                <w:rFonts w:ascii="Trebuchet MS" w:hAnsi="Trebuchet MS" w:cs="Arial"/>
                <w:szCs w:val="20"/>
                <w:lang w:val="lt-LT"/>
              </w:rPr>
            </w:pPr>
            <w:r w:rsidRPr="00140E15">
              <w:rPr>
                <w:rFonts w:ascii="Trebuchet MS" w:hAnsi="Trebuchet MS" w:cs="Arial"/>
                <w:szCs w:val="20"/>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140E15">
              <w:rPr>
                <w:rFonts w:ascii="Trebuchet MS" w:hAnsi="Trebuchet MS" w:cs="Arial"/>
                <w:szCs w:val="20"/>
                <w:lang w:val="lt-LT"/>
              </w:rPr>
              <w:t>Rangovo:</w:t>
            </w:r>
          </w:p>
          <w:p w14:paraId="607958DE" w14:textId="3571515B" w:rsidR="004112B6" w:rsidRPr="00140E15" w:rsidRDefault="003978CC" w:rsidP="000A4F32">
            <w:pPr>
              <w:pStyle w:val="ListParagraph"/>
              <w:numPr>
                <w:ilvl w:val="0"/>
                <w:numId w:val="0"/>
              </w:numPr>
              <w:spacing w:line="276" w:lineRule="auto"/>
              <w:ind w:left="366"/>
              <w:rPr>
                <w:rFonts w:ascii="Trebuchet MS" w:hAnsi="Trebuchet MS" w:cs="Arial"/>
                <w:szCs w:val="20"/>
                <w:lang w:val="lt-LT"/>
              </w:rPr>
            </w:pPr>
            <w:r>
              <w:rPr>
                <w:rFonts w:ascii="Trebuchet MS" w:hAnsi="Trebuchet MS" w:cs="Arial"/>
                <w:szCs w:val="20"/>
                <w:lang w:val="lt-LT"/>
              </w:rPr>
              <w:t xml:space="preserve">Karlo Gustavo Emilio </w:t>
            </w:r>
            <w:proofErr w:type="spellStart"/>
            <w:r>
              <w:rPr>
                <w:rFonts w:ascii="Trebuchet MS" w:hAnsi="Trebuchet MS" w:cs="Arial"/>
                <w:szCs w:val="20"/>
                <w:lang w:val="lt-LT"/>
              </w:rPr>
              <w:t>Ma</w:t>
            </w:r>
            <w:r w:rsidR="002B3DC9">
              <w:rPr>
                <w:rFonts w:ascii="Trebuchet MS" w:hAnsi="Trebuchet MS" w:cs="Arial"/>
                <w:szCs w:val="20"/>
                <w:lang w:val="lt-LT"/>
              </w:rPr>
              <w:t>nerheimo</w:t>
            </w:r>
            <w:proofErr w:type="spellEnd"/>
            <w:r w:rsidR="002B3DC9">
              <w:rPr>
                <w:rFonts w:ascii="Trebuchet MS" w:hAnsi="Trebuchet MS" w:cs="Arial"/>
                <w:szCs w:val="20"/>
                <w:lang w:val="lt-LT"/>
              </w:rPr>
              <w:t xml:space="preserve">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6F3862" w:rsidRPr="00140E15">
              <w:rPr>
                <w:rFonts w:ascii="Trebuchet MS" w:hAnsi="Trebuchet MS" w:cs="Arial"/>
                <w:szCs w:val="20"/>
                <w:lang w:val="lt-LT"/>
              </w:rPr>
              <w:t xml:space="preserve">Mechanikų g. 101-1, LT-02187 </w:t>
            </w:r>
          </w:p>
          <w:p w14:paraId="2A531930" w14:textId="03CA3EA3" w:rsidR="004112B6" w:rsidRPr="00140E15" w:rsidRDefault="004112B6" w:rsidP="006F386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6F3862" w:rsidRPr="00140E15">
              <w:rPr>
                <w:rFonts w:ascii="Trebuchet MS" w:hAnsi="Trebuchet MS" w:cs="Arial"/>
                <w:szCs w:val="20"/>
                <w:lang w:val="lt-LT"/>
              </w:rPr>
              <w:t>Vilnius</w:t>
            </w:r>
            <w:r w:rsidRPr="006F3862">
              <w:rPr>
                <w:rFonts w:ascii="Trebuchet MS" w:hAnsi="Trebuchet MS" w:cs="Arial"/>
                <w:szCs w:val="20"/>
                <w:lang w:val="lt-LT"/>
              </w:rPr>
              <w:t>;</w:t>
            </w:r>
          </w:p>
          <w:p w14:paraId="50FA066D" w14:textId="7DD7F9DD"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 xml:space="preserve">Tel. </w:t>
            </w:r>
            <w:r w:rsidR="006F3862" w:rsidRPr="006F3862">
              <w:rPr>
                <w:rFonts w:ascii="Trebuchet MS" w:hAnsi="Trebuchet MS" w:cs="Arial"/>
                <w:szCs w:val="20"/>
                <w:lang w:val="lt-LT"/>
              </w:rPr>
              <w:t>+37069837421</w:t>
            </w:r>
            <w:r w:rsidRPr="000A4F32">
              <w:rPr>
                <w:rFonts w:ascii="Trebuchet MS" w:hAnsi="Trebuchet MS" w:cs="Arial"/>
                <w:szCs w:val="20"/>
                <w:lang w:val="lt-LT"/>
              </w:rPr>
              <w:t>;</w:t>
            </w:r>
          </w:p>
          <w:p w14:paraId="506A04EB" w14:textId="4D93241D" w:rsidR="006F3862" w:rsidRPr="006F3862" w:rsidRDefault="004112B6" w:rsidP="006F3862">
            <w:pPr>
              <w:pStyle w:val="ListParagraph"/>
              <w:numPr>
                <w:ilvl w:val="0"/>
                <w:numId w:val="0"/>
              </w:numPr>
              <w:spacing w:line="276" w:lineRule="auto"/>
              <w:ind w:left="366"/>
              <w:rPr>
                <w:rFonts w:ascii="Trebuchet MS" w:hAnsi="Trebuchet MS" w:cs="Arial"/>
                <w:szCs w:val="20"/>
                <w:lang w:val="lt-LT"/>
              </w:rPr>
            </w:pPr>
            <w:r w:rsidRPr="006F3862">
              <w:rPr>
                <w:rFonts w:ascii="Trebuchet MS" w:hAnsi="Trebuchet MS" w:cs="Arial"/>
                <w:szCs w:val="20"/>
                <w:lang w:val="lt-LT"/>
              </w:rPr>
              <w:lastRenderedPageBreak/>
              <w:t>E</w:t>
            </w:r>
            <w:r w:rsidR="0030174E" w:rsidRPr="006F3862">
              <w:rPr>
                <w:rFonts w:ascii="Trebuchet MS" w:hAnsi="Trebuchet MS" w:cs="Arial"/>
                <w:szCs w:val="20"/>
                <w:lang w:val="lt-LT"/>
              </w:rPr>
              <w:t>l</w:t>
            </w:r>
            <w:r w:rsidRPr="006F3862">
              <w:rPr>
                <w:rFonts w:ascii="Trebuchet MS" w:hAnsi="Trebuchet MS" w:cs="Arial"/>
                <w:szCs w:val="20"/>
                <w:lang w:val="lt-LT"/>
              </w:rPr>
              <w:t xml:space="preserve">. paštas </w:t>
            </w:r>
            <w:hyperlink r:id="rId8" w:history="1">
              <w:r w:rsidRPr="006F3862">
                <w:rPr>
                  <w:rFonts w:ascii="Trebuchet MS" w:hAnsi="Trebuchet MS" w:cs="Arial"/>
                  <w:szCs w:val="20"/>
                  <w:lang w:val="lt-LT"/>
                </w:rPr>
                <w:t>info@litgrid.eu</w:t>
              </w:r>
            </w:hyperlink>
            <w:r w:rsidRPr="006F3862">
              <w:rPr>
                <w:rFonts w:ascii="Trebuchet MS" w:hAnsi="Trebuchet MS" w:cs="Arial"/>
                <w:szCs w:val="20"/>
                <w:lang w:val="lt-LT"/>
              </w:rPr>
              <w:tab/>
            </w:r>
            <w:r w:rsidR="006F3862" w:rsidRPr="00140E15">
              <w:rPr>
                <w:rFonts w:ascii="Trebuchet MS" w:hAnsi="Trebuchet MS" w:cs="Arial"/>
                <w:szCs w:val="20"/>
                <w:lang w:val="lt-LT"/>
              </w:rPr>
              <w:t xml:space="preserve">                      </w:t>
            </w:r>
            <w:r w:rsidRPr="006F3862">
              <w:rPr>
                <w:rFonts w:ascii="Trebuchet MS" w:hAnsi="Trebuchet MS" w:cs="Arial"/>
                <w:szCs w:val="20"/>
                <w:lang w:val="lt-LT"/>
              </w:rPr>
              <w:t>E</w:t>
            </w:r>
            <w:r w:rsidR="00C21FD2" w:rsidRPr="006F3862">
              <w:rPr>
                <w:rFonts w:ascii="Trebuchet MS" w:hAnsi="Trebuchet MS" w:cs="Arial"/>
                <w:szCs w:val="20"/>
                <w:lang w:val="lt-LT"/>
              </w:rPr>
              <w:t>l</w:t>
            </w:r>
            <w:r w:rsidRPr="006F3862">
              <w:rPr>
                <w:rFonts w:ascii="Trebuchet MS" w:hAnsi="Trebuchet MS" w:cs="Arial"/>
                <w:szCs w:val="20"/>
                <w:lang w:val="lt-LT"/>
              </w:rPr>
              <w:t xml:space="preserve">. paštas </w:t>
            </w:r>
            <w:hyperlink r:id="rId9" w:history="1">
              <w:r w:rsidR="006F3862" w:rsidRPr="00140E15">
                <w:rPr>
                  <w:rFonts w:ascii="Trebuchet MS" w:hAnsi="Trebuchet MS" w:cs="Arial"/>
                  <w:szCs w:val="20"/>
                  <w:lang w:val="lt-LT"/>
                </w:rPr>
                <w:t>info@synergyspot.eu</w:t>
              </w:r>
            </w:hyperlink>
            <w:r w:rsidR="006F3862" w:rsidRPr="006F3862">
              <w:rPr>
                <w:rFonts w:ascii="Trebuchet MS" w:hAnsi="Trebuchet MS" w:cs="Arial"/>
                <w:szCs w:val="20"/>
                <w:lang w:val="lt-LT"/>
              </w:rPr>
              <w:t xml:space="preserve"> </w:t>
            </w:r>
            <w:r w:rsidR="000A4F32" w:rsidRPr="006F3862">
              <w:rPr>
                <w:rFonts w:ascii="Trebuchet MS" w:hAnsi="Trebuchet MS" w:cs="Arial"/>
                <w:szCs w:val="20"/>
                <w:lang w:val="lt-LT"/>
              </w:rPr>
              <w:t xml:space="preserve">   </w:t>
            </w:r>
          </w:p>
          <w:p w14:paraId="715FCF1E" w14:textId="1853BBB7" w:rsidR="000A4F32" w:rsidRPr="006F3862" w:rsidRDefault="006F3862" w:rsidP="006F3862">
            <w:pPr>
              <w:spacing w:line="276" w:lineRule="auto"/>
              <w:ind w:left="567" w:hanging="567"/>
              <w:rPr>
                <w:rFonts w:ascii="Trebuchet MS" w:hAnsi="Trebuchet MS" w:cs="Arial"/>
                <w:lang w:val="lt-LT"/>
              </w:rPr>
            </w:pPr>
            <w:r>
              <w:rPr>
                <w:rFonts w:ascii="Trebuchet MS" w:hAnsi="Trebuchet MS" w:cs="Arial"/>
                <w:lang w:val="lt-LT"/>
              </w:rPr>
              <w:t xml:space="preserve">     </w:t>
            </w:r>
            <w:r w:rsidRPr="006F3862">
              <w:rPr>
                <w:rFonts w:ascii="Trebuchet MS" w:hAnsi="Trebuchet MS" w:cs="Arial"/>
                <w:lang w:val="lt-LT"/>
              </w:rPr>
              <w:t xml:space="preserve"> </w:t>
            </w:r>
            <w:r w:rsidR="000A4F32" w:rsidRPr="006F3862">
              <w:rPr>
                <w:rFonts w:ascii="Trebuchet MS" w:hAnsi="Trebuchet MS" w:cs="Arial"/>
                <w:lang w:val="lt-LT"/>
              </w:rPr>
              <w:t>A. s. LT242150051000021766</w:t>
            </w:r>
          </w:p>
          <w:p w14:paraId="0399A3DE" w14:textId="0E2CD8C5" w:rsidR="000A4F32" w:rsidRPr="006F3862" w:rsidRDefault="006F3862" w:rsidP="006F3862">
            <w:pPr>
              <w:spacing w:line="276" w:lineRule="auto"/>
              <w:ind w:left="567" w:hanging="567"/>
              <w:rPr>
                <w:rFonts w:ascii="Trebuchet MS" w:hAnsi="Trebuchet MS" w:cs="Arial"/>
                <w:lang w:val="lt-LT"/>
              </w:rPr>
            </w:pPr>
            <w:r>
              <w:rPr>
                <w:rFonts w:ascii="Trebuchet MS" w:hAnsi="Trebuchet MS" w:cs="Arial"/>
                <w:lang w:val="lt-LT"/>
              </w:rPr>
              <w:t xml:space="preserve">      </w:t>
            </w:r>
            <w:r w:rsidR="000A4F32" w:rsidRPr="006F3862">
              <w:rPr>
                <w:rFonts w:ascii="Trebuchet MS" w:hAnsi="Trebuchet MS" w:cs="Arial"/>
                <w:lang w:val="lt-LT"/>
              </w:rPr>
              <w:t xml:space="preserve">OP </w:t>
            </w:r>
            <w:proofErr w:type="spellStart"/>
            <w:r w:rsidR="000A4F32" w:rsidRPr="006F3862">
              <w:rPr>
                <w:rFonts w:ascii="Trebuchet MS" w:hAnsi="Trebuchet MS" w:cs="Arial"/>
                <w:lang w:val="lt-LT"/>
              </w:rPr>
              <w:t>Corporate</w:t>
            </w:r>
            <w:proofErr w:type="spellEnd"/>
            <w:r w:rsidR="000A4F32" w:rsidRPr="006F3862">
              <w:rPr>
                <w:rFonts w:ascii="Trebuchet MS" w:hAnsi="Trebuchet MS" w:cs="Arial"/>
                <w:lang w:val="lt-LT"/>
              </w:rPr>
              <w:t xml:space="preserve"> Bank </w:t>
            </w:r>
            <w:proofErr w:type="spellStart"/>
            <w:r w:rsidR="000A4F32" w:rsidRPr="006F3862">
              <w:rPr>
                <w:rFonts w:ascii="Trebuchet MS" w:hAnsi="Trebuchet MS" w:cs="Arial"/>
                <w:lang w:val="lt-LT"/>
              </w:rPr>
              <w:t>plc</w:t>
            </w:r>
            <w:proofErr w:type="spellEnd"/>
            <w:r w:rsidR="000A4F32" w:rsidRPr="006F3862">
              <w:rPr>
                <w:rFonts w:ascii="Trebuchet MS" w:hAnsi="Trebuchet MS" w:cs="Arial"/>
                <w:lang w:val="lt-LT"/>
              </w:rPr>
              <w:t xml:space="preserve"> Lietuvos filialas</w:t>
            </w:r>
            <w:r w:rsidR="000A4F32" w:rsidRPr="006F3862" w:rsidDel="00181681">
              <w:rPr>
                <w:rFonts w:ascii="Trebuchet MS" w:hAnsi="Trebuchet MS" w:cs="Arial"/>
                <w:lang w:val="lt-LT"/>
              </w:rPr>
              <w:t xml:space="preserve"> </w:t>
            </w:r>
          </w:p>
          <w:p w14:paraId="6A7E267A" w14:textId="35BAD902" w:rsidR="000A4F32" w:rsidRPr="006F3862" w:rsidRDefault="000A4F32" w:rsidP="000A4F32">
            <w:pPr>
              <w:pStyle w:val="ListParagraph"/>
              <w:numPr>
                <w:ilvl w:val="0"/>
                <w:numId w:val="0"/>
              </w:numPr>
              <w:spacing w:line="276" w:lineRule="auto"/>
              <w:ind w:left="366"/>
              <w:rPr>
                <w:rFonts w:ascii="Trebuchet MS" w:hAnsi="Trebuchet MS" w:cs="Arial"/>
                <w:szCs w:val="20"/>
                <w:lang w:val="lt-LT"/>
              </w:rPr>
            </w:pPr>
            <w:r w:rsidRPr="006F3862">
              <w:rPr>
                <w:rFonts w:ascii="Trebuchet MS" w:hAnsi="Trebuchet MS" w:cs="Arial"/>
                <w:szCs w:val="20"/>
                <w:lang w:val="lt-LT"/>
              </w:rPr>
              <w:t>banko kodas 21500</w:t>
            </w:r>
          </w:p>
          <w:p w14:paraId="6C3192F0" w14:textId="59E8065C" w:rsidR="000A4F32" w:rsidRPr="00140E15" w:rsidRDefault="000A4F32" w:rsidP="000A4F32">
            <w:pPr>
              <w:spacing w:after="0" w:line="276" w:lineRule="auto"/>
              <w:rPr>
                <w:rFonts w:ascii="Trebuchet MS" w:hAnsi="Trebuchet MS" w:cs="Arial"/>
                <w:lang w:val="lt-LT"/>
              </w:rPr>
            </w:pPr>
            <w:r w:rsidRPr="00140E15">
              <w:rPr>
                <w:rFonts w:ascii="Trebuchet MS" w:hAnsi="Trebuchet MS" w:cs="Arial"/>
                <w:lang w:val="lt-LT"/>
              </w:rPr>
              <w:t xml:space="preserve">    </w:t>
            </w:r>
            <w:r w:rsidR="00C21FD2" w:rsidRPr="00140E15">
              <w:rPr>
                <w:rFonts w:ascii="Trebuchet MS" w:hAnsi="Trebuchet MS" w:cs="Arial"/>
                <w:lang w:val="lt-LT"/>
              </w:rPr>
              <w:t xml:space="preserve"> </w:t>
            </w:r>
            <w:r w:rsidRPr="00140E15">
              <w:rPr>
                <w:rFonts w:ascii="Trebuchet MS" w:hAnsi="Trebuchet MS" w:cs="Arial"/>
                <w:lang w:val="lt-LT"/>
              </w:rPr>
              <w:t xml:space="preserve"> PVM mokėtojo kodas LT100005748413</w:t>
            </w:r>
          </w:p>
          <w:p w14:paraId="0C1701F7" w14:textId="77777777" w:rsidR="004112B6" w:rsidRPr="00140E15" w:rsidRDefault="004112B6" w:rsidP="000A4F32">
            <w:pPr>
              <w:spacing w:line="276" w:lineRule="auto"/>
              <w:ind w:left="0" w:firstLine="0"/>
              <w:rPr>
                <w:rFonts w:ascii="Trebuchet MS" w:hAnsi="Trebuchet MS" w:cs="Arial"/>
                <w:lang w:val="lt-LT"/>
              </w:rPr>
            </w:pPr>
          </w:p>
        </w:tc>
      </w:tr>
      <w:tr w:rsidR="00FD0A6E" w:rsidRPr="00EC5384" w14:paraId="0803B3FC" w14:textId="77777777" w:rsidTr="6733AB7E">
        <w:tc>
          <w:tcPr>
            <w:tcW w:w="1542" w:type="dxa"/>
            <w:tcBorders>
              <w:bottom w:val="single" w:sz="4" w:space="0" w:color="808080" w:themeColor="background1" w:themeShade="80"/>
            </w:tcBorders>
          </w:tcPr>
          <w:p w14:paraId="17E6F23D"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Papildomos sąlygos</w:t>
            </w:r>
          </w:p>
        </w:tc>
        <w:tc>
          <w:tcPr>
            <w:tcW w:w="8239" w:type="dxa"/>
            <w:tcBorders>
              <w:bottom w:val="single" w:sz="4" w:space="0" w:color="808080" w:themeColor="background1" w:themeShade="80"/>
            </w:tcBorders>
          </w:tcPr>
          <w:p w14:paraId="01D72915" w14:textId="1D9E5F29" w:rsidR="004112B6" w:rsidRPr="00A75D53" w:rsidRDefault="008916E0"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sidR="00021F29">
              <w:rPr>
                <w:rFonts w:ascii="Trebuchet MS" w:hAnsi="Trebuchet MS" w:cs="Calibri"/>
                <w:b/>
                <w:szCs w:val="20"/>
                <w:lang w:val="lt-LT"/>
              </w:rPr>
              <w:t>2</w:t>
            </w:r>
            <w:r w:rsidR="004112B6" w:rsidRPr="00A75D53">
              <w:rPr>
                <w:rFonts w:ascii="Trebuchet MS" w:hAnsi="Trebuchet MS" w:cs="Calibri"/>
                <w:b/>
                <w:szCs w:val="20"/>
                <w:lang w:val="lt-LT"/>
              </w:rPr>
              <w:t>.3.1 punkto antras sakinys pakeičiamas ir išdėstomas taip:</w:t>
            </w:r>
          </w:p>
          <w:p w14:paraId="364FBC02" w14:textId="7AE2F1AA" w:rsidR="004112B6" w:rsidRPr="00A75D53" w:rsidRDefault="004112B6" w:rsidP="00862B44">
            <w:pPr>
              <w:pStyle w:val="ListParagraph"/>
              <w:numPr>
                <w:ilvl w:val="0"/>
                <w:numId w:val="0"/>
              </w:numPr>
              <w:ind w:left="51"/>
              <w:rPr>
                <w:rFonts w:ascii="Trebuchet MS" w:hAnsi="Trebuchet MS"/>
                <w:szCs w:val="20"/>
                <w:lang w:val="lt-LT"/>
              </w:rPr>
            </w:pPr>
            <w:r w:rsidRPr="00A75D53">
              <w:rPr>
                <w:rFonts w:ascii="Trebuchet MS" w:hAnsi="Trebuchet MS"/>
                <w:szCs w:val="20"/>
                <w:lang w:val="lt-LT"/>
              </w:rPr>
              <w:t xml:space="preserve">Grafiką Rangovas turi parengti ir pateikti Užsakovo derinimui per </w:t>
            </w:r>
            <w:r w:rsidR="00F8553B">
              <w:rPr>
                <w:rFonts w:ascii="Trebuchet MS" w:hAnsi="Trebuchet MS"/>
                <w:szCs w:val="20"/>
                <w:lang w:val="lt-LT"/>
              </w:rPr>
              <w:t>10 darbo dienų</w:t>
            </w:r>
            <w:r w:rsidR="00F8553B" w:rsidRPr="00A75D53">
              <w:rPr>
                <w:rFonts w:ascii="Trebuchet MS" w:hAnsi="Trebuchet MS"/>
                <w:szCs w:val="20"/>
                <w:lang w:val="lt-LT"/>
              </w:rPr>
              <w:t xml:space="preserve"> </w:t>
            </w:r>
            <w:r w:rsidRPr="00A75D53">
              <w:rPr>
                <w:rFonts w:ascii="Trebuchet MS" w:hAnsi="Trebuchet MS"/>
                <w:szCs w:val="20"/>
                <w:lang w:val="lt-LT"/>
              </w:rPr>
              <w:t>nuo Sutarties sudarymo dienos.</w:t>
            </w:r>
          </w:p>
          <w:p w14:paraId="2AB4687C" w14:textId="14AECFB5" w:rsidR="004112B6" w:rsidRPr="00A75D53" w:rsidRDefault="008916E0" w:rsidP="00D95219">
            <w:pPr>
              <w:pStyle w:val="ListParagraph"/>
              <w:numPr>
                <w:ilvl w:val="0"/>
                <w:numId w:val="11"/>
              </w:numPr>
              <w:spacing w:before="240" w:after="0"/>
              <w:ind w:left="425" w:hanging="425"/>
              <w:rPr>
                <w:rFonts w:ascii="Trebuchet MS" w:hAnsi="Trebuchet MS" w:cs="Calibri"/>
                <w:b/>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sidR="00021F29">
              <w:rPr>
                <w:rFonts w:ascii="Trebuchet MS" w:hAnsi="Trebuchet MS" w:cs="Calibri"/>
                <w:b/>
                <w:szCs w:val="20"/>
                <w:lang w:val="lt-LT"/>
              </w:rPr>
              <w:t>4</w:t>
            </w:r>
            <w:r w:rsidR="004112B6" w:rsidRPr="00A75D53">
              <w:rPr>
                <w:rFonts w:ascii="Trebuchet MS" w:hAnsi="Trebuchet MS" w:cs="Calibri"/>
                <w:b/>
                <w:szCs w:val="20"/>
                <w:lang w:val="lt-LT"/>
              </w:rPr>
              <w:t>.5.1 punktą papildyti taip:</w:t>
            </w:r>
          </w:p>
          <w:p w14:paraId="661931F0" w14:textId="77777777" w:rsidR="004112B6" w:rsidRPr="00A75D53" w:rsidRDefault="004112B6" w:rsidP="00C01F2E">
            <w:pPr>
              <w:spacing w:before="120" w:after="0"/>
              <w:ind w:left="403" w:firstLine="0"/>
              <w:rPr>
                <w:rFonts w:ascii="Trebuchet MS" w:hAnsi="Trebuchet MS"/>
                <w:lang w:val="lt-LT"/>
              </w:rPr>
            </w:pPr>
            <w:r w:rsidRPr="00A75D53">
              <w:rPr>
                <w:rFonts w:ascii="Trebuchet MS" w:hAnsi="Trebuchet MS"/>
                <w:lang w:val="lt-LT"/>
              </w:rPr>
              <w:t>Darbams atlikti Užsakovas neprivalo suteikti ilgesnių nei toliau nurodyti atjungimo terminų:</w:t>
            </w:r>
          </w:p>
          <w:p w14:paraId="6F9DBCAB" w14:textId="2008E2B2" w:rsidR="004112B6" w:rsidRPr="00A75D53" w:rsidRDefault="0037775F" w:rsidP="004112B6">
            <w:pPr>
              <w:pStyle w:val="ListParagraph"/>
              <w:numPr>
                <w:ilvl w:val="3"/>
                <w:numId w:val="1"/>
              </w:numPr>
              <w:spacing w:after="0"/>
              <w:ind w:left="969" w:hanging="544"/>
              <w:rPr>
                <w:rFonts w:ascii="Trebuchet MS" w:hAnsi="Trebuchet MS"/>
                <w:szCs w:val="20"/>
                <w:lang w:val="lt-LT"/>
              </w:rPr>
            </w:pPr>
            <w:r>
              <w:rPr>
                <w:rFonts w:ascii="Trebuchet MS" w:hAnsi="Trebuchet MS"/>
                <w:szCs w:val="20"/>
                <w:lang w:val="lt-LT"/>
              </w:rPr>
              <w:t xml:space="preserve">Derinamų RAA terminalų kiekvieno </w:t>
            </w:r>
            <w:proofErr w:type="spellStart"/>
            <w:r>
              <w:rPr>
                <w:rFonts w:ascii="Trebuchet MS" w:hAnsi="Trebuchet MS"/>
                <w:szCs w:val="20"/>
                <w:lang w:val="lt-LT"/>
              </w:rPr>
              <w:t>prijunginio</w:t>
            </w:r>
            <w:proofErr w:type="spellEnd"/>
            <w:r>
              <w:rPr>
                <w:rFonts w:ascii="Trebuchet MS" w:hAnsi="Trebuchet MS"/>
                <w:szCs w:val="20"/>
                <w:lang w:val="lt-LT"/>
              </w:rPr>
              <w:t xml:space="preserve"> atjungimas</w:t>
            </w:r>
            <w:r w:rsidR="004112B6" w:rsidRPr="00A75D53">
              <w:rPr>
                <w:rFonts w:ascii="Trebuchet MS" w:hAnsi="Trebuchet MS"/>
                <w:szCs w:val="20"/>
                <w:lang w:val="lt-LT"/>
              </w:rPr>
              <w:t xml:space="preserve"> - dvi savaitės</w:t>
            </w:r>
            <w:r w:rsidR="005D2129">
              <w:rPr>
                <w:rFonts w:ascii="Trebuchet MS" w:hAnsi="Trebuchet MS"/>
                <w:szCs w:val="20"/>
                <w:lang w:val="lt-LT"/>
              </w:rPr>
              <w:t>.</w:t>
            </w:r>
          </w:p>
          <w:p w14:paraId="7E4D119E" w14:textId="416FB81B" w:rsidR="004112B6" w:rsidRPr="00A663BA" w:rsidRDefault="003E1664"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.7 </w:t>
            </w:r>
            <w:r>
              <w:rPr>
                <w:rFonts w:ascii="Trebuchet MS" w:hAnsi="Trebuchet MS" w:cs="Calibri"/>
                <w:b/>
                <w:szCs w:val="20"/>
                <w:lang w:val="lt-LT"/>
              </w:rPr>
              <w:t>punktas</w:t>
            </w:r>
            <w:r w:rsidRPr="00CF11F1">
              <w:rPr>
                <w:rFonts w:ascii="Trebuchet MS" w:hAnsi="Trebuchet MS" w:cs="Calibri"/>
                <w:b/>
                <w:szCs w:val="20"/>
                <w:lang w:val="lt-LT"/>
              </w:rPr>
              <w:t xml:space="preserve"> </w:t>
            </w:r>
            <w:r w:rsidR="004112B6" w:rsidRPr="00CF11F1">
              <w:rPr>
                <w:rFonts w:ascii="Trebuchet MS" w:hAnsi="Trebuchet MS" w:cs="Calibri"/>
                <w:b/>
                <w:szCs w:val="20"/>
                <w:lang w:val="lt-LT"/>
              </w:rPr>
              <w:t xml:space="preserve">„Sutarties </w:t>
            </w:r>
            <w:r>
              <w:rPr>
                <w:rFonts w:ascii="Trebuchet MS" w:hAnsi="Trebuchet MS" w:cs="Calibri"/>
                <w:b/>
                <w:szCs w:val="20"/>
                <w:lang w:val="lt-LT"/>
              </w:rPr>
              <w:t xml:space="preserve">įvykdymo </w:t>
            </w:r>
            <w:r w:rsidR="004112B6" w:rsidRPr="00CF11F1">
              <w:rPr>
                <w:rFonts w:ascii="Trebuchet MS" w:hAnsi="Trebuchet MS" w:cs="Calibri"/>
                <w:b/>
                <w:szCs w:val="20"/>
                <w:lang w:val="lt-LT"/>
              </w:rPr>
              <w:t>užtikrinimas“ netaikomas</w:t>
            </w:r>
            <w:r w:rsidR="00AB5054" w:rsidRPr="00CF11F1">
              <w:rPr>
                <w:rFonts w:ascii="Trebuchet MS" w:hAnsi="Trebuchet MS" w:cs="Calibri"/>
                <w:b/>
                <w:szCs w:val="20"/>
                <w:lang w:val="lt-LT"/>
              </w:rPr>
              <w:t xml:space="preserve">, </w:t>
            </w:r>
            <w:r>
              <w:rPr>
                <w:rFonts w:ascii="Trebuchet MS" w:hAnsi="Trebuchet MS" w:cs="Calibri"/>
                <w:b/>
                <w:szCs w:val="20"/>
                <w:lang w:val="lt-LT"/>
              </w:rPr>
              <w:t xml:space="preserve">o </w:t>
            </w:r>
            <w:r w:rsidR="00143671" w:rsidRPr="00CF11F1">
              <w:rPr>
                <w:rFonts w:ascii="Trebuchet MS" w:hAnsi="Trebuchet MS" w:cs="Calibri"/>
                <w:b/>
                <w:szCs w:val="20"/>
                <w:lang w:val="lt-LT"/>
              </w:rPr>
              <w:t>Sutart</w:t>
            </w:r>
            <w:r w:rsidR="00DC00E5" w:rsidRPr="00CF11F1">
              <w:rPr>
                <w:rFonts w:ascii="Trebuchet MS" w:hAnsi="Trebuchet MS" w:cs="Calibri"/>
                <w:b/>
                <w:szCs w:val="20"/>
                <w:lang w:val="lt-LT"/>
              </w:rPr>
              <w:t>i</w:t>
            </w:r>
            <w:r w:rsidR="00143671" w:rsidRPr="00CF11F1">
              <w:rPr>
                <w:rFonts w:ascii="Trebuchet MS" w:hAnsi="Trebuchet MS" w:cs="Calibri"/>
                <w:b/>
                <w:szCs w:val="20"/>
                <w:lang w:val="lt-LT"/>
              </w:rPr>
              <w:t>es įvykdym</w:t>
            </w:r>
            <w:r w:rsidR="00DC00E5" w:rsidRPr="00DC360D">
              <w:rPr>
                <w:rFonts w:ascii="Trebuchet MS" w:hAnsi="Trebuchet MS" w:cs="Calibri"/>
                <w:b/>
                <w:szCs w:val="20"/>
                <w:lang w:val="lt-LT"/>
              </w:rPr>
              <w:t>as</w:t>
            </w:r>
            <w:r w:rsidR="00143671" w:rsidRPr="00DC360D">
              <w:rPr>
                <w:rFonts w:ascii="Trebuchet MS" w:hAnsi="Trebuchet MS" w:cs="Calibri"/>
                <w:b/>
                <w:szCs w:val="20"/>
                <w:lang w:val="lt-LT"/>
              </w:rPr>
              <w:t xml:space="preserve"> </w:t>
            </w:r>
            <w:r w:rsidR="00AB5054" w:rsidRPr="00DC360D">
              <w:rPr>
                <w:rFonts w:ascii="Trebuchet MS" w:hAnsi="Trebuchet MS" w:cs="Calibri"/>
                <w:b/>
                <w:szCs w:val="20"/>
                <w:lang w:val="lt-LT"/>
              </w:rPr>
              <w:t>užtikrin</w:t>
            </w:r>
            <w:r w:rsidR="00143671" w:rsidRPr="00694AB9">
              <w:rPr>
                <w:rFonts w:ascii="Trebuchet MS" w:hAnsi="Trebuchet MS" w:cs="Calibri"/>
                <w:b/>
                <w:szCs w:val="20"/>
                <w:lang w:val="lt-LT"/>
              </w:rPr>
              <w:t>a</w:t>
            </w:r>
            <w:r w:rsidR="00DC00E5" w:rsidRPr="00694AB9">
              <w:rPr>
                <w:rFonts w:ascii="Trebuchet MS" w:hAnsi="Trebuchet MS" w:cs="Calibri"/>
                <w:b/>
                <w:szCs w:val="20"/>
                <w:lang w:val="lt-LT"/>
              </w:rPr>
              <w:t>ma</w:t>
            </w:r>
            <w:r w:rsidR="00143671" w:rsidRPr="00694AB9">
              <w:rPr>
                <w:rFonts w:ascii="Trebuchet MS" w:hAnsi="Trebuchet MS" w:cs="Calibri"/>
                <w:b/>
                <w:szCs w:val="20"/>
                <w:lang w:val="lt-LT"/>
              </w:rPr>
              <w:t>s</w:t>
            </w:r>
            <w:r w:rsidR="00AB5054" w:rsidRPr="00694AB9">
              <w:rPr>
                <w:rFonts w:ascii="Trebuchet MS" w:hAnsi="Trebuchet MS" w:cs="Calibri"/>
                <w:b/>
                <w:szCs w:val="20"/>
                <w:lang w:val="lt-LT"/>
              </w:rPr>
              <w:t xml:space="preserve"> Sutartyje numatytomis netesybomis</w:t>
            </w:r>
            <w:r w:rsidR="004112B6" w:rsidRPr="00694AB9">
              <w:rPr>
                <w:rFonts w:ascii="Trebuchet MS" w:hAnsi="Trebuchet MS" w:cs="Calibri"/>
                <w:b/>
                <w:szCs w:val="20"/>
                <w:lang w:val="lt-LT"/>
              </w:rPr>
              <w:t xml:space="preserve">. </w:t>
            </w:r>
          </w:p>
          <w:p w14:paraId="291A0D59" w14:textId="042B983A" w:rsidR="004112B6" w:rsidRDefault="003E1664"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Pr>
                <w:rFonts w:ascii="Trebuchet MS" w:hAnsi="Trebuchet MS" w:cs="Calibri"/>
                <w:b/>
                <w:szCs w:val="20"/>
                <w:lang w:val="lt-LT"/>
              </w:rPr>
              <w:t>Sutarties b</w:t>
            </w:r>
            <w:r w:rsidR="004112B6" w:rsidRPr="00CF11F1">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.9 </w:t>
            </w:r>
            <w:r>
              <w:rPr>
                <w:rFonts w:ascii="Trebuchet MS" w:hAnsi="Trebuchet MS" w:cs="Calibri"/>
                <w:b/>
                <w:szCs w:val="20"/>
                <w:lang w:val="lt-LT"/>
              </w:rPr>
              <w:t>punktas</w:t>
            </w:r>
            <w:r w:rsidRPr="00CF11F1">
              <w:rPr>
                <w:rFonts w:ascii="Trebuchet MS" w:hAnsi="Trebuchet MS" w:cs="Calibri"/>
                <w:b/>
                <w:szCs w:val="20"/>
                <w:lang w:val="lt-LT"/>
              </w:rPr>
              <w:t xml:space="preserve"> </w:t>
            </w:r>
            <w:r w:rsidR="004112B6" w:rsidRPr="00CF11F1">
              <w:rPr>
                <w:rFonts w:ascii="Trebuchet MS" w:hAnsi="Trebuchet MS" w:cs="Calibri"/>
                <w:b/>
                <w:szCs w:val="20"/>
                <w:lang w:val="lt-LT"/>
              </w:rPr>
              <w:t xml:space="preserve">„Garantinių įsipareigojimų užtikrinimas“ netaikomas. </w:t>
            </w:r>
          </w:p>
          <w:p w14:paraId="6443971C" w14:textId="77777777" w:rsidR="00B91A19" w:rsidRPr="00A75D53" w:rsidRDefault="00B91A19" w:rsidP="00B91A19">
            <w:pPr>
              <w:pStyle w:val="ListParagraph"/>
              <w:numPr>
                <w:ilvl w:val="0"/>
                <w:numId w:val="11"/>
              </w:numPr>
              <w:spacing w:after="0"/>
              <w:ind w:left="426" w:hanging="426"/>
              <w:rPr>
                <w:rFonts w:ascii="Trebuchet MS" w:hAnsi="Trebuchet MS" w:cs="Calibri"/>
                <w:szCs w:val="20"/>
                <w:lang w:val="lt-LT"/>
              </w:rPr>
            </w:pPr>
            <w:r>
              <w:rPr>
                <w:rFonts w:ascii="Trebuchet MS" w:hAnsi="Trebuchet MS" w:cs="Calibri"/>
                <w:b/>
                <w:szCs w:val="20"/>
                <w:lang w:val="lt-LT"/>
              </w:rPr>
              <w:t>Sutarties b</w:t>
            </w:r>
            <w:r w:rsidRPr="00A75D53">
              <w:rPr>
                <w:rFonts w:ascii="Trebuchet MS" w:hAnsi="Trebuchet MS" w:cs="Calibri"/>
                <w:b/>
                <w:szCs w:val="20"/>
                <w:lang w:val="lt-LT"/>
              </w:rPr>
              <w:t xml:space="preserve">endrųjų sąlygų </w:t>
            </w:r>
            <w:r>
              <w:rPr>
                <w:rFonts w:ascii="Trebuchet MS" w:hAnsi="Trebuchet MS" w:cs="Calibri"/>
                <w:b/>
                <w:szCs w:val="20"/>
                <w:lang w:val="lt-LT"/>
              </w:rPr>
              <w:t>10</w:t>
            </w:r>
            <w:r w:rsidRPr="00A75D53">
              <w:rPr>
                <w:rFonts w:ascii="Trebuchet MS" w:hAnsi="Trebuchet MS" w:cs="Calibri"/>
                <w:b/>
                <w:szCs w:val="20"/>
                <w:lang w:val="lt-LT"/>
              </w:rPr>
              <w:t>.1.1 punktas papildomas taip:</w:t>
            </w:r>
            <w:r w:rsidRPr="00A75D53">
              <w:rPr>
                <w:rFonts w:ascii="Trebuchet MS" w:hAnsi="Trebuchet MS" w:cs="Calibri"/>
                <w:szCs w:val="20"/>
                <w:lang w:val="lt-LT"/>
              </w:rPr>
              <w:t xml:space="preserve"> </w:t>
            </w:r>
          </w:p>
          <w:p w14:paraId="1008F8D9" w14:textId="77777777" w:rsidR="00B91A19" w:rsidRPr="00A75D53" w:rsidRDefault="00B91A19" w:rsidP="00B91A19">
            <w:pPr>
              <w:pStyle w:val="ListParagraph"/>
              <w:numPr>
                <w:ilvl w:val="0"/>
                <w:numId w:val="0"/>
              </w:numPr>
              <w:spacing w:after="0"/>
              <w:ind w:left="426"/>
              <w:rPr>
                <w:rFonts w:ascii="Trebuchet MS" w:hAnsi="Trebuchet MS" w:cs="Calibri"/>
                <w:szCs w:val="20"/>
                <w:lang w:val="lt-LT"/>
              </w:rPr>
            </w:pPr>
            <w:r w:rsidRPr="00A75D53">
              <w:rPr>
                <w:rFonts w:ascii="Trebuchet MS" w:hAnsi="Trebuchet MS" w:cs="Arial"/>
                <w:szCs w:val="20"/>
                <w:lang w:val="lt-LT"/>
              </w:rPr>
              <w:t>Iki Sutarties pasirašymo Rangovas Užsakovui pateikė:</w:t>
            </w:r>
          </w:p>
          <w:p w14:paraId="433F50FB" w14:textId="77777777" w:rsidR="00B91A19" w:rsidRPr="000A5CD9" w:rsidRDefault="00B91A19" w:rsidP="00B91A19">
            <w:pPr>
              <w:pStyle w:val="ListParagraph"/>
              <w:numPr>
                <w:ilvl w:val="1"/>
                <w:numId w:val="6"/>
              </w:numPr>
              <w:ind w:left="851" w:hanging="425"/>
              <w:rPr>
                <w:rFonts w:ascii="Trebuchet MS" w:hAnsi="Trebuchet MS" w:cs="Arial"/>
                <w:b/>
                <w:caps/>
                <w:szCs w:val="20"/>
                <w:lang w:val="lt-LT"/>
              </w:rPr>
            </w:pPr>
            <w:r w:rsidRPr="00A75D53">
              <w:rPr>
                <w:rFonts w:ascii="Trebuchet MS" w:hAnsi="Trebuchet MS"/>
                <w:szCs w:val="20"/>
                <w:lang w:val="lt-LT"/>
              </w:rPr>
              <w:t>projektuotojo civilinės atsakomybės privalomojo draudimo liudijimo (poliso) kopiją</w:t>
            </w:r>
            <w:r>
              <w:rPr>
                <w:rFonts w:ascii="Trebuchet MS" w:hAnsi="Trebuchet MS"/>
                <w:szCs w:val="20"/>
                <w:lang w:val="lt-LT"/>
              </w:rPr>
              <w:t>.</w:t>
            </w:r>
          </w:p>
          <w:p w14:paraId="6F129734" w14:textId="4519ECB0" w:rsidR="00B91A19" w:rsidRDefault="00B91A19" w:rsidP="00B91A19">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21345">
              <w:rPr>
                <w:rFonts w:ascii="Trebuchet MS" w:eastAsiaTheme="minorHAnsi" w:hAnsi="Trebuchet MS" w:cs="Arial"/>
                <w:color w:val="000000"/>
                <w:szCs w:val="20"/>
                <w:lang w:val="lt-LT"/>
              </w:rPr>
              <w:t xml:space="preserve">Tais atvejais kuomet Rangovo ir/ar subrangovo specialistai veikia Užsakovo informacinių technologijų ir telekomunikacijų įrenginiuose, Rangovas privalo užtikrinti, kad būtų </w:t>
            </w:r>
            <w:r w:rsidRPr="009141F5">
              <w:rPr>
                <w:rFonts w:ascii="Trebuchet MS" w:eastAsiaTheme="minorHAnsi" w:hAnsi="Trebuchet MS" w:cs="Arial"/>
                <w:color w:val="000000"/>
                <w:szCs w:val="20"/>
                <w:lang w:val="lt-LT"/>
              </w:rPr>
              <w:t xml:space="preserve">laikomasi </w:t>
            </w:r>
            <w:r>
              <w:rPr>
                <w:rFonts w:ascii="Trebuchet MS" w:eastAsiaTheme="minorHAnsi" w:hAnsi="Trebuchet MS" w:cs="Arial"/>
                <w:color w:val="000000"/>
                <w:szCs w:val="20"/>
                <w:shd w:val="clear" w:color="auto" w:fill="FFFFFF" w:themeFill="background1"/>
                <w:lang w:val="lt-LT"/>
              </w:rPr>
              <w:t>1</w:t>
            </w:r>
            <w:r w:rsidR="00571CCA">
              <w:rPr>
                <w:rFonts w:ascii="Trebuchet MS" w:eastAsiaTheme="minorHAnsi" w:hAnsi="Trebuchet MS" w:cs="Arial"/>
                <w:color w:val="000000"/>
                <w:szCs w:val="20"/>
                <w:shd w:val="clear" w:color="auto" w:fill="FFFFFF" w:themeFill="background1"/>
                <w:lang w:val="lt-LT"/>
              </w:rPr>
              <w:t>0</w:t>
            </w:r>
            <w:r w:rsidRPr="009141F5">
              <w:rPr>
                <w:rFonts w:ascii="Trebuchet MS" w:eastAsiaTheme="minorHAnsi" w:hAnsi="Trebuchet MS" w:cs="Arial"/>
                <w:color w:val="000000"/>
                <w:szCs w:val="20"/>
                <w:shd w:val="clear" w:color="auto" w:fill="FFFFFF" w:themeFill="background1"/>
                <w:lang w:val="lt-LT"/>
              </w:rPr>
              <w:t xml:space="preserve"> priedo</w:t>
            </w:r>
            <w:r w:rsidRPr="009141F5">
              <w:rPr>
                <w:rFonts w:ascii="Trebuchet MS" w:eastAsiaTheme="minorHAnsi" w:hAnsi="Trebuchet MS" w:cs="Arial"/>
                <w:color w:val="000000"/>
                <w:szCs w:val="20"/>
                <w:lang w:val="lt-LT"/>
              </w:rPr>
              <w:t xml:space="preserve"> „Minimalūs informacijos saugos reikalavimai paslaugų teikimui“ ir </w:t>
            </w:r>
            <w:r>
              <w:rPr>
                <w:rFonts w:ascii="Trebuchet MS" w:eastAsiaTheme="minorHAnsi" w:hAnsi="Trebuchet MS" w:cs="Arial"/>
                <w:color w:val="000000"/>
                <w:szCs w:val="20"/>
                <w:shd w:val="clear" w:color="auto" w:fill="FFFFFF" w:themeFill="background1"/>
                <w:lang w:val="lt-LT"/>
              </w:rPr>
              <w:t>1</w:t>
            </w:r>
            <w:r w:rsidR="00571CCA">
              <w:rPr>
                <w:rFonts w:ascii="Trebuchet MS" w:eastAsiaTheme="minorHAnsi" w:hAnsi="Trebuchet MS" w:cs="Arial"/>
                <w:color w:val="000000"/>
                <w:szCs w:val="20"/>
                <w:shd w:val="clear" w:color="auto" w:fill="FFFFFF" w:themeFill="background1"/>
                <w:lang w:val="lt-LT"/>
              </w:rPr>
              <w:t>1</w:t>
            </w:r>
            <w:r w:rsidRPr="009141F5">
              <w:rPr>
                <w:rFonts w:ascii="Trebuchet MS" w:eastAsiaTheme="minorHAnsi" w:hAnsi="Trebuchet MS" w:cs="Arial"/>
                <w:color w:val="000000"/>
                <w:szCs w:val="20"/>
                <w:shd w:val="clear" w:color="auto" w:fill="FFFFFF" w:themeFill="background1"/>
                <w:lang w:val="lt-LT"/>
              </w:rPr>
              <w:t xml:space="preserve"> priedo</w:t>
            </w:r>
            <w:r w:rsidRPr="009141F5">
              <w:rPr>
                <w:rFonts w:ascii="Trebuchet MS" w:eastAsiaTheme="minorHAnsi" w:hAnsi="Trebuchet MS" w:cs="Arial"/>
                <w:color w:val="000000"/>
                <w:szCs w:val="20"/>
                <w:lang w:val="lt-LT"/>
              </w:rPr>
              <w:t xml:space="preserve"> „Mini</w:t>
            </w:r>
            <w:r w:rsidRPr="00F21345">
              <w:rPr>
                <w:rFonts w:ascii="Trebuchet MS" w:eastAsiaTheme="minorHAnsi" w:hAnsi="Trebuchet MS" w:cs="Arial"/>
                <w:color w:val="000000"/>
                <w:szCs w:val="20"/>
                <w:lang w:val="lt-LT"/>
              </w:rPr>
              <w:t>malūs informacijos saugos reikalavimai projektavimui ir diegimui“ reikalavimų.</w:t>
            </w:r>
          </w:p>
          <w:p w14:paraId="373FA6EB" w14:textId="77777777" w:rsidR="00B91A19" w:rsidRPr="000A5CD9" w:rsidRDefault="00B91A19" w:rsidP="00B91A19">
            <w:pPr>
              <w:pStyle w:val="ListParagraph"/>
              <w:numPr>
                <w:ilvl w:val="0"/>
                <w:numId w:val="11"/>
              </w:numPr>
              <w:tabs>
                <w:tab w:val="left" w:pos="477"/>
              </w:tabs>
              <w:spacing w:after="0" w:line="276" w:lineRule="auto"/>
              <w:ind w:left="0" w:firstLine="0"/>
              <w:rPr>
                <w:rFonts w:ascii="Trebuchet MS" w:hAnsi="Trebuchet MS" w:cs="Arial"/>
                <w:b/>
                <w:szCs w:val="20"/>
                <w:lang w:val="lt-LT"/>
              </w:rPr>
            </w:pPr>
            <w:r w:rsidRPr="005C524A">
              <w:rPr>
                <w:rFonts w:ascii="Trebuchet MS" w:eastAsiaTheme="minorHAnsi" w:hAnsi="Trebuchet MS" w:cs="Arial"/>
                <w:color w:val="000000"/>
                <w:lang w:val="lt-LT"/>
              </w:rPr>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w:t>
            </w:r>
            <w:r w:rsidRPr="00A27A61">
              <w:rPr>
                <w:rFonts w:ascii="Trebuchet MS" w:eastAsiaTheme="minorHAnsi" w:hAnsi="Trebuchet MS" w:cs="Arial"/>
                <w:lang w:val="lt-LT"/>
              </w:rPr>
              <w:t>standartus), juos taikyti ir laikytis jų, arba taiko ir laikosi kitų lygiaverčių aplinkos apsaugos vadybos užtikrinimo priemonių.</w:t>
            </w:r>
          </w:p>
          <w:p w14:paraId="177B94AE" w14:textId="77777777" w:rsidR="00B91A19" w:rsidRPr="00CF11F1" w:rsidRDefault="00B91A19" w:rsidP="00260B78">
            <w:pPr>
              <w:pStyle w:val="ListParagraph"/>
              <w:numPr>
                <w:ilvl w:val="0"/>
                <w:numId w:val="0"/>
              </w:numPr>
              <w:tabs>
                <w:tab w:val="left" w:pos="477"/>
              </w:tabs>
              <w:spacing w:before="240" w:after="0"/>
              <w:ind w:left="51"/>
              <w:rPr>
                <w:rFonts w:ascii="Trebuchet MS" w:hAnsi="Trebuchet MS" w:cs="Calibri"/>
                <w:b/>
                <w:szCs w:val="20"/>
                <w:lang w:val="lt-LT"/>
              </w:rPr>
            </w:pPr>
          </w:p>
          <w:p w14:paraId="677ED8FC" w14:textId="77777777" w:rsidR="004112B6" w:rsidRPr="00A75D53" w:rsidRDefault="004112B6" w:rsidP="00C01F2E">
            <w:pPr>
              <w:spacing w:after="0"/>
              <w:ind w:left="426" w:hanging="426"/>
              <w:rPr>
                <w:rFonts w:ascii="Trebuchet MS" w:hAnsi="Trebuchet MS" w:cs="Arial"/>
                <w:lang w:val="lt-LT"/>
              </w:rPr>
            </w:pPr>
          </w:p>
          <w:p w14:paraId="683302EA" w14:textId="77777777" w:rsidR="004112B6" w:rsidRPr="00A75D53" w:rsidRDefault="004112B6" w:rsidP="00B12F71">
            <w:pPr>
              <w:spacing w:after="0"/>
              <w:ind w:left="0" w:firstLine="0"/>
              <w:jc w:val="both"/>
              <w:rPr>
                <w:rFonts w:ascii="Trebuchet MS" w:hAnsi="Trebuchet MS" w:cs="Calibri"/>
                <w:b/>
                <w:lang w:val="lt-LT"/>
              </w:rPr>
            </w:pP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3D2B2365" w14:textId="7707F18E" w:rsidR="00E05E26" w:rsidRPr="004434F8" w:rsidRDefault="00041CAF" w:rsidP="00AF0D13">
      <w:pPr>
        <w:pStyle w:val="ListParagraph"/>
        <w:numPr>
          <w:ilvl w:val="0"/>
          <w:numId w:val="13"/>
        </w:numPr>
        <w:spacing w:after="0"/>
        <w:rPr>
          <w:rFonts w:ascii="Trebuchet MS" w:hAnsi="Trebuchet MS" w:cs="Arial"/>
          <w:szCs w:val="20"/>
          <w:lang w:val="lt-LT"/>
        </w:rPr>
      </w:pPr>
      <w:r>
        <w:rPr>
          <w:rFonts w:ascii="Trebuchet MS" w:hAnsi="Trebuchet MS" w:cs="Arial"/>
          <w:szCs w:val="20"/>
          <w:lang w:val="lt-LT"/>
        </w:rPr>
        <w:t>LITGRID AB p</w:t>
      </w:r>
      <w:r w:rsidR="008A2797" w:rsidRPr="004434F8">
        <w:rPr>
          <w:rFonts w:ascii="Trebuchet MS" w:hAnsi="Trebuchet MS" w:cs="Arial"/>
          <w:szCs w:val="20"/>
          <w:lang w:val="lt-LT"/>
        </w:rPr>
        <w:t xml:space="preserve">rojektavimo ir statybos darbų </w:t>
      </w:r>
      <w:r w:rsidR="001E14CA" w:rsidRPr="004434F8">
        <w:rPr>
          <w:rFonts w:ascii="Trebuchet MS" w:hAnsi="Trebuchet MS" w:cs="Arial"/>
          <w:szCs w:val="20"/>
          <w:lang w:val="lt-LT"/>
        </w:rPr>
        <w:t xml:space="preserve">pirkimo sutarties </w:t>
      </w:r>
      <w:r w:rsidR="00E95E51" w:rsidRPr="004434F8">
        <w:rPr>
          <w:rFonts w:ascii="Trebuchet MS" w:hAnsi="Trebuchet MS" w:cs="Arial"/>
          <w:szCs w:val="20"/>
          <w:lang w:val="lt-LT"/>
        </w:rPr>
        <w:t xml:space="preserve">specialiosios sąlygos </w:t>
      </w:r>
      <w:r w:rsidR="00E05E26" w:rsidRPr="004434F8">
        <w:rPr>
          <w:rFonts w:ascii="Trebuchet MS" w:hAnsi="Trebuchet MS" w:cs="Arial"/>
          <w:szCs w:val="20"/>
          <w:lang w:val="lt-LT"/>
        </w:rPr>
        <w:t>su priedais:</w:t>
      </w:r>
    </w:p>
    <w:p w14:paraId="193DF083" w14:textId="615824AF" w:rsidR="00E05E26" w:rsidRPr="00D723C4"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D723C4">
        <w:rPr>
          <w:rFonts w:ascii="Trebuchet MS" w:hAnsi="Trebuchet MS" w:cs="Calibri"/>
          <w:szCs w:val="20"/>
          <w:lang w:val="lt-LT"/>
        </w:rPr>
        <w:t>projektavimo užduotis</w:t>
      </w:r>
      <w:r w:rsidR="00434038">
        <w:rPr>
          <w:rFonts w:ascii="Trebuchet MS" w:hAnsi="Trebuchet MS" w:cs="Calibri"/>
          <w:szCs w:val="20"/>
          <w:lang w:val="lt-LT"/>
        </w:rPr>
        <w:t xml:space="preserve"> su priedais</w:t>
      </w:r>
      <w:r w:rsidRPr="00D723C4">
        <w:rPr>
          <w:rFonts w:ascii="Trebuchet MS" w:hAnsi="Trebuchet MS" w:cs="Calibri"/>
          <w:szCs w:val="20"/>
          <w:lang w:val="lt-LT"/>
        </w:rPr>
        <w:t>;</w:t>
      </w:r>
    </w:p>
    <w:p w14:paraId="33AF4D5A" w14:textId="0F8C6238" w:rsidR="00A80882" w:rsidRPr="00D723C4"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D723C4">
        <w:rPr>
          <w:rFonts w:ascii="Trebuchet MS" w:hAnsi="Trebuchet MS" w:cs="Calibri"/>
          <w:szCs w:val="20"/>
          <w:lang w:val="lt-LT"/>
        </w:rPr>
        <w:t>Darbų žiniaraštis</w:t>
      </w:r>
      <w:r w:rsidR="00E73B2A" w:rsidRPr="00D723C4">
        <w:rPr>
          <w:rFonts w:ascii="Trebuchet MS" w:hAnsi="Trebuchet MS" w:cs="Calibri"/>
          <w:szCs w:val="20"/>
          <w:lang w:val="lt-LT"/>
        </w:rPr>
        <w:t>;</w:t>
      </w:r>
    </w:p>
    <w:p w14:paraId="526420BA" w14:textId="6191CDD1" w:rsidR="00E05E26" w:rsidRPr="00481DFF" w:rsidRDefault="00E73B2A" w:rsidP="00AF0D13">
      <w:pPr>
        <w:pStyle w:val="ListParagraph"/>
        <w:numPr>
          <w:ilvl w:val="1"/>
          <w:numId w:val="13"/>
        </w:numPr>
        <w:tabs>
          <w:tab w:val="left" w:pos="1418"/>
        </w:tabs>
        <w:spacing w:before="0" w:after="0" w:line="276" w:lineRule="auto"/>
        <w:ind w:firstLine="131"/>
        <w:rPr>
          <w:rFonts w:ascii="Trebuchet MS" w:hAnsi="Trebuchet MS" w:cs="Calibri"/>
          <w:lang w:val="lt-LT"/>
        </w:rPr>
      </w:pPr>
      <w:r w:rsidRPr="00481DFF">
        <w:rPr>
          <w:rFonts w:ascii="Trebuchet MS" w:hAnsi="Trebuchet MS" w:cs="Calibri"/>
          <w:szCs w:val="20"/>
          <w:lang w:val="lt-LT"/>
        </w:rPr>
        <w:t>Užsakovui priimtinų draudimo bendrovių sąrašas</w:t>
      </w:r>
      <w:r w:rsidR="00CB4947" w:rsidRPr="00481DFF">
        <w:rPr>
          <w:rFonts w:ascii="Trebuchet MS" w:hAnsi="Trebuchet MS" w:cs="Calibri"/>
          <w:szCs w:val="20"/>
          <w:lang w:val="lt-LT"/>
        </w:rPr>
        <w:t>.</w:t>
      </w:r>
    </w:p>
    <w:p w14:paraId="66486FBC" w14:textId="0447369B" w:rsidR="00E95E51" w:rsidRPr="00481DFF" w:rsidRDefault="00E95E51" w:rsidP="00AF0D13">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lastRenderedPageBreak/>
        <w:t xml:space="preserve">LITGRID AB projektavimo ir statybos darbų </w:t>
      </w:r>
      <w:r w:rsidR="00F0763D" w:rsidRPr="00481DFF">
        <w:rPr>
          <w:rFonts w:ascii="Trebuchet MS" w:hAnsi="Trebuchet MS" w:cs="Arial"/>
          <w:szCs w:val="20"/>
          <w:lang w:val="lt-LT"/>
        </w:rPr>
        <w:t xml:space="preserve">pirkimo </w:t>
      </w:r>
      <w:r w:rsidRPr="00481DFF">
        <w:rPr>
          <w:rFonts w:ascii="Trebuchet MS" w:hAnsi="Trebuchet MS" w:cs="Arial"/>
          <w:szCs w:val="20"/>
          <w:lang w:val="lt-LT"/>
        </w:rPr>
        <w:t>sutarties bendrosios sąlygos;</w:t>
      </w:r>
    </w:p>
    <w:p w14:paraId="03F37C48" w14:textId="4ED6793B" w:rsidR="00704AF7" w:rsidRPr="00481DFF" w:rsidRDefault="00FA474B" w:rsidP="00AF0D13">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t>P</w:t>
      </w:r>
      <w:r w:rsidR="00704AF7" w:rsidRPr="00481DFF">
        <w:rPr>
          <w:rFonts w:ascii="Trebuchet MS" w:hAnsi="Trebuchet MS" w:cs="Arial"/>
          <w:szCs w:val="20"/>
          <w:lang w:val="lt-LT"/>
        </w:rPr>
        <w:t>rojektuotojo civilinės atsakomybės privalomojo draudimo liudijim</w:t>
      </w:r>
      <w:r w:rsidR="00830250" w:rsidRPr="00481DFF">
        <w:rPr>
          <w:rFonts w:ascii="Trebuchet MS" w:hAnsi="Trebuchet MS" w:cs="Arial"/>
          <w:szCs w:val="20"/>
          <w:lang w:val="lt-LT"/>
        </w:rPr>
        <w:t>o</w:t>
      </w:r>
      <w:r w:rsidR="002D14CD" w:rsidRPr="00481DFF">
        <w:rPr>
          <w:rFonts w:ascii="Trebuchet MS" w:hAnsi="Trebuchet MS" w:cs="Arial"/>
          <w:szCs w:val="20"/>
          <w:lang w:val="lt-LT"/>
        </w:rPr>
        <w:t xml:space="preserve"> (polis</w:t>
      </w:r>
      <w:r w:rsidR="00830250" w:rsidRPr="00481DFF">
        <w:rPr>
          <w:rFonts w:ascii="Trebuchet MS" w:hAnsi="Trebuchet MS" w:cs="Arial"/>
          <w:szCs w:val="20"/>
          <w:lang w:val="lt-LT"/>
        </w:rPr>
        <w:t>o</w:t>
      </w:r>
      <w:r w:rsidR="002D14CD" w:rsidRPr="00481DFF">
        <w:rPr>
          <w:rFonts w:ascii="Trebuchet MS" w:hAnsi="Trebuchet MS" w:cs="Arial"/>
          <w:szCs w:val="20"/>
          <w:lang w:val="lt-LT"/>
        </w:rPr>
        <w:t>)</w:t>
      </w:r>
      <w:r w:rsidR="00830250" w:rsidRPr="00481DFF">
        <w:rPr>
          <w:rFonts w:ascii="Trebuchet MS" w:hAnsi="Trebuchet MS" w:cs="Arial"/>
          <w:szCs w:val="20"/>
          <w:lang w:val="lt-LT"/>
        </w:rPr>
        <w:t xml:space="preserve"> kopija</w:t>
      </w:r>
      <w:r w:rsidR="00704AF7" w:rsidRPr="00481DFF">
        <w:rPr>
          <w:rFonts w:ascii="Trebuchet MS" w:hAnsi="Trebuchet MS" w:cs="Arial"/>
          <w:szCs w:val="20"/>
          <w:lang w:val="lt-LT"/>
        </w:rPr>
        <w:t>;</w:t>
      </w:r>
    </w:p>
    <w:p w14:paraId="2E394062" w14:textId="6387CC92" w:rsidR="002860D8" w:rsidRPr="00481DFF" w:rsidRDefault="00873587" w:rsidP="00AF0D13">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t>Rangovo pasitelkiamų subrangovų sąrašas</w:t>
      </w:r>
      <w:r w:rsidR="002860D8" w:rsidRPr="00481DFF">
        <w:rPr>
          <w:rFonts w:ascii="Trebuchet MS" w:hAnsi="Trebuchet MS" w:cs="Arial"/>
          <w:szCs w:val="20"/>
          <w:lang w:val="lt-LT"/>
        </w:rPr>
        <w:t>;</w:t>
      </w:r>
    </w:p>
    <w:p w14:paraId="6567B954" w14:textId="68D275E1" w:rsidR="0029410F" w:rsidRPr="00481DFF" w:rsidRDefault="006921A0" w:rsidP="00AF0D13">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t xml:space="preserve"> Specialistų</w:t>
      </w:r>
      <w:r w:rsidR="0029410F" w:rsidRPr="00481DFF">
        <w:rPr>
          <w:rFonts w:ascii="Trebuchet MS" w:hAnsi="Trebuchet MS" w:cs="Arial"/>
          <w:szCs w:val="20"/>
          <w:lang w:val="lt-LT"/>
        </w:rPr>
        <w:t xml:space="preserve"> sąrašas;</w:t>
      </w:r>
    </w:p>
    <w:p w14:paraId="08E0F35B" w14:textId="5F92BAC6" w:rsidR="00D723C4" w:rsidRPr="00481DFF" w:rsidRDefault="00D723C4" w:rsidP="00C33A76">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t>Trišalės sutarties dėl tiesioginio atsiskaitymo su subrangovu projektas;</w:t>
      </w:r>
    </w:p>
    <w:p w14:paraId="58EADC5A" w14:textId="7CC46723" w:rsidR="00F20121" w:rsidRPr="00481DFF" w:rsidRDefault="00D723C4" w:rsidP="00C33A76">
      <w:pPr>
        <w:pStyle w:val="ListParagraph"/>
        <w:numPr>
          <w:ilvl w:val="0"/>
          <w:numId w:val="13"/>
        </w:numPr>
        <w:spacing w:after="0"/>
        <w:rPr>
          <w:rFonts w:ascii="Trebuchet MS" w:hAnsi="Trebuchet MS" w:cs="Arial"/>
          <w:szCs w:val="20"/>
          <w:lang w:val="lt-LT"/>
        </w:rPr>
      </w:pPr>
      <w:r w:rsidRPr="00481DFF">
        <w:rPr>
          <w:rFonts w:ascii="Trebuchet MS" w:hAnsi="Trebuchet MS" w:cs="Arial"/>
          <w:szCs w:val="20"/>
          <w:lang w:val="lt-LT"/>
        </w:rPr>
        <w:t>Pirkimo sąlygos, pirkimo sąlygų paaiškinimai ir patikslinimai;</w:t>
      </w:r>
    </w:p>
    <w:p w14:paraId="6EBEC894" w14:textId="1A9A6BB8" w:rsidR="00F20121" w:rsidRPr="00C33A76"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Rango</w:t>
      </w:r>
      <w:r w:rsidR="00A8026F">
        <w:rPr>
          <w:rFonts w:ascii="Trebuchet MS" w:hAnsi="Trebuchet MS" w:cs="Arial"/>
          <w:szCs w:val="20"/>
          <w:lang w:val="lt-LT"/>
        </w:rPr>
        <w:t>vo</w:t>
      </w:r>
      <w:r w:rsidRPr="00C33A76">
        <w:rPr>
          <w:rFonts w:ascii="Trebuchet MS" w:hAnsi="Trebuchet MS" w:cs="Arial"/>
          <w:szCs w:val="20"/>
          <w:lang w:val="lt-LT"/>
        </w:rPr>
        <w:t xml:space="preserve"> pasiūlymas, pasiūlymo paaiškinimai ir patikslinimai;</w:t>
      </w:r>
    </w:p>
    <w:p w14:paraId="488443A5" w14:textId="07D6DACA" w:rsidR="00D723C4"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Pareigų sąrašas</w:t>
      </w:r>
      <w:r w:rsidR="00571CCA">
        <w:rPr>
          <w:rFonts w:ascii="Trebuchet MS" w:hAnsi="Trebuchet MS" w:cs="Arial"/>
          <w:szCs w:val="20"/>
          <w:lang w:val="lt-LT"/>
        </w:rPr>
        <w:t>;</w:t>
      </w:r>
    </w:p>
    <w:p w14:paraId="247D1668" w14:textId="58942FA7" w:rsidR="00571CCA" w:rsidRPr="00571CCA" w:rsidRDefault="00571CCA" w:rsidP="00571CCA">
      <w:pPr>
        <w:pStyle w:val="ListParagraph"/>
        <w:numPr>
          <w:ilvl w:val="0"/>
          <w:numId w:val="13"/>
        </w:numPr>
        <w:spacing w:after="0"/>
        <w:rPr>
          <w:rFonts w:ascii="Trebuchet MS" w:hAnsi="Trebuchet MS" w:cs="Arial"/>
          <w:szCs w:val="20"/>
          <w:lang w:val="lt-LT"/>
        </w:rPr>
      </w:pPr>
      <w:r w:rsidRPr="00571CCA">
        <w:rPr>
          <w:rFonts w:ascii="Trebuchet MS" w:hAnsi="Trebuchet MS" w:cs="Arial"/>
          <w:szCs w:val="20"/>
          <w:lang w:val="lt-LT"/>
        </w:rPr>
        <w:t>Minimalūs informacijos saugos reikalavimai paslaugų teikimui</w:t>
      </w:r>
      <w:r>
        <w:rPr>
          <w:rFonts w:ascii="Trebuchet MS" w:hAnsi="Trebuchet MS" w:cs="Arial"/>
          <w:szCs w:val="20"/>
          <w:lang w:val="lt-LT"/>
        </w:rPr>
        <w:t>.</w:t>
      </w:r>
    </w:p>
    <w:p w14:paraId="261009B5" w14:textId="47F50351" w:rsidR="00571CCA" w:rsidRPr="00571CCA" w:rsidRDefault="00571CCA" w:rsidP="00571CCA">
      <w:pPr>
        <w:pStyle w:val="ListParagraph"/>
        <w:numPr>
          <w:ilvl w:val="0"/>
          <w:numId w:val="13"/>
        </w:numPr>
        <w:spacing w:after="0"/>
        <w:rPr>
          <w:rFonts w:ascii="Trebuchet MS" w:hAnsi="Trebuchet MS" w:cs="Arial"/>
          <w:szCs w:val="20"/>
          <w:lang w:val="lt-LT"/>
        </w:rPr>
      </w:pPr>
      <w:r w:rsidRPr="00571CCA">
        <w:rPr>
          <w:rFonts w:ascii="Trebuchet MS" w:hAnsi="Trebuchet MS" w:cs="Arial"/>
          <w:szCs w:val="20"/>
          <w:lang w:val="lt-LT"/>
        </w:rPr>
        <w:t>Minimalūs informacijos saugos reikalavimai projektavimui ir diegimui</w:t>
      </w:r>
      <w:r>
        <w:rPr>
          <w:rFonts w:ascii="Trebuchet MS" w:hAnsi="Trebuchet MS" w:cs="Arial"/>
          <w:szCs w:val="20"/>
          <w:lang w:val="lt-LT"/>
        </w:rPr>
        <w:t>.</w:t>
      </w:r>
    </w:p>
    <w:p w14:paraId="1A057955" w14:textId="4836F3F3" w:rsidR="00F4034E"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2C918DF9" w14:textId="77777777" w:rsidR="00FB285D" w:rsidRPr="004434F8"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6203D7BB" w14:textId="77777777" w:rsidR="002B74BE" w:rsidRPr="004434F8" w:rsidRDefault="002B74BE" w:rsidP="00DB661E">
            <w:pPr>
              <w:spacing w:after="0"/>
              <w:ind w:left="0" w:firstLine="0"/>
              <w:jc w:val="both"/>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67092B73"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bl>
    <w:p w14:paraId="0AF42E3C" w14:textId="77777777" w:rsidR="00EF6592" w:rsidRPr="004434F8" w:rsidRDefault="00EF6592">
      <w:pPr>
        <w:rPr>
          <w:rFonts w:ascii="Trebuchet MS" w:hAnsi="Trebuchet MS"/>
          <w:sz w:val="20"/>
          <w:lang w:val="lt-LT"/>
        </w:rPr>
      </w:pPr>
    </w:p>
    <w:sectPr w:rsidR="00EF6592" w:rsidRPr="004434F8" w:rsidSect="00260B78">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E119" w14:textId="77777777" w:rsidR="006C40D2" w:rsidRDefault="006C40D2" w:rsidP="00592617">
      <w:pPr>
        <w:spacing w:after="0"/>
      </w:pPr>
      <w:r>
        <w:separator/>
      </w:r>
    </w:p>
  </w:endnote>
  <w:endnote w:type="continuationSeparator" w:id="0">
    <w:p w14:paraId="48E37B45" w14:textId="77777777" w:rsidR="006C40D2" w:rsidRDefault="006C40D2" w:rsidP="00592617">
      <w:pPr>
        <w:spacing w:after="0"/>
      </w:pPr>
      <w:r>
        <w:continuationSeparator/>
      </w:r>
    </w:p>
  </w:endnote>
  <w:endnote w:type="continuationNotice" w:id="1">
    <w:p w14:paraId="5854145A" w14:textId="77777777" w:rsidR="006C40D2" w:rsidRDefault="006C4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BDA5" w14:textId="77777777" w:rsidR="00AD6A0B" w:rsidRDefault="00AD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4790" w14:textId="77777777" w:rsidR="00AD6A0B" w:rsidRDefault="00A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E6F8" w14:textId="77777777" w:rsidR="006C40D2" w:rsidRDefault="006C40D2" w:rsidP="00592617">
      <w:pPr>
        <w:spacing w:after="0"/>
      </w:pPr>
      <w:r>
        <w:separator/>
      </w:r>
    </w:p>
  </w:footnote>
  <w:footnote w:type="continuationSeparator" w:id="0">
    <w:p w14:paraId="174B8CB6" w14:textId="77777777" w:rsidR="006C40D2" w:rsidRDefault="006C40D2" w:rsidP="00592617">
      <w:pPr>
        <w:spacing w:after="0"/>
      </w:pPr>
      <w:r>
        <w:continuationSeparator/>
      </w:r>
    </w:p>
  </w:footnote>
  <w:footnote w:type="continuationNotice" w:id="1">
    <w:p w14:paraId="6CD313CF" w14:textId="77777777" w:rsidR="006C40D2" w:rsidRDefault="006C4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0E6A" w14:textId="77777777" w:rsidR="00AD6A0B" w:rsidRDefault="00AD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AD18" w14:textId="77777777" w:rsidR="00AD6A0B" w:rsidRDefault="00AD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6" w15:restartNumberingAfterBreak="0">
    <w:nsid w:val="47F54599"/>
    <w:multiLevelType w:val="hybridMultilevel"/>
    <w:tmpl w:val="70BA1D52"/>
    <w:lvl w:ilvl="0" w:tplc="590A6088">
      <w:start w:val="1"/>
      <w:numFmt w:val="decimal"/>
      <w:lvlText w:val="%1."/>
      <w:lvlJc w:val="left"/>
      <w:pPr>
        <w:ind w:left="502"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3"/>
  </w:num>
  <w:num w:numId="5" w16cid:durableId="528686101">
    <w:abstractNumId w:val="11"/>
  </w:num>
  <w:num w:numId="6" w16cid:durableId="1015183511">
    <w:abstractNumId w:val="0"/>
  </w:num>
  <w:num w:numId="7" w16cid:durableId="1711105881">
    <w:abstractNumId w:val="10"/>
  </w:num>
  <w:num w:numId="8" w16cid:durableId="756630309">
    <w:abstractNumId w:val="7"/>
  </w:num>
  <w:num w:numId="9" w16cid:durableId="600139693">
    <w:abstractNumId w:val="15"/>
  </w:num>
  <w:num w:numId="10" w16cid:durableId="1698045933">
    <w:abstractNumId w:val="9"/>
  </w:num>
  <w:num w:numId="11" w16cid:durableId="50033667">
    <w:abstractNumId w:val="6"/>
  </w:num>
  <w:num w:numId="12" w16cid:durableId="667556110">
    <w:abstractNumId w:val="14"/>
  </w:num>
  <w:num w:numId="13" w16cid:durableId="138305920">
    <w:abstractNumId w:val="5"/>
  </w:num>
  <w:num w:numId="14" w16cid:durableId="1539128372">
    <w:abstractNumId w:val="8"/>
  </w:num>
  <w:num w:numId="15" w16cid:durableId="606087305">
    <w:abstractNumId w:val="12"/>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254635190">
    <w:abstractNumId w:val="1"/>
  </w:num>
  <w:num w:numId="21" w16cid:durableId="211486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1F29"/>
    <w:rsid w:val="00023D17"/>
    <w:rsid w:val="00024D7B"/>
    <w:rsid w:val="00041CAF"/>
    <w:rsid w:val="00055216"/>
    <w:rsid w:val="000575E6"/>
    <w:rsid w:val="000672DF"/>
    <w:rsid w:val="00070BCF"/>
    <w:rsid w:val="00074706"/>
    <w:rsid w:val="000770F1"/>
    <w:rsid w:val="00086332"/>
    <w:rsid w:val="00087F0A"/>
    <w:rsid w:val="00093EFA"/>
    <w:rsid w:val="00095C5C"/>
    <w:rsid w:val="00096BF9"/>
    <w:rsid w:val="000A1584"/>
    <w:rsid w:val="000A4F32"/>
    <w:rsid w:val="000B143B"/>
    <w:rsid w:val="000B43D4"/>
    <w:rsid w:val="000C0848"/>
    <w:rsid w:val="000D199A"/>
    <w:rsid w:val="000D4FCF"/>
    <w:rsid w:val="000E136A"/>
    <w:rsid w:val="000E422A"/>
    <w:rsid w:val="000E624D"/>
    <w:rsid w:val="000E74D2"/>
    <w:rsid w:val="000F65F2"/>
    <w:rsid w:val="000F70D9"/>
    <w:rsid w:val="00111893"/>
    <w:rsid w:val="0011398E"/>
    <w:rsid w:val="001274AF"/>
    <w:rsid w:val="001309F8"/>
    <w:rsid w:val="00132553"/>
    <w:rsid w:val="001336B2"/>
    <w:rsid w:val="00140E15"/>
    <w:rsid w:val="001423EC"/>
    <w:rsid w:val="00143671"/>
    <w:rsid w:val="0014495E"/>
    <w:rsid w:val="00144C51"/>
    <w:rsid w:val="00172163"/>
    <w:rsid w:val="00172C81"/>
    <w:rsid w:val="00187DE7"/>
    <w:rsid w:val="00190816"/>
    <w:rsid w:val="00191795"/>
    <w:rsid w:val="001946B7"/>
    <w:rsid w:val="0019567C"/>
    <w:rsid w:val="00196864"/>
    <w:rsid w:val="00197097"/>
    <w:rsid w:val="001975B1"/>
    <w:rsid w:val="00197650"/>
    <w:rsid w:val="001A2628"/>
    <w:rsid w:val="001B41D7"/>
    <w:rsid w:val="001C3426"/>
    <w:rsid w:val="001D0BAC"/>
    <w:rsid w:val="001D201E"/>
    <w:rsid w:val="001D4EF9"/>
    <w:rsid w:val="001E14CA"/>
    <w:rsid w:val="001E32E9"/>
    <w:rsid w:val="001E40FD"/>
    <w:rsid w:val="001E46D0"/>
    <w:rsid w:val="001F1C30"/>
    <w:rsid w:val="001F4A6C"/>
    <w:rsid w:val="002023FD"/>
    <w:rsid w:val="002026A0"/>
    <w:rsid w:val="002027AE"/>
    <w:rsid w:val="00204274"/>
    <w:rsid w:val="00204D58"/>
    <w:rsid w:val="00207A78"/>
    <w:rsid w:val="00216749"/>
    <w:rsid w:val="00217A95"/>
    <w:rsid w:val="00231170"/>
    <w:rsid w:val="00234AD6"/>
    <w:rsid w:val="00234F7E"/>
    <w:rsid w:val="00243C03"/>
    <w:rsid w:val="00245CD2"/>
    <w:rsid w:val="00250751"/>
    <w:rsid w:val="00255525"/>
    <w:rsid w:val="002602C7"/>
    <w:rsid w:val="0026031E"/>
    <w:rsid w:val="00260B78"/>
    <w:rsid w:val="002653EE"/>
    <w:rsid w:val="00281E4E"/>
    <w:rsid w:val="002843FF"/>
    <w:rsid w:val="002860D8"/>
    <w:rsid w:val="00291C78"/>
    <w:rsid w:val="0029410F"/>
    <w:rsid w:val="0029467F"/>
    <w:rsid w:val="002A2263"/>
    <w:rsid w:val="002A258E"/>
    <w:rsid w:val="002B2181"/>
    <w:rsid w:val="002B3DC9"/>
    <w:rsid w:val="002B74BE"/>
    <w:rsid w:val="002C50B5"/>
    <w:rsid w:val="002D14CD"/>
    <w:rsid w:val="002E01C9"/>
    <w:rsid w:val="002E33DD"/>
    <w:rsid w:val="002E74F4"/>
    <w:rsid w:val="002F79D8"/>
    <w:rsid w:val="0030174E"/>
    <w:rsid w:val="00302986"/>
    <w:rsid w:val="003031A3"/>
    <w:rsid w:val="00305939"/>
    <w:rsid w:val="003166CF"/>
    <w:rsid w:val="0031769B"/>
    <w:rsid w:val="003248B7"/>
    <w:rsid w:val="00332DEE"/>
    <w:rsid w:val="00333C1D"/>
    <w:rsid w:val="003409E2"/>
    <w:rsid w:val="00346D33"/>
    <w:rsid w:val="0035186A"/>
    <w:rsid w:val="00356E28"/>
    <w:rsid w:val="003662D7"/>
    <w:rsid w:val="0037775F"/>
    <w:rsid w:val="0038019E"/>
    <w:rsid w:val="00385782"/>
    <w:rsid w:val="003872FB"/>
    <w:rsid w:val="003978CC"/>
    <w:rsid w:val="003A0362"/>
    <w:rsid w:val="003B4F60"/>
    <w:rsid w:val="003B5ABE"/>
    <w:rsid w:val="003B5E3E"/>
    <w:rsid w:val="003C117D"/>
    <w:rsid w:val="003C548C"/>
    <w:rsid w:val="003D2364"/>
    <w:rsid w:val="003D5CD1"/>
    <w:rsid w:val="003E04E5"/>
    <w:rsid w:val="003E0CEC"/>
    <w:rsid w:val="003E1664"/>
    <w:rsid w:val="003E472F"/>
    <w:rsid w:val="003F429C"/>
    <w:rsid w:val="003F69DD"/>
    <w:rsid w:val="003F6F83"/>
    <w:rsid w:val="00400B5E"/>
    <w:rsid w:val="0040104A"/>
    <w:rsid w:val="004031BD"/>
    <w:rsid w:val="0040565C"/>
    <w:rsid w:val="0040641E"/>
    <w:rsid w:val="004112B6"/>
    <w:rsid w:val="0041485C"/>
    <w:rsid w:val="0041635C"/>
    <w:rsid w:val="00421F86"/>
    <w:rsid w:val="004267D6"/>
    <w:rsid w:val="00426F91"/>
    <w:rsid w:val="00434038"/>
    <w:rsid w:val="004434F8"/>
    <w:rsid w:val="004475B6"/>
    <w:rsid w:val="00447AF4"/>
    <w:rsid w:val="00447E56"/>
    <w:rsid w:val="00456002"/>
    <w:rsid w:val="00463238"/>
    <w:rsid w:val="00464057"/>
    <w:rsid w:val="00481A15"/>
    <w:rsid w:val="00481DFF"/>
    <w:rsid w:val="0049129C"/>
    <w:rsid w:val="00494969"/>
    <w:rsid w:val="004B0E77"/>
    <w:rsid w:val="004C4018"/>
    <w:rsid w:val="004C5B1C"/>
    <w:rsid w:val="004C7E14"/>
    <w:rsid w:val="004E2D5B"/>
    <w:rsid w:val="004E75B6"/>
    <w:rsid w:val="004E7D7B"/>
    <w:rsid w:val="005019FC"/>
    <w:rsid w:val="005046BF"/>
    <w:rsid w:val="005049C6"/>
    <w:rsid w:val="00504B13"/>
    <w:rsid w:val="00507F5B"/>
    <w:rsid w:val="00510C30"/>
    <w:rsid w:val="0051336B"/>
    <w:rsid w:val="00522129"/>
    <w:rsid w:val="0052472A"/>
    <w:rsid w:val="00534244"/>
    <w:rsid w:val="00534900"/>
    <w:rsid w:val="00537585"/>
    <w:rsid w:val="00537AB0"/>
    <w:rsid w:val="0054373B"/>
    <w:rsid w:val="00562828"/>
    <w:rsid w:val="0056290D"/>
    <w:rsid w:val="00571CCA"/>
    <w:rsid w:val="0057235E"/>
    <w:rsid w:val="00574CF9"/>
    <w:rsid w:val="00574FDF"/>
    <w:rsid w:val="005751AF"/>
    <w:rsid w:val="00582509"/>
    <w:rsid w:val="00592617"/>
    <w:rsid w:val="005929D2"/>
    <w:rsid w:val="005979B5"/>
    <w:rsid w:val="005A3AA2"/>
    <w:rsid w:val="005A7B97"/>
    <w:rsid w:val="005C46C0"/>
    <w:rsid w:val="005C552C"/>
    <w:rsid w:val="005D19B1"/>
    <w:rsid w:val="005D2129"/>
    <w:rsid w:val="005D5AA3"/>
    <w:rsid w:val="005E7AE8"/>
    <w:rsid w:val="005F4A90"/>
    <w:rsid w:val="005F77A9"/>
    <w:rsid w:val="006238C5"/>
    <w:rsid w:val="0062721D"/>
    <w:rsid w:val="00631528"/>
    <w:rsid w:val="00633DD4"/>
    <w:rsid w:val="0063658D"/>
    <w:rsid w:val="00645113"/>
    <w:rsid w:val="006518F6"/>
    <w:rsid w:val="006537BD"/>
    <w:rsid w:val="00655EFF"/>
    <w:rsid w:val="006603AA"/>
    <w:rsid w:val="00662DF3"/>
    <w:rsid w:val="006630CB"/>
    <w:rsid w:val="00663A7F"/>
    <w:rsid w:val="00666A97"/>
    <w:rsid w:val="00666C96"/>
    <w:rsid w:val="00670AE7"/>
    <w:rsid w:val="0068095A"/>
    <w:rsid w:val="00683BD8"/>
    <w:rsid w:val="006921A0"/>
    <w:rsid w:val="00694AB9"/>
    <w:rsid w:val="006A77E9"/>
    <w:rsid w:val="006B6E4F"/>
    <w:rsid w:val="006B7880"/>
    <w:rsid w:val="006C40D2"/>
    <w:rsid w:val="006C5D3F"/>
    <w:rsid w:val="006D1DDF"/>
    <w:rsid w:val="006D69D8"/>
    <w:rsid w:val="006D7AF4"/>
    <w:rsid w:val="006F3862"/>
    <w:rsid w:val="006F707E"/>
    <w:rsid w:val="006F722A"/>
    <w:rsid w:val="00703AE2"/>
    <w:rsid w:val="00704294"/>
    <w:rsid w:val="00704AF7"/>
    <w:rsid w:val="00705D58"/>
    <w:rsid w:val="00711395"/>
    <w:rsid w:val="00714C37"/>
    <w:rsid w:val="007161B4"/>
    <w:rsid w:val="00721FAD"/>
    <w:rsid w:val="00730141"/>
    <w:rsid w:val="00730B6C"/>
    <w:rsid w:val="007366E4"/>
    <w:rsid w:val="00743824"/>
    <w:rsid w:val="00757A17"/>
    <w:rsid w:val="00772BA4"/>
    <w:rsid w:val="00783BC2"/>
    <w:rsid w:val="00790FA6"/>
    <w:rsid w:val="007A3A04"/>
    <w:rsid w:val="007B7ED3"/>
    <w:rsid w:val="007C0970"/>
    <w:rsid w:val="007C1F18"/>
    <w:rsid w:val="007C6ADA"/>
    <w:rsid w:val="007C6E36"/>
    <w:rsid w:val="007E2DAA"/>
    <w:rsid w:val="007E2DBE"/>
    <w:rsid w:val="007E4267"/>
    <w:rsid w:val="007E4CB5"/>
    <w:rsid w:val="007E4CEC"/>
    <w:rsid w:val="007E642F"/>
    <w:rsid w:val="007F2DCD"/>
    <w:rsid w:val="007F573E"/>
    <w:rsid w:val="008022A8"/>
    <w:rsid w:val="00802D17"/>
    <w:rsid w:val="00806B15"/>
    <w:rsid w:val="00811DE9"/>
    <w:rsid w:val="00812D50"/>
    <w:rsid w:val="008171C2"/>
    <w:rsid w:val="00826ADC"/>
    <w:rsid w:val="00830250"/>
    <w:rsid w:val="008340CF"/>
    <w:rsid w:val="008420FB"/>
    <w:rsid w:val="00855907"/>
    <w:rsid w:val="00862B44"/>
    <w:rsid w:val="0086346E"/>
    <w:rsid w:val="00866723"/>
    <w:rsid w:val="00866BB4"/>
    <w:rsid w:val="00873587"/>
    <w:rsid w:val="008766A8"/>
    <w:rsid w:val="008916E0"/>
    <w:rsid w:val="008A2797"/>
    <w:rsid w:val="008B031A"/>
    <w:rsid w:val="008D29B4"/>
    <w:rsid w:val="008D30E7"/>
    <w:rsid w:val="008D3D27"/>
    <w:rsid w:val="008D76D6"/>
    <w:rsid w:val="008E310B"/>
    <w:rsid w:val="008E703E"/>
    <w:rsid w:val="008E7136"/>
    <w:rsid w:val="008E7BB2"/>
    <w:rsid w:val="008F40F1"/>
    <w:rsid w:val="00907398"/>
    <w:rsid w:val="0091343D"/>
    <w:rsid w:val="00916438"/>
    <w:rsid w:val="00920C63"/>
    <w:rsid w:val="00933C17"/>
    <w:rsid w:val="00933F3D"/>
    <w:rsid w:val="00937268"/>
    <w:rsid w:val="00940FE3"/>
    <w:rsid w:val="00955B35"/>
    <w:rsid w:val="00956222"/>
    <w:rsid w:val="009638B5"/>
    <w:rsid w:val="00964288"/>
    <w:rsid w:val="009849E2"/>
    <w:rsid w:val="00984F90"/>
    <w:rsid w:val="0099662D"/>
    <w:rsid w:val="009B0E4E"/>
    <w:rsid w:val="009B26BC"/>
    <w:rsid w:val="009B5CA1"/>
    <w:rsid w:val="009B62A9"/>
    <w:rsid w:val="009C5B50"/>
    <w:rsid w:val="009C7D74"/>
    <w:rsid w:val="009D6C6F"/>
    <w:rsid w:val="009E09B3"/>
    <w:rsid w:val="009F7CCA"/>
    <w:rsid w:val="00A01284"/>
    <w:rsid w:val="00A03608"/>
    <w:rsid w:val="00A037E8"/>
    <w:rsid w:val="00A1644D"/>
    <w:rsid w:val="00A16EC4"/>
    <w:rsid w:val="00A20CF0"/>
    <w:rsid w:val="00A2323D"/>
    <w:rsid w:val="00A26C7D"/>
    <w:rsid w:val="00A26E51"/>
    <w:rsid w:val="00A3219D"/>
    <w:rsid w:val="00A334E5"/>
    <w:rsid w:val="00A34801"/>
    <w:rsid w:val="00A34C21"/>
    <w:rsid w:val="00A34C4C"/>
    <w:rsid w:val="00A45B16"/>
    <w:rsid w:val="00A52000"/>
    <w:rsid w:val="00A6373E"/>
    <w:rsid w:val="00A663BA"/>
    <w:rsid w:val="00A7203A"/>
    <w:rsid w:val="00A75D53"/>
    <w:rsid w:val="00A8026F"/>
    <w:rsid w:val="00A80882"/>
    <w:rsid w:val="00A864F6"/>
    <w:rsid w:val="00A95153"/>
    <w:rsid w:val="00AA0001"/>
    <w:rsid w:val="00AA7347"/>
    <w:rsid w:val="00AB5054"/>
    <w:rsid w:val="00AC35F1"/>
    <w:rsid w:val="00AC3C62"/>
    <w:rsid w:val="00AC52D2"/>
    <w:rsid w:val="00AC7AFE"/>
    <w:rsid w:val="00AD57ED"/>
    <w:rsid w:val="00AD6A0B"/>
    <w:rsid w:val="00AE0C13"/>
    <w:rsid w:val="00AE5FE9"/>
    <w:rsid w:val="00AF0D13"/>
    <w:rsid w:val="00AF1F67"/>
    <w:rsid w:val="00AF2127"/>
    <w:rsid w:val="00B053F2"/>
    <w:rsid w:val="00B064B1"/>
    <w:rsid w:val="00B079BC"/>
    <w:rsid w:val="00B11BA6"/>
    <w:rsid w:val="00B12EAE"/>
    <w:rsid w:val="00B12F71"/>
    <w:rsid w:val="00B13DA6"/>
    <w:rsid w:val="00B218D0"/>
    <w:rsid w:val="00B25515"/>
    <w:rsid w:val="00B27FB9"/>
    <w:rsid w:val="00B35904"/>
    <w:rsid w:val="00B36298"/>
    <w:rsid w:val="00B40975"/>
    <w:rsid w:val="00B4208E"/>
    <w:rsid w:val="00B6006A"/>
    <w:rsid w:val="00B6085C"/>
    <w:rsid w:val="00B703BF"/>
    <w:rsid w:val="00B715A0"/>
    <w:rsid w:val="00B7275B"/>
    <w:rsid w:val="00B91A19"/>
    <w:rsid w:val="00BA7616"/>
    <w:rsid w:val="00BB51B0"/>
    <w:rsid w:val="00BC5451"/>
    <w:rsid w:val="00BD0638"/>
    <w:rsid w:val="00BD42FF"/>
    <w:rsid w:val="00BD6689"/>
    <w:rsid w:val="00BD6EBB"/>
    <w:rsid w:val="00BE2BB4"/>
    <w:rsid w:val="00BE3A71"/>
    <w:rsid w:val="00BE5220"/>
    <w:rsid w:val="00BE6BB9"/>
    <w:rsid w:val="00BF59C9"/>
    <w:rsid w:val="00C01F2E"/>
    <w:rsid w:val="00C15306"/>
    <w:rsid w:val="00C21FD2"/>
    <w:rsid w:val="00C255E3"/>
    <w:rsid w:val="00C26E3E"/>
    <w:rsid w:val="00C33A76"/>
    <w:rsid w:val="00C40B2B"/>
    <w:rsid w:val="00C40E37"/>
    <w:rsid w:val="00C41264"/>
    <w:rsid w:val="00C41484"/>
    <w:rsid w:val="00C41D21"/>
    <w:rsid w:val="00C467FC"/>
    <w:rsid w:val="00C502A5"/>
    <w:rsid w:val="00C50E3B"/>
    <w:rsid w:val="00C523B6"/>
    <w:rsid w:val="00C54014"/>
    <w:rsid w:val="00C623FB"/>
    <w:rsid w:val="00C625E7"/>
    <w:rsid w:val="00C66143"/>
    <w:rsid w:val="00C661B4"/>
    <w:rsid w:val="00C67243"/>
    <w:rsid w:val="00C73CA5"/>
    <w:rsid w:val="00C77836"/>
    <w:rsid w:val="00C82666"/>
    <w:rsid w:val="00C87BEB"/>
    <w:rsid w:val="00C919AF"/>
    <w:rsid w:val="00C93343"/>
    <w:rsid w:val="00C9524A"/>
    <w:rsid w:val="00CA3FB9"/>
    <w:rsid w:val="00CB4947"/>
    <w:rsid w:val="00CB7385"/>
    <w:rsid w:val="00CC1FBD"/>
    <w:rsid w:val="00CC2C8E"/>
    <w:rsid w:val="00CD2371"/>
    <w:rsid w:val="00CE5561"/>
    <w:rsid w:val="00CE5EC8"/>
    <w:rsid w:val="00CE5F54"/>
    <w:rsid w:val="00CF006D"/>
    <w:rsid w:val="00CF11F1"/>
    <w:rsid w:val="00CF289E"/>
    <w:rsid w:val="00CF3205"/>
    <w:rsid w:val="00D028C9"/>
    <w:rsid w:val="00D02E62"/>
    <w:rsid w:val="00D071F3"/>
    <w:rsid w:val="00D1588D"/>
    <w:rsid w:val="00D24FAB"/>
    <w:rsid w:val="00D27808"/>
    <w:rsid w:val="00D32630"/>
    <w:rsid w:val="00D340DE"/>
    <w:rsid w:val="00D35417"/>
    <w:rsid w:val="00D35AEA"/>
    <w:rsid w:val="00D4118F"/>
    <w:rsid w:val="00D46F57"/>
    <w:rsid w:val="00D50D40"/>
    <w:rsid w:val="00D50D88"/>
    <w:rsid w:val="00D56EF1"/>
    <w:rsid w:val="00D57348"/>
    <w:rsid w:val="00D6046D"/>
    <w:rsid w:val="00D723C4"/>
    <w:rsid w:val="00D81657"/>
    <w:rsid w:val="00D82E4F"/>
    <w:rsid w:val="00D93144"/>
    <w:rsid w:val="00D95219"/>
    <w:rsid w:val="00DB661E"/>
    <w:rsid w:val="00DC00E5"/>
    <w:rsid w:val="00DC2BC8"/>
    <w:rsid w:val="00DC360D"/>
    <w:rsid w:val="00DC7864"/>
    <w:rsid w:val="00DD0D05"/>
    <w:rsid w:val="00DD4552"/>
    <w:rsid w:val="00DD582D"/>
    <w:rsid w:val="00DE51A2"/>
    <w:rsid w:val="00DE6932"/>
    <w:rsid w:val="00DF0D20"/>
    <w:rsid w:val="00DF3C0D"/>
    <w:rsid w:val="00DF56A4"/>
    <w:rsid w:val="00DF7EA8"/>
    <w:rsid w:val="00E03E2B"/>
    <w:rsid w:val="00E04BC2"/>
    <w:rsid w:val="00E05E26"/>
    <w:rsid w:val="00E10269"/>
    <w:rsid w:val="00E15280"/>
    <w:rsid w:val="00E2028B"/>
    <w:rsid w:val="00E3201D"/>
    <w:rsid w:val="00E35DD8"/>
    <w:rsid w:val="00E46F94"/>
    <w:rsid w:val="00E537C1"/>
    <w:rsid w:val="00E57E28"/>
    <w:rsid w:val="00E63971"/>
    <w:rsid w:val="00E64F6A"/>
    <w:rsid w:val="00E73441"/>
    <w:rsid w:val="00E73B2A"/>
    <w:rsid w:val="00E80F66"/>
    <w:rsid w:val="00E858FD"/>
    <w:rsid w:val="00E95E51"/>
    <w:rsid w:val="00E961E6"/>
    <w:rsid w:val="00E97926"/>
    <w:rsid w:val="00EA06FF"/>
    <w:rsid w:val="00EB36B0"/>
    <w:rsid w:val="00EC3EEF"/>
    <w:rsid w:val="00EC4A5C"/>
    <w:rsid w:val="00EC5384"/>
    <w:rsid w:val="00EC6FCA"/>
    <w:rsid w:val="00EF6592"/>
    <w:rsid w:val="00F026D4"/>
    <w:rsid w:val="00F04BB9"/>
    <w:rsid w:val="00F0763D"/>
    <w:rsid w:val="00F1145C"/>
    <w:rsid w:val="00F17D09"/>
    <w:rsid w:val="00F20121"/>
    <w:rsid w:val="00F31833"/>
    <w:rsid w:val="00F34721"/>
    <w:rsid w:val="00F4034E"/>
    <w:rsid w:val="00F45D76"/>
    <w:rsid w:val="00F464EC"/>
    <w:rsid w:val="00F57557"/>
    <w:rsid w:val="00F57B4F"/>
    <w:rsid w:val="00F602E3"/>
    <w:rsid w:val="00F61240"/>
    <w:rsid w:val="00F668CC"/>
    <w:rsid w:val="00F66B63"/>
    <w:rsid w:val="00F74D8C"/>
    <w:rsid w:val="00F8553B"/>
    <w:rsid w:val="00F933AD"/>
    <w:rsid w:val="00FA3BB0"/>
    <w:rsid w:val="00FA474B"/>
    <w:rsid w:val="00FA7F16"/>
    <w:rsid w:val="00FB080C"/>
    <w:rsid w:val="00FB285D"/>
    <w:rsid w:val="00FB37A4"/>
    <w:rsid w:val="00FC2C1E"/>
    <w:rsid w:val="00FD0A6E"/>
    <w:rsid w:val="00FE2820"/>
    <w:rsid w:val="00FE51CA"/>
    <w:rsid w:val="00FE7751"/>
    <w:rsid w:val="00FF0096"/>
    <w:rsid w:val="00FF2DDB"/>
    <w:rsid w:val="00FF54D8"/>
    <w:rsid w:val="6733AB7E"/>
    <w:rsid w:val="7B5A5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6F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ynergyspot.e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00F61"/>
    <w:rsid w:val="00136C36"/>
    <w:rsid w:val="00214596"/>
    <w:rsid w:val="002F438C"/>
    <w:rsid w:val="002F7B99"/>
    <w:rsid w:val="00416058"/>
    <w:rsid w:val="0042185A"/>
    <w:rsid w:val="004232BA"/>
    <w:rsid w:val="004B58BA"/>
    <w:rsid w:val="00504A84"/>
    <w:rsid w:val="00547316"/>
    <w:rsid w:val="00597CE8"/>
    <w:rsid w:val="00623FAF"/>
    <w:rsid w:val="006B609A"/>
    <w:rsid w:val="00824B81"/>
    <w:rsid w:val="00872282"/>
    <w:rsid w:val="00882A81"/>
    <w:rsid w:val="008927AC"/>
    <w:rsid w:val="008D7ECE"/>
    <w:rsid w:val="008F1172"/>
    <w:rsid w:val="009237AA"/>
    <w:rsid w:val="00980343"/>
    <w:rsid w:val="009D1CFF"/>
    <w:rsid w:val="009D389F"/>
    <w:rsid w:val="00A44471"/>
    <w:rsid w:val="00A56D03"/>
    <w:rsid w:val="00AB0E86"/>
    <w:rsid w:val="00AE6593"/>
    <w:rsid w:val="00B35A17"/>
    <w:rsid w:val="00B930DD"/>
    <w:rsid w:val="00C252DA"/>
    <w:rsid w:val="00CF289E"/>
    <w:rsid w:val="00DD757F"/>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Lina Pilipavičienė</dc:creator>
  <cp:keywords/>
  <dc:description/>
  <cp:lastModifiedBy>Edita Kazakevičienė</cp:lastModifiedBy>
  <cp:revision>3</cp:revision>
  <cp:lastPrinted>2017-07-25T09:25:00Z</cp:lastPrinted>
  <dcterms:created xsi:type="dcterms:W3CDTF">2023-07-26T10:36:00Z</dcterms:created>
  <dcterms:modified xsi:type="dcterms:W3CDTF">2023-07-26T10:37:00Z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