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54E22" w14:textId="77777777" w:rsidR="0061722F" w:rsidRPr="00CC2421" w:rsidRDefault="0061722F" w:rsidP="0042528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OLE_LINK1"/>
    </w:p>
    <w:p w14:paraId="49ADA316" w14:textId="411A7633" w:rsidR="00B53585" w:rsidRPr="00CC2421" w:rsidRDefault="00F929E0" w:rsidP="004252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2421">
        <w:rPr>
          <w:rFonts w:ascii="Arial" w:hAnsi="Arial" w:cs="Arial"/>
          <w:b/>
          <w:bCs/>
          <w:sz w:val="22"/>
          <w:szCs w:val="22"/>
        </w:rPr>
        <w:t>TECHNINĖ</w:t>
      </w:r>
      <w:r w:rsidR="0008390A" w:rsidRPr="00CC24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421">
        <w:rPr>
          <w:rFonts w:ascii="Arial" w:hAnsi="Arial" w:cs="Arial"/>
          <w:b/>
          <w:bCs/>
          <w:sz w:val="22"/>
          <w:szCs w:val="22"/>
        </w:rPr>
        <w:t>S</w:t>
      </w:r>
      <w:r w:rsidR="0008390A" w:rsidRPr="00CC2421">
        <w:rPr>
          <w:rFonts w:ascii="Arial" w:hAnsi="Arial" w:cs="Arial"/>
          <w:b/>
          <w:bCs/>
          <w:sz w:val="22"/>
          <w:szCs w:val="22"/>
        </w:rPr>
        <w:t>PECIFIKACIJA</w:t>
      </w:r>
    </w:p>
    <w:bookmarkEnd w:id="0"/>
    <w:p w14:paraId="646DEEBA" w14:textId="77777777" w:rsidR="00DA1830" w:rsidRPr="00CC2421" w:rsidRDefault="00DA1830" w:rsidP="008B039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E6B66E1" w14:textId="77777777" w:rsidR="00535120" w:rsidRPr="00CC2421" w:rsidRDefault="002F0E30" w:rsidP="00535120">
      <w:pPr>
        <w:ind w:firstLine="567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1</w:t>
      </w:r>
      <w:r w:rsidR="00535120" w:rsidRPr="00CC2421">
        <w:rPr>
          <w:rFonts w:ascii="Arial" w:hAnsi="Arial" w:cs="Arial"/>
          <w:sz w:val="22"/>
          <w:szCs w:val="22"/>
        </w:rPr>
        <w:t xml:space="preserve">. </w:t>
      </w:r>
      <w:r w:rsidR="00535120" w:rsidRPr="00CC2421">
        <w:rPr>
          <w:rFonts w:ascii="Arial" w:hAnsi="Arial" w:cs="Arial"/>
          <w:b/>
          <w:sz w:val="22"/>
          <w:szCs w:val="22"/>
        </w:rPr>
        <w:t xml:space="preserve">PIRKIMO </w:t>
      </w:r>
      <w:r w:rsidRPr="00CC2421">
        <w:rPr>
          <w:rFonts w:ascii="Arial" w:hAnsi="Arial" w:cs="Arial"/>
          <w:b/>
          <w:sz w:val="22"/>
          <w:szCs w:val="22"/>
        </w:rPr>
        <w:t>OBJEKTAS</w:t>
      </w:r>
    </w:p>
    <w:p w14:paraId="19569A56" w14:textId="59ADD8A6" w:rsidR="00CF1E8E" w:rsidRPr="00CC2421" w:rsidRDefault="00CF1E8E" w:rsidP="00CF1E8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1.1. </w:t>
      </w:r>
      <w:r w:rsidR="00535120" w:rsidRPr="00CC2421">
        <w:rPr>
          <w:rFonts w:ascii="Arial" w:hAnsi="Arial" w:cs="Arial"/>
          <w:sz w:val="22"/>
          <w:szCs w:val="22"/>
        </w:rPr>
        <w:t xml:space="preserve">Naujų </w:t>
      </w:r>
      <w:r w:rsidR="00535120" w:rsidRPr="00CC2421">
        <w:rPr>
          <w:rFonts w:ascii="Arial" w:hAnsi="Arial" w:cs="Arial"/>
          <w:bCs/>
          <w:sz w:val="22"/>
          <w:szCs w:val="22"/>
        </w:rPr>
        <w:t>padangų</w:t>
      </w:r>
      <w:r w:rsidRPr="00CC2421">
        <w:rPr>
          <w:rFonts w:ascii="Arial" w:hAnsi="Arial" w:cs="Arial"/>
          <w:bCs/>
          <w:sz w:val="22"/>
          <w:szCs w:val="22"/>
        </w:rPr>
        <w:t xml:space="preserve"> (toliau – </w:t>
      </w:r>
      <w:r w:rsidRPr="00CC2421">
        <w:rPr>
          <w:rFonts w:ascii="Arial" w:hAnsi="Arial" w:cs="Arial"/>
          <w:b/>
          <w:sz w:val="22"/>
          <w:szCs w:val="22"/>
        </w:rPr>
        <w:t>Prekės</w:t>
      </w:r>
      <w:r w:rsidRPr="00CC2421">
        <w:rPr>
          <w:rFonts w:ascii="Arial" w:hAnsi="Arial" w:cs="Arial"/>
          <w:bCs/>
          <w:sz w:val="22"/>
          <w:szCs w:val="22"/>
        </w:rPr>
        <w:t>)</w:t>
      </w:r>
      <w:r w:rsidR="00535120" w:rsidRPr="00CC2421">
        <w:rPr>
          <w:rFonts w:ascii="Arial" w:hAnsi="Arial" w:cs="Arial"/>
          <w:bCs/>
          <w:sz w:val="22"/>
          <w:szCs w:val="22"/>
        </w:rPr>
        <w:t xml:space="preserve"> bei padangų montavimo</w:t>
      </w:r>
      <w:r w:rsidR="00541255" w:rsidRPr="00CC2421">
        <w:rPr>
          <w:rFonts w:ascii="Arial" w:hAnsi="Arial" w:cs="Arial"/>
          <w:bCs/>
          <w:sz w:val="22"/>
          <w:szCs w:val="22"/>
        </w:rPr>
        <w:t xml:space="preserve">, </w:t>
      </w:r>
      <w:r w:rsidR="00535120" w:rsidRPr="00CC2421">
        <w:rPr>
          <w:rFonts w:ascii="Arial" w:hAnsi="Arial" w:cs="Arial"/>
          <w:bCs/>
          <w:sz w:val="22"/>
          <w:szCs w:val="22"/>
        </w:rPr>
        <w:t>remonto</w:t>
      </w:r>
      <w:r w:rsidR="00541255" w:rsidRPr="00CC2421">
        <w:rPr>
          <w:rFonts w:ascii="Arial" w:hAnsi="Arial" w:cs="Arial"/>
          <w:bCs/>
          <w:sz w:val="22"/>
          <w:szCs w:val="22"/>
        </w:rPr>
        <w:t xml:space="preserve"> ir saugojimo</w:t>
      </w:r>
      <w:r w:rsidR="00535120" w:rsidRPr="00CC2421">
        <w:rPr>
          <w:rFonts w:ascii="Arial" w:hAnsi="Arial" w:cs="Arial"/>
          <w:bCs/>
          <w:sz w:val="22"/>
          <w:szCs w:val="22"/>
        </w:rPr>
        <w:t xml:space="preserve"> paslaugų</w:t>
      </w:r>
      <w:r w:rsidRPr="00CC2421">
        <w:rPr>
          <w:rFonts w:ascii="Arial" w:hAnsi="Arial" w:cs="Arial"/>
          <w:bCs/>
          <w:sz w:val="22"/>
          <w:szCs w:val="22"/>
        </w:rPr>
        <w:t xml:space="preserve"> (toliau – </w:t>
      </w:r>
      <w:r w:rsidRPr="00CC2421">
        <w:rPr>
          <w:rFonts w:ascii="Arial" w:hAnsi="Arial" w:cs="Arial"/>
          <w:b/>
          <w:sz w:val="22"/>
          <w:szCs w:val="22"/>
        </w:rPr>
        <w:t>Paslaugos</w:t>
      </w:r>
      <w:r w:rsidRPr="00CC2421">
        <w:rPr>
          <w:rFonts w:ascii="Arial" w:hAnsi="Arial" w:cs="Arial"/>
          <w:bCs/>
          <w:sz w:val="22"/>
          <w:szCs w:val="22"/>
        </w:rPr>
        <w:t>)</w:t>
      </w:r>
      <w:r w:rsidR="00535120" w:rsidRPr="00CC2421">
        <w:rPr>
          <w:rFonts w:ascii="Arial" w:hAnsi="Arial" w:cs="Arial"/>
          <w:bCs/>
          <w:sz w:val="22"/>
          <w:szCs w:val="22"/>
        </w:rPr>
        <w:t xml:space="preserve"> pirkimas</w:t>
      </w:r>
      <w:r w:rsidRPr="00CC2421">
        <w:rPr>
          <w:rFonts w:ascii="Arial" w:hAnsi="Arial" w:cs="Arial"/>
          <w:bCs/>
          <w:sz w:val="22"/>
          <w:szCs w:val="22"/>
        </w:rPr>
        <w:t xml:space="preserve"> (toliau – </w:t>
      </w:r>
      <w:r w:rsidRPr="00CC2421">
        <w:rPr>
          <w:rFonts w:ascii="Arial" w:hAnsi="Arial" w:cs="Arial"/>
          <w:b/>
          <w:sz w:val="22"/>
          <w:szCs w:val="22"/>
        </w:rPr>
        <w:t>Pirkimas</w:t>
      </w:r>
      <w:r w:rsidRPr="00CC2421">
        <w:rPr>
          <w:rFonts w:ascii="Arial" w:hAnsi="Arial" w:cs="Arial"/>
          <w:bCs/>
          <w:sz w:val="22"/>
          <w:szCs w:val="22"/>
        </w:rPr>
        <w:t>).</w:t>
      </w:r>
      <w:r w:rsidR="00535120" w:rsidRPr="00CC2421">
        <w:rPr>
          <w:rFonts w:ascii="Arial" w:hAnsi="Arial" w:cs="Arial"/>
          <w:bCs/>
          <w:sz w:val="22"/>
          <w:szCs w:val="22"/>
        </w:rPr>
        <w:t xml:space="preserve"> BVPŽ koda</w:t>
      </w:r>
      <w:r w:rsidR="001011CC" w:rsidRPr="00CC2421">
        <w:rPr>
          <w:rFonts w:ascii="Arial" w:hAnsi="Arial" w:cs="Arial"/>
          <w:bCs/>
          <w:sz w:val="22"/>
          <w:szCs w:val="22"/>
        </w:rPr>
        <w:t>i</w:t>
      </w:r>
      <w:r w:rsidRPr="00CC2421">
        <w:rPr>
          <w:rFonts w:ascii="Arial" w:hAnsi="Arial" w:cs="Arial"/>
          <w:bCs/>
          <w:sz w:val="22"/>
          <w:szCs w:val="22"/>
        </w:rPr>
        <w:t>:</w:t>
      </w:r>
      <w:r w:rsidR="00535120" w:rsidRPr="00CC2421">
        <w:rPr>
          <w:rFonts w:ascii="Arial" w:hAnsi="Arial" w:cs="Arial"/>
          <w:bCs/>
          <w:sz w:val="22"/>
          <w:szCs w:val="22"/>
        </w:rPr>
        <w:t xml:space="preserve"> </w:t>
      </w:r>
      <w:r w:rsidR="00CA06F5" w:rsidRPr="00CC2421">
        <w:rPr>
          <w:rFonts w:ascii="Arial" w:hAnsi="Arial" w:cs="Arial"/>
          <w:bCs/>
          <w:sz w:val="22"/>
          <w:szCs w:val="22"/>
        </w:rPr>
        <w:t>3435</w:t>
      </w:r>
      <w:r w:rsidR="007F58FB" w:rsidRPr="00CC2421">
        <w:rPr>
          <w:rFonts w:ascii="Arial" w:hAnsi="Arial" w:cs="Arial"/>
          <w:bCs/>
          <w:sz w:val="22"/>
          <w:szCs w:val="22"/>
        </w:rPr>
        <w:t>0</w:t>
      </w:r>
      <w:r w:rsidR="001011CC" w:rsidRPr="00CC2421">
        <w:rPr>
          <w:rFonts w:ascii="Arial" w:hAnsi="Arial" w:cs="Arial"/>
          <w:bCs/>
          <w:sz w:val="22"/>
          <w:szCs w:val="22"/>
        </w:rPr>
        <w:t>000-</w:t>
      </w:r>
      <w:r w:rsidR="007F58FB" w:rsidRPr="00CC2421">
        <w:rPr>
          <w:rFonts w:ascii="Arial" w:hAnsi="Arial" w:cs="Arial"/>
          <w:bCs/>
          <w:sz w:val="22"/>
          <w:szCs w:val="22"/>
        </w:rPr>
        <w:t>5</w:t>
      </w:r>
      <w:r w:rsidR="001011CC" w:rsidRPr="00CC2421">
        <w:rPr>
          <w:rFonts w:ascii="Arial" w:hAnsi="Arial" w:cs="Arial"/>
          <w:bCs/>
          <w:sz w:val="22"/>
          <w:szCs w:val="22"/>
        </w:rPr>
        <w:t>,</w:t>
      </w:r>
      <w:r w:rsidR="007F58FB" w:rsidRPr="00CC2421">
        <w:rPr>
          <w:rFonts w:ascii="Arial" w:hAnsi="Arial" w:cs="Arial"/>
          <w:bCs/>
          <w:sz w:val="22"/>
          <w:szCs w:val="22"/>
        </w:rPr>
        <w:t xml:space="preserve"> 34352000-9,</w:t>
      </w:r>
      <w:r w:rsidR="001011CC" w:rsidRPr="00CC2421">
        <w:rPr>
          <w:rFonts w:ascii="Arial" w:hAnsi="Arial" w:cs="Arial"/>
          <w:bCs/>
          <w:sz w:val="22"/>
          <w:szCs w:val="22"/>
        </w:rPr>
        <w:t xml:space="preserve"> </w:t>
      </w:r>
      <w:r w:rsidR="00535120" w:rsidRPr="00CC2421">
        <w:rPr>
          <w:rFonts w:ascii="Arial" w:hAnsi="Arial" w:cs="Arial"/>
          <w:bCs/>
          <w:sz w:val="22"/>
          <w:szCs w:val="22"/>
        </w:rPr>
        <w:t>50116500-6</w:t>
      </w:r>
      <w:r w:rsidR="00227A79" w:rsidRPr="00CC2421">
        <w:rPr>
          <w:rFonts w:ascii="Arial" w:hAnsi="Arial" w:cs="Arial"/>
          <w:bCs/>
          <w:sz w:val="22"/>
          <w:szCs w:val="22"/>
        </w:rPr>
        <w:t xml:space="preserve">, </w:t>
      </w:r>
      <w:r w:rsidR="00B02F36" w:rsidRPr="00CC2421">
        <w:rPr>
          <w:rFonts w:ascii="Arial" w:hAnsi="Arial" w:cs="Arial"/>
          <w:bCs/>
          <w:sz w:val="22"/>
          <w:szCs w:val="22"/>
        </w:rPr>
        <w:t>63120000-6</w:t>
      </w:r>
      <w:r w:rsidR="00227A79" w:rsidRPr="00CC2421">
        <w:rPr>
          <w:rFonts w:ascii="Arial" w:hAnsi="Arial" w:cs="Arial"/>
          <w:bCs/>
          <w:sz w:val="22"/>
          <w:szCs w:val="22"/>
        </w:rPr>
        <w:t>.</w:t>
      </w:r>
      <w:r w:rsidRPr="00CC2421">
        <w:rPr>
          <w:rFonts w:ascii="Arial" w:hAnsi="Arial" w:cs="Arial"/>
          <w:sz w:val="22"/>
          <w:szCs w:val="22"/>
        </w:rPr>
        <w:t xml:space="preserve"> </w:t>
      </w:r>
    </w:p>
    <w:p w14:paraId="2A6B8B7E" w14:textId="38B73D9C" w:rsidR="00CF1E8E" w:rsidRPr="00CC2421" w:rsidRDefault="00CF1E8E" w:rsidP="00CF1E8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1.2. Pirkimas suskaidytas į </w:t>
      </w:r>
      <w:r w:rsidR="00F27950" w:rsidRPr="00CC2421">
        <w:rPr>
          <w:rFonts w:ascii="Arial" w:hAnsi="Arial" w:cs="Arial"/>
          <w:sz w:val="22"/>
          <w:szCs w:val="22"/>
        </w:rPr>
        <w:t>2</w:t>
      </w:r>
      <w:r w:rsidRPr="00CC2421">
        <w:rPr>
          <w:rFonts w:ascii="Arial" w:hAnsi="Arial" w:cs="Arial"/>
          <w:sz w:val="22"/>
          <w:szCs w:val="22"/>
        </w:rPr>
        <w:t xml:space="preserve"> (</w:t>
      </w:r>
      <w:r w:rsidR="00F27950" w:rsidRPr="00CC2421">
        <w:rPr>
          <w:rFonts w:ascii="Arial" w:hAnsi="Arial" w:cs="Arial"/>
          <w:sz w:val="22"/>
          <w:szCs w:val="22"/>
        </w:rPr>
        <w:t>dvi</w:t>
      </w:r>
      <w:r w:rsidRPr="00CC2421">
        <w:rPr>
          <w:rFonts w:ascii="Arial" w:hAnsi="Arial" w:cs="Arial"/>
          <w:sz w:val="22"/>
          <w:szCs w:val="22"/>
        </w:rPr>
        <w:t xml:space="preserve">) Pirkimo objekto dalis (toliau – </w:t>
      </w:r>
      <w:r w:rsidR="00615FE3" w:rsidRPr="00CC2421">
        <w:rPr>
          <w:rFonts w:ascii="Arial" w:hAnsi="Arial" w:cs="Arial"/>
          <w:b/>
          <w:bCs/>
          <w:sz w:val="22"/>
          <w:szCs w:val="22"/>
        </w:rPr>
        <w:t>Pirkimo objekto dalys</w:t>
      </w:r>
      <w:r w:rsidR="00615FE3" w:rsidRPr="00CC2421">
        <w:rPr>
          <w:rFonts w:ascii="Arial" w:hAnsi="Arial" w:cs="Arial"/>
          <w:sz w:val="22"/>
          <w:szCs w:val="22"/>
        </w:rPr>
        <w:t xml:space="preserve"> arba </w:t>
      </w:r>
      <w:r w:rsidRPr="00CC2421">
        <w:rPr>
          <w:rFonts w:ascii="Arial" w:hAnsi="Arial" w:cs="Arial"/>
          <w:b/>
          <w:bCs/>
          <w:sz w:val="22"/>
          <w:szCs w:val="22"/>
        </w:rPr>
        <w:t>p.</w:t>
      </w:r>
      <w:r w:rsidR="00D65E1D" w:rsidRPr="00CC24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421">
        <w:rPr>
          <w:rFonts w:ascii="Arial" w:hAnsi="Arial" w:cs="Arial"/>
          <w:b/>
          <w:bCs/>
          <w:sz w:val="22"/>
          <w:szCs w:val="22"/>
        </w:rPr>
        <w:t>o.</w:t>
      </w:r>
      <w:r w:rsidR="00D65E1D" w:rsidRPr="00CC24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421">
        <w:rPr>
          <w:rFonts w:ascii="Arial" w:hAnsi="Arial" w:cs="Arial"/>
          <w:b/>
          <w:bCs/>
          <w:sz w:val="22"/>
          <w:szCs w:val="22"/>
        </w:rPr>
        <w:t>d.</w:t>
      </w:r>
      <w:r w:rsidRPr="00CC2421">
        <w:rPr>
          <w:rFonts w:ascii="Arial" w:hAnsi="Arial" w:cs="Arial"/>
          <w:sz w:val="22"/>
          <w:szCs w:val="22"/>
        </w:rPr>
        <w:t>):</w:t>
      </w:r>
    </w:p>
    <w:p w14:paraId="7AD327BA" w14:textId="5D73A61E" w:rsidR="00CF1E8E" w:rsidRPr="00CC2421" w:rsidRDefault="00CF1E8E" w:rsidP="00CF1E8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1.2.1</w:t>
      </w:r>
      <w:r w:rsidR="009243F2" w:rsidRPr="00CC2421">
        <w:rPr>
          <w:rFonts w:ascii="Arial" w:hAnsi="Arial" w:cs="Arial"/>
          <w:sz w:val="22"/>
          <w:szCs w:val="22"/>
        </w:rPr>
        <w:t xml:space="preserve"> </w:t>
      </w:r>
      <w:r w:rsidR="00D65E1D" w:rsidRPr="00CC2421">
        <w:rPr>
          <w:rFonts w:ascii="Arial" w:hAnsi="Arial" w:cs="Arial"/>
          <w:sz w:val="22"/>
          <w:szCs w:val="22"/>
        </w:rPr>
        <w:t>1</w:t>
      </w:r>
      <w:r w:rsidR="009243F2" w:rsidRPr="00CC2421">
        <w:rPr>
          <w:rFonts w:ascii="Arial" w:hAnsi="Arial" w:cs="Arial"/>
          <w:sz w:val="22"/>
          <w:szCs w:val="22"/>
        </w:rPr>
        <w:t>-a pirkimo objekto dalis</w:t>
      </w:r>
      <w:r w:rsidRPr="00CC2421">
        <w:rPr>
          <w:rFonts w:ascii="Arial" w:hAnsi="Arial" w:cs="Arial"/>
          <w:sz w:val="22"/>
          <w:szCs w:val="22"/>
        </w:rPr>
        <w:t xml:space="preserve"> – Lengvųjų, krovininių iki 3,5t bendrosios masės automobilių ir mikroautobusų naujų padangų, padangų montavimo ir remonto bei saugojimo paslaugų pirkimas Vilniaus, Kauno, Klaipėdos ir Šiaulių miestuose (reikalavimai </w:t>
      </w:r>
      <w:r w:rsidR="00454F67" w:rsidRPr="00CC2421">
        <w:rPr>
          <w:rFonts w:ascii="Arial" w:hAnsi="Arial" w:cs="Arial"/>
          <w:sz w:val="22"/>
          <w:szCs w:val="22"/>
        </w:rPr>
        <w:t xml:space="preserve">Prekėms </w:t>
      </w:r>
      <w:r w:rsidRPr="00CC2421">
        <w:rPr>
          <w:rFonts w:ascii="Arial" w:hAnsi="Arial" w:cs="Arial"/>
          <w:sz w:val="22"/>
          <w:szCs w:val="22"/>
        </w:rPr>
        <w:t xml:space="preserve">pateikti </w:t>
      </w:r>
      <w:r w:rsidR="003913E6" w:rsidRPr="00CC2421">
        <w:rPr>
          <w:rFonts w:ascii="Arial" w:hAnsi="Arial" w:cs="Arial"/>
          <w:sz w:val="22"/>
          <w:szCs w:val="22"/>
        </w:rPr>
        <w:t xml:space="preserve">Techninės </w:t>
      </w:r>
      <w:r w:rsidRPr="00CC2421">
        <w:rPr>
          <w:rFonts w:ascii="Arial" w:hAnsi="Arial" w:cs="Arial"/>
          <w:sz w:val="22"/>
          <w:szCs w:val="22"/>
        </w:rPr>
        <w:t>specifikacijos</w:t>
      </w:r>
      <w:r w:rsidR="003913E6" w:rsidRPr="00CC2421">
        <w:rPr>
          <w:rFonts w:ascii="Arial" w:hAnsi="Arial" w:cs="Arial"/>
          <w:sz w:val="22"/>
          <w:szCs w:val="22"/>
        </w:rPr>
        <w:t xml:space="preserve"> (toliau - specifikacija)</w:t>
      </w:r>
      <w:r w:rsidRPr="00CC2421">
        <w:rPr>
          <w:rFonts w:ascii="Arial" w:hAnsi="Arial" w:cs="Arial"/>
          <w:sz w:val="22"/>
          <w:szCs w:val="22"/>
        </w:rPr>
        <w:t xml:space="preserve"> priede Nr. 1);</w:t>
      </w:r>
    </w:p>
    <w:p w14:paraId="76C63ED8" w14:textId="38B8B14E" w:rsidR="00CF1E8E" w:rsidRPr="00CC2421" w:rsidRDefault="00CF1E8E" w:rsidP="00354EF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1.2.2. </w:t>
      </w:r>
      <w:r w:rsidR="00D65E1D" w:rsidRPr="00CC2421">
        <w:rPr>
          <w:rFonts w:ascii="Arial" w:hAnsi="Arial" w:cs="Arial"/>
          <w:sz w:val="22"/>
          <w:szCs w:val="22"/>
        </w:rPr>
        <w:t>2</w:t>
      </w:r>
      <w:r w:rsidR="009243F2" w:rsidRPr="00CC2421">
        <w:rPr>
          <w:rFonts w:ascii="Arial" w:hAnsi="Arial" w:cs="Arial"/>
          <w:sz w:val="22"/>
          <w:szCs w:val="22"/>
        </w:rPr>
        <w:t xml:space="preserve">-a pirkimo objekto dalis </w:t>
      </w:r>
      <w:r w:rsidRPr="00CC2421">
        <w:rPr>
          <w:rFonts w:ascii="Arial" w:hAnsi="Arial" w:cs="Arial"/>
          <w:sz w:val="22"/>
          <w:szCs w:val="22"/>
        </w:rPr>
        <w:t>– Krovininių virš 3,5t bendrosios masės automobilių ir priekabų naujų padangų ir padangų montavimo bei remonto paslaugų pirkimas Vilniaus, Kauno, Klaipėdos ir Šiaulių miestuose (reikalavimai</w:t>
      </w:r>
      <w:r w:rsidR="00454F67" w:rsidRPr="00CC2421">
        <w:rPr>
          <w:rFonts w:ascii="Arial" w:hAnsi="Arial" w:cs="Arial"/>
          <w:sz w:val="22"/>
          <w:szCs w:val="22"/>
        </w:rPr>
        <w:t xml:space="preserve"> Prekėms</w:t>
      </w:r>
      <w:r w:rsidRPr="00CC2421">
        <w:rPr>
          <w:rFonts w:ascii="Arial" w:hAnsi="Arial" w:cs="Arial"/>
          <w:sz w:val="22"/>
          <w:szCs w:val="22"/>
        </w:rPr>
        <w:t xml:space="preserve"> pateikti</w:t>
      </w:r>
      <w:r w:rsidR="00D65E1D" w:rsidRPr="00CC2421">
        <w:rPr>
          <w:rFonts w:ascii="Arial" w:hAnsi="Arial" w:cs="Arial"/>
          <w:sz w:val="22"/>
          <w:szCs w:val="22"/>
        </w:rPr>
        <w:t xml:space="preserve"> Techninės</w:t>
      </w:r>
      <w:r w:rsidRPr="00CC2421">
        <w:rPr>
          <w:rFonts w:ascii="Arial" w:hAnsi="Arial" w:cs="Arial"/>
          <w:sz w:val="22"/>
          <w:szCs w:val="22"/>
        </w:rPr>
        <w:t xml:space="preserve"> specifikacijos priede Nr. 2)</w:t>
      </w:r>
      <w:r w:rsidR="00354EFC" w:rsidRPr="00CC2421">
        <w:rPr>
          <w:rFonts w:ascii="Arial" w:hAnsi="Arial" w:cs="Arial"/>
          <w:sz w:val="22"/>
          <w:szCs w:val="22"/>
        </w:rPr>
        <w:t>.</w:t>
      </w:r>
    </w:p>
    <w:p w14:paraId="13B526D2" w14:textId="77777777" w:rsidR="002A115B" w:rsidRPr="00CC2421" w:rsidRDefault="002A115B" w:rsidP="00535120">
      <w:pPr>
        <w:shd w:val="clear" w:color="auto" w:fill="FFFFFF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279F0814" w14:textId="77777777" w:rsidR="00535120" w:rsidRPr="00CC2421" w:rsidRDefault="002F0E30" w:rsidP="00535120">
      <w:pPr>
        <w:ind w:firstLine="567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2</w:t>
      </w:r>
      <w:r w:rsidR="00535120" w:rsidRPr="00CC2421">
        <w:rPr>
          <w:rFonts w:ascii="Arial" w:hAnsi="Arial" w:cs="Arial"/>
          <w:b/>
          <w:sz w:val="22"/>
          <w:szCs w:val="22"/>
        </w:rPr>
        <w:t xml:space="preserve">. </w:t>
      </w:r>
      <w:r w:rsidRPr="00CC2421">
        <w:rPr>
          <w:rFonts w:ascii="Arial" w:hAnsi="Arial" w:cs="Arial"/>
          <w:b/>
          <w:sz w:val="22"/>
          <w:szCs w:val="22"/>
        </w:rPr>
        <w:t>PIRKIMO OBJEKTO PRITAKYMO SRITIS</w:t>
      </w:r>
      <w:r w:rsidR="00535120" w:rsidRPr="00CC2421">
        <w:rPr>
          <w:rFonts w:ascii="Arial" w:hAnsi="Arial" w:cs="Arial"/>
          <w:b/>
          <w:sz w:val="22"/>
          <w:szCs w:val="22"/>
        </w:rPr>
        <w:t>:</w:t>
      </w:r>
    </w:p>
    <w:p w14:paraId="1B05AD2D" w14:textId="28183DA2" w:rsidR="004101A6" w:rsidRPr="00CC2421" w:rsidRDefault="00231476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2.1. </w:t>
      </w:r>
      <w:r w:rsidR="004101A6" w:rsidRPr="00CC2421">
        <w:rPr>
          <w:rFonts w:ascii="Arial" w:hAnsi="Arial" w:cs="Arial"/>
          <w:sz w:val="22"/>
          <w:szCs w:val="22"/>
        </w:rPr>
        <w:t>AB „Lietuvos geležinkeliai“</w:t>
      </w:r>
      <w:r w:rsidR="006677E2" w:rsidRPr="00CC2421">
        <w:rPr>
          <w:rFonts w:ascii="Arial" w:hAnsi="Arial" w:cs="Arial"/>
          <w:sz w:val="22"/>
          <w:szCs w:val="22"/>
        </w:rPr>
        <w:t xml:space="preserve"> (toliau – </w:t>
      </w:r>
      <w:r w:rsidR="0045669A" w:rsidRPr="00CC2421">
        <w:rPr>
          <w:rFonts w:ascii="Arial" w:hAnsi="Arial" w:cs="Arial"/>
          <w:b/>
          <w:bCs/>
          <w:sz w:val="22"/>
          <w:szCs w:val="22"/>
        </w:rPr>
        <w:t>Pirkėjas</w:t>
      </w:r>
      <w:r w:rsidR="006677E2" w:rsidRPr="00CC2421">
        <w:rPr>
          <w:rFonts w:ascii="Arial" w:hAnsi="Arial" w:cs="Arial"/>
          <w:sz w:val="22"/>
          <w:szCs w:val="22"/>
        </w:rPr>
        <w:t>)</w:t>
      </w:r>
      <w:r w:rsidR="004101A6" w:rsidRPr="00CC2421">
        <w:rPr>
          <w:rFonts w:ascii="Arial" w:hAnsi="Arial" w:cs="Arial"/>
          <w:sz w:val="22"/>
          <w:szCs w:val="22"/>
        </w:rPr>
        <w:t xml:space="preserve"> </w:t>
      </w:r>
      <w:r w:rsidR="00D14BC1" w:rsidRPr="00CC2421">
        <w:rPr>
          <w:rFonts w:ascii="Arial" w:hAnsi="Arial" w:cs="Arial"/>
          <w:sz w:val="22"/>
          <w:szCs w:val="22"/>
        </w:rPr>
        <w:t>įmonių grupėje e</w:t>
      </w:r>
      <w:r w:rsidR="004101A6" w:rsidRPr="00CC2421">
        <w:rPr>
          <w:rFonts w:ascii="Arial" w:hAnsi="Arial" w:cs="Arial"/>
          <w:sz w:val="22"/>
          <w:szCs w:val="22"/>
        </w:rPr>
        <w:t>ksploatuojamų transporto priemonių, priekabų bei ratinės specializuotos technikos padangų</w:t>
      </w:r>
      <w:r w:rsidR="002C3C1F" w:rsidRPr="00CC2421">
        <w:rPr>
          <w:rFonts w:ascii="Arial" w:hAnsi="Arial" w:cs="Arial"/>
          <w:sz w:val="22"/>
          <w:szCs w:val="22"/>
        </w:rPr>
        <w:t>,</w:t>
      </w:r>
      <w:r w:rsidR="004101A6" w:rsidRPr="00CC2421">
        <w:rPr>
          <w:rFonts w:ascii="Arial" w:hAnsi="Arial" w:cs="Arial"/>
          <w:sz w:val="22"/>
          <w:szCs w:val="22"/>
        </w:rPr>
        <w:t xml:space="preserve"> padangų montavimo </w:t>
      </w:r>
      <w:r w:rsidR="002C3C1F" w:rsidRPr="00CC2421">
        <w:rPr>
          <w:rFonts w:ascii="Arial" w:hAnsi="Arial" w:cs="Arial"/>
          <w:sz w:val="22"/>
          <w:szCs w:val="22"/>
        </w:rPr>
        <w:t>ir</w:t>
      </w:r>
      <w:r w:rsidR="004101A6" w:rsidRPr="00CC2421">
        <w:rPr>
          <w:rFonts w:ascii="Arial" w:hAnsi="Arial" w:cs="Arial"/>
          <w:sz w:val="22"/>
          <w:szCs w:val="22"/>
        </w:rPr>
        <w:t xml:space="preserve"> remonto</w:t>
      </w:r>
      <w:r w:rsidR="002C3C1F" w:rsidRPr="00CC2421">
        <w:rPr>
          <w:rFonts w:ascii="Arial" w:hAnsi="Arial" w:cs="Arial"/>
          <w:sz w:val="22"/>
          <w:szCs w:val="22"/>
        </w:rPr>
        <w:t xml:space="preserve"> bei padangų saugojimo</w:t>
      </w:r>
      <w:r w:rsidR="004101A6" w:rsidRPr="00CC2421">
        <w:rPr>
          <w:rFonts w:ascii="Arial" w:hAnsi="Arial" w:cs="Arial"/>
          <w:sz w:val="22"/>
          <w:szCs w:val="22"/>
        </w:rPr>
        <w:t xml:space="preserve"> paslaugų pirkimas.</w:t>
      </w:r>
    </w:p>
    <w:p w14:paraId="43D15CE2" w14:textId="77777777" w:rsidR="004101A6" w:rsidRPr="00CC2421" w:rsidRDefault="004101A6" w:rsidP="00535120">
      <w:pPr>
        <w:ind w:firstLine="567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 </w:t>
      </w:r>
    </w:p>
    <w:p w14:paraId="51E51328" w14:textId="77777777" w:rsidR="004101A6" w:rsidRPr="00CC2421" w:rsidRDefault="004101A6" w:rsidP="00FC1FF8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3. TECHNINIAI REIKALAVIMAI, KURIOS TURI ATITIKTI PERKAMOS PREKĖS IR PASLAUGOS</w:t>
      </w:r>
    </w:p>
    <w:p w14:paraId="56790A96" w14:textId="1B165725" w:rsidR="00341510" w:rsidRPr="00CC2421" w:rsidRDefault="005D5EC3" w:rsidP="00FC1FF8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 xml:space="preserve"> </w:t>
      </w:r>
      <w:r w:rsidR="00341510" w:rsidRPr="00CC2421">
        <w:rPr>
          <w:rFonts w:ascii="Arial" w:hAnsi="Arial" w:cs="Arial"/>
          <w:b/>
          <w:sz w:val="22"/>
          <w:szCs w:val="22"/>
        </w:rPr>
        <w:t>3.1. STANDARTAS, TECHNINIS LIUDIJIMAS AR BENDROSIOS TECHNINĖS SPECIFIKACIJOS:</w:t>
      </w:r>
    </w:p>
    <w:p w14:paraId="6FC02ACB" w14:textId="0BA6391E" w:rsidR="003D2995" w:rsidRPr="00CC2421" w:rsidRDefault="00341510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3.1.</w:t>
      </w:r>
      <w:r w:rsidR="00535120" w:rsidRPr="00CC2421">
        <w:rPr>
          <w:rFonts w:ascii="Arial" w:hAnsi="Arial" w:cs="Arial"/>
          <w:sz w:val="22"/>
          <w:szCs w:val="22"/>
        </w:rPr>
        <w:t>1.</w:t>
      </w:r>
      <w:r w:rsidRPr="00CC2421">
        <w:rPr>
          <w:rFonts w:ascii="Arial" w:hAnsi="Arial" w:cs="Arial"/>
          <w:sz w:val="22"/>
          <w:szCs w:val="22"/>
        </w:rPr>
        <w:t xml:space="preserve"> </w:t>
      </w:r>
      <w:r w:rsidR="00CF1E8E" w:rsidRPr="00CC2421">
        <w:rPr>
          <w:rFonts w:ascii="Arial" w:hAnsi="Arial" w:cs="Arial"/>
          <w:sz w:val="22"/>
          <w:szCs w:val="22"/>
        </w:rPr>
        <w:t xml:space="preserve">Prekės </w:t>
      </w:r>
      <w:r w:rsidR="003D2995" w:rsidRPr="00CC2421">
        <w:rPr>
          <w:rFonts w:ascii="Arial" w:hAnsi="Arial" w:cs="Arial"/>
          <w:sz w:val="22"/>
          <w:szCs w:val="22"/>
        </w:rPr>
        <w:t>turi būti naujos, kokybiškos, nenaudotos,</w:t>
      </w:r>
      <w:r w:rsidR="00633492" w:rsidRPr="00CC2421">
        <w:rPr>
          <w:rFonts w:ascii="Arial" w:hAnsi="Arial" w:cs="Arial"/>
          <w:sz w:val="22"/>
          <w:szCs w:val="22"/>
        </w:rPr>
        <w:t xml:space="preserve"> nerestauruotos,</w:t>
      </w:r>
      <w:r w:rsidR="003D2995" w:rsidRPr="00CC2421">
        <w:rPr>
          <w:rFonts w:ascii="Arial" w:hAnsi="Arial" w:cs="Arial"/>
          <w:sz w:val="22"/>
          <w:szCs w:val="22"/>
        </w:rPr>
        <w:t xml:space="preserve"> pagamintos Europos Sąjungai</w:t>
      </w:r>
      <w:r w:rsidR="00CF1E8E" w:rsidRPr="00CC2421">
        <w:rPr>
          <w:rFonts w:ascii="Arial" w:hAnsi="Arial" w:cs="Arial"/>
          <w:sz w:val="22"/>
          <w:szCs w:val="22"/>
        </w:rPr>
        <w:t xml:space="preserve"> (toliau – </w:t>
      </w:r>
      <w:r w:rsidR="00CF1E8E" w:rsidRPr="00CC2421">
        <w:rPr>
          <w:rFonts w:ascii="Arial" w:hAnsi="Arial" w:cs="Arial"/>
          <w:b/>
          <w:bCs/>
          <w:sz w:val="22"/>
          <w:szCs w:val="22"/>
        </w:rPr>
        <w:t>ES</w:t>
      </w:r>
      <w:r w:rsidR="00CF1E8E" w:rsidRPr="00CC2421">
        <w:rPr>
          <w:rFonts w:ascii="Arial" w:hAnsi="Arial" w:cs="Arial"/>
          <w:sz w:val="22"/>
          <w:szCs w:val="22"/>
        </w:rPr>
        <w:t>)</w:t>
      </w:r>
      <w:r w:rsidR="003D2995" w:rsidRPr="00CC2421">
        <w:rPr>
          <w:rFonts w:ascii="Arial" w:hAnsi="Arial" w:cs="Arial"/>
          <w:sz w:val="22"/>
          <w:szCs w:val="22"/>
        </w:rPr>
        <w:t xml:space="preserve"> ir sertifikuotos pagal ES reikalavimus.</w:t>
      </w:r>
    </w:p>
    <w:p w14:paraId="0B0D366F" w14:textId="6A2076AF" w:rsidR="003E088E" w:rsidRPr="00CC2421" w:rsidRDefault="00C5122F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3.1.</w:t>
      </w:r>
      <w:r w:rsidR="00231476" w:rsidRPr="00CC2421">
        <w:rPr>
          <w:rFonts w:ascii="Arial" w:hAnsi="Arial" w:cs="Arial"/>
          <w:sz w:val="22"/>
          <w:szCs w:val="22"/>
        </w:rPr>
        <w:t>2</w:t>
      </w:r>
      <w:r w:rsidRPr="00CC2421">
        <w:rPr>
          <w:rFonts w:ascii="Arial" w:hAnsi="Arial" w:cs="Arial"/>
          <w:sz w:val="22"/>
          <w:szCs w:val="22"/>
        </w:rPr>
        <w:t>. Padangų pločio ir aukščio, struktūros parametrai bei ratų profilio išmatavimai turi būti tokie, kokie nurodyti specifikacijos prieduose</w:t>
      </w:r>
      <w:r w:rsidR="00CF1E8E" w:rsidRPr="00CC2421">
        <w:rPr>
          <w:rFonts w:ascii="Arial" w:hAnsi="Arial" w:cs="Arial"/>
          <w:sz w:val="22"/>
          <w:szCs w:val="22"/>
        </w:rPr>
        <w:t xml:space="preserve"> (Nr. 1</w:t>
      </w:r>
      <w:r w:rsidR="00354EFC" w:rsidRPr="00CC2421">
        <w:rPr>
          <w:rFonts w:ascii="Arial" w:hAnsi="Arial" w:cs="Arial"/>
          <w:sz w:val="22"/>
          <w:szCs w:val="22"/>
        </w:rPr>
        <w:t xml:space="preserve"> ir</w:t>
      </w:r>
      <w:r w:rsidR="00CF1E8E" w:rsidRPr="00CC2421">
        <w:rPr>
          <w:rFonts w:ascii="Arial" w:hAnsi="Arial" w:cs="Arial"/>
          <w:sz w:val="22"/>
          <w:szCs w:val="22"/>
        </w:rPr>
        <w:t xml:space="preserve"> Nr. 2)</w:t>
      </w:r>
      <w:r w:rsidR="00D47A35" w:rsidRPr="00CC2421">
        <w:rPr>
          <w:rFonts w:ascii="Arial" w:hAnsi="Arial" w:cs="Arial"/>
          <w:sz w:val="22"/>
          <w:szCs w:val="22"/>
        </w:rPr>
        <w:t>.</w:t>
      </w:r>
    </w:p>
    <w:p w14:paraId="14EE0496" w14:textId="4B93A0DC" w:rsidR="00C5122F" w:rsidRPr="00CC2421" w:rsidRDefault="00F52A92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3.1.</w:t>
      </w:r>
      <w:r w:rsidR="00231476" w:rsidRPr="00CC2421">
        <w:rPr>
          <w:rFonts w:ascii="Arial" w:hAnsi="Arial" w:cs="Arial"/>
          <w:sz w:val="22"/>
          <w:szCs w:val="22"/>
        </w:rPr>
        <w:t>3</w:t>
      </w:r>
      <w:r w:rsidRPr="00CC2421">
        <w:rPr>
          <w:rFonts w:ascii="Arial" w:hAnsi="Arial" w:cs="Arial"/>
          <w:sz w:val="22"/>
          <w:szCs w:val="22"/>
        </w:rPr>
        <w:t>. P</w:t>
      </w:r>
      <w:r w:rsidR="00C5122F" w:rsidRPr="00CC2421">
        <w:rPr>
          <w:rFonts w:ascii="Arial" w:hAnsi="Arial" w:cs="Arial"/>
          <w:sz w:val="22"/>
          <w:szCs w:val="22"/>
        </w:rPr>
        <w:t>adangos apkrovos ir greičio indeksai negali būti mažesni negu nurodyti</w:t>
      </w:r>
      <w:r w:rsidR="002407D2" w:rsidRPr="00CC2421">
        <w:rPr>
          <w:rFonts w:ascii="Arial" w:hAnsi="Arial" w:cs="Arial"/>
          <w:sz w:val="22"/>
          <w:szCs w:val="22"/>
        </w:rPr>
        <w:t xml:space="preserve"> techninės specifikacijos prieduose</w:t>
      </w:r>
      <w:r w:rsidR="00C5122F" w:rsidRPr="00CC2421">
        <w:rPr>
          <w:rFonts w:ascii="Arial" w:hAnsi="Arial" w:cs="Arial"/>
          <w:sz w:val="22"/>
          <w:szCs w:val="22"/>
        </w:rPr>
        <w:t>.</w:t>
      </w:r>
    </w:p>
    <w:p w14:paraId="0A32B42E" w14:textId="44F1C7DE" w:rsidR="007334DE" w:rsidRPr="00CC2421" w:rsidRDefault="007334DE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3.1.</w:t>
      </w:r>
      <w:r w:rsidR="00231476" w:rsidRPr="00CC2421">
        <w:rPr>
          <w:rFonts w:ascii="Arial" w:hAnsi="Arial" w:cs="Arial"/>
          <w:sz w:val="22"/>
          <w:szCs w:val="22"/>
        </w:rPr>
        <w:t>4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8B0F24" w:rsidRPr="00CC2421">
        <w:rPr>
          <w:rFonts w:ascii="Arial" w:hAnsi="Arial" w:cs="Arial"/>
          <w:sz w:val="22"/>
          <w:szCs w:val="22"/>
        </w:rPr>
        <w:t>Pe</w:t>
      </w:r>
      <w:r w:rsidR="00500841" w:rsidRPr="00CC2421">
        <w:rPr>
          <w:rFonts w:ascii="Arial" w:hAnsi="Arial" w:cs="Arial"/>
          <w:sz w:val="22"/>
          <w:szCs w:val="22"/>
        </w:rPr>
        <w:t>rkamoms</w:t>
      </w:r>
      <w:r w:rsidRPr="00CC2421">
        <w:rPr>
          <w:rFonts w:ascii="Arial" w:hAnsi="Arial" w:cs="Arial"/>
          <w:sz w:val="22"/>
          <w:szCs w:val="22"/>
        </w:rPr>
        <w:t xml:space="preserve"> </w:t>
      </w:r>
      <w:r w:rsidR="00CF1E8E" w:rsidRPr="00CC2421">
        <w:rPr>
          <w:rFonts w:ascii="Arial" w:hAnsi="Arial" w:cs="Arial"/>
          <w:sz w:val="22"/>
          <w:szCs w:val="22"/>
        </w:rPr>
        <w:t xml:space="preserve">Prekėms </w:t>
      </w:r>
      <w:r w:rsidRPr="00CC2421">
        <w:rPr>
          <w:rFonts w:ascii="Arial" w:hAnsi="Arial" w:cs="Arial"/>
          <w:sz w:val="22"/>
          <w:szCs w:val="22"/>
        </w:rPr>
        <w:t>turi būti suteikt</w:t>
      </w:r>
      <w:r w:rsidR="00500841" w:rsidRPr="00CC2421">
        <w:rPr>
          <w:rFonts w:ascii="Arial" w:hAnsi="Arial" w:cs="Arial"/>
          <w:sz w:val="22"/>
          <w:szCs w:val="22"/>
        </w:rPr>
        <w:t>i</w:t>
      </w:r>
      <w:r w:rsidRPr="00CC2421">
        <w:rPr>
          <w:rFonts w:ascii="Arial" w:hAnsi="Arial" w:cs="Arial"/>
          <w:sz w:val="22"/>
          <w:szCs w:val="22"/>
        </w:rPr>
        <w:t xml:space="preserve"> degalų sutaupymo potencialo, sukibimo esant drėgnai kelio dangai ir triukšmo žymėjimai</w:t>
      </w:r>
      <w:r w:rsidR="003D36D8" w:rsidRPr="00CC2421">
        <w:rPr>
          <w:rFonts w:ascii="Arial" w:hAnsi="Arial" w:cs="Arial"/>
          <w:sz w:val="22"/>
          <w:szCs w:val="22"/>
        </w:rPr>
        <w:t>.</w:t>
      </w:r>
    </w:p>
    <w:p w14:paraId="5636F957" w14:textId="77777777" w:rsidR="00CF1E8E" w:rsidRPr="00CC2421" w:rsidRDefault="00CF1E8E" w:rsidP="00ED3697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6085407" w14:textId="77777777" w:rsidR="00DD14F0" w:rsidRPr="00CC2421" w:rsidRDefault="00791B75" w:rsidP="0053512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  </w:t>
      </w:r>
      <w:r w:rsidR="00DD14F0" w:rsidRPr="00CC2421">
        <w:rPr>
          <w:rFonts w:ascii="Arial" w:hAnsi="Arial" w:cs="Arial"/>
          <w:b/>
          <w:sz w:val="22"/>
          <w:szCs w:val="22"/>
        </w:rPr>
        <w:t>3.2. PIRKIMO OBJEKTO SAVYBĖS, FUNKCINIAI REIKALAVIMAI IR/AR NORIMAS REZULTATAS:</w:t>
      </w:r>
    </w:p>
    <w:p w14:paraId="1881C0D6" w14:textId="27487BD4" w:rsidR="00D13295" w:rsidRPr="00CC2421" w:rsidRDefault="00185361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3.2.1</w:t>
      </w:r>
      <w:r w:rsidR="00535120" w:rsidRPr="00CC2421">
        <w:rPr>
          <w:rFonts w:ascii="Arial" w:hAnsi="Arial" w:cs="Arial"/>
          <w:sz w:val="22"/>
          <w:szCs w:val="22"/>
        </w:rPr>
        <w:t xml:space="preserve">. </w:t>
      </w:r>
      <w:r w:rsidR="00CF1E8E" w:rsidRPr="00CC2421">
        <w:rPr>
          <w:rFonts w:ascii="Arial" w:hAnsi="Arial" w:cs="Arial"/>
          <w:sz w:val="22"/>
          <w:szCs w:val="22"/>
        </w:rPr>
        <w:t xml:space="preserve">Reikalavimai Prekių </w:t>
      </w:r>
      <w:r w:rsidR="00D13295" w:rsidRPr="00CC2421">
        <w:rPr>
          <w:rFonts w:ascii="Arial" w:hAnsi="Arial" w:cs="Arial"/>
          <w:sz w:val="22"/>
          <w:szCs w:val="22"/>
        </w:rPr>
        <w:t>pagamin</w:t>
      </w:r>
      <w:r w:rsidR="001C10E9" w:rsidRPr="00CC2421">
        <w:rPr>
          <w:rFonts w:ascii="Arial" w:hAnsi="Arial" w:cs="Arial"/>
          <w:sz w:val="22"/>
          <w:szCs w:val="22"/>
        </w:rPr>
        <w:t>imo dato</w:t>
      </w:r>
      <w:r w:rsidR="00CF1E8E" w:rsidRPr="00CC2421">
        <w:rPr>
          <w:rFonts w:ascii="Arial" w:hAnsi="Arial" w:cs="Arial"/>
          <w:sz w:val="22"/>
          <w:szCs w:val="22"/>
        </w:rPr>
        <w:t>m</w:t>
      </w:r>
      <w:r w:rsidR="001C10E9" w:rsidRPr="00CC2421">
        <w:rPr>
          <w:rFonts w:ascii="Arial" w:hAnsi="Arial" w:cs="Arial"/>
          <w:sz w:val="22"/>
          <w:szCs w:val="22"/>
        </w:rPr>
        <w:t>s:</w:t>
      </w:r>
    </w:p>
    <w:p w14:paraId="44CF89DD" w14:textId="213850C9" w:rsidR="00D13295" w:rsidRPr="00CC2421" w:rsidRDefault="00D13295" w:rsidP="00ED369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3.2.</w:t>
      </w:r>
      <w:r w:rsidR="00F52A92" w:rsidRPr="00CC2421">
        <w:rPr>
          <w:rFonts w:ascii="Arial" w:hAnsi="Arial" w:cs="Arial"/>
          <w:sz w:val="22"/>
          <w:szCs w:val="22"/>
        </w:rPr>
        <w:t>1</w:t>
      </w:r>
      <w:r w:rsidRPr="00CC2421">
        <w:rPr>
          <w:rFonts w:ascii="Arial" w:hAnsi="Arial" w:cs="Arial"/>
          <w:sz w:val="22"/>
          <w:szCs w:val="22"/>
        </w:rPr>
        <w:t xml:space="preserve">.1. </w:t>
      </w:r>
      <w:r w:rsidRPr="00CC2421">
        <w:rPr>
          <w:rFonts w:ascii="Arial" w:hAnsi="Arial" w:cs="Arial"/>
          <w:b/>
          <w:sz w:val="22"/>
          <w:szCs w:val="22"/>
        </w:rPr>
        <w:t>1 p.</w:t>
      </w:r>
      <w:r w:rsidR="00D65E1D" w:rsidRPr="00CC2421">
        <w:rPr>
          <w:rFonts w:ascii="Arial" w:hAnsi="Arial" w:cs="Arial"/>
          <w:b/>
          <w:sz w:val="22"/>
          <w:szCs w:val="22"/>
        </w:rPr>
        <w:t xml:space="preserve"> </w:t>
      </w:r>
      <w:r w:rsidRPr="00CC2421">
        <w:rPr>
          <w:rFonts w:ascii="Arial" w:hAnsi="Arial" w:cs="Arial"/>
          <w:b/>
          <w:sz w:val="22"/>
          <w:szCs w:val="22"/>
        </w:rPr>
        <w:t>o</w:t>
      </w:r>
      <w:r w:rsidR="00D65E1D" w:rsidRPr="00CC2421">
        <w:rPr>
          <w:rFonts w:ascii="Arial" w:hAnsi="Arial" w:cs="Arial"/>
          <w:b/>
          <w:sz w:val="22"/>
          <w:szCs w:val="22"/>
        </w:rPr>
        <w:t xml:space="preserve"> </w:t>
      </w:r>
      <w:r w:rsidRPr="00CC2421">
        <w:rPr>
          <w:rFonts w:ascii="Arial" w:hAnsi="Arial" w:cs="Arial"/>
          <w:b/>
          <w:sz w:val="22"/>
          <w:szCs w:val="22"/>
        </w:rPr>
        <w:t>.d.</w:t>
      </w:r>
      <w:r w:rsidRPr="00CC2421">
        <w:rPr>
          <w:rFonts w:ascii="Arial" w:hAnsi="Arial" w:cs="Arial"/>
          <w:sz w:val="22"/>
          <w:szCs w:val="22"/>
        </w:rPr>
        <w:t xml:space="preserve"> – </w:t>
      </w:r>
      <w:r w:rsidR="001C10E9" w:rsidRPr="00CC2421">
        <w:rPr>
          <w:rFonts w:ascii="Arial" w:hAnsi="Arial" w:cs="Arial"/>
          <w:sz w:val="22"/>
          <w:szCs w:val="22"/>
        </w:rPr>
        <w:t xml:space="preserve">ne vėliau kaip </w:t>
      </w:r>
      <w:r w:rsidR="00535120" w:rsidRPr="00CC2421">
        <w:rPr>
          <w:rFonts w:ascii="Arial" w:hAnsi="Arial" w:cs="Arial"/>
          <w:sz w:val="22"/>
          <w:szCs w:val="22"/>
        </w:rPr>
        <w:t xml:space="preserve">prieš </w:t>
      </w:r>
      <w:r w:rsidR="00CF1E8E" w:rsidRPr="00CC2421">
        <w:rPr>
          <w:rFonts w:ascii="Arial" w:hAnsi="Arial" w:cs="Arial"/>
          <w:sz w:val="22"/>
          <w:szCs w:val="22"/>
        </w:rPr>
        <w:t>1 (</w:t>
      </w:r>
      <w:r w:rsidR="00535120" w:rsidRPr="00CC2421">
        <w:rPr>
          <w:rFonts w:ascii="Arial" w:hAnsi="Arial" w:cs="Arial"/>
          <w:sz w:val="22"/>
          <w:szCs w:val="22"/>
        </w:rPr>
        <w:t>vienerius</w:t>
      </w:r>
      <w:r w:rsidR="00CF1E8E" w:rsidRPr="00CC2421">
        <w:rPr>
          <w:rFonts w:ascii="Arial" w:hAnsi="Arial" w:cs="Arial"/>
          <w:sz w:val="22"/>
          <w:szCs w:val="22"/>
        </w:rPr>
        <w:t>)</w:t>
      </w:r>
      <w:r w:rsidR="00535120" w:rsidRPr="00CC2421">
        <w:rPr>
          <w:rFonts w:ascii="Arial" w:hAnsi="Arial" w:cs="Arial"/>
          <w:sz w:val="22"/>
          <w:szCs w:val="22"/>
        </w:rPr>
        <w:t xml:space="preserve"> metus</w:t>
      </w:r>
      <w:r w:rsidR="009B39E4" w:rsidRPr="00CC2421">
        <w:rPr>
          <w:rFonts w:ascii="Arial" w:hAnsi="Arial" w:cs="Arial"/>
          <w:sz w:val="22"/>
          <w:szCs w:val="22"/>
        </w:rPr>
        <w:t xml:space="preserve"> nuo </w:t>
      </w:r>
      <w:r w:rsidR="00514E89" w:rsidRPr="00CC2421">
        <w:rPr>
          <w:rFonts w:ascii="Arial" w:hAnsi="Arial" w:cs="Arial"/>
          <w:sz w:val="22"/>
          <w:szCs w:val="22"/>
        </w:rPr>
        <w:t xml:space="preserve">padangų </w:t>
      </w:r>
      <w:r w:rsidR="009B39E4" w:rsidRPr="00CC2421">
        <w:rPr>
          <w:rFonts w:ascii="Arial" w:hAnsi="Arial" w:cs="Arial"/>
          <w:sz w:val="22"/>
          <w:szCs w:val="22"/>
        </w:rPr>
        <w:t>priėmimo</w:t>
      </w:r>
      <w:r w:rsidR="00364E43" w:rsidRPr="00CC2421">
        <w:rPr>
          <w:rFonts w:ascii="Arial" w:hAnsi="Arial" w:cs="Arial"/>
          <w:sz w:val="22"/>
          <w:szCs w:val="22"/>
        </w:rPr>
        <w:t>-</w:t>
      </w:r>
      <w:r w:rsidR="009B39E4" w:rsidRPr="00CC2421">
        <w:rPr>
          <w:rFonts w:ascii="Arial" w:hAnsi="Arial" w:cs="Arial"/>
          <w:sz w:val="22"/>
          <w:szCs w:val="22"/>
        </w:rPr>
        <w:t>perdavimo akto pasirašymo d</w:t>
      </w:r>
      <w:r w:rsidR="00364E43" w:rsidRPr="00CC2421">
        <w:rPr>
          <w:rFonts w:ascii="Arial" w:hAnsi="Arial" w:cs="Arial"/>
          <w:sz w:val="22"/>
          <w:szCs w:val="22"/>
        </w:rPr>
        <w:t>ienos</w:t>
      </w:r>
      <w:r w:rsidR="009B39E4" w:rsidRPr="00CC2421">
        <w:rPr>
          <w:rFonts w:ascii="Arial" w:hAnsi="Arial" w:cs="Arial"/>
          <w:sz w:val="22"/>
          <w:szCs w:val="22"/>
        </w:rPr>
        <w:t>.</w:t>
      </w:r>
      <w:r w:rsidR="00723F76" w:rsidRPr="00CC2421">
        <w:rPr>
          <w:rFonts w:ascii="Arial" w:hAnsi="Arial" w:cs="Arial"/>
          <w:sz w:val="22"/>
          <w:szCs w:val="22"/>
        </w:rPr>
        <w:t xml:space="preserve"> </w:t>
      </w:r>
      <w:r w:rsidR="005F5BF2" w:rsidRPr="00CC2421">
        <w:rPr>
          <w:rFonts w:ascii="Arial" w:hAnsi="Arial" w:cs="Arial"/>
          <w:sz w:val="22"/>
          <w:szCs w:val="22"/>
        </w:rPr>
        <w:t>Padangos</w:t>
      </w:r>
      <w:r w:rsidRPr="00CC2421">
        <w:rPr>
          <w:rFonts w:ascii="Arial" w:hAnsi="Arial" w:cs="Arial"/>
          <w:sz w:val="22"/>
          <w:szCs w:val="22"/>
        </w:rPr>
        <w:t xml:space="preserve"> turi </w:t>
      </w:r>
      <w:r w:rsidR="0045669A" w:rsidRPr="00CC2421">
        <w:rPr>
          <w:rFonts w:ascii="Arial" w:hAnsi="Arial" w:cs="Arial"/>
          <w:sz w:val="22"/>
          <w:szCs w:val="22"/>
        </w:rPr>
        <w:t>būti</w:t>
      </w:r>
      <w:r w:rsidR="002379D4" w:rsidRPr="00CC2421">
        <w:rPr>
          <w:rFonts w:ascii="Arial" w:hAnsi="Arial" w:cs="Arial"/>
          <w:sz w:val="22"/>
          <w:szCs w:val="22"/>
        </w:rPr>
        <w:t xml:space="preserve"> pagamintos Europos Sąjungos šalims ir </w:t>
      </w:r>
      <w:r w:rsidRPr="00CC2421">
        <w:rPr>
          <w:rFonts w:ascii="Arial" w:hAnsi="Arial" w:cs="Arial"/>
          <w:sz w:val="22"/>
          <w:szCs w:val="22"/>
        </w:rPr>
        <w:t>atitikti Europos Komisijos reglamentą Nr. 1222/2009 bei Europos Parlamento ir Tarybos Reglamento (EB) Nr. 661/2009 ir Li</w:t>
      </w:r>
      <w:r w:rsidR="00EE5715" w:rsidRPr="00CC2421">
        <w:rPr>
          <w:rFonts w:ascii="Arial" w:hAnsi="Arial" w:cs="Arial"/>
          <w:sz w:val="22"/>
          <w:szCs w:val="22"/>
        </w:rPr>
        <w:t>etuvos Respublikos</w:t>
      </w:r>
      <w:r w:rsidR="00413D16" w:rsidRPr="00CC2421">
        <w:rPr>
          <w:rFonts w:ascii="Arial" w:hAnsi="Arial" w:cs="Arial"/>
          <w:sz w:val="22"/>
          <w:szCs w:val="22"/>
        </w:rPr>
        <w:t xml:space="preserve"> teisės aktų</w:t>
      </w:r>
      <w:r w:rsidR="00EE5715" w:rsidRPr="00CC2421">
        <w:rPr>
          <w:rFonts w:ascii="Arial" w:hAnsi="Arial" w:cs="Arial"/>
          <w:sz w:val="22"/>
          <w:szCs w:val="22"/>
        </w:rPr>
        <w:t xml:space="preserve"> reikalavimus</w:t>
      </w:r>
      <w:r w:rsidR="00265C39" w:rsidRPr="00CC2421">
        <w:rPr>
          <w:rFonts w:ascii="Arial" w:hAnsi="Arial" w:cs="Arial"/>
          <w:sz w:val="22"/>
          <w:szCs w:val="22"/>
        </w:rPr>
        <w:t xml:space="preserve"> arba lygiavertis</w:t>
      </w:r>
      <w:r w:rsidR="00EE5715" w:rsidRPr="00CC2421">
        <w:rPr>
          <w:rFonts w:ascii="Arial" w:hAnsi="Arial" w:cs="Arial"/>
          <w:sz w:val="22"/>
          <w:szCs w:val="22"/>
        </w:rPr>
        <w:t>;</w:t>
      </w:r>
    </w:p>
    <w:p w14:paraId="43F42310" w14:textId="52208B1A" w:rsidR="00535120" w:rsidRPr="00CC2421" w:rsidRDefault="00D13295" w:rsidP="00C1212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3.2.</w:t>
      </w:r>
      <w:r w:rsidR="00F52A92" w:rsidRPr="00CC2421">
        <w:rPr>
          <w:rFonts w:ascii="Arial" w:hAnsi="Arial" w:cs="Arial"/>
          <w:sz w:val="22"/>
          <w:szCs w:val="22"/>
        </w:rPr>
        <w:t>1</w:t>
      </w:r>
      <w:r w:rsidRPr="00CC2421">
        <w:rPr>
          <w:rFonts w:ascii="Arial" w:hAnsi="Arial" w:cs="Arial"/>
          <w:sz w:val="22"/>
          <w:szCs w:val="22"/>
        </w:rPr>
        <w:t>.2.</w:t>
      </w:r>
      <w:r w:rsidR="0095454B" w:rsidRPr="00CC2421">
        <w:rPr>
          <w:rFonts w:ascii="Arial" w:hAnsi="Arial" w:cs="Arial"/>
          <w:b/>
          <w:sz w:val="22"/>
          <w:szCs w:val="22"/>
        </w:rPr>
        <w:t xml:space="preserve"> 2 p.</w:t>
      </w:r>
      <w:r w:rsidR="00D65E1D" w:rsidRPr="00CC2421">
        <w:rPr>
          <w:rFonts w:ascii="Arial" w:hAnsi="Arial" w:cs="Arial"/>
          <w:b/>
          <w:sz w:val="22"/>
          <w:szCs w:val="22"/>
        </w:rPr>
        <w:t xml:space="preserve"> </w:t>
      </w:r>
      <w:r w:rsidR="0095454B" w:rsidRPr="00CC2421">
        <w:rPr>
          <w:rFonts w:ascii="Arial" w:hAnsi="Arial" w:cs="Arial"/>
          <w:b/>
          <w:sz w:val="22"/>
          <w:szCs w:val="22"/>
        </w:rPr>
        <w:t>o.</w:t>
      </w:r>
      <w:r w:rsidR="00D65E1D" w:rsidRPr="00CC2421">
        <w:rPr>
          <w:rFonts w:ascii="Arial" w:hAnsi="Arial" w:cs="Arial"/>
          <w:b/>
          <w:sz w:val="22"/>
          <w:szCs w:val="22"/>
        </w:rPr>
        <w:t xml:space="preserve"> </w:t>
      </w:r>
      <w:r w:rsidR="0095454B" w:rsidRPr="00CC2421">
        <w:rPr>
          <w:rFonts w:ascii="Arial" w:hAnsi="Arial" w:cs="Arial"/>
          <w:b/>
          <w:sz w:val="22"/>
          <w:szCs w:val="22"/>
        </w:rPr>
        <w:t>d.</w:t>
      </w:r>
      <w:r w:rsidR="0095454B" w:rsidRPr="00CC2421">
        <w:rPr>
          <w:rFonts w:ascii="Arial" w:hAnsi="Arial" w:cs="Arial"/>
          <w:sz w:val="22"/>
          <w:szCs w:val="22"/>
        </w:rPr>
        <w:t xml:space="preserve"> – ne vėliau kaip prieš</w:t>
      </w:r>
      <w:r w:rsidR="00F33038" w:rsidRPr="00CC2421">
        <w:rPr>
          <w:rFonts w:ascii="Arial" w:hAnsi="Arial" w:cs="Arial"/>
          <w:sz w:val="22"/>
          <w:szCs w:val="22"/>
        </w:rPr>
        <w:t xml:space="preserve"> 2</w:t>
      </w:r>
      <w:r w:rsidR="0095454B" w:rsidRPr="00CC2421">
        <w:rPr>
          <w:rFonts w:ascii="Arial" w:hAnsi="Arial" w:cs="Arial"/>
          <w:sz w:val="22"/>
          <w:szCs w:val="22"/>
        </w:rPr>
        <w:t xml:space="preserve"> </w:t>
      </w:r>
      <w:r w:rsidR="00F33038" w:rsidRPr="00CC2421">
        <w:rPr>
          <w:rFonts w:ascii="Arial" w:hAnsi="Arial" w:cs="Arial"/>
          <w:sz w:val="22"/>
          <w:szCs w:val="22"/>
        </w:rPr>
        <w:t>(</w:t>
      </w:r>
      <w:r w:rsidR="0095454B" w:rsidRPr="00CC2421">
        <w:rPr>
          <w:rFonts w:ascii="Arial" w:hAnsi="Arial" w:cs="Arial"/>
          <w:sz w:val="22"/>
          <w:szCs w:val="22"/>
        </w:rPr>
        <w:t>dvejus</w:t>
      </w:r>
      <w:r w:rsidR="00F33038" w:rsidRPr="00CC2421">
        <w:rPr>
          <w:rFonts w:ascii="Arial" w:hAnsi="Arial" w:cs="Arial"/>
          <w:sz w:val="22"/>
          <w:szCs w:val="22"/>
        </w:rPr>
        <w:t>)</w:t>
      </w:r>
      <w:r w:rsidR="0095454B" w:rsidRPr="00CC2421">
        <w:rPr>
          <w:rFonts w:ascii="Arial" w:hAnsi="Arial" w:cs="Arial"/>
          <w:sz w:val="22"/>
          <w:szCs w:val="22"/>
        </w:rPr>
        <w:t xml:space="preserve"> metus nuo </w:t>
      </w:r>
      <w:r w:rsidR="00514E89" w:rsidRPr="00CC2421">
        <w:rPr>
          <w:rFonts w:ascii="Arial" w:hAnsi="Arial" w:cs="Arial"/>
          <w:sz w:val="22"/>
          <w:szCs w:val="22"/>
        </w:rPr>
        <w:t xml:space="preserve">padangų </w:t>
      </w:r>
      <w:r w:rsidR="0095454B" w:rsidRPr="00CC2421">
        <w:rPr>
          <w:rFonts w:ascii="Arial" w:hAnsi="Arial" w:cs="Arial"/>
          <w:sz w:val="22"/>
          <w:szCs w:val="22"/>
        </w:rPr>
        <w:t xml:space="preserve">priėmimo-perdavimo akto pasirašymo dienos. Padangos turi </w:t>
      </w:r>
      <w:r w:rsidR="0045669A" w:rsidRPr="00CC2421">
        <w:rPr>
          <w:rFonts w:ascii="Arial" w:hAnsi="Arial" w:cs="Arial"/>
          <w:sz w:val="22"/>
          <w:szCs w:val="22"/>
        </w:rPr>
        <w:t>būti</w:t>
      </w:r>
      <w:r w:rsidR="002379D4" w:rsidRPr="00CC2421">
        <w:rPr>
          <w:rFonts w:ascii="Arial" w:hAnsi="Arial" w:cs="Arial"/>
          <w:sz w:val="22"/>
          <w:szCs w:val="22"/>
        </w:rPr>
        <w:t xml:space="preserve"> pagamintos Europos Sąjungos šalims ir </w:t>
      </w:r>
      <w:r w:rsidR="0095454B" w:rsidRPr="00CC2421">
        <w:rPr>
          <w:rFonts w:ascii="Arial" w:hAnsi="Arial" w:cs="Arial"/>
          <w:sz w:val="22"/>
          <w:szCs w:val="22"/>
        </w:rPr>
        <w:t>atitikti Europos Komisijos reglamentą Nr. 1222/2009 bei Europos Parlamento ir Tarybos Reglamento (EB) Nr. 661/2009</w:t>
      </w:r>
      <w:r w:rsidR="00265C39" w:rsidRPr="00CC2421">
        <w:rPr>
          <w:rFonts w:ascii="Arial" w:hAnsi="Arial" w:cs="Arial"/>
          <w:sz w:val="22"/>
          <w:szCs w:val="22"/>
        </w:rPr>
        <w:t xml:space="preserve"> arba lygiavertis</w:t>
      </w:r>
      <w:r w:rsidR="0095454B" w:rsidRPr="00CC2421">
        <w:rPr>
          <w:rFonts w:ascii="Arial" w:hAnsi="Arial" w:cs="Arial"/>
          <w:sz w:val="22"/>
          <w:szCs w:val="22"/>
        </w:rPr>
        <w:t xml:space="preserve"> ir Li</w:t>
      </w:r>
      <w:r w:rsidR="00EE5715" w:rsidRPr="00CC2421">
        <w:rPr>
          <w:rFonts w:ascii="Arial" w:hAnsi="Arial" w:cs="Arial"/>
          <w:sz w:val="22"/>
          <w:szCs w:val="22"/>
        </w:rPr>
        <w:t xml:space="preserve">etuvos Respublikos </w:t>
      </w:r>
      <w:r w:rsidR="006820C5" w:rsidRPr="00CC2421">
        <w:rPr>
          <w:rFonts w:ascii="Arial" w:hAnsi="Arial" w:cs="Arial"/>
          <w:sz w:val="22"/>
          <w:szCs w:val="22"/>
        </w:rPr>
        <w:t xml:space="preserve">teisės aktų </w:t>
      </w:r>
      <w:r w:rsidR="00EE5715" w:rsidRPr="00CC2421">
        <w:rPr>
          <w:rFonts w:ascii="Arial" w:hAnsi="Arial" w:cs="Arial"/>
          <w:sz w:val="22"/>
          <w:szCs w:val="22"/>
        </w:rPr>
        <w:t>reikalavimus;</w:t>
      </w:r>
    </w:p>
    <w:p w14:paraId="07F20245" w14:textId="2793F905" w:rsidR="003D5356" w:rsidRPr="00CC2421" w:rsidRDefault="00493E4A" w:rsidP="00ED3697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</w:t>
      </w:r>
      <w:r w:rsidR="00535120" w:rsidRPr="00CC2421">
        <w:rPr>
          <w:rFonts w:ascii="Arial" w:hAnsi="Arial" w:cs="Arial"/>
          <w:sz w:val="22"/>
          <w:szCs w:val="22"/>
        </w:rPr>
        <w:t>.</w:t>
      </w:r>
      <w:r w:rsidRPr="00CC2421">
        <w:rPr>
          <w:rFonts w:ascii="Arial" w:hAnsi="Arial" w:cs="Arial"/>
          <w:sz w:val="22"/>
          <w:szCs w:val="22"/>
        </w:rPr>
        <w:t>2.</w:t>
      </w:r>
      <w:r w:rsidR="00F52A92" w:rsidRPr="00CC2421">
        <w:rPr>
          <w:rFonts w:ascii="Arial" w:hAnsi="Arial" w:cs="Arial"/>
          <w:sz w:val="22"/>
          <w:szCs w:val="22"/>
        </w:rPr>
        <w:t>2</w:t>
      </w:r>
      <w:r w:rsidRPr="00CC2421">
        <w:rPr>
          <w:rFonts w:ascii="Arial" w:hAnsi="Arial" w:cs="Arial"/>
          <w:sz w:val="22"/>
          <w:szCs w:val="22"/>
        </w:rPr>
        <w:t>.</w:t>
      </w:r>
      <w:r w:rsidR="00535120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535120" w:rsidRPr="00CC2421">
        <w:rPr>
          <w:rFonts w:ascii="Arial" w:hAnsi="Arial" w:cs="Arial"/>
          <w:sz w:val="22"/>
          <w:szCs w:val="22"/>
        </w:rPr>
        <w:t xml:space="preserve"> </w:t>
      </w:r>
      <w:r w:rsidR="005541CF" w:rsidRPr="00CC2421">
        <w:rPr>
          <w:rFonts w:ascii="Arial" w:hAnsi="Arial" w:cs="Arial"/>
          <w:sz w:val="22"/>
          <w:szCs w:val="22"/>
        </w:rPr>
        <w:t xml:space="preserve">nuosavybės teise turi ar kitais teisėtais pagrindais </w:t>
      </w:r>
      <w:r w:rsidR="00183276" w:rsidRPr="00CC2421">
        <w:rPr>
          <w:rFonts w:ascii="Arial" w:hAnsi="Arial" w:cs="Arial"/>
          <w:sz w:val="22"/>
          <w:szCs w:val="22"/>
        </w:rPr>
        <w:t>valdo</w:t>
      </w:r>
      <w:r w:rsidR="00CC1FDB" w:rsidRPr="00CC2421">
        <w:rPr>
          <w:rFonts w:ascii="Arial" w:hAnsi="Arial" w:cs="Arial"/>
          <w:sz w:val="22"/>
          <w:szCs w:val="22"/>
        </w:rPr>
        <w:t xml:space="preserve"> </w:t>
      </w:r>
      <w:r w:rsidR="00D65E1D" w:rsidRPr="00CC2421">
        <w:rPr>
          <w:rFonts w:ascii="Arial" w:hAnsi="Arial" w:cs="Arial"/>
          <w:sz w:val="22"/>
          <w:szCs w:val="22"/>
        </w:rPr>
        <w:t>ir</w:t>
      </w:r>
      <w:r w:rsidR="00183276" w:rsidRPr="00CC2421">
        <w:rPr>
          <w:rFonts w:ascii="Arial" w:hAnsi="Arial" w:cs="Arial"/>
          <w:sz w:val="22"/>
          <w:szCs w:val="22"/>
        </w:rPr>
        <w:t xml:space="preserve"> naudoja</w:t>
      </w:r>
      <w:r w:rsidR="005541CF" w:rsidRPr="00CC2421">
        <w:rPr>
          <w:rFonts w:ascii="Arial" w:hAnsi="Arial" w:cs="Arial"/>
          <w:sz w:val="22"/>
          <w:szCs w:val="22"/>
        </w:rPr>
        <w:t xml:space="preserve"> </w:t>
      </w:r>
      <w:r w:rsidR="00535120" w:rsidRPr="00CC2421">
        <w:rPr>
          <w:rFonts w:ascii="Arial" w:hAnsi="Arial" w:cs="Arial"/>
          <w:b/>
          <w:bCs/>
          <w:sz w:val="22"/>
          <w:szCs w:val="22"/>
        </w:rPr>
        <w:t>Vilniaus</w:t>
      </w:r>
      <w:r w:rsidR="0071480B" w:rsidRPr="00CC2421">
        <w:rPr>
          <w:rFonts w:ascii="Arial" w:hAnsi="Arial" w:cs="Arial"/>
          <w:b/>
          <w:bCs/>
          <w:sz w:val="22"/>
          <w:szCs w:val="22"/>
        </w:rPr>
        <w:t xml:space="preserve"> ir</w:t>
      </w:r>
      <w:r w:rsidR="000E78BB" w:rsidRPr="00CC2421">
        <w:rPr>
          <w:rFonts w:ascii="Arial" w:hAnsi="Arial" w:cs="Arial"/>
          <w:b/>
          <w:bCs/>
          <w:sz w:val="22"/>
          <w:szCs w:val="22"/>
        </w:rPr>
        <w:t xml:space="preserve"> Kauno</w:t>
      </w:r>
      <w:r w:rsidR="006D5E06" w:rsidRPr="00CC2421">
        <w:rPr>
          <w:rFonts w:ascii="Arial" w:hAnsi="Arial" w:cs="Arial"/>
          <w:sz w:val="22"/>
          <w:szCs w:val="22"/>
        </w:rPr>
        <w:t xml:space="preserve"> </w:t>
      </w:r>
      <w:r w:rsidR="00001683" w:rsidRPr="00CC2421">
        <w:rPr>
          <w:rFonts w:ascii="Arial" w:hAnsi="Arial" w:cs="Arial"/>
          <w:sz w:val="22"/>
          <w:szCs w:val="22"/>
        </w:rPr>
        <w:t>miestuose</w:t>
      </w:r>
      <w:r w:rsidR="00535120" w:rsidRPr="00CC2421">
        <w:rPr>
          <w:rFonts w:ascii="Arial" w:hAnsi="Arial" w:cs="Arial"/>
          <w:sz w:val="22"/>
          <w:szCs w:val="22"/>
        </w:rPr>
        <w:t xml:space="preserve"> specializuotą padangų parduotuvę ir </w:t>
      </w:r>
      <w:r w:rsidR="003D5356" w:rsidRPr="00CC2421">
        <w:rPr>
          <w:rFonts w:ascii="Arial" w:hAnsi="Arial" w:cs="Arial"/>
          <w:sz w:val="22"/>
          <w:szCs w:val="22"/>
        </w:rPr>
        <w:t>gamybinę bazę</w:t>
      </w:r>
      <w:r w:rsidR="00265C39" w:rsidRPr="00CC2421">
        <w:rPr>
          <w:rFonts w:ascii="Arial" w:hAnsi="Arial" w:cs="Arial"/>
          <w:sz w:val="22"/>
          <w:szCs w:val="22"/>
        </w:rPr>
        <w:t xml:space="preserve"> (servis</w:t>
      </w:r>
      <w:r w:rsidR="00615FE3" w:rsidRPr="00CC2421">
        <w:rPr>
          <w:rFonts w:ascii="Arial" w:hAnsi="Arial" w:cs="Arial"/>
          <w:sz w:val="22"/>
          <w:szCs w:val="22"/>
        </w:rPr>
        <w:t>ą</w:t>
      </w:r>
      <w:r w:rsidR="00265C39" w:rsidRPr="00CC2421">
        <w:rPr>
          <w:rFonts w:ascii="Arial" w:hAnsi="Arial" w:cs="Arial"/>
          <w:sz w:val="22"/>
          <w:szCs w:val="22"/>
        </w:rPr>
        <w:t xml:space="preserve"> ar kit</w:t>
      </w:r>
      <w:r w:rsidR="00615FE3" w:rsidRPr="00CC2421">
        <w:rPr>
          <w:rFonts w:ascii="Arial" w:hAnsi="Arial" w:cs="Arial"/>
          <w:sz w:val="22"/>
          <w:szCs w:val="22"/>
        </w:rPr>
        <w:t>a</w:t>
      </w:r>
      <w:r w:rsidR="00265C39" w:rsidRPr="00CC2421">
        <w:rPr>
          <w:rFonts w:ascii="Arial" w:hAnsi="Arial" w:cs="Arial"/>
          <w:sz w:val="22"/>
          <w:szCs w:val="22"/>
        </w:rPr>
        <w:t>s specializuot</w:t>
      </w:r>
      <w:r w:rsidR="00615FE3" w:rsidRPr="00CC2421">
        <w:rPr>
          <w:rFonts w:ascii="Arial" w:hAnsi="Arial" w:cs="Arial"/>
          <w:sz w:val="22"/>
          <w:szCs w:val="22"/>
        </w:rPr>
        <w:t>a</w:t>
      </w:r>
      <w:r w:rsidR="00265C39" w:rsidRPr="00CC2421">
        <w:rPr>
          <w:rFonts w:ascii="Arial" w:hAnsi="Arial" w:cs="Arial"/>
          <w:sz w:val="22"/>
          <w:szCs w:val="22"/>
        </w:rPr>
        <w:t>s patalp</w:t>
      </w:r>
      <w:r w:rsidR="00615FE3" w:rsidRPr="00CC2421">
        <w:rPr>
          <w:rFonts w:ascii="Arial" w:hAnsi="Arial" w:cs="Arial"/>
          <w:sz w:val="22"/>
          <w:szCs w:val="22"/>
        </w:rPr>
        <w:t>a</w:t>
      </w:r>
      <w:r w:rsidR="00265C39" w:rsidRPr="00CC2421">
        <w:rPr>
          <w:rFonts w:ascii="Arial" w:hAnsi="Arial" w:cs="Arial"/>
          <w:sz w:val="22"/>
          <w:szCs w:val="22"/>
        </w:rPr>
        <w:t>s)</w:t>
      </w:r>
      <w:r w:rsidR="00535120" w:rsidRPr="00CC2421">
        <w:rPr>
          <w:rFonts w:ascii="Arial" w:hAnsi="Arial" w:cs="Arial"/>
          <w:sz w:val="22"/>
          <w:szCs w:val="22"/>
        </w:rPr>
        <w:t xml:space="preserve"> </w:t>
      </w:r>
      <w:r w:rsidR="003D5356" w:rsidRPr="00CC2421">
        <w:rPr>
          <w:rFonts w:ascii="Arial" w:hAnsi="Arial" w:cs="Arial"/>
          <w:sz w:val="22"/>
          <w:szCs w:val="22"/>
        </w:rPr>
        <w:t>su tinkam</w:t>
      </w:r>
      <w:r w:rsidR="005B58EB" w:rsidRPr="00CC2421">
        <w:rPr>
          <w:rFonts w:ascii="Arial" w:hAnsi="Arial" w:cs="Arial"/>
          <w:sz w:val="22"/>
          <w:szCs w:val="22"/>
        </w:rPr>
        <w:t>a</w:t>
      </w:r>
      <w:r w:rsidR="003D5356" w:rsidRPr="00CC2421">
        <w:rPr>
          <w:rFonts w:ascii="Arial" w:hAnsi="Arial" w:cs="Arial"/>
          <w:sz w:val="22"/>
          <w:szCs w:val="22"/>
        </w:rPr>
        <w:t xml:space="preserve"> įrang</w:t>
      </w:r>
      <w:r w:rsidR="005B58EB" w:rsidRPr="00CC2421">
        <w:rPr>
          <w:rFonts w:ascii="Arial" w:hAnsi="Arial" w:cs="Arial"/>
          <w:sz w:val="22"/>
          <w:szCs w:val="22"/>
        </w:rPr>
        <w:t>a</w:t>
      </w:r>
      <w:r w:rsidR="003D5356" w:rsidRPr="00CC2421">
        <w:rPr>
          <w:rFonts w:ascii="Arial" w:hAnsi="Arial" w:cs="Arial"/>
          <w:sz w:val="22"/>
          <w:szCs w:val="22"/>
        </w:rPr>
        <w:t xml:space="preserve"> pried</w:t>
      </w:r>
      <w:r w:rsidR="00397648" w:rsidRPr="00CC2421">
        <w:rPr>
          <w:rFonts w:ascii="Arial" w:hAnsi="Arial" w:cs="Arial"/>
          <w:sz w:val="22"/>
          <w:szCs w:val="22"/>
        </w:rPr>
        <w:t>uose</w:t>
      </w:r>
      <w:r w:rsidR="003D5356" w:rsidRPr="00CC2421">
        <w:rPr>
          <w:rFonts w:ascii="Arial" w:hAnsi="Arial" w:cs="Arial"/>
          <w:sz w:val="22"/>
          <w:szCs w:val="22"/>
        </w:rPr>
        <w:t xml:space="preserve"> nurodytų </w:t>
      </w:r>
      <w:r w:rsidR="00B62677" w:rsidRPr="00CC2421">
        <w:rPr>
          <w:rFonts w:ascii="Arial" w:hAnsi="Arial" w:cs="Arial"/>
          <w:sz w:val="22"/>
          <w:szCs w:val="22"/>
        </w:rPr>
        <w:t>ratlankių išmatavimų</w:t>
      </w:r>
      <w:r w:rsidR="003D5356" w:rsidRPr="00CC2421">
        <w:rPr>
          <w:rFonts w:ascii="Arial" w:hAnsi="Arial" w:cs="Arial"/>
          <w:bCs/>
          <w:sz w:val="22"/>
          <w:szCs w:val="22"/>
        </w:rPr>
        <w:t>, priekabų ir</w:t>
      </w:r>
      <w:r w:rsidR="003D5356" w:rsidRPr="00CC2421">
        <w:rPr>
          <w:rFonts w:ascii="Arial" w:hAnsi="Arial" w:cs="Arial"/>
          <w:bCs/>
          <w:sz w:val="22"/>
          <w:szCs w:val="22"/>
          <w:lang w:val="es-PA"/>
        </w:rPr>
        <w:t xml:space="preserve"> mechanizmų</w:t>
      </w:r>
      <w:r w:rsidR="003D5356" w:rsidRPr="00CC2421">
        <w:rPr>
          <w:rFonts w:ascii="Arial" w:hAnsi="Arial" w:cs="Arial"/>
          <w:bCs/>
          <w:sz w:val="22"/>
          <w:szCs w:val="22"/>
        </w:rPr>
        <w:t xml:space="preserve"> padangų remontui bei montavimui</w:t>
      </w:r>
      <w:r w:rsidR="003B4D92" w:rsidRPr="00CC2421">
        <w:rPr>
          <w:rFonts w:ascii="Arial" w:hAnsi="Arial" w:cs="Arial"/>
          <w:bCs/>
          <w:sz w:val="22"/>
          <w:szCs w:val="22"/>
        </w:rPr>
        <w:t xml:space="preserve"> (</w:t>
      </w:r>
      <w:r w:rsidR="005F437A" w:rsidRPr="00CC2421">
        <w:rPr>
          <w:rFonts w:ascii="Arial" w:hAnsi="Arial" w:cs="Arial"/>
          <w:sz w:val="22"/>
          <w:szCs w:val="22"/>
        </w:rPr>
        <w:t>Specialiųjų sąlygų priedas Nr. 5 „Reikalavimai Paslaugų teikėjų kvalifikacijai“</w:t>
      </w:r>
      <w:r w:rsidR="0071480B" w:rsidRPr="00CC2421">
        <w:rPr>
          <w:rFonts w:ascii="Arial" w:hAnsi="Arial" w:cs="Arial"/>
          <w:sz w:val="22"/>
          <w:szCs w:val="22"/>
        </w:rPr>
        <w:t>, 2 lentelė, 2 punktas</w:t>
      </w:r>
      <w:r w:rsidR="005F437A" w:rsidRPr="00CC2421">
        <w:rPr>
          <w:rFonts w:ascii="Arial" w:hAnsi="Arial" w:cs="Arial"/>
          <w:sz w:val="22"/>
          <w:szCs w:val="22"/>
        </w:rPr>
        <w:t>)</w:t>
      </w:r>
      <w:r w:rsidR="0061762F" w:rsidRPr="00CC2421">
        <w:rPr>
          <w:rFonts w:ascii="Arial" w:hAnsi="Arial" w:cs="Arial"/>
          <w:sz w:val="22"/>
          <w:szCs w:val="22"/>
        </w:rPr>
        <w:t>.</w:t>
      </w:r>
      <w:r w:rsidR="003B4D92" w:rsidRPr="00CC2421">
        <w:rPr>
          <w:rFonts w:ascii="Arial" w:hAnsi="Arial" w:cs="Arial"/>
          <w:sz w:val="22"/>
          <w:szCs w:val="22"/>
        </w:rPr>
        <w:t xml:space="preserve"> </w:t>
      </w:r>
      <w:r w:rsidR="0071480B" w:rsidRPr="00CC2421">
        <w:rPr>
          <w:rFonts w:ascii="Arial" w:hAnsi="Arial" w:cs="Arial"/>
          <w:sz w:val="22"/>
          <w:szCs w:val="22"/>
        </w:rPr>
        <w:t>Tiekėjas nuosavybės teise turi ar kitais teisėtais pagrindais</w:t>
      </w:r>
      <w:r w:rsidR="00CC1FDB" w:rsidRPr="00CC2421">
        <w:rPr>
          <w:rFonts w:ascii="Arial" w:hAnsi="Arial" w:cs="Arial"/>
          <w:sz w:val="22"/>
          <w:szCs w:val="22"/>
        </w:rPr>
        <w:t xml:space="preserve"> </w:t>
      </w:r>
      <w:r w:rsidR="0071480B" w:rsidRPr="00CC2421">
        <w:rPr>
          <w:rFonts w:ascii="Arial" w:hAnsi="Arial" w:cs="Arial"/>
          <w:sz w:val="22"/>
          <w:szCs w:val="22"/>
        </w:rPr>
        <w:t xml:space="preserve">valdo </w:t>
      </w:r>
      <w:r w:rsidR="00D65E1D" w:rsidRPr="00CC2421">
        <w:rPr>
          <w:rFonts w:ascii="Arial" w:hAnsi="Arial" w:cs="Arial"/>
          <w:sz w:val="22"/>
          <w:szCs w:val="22"/>
        </w:rPr>
        <w:t>i</w:t>
      </w:r>
      <w:r w:rsidR="0071480B" w:rsidRPr="00CC2421">
        <w:rPr>
          <w:rFonts w:ascii="Arial" w:hAnsi="Arial" w:cs="Arial"/>
          <w:sz w:val="22"/>
          <w:szCs w:val="22"/>
        </w:rPr>
        <w:t xml:space="preserve">r naudoja </w:t>
      </w:r>
      <w:r w:rsidR="003B4D92" w:rsidRPr="00CC2421">
        <w:rPr>
          <w:rFonts w:ascii="Arial" w:hAnsi="Arial" w:cs="Arial"/>
          <w:b/>
          <w:bCs/>
          <w:sz w:val="22"/>
          <w:szCs w:val="22"/>
        </w:rPr>
        <w:t>Šiaulių ir Klaipėdos</w:t>
      </w:r>
      <w:r w:rsidR="0071480B" w:rsidRPr="00CC2421">
        <w:rPr>
          <w:rFonts w:ascii="Arial" w:hAnsi="Arial" w:cs="Arial"/>
          <w:sz w:val="22"/>
          <w:szCs w:val="22"/>
        </w:rPr>
        <w:t xml:space="preserve"> miestuose specializuotą padangų parduotuvę ir gamybinę bazę (servisą ar kitas specializuotas patalpas) su tinkama įranga prieduose nurodytų ratlankių išmatavimų</w:t>
      </w:r>
      <w:r w:rsidR="0071480B" w:rsidRPr="00CC2421">
        <w:rPr>
          <w:rFonts w:ascii="Arial" w:hAnsi="Arial" w:cs="Arial"/>
          <w:bCs/>
          <w:sz w:val="22"/>
          <w:szCs w:val="22"/>
        </w:rPr>
        <w:t>, priekabų ir</w:t>
      </w:r>
      <w:r w:rsidR="0071480B" w:rsidRPr="00CC2421">
        <w:rPr>
          <w:rFonts w:ascii="Arial" w:hAnsi="Arial" w:cs="Arial"/>
          <w:bCs/>
          <w:sz w:val="22"/>
          <w:szCs w:val="22"/>
          <w:lang w:val="es-PA"/>
        </w:rPr>
        <w:t xml:space="preserve"> mechanizmų</w:t>
      </w:r>
      <w:r w:rsidR="0071480B" w:rsidRPr="00CC2421">
        <w:rPr>
          <w:rFonts w:ascii="Arial" w:hAnsi="Arial" w:cs="Arial"/>
          <w:bCs/>
          <w:sz w:val="22"/>
          <w:szCs w:val="22"/>
        </w:rPr>
        <w:t xml:space="preserve"> padangų remontui bei montavimui.</w:t>
      </w:r>
    </w:p>
    <w:p w14:paraId="6A4DC24B" w14:textId="43F3B67B" w:rsidR="00CF7AD8" w:rsidRPr="00CC2421" w:rsidRDefault="00CF7AD8" w:rsidP="00CF7AD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3.2.</w:t>
      </w:r>
      <w:r w:rsidR="009A5C9E" w:rsidRPr="00CC2421">
        <w:rPr>
          <w:rFonts w:ascii="Arial" w:hAnsi="Arial" w:cs="Arial"/>
          <w:sz w:val="22"/>
          <w:szCs w:val="22"/>
        </w:rPr>
        <w:t>3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E47CFC" w:rsidRPr="00CC2421">
        <w:rPr>
          <w:rFonts w:ascii="Arial" w:hAnsi="Arial" w:cs="Arial"/>
          <w:b/>
          <w:sz w:val="22"/>
          <w:szCs w:val="22"/>
        </w:rPr>
        <w:t>1 p.</w:t>
      </w:r>
      <w:r w:rsidR="00D65E1D" w:rsidRPr="00CC2421">
        <w:rPr>
          <w:rFonts w:ascii="Arial" w:hAnsi="Arial" w:cs="Arial"/>
          <w:b/>
          <w:sz w:val="22"/>
          <w:szCs w:val="22"/>
        </w:rPr>
        <w:t xml:space="preserve"> </w:t>
      </w:r>
      <w:r w:rsidR="00E47CFC" w:rsidRPr="00CC2421">
        <w:rPr>
          <w:rFonts w:ascii="Arial" w:hAnsi="Arial" w:cs="Arial"/>
          <w:b/>
          <w:sz w:val="22"/>
          <w:szCs w:val="22"/>
        </w:rPr>
        <w:t>o.</w:t>
      </w:r>
      <w:r w:rsidR="00D65E1D" w:rsidRPr="00CC2421">
        <w:rPr>
          <w:rFonts w:ascii="Arial" w:hAnsi="Arial" w:cs="Arial"/>
          <w:b/>
          <w:sz w:val="22"/>
          <w:szCs w:val="22"/>
        </w:rPr>
        <w:t xml:space="preserve"> </w:t>
      </w:r>
      <w:r w:rsidR="00E47CFC" w:rsidRPr="00CC2421">
        <w:rPr>
          <w:rFonts w:ascii="Arial" w:hAnsi="Arial" w:cs="Arial"/>
          <w:b/>
          <w:sz w:val="22"/>
          <w:szCs w:val="22"/>
        </w:rPr>
        <w:t>d.</w:t>
      </w:r>
      <w:r w:rsidR="00E47CFC" w:rsidRPr="00CC2421">
        <w:rPr>
          <w:rFonts w:ascii="Arial" w:hAnsi="Arial" w:cs="Arial"/>
          <w:sz w:val="22"/>
          <w:szCs w:val="22"/>
        </w:rPr>
        <w:t xml:space="preserve"> </w:t>
      </w:r>
      <w:r w:rsidR="00D65E1D" w:rsidRPr="00CC2421">
        <w:rPr>
          <w:rFonts w:ascii="Arial" w:hAnsi="Arial" w:cs="Arial"/>
          <w:sz w:val="22"/>
          <w:szCs w:val="22"/>
        </w:rPr>
        <w:t xml:space="preserve">Paslaugų </w:t>
      </w:r>
      <w:r w:rsidR="00E47CFC" w:rsidRPr="00CC2421">
        <w:rPr>
          <w:rFonts w:ascii="Arial" w:hAnsi="Arial" w:cs="Arial"/>
          <w:sz w:val="22"/>
          <w:szCs w:val="22"/>
        </w:rPr>
        <w:t xml:space="preserve">teikimui,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Pr="00CC2421">
        <w:rPr>
          <w:rFonts w:ascii="Arial" w:hAnsi="Arial" w:cs="Arial"/>
          <w:sz w:val="22"/>
          <w:szCs w:val="22"/>
        </w:rPr>
        <w:t xml:space="preserve"> turi </w:t>
      </w:r>
      <w:r w:rsidR="00E47CFC" w:rsidRPr="00CC2421">
        <w:rPr>
          <w:rFonts w:ascii="Arial" w:hAnsi="Arial" w:cs="Arial"/>
          <w:sz w:val="22"/>
          <w:szCs w:val="22"/>
        </w:rPr>
        <w:t>turėti</w:t>
      </w:r>
      <w:r w:rsidRPr="00CC2421">
        <w:rPr>
          <w:rFonts w:ascii="Arial" w:hAnsi="Arial" w:cs="Arial"/>
          <w:sz w:val="22"/>
          <w:szCs w:val="22"/>
        </w:rPr>
        <w:t xml:space="preserve"> lengvųjų</w:t>
      </w:r>
      <w:r w:rsidR="00E1351B" w:rsidRPr="00CC2421">
        <w:rPr>
          <w:rFonts w:ascii="Arial" w:hAnsi="Arial" w:cs="Arial"/>
          <w:sz w:val="22"/>
          <w:szCs w:val="22"/>
        </w:rPr>
        <w:t>,</w:t>
      </w:r>
      <w:r w:rsidR="00E47CFC" w:rsidRPr="00CC2421">
        <w:rPr>
          <w:rFonts w:ascii="Arial" w:hAnsi="Arial" w:cs="Arial"/>
          <w:sz w:val="22"/>
          <w:szCs w:val="22"/>
        </w:rPr>
        <w:t xml:space="preserve"> </w:t>
      </w:r>
      <w:r w:rsidR="00521281" w:rsidRPr="00CC2421">
        <w:rPr>
          <w:rFonts w:ascii="Arial" w:hAnsi="Arial" w:cs="Arial"/>
          <w:sz w:val="22"/>
          <w:szCs w:val="22"/>
        </w:rPr>
        <w:t>krovininių iki 3,5t bendrosios masės</w:t>
      </w:r>
      <w:r w:rsidRPr="00CC2421">
        <w:rPr>
          <w:rFonts w:ascii="Arial" w:hAnsi="Arial" w:cs="Arial"/>
          <w:sz w:val="22"/>
          <w:szCs w:val="22"/>
        </w:rPr>
        <w:t xml:space="preserve"> automobilių ir mikroautobusų padangų saugojim</w:t>
      </w:r>
      <w:r w:rsidR="00521281" w:rsidRPr="00CC2421">
        <w:rPr>
          <w:rFonts w:ascii="Arial" w:hAnsi="Arial" w:cs="Arial"/>
          <w:sz w:val="22"/>
          <w:szCs w:val="22"/>
        </w:rPr>
        <w:t>ui</w:t>
      </w:r>
      <w:r w:rsidRPr="00CC2421">
        <w:rPr>
          <w:rFonts w:ascii="Arial" w:hAnsi="Arial" w:cs="Arial"/>
          <w:sz w:val="22"/>
          <w:szCs w:val="22"/>
        </w:rPr>
        <w:t xml:space="preserve"> </w:t>
      </w:r>
      <w:r w:rsidR="00521281" w:rsidRPr="00CC2421">
        <w:rPr>
          <w:rFonts w:ascii="Arial" w:hAnsi="Arial" w:cs="Arial"/>
          <w:sz w:val="22"/>
          <w:szCs w:val="22"/>
        </w:rPr>
        <w:t>pritaikytas patalpas</w:t>
      </w:r>
      <w:r w:rsidR="006677E2" w:rsidRPr="00CC2421">
        <w:rPr>
          <w:rFonts w:ascii="Arial" w:hAnsi="Arial" w:cs="Arial"/>
          <w:sz w:val="22"/>
          <w:szCs w:val="22"/>
        </w:rPr>
        <w:t>/sandėlį</w:t>
      </w:r>
      <w:r w:rsidR="00521281" w:rsidRPr="00CC2421">
        <w:rPr>
          <w:rFonts w:ascii="Arial" w:hAnsi="Arial" w:cs="Arial"/>
          <w:sz w:val="22"/>
          <w:szCs w:val="22"/>
        </w:rPr>
        <w:t>.</w:t>
      </w:r>
      <w:r w:rsidR="003047B6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3047B6" w:rsidRPr="00CC2421">
        <w:rPr>
          <w:rFonts w:ascii="Arial" w:hAnsi="Arial" w:cs="Arial"/>
          <w:sz w:val="22"/>
          <w:szCs w:val="22"/>
        </w:rPr>
        <w:t xml:space="preserve"> </w:t>
      </w:r>
      <w:r w:rsidR="003047B6" w:rsidRPr="00CC2421">
        <w:rPr>
          <w:rFonts w:ascii="Arial" w:hAnsi="Arial" w:cs="Arial"/>
          <w:sz w:val="22"/>
          <w:szCs w:val="22"/>
        </w:rPr>
        <w:lastRenderedPageBreak/>
        <w:t xml:space="preserve">įsipareigoja priimti saugojimui ne tik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6677E2" w:rsidRPr="00CC2421">
        <w:rPr>
          <w:rFonts w:ascii="Arial" w:hAnsi="Arial" w:cs="Arial"/>
          <w:sz w:val="22"/>
          <w:szCs w:val="22"/>
        </w:rPr>
        <w:t xml:space="preserve"> </w:t>
      </w:r>
      <w:r w:rsidR="003047B6" w:rsidRPr="00CC2421">
        <w:rPr>
          <w:rFonts w:ascii="Arial" w:hAnsi="Arial" w:cs="Arial"/>
          <w:sz w:val="22"/>
          <w:szCs w:val="22"/>
        </w:rPr>
        <w:t xml:space="preserve">įsigytas iš </w:t>
      </w:r>
      <w:r w:rsidR="0045669A" w:rsidRPr="00CC2421">
        <w:rPr>
          <w:rFonts w:ascii="Arial" w:hAnsi="Arial" w:cs="Arial"/>
          <w:sz w:val="22"/>
          <w:szCs w:val="22"/>
        </w:rPr>
        <w:t>Tiekėjo</w:t>
      </w:r>
      <w:r w:rsidR="003047B6" w:rsidRPr="00CC2421">
        <w:rPr>
          <w:rFonts w:ascii="Arial" w:hAnsi="Arial" w:cs="Arial"/>
          <w:sz w:val="22"/>
          <w:szCs w:val="22"/>
        </w:rPr>
        <w:t xml:space="preserve"> padangas, bet ir </w:t>
      </w:r>
      <w:r w:rsidR="00FB0CBE" w:rsidRPr="00CC2421">
        <w:rPr>
          <w:rFonts w:ascii="Arial" w:hAnsi="Arial" w:cs="Arial"/>
          <w:sz w:val="22"/>
          <w:szCs w:val="22"/>
        </w:rPr>
        <w:t xml:space="preserve">kitas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6677E2" w:rsidRPr="00CC2421">
        <w:rPr>
          <w:rFonts w:ascii="Arial" w:hAnsi="Arial" w:cs="Arial"/>
          <w:sz w:val="22"/>
          <w:szCs w:val="22"/>
        </w:rPr>
        <w:t xml:space="preserve"> </w:t>
      </w:r>
      <w:r w:rsidR="003047B6" w:rsidRPr="00CC2421">
        <w:rPr>
          <w:rFonts w:ascii="Arial" w:hAnsi="Arial" w:cs="Arial"/>
          <w:sz w:val="22"/>
          <w:szCs w:val="22"/>
        </w:rPr>
        <w:t>turimas</w:t>
      </w:r>
      <w:r w:rsidR="00FB0CBE" w:rsidRPr="00CC2421">
        <w:rPr>
          <w:rFonts w:ascii="Arial" w:hAnsi="Arial" w:cs="Arial"/>
          <w:sz w:val="22"/>
          <w:szCs w:val="22"/>
        </w:rPr>
        <w:t xml:space="preserve"> lengvųjų</w:t>
      </w:r>
      <w:r w:rsidR="00E1351B" w:rsidRPr="00CC2421">
        <w:rPr>
          <w:rFonts w:ascii="Arial" w:hAnsi="Arial" w:cs="Arial"/>
          <w:sz w:val="22"/>
          <w:szCs w:val="22"/>
        </w:rPr>
        <w:t xml:space="preserve">, krovininių iki 3,5t bendrosios masės </w:t>
      </w:r>
      <w:r w:rsidR="00FB0CBE" w:rsidRPr="00CC2421">
        <w:rPr>
          <w:rFonts w:ascii="Arial" w:hAnsi="Arial" w:cs="Arial"/>
          <w:sz w:val="22"/>
          <w:szCs w:val="22"/>
        </w:rPr>
        <w:t>automobilių ir mikroautobusų</w:t>
      </w:r>
      <w:r w:rsidR="003047B6" w:rsidRPr="00CC2421">
        <w:rPr>
          <w:rFonts w:ascii="Arial" w:hAnsi="Arial" w:cs="Arial"/>
          <w:sz w:val="22"/>
          <w:szCs w:val="22"/>
        </w:rPr>
        <w:t xml:space="preserve"> padangas</w:t>
      </w:r>
      <w:r w:rsidR="00FB0CBE" w:rsidRPr="00CC2421">
        <w:rPr>
          <w:rFonts w:ascii="Arial" w:hAnsi="Arial" w:cs="Arial"/>
          <w:sz w:val="22"/>
          <w:szCs w:val="22"/>
        </w:rPr>
        <w:t>.</w:t>
      </w:r>
      <w:r w:rsidRPr="00CC2421">
        <w:rPr>
          <w:rFonts w:ascii="Arial" w:hAnsi="Arial" w:cs="Arial"/>
          <w:sz w:val="22"/>
          <w:szCs w:val="22"/>
        </w:rPr>
        <w:t xml:space="preserve"> </w:t>
      </w:r>
    </w:p>
    <w:p w14:paraId="44239E0C" w14:textId="58A6D0E5" w:rsidR="00CF7AD8" w:rsidRPr="00CC2421" w:rsidRDefault="00CF7AD8" w:rsidP="00CF7AD8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3.2.</w:t>
      </w:r>
      <w:r w:rsidR="009A5C9E" w:rsidRPr="00CC2421">
        <w:rPr>
          <w:rFonts w:ascii="Arial" w:hAnsi="Arial" w:cs="Arial"/>
          <w:sz w:val="22"/>
          <w:szCs w:val="22"/>
        </w:rPr>
        <w:t>4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45669A" w:rsidRPr="00CC2421">
        <w:rPr>
          <w:rFonts w:ascii="Arial" w:hAnsi="Arial" w:cs="Arial"/>
          <w:sz w:val="22"/>
          <w:szCs w:val="22"/>
        </w:rPr>
        <w:t>Pirkėjas</w:t>
      </w:r>
      <w:r w:rsidR="006677E2" w:rsidRPr="00CC2421">
        <w:rPr>
          <w:rFonts w:ascii="Arial" w:hAnsi="Arial" w:cs="Arial"/>
          <w:sz w:val="22"/>
          <w:szCs w:val="22"/>
        </w:rPr>
        <w:t xml:space="preserve"> </w:t>
      </w:r>
      <w:r w:rsidR="00C42C6A" w:rsidRPr="00CC2421">
        <w:rPr>
          <w:rFonts w:ascii="Arial" w:hAnsi="Arial" w:cs="Arial"/>
          <w:sz w:val="22"/>
          <w:szCs w:val="22"/>
        </w:rPr>
        <w:t>turi turėti galimyb</w:t>
      </w:r>
      <w:r w:rsidR="006677E2" w:rsidRPr="00CC2421">
        <w:rPr>
          <w:rFonts w:ascii="Arial" w:hAnsi="Arial" w:cs="Arial"/>
          <w:sz w:val="22"/>
          <w:szCs w:val="22"/>
        </w:rPr>
        <w:t>ę</w:t>
      </w:r>
      <w:r w:rsidR="00C42C6A" w:rsidRPr="00CC2421">
        <w:rPr>
          <w:rFonts w:ascii="Arial" w:hAnsi="Arial" w:cs="Arial"/>
          <w:sz w:val="22"/>
          <w:szCs w:val="22"/>
        </w:rPr>
        <w:t xml:space="preserve"> užsakyti iš </w:t>
      </w:r>
      <w:r w:rsidR="0045669A" w:rsidRPr="00CC2421">
        <w:rPr>
          <w:rFonts w:ascii="Arial" w:hAnsi="Arial" w:cs="Arial"/>
          <w:sz w:val="22"/>
          <w:szCs w:val="22"/>
        </w:rPr>
        <w:t>Tiekėjo</w:t>
      </w:r>
      <w:r w:rsidR="00C42C6A" w:rsidRPr="00CC2421">
        <w:rPr>
          <w:rFonts w:ascii="Arial" w:hAnsi="Arial" w:cs="Arial"/>
          <w:sz w:val="22"/>
          <w:szCs w:val="22"/>
        </w:rPr>
        <w:t xml:space="preserve"> mobilų servisą (mobilius darbuotojus ir įrenginius), kuris galėtų atlikti padangų montavimo ir remonto paslaugas Užsakovo nurodytoje vietoje Vilniaus mieste</w:t>
      </w:r>
      <w:r w:rsidR="000A23DB" w:rsidRPr="00CC2421">
        <w:rPr>
          <w:rFonts w:ascii="Arial" w:hAnsi="Arial" w:cs="Arial"/>
          <w:sz w:val="22"/>
          <w:szCs w:val="22"/>
        </w:rPr>
        <w:t xml:space="preserve"> (taikoma visoms Pirkimo objekto dalims)</w:t>
      </w:r>
      <w:r w:rsidR="00C42C6A" w:rsidRPr="00CC2421">
        <w:rPr>
          <w:rFonts w:ascii="Arial" w:hAnsi="Arial" w:cs="Arial"/>
          <w:sz w:val="22"/>
          <w:szCs w:val="22"/>
        </w:rPr>
        <w:t>.</w:t>
      </w:r>
    </w:p>
    <w:p w14:paraId="2573144B" w14:textId="102FC3A6" w:rsidR="009A5C9E" w:rsidRPr="00CC2421" w:rsidRDefault="009A5C9E" w:rsidP="009A5C9E">
      <w:pPr>
        <w:ind w:firstLine="540"/>
        <w:jc w:val="both"/>
        <w:rPr>
          <w:rFonts w:ascii="Arial" w:hAnsi="Arial" w:cs="Arial"/>
          <w:sz w:val="22"/>
          <w:szCs w:val="22"/>
          <w:lang w:eastAsia="zh-CN"/>
        </w:rPr>
      </w:pPr>
      <w:r w:rsidRPr="00CC2421">
        <w:rPr>
          <w:rFonts w:ascii="Arial" w:hAnsi="Arial" w:cs="Arial"/>
          <w:sz w:val="22"/>
          <w:szCs w:val="22"/>
        </w:rPr>
        <w:t xml:space="preserve">3.2.5. </w:t>
      </w:r>
      <w:r w:rsidR="00CC43C0" w:rsidRPr="00CC2421">
        <w:rPr>
          <w:rFonts w:ascii="Arial" w:hAnsi="Arial" w:cs="Arial"/>
          <w:sz w:val="22"/>
          <w:szCs w:val="22"/>
          <w:lang w:eastAsia="zh-CN"/>
        </w:rPr>
        <w:t xml:space="preserve">Paslaugų </w:t>
      </w:r>
      <w:r w:rsidRPr="00CC2421">
        <w:rPr>
          <w:rFonts w:ascii="Arial" w:hAnsi="Arial" w:cs="Arial"/>
          <w:sz w:val="22"/>
          <w:szCs w:val="22"/>
          <w:lang w:eastAsia="zh-CN"/>
        </w:rPr>
        <w:t>tiekėjas turi tinkamai nuimti ir uždėti ratus, kuriuos reikės permontuoti ar remontuoti:</w:t>
      </w:r>
    </w:p>
    <w:p w14:paraId="4ADE443B" w14:textId="13716829" w:rsidR="009A5C9E" w:rsidRPr="00CC2421" w:rsidRDefault="009A5C9E" w:rsidP="009A5C9E">
      <w:pPr>
        <w:ind w:firstLine="540"/>
        <w:jc w:val="both"/>
        <w:rPr>
          <w:rFonts w:ascii="Arial" w:hAnsi="Arial" w:cs="Arial"/>
          <w:sz w:val="22"/>
          <w:szCs w:val="22"/>
          <w:lang w:eastAsia="zh-CN"/>
        </w:rPr>
      </w:pPr>
      <w:r w:rsidRPr="00CC2421">
        <w:rPr>
          <w:rFonts w:ascii="Arial" w:hAnsi="Arial" w:cs="Arial"/>
          <w:sz w:val="22"/>
          <w:szCs w:val="22"/>
          <w:lang w:eastAsia="zh-CN"/>
        </w:rPr>
        <w:t xml:space="preserve">3.2.5.1. </w:t>
      </w:r>
      <w:r w:rsidR="00CC43C0" w:rsidRPr="00CC2421">
        <w:rPr>
          <w:rFonts w:ascii="Arial" w:hAnsi="Arial" w:cs="Arial"/>
          <w:sz w:val="22"/>
          <w:szCs w:val="22"/>
          <w:lang w:eastAsia="zh-CN"/>
        </w:rPr>
        <w:t>N</w:t>
      </w:r>
      <w:r w:rsidRPr="00CC2421">
        <w:rPr>
          <w:rFonts w:ascii="Arial" w:hAnsi="Arial" w:cs="Arial"/>
          <w:sz w:val="22"/>
          <w:szCs w:val="22"/>
          <w:lang w:eastAsia="zh-CN"/>
        </w:rPr>
        <w:t>uimant ir uždedant ratus nesugadinti ratų prisukimo varžtų, veržlių ar smeigių, jų sriegių ir aplink ratus esančių prietaisų, įtaisų ir/ar daviklių;</w:t>
      </w:r>
    </w:p>
    <w:p w14:paraId="4BEC741C" w14:textId="00B5B0DC" w:rsidR="009A5C9E" w:rsidRPr="00CC2421" w:rsidRDefault="009A5C9E" w:rsidP="009A5C9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  <w:lang w:eastAsia="zh-CN"/>
        </w:rPr>
        <w:t xml:space="preserve">3.2.5.2. </w:t>
      </w:r>
      <w:r w:rsidR="00CC43C0" w:rsidRPr="00CC2421">
        <w:rPr>
          <w:rFonts w:ascii="Arial" w:hAnsi="Arial" w:cs="Arial"/>
          <w:sz w:val="22"/>
          <w:szCs w:val="22"/>
          <w:lang w:eastAsia="zh-CN"/>
        </w:rPr>
        <w:t>U</w:t>
      </w:r>
      <w:r w:rsidRPr="00CC2421">
        <w:rPr>
          <w:rFonts w:ascii="Arial" w:hAnsi="Arial" w:cs="Arial"/>
          <w:sz w:val="22"/>
          <w:szCs w:val="22"/>
          <w:lang w:eastAsia="zh-CN"/>
        </w:rPr>
        <w:t>ždedant ratus prisukti tvirtinimo varžtus, veržles ar smeiges gamintojo nurodytu sukimo momentu (</w:t>
      </w:r>
      <w:proofErr w:type="spellStart"/>
      <w:r w:rsidRPr="00CC2421">
        <w:rPr>
          <w:rFonts w:ascii="Arial" w:hAnsi="Arial" w:cs="Arial"/>
          <w:sz w:val="22"/>
          <w:szCs w:val="22"/>
          <w:lang w:eastAsia="zh-CN"/>
        </w:rPr>
        <w:t>Nm</w:t>
      </w:r>
      <w:proofErr w:type="spellEnd"/>
      <w:r w:rsidRPr="00CC2421">
        <w:rPr>
          <w:rFonts w:ascii="Arial" w:hAnsi="Arial" w:cs="Arial"/>
          <w:sz w:val="22"/>
          <w:szCs w:val="22"/>
          <w:lang w:eastAsia="zh-CN"/>
        </w:rPr>
        <w:t>).</w:t>
      </w:r>
    </w:p>
    <w:p w14:paraId="30E4A530" w14:textId="77AC6C10" w:rsidR="003D5356" w:rsidRPr="00CC2421" w:rsidRDefault="00F67AEF" w:rsidP="00F12280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3.2.</w:t>
      </w:r>
      <w:r w:rsidR="004A55A3" w:rsidRPr="00CC2421">
        <w:rPr>
          <w:rFonts w:ascii="Arial" w:hAnsi="Arial" w:cs="Arial"/>
          <w:sz w:val="22"/>
          <w:szCs w:val="22"/>
        </w:rPr>
        <w:t>6</w:t>
      </w:r>
      <w:r w:rsidRPr="00CC2421">
        <w:rPr>
          <w:rFonts w:ascii="Arial" w:hAnsi="Arial" w:cs="Arial"/>
          <w:sz w:val="22"/>
          <w:szCs w:val="22"/>
        </w:rPr>
        <w:t>.</w:t>
      </w:r>
      <w:r w:rsidR="003D5356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1B48ED" w:rsidRPr="00CC2421">
        <w:rPr>
          <w:rFonts w:ascii="Arial" w:hAnsi="Arial" w:cs="Arial"/>
          <w:sz w:val="22"/>
          <w:szCs w:val="22"/>
        </w:rPr>
        <w:t xml:space="preserve"> privalo priimti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="001B48ED" w:rsidRPr="00CC2421">
        <w:rPr>
          <w:rFonts w:ascii="Arial" w:hAnsi="Arial" w:cs="Arial"/>
          <w:sz w:val="22"/>
          <w:szCs w:val="22"/>
        </w:rPr>
        <w:t>krovininius automobilius, lengvuosius automobilius ir mikroautobusus padangų montavimui, remontui ar keitimui</w:t>
      </w:r>
      <w:r w:rsidR="003D5356" w:rsidRPr="00CC2421">
        <w:rPr>
          <w:rFonts w:ascii="Arial" w:hAnsi="Arial" w:cs="Arial"/>
          <w:sz w:val="22"/>
          <w:szCs w:val="22"/>
        </w:rPr>
        <w:t xml:space="preserve"> ne </w:t>
      </w:r>
      <w:r w:rsidR="001B48ED" w:rsidRPr="00CC2421">
        <w:rPr>
          <w:rFonts w:ascii="Arial" w:hAnsi="Arial" w:cs="Arial"/>
          <w:sz w:val="22"/>
          <w:szCs w:val="22"/>
        </w:rPr>
        <w:t>vėliau</w:t>
      </w:r>
      <w:r w:rsidR="003D5356" w:rsidRPr="00CC2421">
        <w:rPr>
          <w:rFonts w:ascii="Arial" w:hAnsi="Arial" w:cs="Arial"/>
          <w:sz w:val="22"/>
          <w:szCs w:val="22"/>
        </w:rPr>
        <w:t xml:space="preserve"> kaip </w:t>
      </w:r>
      <w:r w:rsidR="001B48ED" w:rsidRPr="00CC2421">
        <w:rPr>
          <w:rFonts w:ascii="Arial" w:hAnsi="Arial" w:cs="Arial"/>
          <w:sz w:val="22"/>
          <w:szCs w:val="22"/>
        </w:rPr>
        <w:t xml:space="preserve">kitą dieną </w:t>
      </w:r>
      <w:r w:rsidR="003D5356" w:rsidRPr="00CC2421">
        <w:rPr>
          <w:rFonts w:ascii="Arial" w:hAnsi="Arial" w:cs="Arial"/>
          <w:sz w:val="22"/>
          <w:szCs w:val="22"/>
        </w:rPr>
        <w:t xml:space="preserve">nuo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="00D65E1D" w:rsidRPr="00CC2421">
        <w:rPr>
          <w:rFonts w:ascii="Arial" w:hAnsi="Arial" w:cs="Arial"/>
          <w:sz w:val="22"/>
          <w:szCs w:val="22"/>
        </w:rPr>
        <w:t xml:space="preserve">užsakymo </w:t>
      </w:r>
      <w:r w:rsidR="00CC43C0" w:rsidRPr="00CC2421">
        <w:rPr>
          <w:rFonts w:ascii="Arial" w:hAnsi="Arial" w:cs="Arial"/>
          <w:sz w:val="22"/>
          <w:szCs w:val="22"/>
        </w:rPr>
        <w:t>p</w:t>
      </w:r>
      <w:r w:rsidR="003D5356" w:rsidRPr="00CC2421">
        <w:rPr>
          <w:rFonts w:ascii="Arial" w:hAnsi="Arial" w:cs="Arial"/>
          <w:sz w:val="22"/>
          <w:szCs w:val="22"/>
        </w:rPr>
        <w:t>ateikimo.</w:t>
      </w:r>
      <w:r w:rsidR="00F1495F" w:rsidRPr="00CC2421">
        <w:rPr>
          <w:rFonts w:ascii="Arial" w:hAnsi="Arial" w:cs="Arial"/>
          <w:sz w:val="22"/>
          <w:szCs w:val="22"/>
        </w:rPr>
        <w:t xml:space="preserve"> </w:t>
      </w:r>
      <w:r w:rsidR="00615FE3" w:rsidRPr="00CC2421">
        <w:rPr>
          <w:rFonts w:ascii="Arial" w:hAnsi="Arial" w:cs="Arial"/>
          <w:sz w:val="22"/>
          <w:szCs w:val="22"/>
        </w:rPr>
        <w:t xml:space="preserve">Paslaugos turi būti </w:t>
      </w:r>
      <w:r w:rsidR="00C1212B" w:rsidRPr="00CC2421">
        <w:rPr>
          <w:rFonts w:ascii="Arial" w:hAnsi="Arial" w:cs="Arial"/>
          <w:sz w:val="22"/>
          <w:szCs w:val="22"/>
        </w:rPr>
        <w:t>teikiamos</w:t>
      </w:r>
      <w:r w:rsidR="00615FE3" w:rsidRPr="00CC2421">
        <w:rPr>
          <w:rFonts w:ascii="Arial" w:hAnsi="Arial" w:cs="Arial"/>
          <w:sz w:val="22"/>
          <w:szCs w:val="22"/>
        </w:rPr>
        <w:t xml:space="preserve"> </w:t>
      </w:r>
      <w:r w:rsidR="00C1212B" w:rsidRPr="00CC2421">
        <w:rPr>
          <w:rFonts w:ascii="Arial" w:hAnsi="Arial" w:cs="Arial"/>
          <w:sz w:val="22"/>
          <w:szCs w:val="22"/>
        </w:rPr>
        <w:t xml:space="preserve">Tiekėjo </w:t>
      </w:r>
      <w:r w:rsidR="00615FE3" w:rsidRPr="00CC2421">
        <w:rPr>
          <w:rFonts w:ascii="Arial" w:hAnsi="Arial" w:cs="Arial"/>
          <w:sz w:val="22"/>
          <w:szCs w:val="22"/>
        </w:rPr>
        <w:t>patalpose.</w:t>
      </w:r>
    </w:p>
    <w:p w14:paraId="4EA1EE1D" w14:textId="77777777" w:rsidR="00803B24" w:rsidRPr="00CC2421" w:rsidRDefault="00803B24" w:rsidP="0053512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538B9E9" w14:textId="77777777" w:rsidR="00803B24" w:rsidRPr="00CC2421" w:rsidRDefault="00803B24" w:rsidP="00803B24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3.3. KITOS PIRKIMO OBJEKTO SAVYBĖS</w:t>
      </w:r>
    </w:p>
    <w:p w14:paraId="3F9C6AAA" w14:textId="2CBAAAC8" w:rsidR="009E2BC7" w:rsidRPr="00CC2421" w:rsidRDefault="009E2BC7" w:rsidP="00803B2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</w:t>
      </w:r>
      <w:r w:rsidR="000516F4" w:rsidRPr="00CC2421">
        <w:rPr>
          <w:rFonts w:ascii="Arial" w:hAnsi="Arial" w:cs="Arial"/>
          <w:sz w:val="22"/>
          <w:szCs w:val="22"/>
        </w:rPr>
        <w:t>3.1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CC43C0" w:rsidRPr="00CC2421">
        <w:rPr>
          <w:rFonts w:ascii="Arial" w:hAnsi="Arial" w:cs="Arial"/>
          <w:sz w:val="22"/>
          <w:szCs w:val="22"/>
        </w:rPr>
        <w:t xml:space="preserve">Prekės turi būti </w:t>
      </w:r>
      <w:r w:rsidRPr="00CC2421">
        <w:rPr>
          <w:rFonts w:ascii="Arial" w:hAnsi="Arial" w:cs="Arial"/>
          <w:sz w:val="22"/>
          <w:szCs w:val="22"/>
        </w:rPr>
        <w:t>tiekiamos, montuojamos ir remontuojamos</w:t>
      </w:r>
      <w:r w:rsidR="00946586" w:rsidRPr="00CC2421">
        <w:rPr>
          <w:rFonts w:ascii="Arial" w:hAnsi="Arial" w:cs="Arial"/>
          <w:sz w:val="22"/>
          <w:szCs w:val="22"/>
        </w:rPr>
        <w:t xml:space="preserve"> bei perduodamos saugojimui</w:t>
      </w:r>
      <w:r w:rsidRPr="00CC2421">
        <w:rPr>
          <w:rFonts w:ascii="Arial" w:hAnsi="Arial" w:cs="Arial"/>
          <w:sz w:val="22"/>
          <w:szCs w:val="22"/>
        </w:rPr>
        <w:t xml:space="preserve"> pagal atskirą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CC43C0" w:rsidRPr="00CC2421">
        <w:rPr>
          <w:rFonts w:ascii="Arial" w:hAnsi="Arial" w:cs="Arial"/>
          <w:sz w:val="22"/>
          <w:szCs w:val="22"/>
        </w:rPr>
        <w:t xml:space="preserve"> telefonu, raštu arba el. paštu pateiktą </w:t>
      </w:r>
      <w:r w:rsidR="00D65E1D" w:rsidRPr="00CC2421">
        <w:rPr>
          <w:rFonts w:ascii="Arial" w:hAnsi="Arial" w:cs="Arial"/>
          <w:sz w:val="22"/>
          <w:szCs w:val="22"/>
        </w:rPr>
        <w:t>u</w:t>
      </w:r>
      <w:r w:rsidRPr="00CC2421">
        <w:rPr>
          <w:rFonts w:ascii="Arial" w:hAnsi="Arial" w:cs="Arial"/>
          <w:sz w:val="22"/>
          <w:szCs w:val="22"/>
        </w:rPr>
        <w:t>žsakymą</w:t>
      </w:r>
      <w:r w:rsidR="00D65E1D" w:rsidRPr="00CC2421">
        <w:rPr>
          <w:rFonts w:ascii="Arial" w:hAnsi="Arial" w:cs="Arial"/>
          <w:sz w:val="22"/>
          <w:szCs w:val="22"/>
        </w:rPr>
        <w:t xml:space="preserve"> (toliau – </w:t>
      </w:r>
      <w:r w:rsidR="00D65E1D" w:rsidRPr="00CC2421">
        <w:rPr>
          <w:rFonts w:ascii="Arial" w:hAnsi="Arial" w:cs="Arial"/>
          <w:b/>
          <w:bCs/>
          <w:sz w:val="22"/>
          <w:szCs w:val="22"/>
        </w:rPr>
        <w:t>Užsakymas</w:t>
      </w:r>
      <w:r w:rsidR="00D65E1D" w:rsidRPr="00CC2421">
        <w:rPr>
          <w:rFonts w:ascii="Arial" w:hAnsi="Arial" w:cs="Arial"/>
          <w:sz w:val="22"/>
          <w:szCs w:val="22"/>
        </w:rPr>
        <w:t>)</w:t>
      </w:r>
      <w:r w:rsidRPr="00CC2421">
        <w:rPr>
          <w:rFonts w:ascii="Arial" w:hAnsi="Arial" w:cs="Arial"/>
          <w:sz w:val="22"/>
          <w:szCs w:val="22"/>
        </w:rPr>
        <w:t>.</w:t>
      </w:r>
    </w:p>
    <w:p w14:paraId="6EB4D4EC" w14:textId="796EBC9B" w:rsidR="000516F4" w:rsidRPr="00CC2421" w:rsidRDefault="00266034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CF7AD8" w:rsidRPr="00CC2421">
        <w:rPr>
          <w:rFonts w:ascii="Arial" w:hAnsi="Arial" w:cs="Arial"/>
          <w:sz w:val="22"/>
          <w:szCs w:val="22"/>
        </w:rPr>
        <w:t>2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45669A" w:rsidRPr="00CC2421">
        <w:rPr>
          <w:rFonts w:ascii="Arial" w:hAnsi="Arial" w:cs="Arial"/>
          <w:sz w:val="22"/>
          <w:szCs w:val="22"/>
        </w:rPr>
        <w:t>Pirkėjas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="000516F4" w:rsidRPr="00CC2421">
        <w:rPr>
          <w:rFonts w:ascii="Arial" w:hAnsi="Arial" w:cs="Arial"/>
          <w:sz w:val="22"/>
          <w:szCs w:val="22"/>
        </w:rPr>
        <w:t>turi turėti galimybę įsigyti pried</w:t>
      </w:r>
      <w:r w:rsidR="009D431C" w:rsidRPr="00CC2421">
        <w:rPr>
          <w:rFonts w:ascii="Arial" w:hAnsi="Arial" w:cs="Arial"/>
          <w:sz w:val="22"/>
          <w:szCs w:val="22"/>
        </w:rPr>
        <w:t>uose</w:t>
      </w:r>
      <w:r w:rsidR="000516F4" w:rsidRPr="00CC2421">
        <w:rPr>
          <w:rFonts w:ascii="Arial" w:hAnsi="Arial" w:cs="Arial"/>
          <w:sz w:val="22"/>
          <w:szCs w:val="22"/>
        </w:rPr>
        <w:t xml:space="preserve"> išvardintas padangas be montavimo paslaugos, atsiskaitant pagal </w:t>
      </w:r>
      <w:r w:rsidR="00CC43C0" w:rsidRPr="00CC2421">
        <w:rPr>
          <w:rFonts w:ascii="Arial" w:hAnsi="Arial" w:cs="Arial"/>
          <w:sz w:val="22"/>
          <w:szCs w:val="22"/>
        </w:rPr>
        <w:t>S</w:t>
      </w:r>
      <w:r w:rsidR="000516F4" w:rsidRPr="00CC2421">
        <w:rPr>
          <w:rFonts w:ascii="Arial" w:hAnsi="Arial" w:cs="Arial"/>
          <w:sz w:val="22"/>
          <w:szCs w:val="22"/>
        </w:rPr>
        <w:t>utartyje numatytas sąlygas</w:t>
      </w:r>
      <w:r w:rsidR="00CC43C0" w:rsidRPr="00CC2421">
        <w:rPr>
          <w:rFonts w:ascii="Arial" w:hAnsi="Arial" w:cs="Arial"/>
          <w:sz w:val="22"/>
          <w:szCs w:val="22"/>
        </w:rPr>
        <w:t xml:space="preserve"> ir įkainius</w:t>
      </w:r>
      <w:r w:rsidR="000516F4" w:rsidRPr="00CC2421">
        <w:rPr>
          <w:rFonts w:ascii="Arial" w:hAnsi="Arial" w:cs="Arial"/>
          <w:sz w:val="22"/>
          <w:szCs w:val="22"/>
        </w:rPr>
        <w:t>.</w:t>
      </w:r>
    </w:p>
    <w:p w14:paraId="2A59416B" w14:textId="7F7A177F" w:rsidR="000516F4" w:rsidRPr="00CC2421" w:rsidRDefault="00612405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bookmarkStart w:id="1" w:name="_Hlk32245718"/>
      <w:r w:rsidRPr="00CC2421">
        <w:rPr>
          <w:rFonts w:ascii="Arial" w:hAnsi="Arial" w:cs="Arial"/>
          <w:sz w:val="22"/>
          <w:szCs w:val="22"/>
        </w:rPr>
        <w:t>3.3.</w:t>
      </w:r>
      <w:r w:rsidR="00CF7AD8" w:rsidRPr="00CC2421">
        <w:rPr>
          <w:rFonts w:ascii="Arial" w:hAnsi="Arial" w:cs="Arial"/>
          <w:sz w:val="22"/>
          <w:szCs w:val="22"/>
        </w:rPr>
        <w:t>3</w:t>
      </w:r>
      <w:r w:rsidRPr="00CC2421">
        <w:rPr>
          <w:rFonts w:ascii="Arial" w:hAnsi="Arial" w:cs="Arial"/>
          <w:sz w:val="22"/>
          <w:szCs w:val="22"/>
        </w:rPr>
        <w:t>.</w:t>
      </w:r>
      <w:r w:rsidR="000516F4" w:rsidRPr="00CC2421">
        <w:rPr>
          <w:rFonts w:ascii="Arial" w:hAnsi="Arial" w:cs="Arial"/>
          <w:sz w:val="22"/>
          <w:szCs w:val="22"/>
        </w:rPr>
        <w:t xml:space="preserve"> </w:t>
      </w:r>
      <w:bookmarkEnd w:id="1"/>
      <w:r w:rsidR="00B30350" w:rsidRPr="00CC2421">
        <w:rPr>
          <w:rFonts w:ascii="Arial" w:hAnsi="Arial" w:cs="Arial"/>
          <w:sz w:val="22"/>
          <w:szCs w:val="22"/>
        </w:rPr>
        <w:t>Tiekėjas</w:t>
      </w:r>
      <w:r w:rsidR="000516F4" w:rsidRPr="00CC2421">
        <w:rPr>
          <w:rFonts w:ascii="Arial" w:hAnsi="Arial" w:cs="Arial"/>
          <w:sz w:val="22"/>
          <w:szCs w:val="22"/>
        </w:rPr>
        <w:t xml:space="preserve"> </w:t>
      </w:r>
      <w:r w:rsidR="00A14B12" w:rsidRPr="00CC2421">
        <w:rPr>
          <w:rFonts w:ascii="Arial" w:hAnsi="Arial" w:cs="Arial"/>
          <w:sz w:val="22"/>
          <w:szCs w:val="22"/>
        </w:rPr>
        <w:t>įsipareigoja</w:t>
      </w:r>
      <w:r w:rsidR="000516F4" w:rsidRPr="00CC2421">
        <w:rPr>
          <w:rFonts w:ascii="Arial" w:hAnsi="Arial" w:cs="Arial"/>
          <w:sz w:val="22"/>
          <w:szCs w:val="22"/>
        </w:rPr>
        <w:t xml:space="preserve"> pateik</w:t>
      </w:r>
      <w:r w:rsidR="00A14B12" w:rsidRPr="00CC2421">
        <w:rPr>
          <w:rFonts w:ascii="Arial" w:hAnsi="Arial" w:cs="Arial"/>
          <w:sz w:val="22"/>
          <w:szCs w:val="22"/>
        </w:rPr>
        <w:t>ti</w:t>
      </w:r>
      <w:r w:rsidR="000516F4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Pirkėjui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="000516F4" w:rsidRPr="00CC2421">
        <w:rPr>
          <w:rFonts w:ascii="Arial" w:hAnsi="Arial" w:cs="Arial"/>
          <w:sz w:val="22"/>
          <w:szCs w:val="22"/>
        </w:rPr>
        <w:t xml:space="preserve">visų išvardintų tipų </w:t>
      </w:r>
      <w:r w:rsidR="00CC43C0" w:rsidRPr="00CC2421">
        <w:rPr>
          <w:rFonts w:ascii="Arial" w:hAnsi="Arial" w:cs="Arial"/>
          <w:sz w:val="22"/>
          <w:szCs w:val="22"/>
        </w:rPr>
        <w:t>Prekių</w:t>
      </w:r>
      <w:r w:rsidR="00615FE3" w:rsidRPr="00CC2421">
        <w:rPr>
          <w:rFonts w:ascii="Arial" w:hAnsi="Arial" w:cs="Arial"/>
          <w:sz w:val="22"/>
          <w:szCs w:val="22"/>
        </w:rPr>
        <w:t xml:space="preserve"> (</w:t>
      </w:r>
      <w:r w:rsidR="00D65E1D" w:rsidRPr="00CC2421">
        <w:rPr>
          <w:rFonts w:ascii="Arial" w:hAnsi="Arial" w:cs="Arial"/>
          <w:sz w:val="22"/>
          <w:szCs w:val="22"/>
        </w:rPr>
        <w:t xml:space="preserve">Techninės specifikacijos </w:t>
      </w:r>
      <w:r w:rsidR="00615FE3" w:rsidRPr="00CC2421">
        <w:rPr>
          <w:rFonts w:ascii="Arial" w:hAnsi="Arial" w:cs="Arial"/>
          <w:sz w:val="22"/>
          <w:szCs w:val="22"/>
        </w:rPr>
        <w:t>priedas Nr. 1)</w:t>
      </w:r>
      <w:r w:rsidR="00CC43C0" w:rsidRPr="00CC2421">
        <w:rPr>
          <w:rFonts w:ascii="Arial" w:hAnsi="Arial" w:cs="Arial"/>
          <w:sz w:val="22"/>
          <w:szCs w:val="22"/>
        </w:rPr>
        <w:t>.</w:t>
      </w:r>
      <w:r w:rsidR="000516F4" w:rsidRPr="00CC2421">
        <w:rPr>
          <w:rFonts w:ascii="Arial" w:hAnsi="Arial" w:cs="Arial"/>
          <w:sz w:val="22"/>
          <w:szCs w:val="22"/>
        </w:rPr>
        <w:t xml:space="preserve"> </w:t>
      </w:r>
      <w:r w:rsidR="00CC43C0" w:rsidRPr="00CC2421">
        <w:rPr>
          <w:rFonts w:ascii="Arial" w:hAnsi="Arial" w:cs="Arial"/>
          <w:sz w:val="22"/>
          <w:szCs w:val="22"/>
        </w:rPr>
        <w:t>N</w:t>
      </w:r>
      <w:r w:rsidR="000516F4" w:rsidRPr="00CC2421">
        <w:rPr>
          <w:rFonts w:ascii="Arial" w:hAnsi="Arial" w:cs="Arial"/>
          <w:sz w:val="22"/>
          <w:szCs w:val="22"/>
        </w:rPr>
        <w:t xml:space="preserve">esant reikiamos </w:t>
      </w:r>
      <w:r w:rsidR="00CC43C0" w:rsidRPr="00CC2421">
        <w:rPr>
          <w:rFonts w:ascii="Arial" w:hAnsi="Arial" w:cs="Arial"/>
          <w:sz w:val="22"/>
          <w:szCs w:val="22"/>
        </w:rPr>
        <w:t>P</w:t>
      </w:r>
      <w:r w:rsidR="000516F4" w:rsidRPr="00CC2421">
        <w:rPr>
          <w:rFonts w:ascii="Arial" w:hAnsi="Arial" w:cs="Arial"/>
          <w:sz w:val="22"/>
          <w:szCs w:val="22"/>
        </w:rPr>
        <w:t>rekės</w:t>
      </w:r>
      <w:r w:rsidR="009877E3" w:rsidRPr="00CC2421">
        <w:rPr>
          <w:rFonts w:ascii="Arial" w:hAnsi="Arial" w:cs="Arial"/>
          <w:sz w:val="22"/>
          <w:szCs w:val="22"/>
        </w:rPr>
        <w:t xml:space="preserve"> parduotuvėje</w:t>
      </w:r>
      <w:r w:rsidR="000516F4" w:rsidRPr="00CC2421">
        <w:rPr>
          <w:rFonts w:ascii="Arial" w:hAnsi="Arial" w:cs="Arial"/>
          <w:sz w:val="22"/>
          <w:szCs w:val="22"/>
        </w:rPr>
        <w:t xml:space="preserve">, ji </w:t>
      </w:r>
      <w:r w:rsidR="00CC43C0" w:rsidRPr="00CC2421">
        <w:rPr>
          <w:rFonts w:ascii="Arial" w:hAnsi="Arial" w:cs="Arial"/>
          <w:sz w:val="22"/>
          <w:szCs w:val="22"/>
        </w:rPr>
        <w:t xml:space="preserve">turi būti </w:t>
      </w:r>
      <w:r w:rsidR="00FC53AA" w:rsidRPr="00CC2421">
        <w:rPr>
          <w:rFonts w:ascii="Arial" w:hAnsi="Arial" w:cs="Arial"/>
          <w:sz w:val="22"/>
          <w:szCs w:val="22"/>
        </w:rPr>
        <w:t>pateikiama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Pirkėjui</w:t>
      </w:r>
      <w:r w:rsidR="000516F4" w:rsidRPr="00CC2421">
        <w:rPr>
          <w:rFonts w:ascii="Arial" w:hAnsi="Arial" w:cs="Arial"/>
          <w:sz w:val="22"/>
          <w:szCs w:val="22"/>
        </w:rPr>
        <w:t xml:space="preserve"> ne vėliau kaip per</w:t>
      </w:r>
      <w:r w:rsidR="00500841" w:rsidRPr="00CC2421">
        <w:rPr>
          <w:rFonts w:ascii="Arial" w:hAnsi="Arial" w:cs="Arial"/>
          <w:sz w:val="22"/>
          <w:szCs w:val="22"/>
        </w:rPr>
        <w:t xml:space="preserve"> 3</w:t>
      </w:r>
      <w:r w:rsidR="000516F4" w:rsidRPr="00CC2421">
        <w:rPr>
          <w:rFonts w:ascii="Arial" w:hAnsi="Arial" w:cs="Arial"/>
          <w:sz w:val="22"/>
          <w:szCs w:val="22"/>
        </w:rPr>
        <w:t xml:space="preserve"> </w:t>
      </w:r>
      <w:r w:rsidR="00500841" w:rsidRPr="00CC2421">
        <w:rPr>
          <w:rFonts w:ascii="Arial" w:hAnsi="Arial" w:cs="Arial"/>
          <w:sz w:val="22"/>
          <w:szCs w:val="22"/>
        </w:rPr>
        <w:t>(</w:t>
      </w:r>
      <w:r w:rsidR="000E78BB" w:rsidRPr="00CC2421">
        <w:rPr>
          <w:rFonts w:ascii="Arial" w:hAnsi="Arial" w:cs="Arial"/>
          <w:sz w:val="22"/>
          <w:szCs w:val="22"/>
        </w:rPr>
        <w:t>tr</w:t>
      </w:r>
      <w:r w:rsidR="00876DF9" w:rsidRPr="00CC2421">
        <w:rPr>
          <w:rFonts w:ascii="Arial" w:hAnsi="Arial" w:cs="Arial"/>
          <w:sz w:val="22"/>
          <w:szCs w:val="22"/>
        </w:rPr>
        <w:t>i</w:t>
      </w:r>
      <w:r w:rsidR="000E78BB" w:rsidRPr="00CC2421">
        <w:rPr>
          <w:rFonts w:ascii="Arial" w:hAnsi="Arial" w:cs="Arial"/>
          <w:sz w:val="22"/>
          <w:szCs w:val="22"/>
        </w:rPr>
        <w:t>s</w:t>
      </w:r>
      <w:r w:rsidR="00500841" w:rsidRPr="00CC2421">
        <w:rPr>
          <w:rFonts w:ascii="Arial" w:hAnsi="Arial" w:cs="Arial"/>
          <w:sz w:val="22"/>
          <w:szCs w:val="22"/>
        </w:rPr>
        <w:t>)</w:t>
      </w:r>
      <w:r w:rsidR="000E78BB" w:rsidRPr="00CC2421">
        <w:rPr>
          <w:rFonts w:ascii="Arial" w:hAnsi="Arial" w:cs="Arial"/>
          <w:sz w:val="22"/>
          <w:szCs w:val="22"/>
        </w:rPr>
        <w:t xml:space="preserve"> darbo </w:t>
      </w:r>
      <w:r w:rsidR="000516F4" w:rsidRPr="00CC2421">
        <w:rPr>
          <w:rFonts w:ascii="Arial" w:hAnsi="Arial" w:cs="Arial"/>
          <w:sz w:val="22"/>
          <w:szCs w:val="22"/>
        </w:rPr>
        <w:t>dien</w:t>
      </w:r>
      <w:r w:rsidR="000E78BB" w:rsidRPr="00CC2421">
        <w:rPr>
          <w:rFonts w:ascii="Arial" w:hAnsi="Arial" w:cs="Arial"/>
          <w:sz w:val="22"/>
          <w:szCs w:val="22"/>
        </w:rPr>
        <w:t>as</w:t>
      </w:r>
      <w:r w:rsidR="000516F4" w:rsidRPr="00CC2421">
        <w:rPr>
          <w:rFonts w:ascii="Arial" w:hAnsi="Arial" w:cs="Arial"/>
          <w:sz w:val="22"/>
          <w:szCs w:val="22"/>
        </w:rPr>
        <w:t xml:space="preserve"> </w:t>
      </w:r>
      <w:r w:rsidR="00E52067" w:rsidRPr="00CC2421">
        <w:rPr>
          <w:rFonts w:ascii="Arial" w:hAnsi="Arial" w:cs="Arial"/>
          <w:sz w:val="22"/>
          <w:szCs w:val="22"/>
        </w:rPr>
        <w:t xml:space="preserve">nuo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CC43C0" w:rsidRPr="00CC2421">
        <w:rPr>
          <w:rFonts w:ascii="Arial" w:hAnsi="Arial" w:cs="Arial"/>
          <w:sz w:val="22"/>
          <w:szCs w:val="22"/>
        </w:rPr>
        <w:t xml:space="preserve"> U</w:t>
      </w:r>
      <w:r w:rsidR="000516F4" w:rsidRPr="00CC2421">
        <w:rPr>
          <w:rFonts w:ascii="Arial" w:hAnsi="Arial" w:cs="Arial"/>
          <w:sz w:val="22"/>
          <w:szCs w:val="22"/>
        </w:rPr>
        <w:t>žsakymo pateikimo</w:t>
      </w:r>
      <w:r w:rsidR="00E52067" w:rsidRPr="00CC2421">
        <w:rPr>
          <w:rFonts w:ascii="Arial" w:hAnsi="Arial" w:cs="Arial"/>
          <w:sz w:val="22"/>
          <w:szCs w:val="22"/>
        </w:rPr>
        <w:t xml:space="preserve"> </w:t>
      </w:r>
      <w:r w:rsidR="00CC43C0" w:rsidRPr="00CC2421">
        <w:rPr>
          <w:rFonts w:ascii="Arial" w:hAnsi="Arial" w:cs="Arial"/>
          <w:sz w:val="22"/>
          <w:szCs w:val="22"/>
        </w:rPr>
        <w:t xml:space="preserve">el. </w:t>
      </w:r>
      <w:r w:rsidR="00E52067" w:rsidRPr="00CC2421">
        <w:rPr>
          <w:rFonts w:ascii="Arial" w:hAnsi="Arial" w:cs="Arial"/>
          <w:sz w:val="22"/>
          <w:szCs w:val="22"/>
        </w:rPr>
        <w:t>paštu arba telefonu.</w:t>
      </w:r>
    </w:p>
    <w:p w14:paraId="3D2F7E10" w14:textId="5FDAE89F" w:rsidR="002A4403" w:rsidRPr="00CC2421" w:rsidRDefault="00A517DF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CF7AD8" w:rsidRPr="00CC2421">
        <w:rPr>
          <w:rFonts w:ascii="Arial" w:hAnsi="Arial" w:cs="Arial"/>
          <w:sz w:val="22"/>
          <w:szCs w:val="22"/>
        </w:rPr>
        <w:t>4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CC43C0" w:rsidRPr="00CC2421">
        <w:rPr>
          <w:rFonts w:ascii="Arial" w:hAnsi="Arial" w:cs="Arial"/>
          <w:sz w:val="22"/>
          <w:szCs w:val="22"/>
        </w:rPr>
        <w:t xml:space="preserve">Prekėms </w:t>
      </w:r>
      <w:r w:rsidR="002A4403" w:rsidRPr="00CC2421">
        <w:rPr>
          <w:rFonts w:ascii="Arial" w:hAnsi="Arial" w:cs="Arial"/>
          <w:sz w:val="22"/>
          <w:szCs w:val="22"/>
        </w:rPr>
        <w:t xml:space="preserve">suteikiamas gamyklos gamintojos garantinis laikotarpis, bet ne mažiau kaip 12 </w:t>
      </w:r>
      <w:r w:rsidR="00397648" w:rsidRPr="00CC2421">
        <w:rPr>
          <w:rFonts w:ascii="Arial" w:hAnsi="Arial" w:cs="Arial"/>
          <w:sz w:val="22"/>
          <w:szCs w:val="22"/>
        </w:rPr>
        <w:t xml:space="preserve">(dvylika) </w:t>
      </w:r>
      <w:r w:rsidR="002A4403" w:rsidRPr="00CC2421">
        <w:rPr>
          <w:rFonts w:ascii="Arial" w:hAnsi="Arial" w:cs="Arial"/>
          <w:sz w:val="22"/>
          <w:szCs w:val="22"/>
        </w:rPr>
        <w:t>mėnesių</w:t>
      </w:r>
      <w:r w:rsidR="00374E2A" w:rsidRPr="00CC2421">
        <w:rPr>
          <w:rFonts w:ascii="Arial" w:hAnsi="Arial" w:cs="Arial"/>
          <w:sz w:val="22"/>
          <w:szCs w:val="22"/>
        </w:rPr>
        <w:t xml:space="preserve"> nuo</w:t>
      </w:r>
      <w:r w:rsidR="007738E9" w:rsidRPr="00CC2421">
        <w:rPr>
          <w:rFonts w:ascii="Arial" w:hAnsi="Arial" w:cs="Arial"/>
          <w:sz w:val="22"/>
          <w:szCs w:val="22"/>
        </w:rPr>
        <w:t xml:space="preserve"> </w:t>
      </w:r>
      <w:r w:rsidR="00CC43C0" w:rsidRPr="00CC2421">
        <w:rPr>
          <w:rFonts w:ascii="Arial" w:hAnsi="Arial" w:cs="Arial"/>
          <w:sz w:val="22"/>
          <w:szCs w:val="22"/>
        </w:rPr>
        <w:t xml:space="preserve">Prekių </w:t>
      </w:r>
      <w:r w:rsidR="007738E9" w:rsidRPr="00CC2421">
        <w:rPr>
          <w:rFonts w:ascii="Arial" w:hAnsi="Arial" w:cs="Arial"/>
          <w:sz w:val="22"/>
          <w:szCs w:val="22"/>
        </w:rPr>
        <w:t>priėmimo</w:t>
      </w:r>
      <w:r w:rsidR="00876DF9" w:rsidRPr="00CC2421">
        <w:rPr>
          <w:rFonts w:ascii="Arial" w:hAnsi="Arial" w:cs="Arial"/>
          <w:sz w:val="22"/>
          <w:szCs w:val="22"/>
        </w:rPr>
        <w:t>-</w:t>
      </w:r>
      <w:r w:rsidR="007738E9" w:rsidRPr="00CC2421">
        <w:rPr>
          <w:rFonts w:ascii="Arial" w:hAnsi="Arial" w:cs="Arial"/>
          <w:sz w:val="22"/>
          <w:szCs w:val="22"/>
        </w:rPr>
        <w:t>perdavimo akto pasirašymo dienos.</w:t>
      </w:r>
    </w:p>
    <w:p w14:paraId="6203FDA2" w14:textId="6093EBDD" w:rsidR="000867F3" w:rsidRPr="00CC2421" w:rsidRDefault="000867F3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946586" w:rsidRPr="00CC2421">
        <w:rPr>
          <w:rFonts w:ascii="Arial" w:hAnsi="Arial" w:cs="Arial"/>
          <w:sz w:val="22"/>
          <w:szCs w:val="22"/>
        </w:rPr>
        <w:t>5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577882" w:rsidRPr="00CC2421">
        <w:rPr>
          <w:rFonts w:ascii="Arial" w:hAnsi="Arial" w:cs="Arial"/>
          <w:sz w:val="22"/>
          <w:szCs w:val="22"/>
        </w:rPr>
        <w:t xml:space="preserve"> n</w:t>
      </w:r>
      <w:r w:rsidRPr="00CC2421">
        <w:rPr>
          <w:rFonts w:ascii="Arial" w:hAnsi="Arial" w:cs="Arial"/>
          <w:sz w:val="22"/>
          <w:szCs w:val="22"/>
        </w:rPr>
        <w:t>ekokybišk</w:t>
      </w:r>
      <w:r w:rsidR="00577882" w:rsidRPr="00CC2421">
        <w:rPr>
          <w:rFonts w:ascii="Arial" w:hAnsi="Arial" w:cs="Arial"/>
          <w:sz w:val="22"/>
          <w:szCs w:val="22"/>
        </w:rPr>
        <w:t>a</w:t>
      </w:r>
      <w:r w:rsidRPr="00CC2421">
        <w:rPr>
          <w:rFonts w:ascii="Arial" w:hAnsi="Arial" w:cs="Arial"/>
          <w:sz w:val="22"/>
          <w:szCs w:val="22"/>
        </w:rPr>
        <w:t xml:space="preserve">s </w:t>
      </w:r>
      <w:r w:rsidR="00CC43C0" w:rsidRPr="00CC2421">
        <w:rPr>
          <w:rFonts w:ascii="Arial" w:hAnsi="Arial" w:cs="Arial"/>
          <w:sz w:val="22"/>
          <w:szCs w:val="22"/>
        </w:rPr>
        <w:t xml:space="preserve">Prekes </w:t>
      </w:r>
      <w:r w:rsidRPr="00CC2421">
        <w:rPr>
          <w:rFonts w:ascii="Arial" w:hAnsi="Arial" w:cs="Arial"/>
          <w:sz w:val="22"/>
          <w:szCs w:val="22"/>
        </w:rPr>
        <w:t xml:space="preserve">ir </w:t>
      </w:r>
      <w:r w:rsidR="00CC43C0" w:rsidRPr="00CC2421">
        <w:rPr>
          <w:rFonts w:ascii="Arial" w:hAnsi="Arial" w:cs="Arial"/>
          <w:sz w:val="22"/>
          <w:szCs w:val="22"/>
        </w:rPr>
        <w:t xml:space="preserve">Prekes </w:t>
      </w:r>
      <w:r w:rsidRPr="00CC2421">
        <w:rPr>
          <w:rFonts w:ascii="Arial" w:hAnsi="Arial" w:cs="Arial"/>
          <w:sz w:val="22"/>
          <w:szCs w:val="22"/>
        </w:rPr>
        <w:t xml:space="preserve">su garantijos galiojimo metų išaiškėjusiais defektais (ne dėl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Pr="00CC2421">
        <w:rPr>
          <w:rFonts w:ascii="Arial" w:hAnsi="Arial" w:cs="Arial"/>
          <w:sz w:val="22"/>
          <w:szCs w:val="22"/>
        </w:rPr>
        <w:t xml:space="preserve">kaltės) turi </w:t>
      </w:r>
      <w:r w:rsidR="00486607" w:rsidRPr="00CC2421">
        <w:rPr>
          <w:rFonts w:ascii="Arial" w:hAnsi="Arial" w:cs="Arial"/>
          <w:sz w:val="22"/>
          <w:szCs w:val="22"/>
        </w:rPr>
        <w:t xml:space="preserve">pakeisti kokybiškomis bei atlikti permontavimo darbus </w:t>
      </w:r>
      <w:r w:rsidRPr="00CC2421">
        <w:rPr>
          <w:rFonts w:ascii="Arial" w:hAnsi="Arial" w:cs="Arial"/>
          <w:sz w:val="22"/>
          <w:szCs w:val="22"/>
        </w:rPr>
        <w:t xml:space="preserve">ne vėliau kaip per 5 </w:t>
      </w:r>
      <w:r w:rsidR="00500841" w:rsidRPr="00CC2421">
        <w:rPr>
          <w:rFonts w:ascii="Arial" w:hAnsi="Arial" w:cs="Arial"/>
          <w:sz w:val="22"/>
          <w:szCs w:val="22"/>
        </w:rPr>
        <w:t xml:space="preserve">(penkias) </w:t>
      </w:r>
      <w:r w:rsidRPr="00CC2421">
        <w:rPr>
          <w:rFonts w:ascii="Arial" w:hAnsi="Arial" w:cs="Arial"/>
          <w:sz w:val="22"/>
          <w:szCs w:val="22"/>
        </w:rPr>
        <w:t xml:space="preserve">darbo dienas </w:t>
      </w:r>
      <w:r w:rsidR="00E91FDD" w:rsidRPr="00CC2421">
        <w:rPr>
          <w:rFonts w:ascii="Arial" w:hAnsi="Arial" w:cs="Arial"/>
          <w:sz w:val="22"/>
          <w:szCs w:val="22"/>
        </w:rPr>
        <w:t xml:space="preserve">savo </w:t>
      </w:r>
      <w:r w:rsidR="00486607" w:rsidRPr="00CC2421">
        <w:rPr>
          <w:rFonts w:ascii="Arial" w:hAnsi="Arial" w:cs="Arial"/>
          <w:sz w:val="22"/>
          <w:szCs w:val="22"/>
        </w:rPr>
        <w:t>jėgomis ir lėšomis</w:t>
      </w:r>
      <w:r w:rsidR="00E91FDD" w:rsidRPr="00CC2421">
        <w:rPr>
          <w:rFonts w:ascii="Arial" w:hAnsi="Arial" w:cs="Arial"/>
          <w:sz w:val="22"/>
          <w:szCs w:val="22"/>
        </w:rPr>
        <w:t>.</w:t>
      </w:r>
    </w:p>
    <w:p w14:paraId="4E26172D" w14:textId="556B4127" w:rsidR="002A4403" w:rsidRPr="00CC2421" w:rsidRDefault="002A4403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946586" w:rsidRPr="00CC2421">
        <w:rPr>
          <w:rFonts w:ascii="Arial" w:hAnsi="Arial" w:cs="Arial"/>
          <w:sz w:val="22"/>
          <w:szCs w:val="22"/>
        </w:rPr>
        <w:t>6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CC43C0" w:rsidRPr="00CC2421">
        <w:rPr>
          <w:rFonts w:ascii="Arial" w:hAnsi="Arial" w:cs="Arial"/>
          <w:sz w:val="22"/>
          <w:szCs w:val="22"/>
        </w:rPr>
        <w:t xml:space="preserve">Prekių </w:t>
      </w:r>
      <w:r w:rsidRPr="00CC2421">
        <w:rPr>
          <w:rFonts w:ascii="Arial" w:hAnsi="Arial" w:cs="Arial"/>
          <w:sz w:val="22"/>
          <w:szCs w:val="22"/>
        </w:rPr>
        <w:t xml:space="preserve">remonto darbams – ne </w:t>
      </w:r>
      <w:r w:rsidR="00790E6F" w:rsidRPr="00CC2421">
        <w:rPr>
          <w:rFonts w:ascii="Arial" w:hAnsi="Arial" w:cs="Arial"/>
          <w:sz w:val="22"/>
          <w:szCs w:val="22"/>
        </w:rPr>
        <w:t>m</w:t>
      </w:r>
      <w:r w:rsidRPr="00CC2421">
        <w:rPr>
          <w:rFonts w:ascii="Arial" w:hAnsi="Arial" w:cs="Arial"/>
          <w:sz w:val="22"/>
          <w:szCs w:val="22"/>
        </w:rPr>
        <w:t>ažiau kaip 3</w:t>
      </w:r>
      <w:r w:rsidR="00500841" w:rsidRPr="00CC2421">
        <w:rPr>
          <w:rFonts w:ascii="Arial" w:hAnsi="Arial" w:cs="Arial"/>
          <w:sz w:val="22"/>
          <w:szCs w:val="22"/>
        </w:rPr>
        <w:t xml:space="preserve"> (trijų)</w:t>
      </w:r>
      <w:r w:rsidRPr="00CC2421">
        <w:rPr>
          <w:rFonts w:ascii="Arial" w:hAnsi="Arial" w:cs="Arial"/>
          <w:sz w:val="22"/>
          <w:szCs w:val="22"/>
        </w:rPr>
        <w:t xml:space="preserve"> mėnesių garantija</w:t>
      </w:r>
      <w:r w:rsidR="00BD0678" w:rsidRPr="00CC2421">
        <w:rPr>
          <w:rFonts w:ascii="Arial" w:hAnsi="Arial" w:cs="Arial"/>
          <w:sz w:val="22"/>
          <w:szCs w:val="22"/>
        </w:rPr>
        <w:t xml:space="preserve"> nuo priėmimo</w:t>
      </w:r>
      <w:r w:rsidR="00A50F88" w:rsidRPr="00CC2421">
        <w:rPr>
          <w:rFonts w:ascii="Arial" w:hAnsi="Arial" w:cs="Arial"/>
          <w:sz w:val="22"/>
          <w:szCs w:val="22"/>
        </w:rPr>
        <w:t>-</w:t>
      </w:r>
      <w:r w:rsidR="00BD0678" w:rsidRPr="00CC2421">
        <w:rPr>
          <w:rFonts w:ascii="Arial" w:hAnsi="Arial" w:cs="Arial"/>
          <w:sz w:val="22"/>
          <w:szCs w:val="22"/>
        </w:rPr>
        <w:t>perdavimo akto pasirašymo dienos</w:t>
      </w:r>
      <w:r w:rsidRPr="00CC2421">
        <w:rPr>
          <w:rFonts w:ascii="Arial" w:hAnsi="Arial" w:cs="Arial"/>
          <w:sz w:val="22"/>
          <w:szCs w:val="22"/>
        </w:rPr>
        <w:t>.</w:t>
      </w:r>
    </w:p>
    <w:p w14:paraId="265405B2" w14:textId="59598AE0" w:rsidR="0052638B" w:rsidRPr="00CC2421" w:rsidRDefault="002A1787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946586" w:rsidRPr="00CC2421">
        <w:rPr>
          <w:rFonts w:ascii="Arial" w:hAnsi="Arial" w:cs="Arial"/>
          <w:sz w:val="22"/>
          <w:szCs w:val="22"/>
        </w:rPr>
        <w:t>7</w:t>
      </w:r>
      <w:r w:rsidR="0052638B" w:rsidRPr="00CC2421">
        <w:rPr>
          <w:rFonts w:ascii="Arial" w:hAnsi="Arial" w:cs="Arial"/>
          <w:sz w:val="22"/>
          <w:szCs w:val="22"/>
        </w:rPr>
        <w:t xml:space="preserve">. Paslaugų teikimo metu už </w:t>
      </w:r>
      <w:r w:rsidR="0045669A" w:rsidRPr="00CC2421">
        <w:rPr>
          <w:rFonts w:ascii="Arial" w:hAnsi="Arial" w:cs="Arial"/>
          <w:sz w:val="22"/>
          <w:szCs w:val="22"/>
        </w:rPr>
        <w:t>Tiekėjo</w:t>
      </w:r>
      <w:r w:rsidR="00CC43C0" w:rsidRPr="00CC2421">
        <w:rPr>
          <w:rFonts w:ascii="Arial" w:hAnsi="Arial" w:cs="Arial"/>
          <w:sz w:val="22"/>
          <w:szCs w:val="22"/>
        </w:rPr>
        <w:t xml:space="preserve"> </w:t>
      </w:r>
      <w:r w:rsidR="0052638B" w:rsidRPr="00CC2421">
        <w:rPr>
          <w:rFonts w:ascii="Arial" w:hAnsi="Arial" w:cs="Arial"/>
          <w:sz w:val="22"/>
          <w:szCs w:val="22"/>
        </w:rPr>
        <w:t xml:space="preserve">transporto priemonę visiškai materialiai atsako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52638B" w:rsidRPr="00CC2421">
        <w:rPr>
          <w:rFonts w:ascii="Arial" w:hAnsi="Arial" w:cs="Arial"/>
          <w:sz w:val="22"/>
          <w:szCs w:val="22"/>
        </w:rPr>
        <w:t>.</w:t>
      </w:r>
    </w:p>
    <w:p w14:paraId="006B4A2C" w14:textId="6CB41021" w:rsidR="009D431C" w:rsidRPr="00CC2421" w:rsidRDefault="009D431C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946586" w:rsidRPr="00CC2421">
        <w:rPr>
          <w:rFonts w:ascii="Arial" w:hAnsi="Arial" w:cs="Arial"/>
          <w:sz w:val="22"/>
          <w:szCs w:val="22"/>
        </w:rPr>
        <w:t>8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8E117F" w:rsidRPr="00CC2421">
        <w:rPr>
          <w:rFonts w:ascii="Arial" w:hAnsi="Arial" w:cs="Arial"/>
          <w:sz w:val="22"/>
          <w:szCs w:val="22"/>
        </w:rPr>
        <w:t>Prekės</w:t>
      </w:r>
      <w:r w:rsidR="002407D2" w:rsidRPr="00CC2421">
        <w:rPr>
          <w:rFonts w:ascii="Arial" w:hAnsi="Arial" w:cs="Arial"/>
          <w:sz w:val="22"/>
          <w:szCs w:val="22"/>
        </w:rPr>
        <w:t>,</w:t>
      </w:r>
      <w:r w:rsidRPr="00CC2421">
        <w:rPr>
          <w:rFonts w:ascii="Arial" w:hAnsi="Arial" w:cs="Arial"/>
          <w:sz w:val="22"/>
          <w:szCs w:val="22"/>
        </w:rPr>
        <w:t xml:space="preserve"> </w:t>
      </w:r>
      <w:r w:rsidR="008E117F" w:rsidRPr="00CC2421">
        <w:rPr>
          <w:rFonts w:ascii="Arial" w:hAnsi="Arial" w:cs="Arial"/>
          <w:sz w:val="22"/>
          <w:szCs w:val="22"/>
        </w:rPr>
        <w:t xml:space="preserve">prekių </w:t>
      </w:r>
      <w:r w:rsidRPr="00CC2421">
        <w:rPr>
          <w:rFonts w:ascii="Arial" w:hAnsi="Arial" w:cs="Arial"/>
          <w:sz w:val="22"/>
          <w:szCs w:val="22"/>
        </w:rPr>
        <w:t>montavimo i</w:t>
      </w:r>
      <w:r w:rsidR="002407D2" w:rsidRPr="00CC2421">
        <w:rPr>
          <w:rFonts w:ascii="Arial" w:hAnsi="Arial" w:cs="Arial"/>
          <w:sz w:val="22"/>
          <w:szCs w:val="22"/>
        </w:rPr>
        <w:t>r</w:t>
      </w:r>
      <w:r w:rsidRPr="00CC2421">
        <w:rPr>
          <w:rFonts w:ascii="Arial" w:hAnsi="Arial" w:cs="Arial"/>
          <w:sz w:val="22"/>
          <w:szCs w:val="22"/>
        </w:rPr>
        <w:t xml:space="preserve"> remonto</w:t>
      </w:r>
      <w:r w:rsidR="002407D2" w:rsidRPr="00CC2421">
        <w:rPr>
          <w:rFonts w:ascii="Arial" w:hAnsi="Arial" w:cs="Arial"/>
          <w:sz w:val="22"/>
          <w:szCs w:val="22"/>
        </w:rPr>
        <w:t xml:space="preserve"> bei saugojimo</w:t>
      </w:r>
      <w:r w:rsidRPr="00CC2421">
        <w:rPr>
          <w:rFonts w:ascii="Arial" w:hAnsi="Arial" w:cs="Arial"/>
          <w:sz w:val="22"/>
          <w:szCs w:val="22"/>
        </w:rPr>
        <w:t xml:space="preserve"> </w:t>
      </w:r>
      <w:r w:rsidR="008E117F" w:rsidRPr="00CC2421">
        <w:rPr>
          <w:rFonts w:ascii="Arial" w:hAnsi="Arial" w:cs="Arial"/>
          <w:sz w:val="22"/>
          <w:szCs w:val="22"/>
        </w:rPr>
        <w:t xml:space="preserve">Paslaugos </w:t>
      </w:r>
      <w:r w:rsidRPr="00CC2421">
        <w:rPr>
          <w:rFonts w:ascii="Arial" w:hAnsi="Arial" w:cs="Arial"/>
          <w:sz w:val="22"/>
          <w:szCs w:val="22"/>
        </w:rPr>
        <w:t xml:space="preserve">bus užsakomos pagal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8E117F" w:rsidRPr="00CC2421">
        <w:rPr>
          <w:rFonts w:ascii="Arial" w:hAnsi="Arial" w:cs="Arial"/>
          <w:sz w:val="22"/>
          <w:szCs w:val="22"/>
        </w:rPr>
        <w:t xml:space="preserve"> </w:t>
      </w:r>
      <w:r w:rsidRPr="00CC2421">
        <w:rPr>
          <w:rFonts w:ascii="Arial" w:hAnsi="Arial" w:cs="Arial"/>
          <w:sz w:val="22"/>
          <w:szCs w:val="22"/>
        </w:rPr>
        <w:t>faktinį poreikį.</w:t>
      </w:r>
    </w:p>
    <w:p w14:paraId="2F09188E" w14:textId="103695FF" w:rsidR="00D053D3" w:rsidRPr="00CC2421" w:rsidRDefault="002A1787" w:rsidP="000516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</w:t>
      </w:r>
      <w:r w:rsidR="00946586" w:rsidRPr="00CC2421">
        <w:rPr>
          <w:rFonts w:ascii="Arial" w:hAnsi="Arial" w:cs="Arial"/>
          <w:sz w:val="22"/>
          <w:szCs w:val="22"/>
        </w:rPr>
        <w:t>9</w:t>
      </w:r>
      <w:r w:rsidR="00046CF7" w:rsidRPr="00CC2421">
        <w:rPr>
          <w:rFonts w:ascii="Arial" w:hAnsi="Arial" w:cs="Arial"/>
          <w:sz w:val="22"/>
          <w:szCs w:val="22"/>
        </w:rPr>
        <w:t xml:space="preserve">. </w:t>
      </w:r>
      <w:r w:rsidR="009F0262" w:rsidRPr="00CC2421">
        <w:rPr>
          <w:rFonts w:ascii="Arial" w:hAnsi="Arial" w:cs="Arial"/>
          <w:sz w:val="22"/>
          <w:szCs w:val="22"/>
        </w:rPr>
        <w:t>Vadovau</w:t>
      </w:r>
      <w:r w:rsidR="00B51425" w:rsidRPr="00CC2421">
        <w:rPr>
          <w:rFonts w:ascii="Arial" w:hAnsi="Arial" w:cs="Arial"/>
          <w:sz w:val="22"/>
          <w:szCs w:val="22"/>
        </w:rPr>
        <w:t>damasis</w:t>
      </w:r>
      <w:r w:rsidR="009F0262" w:rsidRPr="00CC2421">
        <w:rPr>
          <w:rFonts w:ascii="Arial" w:hAnsi="Arial" w:cs="Arial"/>
          <w:sz w:val="22"/>
          <w:szCs w:val="22"/>
        </w:rPr>
        <w:t xml:space="preserve"> </w:t>
      </w:r>
      <w:r w:rsidR="00D65E1D" w:rsidRPr="00CC2421">
        <w:rPr>
          <w:rFonts w:ascii="Arial" w:hAnsi="Arial" w:cs="Arial"/>
          <w:sz w:val="22"/>
          <w:szCs w:val="22"/>
        </w:rPr>
        <w:t xml:space="preserve">Lietuvos respublikos </w:t>
      </w:r>
      <w:r w:rsidR="009F0262" w:rsidRPr="00CC2421">
        <w:rPr>
          <w:rFonts w:ascii="Arial" w:hAnsi="Arial" w:cs="Arial"/>
          <w:sz w:val="22"/>
          <w:szCs w:val="22"/>
        </w:rPr>
        <w:t xml:space="preserve">Atliekų tvarkymo įstatymų, </w:t>
      </w:r>
      <w:r w:rsidR="00765F53" w:rsidRPr="00CC2421">
        <w:rPr>
          <w:rFonts w:ascii="Arial" w:hAnsi="Arial" w:cs="Arial"/>
          <w:sz w:val="22"/>
          <w:szCs w:val="22"/>
        </w:rPr>
        <w:t>Pirkėjas</w:t>
      </w:r>
      <w:r w:rsidR="00DD2EDA" w:rsidRPr="00CC2421">
        <w:rPr>
          <w:rFonts w:ascii="Arial" w:hAnsi="Arial" w:cs="Arial"/>
          <w:sz w:val="22"/>
          <w:szCs w:val="22"/>
        </w:rPr>
        <w:t>, atsiim</w:t>
      </w:r>
      <w:r w:rsidR="009F0262" w:rsidRPr="00CC2421">
        <w:rPr>
          <w:rFonts w:ascii="Arial" w:hAnsi="Arial" w:cs="Arial"/>
          <w:sz w:val="22"/>
          <w:szCs w:val="22"/>
        </w:rPr>
        <w:t>damas</w:t>
      </w:r>
      <w:r w:rsidR="00DD2EDA" w:rsidRPr="00CC2421">
        <w:rPr>
          <w:rFonts w:ascii="Arial" w:hAnsi="Arial" w:cs="Arial"/>
          <w:sz w:val="22"/>
          <w:szCs w:val="22"/>
        </w:rPr>
        <w:t xml:space="preserve"> naujas </w:t>
      </w:r>
      <w:r w:rsidR="008E117F" w:rsidRPr="00CC2421">
        <w:rPr>
          <w:rFonts w:ascii="Arial" w:hAnsi="Arial" w:cs="Arial"/>
          <w:sz w:val="22"/>
          <w:szCs w:val="22"/>
        </w:rPr>
        <w:t>Prekes</w:t>
      </w:r>
      <w:r w:rsidR="00DD2EDA" w:rsidRPr="00CC2421">
        <w:rPr>
          <w:rFonts w:ascii="Arial" w:hAnsi="Arial" w:cs="Arial"/>
          <w:sz w:val="22"/>
          <w:szCs w:val="22"/>
        </w:rPr>
        <w:t xml:space="preserve">, </w:t>
      </w:r>
      <w:r w:rsidR="00B51425" w:rsidRPr="00CC2421">
        <w:rPr>
          <w:rFonts w:ascii="Arial" w:hAnsi="Arial" w:cs="Arial"/>
          <w:sz w:val="22"/>
          <w:szCs w:val="22"/>
        </w:rPr>
        <w:t>turi</w:t>
      </w:r>
      <w:r w:rsidR="00DD2EDA" w:rsidRPr="00CC2421">
        <w:rPr>
          <w:rFonts w:ascii="Arial" w:hAnsi="Arial" w:cs="Arial"/>
          <w:sz w:val="22"/>
          <w:szCs w:val="22"/>
        </w:rPr>
        <w:t xml:space="preserve"> turėti galimybę nemokamai priduoti</w:t>
      </w:r>
      <w:r w:rsidR="00046CF7" w:rsidRPr="00CC2421">
        <w:rPr>
          <w:rFonts w:ascii="Arial" w:hAnsi="Arial" w:cs="Arial"/>
          <w:sz w:val="22"/>
          <w:szCs w:val="22"/>
        </w:rPr>
        <w:t xml:space="preserve"> utilizacijai</w:t>
      </w:r>
      <w:r w:rsidR="00DD2EDA" w:rsidRPr="00CC2421">
        <w:rPr>
          <w:rFonts w:ascii="Arial" w:hAnsi="Arial" w:cs="Arial"/>
          <w:sz w:val="22"/>
          <w:szCs w:val="22"/>
        </w:rPr>
        <w:t xml:space="preserve"> tą pati </w:t>
      </w:r>
      <w:r w:rsidR="00D43D88" w:rsidRPr="00CC2421">
        <w:rPr>
          <w:rFonts w:ascii="Arial" w:hAnsi="Arial" w:cs="Arial"/>
          <w:sz w:val="22"/>
          <w:szCs w:val="22"/>
        </w:rPr>
        <w:t xml:space="preserve">dėvėtų, analogiškų parametrų, padangų </w:t>
      </w:r>
      <w:r w:rsidR="00DD2EDA" w:rsidRPr="00CC2421">
        <w:rPr>
          <w:rFonts w:ascii="Arial" w:hAnsi="Arial" w:cs="Arial"/>
          <w:sz w:val="22"/>
          <w:szCs w:val="22"/>
        </w:rPr>
        <w:t>kiekį</w:t>
      </w:r>
      <w:r w:rsidR="00D43D88" w:rsidRPr="00CC2421">
        <w:rPr>
          <w:rFonts w:ascii="Arial" w:hAnsi="Arial" w:cs="Arial"/>
          <w:sz w:val="22"/>
          <w:szCs w:val="22"/>
        </w:rPr>
        <w:t>, koks buvo įsigytas</w:t>
      </w:r>
      <w:r w:rsidR="002C3D05" w:rsidRPr="00CC2421">
        <w:rPr>
          <w:rFonts w:ascii="Arial" w:hAnsi="Arial" w:cs="Arial"/>
          <w:sz w:val="22"/>
          <w:szCs w:val="22"/>
        </w:rPr>
        <w:t xml:space="preserve"> iš </w:t>
      </w:r>
      <w:r w:rsidR="00946586" w:rsidRPr="00CC2421">
        <w:rPr>
          <w:rFonts w:ascii="Arial" w:hAnsi="Arial" w:cs="Arial"/>
          <w:sz w:val="22"/>
          <w:szCs w:val="22"/>
        </w:rPr>
        <w:t>Paslaugos t</w:t>
      </w:r>
      <w:r w:rsidR="002C3D05" w:rsidRPr="00CC2421">
        <w:rPr>
          <w:rFonts w:ascii="Arial" w:hAnsi="Arial" w:cs="Arial"/>
          <w:sz w:val="22"/>
          <w:szCs w:val="22"/>
        </w:rPr>
        <w:t>e</w:t>
      </w:r>
      <w:r w:rsidR="00946586" w:rsidRPr="00CC2421">
        <w:rPr>
          <w:rFonts w:ascii="Arial" w:hAnsi="Arial" w:cs="Arial"/>
          <w:sz w:val="22"/>
          <w:szCs w:val="22"/>
        </w:rPr>
        <w:t>i</w:t>
      </w:r>
      <w:r w:rsidR="002C3D05" w:rsidRPr="00CC2421">
        <w:rPr>
          <w:rFonts w:ascii="Arial" w:hAnsi="Arial" w:cs="Arial"/>
          <w:sz w:val="22"/>
          <w:szCs w:val="22"/>
        </w:rPr>
        <w:t>kėjo.</w:t>
      </w:r>
      <w:r w:rsidR="00132D90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B51425" w:rsidRPr="00CC2421">
        <w:rPr>
          <w:rFonts w:ascii="Arial" w:hAnsi="Arial" w:cs="Arial"/>
          <w:sz w:val="22"/>
          <w:szCs w:val="22"/>
        </w:rPr>
        <w:t xml:space="preserve"> turi</w:t>
      </w:r>
      <w:r w:rsidR="00132D90" w:rsidRPr="00CC2421">
        <w:rPr>
          <w:rFonts w:ascii="Arial" w:hAnsi="Arial" w:cs="Arial"/>
          <w:sz w:val="22"/>
          <w:szCs w:val="22"/>
        </w:rPr>
        <w:t xml:space="preserve"> pateik</w:t>
      </w:r>
      <w:r w:rsidR="00B51425" w:rsidRPr="00CC2421">
        <w:rPr>
          <w:rFonts w:ascii="Arial" w:hAnsi="Arial" w:cs="Arial"/>
          <w:sz w:val="22"/>
          <w:szCs w:val="22"/>
        </w:rPr>
        <w:t>ti</w:t>
      </w:r>
      <w:r w:rsidR="00132D90" w:rsidRPr="00CC2421">
        <w:rPr>
          <w:rFonts w:ascii="Arial" w:hAnsi="Arial" w:cs="Arial"/>
          <w:sz w:val="22"/>
          <w:szCs w:val="22"/>
        </w:rPr>
        <w:t xml:space="preserve"> </w:t>
      </w:r>
      <w:r w:rsidR="0045669A" w:rsidRPr="00CC2421">
        <w:rPr>
          <w:rFonts w:ascii="Arial" w:hAnsi="Arial" w:cs="Arial"/>
          <w:sz w:val="22"/>
          <w:szCs w:val="22"/>
        </w:rPr>
        <w:t>Pirkėjui</w:t>
      </w:r>
      <w:r w:rsidR="008E117F" w:rsidRPr="00CC2421">
        <w:rPr>
          <w:rFonts w:ascii="Arial" w:hAnsi="Arial" w:cs="Arial"/>
          <w:sz w:val="22"/>
          <w:szCs w:val="22"/>
        </w:rPr>
        <w:t xml:space="preserve"> </w:t>
      </w:r>
      <w:r w:rsidR="00362957" w:rsidRPr="00CC2421">
        <w:rPr>
          <w:rFonts w:ascii="Arial" w:hAnsi="Arial" w:cs="Arial"/>
          <w:sz w:val="22"/>
          <w:szCs w:val="22"/>
        </w:rPr>
        <w:t>raštą</w:t>
      </w:r>
      <w:r w:rsidR="00132D90" w:rsidRPr="00CC2421">
        <w:rPr>
          <w:rFonts w:ascii="Arial" w:hAnsi="Arial" w:cs="Arial"/>
          <w:sz w:val="22"/>
          <w:szCs w:val="22"/>
        </w:rPr>
        <w:t xml:space="preserve"> apie sunaikinimui priimtas </w:t>
      </w:r>
      <w:r w:rsidR="008E117F" w:rsidRPr="00CC2421">
        <w:rPr>
          <w:rFonts w:ascii="Arial" w:hAnsi="Arial" w:cs="Arial"/>
          <w:sz w:val="22"/>
          <w:szCs w:val="22"/>
        </w:rPr>
        <w:t>Prekes</w:t>
      </w:r>
      <w:r w:rsidR="00132D90" w:rsidRPr="00CC2421">
        <w:rPr>
          <w:rFonts w:ascii="Arial" w:hAnsi="Arial" w:cs="Arial"/>
          <w:sz w:val="22"/>
          <w:szCs w:val="22"/>
        </w:rPr>
        <w:t>.</w:t>
      </w:r>
    </w:p>
    <w:p w14:paraId="0AFFDDA0" w14:textId="3A438446" w:rsidR="00D053D3" w:rsidRPr="00CC2421" w:rsidRDefault="00DD2EDA" w:rsidP="00D053D3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 </w:t>
      </w:r>
      <w:r w:rsidR="00D053D3" w:rsidRPr="00CC2421">
        <w:rPr>
          <w:rFonts w:ascii="Arial" w:hAnsi="Arial" w:cs="Arial"/>
          <w:sz w:val="22"/>
          <w:szCs w:val="22"/>
        </w:rPr>
        <w:t>3.3.1</w:t>
      </w:r>
      <w:r w:rsidR="00946586" w:rsidRPr="00CC2421">
        <w:rPr>
          <w:rFonts w:ascii="Arial" w:hAnsi="Arial" w:cs="Arial"/>
          <w:sz w:val="22"/>
          <w:szCs w:val="22"/>
        </w:rPr>
        <w:t>0</w:t>
      </w:r>
      <w:r w:rsidR="00D053D3" w:rsidRPr="00CC2421">
        <w:rPr>
          <w:rFonts w:ascii="Arial" w:hAnsi="Arial" w:cs="Arial"/>
          <w:sz w:val="22"/>
          <w:szCs w:val="22"/>
        </w:rPr>
        <w:t xml:space="preserve">.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="00D053D3" w:rsidRPr="00CC2421">
        <w:rPr>
          <w:rFonts w:ascii="Arial" w:hAnsi="Arial" w:cs="Arial"/>
          <w:sz w:val="22"/>
          <w:szCs w:val="22"/>
        </w:rPr>
        <w:t xml:space="preserve">, priimdamas saugoti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8E117F" w:rsidRPr="00CC2421">
        <w:rPr>
          <w:rFonts w:ascii="Arial" w:hAnsi="Arial" w:cs="Arial"/>
          <w:sz w:val="22"/>
          <w:szCs w:val="22"/>
        </w:rPr>
        <w:t xml:space="preserve"> Prekes</w:t>
      </w:r>
      <w:r w:rsidR="00D053D3" w:rsidRPr="00CC2421">
        <w:rPr>
          <w:rFonts w:ascii="Arial" w:hAnsi="Arial" w:cs="Arial"/>
          <w:sz w:val="22"/>
          <w:szCs w:val="22"/>
        </w:rPr>
        <w:t xml:space="preserve">, privalo </w:t>
      </w:r>
      <w:r w:rsidR="00CB2845" w:rsidRPr="00CC2421">
        <w:rPr>
          <w:rFonts w:ascii="Arial" w:hAnsi="Arial" w:cs="Arial"/>
          <w:sz w:val="22"/>
          <w:szCs w:val="22"/>
        </w:rPr>
        <w:t>užtikrinti</w:t>
      </w:r>
      <w:r w:rsidR="00D053D3" w:rsidRPr="00CC2421">
        <w:rPr>
          <w:rFonts w:ascii="Arial" w:hAnsi="Arial" w:cs="Arial"/>
          <w:sz w:val="22"/>
          <w:szCs w:val="22"/>
        </w:rPr>
        <w:t xml:space="preserve"> </w:t>
      </w:r>
      <w:r w:rsidR="00BD3CDE" w:rsidRPr="00CC2421">
        <w:rPr>
          <w:rFonts w:ascii="Arial" w:hAnsi="Arial" w:cs="Arial"/>
          <w:sz w:val="22"/>
          <w:szCs w:val="22"/>
        </w:rPr>
        <w:t>tinkam</w:t>
      </w:r>
      <w:r w:rsidR="000B1FFC" w:rsidRPr="00CC2421">
        <w:rPr>
          <w:rFonts w:ascii="Arial" w:hAnsi="Arial" w:cs="Arial"/>
          <w:sz w:val="22"/>
          <w:szCs w:val="22"/>
        </w:rPr>
        <w:t>a</w:t>
      </w:r>
      <w:r w:rsidR="00CB2845" w:rsidRPr="00CC2421">
        <w:rPr>
          <w:rFonts w:ascii="Arial" w:hAnsi="Arial" w:cs="Arial"/>
          <w:sz w:val="22"/>
          <w:szCs w:val="22"/>
        </w:rPr>
        <w:t>s</w:t>
      </w:r>
      <w:r w:rsidR="00BD3CDE" w:rsidRPr="00CC2421">
        <w:rPr>
          <w:rFonts w:ascii="Arial" w:hAnsi="Arial" w:cs="Arial"/>
          <w:sz w:val="22"/>
          <w:szCs w:val="22"/>
        </w:rPr>
        <w:t xml:space="preserve"> </w:t>
      </w:r>
      <w:r w:rsidR="008E117F" w:rsidRPr="00CC2421">
        <w:rPr>
          <w:rFonts w:ascii="Arial" w:hAnsi="Arial" w:cs="Arial"/>
          <w:sz w:val="22"/>
          <w:szCs w:val="22"/>
        </w:rPr>
        <w:t xml:space="preserve">Prekių </w:t>
      </w:r>
      <w:r w:rsidR="00D053D3" w:rsidRPr="00CC2421">
        <w:rPr>
          <w:rFonts w:ascii="Arial" w:hAnsi="Arial" w:cs="Arial"/>
          <w:sz w:val="22"/>
          <w:szCs w:val="22"/>
        </w:rPr>
        <w:t>saugojimui</w:t>
      </w:r>
      <w:r w:rsidR="000B1FFC" w:rsidRPr="00CC2421">
        <w:rPr>
          <w:rFonts w:ascii="Arial" w:hAnsi="Arial" w:cs="Arial"/>
          <w:sz w:val="22"/>
          <w:szCs w:val="22"/>
        </w:rPr>
        <w:t xml:space="preserve"> sąlygas bei</w:t>
      </w:r>
      <w:r w:rsidR="00D053D3" w:rsidRPr="00CC2421">
        <w:rPr>
          <w:rFonts w:ascii="Arial" w:hAnsi="Arial" w:cs="Arial"/>
          <w:sz w:val="22"/>
          <w:szCs w:val="22"/>
        </w:rPr>
        <w:t xml:space="preserve"> keliam</w:t>
      </w:r>
      <w:r w:rsidR="00CB2845" w:rsidRPr="00CC2421">
        <w:rPr>
          <w:rFonts w:ascii="Arial" w:hAnsi="Arial" w:cs="Arial"/>
          <w:sz w:val="22"/>
          <w:szCs w:val="22"/>
        </w:rPr>
        <w:t>us</w:t>
      </w:r>
      <w:r w:rsidR="00D053D3" w:rsidRPr="00CC2421">
        <w:rPr>
          <w:rFonts w:ascii="Arial" w:hAnsi="Arial" w:cs="Arial"/>
          <w:sz w:val="22"/>
          <w:szCs w:val="22"/>
        </w:rPr>
        <w:t xml:space="preserve"> reikalavimu</w:t>
      </w:r>
      <w:r w:rsidR="00CB2845" w:rsidRPr="00CC2421">
        <w:rPr>
          <w:rFonts w:ascii="Arial" w:hAnsi="Arial" w:cs="Arial"/>
          <w:sz w:val="22"/>
          <w:szCs w:val="22"/>
        </w:rPr>
        <w:t>s i</w:t>
      </w:r>
      <w:r w:rsidR="000B1FFC" w:rsidRPr="00CC2421">
        <w:rPr>
          <w:rFonts w:ascii="Arial" w:hAnsi="Arial" w:cs="Arial"/>
          <w:sz w:val="22"/>
          <w:szCs w:val="22"/>
        </w:rPr>
        <w:t>r</w:t>
      </w:r>
      <w:r w:rsidR="00CB2845" w:rsidRPr="00CC2421">
        <w:rPr>
          <w:rFonts w:ascii="Arial" w:hAnsi="Arial" w:cs="Arial"/>
          <w:sz w:val="22"/>
          <w:szCs w:val="22"/>
        </w:rPr>
        <w:t xml:space="preserve"> nepakenkti saugojamų </w:t>
      </w:r>
      <w:r w:rsidR="008E117F" w:rsidRPr="00CC2421">
        <w:rPr>
          <w:rFonts w:ascii="Arial" w:hAnsi="Arial" w:cs="Arial"/>
          <w:sz w:val="22"/>
          <w:szCs w:val="22"/>
        </w:rPr>
        <w:t xml:space="preserve">Prekių </w:t>
      </w:r>
      <w:r w:rsidR="00CB2845" w:rsidRPr="00CC2421">
        <w:rPr>
          <w:rFonts w:ascii="Arial" w:hAnsi="Arial" w:cs="Arial"/>
          <w:sz w:val="22"/>
          <w:szCs w:val="22"/>
        </w:rPr>
        <w:t>kokybei</w:t>
      </w:r>
      <w:r w:rsidR="00D053D3" w:rsidRPr="00CC2421">
        <w:rPr>
          <w:rFonts w:ascii="Arial" w:hAnsi="Arial" w:cs="Arial"/>
          <w:sz w:val="22"/>
          <w:szCs w:val="22"/>
        </w:rPr>
        <w:t>.</w:t>
      </w:r>
    </w:p>
    <w:p w14:paraId="14E60088" w14:textId="267D5E75" w:rsidR="00017B96" w:rsidRPr="00CC2421" w:rsidRDefault="00017B96" w:rsidP="00D053D3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3.3.1</w:t>
      </w:r>
      <w:r w:rsidR="00946586" w:rsidRPr="00CC2421">
        <w:rPr>
          <w:rFonts w:ascii="Arial" w:hAnsi="Arial" w:cs="Arial"/>
          <w:sz w:val="22"/>
          <w:szCs w:val="22"/>
        </w:rPr>
        <w:t>1</w:t>
      </w:r>
      <w:r w:rsidRPr="00CC2421">
        <w:rPr>
          <w:rFonts w:ascii="Arial" w:hAnsi="Arial" w:cs="Arial"/>
          <w:sz w:val="22"/>
          <w:szCs w:val="22"/>
        </w:rPr>
        <w:t xml:space="preserve">. </w:t>
      </w:r>
      <w:r w:rsidR="0045669A" w:rsidRPr="00CC2421">
        <w:rPr>
          <w:rFonts w:ascii="Arial" w:hAnsi="Arial" w:cs="Arial"/>
          <w:sz w:val="22"/>
          <w:szCs w:val="22"/>
        </w:rPr>
        <w:t>Tiekėjas</w:t>
      </w:r>
      <w:r w:rsidRPr="00CC2421">
        <w:rPr>
          <w:rFonts w:ascii="Arial" w:hAnsi="Arial" w:cs="Arial"/>
          <w:sz w:val="22"/>
          <w:szCs w:val="22"/>
        </w:rPr>
        <w:t xml:space="preserve"> materialiai atsako už saugojimui paliktas </w:t>
      </w:r>
      <w:r w:rsidR="0045669A" w:rsidRPr="00CC2421">
        <w:rPr>
          <w:rFonts w:ascii="Arial" w:hAnsi="Arial" w:cs="Arial"/>
          <w:sz w:val="22"/>
          <w:szCs w:val="22"/>
        </w:rPr>
        <w:t>Pirkėjo</w:t>
      </w:r>
      <w:r w:rsidR="008E117F" w:rsidRPr="00CC2421">
        <w:rPr>
          <w:rFonts w:ascii="Arial" w:hAnsi="Arial" w:cs="Arial"/>
          <w:sz w:val="22"/>
          <w:szCs w:val="22"/>
        </w:rPr>
        <w:t xml:space="preserve"> Prekes </w:t>
      </w:r>
      <w:r w:rsidRPr="00CC2421">
        <w:rPr>
          <w:rFonts w:ascii="Arial" w:hAnsi="Arial" w:cs="Arial"/>
          <w:sz w:val="22"/>
          <w:szCs w:val="22"/>
        </w:rPr>
        <w:t xml:space="preserve">ir privalo atlyginti nuostolius dėl saugojamų </w:t>
      </w:r>
      <w:r w:rsidR="008E117F" w:rsidRPr="00CC2421">
        <w:rPr>
          <w:rFonts w:ascii="Arial" w:hAnsi="Arial" w:cs="Arial"/>
          <w:sz w:val="22"/>
          <w:szCs w:val="22"/>
        </w:rPr>
        <w:t xml:space="preserve">Prekių </w:t>
      </w:r>
      <w:r w:rsidRPr="00CC2421">
        <w:rPr>
          <w:rFonts w:ascii="Arial" w:hAnsi="Arial" w:cs="Arial"/>
          <w:sz w:val="22"/>
          <w:szCs w:val="22"/>
        </w:rPr>
        <w:t>sugadinimo ar praradimo jų saugojimo periodu.</w:t>
      </w:r>
    </w:p>
    <w:p w14:paraId="17CAAC4E" w14:textId="77777777" w:rsidR="002A115B" w:rsidRPr="00CC2421" w:rsidRDefault="002A115B" w:rsidP="003D5356">
      <w:pPr>
        <w:shd w:val="clear" w:color="auto" w:fill="FFFFFF"/>
        <w:ind w:firstLine="567"/>
        <w:rPr>
          <w:rFonts w:ascii="Arial" w:hAnsi="Arial" w:cs="Arial"/>
          <w:sz w:val="22"/>
          <w:szCs w:val="22"/>
        </w:rPr>
      </w:pPr>
    </w:p>
    <w:p w14:paraId="5540DF70" w14:textId="77777777" w:rsidR="00535120" w:rsidRPr="00CC2421" w:rsidRDefault="002A4403" w:rsidP="003D5356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4</w:t>
      </w:r>
      <w:r w:rsidR="00535120" w:rsidRPr="00CC2421">
        <w:rPr>
          <w:rFonts w:ascii="Arial" w:hAnsi="Arial" w:cs="Arial"/>
          <w:b/>
          <w:sz w:val="22"/>
          <w:szCs w:val="22"/>
        </w:rPr>
        <w:t xml:space="preserve">. </w:t>
      </w:r>
      <w:r w:rsidRPr="00CC2421">
        <w:rPr>
          <w:rFonts w:ascii="Arial" w:hAnsi="Arial" w:cs="Arial"/>
          <w:b/>
          <w:sz w:val="22"/>
          <w:szCs w:val="22"/>
        </w:rPr>
        <w:t>DOKUMENTAI</w:t>
      </w:r>
      <w:r w:rsidR="00543B73" w:rsidRPr="00CC2421">
        <w:rPr>
          <w:rFonts w:ascii="Arial" w:hAnsi="Arial" w:cs="Arial"/>
          <w:b/>
          <w:sz w:val="22"/>
          <w:szCs w:val="22"/>
        </w:rPr>
        <w:t>,</w:t>
      </w:r>
      <w:r w:rsidRPr="00CC2421">
        <w:rPr>
          <w:rFonts w:ascii="Arial" w:hAnsi="Arial" w:cs="Arial"/>
          <w:b/>
          <w:sz w:val="22"/>
          <w:szCs w:val="22"/>
        </w:rPr>
        <w:t xml:space="preserve"> REIKALAUJAMI PIRKIMO OBJEKTO TECHNINIŲ SAVYBIŲ IR KOKYBĖS PATVIRTINIMUI</w:t>
      </w:r>
    </w:p>
    <w:p w14:paraId="0FD0C5BC" w14:textId="77777777" w:rsidR="002A4403" w:rsidRPr="00CC2421" w:rsidRDefault="002A4403" w:rsidP="003D5356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4.1. DOKUMENTAI, REIKALAUJAMI PRISTATYTI SU PASIŪLYMŲ:</w:t>
      </w:r>
    </w:p>
    <w:p w14:paraId="153382AB" w14:textId="19251B3A" w:rsidR="002A4403" w:rsidRPr="00CC2421" w:rsidRDefault="002A4403" w:rsidP="005D3614">
      <w:pP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4.</w:t>
      </w:r>
      <w:r w:rsidR="00535120" w:rsidRPr="00CC2421">
        <w:rPr>
          <w:rFonts w:ascii="Arial" w:hAnsi="Arial" w:cs="Arial"/>
          <w:sz w:val="22"/>
          <w:szCs w:val="22"/>
        </w:rPr>
        <w:t>1.</w:t>
      </w:r>
      <w:r w:rsidR="00F2370E" w:rsidRPr="00CC2421">
        <w:rPr>
          <w:rFonts w:ascii="Arial" w:hAnsi="Arial" w:cs="Arial"/>
          <w:sz w:val="22"/>
          <w:szCs w:val="22"/>
        </w:rPr>
        <w:t>1.</w:t>
      </w:r>
      <w:r w:rsidR="00535120" w:rsidRPr="00CC2421">
        <w:rPr>
          <w:rFonts w:ascii="Arial" w:hAnsi="Arial" w:cs="Arial"/>
          <w:sz w:val="22"/>
          <w:szCs w:val="22"/>
        </w:rPr>
        <w:t xml:space="preserve"> </w:t>
      </w:r>
      <w:r w:rsidR="003C0D41" w:rsidRPr="00CC2421">
        <w:rPr>
          <w:rFonts w:ascii="Arial" w:hAnsi="Arial" w:cs="Arial"/>
          <w:sz w:val="22"/>
          <w:szCs w:val="22"/>
        </w:rPr>
        <w:t>Užpildytus</w:t>
      </w:r>
      <w:r w:rsidR="00D65E1D" w:rsidRPr="00CC2421">
        <w:rPr>
          <w:rFonts w:ascii="Arial" w:hAnsi="Arial" w:cs="Arial"/>
          <w:sz w:val="22"/>
          <w:szCs w:val="22"/>
        </w:rPr>
        <w:t xml:space="preserve"> Pasiūlymo formos</w:t>
      </w:r>
      <w:r w:rsidR="003C0D41" w:rsidRPr="00CC2421">
        <w:rPr>
          <w:rFonts w:ascii="Arial" w:hAnsi="Arial" w:cs="Arial"/>
          <w:sz w:val="22"/>
          <w:szCs w:val="22"/>
        </w:rPr>
        <w:t xml:space="preserve"> 1</w:t>
      </w:r>
      <w:r w:rsidR="00A0609B" w:rsidRPr="00CC2421">
        <w:rPr>
          <w:rFonts w:ascii="Arial" w:hAnsi="Arial" w:cs="Arial"/>
          <w:sz w:val="22"/>
          <w:szCs w:val="22"/>
        </w:rPr>
        <w:t xml:space="preserve"> </w:t>
      </w:r>
      <w:r w:rsidR="003C0D41" w:rsidRPr="00CC2421">
        <w:rPr>
          <w:rFonts w:ascii="Arial" w:hAnsi="Arial" w:cs="Arial"/>
          <w:sz w:val="22"/>
          <w:szCs w:val="22"/>
        </w:rPr>
        <w:t xml:space="preserve">ir </w:t>
      </w:r>
      <w:r w:rsidR="00A0609B" w:rsidRPr="00CC2421">
        <w:rPr>
          <w:rFonts w:ascii="Arial" w:hAnsi="Arial" w:cs="Arial"/>
          <w:sz w:val="22"/>
          <w:szCs w:val="22"/>
        </w:rPr>
        <w:t>2</w:t>
      </w:r>
      <w:r w:rsidR="003C0D41" w:rsidRPr="00CC2421">
        <w:rPr>
          <w:rFonts w:ascii="Arial" w:hAnsi="Arial" w:cs="Arial"/>
          <w:sz w:val="22"/>
          <w:szCs w:val="22"/>
        </w:rPr>
        <w:t xml:space="preserve"> priedus, nurodant siūlomų </w:t>
      </w:r>
      <w:r w:rsidR="008E117F" w:rsidRPr="00CC2421">
        <w:rPr>
          <w:rFonts w:ascii="Arial" w:hAnsi="Arial" w:cs="Arial"/>
          <w:sz w:val="22"/>
          <w:szCs w:val="22"/>
        </w:rPr>
        <w:t xml:space="preserve">Prekių </w:t>
      </w:r>
      <w:r w:rsidR="00176769" w:rsidRPr="00CC2421">
        <w:rPr>
          <w:rFonts w:ascii="Arial" w:hAnsi="Arial" w:cs="Arial"/>
          <w:sz w:val="22"/>
          <w:szCs w:val="22"/>
        </w:rPr>
        <w:t>gamintojus, padangų</w:t>
      </w:r>
      <w:r w:rsidR="003C0D41" w:rsidRPr="00CC2421">
        <w:rPr>
          <w:rFonts w:ascii="Arial" w:hAnsi="Arial" w:cs="Arial"/>
          <w:sz w:val="22"/>
          <w:szCs w:val="22"/>
        </w:rPr>
        <w:t xml:space="preserve"> bei paslaugų </w:t>
      </w:r>
      <w:r w:rsidR="008E117F" w:rsidRPr="00CC2421">
        <w:rPr>
          <w:rFonts w:ascii="Arial" w:hAnsi="Arial" w:cs="Arial"/>
          <w:sz w:val="22"/>
          <w:szCs w:val="22"/>
        </w:rPr>
        <w:t>įkainius</w:t>
      </w:r>
      <w:r w:rsidR="00D65E1D" w:rsidRPr="00CC2421">
        <w:rPr>
          <w:rFonts w:ascii="Arial" w:hAnsi="Arial" w:cs="Arial"/>
          <w:sz w:val="22"/>
          <w:szCs w:val="22"/>
        </w:rPr>
        <w:t xml:space="preserve"> ir Paslaugų teikimo adresus</w:t>
      </w:r>
      <w:r w:rsidR="008E117F" w:rsidRPr="00CC2421">
        <w:rPr>
          <w:rFonts w:ascii="Arial" w:hAnsi="Arial" w:cs="Arial"/>
          <w:sz w:val="22"/>
          <w:szCs w:val="22"/>
          <w:lang w:eastAsia="lt-LT"/>
        </w:rPr>
        <w:t xml:space="preserve"> </w:t>
      </w:r>
      <w:r w:rsidR="00011481" w:rsidRPr="00CC2421">
        <w:rPr>
          <w:rFonts w:ascii="Arial" w:hAnsi="Arial" w:cs="Arial"/>
          <w:sz w:val="22"/>
          <w:szCs w:val="22"/>
          <w:lang w:eastAsia="lt-LT"/>
        </w:rPr>
        <w:t>(</w:t>
      </w:r>
      <w:r w:rsidR="0045669A" w:rsidRPr="00CC2421">
        <w:rPr>
          <w:rFonts w:ascii="Arial" w:hAnsi="Arial" w:cs="Arial"/>
          <w:sz w:val="22"/>
          <w:szCs w:val="22"/>
          <w:lang w:eastAsia="lt-LT"/>
        </w:rPr>
        <w:t>Tiekėjas</w:t>
      </w:r>
      <w:r w:rsidR="00011481" w:rsidRPr="00CC2421">
        <w:rPr>
          <w:rFonts w:ascii="Arial" w:hAnsi="Arial" w:cs="Arial"/>
          <w:sz w:val="22"/>
          <w:szCs w:val="22"/>
          <w:lang w:eastAsia="lt-LT"/>
        </w:rPr>
        <w:t xml:space="preserve"> pildo atitinkamą priedą tai pirkimo objekto daliai, kuriai teikia pasiūlymą).</w:t>
      </w:r>
    </w:p>
    <w:p w14:paraId="20ED94BB" w14:textId="77777777" w:rsidR="003A03E9" w:rsidRPr="00CC2421" w:rsidRDefault="003A03E9" w:rsidP="003D5331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54AA22C9" w14:textId="623EDE93" w:rsidR="002A4403" w:rsidRPr="00CC2421" w:rsidRDefault="002A4403" w:rsidP="003D5331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421">
        <w:rPr>
          <w:rFonts w:ascii="Arial" w:hAnsi="Arial" w:cs="Arial"/>
          <w:b/>
          <w:sz w:val="22"/>
          <w:szCs w:val="22"/>
        </w:rPr>
        <w:t>4.2. DOKUMENTAI, REIKALAUJAMI PRISTATYTI PERDUODANT PASLAUGAS:</w:t>
      </w:r>
    </w:p>
    <w:p w14:paraId="4E2E893F" w14:textId="0E9376C4" w:rsidR="00E62DA7" w:rsidRPr="00CC2421" w:rsidRDefault="00917DB1" w:rsidP="003D533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4.</w:t>
      </w:r>
      <w:r w:rsidR="00F2370E" w:rsidRPr="00CC2421">
        <w:rPr>
          <w:rFonts w:ascii="Arial" w:hAnsi="Arial" w:cs="Arial"/>
          <w:sz w:val="22"/>
          <w:szCs w:val="22"/>
        </w:rPr>
        <w:t>2.</w:t>
      </w:r>
      <w:r w:rsidRPr="00CC2421">
        <w:rPr>
          <w:rFonts w:ascii="Arial" w:hAnsi="Arial" w:cs="Arial"/>
          <w:sz w:val="22"/>
          <w:szCs w:val="22"/>
        </w:rPr>
        <w:t xml:space="preserve">1. Įsigytos </w:t>
      </w:r>
      <w:r w:rsidR="008E117F" w:rsidRPr="00CC2421">
        <w:rPr>
          <w:rFonts w:ascii="Arial" w:hAnsi="Arial" w:cs="Arial"/>
          <w:sz w:val="22"/>
          <w:szCs w:val="22"/>
        </w:rPr>
        <w:t xml:space="preserve">Prekės </w:t>
      </w:r>
      <w:r w:rsidRPr="00CC2421">
        <w:rPr>
          <w:rFonts w:ascii="Arial" w:hAnsi="Arial" w:cs="Arial"/>
          <w:sz w:val="22"/>
          <w:szCs w:val="22"/>
        </w:rPr>
        <w:t xml:space="preserve">įforminamos </w:t>
      </w:r>
      <w:bookmarkStart w:id="2" w:name="_Hlk32246818"/>
      <w:r w:rsidR="00D65E1D" w:rsidRPr="00CC2421">
        <w:rPr>
          <w:rFonts w:ascii="Arial" w:hAnsi="Arial" w:cs="Arial"/>
          <w:sz w:val="22"/>
          <w:szCs w:val="22"/>
        </w:rPr>
        <w:t xml:space="preserve">Prekių </w:t>
      </w:r>
      <w:r w:rsidRPr="00CC2421">
        <w:rPr>
          <w:rFonts w:ascii="Arial" w:hAnsi="Arial" w:cs="Arial"/>
          <w:sz w:val="22"/>
          <w:szCs w:val="22"/>
        </w:rPr>
        <w:t>priėmim</w:t>
      </w:r>
      <w:r w:rsidR="00BA24BD" w:rsidRPr="00CC2421">
        <w:rPr>
          <w:rFonts w:ascii="Arial" w:hAnsi="Arial" w:cs="Arial"/>
          <w:sz w:val="22"/>
          <w:szCs w:val="22"/>
        </w:rPr>
        <w:t xml:space="preserve">o – </w:t>
      </w:r>
      <w:r w:rsidRPr="00CC2421">
        <w:rPr>
          <w:rFonts w:ascii="Arial" w:hAnsi="Arial" w:cs="Arial"/>
          <w:sz w:val="22"/>
          <w:szCs w:val="22"/>
        </w:rPr>
        <w:t xml:space="preserve">perdavimo aktu </w:t>
      </w:r>
      <w:bookmarkEnd w:id="2"/>
      <w:r w:rsidRPr="00CC2421">
        <w:rPr>
          <w:rFonts w:ascii="Arial" w:hAnsi="Arial" w:cs="Arial"/>
          <w:sz w:val="22"/>
          <w:szCs w:val="22"/>
        </w:rPr>
        <w:t>ne vėliau kaip per 3</w:t>
      </w:r>
      <w:r w:rsidR="008E117F" w:rsidRPr="00CC2421">
        <w:rPr>
          <w:rFonts w:ascii="Arial" w:hAnsi="Arial" w:cs="Arial"/>
          <w:sz w:val="22"/>
          <w:szCs w:val="22"/>
        </w:rPr>
        <w:t xml:space="preserve"> (tris)</w:t>
      </w:r>
      <w:r w:rsidRPr="00CC2421">
        <w:rPr>
          <w:rFonts w:ascii="Arial" w:hAnsi="Arial" w:cs="Arial"/>
          <w:sz w:val="22"/>
          <w:szCs w:val="22"/>
        </w:rPr>
        <w:t xml:space="preserve"> darbo dienas po </w:t>
      </w:r>
      <w:r w:rsidR="008E117F" w:rsidRPr="00CC2421">
        <w:rPr>
          <w:rFonts w:ascii="Arial" w:hAnsi="Arial" w:cs="Arial"/>
          <w:sz w:val="22"/>
          <w:szCs w:val="22"/>
        </w:rPr>
        <w:t xml:space="preserve">Prekių </w:t>
      </w:r>
      <w:r w:rsidR="00C07959" w:rsidRPr="00CC2421">
        <w:rPr>
          <w:rFonts w:ascii="Arial" w:hAnsi="Arial" w:cs="Arial"/>
          <w:sz w:val="22"/>
          <w:szCs w:val="22"/>
        </w:rPr>
        <w:t>pristatymo</w:t>
      </w:r>
      <w:r w:rsidR="00BA24BD" w:rsidRPr="00CC2421">
        <w:rPr>
          <w:rFonts w:ascii="Arial" w:hAnsi="Arial" w:cs="Arial"/>
          <w:sz w:val="22"/>
          <w:szCs w:val="22"/>
        </w:rPr>
        <w:t>.</w:t>
      </w:r>
      <w:r w:rsidRPr="00CC2421">
        <w:rPr>
          <w:rFonts w:ascii="Arial" w:hAnsi="Arial" w:cs="Arial"/>
          <w:sz w:val="22"/>
          <w:szCs w:val="22"/>
        </w:rPr>
        <w:t xml:space="preserve"> </w:t>
      </w:r>
    </w:p>
    <w:p w14:paraId="6A541EDC" w14:textId="566893EB" w:rsidR="0015332E" w:rsidRPr="00CC2421" w:rsidRDefault="0015332E" w:rsidP="003D533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4.</w:t>
      </w:r>
      <w:r w:rsidR="00F2370E" w:rsidRPr="00CC2421">
        <w:rPr>
          <w:rFonts w:ascii="Arial" w:hAnsi="Arial" w:cs="Arial"/>
          <w:sz w:val="22"/>
          <w:szCs w:val="22"/>
        </w:rPr>
        <w:t>2.</w:t>
      </w:r>
      <w:r w:rsidRPr="00CC2421">
        <w:rPr>
          <w:rFonts w:ascii="Arial" w:hAnsi="Arial" w:cs="Arial"/>
          <w:sz w:val="22"/>
          <w:szCs w:val="22"/>
        </w:rPr>
        <w:t>2. Atliktos padangų remonto ir</w:t>
      </w:r>
      <w:r w:rsidR="00293886" w:rsidRPr="00CC2421">
        <w:rPr>
          <w:rFonts w:ascii="Arial" w:hAnsi="Arial" w:cs="Arial"/>
          <w:sz w:val="22"/>
          <w:szCs w:val="22"/>
        </w:rPr>
        <w:t>/ar</w:t>
      </w:r>
      <w:r w:rsidRPr="00CC2421">
        <w:rPr>
          <w:rFonts w:ascii="Arial" w:hAnsi="Arial" w:cs="Arial"/>
          <w:sz w:val="22"/>
          <w:szCs w:val="22"/>
        </w:rPr>
        <w:t xml:space="preserve"> montavimo paslaugos įforminamos paslaugų </w:t>
      </w:r>
      <w:r w:rsidR="0020604C" w:rsidRPr="00CC2421">
        <w:rPr>
          <w:rFonts w:ascii="Arial" w:hAnsi="Arial" w:cs="Arial"/>
          <w:sz w:val="22"/>
          <w:szCs w:val="22"/>
        </w:rPr>
        <w:t>priėmimo – perdavimo</w:t>
      </w:r>
      <w:r w:rsidRPr="00CC2421">
        <w:rPr>
          <w:rFonts w:ascii="Arial" w:hAnsi="Arial" w:cs="Arial"/>
          <w:sz w:val="22"/>
          <w:szCs w:val="22"/>
        </w:rPr>
        <w:t xml:space="preserve"> aktu</w:t>
      </w:r>
      <w:r w:rsidR="00D65E1D" w:rsidRPr="00CC2421">
        <w:rPr>
          <w:rFonts w:ascii="Arial" w:hAnsi="Arial" w:cs="Arial"/>
          <w:sz w:val="22"/>
          <w:szCs w:val="22"/>
        </w:rPr>
        <w:t xml:space="preserve"> </w:t>
      </w:r>
      <w:r w:rsidRPr="00CC2421">
        <w:rPr>
          <w:rFonts w:ascii="Arial" w:hAnsi="Arial" w:cs="Arial"/>
          <w:sz w:val="22"/>
          <w:szCs w:val="22"/>
        </w:rPr>
        <w:t>ne vėliau kaip per 3</w:t>
      </w:r>
      <w:r w:rsidR="008E117F" w:rsidRPr="00CC2421">
        <w:rPr>
          <w:rFonts w:ascii="Arial" w:hAnsi="Arial" w:cs="Arial"/>
          <w:sz w:val="22"/>
          <w:szCs w:val="22"/>
        </w:rPr>
        <w:t xml:space="preserve"> (tris)</w:t>
      </w:r>
      <w:r w:rsidRPr="00CC2421">
        <w:rPr>
          <w:rFonts w:ascii="Arial" w:hAnsi="Arial" w:cs="Arial"/>
          <w:sz w:val="22"/>
          <w:szCs w:val="22"/>
        </w:rPr>
        <w:t xml:space="preserve"> darbo dienas po </w:t>
      </w:r>
      <w:r w:rsidR="008E117F" w:rsidRPr="00CC2421">
        <w:rPr>
          <w:rFonts w:ascii="Arial" w:hAnsi="Arial" w:cs="Arial"/>
          <w:sz w:val="22"/>
          <w:szCs w:val="22"/>
        </w:rPr>
        <w:t>Pa</w:t>
      </w:r>
      <w:r w:rsidRPr="00CC2421">
        <w:rPr>
          <w:rFonts w:ascii="Arial" w:hAnsi="Arial" w:cs="Arial"/>
          <w:sz w:val="22"/>
          <w:szCs w:val="22"/>
        </w:rPr>
        <w:t>slaug</w:t>
      </w:r>
      <w:r w:rsidR="008E117F" w:rsidRPr="00CC2421">
        <w:rPr>
          <w:rFonts w:ascii="Arial" w:hAnsi="Arial" w:cs="Arial"/>
          <w:sz w:val="22"/>
          <w:szCs w:val="22"/>
        </w:rPr>
        <w:t xml:space="preserve">ų </w:t>
      </w:r>
      <w:r w:rsidRPr="00CC2421">
        <w:rPr>
          <w:rFonts w:ascii="Arial" w:hAnsi="Arial" w:cs="Arial"/>
          <w:sz w:val="22"/>
          <w:szCs w:val="22"/>
        </w:rPr>
        <w:t>atlikimo.</w:t>
      </w:r>
    </w:p>
    <w:p w14:paraId="3830CA1E" w14:textId="538F16AC" w:rsidR="002407D2" w:rsidRPr="00CC2421" w:rsidRDefault="002407D2" w:rsidP="003D533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>4.</w:t>
      </w:r>
      <w:r w:rsidR="00F2370E" w:rsidRPr="00CC2421">
        <w:rPr>
          <w:rFonts w:ascii="Arial" w:hAnsi="Arial" w:cs="Arial"/>
          <w:sz w:val="22"/>
          <w:szCs w:val="22"/>
        </w:rPr>
        <w:t>2.</w:t>
      </w:r>
      <w:r w:rsidRPr="00CC2421">
        <w:rPr>
          <w:rFonts w:ascii="Arial" w:hAnsi="Arial" w:cs="Arial"/>
          <w:sz w:val="22"/>
          <w:szCs w:val="22"/>
        </w:rPr>
        <w:t xml:space="preserve">3. </w:t>
      </w:r>
      <w:r w:rsidR="00501293" w:rsidRPr="00CC2421">
        <w:rPr>
          <w:rFonts w:ascii="Arial" w:hAnsi="Arial" w:cs="Arial"/>
          <w:sz w:val="22"/>
          <w:szCs w:val="22"/>
        </w:rPr>
        <w:t xml:space="preserve">Saugojimo </w:t>
      </w:r>
      <w:r w:rsidR="008E117F" w:rsidRPr="00CC2421">
        <w:rPr>
          <w:rFonts w:ascii="Arial" w:hAnsi="Arial" w:cs="Arial"/>
          <w:sz w:val="22"/>
          <w:szCs w:val="22"/>
        </w:rPr>
        <w:t>P</w:t>
      </w:r>
      <w:r w:rsidR="00501293" w:rsidRPr="00CC2421">
        <w:rPr>
          <w:rFonts w:ascii="Arial" w:hAnsi="Arial" w:cs="Arial"/>
          <w:sz w:val="22"/>
          <w:szCs w:val="22"/>
        </w:rPr>
        <w:t>aslaugoms p</w:t>
      </w:r>
      <w:r w:rsidR="006A18F2" w:rsidRPr="00CC2421">
        <w:rPr>
          <w:rFonts w:ascii="Arial" w:hAnsi="Arial" w:cs="Arial"/>
          <w:sz w:val="22"/>
          <w:szCs w:val="22"/>
        </w:rPr>
        <w:t>erd</w:t>
      </w:r>
      <w:r w:rsidR="00501293" w:rsidRPr="00CC2421">
        <w:rPr>
          <w:rFonts w:ascii="Arial" w:hAnsi="Arial" w:cs="Arial"/>
          <w:sz w:val="22"/>
          <w:szCs w:val="22"/>
        </w:rPr>
        <w:t xml:space="preserve">uotos </w:t>
      </w:r>
      <w:r w:rsidR="008E117F" w:rsidRPr="00CC2421">
        <w:rPr>
          <w:rFonts w:ascii="Arial" w:hAnsi="Arial" w:cs="Arial"/>
          <w:sz w:val="22"/>
          <w:szCs w:val="22"/>
        </w:rPr>
        <w:t xml:space="preserve">Prekės </w:t>
      </w:r>
      <w:r w:rsidRPr="00CC2421">
        <w:rPr>
          <w:rFonts w:ascii="Arial" w:hAnsi="Arial" w:cs="Arial"/>
          <w:sz w:val="22"/>
          <w:szCs w:val="22"/>
        </w:rPr>
        <w:t>įforminam</w:t>
      </w:r>
      <w:r w:rsidR="001A0A5B" w:rsidRPr="00CC2421">
        <w:rPr>
          <w:rFonts w:ascii="Arial" w:hAnsi="Arial" w:cs="Arial"/>
          <w:sz w:val="22"/>
          <w:szCs w:val="22"/>
        </w:rPr>
        <w:t>o</w:t>
      </w:r>
      <w:r w:rsidRPr="00CC2421">
        <w:rPr>
          <w:rFonts w:ascii="Arial" w:hAnsi="Arial" w:cs="Arial"/>
          <w:sz w:val="22"/>
          <w:szCs w:val="22"/>
        </w:rPr>
        <w:t xml:space="preserve">s </w:t>
      </w:r>
      <w:r w:rsidR="006A18F2" w:rsidRPr="00CC2421">
        <w:rPr>
          <w:rFonts w:ascii="Arial" w:hAnsi="Arial" w:cs="Arial"/>
          <w:sz w:val="22"/>
          <w:szCs w:val="22"/>
        </w:rPr>
        <w:t>paslaugų</w:t>
      </w:r>
      <w:r w:rsidRPr="00CC2421">
        <w:rPr>
          <w:rFonts w:ascii="Arial" w:hAnsi="Arial" w:cs="Arial"/>
          <w:sz w:val="22"/>
          <w:szCs w:val="22"/>
        </w:rPr>
        <w:t xml:space="preserve"> priėmimo – perdavimo aktu</w:t>
      </w:r>
      <w:r w:rsidR="000D1AB0" w:rsidRPr="00CC2421">
        <w:rPr>
          <w:rFonts w:ascii="Arial" w:hAnsi="Arial" w:cs="Arial"/>
          <w:sz w:val="22"/>
          <w:szCs w:val="22"/>
        </w:rPr>
        <w:t>, ne vėliau kaip per 3</w:t>
      </w:r>
      <w:r w:rsidR="008E117F" w:rsidRPr="00CC2421">
        <w:rPr>
          <w:rFonts w:ascii="Arial" w:hAnsi="Arial" w:cs="Arial"/>
          <w:sz w:val="22"/>
          <w:szCs w:val="22"/>
        </w:rPr>
        <w:t xml:space="preserve"> (tris)</w:t>
      </w:r>
      <w:r w:rsidR="000D1AB0" w:rsidRPr="00CC2421">
        <w:rPr>
          <w:rFonts w:ascii="Arial" w:hAnsi="Arial" w:cs="Arial"/>
          <w:sz w:val="22"/>
          <w:szCs w:val="22"/>
        </w:rPr>
        <w:t xml:space="preserve"> darbo dienas po </w:t>
      </w:r>
      <w:r w:rsidR="00186606" w:rsidRPr="00CC2421">
        <w:rPr>
          <w:rFonts w:ascii="Arial" w:hAnsi="Arial" w:cs="Arial"/>
          <w:sz w:val="22"/>
          <w:szCs w:val="22"/>
        </w:rPr>
        <w:t>padangų perdavimo Paslaugos teikėjui</w:t>
      </w:r>
      <w:r w:rsidRPr="00CC2421">
        <w:rPr>
          <w:rFonts w:ascii="Arial" w:hAnsi="Arial" w:cs="Arial"/>
          <w:sz w:val="22"/>
          <w:szCs w:val="22"/>
        </w:rPr>
        <w:t>.</w:t>
      </w:r>
    </w:p>
    <w:p w14:paraId="42C6C5D4" w14:textId="77777777" w:rsidR="00535120" w:rsidRPr="00CC2421" w:rsidRDefault="00535120" w:rsidP="00535120">
      <w:pPr>
        <w:pStyle w:val="BodyTextIndent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4072EC16" w14:textId="77777777" w:rsidR="003D5331" w:rsidRPr="00CC2421" w:rsidRDefault="00535120" w:rsidP="00535120">
      <w:pPr>
        <w:rPr>
          <w:rFonts w:ascii="Arial" w:hAnsi="Arial" w:cs="Arial"/>
          <w:b/>
          <w:bCs/>
          <w:sz w:val="22"/>
          <w:szCs w:val="22"/>
        </w:rPr>
      </w:pPr>
      <w:r w:rsidRPr="00CC2421">
        <w:rPr>
          <w:rFonts w:ascii="Arial" w:hAnsi="Arial" w:cs="Arial"/>
          <w:b/>
          <w:bCs/>
          <w:sz w:val="22"/>
          <w:szCs w:val="22"/>
        </w:rPr>
        <w:t>PRIDEDAMA</w:t>
      </w:r>
      <w:r w:rsidR="003D5331" w:rsidRPr="00CC2421">
        <w:rPr>
          <w:rFonts w:ascii="Arial" w:hAnsi="Arial" w:cs="Arial"/>
          <w:b/>
          <w:bCs/>
          <w:sz w:val="22"/>
          <w:szCs w:val="22"/>
        </w:rPr>
        <w:t>:</w:t>
      </w:r>
      <w:r w:rsidRPr="00CC24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0E5021" w14:textId="72C50C41" w:rsidR="002A115B" w:rsidRPr="00CC2421" w:rsidRDefault="006906F2" w:rsidP="00615FE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C2421">
        <w:rPr>
          <w:rFonts w:ascii="Arial" w:hAnsi="Arial" w:cs="Arial"/>
          <w:sz w:val="22"/>
          <w:szCs w:val="22"/>
        </w:rPr>
        <w:t xml:space="preserve">1. </w:t>
      </w:r>
      <w:r w:rsidR="00615FE3" w:rsidRPr="00CC2421">
        <w:rPr>
          <w:rFonts w:ascii="Arial" w:hAnsi="Arial" w:cs="Arial"/>
          <w:sz w:val="22"/>
          <w:szCs w:val="22"/>
        </w:rPr>
        <w:t>P</w:t>
      </w:r>
      <w:r w:rsidRPr="00CC2421">
        <w:rPr>
          <w:rFonts w:ascii="Arial" w:hAnsi="Arial" w:cs="Arial"/>
          <w:sz w:val="22"/>
          <w:szCs w:val="22"/>
        </w:rPr>
        <w:t>adangų sąrašas</w:t>
      </w:r>
      <w:r w:rsidR="00615FE3" w:rsidRPr="00CC2421">
        <w:rPr>
          <w:rFonts w:ascii="Arial" w:hAnsi="Arial" w:cs="Arial"/>
          <w:sz w:val="22"/>
          <w:szCs w:val="22"/>
        </w:rPr>
        <w:t xml:space="preserve"> </w:t>
      </w:r>
      <w:r w:rsidR="00D65E1D" w:rsidRPr="00CC2421">
        <w:rPr>
          <w:rFonts w:ascii="Arial" w:hAnsi="Arial" w:cs="Arial"/>
          <w:sz w:val="22"/>
          <w:szCs w:val="22"/>
        </w:rPr>
        <w:t>1</w:t>
      </w:r>
      <w:r w:rsidR="00CC1FDB" w:rsidRPr="00CC2421">
        <w:rPr>
          <w:rFonts w:ascii="Arial" w:hAnsi="Arial" w:cs="Arial"/>
          <w:sz w:val="22"/>
          <w:szCs w:val="22"/>
        </w:rPr>
        <w:t>-</w:t>
      </w:r>
      <w:r w:rsidR="00615FE3" w:rsidRPr="00CC2421">
        <w:rPr>
          <w:rFonts w:ascii="Arial" w:hAnsi="Arial" w:cs="Arial"/>
          <w:sz w:val="22"/>
          <w:szCs w:val="22"/>
        </w:rPr>
        <w:t xml:space="preserve">ai, </w:t>
      </w:r>
      <w:r w:rsidR="00D65E1D" w:rsidRPr="00CC2421">
        <w:rPr>
          <w:rFonts w:ascii="Arial" w:hAnsi="Arial" w:cs="Arial"/>
          <w:sz w:val="22"/>
          <w:szCs w:val="22"/>
        </w:rPr>
        <w:t>2</w:t>
      </w:r>
      <w:r w:rsidR="00615FE3" w:rsidRPr="00CC2421">
        <w:rPr>
          <w:rFonts w:ascii="Arial" w:hAnsi="Arial" w:cs="Arial"/>
          <w:sz w:val="22"/>
          <w:szCs w:val="22"/>
        </w:rPr>
        <w:t>-ai pirkimo objekto dalims.</w:t>
      </w:r>
    </w:p>
    <w:p w14:paraId="7124EB8F" w14:textId="77777777" w:rsidR="006906F2" w:rsidRPr="00CC2421" w:rsidRDefault="006906F2" w:rsidP="006906F2">
      <w:pPr>
        <w:ind w:firstLine="567"/>
        <w:rPr>
          <w:rFonts w:ascii="Arial" w:hAnsi="Arial" w:cs="Arial"/>
          <w:sz w:val="22"/>
          <w:szCs w:val="22"/>
        </w:rPr>
      </w:pPr>
    </w:p>
    <w:p w14:paraId="3E088C4B" w14:textId="425534B7" w:rsidR="00475CAD" w:rsidRPr="00CC2421" w:rsidRDefault="00475CAD" w:rsidP="00615FE3">
      <w:pPr>
        <w:jc w:val="right"/>
        <w:rPr>
          <w:rFonts w:ascii="Arial" w:hAnsi="Arial" w:cs="Arial"/>
          <w:noProof/>
          <w:sz w:val="22"/>
          <w:szCs w:val="22"/>
        </w:rPr>
      </w:pPr>
    </w:p>
    <w:p w14:paraId="3460304C" w14:textId="77777777" w:rsidR="00D65E1D" w:rsidRPr="00CC2421" w:rsidRDefault="00D65E1D">
      <w:pPr>
        <w:rPr>
          <w:rFonts w:ascii="Arial" w:hAnsi="Arial" w:cs="Arial"/>
          <w:noProof/>
          <w:sz w:val="22"/>
          <w:szCs w:val="22"/>
        </w:rPr>
      </w:pPr>
      <w:r w:rsidRPr="00CC2421">
        <w:rPr>
          <w:rFonts w:ascii="Arial" w:hAnsi="Arial" w:cs="Arial"/>
          <w:noProof/>
          <w:sz w:val="22"/>
          <w:szCs w:val="22"/>
        </w:rPr>
        <w:br w:type="page"/>
      </w:r>
    </w:p>
    <w:p w14:paraId="5CE9DA6D" w14:textId="77777777" w:rsidR="00CC1FDB" w:rsidRPr="00CC2421" w:rsidRDefault="00CC1FDB" w:rsidP="00615FE3">
      <w:pPr>
        <w:jc w:val="right"/>
        <w:rPr>
          <w:rFonts w:ascii="Arial" w:hAnsi="Arial" w:cs="Arial"/>
          <w:noProof/>
          <w:sz w:val="22"/>
          <w:szCs w:val="22"/>
        </w:rPr>
      </w:pPr>
    </w:p>
    <w:p w14:paraId="0F74DB9E" w14:textId="0C7418D8" w:rsidR="00615FE3" w:rsidRPr="00CC2421" w:rsidRDefault="00615FE3" w:rsidP="00615FE3">
      <w:pPr>
        <w:jc w:val="right"/>
        <w:rPr>
          <w:rFonts w:ascii="Arial" w:hAnsi="Arial" w:cs="Arial"/>
          <w:noProof/>
          <w:sz w:val="22"/>
          <w:szCs w:val="22"/>
        </w:rPr>
      </w:pPr>
      <w:r w:rsidRPr="00CC2421">
        <w:rPr>
          <w:rFonts w:ascii="Arial" w:hAnsi="Arial" w:cs="Arial"/>
          <w:noProof/>
          <w:sz w:val="22"/>
          <w:szCs w:val="22"/>
        </w:rPr>
        <w:t xml:space="preserve">Priedas Nr. 1 </w:t>
      </w:r>
    </w:p>
    <w:p w14:paraId="07675320" w14:textId="21EC9F96" w:rsidR="00615FE3" w:rsidRPr="00CC2421" w:rsidRDefault="00615FE3" w:rsidP="00615FE3">
      <w:pPr>
        <w:jc w:val="center"/>
        <w:rPr>
          <w:rFonts w:ascii="Arial" w:hAnsi="Arial" w:cs="Arial"/>
          <w:b/>
          <w:bCs/>
          <w:caps/>
          <w:noProof/>
          <w:sz w:val="22"/>
          <w:szCs w:val="22"/>
        </w:rPr>
      </w:pPr>
    </w:p>
    <w:p w14:paraId="0DB2F05F" w14:textId="4D3735F0" w:rsidR="00615FE3" w:rsidRPr="00CC2421" w:rsidRDefault="00615FE3" w:rsidP="00615FE3">
      <w:pPr>
        <w:jc w:val="center"/>
        <w:rPr>
          <w:rFonts w:ascii="Arial" w:hAnsi="Arial" w:cs="Arial"/>
          <w:b/>
          <w:bCs/>
          <w:caps/>
          <w:noProof/>
          <w:sz w:val="22"/>
          <w:szCs w:val="22"/>
        </w:rPr>
      </w:pPr>
      <w:r w:rsidRPr="00CC2421">
        <w:rPr>
          <w:rFonts w:ascii="Arial" w:hAnsi="Arial" w:cs="Arial"/>
          <w:b/>
          <w:bCs/>
          <w:caps/>
          <w:noProof/>
          <w:sz w:val="22"/>
          <w:szCs w:val="22"/>
        </w:rPr>
        <w:t xml:space="preserve">Padangų sąrašas </w:t>
      </w:r>
      <w:r w:rsidR="00D65E1D" w:rsidRPr="00CC2421">
        <w:rPr>
          <w:rFonts w:ascii="Arial" w:hAnsi="Arial" w:cs="Arial"/>
          <w:b/>
          <w:bCs/>
          <w:caps/>
          <w:noProof/>
          <w:sz w:val="22"/>
          <w:szCs w:val="22"/>
        </w:rPr>
        <w:t>1</w:t>
      </w:r>
      <w:r w:rsidRPr="00CC2421">
        <w:rPr>
          <w:rFonts w:ascii="Arial" w:hAnsi="Arial" w:cs="Arial"/>
          <w:b/>
          <w:bCs/>
          <w:caps/>
          <w:noProof/>
          <w:sz w:val="22"/>
          <w:szCs w:val="22"/>
        </w:rPr>
        <w:t>-ai pirkimo objekto daliai</w:t>
      </w:r>
    </w:p>
    <w:p w14:paraId="541F7682" w14:textId="25FA0F03" w:rsidR="00615FE3" w:rsidRPr="00CC2421" w:rsidRDefault="00615FE3" w:rsidP="00615FE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C2421">
        <w:rPr>
          <w:rFonts w:ascii="Arial" w:hAnsi="Arial" w:cs="Arial"/>
          <w:b/>
          <w:bCs/>
          <w:caps/>
          <w:sz w:val="22"/>
          <w:szCs w:val="22"/>
        </w:rPr>
        <w:t>Lengvųjų, krovininių iki 3,5t bendrosios masės automobilių ir mikroautobusų PADANGOS</w:t>
      </w:r>
    </w:p>
    <w:p w14:paraId="175435C7" w14:textId="77777777" w:rsidR="00615FE3" w:rsidRPr="00CC2421" w:rsidRDefault="00615FE3" w:rsidP="00615FE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529"/>
        <w:gridCol w:w="1416"/>
        <w:gridCol w:w="1547"/>
        <w:gridCol w:w="1416"/>
        <w:gridCol w:w="1283"/>
        <w:gridCol w:w="1165"/>
      </w:tblGrid>
      <w:tr w:rsidR="00CC2421" w:rsidRPr="00CC2421" w14:paraId="2D1FFD47" w14:textId="77777777" w:rsidTr="00231476">
        <w:trPr>
          <w:trHeight w:val="990"/>
        </w:trPr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14:paraId="6F0F0218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529" w:type="dxa"/>
            <w:vMerge w:val="restart"/>
            <w:shd w:val="clear" w:color="auto" w:fill="auto"/>
            <w:vAlign w:val="center"/>
            <w:hideMark/>
          </w:tcPr>
          <w:p w14:paraId="2DD0400A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29359A13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Apkrovos ir greičio indeksai (ne mažesnis)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14:paraId="08648799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Degalų naudojimo efektyvumas (ne mažesnis)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13B2B102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Sukibimas su šlapia kelio danga (ne mažesnis)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493D4496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Triukšmo lygis, </w:t>
            </w:r>
            <w:proofErr w:type="spellStart"/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dB</w:t>
            </w:r>
            <w:proofErr w:type="spellEnd"/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(ne aukštesnis)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  <w:hideMark/>
          </w:tcPr>
          <w:p w14:paraId="4E7D046F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Preliminarus kiekis 12 mėn., vnt.</w:t>
            </w:r>
          </w:p>
        </w:tc>
      </w:tr>
      <w:tr w:rsidR="00CC2421" w:rsidRPr="00CC2421" w14:paraId="7BDE5061" w14:textId="77777777" w:rsidTr="00231476">
        <w:trPr>
          <w:trHeight w:val="540"/>
        </w:trPr>
        <w:tc>
          <w:tcPr>
            <w:tcW w:w="822" w:type="dxa"/>
            <w:vMerge/>
            <w:vAlign w:val="center"/>
            <w:hideMark/>
          </w:tcPr>
          <w:p w14:paraId="3F44564C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9" w:type="dxa"/>
            <w:vMerge/>
            <w:vAlign w:val="center"/>
            <w:hideMark/>
          </w:tcPr>
          <w:p w14:paraId="3BAF82B8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7368FE7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14:paraId="633B808F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CBFE083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6814F760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  <w:hideMark/>
          </w:tcPr>
          <w:p w14:paraId="07630C66" w14:textId="77777777" w:rsidR="00765F53" w:rsidRPr="00CC2421" w:rsidRDefault="00765F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2421" w:rsidRPr="00CC2421" w14:paraId="69D9643B" w14:textId="77777777" w:rsidTr="00231476">
        <w:trPr>
          <w:trHeight w:val="315"/>
        </w:trPr>
        <w:tc>
          <w:tcPr>
            <w:tcW w:w="822" w:type="dxa"/>
            <w:shd w:val="clear" w:color="auto" w:fill="auto"/>
            <w:vAlign w:val="center"/>
            <w:hideMark/>
          </w:tcPr>
          <w:p w14:paraId="1ABE8237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9963DE4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3D1195D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77C6CDD6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20D38EC5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F18D123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61C270C" w14:textId="77777777" w:rsidR="00765F53" w:rsidRPr="00CC2421" w:rsidRDefault="00765F5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2421">
              <w:rPr>
                <w:rFonts w:ascii="Arial" w:hAnsi="Arial" w:cs="Arial"/>
                <w:i/>
                <w:iCs/>
                <w:sz w:val="22"/>
                <w:szCs w:val="22"/>
              </w:rPr>
              <w:t>7</w:t>
            </w:r>
          </w:p>
        </w:tc>
      </w:tr>
      <w:tr w:rsidR="00CC2421" w:rsidRPr="00CC2421" w14:paraId="2DE0FDF8" w14:textId="77777777" w:rsidTr="00231476">
        <w:trPr>
          <w:trHeight w:val="330"/>
        </w:trPr>
        <w:tc>
          <w:tcPr>
            <w:tcW w:w="10178" w:type="dxa"/>
            <w:gridSpan w:val="7"/>
            <w:shd w:val="clear" w:color="auto" w:fill="auto"/>
            <w:vAlign w:val="center"/>
            <w:hideMark/>
          </w:tcPr>
          <w:p w14:paraId="65A1A7F9" w14:textId="66C23CF9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UNIVERSALIOS PADANGOS</w:t>
            </w:r>
          </w:p>
        </w:tc>
      </w:tr>
      <w:tr w:rsidR="00CC2421" w:rsidRPr="00CC2421" w14:paraId="1084482B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B7BE4F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B0CAC34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195/80 R14C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372F1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106/104R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0175EC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9BB9B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0301E2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102CB37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636D2A70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DD142F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0037B37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185/65 R15 M+S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9AB34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9DBF9B8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07BC4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ECF68C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5F38AD6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02A180A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E01FDB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D6EB543" w14:textId="55E1E04B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 xml:space="preserve">Padanga 195/65 R15 M+S 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2CA148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91H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A342E1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D9B1D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087DAC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6E09FB8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329CF94A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8D1295D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B2C8C15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06F46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104/102R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0DB3530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94527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92DA6B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762308C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2BA08F4E" w14:textId="77777777" w:rsidTr="000A39DF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B14681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8EB37BD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 xml:space="preserve">Padanga 225/70 R15C M+S 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C63CA2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A10C6B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A3B58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3785A49" w14:textId="7916F0BC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</w:t>
            </w:r>
            <w:r w:rsidR="002C3441" w:rsidRPr="00CC24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B2C4C41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4EAF72F6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9A6673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FD2BEEA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185/75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F2DC3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104/102R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9F80A11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A71C5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4F6501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86AE463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13E9126B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BDA245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AB17A7F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195/75 R16C (M+S)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B51FE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095722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491378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E7C992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D0BDCE8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3F2C5272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F744F56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C14867C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205/55/R16 (M+S)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7820C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91H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D8E7B6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21546C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FB06E9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E8EF836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309383EA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263B908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6BE24AC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205/75 R16C (M+S)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91C03D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110/108R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D88B14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052DA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1B5697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79BAF22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56E60C7D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638744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ED1EAE9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 xml:space="preserve">Padanga 205/80 R16 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2DD70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104T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79F982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9C5A11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93838D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CE92A7B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0EA52DC1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527A019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D9B99BB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215/65 R16C (M+S)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65644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109/107R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DC53E0D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EA6A6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60046DC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3AB392A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73BF8C80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1D9004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CED9D35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B4D13F" w14:textId="7278FA3C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</w:t>
            </w:r>
            <w:r w:rsidR="00E6307F" w:rsidRPr="00CC2421">
              <w:rPr>
                <w:rFonts w:ascii="Arial" w:hAnsi="Arial" w:cs="Arial"/>
                <w:sz w:val="22"/>
                <w:szCs w:val="22"/>
              </w:rPr>
              <w:t>0H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DCC334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D913D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DC385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A6B266C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7BCC69AA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67DF0B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887F9EF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8C502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116/114R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EB5AE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0B4A5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43030E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7D07EA1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689ED0D4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BFEA5C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32AA96C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225/65 R16C M+S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B25DE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3C8BC81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6F4A868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2ED8E40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E76F975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</w:tr>
      <w:tr w:rsidR="00CC2421" w:rsidRPr="00CC2421" w14:paraId="0E3CCEEF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FBE5226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3623C52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225/75R R16C M+S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B0D85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D67CD61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3EEB4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2D542A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A6C1462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79D90F1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DDB718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69F258D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235/65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708670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115R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1E2460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A5AED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F30892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40B69D9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5284173C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7247FC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E47E051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235/70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758580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106T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58F65ED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461A8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1756AF7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095541C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</w:tr>
      <w:tr w:rsidR="00CC2421" w:rsidRPr="00CC2421" w14:paraId="1C2ABCC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07C45F8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A950786" w14:textId="59C7B813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4E5DA6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36B651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1247F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A5FF7C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EB11204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3F870B1A" w14:textId="77777777" w:rsidTr="00231476">
        <w:trPr>
          <w:trHeight w:val="300"/>
        </w:trPr>
        <w:tc>
          <w:tcPr>
            <w:tcW w:w="10178" w:type="dxa"/>
            <w:gridSpan w:val="7"/>
            <w:shd w:val="clear" w:color="auto" w:fill="auto"/>
            <w:vAlign w:val="center"/>
            <w:hideMark/>
          </w:tcPr>
          <w:p w14:paraId="3B2C7C47" w14:textId="4C203C51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VASARINĖS PADANGOS</w:t>
            </w:r>
          </w:p>
        </w:tc>
      </w:tr>
      <w:tr w:rsidR="00CC2421" w:rsidRPr="00CC2421" w14:paraId="628902A3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AC1C88D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7379679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175/70 R14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94843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88T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EA0E6C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C348D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7CE88C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961C289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6B7BDE72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D37037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28C43A0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185/65 R15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0AF35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88T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127375D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83CFF1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3CD0C6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C6243BB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364C0499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A11A2B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19D1914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195/65 R15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D80E1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91H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5A1BC4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C00E62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AF4C0B5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A91CA61" w14:textId="1F9EBC6B" w:rsidR="00765F53" w:rsidRPr="00CC2421" w:rsidRDefault="00B176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765F53"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CC2421" w:rsidRPr="00CC2421" w14:paraId="035C34A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D5932E2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201BEA7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FBC923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104/102R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1600D9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F674C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5EBF4F4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821009E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66D5586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35DA67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AC8FADA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B4C572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109R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AB985A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4A5BB9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1AD972F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B8DAAC9" w14:textId="77777777" w:rsidR="00765F53" w:rsidRPr="00CC2421" w:rsidRDefault="00765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04D93AB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1AE71FE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C57E4AE" w14:textId="77777777" w:rsidR="00765F53" w:rsidRPr="00CC2421" w:rsidRDefault="00765F53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ECC506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04F3A8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85A54A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422C39B" w14:textId="77777777" w:rsidR="00765F53" w:rsidRPr="00CC2421" w:rsidRDefault="00765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4B6BBDF" w14:textId="254E1710" w:rsidR="00765F53" w:rsidRPr="00CC2421" w:rsidRDefault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C2421" w:rsidRPr="00CC2421" w14:paraId="60F712CB" w14:textId="77777777" w:rsidTr="000A39DF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CADD36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393B8E2" w14:textId="7FA10A62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528A538" w14:textId="60184B3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107/105R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63573D7E" w14:textId="1F0A28F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4DEF70C" w14:textId="63D2571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8B84CE5" w14:textId="17649CA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16AB63E" w14:textId="09DB419D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</w:p>
        </w:tc>
      </w:tr>
      <w:tr w:rsidR="00CC2421" w:rsidRPr="00CC2421" w14:paraId="02C51E14" w14:textId="77777777" w:rsidTr="000A39DF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198F115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365655B" w14:textId="71F49AAD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205/55 R16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3EE2CC6" w14:textId="4FDEC43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91H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23388FA2" w14:textId="301AB5C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BEAFC50" w14:textId="0BBC1219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0DE6753" w14:textId="490F002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F2EA1F6" w14:textId="033E94B8" w:rsidR="000A39DF" w:rsidRPr="00CC2421" w:rsidRDefault="00B17667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A39DF"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CC2421" w:rsidRPr="00CC2421" w14:paraId="36A5869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5F1FA12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B757436" w14:textId="74F3EC1F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F82AD0" w14:textId="0D1354F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28F3652" w14:textId="27D1DC5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23A993" w14:textId="1CA0BCB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22D58AC" w14:textId="35A9006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0AFAA75" w14:textId="0D5D20BB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3FFBDA4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728DE4B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5E4A6C2" w14:textId="2352805C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DE2D33" w14:textId="0BEEF68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978FDBB" w14:textId="1045CE7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AAC0AD" w14:textId="57B9BF8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EAEB392" w14:textId="103C81F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F2BB24B" w14:textId="2058C38F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</w:tr>
      <w:tr w:rsidR="00CC2421" w:rsidRPr="00CC2421" w14:paraId="7485299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BF1A2D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00021A3" w14:textId="71E34156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205/80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1751C4" w14:textId="7AF33A8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104R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9A8A717" w14:textId="6F94394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1F03DB" w14:textId="248E3A19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EE3D4FA" w14:textId="5F76263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56E74A8" w14:textId="2DF46170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64F501AB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39A856A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9FD0674" w14:textId="366EBDC1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ED6CE8" w14:textId="2F6A890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99H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177AED0" w14:textId="3C60FE4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7A33AE" w14:textId="0AC2B3D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61D9D6A" w14:textId="7FCA485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92CA115" w14:textId="3BABA1FE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C2421" w:rsidRPr="00CC2421" w14:paraId="48E0C3B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64DFC34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8D10CC4" w14:textId="36611DF2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215/65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E385AF" w14:textId="4CF8374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18C532F" w14:textId="41E06353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5FE5EC" w14:textId="725ACF0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D048340" w14:textId="26BE4C1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12BFEA6" w14:textId="41076D83" w:rsidR="000A39DF" w:rsidRPr="00CC2421" w:rsidRDefault="009B7585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A39DF"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CC2421" w:rsidRPr="00CC2421" w14:paraId="4EF57DDA" w14:textId="77777777" w:rsidTr="000A39DF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1C0E280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FBE29FC" w14:textId="1D528AF5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5D682A" w14:textId="3EACEEC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109T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371CEE6" w14:textId="40EB0E4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1B3DDF" w14:textId="7E79C47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0217891" w14:textId="1102DBC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1B235F" w14:textId="2C29ABF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5A1E8DB9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AEA017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E461F72" w14:textId="631097BE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3138A0" w14:textId="4DF2110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2560E4B" w14:textId="1E51BE6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6F279E" w14:textId="36E3104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54FA01C" w14:textId="32911A4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ABDFF21" w14:textId="57B7B589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4F42EB4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12FC633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0D3841F" w14:textId="78150EFC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805AD3" w14:textId="4922E6A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113/111R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0292805" w14:textId="02A7E33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F1252D" w14:textId="51F37DC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F2C15A1" w14:textId="0494A31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94672A3" w14:textId="2587B12B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0366742D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5548A60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F1582CD" w14:textId="00B38CFA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47D7C6" w14:textId="7DA8E5D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A2DB6F2" w14:textId="0B839C3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D050F5" w14:textId="27C4AEE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0BEA856" w14:textId="19ABE6B9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D4CC335" w14:textId="24E8AEA2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CC2421" w:rsidRPr="00CC2421" w14:paraId="2AB529E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C8387D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CFE0982" w14:textId="0EB01FCE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235/65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BF9CFD" w14:textId="22A465A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9F66ACD" w14:textId="7BC855F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6C32F5" w14:textId="791092D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AEBBDD8" w14:textId="69A276D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0DEBCF7" w14:textId="35F72131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CC2421" w:rsidRPr="00CC2421" w14:paraId="22213E2C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31667C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D99033C" w14:textId="5F109ED0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245/70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1DCD85" w14:textId="50951D0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C62450E" w14:textId="1412B39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FFE67B" w14:textId="2F56DB0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439BF98" w14:textId="0F12D40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6780BEE" w14:textId="56F762CE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47765DE8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05AED2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B49FDB0" w14:textId="01646339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215/55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962C12" w14:textId="2886B92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C256E00" w14:textId="1839B7A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F9F06E" w14:textId="6603D7F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989A4AB" w14:textId="4D25B76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07F25F0" w14:textId="0C5211C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3C9CFB58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2FD5C2F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CC634D0" w14:textId="3940594B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225/55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E5032E" w14:textId="62475BB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EB7B9AE" w14:textId="4B69448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5B0401" w14:textId="075E9F4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3B57240" w14:textId="306B8C4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2ED03EE" w14:textId="2B4ABDA9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35FB007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D63398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2A3ED95" w14:textId="4D1F3868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DE1D4F" w14:textId="0CD40733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51731AC" w14:textId="4A8A360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D96263" w14:textId="4CF887A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FA02DB4" w14:textId="5552BBF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F064601" w14:textId="1435A1A5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1600619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94D608B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87D9EBF" w14:textId="1A57A27F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225/55 R18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63FCEBD" w14:textId="6A6DFE5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EB2233" w14:textId="33C3885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8BA39E" w14:textId="6B075AB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B10BADD" w14:textId="178E54D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BDDA1A6" w14:textId="152EE385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1D30EB8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7AD97A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99FE248" w14:textId="6CE537CD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225/60 R18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B8C8FA" w14:textId="36680E2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97H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02CE53" w14:textId="2D67AA4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B22623" w14:textId="0D57393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06DDA6B" w14:textId="4F9540D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160FC35" w14:textId="1FCEE325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014854EA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8C860D9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A38579F" w14:textId="3E221AF8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245/45 R18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865318" w14:textId="441F6AF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100V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22E7B84" w14:textId="563A158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45287A" w14:textId="02487EB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42ED2FF" w14:textId="24966D7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3615216" w14:textId="2BB5F71A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01661D1D" w14:textId="77777777" w:rsidTr="00231476">
        <w:trPr>
          <w:trHeight w:val="300"/>
        </w:trPr>
        <w:tc>
          <w:tcPr>
            <w:tcW w:w="10178" w:type="dxa"/>
            <w:gridSpan w:val="7"/>
            <w:shd w:val="clear" w:color="auto" w:fill="auto"/>
            <w:vAlign w:val="center"/>
            <w:hideMark/>
          </w:tcPr>
          <w:p w14:paraId="6C78949E" w14:textId="003F9144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ŽIEMINĖS PADANGOS</w:t>
            </w:r>
          </w:p>
        </w:tc>
      </w:tr>
      <w:tr w:rsidR="00CC2421" w:rsidRPr="00CC2421" w14:paraId="7189AB1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577A485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9EF6AFF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175/70 R14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E86E10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88T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FD322D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EC99C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CD5257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80A1CF7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C2421" w:rsidRPr="00CC2421" w14:paraId="50351AAF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9758EC9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DF3918E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185/70 R14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23DAF0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84T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E9307A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9A2D3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AC4BD9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8AA2F4F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26680E41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204D8D8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A3A7736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185/65 R15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FC3B4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88T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A7B7C9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66BC1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64A8A0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49E404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4756A2E2" w14:textId="77777777" w:rsidTr="000A39DF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0F7ACC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8AC2DFA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195/65 R15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6CA7F0" w14:textId="099EB07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91</w:t>
            </w:r>
            <w:r w:rsidR="00F47D79" w:rsidRPr="00CC242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373788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E2D04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B5DA882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3166635" w14:textId="25263563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B7585"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CC2421" w:rsidRPr="00CC2421" w14:paraId="57207418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1B38DB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051A377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F8E639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104/102R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5A4D1F3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174EC9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C366A5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E9B1049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0DF2F400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312953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AF2FFF3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51E41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109R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BA940B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259DC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923A713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7CD696F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2163274F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C875FF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0788661" w14:textId="7777777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225/70 R15C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C80B4F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766A7E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43E000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EF5116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AA8849E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C2421" w:rsidRPr="00CC2421" w14:paraId="1F2D8903" w14:textId="77777777" w:rsidTr="000A39DF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3E7BCF7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C494392" w14:textId="5EF073DD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195/75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1B20AFC" w14:textId="2C14CB7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107/105R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665C424E" w14:textId="7DDD67D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C68A597" w14:textId="791D799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5A58A57" w14:textId="3A637BC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AB90871" w14:textId="7FD6F37E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2F2BA78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0EDEEF0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2F44587" w14:textId="0C173613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205/55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1C2BCD" w14:textId="2B7DC77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91H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3C9368F" w14:textId="5C42D92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3ED2AE" w14:textId="6B39CF4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A254909" w14:textId="3A5BB7A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36FA05B" w14:textId="468E9ED9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</w:p>
        </w:tc>
      </w:tr>
      <w:tr w:rsidR="00CC2421" w:rsidRPr="00CC2421" w14:paraId="0AE3D1D4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8C663DF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DF23196" w14:textId="498C084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205/60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651D96" w14:textId="06BCD90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96T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52CD205" w14:textId="33142F6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81CB14" w14:textId="65B7A73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558A01F" w14:textId="161A72E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403A7A5" w14:textId="13A44BBB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5DF9BC13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0F55E4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02F70DC" w14:textId="33004BB2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098D4C" w14:textId="09E3669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107/105T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47E9398" w14:textId="1842D55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F11924" w14:textId="71F8677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A5E5BA3" w14:textId="5B5D500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0EE42BA" w14:textId="75A20981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4EE73088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50B1110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3E6F124" w14:textId="72A41A07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BDC360" w14:textId="10DA87F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110/108R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3FD16CA" w14:textId="2C6FA4AC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5FFFDA" w14:textId="5B5BB6D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0E71812" w14:textId="63BE5C5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C936E7C" w14:textId="7A074C4D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</w:tr>
      <w:tr w:rsidR="00CC2421" w:rsidRPr="00CC2421" w14:paraId="5FFF7323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63DB54A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860903A" w14:textId="7C761381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205/80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89F1B1" w14:textId="549844F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110/108R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609C700" w14:textId="647EBB9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243195" w14:textId="6621CCB3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78EC7CC" w14:textId="397A825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B93861A" w14:textId="34F7F605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3FDBAF7C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5F0FFE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996E463" w14:textId="2554371E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CC49A22" w14:textId="075495F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99H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D59E0F7" w14:textId="180ED5A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186308" w14:textId="6B33D8A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E9C1B1F" w14:textId="2C97FB4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5C95FC8" w14:textId="7EC45ADD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CC2421" w:rsidRPr="00CC2421" w14:paraId="761CABB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9E801F5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4A01303" w14:textId="79137004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215/65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060900" w14:textId="6E8B9AA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E93ED3C" w14:textId="749CDE0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010563" w14:textId="5F145CA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E38AB0F" w14:textId="044E5A69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0767A4" w14:textId="762D7BDE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B7585"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CC2421" w:rsidRPr="00CC2421" w14:paraId="2C8571DC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4F58F1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B7F0A99" w14:textId="08BA8F86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C64D9F" w14:textId="1CFA853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109R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99CB5E4" w14:textId="79EDFC0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FA9950" w14:textId="55E1718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7D84F5B" w14:textId="705C520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0691FDD" w14:textId="0F358736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1FDCB14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66DCFC7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DC8CA61" w14:textId="35ABD151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08B0D8" w14:textId="117A8C1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77544DB" w14:textId="706BC0A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DF5F18" w14:textId="4FA989A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C501E3F" w14:textId="2DC1E1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8A51A8D" w14:textId="6E303221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CC2421" w:rsidRPr="00CC2421" w14:paraId="5F8C097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089C33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012E753" w14:textId="7E2190AF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215/75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414CF8" w14:textId="0990543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113/111R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4329CA4" w14:textId="518122D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AFEB30" w14:textId="66E2F4D6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DE5F57" w14:textId="0BD968B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CFC4A58" w14:textId="3842FCF1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65FF5037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1A53AFAA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786BE4A" w14:textId="623C8724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3ED2D5" w14:textId="323AF6C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02B06D4" w14:textId="3DC4A9B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B1B77F" w14:textId="12AF02B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5D98417" w14:textId="5C5858D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4AD3110" w14:textId="103FBA00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</w:tr>
      <w:tr w:rsidR="00CC2421" w:rsidRPr="00CC2421" w14:paraId="1C35067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0EB5439F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AEFE4FB" w14:textId="6530706C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235/65 R16C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305031" w14:textId="0C89BE7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112/110R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8814DEE" w14:textId="5169E4E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976D0B" w14:textId="1ACF27A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33F00B5" w14:textId="1F42254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30B050F" w14:textId="6CBA74A8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CC2421" w:rsidRPr="00CC2421" w14:paraId="5A61B4EF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946CA9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BD6F33F" w14:textId="31D11D65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245/70 R16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3EA369" w14:textId="3B2A8829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111T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E0FBFCB" w14:textId="1553AEB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3DC7FA" w14:textId="1EB1890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62DBE20" w14:textId="4E0FA40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3E3B8A7" w14:textId="21516F72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6CAA4165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1671A80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B708D00" w14:textId="7B3A587C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215/55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DDED13" w14:textId="2296F4D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94H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7DCD4F6" w14:textId="6F4AA25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E299C9" w14:textId="153F1EC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932AB9B" w14:textId="21B6BCE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7EE2F41" w14:textId="1915F8F2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CC2421" w:rsidRPr="00CC2421" w14:paraId="35328F3D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5A9BA0C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F749B89" w14:textId="36E471BA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225/55 R17</w:t>
            </w:r>
            <w:r w:rsidR="009B705B"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7FA00C" w14:textId="79F47F0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109T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62BDEEC" w14:textId="61518A9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13F985" w14:textId="454BE3B3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55851D6" w14:textId="298ADEF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8485596" w14:textId="295B2572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38084EBD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FADD666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B06EC94" w14:textId="411E3425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AEEEC3" w14:textId="62979B1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90A988F" w14:textId="4A1250D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8BB178" w14:textId="0FD37E8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8240476" w14:textId="6D70991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8CC01B9" w14:textId="442EFB4E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CC2421" w:rsidRPr="00CC2421" w14:paraId="0CE5B723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31C17098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5093914" w14:textId="15441E2B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235/55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DFA782" w14:textId="28D69C3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829E7A3" w14:textId="08D8299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A84801" w14:textId="46F65E39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4DF4EDE" w14:textId="5E410FC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5E161E8" w14:textId="6370E09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C2421" w:rsidRPr="00CC2421" w14:paraId="73B359BC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63AF77C1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D92103C" w14:textId="48AA47D0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265/65 R17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85C7EE" w14:textId="3DA4ABB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112T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253D225" w14:textId="18533BD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B1C9BC" w14:textId="3F237160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394E12E" w14:textId="0AB1891B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18F57D0" w14:textId="1AA93ADA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C2421" w:rsidRPr="00CC2421" w14:paraId="67CE7B2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4286682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95748F6" w14:textId="5A7191BA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225/55 R18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96CB33" w14:textId="0E399FF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7FE4876" w14:textId="2AE23D2A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2E7DAE" w14:textId="7BB58334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F98597F" w14:textId="65CD5D8E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2AE3C73" w14:textId="7661687E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1B564C1E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7758945C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C4088E8" w14:textId="21A9D906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225/60 R18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D0ECF1" w14:textId="2FE1033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98H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41ED063" w14:textId="322BF042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2D431A" w14:textId="32CE0EE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C740DD2" w14:textId="01A649CF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B42EECE" w14:textId="7FC3F0E3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3D164031" w14:textId="77777777" w:rsidTr="00231476">
        <w:trPr>
          <w:trHeight w:val="300"/>
        </w:trPr>
        <w:tc>
          <w:tcPr>
            <w:tcW w:w="822" w:type="dxa"/>
            <w:shd w:val="clear" w:color="auto" w:fill="auto"/>
            <w:vAlign w:val="center"/>
            <w:hideMark/>
          </w:tcPr>
          <w:p w14:paraId="58B2CE99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EACAA28" w14:textId="7BE937BF" w:rsidR="000A39DF" w:rsidRPr="00CC2421" w:rsidRDefault="000A39DF" w:rsidP="000A39DF">
            <w:pPr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Padanga 245/45 R18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08B3EC" w14:textId="29622FB5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100H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5EB3415" w14:textId="71A5A931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39F12F" w14:textId="15800ABD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8E64C99" w14:textId="6F0C1548" w:rsidR="000A39DF" w:rsidRPr="00CC2421" w:rsidRDefault="000A39DF" w:rsidP="000A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42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6157015" w14:textId="3E5A20F8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C2421" w:rsidRPr="00CC2421" w14:paraId="60935F6C" w14:textId="77777777" w:rsidTr="00231476">
        <w:trPr>
          <w:trHeight w:val="615"/>
        </w:trPr>
        <w:tc>
          <w:tcPr>
            <w:tcW w:w="9013" w:type="dxa"/>
            <w:gridSpan w:val="6"/>
            <w:shd w:val="clear" w:color="auto" w:fill="auto"/>
            <w:noWrap/>
            <w:vAlign w:val="center"/>
            <w:hideMark/>
          </w:tcPr>
          <w:p w14:paraId="633C430A" w14:textId="77777777" w:rsidR="000A39DF" w:rsidRPr="00CC2421" w:rsidRDefault="000A39DF" w:rsidP="000A39D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IŠ VISO: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9E4B01A" w14:textId="77777777" w:rsidR="000A39DF" w:rsidRPr="00CC2421" w:rsidRDefault="000A39DF" w:rsidP="000A3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21">
              <w:rPr>
                <w:rFonts w:ascii="Arial" w:hAnsi="Arial" w:cs="Arial"/>
                <w:b/>
                <w:bCs/>
                <w:sz w:val="22"/>
                <w:szCs w:val="22"/>
              </w:rPr>
              <w:t>1104</w:t>
            </w:r>
          </w:p>
        </w:tc>
      </w:tr>
    </w:tbl>
    <w:p w14:paraId="61AAD9B0" w14:textId="09D2DC4B" w:rsidR="00D65E1D" w:rsidRPr="00CC2421" w:rsidRDefault="00D65E1D">
      <w:pPr>
        <w:rPr>
          <w:rFonts w:ascii="Arial" w:hAnsi="Arial" w:cs="Arial"/>
          <w:b/>
          <w:bCs/>
          <w:caps/>
          <w:sz w:val="22"/>
          <w:szCs w:val="22"/>
        </w:rPr>
      </w:pPr>
    </w:p>
    <w:sectPr w:rsidR="00D65E1D" w:rsidRPr="00CC2421" w:rsidSect="007932B1">
      <w:headerReference w:type="default" r:id="rId11"/>
      <w:footerReference w:type="default" r:id="rId12"/>
      <w:pgSz w:w="11909" w:h="16834" w:code="9"/>
      <w:pgMar w:top="1135" w:right="567" w:bottom="1135" w:left="1701" w:header="85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CE3FE" w14:textId="77777777" w:rsidR="00B164A0" w:rsidRDefault="00B164A0" w:rsidP="007862F5">
      <w:pPr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14:paraId="265A7D0C" w14:textId="77777777" w:rsidR="00B164A0" w:rsidRDefault="00B164A0" w:rsidP="007862F5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  <w:endnote w:type="continuationNotice" w:id="1">
    <w:p w14:paraId="4A31EB45" w14:textId="77777777" w:rsidR="00B164A0" w:rsidRDefault="00B16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2E97C" w14:textId="77777777" w:rsidR="00B91BFF" w:rsidRDefault="00B91BFF">
    <w:pPr>
      <w:pStyle w:val="Footer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89F17" w14:textId="77777777" w:rsidR="00B164A0" w:rsidRDefault="00B164A0" w:rsidP="007862F5">
      <w:pPr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14:paraId="01C2791A" w14:textId="77777777" w:rsidR="00B164A0" w:rsidRDefault="00B164A0" w:rsidP="007862F5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  <w:footnote w:type="continuationNotice" w:id="1">
    <w:p w14:paraId="20B9A056" w14:textId="77777777" w:rsidR="00B164A0" w:rsidRDefault="00B16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3635" w14:textId="293BBE46" w:rsidR="00552FDE" w:rsidRPr="0061722F" w:rsidRDefault="0010565E" w:rsidP="00FC1FF8">
    <w:pPr>
      <w:pStyle w:val="Header"/>
      <w:jc w:val="right"/>
    </w:pPr>
    <w:bookmarkStart w:id="3" w:name="_Hlk57882929"/>
    <w:bookmarkStart w:id="4" w:name="_Hlk57882930"/>
    <w:r>
      <w:rPr>
        <w:rFonts w:ascii="Arial" w:hAnsi="Arial" w:cs="Arial"/>
        <w:sz w:val="22"/>
        <w:szCs w:val="22"/>
      </w:rPr>
      <w:t>Sutarties</w:t>
    </w:r>
    <w:r w:rsidR="0061722F" w:rsidRPr="00651F4B">
      <w:rPr>
        <w:rFonts w:ascii="Arial" w:hAnsi="Arial" w:cs="Arial"/>
        <w:sz w:val="22"/>
        <w:szCs w:val="22"/>
      </w:rPr>
      <w:t xml:space="preserve"> priedas Nr.</w:t>
    </w:r>
    <w:r w:rsidR="0061722F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2</w:t>
    </w:r>
    <w:r w:rsidR="0061722F">
      <w:rPr>
        <w:rFonts w:ascii="Arial" w:hAnsi="Arial" w:cs="Arial"/>
        <w:sz w:val="22"/>
        <w:szCs w:val="22"/>
      </w:rPr>
      <w:t xml:space="preserve"> „Techninė specifikacija“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2671"/>
    <w:multiLevelType w:val="multilevel"/>
    <w:tmpl w:val="80664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4E20CD"/>
    <w:multiLevelType w:val="hybridMultilevel"/>
    <w:tmpl w:val="9790E176"/>
    <w:lvl w:ilvl="0" w:tplc="48F2BC2C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E5A47A2"/>
    <w:multiLevelType w:val="hybridMultilevel"/>
    <w:tmpl w:val="C9264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1DE7"/>
    <w:multiLevelType w:val="multilevel"/>
    <w:tmpl w:val="AAF027B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7930D0A"/>
    <w:multiLevelType w:val="multilevel"/>
    <w:tmpl w:val="7F6E08A6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10"/>
        </w:tabs>
        <w:ind w:left="2510" w:hanging="1800"/>
      </w:pPr>
      <w:rPr>
        <w:rFonts w:hint="default"/>
      </w:rPr>
    </w:lvl>
  </w:abstractNum>
  <w:abstractNum w:abstractNumId="5" w15:restartNumberingAfterBreak="0">
    <w:nsid w:val="1E567AFC"/>
    <w:multiLevelType w:val="hybridMultilevel"/>
    <w:tmpl w:val="B4DE2F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4FA5492"/>
    <w:multiLevelType w:val="hybridMultilevel"/>
    <w:tmpl w:val="5F9A28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E63B2"/>
    <w:multiLevelType w:val="hybridMultilevel"/>
    <w:tmpl w:val="BBDA0E7E"/>
    <w:lvl w:ilvl="0" w:tplc="7B7014EA">
      <w:start w:val="1"/>
      <w:numFmt w:val="decimal"/>
      <w:lvlText w:val="4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40002"/>
    <w:multiLevelType w:val="hybridMultilevel"/>
    <w:tmpl w:val="F9968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707F"/>
    <w:multiLevelType w:val="multilevel"/>
    <w:tmpl w:val="109EBAC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0"/>
        </w:tabs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0"/>
        </w:tabs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00"/>
        </w:tabs>
        <w:ind w:left="4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20"/>
        </w:tabs>
        <w:ind w:left="5020" w:hanging="1800"/>
      </w:pPr>
      <w:rPr>
        <w:rFonts w:hint="default"/>
      </w:rPr>
    </w:lvl>
  </w:abstractNum>
  <w:abstractNum w:abstractNumId="10" w15:restartNumberingAfterBreak="0">
    <w:nsid w:val="3DE94406"/>
    <w:multiLevelType w:val="hybridMultilevel"/>
    <w:tmpl w:val="CF08F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C13B3D"/>
    <w:multiLevelType w:val="hybridMultilevel"/>
    <w:tmpl w:val="9F26DBE6"/>
    <w:lvl w:ilvl="0" w:tplc="6726A800">
      <w:start w:val="1"/>
      <w:numFmt w:val="lowerLetter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2" w15:restartNumberingAfterBreak="0">
    <w:nsid w:val="4669758E"/>
    <w:multiLevelType w:val="hybridMultilevel"/>
    <w:tmpl w:val="4D366B04"/>
    <w:lvl w:ilvl="0" w:tplc="827A14D4">
      <w:start w:val="1"/>
      <w:numFmt w:val="decimal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5492BB2"/>
    <w:multiLevelType w:val="hybridMultilevel"/>
    <w:tmpl w:val="3B08EA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9E3B08"/>
    <w:multiLevelType w:val="hybridMultilevel"/>
    <w:tmpl w:val="5DF0529C"/>
    <w:lvl w:ilvl="0" w:tplc="18A4B6C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A4AE504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5CEB6A5B"/>
    <w:multiLevelType w:val="singleLevel"/>
    <w:tmpl w:val="C59EB08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02703A0"/>
    <w:multiLevelType w:val="hybridMultilevel"/>
    <w:tmpl w:val="79A094DE"/>
    <w:lvl w:ilvl="0" w:tplc="03DC486E">
      <w:start w:val="1"/>
      <w:numFmt w:val="decimal"/>
      <w:lvlText w:val="5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C1830D6">
      <w:start w:val="1"/>
      <w:numFmt w:val="decimal"/>
      <w:lvlText w:val="6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937BC"/>
    <w:multiLevelType w:val="hybridMultilevel"/>
    <w:tmpl w:val="CBF8961C"/>
    <w:lvl w:ilvl="0" w:tplc="7B7014EA">
      <w:start w:val="1"/>
      <w:numFmt w:val="decimal"/>
      <w:lvlText w:val="4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F064A"/>
    <w:multiLevelType w:val="hybridMultilevel"/>
    <w:tmpl w:val="0554D2A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13504"/>
    <w:multiLevelType w:val="hybridMultilevel"/>
    <w:tmpl w:val="AEA2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93618F"/>
    <w:multiLevelType w:val="hybridMultilevel"/>
    <w:tmpl w:val="70E8F74C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11"/>
  </w:num>
  <w:num w:numId="5">
    <w:abstractNumId w:val="15"/>
  </w:num>
  <w:num w:numId="6">
    <w:abstractNumId w:val="12"/>
  </w:num>
  <w:num w:numId="7">
    <w:abstractNumId w:val="1"/>
  </w:num>
  <w:num w:numId="8">
    <w:abstractNumId w:val="14"/>
  </w:num>
  <w:num w:numId="9">
    <w:abstractNumId w:val="6"/>
  </w:num>
  <w:num w:numId="10">
    <w:abstractNumId w:val="3"/>
  </w:num>
  <w:num w:numId="11">
    <w:abstractNumId w:val="19"/>
  </w:num>
  <w:num w:numId="12">
    <w:abstractNumId w:val="10"/>
  </w:num>
  <w:num w:numId="13">
    <w:abstractNumId w:val="17"/>
  </w:num>
  <w:num w:numId="14">
    <w:abstractNumId w:val="7"/>
  </w:num>
  <w:num w:numId="15">
    <w:abstractNumId w:val="18"/>
  </w:num>
  <w:num w:numId="16">
    <w:abstractNumId w:val="4"/>
  </w:num>
  <w:num w:numId="17">
    <w:abstractNumId w:val="16"/>
  </w:num>
  <w:num w:numId="18">
    <w:abstractNumId w:val="2"/>
  </w:num>
  <w:num w:numId="19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17"/>
    <w:rsid w:val="00001683"/>
    <w:rsid w:val="00002C84"/>
    <w:rsid w:val="00003ED0"/>
    <w:rsid w:val="00004356"/>
    <w:rsid w:val="0000488C"/>
    <w:rsid w:val="00005F77"/>
    <w:rsid w:val="000065BD"/>
    <w:rsid w:val="00011481"/>
    <w:rsid w:val="00017B96"/>
    <w:rsid w:val="00021206"/>
    <w:rsid w:val="00035A6D"/>
    <w:rsid w:val="00037678"/>
    <w:rsid w:val="000400D3"/>
    <w:rsid w:val="000401E5"/>
    <w:rsid w:val="00046CF7"/>
    <w:rsid w:val="00047768"/>
    <w:rsid w:val="000516F4"/>
    <w:rsid w:val="0006165E"/>
    <w:rsid w:val="00065671"/>
    <w:rsid w:val="00071611"/>
    <w:rsid w:val="0007264E"/>
    <w:rsid w:val="00072833"/>
    <w:rsid w:val="00080DA8"/>
    <w:rsid w:val="000831F3"/>
    <w:rsid w:val="00083907"/>
    <w:rsid w:val="0008390A"/>
    <w:rsid w:val="00085D60"/>
    <w:rsid w:val="000867F3"/>
    <w:rsid w:val="00090284"/>
    <w:rsid w:val="00090535"/>
    <w:rsid w:val="0009139E"/>
    <w:rsid w:val="00092835"/>
    <w:rsid w:val="00092D22"/>
    <w:rsid w:val="0009769D"/>
    <w:rsid w:val="000A03AC"/>
    <w:rsid w:val="000A23DB"/>
    <w:rsid w:val="000A39DF"/>
    <w:rsid w:val="000A54BE"/>
    <w:rsid w:val="000A59D0"/>
    <w:rsid w:val="000A59D4"/>
    <w:rsid w:val="000B15B8"/>
    <w:rsid w:val="000B1FFC"/>
    <w:rsid w:val="000B5400"/>
    <w:rsid w:val="000C0DF8"/>
    <w:rsid w:val="000C46DE"/>
    <w:rsid w:val="000C755A"/>
    <w:rsid w:val="000D1AB0"/>
    <w:rsid w:val="000E3F8E"/>
    <w:rsid w:val="000E3FB1"/>
    <w:rsid w:val="000E78BB"/>
    <w:rsid w:val="000F1337"/>
    <w:rsid w:val="000F1B78"/>
    <w:rsid w:val="000F6106"/>
    <w:rsid w:val="000F785B"/>
    <w:rsid w:val="001011CC"/>
    <w:rsid w:val="00103171"/>
    <w:rsid w:val="0010565E"/>
    <w:rsid w:val="00107B50"/>
    <w:rsid w:val="001120E9"/>
    <w:rsid w:val="00113794"/>
    <w:rsid w:val="00114F39"/>
    <w:rsid w:val="00121607"/>
    <w:rsid w:val="00123921"/>
    <w:rsid w:val="001321B7"/>
    <w:rsid w:val="00132D90"/>
    <w:rsid w:val="001360D7"/>
    <w:rsid w:val="00136232"/>
    <w:rsid w:val="00137229"/>
    <w:rsid w:val="00141118"/>
    <w:rsid w:val="001417B0"/>
    <w:rsid w:val="00141873"/>
    <w:rsid w:val="001472C8"/>
    <w:rsid w:val="00150F41"/>
    <w:rsid w:val="0015332E"/>
    <w:rsid w:val="00160F67"/>
    <w:rsid w:val="00162E55"/>
    <w:rsid w:val="00164CCE"/>
    <w:rsid w:val="0016725A"/>
    <w:rsid w:val="00170071"/>
    <w:rsid w:val="0017186A"/>
    <w:rsid w:val="00172A15"/>
    <w:rsid w:val="00175F15"/>
    <w:rsid w:val="00176769"/>
    <w:rsid w:val="001806BE"/>
    <w:rsid w:val="00180C4C"/>
    <w:rsid w:val="00183276"/>
    <w:rsid w:val="00183715"/>
    <w:rsid w:val="00183CC6"/>
    <w:rsid w:val="00184ED9"/>
    <w:rsid w:val="00185361"/>
    <w:rsid w:val="00186606"/>
    <w:rsid w:val="00194827"/>
    <w:rsid w:val="001A0A5B"/>
    <w:rsid w:val="001A4122"/>
    <w:rsid w:val="001A5012"/>
    <w:rsid w:val="001A6B10"/>
    <w:rsid w:val="001A7817"/>
    <w:rsid w:val="001B03CF"/>
    <w:rsid w:val="001B48ED"/>
    <w:rsid w:val="001B56FC"/>
    <w:rsid w:val="001C0094"/>
    <w:rsid w:val="001C0F0F"/>
    <w:rsid w:val="001C10E9"/>
    <w:rsid w:val="001C665F"/>
    <w:rsid w:val="001D1663"/>
    <w:rsid w:val="001D5CB0"/>
    <w:rsid w:val="001D7CA5"/>
    <w:rsid w:val="001E2970"/>
    <w:rsid w:val="001E7EFE"/>
    <w:rsid w:val="001F04E9"/>
    <w:rsid w:val="001F1C35"/>
    <w:rsid w:val="001F3F32"/>
    <w:rsid w:val="001F4525"/>
    <w:rsid w:val="002017E7"/>
    <w:rsid w:val="00205513"/>
    <w:rsid w:val="0020604C"/>
    <w:rsid w:val="002110DA"/>
    <w:rsid w:val="00211B5B"/>
    <w:rsid w:val="00212F0A"/>
    <w:rsid w:val="002249F9"/>
    <w:rsid w:val="00227A79"/>
    <w:rsid w:val="00227E85"/>
    <w:rsid w:val="00231476"/>
    <w:rsid w:val="0023520F"/>
    <w:rsid w:val="002379D4"/>
    <w:rsid w:val="002407D2"/>
    <w:rsid w:val="00242218"/>
    <w:rsid w:val="00243978"/>
    <w:rsid w:val="00247F3A"/>
    <w:rsid w:val="0025218E"/>
    <w:rsid w:val="002541F2"/>
    <w:rsid w:val="00265C39"/>
    <w:rsid w:val="00266034"/>
    <w:rsid w:val="00266980"/>
    <w:rsid w:val="00267AE7"/>
    <w:rsid w:val="00267C58"/>
    <w:rsid w:val="00274C95"/>
    <w:rsid w:val="00281EAC"/>
    <w:rsid w:val="0028451D"/>
    <w:rsid w:val="002855D6"/>
    <w:rsid w:val="00286953"/>
    <w:rsid w:val="00287104"/>
    <w:rsid w:val="0029002C"/>
    <w:rsid w:val="00290188"/>
    <w:rsid w:val="00293886"/>
    <w:rsid w:val="00297A29"/>
    <w:rsid w:val="002A115B"/>
    <w:rsid w:val="002A1787"/>
    <w:rsid w:val="002A4403"/>
    <w:rsid w:val="002A592D"/>
    <w:rsid w:val="002B01FA"/>
    <w:rsid w:val="002B1BC3"/>
    <w:rsid w:val="002B1E7D"/>
    <w:rsid w:val="002B67D4"/>
    <w:rsid w:val="002B6AAA"/>
    <w:rsid w:val="002B79D8"/>
    <w:rsid w:val="002C1D34"/>
    <w:rsid w:val="002C3441"/>
    <w:rsid w:val="002C3C1F"/>
    <w:rsid w:val="002C3C99"/>
    <w:rsid w:val="002C3D05"/>
    <w:rsid w:val="002C40C3"/>
    <w:rsid w:val="002C7B1F"/>
    <w:rsid w:val="002D2678"/>
    <w:rsid w:val="002D43C2"/>
    <w:rsid w:val="002E3B42"/>
    <w:rsid w:val="002E5421"/>
    <w:rsid w:val="002F0E30"/>
    <w:rsid w:val="002F67A0"/>
    <w:rsid w:val="00300B2C"/>
    <w:rsid w:val="003047B6"/>
    <w:rsid w:val="00312583"/>
    <w:rsid w:val="00312EF0"/>
    <w:rsid w:val="00317558"/>
    <w:rsid w:val="00321AA1"/>
    <w:rsid w:val="00323A48"/>
    <w:rsid w:val="00325980"/>
    <w:rsid w:val="00326C96"/>
    <w:rsid w:val="003274E2"/>
    <w:rsid w:val="00333D19"/>
    <w:rsid w:val="0034071B"/>
    <w:rsid w:val="00341510"/>
    <w:rsid w:val="0034436F"/>
    <w:rsid w:val="00350596"/>
    <w:rsid w:val="003533D4"/>
    <w:rsid w:val="00354EFC"/>
    <w:rsid w:val="003559F6"/>
    <w:rsid w:val="003600EA"/>
    <w:rsid w:val="00361AF0"/>
    <w:rsid w:val="00362957"/>
    <w:rsid w:val="00363FA3"/>
    <w:rsid w:val="00364221"/>
    <w:rsid w:val="00364550"/>
    <w:rsid w:val="00364E43"/>
    <w:rsid w:val="00374E2A"/>
    <w:rsid w:val="00380958"/>
    <w:rsid w:val="00381C18"/>
    <w:rsid w:val="003913E6"/>
    <w:rsid w:val="0039352F"/>
    <w:rsid w:val="00394A67"/>
    <w:rsid w:val="00397648"/>
    <w:rsid w:val="00397981"/>
    <w:rsid w:val="003A03E9"/>
    <w:rsid w:val="003A1430"/>
    <w:rsid w:val="003A30D5"/>
    <w:rsid w:val="003A381E"/>
    <w:rsid w:val="003B0760"/>
    <w:rsid w:val="003B4D92"/>
    <w:rsid w:val="003B73E3"/>
    <w:rsid w:val="003C0D41"/>
    <w:rsid w:val="003C69FC"/>
    <w:rsid w:val="003C790B"/>
    <w:rsid w:val="003D1258"/>
    <w:rsid w:val="003D2995"/>
    <w:rsid w:val="003D36D8"/>
    <w:rsid w:val="003D3FE9"/>
    <w:rsid w:val="003D5331"/>
    <w:rsid w:val="003D5356"/>
    <w:rsid w:val="003E088E"/>
    <w:rsid w:val="003E6475"/>
    <w:rsid w:val="003E7188"/>
    <w:rsid w:val="003F7804"/>
    <w:rsid w:val="00401BED"/>
    <w:rsid w:val="00402CFA"/>
    <w:rsid w:val="0040770F"/>
    <w:rsid w:val="004101A6"/>
    <w:rsid w:val="00412E90"/>
    <w:rsid w:val="00413D16"/>
    <w:rsid w:val="00422E38"/>
    <w:rsid w:val="00425286"/>
    <w:rsid w:val="004306F3"/>
    <w:rsid w:val="00430A87"/>
    <w:rsid w:val="004348DD"/>
    <w:rsid w:val="00445494"/>
    <w:rsid w:val="00446AC4"/>
    <w:rsid w:val="00454F67"/>
    <w:rsid w:val="004551BE"/>
    <w:rsid w:val="00455645"/>
    <w:rsid w:val="00455916"/>
    <w:rsid w:val="0045669A"/>
    <w:rsid w:val="00457A36"/>
    <w:rsid w:val="00462353"/>
    <w:rsid w:val="00463C0D"/>
    <w:rsid w:val="00464E59"/>
    <w:rsid w:val="00471F4E"/>
    <w:rsid w:val="00475CAD"/>
    <w:rsid w:val="00476C3D"/>
    <w:rsid w:val="00476E5B"/>
    <w:rsid w:val="0048650C"/>
    <w:rsid w:val="00486607"/>
    <w:rsid w:val="0049393A"/>
    <w:rsid w:val="00493E4A"/>
    <w:rsid w:val="004A05F2"/>
    <w:rsid w:val="004A0F7B"/>
    <w:rsid w:val="004A3C38"/>
    <w:rsid w:val="004A3EC9"/>
    <w:rsid w:val="004A55A3"/>
    <w:rsid w:val="004B2E17"/>
    <w:rsid w:val="004B3C5E"/>
    <w:rsid w:val="004B6336"/>
    <w:rsid w:val="004C1488"/>
    <w:rsid w:val="004C716D"/>
    <w:rsid w:val="004D0869"/>
    <w:rsid w:val="004D0B9A"/>
    <w:rsid w:val="004D641C"/>
    <w:rsid w:val="004D64D9"/>
    <w:rsid w:val="004E065B"/>
    <w:rsid w:val="004E0F2E"/>
    <w:rsid w:val="004E17D7"/>
    <w:rsid w:val="004F3F9A"/>
    <w:rsid w:val="004F4639"/>
    <w:rsid w:val="004F6351"/>
    <w:rsid w:val="00500841"/>
    <w:rsid w:val="00501016"/>
    <w:rsid w:val="00501095"/>
    <w:rsid w:val="00501293"/>
    <w:rsid w:val="00507234"/>
    <w:rsid w:val="00511543"/>
    <w:rsid w:val="00512EE5"/>
    <w:rsid w:val="00514E89"/>
    <w:rsid w:val="00521281"/>
    <w:rsid w:val="0052226B"/>
    <w:rsid w:val="00522FE4"/>
    <w:rsid w:val="0052638B"/>
    <w:rsid w:val="005271F9"/>
    <w:rsid w:val="005311A8"/>
    <w:rsid w:val="00535120"/>
    <w:rsid w:val="00535556"/>
    <w:rsid w:val="00541255"/>
    <w:rsid w:val="005432DE"/>
    <w:rsid w:val="00543B73"/>
    <w:rsid w:val="00545D9F"/>
    <w:rsid w:val="005461FE"/>
    <w:rsid w:val="0055254E"/>
    <w:rsid w:val="00552FDE"/>
    <w:rsid w:val="00553D29"/>
    <w:rsid w:val="005541CF"/>
    <w:rsid w:val="0055426C"/>
    <w:rsid w:val="00562569"/>
    <w:rsid w:val="005700A6"/>
    <w:rsid w:val="00570247"/>
    <w:rsid w:val="00571B9A"/>
    <w:rsid w:val="0057675B"/>
    <w:rsid w:val="00577882"/>
    <w:rsid w:val="00581365"/>
    <w:rsid w:val="00585DB9"/>
    <w:rsid w:val="005946DE"/>
    <w:rsid w:val="005A21ED"/>
    <w:rsid w:val="005A2F24"/>
    <w:rsid w:val="005B1388"/>
    <w:rsid w:val="005B58EB"/>
    <w:rsid w:val="005D3614"/>
    <w:rsid w:val="005D48C3"/>
    <w:rsid w:val="005D5EC3"/>
    <w:rsid w:val="005D6954"/>
    <w:rsid w:val="005E0578"/>
    <w:rsid w:val="005F437A"/>
    <w:rsid w:val="005F5BF2"/>
    <w:rsid w:val="0060025F"/>
    <w:rsid w:val="00601B5F"/>
    <w:rsid w:val="00605AEF"/>
    <w:rsid w:val="0060636F"/>
    <w:rsid w:val="00610DDA"/>
    <w:rsid w:val="00612405"/>
    <w:rsid w:val="00615FE3"/>
    <w:rsid w:val="0061641A"/>
    <w:rsid w:val="0061722F"/>
    <w:rsid w:val="006175A6"/>
    <w:rsid w:val="0061762F"/>
    <w:rsid w:val="0062288A"/>
    <w:rsid w:val="00623883"/>
    <w:rsid w:val="00624076"/>
    <w:rsid w:val="00631198"/>
    <w:rsid w:val="00633492"/>
    <w:rsid w:val="00635E5F"/>
    <w:rsid w:val="006376D9"/>
    <w:rsid w:val="00645752"/>
    <w:rsid w:val="00650468"/>
    <w:rsid w:val="006657E0"/>
    <w:rsid w:val="00666B8B"/>
    <w:rsid w:val="006677E2"/>
    <w:rsid w:val="0067291A"/>
    <w:rsid w:val="00677364"/>
    <w:rsid w:val="00677A01"/>
    <w:rsid w:val="00681478"/>
    <w:rsid w:val="006820C5"/>
    <w:rsid w:val="0068289E"/>
    <w:rsid w:val="00683BE9"/>
    <w:rsid w:val="00686F7E"/>
    <w:rsid w:val="006874B3"/>
    <w:rsid w:val="006906F2"/>
    <w:rsid w:val="00695391"/>
    <w:rsid w:val="00696D6B"/>
    <w:rsid w:val="006A0193"/>
    <w:rsid w:val="006A18F2"/>
    <w:rsid w:val="006A4EC1"/>
    <w:rsid w:val="006B0268"/>
    <w:rsid w:val="006B425D"/>
    <w:rsid w:val="006B67EB"/>
    <w:rsid w:val="006C0C50"/>
    <w:rsid w:val="006C0CD7"/>
    <w:rsid w:val="006C18E7"/>
    <w:rsid w:val="006C303D"/>
    <w:rsid w:val="006C4FE1"/>
    <w:rsid w:val="006C5EDB"/>
    <w:rsid w:val="006D0BFD"/>
    <w:rsid w:val="006D1575"/>
    <w:rsid w:val="006D1C84"/>
    <w:rsid w:val="006D47BB"/>
    <w:rsid w:val="006D5E06"/>
    <w:rsid w:val="006F38E7"/>
    <w:rsid w:val="006F5AAD"/>
    <w:rsid w:val="00707129"/>
    <w:rsid w:val="00710C5F"/>
    <w:rsid w:val="00711717"/>
    <w:rsid w:val="0071480B"/>
    <w:rsid w:val="0071626C"/>
    <w:rsid w:val="00716EF4"/>
    <w:rsid w:val="00716F5E"/>
    <w:rsid w:val="0071757A"/>
    <w:rsid w:val="007175C1"/>
    <w:rsid w:val="0072052A"/>
    <w:rsid w:val="00723F76"/>
    <w:rsid w:val="0072406A"/>
    <w:rsid w:val="00725A13"/>
    <w:rsid w:val="00731607"/>
    <w:rsid w:val="007334DE"/>
    <w:rsid w:val="00735CCB"/>
    <w:rsid w:val="00737544"/>
    <w:rsid w:val="007410FF"/>
    <w:rsid w:val="007466E8"/>
    <w:rsid w:val="00756620"/>
    <w:rsid w:val="00756E33"/>
    <w:rsid w:val="00765168"/>
    <w:rsid w:val="00765F53"/>
    <w:rsid w:val="0077146E"/>
    <w:rsid w:val="00771B68"/>
    <w:rsid w:val="007738E9"/>
    <w:rsid w:val="00776625"/>
    <w:rsid w:val="00780745"/>
    <w:rsid w:val="007846E6"/>
    <w:rsid w:val="007862F5"/>
    <w:rsid w:val="00787001"/>
    <w:rsid w:val="00790CAC"/>
    <w:rsid w:val="00790E6F"/>
    <w:rsid w:val="00791B75"/>
    <w:rsid w:val="007932B1"/>
    <w:rsid w:val="007A32E9"/>
    <w:rsid w:val="007A666A"/>
    <w:rsid w:val="007B006C"/>
    <w:rsid w:val="007B2F0D"/>
    <w:rsid w:val="007B3034"/>
    <w:rsid w:val="007B3923"/>
    <w:rsid w:val="007D23D1"/>
    <w:rsid w:val="007E7294"/>
    <w:rsid w:val="007E7D93"/>
    <w:rsid w:val="007F08B6"/>
    <w:rsid w:val="007F1B08"/>
    <w:rsid w:val="007F2061"/>
    <w:rsid w:val="007F58FB"/>
    <w:rsid w:val="00800156"/>
    <w:rsid w:val="00800FB6"/>
    <w:rsid w:val="00803B24"/>
    <w:rsid w:val="008076E2"/>
    <w:rsid w:val="0081133E"/>
    <w:rsid w:val="00813F18"/>
    <w:rsid w:val="00822EFC"/>
    <w:rsid w:val="0082394D"/>
    <w:rsid w:val="00823DBA"/>
    <w:rsid w:val="00823E64"/>
    <w:rsid w:val="00825FF1"/>
    <w:rsid w:val="00832408"/>
    <w:rsid w:val="00832814"/>
    <w:rsid w:val="008400B9"/>
    <w:rsid w:val="00842887"/>
    <w:rsid w:val="008459C5"/>
    <w:rsid w:val="00845D25"/>
    <w:rsid w:val="00845F1B"/>
    <w:rsid w:val="00845F6C"/>
    <w:rsid w:val="00846DEB"/>
    <w:rsid w:val="00846F8B"/>
    <w:rsid w:val="0085135C"/>
    <w:rsid w:val="00852ACE"/>
    <w:rsid w:val="00855667"/>
    <w:rsid w:val="0087043A"/>
    <w:rsid w:val="00870E12"/>
    <w:rsid w:val="0087685E"/>
    <w:rsid w:val="00876DF9"/>
    <w:rsid w:val="00877080"/>
    <w:rsid w:val="00881054"/>
    <w:rsid w:val="00881145"/>
    <w:rsid w:val="008816AE"/>
    <w:rsid w:val="00886A43"/>
    <w:rsid w:val="00886E90"/>
    <w:rsid w:val="00893DA8"/>
    <w:rsid w:val="00897005"/>
    <w:rsid w:val="008A067B"/>
    <w:rsid w:val="008A1944"/>
    <w:rsid w:val="008A313F"/>
    <w:rsid w:val="008A6E27"/>
    <w:rsid w:val="008A7B1E"/>
    <w:rsid w:val="008B0398"/>
    <w:rsid w:val="008B0F24"/>
    <w:rsid w:val="008B2D7B"/>
    <w:rsid w:val="008B5832"/>
    <w:rsid w:val="008B5A57"/>
    <w:rsid w:val="008B628C"/>
    <w:rsid w:val="008C147D"/>
    <w:rsid w:val="008C21D3"/>
    <w:rsid w:val="008C2201"/>
    <w:rsid w:val="008D107D"/>
    <w:rsid w:val="008D61C8"/>
    <w:rsid w:val="008E117F"/>
    <w:rsid w:val="008E341D"/>
    <w:rsid w:val="008F3EDC"/>
    <w:rsid w:val="008F5931"/>
    <w:rsid w:val="008F7917"/>
    <w:rsid w:val="0090065C"/>
    <w:rsid w:val="0090572C"/>
    <w:rsid w:val="009073F8"/>
    <w:rsid w:val="009136CF"/>
    <w:rsid w:val="00917DB1"/>
    <w:rsid w:val="0092113C"/>
    <w:rsid w:val="009231F4"/>
    <w:rsid w:val="009243F2"/>
    <w:rsid w:val="00934AB6"/>
    <w:rsid w:val="0093507A"/>
    <w:rsid w:val="009427B1"/>
    <w:rsid w:val="00944265"/>
    <w:rsid w:val="00946586"/>
    <w:rsid w:val="009467DE"/>
    <w:rsid w:val="009501E2"/>
    <w:rsid w:val="00951AE0"/>
    <w:rsid w:val="00952972"/>
    <w:rsid w:val="009539FD"/>
    <w:rsid w:val="0095454B"/>
    <w:rsid w:val="00970869"/>
    <w:rsid w:val="00972AB6"/>
    <w:rsid w:val="009745DC"/>
    <w:rsid w:val="00974939"/>
    <w:rsid w:val="00974D3F"/>
    <w:rsid w:val="00974DDA"/>
    <w:rsid w:val="00980108"/>
    <w:rsid w:val="00985639"/>
    <w:rsid w:val="009877E3"/>
    <w:rsid w:val="009904E8"/>
    <w:rsid w:val="0099104C"/>
    <w:rsid w:val="00991C9D"/>
    <w:rsid w:val="009A06FE"/>
    <w:rsid w:val="009A1AF9"/>
    <w:rsid w:val="009A2F8F"/>
    <w:rsid w:val="009A3FDE"/>
    <w:rsid w:val="009A5C9E"/>
    <w:rsid w:val="009A77CA"/>
    <w:rsid w:val="009B23C0"/>
    <w:rsid w:val="009B39E4"/>
    <w:rsid w:val="009B705B"/>
    <w:rsid w:val="009B7585"/>
    <w:rsid w:val="009C1881"/>
    <w:rsid w:val="009C3AD2"/>
    <w:rsid w:val="009D1D7A"/>
    <w:rsid w:val="009D2520"/>
    <w:rsid w:val="009D3C07"/>
    <w:rsid w:val="009D431C"/>
    <w:rsid w:val="009D682B"/>
    <w:rsid w:val="009E19CE"/>
    <w:rsid w:val="009E2BC7"/>
    <w:rsid w:val="009F0262"/>
    <w:rsid w:val="009F2817"/>
    <w:rsid w:val="009F44E0"/>
    <w:rsid w:val="00A028D6"/>
    <w:rsid w:val="00A0296B"/>
    <w:rsid w:val="00A02E32"/>
    <w:rsid w:val="00A03838"/>
    <w:rsid w:val="00A0609B"/>
    <w:rsid w:val="00A06644"/>
    <w:rsid w:val="00A0780F"/>
    <w:rsid w:val="00A109D5"/>
    <w:rsid w:val="00A10ED9"/>
    <w:rsid w:val="00A1395C"/>
    <w:rsid w:val="00A14B12"/>
    <w:rsid w:val="00A17DA6"/>
    <w:rsid w:val="00A202CA"/>
    <w:rsid w:val="00A22FFC"/>
    <w:rsid w:val="00A27A6E"/>
    <w:rsid w:val="00A3266F"/>
    <w:rsid w:val="00A35817"/>
    <w:rsid w:val="00A36D17"/>
    <w:rsid w:val="00A36E85"/>
    <w:rsid w:val="00A45376"/>
    <w:rsid w:val="00A50F88"/>
    <w:rsid w:val="00A517DF"/>
    <w:rsid w:val="00A52DC5"/>
    <w:rsid w:val="00A53639"/>
    <w:rsid w:val="00A56EC7"/>
    <w:rsid w:val="00A623AA"/>
    <w:rsid w:val="00A66931"/>
    <w:rsid w:val="00A708BE"/>
    <w:rsid w:val="00A71747"/>
    <w:rsid w:val="00A71D3B"/>
    <w:rsid w:val="00A77849"/>
    <w:rsid w:val="00A77B51"/>
    <w:rsid w:val="00A81ACB"/>
    <w:rsid w:val="00A83173"/>
    <w:rsid w:val="00A84730"/>
    <w:rsid w:val="00A9033C"/>
    <w:rsid w:val="00A926A8"/>
    <w:rsid w:val="00A92A78"/>
    <w:rsid w:val="00A95DBF"/>
    <w:rsid w:val="00AA0607"/>
    <w:rsid w:val="00AA498D"/>
    <w:rsid w:val="00AB3290"/>
    <w:rsid w:val="00AC5373"/>
    <w:rsid w:val="00AC6612"/>
    <w:rsid w:val="00AD13BE"/>
    <w:rsid w:val="00AD22B9"/>
    <w:rsid w:val="00AD4506"/>
    <w:rsid w:val="00AD5D82"/>
    <w:rsid w:val="00AD6541"/>
    <w:rsid w:val="00AD79A6"/>
    <w:rsid w:val="00AE2770"/>
    <w:rsid w:val="00AE414E"/>
    <w:rsid w:val="00AE5D5C"/>
    <w:rsid w:val="00AE67F3"/>
    <w:rsid w:val="00AF00A7"/>
    <w:rsid w:val="00AF20AB"/>
    <w:rsid w:val="00AF40F0"/>
    <w:rsid w:val="00AF4E2D"/>
    <w:rsid w:val="00AF5AAC"/>
    <w:rsid w:val="00AF74F0"/>
    <w:rsid w:val="00B02F36"/>
    <w:rsid w:val="00B128C0"/>
    <w:rsid w:val="00B1399E"/>
    <w:rsid w:val="00B15F32"/>
    <w:rsid w:val="00B164A0"/>
    <w:rsid w:val="00B17667"/>
    <w:rsid w:val="00B2186B"/>
    <w:rsid w:val="00B272D7"/>
    <w:rsid w:val="00B2769D"/>
    <w:rsid w:val="00B30350"/>
    <w:rsid w:val="00B46615"/>
    <w:rsid w:val="00B46BE9"/>
    <w:rsid w:val="00B46D5A"/>
    <w:rsid w:val="00B4786B"/>
    <w:rsid w:val="00B51425"/>
    <w:rsid w:val="00B53585"/>
    <w:rsid w:val="00B535ED"/>
    <w:rsid w:val="00B57C7C"/>
    <w:rsid w:val="00B61FE7"/>
    <w:rsid w:val="00B62677"/>
    <w:rsid w:val="00B70B63"/>
    <w:rsid w:val="00B70DD5"/>
    <w:rsid w:val="00B70F16"/>
    <w:rsid w:val="00B721D6"/>
    <w:rsid w:val="00B72907"/>
    <w:rsid w:val="00B76418"/>
    <w:rsid w:val="00B8112B"/>
    <w:rsid w:val="00B83DD6"/>
    <w:rsid w:val="00B84A6F"/>
    <w:rsid w:val="00B8738D"/>
    <w:rsid w:val="00B875FD"/>
    <w:rsid w:val="00B90BB0"/>
    <w:rsid w:val="00B91BFF"/>
    <w:rsid w:val="00BA24BD"/>
    <w:rsid w:val="00BA2800"/>
    <w:rsid w:val="00BA3B44"/>
    <w:rsid w:val="00BB0234"/>
    <w:rsid w:val="00BB180B"/>
    <w:rsid w:val="00BB2EB9"/>
    <w:rsid w:val="00BB5BA6"/>
    <w:rsid w:val="00BC047E"/>
    <w:rsid w:val="00BC1A69"/>
    <w:rsid w:val="00BC2198"/>
    <w:rsid w:val="00BC2E5A"/>
    <w:rsid w:val="00BC7ED1"/>
    <w:rsid w:val="00BD0678"/>
    <w:rsid w:val="00BD3CDE"/>
    <w:rsid w:val="00BE5B53"/>
    <w:rsid w:val="00BE6FD0"/>
    <w:rsid w:val="00BF26DA"/>
    <w:rsid w:val="00BF3AF6"/>
    <w:rsid w:val="00C03BE7"/>
    <w:rsid w:val="00C07959"/>
    <w:rsid w:val="00C105AA"/>
    <w:rsid w:val="00C1212B"/>
    <w:rsid w:val="00C122DC"/>
    <w:rsid w:val="00C14800"/>
    <w:rsid w:val="00C27320"/>
    <w:rsid w:val="00C33207"/>
    <w:rsid w:val="00C42C6A"/>
    <w:rsid w:val="00C45E8C"/>
    <w:rsid w:val="00C46E23"/>
    <w:rsid w:val="00C478D2"/>
    <w:rsid w:val="00C5106E"/>
    <w:rsid w:val="00C5122F"/>
    <w:rsid w:val="00C52B53"/>
    <w:rsid w:val="00C536AC"/>
    <w:rsid w:val="00C54491"/>
    <w:rsid w:val="00C60873"/>
    <w:rsid w:val="00C60CA3"/>
    <w:rsid w:val="00C63D9E"/>
    <w:rsid w:val="00C6579B"/>
    <w:rsid w:val="00C816AC"/>
    <w:rsid w:val="00C826C4"/>
    <w:rsid w:val="00C8690A"/>
    <w:rsid w:val="00C87F18"/>
    <w:rsid w:val="00C949B3"/>
    <w:rsid w:val="00C97BD7"/>
    <w:rsid w:val="00CA06F5"/>
    <w:rsid w:val="00CB2845"/>
    <w:rsid w:val="00CB5BE7"/>
    <w:rsid w:val="00CC1FDB"/>
    <w:rsid w:val="00CC2421"/>
    <w:rsid w:val="00CC43C0"/>
    <w:rsid w:val="00CD2452"/>
    <w:rsid w:val="00CD2A48"/>
    <w:rsid w:val="00CD6CB3"/>
    <w:rsid w:val="00CE2268"/>
    <w:rsid w:val="00CE287E"/>
    <w:rsid w:val="00CE6423"/>
    <w:rsid w:val="00CE7A55"/>
    <w:rsid w:val="00CF0F79"/>
    <w:rsid w:val="00CF1E8E"/>
    <w:rsid w:val="00CF5C74"/>
    <w:rsid w:val="00CF6F2C"/>
    <w:rsid w:val="00CF6FD8"/>
    <w:rsid w:val="00CF7AD8"/>
    <w:rsid w:val="00D00F23"/>
    <w:rsid w:val="00D01DC9"/>
    <w:rsid w:val="00D053D3"/>
    <w:rsid w:val="00D13295"/>
    <w:rsid w:val="00D14BC1"/>
    <w:rsid w:val="00D16F2B"/>
    <w:rsid w:val="00D174DB"/>
    <w:rsid w:val="00D20149"/>
    <w:rsid w:val="00D25AB9"/>
    <w:rsid w:val="00D27E0C"/>
    <w:rsid w:val="00D30628"/>
    <w:rsid w:val="00D306F6"/>
    <w:rsid w:val="00D3591E"/>
    <w:rsid w:val="00D36B94"/>
    <w:rsid w:val="00D43D88"/>
    <w:rsid w:val="00D44B74"/>
    <w:rsid w:val="00D47A35"/>
    <w:rsid w:val="00D530C9"/>
    <w:rsid w:val="00D6099B"/>
    <w:rsid w:val="00D6106B"/>
    <w:rsid w:val="00D61A6E"/>
    <w:rsid w:val="00D62331"/>
    <w:rsid w:val="00D626CE"/>
    <w:rsid w:val="00D65E1D"/>
    <w:rsid w:val="00D668CA"/>
    <w:rsid w:val="00D71A75"/>
    <w:rsid w:val="00D722CB"/>
    <w:rsid w:val="00D74530"/>
    <w:rsid w:val="00D81C21"/>
    <w:rsid w:val="00D86FDB"/>
    <w:rsid w:val="00DA1830"/>
    <w:rsid w:val="00DA1964"/>
    <w:rsid w:val="00DA31CE"/>
    <w:rsid w:val="00DA34B6"/>
    <w:rsid w:val="00DA35F1"/>
    <w:rsid w:val="00DA7D8B"/>
    <w:rsid w:val="00DB00DA"/>
    <w:rsid w:val="00DC37ED"/>
    <w:rsid w:val="00DC70AA"/>
    <w:rsid w:val="00DC744B"/>
    <w:rsid w:val="00DC757D"/>
    <w:rsid w:val="00DC7F5C"/>
    <w:rsid w:val="00DD14F0"/>
    <w:rsid w:val="00DD175C"/>
    <w:rsid w:val="00DD1BD0"/>
    <w:rsid w:val="00DD2EDA"/>
    <w:rsid w:val="00DE05C7"/>
    <w:rsid w:val="00DE3C94"/>
    <w:rsid w:val="00DF2B11"/>
    <w:rsid w:val="00DF5517"/>
    <w:rsid w:val="00DF6006"/>
    <w:rsid w:val="00E01AC7"/>
    <w:rsid w:val="00E046B8"/>
    <w:rsid w:val="00E10DB4"/>
    <w:rsid w:val="00E11B5D"/>
    <w:rsid w:val="00E131C5"/>
    <w:rsid w:val="00E1351B"/>
    <w:rsid w:val="00E15EBF"/>
    <w:rsid w:val="00E1702D"/>
    <w:rsid w:val="00E21DDC"/>
    <w:rsid w:val="00E25C66"/>
    <w:rsid w:val="00E47CFC"/>
    <w:rsid w:val="00E52067"/>
    <w:rsid w:val="00E57E83"/>
    <w:rsid w:val="00E57F8D"/>
    <w:rsid w:val="00E6217E"/>
    <w:rsid w:val="00E62DA7"/>
    <w:rsid w:val="00E6307F"/>
    <w:rsid w:val="00E63182"/>
    <w:rsid w:val="00E65487"/>
    <w:rsid w:val="00E739DC"/>
    <w:rsid w:val="00E73BA8"/>
    <w:rsid w:val="00E74D0C"/>
    <w:rsid w:val="00E809FB"/>
    <w:rsid w:val="00E824BC"/>
    <w:rsid w:val="00E83D1D"/>
    <w:rsid w:val="00E84606"/>
    <w:rsid w:val="00E85714"/>
    <w:rsid w:val="00E86AB7"/>
    <w:rsid w:val="00E87067"/>
    <w:rsid w:val="00E91586"/>
    <w:rsid w:val="00E91C75"/>
    <w:rsid w:val="00E91FDD"/>
    <w:rsid w:val="00E93286"/>
    <w:rsid w:val="00E95E0C"/>
    <w:rsid w:val="00E97288"/>
    <w:rsid w:val="00E97F6D"/>
    <w:rsid w:val="00EA005F"/>
    <w:rsid w:val="00EB73C5"/>
    <w:rsid w:val="00EC0D70"/>
    <w:rsid w:val="00EC138E"/>
    <w:rsid w:val="00EC15A2"/>
    <w:rsid w:val="00EC5092"/>
    <w:rsid w:val="00EC62D9"/>
    <w:rsid w:val="00ED0BCE"/>
    <w:rsid w:val="00ED187C"/>
    <w:rsid w:val="00ED3504"/>
    <w:rsid w:val="00ED3697"/>
    <w:rsid w:val="00ED4CD1"/>
    <w:rsid w:val="00EE14E6"/>
    <w:rsid w:val="00EE5418"/>
    <w:rsid w:val="00EE5715"/>
    <w:rsid w:val="00EE5EA5"/>
    <w:rsid w:val="00EF6805"/>
    <w:rsid w:val="00F010D0"/>
    <w:rsid w:val="00F02A1F"/>
    <w:rsid w:val="00F02ACD"/>
    <w:rsid w:val="00F10566"/>
    <w:rsid w:val="00F12280"/>
    <w:rsid w:val="00F1495F"/>
    <w:rsid w:val="00F2370E"/>
    <w:rsid w:val="00F24904"/>
    <w:rsid w:val="00F27950"/>
    <w:rsid w:val="00F33038"/>
    <w:rsid w:val="00F34B08"/>
    <w:rsid w:val="00F34FAE"/>
    <w:rsid w:val="00F4067F"/>
    <w:rsid w:val="00F41992"/>
    <w:rsid w:val="00F46CB6"/>
    <w:rsid w:val="00F47D79"/>
    <w:rsid w:val="00F51018"/>
    <w:rsid w:val="00F52A92"/>
    <w:rsid w:val="00F61EC8"/>
    <w:rsid w:val="00F674C3"/>
    <w:rsid w:val="00F67AEF"/>
    <w:rsid w:val="00F746C5"/>
    <w:rsid w:val="00F77959"/>
    <w:rsid w:val="00F82FBD"/>
    <w:rsid w:val="00F831B8"/>
    <w:rsid w:val="00F834F2"/>
    <w:rsid w:val="00F862D6"/>
    <w:rsid w:val="00F86343"/>
    <w:rsid w:val="00F929E0"/>
    <w:rsid w:val="00F9385F"/>
    <w:rsid w:val="00F93DBD"/>
    <w:rsid w:val="00F95EFF"/>
    <w:rsid w:val="00FA4316"/>
    <w:rsid w:val="00FA4DDD"/>
    <w:rsid w:val="00FA7A7E"/>
    <w:rsid w:val="00FA7BD3"/>
    <w:rsid w:val="00FB08B6"/>
    <w:rsid w:val="00FB0CBE"/>
    <w:rsid w:val="00FB256E"/>
    <w:rsid w:val="00FC1FF8"/>
    <w:rsid w:val="00FC3027"/>
    <w:rsid w:val="00FC53AA"/>
    <w:rsid w:val="00FC649E"/>
    <w:rsid w:val="00FE263D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56D537"/>
  <w15:chartTrackingRefBased/>
  <w15:docId w15:val="{B8AB6F02-0DA1-43C5-BDF9-F1CD4E04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73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 w:firstLine="36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3840"/>
    </w:pPr>
    <w:rPr>
      <w:b/>
      <w:bCs/>
      <w:sz w:val="28"/>
      <w:szCs w:val="28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80"/>
      <w:ind w:left="320" w:firstLine="920"/>
      <w:jc w:val="both"/>
    </w:pPr>
    <w:rPr>
      <w:sz w:val="16"/>
      <w:szCs w:val="16"/>
      <w:lang w:eastAsia="en-US"/>
    </w:rPr>
  </w:style>
  <w:style w:type="paragraph" w:styleId="BodyTextIndent2">
    <w:name w:val="Body Text Indent 2"/>
    <w:basedOn w:val="Normal"/>
    <w:pPr>
      <w:spacing w:before="220" w:line="260" w:lineRule="auto"/>
      <w:ind w:firstLine="1280"/>
      <w:jc w:val="both"/>
    </w:pPr>
  </w:style>
  <w:style w:type="paragraph" w:styleId="BodyText">
    <w:name w:val="Body Text"/>
    <w:basedOn w:val="Normal"/>
    <w:rPr>
      <w:b/>
      <w:bCs/>
    </w:rPr>
  </w:style>
  <w:style w:type="paragraph" w:customStyle="1" w:styleId="Normaltab4">
    <w:name w:val="Normal tab4"/>
    <w:basedOn w:val="Normal"/>
    <w:pPr>
      <w:tabs>
        <w:tab w:val="left" w:pos="851"/>
      </w:tabs>
      <w:jc w:val="center"/>
    </w:pPr>
    <w:rPr>
      <w:rFonts w:ascii="HelveticaLT" w:hAnsi="HelveticaLT"/>
      <w:sz w:val="20"/>
      <w:szCs w:val="20"/>
    </w:rPr>
  </w:style>
  <w:style w:type="paragraph" w:styleId="BalloonText">
    <w:name w:val="Balloon Text"/>
    <w:basedOn w:val="Normal"/>
    <w:semiHidden/>
    <w:rsid w:val="00CF6F2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949B3"/>
    <w:pPr>
      <w:jc w:val="center"/>
    </w:pPr>
    <w:rPr>
      <w:b/>
      <w:szCs w:val="20"/>
    </w:rPr>
  </w:style>
  <w:style w:type="character" w:styleId="Strong">
    <w:name w:val="Strong"/>
    <w:qFormat/>
    <w:rsid w:val="00422E38"/>
    <w:rPr>
      <w:b/>
      <w:bCs/>
    </w:rPr>
  </w:style>
  <w:style w:type="character" w:styleId="CommentReference">
    <w:name w:val="annotation reference"/>
    <w:uiPriority w:val="99"/>
    <w:semiHidden/>
    <w:unhideWhenUsed/>
    <w:rsid w:val="0066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7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657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7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57E0"/>
    <w:rPr>
      <w:b/>
      <w:bCs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3B73E3"/>
    <w:pPr>
      <w:ind w:left="1296"/>
    </w:pPr>
  </w:style>
  <w:style w:type="character" w:customStyle="1" w:styleId="tyre-product-full-size-text-pdp">
    <w:name w:val="tyre-product-full-size-text-pdp"/>
    <w:qFormat/>
    <w:rsid w:val="00B57C7C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AA0607"/>
    <w:rPr>
      <w:sz w:val="24"/>
      <w:szCs w:val="24"/>
      <w:lang w:eastAsia="en-US"/>
    </w:rPr>
  </w:style>
  <w:style w:type="character" w:customStyle="1" w:styleId="Laukeliai">
    <w:name w:val="Laukeliai"/>
    <w:uiPriority w:val="1"/>
    <w:rsid w:val="00AA0607"/>
    <w:rPr>
      <w:rFonts w:ascii="Arial" w:hAnsi="Arial" w:cs="Arial" w:hint="default"/>
      <w:sz w:val="20"/>
    </w:rPr>
  </w:style>
  <w:style w:type="paragraph" w:styleId="Revision">
    <w:name w:val="Revision"/>
    <w:hidden/>
    <w:uiPriority w:val="99"/>
    <w:semiHidden/>
    <w:rsid w:val="00265C3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DE05C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E05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DB9A92546B8429094529E535DAE2F" ma:contentTypeVersion="6" ma:contentTypeDescription="Create a new document." ma:contentTypeScope="" ma:versionID="279678a2fb053f7d50c2ea3506ad5092">
  <xsd:schema xmlns:xsd="http://www.w3.org/2001/XMLSchema" xmlns:xs="http://www.w3.org/2001/XMLSchema" xmlns:p="http://schemas.microsoft.com/office/2006/metadata/properties" xmlns:ns2="eb7a5e3f-78b6-4103-9ef5-eac6c456df28" targetNamespace="http://schemas.microsoft.com/office/2006/metadata/properties" ma:root="true" ma:fieldsID="c9014533ce811ae08e3a902c19477803" ns2:_="">
    <xsd:import namespace="eb7a5e3f-78b6-4103-9ef5-eac6c456d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5e3f-78b6-4103-9ef5-eac6c456d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144AE-7666-4755-94ED-A73D03753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83B42-3294-4B1C-A905-668E5A6A013D}"/>
</file>

<file path=customXml/itemProps3.xml><?xml version="1.0" encoding="utf-8"?>
<ds:datastoreItem xmlns:ds="http://schemas.openxmlformats.org/officeDocument/2006/customXml" ds:itemID="{64095960-A6B8-4066-BA04-9714A1FD11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4EA0B-FFE1-4D90-99E0-68C7D9B7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1726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“ Lietuvos geležinkeliai”</vt:lpstr>
    </vt:vector>
  </TitlesOfParts>
  <Company>AB"Lietuvos gelezinkeliai"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“ Lietuvos geležinkeliai”</dc:title>
  <dc:subject/>
  <dc:creator>admin</dc:creator>
  <cp:keywords/>
  <cp:lastModifiedBy>Eglė Pranckaitienė</cp:lastModifiedBy>
  <cp:revision>52</cp:revision>
  <cp:lastPrinted>2016-07-28T19:28:00Z</cp:lastPrinted>
  <dcterms:created xsi:type="dcterms:W3CDTF">2020-10-23T14:09:00Z</dcterms:created>
  <dcterms:modified xsi:type="dcterms:W3CDTF">2021-01-25T19:14:00Z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2020-01-23T06:30:42.0640587Z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977453f6-b695-43fc-aa9e-7a7529f9901d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0x010100282DB9A92546B8429094529E535DAE2F</vt:lpwstr>
  </property>
</Properties>
</file>