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747D6" w14:textId="77777777" w:rsidR="006B62CB" w:rsidRPr="00583910" w:rsidRDefault="006B62CB" w:rsidP="007B5AFD">
      <w:pPr>
        <w:tabs>
          <w:tab w:val="left" w:pos="1134"/>
        </w:tabs>
        <w:spacing w:line="23" w:lineRule="atLeast"/>
        <w:rPr>
          <w:rFonts w:ascii="Arial" w:hAnsi="Arial" w:cs="Arial"/>
          <w:lang w:val="en-US"/>
        </w:rPr>
      </w:pPr>
    </w:p>
    <w:p w14:paraId="5E5BA2A6" w14:textId="77777777" w:rsidR="00D656C0" w:rsidRPr="00583910" w:rsidRDefault="00D656C0" w:rsidP="007B5AFD">
      <w:pPr>
        <w:tabs>
          <w:tab w:val="left" w:pos="1134"/>
        </w:tabs>
        <w:spacing w:line="23" w:lineRule="atLeast"/>
        <w:rPr>
          <w:rFonts w:ascii="Arial" w:hAnsi="Arial" w:cs="Arial"/>
          <w:lang w:val="lt-LT"/>
        </w:rPr>
      </w:pPr>
    </w:p>
    <w:p w14:paraId="7C7BA633" w14:textId="77777777" w:rsidR="000C0495" w:rsidRPr="008043AD" w:rsidRDefault="0090347F" w:rsidP="007B5AFD">
      <w:pPr>
        <w:tabs>
          <w:tab w:val="left" w:pos="1134"/>
        </w:tabs>
        <w:spacing w:line="23" w:lineRule="atLeast"/>
        <w:jc w:val="center"/>
        <w:rPr>
          <w:rFonts w:ascii="Arial" w:hAnsi="Arial" w:cs="Arial"/>
          <w:b/>
          <w:lang w:val="lt-LT"/>
        </w:rPr>
      </w:pPr>
      <w:r w:rsidRPr="008043AD">
        <w:rPr>
          <w:rFonts w:ascii="Arial" w:hAnsi="Arial" w:cs="Arial"/>
          <w:b/>
          <w:lang w:val="lt-LT"/>
        </w:rPr>
        <w:t>LITG</w:t>
      </w:r>
      <w:r w:rsidR="009F143F" w:rsidRPr="008043AD">
        <w:rPr>
          <w:rFonts w:ascii="Arial" w:hAnsi="Arial" w:cs="Arial"/>
          <w:b/>
          <w:lang w:val="lt-LT"/>
        </w:rPr>
        <w:t>R</w:t>
      </w:r>
      <w:r w:rsidRPr="008043AD">
        <w:rPr>
          <w:rFonts w:ascii="Arial" w:hAnsi="Arial" w:cs="Arial"/>
          <w:b/>
          <w:lang w:val="lt-LT"/>
        </w:rPr>
        <w:t>I</w:t>
      </w:r>
      <w:r w:rsidR="009F143F" w:rsidRPr="008043AD">
        <w:rPr>
          <w:rFonts w:ascii="Arial" w:hAnsi="Arial" w:cs="Arial"/>
          <w:b/>
          <w:lang w:val="lt-LT"/>
        </w:rPr>
        <w:t>D</w:t>
      </w:r>
      <w:r w:rsidR="004E3C5B" w:rsidRPr="008043AD">
        <w:rPr>
          <w:rFonts w:ascii="Arial" w:hAnsi="Arial" w:cs="Arial"/>
          <w:b/>
          <w:lang w:val="lt-LT"/>
        </w:rPr>
        <w:t xml:space="preserve"> AB</w:t>
      </w:r>
    </w:p>
    <w:p w14:paraId="2EA3E1F2" w14:textId="77777777" w:rsidR="002519DB" w:rsidRPr="008043AD" w:rsidRDefault="002519DB" w:rsidP="007B5AFD">
      <w:pPr>
        <w:tabs>
          <w:tab w:val="left" w:pos="1134"/>
        </w:tabs>
        <w:spacing w:line="23" w:lineRule="atLeast"/>
        <w:jc w:val="both"/>
        <w:rPr>
          <w:rFonts w:ascii="Arial" w:hAnsi="Arial" w:cs="Arial"/>
          <w:lang w:val="lt-LT"/>
        </w:rPr>
      </w:pPr>
    </w:p>
    <w:p w14:paraId="601FDEA6" w14:textId="77777777" w:rsidR="002519DB" w:rsidRPr="008043AD" w:rsidRDefault="002519DB" w:rsidP="007B5AFD">
      <w:pPr>
        <w:tabs>
          <w:tab w:val="left" w:pos="1134"/>
        </w:tabs>
        <w:spacing w:line="23" w:lineRule="atLeast"/>
        <w:jc w:val="both"/>
        <w:rPr>
          <w:rFonts w:ascii="Arial" w:hAnsi="Arial" w:cs="Arial"/>
          <w:lang w:val="lt-LT"/>
        </w:rPr>
      </w:pPr>
    </w:p>
    <w:tbl>
      <w:tblPr>
        <w:tblW w:w="10597" w:type="dxa"/>
        <w:tblLook w:val="04A0" w:firstRow="1" w:lastRow="0" w:firstColumn="1" w:lastColumn="0" w:noHBand="0" w:noVBand="1"/>
      </w:tblPr>
      <w:tblGrid>
        <w:gridCol w:w="5670"/>
        <w:gridCol w:w="4927"/>
      </w:tblGrid>
      <w:tr w:rsidR="00583910" w:rsidRPr="008043AD" w14:paraId="4362C8B0" w14:textId="77777777" w:rsidTr="00BD6BBA">
        <w:tc>
          <w:tcPr>
            <w:tcW w:w="5670" w:type="dxa"/>
            <w:shd w:val="clear" w:color="auto" w:fill="auto"/>
          </w:tcPr>
          <w:p w14:paraId="3C7E20AF" w14:textId="6473CE5D" w:rsidR="00BB4B23" w:rsidRPr="008043AD" w:rsidRDefault="00BB4B23" w:rsidP="00FA3526">
            <w:pPr>
              <w:spacing w:after="120"/>
              <w:jc w:val="both"/>
              <w:rPr>
                <w:rFonts w:ascii="Arial" w:eastAsia="Calibri" w:hAnsi="Arial" w:cs="Arial"/>
                <w:b/>
                <w:lang w:val="lt-LT"/>
              </w:rPr>
            </w:pPr>
          </w:p>
        </w:tc>
        <w:tc>
          <w:tcPr>
            <w:tcW w:w="4927" w:type="dxa"/>
            <w:shd w:val="clear" w:color="auto" w:fill="auto"/>
          </w:tcPr>
          <w:p w14:paraId="4DB8BE21" w14:textId="77777777" w:rsidR="00BB4B23" w:rsidRPr="008043AD" w:rsidRDefault="00BB4B23" w:rsidP="00FA3526">
            <w:pPr>
              <w:jc w:val="both"/>
              <w:rPr>
                <w:rFonts w:ascii="Arial" w:eastAsia="Calibri" w:hAnsi="Arial" w:cs="Arial"/>
                <w:b/>
                <w:lang w:val="lt-LT"/>
              </w:rPr>
            </w:pPr>
            <w:r w:rsidRPr="008043AD">
              <w:rPr>
                <w:rFonts w:ascii="Arial" w:eastAsia="Calibri" w:hAnsi="Arial" w:cs="Arial"/>
                <w:b/>
                <w:lang w:val="lt-LT"/>
              </w:rPr>
              <w:t>TVIRTINU:</w:t>
            </w:r>
          </w:p>
        </w:tc>
      </w:tr>
      <w:tr w:rsidR="00BB4B23" w:rsidRPr="008043AD" w14:paraId="35A1FA07" w14:textId="77777777" w:rsidTr="00BD6BBA">
        <w:tc>
          <w:tcPr>
            <w:tcW w:w="5670" w:type="dxa"/>
            <w:shd w:val="clear" w:color="auto" w:fill="auto"/>
          </w:tcPr>
          <w:p w14:paraId="40C20BE9" w14:textId="77777777" w:rsidR="00BB4B23" w:rsidRPr="008043AD" w:rsidRDefault="00BB4B23" w:rsidP="00FA3526">
            <w:pPr>
              <w:spacing w:before="120" w:after="120"/>
              <w:ind w:right="1452"/>
              <w:jc w:val="both"/>
              <w:rPr>
                <w:rFonts w:ascii="Arial" w:eastAsia="Calibri" w:hAnsi="Arial" w:cs="Arial"/>
                <w:lang w:val="lt-LT"/>
              </w:rPr>
            </w:pPr>
          </w:p>
        </w:tc>
        <w:tc>
          <w:tcPr>
            <w:tcW w:w="4927" w:type="dxa"/>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tblGrid>
            <w:tr w:rsidR="00583910" w:rsidRPr="008043AD" w14:paraId="41430449" w14:textId="77777777" w:rsidTr="00BD6BBA">
              <w:trPr>
                <w:trHeight w:val="299"/>
              </w:trPr>
              <w:tc>
                <w:tcPr>
                  <w:tcW w:w="4455" w:type="dxa"/>
                  <w:tcBorders>
                    <w:bottom w:val="dotted" w:sz="4" w:space="0" w:color="auto"/>
                  </w:tcBorders>
                </w:tcPr>
                <w:p w14:paraId="5C3390B3" w14:textId="768B503F" w:rsidR="003706AD" w:rsidRPr="008043AD" w:rsidRDefault="003706AD" w:rsidP="003706AD">
                  <w:pPr>
                    <w:jc w:val="both"/>
                    <w:rPr>
                      <w:rFonts w:ascii="Arial" w:hAnsi="Arial" w:cs="Arial"/>
                      <w:lang w:val="lt-LT"/>
                    </w:rPr>
                  </w:pPr>
                </w:p>
              </w:tc>
            </w:tr>
            <w:tr w:rsidR="00583910" w:rsidRPr="008043AD" w14:paraId="2CF9F05B" w14:textId="77777777" w:rsidTr="00BD6BBA">
              <w:trPr>
                <w:trHeight w:val="203"/>
              </w:trPr>
              <w:tc>
                <w:tcPr>
                  <w:tcW w:w="4455" w:type="dxa"/>
                  <w:tcBorders>
                    <w:top w:val="dotted" w:sz="4" w:space="0" w:color="auto"/>
                  </w:tcBorders>
                </w:tcPr>
                <w:p w14:paraId="43083584" w14:textId="77777777" w:rsidR="00BB4B23" w:rsidRPr="008043AD" w:rsidRDefault="00BB4B23" w:rsidP="00FA3526">
                  <w:pPr>
                    <w:jc w:val="both"/>
                    <w:rPr>
                      <w:rFonts w:ascii="Arial" w:hAnsi="Arial" w:cs="Arial"/>
                      <w:i/>
                      <w:lang w:val="lt-LT"/>
                    </w:rPr>
                  </w:pPr>
                  <w:r w:rsidRPr="008043AD">
                    <w:rPr>
                      <w:rFonts w:ascii="Arial" w:hAnsi="Arial" w:cs="Arial"/>
                      <w:i/>
                      <w:lang w:val="lt-LT"/>
                    </w:rPr>
                    <w:t>(vardas, pavardė, parašas)</w:t>
                  </w:r>
                </w:p>
              </w:tc>
            </w:tr>
            <w:tr w:rsidR="00583910" w:rsidRPr="008043AD" w14:paraId="79C3B234" w14:textId="77777777" w:rsidTr="00BD6BBA">
              <w:trPr>
                <w:trHeight w:val="203"/>
              </w:trPr>
              <w:tc>
                <w:tcPr>
                  <w:tcW w:w="4455" w:type="dxa"/>
                  <w:tcBorders>
                    <w:top w:val="dotted" w:sz="4" w:space="0" w:color="auto"/>
                  </w:tcBorders>
                </w:tcPr>
                <w:p w14:paraId="70F17288" w14:textId="77777777" w:rsidR="003706AD" w:rsidRPr="008043AD" w:rsidRDefault="003706AD" w:rsidP="00FA3526">
                  <w:pPr>
                    <w:jc w:val="both"/>
                    <w:rPr>
                      <w:rFonts w:ascii="Arial" w:hAnsi="Arial" w:cs="Arial"/>
                      <w:i/>
                      <w:lang w:val="lt-LT"/>
                    </w:rPr>
                  </w:pPr>
                </w:p>
              </w:tc>
            </w:tr>
            <w:tr w:rsidR="00583910" w:rsidRPr="008043AD" w14:paraId="46B55B78" w14:textId="77777777" w:rsidTr="00BD6BBA">
              <w:trPr>
                <w:trHeight w:val="339"/>
              </w:trPr>
              <w:tc>
                <w:tcPr>
                  <w:tcW w:w="4455" w:type="dxa"/>
                  <w:tcBorders>
                    <w:bottom w:val="dotted" w:sz="4" w:space="0" w:color="auto"/>
                  </w:tcBorders>
                </w:tcPr>
                <w:p w14:paraId="0B86A003" w14:textId="37D7E86E" w:rsidR="00BB4B23" w:rsidRPr="008043AD" w:rsidRDefault="00BB4B23" w:rsidP="00FA3526">
                  <w:pPr>
                    <w:jc w:val="both"/>
                    <w:rPr>
                      <w:rFonts w:ascii="Arial" w:hAnsi="Arial" w:cs="Arial"/>
                      <w:lang w:val="lt-LT"/>
                    </w:rPr>
                  </w:pPr>
                </w:p>
              </w:tc>
            </w:tr>
            <w:tr w:rsidR="00583910" w:rsidRPr="008043AD" w14:paraId="592E6937" w14:textId="77777777" w:rsidTr="00BD6BBA">
              <w:trPr>
                <w:trHeight w:val="203"/>
              </w:trPr>
              <w:tc>
                <w:tcPr>
                  <w:tcW w:w="4455" w:type="dxa"/>
                  <w:tcBorders>
                    <w:top w:val="dotted" w:sz="4" w:space="0" w:color="auto"/>
                  </w:tcBorders>
                </w:tcPr>
                <w:p w14:paraId="3682F644" w14:textId="77777777" w:rsidR="00BB4B23" w:rsidRPr="008043AD" w:rsidRDefault="00BB4B23" w:rsidP="00FA3526">
                  <w:pPr>
                    <w:jc w:val="both"/>
                    <w:rPr>
                      <w:rFonts w:ascii="Arial" w:hAnsi="Arial" w:cs="Arial"/>
                      <w:i/>
                      <w:lang w:val="lt-LT"/>
                    </w:rPr>
                  </w:pPr>
                  <w:r w:rsidRPr="008043AD">
                    <w:rPr>
                      <w:rFonts w:ascii="Arial" w:hAnsi="Arial" w:cs="Arial"/>
                      <w:i/>
                      <w:lang w:val="lt-LT"/>
                    </w:rPr>
                    <w:t>(data)</w:t>
                  </w:r>
                </w:p>
              </w:tc>
            </w:tr>
          </w:tbl>
          <w:p w14:paraId="64874D01" w14:textId="77777777" w:rsidR="00BB4B23" w:rsidRPr="008043AD" w:rsidRDefault="00BB4B23" w:rsidP="00FA3526">
            <w:pPr>
              <w:spacing w:before="120" w:after="120"/>
              <w:jc w:val="both"/>
              <w:rPr>
                <w:rFonts w:ascii="Arial" w:eastAsia="Calibri" w:hAnsi="Arial" w:cs="Arial"/>
                <w:b/>
                <w:lang w:val="lt-LT"/>
              </w:rPr>
            </w:pPr>
          </w:p>
        </w:tc>
      </w:tr>
    </w:tbl>
    <w:p w14:paraId="2472CCD1" w14:textId="77777777" w:rsidR="006264FA" w:rsidRPr="008043AD" w:rsidRDefault="006264FA" w:rsidP="00FA3526">
      <w:pPr>
        <w:tabs>
          <w:tab w:val="left" w:pos="1134"/>
        </w:tabs>
        <w:spacing w:line="23" w:lineRule="atLeast"/>
        <w:jc w:val="both"/>
        <w:rPr>
          <w:rFonts w:ascii="Arial" w:hAnsi="Arial" w:cs="Arial"/>
          <w:lang w:val="lt-LT"/>
        </w:rPr>
      </w:pPr>
    </w:p>
    <w:p w14:paraId="63283D20" w14:textId="77777777" w:rsidR="006264FA" w:rsidRPr="008043AD" w:rsidRDefault="006264FA" w:rsidP="007B5AFD">
      <w:pPr>
        <w:tabs>
          <w:tab w:val="left" w:pos="1134"/>
        </w:tabs>
        <w:spacing w:line="23" w:lineRule="atLeast"/>
        <w:jc w:val="both"/>
        <w:rPr>
          <w:rFonts w:ascii="Arial" w:hAnsi="Arial" w:cs="Arial"/>
          <w:lang w:val="lt-LT"/>
        </w:rPr>
      </w:pPr>
    </w:p>
    <w:p w14:paraId="19BDCE3E" w14:textId="77777777" w:rsidR="006264FA" w:rsidRPr="008043AD" w:rsidRDefault="006264FA" w:rsidP="007B5AFD">
      <w:pPr>
        <w:tabs>
          <w:tab w:val="left" w:pos="1134"/>
        </w:tabs>
        <w:spacing w:line="23" w:lineRule="atLeast"/>
        <w:jc w:val="both"/>
        <w:rPr>
          <w:rFonts w:ascii="Arial" w:hAnsi="Arial" w:cs="Arial"/>
          <w:lang w:val="lt-LT"/>
        </w:rPr>
      </w:pPr>
    </w:p>
    <w:p w14:paraId="219DDD4B" w14:textId="77777777" w:rsidR="006264FA" w:rsidRPr="008043AD" w:rsidRDefault="006264FA" w:rsidP="007B5AFD">
      <w:pPr>
        <w:tabs>
          <w:tab w:val="left" w:pos="1134"/>
        </w:tabs>
        <w:spacing w:line="23" w:lineRule="atLeast"/>
        <w:jc w:val="both"/>
        <w:rPr>
          <w:rFonts w:ascii="Arial" w:hAnsi="Arial" w:cs="Arial"/>
          <w:lang w:val="lt-LT"/>
        </w:rPr>
      </w:pPr>
    </w:p>
    <w:p w14:paraId="403F45A3" w14:textId="77777777" w:rsidR="006264FA" w:rsidRPr="008043AD" w:rsidRDefault="006264FA" w:rsidP="007B5AFD">
      <w:pPr>
        <w:tabs>
          <w:tab w:val="left" w:pos="1134"/>
        </w:tabs>
        <w:spacing w:line="23" w:lineRule="atLeast"/>
        <w:jc w:val="both"/>
        <w:rPr>
          <w:rFonts w:ascii="Arial" w:hAnsi="Arial" w:cs="Arial"/>
          <w:lang w:val="lt-LT"/>
        </w:rPr>
      </w:pPr>
    </w:p>
    <w:p w14:paraId="4862B474" w14:textId="77777777" w:rsidR="006264FA" w:rsidRPr="008043AD" w:rsidRDefault="006264FA" w:rsidP="007B5AFD">
      <w:pPr>
        <w:tabs>
          <w:tab w:val="left" w:pos="1134"/>
        </w:tabs>
        <w:spacing w:line="23" w:lineRule="atLeast"/>
        <w:jc w:val="both"/>
        <w:rPr>
          <w:rFonts w:ascii="Arial" w:hAnsi="Arial" w:cs="Arial"/>
          <w:lang w:val="lt-LT"/>
        </w:rPr>
      </w:pPr>
    </w:p>
    <w:p w14:paraId="0DB1A168" w14:textId="77777777" w:rsidR="006264FA" w:rsidRPr="008043AD" w:rsidRDefault="006264FA" w:rsidP="007B5AFD">
      <w:pPr>
        <w:tabs>
          <w:tab w:val="left" w:pos="1134"/>
        </w:tabs>
        <w:spacing w:line="23" w:lineRule="atLeast"/>
        <w:jc w:val="both"/>
        <w:rPr>
          <w:rFonts w:ascii="Arial" w:hAnsi="Arial" w:cs="Arial"/>
          <w:lang w:val="lt-LT"/>
        </w:rPr>
      </w:pPr>
    </w:p>
    <w:p w14:paraId="7289CF65" w14:textId="77777777" w:rsidR="006264FA" w:rsidRPr="008043AD" w:rsidRDefault="006264FA" w:rsidP="007B5AFD">
      <w:pPr>
        <w:tabs>
          <w:tab w:val="left" w:pos="1134"/>
        </w:tabs>
        <w:spacing w:line="23" w:lineRule="atLeast"/>
        <w:jc w:val="both"/>
        <w:rPr>
          <w:rFonts w:ascii="Arial" w:hAnsi="Arial" w:cs="Arial"/>
          <w:lang w:val="lt-LT"/>
        </w:rPr>
      </w:pPr>
    </w:p>
    <w:p w14:paraId="2BE653DF" w14:textId="77777777" w:rsidR="006264FA" w:rsidRPr="008043AD" w:rsidRDefault="006264FA" w:rsidP="007B5AFD">
      <w:pPr>
        <w:tabs>
          <w:tab w:val="left" w:pos="1134"/>
        </w:tabs>
        <w:spacing w:line="23" w:lineRule="atLeast"/>
        <w:jc w:val="both"/>
        <w:rPr>
          <w:rFonts w:ascii="Arial" w:hAnsi="Arial" w:cs="Arial"/>
          <w:lang w:val="lt-LT"/>
        </w:rPr>
      </w:pPr>
    </w:p>
    <w:p w14:paraId="3E2C675B" w14:textId="77777777" w:rsidR="006264FA" w:rsidRPr="008043AD" w:rsidRDefault="006264FA" w:rsidP="007B5AFD">
      <w:pPr>
        <w:tabs>
          <w:tab w:val="left" w:pos="1134"/>
        </w:tabs>
        <w:spacing w:line="23" w:lineRule="atLeast"/>
        <w:jc w:val="both"/>
        <w:rPr>
          <w:rFonts w:ascii="Arial" w:hAnsi="Arial" w:cs="Arial"/>
          <w:lang w:val="lt-LT"/>
        </w:rPr>
      </w:pPr>
    </w:p>
    <w:p w14:paraId="4885E3A0" w14:textId="6E29A615" w:rsidR="006264FA" w:rsidRPr="008043AD" w:rsidRDefault="00683AA4" w:rsidP="007B5AFD">
      <w:pPr>
        <w:tabs>
          <w:tab w:val="left" w:pos="1134"/>
        </w:tabs>
        <w:spacing w:line="23" w:lineRule="atLeast"/>
        <w:jc w:val="center"/>
        <w:rPr>
          <w:rFonts w:ascii="Arial" w:hAnsi="Arial" w:cs="Arial"/>
          <w:b/>
          <w:lang w:val="lt-LT"/>
        </w:rPr>
      </w:pPr>
      <w:r w:rsidRPr="008043AD">
        <w:rPr>
          <w:rFonts w:ascii="Arial" w:hAnsi="Arial" w:cs="Arial"/>
          <w:b/>
          <w:lang w:val="lt-LT"/>
        </w:rPr>
        <w:t>TECHNINĖ UŽDUOTIS (</w:t>
      </w:r>
      <w:r w:rsidR="006264FA" w:rsidRPr="008043AD">
        <w:rPr>
          <w:rFonts w:ascii="Arial" w:hAnsi="Arial" w:cs="Arial"/>
          <w:b/>
          <w:lang w:val="lt-LT"/>
        </w:rPr>
        <w:t>PROJEKTAVIMO UŽDUOTIS</w:t>
      </w:r>
      <w:r w:rsidRPr="008043AD">
        <w:rPr>
          <w:rFonts w:ascii="Arial" w:hAnsi="Arial" w:cs="Arial"/>
          <w:b/>
          <w:lang w:val="lt-LT"/>
        </w:rPr>
        <w:t>)</w:t>
      </w:r>
    </w:p>
    <w:p w14:paraId="537A5B99" w14:textId="79C1E366" w:rsidR="00177712" w:rsidRPr="008043AD" w:rsidRDefault="00177712" w:rsidP="007B5AFD">
      <w:pPr>
        <w:tabs>
          <w:tab w:val="left" w:pos="1134"/>
        </w:tabs>
        <w:spacing w:line="23" w:lineRule="atLeast"/>
        <w:rPr>
          <w:rFonts w:ascii="Arial" w:hAnsi="Arial" w:cs="Arial"/>
          <w:lang w:val="lt-LT"/>
        </w:rPr>
      </w:pPr>
    </w:p>
    <w:p w14:paraId="1E3DC056" w14:textId="77777777" w:rsidR="000A2464" w:rsidRPr="008043AD" w:rsidRDefault="000A2464" w:rsidP="007B5AFD">
      <w:pPr>
        <w:tabs>
          <w:tab w:val="left" w:pos="1134"/>
        </w:tabs>
        <w:spacing w:line="23" w:lineRule="atLeast"/>
        <w:rPr>
          <w:rFonts w:ascii="Arial" w:hAnsi="Arial" w:cs="Arial"/>
          <w:lang w:val="lt-LT"/>
        </w:rPr>
      </w:pPr>
    </w:p>
    <w:p w14:paraId="192969DC" w14:textId="0756D5E9" w:rsidR="006625DE" w:rsidRPr="008043AD" w:rsidRDefault="0076319A" w:rsidP="00F37642">
      <w:pPr>
        <w:spacing w:line="23" w:lineRule="atLeast"/>
        <w:jc w:val="center"/>
        <w:rPr>
          <w:rFonts w:ascii="Arial" w:hAnsi="Arial" w:cs="Arial"/>
          <w:b/>
          <w:bCs/>
          <w:lang w:val="lt-LT" w:eastAsia="lt-LT"/>
        </w:rPr>
      </w:pPr>
      <w:bookmarkStart w:id="0" w:name="_Hlk158296741"/>
      <w:r w:rsidRPr="008043AD">
        <w:rPr>
          <w:rFonts w:ascii="Arial" w:hAnsi="Arial" w:cs="Arial"/>
          <w:b/>
          <w:bCs/>
          <w:lang w:val="lt-LT" w:eastAsia="lt-LT"/>
        </w:rPr>
        <w:t xml:space="preserve">MIGLOS, BENAIČIŲ VE, PABRADĖS, ŽIEŽMARIŲ, GARGŽDŲ, ŠAKIŲ, ROKIŠKIO, SŪDĖNŲ VE 110-10 KV TRANSFORMATORIŲ </w:t>
      </w:r>
      <w:r w:rsidR="009965F4" w:rsidRPr="008043AD">
        <w:rPr>
          <w:rFonts w:ascii="Arial" w:hAnsi="Arial" w:cs="Arial"/>
          <w:b/>
          <w:bCs/>
          <w:lang w:val="lt-LT" w:eastAsia="lt-LT"/>
        </w:rPr>
        <w:t>PASTOTĖ</w:t>
      </w:r>
      <w:r w:rsidR="006625DE" w:rsidRPr="008043AD">
        <w:rPr>
          <w:rFonts w:ascii="Arial" w:hAnsi="Arial" w:cs="Arial"/>
          <w:b/>
          <w:bCs/>
          <w:lang w:val="lt-LT" w:eastAsia="lt-LT"/>
        </w:rPr>
        <w:t>SE</w:t>
      </w:r>
    </w:p>
    <w:p w14:paraId="4EDCFF56" w14:textId="77777777" w:rsidR="0076319A" w:rsidRPr="008043AD" w:rsidRDefault="00572B38" w:rsidP="006625DE">
      <w:pPr>
        <w:spacing w:line="23" w:lineRule="atLeast"/>
        <w:jc w:val="center"/>
        <w:rPr>
          <w:rFonts w:ascii="Arial" w:hAnsi="Arial" w:cs="Arial"/>
          <w:b/>
          <w:bCs/>
          <w:lang w:val="en-US"/>
        </w:rPr>
      </w:pPr>
      <w:r w:rsidRPr="008043AD">
        <w:rPr>
          <w:rFonts w:ascii="Arial" w:hAnsi="Arial" w:cs="Arial"/>
          <w:b/>
          <w:bCs/>
          <w:lang w:val="en-US"/>
        </w:rPr>
        <w:t xml:space="preserve">TSPĮ ĮRENGINIŲ </w:t>
      </w:r>
      <w:r w:rsidR="00596D94" w:rsidRPr="008043AD">
        <w:rPr>
          <w:rFonts w:ascii="Arial" w:hAnsi="Arial" w:cs="Arial"/>
          <w:b/>
          <w:bCs/>
          <w:lang w:val="en-US"/>
        </w:rPr>
        <w:t>KEITIMAS</w:t>
      </w:r>
      <w:r w:rsidR="006625DE" w:rsidRPr="008043AD">
        <w:rPr>
          <w:rFonts w:ascii="Arial" w:hAnsi="Arial" w:cs="Arial"/>
          <w:b/>
          <w:bCs/>
          <w:lang w:val="en-US"/>
        </w:rPr>
        <w:t xml:space="preserve"> </w:t>
      </w:r>
    </w:p>
    <w:p w14:paraId="6D95169B" w14:textId="69A3E033" w:rsidR="00575685" w:rsidRPr="008043AD" w:rsidRDefault="008C1169" w:rsidP="006625DE">
      <w:pPr>
        <w:spacing w:line="23" w:lineRule="atLeast"/>
        <w:jc w:val="center"/>
        <w:rPr>
          <w:rFonts w:ascii="Arial" w:hAnsi="Arial" w:cs="Arial"/>
          <w:b/>
          <w:bCs/>
          <w:lang w:val="en-US" w:eastAsia="lt-LT"/>
        </w:rPr>
      </w:pPr>
      <w:r w:rsidRPr="008043AD">
        <w:rPr>
          <w:rFonts w:ascii="Arial" w:hAnsi="Arial" w:cs="Arial"/>
          <w:b/>
          <w:bCs/>
          <w:lang w:val="lt-LT"/>
        </w:rPr>
        <w:t>Nr.</w:t>
      </w:r>
      <w:r w:rsidR="008B4973" w:rsidRPr="008043AD">
        <w:rPr>
          <w:rFonts w:ascii="Arial" w:hAnsi="Arial" w:cs="Arial"/>
          <w:b/>
          <w:lang w:val="lt-LT"/>
        </w:rPr>
        <w:t xml:space="preserve"> PPTC23259</w:t>
      </w:r>
    </w:p>
    <w:bookmarkEnd w:id="0"/>
    <w:p w14:paraId="5A0FCF58" w14:textId="77777777" w:rsidR="00575685" w:rsidRPr="008043AD" w:rsidRDefault="00575685" w:rsidP="00572B38">
      <w:pPr>
        <w:pStyle w:val="NormalWeb"/>
        <w:spacing w:before="0" w:beforeAutospacing="0" w:after="0" w:afterAutospacing="0"/>
        <w:jc w:val="center"/>
        <w:rPr>
          <w:rFonts w:ascii="Arial" w:hAnsi="Arial" w:cs="Arial"/>
          <w:b/>
          <w:bCs/>
        </w:rPr>
      </w:pPr>
    </w:p>
    <w:p w14:paraId="12B71A05" w14:textId="156DDC01" w:rsidR="006B71F7" w:rsidRPr="008043AD" w:rsidRDefault="00572B38" w:rsidP="006B71F7">
      <w:pPr>
        <w:spacing w:line="23" w:lineRule="atLeast"/>
        <w:jc w:val="center"/>
        <w:rPr>
          <w:rFonts w:ascii="Arial" w:hAnsi="Arial" w:cs="Arial"/>
          <w:b/>
          <w:bCs/>
          <w:lang w:val="lt-LT"/>
        </w:rPr>
      </w:pPr>
      <w:r w:rsidRPr="008043AD">
        <w:rPr>
          <w:rFonts w:ascii="Arial" w:hAnsi="Arial" w:cs="Arial"/>
          <w:b/>
          <w:bCs/>
          <w:lang w:val="lt-LT"/>
        </w:rPr>
        <w:br w:type="page"/>
      </w:r>
    </w:p>
    <w:p w14:paraId="6B3FA951" w14:textId="77777777" w:rsidR="006B71F7" w:rsidRPr="008043AD" w:rsidRDefault="006B71F7" w:rsidP="006B71F7">
      <w:pPr>
        <w:spacing w:line="23" w:lineRule="atLeast"/>
        <w:jc w:val="center"/>
        <w:rPr>
          <w:rFonts w:ascii="Arial" w:hAnsi="Arial" w:cs="Arial"/>
          <w:b/>
          <w:bCs/>
          <w:lang w:val="lt-LT"/>
        </w:rPr>
      </w:pPr>
    </w:p>
    <w:p w14:paraId="6830C4E6" w14:textId="77777777" w:rsidR="00B342DC" w:rsidRPr="008043AD" w:rsidRDefault="00B342DC" w:rsidP="007B5AFD">
      <w:pPr>
        <w:spacing w:line="23" w:lineRule="atLeast"/>
        <w:rPr>
          <w:rFonts w:ascii="Arial" w:hAnsi="Arial" w:cs="Arial"/>
          <w:lang w:val="lt-LT"/>
        </w:rPr>
      </w:pPr>
    </w:p>
    <w:p w14:paraId="31FEACA8" w14:textId="4597A906" w:rsidR="0027627A" w:rsidRPr="008043AD" w:rsidRDefault="00B342DC" w:rsidP="007B5AFD">
      <w:pPr>
        <w:tabs>
          <w:tab w:val="left" w:pos="1134"/>
        </w:tabs>
        <w:spacing w:line="23" w:lineRule="atLeast"/>
        <w:jc w:val="center"/>
        <w:rPr>
          <w:rFonts w:ascii="Arial" w:hAnsi="Arial" w:cs="Arial"/>
          <w:b/>
          <w:caps/>
          <w:lang w:val="lt-LT"/>
        </w:rPr>
      </w:pPr>
      <w:r w:rsidRPr="008043AD">
        <w:rPr>
          <w:rFonts w:ascii="Arial" w:hAnsi="Arial" w:cs="Arial"/>
          <w:b/>
          <w:caps/>
          <w:lang w:val="lt-LT"/>
        </w:rPr>
        <w:t>Turinys</w:t>
      </w:r>
    </w:p>
    <w:sdt>
      <w:sdtPr>
        <w:rPr>
          <w:rFonts w:ascii="Arial" w:eastAsia="Times New Roman" w:hAnsi="Arial" w:cs="Arial"/>
          <w:b w:val="0"/>
          <w:bCs w:val="0"/>
          <w:color w:val="auto"/>
          <w:sz w:val="24"/>
          <w:szCs w:val="24"/>
          <w:lang w:val="en-GB"/>
        </w:rPr>
        <w:id w:val="-385407523"/>
        <w:docPartObj>
          <w:docPartGallery w:val="Table of Contents"/>
          <w:docPartUnique/>
        </w:docPartObj>
      </w:sdtPr>
      <w:sdtEndPr>
        <w:rPr>
          <w:noProof/>
        </w:rPr>
      </w:sdtEndPr>
      <w:sdtContent>
        <w:p w14:paraId="10F6B906" w14:textId="10667A41" w:rsidR="00E94B9C" w:rsidRPr="008043AD" w:rsidRDefault="00E94B9C">
          <w:pPr>
            <w:pStyle w:val="TOCHeading"/>
            <w:rPr>
              <w:rFonts w:ascii="Arial" w:hAnsi="Arial" w:cs="Arial"/>
              <w:color w:val="auto"/>
              <w:sz w:val="24"/>
              <w:szCs w:val="24"/>
            </w:rPr>
          </w:pPr>
        </w:p>
        <w:p w14:paraId="4B52197D" w14:textId="5A4042C1" w:rsidR="008043AD" w:rsidRPr="008043AD" w:rsidRDefault="00E94B9C">
          <w:pPr>
            <w:pStyle w:val="TOC1"/>
            <w:rPr>
              <w:rFonts w:ascii="Arial" w:eastAsiaTheme="minorEastAsia" w:hAnsi="Arial" w:cs="Arial"/>
              <w:noProof/>
              <w:kern w:val="2"/>
              <w:lang w:val="lt-LT" w:eastAsia="lt-LT"/>
              <w14:ligatures w14:val="standardContextual"/>
            </w:rPr>
          </w:pPr>
          <w:r w:rsidRPr="008043AD">
            <w:rPr>
              <w:rFonts w:ascii="Arial" w:hAnsi="Arial" w:cs="Arial"/>
            </w:rPr>
            <w:fldChar w:fldCharType="begin"/>
          </w:r>
          <w:r w:rsidRPr="008043AD">
            <w:rPr>
              <w:rFonts w:ascii="Arial" w:hAnsi="Arial" w:cs="Arial"/>
            </w:rPr>
            <w:instrText xml:space="preserve"> TOC \o "1-3" \h \z \u </w:instrText>
          </w:r>
          <w:r w:rsidRPr="008043AD">
            <w:rPr>
              <w:rFonts w:ascii="Arial" w:hAnsi="Arial" w:cs="Arial"/>
            </w:rPr>
            <w:fldChar w:fldCharType="separate"/>
          </w:r>
          <w:hyperlink w:anchor="_Toc165027568" w:history="1">
            <w:r w:rsidR="008043AD" w:rsidRPr="008043AD">
              <w:rPr>
                <w:rStyle w:val="Hyperlink"/>
                <w:rFonts w:ascii="Arial" w:hAnsi="Arial" w:cs="Arial"/>
                <w:b/>
                <w:noProof/>
                <w:lang w:val="lt-LT"/>
              </w:rPr>
              <w:t>1.</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b/>
                <w:noProof/>
                <w:lang w:val="lt-LT"/>
              </w:rPr>
              <w:t>Bendroji informacija</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_Toc165027568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3</w:t>
            </w:r>
            <w:r w:rsidR="008043AD" w:rsidRPr="008043AD">
              <w:rPr>
                <w:rFonts w:ascii="Arial" w:hAnsi="Arial" w:cs="Arial"/>
                <w:noProof/>
                <w:webHidden/>
              </w:rPr>
              <w:fldChar w:fldCharType="end"/>
            </w:r>
          </w:hyperlink>
        </w:p>
        <w:p w14:paraId="27A8A289" w14:textId="072424A0" w:rsidR="008043AD" w:rsidRPr="008043AD" w:rsidRDefault="00000000">
          <w:pPr>
            <w:pStyle w:val="TOC1"/>
            <w:rPr>
              <w:rFonts w:ascii="Arial" w:eastAsiaTheme="minorEastAsia" w:hAnsi="Arial" w:cs="Arial"/>
              <w:noProof/>
              <w:kern w:val="2"/>
              <w:lang w:val="lt-LT" w:eastAsia="lt-LT"/>
              <w14:ligatures w14:val="standardContextual"/>
            </w:rPr>
          </w:pPr>
          <w:hyperlink w:anchor="_Toc165027569" w:history="1">
            <w:r w:rsidR="008043AD" w:rsidRPr="008043AD">
              <w:rPr>
                <w:rStyle w:val="Hyperlink"/>
                <w:rFonts w:ascii="Arial" w:hAnsi="Arial" w:cs="Arial"/>
                <w:b/>
                <w:noProof/>
                <w:lang w:val="lt-LT"/>
              </w:rPr>
              <w:t>2.</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b/>
                <w:noProof/>
                <w:lang w:val="lt-LT"/>
              </w:rPr>
              <w:t>Projektavimo užduoties reikalavimai</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_Toc165027569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3</w:t>
            </w:r>
            <w:r w:rsidR="008043AD" w:rsidRPr="008043AD">
              <w:rPr>
                <w:rFonts w:ascii="Arial" w:hAnsi="Arial" w:cs="Arial"/>
                <w:noProof/>
                <w:webHidden/>
              </w:rPr>
              <w:fldChar w:fldCharType="end"/>
            </w:r>
          </w:hyperlink>
        </w:p>
        <w:p w14:paraId="0B70183F" w14:textId="3547A491" w:rsidR="008043AD" w:rsidRPr="008043AD" w:rsidRDefault="00000000">
          <w:pPr>
            <w:pStyle w:val="TOC2"/>
            <w:rPr>
              <w:rFonts w:ascii="Arial" w:eastAsiaTheme="minorEastAsia" w:hAnsi="Arial" w:cs="Arial"/>
              <w:noProof/>
              <w:kern w:val="2"/>
              <w:lang w:val="lt-LT" w:eastAsia="lt-LT"/>
              <w14:ligatures w14:val="standardContextual"/>
            </w:rPr>
          </w:pPr>
          <w:hyperlink w:anchor="_Toc165027570" w:history="1">
            <w:r w:rsidR="008043AD" w:rsidRPr="008043AD">
              <w:rPr>
                <w:rStyle w:val="Hyperlink"/>
                <w:rFonts w:ascii="Arial" w:hAnsi="Arial" w:cs="Arial"/>
                <w:noProof/>
                <w:lang w:val="pt-PT"/>
              </w:rPr>
              <w:t>2.1.</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pt-PT"/>
              </w:rPr>
              <w:t>Bendrieji reikalavimai</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_Toc165027570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3</w:t>
            </w:r>
            <w:r w:rsidR="008043AD" w:rsidRPr="008043AD">
              <w:rPr>
                <w:rFonts w:ascii="Arial" w:hAnsi="Arial" w:cs="Arial"/>
                <w:noProof/>
                <w:webHidden/>
              </w:rPr>
              <w:fldChar w:fldCharType="end"/>
            </w:r>
          </w:hyperlink>
        </w:p>
        <w:p w14:paraId="665EDE62" w14:textId="566ADEE1" w:rsidR="008043AD" w:rsidRPr="008043AD" w:rsidRDefault="00000000">
          <w:pPr>
            <w:pStyle w:val="TOC2"/>
            <w:rPr>
              <w:rFonts w:ascii="Arial" w:eastAsiaTheme="minorEastAsia" w:hAnsi="Arial" w:cs="Arial"/>
              <w:noProof/>
              <w:kern w:val="2"/>
              <w:lang w:val="lt-LT" w:eastAsia="lt-LT"/>
              <w14:ligatures w14:val="standardContextual"/>
            </w:rPr>
          </w:pPr>
          <w:hyperlink w:anchor="_Toc165027571" w:history="1">
            <w:r w:rsidR="008043AD" w:rsidRPr="008043AD">
              <w:rPr>
                <w:rStyle w:val="Hyperlink"/>
                <w:rFonts w:ascii="Arial" w:hAnsi="Arial" w:cs="Arial"/>
                <w:noProof/>
                <w:lang w:val="pt-PT"/>
              </w:rPr>
              <w:t>2.2.</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pt-PT"/>
              </w:rPr>
              <w:t>Relinė apsauga ir automatika</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_Toc165027571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9</w:t>
            </w:r>
            <w:r w:rsidR="008043AD" w:rsidRPr="008043AD">
              <w:rPr>
                <w:rFonts w:ascii="Arial" w:hAnsi="Arial" w:cs="Arial"/>
                <w:noProof/>
                <w:webHidden/>
              </w:rPr>
              <w:fldChar w:fldCharType="end"/>
            </w:r>
          </w:hyperlink>
        </w:p>
        <w:p w14:paraId="608649F7" w14:textId="0FD4EB01" w:rsidR="008043AD" w:rsidRPr="008043AD" w:rsidRDefault="00000000">
          <w:pPr>
            <w:pStyle w:val="TOC2"/>
            <w:rPr>
              <w:rFonts w:ascii="Arial" w:eastAsiaTheme="minorEastAsia" w:hAnsi="Arial" w:cs="Arial"/>
              <w:noProof/>
              <w:kern w:val="2"/>
              <w:lang w:val="lt-LT" w:eastAsia="lt-LT"/>
              <w14:ligatures w14:val="standardContextual"/>
            </w:rPr>
          </w:pPr>
          <w:hyperlink w:anchor="_Toc165027572" w:history="1">
            <w:r w:rsidR="008043AD" w:rsidRPr="008043AD">
              <w:rPr>
                <w:rStyle w:val="Hyperlink"/>
                <w:rFonts w:ascii="Arial" w:hAnsi="Arial" w:cs="Arial"/>
                <w:noProof/>
                <w:lang w:val="pt-PT"/>
              </w:rPr>
              <w:t>2.3.</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pt-PT"/>
              </w:rPr>
              <w:t>Valdymas, signalizacija ir matavimai</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_Toc165027572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9</w:t>
            </w:r>
            <w:r w:rsidR="008043AD" w:rsidRPr="008043AD">
              <w:rPr>
                <w:rFonts w:ascii="Arial" w:hAnsi="Arial" w:cs="Arial"/>
                <w:noProof/>
                <w:webHidden/>
              </w:rPr>
              <w:fldChar w:fldCharType="end"/>
            </w:r>
          </w:hyperlink>
        </w:p>
        <w:p w14:paraId="1AD065F2" w14:textId="42448AC0" w:rsidR="008043AD" w:rsidRPr="008043AD" w:rsidRDefault="00000000">
          <w:pPr>
            <w:pStyle w:val="TOC2"/>
            <w:rPr>
              <w:rFonts w:ascii="Arial" w:eastAsiaTheme="minorEastAsia" w:hAnsi="Arial" w:cs="Arial"/>
              <w:noProof/>
              <w:kern w:val="2"/>
              <w:lang w:val="lt-LT" w:eastAsia="lt-LT"/>
              <w14:ligatures w14:val="standardContextual"/>
            </w:rPr>
          </w:pPr>
          <w:hyperlink w:anchor="_Toc165027573" w:history="1">
            <w:r w:rsidR="008043AD" w:rsidRPr="008043AD">
              <w:rPr>
                <w:rStyle w:val="Hyperlink"/>
                <w:rFonts w:ascii="Arial" w:hAnsi="Arial" w:cs="Arial"/>
                <w:noProof/>
                <w:lang w:val="lt-LT"/>
              </w:rPr>
              <w:t>2.4.</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pt-PT"/>
              </w:rPr>
              <w:t>Teleinformacijos surinkimas ir perdavimas</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_Toc165027573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11</w:t>
            </w:r>
            <w:r w:rsidR="008043AD" w:rsidRPr="008043AD">
              <w:rPr>
                <w:rFonts w:ascii="Arial" w:hAnsi="Arial" w:cs="Arial"/>
                <w:noProof/>
                <w:webHidden/>
              </w:rPr>
              <w:fldChar w:fldCharType="end"/>
            </w:r>
          </w:hyperlink>
        </w:p>
        <w:p w14:paraId="47E3A6E4" w14:textId="6094F366" w:rsidR="008043AD" w:rsidRPr="008043AD" w:rsidRDefault="00000000">
          <w:pPr>
            <w:pStyle w:val="TOC3"/>
            <w:rPr>
              <w:rFonts w:ascii="Arial" w:eastAsiaTheme="minorEastAsia" w:hAnsi="Arial" w:cs="Arial"/>
              <w:noProof/>
              <w:kern w:val="2"/>
              <w:lang w:val="lt-LT" w:eastAsia="lt-LT"/>
              <w14:ligatures w14:val="standardContextual"/>
            </w:rPr>
          </w:pPr>
          <w:hyperlink w:anchor="_Toc165027574" w:history="1">
            <w:r w:rsidR="008043AD" w:rsidRPr="008043AD">
              <w:rPr>
                <w:rStyle w:val="Hyperlink"/>
                <w:rFonts w:ascii="Arial" w:hAnsi="Arial" w:cs="Arial"/>
                <w:noProof/>
                <w:lang w:val="lt-LT" w:eastAsia="lt-LT"/>
              </w:rPr>
              <w:t>2.4.1.</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eastAsia="lt-LT"/>
              </w:rPr>
              <w:t>Teleinformacijos surinkimas ir perdavimas Miglos 110/10 kV TP</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_Toc165027574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11</w:t>
            </w:r>
            <w:r w:rsidR="008043AD" w:rsidRPr="008043AD">
              <w:rPr>
                <w:rFonts w:ascii="Arial" w:hAnsi="Arial" w:cs="Arial"/>
                <w:noProof/>
                <w:webHidden/>
              </w:rPr>
              <w:fldChar w:fldCharType="end"/>
            </w:r>
          </w:hyperlink>
        </w:p>
        <w:p w14:paraId="03865897" w14:textId="5484E904" w:rsidR="008043AD" w:rsidRPr="008043AD" w:rsidRDefault="00000000">
          <w:pPr>
            <w:pStyle w:val="TOC3"/>
            <w:rPr>
              <w:rFonts w:ascii="Arial" w:eastAsiaTheme="minorEastAsia" w:hAnsi="Arial" w:cs="Arial"/>
              <w:noProof/>
              <w:kern w:val="2"/>
              <w:lang w:val="lt-LT" w:eastAsia="lt-LT"/>
              <w14:ligatures w14:val="standardContextual"/>
            </w:rPr>
          </w:pPr>
          <w:hyperlink w:anchor="_Toc165027575" w:history="1">
            <w:r w:rsidR="008043AD" w:rsidRPr="008043AD">
              <w:rPr>
                <w:rStyle w:val="Hyperlink"/>
                <w:rFonts w:ascii="Arial" w:hAnsi="Arial" w:cs="Arial"/>
                <w:noProof/>
                <w:lang w:val="lt-LT" w:eastAsia="lt-LT"/>
              </w:rPr>
              <w:t>2.4.2.</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eastAsia="lt-LT"/>
              </w:rPr>
              <w:t>Teleinformacijos surinkimas ir perdavimas Benaičių VE 20/110 kV TP</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_Toc165027575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13</w:t>
            </w:r>
            <w:r w:rsidR="008043AD" w:rsidRPr="008043AD">
              <w:rPr>
                <w:rFonts w:ascii="Arial" w:hAnsi="Arial" w:cs="Arial"/>
                <w:noProof/>
                <w:webHidden/>
              </w:rPr>
              <w:fldChar w:fldCharType="end"/>
            </w:r>
          </w:hyperlink>
        </w:p>
        <w:p w14:paraId="54015193" w14:textId="2A922E5B" w:rsidR="008043AD" w:rsidRPr="008043AD" w:rsidRDefault="00000000">
          <w:pPr>
            <w:pStyle w:val="TOC3"/>
            <w:rPr>
              <w:rFonts w:ascii="Arial" w:eastAsiaTheme="minorEastAsia" w:hAnsi="Arial" w:cs="Arial"/>
              <w:noProof/>
              <w:kern w:val="2"/>
              <w:lang w:val="lt-LT" w:eastAsia="lt-LT"/>
              <w14:ligatures w14:val="standardContextual"/>
            </w:rPr>
          </w:pPr>
          <w:hyperlink w:anchor="_Toc165027576" w:history="1">
            <w:r w:rsidR="008043AD" w:rsidRPr="008043AD">
              <w:rPr>
                <w:rStyle w:val="Hyperlink"/>
                <w:rFonts w:ascii="Arial" w:hAnsi="Arial" w:cs="Arial"/>
                <w:noProof/>
                <w:lang w:val="lt-LT" w:eastAsia="lt-LT"/>
              </w:rPr>
              <w:t>2.4.3.</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eastAsia="lt-LT"/>
              </w:rPr>
              <w:t>Teleinformacijos surinkimas ir perdavimas Pabradės 110/35/10 kV TP</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_Toc165027576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15</w:t>
            </w:r>
            <w:r w:rsidR="008043AD" w:rsidRPr="008043AD">
              <w:rPr>
                <w:rFonts w:ascii="Arial" w:hAnsi="Arial" w:cs="Arial"/>
                <w:noProof/>
                <w:webHidden/>
              </w:rPr>
              <w:fldChar w:fldCharType="end"/>
            </w:r>
          </w:hyperlink>
        </w:p>
        <w:p w14:paraId="51A3617F" w14:textId="1804D1CD" w:rsidR="008043AD" w:rsidRPr="008043AD" w:rsidRDefault="00000000">
          <w:pPr>
            <w:pStyle w:val="TOC3"/>
            <w:rPr>
              <w:rFonts w:ascii="Arial" w:eastAsiaTheme="minorEastAsia" w:hAnsi="Arial" w:cs="Arial"/>
              <w:noProof/>
              <w:kern w:val="2"/>
              <w:lang w:val="lt-LT" w:eastAsia="lt-LT"/>
              <w14:ligatures w14:val="standardContextual"/>
            </w:rPr>
          </w:pPr>
          <w:hyperlink w:anchor="_Toc165027577" w:history="1">
            <w:r w:rsidR="008043AD" w:rsidRPr="008043AD">
              <w:rPr>
                <w:rStyle w:val="Hyperlink"/>
                <w:rFonts w:ascii="Arial" w:hAnsi="Arial" w:cs="Arial"/>
                <w:noProof/>
                <w:lang w:val="lt-LT" w:eastAsia="lt-LT"/>
              </w:rPr>
              <w:t>2.4.4.</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eastAsia="lt-LT"/>
              </w:rPr>
              <w:t>Teleinformacijos surinkimas ir perdavimas Žiežmarių 110/10 kV TP</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_Toc165027577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18</w:t>
            </w:r>
            <w:r w:rsidR="008043AD" w:rsidRPr="008043AD">
              <w:rPr>
                <w:rFonts w:ascii="Arial" w:hAnsi="Arial" w:cs="Arial"/>
                <w:noProof/>
                <w:webHidden/>
              </w:rPr>
              <w:fldChar w:fldCharType="end"/>
            </w:r>
          </w:hyperlink>
        </w:p>
        <w:p w14:paraId="03E030F6" w14:textId="47B9FF5A" w:rsidR="008043AD" w:rsidRPr="008043AD" w:rsidRDefault="00000000">
          <w:pPr>
            <w:pStyle w:val="TOC3"/>
            <w:rPr>
              <w:rFonts w:ascii="Arial" w:eastAsiaTheme="minorEastAsia" w:hAnsi="Arial" w:cs="Arial"/>
              <w:noProof/>
              <w:kern w:val="2"/>
              <w:lang w:val="lt-LT" w:eastAsia="lt-LT"/>
              <w14:ligatures w14:val="standardContextual"/>
            </w:rPr>
          </w:pPr>
          <w:hyperlink w:anchor="_Toc165027578" w:history="1">
            <w:r w:rsidR="008043AD" w:rsidRPr="008043AD">
              <w:rPr>
                <w:rStyle w:val="Hyperlink"/>
                <w:rFonts w:ascii="Arial" w:hAnsi="Arial" w:cs="Arial"/>
                <w:noProof/>
                <w:lang w:val="lt-LT" w:eastAsia="lt-LT"/>
              </w:rPr>
              <w:t>2.4.5.</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eastAsia="lt-LT"/>
              </w:rPr>
              <w:t>Teleinformacijos surinkimas ir perdavimas Gargždų 110/10 kV TP</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_Toc165027578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20</w:t>
            </w:r>
            <w:r w:rsidR="008043AD" w:rsidRPr="008043AD">
              <w:rPr>
                <w:rFonts w:ascii="Arial" w:hAnsi="Arial" w:cs="Arial"/>
                <w:noProof/>
                <w:webHidden/>
              </w:rPr>
              <w:fldChar w:fldCharType="end"/>
            </w:r>
          </w:hyperlink>
        </w:p>
        <w:p w14:paraId="4AC30F74" w14:textId="663772A6" w:rsidR="008043AD" w:rsidRPr="008043AD" w:rsidRDefault="00000000">
          <w:pPr>
            <w:pStyle w:val="TOC3"/>
            <w:rPr>
              <w:rFonts w:ascii="Arial" w:eastAsiaTheme="minorEastAsia" w:hAnsi="Arial" w:cs="Arial"/>
              <w:noProof/>
              <w:kern w:val="2"/>
              <w:lang w:val="lt-LT" w:eastAsia="lt-LT"/>
              <w14:ligatures w14:val="standardContextual"/>
            </w:rPr>
          </w:pPr>
          <w:hyperlink w:anchor="_Toc165027579" w:history="1">
            <w:r w:rsidR="008043AD" w:rsidRPr="008043AD">
              <w:rPr>
                <w:rStyle w:val="Hyperlink"/>
                <w:rFonts w:ascii="Arial" w:hAnsi="Arial" w:cs="Arial"/>
                <w:noProof/>
                <w:lang w:val="lt-LT" w:eastAsia="lt-LT"/>
              </w:rPr>
              <w:t>2.4.6.</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eastAsia="lt-LT"/>
              </w:rPr>
              <w:t>Teleinformacijos surinkimas ir perdavimas Šakių 110/35/10 kV TP</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_Toc165027579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22</w:t>
            </w:r>
            <w:r w:rsidR="008043AD" w:rsidRPr="008043AD">
              <w:rPr>
                <w:rFonts w:ascii="Arial" w:hAnsi="Arial" w:cs="Arial"/>
                <w:noProof/>
                <w:webHidden/>
              </w:rPr>
              <w:fldChar w:fldCharType="end"/>
            </w:r>
          </w:hyperlink>
        </w:p>
        <w:p w14:paraId="3834B6EC" w14:textId="106988F4" w:rsidR="008043AD" w:rsidRPr="008043AD" w:rsidRDefault="00000000">
          <w:pPr>
            <w:pStyle w:val="TOC3"/>
            <w:rPr>
              <w:rFonts w:ascii="Arial" w:eastAsiaTheme="minorEastAsia" w:hAnsi="Arial" w:cs="Arial"/>
              <w:noProof/>
              <w:kern w:val="2"/>
              <w:lang w:val="lt-LT" w:eastAsia="lt-LT"/>
              <w14:ligatures w14:val="standardContextual"/>
            </w:rPr>
          </w:pPr>
          <w:hyperlink w:anchor="_Toc165027580" w:history="1">
            <w:r w:rsidR="008043AD" w:rsidRPr="008043AD">
              <w:rPr>
                <w:rStyle w:val="Hyperlink"/>
                <w:rFonts w:ascii="Arial" w:hAnsi="Arial" w:cs="Arial"/>
                <w:noProof/>
                <w:lang w:val="lt-LT" w:eastAsia="lt-LT"/>
              </w:rPr>
              <w:t>2.4.7.</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eastAsia="lt-LT"/>
              </w:rPr>
              <w:t>Teleinformacijos surinkimas ir perdavimas Rokiškio 110/35/10 kV TP</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_Toc165027580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25</w:t>
            </w:r>
            <w:r w:rsidR="008043AD" w:rsidRPr="008043AD">
              <w:rPr>
                <w:rFonts w:ascii="Arial" w:hAnsi="Arial" w:cs="Arial"/>
                <w:noProof/>
                <w:webHidden/>
              </w:rPr>
              <w:fldChar w:fldCharType="end"/>
            </w:r>
          </w:hyperlink>
        </w:p>
        <w:p w14:paraId="595A5725" w14:textId="760DF322" w:rsidR="008043AD" w:rsidRPr="008043AD" w:rsidRDefault="00000000">
          <w:pPr>
            <w:pStyle w:val="TOC3"/>
            <w:rPr>
              <w:rFonts w:ascii="Arial" w:eastAsiaTheme="minorEastAsia" w:hAnsi="Arial" w:cs="Arial"/>
              <w:noProof/>
              <w:kern w:val="2"/>
              <w:lang w:val="lt-LT" w:eastAsia="lt-LT"/>
              <w14:ligatures w14:val="standardContextual"/>
            </w:rPr>
          </w:pPr>
          <w:hyperlink w:anchor="_Toc165027581" w:history="1">
            <w:r w:rsidR="008043AD" w:rsidRPr="008043AD">
              <w:rPr>
                <w:rStyle w:val="Hyperlink"/>
                <w:rFonts w:ascii="Arial" w:hAnsi="Arial" w:cs="Arial"/>
                <w:noProof/>
                <w:lang w:val="lt-LT" w:eastAsia="lt-LT"/>
              </w:rPr>
              <w:t>2.4.8.</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eastAsia="lt-LT"/>
              </w:rPr>
              <w:t>Teleinformacijos surinkimas ir perdavimas Sūdėnų VE 20/110 kV TP</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_Toc165027581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27</w:t>
            </w:r>
            <w:r w:rsidR="008043AD" w:rsidRPr="008043AD">
              <w:rPr>
                <w:rFonts w:ascii="Arial" w:hAnsi="Arial" w:cs="Arial"/>
                <w:noProof/>
                <w:webHidden/>
              </w:rPr>
              <w:fldChar w:fldCharType="end"/>
            </w:r>
          </w:hyperlink>
        </w:p>
        <w:p w14:paraId="79CE175B" w14:textId="0EB3719C" w:rsidR="008043AD" w:rsidRPr="008043AD" w:rsidRDefault="00000000">
          <w:pPr>
            <w:pStyle w:val="TOC2"/>
            <w:rPr>
              <w:rFonts w:ascii="Arial" w:eastAsiaTheme="minorEastAsia" w:hAnsi="Arial" w:cs="Arial"/>
              <w:noProof/>
              <w:kern w:val="2"/>
              <w:lang w:val="lt-LT" w:eastAsia="lt-LT"/>
              <w14:ligatures w14:val="standardContextual"/>
            </w:rPr>
          </w:pPr>
          <w:hyperlink w:anchor="_Toc165027582" w:history="1">
            <w:r w:rsidR="008043AD" w:rsidRPr="008043AD">
              <w:rPr>
                <w:rStyle w:val="Hyperlink"/>
                <w:rFonts w:ascii="Arial" w:hAnsi="Arial" w:cs="Arial"/>
                <w:noProof/>
                <w:lang w:val="lt-LT"/>
              </w:rPr>
              <w:t>2.5.</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rPr>
              <w:t>Telekomunikacijų priemonės</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_Toc165027582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29</w:t>
            </w:r>
            <w:r w:rsidR="008043AD" w:rsidRPr="008043AD">
              <w:rPr>
                <w:rFonts w:ascii="Arial" w:hAnsi="Arial" w:cs="Arial"/>
                <w:noProof/>
                <w:webHidden/>
              </w:rPr>
              <w:fldChar w:fldCharType="end"/>
            </w:r>
          </w:hyperlink>
        </w:p>
        <w:p w14:paraId="7262F3FE" w14:textId="7AB874F8" w:rsidR="008043AD" w:rsidRPr="008043AD" w:rsidRDefault="00000000">
          <w:pPr>
            <w:pStyle w:val="TOC2"/>
            <w:rPr>
              <w:rFonts w:ascii="Arial" w:eastAsiaTheme="minorEastAsia" w:hAnsi="Arial" w:cs="Arial"/>
              <w:noProof/>
              <w:kern w:val="2"/>
              <w:lang w:val="lt-LT" w:eastAsia="lt-LT"/>
              <w14:ligatures w14:val="standardContextual"/>
            </w:rPr>
          </w:pPr>
          <w:hyperlink w:anchor="_Toc165027583" w:history="1">
            <w:r w:rsidR="008043AD" w:rsidRPr="008043AD">
              <w:rPr>
                <w:rStyle w:val="Hyperlink"/>
                <w:rFonts w:ascii="Arial" w:hAnsi="Arial" w:cs="Arial"/>
                <w:noProof/>
                <w:lang w:val="lt-LT"/>
              </w:rPr>
              <w:t>2.5.1.</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eastAsia="lt-LT"/>
              </w:rPr>
              <w:t>T</w:t>
            </w:r>
            <w:r w:rsidR="008043AD" w:rsidRPr="008043AD">
              <w:rPr>
                <w:rStyle w:val="Hyperlink"/>
                <w:rFonts w:ascii="Arial" w:hAnsi="Arial" w:cs="Arial"/>
                <w:noProof/>
                <w:lang w:val="lt-LT"/>
              </w:rPr>
              <w:t>elekomunikacijos 110/10 kV Miglos</w:t>
            </w:r>
            <w:r w:rsidR="008043AD" w:rsidRPr="008043AD">
              <w:rPr>
                <w:rStyle w:val="Hyperlink"/>
                <w:rFonts w:ascii="Arial" w:hAnsi="Arial" w:cs="Arial"/>
                <w:noProof/>
                <w:lang w:val="lt-LT" w:eastAsia="lt-LT"/>
              </w:rPr>
              <w:t xml:space="preserve"> TP</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_Toc165027583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29</w:t>
            </w:r>
            <w:r w:rsidR="008043AD" w:rsidRPr="008043AD">
              <w:rPr>
                <w:rFonts w:ascii="Arial" w:hAnsi="Arial" w:cs="Arial"/>
                <w:noProof/>
                <w:webHidden/>
              </w:rPr>
              <w:fldChar w:fldCharType="end"/>
            </w:r>
          </w:hyperlink>
        </w:p>
        <w:p w14:paraId="593753E1" w14:textId="48203EFF" w:rsidR="008043AD" w:rsidRPr="008043AD" w:rsidRDefault="00000000">
          <w:pPr>
            <w:pStyle w:val="TOC2"/>
            <w:rPr>
              <w:rFonts w:ascii="Arial" w:eastAsiaTheme="minorEastAsia" w:hAnsi="Arial" w:cs="Arial"/>
              <w:noProof/>
              <w:kern w:val="2"/>
              <w:lang w:val="lt-LT" w:eastAsia="lt-LT"/>
              <w14:ligatures w14:val="standardContextual"/>
            </w:rPr>
          </w:pPr>
          <w:hyperlink w:anchor="_Toc165027584" w:history="1">
            <w:r w:rsidR="008043AD" w:rsidRPr="008043AD">
              <w:rPr>
                <w:rStyle w:val="Hyperlink"/>
                <w:rFonts w:ascii="Arial" w:hAnsi="Arial" w:cs="Arial"/>
                <w:noProof/>
                <w:lang w:val="lt-LT"/>
              </w:rPr>
              <w:t>2.5.2.</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rPr>
              <w:t>Telekomunikacijos 20/110 kV Benaičių VE TP</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_Toc165027584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29</w:t>
            </w:r>
            <w:r w:rsidR="008043AD" w:rsidRPr="008043AD">
              <w:rPr>
                <w:rFonts w:ascii="Arial" w:hAnsi="Arial" w:cs="Arial"/>
                <w:noProof/>
                <w:webHidden/>
              </w:rPr>
              <w:fldChar w:fldCharType="end"/>
            </w:r>
          </w:hyperlink>
        </w:p>
        <w:p w14:paraId="3A99BB46" w14:textId="606EEFCC" w:rsidR="008043AD" w:rsidRPr="008043AD" w:rsidRDefault="00000000">
          <w:pPr>
            <w:pStyle w:val="TOC2"/>
            <w:rPr>
              <w:rFonts w:ascii="Arial" w:eastAsiaTheme="minorEastAsia" w:hAnsi="Arial" w:cs="Arial"/>
              <w:noProof/>
              <w:kern w:val="2"/>
              <w:lang w:val="lt-LT" w:eastAsia="lt-LT"/>
              <w14:ligatures w14:val="standardContextual"/>
            </w:rPr>
          </w:pPr>
          <w:hyperlink w:anchor="_Toc165027585" w:history="1">
            <w:r w:rsidR="008043AD" w:rsidRPr="008043AD">
              <w:rPr>
                <w:rStyle w:val="Hyperlink"/>
                <w:rFonts w:ascii="Arial" w:hAnsi="Arial" w:cs="Arial"/>
                <w:noProof/>
                <w:lang w:val="lt-LT" w:eastAsia="lt-LT"/>
              </w:rPr>
              <w:t>2.5.3.</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eastAsia="lt-LT"/>
              </w:rPr>
              <w:t>Telekomunikacijos</w:t>
            </w:r>
            <w:r w:rsidR="008043AD" w:rsidRPr="008043AD">
              <w:rPr>
                <w:rStyle w:val="Hyperlink"/>
                <w:rFonts w:ascii="Arial" w:hAnsi="Arial" w:cs="Arial"/>
                <w:noProof/>
                <w:lang w:val="lt-LT"/>
              </w:rPr>
              <w:t xml:space="preserve"> 110/35/10 kV Pabaradės</w:t>
            </w:r>
            <w:r w:rsidR="008043AD" w:rsidRPr="008043AD">
              <w:rPr>
                <w:rStyle w:val="Hyperlink"/>
                <w:rFonts w:ascii="Arial" w:hAnsi="Arial" w:cs="Arial"/>
                <w:noProof/>
                <w:lang w:eastAsia="lt-LT"/>
              </w:rPr>
              <w:t xml:space="preserve"> </w:t>
            </w:r>
            <w:r w:rsidR="008043AD" w:rsidRPr="008043AD">
              <w:rPr>
                <w:rStyle w:val="Hyperlink"/>
                <w:rFonts w:ascii="Arial" w:hAnsi="Arial" w:cs="Arial"/>
                <w:noProof/>
                <w:lang w:val="lt-LT" w:eastAsia="lt-LT"/>
              </w:rPr>
              <w:t>TP</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_Toc165027585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29</w:t>
            </w:r>
            <w:r w:rsidR="008043AD" w:rsidRPr="008043AD">
              <w:rPr>
                <w:rFonts w:ascii="Arial" w:hAnsi="Arial" w:cs="Arial"/>
                <w:noProof/>
                <w:webHidden/>
              </w:rPr>
              <w:fldChar w:fldCharType="end"/>
            </w:r>
          </w:hyperlink>
        </w:p>
        <w:p w14:paraId="36B252C8" w14:textId="7B4A4719" w:rsidR="008043AD" w:rsidRPr="008043AD" w:rsidRDefault="00000000">
          <w:pPr>
            <w:pStyle w:val="TOC2"/>
            <w:rPr>
              <w:rFonts w:ascii="Arial" w:eastAsiaTheme="minorEastAsia" w:hAnsi="Arial" w:cs="Arial"/>
              <w:noProof/>
              <w:kern w:val="2"/>
              <w:lang w:val="lt-LT" w:eastAsia="lt-LT"/>
              <w14:ligatures w14:val="standardContextual"/>
            </w:rPr>
          </w:pPr>
          <w:hyperlink w:anchor="_Toc165027586" w:history="1">
            <w:r w:rsidR="008043AD" w:rsidRPr="008043AD">
              <w:rPr>
                <w:rStyle w:val="Hyperlink"/>
                <w:rFonts w:ascii="Arial" w:hAnsi="Arial" w:cs="Arial"/>
                <w:noProof/>
                <w:lang w:val="lt-LT"/>
              </w:rPr>
              <w:t>2.5.4.</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eastAsia="lt-LT"/>
              </w:rPr>
              <w:t>T</w:t>
            </w:r>
            <w:r w:rsidR="008043AD" w:rsidRPr="008043AD">
              <w:rPr>
                <w:rStyle w:val="Hyperlink"/>
                <w:rFonts w:ascii="Arial" w:hAnsi="Arial" w:cs="Arial"/>
                <w:noProof/>
                <w:lang w:val="lt-LT"/>
              </w:rPr>
              <w:t>elekomunikacijos 110/10 kV Žiežmarių</w:t>
            </w:r>
            <w:r w:rsidR="008043AD" w:rsidRPr="008043AD">
              <w:rPr>
                <w:rStyle w:val="Hyperlink"/>
                <w:rFonts w:ascii="Arial" w:hAnsi="Arial" w:cs="Arial"/>
                <w:noProof/>
                <w:lang w:val="lt-LT" w:eastAsia="lt-LT"/>
              </w:rPr>
              <w:t xml:space="preserve"> TP</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_Toc165027586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29</w:t>
            </w:r>
            <w:r w:rsidR="008043AD" w:rsidRPr="008043AD">
              <w:rPr>
                <w:rFonts w:ascii="Arial" w:hAnsi="Arial" w:cs="Arial"/>
                <w:noProof/>
                <w:webHidden/>
              </w:rPr>
              <w:fldChar w:fldCharType="end"/>
            </w:r>
          </w:hyperlink>
        </w:p>
        <w:p w14:paraId="721EA123" w14:textId="250DF9C1" w:rsidR="008043AD" w:rsidRPr="008043AD" w:rsidRDefault="00000000">
          <w:pPr>
            <w:pStyle w:val="TOC2"/>
            <w:rPr>
              <w:rFonts w:ascii="Arial" w:eastAsiaTheme="minorEastAsia" w:hAnsi="Arial" w:cs="Arial"/>
              <w:noProof/>
              <w:kern w:val="2"/>
              <w:lang w:val="lt-LT" w:eastAsia="lt-LT"/>
              <w14:ligatures w14:val="standardContextual"/>
            </w:rPr>
          </w:pPr>
          <w:hyperlink w:anchor="_Toc165027587" w:history="1">
            <w:r w:rsidR="008043AD" w:rsidRPr="008043AD">
              <w:rPr>
                <w:rStyle w:val="Hyperlink"/>
                <w:rFonts w:ascii="Arial" w:hAnsi="Arial" w:cs="Arial"/>
                <w:noProof/>
              </w:rPr>
              <w:t>2.5.5.</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rPr>
              <w:t>Telekomunikacijos 110/10 kV Gargždų TP</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_Toc165027587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29</w:t>
            </w:r>
            <w:r w:rsidR="008043AD" w:rsidRPr="008043AD">
              <w:rPr>
                <w:rFonts w:ascii="Arial" w:hAnsi="Arial" w:cs="Arial"/>
                <w:noProof/>
                <w:webHidden/>
              </w:rPr>
              <w:fldChar w:fldCharType="end"/>
            </w:r>
          </w:hyperlink>
        </w:p>
        <w:p w14:paraId="1C18BDCB" w14:textId="048E2127" w:rsidR="008043AD" w:rsidRPr="008043AD" w:rsidRDefault="00000000">
          <w:pPr>
            <w:pStyle w:val="TOC2"/>
            <w:rPr>
              <w:rFonts w:ascii="Arial" w:eastAsiaTheme="minorEastAsia" w:hAnsi="Arial" w:cs="Arial"/>
              <w:noProof/>
              <w:kern w:val="2"/>
              <w:lang w:val="lt-LT" w:eastAsia="lt-LT"/>
              <w14:ligatures w14:val="standardContextual"/>
            </w:rPr>
          </w:pPr>
          <w:hyperlink w:anchor="_Toc165027588" w:history="1">
            <w:r w:rsidR="008043AD" w:rsidRPr="008043AD">
              <w:rPr>
                <w:rStyle w:val="Hyperlink"/>
                <w:rFonts w:ascii="Arial" w:hAnsi="Arial" w:cs="Arial"/>
                <w:noProof/>
                <w:lang w:val="lt-LT" w:eastAsia="lt-LT"/>
              </w:rPr>
              <w:t>2.5.6.</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eastAsia="lt-LT"/>
              </w:rPr>
              <w:t>Telekomunikacijos</w:t>
            </w:r>
            <w:r w:rsidR="008043AD" w:rsidRPr="008043AD">
              <w:rPr>
                <w:rStyle w:val="Hyperlink"/>
                <w:rFonts w:ascii="Arial" w:hAnsi="Arial" w:cs="Arial"/>
                <w:noProof/>
                <w:lang w:val="lt-LT"/>
              </w:rPr>
              <w:t xml:space="preserve"> 110/35/10 kV Šakių</w:t>
            </w:r>
            <w:r w:rsidR="008043AD" w:rsidRPr="008043AD">
              <w:rPr>
                <w:rStyle w:val="Hyperlink"/>
                <w:rFonts w:ascii="Arial" w:hAnsi="Arial" w:cs="Arial"/>
                <w:noProof/>
                <w:lang w:eastAsia="lt-LT"/>
              </w:rPr>
              <w:t xml:space="preserve"> </w:t>
            </w:r>
            <w:r w:rsidR="008043AD" w:rsidRPr="008043AD">
              <w:rPr>
                <w:rStyle w:val="Hyperlink"/>
                <w:rFonts w:ascii="Arial" w:hAnsi="Arial" w:cs="Arial"/>
                <w:noProof/>
                <w:lang w:val="lt-LT" w:eastAsia="lt-LT"/>
              </w:rPr>
              <w:t>TP</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_Toc165027588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30</w:t>
            </w:r>
            <w:r w:rsidR="008043AD" w:rsidRPr="008043AD">
              <w:rPr>
                <w:rFonts w:ascii="Arial" w:hAnsi="Arial" w:cs="Arial"/>
                <w:noProof/>
                <w:webHidden/>
              </w:rPr>
              <w:fldChar w:fldCharType="end"/>
            </w:r>
          </w:hyperlink>
        </w:p>
        <w:p w14:paraId="7C35D4CE" w14:textId="6CF741E1" w:rsidR="008043AD" w:rsidRPr="008043AD" w:rsidRDefault="00000000">
          <w:pPr>
            <w:pStyle w:val="TOC2"/>
            <w:rPr>
              <w:rFonts w:ascii="Arial" w:eastAsiaTheme="minorEastAsia" w:hAnsi="Arial" w:cs="Arial"/>
              <w:noProof/>
              <w:kern w:val="2"/>
              <w:lang w:val="lt-LT" w:eastAsia="lt-LT"/>
              <w14:ligatures w14:val="standardContextual"/>
            </w:rPr>
          </w:pPr>
          <w:hyperlink w:anchor="_Toc165027589" w:history="1">
            <w:r w:rsidR="008043AD" w:rsidRPr="008043AD">
              <w:rPr>
                <w:rStyle w:val="Hyperlink"/>
                <w:rFonts w:ascii="Arial" w:hAnsi="Arial" w:cs="Arial"/>
                <w:noProof/>
                <w:lang w:val="lt-LT"/>
              </w:rPr>
              <w:t>2.5.7.</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eastAsia="lt-LT"/>
              </w:rPr>
              <w:t>T</w:t>
            </w:r>
            <w:r w:rsidR="008043AD" w:rsidRPr="008043AD">
              <w:rPr>
                <w:rStyle w:val="Hyperlink"/>
                <w:rFonts w:ascii="Arial" w:hAnsi="Arial" w:cs="Arial"/>
                <w:noProof/>
                <w:lang w:val="lt-LT"/>
              </w:rPr>
              <w:t>elekomunikacijos 110/35/10 kV Rokiškio</w:t>
            </w:r>
            <w:r w:rsidR="008043AD" w:rsidRPr="008043AD">
              <w:rPr>
                <w:rStyle w:val="Hyperlink"/>
                <w:rFonts w:ascii="Arial" w:hAnsi="Arial" w:cs="Arial"/>
                <w:noProof/>
                <w:lang w:val="lt-LT" w:eastAsia="lt-LT"/>
              </w:rPr>
              <w:t xml:space="preserve"> TP</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_Toc165027589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30</w:t>
            </w:r>
            <w:r w:rsidR="008043AD" w:rsidRPr="008043AD">
              <w:rPr>
                <w:rFonts w:ascii="Arial" w:hAnsi="Arial" w:cs="Arial"/>
                <w:noProof/>
                <w:webHidden/>
              </w:rPr>
              <w:fldChar w:fldCharType="end"/>
            </w:r>
          </w:hyperlink>
        </w:p>
        <w:p w14:paraId="3831EEA7" w14:textId="1B7AC927" w:rsidR="008043AD" w:rsidRPr="008043AD" w:rsidRDefault="00000000">
          <w:pPr>
            <w:pStyle w:val="TOC2"/>
            <w:rPr>
              <w:rFonts w:ascii="Arial" w:eastAsiaTheme="minorEastAsia" w:hAnsi="Arial" w:cs="Arial"/>
              <w:noProof/>
              <w:kern w:val="2"/>
              <w:lang w:val="lt-LT" w:eastAsia="lt-LT"/>
              <w14:ligatures w14:val="standardContextual"/>
            </w:rPr>
          </w:pPr>
          <w:hyperlink w:anchor="_Toc165027590" w:history="1">
            <w:r w:rsidR="008043AD" w:rsidRPr="008043AD">
              <w:rPr>
                <w:rStyle w:val="Hyperlink"/>
                <w:rFonts w:ascii="Arial" w:hAnsi="Arial" w:cs="Arial"/>
                <w:noProof/>
                <w:lang w:val="lt-LT"/>
              </w:rPr>
              <w:t>2.5.8.</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rPr>
              <w:t>Telekomunikacijos 20/110 kV Sūdėnų VE TP</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_Toc165027590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30</w:t>
            </w:r>
            <w:r w:rsidR="008043AD" w:rsidRPr="008043AD">
              <w:rPr>
                <w:rFonts w:ascii="Arial" w:hAnsi="Arial" w:cs="Arial"/>
                <w:noProof/>
                <w:webHidden/>
              </w:rPr>
              <w:fldChar w:fldCharType="end"/>
            </w:r>
          </w:hyperlink>
        </w:p>
        <w:p w14:paraId="6E9D5468" w14:textId="74E67BB0" w:rsidR="008043AD" w:rsidRPr="008043AD" w:rsidRDefault="00000000">
          <w:pPr>
            <w:pStyle w:val="TOC2"/>
            <w:rPr>
              <w:rFonts w:ascii="Arial" w:eastAsiaTheme="minorEastAsia" w:hAnsi="Arial" w:cs="Arial"/>
              <w:noProof/>
              <w:kern w:val="2"/>
              <w:lang w:val="lt-LT" w:eastAsia="lt-LT"/>
              <w14:ligatures w14:val="standardContextual"/>
            </w:rPr>
          </w:pPr>
          <w:hyperlink w:anchor="_Toc165027591" w:history="1">
            <w:r w:rsidR="008043AD" w:rsidRPr="008043AD">
              <w:rPr>
                <w:rStyle w:val="Hyperlink"/>
                <w:rFonts w:ascii="Arial" w:hAnsi="Arial" w:cs="Arial"/>
                <w:noProof/>
                <w:lang w:val="lt-LT"/>
              </w:rPr>
              <w:t>2.6.</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noProof/>
                <w:lang w:val="lt-LT"/>
              </w:rPr>
              <w:t>Aplinkos apsaugos dalis</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_Toc165027591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31</w:t>
            </w:r>
            <w:r w:rsidR="008043AD" w:rsidRPr="008043AD">
              <w:rPr>
                <w:rFonts w:ascii="Arial" w:hAnsi="Arial" w:cs="Arial"/>
                <w:noProof/>
                <w:webHidden/>
              </w:rPr>
              <w:fldChar w:fldCharType="end"/>
            </w:r>
          </w:hyperlink>
        </w:p>
        <w:p w14:paraId="24BC0E86" w14:textId="459C95FC" w:rsidR="008043AD" w:rsidRPr="008043AD" w:rsidRDefault="00000000">
          <w:pPr>
            <w:pStyle w:val="TOC1"/>
            <w:rPr>
              <w:rFonts w:ascii="Arial" w:eastAsiaTheme="minorEastAsia" w:hAnsi="Arial" w:cs="Arial"/>
              <w:noProof/>
              <w:kern w:val="2"/>
              <w:lang w:val="lt-LT" w:eastAsia="lt-LT"/>
              <w14:ligatures w14:val="standardContextual"/>
            </w:rPr>
          </w:pPr>
          <w:hyperlink w:anchor="_Toc165027592" w:history="1">
            <w:r w:rsidR="008043AD" w:rsidRPr="008043AD">
              <w:rPr>
                <w:rStyle w:val="Hyperlink"/>
                <w:rFonts w:ascii="Arial" w:hAnsi="Arial" w:cs="Arial"/>
                <w:b/>
                <w:noProof/>
                <w:lang w:val="lt-LT"/>
              </w:rPr>
              <w:t>3.</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b/>
                <w:noProof/>
                <w:lang w:val="lt-LT"/>
              </w:rPr>
              <w:t>Kiti Užsakovo reikalavimai</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_Toc165027592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32</w:t>
            </w:r>
            <w:r w:rsidR="008043AD" w:rsidRPr="008043AD">
              <w:rPr>
                <w:rFonts w:ascii="Arial" w:hAnsi="Arial" w:cs="Arial"/>
                <w:noProof/>
                <w:webHidden/>
              </w:rPr>
              <w:fldChar w:fldCharType="end"/>
            </w:r>
          </w:hyperlink>
        </w:p>
        <w:p w14:paraId="5D85DE27" w14:textId="2DC50A1E" w:rsidR="008043AD" w:rsidRPr="008043AD" w:rsidRDefault="00000000">
          <w:pPr>
            <w:pStyle w:val="TOC1"/>
            <w:rPr>
              <w:rFonts w:ascii="Arial" w:eastAsiaTheme="minorEastAsia" w:hAnsi="Arial" w:cs="Arial"/>
              <w:noProof/>
              <w:kern w:val="2"/>
              <w:lang w:val="lt-LT" w:eastAsia="lt-LT"/>
              <w14:ligatures w14:val="standardContextual"/>
            </w:rPr>
          </w:pPr>
          <w:hyperlink w:anchor="_Toc165027593" w:history="1">
            <w:r w:rsidR="008043AD" w:rsidRPr="008043AD">
              <w:rPr>
                <w:rStyle w:val="Hyperlink"/>
                <w:rFonts w:ascii="Arial" w:hAnsi="Arial" w:cs="Arial"/>
                <w:b/>
                <w:noProof/>
                <w:lang w:val="lt-LT"/>
              </w:rPr>
              <w:t>4.</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b/>
                <w:noProof/>
                <w:lang w:val="lt-LT"/>
              </w:rPr>
              <w:t>Priedų sąrašas</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_Toc165027593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32</w:t>
            </w:r>
            <w:r w:rsidR="008043AD" w:rsidRPr="008043AD">
              <w:rPr>
                <w:rFonts w:ascii="Arial" w:hAnsi="Arial" w:cs="Arial"/>
                <w:noProof/>
                <w:webHidden/>
              </w:rPr>
              <w:fldChar w:fldCharType="end"/>
            </w:r>
          </w:hyperlink>
        </w:p>
        <w:p w14:paraId="73A87633" w14:textId="24A49687" w:rsidR="008043AD" w:rsidRPr="008043AD" w:rsidRDefault="00000000">
          <w:pPr>
            <w:pStyle w:val="TOC1"/>
            <w:rPr>
              <w:rFonts w:ascii="Arial" w:eastAsiaTheme="minorEastAsia" w:hAnsi="Arial" w:cs="Arial"/>
              <w:noProof/>
              <w:kern w:val="2"/>
              <w:lang w:val="lt-LT" w:eastAsia="lt-LT"/>
              <w14:ligatures w14:val="standardContextual"/>
            </w:rPr>
          </w:pPr>
          <w:hyperlink w:anchor="_Toc165027594" w:history="1">
            <w:r w:rsidR="008043AD" w:rsidRPr="008043AD">
              <w:rPr>
                <w:rStyle w:val="Hyperlink"/>
                <w:rFonts w:ascii="Arial" w:hAnsi="Arial" w:cs="Arial"/>
                <w:b/>
                <w:noProof/>
                <w:lang w:val="lt-LT"/>
              </w:rPr>
              <w:t>5.</w:t>
            </w:r>
            <w:r w:rsidR="008043AD" w:rsidRPr="008043AD">
              <w:rPr>
                <w:rFonts w:ascii="Arial" w:eastAsiaTheme="minorEastAsia" w:hAnsi="Arial" w:cs="Arial"/>
                <w:noProof/>
                <w:kern w:val="2"/>
                <w:lang w:val="lt-LT" w:eastAsia="lt-LT"/>
                <w14:ligatures w14:val="standardContextual"/>
              </w:rPr>
              <w:tab/>
            </w:r>
            <w:r w:rsidR="008043AD" w:rsidRPr="008043AD">
              <w:rPr>
                <w:rStyle w:val="Hyperlink"/>
                <w:rFonts w:ascii="Arial" w:hAnsi="Arial" w:cs="Arial"/>
                <w:b/>
                <w:noProof/>
                <w:lang w:val="lt-LT"/>
              </w:rPr>
              <w:t>Projekto komandos sudėtis</w:t>
            </w:r>
            <w:r w:rsidR="008043AD" w:rsidRPr="008043AD">
              <w:rPr>
                <w:rFonts w:ascii="Arial" w:hAnsi="Arial" w:cs="Arial"/>
                <w:noProof/>
                <w:webHidden/>
              </w:rPr>
              <w:tab/>
            </w:r>
            <w:r w:rsidR="008043AD" w:rsidRPr="008043AD">
              <w:rPr>
                <w:rFonts w:ascii="Arial" w:hAnsi="Arial" w:cs="Arial"/>
                <w:noProof/>
                <w:webHidden/>
              </w:rPr>
              <w:fldChar w:fldCharType="begin"/>
            </w:r>
            <w:r w:rsidR="008043AD" w:rsidRPr="008043AD">
              <w:rPr>
                <w:rFonts w:ascii="Arial" w:hAnsi="Arial" w:cs="Arial"/>
                <w:noProof/>
                <w:webHidden/>
              </w:rPr>
              <w:instrText xml:space="preserve"> PAGEREF _Toc165027594 \h </w:instrText>
            </w:r>
            <w:r w:rsidR="008043AD" w:rsidRPr="008043AD">
              <w:rPr>
                <w:rFonts w:ascii="Arial" w:hAnsi="Arial" w:cs="Arial"/>
                <w:noProof/>
                <w:webHidden/>
              </w:rPr>
            </w:r>
            <w:r w:rsidR="008043AD" w:rsidRPr="008043AD">
              <w:rPr>
                <w:rFonts w:ascii="Arial" w:hAnsi="Arial" w:cs="Arial"/>
                <w:noProof/>
                <w:webHidden/>
              </w:rPr>
              <w:fldChar w:fldCharType="separate"/>
            </w:r>
            <w:r w:rsidR="00E15E9E">
              <w:rPr>
                <w:rFonts w:ascii="Arial" w:hAnsi="Arial" w:cs="Arial"/>
                <w:noProof/>
                <w:webHidden/>
              </w:rPr>
              <w:t>34</w:t>
            </w:r>
            <w:r w:rsidR="008043AD" w:rsidRPr="008043AD">
              <w:rPr>
                <w:rFonts w:ascii="Arial" w:hAnsi="Arial" w:cs="Arial"/>
                <w:noProof/>
                <w:webHidden/>
              </w:rPr>
              <w:fldChar w:fldCharType="end"/>
            </w:r>
          </w:hyperlink>
        </w:p>
        <w:p w14:paraId="6424CDFB" w14:textId="20CB8248" w:rsidR="00E94B9C" w:rsidRPr="008043AD" w:rsidRDefault="00E94B9C">
          <w:pPr>
            <w:rPr>
              <w:rFonts w:ascii="Arial" w:hAnsi="Arial" w:cs="Arial"/>
            </w:rPr>
          </w:pPr>
          <w:r w:rsidRPr="008043AD">
            <w:rPr>
              <w:rFonts w:ascii="Arial" w:hAnsi="Arial" w:cs="Arial"/>
              <w:b/>
              <w:bCs/>
              <w:noProof/>
            </w:rPr>
            <w:fldChar w:fldCharType="end"/>
          </w:r>
        </w:p>
      </w:sdtContent>
    </w:sdt>
    <w:p w14:paraId="1123466B" w14:textId="0C4D6A61" w:rsidR="00D66561" w:rsidRPr="008043AD" w:rsidRDefault="00D66561" w:rsidP="007B5AFD">
      <w:pPr>
        <w:tabs>
          <w:tab w:val="left" w:pos="1134"/>
        </w:tabs>
        <w:spacing w:line="23" w:lineRule="atLeast"/>
        <w:rPr>
          <w:rFonts w:ascii="Arial" w:hAnsi="Arial" w:cs="Arial"/>
          <w:b/>
          <w:lang w:val="lt-LT"/>
        </w:rPr>
      </w:pPr>
    </w:p>
    <w:p w14:paraId="7339B9D6" w14:textId="089B3617" w:rsidR="00D66561" w:rsidRPr="008043AD" w:rsidRDefault="00D66561" w:rsidP="007B5AFD">
      <w:pPr>
        <w:tabs>
          <w:tab w:val="left" w:pos="1134"/>
        </w:tabs>
        <w:spacing w:line="23" w:lineRule="atLeast"/>
        <w:rPr>
          <w:rFonts w:ascii="Arial" w:hAnsi="Arial" w:cs="Arial"/>
          <w:b/>
          <w:lang w:val="lt-LT"/>
        </w:rPr>
      </w:pPr>
    </w:p>
    <w:p w14:paraId="37903D59" w14:textId="77777777" w:rsidR="008E2631" w:rsidRPr="008043AD" w:rsidRDefault="008E2631" w:rsidP="008E2631">
      <w:pPr>
        <w:tabs>
          <w:tab w:val="left" w:pos="1134"/>
        </w:tabs>
        <w:spacing w:line="23" w:lineRule="atLeast"/>
        <w:rPr>
          <w:rFonts w:ascii="Arial" w:hAnsi="Arial" w:cs="Arial"/>
          <w:b/>
          <w:lang w:val="lt-LT"/>
        </w:rPr>
      </w:pPr>
    </w:p>
    <w:p w14:paraId="780832C1" w14:textId="77777777" w:rsidR="008E2631" w:rsidRPr="008043AD" w:rsidRDefault="008E2631" w:rsidP="008E2631">
      <w:pPr>
        <w:tabs>
          <w:tab w:val="left" w:pos="1134"/>
        </w:tabs>
        <w:spacing w:line="23" w:lineRule="atLeast"/>
        <w:rPr>
          <w:rFonts w:ascii="Arial" w:hAnsi="Arial" w:cs="Arial"/>
          <w:b/>
          <w:lang w:val="lt-LT"/>
        </w:rPr>
      </w:pPr>
    </w:p>
    <w:p w14:paraId="1893047D" w14:textId="228C0040" w:rsidR="00D66561" w:rsidRDefault="00D66561" w:rsidP="007B5AFD">
      <w:pPr>
        <w:tabs>
          <w:tab w:val="left" w:pos="1134"/>
        </w:tabs>
        <w:spacing w:line="23" w:lineRule="atLeast"/>
        <w:rPr>
          <w:rFonts w:ascii="Arial" w:hAnsi="Arial" w:cs="Arial"/>
          <w:b/>
          <w:lang w:val="lt-LT"/>
        </w:rPr>
      </w:pPr>
    </w:p>
    <w:p w14:paraId="5203523B" w14:textId="77777777" w:rsidR="00A15656" w:rsidRDefault="00A15656" w:rsidP="007B5AFD">
      <w:pPr>
        <w:tabs>
          <w:tab w:val="left" w:pos="1134"/>
        </w:tabs>
        <w:spacing w:line="23" w:lineRule="atLeast"/>
        <w:rPr>
          <w:rFonts w:ascii="Arial" w:hAnsi="Arial" w:cs="Arial"/>
          <w:b/>
          <w:lang w:val="lt-LT"/>
        </w:rPr>
      </w:pPr>
    </w:p>
    <w:p w14:paraId="3036002C" w14:textId="77777777" w:rsidR="00A15656" w:rsidRPr="008043AD" w:rsidRDefault="00A15656" w:rsidP="007B5AFD">
      <w:pPr>
        <w:tabs>
          <w:tab w:val="left" w:pos="1134"/>
        </w:tabs>
        <w:spacing w:line="23" w:lineRule="atLeast"/>
        <w:rPr>
          <w:rFonts w:ascii="Arial" w:hAnsi="Arial" w:cs="Arial"/>
          <w:b/>
          <w:lang w:val="lt-LT"/>
        </w:rPr>
      </w:pPr>
    </w:p>
    <w:p w14:paraId="6FF25FB4" w14:textId="77777777" w:rsidR="0061749B" w:rsidRPr="008043AD" w:rsidRDefault="0061749B" w:rsidP="007B5AFD">
      <w:pPr>
        <w:tabs>
          <w:tab w:val="left" w:pos="1134"/>
        </w:tabs>
        <w:spacing w:line="23" w:lineRule="atLeast"/>
        <w:rPr>
          <w:rFonts w:ascii="Arial" w:hAnsi="Arial" w:cs="Arial"/>
          <w:b/>
          <w:lang w:val="lt-LT"/>
        </w:rPr>
      </w:pPr>
    </w:p>
    <w:p w14:paraId="0E0185B3" w14:textId="77777777" w:rsidR="0076319A" w:rsidRPr="008043AD" w:rsidRDefault="0076319A" w:rsidP="007B5AFD">
      <w:pPr>
        <w:tabs>
          <w:tab w:val="left" w:pos="1134"/>
        </w:tabs>
        <w:spacing w:line="23" w:lineRule="atLeast"/>
        <w:rPr>
          <w:rFonts w:ascii="Arial" w:hAnsi="Arial" w:cs="Arial"/>
          <w:b/>
          <w:lang w:val="lt-LT"/>
        </w:rPr>
      </w:pPr>
    </w:p>
    <w:p w14:paraId="5458DD3A" w14:textId="61575304" w:rsidR="00DA0E66" w:rsidRPr="008043AD" w:rsidRDefault="00DA0E66" w:rsidP="005B3BFC">
      <w:pPr>
        <w:pStyle w:val="Heading1"/>
        <w:keepNext w:val="0"/>
        <w:numPr>
          <w:ilvl w:val="0"/>
          <w:numId w:val="5"/>
        </w:numPr>
        <w:spacing w:line="276" w:lineRule="auto"/>
        <w:rPr>
          <w:rFonts w:cs="Arial"/>
          <w:b/>
          <w:lang w:val="lt-LT"/>
        </w:rPr>
      </w:pPr>
      <w:bookmarkStart w:id="1" w:name="_Toc41988179"/>
      <w:bookmarkStart w:id="2" w:name="_Toc53057668"/>
      <w:bookmarkStart w:id="3" w:name="_Toc53058075"/>
      <w:bookmarkStart w:id="4" w:name="_Toc104378705"/>
      <w:bookmarkStart w:id="5" w:name="_Toc132644417"/>
      <w:bookmarkStart w:id="6" w:name="_Toc132644458"/>
      <w:bookmarkStart w:id="7" w:name="_Toc132644693"/>
      <w:bookmarkStart w:id="8" w:name="_Toc132644737"/>
      <w:bookmarkStart w:id="9" w:name="_Toc132645181"/>
      <w:bookmarkStart w:id="10" w:name="_Toc165027568"/>
      <w:r w:rsidRPr="008043AD">
        <w:rPr>
          <w:rFonts w:cs="Arial"/>
          <w:b/>
          <w:lang w:val="lt-LT"/>
        </w:rPr>
        <w:t>Bendroji informacija</w:t>
      </w:r>
      <w:bookmarkEnd w:id="1"/>
      <w:bookmarkEnd w:id="2"/>
      <w:bookmarkEnd w:id="3"/>
      <w:bookmarkEnd w:id="4"/>
      <w:bookmarkEnd w:id="5"/>
      <w:bookmarkEnd w:id="6"/>
      <w:bookmarkEnd w:id="7"/>
      <w:bookmarkEnd w:id="8"/>
      <w:bookmarkEnd w:id="9"/>
      <w:bookmarkEnd w:id="10"/>
    </w:p>
    <w:p w14:paraId="702BCCDD" w14:textId="77777777" w:rsidR="00993178" w:rsidRPr="008043AD" w:rsidRDefault="00993178" w:rsidP="007B5AFD">
      <w:pPr>
        <w:tabs>
          <w:tab w:val="left" w:pos="1134"/>
        </w:tabs>
        <w:spacing w:line="23" w:lineRule="atLeast"/>
        <w:ind w:left="709"/>
        <w:jc w:val="both"/>
        <w:rPr>
          <w:rFonts w:ascii="Arial" w:hAnsi="Arial" w:cs="Arial"/>
          <w:b/>
          <w:lang w:val="lt-LT"/>
        </w:rPr>
      </w:pPr>
    </w:p>
    <w:tbl>
      <w:tblPr>
        <w:tblW w:w="10103" w:type="dxa"/>
        <w:tblInd w:w="-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63"/>
        <w:gridCol w:w="6740"/>
      </w:tblGrid>
      <w:tr w:rsidR="00583910" w:rsidRPr="004578B7" w14:paraId="239BF418" w14:textId="77777777" w:rsidTr="00111258">
        <w:trPr>
          <w:trHeight w:val="360"/>
        </w:trPr>
        <w:tc>
          <w:tcPr>
            <w:tcW w:w="3363" w:type="dxa"/>
            <w:shd w:val="clear" w:color="auto" w:fill="auto"/>
            <w:vAlign w:val="center"/>
          </w:tcPr>
          <w:p w14:paraId="5B5F2F79" w14:textId="7E258094" w:rsidR="005F34FE" w:rsidRPr="008043AD" w:rsidRDefault="00E758DC" w:rsidP="00C11CCC">
            <w:pPr>
              <w:spacing w:before="120" w:after="120" w:line="276" w:lineRule="auto"/>
              <w:rPr>
                <w:rFonts w:ascii="Arial" w:hAnsi="Arial" w:cs="Arial"/>
                <w:b/>
                <w:lang w:val="lt-LT"/>
              </w:rPr>
            </w:pPr>
            <w:r w:rsidRPr="008043AD">
              <w:rPr>
                <w:rFonts w:ascii="Arial" w:hAnsi="Arial" w:cs="Arial"/>
                <w:b/>
                <w:lang w:val="lt-LT"/>
              </w:rPr>
              <w:t xml:space="preserve">Investicinio projekto </w:t>
            </w:r>
            <w:r w:rsidR="008353FA" w:rsidRPr="008043AD">
              <w:rPr>
                <w:rFonts w:ascii="Arial" w:hAnsi="Arial" w:cs="Arial"/>
                <w:b/>
                <w:lang w:val="lt-LT"/>
              </w:rPr>
              <w:t>pavadinimas</w:t>
            </w:r>
          </w:p>
        </w:tc>
        <w:tc>
          <w:tcPr>
            <w:tcW w:w="6740" w:type="dxa"/>
            <w:shd w:val="clear" w:color="auto" w:fill="auto"/>
            <w:vAlign w:val="center"/>
          </w:tcPr>
          <w:p w14:paraId="6DAD1217" w14:textId="1FE4EE7C" w:rsidR="008353FA" w:rsidRPr="008043AD" w:rsidRDefault="0058389B" w:rsidP="0058389B">
            <w:pPr>
              <w:spacing w:before="120" w:after="120" w:line="276" w:lineRule="auto"/>
              <w:rPr>
                <w:rFonts w:ascii="Arial" w:hAnsi="Arial" w:cs="Arial"/>
                <w:lang w:val="lt-LT"/>
              </w:rPr>
            </w:pPr>
            <w:bookmarkStart w:id="11" w:name="_Hlk158372310"/>
            <w:bookmarkStart w:id="12" w:name="_Hlk158369664"/>
            <w:r w:rsidRPr="008043AD">
              <w:rPr>
                <w:rFonts w:ascii="Arial" w:hAnsi="Arial" w:cs="Arial"/>
                <w:b/>
                <w:bCs/>
                <w:lang w:val="lt-LT" w:eastAsia="lt-LT"/>
              </w:rPr>
              <w:t>110-10 kV Miglos, Benaičių VE, Pabradės, Žiežmarių, Gargždų, Šakių, Rokiškio, Sūdėnų VE</w:t>
            </w:r>
            <w:bookmarkEnd w:id="11"/>
            <w:r w:rsidRPr="008043AD">
              <w:rPr>
                <w:rFonts w:ascii="Arial" w:hAnsi="Arial" w:cs="Arial"/>
                <w:b/>
                <w:bCs/>
                <w:lang w:val="lt-LT" w:eastAsia="lt-LT"/>
              </w:rPr>
              <w:t xml:space="preserve"> TSPĮ</w:t>
            </w:r>
            <w:bookmarkEnd w:id="12"/>
            <w:r w:rsidRPr="008043AD">
              <w:rPr>
                <w:rFonts w:ascii="Arial" w:hAnsi="Arial" w:cs="Arial"/>
                <w:b/>
                <w:bCs/>
                <w:lang w:val="lt-LT" w:eastAsia="lt-LT"/>
              </w:rPr>
              <w:t xml:space="preserve"> keitimas</w:t>
            </w:r>
          </w:p>
        </w:tc>
      </w:tr>
      <w:tr w:rsidR="00583910" w:rsidRPr="004578B7" w14:paraId="2B434F43" w14:textId="77777777" w:rsidTr="00111258">
        <w:trPr>
          <w:trHeight w:val="360"/>
        </w:trPr>
        <w:tc>
          <w:tcPr>
            <w:tcW w:w="3363" w:type="dxa"/>
            <w:shd w:val="clear" w:color="auto" w:fill="auto"/>
            <w:vAlign w:val="center"/>
          </w:tcPr>
          <w:p w14:paraId="30EFFA63" w14:textId="6F954EA4" w:rsidR="00E61A49" w:rsidRPr="008043AD" w:rsidRDefault="00BA530C" w:rsidP="00C11CCC">
            <w:pPr>
              <w:spacing w:before="120" w:after="120" w:line="276" w:lineRule="auto"/>
              <w:rPr>
                <w:rFonts w:ascii="Arial" w:hAnsi="Arial" w:cs="Arial"/>
                <w:b/>
              </w:rPr>
            </w:pPr>
            <w:proofErr w:type="spellStart"/>
            <w:r w:rsidRPr="008043AD">
              <w:rPr>
                <w:rFonts w:ascii="Arial" w:hAnsi="Arial" w:cs="Arial"/>
                <w:b/>
              </w:rPr>
              <w:t>Objekt</w:t>
            </w:r>
            <w:r w:rsidR="00E758DC" w:rsidRPr="008043AD">
              <w:rPr>
                <w:rFonts w:ascii="Arial" w:hAnsi="Arial" w:cs="Arial"/>
                <w:b/>
              </w:rPr>
              <w:t>ų</w:t>
            </w:r>
            <w:proofErr w:type="spellEnd"/>
            <w:r w:rsidR="009A28EC" w:rsidRPr="008043AD">
              <w:rPr>
                <w:rFonts w:ascii="Arial" w:hAnsi="Arial" w:cs="Arial"/>
                <w:b/>
              </w:rPr>
              <w:t xml:space="preserve"> </w:t>
            </w:r>
            <w:proofErr w:type="spellStart"/>
            <w:r w:rsidR="00E61A49" w:rsidRPr="008043AD">
              <w:rPr>
                <w:rFonts w:ascii="Arial" w:hAnsi="Arial" w:cs="Arial"/>
                <w:b/>
              </w:rPr>
              <w:t>adres</w:t>
            </w:r>
            <w:r w:rsidR="00E758DC" w:rsidRPr="008043AD">
              <w:rPr>
                <w:rFonts w:ascii="Arial" w:hAnsi="Arial" w:cs="Arial"/>
                <w:b/>
              </w:rPr>
              <w:t>ai</w:t>
            </w:r>
            <w:proofErr w:type="spellEnd"/>
          </w:p>
        </w:tc>
        <w:tc>
          <w:tcPr>
            <w:tcW w:w="6740" w:type="dxa"/>
            <w:shd w:val="clear" w:color="auto" w:fill="auto"/>
            <w:vAlign w:val="center"/>
          </w:tcPr>
          <w:p w14:paraId="13C3F06C" w14:textId="6C223B9A" w:rsidR="009A28EC" w:rsidRPr="008043AD" w:rsidRDefault="009A28EC" w:rsidP="009A28EC">
            <w:pPr>
              <w:rPr>
                <w:rFonts w:ascii="Arial" w:hAnsi="Arial" w:cs="Arial"/>
                <w:lang w:val="lt-LT"/>
              </w:rPr>
            </w:pPr>
            <w:r w:rsidRPr="008043AD">
              <w:rPr>
                <w:rFonts w:ascii="Arial" w:hAnsi="Arial" w:cs="Arial"/>
                <w:b/>
                <w:bCs/>
              </w:rPr>
              <w:t>Migl</w:t>
            </w:r>
            <w:r w:rsidR="0076319A" w:rsidRPr="008043AD">
              <w:rPr>
                <w:rFonts w:ascii="Arial" w:hAnsi="Arial" w:cs="Arial"/>
                <w:b/>
                <w:bCs/>
              </w:rPr>
              <w:t>a</w:t>
            </w:r>
            <w:r w:rsidRPr="008043AD">
              <w:rPr>
                <w:rFonts w:ascii="Arial" w:hAnsi="Arial" w:cs="Arial"/>
                <w:b/>
                <w:bCs/>
              </w:rPr>
              <w:t xml:space="preserve">: </w:t>
            </w:r>
            <w:r w:rsidRPr="008043AD">
              <w:rPr>
                <w:rFonts w:ascii="Arial" w:hAnsi="Arial" w:cs="Arial"/>
                <w:lang w:val="lt-LT"/>
              </w:rPr>
              <w:t>Telšių apskr., Mažeikių r. sav. Mažeikiai, Skuodo g. 8B</w:t>
            </w:r>
            <w:r w:rsidR="0076319A" w:rsidRPr="008043AD">
              <w:rPr>
                <w:rFonts w:ascii="Arial" w:hAnsi="Arial" w:cs="Arial"/>
                <w:lang w:val="lt-LT"/>
              </w:rPr>
              <w:t>.</w:t>
            </w:r>
          </w:p>
          <w:p w14:paraId="7A8A552D" w14:textId="38AB6581" w:rsidR="009A28EC" w:rsidRPr="008043AD" w:rsidRDefault="009A28EC" w:rsidP="009A28EC">
            <w:pPr>
              <w:rPr>
                <w:rFonts w:ascii="Arial" w:hAnsi="Arial" w:cs="Arial"/>
                <w:lang w:val="lt-LT"/>
              </w:rPr>
            </w:pPr>
            <w:r w:rsidRPr="008043AD">
              <w:rPr>
                <w:rFonts w:ascii="Arial" w:hAnsi="Arial" w:cs="Arial"/>
                <w:b/>
                <w:bCs/>
                <w:lang w:val="lt-LT"/>
              </w:rPr>
              <w:t xml:space="preserve">Benaičių VE: </w:t>
            </w:r>
            <w:r w:rsidRPr="008043AD">
              <w:rPr>
                <w:rFonts w:ascii="Arial" w:hAnsi="Arial" w:cs="Arial"/>
                <w:lang w:val="lt-LT"/>
              </w:rPr>
              <w:t>Klaipėdos apskr., Kretingos r. sav., Darbėnų sen., Benaičių k., Vėjo g. 1</w:t>
            </w:r>
            <w:r w:rsidR="0076319A" w:rsidRPr="008043AD">
              <w:rPr>
                <w:rFonts w:ascii="Arial" w:hAnsi="Arial" w:cs="Arial"/>
                <w:lang w:val="lt-LT"/>
              </w:rPr>
              <w:t>.</w:t>
            </w:r>
          </w:p>
          <w:p w14:paraId="4E0376A7" w14:textId="1FE3ED29" w:rsidR="009A28EC" w:rsidRPr="008043AD" w:rsidRDefault="009A28EC" w:rsidP="009A28EC">
            <w:pPr>
              <w:rPr>
                <w:rFonts w:ascii="Arial" w:hAnsi="Arial" w:cs="Arial"/>
                <w:lang w:val="lt-LT"/>
              </w:rPr>
            </w:pPr>
            <w:r w:rsidRPr="008043AD">
              <w:rPr>
                <w:rFonts w:ascii="Arial" w:hAnsi="Arial" w:cs="Arial"/>
                <w:b/>
                <w:bCs/>
                <w:lang w:val="lt-LT"/>
              </w:rPr>
              <w:t xml:space="preserve">Pabradė: </w:t>
            </w:r>
            <w:r w:rsidRPr="008043AD">
              <w:rPr>
                <w:rFonts w:ascii="Arial" w:hAnsi="Arial" w:cs="Arial"/>
                <w:lang w:val="lt-LT"/>
              </w:rPr>
              <w:t xml:space="preserve">Vilniaus apskr., Švenčionių r. sav., Pabradės miesto sen., Pabradė, </w:t>
            </w:r>
            <w:proofErr w:type="spellStart"/>
            <w:r w:rsidRPr="008043AD">
              <w:rPr>
                <w:rFonts w:ascii="Arial" w:hAnsi="Arial" w:cs="Arial"/>
                <w:lang w:val="lt-LT"/>
              </w:rPr>
              <w:t>Arnionių</w:t>
            </w:r>
            <w:proofErr w:type="spellEnd"/>
            <w:r w:rsidRPr="008043AD">
              <w:rPr>
                <w:rFonts w:ascii="Arial" w:hAnsi="Arial" w:cs="Arial"/>
                <w:lang w:val="lt-LT"/>
              </w:rPr>
              <w:t xml:space="preserve"> g. 68B</w:t>
            </w:r>
            <w:r w:rsidR="0076319A" w:rsidRPr="008043AD">
              <w:rPr>
                <w:rFonts w:ascii="Arial" w:hAnsi="Arial" w:cs="Arial"/>
                <w:lang w:val="lt-LT"/>
              </w:rPr>
              <w:t>.</w:t>
            </w:r>
          </w:p>
          <w:p w14:paraId="7117C5F7" w14:textId="614D6B89" w:rsidR="009A28EC" w:rsidRPr="008043AD" w:rsidRDefault="009A28EC" w:rsidP="009A28EC">
            <w:pPr>
              <w:rPr>
                <w:rFonts w:ascii="Arial" w:hAnsi="Arial" w:cs="Arial"/>
                <w:lang w:val="lt-LT"/>
              </w:rPr>
            </w:pPr>
            <w:r w:rsidRPr="008043AD">
              <w:rPr>
                <w:rFonts w:ascii="Arial" w:hAnsi="Arial" w:cs="Arial"/>
                <w:b/>
                <w:bCs/>
                <w:lang w:val="lt-LT"/>
              </w:rPr>
              <w:t xml:space="preserve">Žiežmariai: </w:t>
            </w:r>
            <w:r w:rsidRPr="008043AD">
              <w:rPr>
                <w:rFonts w:ascii="Arial" w:hAnsi="Arial" w:cs="Arial"/>
                <w:lang w:val="lt-LT"/>
              </w:rPr>
              <w:t xml:space="preserve">Kauno apskr., Kaišiadorių r. sav., Žiežmarių apylinkės sen., </w:t>
            </w:r>
            <w:proofErr w:type="spellStart"/>
            <w:r w:rsidRPr="008043AD">
              <w:rPr>
                <w:rFonts w:ascii="Arial" w:hAnsi="Arial" w:cs="Arial"/>
                <w:lang w:val="lt-LT"/>
              </w:rPr>
              <w:t>Triliškių</w:t>
            </w:r>
            <w:proofErr w:type="spellEnd"/>
            <w:r w:rsidRPr="008043AD">
              <w:rPr>
                <w:rFonts w:ascii="Arial" w:hAnsi="Arial" w:cs="Arial"/>
                <w:lang w:val="lt-LT"/>
              </w:rPr>
              <w:t xml:space="preserve"> k., </w:t>
            </w:r>
            <w:proofErr w:type="spellStart"/>
            <w:r w:rsidRPr="008043AD">
              <w:rPr>
                <w:rFonts w:ascii="Arial" w:hAnsi="Arial" w:cs="Arial"/>
                <w:lang w:val="lt-LT"/>
              </w:rPr>
              <w:t>Triliškių</w:t>
            </w:r>
            <w:proofErr w:type="spellEnd"/>
            <w:r w:rsidRPr="008043AD">
              <w:rPr>
                <w:rFonts w:ascii="Arial" w:hAnsi="Arial" w:cs="Arial"/>
                <w:lang w:val="lt-LT"/>
              </w:rPr>
              <w:t xml:space="preserve"> g. 16</w:t>
            </w:r>
            <w:r w:rsidR="0076319A" w:rsidRPr="008043AD">
              <w:rPr>
                <w:rFonts w:ascii="Arial" w:hAnsi="Arial" w:cs="Arial"/>
                <w:lang w:val="lt-LT"/>
              </w:rPr>
              <w:t>.</w:t>
            </w:r>
          </w:p>
          <w:p w14:paraId="7414F961" w14:textId="4D6412FD" w:rsidR="009A28EC" w:rsidRPr="008043AD" w:rsidRDefault="009A28EC" w:rsidP="009A28EC">
            <w:pPr>
              <w:rPr>
                <w:rFonts w:ascii="Arial" w:hAnsi="Arial" w:cs="Arial"/>
                <w:lang w:val="lt-LT"/>
              </w:rPr>
            </w:pPr>
            <w:r w:rsidRPr="008043AD">
              <w:rPr>
                <w:rFonts w:ascii="Arial" w:hAnsi="Arial" w:cs="Arial"/>
                <w:b/>
                <w:bCs/>
                <w:lang w:val="lt-LT"/>
              </w:rPr>
              <w:t>Gargždai:</w:t>
            </w:r>
            <w:r w:rsidRPr="008043AD">
              <w:rPr>
                <w:rFonts w:ascii="Arial" w:hAnsi="Arial" w:cs="Arial"/>
                <w:lang w:val="lt-LT"/>
              </w:rPr>
              <w:t xml:space="preserve"> Klaipėdos apskr., Klaipėdos r. sav., Dauparų-Kvietinių sen., Laugalių k., Sandoros g. 1</w:t>
            </w:r>
            <w:r w:rsidR="0076319A" w:rsidRPr="008043AD">
              <w:rPr>
                <w:rFonts w:ascii="Arial" w:hAnsi="Arial" w:cs="Arial"/>
                <w:lang w:val="lt-LT"/>
              </w:rPr>
              <w:t>.</w:t>
            </w:r>
          </w:p>
          <w:p w14:paraId="6D1C8049" w14:textId="1B70AD82" w:rsidR="009A28EC" w:rsidRPr="008043AD" w:rsidRDefault="009A28EC" w:rsidP="009A28EC">
            <w:pPr>
              <w:rPr>
                <w:rFonts w:ascii="Arial" w:hAnsi="Arial" w:cs="Arial"/>
                <w:lang w:val="lt-LT"/>
              </w:rPr>
            </w:pPr>
            <w:r w:rsidRPr="008043AD">
              <w:rPr>
                <w:rFonts w:ascii="Arial" w:hAnsi="Arial" w:cs="Arial"/>
                <w:b/>
                <w:bCs/>
                <w:lang w:val="lt-LT"/>
              </w:rPr>
              <w:t xml:space="preserve">Šakiai: </w:t>
            </w:r>
            <w:r w:rsidRPr="008043AD">
              <w:rPr>
                <w:rFonts w:ascii="Arial" w:hAnsi="Arial" w:cs="Arial"/>
                <w:lang w:val="lt-LT"/>
              </w:rPr>
              <w:t>Marijampolės apskr., Šakių r. sav., Šakių sen., Daugėliškių k., Kęstučio g. 69</w:t>
            </w:r>
            <w:r w:rsidR="0076319A" w:rsidRPr="008043AD">
              <w:rPr>
                <w:rFonts w:ascii="Arial" w:hAnsi="Arial" w:cs="Arial"/>
                <w:lang w:val="lt-LT"/>
              </w:rPr>
              <w:t>.</w:t>
            </w:r>
          </w:p>
          <w:p w14:paraId="54DA5F4B" w14:textId="0AC6571A" w:rsidR="009A28EC" w:rsidRPr="008043AD" w:rsidRDefault="009A28EC" w:rsidP="009A28EC">
            <w:pPr>
              <w:rPr>
                <w:rFonts w:ascii="Arial" w:hAnsi="Arial" w:cs="Arial"/>
                <w:lang w:val="lt-LT"/>
              </w:rPr>
            </w:pPr>
            <w:r w:rsidRPr="008043AD">
              <w:rPr>
                <w:rFonts w:ascii="Arial" w:hAnsi="Arial" w:cs="Arial"/>
                <w:b/>
                <w:bCs/>
                <w:lang w:val="lt-LT"/>
              </w:rPr>
              <w:t xml:space="preserve">Rokiškis: </w:t>
            </w:r>
            <w:r w:rsidRPr="008043AD">
              <w:rPr>
                <w:rFonts w:ascii="Arial" w:hAnsi="Arial" w:cs="Arial"/>
                <w:lang w:val="lt-LT"/>
              </w:rPr>
              <w:t>Panevėžio apskr., Rokiškio r. sav., Rokiškis, P. Cvirkos g. 15</w:t>
            </w:r>
            <w:r w:rsidR="0076319A" w:rsidRPr="008043AD">
              <w:rPr>
                <w:rFonts w:ascii="Arial" w:hAnsi="Arial" w:cs="Arial"/>
                <w:lang w:val="lt-LT"/>
              </w:rPr>
              <w:t>.</w:t>
            </w:r>
          </w:p>
          <w:p w14:paraId="01656E40" w14:textId="3B09D2A0" w:rsidR="00E61A49" w:rsidRPr="008043AD" w:rsidRDefault="009A28EC" w:rsidP="009A28EC">
            <w:pPr>
              <w:rPr>
                <w:rFonts w:ascii="Arial" w:hAnsi="Arial" w:cs="Arial"/>
                <w:lang w:val="lt-LT"/>
              </w:rPr>
            </w:pPr>
            <w:r w:rsidRPr="008043AD">
              <w:rPr>
                <w:rFonts w:ascii="Arial" w:hAnsi="Arial" w:cs="Arial"/>
                <w:b/>
                <w:bCs/>
                <w:lang w:val="lt-LT"/>
              </w:rPr>
              <w:t>Sūdėnų VE:</w:t>
            </w:r>
            <w:r w:rsidRPr="008043AD">
              <w:rPr>
                <w:rFonts w:ascii="Arial" w:hAnsi="Arial" w:cs="Arial"/>
                <w:lang w:val="lt-LT"/>
              </w:rPr>
              <w:t xml:space="preserve"> Klaipėdos apskr., Kretingos r. sav., Darbėnų sen., Sūdėnų k., Sūdėnų g. 1.</w:t>
            </w:r>
          </w:p>
        </w:tc>
      </w:tr>
      <w:tr w:rsidR="00583910" w:rsidRPr="008043AD" w14:paraId="4BEAD2C1" w14:textId="77777777" w:rsidTr="00111258">
        <w:trPr>
          <w:trHeight w:val="360"/>
        </w:trPr>
        <w:tc>
          <w:tcPr>
            <w:tcW w:w="3363" w:type="dxa"/>
            <w:shd w:val="clear" w:color="auto" w:fill="auto"/>
            <w:vAlign w:val="center"/>
          </w:tcPr>
          <w:p w14:paraId="50449827" w14:textId="77777777" w:rsidR="00E61A49" w:rsidRPr="008043AD" w:rsidRDefault="00E61A49" w:rsidP="00C11CCC">
            <w:pPr>
              <w:spacing w:before="120" w:after="120" w:line="276" w:lineRule="auto"/>
              <w:rPr>
                <w:rFonts w:ascii="Arial" w:hAnsi="Arial" w:cs="Arial"/>
                <w:b/>
                <w:lang w:val="lt-LT"/>
              </w:rPr>
            </w:pPr>
            <w:proofErr w:type="spellStart"/>
            <w:r w:rsidRPr="008043AD">
              <w:rPr>
                <w:rFonts w:ascii="Arial" w:hAnsi="Arial" w:cs="Arial"/>
                <w:b/>
              </w:rPr>
              <w:t>Statybos</w:t>
            </w:r>
            <w:proofErr w:type="spellEnd"/>
            <w:r w:rsidRPr="008043AD">
              <w:rPr>
                <w:rFonts w:ascii="Arial" w:hAnsi="Arial" w:cs="Arial"/>
                <w:b/>
              </w:rPr>
              <w:t xml:space="preserve"> </w:t>
            </w:r>
            <w:proofErr w:type="spellStart"/>
            <w:r w:rsidRPr="008043AD">
              <w:rPr>
                <w:rFonts w:ascii="Arial" w:hAnsi="Arial" w:cs="Arial"/>
                <w:b/>
              </w:rPr>
              <w:t>rūšis</w:t>
            </w:r>
            <w:proofErr w:type="spellEnd"/>
          </w:p>
        </w:tc>
        <w:tc>
          <w:tcPr>
            <w:tcW w:w="6740" w:type="dxa"/>
            <w:shd w:val="clear" w:color="auto" w:fill="auto"/>
            <w:vAlign w:val="center"/>
          </w:tcPr>
          <w:p w14:paraId="728DFB33" w14:textId="309BA1B8" w:rsidR="00E61A49" w:rsidRPr="008043AD" w:rsidRDefault="00D56E1C" w:rsidP="00C11CCC">
            <w:pPr>
              <w:spacing w:before="120" w:after="120" w:line="276" w:lineRule="auto"/>
              <w:rPr>
                <w:rFonts w:ascii="Arial" w:hAnsi="Arial" w:cs="Arial"/>
                <w:lang w:val="lt-LT"/>
              </w:rPr>
            </w:pPr>
            <w:proofErr w:type="spellStart"/>
            <w:r w:rsidRPr="008043AD">
              <w:rPr>
                <w:rFonts w:ascii="Arial" w:hAnsi="Arial" w:cs="Arial"/>
              </w:rPr>
              <w:t>Elektros</w:t>
            </w:r>
            <w:proofErr w:type="spellEnd"/>
            <w:r w:rsidRPr="008043AD">
              <w:rPr>
                <w:rFonts w:ascii="Arial" w:hAnsi="Arial" w:cs="Arial"/>
              </w:rPr>
              <w:t xml:space="preserve"> </w:t>
            </w:r>
            <w:proofErr w:type="spellStart"/>
            <w:r w:rsidRPr="008043AD">
              <w:rPr>
                <w:rFonts w:ascii="Arial" w:hAnsi="Arial" w:cs="Arial"/>
              </w:rPr>
              <w:t>įrenginių</w:t>
            </w:r>
            <w:proofErr w:type="spellEnd"/>
            <w:r w:rsidRPr="008043AD">
              <w:rPr>
                <w:rFonts w:ascii="Arial" w:hAnsi="Arial" w:cs="Arial"/>
              </w:rPr>
              <w:t xml:space="preserve"> </w:t>
            </w:r>
            <w:proofErr w:type="spellStart"/>
            <w:r w:rsidRPr="008043AD">
              <w:rPr>
                <w:rFonts w:ascii="Arial" w:hAnsi="Arial" w:cs="Arial"/>
              </w:rPr>
              <w:t>paprastasis</w:t>
            </w:r>
            <w:proofErr w:type="spellEnd"/>
            <w:r w:rsidRPr="008043AD">
              <w:rPr>
                <w:rFonts w:ascii="Arial" w:hAnsi="Arial" w:cs="Arial"/>
              </w:rPr>
              <w:t xml:space="preserve"> </w:t>
            </w:r>
            <w:proofErr w:type="spellStart"/>
            <w:r w:rsidRPr="008043AD">
              <w:rPr>
                <w:rFonts w:ascii="Arial" w:hAnsi="Arial" w:cs="Arial"/>
              </w:rPr>
              <w:t>remontas</w:t>
            </w:r>
            <w:proofErr w:type="spellEnd"/>
          </w:p>
        </w:tc>
      </w:tr>
      <w:tr w:rsidR="00583910" w:rsidRPr="0033602E" w14:paraId="3FFB3766" w14:textId="77777777" w:rsidTr="00111258">
        <w:trPr>
          <w:trHeight w:val="360"/>
        </w:trPr>
        <w:tc>
          <w:tcPr>
            <w:tcW w:w="3363" w:type="dxa"/>
            <w:shd w:val="clear" w:color="auto" w:fill="auto"/>
            <w:vAlign w:val="center"/>
          </w:tcPr>
          <w:p w14:paraId="0AA42071" w14:textId="77777777" w:rsidR="00E61A49" w:rsidRPr="008043AD" w:rsidRDefault="00E61A49" w:rsidP="00C11CCC">
            <w:pPr>
              <w:spacing w:before="120" w:after="120" w:line="276" w:lineRule="auto"/>
              <w:rPr>
                <w:rFonts w:ascii="Arial" w:hAnsi="Arial" w:cs="Arial"/>
                <w:b/>
                <w:lang w:val="lt-LT"/>
              </w:rPr>
            </w:pPr>
            <w:r w:rsidRPr="008043AD">
              <w:rPr>
                <w:rFonts w:ascii="Arial" w:hAnsi="Arial" w:cs="Arial"/>
                <w:b/>
                <w:lang w:val="lt-LT"/>
              </w:rPr>
              <w:t>Projekto rengimo etapas</w:t>
            </w:r>
          </w:p>
        </w:tc>
        <w:tc>
          <w:tcPr>
            <w:tcW w:w="6740" w:type="dxa"/>
            <w:shd w:val="clear" w:color="auto" w:fill="auto"/>
            <w:vAlign w:val="center"/>
          </w:tcPr>
          <w:p w14:paraId="557D38DC" w14:textId="7FC2BC6D" w:rsidR="00E61A49" w:rsidRPr="008043AD" w:rsidRDefault="00E61A49" w:rsidP="00C11CCC">
            <w:pPr>
              <w:spacing w:before="120" w:after="120" w:line="276" w:lineRule="auto"/>
              <w:rPr>
                <w:rFonts w:ascii="Arial" w:hAnsi="Arial" w:cs="Arial"/>
                <w:lang w:val="lt-LT"/>
              </w:rPr>
            </w:pPr>
            <w:r w:rsidRPr="008043AD">
              <w:rPr>
                <w:rFonts w:ascii="Arial" w:hAnsi="Arial" w:cs="Arial"/>
                <w:lang w:val="lt-LT"/>
              </w:rPr>
              <w:t>Iki rakto (techninis</w:t>
            </w:r>
            <w:r w:rsidR="00E758DC" w:rsidRPr="008043AD">
              <w:rPr>
                <w:rFonts w:ascii="Arial" w:hAnsi="Arial" w:cs="Arial"/>
                <w:lang w:val="lt-LT"/>
              </w:rPr>
              <w:t>-</w:t>
            </w:r>
            <w:r w:rsidRPr="008043AD">
              <w:rPr>
                <w:rFonts w:ascii="Arial" w:hAnsi="Arial" w:cs="Arial"/>
                <w:lang w:val="lt-LT"/>
              </w:rPr>
              <w:t>darbo projektas+rangos darbai)</w:t>
            </w:r>
          </w:p>
        </w:tc>
      </w:tr>
      <w:tr w:rsidR="00583910" w:rsidRPr="008043AD" w14:paraId="36AF6950" w14:textId="77777777" w:rsidTr="00111258">
        <w:trPr>
          <w:trHeight w:val="360"/>
        </w:trPr>
        <w:tc>
          <w:tcPr>
            <w:tcW w:w="3363" w:type="dxa"/>
            <w:shd w:val="clear" w:color="auto" w:fill="auto"/>
            <w:vAlign w:val="center"/>
          </w:tcPr>
          <w:p w14:paraId="238917FA" w14:textId="77777777" w:rsidR="00177712" w:rsidRPr="008043AD" w:rsidRDefault="00E61A49" w:rsidP="00C11CCC">
            <w:pPr>
              <w:spacing w:before="120" w:after="120" w:line="276" w:lineRule="auto"/>
              <w:rPr>
                <w:rFonts w:ascii="Arial" w:hAnsi="Arial" w:cs="Arial"/>
                <w:b/>
                <w:lang w:val="lt-LT"/>
              </w:rPr>
            </w:pPr>
            <w:r w:rsidRPr="008043AD">
              <w:rPr>
                <w:rFonts w:ascii="Arial" w:hAnsi="Arial" w:cs="Arial"/>
                <w:b/>
                <w:lang w:val="lt-LT"/>
              </w:rPr>
              <w:t>Investicinio p</w:t>
            </w:r>
            <w:r w:rsidR="00177712" w:rsidRPr="008043AD">
              <w:rPr>
                <w:rFonts w:ascii="Arial" w:hAnsi="Arial" w:cs="Arial"/>
                <w:b/>
                <w:lang w:val="lt-LT"/>
              </w:rPr>
              <w:t>rojekto numeris</w:t>
            </w:r>
          </w:p>
        </w:tc>
        <w:tc>
          <w:tcPr>
            <w:tcW w:w="6740" w:type="dxa"/>
            <w:shd w:val="clear" w:color="auto" w:fill="auto"/>
            <w:vAlign w:val="center"/>
          </w:tcPr>
          <w:p w14:paraId="5D699614" w14:textId="27B372AA" w:rsidR="00177712" w:rsidRPr="008043AD" w:rsidRDefault="008F39D2" w:rsidP="00C11CCC">
            <w:pPr>
              <w:spacing w:before="120" w:after="120" w:line="276" w:lineRule="auto"/>
              <w:rPr>
                <w:rFonts w:ascii="Arial" w:hAnsi="Arial" w:cs="Arial"/>
                <w:bCs/>
                <w:lang w:val="lt-LT"/>
              </w:rPr>
            </w:pPr>
            <w:r w:rsidRPr="008043AD">
              <w:rPr>
                <w:rFonts w:ascii="Arial" w:hAnsi="Arial" w:cs="Arial"/>
                <w:bCs/>
              </w:rPr>
              <w:t>Nr. PPTC23259</w:t>
            </w:r>
          </w:p>
        </w:tc>
      </w:tr>
      <w:tr w:rsidR="00583910" w:rsidRPr="008043AD" w14:paraId="14582868" w14:textId="77777777" w:rsidTr="00111258">
        <w:trPr>
          <w:trHeight w:val="360"/>
        </w:trPr>
        <w:tc>
          <w:tcPr>
            <w:tcW w:w="3363" w:type="dxa"/>
            <w:shd w:val="clear" w:color="auto" w:fill="auto"/>
            <w:vAlign w:val="center"/>
          </w:tcPr>
          <w:p w14:paraId="0267F90F" w14:textId="04936B3C" w:rsidR="00E61A49" w:rsidRPr="008043AD" w:rsidRDefault="00E61A49" w:rsidP="00C11CCC">
            <w:pPr>
              <w:spacing w:before="120" w:after="120" w:line="276" w:lineRule="auto"/>
              <w:rPr>
                <w:rFonts w:ascii="Arial" w:hAnsi="Arial" w:cs="Arial"/>
                <w:b/>
              </w:rPr>
            </w:pPr>
            <w:r w:rsidRPr="008043AD">
              <w:rPr>
                <w:rFonts w:ascii="Arial" w:hAnsi="Arial" w:cs="Arial"/>
                <w:b/>
              </w:rPr>
              <w:t xml:space="preserve">Projekto </w:t>
            </w:r>
            <w:proofErr w:type="spellStart"/>
            <w:r w:rsidR="007A5680" w:rsidRPr="008043AD">
              <w:rPr>
                <w:rFonts w:ascii="Arial" w:hAnsi="Arial" w:cs="Arial"/>
                <w:b/>
              </w:rPr>
              <w:t>U</w:t>
            </w:r>
            <w:r w:rsidRPr="008043AD">
              <w:rPr>
                <w:rFonts w:ascii="Arial" w:hAnsi="Arial" w:cs="Arial"/>
                <w:b/>
              </w:rPr>
              <w:t>žsakovas</w:t>
            </w:r>
            <w:proofErr w:type="spellEnd"/>
            <w:r w:rsidRPr="008043AD">
              <w:rPr>
                <w:rFonts w:ascii="Arial" w:hAnsi="Arial" w:cs="Arial"/>
                <w:b/>
              </w:rPr>
              <w:t xml:space="preserve"> (</w:t>
            </w:r>
            <w:proofErr w:type="spellStart"/>
            <w:r w:rsidRPr="008043AD">
              <w:rPr>
                <w:rFonts w:ascii="Arial" w:hAnsi="Arial" w:cs="Arial"/>
                <w:b/>
              </w:rPr>
              <w:t>statytojas</w:t>
            </w:r>
            <w:proofErr w:type="spellEnd"/>
            <w:r w:rsidRPr="008043AD">
              <w:rPr>
                <w:rFonts w:ascii="Arial" w:hAnsi="Arial" w:cs="Arial"/>
                <w:b/>
              </w:rPr>
              <w:t xml:space="preserve">) </w:t>
            </w:r>
          </w:p>
        </w:tc>
        <w:tc>
          <w:tcPr>
            <w:tcW w:w="6740" w:type="dxa"/>
            <w:shd w:val="clear" w:color="auto" w:fill="auto"/>
            <w:vAlign w:val="center"/>
          </w:tcPr>
          <w:p w14:paraId="69CA6381" w14:textId="77777777" w:rsidR="00E61A49" w:rsidRPr="008043AD" w:rsidRDefault="00E61A49" w:rsidP="00C11CCC">
            <w:pPr>
              <w:spacing w:before="120" w:after="120" w:line="276" w:lineRule="auto"/>
              <w:rPr>
                <w:rFonts w:ascii="Arial" w:hAnsi="Arial" w:cs="Arial"/>
                <w:lang w:val="lt-LT"/>
              </w:rPr>
            </w:pPr>
            <w:r w:rsidRPr="008043AD">
              <w:rPr>
                <w:rFonts w:ascii="Arial" w:hAnsi="Arial" w:cs="Arial"/>
              </w:rPr>
              <w:t>LITGRID</w:t>
            </w:r>
            <w:r w:rsidR="004E3C5B" w:rsidRPr="008043AD">
              <w:rPr>
                <w:rFonts w:ascii="Arial" w:hAnsi="Arial" w:cs="Arial"/>
              </w:rPr>
              <w:t xml:space="preserve"> AB</w:t>
            </w:r>
          </w:p>
        </w:tc>
      </w:tr>
      <w:tr w:rsidR="00583910" w:rsidRPr="00EE46AB" w14:paraId="51E2DBD9" w14:textId="77777777" w:rsidTr="00111258">
        <w:trPr>
          <w:trHeight w:val="299"/>
        </w:trPr>
        <w:tc>
          <w:tcPr>
            <w:tcW w:w="3363" w:type="dxa"/>
            <w:vAlign w:val="center"/>
          </w:tcPr>
          <w:p w14:paraId="1512CE6A" w14:textId="77777777" w:rsidR="00177712" w:rsidRPr="008043AD" w:rsidRDefault="00177712" w:rsidP="00C11CCC">
            <w:pPr>
              <w:spacing w:before="120" w:after="120" w:line="276" w:lineRule="auto"/>
              <w:rPr>
                <w:rFonts w:ascii="Arial" w:hAnsi="Arial" w:cs="Arial"/>
                <w:b/>
                <w:lang w:val="lt-LT"/>
              </w:rPr>
            </w:pPr>
            <w:r w:rsidRPr="008043AD">
              <w:rPr>
                <w:rFonts w:ascii="Arial" w:hAnsi="Arial" w:cs="Arial"/>
                <w:b/>
                <w:lang w:val="lt-LT"/>
              </w:rPr>
              <w:t>Projekto vadovas</w:t>
            </w:r>
          </w:p>
        </w:tc>
        <w:tc>
          <w:tcPr>
            <w:tcW w:w="6740" w:type="dxa"/>
            <w:vAlign w:val="center"/>
          </w:tcPr>
          <w:p w14:paraId="0D856791" w14:textId="37787C03" w:rsidR="00BD41E9" w:rsidRPr="008043AD" w:rsidRDefault="00BD41E9" w:rsidP="008F39D2">
            <w:pPr>
              <w:spacing w:before="120" w:after="120" w:line="276" w:lineRule="auto"/>
              <w:jc w:val="both"/>
              <w:rPr>
                <w:rFonts w:ascii="Arial" w:hAnsi="Arial" w:cs="Arial"/>
                <w:lang w:val="lt-LT"/>
              </w:rPr>
            </w:pPr>
          </w:p>
        </w:tc>
      </w:tr>
      <w:tr w:rsidR="00583910" w:rsidRPr="0033602E" w14:paraId="6F2238A9" w14:textId="77777777" w:rsidTr="00111258">
        <w:trPr>
          <w:trHeight w:val="360"/>
        </w:trPr>
        <w:tc>
          <w:tcPr>
            <w:tcW w:w="3363" w:type="dxa"/>
            <w:shd w:val="clear" w:color="auto" w:fill="auto"/>
            <w:vAlign w:val="center"/>
          </w:tcPr>
          <w:p w14:paraId="0718FA30" w14:textId="6CC39BCE" w:rsidR="00177712" w:rsidRPr="008043AD" w:rsidRDefault="00E758DC" w:rsidP="00C11CCC">
            <w:pPr>
              <w:spacing w:before="120" w:after="120" w:line="276" w:lineRule="auto"/>
              <w:rPr>
                <w:rFonts w:ascii="Arial" w:hAnsi="Arial" w:cs="Arial"/>
                <w:b/>
                <w:lang w:val="lt-LT"/>
              </w:rPr>
            </w:pPr>
            <w:r w:rsidRPr="008043AD">
              <w:rPr>
                <w:rFonts w:ascii="Arial" w:hAnsi="Arial" w:cs="Arial"/>
                <w:b/>
                <w:lang w:val="lt-LT"/>
              </w:rPr>
              <w:t>Projekto savininkas</w:t>
            </w:r>
          </w:p>
        </w:tc>
        <w:tc>
          <w:tcPr>
            <w:tcW w:w="6740" w:type="dxa"/>
            <w:shd w:val="clear" w:color="auto" w:fill="auto"/>
            <w:vAlign w:val="center"/>
          </w:tcPr>
          <w:p w14:paraId="6442BB8F" w14:textId="243A6392" w:rsidR="00177712" w:rsidRPr="008043AD" w:rsidRDefault="00177712" w:rsidP="008F39D2">
            <w:pPr>
              <w:jc w:val="both"/>
              <w:rPr>
                <w:rFonts w:ascii="Arial" w:hAnsi="Arial" w:cs="Arial"/>
                <w:lang w:val="lt-LT"/>
              </w:rPr>
            </w:pPr>
          </w:p>
        </w:tc>
      </w:tr>
    </w:tbl>
    <w:p w14:paraId="31535404" w14:textId="77777777" w:rsidR="009819AC" w:rsidRPr="008043AD" w:rsidRDefault="009819AC" w:rsidP="007B5AFD">
      <w:pPr>
        <w:spacing w:line="23" w:lineRule="atLeast"/>
        <w:rPr>
          <w:rFonts w:ascii="Arial" w:hAnsi="Arial" w:cs="Arial"/>
          <w:b/>
          <w:lang w:val="lt-LT"/>
        </w:rPr>
      </w:pPr>
    </w:p>
    <w:p w14:paraId="29D4F0FC" w14:textId="64CAF3FE" w:rsidR="008353FA" w:rsidRPr="008043AD" w:rsidRDefault="008353FA" w:rsidP="007B5AFD">
      <w:pPr>
        <w:spacing w:line="23" w:lineRule="atLeast"/>
        <w:rPr>
          <w:rFonts w:ascii="Arial" w:hAnsi="Arial" w:cs="Arial"/>
          <w:b/>
          <w:lang w:val="lt-LT"/>
        </w:rPr>
      </w:pPr>
    </w:p>
    <w:p w14:paraId="03AF29D9" w14:textId="2C8724AA" w:rsidR="00E758DC" w:rsidRPr="008043AD" w:rsidRDefault="00DA0E66" w:rsidP="005B3BFC">
      <w:pPr>
        <w:pStyle w:val="Heading1"/>
        <w:keepNext w:val="0"/>
        <w:numPr>
          <w:ilvl w:val="0"/>
          <w:numId w:val="5"/>
        </w:numPr>
        <w:spacing w:line="276" w:lineRule="auto"/>
        <w:rPr>
          <w:rFonts w:cs="Arial"/>
          <w:b/>
          <w:lang w:val="lt-LT"/>
        </w:rPr>
      </w:pPr>
      <w:bookmarkStart w:id="13" w:name="_Toc41988180"/>
      <w:bookmarkStart w:id="14" w:name="_Toc53057669"/>
      <w:bookmarkStart w:id="15" w:name="_Toc53058076"/>
      <w:bookmarkStart w:id="16" w:name="_Toc104378706"/>
      <w:bookmarkStart w:id="17" w:name="_Toc132644418"/>
      <w:bookmarkStart w:id="18" w:name="_Toc132644459"/>
      <w:bookmarkStart w:id="19" w:name="_Toc132644694"/>
      <w:bookmarkStart w:id="20" w:name="_Toc132644738"/>
      <w:bookmarkStart w:id="21" w:name="_Toc132645182"/>
      <w:bookmarkStart w:id="22" w:name="_Toc165027569"/>
      <w:r w:rsidRPr="008043AD">
        <w:rPr>
          <w:rFonts w:cs="Arial"/>
          <w:b/>
          <w:lang w:val="lt-LT"/>
        </w:rPr>
        <w:t>Projektavimo užduoties reikalavimai</w:t>
      </w:r>
      <w:bookmarkEnd w:id="13"/>
      <w:bookmarkEnd w:id="14"/>
      <w:bookmarkEnd w:id="15"/>
      <w:bookmarkEnd w:id="16"/>
      <w:bookmarkEnd w:id="17"/>
      <w:bookmarkEnd w:id="18"/>
      <w:bookmarkEnd w:id="19"/>
      <w:bookmarkEnd w:id="20"/>
      <w:bookmarkEnd w:id="21"/>
      <w:bookmarkEnd w:id="22"/>
    </w:p>
    <w:p w14:paraId="73D94A7C" w14:textId="0BC6869A" w:rsidR="00402C21" w:rsidRPr="001460E3" w:rsidRDefault="00697BAA" w:rsidP="00402C21">
      <w:pPr>
        <w:pStyle w:val="Heading2"/>
        <w:numPr>
          <w:ilvl w:val="1"/>
          <w:numId w:val="2"/>
        </w:numPr>
        <w:rPr>
          <w:szCs w:val="24"/>
          <w:lang w:val="pt-PT"/>
        </w:rPr>
      </w:pPr>
      <w:bookmarkStart w:id="23" w:name="_Toc41988181"/>
      <w:bookmarkStart w:id="24" w:name="_Toc53057670"/>
      <w:bookmarkStart w:id="25" w:name="_Toc53058077"/>
      <w:bookmarkStart w:id="26" w:name="_Toc104378707"/>
      <w:bookmarkStart w:id="27" w:name="_Toc132644419"/>
      <w:bookmarkStart w:id="28" w:name="_Toc132644460"/>
      <w:bookmarkStart w:id="29" w:name="_Toc132644695"/>
      <w:bookmarkStart w:id="30" w:name="_Toc132644739"/>
      <w:bookmarkStart w:id="31" w:name="_Toc132645183"/>
      <w:bookmarkStart w:id="32" w:name="_Toc165027570"/>
      <w:r w:rsidRPr="008043AD">
        <w:rPr>
          <w:szCs w:val="24"/>
          <w:lang w:val="pt-PT"/>
        </w:rPr>
        <w:t>Bendri</w:t>
      </w:r>
      <w:r w:rsidR="002857B7" w:rsidRPr="008043AD">
        <w:rPr>
          <w:szCs w:val="24"/>
          <w:lang w:val="pt-PT"/>
        </w:rPr>
        <w:t>eji</w:t>
      </w:r>
      <w:r w:rsidRPr="008043AD">
        <w:rPr>
          <w:szCs w:val="24"/>
          <w:lang w:val="pt-PT"/>
        </w:rPr>
        <w:t xml:space="preserve"> reikala</w:t>
      </w:r>
      <w:r w:rsidR="00706788" w:rsidRPr="008043AD">
        <w:rPr>
          <w:szCs w:val="24"/>
          <w:lang w:val="pt-PT"/>
        </w:rPr>
        <w:t>vimai</w:t>
      </w:r>
      <w:bookmarkStart w:id="33" w:name="_Toc293931125"/>
      <w:bookmarkEnd w:id="23"/>
      <w:bookmarkEnd w:id="24"/>
      <w:bookmarkEnd w:id="25"/>
      <w:bookmarkEnd w:id="26"/>
      <w:bookmarkEnd w:id="27"/>
      <w:bookmarkEnd w:id="28"/>
      <w:bookmarkEnd w:id="29"/>
      <w:bookmarkEnd w:id="30"/>
      <w:bookmarkEnd w:id="31"/>
      <w:bookmarkEnd w:id="32"/>
    </w:p>
    <w:p w14:paraId="714E6BAE" w14:textId="1E207C14" w:rsidR="001F5E5F" w:rsidRPr="008043AD" w:rsidRDefault="002A5661" w:rsidP="00AD0E70">
      <w:pPr>
        <w:pStyle w:val="ListParagraph"/>
        <w:numPr>
          <w:ilvl w:val="2"/>
          <w:numId w:val="25"/>
        </w:numPr>
        <w:tabs>
          <w:tab w:val="left" w:pos="0"/>
        </w:tabs>
        <w:spacing w:line="276" w:lineRule="auto"/>
        <w:jc w:val="both"/>
        <w:rPr>
          <w:rFonts w:ascii="Arial" w:hAnsi="Arial" w:cs="Arial"/>
          <w:lang w:val="pt-PT" w:eastAsia="lt-LT"/>
        </w:rPr>
      </w:pPr>
      <w:bookmarkStart w:id="34" w:name="_Toc132644420"/>
      <w:bookmarkStart w:id="35" w:name="_Toc132644461"/>
      <w:bookmarkStart w:id="36" w:name="_Toc132644696"/>
      <w:r w:rsidRPr="008043AD">
        <w:rPr>
          <w:rFonts w:ascii="Arial" w:hAnsi="Arial" w:cs="Arial"/>
          <w:lang w:val="pt-PT" w:eastAsia="lt-LT"/>
        </w:rPr>
        <w:t xml:space="preserve">Projekto metu numatoma keisti </w:t>
      </w:r>
      <w:bookmarkStart w:id="37" w:name="_Hlk124837557"/>
      <w:r w:rsidR="00EC1789" w:rsidRPr="008043AD">
        <w:rPr>
          <w:rFonts w:ascii="Arial" w:hAnsi="Arial" w:cs="Arial"/>
          <w:lang w:val="lt-LT" w:eastAsia="lt-LT"/>
        </w:rPr>
        <w:t>Miglos, Benaičių VE, Pabradės, Žiežmarių, Gargždų, Šakių, Rokiškio, Sūdėnų VE</w:t>
      </w:r>
      <w:r w:rsidR="00EC1789" w:rsidRPr="008043AD">
        <w:rPr>
          <w:rFonts w:ascii="Arial" w:hAnsi="Arial" w:cs="Arial"/>
          <w:i/>
          <w:iCs/>
          <w:lang w:val="pt-PT" w:eastAsia="lt-LT"/>
        </w:rPr>
        <w:t xml:space="preserve"> </w:t>
      </w:r>
      <w:r w:rsidR="00A85E97" w:rsidRPr="008043AD">
        <w:rPr>
          <w:rFonts w:ascii="Arial" w:hAnsi="Arial" w:cs="Arial"/>
          <w:lang w:val="pt-PT" w:eastAsia="lt-LT"/>
        </w:rPr>
        <w:t>transformatorių pastotė</w:t>
      </w:r>
      <w:r w:rsidR="0057371C" w:rsidRPr="008043AD">
        <w:rPr>
          <w:rFonts w:ascii="Arial" w:hAnsi="Arial" w:cs="Arial"/>
          <w:lang w:val="pt-PT" w:eastAsia="lt-LT"/>
        </w:rPr>
        <w:t>j</w:t>
      </w:r>
      <w:r w:rsidR="00A85E97" w:rsidRPr="008043AD">
        <w:rPr>
          <w:rFonts w:ascii="Arial" w:hAnsi="Arial" w:cs="Arial"/>
          <w:lang w:val="pt-PT" w:eastAsia="lt-LT"/>
        </w:rPr>
        <w:t xml:space="preserve">e (toliau – TP) </w:t>
      </w:r>
      <w:r w:rsidRPr="008043AD">
        <w:rPr>
          <w:rFonts w:ascii="Arial" w:hAnsi="Arial" w:cs="Arial"/>
          <w:lang w:val="pt-PT" w:eastAsia="lt-LT"/>
        </w:rPr>
        <w:t xml:space="preserve">nusidėvėjusius </w:t>
      </w:r>
      <w:r w:rsidR="00440458" w:rsidRPr="008043AD">
        <w:rPr>
          <w:rFonts w:ascii="Arial" w:hAnsi="Arial" w:cs="Arial"/>
          <w:lang w:val="pt-PT" w:eastAsia="lt-LT"/>
        </w:rPr>
        <w:t xml:space="preserve">teleinformacijos surinkimo ir perdavimo </w:t>
      </w:r>
      <w:r w:rsidRPr="008043AD">
        <w:rPr>
          <w:rFonts w:ascii="Arial" w:hAnsi="Arial" w:cs="Arial"/>
          <w:lang w:val="pt-PT" w:eastAsia="lt-LT"/>
        </w:rPr>
        <w:t>įrenginius</w:t>
      </w:r>
      <w:r w:rsidR="00440458" w:rsidRPr="008043AD">
        <w:rPr>
          <w:rFonts w:ascii="Arial" w:hAnsi="Arial" w:cs="Arial"/>
          <w:lang w:val="pt-PT" w:eastAsia="lt-LT"/>
        </w:rPr>
        <w:t xml:space="preserve"> (toliau TSP</w:t>
      </w:r>
      <w:r w:rsidR="00440458" w:rsidRPr="008043AD">
        <w:rPr>
          <w:rFonts w:ascii="Arial" w:hAnsi="Arial" w:cs="Arial"/>
          <w:lang w:val="lt-LT" w:eastAsia="lt-LT"/>
        </w:rPr>
        <w:t>Į)</w:t>
      </w:r>
      <w:r w:rsidRPr="008043AD">
        <w:rPr>
          <w:rFonts w:ascii="Arial" w:hAnsi="Arial" w:cs="Arial"/>
          <w:lang w:val="pt-PT" w:eastAsia="lt-LT"/>
        </w:rPr>
        <w:t xml:space="preserve"> juos </w:t>
      </w:r>
      <w:r w:rsidR="00690AEE" w:rsidRPr="008043AD">
        <w:rPr>
          <w:rFonts w:ascii="Arial" w:hAnsi="Arial" w:cs="Arial"/>
          <w:lang w:val="pt-PT" w:eastAsia="lt-LT"/>
        </w:rPr>
        <w:t xml:space="preserve">demontuojant </w:t>
      </w:r>
      <w:r w:rsidRPr="008043AD">
        <w:rPr>
          <w:rFonts w:ascii="Arial" w:hAnsi="Arial" w:cs="Arial"/>
          <w:lang w:val="pt-PT" w:eastAsia="lt-LT"/>
        </w:rPr>
        <w:t xml:space="preserve">ir į jų vietas </w:t>
      </w:r>
      <w:r w:rsidR="00690AEE" w:rsidRPr="008043AD">
        <w:rPr>
          <w:rFonts w:ascii="Arial" w:hAnsi="Arial" w:cs="Arial"/>
          <w:lang w:val="pt-PT" w:eastAsia="lt-LT"/>
        </w:rPr>
        <w:t xml:space="preserve">įdiegiant </w:t>
      </w:r>
      <w:r w:rsidRPr="008043AD">
        <w:rPr>
          <w:rFonts w:ascii="Arial" w:hAnsi="Arial" w:cs="Arial"/>
          <w:lang w:val="pt-PT" w:eastAsia="lt-LT"/>
        </w:rPr>
        <w:t xml:space="preserve">naujus esamose </w:t>
      </w:r>
      <w:r w:rsidR="00440458" w:rsidRPr="008043AD">
        <w:rPr>
          <w:rFonts w:ascii="Arial" w:hAnsi="Arial" w:cs="Arial"/>
          <w:lang w:val="pt-PT" w:eastAsia="lt-LT"/>
        </w:rPr>
        <w:t>TSPĮ</w:t>
      </w:r>
      <w:r w:rsidR="00533B4C" w:rsidRPr="008043AD">
        <w:rPr>
          <w:rFonts w:ascii="Arial" w:hAnsi="Arial" w:cs="Arial"/>
          <w:lang w:val="pt-PT" w:eastAsia="lt-LT"/>
        </w:rPr>
        <w:t xml:space="preserve"> </w:t>
      </w:r>
      <w:r w:rsidRPr="008043AD">
        <w:rPr>
          <w:rFonts w:ascii="Arial" w:hAnsi="Arial" w:cs="Arial"/>
          <w:lang w:val="pt-PT" w:eastAsia="lt-LT"/>
        </w:rPr>
        <w:t xml:space="preserve">vidaus spintose. Su keičiama </w:t>
      </w:r>
      <w:r w:rsidR="00440458" w:rsidRPr="008043AD">
        <w:rPr>
          <w:rFonts w:ascii="Arial" w:hAnsi="Arial" w:cs="Arial"/>
          <w:lang w:val="pt-PT" w:eastAsia="lt-LT"/>
        </w:rPr>
        <w:t xml:space="preserve">TSPĮ </w:t>
      </w:r>
      <w:r w:rsidRPr="008043AD">
        <w:rPr>
          <w:rFonts w:ascii="Arial" w:hAnsi="Arial" w:cs="Arial"/>
          <w:lang w:val="pt-PT" w:eastAsia="lt-LT"/>
        </w:rPr>
        <w:t>įranga atliekami susiję projektavimo, derinimo darbai.</w:t>
      </w:r>
      <w:r w:rsidR="006E5BB5" w:rsidRPr="008043AD">
        <w:rPr>
          <w:rFonts w:ascii="Arial" w:hAnsi="Arial" w:cs="Arial"/>
          <w:lang w:val="pt-PT" w:eastAsia="lt-LT"/>
        </w:rPr>
        <w:t xml:space="preserve"> </w:t>
      </w:r>
      <w:bookmarkEnd w:id="37"/>
      <w:r w:rsidR="00CC5C92" w:rsidRPr="008043AD">
        <w:rPr>
          <w:rFonts w:ascii="Arial" w:hAnsi="Arial" w:cs="Arial"/>
          <w:lang w:val="pt-PT" w:eastAsia="lt-LT"/>
        </w:rPr>
        <w:t xml:space="preserve">Taip pat numatoma </w:t>
      </w:r>
      <w:r w:rsidR="00474FAE" w:rsidRPr="008043AD">
        <w:rPr>
          <w:rFonts w:ascii="Arial" w:hAnsi="Arial" w:cs="Arial"/>
          <w:lang w:val="pt-PT" w:eastAsia="lt-LT"/>
        </w:rPr>
        <w:t>pakeisti</w:t>
      </w:r>
      <w:r w:rsidR="00A85E97" w:rsidRPr="008043AD">
        <w:rPr>
          <w:rFonts w:ascii="Arial" w:hAnsi="Arial" w:cs="Arial"/>
          <w:lang w:val="pt-PT" w:eastAsia="lt-LT"/>
        </w:rPr>
        <w:t xml:space="preserve"> </w:t>
      </w:r>
      <w:r w:rsidR="00540512" w:rsidRPr="008043AD">
        <w:rPr>
          <w:rFonts w:ascii="Arial" w:hAnsi="Arial" w:cs="Arial"/>
          <w:lang w:val="pt-PT" w:eastAsia="lt-LT"/>
        </w:rPr>
        <w:t xml:space="preserve">Perdavimo tinklo (toliau – PT) </w:t>
      </w:r>
      <w:r w:rsidR="00440458" w:rsidRPr="008043AD">
        <w:rPr>
          <w:rFonts w:ascii="Arial" w:hAnsi="Arial" w:cs="Arial"/>
          <w:lang w:val="pt-PT" w:eastAsia="lt-LT"/>
        </w:rPr>
        <w:t>pastotės laiko sicnhrinizavimo įrenginius</w:t>
      </w:r>
      <w:r w:rsidR="00540512" w:rsidRPr="008043AD">
        <w:rPr>
          <w:rFonts w:ascii="Arial" w:hAnsi="Arial" w:cs="Arial"/>
          <w:lang w:val="pt-PT" w:eastAsia="lt-LT"/>
        </w:rPr>
        <w:t xml:space="preserve"> (toliau – </w:t>
      </w:r>
      <w:r w:rsidR="00440458" w:rsidRPr="008043AD">
        <w:rPr>
          <w:rFonts w:ascii="Arial" w:hAnsi="Arial" w:cs="Arial"/>
          <w:lang w:val="pt-PT" w:eastAsia="lt-LT"/>
        </w:rPr>
        <w:t>PLSĮ</w:t>
      </w:r>
      <w:r w:rsidR="00540512" w:rsidRPr="008043AD">
        <w:rPr>
          <w:rFonts w:ascii="Arial" w:hAnsi="Arial" w:cs="Arial"/>
          <w:lang w:val="pt-PT" w:eastAsia="lt-LT"/>
        </w:rPr>
        <w:t>)</w:t>
      </w:r>
      <w:r w:rsidR="00474FAE" w:rsidRPr="008043AD">
        <w:rPr>
          <w:rFonts w:ascii="Arial" w:hAnsi="Arial" w:cs="Arial"/>
          <w:lang w:val="pt-PT" w:eastAsia="lt-LT"/>
        </w:rPr>
        <w:t>,</w:t>
      </w:r>
      <w:r w:rsidR="00540512" w:rsidRPr="008043AD">
        <w:rPr>
          <w:rFonts w:ascii="Arial" w:hAnsi="Arial" w:cs="Arial"/>
          <w:lang w:val="pt-PT" w:eastAsia="lt-LT"/>
        </w:rPr>
        <w:t xml:space="preserve"> </w:t>
      </w:r>
      <w:r w:rsidR="00474FAE" w:rsidRPr="008043AD">
        <w:rPr>
          <w:rFonts w:ascii="Arial" w:hAnsi="Arial" w:cs="Arial"/>
          <w:lang w:val="pt-PT" w:eastAsia="lt-LT"/>
        </w:rPr>
        <w:t>atliekant susijusius projektavimo, derinimo darb</w:t>
      </w:r>
      <w:r w:rsidR="007F71B1" w:rsidRPr="008043AD">
        <w:rPr>
          <w:rFonts w:ascii="Arial" w:hAnsi="Arial" w:cs="Arial"/>
          <w:lang w:val="pt-PT" w:eastAsia="lt-LT"/>
        </w:rPr>
        <w:t>us</w:t>
      </w:r>
      <w:r w:rsidR="00420212" w:rsidRPr="008043AD">
        <w:rPr>
          <w:rFonts w:ascii="Arial" w:hAnsi="Arial" w:cs="Arial"/>
          <w:lang w:val="pt-PT" w:eastAsia="lt-LT"/>
        </w:rPr>
        <w:t>.</w:t>
      </w:r>
      <w:r w:rsidR="00440458" w:rsidRPr="008043AD">
        <w:rPr>
          <w:rFonts w:ascii="Arial" w:hAnsi="Arial" w:cs="Arial"/>
          <w:lang w:val="pt-PT" w:eastAsia="lt-LT"/>
        </w:rPr>
        <w:t xml:space="preserve"> </w:t>
      </w:r>
      <w:r w:rsidR="001F5E5F" w:rsidRPr="008043AD">
        <w:rPr>
          <w:rFonts w:ascii="Arial" w:hAnsi="Arial" w:cs="Arial"/>
          <w:lang w:val="pt-PT" w:eastAsia="lt-LT"/>
        </w:rPr>
        <w:t>Keičiama tarpinė komunikacijų tinklo (PDT) įranga, atliekami susiję projektavimo, derinimo darbai.</w:t>
      </w:r>
      <w:bookmarkEnd w:id="34"/>
      <w:bookmarkEnd w:id="35"/>
      <w:bookmarkEnd w:id="36"/>
    </w:p>
    <w:p w14:paraId="07846098" w14:textId="35EF3F0E" w:rsidR="00C238A3" w:rsidRPr="008043AD" w:rsidRDefault="00D61B0E"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lang w:val="lt-LT" w:eastAsia="lt-LT"/>
        </w:rPr>
        <w:t xml:space="preserve">Rangovas </w:t>
      </w:r>
      <w:r w:rsidR="007A5680" w:rsidRPr="008043AD">
        <w:rPr>
          <w:rFonts w:ascii="Arial" w:hAnsi="Arial" w:cs="Arial"/>
          <w:lang w:val="lt-LT" w:eastAsia="lt-LT"/>
        </w:rPr>
        <w:t>turi parengti</w:t>
      </w:r>
      <w:r w:rsidRPr="008043AD">
        <w:rPr>
          <w:rFonts w:ascii="Arial" w:hAnsi="Arial" w:cs="Arial"/>
          <w:lang w:val="lt-LT" w:eastAsia="lt-LT"/>
        </w:rPr>
        <w:t xml:space="preserve"> techninį-darbo projektą.</w:t>
      </w:r>
    </w:p>
    <w:p w14:paraId="4F67BF5D" w14:textId="0229ED9D" w:rsidR="00440458" w:rsidRPr="008043AD" w:rsidRDefault="00440458"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lang w:val="lt-LT" w:eastAsia="lt-LT"/>
        </w:rPr>
        <w:lastRenderedPageBreak/>
        <w:t>Suderinus</w:t>
      </w:r>
      <w:r w:rsidRPr="008043AD">
        <w:rPr>
          <w:rFonts w:ascii="Arial" w:hAnsi="Arial" w:cs="Arial"/>
          <w:kern w:val="1"/>
          <w:lang w:val="lt-LT" w:eastAsia="ar-SA"/>
        </w:rPr>
        <w:t xml:space="preserve"> su Užsakovu ir patvirtinus techninius-darbo projektus, prieš perkant įrenginius, įrangą, gaminius ar medžiagas, Užsakovas vertina planuojamos tiekti </w:t>
      </w:r>
      <w:r w:rsidR="00FA1290" w:rsidRPr="008043AD">
        <w:rPr>
          <w:rFonts w:ascii="Arial" w:hAnsi="Arial" w:cs="Arial"/>
          <w:kern w:val="1"/>
          <w:lang w:val="lt-LT" w:eastAsia="ar-SA"/>
        </w:rPr>
        <w:t xml:space="preserve">Pagrindinės </w:t>
      </w:r>
      <w:r w:rsidRPr="008043AD">
        <w:rPr>
          <w:rFonts w:ascii="Arial" w:hAnsi="Arial" w:cs="Arial"/>
          <w:kern w:val="1"/>
          <w:lang w:val="lt-LT" w:eastAsia="ar-SA"/>
        </w:rPr>
        <w:t>įrangos (įrenginių) atitikimą projekto reikalavimams remiantis „</w:t>
      </w:r>
      <w:r w:rsidR="00B96826" w:rsidRPr="008043AD">
        <w:rPr>
          <w:rFonts w:ascii="Arial" w:hAnsi="Arial" w:cs="Arial"/>
          <w:kern w:val="1"/>
          <w:lang w:val="lt-LT" w:eastAsia="ar-SA"/>
        </w:rPr>
        <w:t>Pagrindinės įrangos atitikties Techninio projekto techninėms specifikacijoms pagrindimo tvarka</w:t>
      </w:r>
      <w:r w:rsidRPr="008043AD">
        <w:rPr>
          <w:rFonts w:ascii="Arial" w:hAnsi="Arial" w:cs="Arial"/>
          <w:kern w:val="1"/>
          <w:lang w:val="lt-LT" w:eastAsia="ar-SA"/>
        </w:rPr>
        <w:t>“, pateikiama išoriniame LITGRID AB tinklalapyje: Apie Litgrid &gt; Litgrid pirkimai &gt;</w:t>
      </w:r>
      <w:r w:rsidR="00B96826" w:rsidRPr="008043AD">
        <w:rPr>
          <w:rFonts w:ascii="Arial" w:hAnsi="Arial" w:cs="Arial"/>
          <w:kern w:val="1"/>
          <w:lang w:val="lt-LT" w:eastAsia="ar-SA"/>
        </w:rPr>
        <w:t>Reikalavimai siūlomos įrangos atitikties pagrindimui</w:t>
      </w:r>
      <w:r w:rsidRPr="008043AD">
        <w:rPr>
          <w:rFonts w:ascii="Arial" w:hAnsi="Arial" w:cs="Arial"/>
          <w:kern w:val="1"/>
          <w:lang w:val="lt-LT" w:eastAsia="ar-SA"/>
        </w:rPr>
        <w:t>.</w:t>
      </w:r>
      <w:r w:rsidR="006879C0" w:rsidRPr="008043AD">
        <w:rPr>
          <w:rFonts w:ascii="Arial" w:hAnsi="Arial" w:cs="Arial"/>
          <w:kern w:val="1"/>
          <w:lang w:val="lt-LT" w:eastAsia="ar-SA"/>
        </w:rPr>
        <w:t xml:space="preserve"> </w:t>
      </w:r>
      <w:r w:rsidR="0087782F" w:rsidRPr="008043AD">
        <w:rPr>
          <w:rFonts w:ascii="Arial" w:hAnsi="Arial" w:cs="Arial"/>
          <w:kern w:val="1"/>
          <w:lang w:val="lt-LT" w:eastAsia="ar-SA"/>
        </w:rPr>
        <w:t>(</w:t>
      </w:r>
      <w:r w:rsidR="0087782F" w:rsidRPr="008043AD">
        <w:rPr>
          <w:rFonts w:ascii="Arial" w:hAnsi="Arial" w:cs="Arial"/>
          <w:b/>
          <w:bCs/>
          <w:kern w:val="1"/>
          <w:lang w:val="lt-LT" w:eastAsia="ar-SA"/>
        </w:rPr>
        <w:t xml:space="preserve">Priedas Nr. </w:t>
      </w:r>
      <w:r w:rsidR="00C31E4D" w:rsidRPr="008043AD">
        <w:rPr>
          <w:rFonts w:ascii="Arial" w:hAnsi="Arial" w:cs="Arial"/>
          <w:b/>
          <w:bCs/>
          <w:kern w:val="1"/>
          <w:lang w:val="lt-LT" w:eastAsia="ar-SA"/>
        </w:rPr>
        <w:t>3</w:t>
      </w:r>
      <w:r w:rsidR="0087782F" w:rsidRPr="008043AD">
        <w:rPr>
          <w:rFonts w:ascii="Arial" w:hAnsi="Arial" w:cs="Arial"/>
          <w:kern w:val="1"/>
          <w:lang w:val="lt-LT" w:eastAsia="ar-SA"/>
        </w:rPr>
        <w:t>)</w:t>
      </w:r>
    </w:p>
    <w:p w14:paraId="05A64822" w14:textId="5A364419" w:rsidR="00C238A3" w:rsidRPr="008043AD" w:rsidRDefault="008E343A"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Technini</w:t>
      </w:r>
      <w:r w:rsidR="008A1992" w:rsidRPr="008043AD">
        <w:rPr>
          <w:rFonts w:ascii="Arial" w:hAnsi="Arial" w:cs="Arial"/>
          <w:kern w:val="1"/>
          <w:lang w:val="lt-LT" w:eastAsia="ar-SA"/>
        </w:rPr>
        <w:t>s</w:t>
      </w:r>
      <w:r w:rsidR="00D61B0E" w:rsidRPr="008043AD">
        <w:rPr>
          <w:rFonts w:ascii="Arial" w:hAnsi="Arial" w:cs="Arial"/>
          <w:kern w:val="1"/>
          <w:lang w:val="lt-LT" w:eastAsia="ar-SA"/>
        </w:rPr>
        <w:t>-darbo</w:t>
      </w:r>
      <w:r w:rsidRPr="008043AD">
        <w:rPr>
          <w:rFonts w:ascii="Arial" w:hAnsi="Arial" w:cs="Arial"/>
          <w:kern w:val="1"/>
          <w:lang w:val="lt-LT" w:eastAsia="ar-SA"/>
        </w:rPr>
        <w:t xml:space="preserve"> projekta</w:t>
      </w:r>
      <w:r w:rsidR="008A1992" w:rsidRPr="008043AD">
        <w:rPr>
          <w:rFonts w:ascii="Arial" w:hAnsi="Arial" w:cs="Arial"/>
          <w:kern w:val="1"/>
          <w:lang w:val="lt-LT" w:eastAsia="ar-SA"/>
        </w:rPr>
        <w:t>s</w:t>
      </w:r>
      <w:r w:rsidRPr="008043AD">
        <w:rPr>
          <w:rFonts w:ascii="Arial" w:hAnsi="Arial" w:cs="Arial"/>
          <w:kern w:val="1"/>
          <w:lang w:val="lt-LT" w:eastAsia="ar-SA"/>
        </w:rPr>
        <w:t xml:space="preserve"> rengiam</w:t>
      </w:r>
      <w:r w:rsidR="008A1992" w:rsidRPr="008043AD">
        <w:rPr>
          <w:rFonts w:ascii="Arial" w:hAnsi="Arial" w:cs="Arial"/>
          <w:kern w:val="1"/>
          <w:lang w:val="lt-LT" w:eastAsia="ar-SA"/>
        </w:rPr>
        <w:t>as</w:t>
      </w:r>
      <w:r w:rsidRPr="008043AD">
        <w:rPr>
          <w:rFonts w:ascii="Arial" w:hAnsi="Arial" w:cs="Arial"/>
          <w:kern w:val="1"/>
          <w:lang w:val="lt-LT" w:eastAsia="ar-SA"/>
        </w:rPr>
        <w:t xml:space="preserve"> ir įforminam</w:t>
      </w:r>
      <w:r w:rsidR="008A1992" w:rsidRPr="008043AD">
        <w:rPr>
          <w:rFonts w:ascii="Arial" w:hAnsi="Arial" w:cs="Arial"/>
          <w:kern w:val="1"/>
          <w:lang w:val="lt-LT" w:eastAsia="ar-SA"/>
        </w:rPr>
        <w:t>as</w:t>
      </w:r>
      <w:r w:rsidRPr="008043AD">
        <w:rPr>
          <w:rFonts w:ascii="Arial" w:hAnsi="Arial" w:cs="Arial"/>
          <w:kern w:val="1"/>
          <w:lang w:val="lt-LT" w:eastAsia="ar-SA"/>
        </w:rPr>
        <w:t xml:space="preserve">, vadovaujantis šios </w:t>
      </w:r>
      <w:r w:rsidR="000A6C9B" w:rsidRPr="008043AD">
        <w:rPr>
          <w:rFonts w:ascii="Arial" w:hAnsi="Arial" w:cs="Arial"/>
          <w:kern w:val="1"/>
          <w:lang w:val="lt-LT" w:eastAsia="ar-SA"/>
        </w:rPr>
        <w:t xml:space="preserve">projektavimo </w:t>
      </w:r>
      <w:r w:rsidRPr="008043AD">
        <w:rPr>
          <w:rFonts w:ascii="Arial" w:hAnsi="Arial" w:cs="Arial"/>
          <w:kern w:val="1"/>
          <w:lang w:val="lt-LT" w:eastAsia="ar-SA"/>
        </w:rPr>
        <w:t xml:space="preserve">užduoties, </w:t>
      </w:r>
      <w:r w:rsidR="00AF3864" w:rsidRPr="008043AD">
        <w:rPr>
          <w:rFonts w:ascii="Arial" w:hAnsi="Arial" w:cs="Arial"/>
          <w:lang w:val="lt-LT"/>
        </w:rPr>
        <w:t>Statybos įstatymo, STR 1.04.04:2017 „Statinio projektavimas, projekto ekspertizė“, LST 1516:2015 „Statinio projektas. Bendrieji įforminimo reikalavimai“ reikalavimais bei kitų Lietuvos Respublikoje galiojančių, statybą ir projektavimą reglamentuojančių norminių dokumentų ir taisyklių nuostatomis</w:t>
      </w:r>
      <w:r w:rsidR="00D918E5" w:rsidRPr="008043AD">
        <w:rPr>
          <w:rFonts w:ascii="Arial" w:hAnsi="Arial" w:cs="Arial"/>
          <w:lang w:val="lt-LT"/>
        </w:rPr>
        <w:t xml:space="preserve">. </w:t>
      </w:r>
      <w:r w:rsidRPr="008043AD">
        <w:rPr>
          <w:rFonts w:ascii="Arial" w:hAnsi="Arial" w:cs="Arial"/>
          <w:kern w:val="1"/>
          <w:lang w:val="lt-LT" w:eastAsia="ar-SA"/>
        </w:rPr>
        <w:t>Bendrieji įforminimo reikalavimai“ reikalavimais bei kitų Lietuvos Respublikoje galiojančių, statybą ir projektavimą reglamentuojančių norminių dokumentų ir taisyklių nuostatomis, prisijungimo/techninėmis sąlygomis ir/ar specialiaisiais atitinkamų institucijų nustatytais reikalavimais.</w:t>
      </w:r>
    </w:p>
    <w:p w14:paraId="1A58BCA1" w14:textId="53828A48" w:rsidR="00C238A3" w:rsidRPr="008043AD" w:rsidRDefault="008E343A"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 xml:space="preserve">Rangovas turi atlikti visus reikalingus </w:t>
      </w:r>
      <w:r w:rsidR="001F29F0" w:rsidRPr="008043AD">
        <w:rPr>
          <w:rFonts w:ascii="Arial" w:hAnsi="Arial" w:cs="Arial"/>
          <w:kern w:val="1"/>
          <w:lang w:val="lt-LT" w:eastAsia="ar-SA"/>
        </w:rPr>
        <w:t>darbus</w:t>
      </w:r>
      <w:r w:rsidRPr="008043AD">
        <w:rPr>
          <w:rFonts w:ascii="Arial" w:hAnsi="Arial" w:cs="Arial"/>
          <w:kern w:val="1"/>
          <w:lang w:val="lt-LT" w:eastAsia="ar-SA"/>
        </w:rPr>
        <w:t>, susijusius su technini</w:t>
      </w:r>
      <w:r w:rsidR="008A1992" w:rsidRPr="008043AD">
        <w:rPr>
          <w:rFonts w:ascii="Arial" w:hAnsi="Arial" w:cs="Arial"/>
          <w:kern w:val="1"/>
          <w:lang w:val="lt-LT" w:eastAsia="ar-SA"/>
        </w:rPr>
        <w:t>o</w:t>
      </w:r>
      <w:r w:rsidR="00D61B0E" w:rsidRPr="008043AD">
        <w:rPr>
          <w:rFonts w:ascii="Arial" w:hAnsi="Arial" w:cs="Arial"/>
          <w:kern w:val="1"/>
          <w:lang w:val="lt-LT" w:eastAsia="ar-SA"/>
        </w:rPr>
        <w:t>-darbo</w:t>
      </w:r>
      <w:r w:rsidRPr="008043AD">
        <w:rPr>
          <w:rFonts w:ascii="Arial" w:hAnsi="Arial" w:cs="Arial"/>
          <w:kern w:val="1"/>
          <w:lang w:val="lt-LT" w:eastAsia="ar-SA"/>
        </w:rPr>
        <w:t xml:space="preserve"> projekt</w:t>
      </w:r>
      <w:r w:rsidR="008A1992" w:rsidRPr="008043AD">
        <w:rPr>
          <w:rFonts w:ascii="Arial" w:hAnsi="Arial" w:cs="Arial"/>
          <w:kern w:val="1"/>
          <w:lang w:val="lt-LT" w:eastAsia="ar-SA"/>
        </w:rPr>
        <w:t>o</w:t>
      </w:r>
      <w:r w:rsidRPr="008043AD">
        <w:rPr>
          <w:rFonts w:ascii="Arial" w:hAnsi="Arial" w:cs="Arial"/>
          <w:kern w:val="1"/>
          <w:lang w:val="lt-LT" w:eastAsia="ar-SA"/>
        </w:rPr>
        <w:t xml:space="preserve"> parengimu, įskaitant, bet neapsiribojant prijungimo</w:t>
      </w:r>
      <w:r w:rsidR="000A6C9B" w:rsidRPr="008043AD">
        <w:rPr>
          <w:rFonts w:ascii="Arial" w:hAnsi="Arial" w:cs="Arial"/>
          <w:kern w:val="1"/>
          <w:lang w:val="lt-LT" w:eastAsia="ar-SA"/>
        </w:rPr>
        <w:t>/techninių</w:t>
      </w:r>
      <w:r w:rsidRPr="008043AD">
        <w:rPr>
          <w:rFonts w:ascii="Arial" w:hAnsi="Arial" w:cs="Arial"/>
          <w:kern w:val="1"/>
          <w:lang w:val="lt-LT" w:eastAsia="ar-SA"/>
        </w:rPr>
        <w:t xml:space="preserve"> sąlygų, sp</w:t>
      </w:r>
      <w:r w:rsidR="008A1992" w:rsidRPr="008043AD">
        <w:rPr>
          <w:rFonts w:ascii="Arial" w:hAnsi="Arial" w:cs="Arial"/>
          <w:kern w:val="1"/>
          <w:lang w:val="lt-LT" w:eastAsia="ar-SA"/>
        </w:rPr>
        <w:t>e</w:t>
      </w:r>
      <w:r w:rsidRPr="008043AD">
        <w:rPr>
          <w:rFonts w:ascii="Arial" w:hAnsi="Arial" w:cs="Arial"/>
          <w:kern w:val="1"/>
          <w:lang w:val="lt-LT" w:eastAsia="ar-SA"/>
        </w:rPr>
        <w:t>cialiųjų sąlygų gavimą</w:t>
      </w:r>
      <w:r w:rsidR="00184AF9" w:rsidRPr="008043AD">
        <w:rPr>
          <w:rFonts w:ascii="Arial" w:hAnsi="Arial" w:cs="Arial"/>
          <w:kern w:val="1"/>
          <w:lang w:val="lt-LT" w:eastAsia="ar-SA"/>
        </w:rPr>
        <w:t xml:space="preserve"> iš trečiųjų šalių</w:t>
      </w:r>
      <w:r w:rsidR="00136025" w:rsidRPr="008043AD">
        <w:rPr>
          <w:rFonts w:ascii="Arial" w:hAnsi="Arial" w:cs="Arial"/>
          <w:lang w:val="lt-LT"/>
        </w:rPr>
        <w:t>.</w:t>
      </w:r>
      <w:r w:rsidR="00957207" w:rsidRPr="008043AD">
        <w:rPr>
          <w:rFonts w:ascii="Arial" w:hAnsi="Arial" w:cs="Arial"/>
          <w:lang w:val="lt-LT"/>
        </w:rPr>
        <w:t xml:space="preserve"> </w:t>
      </w:r>
    </w:p>
    <w:p w14:paraId="42A11FF0" w14:textId="27189DA3" w:rsidR="00C238A3" w:rsidRPr="008043AD" w:rsidRDefault="000A6C9B"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Parengt</w:t>
      </w:r>
      <w:r w:rsidR="008A1992" w:rsidRPr="008043AD">
        <w:rPr>
          <w:rFonts w:ascii="Arial" w:hAnsi="Arial" w:cs="Arial"/>
          <w:kern w:val="1"/>
          <w:lang w:val="lt-LT" w:eastAsia="ar-SA"/>
        </w:rPr>
        <w:t>o</w:t>
      </w:r>
      <w:r w:rsidRPr="008043AD">
        <w:rPr>
          <w:rFonts w:ascii="Arial" w:hAnsi="Arial" w:cs="Arial"/>
          <w:kern w:val="1"/>
          <w:lang w:val="lt-LT" w:eastAsia="ar-SA"/>
        </w:rPr>
        <w:t xml:space="preserve"> t</w:t>
      </w:r>
      <w:r w:rsidR="008E343A" w:rsidRPr="008043AD">
        <w:rPr>
          <w:rFonts w:ascii="Arial" w:hAnsi="Arial" w:cs="Arial"/>
          <w:kern w:val="1"/>
          <w:lang w:val="lt-LT" w:eastAsia="ar-SA"/>
        </w:rPr>
        <w:t>echnini</w:t>
      </w:r>
      <w:r w:rsidR="008A1992" w:rsidRPr="008043AD">
        <w:rPr>
          <w:rFonts w:ascii="Arial" w:hAnsi="Arial" w:cs="Arial"/>
          <w:kern w:val="1"/>
          <w:lang w:val="lt-LT" w:eastAsia="ar-SA"/>
        </w:rPr>
        <w:t>o</w:t>
      </w:r>
      <w:r w:rsidR="00D61B0E" w:rsidRPr="008043AD">
        <w:rPr>
          <w:rFonts w:ascii="Arial" w:hAnsi="Arial" w:cs="Arial"/>
          <w:kern w:val="1"/>
          <w:lang w:val="lt-LT" w:eastAsia="ar-SA"/>
        </w:rPr>
        <w:t>-darbo</w:t>
      </w:r>
      <w:r w:rsidR="008E343A" w:rsidRPr="008043AD">
        <w:rPr>
          <w:rFonts w:ascii="Arial" w:hAnsi="Arial" w:cs="Arial"/>
          <w:kern w:val="1"/>
          <w:lang w:val="lt-LT" w:eastAsia="ar-SA"/>
        </w:rPr>
        <w:t xml:space="preserve"> </w:t>
      </w:r>
      <w:proofErr w:type="spellStart"/>
      <w:r w:rsidR="008E343A" w:rsidRPr="008043AD">
        <w:rPr>
          <w:rFonts w:ascii="Arial" w:hAnsi="Arial" w:cs="Arial"/>
          <w:kern w:val="1"/>
          <w:lang w:val="lt-LT" w:eastAsia="ar-SA"/>
        </w:rPr>
        <w:t>projek</w:t>
      </w:r>
      <w:r w:rsidR="008A1992" w:rsidRPr="008043AD">
        <w:rPr>
          <w:rFonts w:ascii="Arial" w:hAnsi="Arial" w:cs="Arial"/>
          <w:kern w:val="1"/>
          <w:lang w:val="lt-LT" w:eastAsia="ar-SA"/>
        </w:rPr>
        <w:t>o</w:t>
      </w:r>
      <w:r w:rsidR="00B43F6A">
        <w:rPr>
          <w:rFonts w:ascii="Arial" w:hAnsi="Arial" w:cs="Arial"/>
          <w:kern w:val="1"/>
          <w:lang w:val="lt-LT" w:eastAsia="ar-SA"/>
        </w:rPr>
        <w:t>to</w:t>
      </w:r>
      <w:proofErr w:type="spellEnd"/>
      <w:r w:rsidR="008E343A" w:rsidRPr="008043AD">
        <w:rPr>
          <w:rFonts w:ascii="Arial" w:hAnsi="Arial" w:cs="Arial"/>
          <w:kern w:val="1"/>
          <w:lang w:val="lt-LT" w:eastAsia="ar-SA"/>
        </w:rPr>
        <w:t xml:space="preserve"> sprendinius </w:t>
      </w:r>
      <w:r w:rsidRPr="008043AD">
        <w:rPr>
          <w:rFonts w:ascii="Arial" w:hAnsi="Arial" w:cs="Arial"/>
          <w:kern w:val="1"/>
          <w:lang w:val="lt-LT" w:eastAsia="ar-SA"/>
        </w:rPr>
        <w:t xml:space="preserve">būtina </w:t>
      </w:r>
      <w:r w:rsidR="008E343A" w:rsidRPr="008043AD">
        <w:rPr>
          <w:rFonts w:ascii="Arial" w:hAnsi="Arial" w:cs="Arial"/>
          <w:kern w:val="1"/>
          <w:lang w:val="lt-LT" w:eastAsia="ar-SA"/>
        </w:rPr>
        <w:t>suderinti su Užsakov</w:t>
      </w:r>
      <w:r w:rsidR="00945181" w:rsidRPr="008043AD">
        <w:rPr>
          <w:rFonts w:ascii="Arial" w:hAnsi="Arial" w:cs="Arial"/>
          <w:kern w:val="1"/>
          <w:lang w:val="lt-LT" w:eastAsia="ar-SA"/>
        </w:rPr>
        <w:t>u</w:t>
      </w:r>
      <w:r w:rsidR="00F434B9" w:rsidRPr="008043AD">
        <w:rPr>
          <w:rFonts w:ascii="Arial" w:hAnsi="Arial" w:cs="Arial"/>
          <w:kern w:val="1"/>
          <w:lang w:val="lt-LT" w:eastAsia="ar-SA"/>
        </w:rPr>
        <w:t xml:space="preserve"> </w:t>
      </w:r>
      <w:r w:rsidR="00F434B9" w:rsidRPr="008043AD">
        <w:rPr>
          <w:rFonts w:ascii="Arial" w:hAnsi="Arial" w:cs="Arial"/>
          <w:lang w:val="lt-LT"/>
        </w:rPr>
        <w:t xml:space="preserve">ir trečiosiomis šalimis, išdavusiomis </w:t>
      </w:r>
      <w:r w:rsidR="00784337" w:rsidRPr="008043AD">
        <w:rPr>
          <w:rFonts w:ascii="Arial" w:hAnsi="Arial" w:cs="Arial"/>
          <w:kern w:val="1"/>
          <w:lang w:val="lt-LT" w:eastAsia="ar-SA"/>
        </w:rPr>
        <w:t>prijungimo/technines</w:t>
      </w:r>
      <w:r w:rsidR="00F434B9" w:rsidRPr="008043AD">
        <w:rPr>
          <w:rFonts w:ascii="Arial" w:hAnsi="Arial" w:cs="Arial"/>
          <w:lang w:val="lt-LT"/>
        </w:rPr>
        <w:t xml:space="preserve"> sąlygas</w:t>
      </w:r>
      <w:r w:rsidR="008E343A" w:rsidRPr="008043AD">
        <w:rPr>
          <w:rFonts w:ascii="Arial" w:hAnsi="Arial" w:cs="Arial"/>
          <w:kern w:val="1"/>
          <w:lang w:val="lt-LT" w:eastAsia="ar-SA"/>
        </w:rPr>
        <w:t xml:space="preserve">. </w:t>
      </w:r>
    </w:p>
    <w:p w14:paraId="27A579E2" w14:textId="77777777" w:rsidR="00C238A3" w:rsidRPr="008043AD" w:rsidRDefault="008E343A"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Kiekvieno</w:t>
      </w:r>
      <w:r w:rsidR="00945181" w:rsidRPr="008043AD">
        <w:rPr>
          <w:rFonts w:ascii="Arial" w:hAnsi="Arial" w:cs="Arial"/>
          <w:kern w:val="1"/>
          <w:lang w:val="lt-LT" w:eastAsia="ar-SA"/>
        </w:rPr>
        <w:t>s</w:t>
      </w:r>
      <w:r w:rsidRPr="008043AD">
        <w:rPr>
          <w:rFonts w:ascii="Arial" w:hAnsi="Arial" w:cs="Arial"/>
          <w:kern w:val="1"/>
          <w:lang w:val="lt-LT" w:eastAsia="ar-SA"/>
        </w:rPr>
        <w:t xml:space="preserve"> techninio</w:t>
      </w:r>
      <w:r w:rsidR="00D61B0E" w:rsidRPr="008043AD">
        <w:rPr>
          <w:rFonts w:ascii="Arial" w:hAnsi="Arial" w:cs="Arial"/>
          <w:kern w:val="1"/>
          <w:lang w:val="lt-LT" w:eastAsia="ar-SA"/>
        </w:rPr>
        <w:t>-darbo</w:t>
      </w:r>
      <w:r w:rsidRPr="008043AD">
        <w:rPr>
          <w:rFonts w:ascii="Arial" w:hAnsi="Arial" w:cs="Arial"/>
          <w:kern w:val="1"/>
          <w:lang w:val="lt-LT" w:eastAsia="ar-SA"/>
        </w:rPr>
        <w:t xml:space="preserve"> projekto bylos lapai turi būti sunumeruoti eilės tvarka, projekto bylos dokumentų sudėties žiniaraštyje nurodant projekto bylos dokumentų lapų numerius (kiekvienoje projekto byloje turi būti bylos turinys).</w:t>
      </w:r>
    </w:p>
    <w:p w14:paraId="79AF8890" w14:textId="75A7B452" w:rsidR="00AB3938" w:rsidRPr="008043AD" w:rsidRDefault="00AB3938" w:rsidP="00AD0E70">
      <w:pPr>
        <w:pStyle w:val="ListParagraph"/>
        <w:numPr>
          <w:ilvl w:val="2"/>
          <w:numId w:val="25"/>
        </w:numPr>
        <w:tabs>
          <w:tab w:val="left" w:pos="426"/>
        </w:tabs>
        <w:jc w:val="both"/>
        <w:rPr>
          <w:rFonts w:ascii="Arial" w:hAnsi="Arial" w:cs="Arial"/>
          <w:kern w:val="1"/>
          <w:lang w:val="lt-LT" w:eastAsia="ar-SA"/>
        </w:rPr>
      </w:pPr>
      <w:r w:rsidRPr="008043AD">
        <w:rPr>
          <w:rFonts w:ascii="Arial" w:hAnsi="Arial" w:cs="Arial"/>
          <w:kern w:val="1"/>
          <w:lang w:val="lt-LT" w:eastAsia="ar-SA"/>
        </w:rPr>
        <w:t>Techninio</w:t>
      </w:r>
      <w:r w:rsidR="00430408" w:rsidRPr="008043AD">
        <w:rPr>
          <w:rFonts w:ascii="Arial" w:hAnsi="Arial" w:cs="Arial"/>
          <w:kern w:val="1"/>
          <w:lang w:val="lt-LT" w:eastAsia="ar-SA"/>
        </w:rPr>
        <w:t xml:space="preserve"> darbo</w:t>
      </w:r>
      <w:r w:rsidRPr="008043AD">
        <w:rPr>
          <w:rFonts w:ascii="Arial" w:hAnsi="Arial" w:cs="Arial"/>
          <w:kern w:val="1"/>
          <w:lang w:val="lt-LT" w:eastAsia="ar-SA"/>
        </w:rPr>
        <w:t xml:space="preserve"> projekto sprendinius Užsakovo peržiūrai, derinimui ir (arba) pastaboms Rangovas pateikia skaitmeniniu *.pdf,  *.</w:t>
      </w:r>
      <w:proofErr w:type="spellStart"/>
      <w:r w:rsidRPr="008043AD">
        <w:rPr>
          <w:rFonts w:ascii="Arial" w:hAnsi="Arial" w:cs="Arial"/>
          <w:kern w:val="1"/>
          <w:lang w:val="lt-LT" w:eastAsia="ar-SA"/>
        </w:rPr>
        <w:t>tif</w:t>
      </w:r>
      <w:proofErr w:type="spellEnd"/>
      <w:r w:rsidRPr="008043AD">
        <w:rPr>
          <w:rFonts w:ascii="Arial" w:hAnsi="Arial" w:cs="Arial"/>
          <w:kern w:val="1"/>
          <w:lang w:val="lt-LT" w:eastAsia="ar-SA"/>
        </w:rPr>
        <w:t>, *.dwg (brėžinius ir schemas), *.docx, arba *.xlsx. (sąnaudų kiekių žiniaraščius) formatu su galimybe redaguoti, vadovaudamasis Perdavimo tinklo objekto statybos/rekonstravimo dokumentacijos apraše nurodytais reikalavimais.</w:t>
      </w:r>
    </w:p>
    <w:p w14:paraId="7FD69AC0" w14:textId="1207CB8F" w:rsidR="00C238A3" w:rsidRPr="008043AD" w:rsidRDefault="00706788" w:rsidP="00AD0E70">
      <w:pPr>
        <w:pStyle w:val="ListParagraph"/>
        <w:numPr>
          <w:ilvl w:val="2"/>
          <w:numId w:val="25"/>
        </w:numPr>
        <w:tabs>
          <w:tab w:val="left" w:pos="426"/>
        </w:tabs>
        <w:spacing w:line="276" w:lineRule="auto"/>
        <w:jc w:val="both"/>
        <w:rPr>
          <w:rFonts w:ascii="Arial" w:hAnsi="Arial" w:cs="Arial"/>
          <w:kern w:val="1"/>
          <w:lang w:val="lt-LT" w:eastAsia="ar-SA"/>
        </w:rPr>
      </w:pPr>
      <w:bookmarkStart w:id="38" w:name="_Hlk164947485"/>
      <w:r w:rsidRPr="008043AD">
        <w:rPr>
          <w:rFonts w:ascii="Arial" w:hAnsi="Arial" w:cs="Arial"/>
          <w:lang w:val="lt-LT"/>
        </w:rPr>
        <w:t>Technini</w:t>
      </w:r>
      <w:r w:rsidR="008A1992" w:rsidRPr="008043AD">
        <w:rPr>
          <w:rFonts w:ascii="Arial" w:hAnsi="Arial" w:cs="Arial"/>
          <w:lang w:val="lt-LT"/>
        </w:rPr>
        <w:t>o</w:t>
      </w:r>
      <w:r w:rsidR="00D61B0E" w:rsidRPr="008043AD">
        <w:rPr>
          <w:rFonts w:ascii="Arial" w:hAnsi="Arial" w:cs="Arial"/>
          <w:lang w:val="lt-LT"/>
        </w:rPr>
        <w:t>-darbo</w:t>
      </w:r>
      <w:r w:rsidRPr="008043AD">
        <w:rPr>
          <w:rFonts w:ascii="Arial" w:hAnsi="Arial" w:cs="Arial"/>
          <w:lang w:val="lt-LT"/>
        </w:rPr>
        <w:t xml:space="preserve"> projekt</w:t>
      </w:r>
      <w:r w:rsidR="008A1992" w:rsidRPr="008043AD">
        <w:rPr>
          <w:rFonts w:ascii="Arial" w:hAnsi="Arial" w:cs="Arial"/>
          <w:lang w:val="lt-LT"/>
        </w:rPr>
        <w:t>o</w:t>
      </w:r>
      <w:r w:rsidRPr="008043AD">
        <w:rPr>
          <w:rFonts w:ascii="Arial" w:hAnsi="Arial" w:cs="Arial"/>
          <w:lang w:val="lt-LT"/>
        </w:rPr>
        <w:t xml:space="preserve"> techninių specifikacijų lenteles būtina parengti vadovaujantis </w:t>
      </w:r>
      <w:r w:rsidR="004E3C5B" w:rsidRPr="008043AD">
        <w:rPr>
          <w:rFonts w:ascii="Arial" w:hAnsi="Arial" w:cs="Arial"/>
          <w:lang w:val="lt-LT"/>
        </w:rPr>
        <w:t>LITGRID AB</w:t>
      </w:r>
      <w:r w:rsidRPr="008043AD">
        <w:rPr>
          <w:rFonts w:ascii="Arial" w:hAnsi="Arial" w:cs="Arial"/>
          <w:lang w:val="lt-LT"/>
        </w:rPr>
        <w:t xml:space="preserve"> techninio projekto techninių specifikacijų sudarymui</w:t>
      </w:r>
      <w:r w:rsidR="00CB717F" w:rsidRPr="008043AD">
        <w:rPr>
          <w:rFonts w:ascii="Arial" w:hAnsi="Arial" w:cs="Arial"/>
          <w:lang w:val="lt-LT"/>
        </w:rPr>
        <w:t xml:space="preserve"> </w:t>
      </w:r>
      <w:r w:rsidRPr="008043AD">
        <w:rPr>
          <w:rFonts w:ascii="Arial" w:hAnsi="Arial" w:cs="Arial"/>
          <w:lang w:val="lt-LT"/>
        </w:rPr>
        <w:t>pateiktais reikalavimais</w:t>
      </w:r>
      <w:r w:rsidR="00312539" w:rsidRPr="008043AD">
        <w:rPr>
          <w:rFonts w:ascii="Arial" w:hAnsi="Arial" w:cs="Arial"/>
          <w:lang w:val="lt-LT"/>
        </w:rPr>
        <w:t xml:space="preserve">, kurie yra pateikti  </w:t>
      </w:r>
      <w:r w:rsidR="00797D30" w:rsidRPr="008043AD">
        <w:rPr>
          <w:rFonts w:ascii="Arial" w:hAnsi="Arial" w:cs="Arial"/>
          <w:lang w:val="lt-LT"/>
        </w:rPr>
        <w:t xml:space="preserve">vadovaujantis LITGRID AB reikalavimais Techninio projekto techninių specifikacijų sudarymui </w:t>
      </w:r>
      <w:r w:rsidR="00797D30" w:rsidRPr="008043AD">
        <w:rPr>
          <w:rFonts w:ascii="Arial" w:hAnsi="Arial" w:cs="Arial"/>
          <w:b/>
          <w:bCs/>
          <w:lang w:val="lt-LT"/>
        </w:rPr>
        <w:t>(Priedas Nr.</w:t>
      </w:r>
      <w:r w:rsidR="005E0326" w:rsidRPr="008043AD">
        <w:rPr>
          <w:rFonts w:ascii="Arial" w:hAnsi="Arial" w:cs="Arial"/>
          <w:b/>
          <w:bCs/>
          <w:lang w:val="lt-LT"/>
        </w:rPr>
        <w:t>1</w:t>
      </w:r>
      <w:r w:rsidR="00797D30" w:rsidRPr="008043AD">
        <w:rPr>
          <w:rFonts w:ascii="Arial" w:hAnsi="Arial" w:cs="Arial"/>
          <w:b/>
          <w:bCs/>
          <w:lang w:val="lt-LT"/>
        </w:rPr>
        <w:t>).</w:t>
      </w:r>
    </w:p>
    <w:p w14:paraId="5F495F8B" w14:textId="2114E6FD" w:rsidR="00692127" w:rsidRPr="008043AD" w:rsidRDefault="00692127"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lang w:val="lt-LT"/>
        </w:rPr>
        <w:t xml:space="preserve">Rangovas privalo Užsakovui pagrįsti Pagrindinės įrangos atitikimą Specifikacijoms vadovaudamasis </w:t>
      </w:r>
      <w:r w:rsidRPr="008043AD">
        <w:rPr>
          <w:rFonts w:ascii="Arial" w:hAnsi="Arial" w:cs="Arial"/>
          <w:bCs/>
          <w:lang w:val="lt-LT"/>
        </w:rPr>
        <w:t>Pagrindinės įrangos atitikties Techninio projekto techninėms specifikacijoms pagrindimo tvarka</w:t>
      </w:r>
      <w:r w:rsidRPr="008043AD">
        <w:rPr>
          <w:rFonts w:ascii="Arial" w:hAnsi="Arial" w:cs="Arial"/>
          <w:b/>
          <w:lang w:val="lt-LT"/>
        </w:rPr>
        <w:t xml:space="preserve"> (Priedas Nr. 3). </w:t>
      </w:r>
    </w:p>
    <w:bookmarkEnd w:id="38"/>
    <w:p w14:paraId="6599E40D" w14:textId="3D21150E" w:rsidR="00C238A3" w:rsidRPr="008043AD" w:rsidRDefault="0064692F"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Rengiant t</w:t>
      </w:r>
      <w:r w:rsidR="008E343A" w:rsidRPr="008043AD">
        <w:rPr>
          <w:rFonts w:ascii="Arial" w:hAnsi="Arial" w:cs="Arial"/>
          <w:kern w:val="1"/>
          <w:lang w:val="lt-LT" w:eastAsia="ar-SA"/>
        </w:rPr>
        <w:t>echnin</w:t>
      </w:r>
      <w:r w:rsidR="008A1992" w:rsidRPr="008043AD">
        <w:rPr>
          <w:rFonts w:ascii="Arial" w:hAnsi="Arial" w:cs="Arial"/>
          <w:kern w:val="1"/>
          <w:lang w:val="lt-LT" w:eastAsia="ar-SA"/>
        </w:rPr>
        <w:t>į</w:t>
      </w:r>
      <w:r w:rsidR="00271C59" w:rsidRPr="008043AD">
        <w:rPr>
          <w:rFonts w:ascii="Arial" w:hAnsi="Arial" w:cs="Arial"/>
          <w:kern w:val="1"/>
          <w:lang w:val="lt-LT" w:eastAsia="ar-SA"/>
        </w:rPr>
        <w:t xml:space="preserve">–darbo </w:t>
      </w:r>
      <w:r w:rsidRPr="008043AD">
        <w:rPr>
          <w:rFonts w:ascii="Arial" w:hAnsi="Arial" w:cs="Arial"/>
          <w:kern w:val="1"/>
          <w:lang w:val="lt-LT" w:eastAsia="ar-SA"/>
        </w:rPr>
        <w:t>projekt</w:t>
      </w:r>
      <w:r w:rsidR="008A1992" w:rsidRPr="008043AD">
        <w:rPr>
          <w:rFonts w:ascii="Arial" w:hAnsi="Arial" w:cs="Arial"/>
          <w:kern w:val="1"/>
          <w:lang w:val="lt-LT" w:eastAsia="ar-SA"/>
        </w:rPr>
        <w:t>ą</w:t>
      </w:r>
      <w:r w:rsidRPr="008043AD">
        <w:rPr>
          <w:rFonts w:ascii="Arial" w:hAnsi="Arial" w:cs="Arial"/>
          <w:kern w:val="1"/>
          <w:lang w:val="lt-LT" w:eastAsia="ar-SA"/>
        </w:rPr>
        <w:t xml:space="preserve"> </w:t>
      </w:r>
      <w:r w:rsidR="008E343A" w:rsidRPr="008043AD">
        <w:rPr>
          <w:rFonts w:ascii="Arial" w:hAnsi="Arial" w:cs="Arial"/>
          <w:kern w:val="1"/>
          <w:lang w:val="lt-LT" w:eastAsia="ar-SA"/>
        </w:rPr>
        <w:t xml:space="preserve">būtina vadovautis informacija iš </w:t>
      </w:r>
      <w:r w:rsidR="00F43668" w:rsidRPr="008043AD">
        <w:rPr>
          <w:rFonts w:ascii="Arial" w:hAnsi="Arial" w:cs="Arial"/>
          <w:kern w:val="1"/>
          <w:lang w:val="lt-LT" w:eastAsia="ar-SA"/>
        </w:rPr>
        <w:t>Užsakovo</w:t>
      </w:r>
      <w:r w:rsidR="008E343A" w:rsidRPr="008043AD">
        <w:rPr>
          <w:rFonts w:ascii="Arial" w:hAnsi="Arial" w:cs="Arial"/>
          <w:kern w:val="1"/>
          <w:lang w:val="lt-LT" w:eastAsia="ar-SA"/>
        </w:rPr>
        <w:t xml:space="preserve"> įrenginių standartinių techninių reikalavimų</w:t>
      </w:r>
      <w:r w:rsidR="00504630" w:rsidRPr="008043AD">
        <w:rPr>
          <w:rFonts w:ascii="Arial" w:hAnsi="Arial" w:cs="Arial"/>
          <w:kern w:val="1"/>
          <w:lang w:val="lt-LT" w:eastAsia="ar-SA"/>
        </w:rPr>
        <w:t>,</w:t>
      </w:r>
      <w:r w:rsidR="008E343A" w:rsidRPr="008043AD">
        <w:rPr>
          <w:rFonts w:ascii="Arial" w:hAnsi="Arial" w:cs="Arial"/>
          <w:kern w:val="1"/>
          <w:lang w:val="lt-LT" w:eastAsia="ar-SA"/>
        </w:rPr>
        <w:t xml:space="preserve"> pridėtų prie šios projektavimo užduoties.</w:t>
      </w:r>
    </w:p>
    <w:p w14:paraId="74D50450" w14:textId="0B215436" w:rsidR="00C238A3" w:rsidRPr="008043AD" w:rsidRDefault="00C65FF9"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 xml:space="preserve">Projektavimo užduoties kopija pridedama </w:t>
      </w:r>
      <w:r w:rsidR="00945181" w:rsidRPr="008043AD">
        <w:rPr>
          <w:rFonts w:ascii="Arial" w:hAnsi="Arial" w:cs="Arial"/>
          <w:kern w:val="1"/>
          <w:lang w:val="lt-LT" w:eastAsia="ar-SA"/>
        </w:rPr>
        <w:t xml:space="preserve">tik </w:t>
      </w:r>
      <w:r w:rsidR="00F43668" w:rsidRPr="008043AD">
        <w:rPr>
          <w:rFonts w:ascii="Arial" w:hAnsi="Arial" w:cs="Arial"/>
          <w:kern w:val="1"/>
          <w:lang w:val="lt-LT" w:eastAsia="ar-SA"/>
        </w:rPr>
        <w:t>t</w:t>
      </w:r>
      <w:r w:rsidR="008E343A" w:rsidRPr="008043AD">
        <w:rPr>
          <w:rFonts w:ascii="Arial" w:hAnsi="Arial" w:cs="Arial"/>
          <w:kern w:val="1"/>
          <w:lang w:val="lt-LT" w:eastAsia="ar-SA"/>
        </w:rPr>
        <w:t>echnini</w:t>
      </w:r>
      <w:r w:rsidR="008A1992" w:rsidRPr="008043AD">
        <w:rPr>
          <w:rFonts w:ascii="Arial" w:hAnsi="Arial" w:cs="Arial"/>
          <w:kern w:val="1"/>
          <w:lang w:val="lt-LT" w:eastAsia="ar-SA"/>
        </w:rPr>
        <w:t>o</w:t>
      </w:r>
      <w:r w:rsidR="00271C59" w:rsidRPr="008043AD">
        <w:rPr>
          <w:rFonts w:ascii="Arial" w:hAnsi="Arial" w:cs="Arial"/>
          <w:kern w:val="1"/>
          <w:lang w:val="lt-LT" w:eastAsia="ar-SA"/>
        </w:rPr>
        <w:t>-darbo</w:t>
      </w:r>
      <w:r w:rsidR="008E343A" w:rsidRPr="008043AD">
        <w:rPr>
          <w:rFonts w:ascii="Arial" w:hAnsi="Arial" w:cs="Arial"/>
          <w:kern w:val="1"/>
          <w:lang w:val="lt-LT" w:eastAsia="ar-SA"/>
        </w:rPr>
        <w:t xml:space="preserve"> projekt</w:t>
      </w:r>
      <w:r w:rsidR="008A1992" w:rsidRPr="008043AD">
        <w:rPr>
          <w:rFonts w:ascii="Arial" w:hAnsi="Arial" w:cs="Arial"/>
          <w:kern w:val="1"/>
          <w:lang w:val="lt-LT" w:eastAsia="ar-SA"/>
        </w:rPr>
        <w:t>o</w:t>
      </w:r>
      <w:r w:rsidR="008E343A" w:rsidRPr="008043AD">
        <w:rPr>
          <w:rFonts w:ascii="Arial" w:hAnsi="Arial" w:cs="Arial"/>
          <w:kern w:val="1"/>
          <w:lang w:val="lt-LT" w:eastAsia="ar-SA"/>
        </w:rPr>
        <w:t xml:space="preserve"> Bendr</w:t>
      </w:r>
      <w:r w:rsidR="00945181" w:rsidRPr="008043AD">
        <w:rPr>
          <w:rFonts w:ascii="Arial" w:hAnsi="Arial" w:cs="Arial"/>
          <w:kern w:val="1"/>
          <w:lang w:val="lt-LT" w:eastAsia="ar-SA"/>
        </w:rPr>
        <w:t>osios dalies (bylos) sudėtyje.</w:t>
      </w:r>
    </w:p>
    <w:p w14:paraId="1BB839D4" w14:textId="140A65D4" w:rsidR="00C238A3" w:rsidRPr="008043AD" w:rsidRDefault="008E343A"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Parengt</w:t>
      </w:r>
      <w:r w:rsidR="008A1992" w:rsidRPr="008043AD">
        <w:rPr>
          <w:rFonts w:ascii="Arial" w:hAnsi="Arial" w:cs="Arial"/>
          <w:kern w:val="1"/>
          <w:lang w:val="lt-LT" w:eastAsia="ar-SA"/>
        </w:rPr>
        <w:t>o</w:t>
      </w:r>
      <w:r w:rsidRPr="008043AD">
        <w:rPr>
          <w:rFonts w:ascii="Arial" w:hAnsi="Arial" w:cs="Arial"/>
          <w:kern w:val="1"/>
          <w:lang w:val="lt-LT" w:eastAsia="ar-SA"/>
        </w:rPr>
        <w:t xml:space="preserve"> </w:t>
      </w:r>
      <w:r w:rsidR="00504630" w:rsidRPr="008043AD">
        <w:rPr>
          <w:rFonts w:ascii="Arial" w:hAnsi="Arial" w:cs="Arial"/>
          <w:kern w:val="1"/>
          <w:lang w:val="lt-LT" w:eastAsia="ar-SA"/>
        </w:rPr>
        <w:t>t</w:t>
      </w:r>
      <w:r w:rsidRPr="008043AD">
        <w:rPr>
          <w:rFonts w:ascii="Arial" w:hAnsi="Arial" w:cs="Arial"/>
          <w:kern w:val="1"/>
          <w:lang w:val="lt-LT" w:eastAsia="ar-SA"/>
        </w:rPr>
        <w:t>echnini</w:t>
      </w:r>
      <w:r w:rsidR="008A1992" w:rsidRPr="008043AD">
        <w:rPr>
          <w:rFonts w:ascii="Arial" w:hAnsi="Arial" w:cs="Arial"/>
          <w:kern w:val="1"/>
          <w:lang w:val="lt-LT" w:eastAsia="ar-SA"/>
        </w:rPr>
        <w:t>o</w:t>
      </w:r>
      <w:r w:rsidR="00271C59" w:rsidRPr="008043AD">
        <w:rPr>
          <w:rFonts w:ascii="Arial" w:hAnsi="Arial" w:cs="Arial"/>
          <w:kern w:val="1"/>
          <w:lang w:val="lt-LT" w:eastAsia="ar-SA"/>
        </w:rPr>
        <w:t>-darbo</w:t>
      </w:r>
      <w:r w:rsidRPr="008043AD">
        <w:rPr>
          <w:rFonts w:ascii="Arial" w:hAnsi="Arial" w:cs="Arial"/>
          <w:kern w:val="1"/>
          <w:lang w:val="lt-LT" w:eastAsia="ar-SA"/>
        </w:rPr>
        <w:t xml:space="preserve"> projekt</w:t>
      </w:r>
      <w:r w:rsidR="008A1992" w:rsidRPr="008043AD">
        <w:rPr>
          <w:rFonts w:ascii="Arial" w:hAnsi="Arial" w:cs="Arial"/>
          <w:kern w:val="1"/>
          <w:lang w:val="lt-LT" w:eastAsia="ar-SA"/>
        </w:rPr>
        <w:t>o</w:t>
      </w:r>
      <w:r w:rsidRPr="008043AD">
        <w:rPr>
          <w:rFonts w:ascii="Arial" w:hAnsi="Arial" w:cs="Arial"/>
          <w:kern w:val="1"/>
          <w:lang w:val="lt-LT" w:eastAsia="ar-SA"/>
        </w:rPr>
        <w:t xml:space="preserve"> kiekvienos</w:t>
      </w:r>
      <w:r w:rsidR="001B22B7" w:rsidRPr="008043AD">
        <w:rPr>
          <w:rFonts w:ascii="Arial" w:hAnsi="Arial" w:cs="Arial"/>
          <w:kern w:val="1"/>
          <w:lang w:val="lt-LT" w:eastAsia="ar-SA"/>
        </w:rPr>
        <w:t xml:space="preserve"> </w:t>
      </w:r>
      <w:r w:rsidRPr="008043AD">
        <w:rPr>
          <w:rFonts w:ascii="Arial" w:hAnsi="Arial" w:cs="Arial"/>
          <w:kern w:val="1"/>
          <w:lang w:val="lt-LT" w:eastAsia="ar-SA"/>
        </w:rPr>
        <w:t xml:space="preserve">projekto dalies (bylos) sudėtyje turi būti </w:t>
      </w:r>
      <w:r w:rsidR="00F43668" w:rsidRPr="008043AD">
        <w:rPr>
          <w:rFonts w:ascii="Arial" w:hAnsi="Arial" w:cs="Arial"/>
          <w:kern w:val="1"/>
          <w:lang w:val="lt-LT" w:eastAsia="ar-SA"/>
        </w:rPr>
        <w:t>Užsakovo</w:t>
      </w:r>
      <w:r w:rsidRPr="008043AD">
        <w:rPr>
          <w:rFonts w:ascii="Arial" w:hAnsi="Arial" w:cs="Arial"/>
          <w:kern w:val="1"/>
          <w:lang w:val="lt-LT" w:eastAsia="ar-SA"/>
        </w:rPr>
        <w:t xml:space="preserve"> atsakingų asmenų suderinimų </w:t>
      </w:r>
      <w:r w:rsidR="0064692F" w:rsidRPr="008043AD">
        <w:rPr>
          <w:rFonts w:ascii="Arial" w:hAnsi="Arial" w:cs="Arial"/>
          <w:kern w:val="1"/>
          <w:lang w:val="lt-LT" w:eastAsia="ar-SA"/>
        </w:rPr>
        <w:t xml:space="preserve">lapo </w:t>
      </w:r>
      <w:r w:rsidRPr="008043AD">
        <w:rPr>
          <w:rFonts w:ascii="Arial" w:hAnsi="Arial" w:cs="Arial"/>
          <w:kern w:val="1"/>
          <w:lang w:val="lt-LT" w:eastAsia="ar-SA"/>
        </w:rPr>
        <w:t>kopijos.</w:t>
      </w:r>
    </w:p>
    <w:p w14:paraId="1F572638" w14:textId="387CEB54" w:rsidR="00C238A3" w:rsidRPr="008043AD" w:rsidRDefault="008E343A"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Parengto technini</w:t>
      </w:r>
      <w:r w:rsidR="008A1992" w:rsidRPr="008043AD">
        <w:rPr>
          <w:rFonts w:ascii="Arial" w:hAnsi="Arial" w:cs="Arial"/>
          <w:kern w:val="1"/>
          <w:lang w:val="lt-LT" w:eastAsia="ar-SA"/>
        </w:rPr>
        <w:t>o</w:t>
      </w:r>
      <w:r w:rsidR="00271C59" w:rsidRPr="008043AD">
        <w:rPr>
          <w:rFonts w:ascii="Arial" w:hAnsi="Arial" w:cs="Arial"/>
          <w:kern w:val="1"/>
          <w:lang w:val="lt-LT" w:eastAsia="ar-SA"/>
        </w:rPr>
        <w:t>-darbo</w:t>
      </w:r>
      <w:r w:rsidRPr="008043AD">
        <w:rPr>
          <w:rFonts w:ascii="Arial" w:hAnsi="Arial" w:cs="Arial"/>
          <w:kern w:val="1"/>
          <w:lang w:val="lt-LT" w:eastAsia="ar-SA"/>
        </w:rPr>
        <w:t xml:space="preserve"> projekt</w:t>
      </w:r>
      <w:r w:rsidR="008A1992" w:rsidRPr="008043AD">
        <w:rPr>
          <w:rFonts w:ascii="Arial" w:hAnsi="Arial" w:cs="Arial"/>
          <w:kern w:val="1"/>
          <w:lang w:val="lt-LT" w:eastAsia="ar-SA"/>
        </w:rPr>
        <w:t>o</w:t>
      </w:r>
      <w:r w:rsidRPr="008043AD">
        <w:rPr>
          <w:rFonts w:ascii="Arial" w:hAnsi="Arial" w:cs="Arial"/>
          <w:kern w:val="1"/>
          <w:lang w:val="lt-LT" w:eastAsia="ar-SA"/>
        </w:rPr>
        <w:t xml:space="preserve"> atskirų </w:t>
      </w:r>
      <w:r w:rsidR="00F961D9" w:rsidRPr="008043AD">
        <w:rPr>
          <w:rFonts w:ascii="Arial" w:hAnsi="Arial" w:cs="Arial"/>
          <w:kern w:val="1"/>
          <w:lang w:val="lt-LT" w:eastAsia="ar-SA"/>
        </w:rPr>
        <w:t>trečiųjų šalių (</w:t>
      </w:r>
      <w:r w:rsidR="00271C59" w:rsidRPr="008043AD">
        <w:rPr>
          <w:rFonts w:ascii="Arial" w:hAnsi="Arial" w:cs="Arial"/>
          <w:kern w:val="1"/>
          <w:lang w:val="lt-LT" w:eastAsia="ar-SA"/>
        </w:rPr>
        <w:t>ESO</w:t>
      </w:r>
      <w:r w:rsidR="00F961D9" w:rsidRPr="008043AD">
        <w:rPr>
          <w:rFonts w:ascii="Arial" w:hAnsi="Arial" w:cs="Arial"/>
          <w:kern w:val="1"/>
          <w:lang w:val="lt-LT" w:eastAsia="ar-SA"/>
        </w:rPr>
        <w:t>)</w:t>
      </w:r>
      <w:r w:rsidRPr="008043AD">
        <w:rPr>
          <w:rFonts w:ascii="Arial" w:hAnsi="Arial" w:cs="Arial"/>
          <w:kern w:val="1"/>
          <w:lang w:val="lt-LT" w:eastAsia="ar-SA"/>
        </w:rPr>
        <w:t xml:space="preserve"> projekto dalių (bylų) sudėtyje turi būti </w:t>
      </w:r>
      <w:r w:rsidR="00F961D9" w:rsidRPr="008043AD">
        <w:rPr>
          <w:rFonts w:ascii="Arial" w:hAnsi="Arial" w:cs="Arial"/>
          <w:kern w:val="1"/>
          <w:lang w:val="lt-LT" w:eastAsia="ar-SA"/>
        </w:rPr>
        <w:t>šių trečiųjų šalių</w:t>
      </w:r>
      <w:r w:rsidRPr="008043AD">
        <w:rPr>
          <w:rFonts w:ascii="Arial" w:hAnsi="Arial" w:cs="Arial"/>
          <w:kern w:val="1"/>
          <w:lang w:val="lt-LT" w:eastAsia="ar-SA"/>
        </w:rPr>
        <w:t xml:space="preserve"> </w:t>
      </w:r>
      <w:r w:rsidR="0064692F" w:rsidRPr="008043AD">
        <w:rPr>
          <w:rFonts w:ascii="Arial" w:hAnsi="Arial" w:cs="Arial"/>
          <w:kern w:val="1"/>
          <w:lang w:val="lt-LT" w:eastAsia="ar-SA"/>
        </w:rPr>
        <w:t>dalies technini</w:t>
      </w:r>
      <w:r w:rsidR="008A1992" w:rsidRPr="008043AD">
        <w:rPr>
          <w:rFonts w:ascii="Arial" w:hAnsi="Arial" w:cs="Arial"/>
          <w:kern w:val="1"/>
          <w:lang w:val="lt-LT" w:eastAsia="ar-SA"/>
        </w:rPr>
        <w:t>o</w:t>
      </w:r>
      <w:r w:rsidR="00271C59" w:rsidRPr="008043AD">
        <w:rPr>
          <w:rFonts w:ascii="Arial" w:hAnsi="Arial" w:cs="Arial"/>
          <w:kern w:val="1"/>
          <w:lang w:val="lt-LT" w:eastAsia="ar-SA"/>
        </w:rPr>
        <w:t xml:space="preserve">-darbo </w:t>
      </w:r>
      <w:r w:rsidR="0064692F" w:rsidRPr="008043AD">
        <w:rPr>
          <w:rFonts w:ascii="Arial" w:hAnsi="Arial" w:cs="Arial"/>
          <w:kern w:val="1"/>
          <w:lang w:val="lt-LT" w:eastAsia="ar-SA"/>
        </w:rPr>
        <w:t>projekt</w:t>
      </w:r>
      <w:r w:rsidR="008A1992" w:rsidRPr="008043AD">
        <w:rPr>
          <w:rFonts w:ascii="Arial" w:hAnsi="Arial" w:cs="Arial"/>
          <w:kern w:val="1"/>
          <w:lang w:val="lt-LT" w:eastAsia="ar-SA"/>
        </w:rPr>
        <w:t>o</w:t>
      </w:r>
      <w:r w:rsidR="0064692F" w:rsidRPr="008043AD">
        <w:rPr>
          <w:rFonts w:ascii="Arial" w:hAnsi="Arial" w:cs="Arial"/>
          <w:kern w:val="1"/>
          <w:lang w:val="lt-LT" w:eastAsia="ar-SA"/>
        </w:rPr>
        <w:t xml:space="preserve"> </w:t>
      </w:r>
      <w:r w:rsidRPr="008043AD">
        <w:rPr>
          <w:rFonts w:ascii="Arial" w:hAnsi="Arial" w:cs="Arial"/>
          <w:kern w:val="1"/>
          <w:lang w:val="lt-LT" w:eastAsia="ar-SA"/>
        </w:rPr>
        <w:t>suderinimų kopijos</w:t>
      </w:r>
      <w:r w:rsidR="007338F9" w:rsidRPr="008043AD">
        <w:rPr>
          <w:rFonts w:ascii="Arial" w:hAnsi="Arial" w:cs="Arial"/>
          <w:kern w:val="1"/>
          <w:lang w:val="lt-LT" w:eastAsia="ar-SA"/>
        </w:rPr>
        <w:t>.</w:t>
      </w:r>
    </w:p>
    <w:p w14:paraId="6819F354" w14:textId="31D1EAEB" w:rsidR="000908B0" w:rsidRPr="008043AD" w:rsidRDefault="006D4CFF"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lang w:val="lt-LT"/>
        </w:rPr>
        <w:t>Techniniame</w:t>
      </w:r>
      <w:r w:rsidR="009F444D" w:rsidRPr="008043AD">
        <w:rPr>
          <w:rFonts w:ascii="Arial" w:hAnsi="Arial" w:cs="Arial"/>
          <w:lang w:val="lt-LT"/>
        </w:rPr>
        <w:t>-darbo</w:t>
      </w:r>
      <w:r w:rsidRPr="008043AD">
        <w:rPr>
          <w:rFonts w:ascii="Arial" w:hAnsi="Arial" w:cs="Arial"/>
          <w:lang w:val="lt-LT"/>
        </w:rPr>
        <w:t xml:space="preserve"> projekte turi būti aprašyti projekto vykdymo eiliškumas ir etapai. Rangos darbų objekte vykdymo etapų, jų trukmių bei darbų vykdymo eiliškumo detalizacija turi būti tokio lygio, kad būtų aiškios reikalingų atjungti veikiančių elektros įrenginių apimtys bei trukmės. </w:t>
      </w:r>
    </w:p>
    <w:p w14:paraId="3EBD4754" w14:textId="4585AD3B" w:rsidR="000908B0" w:rsidRPr="008043AD" w:rsidRDefault="006D4CFF"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lang w:val="lt-LT"/>
        </w:rPr>
        <w:lastRenderedPageBreak/>
        <w:t xml:space="preserve"> </w:t>
      </w:r>
      <w:r w:rsidR="00E5355F" w:rsidRPr="008043AD">
        <w:rPr>
          <w:rFonts w:ascii="Arial" w:hAnsi="Arial" w:cs="Arial"/>
          <w:lang w:val="lt-LT"/>
        </w:rPr>
        <w:t>Pasirengimo ir darbų organizavimo dalis, apimanti pagrindinę informaciją apie darbų vykdymo eiliškumą, reikalingus veikiančių įrenginių atjungimus bei preliminarias atskirų etapų trukmes turi būti įtraukta į tas techninio</w:t>
      </w:r>
      <w:r w:rsidR="009F444D" w:rsidRPr="008043AD">
        <w:rPr>
          <w:rFonts w:ascii="Arial" w:hAnsi="Arial" w:cs="Arial"/>
          <w:lang w:val="lt-LT"/>
        </w:rPr>
        <w:t>-darbo</w:t>
      </w:r>
      <w:r w:rsidR="00E5355F" w:rsidRPr="008043AD">
        <w:rPr>
          <w:rFonts w:ascii="Arial" w:hAnsi="Arial" w:cs="Arial"/>
          <w:lang w:val="lt-LT"/>
        </w:rPr>
        <w:t xml:space="preserve"> projekto dalis, kurios bus derinamos su AB ESO. ST dalies techninis</w:t>
      </w:r>
      <w:r w:rsidR="002A1BE9" w:rsidRPr="008043AD">
        <w:rPr>
          <w:rFonts w:ascii="Arial" w:hAnsi="Arial" w:cs="Arial"/>
          <w:lang w:val="lt-LT"/>
        </w:rPr>
        <w:t xml:space="preserve"> </w:t>
      </w:r>
      <w:r w:rsidR="009F444D" w:rsidRPr="008043AD">
        <w:rPr>
          <w:rFonts w:ascii="Arial" w:hAnsi="Arial" w:cs="Arial"/>
          <w:lang w:val="lt-LT"/>
        </w:rPr>
        <w:t>darbo</w:t>
      </w:r>
      <w:r w:rsidR="00D93E1C" w:rsidRPr="008043AD">
        <w:rPr>
          <w:rFonts w:ascii="Arial" w:hAnsi="Arial" w:cs="Arial"/>
          <w:lang w:val="lt-LT"/>
        </w:rPr>
        <w:t xml:space="preserve"> </w:t>
      </w:r>
      <w:r w:rsidR="00E5355F" w:rsidRPr="008043AD">
        <w:rPr>
          <w:rFonts w:ascii="Arial" w:hAnsi="Arial" w:cs="Arial"/>
          <w:lang w:val="lt-LT"/>
        </w:rPr>
        <w:t xml:space="preserve">projektas su nurodytais bendrai visam projektui įgyvendinti reikalingais veikiančių įrenginių atjungimais (pasirengimo statybai ir statybos darbų </w:t>
      </w:r>
      <w:bookmarkStart w:id="39" w:name="_Hlk164947495"/>
      <w:r w:rsidR="00E5355F" w:rsidRPr="008043AD">
        <w:rPr>
          <w:rFonts w:ascii="Arial" w:hAnsi="Arial" w:cs="Arial"/>
          <w:lang w:val="lt-LT"/>
        </w:rPr>
        <w:t xml:space="preserve">organizavimo dalis apimanti PSO ir STO) turi būti suderinta su AB ESO DVD Režimų planavimo skyriumi. Projektuojant įvertinti AB ESO išduotas prijungimo/technines sąlygas, pateikiamas </w:t>
      </w:r>
      <w:r w:rsidR="00012381" w:rsidRPr="008043AD">
        <w:rPr>
          <w:rFonts w:ascii="Arial" w:hAnsi="Arial" w:cs="Arial"/>
          <w:b/>
          <w:bCs/>
          <w:lang w:val="lt-LT"/>
        </w:rPr>
        <w:t>(P</w:t>
      </w:r>
      <w:r w:rsidR="009F5BEE" w:rsidRPr="008043AD">
        <w:rPr>
          <w:rFonts w:ascii="Arial" w:hAnsi="Arial" w:cs="Arial"/>
          <w:b/>
          <w:bCs/>
          <w:lang w:val="lt-LT"/>
        </w:rPr>
        <w:t>ried</w:t>
      </w:r>
      <w:r w:rsidR="00012381" w:rsidRPr="008043AD">
        <w:rPr>
          <w:rFonts w:ascii="Arial" w:hAnsi="Arial" w:cs="Arial"/>
          <w:b/>
          <w:bCs/>
          <w:lang w:val="lt-LT"/>
        </w:rPr>
        <w:t>a</w:t>
      </w:r>
      <w:r w:rsidR="007D07A1" w:rsidRPr="008043AD">
        <w:rPr>
          <w:rFonts w:ascii="Arial" w:hAnsi="Arial" w:cs="Arial"/>
          <w:b/>
          <w:bCs/>
          <w:lang w:val="lt-LT"/>
        </w:rPr>
        <w:t>i</w:t>
      </w:r>
      <w:r w:rsidRPr="008043AD">
        <w:rPr>
          <w:rFonts w:ascii="Arial" w:hAnsi="Arial" w:cs="Arial"/>
          <w:b/>
          <w:bCs/>
          <w:lang w:val="lt-LT"/>
        </w:rPr>
        <w:t xml:space="preserve"> </w:t>
      </w:r>
      <w:r w:rsidR="00BE6FEE" w:rsidRPr="008043AD">
        <w:rPr>
          <w:rFonts w:ascii="Arial" w:hAnsi="Arial" w:cs="Arial"/>
          <w:b/>
          <w:bCs/>
          <w:lang w:val="lt-LT"/>
        </w:rPr>
        <w:t xml:space="preserve">Nr. </w:t>
      </w:r>
      <w:r w:rsidR="00832B64" w:rsidRPr="008043AD">
        <w:rPr>
          <w:rFonts w:ascii="Arial" w:hAnsi="Arial" w:cs="Arial"/>
          <w:b/>
          <w:bCs/>
          <w:lang w:val="lt-LT"/>
        </w:rPr>
        <w:t>32</w:t>
      </w:r>
      <w:r w:rsidR="007D07A1" w:rsidRPr="008043AD">
        <w:rPr>
          <w:rFonts w:ascii="Arial" w:hAnsi="Arial" w:cs="Arial"/>
          <w:b/>
          <w:bCs/>
          <w:lang w:val="lt-LT"/>
        </w:rPr>
        <w:t xml:space="preserve"> - </w:t>
      </w:r>
      <w:r w:rsidR="00832B64" w:rsidRPr="008043AD">
        <w:rPr>
          <w:rFonts w:ascii="Arial" w:hAnsi="Arial" w:cs="Arial"/>
          <w:b/>
          <w:bCs/>
          <w:lang w:val="lt-LT"/>
        </w:rPr>
        <w:t>37</w:t>
      </w:r>
      <w:r w:rsidR="009333ED" w:rsidRPr="008043AD">
        <w:rPr>
          <w:rFonts w:ascii="Arial" w:hAnsi="Arial" w:cs="Arial"/>
          <w:b/>
          <w:bCs/>
          <w:lang w:val="lt-LT"/>
        </w:rPr>
        <w:t>)</w:t>
      </w:r>
      <w:r w:rsidRPr="008043AD">
        <w:rPr>
          <w:rFonts w:ascii="Arial" w:hAnsi="Arial" w:cs="Arial"/>
          <w:lang w:val="lt-LT"/>
        </w:rPr>
        <w:t xml:space="preserve"> </w:t>
      </w:r>
      <w:bookmarkEnd w:id="39"/>
    </w:p>
    <w:p w14:paraId="752461A2" w14:textId="039F20ED" w:rsidR="00C238A3" w:rsidRPr="008043AD" w:rsidRDefault="000F2455"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lang w:val="lt-LT"/>
        </w:rPr>
        <w:t>Technini</w:t>
      </w:r>
      <w:r w:rsidR="008A1992" w:rsidRPr="008043AD">
        <w:rPr>
          <w:rFonts w:ascii="Arial" w:hAnsi="Arial" w:cs="Arial"/>
          <w:lang w:val="lt-LT"/>
        </w:rPr>
        <w:t>o</w:t>
      </w:r>
      <w:r w:rsidR="00455762" w:rsidRPr="008043AD">
        <w:rPr>
          <w:rFonts w:ascii="Arial" w:hAnsi="Arial" w:cs="Arial"/>
          <w:lang w:val="lt-LT"/>
        </w:rPr>
        <w:t xml:space="preserve"> </w:t>
      </w:r>
      <w:r w:rsidR="00271C59" w:rsidRPr="008043AD">
        <w:rPr>
          <w:rFonts w:ascii="Arial" w:hAnsi="Arial" w:cs="Arial"/>
          <w:lang w:val="lt-LT"/>
        </w:rPr>
        <w:t xml:space="preserve">darbo </w:t>
      </w:r>
      <w:r w:rsidRPr="008043AD">
        <w:rPr>
          <w:rFonts w:ascii="Arial" w:hAnsi="Arial" w:cs="Arial"/>
          <w:lang w:val="lt-LT"/>
        </w:rPr>
        <w:t>projekt</w:t>
      </w:r>
      <w:r w:rsidR="008A1992" w:rsidRPr="008043AD">
        <w:rPr>
          <w:rFonts w:ascii="Arial" w:hAnsi="Arial" w:cs="Arial"/>
          <w:lang w:val="lt-LT"/>
        </w:rPr>
        <w:t>o</w:t>
      </w:r>
      <w:r w:rsidRPr="008043AD">
        <w:rPr>
          <w:rFonts w:ascii="Arial" w:hAnsi="Arial" w:cs="Arial"/>
          <w:lang w:val="lt-LT"/>
        </w:rPr>
        <w:t xml:space="preserve"> </w:t>
      </w:r>
      <w:r w:rsidR="00271C59" w:rsidRPr="008043AD">
        <w:rPr>
          <w:rFonts w:ascii="Arial" w:hAnsi="Arial" w:cs="Arial"/>
          <w:lang w:val="lt-LT"/>
        </w:rPr>
        <w:t xml:space="preserve">aiškinamuosiuose </w:t>
      </w:r>
      <w:r w:rsidRPr="008043AD">
        <w:rPr>
          <w:rFonts w:ascii="Arial" w:hAnsi="Arial" w:cs="Arial"/>
          <w:lang w:val="lt-LT"/>
        </w:rPr>
        <w:t>rašt</w:t>
      </w:r>
      <w:r w:rsidR="00271C59" w:rsidRPr="008043AD">
        <w:rPr>
          <w:rFonts w:ascii="Arial" w:hAnsi="Arial" w:cs="Arial"/>
          <w:lang w:val="lt-LT"/>
        </w:rPr>
        <w:t>uose</w:t>
      </w:r>
      <w:r w:rsidRPr="008043AD">
        <w:rPr>
          <w:rFonts w:ascii="Arial" w:hAnsi="Arial" w:cs="Arial"/>
          <w:lang w:val="lt-LT"/>
        </w:rPr>
        <w:t xml:space="preserve"> turi būti numatyta, kad p</w:t>
      </w:r>
      <w:r w:rsidR="00024516" w:rsidRPr="008043AD">
        <w:rPr>
          <w:rFonts w:ascii="Arial" w:hAnsi="Arial" w:cs="Arial"/>
          <w:lang w:val="lt-LT"/>
        </w:rPr>
        <w:t xml:space="preserve">arengto darbo projekto kiekvienos projekto dalies (bylos) sudėtyje turi būti detalūs dokumentacijos sąrašai, kurie bus teikiami </w:t>
      </w:r>
      <w:r w:rsidR="00496640" w:rsidRPr="008043AD">
        <w:rPr>
          <w:rFonts w:ascii="Arial" w:hAnsi="Arial" w:cs="Arial"/>
          <w:lang w:val="lt-LT"/>
        </w:rPr>
        <w:t>atliktų</w:t>
      </w:r>
      <w:r w:rsidR="00024516" w:rsidRPr="008043AD">
        <w:rPr>
          <w:rFonts w:ascii="Arial" w:hAnsi="Arial" w:cs="Arial"/>
          <w:lang w:val="lt-LT"/>
        </w:rPr>
        <w:t xml:space="preserve"> darbų techniniam įvertinimui bei </w:t>
      </w:r>
      <w:r w:rsidR="00496640" w:rsidRPr="008043AD">
        <w:rPr>
          <w:rFonts w:ascii="Arial" w:hAnsi="Arial" w:cs="Arial"/>
          <w:lang w:val="lt-LT"/>
        </w:rPr>
        <w:t>projekto užbaigimui</w:t>
      </w:r>
      <w:r w:rsidRPr="008043AD">
        <w:rPr>
          <w:rFonts w:ascii="Arial" w:hAnsi="Arial" w:cs="Arial"/>
          <w:lang w:val="lt-LT"/>
        </w:rPr>
        <w:t>, vadovaujantis</w:t>
      </w:r>
      <w:r w:rsidR="00891456" w:rsidRPr="008043AD">
        <w:rPr>
          <w:rFonts w:ascii="Arial" w:hAnsi="Arial" w:cs="Arial"/>
          <w:lang w:val="lt-LT"/>
        </w:rPr>
        <w:t xml:space="preserve"> </w:t>
      </w:r>
      <w:bookmarkStart w:id="40" w:name="_Hlk164947507"/>
      <w:r w:rsidR="004E3C5B" w:rsidRPr="008043AD">
        <w:rPr>
          <w:rFonts w:ascii="Arial" w:hAnsi="Arial" w:cs="Arial"/>
          <w:lang w:val="lt-LT"/>
        </w:rPr>
        <w:t xml:space="preserve">LITGRID </w:t>
      </w:r>
      <w:bookmarkStart w:id="41" w:name="_Hlk164947519"/>
      <w:r w:rsidR="004E3C5B" w:rsidRPr="008043AD">
        <w:rPr>
          <w:rFonts w:ascii="Arial" w:hAnsi="Arial" w:cs="Arial"/>
          <w:lang w:val="lt-LT"/>
        </w:rPr>
        <w:t>AB</w:t>
      </w:r>
      <w:r w:rsidRPr="008043AD">
        <w:rPr>
          <w:rFonts w:ascii="Arial" w:hAnsi="Arial" w:cs="Arial"/>
          <w:lang w:val="lt-LT"/>
        </w:rPr>
        <w:t xml:space="preserve"> </w:t>
      </w:r>
      <w:r w:rsidR="00480B18" w:rsidRPr="008043AD">
        <w:rPr>
          <w:rFonts w:ascii="Arial" w:hAnsi="Arial" w:cs="Arial"/>
          <w:lang w:val="lt-LT"/>
        </w:rPr>
        <w:t xml:space="preserve">patvirtintu </w:t>
      </w:r>
      <w:r w:rsidR="00440458" w:rsidRPr="008043AD">
        <w:rPr>
          <w:rFonts w:ascii="Arial" w:hAnsi="Arial" w:cs="Arial"/>
          <w:lang w:val="lt-LT"/>
        </w:rPr>
        <w:t>2022-12-16 nurodymu Nr. 22NU-473</w:t>
      </w:r>
      <w:r w:rsidR="00440458" w:rsidRPr="008043AD" w:rsidDel="00440458">
        <w:rPr>
          <w:rFonts w:ascii="Arial" w:hAnsi="Arial" w:cs="Arial"/>
          <w:lang w:val="lt-LT"/>
        </w:rPr>
        <w:t xml:space="preserve"> </w:t>
      </w:r>
      <w:r w:rsidR="00F31A89" w:rsidRPr="008043AD">
        <w:rPr>
          <w:rFonts w:ascii="Arial" w:hAnsi="Arial" w:cs="Arial"/>
          <w:lang w:val="lt-LT"/>
        </w:rPr>
        <w:t xml:space="preserve"> „</w:t>
      </w:r>
      <w:bookmarkStart w:id="42" w:name="_Hlk89362271"/>
      <w:r w:rsidR="00615D9E" w:rsidRPr="008043AD">
        <w:rPr>
          <w:rFonts w:ascii="Arial" w:hAnsi="Arial" w:cs="Arial"/>
          <w:lang w:val="lt-LT"/>
        </w:rPr>
        <w:t>Perdavimo tinklo objekto statybos/rekonstravimo dokumentacijos apraš</w:t>
      </w:r>
      <w:bookmarkEnd w:id="42"/>
      <w:r w:rsidR="00615D9E" w:rsidRPr="008043AD">
        <w:rPr>
          <w:rFonts w:ascii="Arial" w:hAnsi="Arial" w:cs="Arial"/>
          <w:lang w:val="lt-LT"/>
        </w:rPr>
        <w:t>as</w:t>
      </w:r>
      <w:r w:rsidR="00480B18" w:rsidRPr="008043AD">
        <w:rPr>
          <w:rFonts w:ascii="Arial" w:hAnsi="Arial" w:cs="Arial"/>
          <w:lang w:val="lt-LT"/>
        </w:rPr>
        <w:t xml:space="preserve">“ </w:t>
      </w:r>
      <w:r w:rsidR="002A7080" w:rsidRPr="008043AD">
        <w:rPr>
          <w:rFonts w:ascii="Arial" w:hAnsi="Arial" w:cs="Arial"/>
          <w:b/>
          <w:bCs/>
          <w:lang w:val="lt-LT"/>
        </w:rPr>
        <w:t>(</w:t>
      </w:r>
      <w:r w:rsidR="00C732C2" w:rsidRPr="008043AD">
        <w:rPr>
          <w:rFonts w:ascii="Arial" w:hAnsi="Arial" w:cs="Arial"/>
          <w:b/>
          <w:bCs/>
          <w:lang w:val="lt-LT"/>
        </w:rPr>
        <w:t>P</w:t>
      </w:r>
      <w:r w:rsidR="002A7080" w:rsidRPr="008043AD">
        <w:rPr>
          <w:rFonts w:ascii="Arial" w:hAnsi="Arial" w:cs="Arial"/>
          <w:b/>
          <w:bCs/>
          <w:lang w:val="lt-LT"/>
        </w:rPr>
        <w:t xml:space="preserve">riedas Nr. </w:t>
      </w:r>
      <w:r w:rsidR="009F5BEE" w:rsidRPr="008043AD">
        <w:rPr>
          <w:rFonts w:ascii="Arial" w:hAnsi="Arial" w:cs="Arial"/>
          <w:b/>
          <w:bCs/>
          <w:lang w:val="lt-LT"/>
        </w:rPr>
        <w:t>2</w:t>
      </w:r>
      <w:r w:rsidR="002A7080" w:rsidRPr="008043AD">
        <w:rPr>
          <w:rFonts w:ascii="Arial" w:hAnsi="Arial" w:cs="Arial"/>
          <w:b/>
          <w:bCs/>
          <w:lang w:val="lt-LT"/>
        </w:rPr>
        <w:t>)</w:t>
      </w:r>
      <w:r w:rsidR="00955D3A" w:rsidRPr="008043AD">
        <w:rPr>
          <w:rFonts w:ascii="Arial" w:hAnsi="Arial" w:cs="Arial"/>
          <w:b/>
          <w:bCs/>
          <w:lang w:val="lt-LT"/>
        </w:rPr>
        <w:t xml:space="preserve">. </w:t>
      </w:r>
      <w:r w:rsidR="00024516" w:rsidRPr="008043AD">
        <w:rPr>
          <w:rFonts w:ascii="Arial" w:hAnsi="Arial" w:cs="Arial"/>
          <w:lang w:val="lt-LT"/>
        </w:rPr>
        <w:t xml:space="preserve">Detalūs dokumentacijos sąrašai turi būti </w:t>
      </w:r>
      <w:r w:rsidR="00F31A89" w:rsidRPr="008043AD">
        <w:rPr>
          <w:rFonts w:ascii="Arial" w:hAnsi="Arial" w:cs="Arial"/>
          <w:lang w:val="lt-LT"/>
        </w:rPr>
        <w:t>suderinti su Užsakovu</w:t>
      </w:r>
      <w:r w:rsidR="00024516" w:rsidRPr="008043AD">
        <w:rPr>
          <w:rFonts w:ascii="Arial" w:hAnsi="Arial" w:cs="Arial"/>
          <w:lang w:val="lt-LT"/>
        </w:rPr>
        <w:t>.</w:t>
      </w:r>
      <w:bookmarkEnd w:id="40"/>
      <w:bookmarkEnd w:id="41"/>
    </w:p>
    <w:p w14:paraId="4F865FB2" w14:textId="36361B12" w:rsidR="00FB6E07" w:rsidRPr="008043AD" w:rsidRDefault="00FB6E07"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Projektuotojas, sudarydamas darbų vykdymo eiliškumą vadovaujasi principu, jog veikiantys elektros įrenginiai būtų atjungiami minimaliomis apimtimis ir terminais. Projektuotojas, sudarydamas darbų vykdymo eiliškumą, vadovaujasi:</w:t>
      </w:r>
    </w:p>
    <w:p w14:paraId="71120DFF" w14:textId="54B941E7" w:rsidR="00FB6E07" w:rsidRPr="008043AD" w:rsidRDefault="00FB6E07" w:rsidP="00AD0E70">
      <w:pPr>
        <w:pStyle w:val="ListParagraph"/>
        <w:numPr>
          <w:ilvl w:val="3"/>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PT dalies techninio projekto SO dalyje išskirti darbus (įskaitant ir darbus kitose susijusiose TP), kurie atliekami be įtampos atjungimo, su įtampos atjungimu nurodant atjungimų apimtis ir trukmes;</w:t>
      </w:r>
    </w:p>
    <w:p w14:paraId="5CAFE3C6" w14:textId="622215E1" w:rsidR="00FB6E07" w:rsidRPr="008043AD" w:rsidRDefault="00FB6E07" w:rsidP="00AD0E70">
      <w:pPr>
        <w:pStyle w:val="ListParagraph"/>
        <w:numPr>
          <w:ilvl w:val="3"/>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projektavimo metu, atsiradus pagrįstam poreikiui atjungti/išjungti tam tikrą dalį antrinės įrangos, tokios apimtys ir galimybės bus derinamos kartu su techniniu projektu;</w:t>
      </w:r>
    </w:p>
    <w:p w14:paraId="62C211BF" w14:textId="50AE4635" w:rsidR="00FB6E07" w:rsidRPr="008043AD" w:rsidRDefault="00FB6E07" w:rsidP="00AD0E70">
      <w:pPr>
        <w:pStyle w:val="ListParagraph"/>
        <w:numPr>
          <w:ilvl w:val="3"/>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Projektuojant darbus Miglos TP atsižvelgti:</w:t>
      </w:r>
    </w:p>
    <w:p w14:paraId="4A2FBF07" w14:textId="48C8478E"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Darbus suprojektuoti ir vykdyti etapais, kitaip tariant, negalimas vienalaikis abiejų galios transformatorių (T-1 ir T-2) atjungimas. Nustačius tokį poreikį, projektuotojas privalo kreiptis į  AB ESO dėl papildomų projektavimo sąlygų gavimo dėl Miglos TP išjungimo iš 110kV pusės;</w:t>
      </w:r>
    </w:p>
    <w:p w14:paraId="24C045F0" w14:textId="466DE66E"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Negalimas vienalaikis 110kV OL Seda-Varduva ir Mažeikių E-Viekšniai atjungimas. Pavienis minimų linijų atjungimas galimas tik 1k.d. terminui.</w:t>
      </w:r>
    </w:p>
    <w:p w14:paraId="7F47CC38" w14:textId="012DED9F" w:rsidR="00FB6E07" w:rsidRPr="008043AD" w:rsidRDefault="00FB6E07" w:rsidP="00AD0E70">
      <w:pPr>
        <w:pStyle w:val="ListParagraph"/>
        <w:numPr>
          <w:ilvl w:val="3"/>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Projektuojant darbus Benaičių VE TP atsižvelgti:</w:t>
      </w:r>
    </w:p>
    <w:p w14:paraId="00727DDA" w14:textId="5A019034"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 xml:space="preserve">Darbus suprojektuoti ir vykdyti etapais, </w:t>
      </w:r>
      <w:proofErr w:type="spellStart"/>
      <w:r w:rsidRPr="008043AD">
        <w:rPr>
          <w:rFonts w:ascii="Arial" w:hAnsi="Arial" w:cs="Arial"/>
          <w:i/>
          <w:iCs/>
          <w:kern w:val="1"/>
          <w:lang w:val="lt-LT" w:eastAsia="ar-SA"/>
        </w:rPr>
        <w:t>t.y</w:t>
      </w:r>
      <w:proofErr w:type="spellEnd"/>
      <w:r w:rsidRPr="008043AD">
        <w:rPr>
          <w:rFonts w:ascii="Arial" w:hAnsi="Arial" w:cs="Arial"/>
          <w:i/>
          <w:iCs/>
          <w:kern w:val="1"/>
          <w:lang w:val="lt-LT" w:eastAsia="ar-SA"/>
        </w:rPr>
        <w:t>. negalimas vienalaikis abiejų galios transformatorių (T-1 ir T-2) ir abiejų šynų sistemų (Š1-110 ir Š2-110) vienalaikis atjungimas. Nustačius tokį poreikį, projektuotojas privalo kreiptis į  UAB Renerga dėl papildomų projektavimo sąlygų gavimo dėl Benaičių VE TP išjungimo iš 110kV pusės.</w:t>
      </w:r>
    </w:p>
    <w:p w14:paraId="4352D143" w14:textId="0905F183"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Negalimas Vienalaikis 110kV OL Šventoji-Benaičių VE ir Benaičių VE-Lenkimai atjungimas.</w:t>
      </w:r>
    </w:p>
    <w:p w14:paraId="5B32D29A" w14:textId="440EECA1"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Pavienis 110kV OL Šventoji-Benaičių VE arba Benaičių VE-Lenkimai arba Benaičių VE-Kretinga atjungimas galimas neilgesniam kaip 1k.d. terminui.</w:t>
      </w:r>
    </w:p>
    <w:p w14:paraId="47C64C64" w14:textId="0B98C59E"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Pavienių šynų ir galios transformatorių (Š1-110, T-1 arba Š2-110, T-2) atjungimas galimas neilgesniam kaip 5k.d. terminui.</w:t>
      </w:r>
    </w:p>
    <w:p w14:paraId="1D6D6821" w14:textId="7EE1EBCD"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 xml:space="preserve">Darbus suprojektuoti taip, kad bendras (įskaitant visus reikalingus atlikti darbus) 110kV tranzito Šventoji-Benaičių VE-Lenkimai nutraukimo terminas būtų neilgesnis kaip 12 </w:t>
      </w:r>
      <w:proofErr w:type="spellStart"/>
      <w:r w:rsidRPr="008043AD">
        <w:rPr>
          <w:rFonts w:ascii="Arial" w:hAnsi="Arial" w:cs="Arial"/>
          <w:i/>
          <w:iCs/>
          <w:kern w:val="1"/>
          <w:lang w:val="lt-LT" w:eastAsia="ar-SA"/>
        </w:rPr>
        <w:t>k.d</w:t>
      </w:r>
      <w:proofErr w:type="spellEnd"/>
      <w:r w:rsidRPr="008043AD">
        <w:rPr>
          <w:rFonts w:ascii="Arial" w:hAnsi="Arial" w:cs="Arial"/>
          <w:i/>
          <w:iCs/>
          <w:kern w:val="1"/>
          <w:lang w:val="lt-LT" w:eastAsia="ar-SA"/>
        </w:rPr>
        <w:t>.</w:t>
      </w:r>
    </w:p>
    <w:p w14:paraId="09407EA0" w14:textId="3C201A86"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 xml:space="preserve">Darbus suprojektuoti taip, kad bendras (įskaitant visus reikalingus atlikti darbus) 110kV tranzito Šventoji-Benaičių VE-Kretinga nutraukimo terminas būtų neilgesnis kaip 5 </w:t>
      </w:r>
      <w:proofErr w:type="spellStart"/>
      <w:r w:rsidRPr="008043AD">
        <w:rPr>
          <w:rFonts w:ascii="Arial" w:hAnsi="Arial" w:cs="Arial"/>
          <w:i/>
          <w:iCs/>
          <w:kern w:val="1"/>
          <w:lang w:val="lt-LT" w:eastAsia="ar-SA"/>
        </w:rPr>
        <w:t>k.d</w:t>
      </w:r>
      <w:proofErr w:type="spellEnd"/>
      <w:r w:rsidRPr="008043AD">
        <w:rPr>
          <w:rFonts w:ascii="Arial" w:hAnsi="Arial" w:cs="Arial"/>
          <w:i/>
          <w:iCs/>
          <w:kern w:val="1"/>
          <w:lang w:val="lt-LT" w:eastAsia="ar-SA"/>
        </w:rPr>
        <w:t>.</w:t>
      </w:r>
    </w:p>
    <w:p w14:paraId="0A46824A" w14:textId="36A654AE"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lastRenderedPageBreak/>
        <w:t xml:space="preserve">Darbus su 110kV OL Šventoji - Benaičių VE atjungimu vykdyti lygiagrečiai tiek </w:t>
      </w:r>
      <w:proofErr w:type="spellStart"/>
      <w:r w:rsidRPr="008043AD">
        <w:rPr>
          <w:rFonts w:ascii="Arial" w:hAnsi="Arial" w:cs="Arial"/>
          <w:i/>
          <w:iCs/>
          <w:kern w:val="1"/>
          <w:lang w:val="lt-LT" w:eastAsia="ar-SA"/>
        </w:rPr>
        <w:t>Sudėnų</w:t>
      </w:r>
      <w:proofErr w:type="spellEnd"/>
      <w:r w:rsidRPr="008043AD">
        <w:rPr>
          <w:rFonts w:ascii="Arial" w:hAnsi="Arial" w:cs="Arial"/>
          <w:i/>
          <w:iCs/>
          <w:kern w:val="1"/>
          <w:lang w:val="lt-LT" w:eastAsia="ar-SA"/>
        </w:rPr>
        <w:t xml:space="preserve"> VE tiek Benaičių VE.</w:t>
      </w:r>
    </w:p>
    <w:p w14:paraId="4E011345" w14:textId="260B746C" w:rsidR="00FB6E07" w:rsidRPr="008043AD" w:rsidRDefault="00FB6E07" w:rsidP="00AD0E70">
      <w:pPr>
        <w:pStyle w:val="ListParagraph"/>
        <w:numPr>
          <w:ilvl w:val="3"/>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Projektuojant darbus Pabradės TP atsižvelgti:</w:t>
      </w:r>
    </w:p>
    <w:p w14:paraId="1A4D155C" w14:textId="207E2B94"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 xml:space="preserve">Darbus suprojektuoti ir vykdyti etapais, </w:t>
      </w:r>
      <w:proofErr w:type="spellStart"/>
      <w:r w:rsidRPr="008043AD">
        <w:rPr>
          <w:rFonts w:ascii="Arial" w:hAnsi="Arial" w:cs="Arial"/>
          <w:i/>
          <w:iCs/>
          <w:kern w:val="1"/>
          <w:lang w:val="lt-LT" w:eastAsia="ar-SA"/>
        </w:rPr>
        <w:t>t.y</w:t>
      </w:r>
      <w:proofErr w:type="spellEnd"/>
      <w:r w:rsidRPr="008043AD">
        <w:rPr>
          <w:rFonts w:ascii="Arial" w:hAnsi="Arial" w:cs="Arial"/>
          <w:i/>
          <w:iCs/>
          <w:kern w:val="1"/>
          <w:lang w:val="lt-LT" w:eastAsia="ar-SA"/>
        </w:rPr>
        <w:t>. negalimas vienalaikis abiejų galios transformatorių (T-1 ir T-2) ir abiejų šynų sistemų (Š1-110 ir Š2-110) vienalaikis atjungimas. Nustačius tokį poreikį, projektuotojas privalo kreiptis į  AB ESO dėl papildomų projektavimo sąlygų gavimo dėl Pabradės TP išjungimo iš 110kV pusės;</w:t>
      </w:r>
    </w:p>
    <w:p w14:paraId="1A39355A" w14:textId="235A862A"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Negalimas Vienalaikis 110kV OL Pabradė-Švenčionėliai ir Neris-Pabradė atjungimas;</w:t>
      </w:r>
    </w:p>
    <w:p w14:paraId="1FC089C0" w14:textId="62D9B1FA"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Pavienis 110kV OL Pabradė-Švenčionėliai arba Neris-Pabradė arba Pabradė-</w:t>
      </w:r>
      <w:proofErr w:type="spellStart"/>
      <w:r w:rsidRPr="008043AD">
        <w:rPr>
          <w:rFonts w:ascii="Arial" w:hAnsi="Arial" w:cs="Arial"/>
          <w:i/>
          <w:iCs/>
          <w:kern w:val="1"/>
          <w:lang w:val="lt-LT" w:eastAsia="ar-SA"/>
        </w:rPr>
        <w:t>Podolcai</w:t>
      </w:r>
      <w:proofErr w:type="spellEnd"/>
      <w:r w:rsidRPr="008043AD">
        <w:rPr>
          <w:rFonts w:ascii="Arial" w:hAnsi="Arial" w:cs="Arial"/>
          <w:i/>
          <w:iCs/>
          <w:kern w:val="1"/>
          <w:lang w:val="lt-LT" w:eastAsia="ar-SA"/>
        </w:rPr>
        <w:t xml:space="preserve"> atjungimas galimas neilgesniam kaip 1k.d. terminui;</w:t>
      </w:r>
    </w:p>
    <w:p w14:paraId="38714C3D" w14:textId="548DB0EA"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Pavienių šynų ir galios transformatorių (Š1-110, T-1 arba Š2-110, T-2) atjungimas galimas neilgesniam kaip 5k.d. terminui;</w:t>
      </w:r>
    </w:p>
    <w:p w14:paraId="6D86908E" w14:textId="5AC8ECD4"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 xml:space="preserve">Darbus suprojektuoti taip, kad bendras (įskaitant visus reikalingus atlikti darbus) 110kV tranzito Švenčionėliai-Pabradė-Neris nutraukimo terminas būtų neilgesnis kaip 12 </w:t>
      </w:r>
      <w:proofErr w:type="spellStart"/>
      <w:r w:rsidRPr="008043AD">
        <w:rPr>
          <w:rFonts w:ascii="Arial" w:hAnsi="Arial" w:cs="Arial"/>
          <w:i/>
          <w:iCs/>
          <w:kern w:val="1"/>
          <w:lang w:val="lt-LT" w:eastAsia="ar-SA"/>
        </w:rPr>
        <w:t>k.d</w:t>
      </w:r>
      <w:proofErr w:type="spellEnd"/>
      <w:r w:rsidRPr="008043AD">
        <w:rPr>
          <w:rFonts w:ascii="Arial" w:hAnsi="Arial" w:cs="Arial"/>
          <w:i/>
          <w:iCs/>
          <w:kern w:val="1"/>
          <w:lang w:val="lt-LT" w:eastAsia="ar-SA"/>
        </w:rPr>
        <w:t>.;</w:t>
      </w:r>
    </w:p>
    <w:p w14:paraId="5E6493F7" w14:textId="69326977" w:rsidR="00FB6E07" w:rsidRPr="008043AD" w:rsidRDefault="00FB6E07" w:rsidP="00AD0E70">
      <w:pPr>
        <w:pStyle w:val="ListParagraph"/>
        <w:numPr>
          <w:ilvl w:val="3"/>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Projektuojant darbus Žiežmarių TP atsižvelgti:</w:t>
      </w:r>
    </w:p>
    <w:p w14:paraId="538D58A6" w14:textId="4E04DC03"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 xml:space="preserve">110kV OL </w:t>
      </w:r>
      <w:proofErr w:type="spellStart"/>
      <w:r w:rsidRPr="008043AD">
        <w:rPr>
          <w:rFonts w:ascii="Arial" w:hAnsi="Arial" w:cs="Arial"/>
          <w:i/>
          <w:iCs/>
          <w:kern w:val="1"/>
          <w:lang w:val="lt-LT" w:eastAsia="ar-SA"/>
        </w:rPr>
        <w:t>Kruonuo</w:t>
      </w:r>
      <w:proofErr w:type="spellEnd"/>
      <w:r w:rsidRPr="008043AD">
        <w:rPr>
          <w:rFonts w:ascii="Arial" w:hAnsi="Arial" w:cs="Arial"/>
          <w:i/>
          <w:iCs/>
          <w:kern w:val="1"/>
          <w:lang w:val="lt-LT" w:eastAsia="ar-SA"/>
        </w:rPr>
        <w:t xml:space="preserve"> HAE-Žasliai atjungimas galimas neilgesniam kaip 1 </w:t>
      </w:r>
      <w:proofErr w:type="spellStart"/>
      <w:r w:rsidRPr="008043AD">
        <w:rPr>
          <w:rFonts w:ascii="Arial" w:hAnsi="Arial" w:cs="Arial"/>
          <w:i/>
          <w:iCs/>
          <w:kern w:val="1"/>
          <w:lang w:val="lt-LT" w:eastAsia="ar-SA"/>
        </w:rPr>
        <w:t>k.d</w:t>
      </w:r>
      <w:proofErr w:type="spellEnd"/>
      <w:r w:rsidRPr="008043AD">
        <w:rPr>
          <w:rFonts w:ascii="Arial" w:hAnsi="Arial" w:cs="Arial"/>
          <w:i/>
          <w:iCs/>
          <w:kern w:val="1"/>
          <w:lang w:val="lt-LT" w:eastAsia="ar-SA"/>
        </w:rPr>
        <w:t xml:space="preserve">. terminui. Nustačius pagrįstą poreikį dėl ilgesnio linijos atjungimo, rangovas privalės numatyti priemones dėl linijos išskyrimo ir po darbų vientisumo atstatymo dėl </w:t>
      </w:r>
      <w:proofErr w:type="spellStart"/>
      <w:r w:rsidRPr="008043AD">
        <w:rPr>
          <w:rFonts w:ascii="Arial" w:hAnsi="Arial" w:cs="Arial"/>
          <w:i/>
          <w:iCs/>
          <w:kern w:val="1"/>
          <w:lang w:val="lt-LT" w:eastAsia="ar-SA"/>
        </w:rPr>
        <w:t>Naujaežerio</w:t>
      </w:r>
      <w:proofErr w:type="spellEnd"/>
      <w:r w:rsidRPr="008043AD">
        <w:rPr>
          <w:rFonts w:ascii="Arial" w:hAnsi="Arial" w:cs="Arial"/>
          <w:i/>
          <w:iCs/>
          <w:kern w:val="1"/>
          <w:lang w:val="lt-LT" w:eastAsia="ar-SA"/>
        </w:rPr>
        <w:t xml:space="preserve"> TP užmaitinimo </w:t>
      </w:r>
      <w:proofErr w:type="spellStart"/>
      <w:r w:rsidRPr="008043AD">
        <w:rPr>
          <w:rFonts w:ascii="Arial" w:hAnsi="Arial" w:cs="Arial"/>
          <w:i/>
          <w:iCs/>
          <w:kern w:val="1"/>
          <w:lang w:val="lt-LT" w:eastAsia="ar-SA"/>
        </w:rPr>
        <w:t>radeliame</w:t>
      </w:r>
      <w:proofErr w:type="spellEnd"/>
      <w:r w:rsidRPr="008043AD">
        <w:rPr>
          <w:rFonts w:ascii="Arial" w:hAnsi="Arial" w:cs="Arial"/>
          <w:i/>
          <w:iCs/>
          <w:kern w:val="1"/>
          <w:lang w:val="lt-LT" w:eastAsia="ar-SA"/>
        </w:rPr>
        <w:t xml:space="preserve"> režime. Priemonių būtinumas bus numatytas rengiant ir derinant techninį projektą. Išskyrimo bei vientisumo atstatymo darbus vykdo linijos rekonstravimo rangovas savo sąskaita.</w:t>
      </w:r>
    </w:p>
    <w:p w14:paraId="708EC40D" w14:textId="2B793A81" w:rsidR="00FB6E07" w:rsidRPr="008043AD" w:rsidRDefault="00FB6E07" w:rsidP="00AD0E70">
      <w:pPr>
        <w:pStyle w:val="ListParagraph"/>
        <w:numPr>
          <w:ilvl w:val="3"/>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Projektuojant darbus Gargždų TP atsižvelgti:</w:t>
      </w:r>
    </w:p>
    <w:p w14:paraId="30040835" w14:textId="64C6316A"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 xml:space="preserve">Darbus suprojektuoti ir vykdyti etapais, </w:t>
      </w:r>
      <w:proofErr w:type="spellStart"/>
      <w:r w:rsidRPr="008043AD">
        <w:rPr>
          <w:rFonts w:ascii="Arial" w:hAnsi="Arial" w:cs="Arial"/>
          <w:i/>
          <w:iCs/>
          <w:kern w:val="1"/>
          <w:lang w:val="lt-LT" w:eastAsia="ar-SA"/>
        </w:rPr>
        <w:t>t.y</w:t>
      </w:r>
      <w:proofErr w:type="spellEnd"/>
      <w:r w:rsidRPr="008043AD">
        <w:rPr>
          <w:rFonts w:ascii="Arial" w:hAnsi="Arial" w:cs="Arial"/>
          <w:i/>
          <w:iCs/>
          <w:kern w:val="1"/>
          <w:lang w:val="lt-LT" w:eastAsia="ar-SA"/>
        </w:rPr>
        <w:t>. negalimas vienalaikis abiejų galios transformatorių (T-1 ir T-2) ir abiejų šynų sistemų (Š1-110 ir Š2-110) vienalaikis atjungimas. Nustačius tokį poreikį, projektuotojas privalo kreiptis į  AB ESO dėl papildomų projektavimo sąlygų gavimo dėl Gargždų TP išjungimo iš 110kV pusės;</w:t>
      </w:r>
    </w:p>
    <w:p w14:paraId="25BB98DF" w14:textId="2262A572"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Negalimas Vienalaikis 110kV OL Klaipėda-Kretinga II ir Klaipėda-Endriejavas atjungimas;</w:t>
      </w:r>
    </w:p>
    <w:p w14:paraId="28E45EA8" w14:textId="3D71DC82"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Pavienis 110kV OL Klaipėda-Kretinga II arba Klaipėda-Endriejavas atjungimas galimas neilgesniam kaip 1k.d. terminui;</w:t>
      </w:r>
    </w:p>
    <w:p w14:paraId="5C101CFC" w14:textId="542535C0"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Pavienių šynų ir galios transformatorių (Š1-110, T-1 arba Š2-110, T-2) atjungimas galimas neilgesniam kaip 5k.d. terminui;</w:t>
      </w:r>
    </w:p>
    <w:p w14:paraId="7134D419" w14:textId="328BEE61" w:rsidR="00FB6E07" w:rsidRPr="008043AD" w:rsidRDefault="00FB6E07" w:rsidP="00AD0E70">
      <w:pPr>
        <w:pStyle w:val="ListParagraph"/>
        <w:numPr>
          <w:ilvl w:val="3"/>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Projektuojant darbus Šakių TP atsižvelgti:</w:t>
      </w:r>
    </w:p>
    <w:p w14:paraId="12B9BA25" w14:textId="3D44BABB"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 xml:space="preserve">Darbus suprojektuoti ir vykdyti etapais, </w:t>
      </w:r>
      <w:proofErr w:type="spellStart"/>
      <w:r w:rsidRPr="008043AD">
        <w:rPr>
          <w:rFonts w:ascii="Arial" w:hAnsi="Arial" w:cs="Arial"/>
          <w:i/>
          <w:iCs/>
          <w:kern w:val="1"/>
          <w:lang w:val="lt-LT" w:eastAsia="ar-SA"/>
        </w:rPr>
        <w:t>t.y</w:t>
      </w:r>
      <w:proofErr w:type="spellEnd"/>
      <w:r w:rsidRPr="008043AD">
        <w:rPr>
          <w:rFonts w:ascii="Arial" w:hAnsi="Arial" w:cs="Arial"/>
          <w:i/>
          <w:iCs/>
          <w:kern w:val="1"/>
          <w:lang w:val="lt-LT" w:eastAsia="ar-SA"/>
        </w:rPr>
        <w:t>. negalimas vienalaikis abiejų galios transformatorių (T-1 ir T-2) ir abiejų šynų sistemų (Š1-110 ir Š2-110) vienalaikis atjungimas. Nustačius tokį poreikį, projektuotojas privalo kreiptis į  AB ESO dėl papildomų projektavimo sąlygų gavimo dėl Šakių TP išjungimo iš 110kV pusės;</w:t>
      </w:r>
    </w:p>
    <w:p w14:paraId="7A26E90A" w14:textId="10BC7A51"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Negalimas Vienalaikis 110kV OL Šakiai-Gelgaudiškis ir Šakiai-</w:t>
      </w:r>
      <w:proofErr w:type="spellStart"/>
      <w:r w:rsidRPr="008043AD">
        <w:rPr>
          <w:rFonts w:ascii="Arial" w:hAnsi="Arial" w:cs="Arial"/>
          <w:i/>
          <w:iCs/>
          <w:kern w:val="1"/>
          <w:lang w:val="lt-LT" w:eastAsia="ar-SA"/>
        </w:rPr>
        <w:t>K.Naumiestis</w:t>
      </w:r>
      <w:proofErr w:type="spellEnd"/>
      <w:r w:rsidRPr="008043AD">
        <w:rPr>
          <w:rFonts w:ascii="Arial" w:hAnsi="Arial" w:cs="Arial"/>
          <w:i/>
          <w:iCs/>
          <w:kern w:val="1"/>
          <w:lang w:val="lt-LT" w:eastAsia="ar-SA"/>
        </w:rPr>
        <w:t xml:space="preserve"> atjungimas;</w:t>
      </w:r>
    </w:p>
    <w:p w14:paraId="41C72F66" w14:textId="29AD3BDC"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Pavienis 110kV OL Šakiai-Gelgaudiškis arba Šakiai-</w:t>
      </w:r>
      <w:proofErr w:type="spellStart"/>
      <w:r w:rsidRPr="008043AD">
        <w:rPr>
          <w:rFonts w:ascii="Arial" w:hAnsi="Arial" w:cs="Arial"/>
          <w:i/>
          <w:iCs/>
          <w:kern w:val="1"/>
          <w:lang w:val="lt-LT" w:eastAsia="ar-SA"/>
        </w:rPr>
        <w:t>K.Naumiestis</w:t>
      </w:r>
      <w:proofErr w:type="spellEnd"/>
      <w:r w:rsidRPr="008043AD">
        <w:rPr>
          <w:rFonts w:ascii="Arial" w:hAnsi="Arial" w:cs="Arial"/>
          <w:i/>
          <w:iCs/>
          <w:kern w:val="1"/>
          <w:lang w:val="lt-LT" w:eastAsia="ar-SA"/>
        </w:rPr>
        <w:t xml:space="preserve"> atjungimas galimas neilgesniam kaip 1k.d. terminui;</w:t>
      </w:r>
    </w:p>
    <w:p w14:paraId="1172452F" w14:textId="75DE36DE"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Pavienių šynų ir galios transformatorių (Š1-110, T-1 arba Š2-110, T-2) atjungimas galimas neilgesniam kaip 5k.d. terminui;</w:t>
      </w:r>
    </w:p>
    <w:p w14:paraId="67D4C97B" w14:textId="68EBDB95"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lastRenderedPageBreak/>
        <w:t>Darbus suprojektuoti taip, kad bendras (įskaitant visus reikalingus atlikti darbus) 110kV tranzito Gelgaudiškis-Šakiai-</w:t>
      </w:r>
      <w:proofErr w:type="spellStart"/>
      <w:r w:rsidRPr="008043AD">
        <w:rPr>
          <w:rFonts w:ascii="Arial" w:hAnsi="Arial" w:cs="Arial"/>
          <w:i/>
          <w:iCs/>
          <w:kern w:val="1"/>
          <w:lang w:val="lt-LT" w:eastAsia="ar-SA"/>
        </w:rPr>
        <w:t>K.Naumiestis</w:t>
      </w:r>
      <w:proofErr w:type="spellEnd"/>
      <w:r w:rsidRPr="008043AD">
        <w:rPr>
          <w:rFonts w:ascii="Arial" w:hAnsi="Arial" w:cs="Arial"/>
          <w:i/>
          <w:iCs/>
          <w:kern w:val="1"/>
          <w:lang w:val="lt-LT" w:eastAsia="ar-SA"/>
        </w:rPr>
        <w:t xml:space="preserve"> nutraukimo terminas būtų neilgesnis kaip 12 </w:t>
      </w:r>
      <w:proofErr w:type="spellStart"/>
      <w:r w:rsidRPr="008043AD">
        <w:rPr>
          <w:rFonts w:ascii="Arial" w:hAnsi="Arial" w:cs="Arial"/>
          <w:i/>
          <w:iCs/>
          <w:kern w:val="1"/>
          <w:lang w:val="lt-LT" w:eastAsia="ar-SA"/>
        </w:rPr>
        <w:t>k.d</w:t>
      </w:r>
      <w:proofErr w:type="spellEnd"/>
      <w:r w:rsidRPr="008043AD">
        <w:rPr>
          <w:rFonts w:ascii="Arial" w:hAnsi="Arial" w:cs="Arial"/>
          <w:i/>
          <w:iCs/>
          <w:kern w:val="1"/>
          <w:lang w:val="lt-LT" w:eastAsia="ar-SA"/>
        </w:rPr>
        <w:t>.;</w:t>
      </w:r>
    </w:p>
    <w:p w14:paraId="6942505E" w14:textId="3B53C390"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Nustačius pagrįstą poreikį dėl ilgesnio 110kV OL Šakiai-</w:t>
      </w:r>
      <w:proofErr w:type="spellStart"/>
      <w:r w:rsidRPr="008043AD">
        <w:rPr>
          <w:rFonts w:ascii="Arial" w:hAnsi="Arial" w:cs="Arial"/>
          <w:i/>
          <w:iCs/>
          <w:kern w:val="1"/>
          <w:lang w:val="lt-LT" w:eastAsia="ar-SA"/>
        </w:rPr>
        <w:t>K.Naumiestis</w:t>
      </w:r>
      <w:proofErr w:type="spellEnd"/>
      <w:r w:rsidRPr="008043AD">
        <w:rPr>
          <w:rFonts w:ascii="Arial" w:hAnsi="Arial" w:cs="Arial"/>
          <w:i/>
          <w:iCs/>
          <w:kern w:val="1"/>
          <w:lang w:val="lt-LT" w:eastAsia="ar-SA"/>
        </w:rPr>
        <w:t xml:space="preserve"> linijos atjungimo, rangovas privalės numatyti priemones dėl linijos išskyrimo ir po darbų vientisumo atstatymo dėl Miknaičių VE TP užmaitinimo </w:t>
      </w:r>
      <w:proofErr w:type="spellStart"/>
      <w:r w:rsidRPr="008043AD">
        <w:rPr>
          <w:rFonts w:ascii="Arial" w:hAnsi="Arial" w:cs="Arial"/>
          <w:i/>
          <w:iCs/>
          <w:kern w:val="1"/>
          <w:lang w:val="lt-LT" w:eastAsia="ar-SA"/>
        </w:rPr>
        <w:t>radeliame</w:t>
      </w:r>
      <w:proofErr w:type="spellEnd"/>
      <w:r w:rsidRPr="008043AD">
        <w:rPr>
          <w:rFonts w:ascii="Arial" w:hAnsi="Arial" w:cs="Arial"/>
          <w:i/>
          <w:iCs/>
          <w:kern w:val="1"/>
          <w:lang w:val="lt-LT" w:eastAsia="ar-SA"/>
        </w:rPr>
        <w:t xml:space="preserve"> režime. Priemonių būtinumas bus numatytas rengiant ir derinant techninį projektą. Išskyrimo bei vientisumo atstatymo darbus vykdo linijos rekonstravimo rangovas savo sąskaita;</w:t>
      </w:r>
    </w:p>
    <w:p w14:paraId="30121A70" w14:textId="17823C63" w:rsidR="00FB6E07" w:rsidRPr="008043AD" w:rsidRDefault="00FB6E07" w:rsidP="00AD0E70">
      <w:pPr>
        <w:pStyle w:val="ListParagraph"/>
        <w:numPr>
          <w:ilvl w:val="3"/>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Projektuojant darbus Rokiškio TP atsižvelgti:</w:t>
      </w:r>
    </w:p>
    <w:p w14:paraId="418D10EE" w14:textId="7A5369F8"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 xml:space="preserve">Darbus suprojektuoti ir vykdyti etapais, </w:t>
      </w:r>
      <w:proofErr w:type="spellStart"/>
      <w:r w:rsidRPr="008043AD">
        <w:rPr>
          <w:rFonts w:ascii="Arial" w:hAnsi="Arial" w:cs="Arial"/>
          <w:i/>
          <w:iCs/>
          <w:kern w:val="1"/>
          <w:lang w:val="lt-LT" w:eastAsia="ar-SA"/>
        </w:rPr>
        <w:t>t.y</w:t>
      </w:r>
      <w:proofErr w:type="spellEnd"/>
      <w:r w:rsidRPr="008043AD">
        <w:rPr>
          <w:rFonts w:ascii="Arial" w:hAnsi="Arial" w:cs="Arial"/>
          <w:i/>
          <w:iCs/>
          <w:kern w:val="1"/>
          <w:lang w:val="lt-LT" w:eastAsia="ar-SA"/>
        </w:rPr>
        <w:t>. negalimas vienalaikis abiejų galios transformatorių (T-1 ir T-2) ir abiejų šynų sistemų (Š1-110 ir Š2-110) vienalaikis atjungimas. Nustačius tokį poreikį, projektuotojas privalo kreiptis į  AB ESO dėl papildomų projektavimo sąlygų gavimo dėl Rokiškio TP išjungimo iš 110kV pusės;</w:t>
      </w:r>
    </w:p>
    <w:p w14:paraId="5BCF56EC" w14:textId="6D153E49"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Negalimas Vienalaikis 110kV OL Rokiškis-Kamajai, Rokiškis-Juodupė ir Rokiškis-Panemunėlis atjungimas;</w:t>
      </w:r>
    </w:p>
    <w:p w14:paraId="3C467B1E" w14:textId="630365A3"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Pavienis 110kV OL Rokiškis-Kamajai arba Rokiškis-Juodupė arba Rokiškis-Panemunėlis atjungimas galimas neilgesniam kaip 1k.d. terminui;</w:t>
      </w:r>
    </w:p>
    <w:p w14:paraId="76EE1080" w14:textId="145F0671"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Pavienių šynų ir galios transformatorių (Š1-110, T-1 arba Š2-110, T-2) atjungimas galimas neilgesniam kaip 5k.d. terminui;</w:t>
      </w:r>
    </w:p>
    <w:p w14:paraId="25FC0034" w14:textId="1C86E9EE"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 xml:space="preserve">Darbus suprojektuoti taip, kad bendras (įskaitant visus reikalingus atlikti darbus) 110kV tranzito Kamajai-Rokiškis-Juodupė arba Kamajai-Rokiškis-Panemunėlis nutraukimo terminas būtų neilgesnis kaip 12 </w:t>
      </w:r>
      <w:proofErr w:type="spellStart"/>
      <w:r w:rsidRPr="008043AD">
        <w:rPr>
          <w:rFonts w:ascii="Arial" w:hAnsi="Arial" w:cs="Arial"/>
          <w:i/>
          <w:iCs/>
          <w:kern w:val="1"/>
          <w:lang w:val="lt-LT" w:eastAsia="ar-SA"/>
        </w:rPr>
        <w:t>k.d</w:t>
      </w:r>
      <w:proofErr w:type="spellEnd"/>
      <w:r w:rsidRPr="008043AD">
        <w:rPr>
          <w:rFonts w:ascii="Arial" w:hAnsi="Arial" w:cs="Arial"/>
          <w:i/>
          <w:iCs/>
          <w:kern w:val="1"/>
          <w:lang w:val="lt-LT" w:eastAsia="ar-SA"/>
        </w:rPr>
        <w:t>.;</w:t>
      </w:r>
    </w:p>
    <w:p w14:paraId="4FA08E8D" w14:textId="7EC910DF"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 xml:space="preserve">Darbus suprojektuoti taip, kad bendras (įskaitant visus reikalingus atlikti darbus) 110kV tranzito Juodupė-Rokiškis-Panemunėlis nutraukimo terminas būtų neilgesnis kaip 5 </w:t>
      </w:r>
      <w:proofErr w:type="spellStart"/>
      <w:r w:rsidRPr="008043AD">
        <w:rPr>
          <w:rFonts w:ascii="Arial" w:hAnsi="Arial" w:cs="Arial"/>
          <w:i/>
          <w:iCs/>
          <w:kern w:val="1"/>
          <w:lang w:val="lt-LT" w:eastAsia="ar-SA"/>
        </w:rPr>
        <w:t>k.d</w:t>
      </w:r>
      <w:proofErr w:type="spellEnd"/>
      <w:r w:rsidRPr="008043AD">
        <w:rPr>
          <w:rFonts w:ascii="Arial" w:hAnsi="Arial" w:cs="Arial"/>
          <w:i/>
          <w:iCs/>
          <w:kern w:val="1"/>
          <w:lang w:val="lt-LT" w:eastAsia="ar-SA"/>
        </w:rPr>
        <w:t>.;</w:t>
      </w:r>
    </w:p>
    <w:p w14:paraId="5D8991E2" w14:textId="02992ACF" w:rsidR="00FB6E07" w:rsidRPr="008043AD" w:rsidRDefault="00FB6E07" w:rsidP="00AD0E70">
      <w:pPr>
        <w:pStyle w:val="ListParagraph"/>
        <w:numPr>
          <w:ilvl w:val="3"/>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 xml:space="preserve">Projektuojant darbus </w:t>
      </w:r>
      <w:proofErr w:type="spellStart"/>
      <w:r w:rsidRPr="008043AD">
        <w:rPr>
          <w:rFonts w:ascii="Arial" w:hAnsi="Arial" w:cs="Arial"/>
          <w:i/>
          <w:iCs/>
          <w:kern w:val="1"/>
          <w:lang w:val="lt-LT" w:eastAsia="ar-SA"/>
        </w:rPr>
        <w:t>Sūdenų</w:t>
      </w:r>
      <w:proofErr w:type="spellEnd"/>
      <w:r w:rsidRPr="008043AD">
        <w:rPr>
          <w:rFonts w:ascii="Arial" w:hAnsi="Arial" w:cs="Arial"/>
          <w:i/>
          <w:iCs/>
          <w:kern w:val="1"/>
          <w:lang w:val="lt-LT" w:eastAsia="ar-SA"/>
        </w:rPr>
        <w:t xml:space="preserve"> VE TP atsižvelgti:</w:t>
      </w:r>
    </w:p>
    <w:p w14:paraId="01AE8311" w14:textId="490BFAF9"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 xml:space="preserve">110kV OL Šventoji-Benaičių VE atjungimas galimas neilgesniam kaip 1 </w:t>
      </w:r>
      <w:proofErr w:type="spellStart"/>
      <w:r w:rsidRPr="008043AD">
        <w:rPr>
          <w:rFonts w:ascii="Arial" w:hAnsi="Arial" w:cs="Arial"/>
          <w:i/>
          <w:iCs/>
          <w:kern w:val="1"/>
          <w:lang w:val="lt-LT" w:eastAsia="ar-SA"/>
        </w:rPr>
        <w:t>k.d</w:t>
      </w:r>
      <w:proofErr w:type="spellEnd"/>
      <w:r w:rsidRPr="008043AD">
        <w:rPr>
          <w:rFonts w:ascii="Arial" w:hAnsi="Arial" w:cs="Arial"/>
          <w:i/>
          <w:iCs/>
          <w:kern w:val="1"/>
          <w:lang w:val="lt-LT" w:eastAsia="ar-SA"/>
        </w:rPr>
        <w:t xml:space="preserve">. terminui. Nustačius pagrįstą poreikį dėl ilgesnio linijos atjungimo, rangovas privalės numatyti priemones dėl linijos išskyrimo ir po darbų vientisumo atstatymo dėl Butingės TP užmaitinimo </w:t>
      </w:r>
      <w:proofErr w:type="spellStart"/>
      <w:r w:rsidRPr="008043AD">
        <w:rPr>
          <w:rFonts w:ascii="Arial" w:hAnsi="Arial" w:cs="Arial"/>
          <w:i/>
          <w:iCs/>
          <w:kern w:val="1"/>
          <w:lang w:val="lt-LT" w:eastAsia="ar-SA"/>
        </w:rPr>
        <w:t>radeliame</w:t>
      </w:r>
      <w:proofErr w:type="spellEnd"/>
      <w:r w:rsidRPr="008043AD">
        <w:rPr>
          <w:rFonts w:ascii="Arial" w:hAnsi="Arial" w:cs="Arial"/>
          <w:i/>
          <w:iCs/>
          <w:kern w:val="1"/>
          <w:lang w:val="lt-LT" w:eastAsia="ar-SA"/>
        </w:rPr>
        <w:t xml:space="preserve"> režime. Priemonių būtinumas bus numatytas rengiant ir derinant techninį projektą. Išskyrimo bei vientisumo atstatymo darbus vykdo linijos rekonstravimo rangovas savo sąskaita;</w:t>
      </w:r>
    </w:p>
    <w:p w14:paraId="1EE6CF3C" w14:textId="6BA81001" w:rsidR="00FB6E07" w:rsidRPr="008043AD" w:rsidRDefault="00FB6E07" w:rsidP="00AD0E70">
      <w:pPr>
        <w:pStyle w:val="ListParagraph"/>
        <w:numPr>
          <w:ilvl w:val="4"/>
          <w:numId w:val="25"/>
        </w:numPr>
        <w:tabs>
          <w:tab w:val="left" w:pos="426"/>
        </w:tabs>
        <w:spacing w:line="276" w:lineRule="auto"/>
        <w:jc w:val="both"/>
        <w:rPr>
          <w:rFonts w:ascii="Arial" w:hAnsi="Arial" w:cs="Arial"/>
          <w:i/>
          <w:iCs/>
          <w:kern w:val="1"/>
          <w:lang w:val="lt-LT" w:eastAsia="ar-SA"/>
        </w:rPr>
      </w:pPr>
      <w:r w:rsidRPr="008043AD">
        <w:rPr>
          <w:rFonts w:ascii="Arial" w:hAnsi="Arial" w:cs="Arial"/>
          <w:i/>
          <w:iCs/>
          <w:kern w:val="1"/>
          <w:lang w:val="lt-LT" w:eastAsia="ar-SA"/>
        </w:rPr>
        <w:t xml:space="preserve">Darbus su 110kV OL Šventoji - Benaičių VE atjungimu vykdyti lygiagrečiai tiek </w:t>
      </w:r>
      <w:proofErr w:type="spellStart"/>
      <w:r w:rsidRPr="008043AD">
        <w:rPr>
          <w:rFonts w:ascii="Arial" w:hAnsi="Arial" w:cs="Arial"/>
          <w:i/>
          <w:iCs/>
          <w:kern w:val="1"/>
          <w:lang w:val="lt-LT" w:eastAsia="ar-SA"/>
        </w:rPr>
        <w:t>Sudėnų</w:t>
      </w:r>
      <w:proofErr w:type="spellEnd"/>
      <w:r w:rsidRPr="008043AD">
        <w:rPr>
          <w:rFonts w:ascii="Arial" w:hAnsi="Arial" w:cs="Arial"/>
          <w:i/>
          <w:iCs/>
          <w:kern w:val="1"/>
          <w:lang w:val="lt-LT" w:eastAsia="ar-SA"/>
        </w:rPr>
        <w:t xml:space="preserve"> VE tiek Benaičių VE.</w:t>
      </w:r>
    </w:p>
    <w:p w14:paraId="17A90326" w14:textId="297AD646" w:rsidR="00FB6E07" w:rsidRPr="008043AD" w:rsidRDefault="00FB6E07"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Kiekvienos TP techniniame–darbo projekte turi būti paruoštos ir pateiktos objektinės ir lokalinės sąmatos.</w:t>
      </w:r>
    </w:p>
    <w:p w14:paraId="49EA84D2" w14:textId="687B0216" w:rsidR="00FB6E07" w:rsidRPr="008043AD" w:rsidRDefault="00FB6E07"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Techninio-darbo projekto su PSO derinimo metu, įtraukti į projektą PSO pateiktus avarinius įrenginio įjungimo laikus (bus numatomi atsižvelgiant į projekte nurodytus techninius sprendinius). Šiuo atveju avarinis įrenginio įjungimo laikas suprantamas, kaip tai apibrėžia LR Energetikos ministro patvirtinti Dispečerinio elektros energetikos sistemos valdymo nuostatai (toliau — Nuostatai) arba Elektrinių ir elektros tinklų eksploatavimo taisyklės (toliau – Taisyklės).</w:t>
      </w:r>
    </w:p>
    <w:p w14:paraId="44F65916" w14:textId="520BEAD8" w:rsidR="00FB6E07" w:rsidRPr="008043AD" w:rsidRDefault="00FB6E07" w:rsidP="00AD0E70">
      <w:pPr>
        <w:pStyle w:val="ListParagraph"/>
        <w:numPr>
          <w:ilvl w:val="2"/>
          <w:numId w:val="25"/>
        </w:numPr>
        <w:tabs>
          <w:tab w:val="left" w:pos="426"/>
        </w:tabs>
        <w:spacing w:line="276" w:lineRule="auto"/>
        <w:jc w:val="both"/>
        <w:rPr>
          <w:rFonts w:ascii="Arial" w:hAnsi="Arial" w:cs="Arial"/>
          <w:kern w:val="1"/>
          <w:lang w:val="lt-LT" w:eastAsia="ar-SA"/>
        </w:rPr>
      </w:pPr>
      <w:proofErr w:type="spellStart"/>
      <w:r w:rsidRPr="008043AD">
        <w:rPr>
          <w:rFonts w:ascii="Arial" w:hAnsi="Arial" w:cs="Arial"/>
          <w:kern w:val="1"/>
          <w:lang w:val="lt-LT" w:eastAsia="ar-SA"/>
        </w:rPr>
        <w:t>Techiniame</w:t>
      </w:r>
      <w:proofErr w:type="spellEnd"/>
      <w:r w:rsidRPr="008043AD">
        <w:rPr>
          <w:rFonts w:ascii="Arial" w:hAnsi="Arial" w:cs="Arial"/>
          <w:kern w:val="1"/>
          <w:lang w:val="lt-LT" w:eastAsia="ar-SA"/>
        </w:rPr>
        <w:t xml:space="preserve">-darbo projekte nurodyti, jog rangovas privalo pateikti PSO atjungimų poreikius kitiems kalendoriniams metams tokia apimtimi ir terminais, kaip nusako Dispečerinio elektros energetikos sistemos valdymo nuostatai ir Elektrinių ir elektros tinklų eksploatavimo taisyklės bei LITGRID AB vidaus tvarkos (330 kV dalies įrenginiams - iki </w:t>
      </w:r>
      <w:r w:rsidRPr="008043AD">
        <w:rPr>
          <w:rFonts w:ascii="Arial" w:hAnsi="Arial" w:cs="Arial"/>
          <w:kern w:val="1"/>
          <w:lang w:val="lt-LT" w:eastAsia="ar-SA"/>
        </w:rPr>
        <w:lastRenderedPageBreak/>
        <w:t>einamųjų metų rugpjūčio 1 d. kitiems metams, 110 kV dalies įrenginiams – iki einamųjų metų spalio 30 d. kitiems metams).</w:t>
      </w:r>
    </w:p>
    <w:p w14:paraId="39C470F1" w14:textId="2E3D4D0B" w:rsidR="00FB6E07" w:rsidRPr="008043AD" w:rsidRDefault="00FB6E07"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Techniniame-darbo projekte nurodyti, jog rangovas privalo pateikti PSO atjungimų poreikius kitam kalendoriniam mėnesiui tokia apimtimi ir terminais, kaip nusako Dispečerinio elektros energetikos sistemos valdymo nuostatai ir Elektrinių ir elektros tinklų eksploatavimo taisyklės bei LITGRID AB vidaus tvarkos (330 kV dalies įrenginiams - iki einamojo mėnesio 1-os dienos kitam mėnesiui, 110 kV dalies įrenginiams – iki einamojo mėnesio 10-os dienos kitam mėnesiui).</w:t>
      </w:r>
    </w:p>
    <w:p w14:paraId="402DA01F" w14:textId="00C15A0B" w:rsidR="00FB6E07" w:rsidRPr="008043AD" w:rsidRDefault="00FB6E07"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Techniniame-darbo projekte pažymėti, jog rekonstrukcijos rangovas atsakingas už objekto rekonstrukcijos darbų-atjungimo grafiko parengimą bei suderinimą su AB ESO Dispečerinio valdymo departamento Režimų planavimo skyriumi ir PSO. Rangovas siunčia darbų-atjungimų grafiką AB ESO suderinimui, tik su PSO viza. Detalus rekonstrukcijos darbų-atjungimo grafikas turi būti suderintas ne vėliau kaip 90 k. d. iki rangos darbų pradžios objekte. Darbų-atjungimų grafiką rangovas turi atnaujinti ir iš naujo atlikti visus suderinimus pasikeitus darbų eigai ir/arba jų atlikimo terminams daugiau nei per 1 mėn. Tipinė darbų-atjungimų grafiko forma-pavyzdys pateikiama www.litgrid.eu: Tinklo plėtra &gt; Standartiniai techniniai reikalavimai &gt; Atjungimų grafikų formos</w:t>
      </w:r>
      <w:r w:rsidR="00146EDE" w:rsidRPr="008043AD">
        <w:rPr>
          <w:rFonts w:ascii="Arial" w:hAnsi="Arial" w:cs="Arial"/>
          <w:kern w:val="1"/>
          <w:lang w:val="lt-LT" w:eastAsia="ar-SA"/>
        </w:rPr>
        <w:t xml:space="preserve"> </w:t>
      </w:r>
      <w:r w:rsidR="00146EDE" w:rsidRPr="008043AD">
        <w:rPr>
          <w:rFonts w:ascii="Arial" w:hAnsi="Arial" w:cs="Arial"/>
          <w:b/>
          <w:bCs/>
          <w:kern w:val="1"/>
          <w:lang w:val="lt-LT" w:eastAsia="ar-SA"/>
        </w:rPr>
        <w:t>(Priedas Nr. 5)</w:t>
      </w:r>
      <w:r w:rsidR="00146EDE" w:rsidRPr="008043AD">
        <w:rPr>
          <w:rFonts w:ascii="Arial" w:hAnsi="Arial" w:cs="Arial"/>
          <w:kern w:val="1"/>
          <w:lang w:val="lt-LT" w:eastAsia="ar-SA"/>
        </w:rPr>
        <w:t>.</w:t>
      </w:r>
    </w:p>
    <w:p w14:paraId="3164A58C" w14:textId="14A81092" w:rsidR="00FB6E07" w:rsidRPr="008043AD" w:rsidRDefault="00FB6E07"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Techniniame-darbo projekte nurodyti, jog bet koks neplaninio atjungimo (t. y. atjungimai, neatitinkantys patvirtinto rekonstrukcijos darbų-atjungimų grafiko datų, arba atjungimai kurie nebuvo numatyti rekonstrukcijos darbų-atjungimų grafike, arba Rangovas nebuvo pateikęs PSO informacijos pagal šio skyriaus 2.1.22. ir 2.1.23. punktų reikalavimus), PSO laiko nesuderinimas ar elektros įrenginių atjungimo nesuteikimas prašomu laiku, negali ir nebus laikomas projekto vykdymo trikdžiu dėl PSO kaltės. Tokie neplaniniai atjungimai neturės prioriteto vykdant kitus PSO metiniame ir mėnesiniame grafike numatytus darbus;</w:t>
      </w:r>
    </w:p>
    <w:p w14:paraId="7D2FAEFE" w14:textId="0E9069D7" w:rsidR="00FB6E07" w:rsidRPr="008043AD" w:rsidRDefault="00FB6E07"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Kai PSO elektros įrenginių ar OL remontui, rekonstrukcijai būtina pilnai išjungti 110 kV įtampos transformatorių pastotę, maitinančią AB ESO elektros tinklą, būtina ne vėliau kaip 20 kalendorinių dienų prieš numatomų darbų pradžią tarpusavyje suderinti objekto atjungimų grafiką. Atskiras grafikas nereikalingas jeigu darbai buvo numatyti mėnesiniame arba rekonstrukcijos atjungimų grafikuose ir nėra ribojami arba atjungiami prie AB ESO tinklo prijungti klientai.</w:t>
      </w:r>
    </w:p>
    <w:p w14:paraId="29593CE3" w14:textId="55390FF1" w:rsidR="00FB6E07" w:rsidRPr="008043AD" w:rsidRDefault="00FB6E07"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Kai PSO perjungimų vykdymui, būtina trumpalaikiai pilnai nukrauti 110 kV įtampos transformatorių pastotę, perjungimai turi būti atliekami apkrovos minimumo metu. Atvejais kai neplaniniam TP nukrovimui reikalingas atskiros programos parengimas ir/ar klientų, elektros energijos gamintojų informavimas, AB ESO informuoja PSO apie paruošiamųjų darbų poreikį, priimtiną atjungimo datą</w:t>
      </w:r>
    </w:p>
    <w:p w14:paraId="5F81989F" w14:textId="092586E7" w:rsidR="00FB6E07" w:rsidRPr="008043AD" w:rsidRDefault="00FB6E07"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Aplinkos temperatūrai nukritus nuo -5 °C iki -10 °C AB ESO tinkle vykdomi tik tie planiniai darbai, kurių metu elektros energijos tiekimas AB ESO klientams nenutraukiamas arba nutraukiamas ne ilgiau kaip 5 valandoms.</w:t>
      </w:r>
    </w:p>
    <w:p w14:paraId="09C8E288" w14:textId="7FB50EC0" w:rsidR="00FB6E07" w:rsidRPr="008043AD" w:rsidRDefault="00FB6E07"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Aplinkos temperatūrai nukritus žiemiau -10 °C AB ESO tinkle nevykdomi jokie planiniai darbai, kurių metu nutraukiamas elektros energijos tiekimas AB ESO klientams.</w:t>
      </w:r>
    </w:p>
    <w:p w14:paraId="7AA73BEB" w14:textId="6003DCDA" w:rsidR="00FB6E07" w:rsidRPr="008043AD" w:rsidRDefault="00FB6E07"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Techninį-darbo projektą (darbų organizavimo dalis) suderinti raštu su AB ESO Dispečerinio valdymo departamento Režimų planavimo skyriumi (derina dalį, susijusią su 110 kV galios transformatorių, kitų skirstomojo tinklo įrenginių darbo režimais esamose pastotėse). Projektuotojas derinimo su AB ESO procesą gali pradėti tik kai bus PSO suderinimas;</w:t>
      </w:r>
    </w:p>
    <w:p w14:paraId="7CB28F44" w14:textId="0F3C6FD7" w:rsidR="00FB6E07" w:rsidRPr="008043AD" w:rsidRDefault="00FB6E07"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lastRenderedPageBreak/>
        <w:t>Rekonstruotų ar naujai sumontuotų įrenginių įjungimas galimas tik pagal patvirtintą vienkartinę įjungimo programą, dalyvaujant Rangovo bei LITGRID AB RAA atstovams ir tik darbo dienomis bei darbo valandomis (įjungimui iki bandomosios eksploatacijos pradžios skirti 1 darbo dieną). Įjungimo programą rengia ir su PSO bei kitomis suinteresuotomis šalimis, derina Rangovas</w:t>
      </w:r>
    </w:p>
    <w:p w14:paraId="692F2F4B" w14:textId="1C9B3A03" w:rsidR="00FB6E07" w:rsidRPr="008043AD" w:rsidRDefault="00FB6E07"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Užtikrinti, kad būtų laikomasi Informacijos saugos reikalavimų projektavimui ir diegimui, skelbiamų dokumente patalpintame PSO tinklalapyje adresu www.litgrid.eu:Tinklo plėtra&gt;Standartiniai techniniai reikalavimai&gt; Informacijos saugai&gt; Minimalūs informacijos saugos reikalavimai projektavimui ir diegimui;</w:t>
      </w:r>
    </w:p>
    <w:p w14:paraId="5236395F" w14:textId="0A0D53B1" w:rsidR="00FB6E07" w:rsidRPr="008043AD" w:rsidRDefault="00FB6E07" w:rsidP="00AD0E70">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Techniniame-darbo projekte nurodyti, jog atliekant darbus privaloma laikytis informacijos saugumo reikalavimų paslaugų teikimui, skelbiamų dokumente patalpintame PSO tinklalapyje adresu www.litgrid.eu:Tinklo plėtra&gt;Standartiniai techniniai reikalavimai&gt; Informacijos saugai&gt; Minimalūs informacijos saugos reikalavimai paslaugų teikimui;</w:t>
      </w:r>
    </w:p>
    <w:p w14:paraId="33F7FD48" w14:textId="5613A1FA" w:rsidR="00A34B6F" w:rsidRPr="001460E3" w:rsidRDefault="00FB6E07" w:rsidP="001460E3">
      <w:pPr>
        <w:pStyle w:val="ListParagraph"/>
        <w:numPr>
          <w:ilvl w:val="2"/>
          <w:numId w:val="25"/>
        </w:numPr>
        <w:tabs>
          <w:tab w:val="left" w:pos="426"/>
        </w:tabs>
        <w:spacing w:line="276" w:lineRule="auto"/>
        <w:jc w:val="both"/>
        <w:rPr>
          <w:rFonts w:ascii="Arial" w:hAnsi="Arial" w:cs="Arial"/>
          <w:kern w:val="1"/>
          <w:lang w:val="lt-LT" w:eastAsia="ar-SA"/>
        </w:rPr>
      </w:pPr>
      <w:r w:rsidRPr="008043AD">
        <w:rPr>
          <w:rFonts w:ascii="Arial" w:hAnsi="Arial" w:cs="Arial"/>
          <w:kern w:val="1"/>
          <w:lang w:val="lt-LT" w:eastAsia="ar-SA"/>
        </w:rPr>
        <w:t xml:space="preserve">Sumontuota įranga turi būti </w:t>
      </w:r>
      <w:bookmarkStart w:id="43" w:name="_Hlk164947539"/>
      <w:r w:rsidRPr="008043AD">
        <w:rPr>
          <w:rFonts w:ascii="Arial" w:hAnsi="Arial" w:cs="Arial"/>
          <w:kern w:val="1"/>
          <w:lang w:val="lt-LT" w:eastAsia="ar-SA"/>
        </w:rPr>
        <w:t xml:space="preserve">pažymėta pagal LITGRID AB perdavimo tinklo operatyvinių ir techninių pavadinimų sudarymo ir žymėjimo tvarkos aprašą </w:t>
      </w:r>
      <w:r w:rsidRPr="008043AD">
        <w:rPr>
          <w:rFonts w:ascii="Arial" w:hAnsi="Arial" w:cs="Arial"/>
          <w:b/>
          <w:bCs/>
          <w:kern w:val="1"/>
          <w:lang w:val="lt-LT" w:eastAsia="ar-SA"/>
        </w:rPr>
        <w:t xml:space="preserve">(Priedas Nr. </w:t>
      </w:r>
      <w:r w:rsidR="00832B64" w:rsidRPr="008043AD">
        <w:rPr>
          <w:rFonts w:ascii="Arial" w:hAnsi="Arial" w:cs="Arial"/>
          <w:b/>
          <w:bCs/>
          <w:kern w:val="1"/>
          <w:lang w:val="lt-LT" w:eastAsia="ar-SA"/>
        </w:rPr>
        <w:t>19</w:t>
      </w:r>
      <w:r w:rsidRPr="008043AD">
        <w:rPr>
          <w:rFonts w:ascii="Arial" w:hAnsi="Arial" w:cs="Arial"/>
          <w:b/>
          <w:bCs/>
          <w:kern w:val="1"/>
          <w:lang w:val="lt-LT" w:eastAsia="ar-SA"/>
        </w:rPr>
        <w:t>).</w:t>
      </w:r>
      <w:bookmarkEnd w:id="43"/>
    </w:p>
    <w:p w14:paraId="3B8ED3B9" w14:textId="5D5DB798" w:rsidR="00402C21" w:rsidRPr="001460E3" w:rsidRDefault="003A7184" w:rsidP="00402C21">
      <w:pPr>
        <w:pStyle w:val="Heading2"/>
        <w:numPr>
          <w:ilvl w:val="1"/>
          <w:numId w:val="2"/>
        </w:numPr>
        <w:rPr>
          <w:szCs w:val="24"/>
          <w:lang w:val="pt-PT"/>
        </w:rPr>
      </w:pPr>
      <w:bookmarkStart w:id="44" w:name="_Toc41988182"/>
      <w:bookmarkStart w:id="45" w:name="_Toc53057671"/>
      <w:bookmarkStart w:id="46" w:name="_Toc53058078"/>
      <w:bookmarkStart w:id="47" w:name="_Toc104378708"/>
      <w:bookmarkStart w:id="48" w:name="_Toc132644421"/>
      <w:bookmarkStart w:id="49" w:name="_Toc132644462"/>
      <w:bookmarkStart w:id="50" w:name="_Toc132644697"/>
      <w:bookmarkStart w:id="51" w:name="_Toc132644740"/>
      <w:bookmarkStart w:id="52" w:name="_Toc132645184"/>
      <w:bookmarkStart w:id="53" w:name="_Toc165027571"/>
      <w:bookmarkStart w:id="54" w:name="_Toc293929826"/>
      <w:bookmarkStart w:id="55" w:name="_Toc293931128"/>
      <w:bookmarkStart w:id="56" w:name="_Toc286316258"/>
      <w:bookmarkEnd w:id="33"/>
      <w:r w:rsidRPr="008043AD">
        <w:rPr>
          <w:szCs w:val="24"/>
          <w:lang w:val="pt-PT"/>
        </w:rPr>
        <w:t>R</w:t>
      </w:r>
      <w:r w:rsidR="00F26885" w:rsidRPr="008043AD">
        <w:rPr>
          <w:szCs w:val="24"/>
          <w:lang w:val="pt-PT"/>
        </w:rPr>
        <w:t>elinė apsauga ir automatika</w:t>
      </w:r>
      <w:bookmarkEnd w:id="44"/>
      <w:bookmarkEnd w:id="45"/>
      <w:bookmarkEnd w:id="46"/>
      <w:bookmarkEnd w:id="47"/>
      <w:bookmarkEnd w:id="48"/>
      <w:bookmarkEnd w:id="49"/>
      <w:bookmarkEnd w:id="50"/>
      <w:bookmarkEnd w:id="51"/>
      <w:bookmarkEnd w:id="52"/>
      <w:bookmarkEnd w:id="53"/>
    </w:p>
    <w:p w14:paraId="10F14BEA" w14:textId="77777777" w:rsidR="00006935" w:rsidRPr="008043AD" w:rsidRDefault="00F21EF4" w:rsidP="00C5142F">
      <w:pPr>
        <w:pStyle w:val="ListParagraph"/>
        <w:numPr>
          <w:ilvl w:val="2"/>
          <w:numId w:val="26"/>
        </w:numPr>
        <w:tabs>
          <w:tab w:val="left" w:pos="284"/>
          <w:tab w:val="left" w:pos="567"/>
          <w:tab w:val="left" w:pos="851"/>
        </w:tabs>
        <w:spacing w:line="276" w:lineRule="auto"/>
        <w:jc w:val="both"/>
        <w:rPr>
          <w:rFonts w:ascii="Arial" w:hAnsi="Arial" w:cs="Arial"/>
          <w:lang w:val="lt-LT"/>
        </w:rPr>
      </w:pPr>
      <w:bookmarkStart w:id="57" w:name="_Hlk164935382"/>
      <w:bookmarkStart w:id="58" w:name="_Hlk125968448"/>
      <w:r w:rsidRPr="008043AD">
        <w:rPr>
          <w:rFonts w:ascii="Arial" w:hAnsi="Arial" w:cs="Arial"/>
          <w:lang w:val="lt-LT"/>
        </w:rPr>
        <w:t>Miglos, Benaičių VE, Pabradės, Žiežmarių, Gargždų, Šakių, Rokiškio, Sūdėnų VE 110-10 kV darbų apimtys RAA grandinėse ir Terminaluose:</w:t>
      </w:r>
    </w:p>
    <w:p w14:paraId="71500BB1" w14:textId="77777777" w:rsidR="00006935" w:rsidRPr="008043AD" w:rsidRDefault="00006935" w:rsidP="00C5142F">
      <w:pPr>
        <w:pStyle w:val="ListParagraph"/>
        <w:numPr>
          <w:ilvl w:val="3"/>
          <w:numId w:val="26"/>
        </w:numPr>
        <w:tabs>
          <w:tab w:val="left" w:pos="284"/>
          <w:tab w:val="left" w:pos="567"/>
          <w:tab w:val="left" w:pos="851"/>
        </w:tabs>
        <w:spacing w:line="276" w:lineRule="auto"/>
        <w:jc w:val="both"/>
        <w:rPr>
          <w:rFonts w:ascii="Arial" w:hAnsi="Arial" w:cs="Arial"/>
          <w:i/>
          <w:iCs/>
          <w:lang w:val="lt-LT"/>
        </w:rPr>
      </w:pPr>
      <w:bookmarkStart w:id="59" w:name="_Hlk164935430"/>
      <w:bookmarkEnd w:id="57"/>
      <w:r w:rsidRPr="008043AD">
        <w:rPr>
          <w:rFonts w:ascii="Arial" w:hAnsi="Arial" w:cs="Arial"/>
          <w:i/>
          <w:iCs/>
          <w:lang w:val="lt-LT"/>
        </w:rPr>
        <w:t xml:space="preserve">Pildoma pagal objekto situaciją. (Informacija </w:t>
      </w:r>
      <w:proofErr w:type="spellStart"/>
      <w:r w:rsidRPr="008043AD">
        <w:rPr>
          <w:rFonts w:ascii="Arial" w:hAnsi="Arial" w:cs="Arial"/>
          <w:i/>
          <w:iCs/>
          <w:lang w:val="lt-LT"/>
        </w:rPr>
        <w:t>Ranogvui</w:t>
      </w:r>
      <w:proofErr w:type="spellEnd"/>
      <w:r w:rsidRPr="008043AD">
        <w:rPr>
          <w:rFonts w:ascii="Arial" w:hAnsi="Arial" w:cs="Arial"/>
          <w:i/>
          <w:iCs/>
          <w:lang w:val="lt-LT"/>
        </w:rPr>
        <w:t xml:space="preserve"> dėl atjungimų ir juos įtakosiančių aplinkybių projekto eigoje.).</w:t>
      </w:r>
    </w:p>
    <w:bookmarkEnd w:id="59"/>
    <w:p w14:paraId="323B8B6B" w14:textId="25FB6A4E" w:rsidR="00006935" w:rsidRPr="00AB59C1" w:rsidRDefault="00006935" w:rsidP="00AB59C1">
      <w:pPr>
        <w:pStyle w:val="ListParagraph"/>
        <w:numPr>
          <w:ilvl w:val="3"/>
          <w:numId w:val="26"/>
        </w:numPr>
        <w:tabs>
          <w:tab w:val="left" w:pos="284"/>
          <w:tab w:val="left" w:pos="567"/>
          <w:tab w:val="left" w:pos="851"/>
        </w:tabs>
        <w:spacing w:line="276" w:lineRule="auto"/>
        <w:jc w:val="both"/>
        <w:rPr>
          <w:rFonts w:ascii="Arial" w:hAnsi="Arial" w:cs="Arial"/>
          <w:i/>
          <w:iCs/>
          <w:lang w:val="lt-LT"/>
        </w:rPr>
      </w:pPr>
      <w:r w:rsidRPr="008043AD">
        <w:rPr>
          <w:rFonts w:ascii="Arial" w:hAnsi="Arial" w:cs="Arial"/>
          <w:i/>
          <w:iCs/>
          <w:lang w:val="lt-LT"/>
        </w:rPr>
        <w:t xml:space="preserve">Telesignalų ir </w:t>
      </w:r>
      <w:proofErr w:type="spellStart"/>
      <w:r w:rsidRPr="008043AD">
        <w:rPr>
          <w:rFonts w:ascii="Arial" w:hAnsi="Arial" w:cs="Arial"/>
          <w:i/>
          <w:iCs/>
          <w:lang w:val="lt-LT"/>
        </w:rPr>
        <w:t>telematavimų</w:t>
      </w:r>
      <w:proofErr w:type="spellEnd"/>
      <w:r w:rsidRPr="008043AD">
        <w:rPr>
          <w:rFonts w:ascii="Arial" w:hAnsi="Arial" w:cs="Arial"/>
          <w:i/>
          <w:iCs/>
          <w:lang w:val="lt-LT"/>
        </w:rPr>
        <w:t xml:space="preserve"> bandymo darbai su Užsakovo realaus laiko dispečerine</w:t>
      </w:r>
      <w:r w:rsidR="00AB59C1">
        <w:rPr>
          <w:rFonts w:ascii="Arial" w:hAnsi="Arial" w:cs="Arial"/>
          <w:i/>
          <w:iCs/>
          <w:lang w:val="lt-LT"/>
        </w:rPr>
        <w:t xml:space="preserve"> </w:t>
      </w:r>
      <w:r w:rsidRPr="00AB59C1">
        <w:rPr>
          <w:rFonts w:ascii="Arial" w:hAnsi="Arial" w:cs="Arial"/>
          <w:i/>
          <w:iCs/>
          <w:lang w:val="lt-LT"/>
        </w:rPr>
        <w:t xml:space="preserve">valdymo sistema (toliau – DVS) turi būti atlikti formuojant juos nuo pradinio šaltinio („pirmojo kontakto“) atviroje skirstykloje (pvz. nuo jungtuvų pavarose esančių SF6 dujų manometrų, automatinių jungiklių ir pan.) ir PVP (KSS ir NSS skydų, RAA spintų automatinių jungiklių padėtys, KSS įtampos ir srovės matavimai ir pan.), taip išbandant kiekvieną RAA grandinę, susietą su RAA terminalais laidiniais ryšiais ir RAA terminalus su TSPĮ komunikacijų protokolinių ryšių, bei formuojančia </w:t>
      </w:r>
      <w:proofErr w:type="spellStart"/>
      <w:r w:rsidRPr="00AB59C1">
        <w:rPr>
          <w:rFonts w:ascii="Arial" w:hAnsi="Arial" w:cs="Arial"/>
          <w:i/>
          <w:iCs/>
          <w:lang w:val="lt-LT"/>
        </w:rPr>
        <w:t>telesignalą</w:t>
      </w:r>
      <w:proofErr w:type="spellEnd"/>
      <w:r w:rsidRPr="00AB59C1">
        <w:rPr>
          <w:rFonts w:ascii="Arial" w:hAnsi="Arial" w:cs="Arial"/>
          <w:i/>
          <w:iCs/>
          <w:lang w:val="lt-LT"/>
        </w:rPr>
        <w:t xml:space="preserve"> ar </w:t>
      </w:r>
      <w:proofErr w:type="spellStart"/>
      <w:r w:rsidRPr="00AB59C1">
        <w:rPr>
          <w:rFonts w:ascii="Arial" w:hAnsi="Arial" w:cs="Arial"/>
          <w:i/>
          <w:iCs/>
          <w:lang w:val="lt-LT"/>
        </w:rPr>
        <w:t>telematavimą</w:t>
      </w:r>
      <w:proofErr w:type="spellEnd"/>
      <w:r w:rsidRPr="00AB59C1">
        <w:rPr>
          <w:rFonts w:ascii="Arial" w:hAnsi="Arial" w:cs="Arial"/>
          <w:i/>
          <w:iCs/>
          <w:lang w:val="lt-LT"/>
        </w:rPr>
        <w:t xml:space="preserve"> į DVS.</w:t>
      </w:r>
    </w:p>
    <w:p w14:paraId="1CE3835B" w14:textId="02E85F64" w:rsidR="00006935" w:rsidRPr="00AB59C1" w:rsidRDefault="00006935" w:rsidP="00AB59C1">
      <w:pPr>
        <w:pStyle w:val="ListParagraph"/>
        <w:numPr>
          <w:ilvl w:val="3"/>
          <w:numId w:val="26"/>
        </w:numPr>
        <w:tabs>
          <w:tab w:val="left" w:pos="284"/>
          <w:tab w:val="left" w:pos="567"/>
          <w:tab w:val="left" w:pos="851"/>
        </w:tabs>
        <w:spacing w:line="276" w:lineRule="auto"/>
        <w:jc w:val="both"/>
        <w:rPr>
          <w:rFonts w:ascii="Arial" w:hAnsi="Arial" w:cs="Arial"/>
          <w:i/>
          <w:iCs/>
          <w:lang w:val="lt-LT"/>
        </w:rPr>
      </w:pPr>
      <w:r w:rsidRPr="008043AD">
        <w:rPr>
          <w:rFonts w:ascii="Arial" w:hAnsi="Arial" w:cs="Arial"/>
          <w:i/>
          <w:iCs/>
          <w:lang w:val="lt-LT"/>
        </w:rPr>
        <w:t>Telekomandas iš DVS, kurias vykdo RAA terminalai gaudami iš TSPĮ, ir veikdami</w:t>
      </w:r>
      <w:r w:rsidR="00AB59C1">
        <w:rPr>
          <w:rFonts w:ascii="Arial" w:hAnsi="Arial" w:cs="Arial"/>
          <w:i/>
          <w:iCs/>
          <w:lang w:val="lt-LT"/>
        </w:rPr>
        <w:t xml:space="preserve"> </w:t>
      </w:r>
      <w:r w:rsidRPr="00AB59C1">
        <w:rPr>
          <w:rFonts w:ascii="Arial" w:hAnsi="Arial" w:cs="Arial"/>
          <w:i/>
          <w:iCs/>
          <w:lang w:val="lt-LT"/>
        </w:rPr>
        <w:t>tiesiogiai į RAA grandines, išbandyti komutuojant nuotoliniu būdų (pirminių įrenginių, RAA funkcijų valdymas ir pan.).</w:t>
      </w:r>
    </w:p>
    <w:p w14:paraId="194FABD3" w14:textId="43E12FE4" w:rsidR="00006935" w:rsidRPr="008043AD" w:rsidRDefault="00006935" w:rsidP="00C5142F">
      <w:pPr>
        <w:pStyle w:val="ListParagraph"/>
        <w:numPr>
          <w:ilvl w:val="3"/>
          <w:numId w:val="26"/>
        </w:numPr>
        <w:tabs>
          <w:tab w:val="left" w:pos="284"/>
          <w:tab w:val="left" w:pos="567"/>
          <w:tab w:val="left" w:pos="851"/>
        </w:tabs>
        <w:spacing w:line="276" w:lineRule="auto"/>
        <w:jc w:val="both"/>
        <w:rPr>
          <w:rFonts w:ascii="Arial" w:hAnsi="Arial" w:cs="Arial"/>
          <w:i/>
          <w:iCs/>
          <w:lang w:val="lt-LT"/>
        </w:rPr>
      </w:pPr>
      <w:r w:rsidRPr="008043AD">
        <w:rPr>
          <w:rFonts w:ascii="Arial" w:hAnsi="Arial" w:cs="Arial"/>
          <w:i/>
          <w:iCs/>
          <w:lang w:val="lt-LT"/>
        </w:rPr>
        <w:t>Patikrinti bandomų telesignalų/telekomandų/</w:t>
      </w:r>
      <w:proofErr w:type="spellStart"/>
      <w:r w:rsidRPr="008043AD">
        <w:rPr>
          <w:rFonts w:ascii="Arial" w:hAnsi="Arial" w:cs="Arial"/>
          <w:i/>
          <w:iCs/>
          <w:lang w:val="lt-LT"/>
        </w:rPr>
        <w:t>telematavimų</w:t>
      </w:r>
      <w:proofErr w:type="spellEnd"/>
      <w:r w:rsidRPr="008043AD">
        <w:rPr>
          <w:rFonts w:ascii="Arial" w:hAnsi="Arial" w:cs="Arial"/>
          <w:i/>
          <w:iCs/>
          <w:lang w:val="lt-LT"/>
        </w:rPr>
        <w:t xml:space="preserve"> RAA grandinių (nuo „pirmojo kontakto“ iki RAA terminalų ir TSPĮ BI, BO, AĮ (binarinių įėjimų, binarinių išėjimų, analoginių įėjimų)) kabelių gyslų ir vidinio </w:t>
      </w:r>
      <w:proofErr w:type="spellStart"/>
      <w:r w:rsidRPr="008043AD">
        <w:rPr>
          <w:rFonts w:ascii="Arial" w:hAnsi="Arial" w:cs="Arial"/>
          <w:i/>
          <w:iCs/>
          <w:lang w:val="lt-LT"/>
        </w:rPr>
        <w:t>mantažo</w:t>
      </w:r>
      <w:proofErr w:type="spellEnd"/>
      <w:r w:rsidRPr="008043AD">
        <w:rPr>
          <w:rFonts w:ascii="Arial" w:hAnsi="Arial" w:cs="Arial"/>
          <w:i/>
          <w:iCs/>
          <w:lang w:val="lt-LT"/>
        </w:rPr>
        <w:t xml:space="preserve"> laidų žymėjimą ir esant blogai žymių būklei (neįskaitomi, klaidinantys ir pan.) jas atnaujinti pakeičiant žymes naujomis.</w:t>
      </w:r>
    </w:p>
    <w:p w14:paraId="3159D5A8" w14:textId="63F4ABB2" w:rsidR="00006935" w:rsidRPr="008043AD" w:rsidRDefault="00006935" w:rsidP="00C5142F">
      <w:pPr>
        <w:pStyle w:val="ListParagraph"/>
        <w:numPr>
          <w:ilvl w:val="3"/>
          <w:numId w:val="26"/>
        </w:numPr>
        <w:tabs>
          <w:tab w:val="left" w:pos="284"/>
          <w:tab w:val="left" w:pos="567"/>
          <w:tab w:val="left" w:pos="851"/>
        </w:tabs>
        <w:spacing w:line="276" w:lineRule="auto"/>
        <w:jc w:val="both"/>
        <w:rPr>
          <w:rFonts w:ascii="Arial" w:hAnsi="Arial" w:cs="Arial"/>
          <w:i/>
          <w:iCs/>
          <w:lang w:val="lt-LT"/>
        </w:rPr>
      </w:pPr>
      <w:r w:rsidRPr="008043AD">
        <w:rPr>
          <w:rFonts w:ascii="Arial" w:hAnsi="Arial" w:cs="Arial"/>
          <w:i/>
          <w:iCs/>
          <w:lang w:val="lt-LT"/>
        </w:rPr>
        <w:t xml:space="preserve">Esant neatitikimams RAA darbo schemose, atlikti reikiamus pataisymus jose ir pateikti skaitmeniniame </w:t>
      </w:r>
      <w:proofErr w:type="spellStart"/>
      <w:r w:rsidRPr="008043AD">
        <w:rPr>
          <w:rFonts w:ascii="Arial" w:hAnsi="Arial" w:cs="Arial"/>
          <w:i/>
          <w:iCs/>
          <w:lang w:val="lt-LT"/>
        </w:rPr>
        <w:t>Autocad</w:t>
      </w:r>
      <w:proofErr w:type="spellEnd"/>
      <w:r w:rsidRPr="008043AD">
        <w:rPr>
          <w:rFonts w:ascii="Arial" w:hAnsi="Arial" w:cs="Arial"/>
          <w:i/>
          <w:iCs/>
          <w:lang w:val="lt-LT"/>
        </w:rPr>
        <w:t xml:space="preserve"> .*dwg formate iki atitinkančio tikrovę lygio. Pateikti pataisytą/atnaujintą darbo projekto popierinę ir .*dwg failų su galimybe juos redaguoti versijas.</w:t>
      </w:r>
    </w:p>
    <w:p w14:paraId="1750EBDB" w14:textId="6BF0A179" w:rsidR="00402C21" w:rsidRPr="001460E3" w:rsidRDefault="00006935" w:rsidP="00402C21">
      <w:pPr>
        <w:pStyle w:val="ListParagraph"/>
        <w:numPr>
          <w:ilvl w:val="3"/>
          <w:numId w:val="26"/>
        </w:numPr>
        <w:tabs>
          <w:tab w:val="left" w:pos="284"/>
          <w:tab w:val="left" w:pos="567"/>
          <w:tab w:val="left" w:pos="851"/>
        </w:tabs>
        <w:spacing w:line="276" w:lineRule="auto"/>
        <w:jc w:val="both"/>
        <w:rPr>
          <w:rFonts w:ascii="Arial" w:hAnsi="Arial" w:cs="Arial"/>
          <w:i/>
          <w:iCs/>
          <w:lang w:val="lt-LT"/>
        </w:rPr>
      </w:pPr>
      <w:r w:rsidRPr="008043AD">
        <w:rPr>
          <w:rFonts w:ascii="Arial" w:hAnsi="Arial" w:cs="Arial"/>
          <w:i/>
          <w:iCs/>
          <w:lang w:val="lt-LT"/>
        </w:rPr>
        <w:t>Suprojektuoti ir atlikti reikiamus pakeitimus RAA įrenginiuose techninio-darbo projekto RAA dalyje, įvertinant 2.3 skyriaus reikalavimus.</w:t>
      </w:r>
    </w:p>
    <w:p w14:paraId="1CCE5AF8" w14:textId="5864A014" w:rsidR="00402C21" w:rsidRPr="001460E3" w:rsidRDefault="00804280" w:rsidP="00402C21">
      <w:pPr>
        <w:pStyle w:val="Heading2"/>
        <w:numPr>
          <w:ilvl w:val="1"/>
          <w:numId w:val="2"/>
        </w:numPr>
        <w:rPr>
          <w:szCs w:val="24"/>
          <w:lang w:val="pt-PT"/>
        </w:rPr>
      </w:pPr>
      <w:bookmarkStart w:id="60" w:name="_Toc41988183"/>
      <w:bookmarkStart w:id="61" w:name="_Toc53057672"/>
      <w:bookmarkStart w:id="62" w:name="_Toc53058079"/>
      <w:bookmarkStart w:id="63" w:name="_Toc104378709"/>
      <w:bookmarkStart w:id="64" w:name="_Toc132644422"/>
      <w:bookmarkStart w:id="65" w:name="_Toc132644463"/>
      <w:bookmarkStart w:id="66" w:name="_Toc132644699"/>
      <w:bookmarkStart w:id="67" w:name="_Toc132644742"/>
      <w:bookmarkStart w:id="68" w:name="_Toc132645186"/>
      <w:bookmarkStart w:id="69" w:name="_Toc165027572"/>
      <w:bookmarkEnd w:id="58"/>
      <w:r w:rsidRPr="008043AD">
        <w:rPr>
          <w:szCs w:val="24"/>
          <w:lang w:val="pt-PT"/>
        </w:rPr>
        <w:t>Valdymas, signalizacija ir matavimai</w:t>
      </w:r>
      <w:bookmarkEnd w:id="60"/>
      <w:bookmarkEnd w:id="61"/>
      <w:bookmarkEnd w:id="62"/>
      <w:bookmarkEnd w:id="63"/>
      <w:bookmarkEnd w:id="64"/>
      <w:bookmarkEnd w:id="65"/>
      <w:bookmarkEnd w:id="66"/>
      <w:bookmarkEnd w:id="67"/>
      <w:bookmarkEnd w:id="68"/>
      <w:bookmarkEnd w:id="69"/>
    </w:p>
    <w:p w14:paraId="46B0A1AC" w14:textId="25894FB8" w:rsidR="00006935" w:rsidRPr="008043AD" w:rsidRDefault="00006935" w:rsidP="008A7F2A">
      <w:pPr>
        <w:pStyle w:val="ListParagraph"/>
        <w:numPr>
          <w:ilvl w:val="2"/>
          <w:numId w:val="27"/>
        </w:numPr>
        <w:tabs>
          <w:tab w:val="left" w:pos="284"/>
          <w:tab w:val="left" w:pos="567"/>
          <w:tab w:val="left" w:pos="851"/>
        </w:tabs>
        <w:spacing w:line="276" w:lineRule="auto"/>
        <w:jc w:val="both"/>
        <w:rPr>
          <w:rFonts w:ascii="Arial" w:hAnsi="Arial" w:cs="Arial"/>
          <w:lang w:val="lt-LT"/>
        </w:rPr>
      </w:pPr>
      <w:r w:rsidRPr="008043AD">
        <w:rPr>
          <w:rFonts w:ascii="Arial" w:hAnsi="Arial" w:cs="Arial"/>
          <w:lang w:val="lt-LT"/>
        </w:rPr>
        <w:t>Miglos, Benaičių VE, Pabradės, Žiežmarių, Gargždų, Šakių, Rokiškio, Sūdėnų VE TP:</w:t>
      </w:r>
    </w:p>
    <w:p w14:paraId="71E8D7B1" w14:textId="77777777" w:rsidR="00006935" w:rsidRPr="00D80378" w:rsidRDefault="00006935" w:rsidP="008A7F2A">
      <w:pPr>
        <w:pStyle w:val="ListParagraph"/>
        <w:numPr>
          <w:ilvl w:val="3"/>
          <w:numId w:val="27"/>
        </w:numPr>
        <w:tabs>
          <w:tab w:val="left" w:pos="284"/>
          <w:tab w:val="left" w:pos="567"/>
          <w:tab w:val="left" w:pos="851"/>
        </w:tabs>
        <w:spacing w:line="276" w:lineRule="auto"/>
        <w:jc w:val="both"/>
        <w:rPr>
          <w:rFonts w:ascii="Arial" w:hAnsi="Arial" w:cs="Arial"/>
          <w:i/>
          <w:iCs/>
          <w:lang w:val="lt-LT"/>
        </w:rPr>
      </w:pPr>
      <w:proofErr w:type="spellStart"/>
      <w:r w:rsidRPr="00D80378">
        <w:rPr>
          <w:rFonts w:ascii="Arial" w:hAnsi="Arial" w:cs="Arial"/>
          <w:i/>
          <w:iCs/>
          <w:lang w:val="lt-LT"/>
        </w:rPr>
        <w:t>Suproektuoti</w:t>
      </w:r>
      <w:proofErr w:type="spellEnd"/>
      <w:r w:rsidRPr="00D80378">
        <w:rPr>
          <w:rFonts w:ascii="Arial" w:hAnsi="Arial" w:cs="Arial"/>
          <w:i/>
          <w:iCs/>
          <w:lang w:val="lt-LT"/>
        </w:rPr>
        <w:t xml:space="preserve"> TSPĮ esamos informacijos pilna apimtimi perdavimą į PSO DVS per naujai projektuojamą (keičiamą) PSO TSPĮ.</w:t>
      </w:r>
    </w:p>
    <w:p w14:paraId="4A24B316" w14:textId="5A9047B3" w:rsidR="00006935" w:rsidRPr="00D80378" w:rsidRDefault="00006935" w:rsidP="008A7F2A">
      <w:pPr>
        <w:pStyle w:val="ListParagraph"/>
        <w:numPr>
          <w:ilvl w:val="3"/>
          <w:numId w:val="27"/>
        </w:numPr>
        <w:tabs>
          <w:tab w:val="left" w:pos="284"/>
          <w:tab w:val="left" w:pos="567"/>
          <w:tab w:val="left" w:pos="851"/>
        </w:tabs>
        <w:spacing w:line="276" w:lineRule="auto"/>
        <w:jc w:val="both"/>
        <w:rPr>
          <w:rFonts w:ascii="Arial" w:hAnsi="Arial" w:cs="Arial"/>
          <w:i/>
          <w:iCs/>
          <w:lang w:val="lt-LT"/>
        </w:rPr>
      </w:pPr>
      <w:r w:rsidRPr="00D80378">
        <w:rPr>
          <w:rFonts w:ascii="Arial" w:hAnsi="Arial" w:cs="Arial"/>
          <w:i/>
          <w:iCs/>
          <w:lang w:val="lt-LT"/>
        </w:rPr>
        <w:lastRenderedPageBreak/>
        <w:t>Šiuo metu Miglos, Benaičių VE, Pabradės, Žiežmarių, Gargždų, Šakių, Rokiškio, Sūdėnų VE TP TSPĮ esamos teleinformacijos apimtys pateikiamos teleinformacijos sąrašų failuose:</w:t>
      </w:r>
    </w:p>
    <w:p w14:paraId="1B7B70EB" w14:textId="7767EA80" w:rsidR="001E0F94" w:rsidRPr="00D80378" w:rsidRDefault="009A316C" w:rsidP="008A7F2A">
      <w:pPr>
        <w:pStyle w:val="ListParagraph"/>
        <w:numPr>
          <w:ilvl w:val="4"/>
          <w:numId w:val="27"/>
        </w:numPr>
        <w:tabs>
          <w:tab w:val="left" w:pos="284"/>
          <w:tab w:val="left" w:pos="567"/>
          <w:tab w:val="left" w:pos="851"/>
        </w:tabs>
        <w:spacing w:line="276" w:lineRule="auto"/>
        <w:rPr>
          <w:rFonts w:ascii="Arial" w:hAnsi="Arial" w:cs="Arial"/>
          <w:i/>
          <w:iCs/>
          <w:lang w:val="lt-LT"/>
        </w:rPr>
      </w:pPr>
      <w:bookmarkStart w:id="70" w:name="_Hlk164935772"/>
      <w:bookmarkStart w:id="71" w:name="_Hlk158884372"/>
      <w:r w:rsidRPr="00D80378">
        <w:rPr>
          <w:rFonts w:ascii="Arial" w:hAnsi="Arial" w:cs="Arial"/>
          <w:b/>
          <w:bCs/>
          <w:i/>
          <w:iCs/>
          <w:lang w:val="lt-LT"/>
        </w:rPr>
        <w:t xml:space="preserve">Priede Nr. </w:t>
      </w:r>
      <w:r w:rsidR="00832B64" w:rsidRPr="00D80378">
        <w:rPr>
          <w:rFonts w:ascii="Arial" w:hAnsi="Arial" w:cs="Arial"/>
          <w:b/>
          <w:bCs/>
          <w:i/>
          <w:iCs/>
          <w:lang w:val="lt-LT"/>
        </w:rPr>
        <w:t>24</w:t>
      </w:r>
      <w:r w:rsidRPr="00D80378">
        <w:rPr>
          <w:rFonts w:ascii="Arial" w:hAnsi="Arial" w:cs="Arial"/>
          <w:b/>
          <w:bCs/>
          <w:i/>
          <w:iCs/>
          <w:lang w:val="lt-LT"/>
        </w:rPr>
        <w:t xml:space="preserve"> </w:t>
      </w:r>
      <w:r w:rsidRPr="00D80378">
        <w:rPr>
          <w:rFonts w:ascii="Arial" w:hAnsi="Arial" w:cs="Arial"/>
          <w:i/>
          <w:iCs/>
          <w:lang w:val="lt-LT"/>
        </w:rPr>
        <w:t>pateikiamas „</w:t>
      </w:r>
      <w:r w:rsidRPr="00D80378">
        <w:rPr>
          <w:rFonts w:ascii="Arial" w:hAnsi="Arial" w:cs="Arial"/>
          <w:i/>
          <w:iCs/>
          <w:lang w:val="pt-PT" w:eastAsia="lt-LT"/>
        </w:rPr>
        <w:t>Miglos_signalu_sarasas_20180208</w:t>
      </w:r>
      <w:r w:rsidRPr="00D80378">
        <w:rPr>
          <w:rFonts w:ascii="Arial" w:hAnsi="Arial" w:cs="Arial"/>
          <w:i/>
          <w:iCs/>
          <w:lang w:val="lt-LT"/>
        </w:rPr>
        <w:t>.xlsx“;</w:t>
      </w:r>
    </w:p>
    <w:bookmarkEnd w:id="70"/>
    <w:p w14:paraId="2368A4FF" w14:textId="67B15C41" w:rsidR="001E0F94" w:rsidRPr="00D80378" w:rsidRDefault="009A316C" w:rsidP="008A7F2A">
      <w:pPr>
        <w:pStyle w:val="ListParagraph"/>
        <w:numPr>
          <w:ilvl w:val="4"/>
          <w:numId w:val="27"/>
        </w:numPr>
        <w:tabs>
          <w:tab w:val="left" w:pos="284"/>
          <w:tab w:val="left" w:pos="567"/>
          <w:tab w:val="left" w:pos="851"/>
        </w:tabs>
        <w:spacing w:line="276" w:lineRule="auto"/>
        <w:rPr>
          <w:rFonts w:ascii="Arial" w:hAnsi="Arial" w:cs="Arial"/>
          <w:i/>
          <w:iCs/>
          <w:lang w:val="lt-LT"/>
        </w:rPr>
      </w:pPr>
      <w:r w:rsidRPr="00D80378">
        <w:rPr>
          <w:rFonts w:ascii="Arial" w:hAnsi="Arial" w:cs="Arial"/>
          <w:b/>
          <w:bCs/>
          <w:i/>
          <w:iCs/>
          <w:lang w:val="lt-LT"/>
        </w:rPr>
        <w:t xml:space="preserve">Priede Nr. </w:t>
      </w:r>
      <w:r w:rsidR="00832B64" w:rsidRPr="00D80378">
        <w:rPr>
          <w:rFonts w:ascii="Arial" w:hAnsi="Arial" w:cs="Arial"/>
          <w:b/>
          <w:bCs/>
          <w:i/>
          <w:iCs/>
          <w:lang w:val="lt-LT"/>
        </w:rPr>
        <w:t>25</w:t>
      </w:r>
      <w:r w:rsidRPr="00D80378">
        <w:rPr>
          <w:rFonts w:ascii="Arial" w:hAnsi="Arial" w:cs="Arial"/>
          <w:b/>
          <w:bCs/>
          <w:i/>
          <w:iCs/>
          <w:lang w:val="lt-LT"/>
        </w:rPr>
        <w:t xml:space="preserve"> </w:t>
      </w:r>
      <w:r w:rsidRPr="00D80378">
        <w:rPr>
          <w:rFonts w:ascii="Arial" w:hAnsi="Arial" w:cs="Arial"/>
          <w:i/>
          <w:iCs/>
          <w:lang w:val="lt-LT"/>
        </w:rPr>
        <w:t>pateikiamas „</w:t>
      </w:r>
      <w:r w:rsidRPr="00D80378">
        <w:rPr>
          <w:rFonts w:ascii="Arial" w:hAnsi="Arial" w:cs="Arial"/>
          <w:i/>
          <w:iCs/>
          <w:lang w:val="pt-PT" w:eastAsia="lt-LT"/>
        </w:rPr>
        <w:t>Benaiciu_TP_signalu_sarasas 02.09 su adresais final</w:t>
      </w:r>
      <w:r w:rsidRPr="00D80378">
        <w:rPr>
          <w:rFonts w:ascii="Arial" w:hAnsi="Arial" w:cs="Arial"/>
          <w:i/>
          <w:iCs/>
          <w:lang w:val="lt-LT"/>
        </w:rPr>
        <w:t>.</w:t>
      </w:r>
      <w:proofErr w:type="spellStart"/>
      <w:r w:rsidRPr="00D80378">
        <w:rPr>
          <w:rFonts w:ascii="Arial" w:hAnsi="Arial" w:cs="Arial"/>
          <w:i/>
          <w:iCs/>
          <w:lang w:val="lt-LT"/>
        </w:rPr>
        <w:t>xls</w:t>
      </w:r>
      <w:proofErr w:type="spellEnd"/>
      <w:r w:rsidRPr="00D80378">
        <w:rPr>
          <w:rFonts w:ascii="Arial" w:hAnsi="Arial" w:cs="Arial"/>
          <w:i/>
          <w:iCs/>
          <w:lang w:val="lt-LT"/>
        </w:rPr>
        <w:t>“;</w:t>
      </w:r>
    </w:p>
    <w:p w14:paraId="1FFB9587" w14:textId="728835DA" w:rsidR="001E0F94" w:rsidRPr="00D80378" w:rsidRDefault="009A316C" w:rsidP="008A7F2A">
      <w:pPr>
        <w:pStyle w:val="ListParagraph"/>
        <w:numPr>
          <w:ilvl w:val="4"/>
          <w:numId w:val="27"/>
        </w:numPr>
        <w:tabs>
          <w:tab w:val="left" w:pos="284"/>
          <w:tab w:val="left" w:pos="567"/>
          <w:tab w:val="left" w:pos="851"/>
        </w:tabs>
        <w:spacing w:line="276" w:lineRule="auto"/>
        <w:rPr>
          <w:rFonts w:ascii="Arial" w:hAnsi="Arial" w:cs="Arial"/>
          <w:i/>
          <w:iCs/>
          <w:lang w:val="lt-LT"/>
        </w:rPr>
      </w:pPr>
      <w:r w:rsidRPr="00D80378">
        <w:rPr>
          <w:rFonts w:ascii="Arial" w:hAnsi="Arial" w:cs="Arial"/>
          <w:b/>
          <w:bCs/>
          <w:i/>
          <w:iCs/>
          <w:lang w:val="lt-LT"/>
        </w:rPr>
        <w:t xml:space="preserve">Priede Nr. </w:t>
      </w:r>
      <w:r w:rsidR="00832B64" w:rsidRPr="00D80378">
        <w:rPr>
          <w:rFonts w:ascii="Arial" w:hAnsi="Arial" w:cs="Arial"/>
          <w:b/>
          <w:bCs/>
          <w:i/>
          <w:iCs/>
          <w:lang w:val="lt-LT"/>
        </w:rPr>
        <w:t>26</w:t>
      </w:r>
      <w:r w:rsidRPr="00D80378">
        <w:rPr>
          <w:rFonts w:ascii="Arial" w:hAnsi="Arial" w:cs="Arial"/>
          <w:b/>
          <w:bCs/>
          <w:i/>
          <w:iCs/>
          <w:lang w:val="lt-LT"/>
        </w:rPr>
        <w:t xml:space="preserve"> </w:t>
      </w:r>
      <w:r w:rsidRPr="00D80378">
        <w:rPr>
          <w:rFonts w:ascii="Arial" w:hAnsi="Arial" w:cs="Arial"/>
          <w:i/>
          <w:iCs/>
          <w:lang w:val="lt-LT"/>
        </w:rPr>
        <w:t>pateikiamas</w:t>
      </w:r>
      <w:r w:rsidR="00DF4284" w:rsidRPr="00D80378">
        <w:rPr>
          <w:rFonts w:ascii="Arial" w:hAnsi="Arial" w:cs="Arial"/>
          <w:i/>
          <w:iCs/>
          <w:lang w:val="lt-LT"/>
        </w:rPr>
        <w:t xml:space="preserve"> </w:t>
      </w:r>
      <w:r w:rsidR="00A6111A" w:rsidRPr="00D80378">
        <w:rPr>
          <w:rFonts w:ascii="Arial" w:hAnsi="Arial" w:cs="Arial"/>
          <w:i/>
          <w:iCs/>
          <w:lang w:val="lt-LT"/>
        </w:rPr>
        <w:t>„</w:t>
      </w:r>
      <w:r w:rsidR="00A6111A" w:rsidRPr="00D80378">
        <w:rPr>
          <w:rFonts w:ascii="Arial" w:hAnsi="Arial" w:cs="Arial"/>
          <w:i/>
          <w:iCs/>
          <w:lang w:val="pt-PT"/>
        </w:rPr>
        <w:t>Pabrade_110_TI_sarasas_20220308_20240129_ESO</w:t>
      </w:r>
      <w:r w:rsidR="00A6111A" w:rsidRPr="00D80378">
        <w:rPr>
          <w:rFonts w:ascii="Arial" w:hAnsi="Arial" w:cs="Arial"/>
          <w:i/>
          <w:iCs/>
          <w:lang w:val="lt-LT"/>
        </w:rPr>
        <w:t>.xlsx“;</w:t>
      </w:r>
    </w:p>
    <w:p w14:paraId="398520AE" w14:textId="2AB3194D" w:rsidR="001E0F94" w:rsidRPr="00D80378" w:rsidRDefault="009A316C" w:rsidP="008A7F2A">
      <w:pPr>
        <w:pStyle w:val="ListParagraph"/>
        <w:numPr>
          <w:ilvl w:val="4"/>
          <w:numId w:val="27"/>
        </w:numPr>
        <w:tabs>
          <w:tab w:val="left" w:pos="284"/>
          <w:tab w:val="left" w:pos="567"/>
          <w:tab w:val="left" w:pos="851"/>
        </w:tabs>
        <w:spacing w:line="276" w:lineRule="auto"/>
        <w:rPr>
          <w:rFonts w:ascii="Arial" w:hAnsi="Arial" w:cs="Arial"/>
          <w:i/>
          <w:iCs/>
          <w:lang w:val="lt-LT"/>
        </w:rPr>
      </w:pPr>
      <w:r w:rsidRPr="00D80378">
        <w:rPr>
          <w:rFonts w:ascii="Arial" w:hAnsi="Arial" w:cs="Arial"/>
          <w:b/>
          <w:bCs/>
          <w:i/>
          <w:iCs/>
          <w:lang w:val="lt-LT"/>
        </w:rPr>
        <w:t xml:space="preserve">Priede Nr. </w:t>
      </w:r>
      <w:r w:rsidR="00832B64" w:rsidRPr="00D80378">
        <w:rPr>
          <w:rFonts w:ascii="Arial" w:hAnsi="Arial" w:cs="Arial"/>
          <w:b/>
          <w:bCs/>
          <w:i/>
          <w:iCs/>
          <w:lang w:val="lt-LT"/>
        </w:rPr>
        <w:t>27</w:t>
      </w:r>
      <w:r w:rsidRPr="00D80378">
        <w:rPr>
          <w:rFonts w:ascii="Arial" w:hAnsi="Arial" w:cs="Arial"/>
          <w:b/>
          <w:bCs/>
          <w:i/>
          <w:iCs/>
          <w:lang w:val="lt-LT"/>
        </w:rPr>
        <w:t xml:space="preserve"> </w:t>
      </w:r>
      <w:r w:rsidRPr="00D80378">
        <w:rPr>
          <w:rFonts w:ascii="Arial" w:hAnsi="Arial" w:cs="Arial"/>
          <w:i/>
          <w:iCs/>
          <w:lang w:val="lt-LT"/>
        </w:rPr>
        <w:t>pateikiamas „</w:t>
      </w:r>
      <w:r w:rsidRPr="00D80378">
        <w:rPr>
          <w:rFonts w:ascii="Arial" w:hAnsi="Arial" w:cs="Arial"/>
          <w:i/>
          <w:iCs/>
          <w:lang w:val="pt-PT" w:eastAsia="lt-LT"/>
        </w:rPr>
        <w:t>Ziezmariu signalu sarasas 20150618</w:t>
      </w:r>
      <w:r w:rsidRPr="00D80378">
        <w:rPr>
          <w:rFonts w:ascii="Arial" w:hAnsi="Arial" w:cs="Arial"/>
          <w:i/>
          <w:iCs/>
          <w:lang w:val="lt-LT"/>
        </w:rPr>
        <w:t>.xlsx“;</w:t>
      </w:r>
    </w:p>
    <w:p w14:paraId="416C3DF4" w14:textId="10B8DA1A" w:rsidR="001E0F94" w:rsidRPr="00D80378" w:rsidRDefault="009A316C" w:rsidP="008A7F2A">
      <w:pPr>
        <w:pStyle w:val="ListParagraph"/>
        <w:numPr>
          <w:ilvl w:val="4"/>
          <w:numId w:val="27"/>
        </w:numPr>
        <w:tabs>
          <w:tab w:val="left" w:pos="284"/>
          <w:tab w:val="left" w:pos="567"/>
          <w:tab w:val="left" w:pos="851"/>
        </w:tabs>
        <w:spacing w:line="276" w:lineRule="auto"/>
        <w:rPr>
          <w:rFonts w:ascii="Arial" w:hAnsi="Arial" w:cs="Arial"/>
          <w:i/>
          <w:iCs/>
          <w:lang w:val="lt-LT"/>
        </w:rPr>
      </w:pPr>
      <w:r w:rsidRPr="00D80378">
        <w:rPr>
          <w:rFonts w:ascii="Arial" w:hAnsi="Arial" w:cs="Arial"/>
          <w:b/>
          <w:bCs/>
          <w:i/>
          <w:iCs/>
          <w:lang w:val="lt-LT"/>
        </w:rPr>
        <w:t xml:space="preserve">Priede Nr. </w:t>
      </w:r>
      <w:r w:rsidR="00832B64" w:rsidRPr="00D80378">
        <w:rPr>
          <w:rFonts w:ascii="Arial" w:hAnsi="Arial" w:cs="Arial"/>
          <w:b/>
          <w:bCs/>
          <w:i/>
          <w:iCs/>
          <w:lang w:val="lt-LT"/>
        </w:rPr>
        <w:t>28</w:t>
      </w:r>
      <w:r w:rsidRPr="00D80378">
        <w:rPr>
          <w:rFonts w:ascii="Arial" w:hAnsi="Arial" w:cs="Arial"/>
          <w:b/>
          <w:bCs/>
          <w:i/>
          <w:iCs/>
          <w:lang w:val="lt-LT"/>
        </w:rPr>
        <w:t xml:space="preserve"> </w:t>
      </w:r>
      <w:r w:rsidRPr="00D80378">
        <w:rPr>
          <w:rFonts w:ascii="Arial" w:hAnsi="Arial" w:cs="Arial"/>
          <w:i/>
          <w:iCs/>
          <w:lang w:val="lt-LT"/>
        </w:rPr>
        <w:t>pateikiamas</w:t>
      </w:r>
      <w:r w:rsidR="00402C21" w:rsidRPr="00D80378">
        <w:rPr>
          <w:rFonts w:ascii="Arial" w:hAnsi="Arial" w:cs="Arial"/>
          <w:i/>
          <w:iCs/>
          <w:lang w:val="lt-LT"/>
        </w:rPr>
        <w:t xml:space="preserve"> </w:t>
      </w:r>
      <w:r w:rsidRPr="00D80378">
        <w:rPr>
          <w:rFonts w:ascii="Arial" w:hAnsi="Arial" w:cs="Arial"/>
          <w:i/>
          <w:iCs/>
          <w:lang w:val="lt-LT"/>
        </w:rPr>
        <w:t>„</w:t>
      </w:r>
      <w:r w:rsidRPr="00D80378">
        <w:rPr>
          <w:rFonts w:ascii="Arial" w:hAnsi="Arial" w:cs="Arial"/>
          <w:i/>
          <w:iCs/>
          <w:lang w:val="pt-PT" w:eastAsia="lt-LT"/>
        </w:rPr>
        <w:t>Signalu_sarašas_GargžduTP_20161011</w:t>
      </w:r>
      <w:r w:rsidRPr="00D80378">
        <w:rPr>
          <w:rFonts w:ascii="Arial" w:hAnsi="Arial" w:cs="Arial"/>
          <w:i/>
          <w:iCs/>
          <w:lang w:val="lt-LT"/>
        </w:rPr>
        <w:t>.</w:t>
      </w:r>
      <w:proofErr w:type="spellStart"/>
      <w:r w:rsidRPr="00D80378">
        <w:rPr>
          <w:rFonts w:ascii="Arial" w:hAnsi="Arial" w:cs="Arial"/>
          <w:i/>
          <w:iCs/>
          <w:lang w:val="lt-LT"/>
        </w:rPr>
        <w:t>xls</w:t>
      </w:r>
      <w:proofErr w:type="spellEnd"/>
      <w:r w:rsidRPr="00D80378">
        <w:rPr>
          <w:rFonts w:ascii="Arial" w:hAnsi="Arial" w:cs="Arial"/>
          <w:i/>
          <w:iCs/>
          <w:lang w:val="lt-LT"/>
        </w:rPr>
        <w:t>“;</w:t>
      </w:r>
    </w:p>
    <w:p w14:paraId="4B7AA63E" w14:textId="5E7BC536" w:rsidR="001E0F94" w:rsidRPr="00D80378" w:rsidRDefault="009A316C" w:rsidP="008A7F2A">
      <w:pPr>
        <w:pStyle w:val="ListParagraph"/>
        <w:numPr>
          <w:ilvl w:val="4"/>
          <w:numId w:val="27"/>
        </w:numPr>
        <w:tabs>
          <w:tab w:val="left" w:pos="284"/>
          <w:tab w:val="left" w:pos="567"/>
          <w:tab w:val="left" w:pos="851"/>
        </w:tabs>
        <w:spacing w:line="276" w:lineRule="auto"/>
        <w:rPr>
          <w:rFonts w:ascii="Arial" w:hAnsi="Arial" w:cs="Arial"/>
          <w:i/>
          <w:iCs/>
          <w:lang w:val="lt-LT"/>
        </w:rPr>
      </w:pPr>
      <w:r w:rsidRPr="00D80378">
        <w:rPr>
          <w:rFonts w:ascii="Arial" w:hAnsi="Arial" w:cs="Arial"/>
          <w:b/>
          <w:bCs/>
          <w:i/>
          <w:iCs/>
          <w:lang w:val="lt-LT"/>
        </w:rPr>
        <w:t xml:space="preserve">Priede Nr. </w:t>
      </w:r>
      <w:r w:rsidR="00832B64" w:rsidRPr="00D80378">
        <w:rPr>
          <w:rFonts w:ascii="Arial" w:hAnsi="Arial" w:cs="Arial"/>
          <w:b/>
          <w:bCs/>
          <w:i/>
          <w:iCs/>
          <w:lang w:val="lt-LT"/>
        </w:rPr>
        <w:t>29</w:t>
      </w:r>
      <w:r w:rsidRPr="00D80378">
        <w:rPr>
          <w:rFonts w:ascii="Arial" w:hAnsi="Arial" w:cs="Arial"/>
          <w:b/>
          <w:bCs/>
          <w:i/>
          <w:iCs/>
          <w:lang w:val="lt-LT"/>
        </w:rPr>
        <w:t xml:space="preserve"> </w:t>
      </w:r>
      <w:r w:rsidRPr="00D80378">
        <w:rPr>
          <w:rFonts w:ascii="Arial" w:hAnsi="Arial" w:cs="Arial"/>
          <w:i/>
          <w:iCs/>
          <w:lang w:val="lt-LT"/>
        </w:rPr>
        <w:t>pateikiamas „</w:t>
      </w:r>
      <w:r w:rsidRPr="00D80378">
        <w:rPr>
          <w:rFonts w:ascii="Arial" w:hAnsi="Arial" w:cs="Arial"/>
          <w:i/>
          <w:iCs/>
          <w:lang w:val="pt-PT" w:eastAsia="lt-LT"/>
        </w:rPr>
        <w:t>Sakiai_TI_sarasas_20230620</w:t>
      </w:r>
      <w:r w:rsidRPr="00D80378">
        <w:rPr>
          <w:rFonts w:ascii="Arial" w:hAnsi="Arial" w:cs="Arial"/>
          <w:i/>
          <w:iCs/>
          <w:lang w:val="lt-LT"/>
        </w:rPr>
        <w:t>.</w:t>
      </w:r>
      <w:proofErr w:type="spellStart"/>
      <w:r w:rsidRPr="00D80378">
        <w:rPr>
          <w:rFonts w:ascii="Arial" w:hAnsi="Arial" w:cs="Arial"/>
          <w:i/>
          <w:iCs/>
          <w:lang w:val="lt-LT"/>
        </w:rPr>
        <w:t>xls</w:t>
      </w:r>
      <w:proofErr w:type="spellEnd"/>
      <w:r w:rsidRPr="00D80378">
        <w:rPr>
          <w:rFonts w:ascii="Arial" w:hAnsi="Arial" w:cs="Arial"/>
          <w:i/>
          <w:iCs/>
          <w:lang w:val="lt-LT"/>
        </w:rPr>
        <w:t>“;</w:t>
      </w:r>
    </w:p>
    <w:p w14:paraId="0ACBE71B" w14:textId="4BED0EC3" w:rsidR="001E0F94" w:rsidRPr="00D80378" w:rsidRDefault="009A316C" w:rsidP="008A7F2A">
      <w:pPr>
        <w:pStyle w:val="ListParagraph"/>
        <w:numPr>
          <w:ilvl w:val="4"/>
          <w:numId w:val="27"/>
        </w:numPr>
        <w:tabs>
          <w:tab w:val="left" w:pos="284"/>
          <w:tab w:val="left" w:pos="567"/>
          <w:tab w:val="left" w:pos="851"/>
        </w:tabs>
        <w:spacing w:line="276" w:lineRule="auto"/>
        <w:rPr>
          <w:rFonts w:ascii="Arial" w:hAnsi="Arial" w:cs="Arial"/>
          <w:i/>
          <w:iCs/>
          <w:lang w:val="lt-LT"/>
        </w:rPr>
      </w:pPr>
      <w:r w:rsidRPr="00D80378">
        <w:rPr>
          <w:rFonts w:ascii="Arial" w:hAnsi="Arial" w:cs="Arial"/>
          <w:b/>
          <w:bCs/>
          <w:i/>
          <w:iCs/>
          <w:lang w:val="lt-LT"/>
        </w:rPr>
        <w:t xml:space="preserve">Priede Nr. </w:t>
      </w:r>
      <w:r w:rsidR="00832B64" w:rsidRPr="00D80378">
        <w:rPr>
          <w:rFonts w:ascii="Arial" w:hAnsi="Arial" w:cs="Arial"/>
          <w:b/>
          <w:bCs/>
          <w:i/>
          <w:iCs/>
          <w:lang w:val="lt-LT"/>
        </w:rPr>
        <w:t>30</w:t>
      </w:r>
      <w:r w:rsidRPr="00D80378">
        <w:rPr>
          <w:rFonts w:ascii="Arial" w:hAnsi="Arial" w:cs="Arial"/>
          <w:b/>
          <w:bCs/>
          <w:i/>
          <w:iCs/>
          <w:lang w:val="lt-LT"/>
        </w:rPr>
        <w:t xml:space="preserve"> </w:t>
      </w:r>
      <w:r w:rsidRPr="00D80378">
        <w:rPr>
          <w:rFonts w:ascii="Arial" w:hAnsi="Arial" w:cs="Arial"/>
          <w:i/>
          <w:iCs/>
          <w:lang w:val="lt-LT"/>
        </w:rPr>
        <w:t>pateikiamas „</w:t>
      </w:r>
      <w:r w:rsidRPr="00D80378">
        <w:rPr>
          <w:rFonts w:ascii="Arial" w:hAnsi="Arial" w:cs="Arial"/>
          <w:i/>
          <w:iCs/>
          <w:lang w:val="pt-PT" w:eastAsia="lt-LT"/>
        </w:rPr>
        <w:t>Rokiskis_TI_sarasas_20220228</w:t>
      </w:r>
      <w:r w:rsidRPr="00D80378">
        <w:rPr>
          <w:rFonts w:ascii="Arial" w:hAnsi="Arial" w:cs="Arial"/>
          <w:i/>
          <w:iCs/>
          <w:lang w:val="lt-LT"/>
        </w:rPr>
        <w:t>.</w:t>
      </w:r>
      <w:proofErr w:type="spellStart"/>
      <w:r w:rsidRPr="00D80378">
        <w:rPr>
          <w:rFonts w:ascii="Arial" w:hAnsi="Arial" w:cs="Arial"/>
          <w:i/>
          <w:iCs/>
          <w:lang w:val="lt-LT"/>
        </w:rPr>
        <w:t>xls</w:t>
      </w:r>
      <w:proofErr w:type="spellEnd"/>
      <w:r w:rsidRPr="00D80378">
        <w:rPr>
          <w:rFonts w:ascii="Arial" w:hAnsi="Arial" w:cs="Arial"/>
          <w:i/>
          <w:iCs/>
          <w:lang w:val="lt-LT"/>
        </w:rPr>
        <w:t>“;</w:t>
      </w:r>
    </w:p>
    <w:p w14:paraId="5C7CD518" w14:textId="69D80F4B" w:rsidR="00A120E4" w:rsidRPr="00D80378" w:rsidRDefault="009A316C" w:rsidP="008A7F2A">
      <w:pPr>
        <w:pStyle w:val="ListParagraph"/>
        <w:numPr>
          <w:ilvl w:val="4"/>
          <w:numId w:val="27"/>
        </w:numPr>
        <w:tabs>
          <w:tab w:val="left" w:pos="284"/>
          <w:tab w:val="left" w:pos="567"/>
          <w:tab w:val="left" w:pos="851"/>
        </w:tabs>
        <w:spacing w:line="276" w:lineRule="auto"/>
        <w:rPr>
          <w:rFonts w:ascii="Arial" w:hAnsi="Arial" w:cs="Arial"/>
          <w:i/>
          <w:iCs/>
          <w:lang w:val="lt-LT"/>
        </w:rPr>
      </w:pPr>
      <w:r w:rsidRPr="00D80378">
        <w:rPr>
          <w:rFonts w:ascii="Arial" w:hAnsi="Arial" w:cs="Arial"/>
          <w:b/>
          <w:bCs/>
          <w:i/>
          <w:iCs/>
          <w:lang w:val="lt-LT"/>
        </w:rPr>
        <w:t xml:space="preserve">Priede Nr. </w:t>
      </w:r>
      <w:r w:rsidR="00832B64" w:rsidRPr="00D80378">
        <w:rPr>
          <w:rFonts w:ascii="Arial" w:hAnsi="Arial" w:cs="Arial"/>
          <w:b/>
          <w:bCs/>
          <w:i/>
          <w:iCs/>
          <w:lang w:val="lt-LT"/>
        </w:rPr>
        <w:t>31</w:t>
      </w:r>
      <w:r w:rsidRPr="00D80378">
        <w:rPr>
          <w:rFonts w:ascii="Arial" w:hAnsi="Arial" w:cs="Arial"/>
          <w:b/>
          <w:bCs/>
          <w:i/>
          <w:iCs/>
          <w:lang w:val="lt-LT"/>
        </w:rPr>
        <w:t xml:space="preserve"> </w:t>
      </w:r>
      <w:r w:rsidRPr="00D80378">
        <w:rPr>
          <w:rFonts w:ascii="Arial" w:hAnsi="Arial" w:cs="Arial"/>
          <w:i/>
          <w:iCs/>
          <w:lang w:val="lt-LT"/>
        </w:rPr>
        <w:t>pateikiamas „</w:t>
      </w:r>
      <w:proofErr w:type="spellStart"/>
      <w:r w:rsidRPr="00D80378">
        <w:rPr>
          <w:rFonts w:ascii="Arial" w:hAnsi="Arial" w:cs="Arial"/>
          <w:i/>
          <w:iCs/>
          <w:lang w:val="lt-LT" w:eastAsia="lt-LT"/>
        </w:rPr>
        <w:t>Sudėnų</w:t>
      </w:r>
      <w:proofErr w:type="spellEnd"/>
      <w:r w:rsidRPr="00D80378">
        <w:rPr>
          <w:rFonts w:ascii="Arial" w:hAnsi="Arial" w:cs="Arial"/>
          <w:i/>
          <w:iCs/>
          <w:lang w:val="lt-LT" w:eastAsia="lt-LT"/>
        </w:rPr>
        <w:t xml:space="preserve"> TP ir VEP signalų sąrašas 20161012_palaikymo_sutarčiai 20200401</w:t>
      </w:r>
      <w:r w:rsidRPr="00D80378">
        <w:rPr>
          <w:rFonts w:ascii="Arial" w:hAnsi="Arial" w:cs="Arial"/>
          <w:i/>
          <w:iCs/>
          <w:lang w:val="lt-LT"/>
        </w:rPr>
        <w:t>.xlsx“</w:t>
      </w:r>
      <w:r w:rsidR="001E0F94" w:rsidRPr="00D80378">
        <w:rPr>
          <w:rFonts w:ascii="Arial" w:hAnsi="Arial" w:cs="Arial"/>
          <w:i/>
          <w:iCs/>
          <w:lang w:val="lt-LT"/>
        </w:rPr>
        <w:t>.</w:t>
      </w:r>
    </w:p>
    <w:p w14:paraId="0964B0BE" w14:textId="77777777" w:rsidR="00B264C2" w:rsidRPr="00D80378" w:rsidRDefault="009A316C" w:rsidP="008A7F2A">
      <w:pPr>
        <w:pStyle w:val="ListParagraph"/>
        <w:numPr>
          <w:ilvl w:val="3"/>
          <w:numId w:val="27"/>
        </w:numPr>
        <w:spacing w:line="276" w:lineRule="auto"/>
        <w:jc w:val="both"/>
        <w:rPr>
          <w:rFonts w:ascii="Arial" w:hAnsi="Arial" w:cs="Arial"/>
          <w:i/>
          <w:iCs/>
          <w:lang w:val="lt-LT"/>
        </w:rPr>
      </w:pPr>
      <w:bookmarkStart w:id="72" w:name="_Hlk164935852"/>
      <w:bookmarkEnd w:id="71"/>
      <w:r w:rsidRPr="00D80378">
        <w:rPr>
          <w:rFonts w:ascii="Arial" w:hAnsi="Arial" w:cs="Arial"/>
          <w:bCs/>
          <w:i/>
          <w:iCs/>
          <w:lang w:val="lt-LT"/>
        </w:rPr>
        <w:t>Įvertinti AB ESO poreikį teleinformacijos mainų apimtims pagal</w:t>
      </w:r>
      <w:r w:rsidR="00B264C2" w:rsidRPr="00D80378">
        <w:rPr>
          <w:rFonts w:ascii="Arial" w:hAnsi="Arial" w:cs="Arial"/>
          <w:bCs/>
          <w:i/>
          <w:iCs/>
          <w:lang w:val="lt-LT"/>
        </w:rPr>
        <w:t>:</w:t>
      </w:r>
    </w:p>
    <w:p w14:paraId="73B2B786" w14:textId="42B98A9A" w:rsidR="001E0F94" w:rsidRPr="00D80378" w:rsidRDefault="001E0F94" w:rsidP="008A7F2A">
      <w:pPr>
        <w:pStyle w:val="ListParagraph"/>
        <w:numPr>
          <w:ilvl w:val="4"/>
          <w:numId w:val="27"/>
        </w:numPr>
        <w:tabs>
          <w:tab w:val="left" w:pos="284"/>
          <w:tab w:val="left" w:pos="567"/>
          <w:tab w:val="left" w:pos="851"/>
        </w:tabs>
        <w:spacing w:line="276" w:lineRule="auto"/>
        <w:jc w:val="both"/>
        <w:rPr>
          <w:rFonts w:ascii="Arial" w:hAnsi="Arial" w:cs="Arial"/>
          <w:i/>
          <w:iCs/>
          <w:lang w:val="lt-LT"/>
        </w:rPr>
      </w:pPr>
      <w:bookmarkStart w:id="73" w:name="_Hlk164947710"/>
      <w:bookmarkStart w:id="74" w:name="_Hlk164947717"/>
      <w:r w:rsidRPr="00D80378">
        <w:rPr>
          <w:rFonts w:ascii="Arial" w:hAnsi="Arial" w:cs="Arial"/>
          <w:b/>
          <w:bCs/>
          <w:i/>
          <w:iCs/>
          <w:lang w:val="lt-LT"/>
        </w:rPr>
        <w:t xml:space="preserve">Priede Nr. </w:t>
      </w:r>
      <w:r w:rsidR="00832B64" w:rsidRPr="00D80378">
        <w:rPr>
          <w:rFonts w:ascii="Arial" w:hAnsi="Arial" w:cs="Arial"/>
          <w:b/>
          <w:bCs/>
          <w:i/>
          <w:iCs/>
          <w:lang w:val="lt-LT"/>
        </w:rPr>
        <w:t>24</w:t>
      </w:r>
      <w:r w:rsidRPr="00D80378">
        <w:rPr>
          <w:rFonts w:ascii="Arial" w:hAnsi="Arial" w:cs="Arial"/>
          <w:b/>
          <w:bCs/>
          <w:i/>
          <w:iCs/>
          <w:lang w:val="lt-LT"/>
        </w:rPr>
        <w:t xml:space="preserve"> </w:t>
      </w:r>
      <w:bookmarkEnd w:id="73"/>
      <w:r w:rsidRPr="00D80378">
        <w:rPr>
          <w:rFonts w:ascii="Arial" w:hAnsi="Arial" w:cs="Arial"/>
          <w:i/>
          <w:iCs/>
          <w:lang w:val="lt-LT"/>
        </w:rPr>
        <w:t>pateikiamas „</w:t>
      </w:r>
      <w:r w:rsidRPr="00D80378">
        <w:rPr>
          <w:rFonts w:ascii="Arial" w:hAnsi="Arial" w:cs="Arial"/>
          <w:i/>
          <w:iCs/>
          <w:lang w:val="pt-PT" w:eastAsia="lt-LT"/>
        </w:rPr>
        <w:t>Miglos_signalu_sarasas_20180208</w:t>
      </w:r>
      <w:r w:rsidRPr="00D80378">
        <w:rPr>
          <w:rFonts w:ascii="Arial" w:hAnsi="Arial" w:cs="Arial"/>
          <w:i/>
          <w:iCs/>
          <w:lang w:val="lt-LT"/>
        </w:rPr>
        <w:t>.xlsx“;</w:t>
      </w:r>
      <w:bookmarkEnd w:id="72"/>
    </w:p>
    <w:p w14:paraId="7D9ED5DA" w14:textId="24B76D80" w:rsidR="001E0F94" w:rsidRPr="00D80378" w:rsidRDefault="009A316C" w:rsidP="008A7F2A">
      <w:pPr>
        <w:pStyle w:val="ListParagraph"/>
        <w:numPr>
          <w:ilvl w:val="4"/>
          <w:numId w:val="27"/>
        </w:numPr>
        <w:tabs>
          <w:tab w:val="left" w:pos="284"/>
          <w:tab w:val="left" w:pos="567"/>
          <w:tab w:val="left" w:pos="851"/>
        </w:tabs>
        <w:spacing w:line="276" w:lineRule="auto"/>
        <w:jc w:val="both"/>
        <w:rPr>
          <w:rFonts w:ascii="Arial" w:hAnsi="Arial" w:cs="Arial"/>
          <w:i/>
          <w:iCs/>
          <w:lang w:val="lt-LT"/>
        </w:rPr>
      </w:pPr>
      <w:r w:rsidRPr="00D80378">
        <w:rPr>
          <w:rFonts w:ascii="Arial" w:hAnsi="Arial" w:cs="Arial"/>
          <w:bCs/>
          <w:i/>
          <w:iCs/>
          <w:lang w:val="lt-LT"/>
        </w:rPr>
        <w:t>„</w:t>
      </w:r>
      <w:r w:rsidR="00832B64" w:rsidRPr="00D80378">
        <w:rPr>
          <w:rFonts w:ascii="Arial" w:hAnsi="Arial" w:cs="Arial"/>
          <w:i/>
          <w:iCs/>
          <w:lang w:val="lt-LT"/>
        </w:rPr>
        <w:t xml:space="preserve">2024-04-10 </w:t>
      </w:r>
      <w:r w:rsidR="00024A06" w:rsidRPr="00D80378">
        <w:rPr>
          <w:rFonts w:ascii="Arial" w:hAnsi="Arial" w:cs="Arial"/>
          <w:i/>
          <w:iCs/>
          <w:lang w:val="lt-LT"/>
        </w:rPr>
        <w:t>Elektros tinklų ir įrenginių perkėlimo (rekonstravimo) sąlygos</w:t>
      </w:r>
      <w:r w:rsidR="00024A06" w:rsidRPr="00D80378">
        <w:rPr>
          <w:rFonts w:ascii="Arial" w:hAnsi="Arial" w:cs="Arial"/>
          <w:i/>
          <w:iCs/>
          <w:lang w:val="pt-PT"/>
        </w:rPr>
        <w:t xml:space="preserve"> Nr. ISK24-36144 (Miglos)</w:t>
      </w:r>
      <w:r w:rsidRPr="00D80378">
        <w:rPr>
          <w:rFonts w:ascii="Arial" w:hAnsi="Arial" w:cs="Arial"/>
          <w:bCs/>
          <w:i/>
          <w:iCs/>
          <w:lang w:val="lt-LT"/>
        </w:rPr>
        <w:t xml:space="preserve">“ </w:t>
      </w:r>
      <w:r w:rsidRPr="00D80378">
        <w:rPr>
          <w:rFonts w:ascii="Arial" w:hAnsi="Arial" w:cs="Arial"/>
          <w:b/>
          <w:i/>
          <w:iCs/>
          <w:lang w:val="lt-LT"/>
        </w:rPr>
        <w:t>(Priedas Nr.</w:t>
      </w:r>
      <w:r w:rsidR="00E40EE0" w:rsidRPr="00D80378">
        <w:rPr>
          <w:rFonts w:ascii="Arial" w:hAnsi="Arial" w:cs="Arial"/>
          <w:b/>
          <w:i/>
          <w:iCs/>
          <w:lang w:val="lt-LT"/>
        </w:rPr>
        <w:t xml:space="preserve"> </w:t>
      </w:r>
      <w:r w:rsidR="00227B9D" w:rsidRPr="00D80378">
        <w:rPr>
          <w:rFonts w:ascii="Arial" w:hAnsi="Arial" w:cs="Arial"/>
          <w:b/>
          <w:i/>
          <w:iCs/>
          <w:lang w:val="lt-LT"/>
        </w:rPr>
        <w:t>32</w:t>
      </w:r>
      <w:r w:rsidRPr="00D80378">
        <w:rPr>
          <w:rFonts w:ascii="Arial" w:hAnsi="Arial" w:cs="Arial"/>
          <w:b/>
          <w:i/>
          <w:iCs/>
          <w:lang w:val="lt-LT"/>
        </w:rPr>
        <w:t>)</w:t>
      </w:r>
      <w:r w:rsidRPr="00D80378">
        <w:rPr>
          <w:rFonts w:ascii="Arial" w:hAnsi="Arial" w:cs="Arial"/>
          <w:bCs/>
          <w:i/>
          <w:iCs/>
          <w:lang w:val="lt-LT"/>
        </w:rPr>
        <w:t xml:space="preserve">  skyrių „VS dalis“ keliamus reikalavimus. </w:t>
      </w:r>
    </w:p>
    <w:p w14:paraId="6E3972C9" w14:textId="15F9A18D" w:rsidR="001E0F94" w:rsidRPr="00D80378" w:rsidRDefault="00B264C2" w:rsidP="008A7F2A">
      <w:pPr>
        <w:pStyle w:val="ListParagraph"/>
        <w:numPr>
          <w:ilvl w:val="4"/>
          <w:numId w:val="27"/>
        </w:numPr>
        <w:tabs>
          <w:tab w:val="left" w:pos="284"/>
          <w:tab w:val="left" w:pos="567"/>
          <w:tab w:val="left" w:pos="851"/>
        </w:tabs>
        <w:spacing w:line="276" w:lineRule="auto"/>
        <w:jc w:val="both"/>
        <w:rPr>
          <w:rFonts w:ascii="Arial" w:hAnsi="Arial" w:cs="Arial"/>
          <w:i/>
          <w:iCs/>
          <w:lang w:val="lt-LT"/>
        </w:rPr>
      </w:pPr>
      <w:r w:rsidRPr="00D80378">
        <w:rPr>
          <w:rFonts w:ascii="Arial" w:hAnsi="Arial" w:cs="Arial"/>
          <w:bCs/>
          <w:i/>
          <w:iCs/>
          <w:lang w:val="lt-LT"/>
        </w:rPr>
        <w:t>„</w:t>
      </w:r>
      <w:r w:rsidR="00832B64" w:rsidRPr="00D80378">
        <w:rPr>
          <w:rFonts w:ascii="Arial" w:hAnsi="Arial" w:cs="Arial"/>
          <w:i/>
          <w:iCs/>
          <w:lang w:val="lt-LT"/>
        </w:rPr>
        <w:t xml:space="preserve">2024-04-10 </w:t>
      </w:r>
      <w:r w:rsidR="00024A06" w:rsidRPr="00D80378">
        <w:rPr>
          <w:rFonts w:ascii="Arial" w:hAnsi="Arial" w:cs="Arial"/>
          <w:i/>
          <w:iCs/>
          <w:lang w:val="lt-LT"/>
        </w:rPr>
        <w:t>Elektros tinklų ir įrenginių perkėlimo (rekonstravimo) sąlygos</w:t>
      </w:r>
      <w:r w:rsidR="00024A06" w:rsidRPr="00D80378">
        <w:rPr>
          <w:rFonts w:ascii="Arial" w:hAnsi="Arial" w:cs="Arial"/>
          <w:i/>
          <w:iCs/>
          <w:lang w:val="pt-PT"/>
        </w:rPr>
        <w:t xml:space="preserve"> Nr. ISK24-36148 (</w:t>
      </w:r>
      <w:r w:rsidR="00024A06" w:rsidRPr="00D80378">
        <w:rPr>
          <w:rFonts w:ascii="Arial" w:hAnsi="Arial" w:cs="Arial"/>
          <w:i/>
          <w:iCs/>
          <w:kern w:val="1"/>
          <w:lang w:val="lt-LT" w:eastAsia="ar-SA"/>
        </w:rPr>
        <w:t>Pabradės)</w:t>
      </w:r>
      <w:r w:rsidRPr="00D80378">
        <w:rPr>
          <w:rFonts w:ascii="Arial" w:hAnsi="Arial" w:cs="Arial"/>
          <w:bCs/>
          <w:i/>
          <w:iCs/>
          <w:lang w:val="lt-LT"/>
        </w:rPr>
        <w:t xml:space="preserve">“ </w:t>
      </w:r>
      <w:r w:rsidRPr="00D80378">
        <w:rPr>
          <w:rFonts w:ascii="Arial" w:hAnsi="Arial" w:cs="Arial"/>
          <w:b/>
          <w:i/>
          <w:iCs/>
          <w:lang w:val="lt-LT"/>
        </w:rPr>
        <w:t>(Priedas Nr.</w:t>
      </w:r>
      <w:r w:rsidR="00E40EE0" w:rsidRPr="00D80378">
        <w:rPr>
          <w:rFonts w:ascii="Arial" w:hAnsi="Arial" w:cs="Arial"/>
          <w:b/>
          <w:i/>
          <w:iCs/>
          <w:lang w:val="lt-LT"/>
        </w:rPr>
        <w:t xml:space="preserve"> </w:t>
      </w:r>
      <w:r w:rsidR="00227B9D" w:rsidRPr="00D80378">
        <w:rPr>
          <w:rFonts w:ascii="Arial" w:hAnsi="Arial" w:cs="Arial"/>
          <w:b/>
          <w:i/>
          <w:iCs/>
          <w:lang w:val="lt-LT"/>
        </w:rPr>
        <w:t>33</w:t>
      </w:r>
      <w:r w:rsidRPr="00D80378">
        <w:rPr>
          <w:rFonts w:ascii="Arial" w:hAnsi="Arial" w:cs="Arial"/>
          <w:b/>
          <w:i/>
          <w:iCs/>
          <w:lang w:val="lt-LT"/>
        </w:rPr>
        <w:t>)</w:t>
      </w:r>
      <w:r w:rsidRPr="00D80378">
        <w:rPr>
          <w:rFonts w:ascii="Arial" w:hAnsi="Arial" w:cs="Arial"/>
          <w:bCs/>
          <w:i/>
          <w:iCs/>
          <w:lang w:val="lt-LT"/>
        </w:rPr>
        <w:t xml:space="preserve">  skyrių „VS dalis“ keliamus reikalavimus.</w:t>
      </w:r>
    </w:p>
    <w:p w14:paraId="143D1840" w14:textId="30BB214F" w:rsidR="001E0F94" w:rsidRPr="00D80378" w:rsidRDefault="00B264C2" w:rsidP="008A7F2A">
      <w:pPr>
        <w:pStyle w:val="ListParagraph"/>
        <w:numPr>
          <w:ilvl w:val="4"/>
          <w:numId w:val="27"/>
        </w:numPr>
        <w:tabs>
          <w:tab w:val="left" w:pos="284"/>
          <w:tab w:val="left" w:pos="567"/>
          <w:tab w:val="left" w:pos="851"/>
        </w:tabs>
        <w:spacing w:line="276" w:lineRule="auto"/>
        <w:jc w:val="both"/>
        <w:rPr>
          <w:rFonts w:ascii="Arial" w:hAnsi="Arial" w:cs="Arial"/>
          <w:i/>
          <w:iCs/>
          <w:lang w:val="lt-LT"/>
        </w:rPr>
      </w:pPr>
      <w:r w:rsidRPr="00D80378">
        <w:rPr>
          <w:rFonts w:ascii="Arial" w:hAnsi="Arial" w:cs="Arial"/>
          <w:bCs/>
          <w:i/>
          <w:iCs/>
          <w:lang w:val="lt-LT"/>
        </w:rPr>
        <w:t>„</w:t>
      </w:r>
      <w:r w:rsidR="00832B64" w:rsidRPr="00D80378">
        <w:rPr>
          <w:rFonts w:ascii="Arial" w:hAnsi="Arial" w:cs="Arial"/>
          <w:i/>
          <w:iCs/>
          <w:lang w:val="lt-LT"/>
        </w:rPr>
        <w:t xml:space="preserve">2024-04-10 </w:t>
      </w:r>
      <w:r w:rsidR="00024A06" w:rsidRPr="00D80378">
        <w:rPr>
          <w:rFonts w:ascii="Arial" w:hAnsi="Arial" w:cs="Arial"/>
          <w:i/>
          <w:iCs/>
          <w:lang w:val="lt-LT"/>
        </w:rPr>
        <w:t>Elektros tinklų ir įrenginių perkėlimo (rekonstravimo) sąlygos</w:t>
      </w:r>
      <w:r w:rsidR="00024A06" w:rsidRPr="00D80378">
        <w:rPr>
          <w:rFonts w:ascii="Arial" w:hAnsi="Arial" w:cs="Arial"/>
          <w:i/>
          <w:iCs/>
          <w:lang w:val="pt-PT"/>
        </w:rPr>
        <w:t xml:space="preserve"> Nr. ISK24-36153 (</w:t>
      </w:r>
      <w:r w:rsidR="00024A06" w:rsidRPr="00D80378">
        <w:rPr>
          <w:rFonts w:ascii="Arial" w:hAnsi="Arial" w:cs="Arial"/>
          <w:i/>
          <w:iCs/>
          <w:kern w:val="1"/>
          <w:lang w:val="lt-LT" w:eastAsia="ar-SA"/>
        </w:rPr>
        <w:t>Žiežmarių)</w:t>
      </w:r>
      <w:r w:rsidRPr="00D80378">
        <w:rPr>
          <w:rFonts w:ascii="Arial" w:hAnsi="Arial" w:cs="Arial"/>
          <w:bCs/>
          <w:i/>
          <w:iCs/>
          <w:lang w:val="lt-LT"/>
        </w:rPr>
        <w:t xml:space="preserve">“ </w:t>
      </w:r>
      <w:r w:rsidRPr="00D80378">
        <w:rPr>
          <w:rFonts w:ascii="Arial" w:hAnsi="Arial" w:cs="Arial"/>
          <w:b/>
          <w:i/>
          <w:iCs/>
          <w:lang w:val="lt-LT"/>
        </w:rPr>
        <w:t>(Priedas Nr.</w:t>
      </w:r>
      <w:r w:rsidR="00E40EE0" w:rsidRPr="00D80378">
        <w:rPr>
          <w:rFonts w:ascii="Arial" w:hAnsi="Arial" w:cs="Arial"/>
          <w:b/>
          <w:i/>
          <w:iCs/>
          <w:lang w:val="lt-LT"/>
        </w:rPr>
        <w:t xml:space="preserve"> </w:t>
      </w:r>
      <w:r w:rsidR="00227B9D" w:rsidRPr="00D80378">
        <w:rPr>
          <w:rFonts w:ascii="Arial" w:hAnsi="Arial" w:cs="Arial"/>
          <w:b/>
          <w:i/>
          <w:iCs/>
          <w:lang w:val="lt-LT"/>
        </w:rPr>
        <w:t>34</w:t>
      </w:r>
      <w:r w:rsidRPr="00D80378">
        <w:rPr>
          <w:rFonts w:ascii="Arial" w:hAnsi="Arial" w:cs="Arial"/>
          <w:b/>
          <w:i/>
          <w:iCs/>
          <w:lang w:val="lt-LT"/>
        </w:rPr>
        <w:t>)</w:t>
      </w:r>
      <w:r w:rsidRPr="00D80378">
        <w:rPr>
          <w:rFonts w:ascii="Arial" w:hAnsi="Arial" w:cs="Arial"/>
          <w:bCs/>
          <w:i/>
          <w:iCs/>
          <w:lang w:val="lt-LT"/>
        </w:rPr>
        <w:t xml:space="preserve">  skyrių „VS dalis“ keliamus reikalavimus.</w:t>
      </w:r>
    </w:p>
    <w:p w14:paraId="6324CB81" w14:textId="6A99FE3C" w:rsidR="001E0F94" w:rsidRPr="00D80378" w:rsidRDefault="00B264C2" w:rsidP="008A7F2A">
      <w:pPr>
        <w:pStyle w:val="ListParagraph"/>
        <w:numPr>
          <w:ilvl w:val="4"/>
          <w:numId w:val="27"/>
        </w:numPr>
        <w:tabs>
          <w:tab w:val="left" w:pos="284"/>
          <w:tab w:val="left" w:pos="567"/>
          <w:tab w:val="left" w:pos="851"/>
        </w:tabs>
        <w:spacing w:line="276" w:lineRule="auto"/>
        <w:jc w:val="both"/>
        <w:rPr>
          <w:rFonts w:ascii="Arial" w:hAnsi="Arial" w:cs="Arial"/>
          <w:i/>
          <w:iCs/>
          <w:lang w:val="lt-LT"/>
        </w:rPr>
      </w:pPr>
      <w:r w:rsidRPr="00D80378">
        <w:rPr>
          <w:rFonts w:ascii="Arial" w:hAnsi="Arial" w:cs="Arial"/>
          <w:bCs/>
          <w:i/>
          <w:iCs/>
          <w:lang w:val="lt-LT"/>
        </w:rPr>
        <w:t>„</w:t>
      </w:r>
      <w:r w:rsidR="00832B64" w:rsidRPr="00D80378">
        <w:rPr>
          <w:rFonts w:ascii="Arial" w:hAnsi="Arial" w:cs="Arial"/>
          <w:i/>
          <w:iCs/>
          <w:lang w:val="lt-LT"/>
        </w:rPr>
        <w:t xml:space="preserve">2024-04-10 </w:t>
      </w:r>
      <w:r w:rsidR="00024A06" w:rsidRPr="00D80378">
        <w:rPr>
          <w:rFonts w:ascii="Arial" w:hAnsi="Arial" w:cs="Arial"/>
          <w:i/>
          <w:iCs/>
          <w:lang w:val="lt-LT"/>
        </w:rPr>
        <w:t>Elektros tinklų ir įrenginių perkėlimo (rekonstravimo) sąlygos</w:t>
      </w:r>
      <w:r w:rsidR="00024A06" w:rsidRPr="00D80378">
        <w:rPr>
          <w:rFonts w:ascii="Arial" w:hAnsi="Arial" w:cs="Arial"/>
          <w:i/>
          <w:iCs/>
          <w:lang w:val="pt-PT"/>
        </w:rPr>
        <w:t xml:space="preserve"> Nr. ISK24-36142 (</w:t>
      </w:r>
      <w:r w:rsidR="00024A06" w:rsidRPr="00D80378">
        <w:rPr>
          <w:rFonts w:ascii="Arial" w:hAnsi="Arial" w:cs="Arial"/>
          <w:i/>
          <w:iCs/>
          <w:kern w:val="1"/>
          <w:lang w:val="lt-LT" w:eastAsia="ar-SA"/>
        </w:rPr>
        <w:t>Gargždų)</w:t>
      </w:r>
      <w:r w:rsidRPr="00D80378">
        <w:rPr>
          <w:rFonts w:ascii="Arial" w:hAnsi="Arial" w:cs="Arial"/>
          <w:bCs/>
          <w:i/>
          <w:iCs/>
          <w:lang w:val="lt-LT"/>
        </w:rPr>
        <w:t xml:space="preserve">“ </w:t>
      </w:r>
      <w:r w:rsidRPr="00D80378">
        <w:rPr>
          <w:rFonts w:ascii="Arial" w:hAnsi="Arial" w:cs="Arial"/>
          <w:b/>
          <w:i/>
          <w:iCs/>
          <w:lang w:val="lt-LT"/>
        </w:rPr>
        <w:t>(Priedas Nr.</w:t>
      </w:r>
      <w:r w:rsidR="00E40EE0" w:rsidRPr="00D80378">
        <w:rPr>
          <w:rFonts w:ascii="Arial" w:hAnsi="Arial" w:cs="Arial"/>
          <w:b/>
          <w:i/>
          <w:iCs/>
          <w:lang w:val="lt-LT"/>
        </w:rPr>
        <w:t xml:space="preserve"> </w:t>
      </w:r>
      <w:r w:rsidR="00227B9D" w:rsidRPr="00D80378">
        <w:rPr>
          <w:rFonts w:ascii="Arial" w:hAnsi="Arial" w:cs="Arial"/>
          <w:b/>
          <w:i/>
          <w:iCs/>
          <w:lang w:val="lt-LT"/>
        </w:rPr>
        <w:t>35</w:t>
      </w:r>
      <w:r w:rsidRPr="00D80378">
        <w:rPr>
          <w:rFonts w:ascii="Arial" w:hAnsi="Arial" w:cs="Arial"/>
          <w:b/>
          <w:i/>
          <w:iCs/>
          <w:lang w:val="lt-LT"/>
        </w:rPr>
        <w:t>)</w:t>
      </w:r>
      <w:r w:rsidRPr="00D80378">
        <w:rPr>
          <w:rFonts w:ascii="Arial" w:hAnsi="Arial" w:cs="Arial"/>
          <w:bCs/>
          <w:i/>
          <w:iCs/>
          <w:lang w:val="lt-LT"/>
        </w:rPr>
        <w:t xml:space="preserve">  skyrių „VS dalis“ keliamus reikalavimus.</w:t>
      </w:r>
    </w:p>
    <w:p w14:paraId="425EB144" w14:textId="6A26B927" w:rsidR="001E0F94" w:rsidRPr="00D80378" w:rsidRDefault="00B264C2" w:rsidP="008A7F2A">
      <w:pPr>
        <w:pStyle w:val="ListParagraph"/>
        <w:numPr>
          <w:ilvl w:val="4"/>
          <w:numId w:val="27"/>
        </w:numPr>
        <w:tabs>
          <w:tab w:val="left" w:pos="284"/>
          <w:tab w:val="left" w:pos="567"/>
          <w:tab w:val="left" w:pos="851"/>
        </w:tabs>
        <w:spacing w:line="276" w:lineRule="auto"/>
        <w:jc w:val="both"/>
        <w:rPr>
          <w:rFonts w:ascii="Arial" w:hAnsi="Arial" w:cs="Arial"/>
          <w:i/>
          <w:iCs/>
          <w:lang w:val="lt-LT"/>
        </w:rPr>
      </w:pPr>
      <w:r w:rsidRPr="00D80378">
        <w:rPr>
          <w:rFonts w:ascii="Arial" w:hAnsi="Arial" w:cs="Arial"/>
          <w:bCs/>
          <w:i/>
          <w:iCs/>
          <w:lang w:val="lt-LT"/>
        </w:rPr>
        <w:t>„</w:t>
      </w:r>
      <w:r w:rsidR="00832B64" w:rsidRPr="00D80378">
        <w:rPr>
          <w:rFonts w:ascii="Arial" w:hAnsi="Arial" w:cs="Arial"/>
          <w:i/>
          <w:iCs/>
          <w:lang w:val="lt-LT"/>
        </w:rPr>
        <w:t xml:space="preserve">2024-04-10 </w:t>
      </w:r>
      <w:r w:rsidR="00024A06" w:rsidRPr="00D80378">
        <w:rPr>
          <w:rFonts w:ascii="Arial" w:hAnsi="Arial" w:cs="Arial"/>
          <w:i/>
          <w:iCs/>
          <w:lang w:val="lt-LT"/>
        </w:rPr>
        <w:t>Elektros tinklų ir įrenginių perkėlimo (rekonstravimo) sąlygos</w:t>
      </w:r>
      <w:r w:rsidR="00024A06" w:rsidRPr="00D80378">
        <w:rPr>
          <w:rFonts w:ascii="Arial" w:hAnsi="Arial" w:cs="Arial"/>
          <w:i/>
          <w:iCs/>
          <w:lang w:val="pt-PT"/>
        </w:rPr>
        <w:t xml:space="preserve"> Nr. ISK24-36150 (</w:t>
      </w:r>
      <w:r w:rsidR="00024A06" w:rsidRPr="00D80378">
        <w:rPr>
          <w:rFonts w:ascii="Arial" w:hAnsi="Arial" w:cs="Arial"/>
          <w:i/>
          <w:iCs/>
          <w:kern w:val="1"/>
          <w:lang w:val="lt-LT" w:eastAsia="ar-SA"/>
        </w:rPr>
        <w:t>Šakių)</w:t>
      </w:r>
      <w:r w:rsidRPr="00D80378">
        <w:rPr>
          <w:rFonts w:ascii="Arial" w:hAnsi="Arial" w:cs="Arial"/>
          <w:bCs/>
          <w:i/>
          <w:iCs/>
          <w:lang w:val="lt-LT"/>
        </w:rPr>
        <w:t xml:space="preserve">“ </w:t>
      </w:r>
      <w:r w:rsidRPr="00D80378">
        <w:rPr>
          <w:rFonts w:ascii="Arial" w:hAnsi="Arial" w:cs="Arial"/>
          <w:b/>
          <w:i/>
          <w:iCs/>
          <w:lang w:val="lt-LT"/>
        </w:rPr>
        <w:t>(Priedas Nr.</w:t>
      </w:r>
      <w:r w:rsidR="00E40EE0" w:rsidRPr="00D80378">
        <w:rPr>
          <w:rFonts w:ascii="Arial" w:hAnsi="Arial" w:cs="Arial"/>
          <w:b/>
          <w:i/>
          <w:iCs/>
          <w:lang w:val="lt-LT"/>
        </w:rPr>
        <w:t xml:space="preserve"> </w:t>
      </w:r>
      <w:r w:rsidR="00227B9D" w:rsidRPr="00D80378">
        <w:rPr>
          <w:rFonts w:ascii="Arial" w:hAnsi="Arial" w:cs="Arial"/>
          <w:b/>
          <w:i/>
          <w:iCs/>
          <w:lang w:val="lt-LT"/>
        </w:rPr>
        <w:t>36</w:t>
      </w:r>
      <w:r w:rsidRPr="00D80378">
        <w:rPr>
          <w:rFonts w:ascii="Arial" w:hAnsi="Arial" w:cs="Arial"/>
          <w:b/>
          <w:i/>
          <w:iCs/>
          <w:lang w:val="lt-LT"/>
        </w:rPr>
        <w:t>)</w:t>
      </w:r>
      <w:r w:rsidRPr="00D80378">
        <w:rPr>
          <w:rFonts w:ascii="Arial" w:hAnsi="Arial" w:cs="Arial"/>
          <w:bCs/>
          <w:i/>
          <w:iCs/>
          <w:lang w:val="lt-LT"/>
        </w:rPr>
        <w:t xml:space="preserve">  skyrių „VS dalis“ keliamus reikalavimus.</w:t>
      </w:r>
    </w:p>
    <w:p w14:paraId="3848AF5A" w14:textId="4C801EB4" w:rsidR="00A120E4" w:rsidRPr="00D80378" w:rsidRDefault="004B49C6" w:rsidP="008A7F2A">
      <w:pPr>
        <w:pStyle w:val="ListParagraph"/>
        <w:numPr>
          <w:ilvl w:val="4"/>
          <w:numId w:val="27"/>
        </w:numPr>
        <w:tabs>
          <w:tab w:val="left" w:pos="284"/>
          <w:tab w:val="left" w:pos="567"/>
          <w:tab w:val="left" w:pos="851"/>
        </w:tabs>
        <w:spacing w:line="276" w:lineRule="auto"/>
        <w:jc w:val="both"/>
        <w:rPr>
          <w:rFonts w:ascii="Arial" w:hAnsi="Arial" w:cs="Arial"/>
          <w:i/>
          <w:iCs/>
          <w:lang w:val="lt-LT"/>
        </w:rPr>
      </w:pPr>
      <w:r w:rsidRPr="00D80378">
        <w:rPr>
          <w:rFonts w:ascii="Arial" w:hAnsi="Arial" w:cs="Arial"/>
          <w:bCs/>
          <w:i/>
          <w:iCs/>
          <w:lang w:val="lt-LT"/>
        </w:rPr>
        <w:t>„</w:t>
      </w:r>
      <w:r w:rsidR="00832B64" w:rsidRPr="00D80378">
        <w:rPr>
          <w:rFonts w:ascii="Arial" w:hAnsi="Arial" w:cs="Arial"/>
          <w:i/>
          <w:iCs/>
          <w:lang w:val="lt-LT"/>
        </w:rPr>
        <w:t xml:space="preserve">2024-04-10 </w:t>
      </w:r>
      <w:r w:rsidR="00024A06" w:rsidRPr="00D80378">
        <w:rPr>
          <w:rFonts w:ascii="Arial" w:hAnsi="Arial" w:cs="Arial"/>
          <w:i/>
          <w:iCs/>
          <w:lang w:val="lt-LT"/>
        </w:rPr>
        <w:t>Elektros tinklų ir įrenginių perkėlimo (rekonstravimo) sąlygos</w:t>
      </w:r>
      <w:r w:rsidR="00024A06" w:rsidRPr="00D80378">
        <w:rPr>
          <w:rFonts w:ascii="Arial" w:hAnsi="Arial" w:cs="Arial"/>
          <w:i/>
          <w:iCs/>
          <w:lang w:val="pt-PT"/>
        </w:rPr>
        <w:t xml:space="preserve"> Nr. ISK24-36149 (</w:t>
      </w:r>
      <w:r w:rsidR="00024A06" w:rsidRPr="00D80378">
        <w:rPr>
          <w:rFonts w:ascii="Arial" w:hAnsi="Arial" w:cs="Arial"/>
          <w:i/>
          <w:iCs/>
          <w:kern w:val="1"/>
          <w:lang w:val="lt-LT" w:eastAsia="ar-SA"/>
        </w:rPr>
        <w:t>Rokiškio)</w:t>
      </w:r>
      <w:r w:rsidRPr="00D80378">
        <w:rPr>
          <w:rFonts w:ascii="Arial" w:hAnsi="Arial" w:cs="Arial"/>
          <w:bCs/>
          <w:i/>
          <w:iCs/>
          <w:lang w:val="lt-LT"/>
        </w:rPr>
        <w:t xml:space="preserve">“ </w:t>
      </w:r>
      <w:r w:rsidRPr="00D80378">
        <w:rPr>
          <w:rFonts w:ascii="Arial" w:hAnsi="Arial" w:cs="Arial"/>
          <w:b/>
          <w:i/>
          <w:iCs/>
          <w:lang w:val="lt-LT"/>
        </w:rPr>
        <w:t>(Priedas Nr.</w:t>
      </w:r>
      <w:r w:rsidR="00E40EE0" w:rsidRPr="00D80378">
        <w:rPr>
          <w:rFonts w:ascii="Arial" w:hAnsi="Arial" w:cs="Arial"/>
          <w:b/>
          <w:i/>
          <w:iCs/>
          <w:lang w:val="lt-LT"/>
        </w:rPr>
        <w:t xml:space="preserve"> </w:t>
      </w:r>
      <w:r w:rsidR="00227B9D" w:rsidRPr="00D80378">
        <w:rPr>
          <w:rFonts w:ascii="Arial" w:hAnsi="Arial" w:cs="Arial"/>
          <w:b/>
          <w:i/>
          <w:iCs/>
          <w:lang w:val="lt-LT"/>
        </w:rPr>
        <w:t>37</w:t>
      </w:r>
      <w:r w:rsidRPr="00D80378">
        <w:rPr>
          <w:rFonts w:ascii="Arial" w:hAnsi="Arial" w:cs="Arial"/>
          <w:b/>
          <w:i/>
          <w:iCs/>
          <w:lang w:val="lt-LT"/>
        </w:rPr>
        <w:t>)</w:t>
      </w:r>
      <w:r w:rsidRPr="00D80378">
        <w:rPr>
          <w:rFonts w:ascii="Arial" w:hAnsi="Arial" w:cs="Arial"/>
          <w:bCs/>
          <w:i/>
          <w:iCs/>
          <w:lang w:val="lt-LT"/>
        </w:rPr>
        <w:t xml:space="preserve">  skyrių „VS dalis“ keliamus reikalavimus.</w:t>
      </w:r>
      <w:r w:rsidR="001E0F94" w:rsidRPr="00D80378">
        <w:rPr>
          <w:rFonts w:ascii="Arial" w:hAnsi="Arial" w:cs="Arial"/>
          <w:bCs/>
          <w:i/>
          <w:iCs/>
          <w:lang w:val="lt-LT"/>
        </w:rPr>
        <w:t xml:space="preserve"> </w:t>
      </w:r>
      <w:r w:rsidRPr="00D80378">
        <w:rPr>
          <w:rFonts w:ascii="Arial" w:hAnsi="Arial" w:cs="Arial"/>
          <w:bCs/>
          <w:i/>
          <w:iCs/>
          <w:lang w:val="lt-LT"/>
        </w:rPr>
        <w:t>(Pastaba. Punktas 2.3.1.3. netaikomas VE pastotėms)</w:t>
      </w:r>
      <w:r w:rsidR="00402C21" w:rsidRPr="00D80378">
        <w:rPr>
          <w:rFonts w:ascii="Arial" w:hAnsi="Arial" w:cs="Arial"/>
          <w:bCs/>
          <w:i/>
          <w:iCs/>
          <w:lang w:val="lt-LT"/>
        </w:rPr>
        <w:t>.</w:t>
      </w:r>
    </w:p>
    <w:bookmarkEnd w:id="74"/>
    <w:p w14:paraId="316FF160" w14:textId="58B25552" w:rsidR="009A316C" w:rsidRPr="00D80378" w:rsidRDefault="009A316C" w:rsidP="008A7F2A">
      <w:pPr>
        <w:pStyle w:val="ListParagraph"/>
        <w:numPr>
          <w:ilvl w:val="3"/>
          <w:numId w:val="27"/>
        </w:numPr>
        <w:spacing w:line="276" w:lineRule="auto"/>
        <w:jc w:val="both"/>
        <w:rPr>
          <w:rFonts w:ascii="Arial" w:hAnsi="Arial" w:cs="Arial"/>
          <w:i/>
          <w:iCs/>
          <w:lang w:val="lt-LT"/>
        </w:rPr>
      </w:pPr>
      <w:r w:rsidRPr="00D80378">
        <w:rPr>
          <w:rFonts w:ascii="Arial" w:hAnsi="Arial" w:cs="Arial"/>
          <w:bCs/>
          <w:i/>
          <w:iCs/>
          <w:lang w:val="lt-LT"/>
        </w:rPr>
        <w:t xml:space="preserve">Įvertinti AB ESO ir LITGRID AB poreikį dėl naujos teleinformacijos (signalai, valdymas ir matavimai iš LITGRID AB), vadovaujantis </w:t>
      </w:r>
      <w:r w:rsidRPr="00D80378">
        <w:rPr>
          <w:rFonts w:ascii="Arial" w:hAnsi="Arial" w:cs="Arial"/>
          <w:i/>
          <w:iCs/>
          <w:lang w:val="lt-LT"/>
        </w:rPr>
        <w:t>PSO patvirtintu Perdavimo tinklo transformatorių pastočių ir skirstyklų įrangos nuotolinio valdymo reikalavimų aprašo</w:t>
      </w:r>
      <w:r w:rsidR="008B5BE3" w:rsidRPr="00D80378">
        <w:rPr>
          <w:rFonts w:ascii="Arial" w:hAnsi="Arial" w:cs="Arial"/>
          <w:i/>
          <w:iCs/>
          <w:lang w:val="lt-LT"/>
        </w:rPr>
        <w:t xml:space="preserve"> </w:t>
      </w:r>
      <w:r w:rsidR="008B5BE3" w:rsidRPr="00D80378">
        <w:rPr>
          <w:rFonts w:ascii="Arial" w:hAnsi="Arial" w:cs="Arial"/>
          <w:b/>
          <w:bCs/>
          <w:i/>
          <w:iCs/>
          <w:lang w:val="lt-LT"/>
        </w:rPr>
        <w:t>(Priedas Nr.</w:t>
      </w:r>
      <w:r w:rsidR="00E40EE0" w:rsidRPr="00D80378">
        <w:rPr>
          <w:rFonts w:ascii="Arial" w:hAnsi="Arial" w:cs="Arial"/>
          <w:b/>
          <w:bCs/>
          <w:i/>
          <w:iCs/>
          <w:lang w:val="lt-LT"/>
        </w:rPr>
        <w:t xml:space="preserve"> </w:t>
      </w:r>
      <w:r w:rsidR="00227B9D" w:rsidRPr="00D80378">
        <w:rPr>
          <w:rFonts w:ascii="Arial" w:hAnsi="Arial" w:cs="Arial"/>
          <w:b/>
          <w:bCs/>
          <w:i/>
          <w:iCs/>
          <w:lang w:val="lt-LT"/>
        </w:rPr>
        <w:t>8</w:t>
      </w:r>
      <w:r w:rsidR="008B5BE3" w:rsidRPr="00D80378">
        <w:rPr>
          <w:rFonts w:ascii="Arial" w:hAnsi="Arial" w:cs="Arial"/>
          <w:b/>
          <w:bCs/>
          <w:i/>
          <w:iCs/>
          <w:lang w:val="lt-LT"/>
        </w:rPr>
        <w:t>)</w:t>
      </w:r>
      <w:r w:rsidRPr="00D80378">
        <w:rPr>
          <w:rFonts w:ascii="Arial" w:hAnsi="Arial" w:cs="Arial"/>
          <w:i/>
          <w:iCs/>
          <w:lang w:val="lt-LT"/>
        </w:rPr>
        <w:t xml:space="preserve"> priedo Nr.5, II skyriaus </w:t>
      </w:r>
      <w:r w:rsidRPr="00D80378">
        <w:rPr>
          <w:rFonts w:ascii="Arial" w:hAnsi="Arial" w:cs="Arial"/>
          <w:bCs/>
          <w:i/>
          <w:iCs/>
          <w:lang w:val="lt-LT"/>
        </w:rPr>
        <w:t>reikalavimais teleinformacijos mainų apimtims bei šių sąlygų 2.2. skyriaus „Relinė apsauga ir automatika“ keliamus reikalavimus.</w:t>
      </w:r>
      <w:r w:rsidRPr="00D80378">
        <w:rPr>
          <w:rFonts w:ascii="Arial" w:hAnsi="Arial" w:cs="Arial"/>
          <w:i/>
          <w:iCs/>
          <w:lang w:val="lt-LT"/>
        </w:rPr>
        <w:t xml:space="preserve"> Esant tokiam poreikiui, įtraukti papildomą (naują) </w:t>
      </w:r>
      <w:proofErr w:type="spellStart"/>
      <w:r w:rsidRPr="00D80378">
        <w:rPr>
          <w:rFonts w:ascii="Arial" w:hAnsi="Arial" w:cs="Arial"/>
          <w:i/>
          <w:iCs/>
          <w:lang w:val="lt-LT"/>
        </w:rPr>
        <w:t>teleinformaciją</w:t>
      </w:r>
      <w:proofErr w:type="spellEnd"/>
      <w:r w:rsidRPr="00D80378">
        <w:rPr>
          <w:rFonts w:ascii="Arial" w:hAnsi="Arial" w:cs="Arial"/>
          <w:i/>
          <w:iCs/>
          <w:lang w:val="lt-LT"/>
        </w:rPr>
        <w:t>.</w:t>
      </w:r>
      <w:r w:rsidRPr="00D80378">
        <w:rPr>
          <w:rFonts w:ascii="Arial" w:hAnsi="Arial" w:cs="Arial"/>
          <w:bCs/>
          <w:i/>
          <w:iCs/>
          <w:lang w:val="lt-LT"/>
        </w:rPr>
        <w:t xml:space="preserve"> (Pastaba. Punkto dalis susijusi su AB ESO netaikoma VE pastotėms)</w:t>
      </w:r>
      <w:r w:rsidR="00402C21" w:rsidRPr="00D80378">
        <w:rPr>
          <w:rFonts w:ascii="Arial" w:hAnsi="Arial" w:cs="Arial"/>
          <w:bCs/>
          <w:i/>
          <w:iCs/>
          <w:lang w:val="lt-LT"/>
        </w:rPr>
        <w:t>.</w:t>
      </w:r>
    </w:p>
    <w:p w14:paraId="49107BA2" w14:textId="08F27655" w:rsidR="001E0F94" w:rsidRPr="00D80378" w:rsidRDefault="009A316C" w:rsidP="008A7F2A">
      <w:pPr>
        <w:pStyle w:val="ListParagraph"/>
        <w:numPr>
          <w:ilvl w:val="3"/>
          <w:numId w:val="27"/>
        </w:numPr>
        <w:spacing w:line="276" w:lineRule="auto"/>
        <w:jc w:val="both"/>
        <w:rPr>
          <w:rFonts w:ascii="Arial" w:hAnsi="Arial" w:cs="Arial"/>
          <w:i/>
          <w:iCs/>
          <w:lang w:val="lt-LT"/>
        </w:rPr>
      </w:pPr>
      <w:bookmarkStart w:id="75" w:name="_Hlk164947812"/>
      <w:r w:rsidRPr="00D80378">
        <w:rPr>
          <w:rFonts w:ascii="Arial" w:hAnsi="Arial" w:cs="Arial"/>
          <w:i/>
          <w:iCs/>
          <w:lang w:val="lt-LT"/>
        </w:rPr>
        <w:t>Teleinformacijos sąrašas rengiamas, su PSO derinamas ir testavimai atliekami vadovaujantis PSO patvirtintu Perdavimo tinklo transformatorių pastočių ir skirstyklų įrangos nuotolinio valdymo reikalavimų aprašu</w:t>
      </w:r>
      <w:r w:rsidR="001101E2" w:rsidRPr="00D80378">
        <w:rPr>
          <w:rFonts w:ascii="Arial" w:hAnsi="Arial" w:cs="Arial"/>
          <w:i/>
          <w:iCs/>
          <w:lang w:val="lt-LT"/>
        </w:rPr>
        <w:t xml:space="preserve"> „</w:t>
      </w:r>
      <w:r w:rsidR="00F84C8A" w:rsidRPr="00D80378">
        <w:rPr>
          <w:rFonts w:ascii="Arial" w:hAnsi="Arial" w:cs="Arial"/>
          <w:i/>
          <w:iCs/>
          <w:lang w:val="lt-LT"/>
        </w:rPr>
        <w:t>Perdavimo tinklo transformatorių pastočių ir skirstyklų įrangos Nuotolinio valdymo reikalavimų aprašas</w:t>
      </w:r>
      <w:r w:rsidR="001101E2" w:rsidRPr="00D80378">
        <w:rPr>
          <w:rFonts w:ascii="Arial" w:hAnsi="Arial" w:cs="Arial"/>
          <w:i/>
          <w:iCs/>
          <w:lang w:val="lt-LT"/>
        </w:rPr>
        <w:t>“</w:t>
      </w:r>
      <w:r w:rsidRPr="00D80378">
        <w:rPr>
          <w:rFonts w:ascii="Arial" w:hAnsi="Arial" w:cs="Arial"/>
          <w:i/>
          <w:iCs/>
          <w:lang w:val="lt-LT"/>
        </w:rPr>
        <w:t xml:space="preserve">, pateikiamu prie šios projektavimo užduoties </w:t>
      </w:r>
      <w:r w:rsidRPr="00D80378">
        <w:rPr>
          <w:rFonts w:ascii="Arial" w:hAnsi="Arial" w:cs="Arial"/>
          <w:b/>
          <w:bCs/>
          <w:i/>
          <w:iCs/>
          <w:lang w:val="lt-LT"/>
        </w:rPr>
        <w:t>(Priedas Nr.</w:t>
      </w:r>
      <w:r w:rsidR="00E40EE0" w:rsidRPr="00D80378">
        <w:rPr>
          <w:rFonts w:ascii="Arial" w:hAnsi="Arial" w:cs="Arial"/>
          <w:b/>
          <w:bCs/>
          <w:i/>
          <w:iCs/>
          <w:lang w:val="lt-LT"/>
        </w:rPr>
        <w:t xml:space="preserve"> 8</w:t>
      </w:r>
      <w:r w:rsidRPr="00D80378">
        <w:rPr>
          <w:rFonts w:ascii="Arial" w:hAnsi="Arial" w:cs="Arial"/>
          <w:b/>
          <w:bCs/>
          <w:i/>
          <w:iCs/>
          <w:lang w:val="lt-LT"/>
        </w:rPr>
        <w:t>).</w:t>
      </w:r>
    </w:p>
    <w:bookmarkEnd w:id="75"/>
    <w:p w14:paraId="3FE96FA4" w14:textId="77777777" w:rsidR="009A316C" w:rsidRPr="00D80378" w:rsidRDefault="009A316C" w:rsidP="008A7F2A">
      <w:pPr>
        <w:pStyle w:val="ListParagraph"/>
        <w:numPr>
          <w:ilvl w:val="3"/>
          <w:numId w:val="27"/>
        </w:numPr>
        <w:spacing w:line="276" w:lineRule="auto"/>
        <w:jc w:val="both"/>
        <w:rPr>
          <w:rFonts w:ascii="Arial" w:hAnsi="Arial" w:cs="Arial"/>
          <w:i/>
          <w:iCs/>
          <w:lang w:val="lt-LT"/>
        </w:rPr>
      </w:pPr>
      <w:r w:rsidRPr="00D80378">
        <w:rPr>
          <w:rFonts w:ascii="Arial" w:hAnsi="Arial" w:cs="Arial"/>
          <w:i/>
          <w:iCs/>
          <w:lang w:val="lt-LT"/>
        </w:rPr>
        <w:t xml:space="preserve">Užsakovas pateikia </w:t>
      </w:r>
      <w:r w:rsidRPr="00D80378">
        <w:rPr>
          <w:rFonts w:ascii="Arial" w:hAnsi="Arial" w:cs="Arial"/>
          <w:i/>
          <w:iCs/>
          <w:lang w:val="lt-LT" w:eastAsia="lt-LT"/>
        </w:rPr>
        <w:t>Miglos, Benaičių VE, Pabradės, Žiežmarių, Gargždų, Šakių, Rokiškio, Sūdėnų VE</w:t>
      </w:r>
      <w:r w:rsidRPr="00D80378">
        <w:rPr>
          <w:rFonts w:ascii="Arial" w:hAnsi="Arial" w:cs="Arial"/>
          <w:i/>
          <w:iCs/>
          <w:lang w:val="lt-LT"/>
        </w:rPr>
        <w:t xml:space="preserve"> TP esamos teleinformacijos (signalai, valdymas ir matavimai) sąrašą supaprastinta forma projektavimo paslaugą atliekančiai organizacijai. </w:t>
      </w:r>
      <w:r w:rsidRPr="00D80378">
        <w:rPr>
          <w:rFonts w:ascii="Arial" w:hAnsi="Arial" w:cs="Arial"/>
          <w:i/>
          <w:iCs/>
          <w:lang w:val="lt-LT" w:eastAsia="lt-LT"/>
        </w:rPr>
        <w:t>Miglos, Benaičių VE, Pabradės, Žiežmarių, Gargždų, Šakių, Rokiškio, Sūdėnų VE</w:t>
      </w:r>
      <w:r w:rsidRPr="00D80378">
        <w:rPr>
          <w:rFonts w:ascii="Arial" w:hAnsi="Arial" w:cs="Arial"/>
          <w:i/>
          <w:iCs/>
          <w:lang w:val="lt-LT"/>
        </w:rPr>
        <w:t xml:space="preserve"> TP teleinformacijos sąrašą projektuotojai rengia nuo pat pradžių, vadovaujantis LITGRID AB nuotolinio valdymo aprašo </w:t>
      </w:r>
      <w:r w:rsidRPr="00D80378">
        <w:rPr>
          <w:rFonts w:ascii="Arial" w:hAnsi="Arial" w:cs="Arial"/>
          <w:i/>
          <w:iCs/>
          <w:lang w:val="lt-LT"/>
        </w:rPr>
        <w:lastRenderedPageBreak/>
        <w:t>(NVRA) reikalavimais bei įvertinant pateiktą teleinformacijos apimčių sąrašą ir TSPĮ konfigūracijos duomenis.</w:t>
      </w:r>
    </w:p>
    <w:p w14:paraId="796CBE2B" w14:textId="77777777" w:rsidR="009A316C" w:rsidRPr="00D80378" w:rsidRDefault="009A316C" w:rsidP="008A7F2A">
      <w:pPr>
        <w:pStyle w:val="ListParagraph"/>
        <w:numPr>
          <w:ilvl w:val="3"/>
          <w:numId w:val="27"/>
        </w:numPr>
        <w:spacing w:line="276" w:lineRule="auto"/>
        <w:jc w:val="both"/>
        <w:rPr>
          <w:rFonts w:ascii="Arial" w:hAnsi="Arial" w:cs="Arial"/>
          <w:i/>
          <w:iCs/>
          <w:lang w:val="lt-LT"/>
        </w:rPr>
      </w:pPr>
      <w:r w:rsidRPr="00D80378">
        <w:rPr>
          <w:rFonts w:ascii="Arial" w:hAnsi="Arial" w:cs="Arial"/>
          <w:i/>
          <w:iCs/>
          <w:lang w:val="lt-LT" w:eastAsia="lt-LT"/>
        </w:rPr>
        <w:t>Miglos, Benaičių VE, Pabradės, Žiežmarių, Gargždų, Šakių, Rokiškio, Sūdėnų VE</w:t>
      </w:r>
      <w:r w:rsidRPr="00D80378">
        <w:rPr>
          <w:rFonts w:ascii="Arial" w:hAnsi="Arial" w:cs="Arial"/>
          <w:i/>
          <w:iCs/>
          <w:lang w:val="lt-LT"/>
        </w:rPr>
        <w:t xml:space="preserve"> TP </w:t>
      </w:r>
      <w:proofErr w:type="spellStart"/>
      <w:r w:rsidRPr="00D80378">
        <w:rPr>
          <w:rFonts w:ascii="Arial" w:hAnsi="Arial" w:cs="Arial"/>
          <w:i/>
          <w:iCs/>
          <w:lang w:val="lt-LT"/>
        </w:rPr>
        <w:t>TP</w:t>
      </w:r>
      <w:proofErr w:type="spellEnd"/>
      <w:r w:rsidRPr="00D80378">
        <w:rPr>
          <w:rFonts w:ascii="Arial" w:hAnsi="Arial" w:cs="Arial"/>
          <w:i/>
          <w:iCs/>
          <w:lang w:val="lt-LT"/>
        </w:rPr>
        <w:t xml:space="preserve"> esamos teleinformacijos apimtys turi būti perkeltos į NVRA reikalavimus atitinkančias naujas formas bei turi būti užpildytos visų laukų reikšmės tipinėse formose. Projektavimo eigoje įvertinamas poreikis dėl šios teleinformacijos (signalai, valdymas ir matavimai) pavadinimų ar būsenų keitimo. Esant tokiam poreikiui, turi būti koreguojami teleinformacijos (signalų, valdymo komandų, būsenų arba matavimų) pavadinimai.</w:t>
      </w:r>
    </w:p>
    <w:p w14:paraId="5BC85E6C" w14:textId="77777777" w:rsidR="009A316C" w:rsidRPr="00D80378" w:rsidRDefault="009A316C" w:rsidP="008A7F2A">
      <w:pPr>
        <w:pStyle w:val="ListParagraph"/>
        <w:numPr>
          <w:ilvl w:val="3"/>
          <w:numId w:val="27"/>
        </w:numPr>
        <w:spacing w:line="276" w:lineRule="auto"/>
        <w:jc w:val="both"/>
        <w:rPr>
          <w:rFonts w:ascii="Arial" w:hAnsi="Arial" w:cs="Arial"/>
          <w:i/>
          <w:iCs/>
          <w:lang w:val="lt-LT"/>
        </w:rPr>
      </w:pPr>
      <w:r w:rsidRPr="00D80378">
        <w:rPr>
          <w:rFonts w:ascii="Arial" w:hAnsi="Arial" w:cs="Arial"/>
          <w:i/>
          <w:iCs/>
          <w:lang w:val="lt-LT"/>
        </w:rPr>
        <w:t xml:space="preserve">Užsakovas pateikia </w:t>
      </w:r>
      <w:r w:rsidRPr="00D80378">
        <w:rPr>
          <w:rFonts w:ascii="Arial" w:hAnsi="Arial" w:cs="Arial"/>
          <w:i/>
          <w:iCs/>
          <w:lang w:val="lt-LT" w:eastAsia="lt-LT"/>
        </w:rPr>
        <w:t>Miglos, Benaičių VE, Pabradės, Žiežmarių, Gargždų, Šakių, Rokiškio, Sūdėnų VE</w:t>
      </w:r>
      <w:r w:rsidRPr="00D80378">
        <w:rPr>
          <w:rFonts w:ascii="Arial" w:hAnsi="Arial" w:cs="Arial"/>
          <w:i/>
          <w:iCs/>
          <w:lang w:val="lt-LT"/>
        </w:rPr>
        <w:t xml:space="preserve"> TP esamą teleinformacijos surinkimo ir perdavimo įrenginio (TSPĮ) konfigūracijos failą projektavimo paslaugą atliekančiai organizacijai. Projektavimo eigoje įvertinamas poreikis dėl šios teleinformacijos (signalai, valdymas ir matavimai) pavadinimų ar būsenų keitimo. Esant tokiam poreikiui, koreguojami signalų, valdymo komandų ar matavimų pavadinimai, būsenos.</w:t>
      </w:r>
    </w:p>
    <w:p w14:paraId="7586F7E5" w14:textId="6606206D" w:rsidR="005A364B" w:rsidRPr="001460E3" w:rsidRDefault="0011630A" w:rsidP="00C35CE4">
      <w:pPr>
        <w:pStyle w:val="ListParagraph"/>
        <w:numPr>
          <w:ilvl w:val="3"/>
          <w:numId w:val="27"/>
        </w:numPr>
        <w:spacing w:line="276" w:lineRule="auto"/>
        <w:jc w:val="both"/>
        <w:rPr>
          <w:rFonts w:ascii="Arial" w:hAnsi="Arial" w:cs="Arial"/>
          <w:i/>
          <w:iCs/>
          <w:lang w:val="lt-LT"/>
        </w:rPr>
      </w:pPr>
      <w:r w:rsidRPr="00D80378">
        <w:rPr>
          <w:rFonts w:ascii="Arial" w:hAnsi="Arial" w:cs="Arial"/>
          <w:i/>
          <w:iCs/>
          <w:lang w:val="lt-LT"/>
        </w:rPr>
        <w:t>Turi būti ištestuota visa esama</w:t>
      </w:r>
      <w:r w:rsidR="0061329A" w:rsidRPr="00D80378">
        <w:rPr>
          <w:rFonts w:ascii="Arial" w:hAnsi="Arial" w:cs="Arial"/>
          <w:i/>
          <w:iCs/>
          <w:lang w:val="lt-LT"/>
        </w:rPr>
        <w:t xml:space="preserve"> ir naujai įraukta</w:t>
      </w:r>
      <w:r w:rsidRPr="00D80378">
        <w:rPr>
          <w:rFonts w:ascii="Arial" w:hAnsi="Arial" w:cs="Arial"/>
          <w:i/>
          <w:iCs/>
          <w:lang w:val="lt-LT"/>
        </w:rPr>
        <w:t xml:space="preserve"> </w:t>
      </w:r>
      <w:proofErr w:type="spellStart"/>
      <w:r w:rsidRPr="00D80378">
        <w:rPr>
          <w:rFonts w:ascii="Arial" w:hAnsi="Arial" w:cs="Arial"/>
          <w:i/>
          <w:iCs/>
          <w:lang w:val="lt-LT"/>
        </w:rPr>
        <w:t>teleinformacija</w:t>
      </w:r>
      <w:proofErr w:type="spellEnd"/>
      <w:r w:rsidRPr="00D80378">
        <w:rPr>
          <w:rFonts w:ascii="Arial" w:hAnsi="Arial" w:cs="Arial"/>
          <w:i/>
          <w:iCs/>
          <w:lang w:val="lt-LT"/>
        </w:rPr>
        <w:t xml:space="preserve"> (</w:t>
      </w:r>
      <w:proofErr w:type="spellStart"/>
      <w:r w:rsidRPr="00D80378">
        <w:rPr>
          <w:rFonts w:ascii="Arial" w:hAnsi="Arial" w:cs="Arial"/>
          <w:i/>
          <w:iCs/>
          <w:lang w:val="lt-LT"/>
        </w:rPr>
        <w:t>signalai</w:t>
      </w:r>
      <w:r w:rsidR="00DB6A1A" w:rsidRPr="00D80378">
        <w:rPr>
          <w:rFonts w:ascii="Arial" w:hAnsi="Arial" w:cs="Arial"/>
          <w:i/>
          <w:iCs/>
          <w:lang w:val="lt-LT"/>
        </w:rPr>
        <w:t>,</w:t>
      </w:r>
      <w:r w:rsidRPr="00D80378">
        <w:rPr>
          <w:rFonts w:ascii="Arial" w:hAnsi="Arial" w:cs="Arial"/>
          <w:i/>
          <w:iCs/>
          <w:lang w:val="lt-LT"/>
        </w:rPr>
        <w:t>valdymas</w:t>
      </w:r>
      <w:proofErr w:type="spellEnd"/>
      <w:r w:rsidR="00DB6A1A" w:rsidRPr="00D80378">
        <w:rPr>
          <w:rFonts w:ascii="Arial" w:hAnsi="Arial" w:cs="Arial"/>
          <w:i/>
          <w:iCs/>
          <w:lang w:val="lt-LT"/>
        </w:rPr>
        <w:t xml:space="preserve"> ir matavimai</w:t>
      </w:r>
      <w:r w:rsidR="00E82C43" w:rsidRPr="00D80378">
        <w:rPr>
          <w:rFonts w:ascii="Arial" w:hAnsi="Arial" w:cs="Arial"/>
          <w:i/>
          <w:iCs/>
          <w:lang w:val="lt-LT"/>
        </w:rPr>
        <w:t>)</w:t>
      </w:r>
      <w:r w:rsidRPr="00D80378">
        <w:rPr>
          <w:rFonts w:ascii="Arial" w:hAnsi="Arial" w:cs="Arial"/>
          <w:i/>
          <w:iCs/>
          <w:lang w:val="lt-LT"/>
        </w:rPr>
        <w:t>.</w:t>
      </w:r>
    </w:p>
    <w:p w14:paraId="4725935A" w14:textId="24087CBB" w:rsidR="00A631B2" w:rsidRPr="008043AD" w:rsidRDefault="00A631B2" w:rsidP="005B3BFC">
      <w:pPr>
        <w:pStyle w:val="Heading2"/>
        <w:numPr>
          <w:ilvl w:val="1"/>
          <w:numId w:val="2"/>
        </w:numPr>
        <w:rPr>
          <w:szCs w:val="24"/>
          <w:lang w:val="lt-LT"/>
        </w:rPr>
      </w:pPr>
      <w:bookmarkStart w:id="76" w:name="_Toc412630871"/>
      <w:bookmarkStart w:id="77" w:name="_Toc41988188"/>
      <w:bookmarkStart w:id="78" w:name="_Toc53057677"/>
      <w:bookmarkStart w:id="79" w:name="_Toc53058084"/>
      <w:bookmarkStart w:id="80" w:name="_Toc104378714"/>
      <w:bookmarkStart w:id="81" w:name="_Toc132644425"/>
      <w:bookmarkStart w:id="82" w:name="_Toc132644464"/>
      <w:bookmarkStart w:id="83" w:name="_Toc132644700"/>
      <w:bookmarkStart w:id="84" w:name="_Toc132644743"/>
      <w:bookmarkStart w:id="85" w:name="_Toc132645189"/>
      <w:bookmarkStart w:id="86" w:name="_Toc165027573"/>
      <w:bookmarkStart w:id="87" w:name="_Toc378864530"/>
      <w:r w:rsidRPr="008043AD">
        <w:rPr>
          <w:szCs w:val="24"/>
          <w:lang w:val="pt-PT"/>
        </w:rPr>
        <w:t>Teleinformacijos surinkimas ir perdavimas</w:t>
      </w:r>
      <w:bookmarkEnd w:id="76"/>
      <w:bookmarkEnd w:id="77"/>
      <w:bookmarkEnd w:id="78"/>
      <w:bookmarkEnd w:id="79"/>
      <w:bookmarkEnd w:id="80"/>
      <w:bookmarkEnd w:id="81"/>
      <w:bookmarkEnd w:id="82"/>
      <w:bookmarkEnd w:id="83"/>
      <w:bookmarkEnd w:id="84"/>
      <w:bookmarkEnd w:id="85"/>
      <w:bookmarkEnd w:id="86"/>
    </w:p>
    <w:p w14:paraId="4BE97A4E" w14:textId="6E9D422C" w:rsidR="004A6815" w:rsidRPr="008043AD" w:rsidRDefault="00C07524" w:rsidP="005B3BFC">
      <w:pPr>
        <w:pStyle w:val="Heading3"/>
        <w:numPr>
          <w:ilvl w:val="2"/>
          <w:numId w:val="2"/>
        </w:numPr>
        <w:ind w:left="709" w:hanging="709"/>
        <w:rPr>
          <w:szCs w:val="24"/>
          <w:lang w:val="lt-LT" w:eastAsia="lt-LT"/>
        </w:rPr>
      </w:pPr>
      <w:bookmarkStart w:id="88" w:name="_Toc41988189"/>
      <w:bookmarkStart w:id="89" w:name="_Toc53057678"/>
      <w:bookmarkStart w:id="90" w:name="_Toc53058085"/>
      <w:bookmarkStart w:id="91" w:name="_Toc104378715"/>
      <w:bookmarkStart w:id="92" w:name="_Toc132644426"/>
      <w:bookmarkStart w:id="93" w:name="_Toc132645190"/>
      <w:bookmarkStart w:id="94" w:name="_Toc165027574"/>
      <w:r w:rsidRPr="008043AD">
        <w:rPr>
          <w:szCs w:val="24"/>
          <w:lang w:val="lt-LT" w:eastAsia="lt-LT"/>
        </w:rPr>
        <w:t>Teleinformacijos surinkimas ir perdavimas Miglos 110/10 kV TP</w:t>
      </w:r>
      <w:bookmarkEnd w:id="88"/>
      <w:bookmarkEnd w:id="89"/>
      <w:bookmarkEnd w:id="90"/>
      <w:bookmarkEnd w:id="91"/>
      <w:bookmarkEnd w:id="92"/>
      <w:bookmarkEnd w:id="93"/>
      <w:bookmarkEnd w:id="94"/>
    </w:p>
    <w:p w14:paraId="2EB3B827" w14:textId="3F4AF3CE" w:rsidR="000C02E0" w:rsidRPr="00D80378" w:rsidRDefault="000C02E0" w:rsidP="00DA3A20">
      <w:pPr>
        <w:pStyle w:val="NoSpacing"/>
        <w:numPr>
          <w:ilvl w:val="3"/>
          <w:numId w:val="28"/>
        </w:numPr>
        <w:rPr>
          <w:rFonts w:ascii="Arial" w:hAnsi="Arial" w:cs="Arial"/>
          <w:i/>
          <w:iCs/>
          <w:sz w:val="24"/>
          <w:lang w:val="lt-LT"/>
        </w:rPr>
      </w:pPr>
      <w:r w:rsidRPr="00D80378">
        <w:rPr>
          <w:rFonts w:ascii="Arial" w:hAnsi="Arial" w:cs="Arial"/>
          <w:i/>
          <w:iCs/>
          <w:sz w:val="24"/>
          <w:lang w:val="lt-LT"/>
        </w:rPr>
        <w:t xml:space="preserve">Teleinformacijos surinkimas ir perdavimas turi būti vykdomas per teleinformacijos surinkimo ir perdavimo įrenginį (TSPĮ), kuris įrengiamas vietoje esamo TSPĮ </w:t>
      </w:r>
      <w:r w:rsidR="00F34BE3" w:rsidRPr="00D80378">
        <w:rPr>
          <w:rFonts w:ascii="Arial" w:hAnsi="Arial" w:cs="Arial"/>
          <w:i/>
          <w:iCs/>
          <w:sz w:val="24"/>
          <w:lang w:val="lt-LT"/>
        </w:rPr>
        <w:t xml:space="preserve">(GE D20) </w:t>
      </w:r>
      <w:r w:rsidRPr="00D80378">
        <w:rPr>
          <w:rFonts w:ascii="Arial" w:hAnsi="Arial" w:cs="Arial"/>
          <w:i/>
          <w:iCs/>
          <w:sz w:val="24"/>
          <w:lang w:val="lt-LT"/>
        </w:rPr>
        <w:t xml:space="preserve">išlaikant informacijos apimtis ir reikiamą funkcionalumą. </w:t>
      </w:r>
    </w:p>
    <w:p w14:paraId="3FAC6E6F" w14:textId="77777777" w:rsidR="000C02E0" w:rsidRPr="00D80378" w:rsidRDefault="000C02E0" w:rsidP="00DA3A20">
      <w:pPr>
        <w:pStyle w:val="NoSpacing"/>
        <w:numPr>
          <w:ilvl w:val="3"/>
          <w:numId w:val="28"/>
        </w:numPr>
        <w:rPr>
          <w:rFonts w:ascii="Arial" w:hAnsi="Arial" w:cs="Arial"/>
          <w:i/>
          <w:iCs/>
          <w:sz w:val="24"/>
          <w:lang w:val="lt-LT"/>
        </w:rPr>
      </w:pPr>
      <w:r w:rsidRPr="00D80378">
        <w:rPr>
          <w:rFonts w:ascii="Arial" w:hAnsi="Arial" w:cs="Arial"/>
          <w:i/>
          <w:iCs/>
          <w:sz w:val="24"/>
          <w:lang w:val="lt-LT"/>
        </w:rPr>
        <w:t xml:space="preserve">TSPĮ turi būti suprojektuotas ir įrengtas pagal reikalavimus: </w:t>
      </w:r>
    </w:p>
    <w:p w14:paraId="55156FFD" w14:textId="34CBC933" w:rsidR="000C02E0" w:rsidRPr="00D80378" w:rsidRDefault="000C02E0" w:rsidP="00DA3A20">
      <w:pPr>
        <w:pStyle w:val="NoSpacing"/>
        <w:numPr>
          <w:ilvl w:val="4"/>
          <w:numId w:val="28"/>
        </w:numPr>
        <w:rPr>
          <w:rFonts w:ascii="Arial" w:hAnsi="Arial" w:cs="Arial"/>
          <w:i/>
          <w:iCs/>
          <w:sz w:val="24"/>
          <w:lang w:val="lt-LT"/>
        </w:rPr>
      </w:pPr>
      <w:bookmarkStart w:id="95" w:name="_Hlk164947819"/>
      <w:r w:rsidRPr="00D80378">
        <w:rPr>
          <w:rFonts w:ascii="Arial" w:hAnsi="Arial" w:cs="Arial"/>
          <w:i/>
          <w:iCs/>
          <w:sz w:val="24"/>
          <w:lang w:val="lt-LT"/>
        </w:rPr>
        <w:t xml:space="preserve">standartinius techninius reikalavimus teleinformacijos surinkimo ir perdavimo įrenginiams </w:t>
      </w:r>
      <w:r w:rsidR="00D62BD6" w:rsidRPr="00D80378">
        <w:rPr>
          <w:rFonts w:ascii="Arial" w:hAnsi="Arial" w:cs="Arial"/>
          <w:b/>
          <w:i/>
          <w:iCs/>
          <w:sz w:val="24"/>
          <w:lang w:val="lt-LT"/>
        </w:rPr>
        <w:t>(P</w:t>
      </w:r>
      <w:r w:rsidRPr="00D80378">
        <w:rPr>
          <w:rFonts w:ascii="Arial" w:hAnsi="Arial" w:cs="Arial"/>
          <w:b/>
          <w:i/>
          <w:iCs/>
          <w:sz w:val="24"/>
          <w:lang w:val="lt-LT"/>
        </w:rPr>
        <w:t>ried</w:t>
      </w:r>
      <w:r w:rsidR="00D62BD6" w:rsidRPr="00D80378">
        <w:rPr>
          <w:rFonts w:ascii="Arial" w:hAnsi="Arial" w:cs="Arial"/>
          <w:b/>
          <w:i/>
          <w:iCs/>
          <w:sz w:val="24"/>
          <w:lang w:val="lt-LT"/>
        </w:rPr>
        <w:t>as</w:t>
      </w:r>
      <w:r w:rsidRPr="00D80378">
        <w:rPr>
          <w:rFonts w:ascii="Arial" w:hAnsi="Arial" w:cs="Arial"/>
          <w:b/>
          <w:i/>
          <w:iCs/>
          <w:sz w:val="24"/>
          <w:lang w:val="lt-LT"/>
        </w:rPr>
        <w:t xml:space="preserve"> Nr. </w:t>
      </w:r>
      <w:r w:rsidR="00E40EE0" w:rsidRPr="00D80378">
        <w:rPr>
          <w:rFonts w:ascii="Arial" w:hAnsi="Arial" w:cs="Arial"/>
          <w:b/>
          <w:i/>
          <w:iCs/>
          <w:sz w:val="24"/>
          <w:lang w:val="lt-LT"/>
        </w:rPr>
        <w:t>9</w:t>
      </w:r>
      <w:r w:rsidRPr="00D80378">
        <w:rPr>
          <w:rFonts w:ascii="Arial" w:hAnsi="Arial" w:cs="Arial"/>
          <w:b/>
          <w:i/>
          <w:iCs/>
          <w:sz w:val="24"/>
          <w:lang w:val="lt-LT"/>
        </w:rPr>
        <w:t>);</w:t>
      </w:r>
    </w:p>
    <w:p w14:paraId="32762AAE" w14:textId="32468503" w:rsidR="000C02E0" w:rsidRPr="00D80378" w:rsidRDefault="000C02E0" w:rsidP="00DA3A20">
      <w:pPr>
        <w:pStyle w:val="NoSpacing"/>
        <w:numPr>
          <w:ilvl w:val="4"/>
          <w:numId w:val="28"/>
        </w:numPr>
        <w:rPr>
          <w:rFonts w:ascii="Arial" w:hAnsi="Arial" w:cs="Arial"/>
          <w:i/>
          <w:iCs/>
          <w:sz w:val="24"/>
          <w:lang w:val="lt-LT"/>
        </w:rPr>
      </w:pPr>
      <w:bookmarkStart w:id="96" w:name="_Hlk164947824"/>
      <w:bookmarkEnd w:id="95"/>
      <w:r w:rsidRPr="00D80378">
        <w:rPr>
          <w:rFonts w:ascii="Arial" w:hAnsi="Arial" w:cs="Arial"/>
          <w:i/>
          <w:iCs/>
          <w:sz w:val="24"/>
          <w:lang w:val="lt-LT"/>
        </w:rPr>
        <w:t xml:space="preserve">perdavimo tinklo transformatorių pastočių ir skirstyklų įrangos nuotolinio valdymo reikalavimų aprašo pagrindinius reikalavimus teleinformacijos surinkimui ir perdavimui bei kitus aprašo priedus </w:t>
      </w:r>
      <w:r w:rsidR="002615B5" w:rsidRPr="00D80378">
        <w:rPr>
          <w:rFonts w:ascii="Arial" w:hAnsi="Arial" w:cs="Arial"/>
          <w:b/>
          <w:i/>
          <w:iCs/>
          <w:sz w:val="24"/>
          <w:lang w:val="lt-LT"/>
        </w:rPr>
        <w:t>(Priedas</w:t>
      </w:r>
      <w:r w:rsidRPr="00D80378">
        <w:rPr>
          <w:rFonts w:ascii="Arial" w:hAnsi="Arial" w:cs="Arial"/>
          <w:b/>
          <w:i/>
          <w:iCs/>
          <w:sz w:val="24"/>
          <w:lang w:val="lt-LT"/>
        </w:rPr>
        <w:t xml:space="preserve"> Nr. </w:t>
      </w:r>
      <w:r w:rsidR="00E40EE0" w:rsidRPr="00D80378">
        <w:rPr>
          <w:rFonts w:ascii="Arial" w:hAnsi="Arial" w:cs="Arial"/>
          <w:b/>
          <w:i/>
          <w:iCs/>
          <w:sz w:val="24"/>
          <w:lang w:val="lt-LT"/>
        </w:rPr>
        <w:t>8</w:t>
      </w:r>
      <w:r w:rsidRPr="00D80378">
        <w:rPr>
          <w:rFonts w:ascii="Arial" w:hAnsi="Arial" w:cs="Arial"/>
          <w:i/>
          <w:iCs/>
          <w:sz w:val="24"/>
          <w:lang w:val="lt-LT"/>
        </w:rPr>
        <w:t>).</w:t>
      </w:r>
    </w:p>
    <w:bookmarkEnd w:id="96"/>
    <w:p w14:paraId="48C94ED2" w14:textId="22FDAD0E" w:rsidR="00A120E4" w:rsidRPr="00D80378" w:rsidRDefault="00F34BE3"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 xml:space="preserve">minimalius informacijos saugos reikalavimus projektavimui ir diegimui </w:t>
      </w:r>
      <w:r w:rsidRPr="00D80378">
        <w:rPr>
          <w:rFonts w:ascii="Arial" w:hAnsi="Arial" w:cs="Arial"/>
          <w:b/>
          <w:i/>
          <w:iCs/>
          <w:sz w:val="24"/>
          <w:lang w:val="lt-LT"/>
        </w:rPr>
        <w:t xml:space="preserve">(Priedas Nr. </w:t>
      </w:r>
      <w:r w:rsidR="00E40EE0" w:rsidRPr="00D80378">
        <w:rPr>
          <w:rFonts w:ascii="Arial" w:hAnsi="Arial" w:cs="Arial"/>
          <w:b/>
          <w:i/>
          <w:iCs/>
          <w:sz w:val="24"/>
          <w:lang w:val="lt-LT"/>
        </w:rPr>
        <w:t>21</w:t>
      </w:r>
      <w:r w:rsidRPr="00D80378">
        <w:rPr>
          <w:rFonts w:ascii="Arial" w:hAnsi="Arial" w:cs="Arial"/>
          <w:b/>
          <w:i/>
          <w:iCs/>
          <w:sz w:val="24"/>
          <w:lang w:val="lt-LT"/>
        </w:rPr>
        <w:t>).</w:t>
      </w:r>
    </w:p>
    <w:p w14:paraId="7A503305" w14:textId="3E167A24" w:rsidR="000C02E0" w:rsidRPr="00D80378" w:rsidRDefault="00F34BE3" w:rsidP="00DA3A20">
      <w:pPr>
        <w:pStyle w:val="NoSpacing"/>
        <w:numPr>
          <w:ilvl w:val="3"/>
          <w:numId w:val="28"/>
        </w:numPr>
        <w:rPr>
          <w:rFonts w:ascii="Arial" w:hAnsi="Arial" w:cs="Arial"/>
          <w:i/>
          <w:iCs/>
          <w:sz w:val="24"/>
          <w:lang w:val="lt-LT"/>
        </w:rPr>
      </w:pPr>
      <w:r w:rsidRPr="00D80378">
        <w:rPr>
          <w:rFonts w:ascii="Arial" w:hAnsi="Arial" w:cs="Arial"/>
          <w:i/>
          <w:iCs/>
          <w:sz w:val="24"/>
          <w:lang w:val="lt-LT"/>
        </w:rPr>
        <w:t>Duomenų mainai su STO TSPĮ projektuojami pagal reikalavimus:</w:t>
      </w:r>
    </w:p>
    <w:p w14:paraId="4904B92D" w14:textId="59087AD3" w:rsidR="00F34BE3" w:rsidRPr="00D80378" w:rsidRDefault="00F34BE3"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 xml:space="preserve">Pagal Elektros energijos perdavimo paslaugos sutarties Nr. 23 SUT-34  priedo Nr.10 aprašą nr.3 „Teleinformacijos mainų principų ir apimčių tvarkos aprašas“ diegimui </w:t>
      </w:r>
      <w:r w:rsidRPr="00D80378">
        <w:rPr>
          <w:rFonts w:ascii="Arial" w:hAnsi="Arial" w:cs="Arial"/>
          <w:b/>
          <w:i/>
          <w:iCs/>
          <w:sz w:val="24"/>
          <w:lang w:val="lt-LT"/>
        </w:rPr>
        <w:t xml:space="preserve">(Priedas Nr. </w:t>
      </w:r>
      <w:r w:rsidR="00E40EE0" w:rsidRPr="00D80378">
        <w:rPr>
          <w:rFonts w:ascii="Arial" w:hAnsi="Arial" w:cs="Arial"/>
          <w:b/>
          <w:i/>
          <w:iCs/>
          <w:sz w:val="24"/>
          <w:lang w:val="lt-LT"/>
        </w:rPr>
        <w:t>23</w:t>
      </w:r>
      <w:r w:rsidRPr="00D80378">
        <w:rPr>
          <w:rFonts w:ascii="Arial" w:hAnsi="Arial" w:cs="Arial"/>
          <w:b/>
          <w:i/>
          <w:iCs/>
          <w:sz w:val="24"/>
          <w:lang w:val="lt-LT"/>
        </w:rPr>
        <w:t>)</w:t>
      </w:r>
      <w:r w:rsidRPr="00D80378">
        <w:rPr>
          <w:rFonts w:ascii="Arial" w:hAnsi="Arial" w:cs="Arial"/>
          <w:i/>
          <w:iCs/>
          <w:sz w:val="24"/>
          <w:lang w:val="lt-LT"/>
        </w:rPr>
        <w:t>;</w:t>
      </w:r>
    </w:p>
    <w:p w14:paraId="00C48C5E" w14:textId="035F98DD" w:rsidR="00A120E4" w:rsidRPr="00D80378" w:rsidRDefault="00F34BE3" w:rsidP="00DA3A20">
      <w:pPr>
        <w:pStyle w:val="ListParagraph"/>
        <w:numPr>
          <w:ilvl w:val="4"/>
          <w:numId w:val="28"/>
        </w:numPr>
        <w:rPr>
          <w:rFonts w:ascii="Arial" w:hAnsi="Arial" w:cs="Arial"/>
          <w:i/>
          <w:iCs/>
          <w:lang w:val="lt-LT"/>
        </w:rPr>
      </w:pPr>
      <w:r w:rsidRPr="00D80378">
        <w:rPr>
          <w:rFonts w:ascii="Arial" w:hAnsi="Arial" w:cs="Arial"/>
          <w:i/>
          <w:iCs/>
          <w:lang w:val="lt-LT"/>
        </w:rPr>
        <w:t>STO  išduotas technines sąlygas.</w:t>
      </w:r>
    </w:p>
    <w:p w14:paraId="41CD035C" w14:textId="77777777" w:rsidR="000C02E0" w:rsidRPr="00D80378" w:rsidRDefault="000C02E0" w:rsidP="00DA3A20">
      <w:pPr>
        <w:pStyle w:val="NoSpacing"/>
        <w:numPr>
          <w:ilvl w:val="3"/>
          <w:numId w:val="28"/>
        </w:numPr>
        <w:rPr>
          <w:rFonts w:ascii="Arial" w:hAnsi="Arial" w:cs="Arial"/>
          <w:i/>
          <w:iCs/>
          <w:sz w:val="24"/>
          <w:lang w:val="lt-LT"/>
        </w:rPr>
      </w:pPr>
      <w:r w:rsidRPr="00D80378">
        <w:rPr>
          <w:rFonts w:ascii="Arial" w:hAnsi="Arial" w:cs="Arial"/>
          <w:i/>
          <w:iCs/>
          <w:sz w:val="24"/>
          <w:lang w:val="lt-LT"/>
        </w:rPr>
        <w:t>TSPĮ turi vykdyti duomenų mainus:</w:t>
      </w:r>
    </w:p>
    <w:p w14:paraId="7106C98B" w14:textId="77777777" w:rsidR="000C02E0" w:rsidRPr="00D80378" w:rsidRDefault="000C02E0"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IEC 60870-5-104 (Slave) protokolu su PSO DVS;</w:t>
      </w:r>
    </w:p>
    <w:p w14:paraId="2C6ED3A1" w14:textId="13901ECF" w:rsidR="000C02E0" w:rsidRPr="00D80378" w:rsidRDefault="000C02E0"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IEC 60870-5-104 (Master) protokolas</w:t>
      </w:r>
      <w:r w:rsidR="000C42CB" w:rsidRPr="00D80378">
        <w:rPr>
          <w:rFonts w:ascii="Arial" w:hAnsi="Arial" w:cs="Arial"/>
          <w:i/>
          <w:iCs/>
          <w:sz w:val="24"/>
          <w:lang w:val="lt-LT"/>
        </w:rPr>
        <w:t xml:space="preserve"> su MDV</w:t>
      </w:r>
      <w:r w:rsidRPr="00D80378">
        <w:rPr>
          <w:rFonts w:ascii="Arial" w:hAnsi="Arial" w:cs="Arial"/>
          <w:i/>
          <w:iCs/>
          <w:sz w:val="24"/>
          <w:lang w:val="lt-LT"/>
        </w:rPr>
        <w:t>;</w:t>
      </w:r>
    </w:p>
    <w:p w14:paraId="64FDE29F" w14:textId="1433C3C2" w:rsidR="000C42CB" w:rsidRPr="00D80378" w:rsidRDefault="000C42CB"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IEC 60870-5-103 (Master) su RAA įrenginiais;</w:t>
      </w:r>
    </w:p>
    <w:p w14:paraId="16E1E004" w14:textId="53281F96" w:rsidR="000C02E0" w:rsidRPr="00D80378" w:rsidRDefault="000C42CB"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 xml:space="preserve">IEC 61850 </w:t>
      </w:r>
      <w:proofErr w:type="spellStart"/>
      <w:r w:rsidRPr="00D80378">
        <w:rPr>
          <w:rFonts w:ascii="Arial" w:hAnsi="Arial" w:cs="Arial"/>
          <w:i/>
          <w:iCs/>
          <w:sz w:val="24"/>
          <w:lang w:val="lt-LT"/>
        </w:rPr>
        <w:t>ed</w:t>
      </w:r>
      <w:proofErr w:type="spellEnd"/>
      <w:r w:rsidRPr="00D80378">
        <w:rPr>
          <w:rFonts w:ascii="Arial" w:hAnsi="Arial" w:cs="Arial"/>
          <w:i/>
          <w:iCs/>
          <w:sz w:val="24"/>
          <w:lang w:val="lt-LT"/>
        </w:rPr>
        <w:t>. 2 (</w:t>
      </w:r>
      <w:proofErr w:type="spellStart"/>
      <w:r w:rsidRPr="00D80378">
        <w:rPr>
          <w:rFonts w:ascii="Arial" w:hAnsi="Arial" w:cs="Arial"/>
          <w:i/>
          <w:iCs/>
          <w:sz w:val="24"/>
          <w:lang w:val="lt-LT"/>
        </w:rPr>
        <w:t>Client</w:t>
      </w:r>
      <w:proofErr w:type="spellEnd"/>
      <w:r w:rsidRPr="00D80378">
        <w:rPr>
          <w:rFonts w:ascii="Arial" w:hAnsi="Arial" w:cs="Arial"/>
          <w:i/>
          <w:iCs/>
          <w:sz w:val="24"/>
          <w:lang w:val="lt-LT"/>
        </w:rPr>
        <w:t>), rezervavimas pagal standartą IEC 62439 (PRP), rezervas</w:t>
      </w:r>
      <w:r w:rsidR="00FF42A1" w:rsidRPr="00D80378">
        <w:rPr>
          <w:rFonts w:ascii="Arial" w:hAnsi="Arial" w:cs="Arial"/>
          <w:i/>
          <w:iCs/>
          <w:sz w:val="24"/>
          <w:lang w:val="lt-LT"/>
        </w:rPr>
        <w:t>;</w:t>
      </w:r>
    </w:p>
    <w:p w14:paraId="725BC773" w14:textId="77777777" w:rsidR="000C02E0" w:rsidRPr="00D80378" w:rsidRDefault="000C02E0"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IEC 60870-5-101 (Master ir Slave) protokolais su STO TSPĮ;</w:t>
      </w:r>
    </w:p>
    <w:p w14:paraId="402F6DB0" w14:textId="4F768DDA" w:rsidR="00A120E4" w:rsidRPr="00D80378" w:rsidRDefault="000C42CB"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laiko sinchronizavimas SNTP ir IEC 60870-5-104 protokolais</w:t>
      </w:r>
      <w:r w:rsidR="00937624" w:rsidRPr="00D80378">
        <w:rPr>
          <w:rFonts w:ascii="Arial" w:hAnsi="Arial" w:cs="Arial"/>
          <w:i/>
          <w:iCs/>
          <w:sz w:val="24"/>
          <w:lang w:val="lt-LT"/>
        </w:rPr>
        <w:t xml:space="preserve">. </w:t>
      </w:r>
    </w:p>
    <w:p w14:paraId="03EF8C7D" w14:textId="68EF88DC" w:rsidR="00A120E4" w:rsidRPr="00D80378" w:rsidRDefault="00741CB6" w:rsidP="00DA3A20">
      <w:pPr>
        <w:pStyle w:val="NoSpacing"/>
        <w:numPr>
          <w:ilvl w:val="3"/>
          <w:numId w:val="28"/>
        </w:numPr>
        <w:rPr>
          <w:rFonts w:ascii="Arial" w:hAnsi="Arial" w:cs="Arial"/>
          <w:i/>
          <w:iCs/>
          <w:sz w:val="24"/>
          <w:lang w:val="lt-LT"/>
        </w:rPr>
      </w:pPr>
      <w:r w:rsidRPr="00D80378">
        <w:rPr>
          <w:rFonts w:ascii="Arial" w:hAnsi="Arial" w:cs="Arial"/>
          <w:i/>
          <w:iCs/>
          <w:sz w:val="24"/>
          <w:lang w:val="lt-LT"/>
        </w:rPr>
        <w:t xml:space="preserve">TSPĮ informacinės saugos ir kitų svarbių įvykių stebėjimui turi būti sukonfigūruotas TSPĮ įvykių žurnalo (angl. </w:t>
      </w:r>
      <w:proofErr w:type="spellStart"/>
      <w:r w:rsidRPr="00D80378">
        <w:rPr>
          <w:rFonts w:ascii="Arial" w:hAnsi="Arial" w:cs="Arial"/>
          <w:i/>
          <w:iCs/>
          <w:sz w:val="24"/>
          <w:lang w:val="lt-LT"/>
        </w:rPr>
        <w:t>syslog</w:t>
      </w:r>
      <w:proofErr w:type="spellEnd"/>
      <w:r w:rsidRPr="00D80378">
        <w:rPr>
          <w:rFonts w:ascii="Arial" w:hAnsi="Arial" w:cs="Arial"/>
          <w:i/>
          <w:iCs/>
          <w:sz w:val="24"/>
          <w:lang w:val="lt-LT"/>
        </w:rPr>
        <w:t>) siuntimas į centrinį žurnalinių įrašų serverį.</w:t>
      </w:r>
    </w:p>
    <w:p w14:paraId="0758A161" w14:textId="7E8B9050" w:rsidR="00A120E4" w:rsidRPr="00D80378" w:rsidRDefault="00E5570B" w:rsidP="00DA3A20">
      <w:pPr>
        <w:pStyle w:val="NoSpacing"/>
        <w:numPr>
          <w:ilvl w:val="3"/>
          <w:numId w:val="28"/>
        </w:numPr>
        <w:rPr>
          <w:rFonts w:ascii="Arial" w:hAnsi="Arial" w:cs="Arial"/>
          <w:i/>
          <w:iCs/>
          <w:sz w:val="24"/>
          <w:lang w:val="lt-LT"/>
        </w:rPr>
      </w:pPr>
      <w:r w:rsidRPr="00D80378">
        <w:rPr>
          <w:rFonts w:ascii="Arial" w:hAnsi="Arial" w:cs="Arial"/>
          <w:i/>
          <w:iCs/>
          <w:sz w:val="24"/>
          <w:lang w:val="lt-LT"/>
        </w:rPr>
        <w:lastRenderedPageBreak/>
        <w:t xml:space="preserve">Rangovas turi atlikti signalų eksportą iš esamų ir naujai įrengiamų TSPĮ, su pilna ryšio protokolų </w:t>
      </w:r>
      <w:proofErr w:type="spellStart"/>
      <w:r w:rsidRPr="00D80378">
        <w:rPr>
          <w:rFonts w:ascii="Arial" w:hAnsi="Arial" w:cs="Arial"/>
          <w:i/>
          <w:iCs/>
          <w:sz w:val="24"/>
          <w:lang w:val="lt-LT"/>
        </w:rPr>
        <w:t>adresacija</w:t>
      </w:r>
      <w:proofErr w:type="spellEnd"/>
      <w:r w:rsidRPr="00D80378">
        <w:rPr>
          <w:rFonts w:ascii="Arial" w:hAnsi="Arial" w:cs="Arial"/>
          <w:i/>
          <w:iCs/>
          <w:sz w:val="24"/>
          <w:lang w:val="lt-LT"/>
        </w:rPr>
        <w:t>, pavadinimais, tipais ir pateikti Užsakovui. Užsakovas atliks esamų ir įrengtų TSPĮ signalų adresų ir tipų sutikrinimą bei pateiks išvadą apie duomenų tinkamumą.</w:t>
      </w:r>
    </w:p>
    <w:p w14:paraId="51E12DB8" w14:textId="499A62D3" w:rsidR="00A120E4" w:rsidRPr="00D80378" w:rsidRDefault="00741CB6" w:rsidP="00DA3A20">
      <w:pPr>
        <w:pStyle w:val="NoSpacing"/>
        <w:numPr>
          <w:ilvl w:val="3"/>
          <w:numId w:val="28"/>
        </w:numPr>
        <w:rPr>
          <w:rFonts w:ascii="Arial" w:hAnsi="Arial" w:cs="Arial"/>
          <w:i/>
          <w:iCs/>
          <w:sz w:val="24"/>
          <w:lang w:val="lt-LT"/>
        </w:rPr>
      </w:pPr>
      <w:r w:rsidRPr="00D80378">
        <w:rPr>
          <w:rFonts w:ascii="Arial" w:hAnsi="Arial" w:cs="Arial"/>
          <w:i/>
          <w:iCs/>
          <w:sz w:val="24"/>
          <w:lang w:val="lt-LT"/>
        </w:rPr>
        <w:t>Binariniai įėjimo ir išėjimo moduliai, esamų ir naujai projektuojamų grandinių prijungimui, parametrai turi atitikti arba būti geresni nei esamo TSPĮ (GE D20).</w:t>
      </w:r>
      <w:r w:rsidR="00DE462B" w:rsidRPr="00D80378">
        <w:rPr>
          <w:rFonts w:ascii="Arial" w:hAnsi="Arial" w:cs="Arial"/>
          <w:i/>
          <w:iCs/>
          <w:sz w:val="24"/>
          <w:lang w:val="lt-LT"/>
        </w:rPr>
        <w:t xml:space="preserve"> Naujas TSPĮ turi turėti ne mažiau nei 48 binarinius įėjimus ir 8 binarinius išėjimus.</w:t>
      </w:r>
    </w:p>
    <w:p w14:paraId="16A0FCB2" w14:textId="1782C2F5" w:rsidR="00A120E4" w:rsidRPr="00D80378" w:rsidRDefault="00741CB6" w:rsidP="00DA3A20">
      <w:pPr>
        <w:pStyle w:val="NoSpacing"/>
        <w:numPr>
          <w:ilvl w:val="3"/>
          <w:numId w:val="28"/>
        </w:numPr>
        <w:rPr>
          <w:rFonts w:ascii="Arial" w:hAnsi="Arial" w:cs="Arial"/>
          <w:i/>
          <w:iCs/>
          <w:sz w:val="24"/>
          <w:lang w:val="lt-LT"/>
        </w:rPr>
      </w:pPr>
      <w:r w:rsidRPr="00D80378">
        <w:rPr>
          <w:rFonts w:ascii="Arial" w:hAnsi="Arial" w:cs="Arial"/>
          <w:i/>
          <w:iCs/>
          <w:sz w:val="24"/>
          <w:lang w:val="lt-LT"/>
        </w:rPr>
        <w:t>Analoginių įėjimų moduliai, esamų ir naujai projektuojamų grandinių prijungimui, parametrai turi atitikti arba būti geresni nei esamo TSPĮ (GE D20).</w:t>
      </w:r>
      <w:r w:rsidR="00DE462B" w:rsidRPr="00D80378">
        <w:rPr>
          <w:rFonts w:ascii="Arial" w:hAnsi="Arial" w:cs="Arial"/>
          <w:i/>
          <w:iCs/>
          <w:sz w:val="24"/>
          <w:lang w:val="lt-LT"/>
        </w:rPr>
        <w:t xml:space="preserve"> Naujas TSPĮ turi turėti ne mažiau nei 16 analoginių įėjimų.</w:t>
      </w:r>
    </w:p>
    <w:p w14:paraId="575C164E" w14:textId="4DB84393" w:rsidR="00741CB6" w:rsidRPr="00D80378" w:rsidRDefault="00741CB6" w:rsidP="00DA3A20">
      <w:pPr>
        <w:pStyle w:val="NoSpacing"/>
        <w:numPr>
          <w:ilvl w:val="3"/>
          <w:numId w:val="28"/>
        </w:numPr>
        <w:rPr>
          <w:rFonts w:ascii="Arial" w:hAnsi="Arial" w:cs="Arial"/>
          <w:i/>
          <w:iCs/>
          <w:sz w:val="24"/>
          <w:lang w:val="lt-LT"/>
        </w:rPr>
      </w:pPr>
      <w:r w:rsidRPr="00D80378">
        <w:rPr>
          <w:rFonts w:ascii="Arial" w:hAnsi="Arial" w:cs="Arial"/>
          <w:i/>
          <w:iCs/>
          <w:sz w:val="24"/>
          <w:lang w:val="lt-LT"/>
        </w:rPr>
        <w:t xml:space="preserve">Esami ir naujai projektuojami binariniai įėjimai/išėjimai ir analoginiai įėjimai į TSPĮ jungiami per tarpinį </w:t>
      </w:r>
      <w:proofErr w:type="spellStart"/>
      <w:r w:rsidRPr="00D80378">
        <w:rPr>
          <w:rFonts w:ascii="Arial" w:hAnsi="Arial" w:cs="Arial"/>
          <w:i/>
          <w:iCs/>
          <w:sz w:val="24"/>
          <w:lang w:val="lt-LT"/>
        </w:rPr>
        <w:t>gnybtyną</w:t>
      </w:r>
      <w:proofErr w:type="spellEnd"/>
      <w:r w:rsidRPr="00D80378">
        <w:rPr>
          <w:rFonts w:ascii="Arial" w:hAnsi="Arial" w:cs="Arial"/>
          <w:i/>
          <w:iCs/>
          <w:sz w:val="24"/>
          <w:lang w:val="lt-LT"/>
        </w:rPr>
        <w:t xml:space="preserve"> su 10% rezervu. Esamo tarpinio </w:t>
      </w:r>
      <w:proofErr w:type="spellStart"/>
      <w:r w:rsidRPr="00D80378">
        <w:rPr>
          <w:rFonts w:ascii="Arial" w:hAnsi="Arial" w:cs="Arial"/>
          <w:i/>
          <w:iCs/>
          <w:sz w:val="24"/>
          <w:lang w:val="lt-LT"/>
        </w:rPr>
        <w:t>gnybtyno</w:t>
      </w:r>
      <w:proofErr w:type="spellEnd"/>
      <w:r w:rsidRPr="00D80378">
        <w:rPr>
          <w:rFonts w:ascii="Arial" w:hAnsi="Arial" w:cs="Arial"/>
          <w:i/>
          <w:iCs/>
          <w:sz w:val="24"/>
          <w:lang w:val="lt-LT"/>
        </w:rPr>
        <w:t xml:space="preserve"> gnybtus pakeisti ir naujai projektuojamus įrengti nutraukiamo kontakto tipo gnybtus, atitinkančius:</w:t>
      </w:r>
    </w:p>
    <w:p w14:paraId="02D08110" w14:textId="31054162" w:rsidR="00741CB6" w:rsidRPr="00D80378" w:rsidRDefault="00741CB6"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 xml:space="preserve"> standartą LST EN 60947;</w:t>
      </w:r>
    </w:p>
    <w:p w14:paraId="236CCD5C" w14:textId="44AE6B7D" w:rsidR="00A120E4" w:rsidRPr="00D80378" w:rsidRDefault="00741CB6"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 xml:space="preserve"> standartinių techninių reikalavimų relinės apsaugos ir automatikos vidaus spintoms </w:t>
      </w:r>
      <w:r w:rsidRPr="00D80378">
        <w:rPr>
          <w:rFonts w:ascii="Arial" w:hAnsi="Arial" w:cs="Arial"/>
          <w:b/>
          <w:bCs/>
          <w:i/>
          <w:iCs/>
          <w:sz w:val="24"/>
          <w:lang w:val="lt-LT"/>
        </w:rPr>
        <w:t xml:space="preserve">(Priedas Nr. </w:t>
      </w:r>
      <w:r w:rsidR="003C56FB" w:rsidRPr="00D80378">
        <w:rPr>
          <w:rFonts w:ascii="Arial" w:hAnsi="Arial" w:cs="Arial"/>
          <w:b/>
          <w:bCs/>
          <w:i/>
          <w:iCs/>
          <w:sz w:val="24"/>
          <w:lang w:val="lt-LT"/>
        </w:rPr>
        <w:t>1</w:t>
      </w:r>
      <w:r w:rsidR="00E40EE0" w:rsidRPr="00D80378">
        <w:rPr>
          <w:rFonts w:ascii="Arial" w:hAnsi="Arial" w:cs="Arial"/>
          <w:b/>
          <w:bCs/>
          <w:i/>
          <w:iCs/>
          <w:sz w:val="24"/>
          <w:lang w:val="lt-LT"/>
        </w:rPr>
        <w:t>0</w:t>
      </w:r>
      <w:r w:rsidRPr="00D80378">
        <w:rPr>
          <w:rFonts w:ascii="Arial" w:hAnsi="Arial" w:cs="Arial"/>
          <w:b/>
          <w:bCs/>
          <w:i/>
          <w:iCs/>
          <w:sz w:val="24"/>
          <w:lang w:val="lt-LT"/>
        </w:rPr>
        <w:t>)</w:t>
      </w:r>
      <w:r w:rsidRPr="00D80378">
        <w:rPr>
          <w:rFonts w:ascii="Arial" w:hAnsi="Arial" w:cs="Arial"/>
          <w:i/>
          <w:iCs/>
          <w:sz w:val="24"/>
          <w:lang w:val="lt-LT"/>
        </w:rPr>
        <w:t xml:space="preserve"> antrinių valdymo ir signalinių grandinių gnybtų reikalavimus.</w:t>
      </w:r>
    </w:p>
    <w:p w14:paraId="42550A94" w14:textId="77777777" w:rsidR="000C02E0" w:rsidRPr="00D80378" w:rsidRDefault="000C02E0" w:rsidP="00DA3A20">
      <w:pPr>
        <w:pStyle w:val="NoSpacing"/>
        <w:numPr>
          <w:ilvl w:val="3"/>
          <w:numId w:val="28"/>
        </w:numPr>
        <w:rPr>
          <w:rFonts w:ascii="Arial" w:hAnsi="Arial" w:cs="Arial"/>
          <w:i/>
          <w:iCs/>
          <w:sz w:val="24"/>
          <w:lang w:val="lt-LT"/>
        </w:rPr>
      </w:pPr>
      <w:r w:rsidRPr="00D80378">
        <w:rPr>
          <w:rFonts w:ascii="Arial" w:hAnsi="Arial" w:cs="Arial"/>
          <w:i/>
          <w:iCs/>
          <w:sz w:val="24"/>
          <w:lang w:val="lt-LT"/>
        </w:rPr>
        <w:t>TSPĮ fizinis sujungimas duomenų mainams:</w:t>
      </w:r>
    </w:p>
    <w:p w14:paraId="71BF9A00" w14:textId="2A96F9A8" w:rsidR="00741CB6" w:rsidRPr="00D80378" w:rsidRDefault="00741CB6"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 xml:space="preserve">su STO TSPĮ jungiama per esamas </w:t>
      </w:r>
      <w:proofErr w:type="spellStart"/>
      <w:r w:rsidRPr="00D80378">
        <w:rPr>
          <w:rFonts w:ascii="Arial" w:hAnsi="Arial" w:cs="Arial"/>
          <w:i/>
          <w:iCs/>
          <w:sz w:val="24"/>
          <w:lang w:val="lt-LT"/>
        </w:rPr>
        <w:t>daugiamodes</w:t>
      </w:r>
      <w:proofErr w:type="spellEnd"/>
      <w:r w:rsidRPr="00D80378">
        <w:rPr>
          <w:rFonts w:ascii="Arial" w:hAnsi="Arial" w:cs="Arial"/>
          <w:i/>
          <w:iCs/>
          <w:sz w:val="24"/>
          <w:lang w:val="lt-LT"/>
        </w:rPr>
        <w:t xml:space="preserve"> šviesolaidines linijas, įrengiant </w:t>
      </w:r>
      <w:r w:rsidR="006074FB" w:rsidRPr="00D80378">
        <w:rPr>
          <w:rFonts w:ascii="Arial" w:hAnsi="Arial" w:cs="Arial"/>
          <w:i/>
          <w:iCs/>
          <w:sz w:val="24"/>
          <w:lang w:val="lt-LT"/>
        </w:rPr>
        <w:t>naujus</w:t>
      </w:r>
      <w:r w:rsidRPr="00D80378">
        <w:rPr>
          <w:rFonts w:ascii="Arial" w:hAnsi="Arial" w:cs="Arial"/>
          <w:i/>
          <w:iCs/>
          <w:sz w:val="24"/>
          <w:lang w:val="lt-LT"/>
        </w:rPr>
        <w:t xml:space="preserve"> šviesolaidinius</w:t>
      </w:r>
      <w:r w:rsidR="00EC5BFC" w:rsidRPr="00D80378">
        <w:rPr>
          <w:rFonts w:ascii="Arial" w:hAnsi="Arial" w:cs="Arial"/>
          <w:i/>
          <w:iCs/>
          <w:sz w:val="24"/>
          <w:lang w:val="lt-LT"/>
        </w:rPr>
        <w:t xml:space="preserve"> - </w:t>
      </w:r>
      <w:r w:rsidRPr="00D80378">
        <w:rPr>
          <w:rFonts w:ascii="Arial" w:hAnsi="Arial" w:cs="Arial"/>
          <w:i/>
          <w:iCs/>
          <w:sz w:val="24"/>
          <w:lang w:val="lt-LT"/>
        </w:rPr>
        <w:t>elektrinius keitiklius;</w:t>
      </w:r>
    </w:p>
    <w:p w14:paraId="751019B1" w14:textId="0C10DAC1" w:rsidR="00DE462B" w:rsidRPr="00D80378" w:rsidRDefault="00DE462B"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 xml:space="preserve">su RAA terminalais </w:t>
      </w:r>
      <w:r w:rsidR="001A048A" w:rsidRPr="00D80378">
        <w:rPr>
          <w:rFonts w:ascii="Arial" w:hAnsi="Arial" w:cs="Arial"/>
          <w:i/>
          <w:iCs/>
          <w:sz w:val="24"/>
          <w:lang w:val="lt-LT"/>
        </w:rPr>
        <w:t xml:space="preserve">(4 vnt.) </w:t>
      </w:r>
      <w:r w:rsidRPr="00D80378">
        <w:rPr>
          <w:rFonts w:ascii="Arial" w:hAnsi="Arial" w:cs="Arial"/>
          <w:i/>
          <w:iCs/>
          <w:sz w:val="24"/>
          <w:lang w:val="lt-LT"/>
        </w:rPr>
        <w:t xml:space="preserve">jungiama per </w:t>
      </w:r>
      <w:r w:rsidR="00461DF3" w:rsidRPr="00D80378">
        <w:rPr>
          <w:rFonts w:ascii="Arial" w:hAnsi="Arial" w:cs="Arial"/>
          <w:i/>
          <w:iCs/>
          <w:sz w:val="24"/>
          <w:lang w:val="lt-LT"/>
        </w:rPr>
        <w:t>naujus</w:t>
      </w:r>
      <w:r w:rsidRPr="00D80378">
        <w:rPr>
          <w:rFonts w:ascii="Arial" w:hAnsi="Arial" w:cs="Arial"/>
          <w:i/>
          <w:iCs/>
          <w:sz w:val="24"/>
          <w:lang w:val="lt-LT"/>
        </w:rPr>
        <w:t xml:space="preserve"> </w:t>
      </w:r>
      <w:r w:rsidR="00100F54" w:rsidRPr="00D80378">
        <w:rPr>
          <w:rFonts w:ascii="Arial" w:hAnsi="Arial" w:cs="Arial"/>
          <w:i/>
          <w:iCs/>
          <w:sz w:val="24"/>
          <w:lang w:val="lt-LT"/>
        </w:rPr>
        <w:t xml:space="preserve">jungiamuosius </w:t>
      </w:r>
      <w:r w:rsidRPr="00D80378">
        <w:rPr>
          <w:rFonts w:ascii="Arial" w:hAnsi="Arial" w:cs="Arial"/>
          <w:i/>
          <w:iCs/>
          <w:sz w:val="24"/>
          <w:lang w:val="lt-LT"/>
        </w:rPr>
        <w:t xml:space="preserve">šviesolaidinius kabelius, įrengiant </w:t>
      </w:r>
      <w:r w:rsidR="001A048A" w:rsidRPr="00D80378">
        <w:rPr>
          <w:rFonts w:ascii="Arial" w:hAnsi="Arial" w:cs="Arial"/>
          <w:i/>
          <w:iCs/>
          <w:sz w:val="24"/>
          <w:lang w:val="lt-LT"/>
        </w:rPr>
        <w:t>naują optinį šakotuvą.</w:t>
      </w:r>
    </w:p>
    <w:p w14:paraId="7D592D9D" w14:textId="0969E2F5" w:rsidR="000C02E0" w:rsidRPr="00D80378" w:rsidRDefault="000C02E0"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 xml:space="preserve">su bendros paskirties (toliau - BP) ir  pastotės duomenų tinklo (toliau - PDT) komutatoriais ekranuotais (≥5 </w:t>
      </w:r>
      <w:proofErr w:type="spellStart"/>
      <w:r w:rsidRPr="00D80378">
        <w:rPr>
          <w:rFonts w:ascii="Arial" w:hAnsi="Arial" w:cs="Arial"/>
          <w:i/>
          <w:iCs/>
          <w:sz w:val="24"/>
          <w:lang w:val="lt-LT"/>
        </w:rPr>
        <w:t>cat</w:t>
      </w:r>
      <w:proofErr w:type="spellEnd"/>
      <w:r w:rsidRPr="00D80378">
        <w:rPr>
          <w:rFonts w:ascii="Arial" w:hAnsi="Arial" w:cs="Arial"/>
          <w:i/>
          <w:iCs/>
          <w:sz w:val="24"/>
          <w:lang w:val="lt-LT"/>
        </w:rPr>
        <w:t>)  lanksčiais jungiamaisiais kabeliais atitinkančiais IEC 11801  standarto reikalavimus ir pagamintais bei ištestuotais gamintojo turinčio įdiegtą  kokybės vadybos sistemą įvertintą sertifikatu ISO 9001 arba lygiaverčiu;</w:t>
      </w:r>
    </w:p>
    <w:p w14:paraId="3E347977" w14:textId="2AFDBFAD" w:rsidR="00DA007E" w:rsidRPr="00D80378" w:rsidRDefault="00DA007E"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 xml:space="preserve">šviesolaidiniai - elektriniai keitikliai turi būti projektuojami ir įrengti pagal šviesolaidinių – elektrinių keitiklių standartinius techninius reikalavimus </w:t>
      </w:r>
      <w:r w:rsidRPr="00D80378">
        <w:rPr>
          <w:rFonts w:ascii="Arial" w:hAnsi="Arial" w:cs="Arial"/>
          <w:b/>
          <w:bCs/>
          <w:i/>
          <w:iCs/>
          <w:sz w:val="24"/>
          <w:lang w:val="lt-LT"/>
        </w:rPr>
        <w:t>(</w:t>
      </w:r>
      <w:r w:rsidR="00636F78" w:rsidRPr="00D80378">
        <w:rPr>
          <w:rFonts w:ascii="Arial" w:hAnsi="Arial" w:cs="Arial"/>
          <w:b/>
          <w:bCs/>
          <w:i/>
          <w:iCs/>
          <w:sz w:val="24"/>
          <w:lang w:val="lt-LT"/>
        </w:rPr>
        <w:t>Priedas Nr. 1</w:t>
      </w:r>
      <w:r w:rsidR="00E40EE0" w:rsidRPr="00D80378">
        <w:rPr>
          <w:rFonts w:ascii="Arial" w:hAnsi="Arial" w:cs="Arial"/>
          <w:b/>
          <w:bCs/>
          <w:i/>
          <w:iCs/>
          <w:sz w:val="24"/>
          <w:lang w:val="lt-LT"/>
        </w:rPr>
        <w:t>2</w:t>
      </w:r>
      <w:r w:rsidRPr="00D80378">
        <w:rPr>
          <w:rFonts w:ascii="Arial" w:hAnsi="Arial" w:cs="Arial"/>
          <w:b/>
          <w:bCs/>
          <w:i/>
          <w:iCs/>
          <w:sz w:val="24"/>
          <w:lang w:val="lt-LT"/>
        </w:rPr>
        <w:t>)</w:t>
      </w:r>
      <w:r w:rsidR="009467FF" w:rsidRPr="00D80378">
        <w:rPr>
          <w:rFonts w:ascii="Arial" w:hAnsi="Arial" w:cs="Arial"/>
          <w:i/>
          <w:iCs/>
          <w:sz w:val="24"/>
          <w:lang w:val="lt-LT"/>
        </w:rPr>
        <w:t xml:space="preserve"> Suprojektuoti naujus jungiamuosius šviesolaidinius kabelius prie šviesolaidinių</w:t>
      </w:r>
      <w:r w:rsidR="006074FB" w:rsidRPr="00D80378">
        <w:rPr>
          <w:rFonts w:ascii="Arial" w:hAnsi="Arial" w:cs="Arial"/>
          <w:i/>
          <w:iCs/>
          <w:sz w:val="24"/>
          <w:lang w:val="lt-LT"/>
        </w:rPr>
        <w:t xml:space="preserve"> </w:t>
      </w:r>
      <w:r w:rsidR="009467FF" w:rsidRPr="00D80378">
        <w:rPr>
          <w:rFonts w:ascii="Arial" w:hAnsi="Arial" w:cs="Arial"/>
          <w:i/>
          <w:iCs/>
          <w:sz w:val="24"/>
          <w:lang w:val="lt-LT"/>
        </w:rPr>
        <w:t>- elektrinių keitiklių.</w:t>
      </w:r>
      <w:r w:rsidR="003F2076" w:rsidRPr="00D80378">
        <w:rPr>
          <w:rFonts w:ascii="Arial" w:hAnsi="Arial" w:cs="Arial"/>
          <w:i/>
          <w:iCs/>
          <w:sz w:val="24"/>
          <w:lang w:val="lt-LT"/>
        </w:rPr>
        <w:t xml:space="preserve"> </w:t>
      </w:r>
    </w:p>
    <w:p w14:paraId="7B3B305C" w14:textId="610CFF06" w:rsidR="00A120E4" w:rsidRPr="00D80378" w:rsidRDefault="003F2076"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 xml:space="preserve">šviesolaidiniai jungiamieji kabeliai turi būti projektuojami ir įrengti pagal standartinius techninius reikalavimus jungiamiesiems šviesolaidiniams kabeliams </w:t>
      </w:r>
      <w:r w:rsidRPr="00D80378">
        <w:rPr>
          <w:rFonts w:ascii="Arial" w:hAnsi="Arial" w:cs="Arial"/>
          <w:b/>
          <w:bCs/>
          <w:i/>
          <w:iCs/>
          <w:sz w:val="24"/>
          <w:lang w:val="lt-LT"/>
        </w:rPr>
        <w:t xml:space="preserve">(Priedas Nr. </w:t>
      </w:r>
      <w:r w:rsidR="00E40EE0" w:rsidRPr="00D80378">
        <w:rPr>
          <w:rFonts w:ascii="Arial" w:hAnsi="Arial" w:cs="Arial"/>
          <w:b/>
          <w:bCs/>
          <w:i/>
          <w:iCs/>
          <w:sz w:val="24"/>
          <w:lang w:val="lt-LT"/>
        </w:rPr>
        <w:t>14</w:t>
      </w:r>
      <w:r w:rsidRPr="00D80378">
        <w:rPr>
          <w:rFonts w:ascii="Arial" w:hAnsi="Arial" w:cs="Arial"/>
          <w:b/>
          <w:bCs/>
          <w:i/>
          <w:iCs/>
          <w:sz w:val="24"/>
          <w:lang w:val="lt-LT"/>
        </w:rPr>
        <w:t>)</w:t>
      </w:r>
      <w:r w:rsidRPr="00D80378">
        <w:rPr>
          <w:rFonts w:ascii="Arial" w:hAnsi="Arial" w:cs="Arial"/>
          <w:i/>
          <w:iCs/>
          <w:sz w:val="24"/>
          <w:lang w:val="lt-LT"/>
        </w:rPr>
        <w:t>.</w:t>
      </w:r>
    </w:p>
    <w:p w14:paraId="2EC461B9" w14:textId="15890270" w:rsidR="00A120E4" w:rsidRPr="00D80378" w:rsidRDefault="000C02E0" w:rsidP="00DA3A20">
      <w:pPr>
        <w:pStyle w:val="NoSpacing"/>
        <w:numPr>
          <w:ilvl w:val="3"/>
          <w:numId w:val="28"/>
        </w:numPr>
        <w:rPr>
          <w:rFonts w:ascii="Arial" w:hAnsi="Arial" w:cs="Arial"/>
          <w:i/>
          <w:iCs/>
          <w:sz w:val="24"/>
          <w:lang w:val="lt-LT"/>
        </w:rPr>
      </w:pPr>
      <w:r w:rsidRPr="00D80378">
        <w:rPr>
          <w:rFonts w:ascii="Arial" w:hAnsi="Arial" w:cs="Arial"/>
          <w:i/>
          <w:iCs/>
          <w:sz w:val="24"/>
          <w:lang w:val="lt-LT"/>
        </w:rPr>
        <w:t>Visa tiekiama įranga turi būti nauja, gamintojo pilnai sukomplektuota ir ištestuota, suderinama tarpusavyje ir su kitais pastotės įrenginiais bei pritaikyta darbui transformatorių pastotėse ir skirstyklose.</w:t>
      </w:r>
    </w:p>
    <w:p w14:paraId="0E49321E" w14:textId="0593F3EB" w:rsidR="00A120E4" w:rsidRPr="00D80378" w:rsidRDefault="00741CB6" w:rsidP="00DA3A20">
      <w:pPr>
        <w:pStyle w:val="NoSpacing"/>
        <w:numPr>
          <w:ilvl w:val="3"/>
          <w:numId w:val="28"/>
        </w:numPr>
        <w:rPr>
          <w:rFonts w:ascii="Arial" w:hAnsi="Arial" w:cs="Arial"/>
          <w:i/>
          <w:iCs/>
          <w:sz w:val="24"/>
          <w:lang w:val="lt-LT"/>
        </w:rPr>
      </w:pPr>
      <w:r w:rsidRPr="00D80378">
        <w:rPr>
          <w:rFonts w:ascii="Arial" w:hAnsi="Arial" w:cs="Arial"/>
          <w:i/>
          <w:iCs/>
          <w:sz w:val="24"/>
          <w:lang w:val="lt-LT"/>
        </w:rPr>
        <w:t>TSPĮ</w:t>
      </w:r>
      <w:r w:rsidR="002D4CFE" w:rsidRPr="00D80378">
        <w:rPr>
          <w:rFonts w:ascii="Arial" w:hAnsi="Arial" w:cs="Arial"/>
          <w:i/>
          <w:iCs/>
          <w:sz w:val="24"/>
          <w:lang w:val="lt-LT"/>
        </w:rPr>
        <w:t xml:space="preserve"> </w:t>
      </w:r>
      <w:r w:rsidR="000C02E0" w:rsidRPr="00D80378">
        <w:rPr>
          <w:rFonts w:ascii="Arial" w:hAnsi="Arial" w:cs="Arial"/>
          <w:i/>
          <w:iCs/>
          <w:sz w:val="24"/>
          <w:lang w:val="lt-LT"/>
        </w:rPr>
        <w:t>spint</w:t>
      </w:r>
      <w:r w:rsidR="003A6E60" w:rsidRPr="00D80378">
        <w:rPr>
          <w:rFonts w:ascii="Arial" w:hAnsi="Arial" w:cs="Arial"/>
          <w:i/>
          <w:iCs/>
          <w:sz w:val="24"/>
          <w:lang w:val="lt-LT"/>
        </w:rPr>
        <w:t>oje</w:t>
      </w:r>
      <w:r w:rsidR="000C02E0" w:rsidRPr="00D80378">
        <w:rPr>
          <w:rFonts w:ascii="Arial" w:hAnsi="Arial" w:cs="Arial"/>
          <w:i/>
          <w:iCs/>
          <w:sz w:val="24"/>
          <w:lang w:val="lt-LT"/>
        </w:rPr>
        <w:t xml:space="preserve"> </w:t>
      </w:r>
      <w:r w:rsidR="003A6E60" w:rsidRPr="00D80378">
        <w:rPr>
          <w:rFonts w:ascii="Arial" w:hAnsi="Arial" w:cs="Arial"/>
          <w:i/>
          <w:iCs/>
          <w:sz w:val="24"/>
          <w:lang w:val="lt-LT"/>
        </w:rPr>
        <w:t>visų Telekomunikacijų ir TSPĮ</w:t>
      </w:r>
      <w:r w:rsidR="000C02E0" w:rsidRPr="00D80378">
        <w:rPr>
          <w:rFonts w:ascii="Arial" w:hAnsi="Arial" w:cs="Arial"/>
          <w:i/>
          <w:iCs/>
          <w:sz w:val="24"/>
          <w:lang w:val="lt-LT"/>
        </w:rPr>
        <w:t xml:space="preserve"> įrenginių maitinimas projektuojamas nuo nuolatinės srovės savų reikmių skydo (toliau - NSSRS) pagal reikalavimus įrangos maitinimui (Reikalavimai telekomunikacijų ir TSPĮ elektrinio maitinimo nuo NSSRS projektavimui) </w:t>
      </w:r>
      <w:r w:rsidR="003A6B27" w:rsidRPr="00D80378">
        <w:rPr>
          <w:rFonts w:ascii="Arial" w:hAnsi="Arial" w:cs="Arial"/>
          <w:b/>
          <w:bCs/>
          <w:i/>
          <w:iCs/>
          <w:sz w:val="24"/>
          <w:lang w:val="lt-LT"/>
        </w:rPr>
        <w:t>(Priedas</w:t>
      </w:r>
      <w:r w:rsidR="000C02E0" w:rsidRPr="00D80378">
        <w:rPr>
          <w:rFonts w:ascii="Arial" w:hAnsi="Arial" w:cs="Arial"/>
          <w:b/>
          <w:i/>
          <w:iCs/>
          <w:sz w:val="24"/>
          <w:lang w:val="lt-LT"/>
        </w:rPr>
        <w:t xml:space="preserve"> Nr. </w:t>
      </w:r>
      <w:r w:rsidR="00E40EE0" w:rsidRPr="00D80378">
        <w:rPr>
          <w:rFonts w:ascii="Arial" w:hAnsi="Arial" w:cs="Arial"/>
          <w:b/>
          <w:i/>
          <w:iCs/>
          <w:sz w:val="24"/>
          <w:lang w:val="lt-LT"/>
        </w:rPr>
        <w:t>13</w:t>
      </w:r>
      <w:r w:rsidR="003A6B27" w:rsidRPr="00D80378">
        <w:rPr>
          <w:rFonts w:ascii="Arial" w:hAnsi="Arial" w:cs="Arial"/>
          <w:b/>
          <w:i/>
          <w:iCs/>
          <w:sz w:val="24"/>
          <w:lang w:val="lt-LT"/>
        </w:rPr>
        <w:t>)</w:t>
      </w:r>
      <w:r w:rsidR="000C02E0" w:rsidRPr="00D80378">
        <w:rPr>
          <w:rFonts w:ascii="Arial" w:hAnsi="Arial" w:cs="Arial"/>
          <w:i/>
          <w:iCs/>
          <w:sz w:val="24"/>
          <w:lang w:val="lt-LT"/>
        </w:rPr>
        <w:t>. Pakeisti esamus automatinius jungiklius į reikiamą nominalą. Suprojektuoti ir įrengti spintos įrangos maitinimą iš dviejų NSSRS įvadų.</w:t>
      </w:r>
      <w:r w:rsidR="00432EBA" w:rsidRPr="00D80378">
        <w:rPr>
          <w:rFonts w:ascii="Arial" w:hAnsi="Arial" w:cs="Arial"/>
          <w:i/>
          <w:iCs/>
          <w:sz w:val="24"/>
          <w:lang w:val="lt-LT"/>
        </w:rPr>
        <w:t xml:space="preserve"> Patikslinti pastotės NSSRS schemą.</w:t>
      </w:r>
    </w:p>
    <w:p w14:paraId="7D47E2B4" w14:textId="449267F3" w:rsidR="000C02E0" w:rsidRPr="00D80378" w:rsidRDefault="000C02E0" w:rsidP="00DA3A20">
      <w:pPr>
        <w:pStyle w:val="NoSpacing"/>
        <w:numPr>
          <w:ilvl w:val="3"/>
          <w:numId w:val="28"/>
        </w:numPr>
        <w:rPr>
          <w:rFonts w:ascii="Arial" w:hAnsi="Arial" w:cs="Arial"/>
          <w:i/>
          <w:iCs/>
          <w:sz w:val="24"/>
          <w:lang w:val="lt-LT"/>
        </w:rPr>
      </w:pPr>
      <w:r w:rsidRPr="00D80378">
        <w:rPr>
          <w:rFonts w:ascii="Arial" w:hAnsi="Arial" w:cs="Arial"/>
          <w:i/>
          <w:iCs/>
          <w:sz w:val="24"/>
          <w:lang w:val="lt-LT"/>
        </w:rPr>
        <w:t xml:space="preserve">Įrenginių montavimas </w:t>
      </w:r>
      <w:r w:rsidR="00050189" w:rsidRPr="00D80378">
        <w:rPr>
          <w:rFonts w:ascii="Arial" w:hAnsi="Arial" w:cs="Arial"/>
          <w:i/>
          <w:iCs/>
          <w:sz w:val="24"/>
          <w:lang w:val="lt-LT"/>
        </w:rPr>
        <w:t>–</w:t>
      </w:r>
      <w:r w:rsidRPr="00D80378">
        <w:rPr>
          <w:rFonts w:ascii="Arial" w:hAnsi="Arial" w:cs="Arial"/>
          <w:i/>
          <w:iCs/>
          <w:sz w:val="24"/>
          <w:lang w:val="lt-LT"/>
        </w:rPr>
        <w:t xml:space="preserve"> </w:t>
      </w:r>
      <w:r w:rsidR="00050189" w:rsidRPr="00D80378">
        <w:rPr>
          <w:rFonts w:ascii="Arial" w:hAnsi="Arial" w:cs="Arial"/>
          <w:i/>
          <w:iCs/>
          <w:sz w:val="24"/>
          <w:lang w:val="lt-LT"/>
        </w:rPr>
        <w:t>iš</w:t>
      </w:r>
      <w:r w:rsidRPr="00D80378">
        <w:rPr>
          <w:rFonts w:ascii="Arial" w:hAnsi="Arial" w:cs="Arial"/>
          <w:i/>
          <w:iCs/>
          <w:sz w:val="24"/>
          <w:lang w:val="lt-LT"/>
        </w:rPr>
        <w:t>montavimas:</w:t>
      </w:r>
    </w:p>
    <w:p w14:paraId="49D102F5" w14:textId="1FF5F380" w:rsidR="000C02E0" w:rsidRPr="00D80378" w:rsidRDefault="000C02E0" w:rsidP="00DA3A20">
      <w:pPr>
        <w:pStyle w:val="NoSpacing"/>
        <w:numPr>
          <w:ilvl w:val="4"/>
          <w:numId w:val="28"/>
        </w:numPr>
        <w:tabs>
          <w:tab w:val="left" w:pos="0"/>
        </w:tabs>
        <w:rPr>
          <w:rFonts w:ascii="Arial" w:hAnsi="Arial" w:cs="Arial"/>
          <w:i/>
          <w:iCs/>
          <w:sz w:val="24"/>
          <w:lang w:val="lt-LT"/>
        </w:rPr>
      </w:pPr>
      <w:r w:rsidRPr="00D80378">
        <w:rPr>
          <w:rFonts w:ascii="Arial" w:hAnsi="Arial" w:cs="Arial"/>
          <w:i/>
          <w:iCs/>
          <w:sz w:val="24"/>
          <w:lang w:val="lt-LT"/>
        </w:rPr>
        <w:t>įrenginiai (TSPĮ</w:t>
      </w:r>
      <w:r w:rsidR="00F42854" w:rsidRPr="00D80378">
        <w:rPr>
          <w:rFonts w:ascii="Arial" w:hAnsi="Arial" w:cs="Arial"/>
          <w:i/>
          <w:iCs/>
          <w:sz w:val="24"/>
          <w:lang w:val="lt-LT"/>
        </w:rPr>
        <w:t xml:space="preserve"> </w:t>
      </w:r>
      <w:r w:rsidRPr="00D80378">
        <w:rPr>
          <w:rFonts w:ascii="Arial" w:hAnsi="Arial" w:cs="Arial"/>
          <w:i/>
          <w:iCs/>
          <w:sz w:val="24"/>
          <w:lang w:val="lt-LT"/>
        </w:rPr>
        <w:t xml:space="preserve">ir kita komplektuojama įranga) turi būti sumontuota esamoje </w:t>
      </w:r>
      <w:bookmarkStart w:id="97" w:name="_Hlk152155234"/>
      <w:r w:rsidR="005B3BFC" w:rsidRPr="00D80378">
        <w:rPr>
          <w:rFonts w:ascii="Arial" w:hAnsi="Arial" w:cs="Arial"/>
          <w:i/>
          <w:iCs/>
          <w:sz w:val="24"/>
          <w:lang w:val="lt-LT"/>
        </w:rPr>
        <w:t>TSPĮ</w:t>
      </w:r>
      <w:r w:rsidR="002D4CFE" w:rsidRPr="00D80378">
        <w:rPr>
          <w:rFonts w:ascii="Arial" w:hAnsi="Arial" w:cs="Arial"/>
          <w:i/>
          <w:iCs/>
          <w:sz w:val="24"/>
          <w:lang w:val="lt-LT"/>
        </w:rPr>
        <w:t xml:space="preserve"> </w:t>
      </w:r>
      <w:bookmarkEnd w:id="97"/>
      <w:r w:rsidRPr="00D80378">
        <w:rPr>
          <w:rFonts w:ascii="Arial" w:hAnsi="Arial" w:cs="Arial"/>
          <w:i/>
          <w:iCs/>
          <w:sz w:val="24"/>
          <w:lang w:val="lt-LT"/>
        </w:rPr>
        <w:t>spintoje, pagal EĮĮBT reikalavimus užtikrinant įrangos gamintojo numatytą montavimo būdą ir reikiamas eksploatacines sąlygas;</w:t>
      </w:r>
    </w:p>
    <w:p w14:paraId="63C0F21D" w14:textId="2ECBDA75" w:rsidR="005B3BFC" w:rsidRPr="00D80378" w:rsidRDefault="005B3BFC" w:rsidP="00DA3A20">
      <w:pPr>
        <w:pStyle w:val="NoSpacing"/>
        <w:numPr>
          <w:ilvl w:val="4"/>
          <w:numId w:val="28"/>
        </w:numPr>
        <w:tabs>
          <w:tab w:val="left" w:pos="0"/>
        </w:tabs>
        <w:rPr>
          <w:rFonts w:ascii="Arial" w:hAnsi="Arial" w:cs="Arial"/>
          <w:i/>
          <w:iCs/>
          <w:sz w:val="24"/>
          <w:lang w:val="lt-LT"/>
        </w:rPr>
      </w:pPr>
      <w:r w:rsidRPr="00D80378">
        <w:rPr>
          <w:rFonts w:ascii="Arial" w:hAnsi="Arial" w:cs="Arial"/>
          <w:i/>
          <w:iCs/>
          <w:sz w:val="24"/>
          <w:lang w:val="lt-LT"/>
        </w:rPr>
        <w:lastRenderedPageBreak/>
        <w:t>Esama TSPĮ spinta turi 6U aukščio pasukamą</w:t>
      </w:r>
      <w:r w:rsidR="00A9685F" w:rsidRPr="00D80378">
        <w:rPr>
          <w:rFonts w:ascii="Arial" w:hAnsi="Arial" w:cs="Arial"/>
          <w:i/>
          <w:iCs/>
          <w:sz w:val="24"/>
          <w:lang w:val="lt-LT"/>
        </w:rPr>
        <w:t xml:space="preserve"> 19 colių</w:t>
      </w:r>
      <w:r w:rsidRPr="00D80378">
        <w:rPr>
          <w:rFonts w:ascii="Arial" w:hAnsi="Arial" w:cs="Arial"/>
          <w:i/>
          <w:iCs/>
          <w:sz w:val="24"/>
          <w:lang w:val="lt-LT"/>
        </w:rPr>
        <w:t xml:space="preserve"> rėmą</w:t>
      </w:r>
      <w:r w:rsidR="00187AF2" w:rsidRPr="00D80378">
        <w:rPr>
          <w:rFonts w:ascii="Arial" w:hAnsi="Arial" w:cs="Arial"/>
          <w:i/>
          <w:iCs/>
          <w:sz w:val="24"/>
          <w:lang w:val="lt-LT"/>
        </w:rPr>
        <w:t>. Suprojektuoti ir įrengti reikiamas  konstrukcijas naujos TSPĮ montavimui</w:t>
      </w:r>
      <w:r w:rsidRPr="00D80378">
        <w:rPr>
          <w:rFonts w:ascii="Arial" w:hAnsi="Arial" w:cs="Arial"/>
          <w:i/>
          <w:iCs/>
          <w:sz w:val="24"/>
          <w:lang w:val="lt-LT"/>
        </w:rPr>
        <w:t>;</w:t>
      </w:r>
    </w:p>
    <w:p w14:paraId="76F23A71" w14:textId="70C9D896" w:rsidR="000C02E0" w:rsidRPr="00D80378" w:rsidRDefault="000C02E0" w:rsidP="00DA3A20">
      <w:pPr>
        <w:pStyle w:val="NoSpacing"/>
        <w:numPr>
          <w:ilvl w:val="4"/>
          <w:numId w:val="28"/>
        </w:numPr>
        <w:tabs>
          <w:tab w:val="left" w:pos="0"/>
        </w:tabs>
        <w:rPr>
          <w:rFonts w:ascii="Arial" w:hAnsi="Arial" w:cs="Arial"/>
          <w:i/>
          <w:iCs/>
          <w:sz w:val="24"/>
          <w:lang w:val="lt-LT"/>
        </w:rPr>
      </w:pPr>
      <w:r w:rsidRPr="00D80378">
        <w:rPr>
          <w:rFonts w:ascii="Arial" w:hAnsi="Arial" w:cs="Arial"/>
          <w:i/>
          <w:iCs/>
          <w:sz w:val="24"/>
          <w:lang w:val="lt-LT"/>
        </w:rPr>
        <w:t>suprojektuoti, specifikuoti kabelių įvadų</w:t>
      </w:r>
      <w:r w:rsidR="009A7BAE" w:rsidRPr="00D80378">
        <w:rPr>
          <w:rFonts w:ascii="Arial" w:hAnsi="Arial" w:cs="Arial"/>
          <w:i/>
          <w:iCs/>
          <w:sz w:val="24"/>
          <w:lang w:val="lt-LT"/>
        </w:rPr>
        <w:t xml:space="preserve"> ir spintos dugno</w:t>
      </w:r>
      <w:r w:rsidRPr="00D80378">
        <w:rPr>
          <w:rFonts w:ascii="Arial" w:hAnsi="Arial" w:cs="Arial"/>
          <w:i/>
          <w:iCs/>
          <w:sz w:val="24"/>
          <w:lang w:val="lt-LT"/>
        </w:rPr>
        <w:t xml:space="preserve"> sandarinimo medžiagas ir darbus </w:t>
      </w:r>
      <w:r w:rsidR="005B3BFC" w:rsidRPr="00D80378">
        <w:rPr>
          <w:rFonts w:ascii="Arial" w:hAnsi="Arial" w:cs="Arial"/>
          <w:i/>
          <w:iCs/>
          <w:sz w:val="24"/>
          <w:lang w:val="lt-LT"/>
        </w:rPr>
        <w:t>TSPĮ</w:t>
      </w:r>
      <w:r w:rsidR="002D4CFE" w:rsidRPr="00D80378">
        <w:rPr>
          <w:rFonts w:ascii="Arial" w:hAnsi="Arial" w:cs="Arial"/>
          <w:i/>
          <w:iCs/>
          <w:sz w:val="24"/>
          <w:lang w:val="lt-LT"/>
        </w:rPr>
        <w:t xml:space="preserve"> </w:t>
      </w:r>
      <w:r w:rsidRPr="00D80378">
        <w:rPr>
          <w:rFonts w:ascii="Arial" w:hAnsi="Arial" w:cs="Arial"/>
          <w:i/>
          <w:iCs/>
          <w:sz w:val="24"/>
          <w:lang w:val="lt-LT"/>
        </w:rPr>
        <w:t>spintoje.</w:t>
      </w:r>
    </w:p>
    <w:p w14:paraId="45B90214" w14:textId="398B30C5" w:rsidR="000C02E0" w:rsidRPr="00D80378" w:rsidRDefault="000C02E0" w:rsidP="00DA3A20">
      <w:pPr>
        <w:pStyle w:val="NoSpacing"/>
        <w:numPr>
          <w:ilvl w:val="4"/>
          <w:numId w:val="28"/>
        </w:numPr>
        <w:tabs>
          <w:tab w:val="left" w:pos="0"/>
        </w:tabs>
        <w:rPr>
          <w:rFonts w:ascii="Arial" w:hAnsi="Arial" w:cs="Arial"/>
          <w:i/>
          <w:iCs/>
          <w:sz w:val="24"/>
          <w:lang w:val="lt-LT"/>
        </w:rPr>
      </w:pPr>
      <w:r w:rsidRPr="00D80378">
        <w:rPr>
          <w:rFonts w:ascii="Arial" w:hAnsi="Arial" w:cs="Arial"/>
          <w:i/>
          <w:iCs/>
          <w:sz w:val="24"/>
          <w:lang w:val="lt-LT"/>
        </w:rPr>
        <w:t>esamą TSPĮ</w:t>
      </w:r>
      <w:r w:rsidR="006F5656" w:rsidRPr="00D80378">
        <w:rPr>
          <w:rFonts w:ascii="Arial" w:hAnsi="Arial" w:cs="Arial"/>
          <w:i/>
          <w:iCs/>
          <w:sz w:val="24"/>
          <w:lang w:val="lt-LT"/>
        </w:rPr>
        <w:t xml:space="preserve"> </w:t>
      </w:r>
      <w:r w:rsidRPr="00D80378">
        <w:rPr>
          <w:rFonts w:ascii="Arial" w:hAnsi="Arial" w:cs="Arial"/>
          <w:i/>
          <w:iCs/>
          <w:sz w:val="24"/>
          <w:lang w:val="lt-LT"/>
        </w:rPr>
        <w:t>ir kartu komplektuojamus</w:t>
      </w:r>
      <w:r w:rsidR="00990508" w:rsidRPr="00D80378">
        <w:rPr>
          <w:rFonts w:ascii="Arial" w:hAnsi="Arial" w:cs="Arial"/>
          <w:i/>
          <w:iCs/>
          <w:sz w:val="24"/>
          <w:lang w:val="lt-LT"/>
        </w:rPr>
        <w:t>, nebenaudojamus</w:t>
      </w:r>
      <w:r w:rsidRPr="00D80378">
        <w:rPr>
          <w:rFonts w:ascii="Arial" w:hAnsi="Arial" w:cs="Arial"/>
          <w:i/>
          <w:iCs/>
          <w:sz w:val="24"/>
          <w:lang w:val="lt-LT"/>
        </w:rPr>
        <w:t xml:space="preserve"> įrenginius</w:t>
      </w:r>
      <w:r w:rsidR="005B3BFC" w:rsidRPr="00D80378">
        <w:rPr>
          <w:rFonts w:ascii="Arial" w:hAnsi="Arial" w:cs="Arial"/>
          <w:i/>
          <w:iCs/>
          <w:sz w:val="24"/>
          <w:lang w:val="lt-LT"/>
        </w:rPr>
        <w:t xml:space="preserve"> (binarinių išėjimų, įėjimų, analoginių įėjimų moduliai, optiniai keitikliai, maitinimo šaltiniai)</w:t>
      </w:r>
      <w:r w:rsidRPr="00D80378">
        <w:rPr>
          <w:rFonts w:ascii="Arial" w:hAnsi="Arial" w:cs="Arial"/>
          <w:i/>
          <w:iCs/>
          <w:sz w:val="24"/>
          <w:lang w:val="lt-LT"/>
        </w:rPr>
        <w:t xml:space="preserve"> </w:t>
      </w:r>
      <w:r w:rsidR="003A6E60" w:rsidRPr="00D80378">
        <w:rPr>
          <w:rFonts w:ascii="Arial" w:hAnsi="Arial" w:cs="Arial"/>
          <w:i/>
          <w:iCs/>
          <w:sz w:val="24"/>
          <w:lang w:val="lt-LT"/>
        </w:rPr>
        <w:t>iš</w:t>
      </w:r>
      <w:r w:rsidRPr="00D80378">
        <w:rPr>
          <w:rFonts w:ascii="Arial" w:hAnsi="Arial" w:cs="Arial"/>
          <w:i/>
          <w:iCs/>
          <w:sz w:val="24"/>
          <w:lang w:val="lt-LT"/>
        </w:rPr>
        <w:t>montuoti ir pristatyti į PSO sandėlį (pristatymo vieta suderinama su PSO).</w:t>
      </w:r>
    </w:p>
    <w:p w14:paraId="65918B03" w14:textId="77777777" w:rsidR="000C02E0" w:rsidRPr="00D80378" w:rsidRDefault="000C02E0" w:rsidP="00DA3A20">
      <w:pPr>
        <w:pStyle w:val="NoSpacing"/>
        <w:numPr>
          <w:ilvl w:val="3"/>
          <w:numId w:val="28"/>
        </w:numPr>
        <w:rPr>
          <w:rFonts w:ascii="Arial" w:hAnsi="Arial" w:cs="Arial"/>
          <w:i/>
          <w:iCs/>
          <w:sz w:val="24"/>
          <w:lang w:val="lt-LT"/>
        </w:rPr>
      </w:pPr>
      <w:r w:rsidRPr="00D80378">
        <w:rPr>
          <w:rFonts w:ascii="Arial" w:hAnsi="Arial" w:cs="Arial"/>
          <w:i/>
          <w:iCs/>
          <w:sz w:val="24"/>
          <w:lang w:val="lt-LT"/>
        </w:rPr>
        <w:t>Testavimas ir bandymai:</w:t>
      </w:r>
    </w:p>
    <w:p w14:paraId="1B8ED273" w14:textId="77777777" w:rsidR="000C02E0" w:rsidRPr="00D80378" w:rsidRDefault="000C02E0"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 xml:space="preserve">TSPĮ gamykliniai bandymai (angl. </w:t>
      </w:r>
      <w:proofErr w:type="spellStart"/>
      <w:r w:rsidRPr="00D80378">
        <w:rPr>
          <w:rFonts w:ascii="Arial" w:hAnsi="Arial" w:cs="Arial"/>
          <w:i/>
          <w:iCs/>
          <w:sz w:val="24"/>
          <w:lang w:val="lt-LT"/>
        </w:rPr>
        <w:t>factory</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acceptance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test</w:t>
      </w:r>
      <w:proofErr w:type="spellEnd"/>
      <w:r w:rsidRPr="00D80378">
        <w:rPr>
          <w:rFonts w:ascii="Arial" w:hAnsi="Arial" w:cs="Arial"/>
          <w:i/>
          <w:iCs/>
          <w:sz w:val="24"/>
          <w:lang w:val="lt-LT"/>
        </w:rPr>
        <w:t xml:space="preserve"> - FAT) turi būti atlikti pagal iš anksto suderintą programą, PSO atstovams dalyvaujant juose ir pateikiant bandymų protokolą;</w:t>
      </w:r>
    </w:p>
    <w:p w14:paraId="512C4FE1" w14:textId="77777777" w:rsidR="000C02E0" w:rsidRPr="00D80378" w:rsidRDefault="000C02E0"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 xml:space="preserve">TSPĮ duomenų mainų testavimas (angl. </w:t>
      </w:r>
      <w:proofErr w:type="spellStart"/>
      <w:r w:rsidRPr="00D80378">
        <w:rPr>
          <w:rFonts w:ascii="Arial" w:hAnsi="Arial" w:cs="Arial"/>
          <w:i/>
          <w:iCs/>
          <w:sz w:val="24"/>
          <w:lang w:val="lt-LT"/>
        </w:rPr>
        <w:t>site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acceptance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test</w:t>
      </w:r>
      <w:proofErr w:type="spellEnd"/>
      <w:r w:rsidRPr="00D80378">
        <w:rPr>
          <w:rFonts w:ascii="Arial" w:hAnsi="Arial" w:cs="Arial"/>
          <w:i/>
          <w:iCs/>
          <w:sz w:val="24"/>
          <w:lang w:val="lt-LT"/>
        </w:rPr>
        <w:t xml:space="preserve"> -  SAT) įdiegus įrangą objekte pagal projektą, pateikiant  testavimo protokolą.</w:t>
      </w:r>
    </w:p>
    <w:p w14:paraId="2C015D3B" w14:textId="77777777" w:rsidR="000C02E0" w:rsidRPr="00D80378" w:rsidRDefault="000C02E0" w:rsidP="00DA3A20">
      <w:pPr>
        <w:pStyle w:val="NoSpacing"/>
        <w:numPr>
          <w:ilvl w:val="3"/>
          <w:numId w:val="28"/>
        </w:numPr>
        <w:rPr>
          <w:rFonts w:ascii="Arial" w:hAnsi="Arial" w:cs="Arial"/>
          <w:i/>
          <w:iCs/>
          <w:sz w:val="24"/>
          <w:lang w:val="lt-LT"/>
        </w:rPr>
      </w:pPr>
      <w:r w:rsidRPr="00D80378">
        <w:rPr>
          <w:rFonts w:ascii="Arial" w:hAnsi="Arial" w:cs="Arial"/>
          <w:i/>
          <w:iCs/>
          <w:sz w:val="24"/>
          <w:lang w:val="lt-LT"/>
        </w:rPr>
        <w:t>Įranga turi būti komplektuojama:</w:t>
      </w:r>
    </w:p>
    <w:p w14:paraId="4B6268E4" w14:textId="77777777" w:rsidR="000C02E0" w:rsidRPr="00D80378" w:rsidRDefault="000C02E0"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 xml:space="preserve">su programine įranga konfigūravimui, funkcijų vykdymui  ir licencijomis; </w:t>
      </w:r>
    </w:p>
    <w:p w14:paraId="195EBF1C" w14:textId="77777777" w:rsidR="000C02E0" w:rsidRPr="00D80378" w:rsidRDefault="000C02E0"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 xml:space="preserve">su aparatinės ir programinės įrangos techniniais aprašymais; </w:t>
      </w:r>
    </w:p>
    <w:p w14:paraId="62D64533" w14:textId="77777777" w:rsidR="000C02E0" w:rsidRPr="00D80378" w:rsidRDefault="000C02E0" w:rsidP="00DA3A20">
      <w:pPr>
        <w:pStyle w:val="NoSpacing"/>
        <w:numPr>
          <w:ilvl w:val="4"/>
          <w:numId w:val="28"/>
        </w:numPr>
        <w:rPr>
          <w:rFonts w:ascii="Arial" w:hAnsi="Arial" w:cs="Arial"/>
          <w:i/>
          <w:iCs/>
          <w:sz w:val="24"/>
          <w:lang w:val="lt-LT"/>
        </w:rPr>
      </w:pPr>
      <w:r w:rsidRPr="00D80378">
        <w:rPr>
          <w:rFonts w:ascii="Arial" w:hAnsi="Arial" w:cs="Arial"/>
          <w:i/>
          <w:iCs/>
          <w:sz w:val="24"/>
          <w:lang w:val="lt-LT"/>
        </w:rPr>
        <w:t>su duomenų mainų protokolų atitikimų dokumentais.</w:t>
      </w:r>
    </w:p>
    <w:p w14:paraId="51299FED" w14:textId="77777777" w:rsidR="000C02E0" w:rsidRPr="00D80378" w:rsidRDefault="000C02E0" w:rsidP="00DA3A20">
      <w:pPr>
        <w:pStyle w:val="NoSpacing"/>
        <w:numPr>
          <w:ilvl w:val="3"/>
          <w:numId w:val="28"/>
        </w:numPr>
        <w:rPr>
          <w:rFonts w:ascii="Arial" w:hAnsi="Arial" w:cs="Arial"/>
          <w:i/>
          <w:iCs/>
          <w:sz w:val="24"/>
          <w:lang w:val="lt-LT"/>
        </w:rPr>
      </w:pPr>
      <w:r w:rsidRPr="00D80378">
        <w:rPr>
          <w:rFonts w:ascii="Arial" w:hAnsi="Arial" w:cs="Arial"/>
          <w:i/>
          <w:iCs/>
          <w:sz w:val="24"/>
          <w:lang w:val="lt-LT"/>
        </w:rPr>
        <w:t>Kvalifikacija ir darbai:</w:t>
      </w:r>
    </w:p>
    <w:p w14:paraId="44E91E3D" w14:textId="77777777" w:rsidR="000C02E0" w:rsidRPr="00D80378" w:rsidRDefault="000C02E0" w:rsidP="00DA3A20">
      <w:pPr>
        <w:pStyle w:val="NoSpacing"/>
        <w:numPr>
          <w:ilvl w:val="4"/>
          <w:numId w:val="28"/>
        </w:numPr>
        <w:tabs>
          <w:tab w:val="left" w:pos="0"/>
        </w:tabs>
        <w:rPr>
          <w:rFonts w:ascii="Arial" w:hAnsi="Arial" w:cs="Arial"/>
          <w:i/>
          <w:iCs/>
          <w:sz w:val="24"/>
          <w:lang w:val="lt-LT"/>
        </w:rPr>
      </w:pPr>
      <w:r w:rsidRPr="00D80378">
        <w:rPr>
          <w:rFonts w:ascii="Arial" w:hAnsi="Arial" w:cs="Arial"/>
          <w:i/>
          <w:iCs/>
          <w:sz w:val="24"/>
          <w:lang w:val="lt-LT"/>
        </w:rPr>
        <w:t>TSPĮ ir komplektuojamų įrenginių montavimą ir konfigūravimą turi vykdyti įrangos  gamintojo arba jo įgaliotų asmenų sertifikuotose centruose atestuotas personalas. Kvalifikacijos atestatai pateikiami iki darbų pradžios;</w:t>
      </w:r>
    </w:p>
    <w:p w14:paraId="3E39ED84" w14:textId="77777777" w:rsidR="000C02E0" w:rsidRPr="00D80378" w:rsidRDefault="000C02E0" w:rsidP="00DA3A20">
      <w:pPr>
        <w:pStyle w:val="NoSpacing"/>
        <w:numPr>
          <w:ilvl w:val="4"/>
          <w:numId w:val="28"/>
        </w:numPr>
        <w:tabs>
          <w:tab w:val="left" w:pos="0"/>
        </w:tabs>
        <w:rPr>
          <w:rFonts w:ascii="Arial" w:hAnsi="Arial" w:cs="Arial"/>
          <w:i/>
          <w:iCs/>
          <w:sz w:val="24"/>
          <w:lang w:val="lt-LT"/>
        </w:rPr>
      </w:pPr>
      <w:r w:rsidRPr="00D80378">
        <w:rPr>
          <w:rFonts w:ascii="Arial" w:hAnsi="Arial" w:cs="Arial"/>
          <w:i/>
          <w:iCs/>
          <w:sz w:val="24"/>
          <w:lang w:val="lt-LT"/>
        </w:rPr>
        <w:t>įrenginius jungiant prie PSO technologinio tinklo turi būti suderinti su PSO ir pakeisti įrenginių gamykliniai prieigos slaptažodžiai;</w:t>
      </w:r>
    </w:p>
    <w:p w14:paraId="4F59B53F" w14:textId="77777777" w:rsidR="000C02E0" w:rsidRPr="00D80378" w:rsidRDefault="000C02E0" w:rsidP="00DA3A20">
      <w:pPr>
        <w:pStyle w:val="NoSpacing"/>
        <w:numPr>
          <w:ilvl w:val="4"/>
          <w:numId w:val="28"/>
        </w:numPr>
        <w:tabs>
          <w:tab w:val="left" w:pos="0"/>
        </w:tabs>
        <w:rPr>
          <w:rFonts w:ascii="Arial" w:hAnsi="Arial" w:cs="Arial"/>
          <w:i/>
          <w:iCs/>
          <w:sz w:val="24"/>
          <w:lang w:val="lt-LT"/>
        </w:rPr>
      </w:pPr>
      <w:r w:rsidRPr="00D80378">
        <w:rPr>
          <w:rFonts w:ascii="Arial" w:hAnsi="Arial" w:cs="Arial"/>
          <w:i/>
          <w:iCs/>
          <w:sz w:val="24"/>
          <w:lang w:val="lt-LT"/>
        </w:rPr>
        <w:t>darbai turi būti suplanuoti ir atliekami taip, kad duomenų perdavimo traktas ir TSPĮ būtų sukonfigūruoti ir pratestuoti iki kiekvieno etapo įvedimo į eksploataciją.</w:t>
      </w:r>
    </w:p>
    <w:p w14:paraId="0A72DCDF" w14:textId="1EBFC45F" w:rsidR="0054166C" w:rsidRPr="00D80378" w:rsidRDefault="000C02E0" w:rsidP="00DA3A20">
      <w:pPr>
        <w:pStyle w:val="NoSpacing"/>
        <w:numPr>
          <w:ilvl w:val="3"/>
          <w:numId w:val="28"/>
        </w:numPr>
        <w:rPr>
          <w:rFonts w:ascii="Arial" w:hAnsi="Arial" w:cs="Arial"/>
          <w:b/>
          <w:i/>
          <w:iCs/>
          <w:sz w:val="24"/>
          <w:lang w:val="lt-LT" w:eastAsia="lt-LT"/>
        </w:rPr>
      </w:pPr>
      <w:r w:rsidRPr="00D80378">
        <w:rPr>
          <w:rFonts w:ascii="Arial" w:hAnsi="Arial" w:cs="Arial"/>
          <w:i/>
          <w:iCs/>
          <w:sz w:val="24"/>
          <w:lang w:val="lt-LT"/>
        </w:rPr>
        <w:t xml:space="preserve">Teleinformacijos surinkimo ir perdavimo dalis projekte turi būti pateikta kaip atskiras skyrius arba byla, o darbo projektas atskiroje byloje pagal LITGRID AB reikalavimus techninio projekto sudėčiai </w:t>
      </w:r>
      <w:r w:rsidR="00BD2525" w:rsidRPr="00D80378">
        <w:rPr>
          <w:rFonts w:ascii="Arial" w:hAnsi="Arial" w:cs="Arial"/>
          <w:b/>
          <w:bCs/>
          <w:i/>
          <w:iCs/>
          <w:sz w:val="24"/>
          <w:lang w:val="lt-LT"/>
        </w:rPr>
        <w:t>(Pr</w:t>
      </w:r>
      <w:r w:rsidR="00FF7A55" w:rsidRPr="00D80378">
        <w:rPr>
          <w:rFonts w:ascii="Arial" w:hAnsi="Arial" w:cs="Arial"/>
          <w:b/>
          <w:bCs/>
          <w:i/>
          <w:iCs/>
          <w:sz w:val="24"/>
          <w:lang w:val="lt-LT"/>
        </w:rPr>
        <w:t>iedas Nr. 4).</w:t>
      </w:r>
      <w:r w:rsidRPr="00D80378">
        <w:rPr>
          <w:rFonts w:ascii="Arial" w:hAnsi="Arial" w:cs="Arial"/>
          <w:bCs/>
          <w:i/>
          <w:iCs/>
          <w:sz w:val="24"/>
          <w:lang w:val="lt-LT"/>
        </w:rPr>
        <w:t xml:space="preserve"> </w:t>
      </w:r>
    </w:p>
    <w:p w14:paraId="0D5CB748" w14:textId="2AD73785" w:rsidR="0054166C" w:rsidRPr="008043AD" w:rsidRDefault="0054166C" w:rsidP="0054166C">
      <w:pPr>
        <w:pStyle w:val="Heading3"/>
        <w:numPr>
          <w:ilvl w:val="2"/>
          <w:numId w:val="2"/>
        </w:numPr>
        <w:ind w:left="709" w:hanging="709"/>
        <w:rPr>
          <w:szCs w:val="24"/>
          <w:lang w:val="lt-LT" w:eastAsia="lt-LT"/>
        </w:rPr>
      </w:pPr>
      <w:bookmarkStart w:id="98" w:name="_Toc165027575"/>
      <w:r w:rsidRPr="008043AD">
        <w:rPr>
          <w:szCs w:val="24"/>
          <w:lang w:val="lt-LT" w:eastAsia="lt-LT"/>
        </w:rPr>
        <w:t>Teleinformacijos surinkimas ir perdavimas Benaičių VE 20/110 kV TP</w:t>
      </w:r>
      <w:bookmarkEnd w:id="98"/>
    </w:p>
    <w:p w14:paraId="2613407F" w14:textId="77777777" w:rsidR="00B67486" w:rsidRPr="00D80378" w:rsidRDefault="00B67486" w:rsidP="003610CB">
      <w:pPr>
        <w:pStyle w:val="NoSpacing"/>
        <w:numPr>
          <w:ilvl w:val="3"/>
          <w:numId w:val="29"/>
        </w:numPr>
        <w:rPr>
          <w:rFonts w:ascii="Arial" w:hAnsi="Arial" w:cs="Arial"/>
          <w:i/>
          <w:iCs/>
          <w:sz w:val="24"/>
          <w:lang w:val="lt-LT"/>
        </w:rPr>
      </w:pPr>
      <w:r w:rsidRPr="00D80378">
        <w:rPr>
          <w:rFonts w:ascii="Arial" w:hAnsi="Arial" w:cs="Arial"/>
          <w:i/>
          <w:iCs/>
          <w:sz w:val="24"/>
          <w:lang w:val="lt-LT"/>
        </w:rPr>
        <w:t xml:space="preserve">Teleinformacijos surinkimas ir perdavimas turi būti vykdomas per teleinformacijos surinkimo ir perdavimo įrenginį (TSPĮ), kuris įrengiamas vietoje esamo TSPĮ (GE D20) išlaikant informacijos apimtis ir reikiamą funkcionalumą. </w:t>
      </w:r>
    </w:p>
    <w:p w14:paraId="4B9DFD69" w14:textId="77777777" w:rsidR="00B67486" w:rsidRPr="00D80378" w:rsidRDefault="00B67486" w:rsidP="003610CB">
      <w:pPr>
        <w:pStyle w:val="NoSpacing"/>
        <w:numPr>
          <w:ilvl w:val="3"/>
          <w:numId w:val="29"/>
        </w:numPr>
        <w:rPr>
          <w:rFonts w:ascii="Arial" w:hAnsi="Arial" w:cs="Arial"/>
          <w:i/>
          <w:iCs/>
          <w:sz w:val="24"/>
          <w:lang w:val="lt-LT"/>
        </w:rPr>
      </w:pPr>
      <w:r w:rsidRPr="00D80378">
        <w:rPr>
          <w:rFonts w:ascii="Arial" w:hAnsi="Arial" w:cs="Arial"/>
          <w:i/>
          <w:iCs/>
          <w:sz w:val="24"/>
          <w:lang w:val="lt-LT"/>
        </w:rPr>
        <w:t xml:space="preserve">TSPĮ turi būti suprojektuotas ir įrengtas pagal reikalavimus: </w:t>
      </w:r>
    </w:p>
    <w:p w14:paraId="070F849B" w14:textId="0984E55C"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 xml:space="preserve">standartinius techninius reikalavimus teleinformacijos surinkimo ir perdavimo įrenginiams </w:t>
      </w:r>
      <w:r w:rsidRPr="00D80378">
        <w:rPr>
          <w:rFonts w:ascii="Arial" w:hAnsi="Arial" w:cs="Arial"/>
          <w:b/>
          <w:i/>
          <w:iCs/>
          <w:sz w:val="24"/>
          <w:lang w:val="lt-LT"/>
        </w:rPr>
        <w:t xml:space="preserve">(Priedas Nr. </w:t>
      </w:r>
      <w:r w:rsidR="00E40EE0" w:rsidRPr="00D80378">
        <w:rPr>
          <w:rFonts w:ascii="Arial" w:hAnsi="Arial" w:cs="Arial"/>
          <w:b/>
          <w:i/>
          <w:iCs/>
          <w:sz w:val="24"/>
          <w:lang w:val="lt-LT"/>
        </w:rPr>
        <w:t>9</w:t>
      </w:r>
      <w:r w:rsidRPr="00D80378">
        <w:rPr>
          <w:rFonts w:ascii="Arial" w:hAnsi="Arial" w:cs="Arial"/>
          <w:b/>
          <w:i/>
          <w:iCs/>
          <w:sz w:val="24"/>
          <w:lang w:val="lt-LT"/>
        </w:rPr>
        <w:t>)</w:t>
      </w:r>
      <w:r w:rsidRPr="00D80378">
        <w:rPr>
          <w:rFonts w:ascii="Arial" w:hAnsi="Arial" w:cs="Arial"/>
          <w:bCs/>
          <w:i/>
          <w:iCs/>
          <w:sz w:val="24"/>
          <w:lang w:val="lt-LT"/>
        </w:rPr>
        <w:t>;</w:t>
      </w:r>
    </w:p>
    <w:p w14:paraId="795EF184" w14:textId="1ECE3B1B"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 xml:space="preserve">perdavimo tinklo transformatorių pastočių ir skirstyklų įrangos nuotolinio valdymo reikalavimų aprašo pagrindinius reikalavimus teleinformacijos surinkimui ir perdavimui bei kitus aprašo priedus </w:t>
      </w:r>
      <w:r w:rsidRPr="00D80378">
        <w:rPr>
          <w:rFonts w:ascii="Arial" w:hAnsi="Arial" w:cs="Arial"/>
          <w:b/>
          <w:i/>
          <w:iCs/>
          <w:sz w:val="24"/>
          <w:lang w:val="lt-LT"/>
        </w:rPr>
        <w:t xml:space="preserve">(Priedas Nr. </w:t>
      </w:r>
      <w:r w:rsidR="00E40EE0" w:rsidRPr="00D80378">
        <w:rPr>
          <w:rFonts w:ascii="Arial" w:hAnsi="Arial" w:cs="Arial"/>
          <w:b/>
          <w:i/>
          <w:iCs/>
          <w:sz w:val="24"/>
          <w:lang w:val="lt-LT"/>
        </w:rPr>
        <w:t>8</w:t>
      </w:r>
      <w:r w:rsidRPr="00D80378">
        <w:rPr>
          <w:rFonts w:ascii="Arial" w:hAnsi="Arial" w:cs="Arial"/>
          <w:b/>
          <w:i/>
          <w:iCs/>
          <w:sz w:val="24"/>
          <w:lang w:val="lt-LT"/>
        </w:rPr>
        <w:t>)</w:t>
      </w:r>
      <w:r w:rsidRPr="00D80378">
        <w:rPr>
          <w:rFonts w:ascii="Arial" w:hAnsi="Arial" w:cs="Arial"/>
          <w:i/>
          <w:iCs/>
          <w:sz w:val="24"/>
          <w:lang w:val="lt-LT"/>
        </w:rPr>
        <w:t>.</w:t>
      </w:r>
    </w:p>
    <w:p w14:paraId="4A645288" w14:textId="47571E1F"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 xml:space="preserve">minimalius informacijos saugos reikalavimus projektavimui ir diegimui </w:t>
      </w:r>
      <w:r w:rsidRPr="00D80378">
        <w:rPr>
          <w:rFonts w:ascii="Arial" w:hAnsi="Arial" w:cs="Arial"/>
          <w:b/>
          <w:i/>
          <w:iCs/>
          <w:sz w:val="24"/>
          <w:lang w:val="lt-LT"/>
        </w:rPr>
        <w:t xml:space="preserve">(Priedas Nr. </w:t>
      </w:r>
      <w:r w:rsidR="00E40EE0" w:rsidRPr="00D80378">
        <w:rPr>
          <w:rFonts w:ascii="Arial" w:hAnsi="Arial" w:cs="Arial"/>
          <w:b/>
          <w:i/>
          <w:iCs/>
          <w:sz w:val="24"/>
          <w:lang w:val="lt-LT"/>
        </w:rPr>
        <w:t>21</w:t>
      </w:r>
      <w:r w:rsidRPr="00D80378">
        <w:rPr>
          <w:rFonts w:ascii="Arial" w:hAnsi="Arial" w:cs="Arial"/>
          <w:b/>
          <w:i/>
          <w:iCs/>
          <w:sz w:val="24"/>
          <w:lang w:val="lt-LT"/>
        </w:rPr>
        <w:t>)</w:t>
      </w:r>
      <w:r w:rsidRPr="00D80378">
        <w:rPr>
          <w:rFonts w:ascii="Arial" w:hAnsi="Arial" w:cs="Arial"/>
          <w:i/>
          <w:iCs/>
          <w:sz w:val="24"/>
          <w:lang w:val="lt-LT"/>
        </w:rPr>
        <w:t>.</w:t>
      </w:r>
    </w:p>
    <w:p w14:paraId="71441B81" w14:textId="07442986" w:rsidR="00CA1F68" w:rsidRPr="00D80378" w:rsidRDefault="00CA1F68" w:rsidP="003610CB">
      <w:pPr>
        <w:pStyle w:val="NoSpacing"/>
        <w:numPr>
          <w:ilvl w:val="3"/>
          <w:numId w:val="29"/>
        </w:numPr>
        <w:rPr>
          <w:rFonts w:ascii="Arial" w:hAnsi="Arial" w:cs="Arial"/>
          <w:i/>
          <w:iCs/>
          <w:sz w:val="24"/>
          <w:lang w:val="lt-LT"/>
        </w:rPr>
      </w:pPr>
      <w:r w:rsidRPr="00D80378">
        <w:rPr>
          <w:rFonts w:ascii="Arial" w:hAnsi="Arial" w:cs="Arial"/>
          <w:i/>
          <w:iCs/>
          <w:color w:val="000000" w:themeColor="text1"/>
          <w:sz w:val="24"/>
          <w:lang w:val="lt-LT"/>
        </w:rPr>
        <w:t>Duomenų mainai su Benaičių 34 MW VE ir 16 MW VE dalies įranga projektuojami pagal reikalavimus:</w:t>
      </w:r>
    </w:p>
    <w:p w14:paraId="083B230C" w14:textId="25E1931C" w:rsidR="00CA1F68" w:rsidRPr="00D80378" w:rsidRDefault="00CA1F68" w:rsidP="003610CB">
      <w:pPr>
        <w:pStyle w:val="NoSpacing"/>
        <w:numPr>
          <w:ilvl w:val="4"/>
          <w:numId w:val="29"/>
        </w:numPr>
        <w:tabs>
          <w:tab w:val="left" w:pos="0"/>
        </w:tabs>
        <w:rPr>
          <w:rFonts w:ascii="Arial" w:hAnsi="Arial" w:cs="Arial"/>
          <w:i/>
          <w:iCs/>
          <w:sz w:val="24"/>
          <w:lang w:val="lt-LT"/>
        </w:rPr>
      </w:pPr>
      <w:r w:rsidRPr="00D80378">
        <w:rPr>
          <w:rFonts w:ascii="Arial" w:hAnsi="Arial" w:cs="Arial"/>
          <w:i/>
          <w:iCs/>
          <w:sz w:val="24"/>
          <w:lang w:val="lt-LT"/>
        </w:rPr>
        <w:t xml:space="preserve">UAB „Renerga“ išduotas technines sąlygas </w:t>
      </w:r>
      <w:r w:rsidRPr="00D80378">
        <w:rPr>
          <w:rFonts w:ascii="Arial" w:hAnsi="Arial" w:cs="Arial"/>
          <w:b/>
          <w:bCs/>
          <w:i/>
          <w:iCs/>
          <w:sz w:val="24"/>
          <w:lang w:val="lt-LT"/>
        </w:rPr>
        <w:t xml:space="preserve">(Priedas Nr. </w:t>
      </w:r>
      <w:r w:rsidR="00282AE2" w:rsidRPr="00D80378">
        <w:rPr>
          <w:rFonts w:ascii="Arial" w:hAnsi="Arial" w:cs="Arial"/>
          <w:b/>
          <w:bCs/>
          <w:i/>
          <w:iCs/>
          <w:sz w:val="24"/>
          <w:lang w:val="lt-LT"/>
        </w:rPr>
        <w:t>3</w:t>
      </w:r>
      <w:r w:rsidR="00706753" w:rsidRPr="00D80378">
        <w:rPr>
          <w:rFonts w:ascii="Arial" w:hAnsi="Arial" w:cs="Arial"/>
          <w:b/>
          <w:bCs/>
          <w:i/>
          <w:iCs/>
          <w:sz w:val="24"/>
          <w:lang w:val="lt-LT"/>
        </w:rPr>
        <w:t>9</w:t>
      </w:r>
      <w:r w:rsidRPr="00D80378">
        <w:rPr>
          <w:rFonts w:ascii="Arial" w:hAnsi="Arial" w:cs="Arial"/>
          <w:b/>
          <w:bCs/>
          <w:i/>
          <w:iCs/>
          <w:sz w:val="24"/>
          <w:lang w:val="lt-LT"/>
        </w:rPr>
        <w:t>)</w:t>
      </w:r>
      <w:r w:rsidRPr="00D80378">
        <w:rPr>
          <w:rFonts w:ascii="Arial" w:hAnsi="Arial" w:cs="Arial"/>
          <w:i/>
          <w:iCs/>
          <w:sz w:val="24"/>
          <w:lang w:val="lt-LT"/>
        </w:rPr>
        <w:t>;</w:t>
      </w:r>
    </w:p>
    <w:p w14:paraId="17503BB2" w14:textId="7DAA1A0A" w:rsidR="007B323B" w:rsidRPr="00D80378" w:rsidRDefault="007B323B" w:rsidP="003610CB">
      <w:pPr>
        <w:pStyle w:val="NoSpacing"/>
        <w:numPr>
          <w:ilvl w:val="3"/>
          <w:numId w:val="29"/>
        </w:numPr>
        <w:tabs>
          <w:tab w:val="left" w:pos="0"/>
        </w:tabs>
        <w:rPr>
          <w:rFonts w:ascii="Arial" w:hAnsi="Arial" w:cs="Arial"/>
          <w:i/>
          <w:iCs/>
          <w:sz w:val="24"/>
          <w:lang w:val="lt-LT"/>
        </w:rPr>
      </w:pPr>
      <w:r w:rsidRPr="00D80378">
        <w:rPr>
          <w:rFonts w:ascii="Arial" w:hAnsi="Arial" w:cs="Arial"/>
          <w:i/>
          <w:iCs/>
          <w:sz w:val="24"/>
          <w:lang w:val="lt-LT"/>
        </w:rPr>
        <w:t>TSPĮ turi vykdyti duomenų mainus:</w:t>
      </w:r>
    </w:p>
    <w:p w14:paraId="0DFD0550" w14:textId="5CF9A669" w:rsidR="00B67486" w:rsidRPr="00D80378" w:rsidRDefault="00B67486" w:rsidP="003610CB">
      <w:pPr>
        <w:pStyle w:val="NoSpacing"/>
        <w:numPr>
          <w:ilvl w:val="4"/>
          <w:numId w:val="29"/>
        </w:numPr>
        <w:tabs>
          <w:tab w:val="left" w:pos="0"/>
        </w:tabs>
        <w:rPr>
          <w:rFonts w:ascii="Arial" w:hAnsi="Arial" w:cs="Arial"/>
          <w:i/>
          <w:iCs/>
          <w:sz w:val="24"/>
          <w:lang w:val="lt-LT"/>
        </w:rPr>
      </w:pPr>
      <w:r w:rsidRPr="00D80378">
        <w:rPr>
          <w:rFonts w:ascii="Arial" w:hAnsi="Arial" w:cs="Arial"/>
          <w:i/>
          <w:iCs/>
          <w:sz w:val="24"/>
          <w:lang w:val="lt-LT"/>
        </w:rPr>
        <w:t>IEC 60870-5-104 (Slave) protokolu su PSO DVS;</w:t>
      </w:r>
    </w:p>
    <w:p w14:paraId="3EC193BF" w14:textId="4E4DFB2E" w:rsidR="00B67486" w:rsidRPr="00D80378" w:rsidRDefault="00B67486" w:rsidP="003610CB">
      <w:pPr>
        <w:pStyle w:val="NoSpacing"/>
        <w:numPr>
          <w:ilvl w:val="4"/>
          <w:numId w:val="29"/>
        </w:numPr>
        <w:tabs>
          <w:tab w:val="left" w:pos="0"/>
        </w:tabs>
        <w:rPr>
          <w:rFonts w:ascii="Arial" w:hAnsi="Arial" w:cs="Arial"/>
          <w:i/>
          <w:iCs/>
          <w:sz w:val="24"/>
          <w:lang w:val="lt-LT"/>
        </w:rPr>
      </w:pPr>
      <w:r w:rsidRPr="00D80378">
        <w:rPr>
          <w:rFonts w:ascii="Arial" w:hAnsi="Arial" w:cs="Arial"/>
          <w:i/>
          <w:iCs/>
          <w:sz w:val="24"/>
          <w:lang w:val="lt-LT"/>
        </w:rPr>
        <w:lastRenderedPageBreak/>
        <w:t>IEC 60870-5-104 (Master) protokolas</w:t>
      </w:r>
      <w:r w:rsidR="003B04A6" w:rsidRPr="00D80378">
        <w:rPr>
          <w:rFonts w:ascii="Arial" w:hAnsi="Arial" w:cs="Arial"/>
          <w:i/>
          <w:iCs/>
          <w:sz w:val="24"/>
          <w:lang w:val="lt-LT"/>
        </w:rPr>
        <w:t>, rezervas</w:t>
      </w:r>
      <w:r w:rsidRPr="00D80378">
        <w:rPr>
          <w:rFonts w:ascii="Arial" w:hAnsi="Arial" w:cs="Arial"/>
          <w:i/>
          <w:iCs/>
          <w:sz w:val="24"/>
          <w:lang w:val="lt-LT"/>
        </w:rPr>
        <w:t>;</w:t>
      </w:r>
    </w:p>
    <w:p w14:paraId="234DDD61" w14:textId="77777777" w:rsidR="00B67486" w:rsidRPr="00D80378" w:rsidRDefault="00B67486" w:rsidP="003610CB">
      <w:pPr>
        <w:pStyle w:val="NoSpacing"/>
        <w:numPr>
          <w:ilvl w:val="4"/>
          <w:numId w:val="29"/>
        </w:numPr>
        <w:tabs>
          <w:tab w:val="left" w:pos="0"/>
        </w:tabs>
        <w:rPr>
          <w:rFonts w:ascii="Arial" w:hAnsi="Arial" w:cs="Arial"/>
          <w:i/>
          <w:iCs/>
          <w:sz w:val="24"/>
          <w:lang w:val="lt-LT"/>
        </w:rPr>
      </w:pPr>
      <w:r w:rsidRPr="00D80378">
        <w:rPr>
          <w:rFonts w:ascii="Arial" w:hAnsi="Arial" w:cs="Arial"/>
          <w:i/>
          <w:iCs/>
          <w:sz w:val="24"/>
          <w:lang w:val="lt-LT"/>
        </w:rPr>
        <w:t>IEC 60870-5-103 (Master) su RAA įrenginiais;</w:t>
      </w:r>
    </w:p>
    <w:p w14:paraId="7D32A7A7" w14:textId="7C9AA13A" w:rsidR="00B67486" w:rsidRPr="00D80378" w:rsidRDefault="00B67486" w:rsidP="003610CB">
      <w:pPr>
        <w:pStyle w:val="NoSpacing"/>
        <w:numPr>
          <w:ilvl w:val="4"/>
          <w:numId w:val="29"/>
        </w:numPr>
        <w:tabs>
          <w:tab w:val="left" w:pos="0"/>
        </w:tabs>
        <w:rPr>
          <w:rFonts w:ascii="Arial" w:hAnsi="Arial" w:cs="Arial"/>
          <w:i/>
          <w:iCs/>
          <w:sz w:val="24"/>
          <w:lang w:val="lt-LT"/>
        </w:rPr>
      </w:pPr>
      <w:r w:rsidRPr="00D80378">
        <w:rPr>
          <w:rFonts w:ascii="Arial" w:hAnsi="Arial" w:cs="Arial"/>
          <w:i/>
          <w:iCs/>
          <w:sz w:val="24"/>
          <w:lang w:val="lt-LT"/>
        </w:rPr>
        <w:t xml:space="preserve">IEC 61850 </w:t>
      </w:r>
      <w:proofErr w:type="spellStart"/>
      <w:r w:rsidRPr="00D80378">
        <w:rPr>
          <w:rFonts w:ascii="Arial" w:hAnsi="Arial" w:cs="Arial"/>
          <w:i/>
          <w:iCs/>
          <w:sz w:val="24"/>
          <w:lang w:val="lt-LT"/>
        </w:rPr>
        <w:t>ed</w:t>
      </w:r>
      <w:proofErr w:type="spellEnd"/>
      <w:r w:rsidRPr="00D80378">
        <w:rPr>
          <w:rFonts w:ascii="Arial" w:hAnsi="Arial" w:cs="Arial"/>
          <w:i/>
          <w:iCs/>
          <w:sz w:val="24"/>
          <w:lang w:val="lt-LT"/>
        </w:rPr>
        <w:t>. 2 (</w:t>
      </w:r>
      <w:proofErr w:type="spellStart"/>
      <w:r w:rsidRPr="00D80378">
        <w:rPr>
          <w:rFonts w:ascii="Arial" w:hAnsi="Arial" w:cs="Arial"/>
          <w:i/>
          <w:iCs/>
          <w:sz w:val="24"/>
          <w:lang w:val="lt-LT"/>
        </w:rPr>
        <w:t>Client</w:t>
      </w:r>
      <w:proofErr w:type="spellEnd"/>
      <w:r w:rsidRPr="00D80378">
        <w:rPr>
          <w:rFonts w:ascii="Arial" w:hAnsi="Arial" w:cs="Arial"/>
          <w:i/>
          <w:iCs/>
          <w:sz w:val="24"/>
          <w:lang w:val="lt-LT"/>
        </w:rPr>
        <w:t>), rezervavimas pagal standartą IEC 62439 (PRP), rezervas;</w:t>
      </w:r>
    </w:p>
    <w:p w14:paraId="34E80AEB" w14:textId="65F2736E" w:rsidR="003B04A6" w:rsidRPr="00D80378" w:rsidRDefault="003B04A6" w:rsidP="003610CB">
      <w:pPr>
        <w:pStyle w:val="NoSpacing"/>
        <w:numPr>
          <w:ilvl w:val="4"/>
          <w:numId w:val="29"/>
        </w:numPr>
        <w:tabs>
          <w:tab w:val="left" w:pos="0"/>
        </w:tabs>
        <w:rPr>
          <w:rFonts w:ascii="Arial" w:hAnsi="Arial" w:cs="Arial"/>
          <w:i/>
          <w:iCs/>
          <w:sz w:val="24"/>
          <w:lang w:val="lt-LT"/>
        </w:rPr>
      </w:pPr>
      <w:r w:rsidRPr="00D80378">
        <w:rPr>
          <w:rFonts w:ascii="Arial" w:hAnsi="Arial" w:cs="Arial"/>
          <w:i/>
          <w:iCs/>
          <w:sz w:val="24"/>
          <w:lang w:val="lt-LT"/>
        </w:rPr>
        <w:t xml:space="preserve">IEC 60870-5-101 (Master ir Slave) protokolais su </w:t>
      </w:r>
      <w:r w:rsidR="00A0548A" w:rsidRPr="00D80378">
        <w:rPr>
          <w:rFonts w:ascii="Arial" w:hAnsi="Arial" w:cs="Arial"/>
          <w:i/>
          <w:iCs/>
          <w:sz w:val="24"/>
          <w:lang w:val="en-US"/>
        </w:rPr>
        <w:t>34</w:t>
      </w:r>
      <w:r w:rsidRPr="00D80378">
        <w:rPr>
          <w:rFonts w:ascii="Arial" w:hAnsi="Arial" w:cs="Arial"/>
          <w:i/>
          <w:iCs/>
          <w:sz w:val="24"/>
          <w:lang w:val="lt-LT"/>
        </w:rPr>
        <w:t xml:space="preserve"> MW VE dalies įranga;</w:t>
      </w:r>
    </w:p>
    <w:p w14:paraId="2891EBF2" w14:textId="64C3DCF7" w:rsidR="003B04A6" w:rsidRPr="00D80378" w:rsidRDefault="003B04A6" w:rsidP="003610CB">
      <w:pPr>
        <w:pStyle w:val="NoSpacing"/>
        <w:numPr>
          <w:ilvl w:val="4"/>
          <w:numId w:val="29"/>
        </w:numPr>
        <w:tabs>
          <w:tab w:val="left" w:pos="0"/>
        </w:tabs>
        <w:rPr>
          <w:rFonts w:ascii="Arial" w:hAnsi="Arial" w:cs="Arial"/>
          <w:i/>
          <w:iCs/>
          <w:sz w:val="24"/>
          <w:lang w:val="lt-LT"/>
        </w:rPr>
      </w:pPr>
      <w:r w:rsidRPr="00D80378">
        <w:rPr>
          <w:rFonts w:ascii="Arial" w:hAnsi="Arial" w:cs="Arial"/>
          <w:i/>
          <w:iCs/>
          <w:sz w:val="24"/>
          <w:lang w:val="lt-LT"/>
        </w:rPr>
        <w:t xml:space="preserve">DNP </w:t>
      </w:r>
      <w:r w:rsidRPr="00D80378">
        <w:rPr>
          <w:rFonts w:ascii="Arial" w:hAnsi="Arial" w:cs="Arial"/>
          <w:i/>
          <w:iCs/>
          <w:sz w:val="24"/>
          <w:lang w:val="en-US"/>
        </w:rPr>
        <w:t>3.0 serial (Master ir Slave)</w:t>
      </w:r>
      <w:r w:rsidR="00A0548A" w:rsidRPr="00D80378">
        <w:rPr>
          <w:rFonts w:ascii="Arial" w:hAnsi="Arial" w:cs="Arial"/>
          <w:i/>
          <w:iCs/>
          <w:sz w:val="24"/>
          <w:lang w:val="en-US"/>
        </w:rPr>
        <w:t xml:space="preserve"> </w:t>
      </w:r>
      <w:proofErr w:type="spellStart"/>
      <w:r w:rsidR="00A0548A" w:rsidRPr="00D80378">
        <w:rPr>
          <w:rFonts w:ascii="Arial" w:hAnsi="Arial" w:cs="Arial"/>
          <w:i/>
          <w:iCs/>
          <w:sz w:val="24"/>
          <w:lang w:val="en-US"/>
        </w:rPr>
        <w:t>protokolais</w:t>
      </w:r>
      <w:proofErr w:type="spellEnd"/>
      <w:r w:rsidR="00A0548A" w:rsidRPr="00D80378">
        <w:rPr>
          <w:rFonts w:ascii="Arial" w:hAnsi="Arial" w:cs="Arial"/>
          <w:i/>
          <w:iCs/>
          <w:sz w:val="24"/>
          <w:lang w:val="en-US"/>
        </w:rPr>
        <w:t xml:space="preserve"> </w:t>
      </w:r>
      <w:proofErr w:type="spellStart"/>
      <w:r w:rsidR="00A0548A" w:rsidRPr="00D80378">
        <w:rPr>
          <w:rFonts w:ascii="Arial" w:hAnsi="Arial" w:cs="Arial"/>
          <w:i/>
          <w:iCs/>
          <w:sz w:val="24"/>
          <w:lang w:val="en-US"/>
        </w:rPr>
        <w:t>su</w:t>
      </w:r>
      <w:proofErr w:type="spellEnd"/>
      <w:r w:rsidR="00A0548A" w:rsidRPr="00D80378">
        <w:rPr>
          <w:rFonts w:ascii="Arial" w:hAnsi="Arial" w:cs="Arial"/>
          <w:i/>
          <w:iCs/>
          <w:sz w:val="24"/>
          <w:lang w:val="en-US"/>
        </w:rPr>
        <w:t xml:space="preserve"> 16 MW VE </w:t>
      </w:r>
      <w:proofErr w:type="spellStart"/>
      <w:r w:rsidR="00A0548A" w:rsidRPr="00D80378">
        <w:rPr>
          <w:rFonts w:ascii="Arial" w:hAnsi="Arial" w:cs="Arial"/>
          <w:i/>
          <w:iCs/>
          <w:sz w:val="24"/>
          <w:lang w:val="en-US"/>
        </w:rPr>
        <w:t>dalies</w:t>
      </w:r>
      <w:proofErr w:type="spellEnd"/>
      <w:r w:rsidR="00A0548A" w:rsidRPr="00D80378">
        <w:rPr>
          <w:rFonts w:ascii="Arial" w:hAnsi="Arial" w:cs="Arial"/>
          <w:i/>
          <w:iCs/>
          <w:sz w:val="24"/>
          <w:lang w:val="en-US"/>
        </w:rPr>
        <w:t xml:space="preserve"> </w:t>
      </w:r>
      <w:r w:rsidR="00A0548A" w:rsidRPr="00D80378">
        <w:rPr>
          <w:rFonts w:ascii="Arial" w:hAnsi="Arial" w:cs="Arial"/>
          <w:i/>
          <w:iCs/>
          <w:sz w:val="24"/>
          <w:lang w:val="lt-LT"/>
        </w:rPr>
        <w:t>įranga;</w:t>
      </w:r>
    </w:p>
    <w:p w14:paraId="685A051A" w14:textId="77777777" w:rsidR="00B67486" w:rsidRPr="00D80378" w:rsidRDefault="00B67486" w:rsidP="003610CB">
      <w:pPr>
        <w:pStyle w:val="NoSpacing"/>
        <w:numPr>
          <w:ilvl w:val="4"/>
          <w:numId w:val="29"/>
        </w:numPr>
        <w:tabs>
          <w:tab w:val="left" w:pos="0"/>
        </w:tabs>
        <w:rPr>
          <w:rFonts w:ascii="Arial" w:hAnsi="Arial" w:cs="Arial"/>
          <w:i/>
          <w:iCs/>
          <w:sz w:val="24"/>
          <w:lang w:val="lt-LT"/>
        </w:rPr>
      </w:pPr>
      <w:r w:rsidRPr="00D80378">
        <w:rPr>
          <w:rFonts w:ascii="Arial" w:hAnsi="Arial" w:cs="Arial"/>
          <w:i/>
          <w:iCs/>
          <w:sz w:val="24"/>
          <w:lang w:val="lt-LT"/>
        </w:rPr>
        <w:t xml:space="preserve">laiko sinchronizavimas SNTP ir IEC 60870-5-104 protokolais. </w:t>
      </w:r>
    </w:p>
    <w:p w14:paraId="60829BE6" w14:textId="77777777" w:rsidR="00B67486" w:rsidRPr="00D80378" w:rsidRDefault="00B67486" w:rsidP="003610CB">
      <w:pPr>
        <w:pStyle w:val="NoSpacing"/>
        <w:numPr>
          <w:ilvl w:val="3"/>
          <w:numId w:val="29"/>
        </w:numPr>
        <w:rPr>
          <w:rFonts w:ascii="Arial" w:hAnsi="Arial" w:cs="Arial"/>
          <w:i/>
          <w:iCs/>
          <w:sz w:val="24"/>
          <w:lang w:val="lt-LT"/>
        </w:rPr>
      </w:pPr>
      <w:r w:rsidRPr="00D80378">
        <w:rPr>
          <w:rFonts w:ascii="Arial" w:hAnsi="Arial" w:cs="Arial"/>
          <w:i/>
          <w:iCs/>
          <w:sz w:val="24"/>
          <w:lang w:val="lt-LT"/>
        </w:rPr>
        <w:t xml:space="preserve">TSPĮ informacinės saugos ir kitų svarbių įvykių stebėjimui turi būti sukonfigūruotas TSPĮ įvykių žurnalo (angl. </w:t>
      </w:r>
      <w:proofErr w:type="spellStart"/>
      <w:r w:rsidRPr="00D80378">
        <w:rPr>
          <w:rFonts w:ascii="Arial" w:hAnsi="Arial" w:cs="Arial"/>
          <w:i/>
          <w:iCs/>
          <w:sz w:val="24"/>
          <w:lang w:val="lt-LT"/>
        </w:rPr>
        <w:t>syslog</w:t>
      </w:r>
      <w:proofErr w:type="spellEnd"/>
      <w:r w:rsidRPr="00D80378">
        <w:rPr>
          <w:rFonts w:ascii="Arial" w:hAnsi="Arial" w:cs="Arial"/>
          <w:i/>
          <w:iCs/>
          <w:sz w:val="24"/>
          <w:lang w:val="lt-LT"/>
        </w:rPr>
        <w:t>) siuntimas į centrinį žurnalinių įrašų serverį.</w:t>
      </w:r>
    </w:p>
    <w:p w14:paraId="0DA39E26" w14:textId="77777777" w:rsidR="00B67486" w:rsidRPr="00D80378" w:rsidRDefault="00B67486" w:rsidP="003610CB">
      <w:pPr>
        <w:pStyle w:val="NoSpacing"/>
        <w:numPr>
          <w:ilvl w:val="3"/>
          <w:numId w:val="29"/>
        </w:numPr>
        <w:rPr>
          <w:rFonts w:ascii="Arial" w:hAnsi="Arial" w:cs="Arial"/>
          <w:i/>
          <w:iCs/>
          <w:sz w:val="24"/>
          <w:lang w:val="lt-LT"/>
        </w:rPr>
      </w:pPr>
      <w:r w:rsidRPr="00D80378">
        <w:rPr>
          <w:rFonts w:ascii="Arial" w:hAnsi="Arial" w:cs="Arial"/>
          <w:i/>
          <w:iCs/>
          <w:sz w:val="24"/>
          <w:lang w:val="lt-LT"/>
        </w:rPr>
        <w:t xml:space="preserve">Rangovas turi atlikti signalų eksportą iš esamų ir naujai įrengiamų TSPĮ, su pilna ryšio protokolų </w:t>
      </w:r>
      <w:proofErr w:type="spellStart"/>
      <w:r w:rsidRPr="00D80378">
        <w:rPr>
          <w:rFonts w:ascii="Arial" w:hAnsi="Arial" w:cs="Arial"/>
          <w:i/>
          <w:iCs/>
          <w:sz w:val="24"/>
          <w:lang w:val="lt-LT"/>
        </w:rPr>
        <w:t>adresacija</w:t>
      </w:r>
      <w:proofErr w:type="spellEnd"/>
      <w:r w:rsidRPr="00D80378">
        <w:rPr>
          <w:rFonts w:ascii="Arial" w:hAnsi="Arial" w:cs="Arial"/>
          <w:i/>
          <w:iCs/>
          <w:sz w:val="24"/>
          <w:lang w:val="lt-LT"/>
        </w:rPr>
        <w:t>, pavadinimais, tipais ir pateikti Užsakovui. Užsakovas atliks esamų ir įrengtų TSPĮ signalų adresų ir tipų sutikrinimą bei pateiks išvadą apie duomenų tinkamumą.</w:t>
      </w:r>
    </w:p>
    <w:p w14:paraId="58F6D83E" w14:textId="7F608DFA" w:rsidR="00B67486" w:rsidRPr="00D80378" w:rsidRDefault="00B67486" w:rsidP="003610CB">
      <w:pPr>
        <w:pStyle w:val="NoSpacing"/>
        <w:numPr>
          <w:ilvl w:val="3"/>
          <w:numId w:val="29"/>
        </w:numPr>
        <w:rPr>
          <w:rFonts w:ascii="Arial" w:hAnsi="Arial" w:cs="Arial"/>
          <w:i/>
          <w:iCs/>
          <w:sz w:val="24"/>
          <w:lang w:val="lt-LT"/>
        </w:rPr>
      </w:pPr>
      <w:r w:rsidRPr="00D80378">
        <w:rPr>
          <w:rFonts w:ascii="Arial" w:hAnsi="Arial" w:cs="Arial"/>
          <w:i/>
          <w:iCs/>
          <w:sz w:val="24"/>
          <w:lang w:val="lt-LT"/>
        </w:rPr>
        <w:t xml:space="preserve">Binariniai įėjimo ir išėjimo moduliai, esamų ir naujai projektuojamų grandinių prijungimui, parametrai turi atitikti arba būti geresni nei esamo TSPĮ (GE D20). Naujas TSPĮ turi turėti ne mažiau nei </w:t>
      </w:r>
      <w:r w:rsidR="005139D8" w:rsidRPr="00D80378">
        <w:rPr>
          <w:rFonts w:ascii="Arial" w:hAnsi="Arial" w:cs="Arial"/>
          <w:i/>
          <w:iCs/>
          <w:sz w:val="24"/>
          <w:lang w:val="lt-LT"/>
        </w:rPr>
        <w:t>72</w:t>
      </w:r>
      <w:r w:rsidRPr="00D80378">
        <w:rPr>
          <w:rFonts w:ascii="Arial" w:hAnsi="Arial" w:cs="Arial"/>
          <w:i/>
          <w:iCs/>
          <w:sz w:val="24"/>
          <w:lang w:val="lt-LT"/>
        </w:rPr>
        <w:t xml:space="preserve"> binarinius įėjimus ir 8 binarinius išėjimus.</w:t>
      </w:r>
    </w:p>
    <w:p w14:paraId="10D2A475" w14:textId="77777777" w:rsidR="00B67486" w:rsidRPr="00D80378" w:rsidRDefault="00B67486" w:rsidP="003610CB">
      <w:pPr>
        <w:pStyle w:val="NoSpacing"/>
        <w:numPr>
          <w:ilvl w:val="3"/>
          <w:numId w:val="29"/>
        </w:numPr>
        <w:rPr>
          <w:rFonts w:ascii="Arial" w:hAnsi="Arial" w:cs="Arial"/>
          <w:i/>
          <w:iCs/>
          <w:sz w:val="24"/>
          <w:lang w:val="lt-LT"/>
        </w:rPr>
      </w:pPr>
      <w:r w:rsidRPr="00D80378">
        <w:rPr>
          <w:rFonts w:ascii="Arial" w:hAnsi="Arial" w:cs="Arial"/>
          <w:i/>
          <w:iCs/>
          <w:sz w:val="24"/>
          <w:lang w:val="lt-LT"/>
        </w:rPr>
        <w:t xml:space="preserve">Analoginių įėjimų moduliai, esamų ir naujai projektuojamų grandinių prijungimui, parametrai turi atitikti arba būti geresni nei esamo TSPĮ (GE D20). Naujas TSPĮ turi turėti ne mažiau nei </w:t>
      </w:r>
      <w:r w:rsidRPr="00D80378">
        <w:rPr>
          <w:rFonts w:ascii="Arial" w:hAnsi="Arial" w:cs="Arial"/>
          <w:i/>
          <w:iCs/>
          <w:sz w:val="24"/>
          <w:lang w:val="en-US"/>
        </w:rPr>
        <w:t xml:space="preserve">16 </w:t>
      </w:r>
      <w:proofErr w:type="spellStart"/>
      <w:r w:rsidRPr="00D80378">
        <w:rPr>
          <w:rFonts w:ascii="Arial" w:hAnsi="Arial" w:cs="Arial"/>
          <w:i/>
          <w:iCs/>
          <w:sz w:val="24"/>
          <w:lang w:val="en-US"/>
        </w:rPr>
        <w:t>analogini</w:t>
      </w:r>
      <w:proofErr w:type="spellEnd"/>
      <w:r w:rsidRPr="00D80378">
        <w:rPr>
          <w:rFonts w:ascii="Arial" w:hAnsi="Arial" w:cs="Arial"/>
          <w:i/>
          <w:iCs/>
          <w:sz w:val="24"/>
          <w:lang w:val="lt-LT"/>
        </w:rPr>
        <w:t>ų įėjimų.</w:t>
      </w:r>
    </w:p>
    <w:p w14:paraId="7BFBDF7D" w14:textId="77777777" w:rsidR="00B67486" w:rsidRPr="00D80378" w:rsidRDefault="00B67486" w:rsidP="003610CB">
      <w:pPr>
        <w:pStyle w:val="NoSpacing"/>
        <w:numPr>
          <w:ilvl w:val="3"/>
          <w:numId w:val="29"/>
        </w:numPr>
        <w:rPr>
          <w:rFonts w:ascii="Arial" w:hAnsi="Arial" w:cs="Arial"/>
          <w:i/>
          <w:iCs/>
          <w:sz w:val="24"/>
          <w:lang w:val="lt-LT"/>
        </w:rPr>
      </w:pPr>
      <w:r w:rsidRPr="00D80378">
        <w:rPr>
          <w:rFonts w:ascii="Arial" w:hAnsi="Arial" w:cs="Arial"/>
          <w:i/>
          <w:iCs/>
          <w:sz w:val="24"/>
          <w:lang w:val="lt-LT"/>
        </w:rPr>
        <w:t xml:space="preserve">Esami ir naujai projektuojami binariniai įėjimai/išėjimai ir analoginiai įėjimai į TSPĮ jungiami per tarpinį </w:t>
      </w:r>
      <w:proofErr w:type="spellStart"/>
      <w:r w:rsidRPr="00D80378">
        <w:rPr>
          <w:rFonts w:ascii="Arial" w:hAnsi="Arial" w:cs="Arial"/>
          <w:i/>
          <w:iCs/>
          <w:sz w:val="24"/>
          <w:lang w:val="lt-LT"/>
        </w:rPr>
        <w:t>gnybtyną</w:t>
      </w:r>
      <w:proofErr w:type="spellEnd"/>
      <w:r w:rsidRPr="00D80378">
        <w:rPr>
          <w:rFonts w:ascii="Arial" w:hAnsi="Arial" w:cs="Arial"/>
          <w:i/>
          <w:iCs/>
          <w:sz w:val="24"/>
          <w:lang w:val="lt-LT"/>
        </w:rPr>
        <w:t xml:space="preserve"> su 10% rezervu. Esamo tarpinio </w:t>
      </w:r>
      <w:proofErr w:type="spellStart"/>
      <w:r w:rsidRPr="00D80378">
        <w:rPr>
          <w:rFonts w:ascii="Arial" w:hAnsi="Arial" w:cs="Arial"/>
          <w:i/>
          <w:iCs/>
          <w:sz w:val="24"/>
          <w:lang w:val="lt-LT"/>
        </w:rPr>
        <w:t>gnybtyno</w:t>
      </w:r>
      <w:proofErr w:type="spellEnd"/>
      <w:r w:rsidRPr="00D80378">
        <w:rPr>
          <w:rFonts w:ascii="Arial" w:hAnsi="Arial" w:cs="Arial"/>
          <w:i/>
          <w:iCs/>
          <w:sz w:val="24"/>
          <w:lang w:val="lt-LT"/>
        </w:rPr>
        <w:t xml:space="preserve"> gnybtus pakeisti ir naujai projektuojamus įrengti nutraukiamo kontakto tipo gnybtus, atitinkančius:</w:t>
      </w:r>
    </w:p>
    <w:p w14:paraId="08B9A717" w14:textId="77777777" w:rsidR="00B67486" w:rsidRPr="00D80378" w:rsidRDefault="00B67486" w:rsidP="003610CB">
      <w:pPr>
        <w:pStyle w:val="NoSpacing"/>
        <w:numPr>
          <w:ilvl w:val="4"/>
          <w:numId w:val="29"/>
        </w:numPr>
        <w:tabs>
          <w:tab w:val="left" w:pos="0"/>
        </w:tabs>
        <w:rPr>
          <w:rFonts w:ascii="Arial" w:hAnsi="Arial" w:cs="Arial"/>
          <w:i/>
          <w:iCs/>
          <w:sz w:val="24"/>
          <w:lang w:val="lt-LT"/>
        </w:rPr>
      </w:pPr>
      <w:r w:rsidRPr="00D80378">
        <w:rPr>
          <w:rFonts w:ascii="Arial" w:hAnsi="Arial" w:cs="Arial"/>
          <w:i/>
          <w:iCs/>
          <w:sz w:val="24"/>
          <w:lang w:val="lt-LT"/>
        </w:rPr>
        <w:t xml:space="preserve"> standartą LST EN 60947;</w:t>
      </w:r>
    </w:p>
    <w:p w14:paraId="554BC764" w14:textId="064F2E88" w:rsidR="00B67486" w:rsidRPr="00D80378" w:rsidRDefault="00B67486" w:rsidP="003610CB">
      <w:pPr>
        <w:pStyle w:val="NoSpacing"/>
        <w:numPr>
          <w:ilvl w:val="4"/>
          <w:numId w:val="29"/>
        </w:numPr>
        <w:tabs>
          <w:tab w:val="left" w:pos="0"/>
        </w:tabs>
        <w:rPr>
          <w:rFonts w:ascii="Arial" w:hAnsi="Arial" w:cs="Arial"/>
          <w:i/>
          <w:iCs/>
          <w:sz w:val="24"/>
          <w:lang w:val="lt-LT"/>
        </w:rPr>
      </w:pPr>
      <w:r w:rsidRPr="00D80378">
        <w:rPr>
          <w:rFonts w:ascii="Arial" w:hAnsi="Arial" w:cs="Arial"/>
          <w:i/>
          <w:iCs/>
          <w:sz w:val="24"/>
          <w:lang w:val="lt-LT"/>
        </w:rPr>
        <w:t xml:space="preserve"> standartinių techninių reikalavimų relinės apsaugos ir automatikos vidaus spintoms </w:t>
      </w:r>
      <w:r w:rsidRPr="00D80378">
        <w:rPr>
          <w:rFonts w:ascii="Arial" w:hAnsi="Arial" w:cs="Arial"/>
          <w:b/>
          <w:bCs/>
          <w:i/>
          <w:iCs/>
          <w:sz w:val="24"/>
          <w:lang w:val="lt-LT"/>
        </w:rPr>
        <w:t xml:space="preserve">(Priedas Nr. </w:t>
      </w:r>
      <w:r w:rsidR="00F329EB" w:rsidRPr="00D80378">
        <w:rPr>
          <w:rFonts w:ascii="Arial" w:hAnsi="Arial" w:cs="Arial"/>
          <w:b/>
          <w:bCs/>
          <w:i/>
          <w:iCs/>
          <w:sz w:val="24"/>
          <w:lang w:val="lt-LT"/>
        </w:rPr>
        <w:t>1</w:t>
      </w:r>
      <w:r w:rsidR="00E40EE0" w:rsidRPr="00D80378">
        <w:rPr>
          <w:rFonts w:ascii="Arial" w:hAnsi="Arial" w:cs="Arial"/>
          <w:b/>
          <w:bCs/>
          <w:i/>
          <w:iCs/>
          <w:sz w:val="24"/>
          <w:lang w:val="lt-LT"/>
        </w:rPr>
        <w:t>0</w:t>
      </w:r>
      <w:r w:rsidRPr="00D80378">
        <w:rPr>
          <w:rFonts w:ascii="Arial" w:hAnsi="Arial" w:cs="Arial"/>
          <w:b/>
          <w:bCs/>
          <w:i/>
          <w:iCs/>
          <w:sz w:val="24"/>
          <w:lang w:val="lt-LT"/>
        </w:rPr>
        <w:t>)</w:t>
      </w:r>
      <w:r w:rsidRPr="00D80378">
        <w:rPr>
          <w:rFonts w:ascii="Arial" w:hAnsi="Arial" w:cs="Arial"/>
          <w:i/>
          <w:iCs/>
          <w:sz w:val="24"/>
          <w:lang w:val="lt-LT"/>
        </w:rPr>
        <w:t xml:space="preserve"> antrinių valdymo ir signalinių grandinių gnybtų reikalavimus.</w:t>
      </w:r>
    </w:p>
    <w:p w14:paraId="572D1D58" w14:textId="77777777" w:rsidR="00B67486" w:rsidRPr="00D80378" w:rsidRDefault="00B67486" w:rsidP="003610CB">
      <w:pPr>
        <w:pStyle w:val="NoSpacing"/>
        <w:numPr>
          <w:ilvl w:val="3"/>
          <w:numId w:val="29"/>
        </w:numPr>
        <w:rPr>
          <w:rFonts w:ascii="Arial" w:hAnsi="Arial" w:cs="Arial"/>
          <w:i/>
          <w:iCs/>
          <w:sz w:val="24"/>
          <w:lang w:val="lt-LT"/>
        </w:rPr>
      </w:pPr>
      <w:r w:rsidRPr="00D80378">
        <w:rPr>
          <w:rFonts w:ascii="Arial" w:hAnsi="Arial" w:cs="Arial"/>
          <w:i/>
          <w:iCs/>
          <w:sz w:val="24"/>
          <w:lang w:val="lt-LT"/>
        </w:rPr>
        <w:t>TSPĮ fizinis sujungimas duomenų mainams:</w:t>
      </w:r>
    </w:p>
    <w:p w14:paraId="78CBA6E3" w14:textId="37315E54"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su</w:t>
      </w:r>
      <w:r w:rsidR="001C3B9B" w:rsidRPr="00D80378">
        <w:rPr>
          <w:rFonts w:ascii="Arial" w:hAnsi="Arial" w:cs="Arial"/>
          <w:i/>
          <w:iCs/>
          <w:sz w:val="24"/>
          <w:lang w:val="lt-LT"/>
        </w:rPr>
        <w:t xml:space="preserve"> </w:t>
      </w:r>
      <w:r w:rsidR="004315BF" w:rsidRPr="00D80378">
        <w:rPr>
          <w:rFonts w:ascii="Arial" w:hAnsi="Arial" w:cs="Arial"/>
          <w:i/>
          <w:iCs/>
          <w:sz w:val="24"/>
          <w:lang w:val="lt-LT"/>
        </w:rPr>
        <w:t>16 MW VE dalies ir 34 MW VE dalies įranga</w:t>
      </w:r>
      <w:r w:rsidRPr="00D80378">
        <w:rPr>
          <w:rFonts w:ascii="Arial" w:hAnsi="Arial" w:cs="Arial"/>
          <w:i/>
          <w:iCs/>
          <w:sz w:val="24"/>
          <w:lang w:val="lt-LT"/>
        </w:rPr>
        <w:t xml:space="preserve"> jungiama per esamas </w:t>
      </w:r>
      <w:proofErr w:type="spellStart"/>
      <w:r w:rsidRPr="00D80378">
        <w:rPr>
          <w:rFonts w:ascii="Arial" w:hAnsi="Arial" w:cs="Arial"/>
          <w:i/>
          <w:iCs/>
          <w:sz w:val="24"/>
          <w:lang w:val="lt-LT"/>
        </w:rPr>
        <w:t>daugiamodes</w:t>
      </w:r>
      <w:proofErr w:type="spellEnd"/>
      <w:r w:rsidRPr="00D80378">
        <w:rPr>
          <w:rFonts w:ascii="Arial" w:hAnsi="Arial" w:cs="Arial"/>
          <w:i/>
          <w:iCs/>
          <w:sz w:val="24"/>
          <w:lang w:val="lt-LT"/>
        </w:rPr>
        <w:t xml:space="preserve"> šviesolaidines linijas, įrengiant </w:t>
      </w:r>
      <w:r w:rsidR="008D7B6C" w:rsidRPr="00D80378">
        <w:rPr>
          <w:rFonts w:ascii="Arial" w:hAnsi="Arial" w:cs="Arial"/>
          <w:i/>
          <w:iCs/>
          <w:sz w:val="24"/>
          <w:lang w:val="lt-LT"/>
        </w:rPr>
        <w:t>naujus</w:t>
      </w:r>
      <w:r w:rsidRPr="00D80378">
        <w:rPr>
          <w:rFonts w:ascii="Arial" w:hAnsi="Arial" w:cs="Arial"/>
          <w:i/>
          <w:iCs/>
          <w:sz w:val="24"/>
          <w:lang w:val="lt-LT"/>
        </w:rPr>
        <w:t xml:space="preserve"> šviesolaidinius</w:t>
      </w:r>
      <w:r w:rsidR="00EC5BFC" w:rsidRPr="00D80378">
        <w:rPr>
          <w:rFonts w:ascii="Arial" w:hAnsi="Arial" w:cs="Arial"/>
          <w:i/>
          <w:iCs/>
          <w:sz w:val="24"/>
          <w:lang w:val="lt-LT"/>
        </w:rPr>
        <w:t xml:space="preserve"> - </w:t>
      </w:r>
      <w:r w:rsidRPr="00D80378">
        <w:rPr>
          <w:rFonts w:ascii="Arial" w:hAnsi="Arial" w:cs="Arial"/>
          <w:i/>
          <w:iCs/>
          <w:sz w:val="24"/>
          <w:lang w:val="lt-LT"/>
        </w:rPr>
        <w:t>elektrinius keitiklius;</w:t>
      </w:r>
    </w:p>
    <w:p w14:paraId="37CE3E36" w14:textId="67031378"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su RAA terminalais (</w:t>
      </w:r>
      <w:r w:rsidR="004315BF" w:rsidRPr="00D80378">
        <w:rPr>
          <w:rFonts w:ascii="Arial" w:hAnsi="Arial" w:cs="Arial"/>
          <w:i/>
          <w:iCs/>
          <w:sz w:val="24"/>
          <w:lang w:val="lt-LT"/>
        </w:rPr>
        <w:t>11</w:t>
      </w:r>
      <w:r w:rsidRPr="00D80378">
        <w:rPr>
          <w:rFonts w:ascii="Arial" w:hAnsi="Arial" w:cs="Arial"/>
          <w:i/>
          <w:iCs/>
          <w:sz w:val="24"/>
          <w:lang w:val="lt-LT"/>
        </w:rPr>
        <w:t xml:space="preserve"> vnt.) jungiama per </w:t>
      </w:r>
      <w:r w:rsidR="00100F54" w:rsidRPr="00D80378">
        <w:rPr>
          <w:rFonts w:ascii="Arial" w:hAnsi="Arial" w:cs="Arial"/>
          <w:i/>
          <w:iCs/>
          <w:sz w:val="24"/>
          <w:lang w:val="lt-LT"/>
        </w:rPr>
        <w:t>naujus jungiamuosius</w:t>
      </w:r>
      <w:r w:rsidRPr="00D80378">
        <w:rPr>
          <w:rFonts w:ascii="Arial" w:hAnsi="Arial" w:cs="Arial"/>
          <w:i/>
          <w:iCs/>
          <w:sz w:val="24"/>
          <w:lang w:val="lt-LT"/>
        </w:rPr>
        <w:t xml:space="preserve"> šviesolaidinius kabelius, įrengiant naują optinį šakotuvą.</w:t>
      </w:r>
    </w:p>
    <w:p w14:paraId="7E357F3F" w14:textId="77777777"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 xml:space="preserve">su bendros paskirties (toliau - BP) ir  pastotės duomenų tinklo (toliau - PDT) komutatoriais ekranuotais (≥5 </w:t>
      </w:r>
      <w:proofErr w:type="spellStart"/>
      <w:r w:rsidRPr="00D80378">
        <w:rPr>
          <w:rFonts w:ascii="Arial" w:hAnsi="Arial" w:cs="Arial"/>
          <w:i/>
          <w:iCs/>
          <w:sz w:val="24"/>
          <w:lang w:val="lt-LT"/>
        </w:rPr>
        <w:t>cat</w:t>
      </w:r>
      <w:proofErr w:type="spellEnd"/>
      <w:r w:rsidRPr="00D80378">
        <w:rPr>
          <w:rFonts w:ascii="Arial" w:hAnsi="Arial" w:cs="Arial"/>
          <w:i/>
          <w:iCs/>
          <w:sz w:val="24"/>
          <w:lang w:val="lt-LT"/>
        </w:rPr>
        <w:t>)  lanksčiais jungiamaisiais kabeliais atitinkančiais IEC 11801  standarto reikalavimus ir pagamintais bei ištestuotais gamintojo turinčio įdiegtą  kokybės vadybos sistemą įvertintą sertifikatu ISO 9001 arba lygiaverčiu;</w:t>
      </w:r>
    </w:p>
    <w:p w14:paraId="655F87B9" w14:textId="1D2BF0AB"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 xml:space="preserve">šviesolaidiniai - elektriniai keitikliai turi būti projektuojami ir įrengti pagal šviesolaidinių – elektrinių keitiklių standartinius techninius reikalavimus </w:t>
      </w:r>
      <w:r w:rsidRPr="00D80378">
        <w:rPr>
          <w:rFonts w:ascii="Arial" w:hAnsi="Arial" w:cs="Arial"/>
          <w:b/>
          <w:bCs/>
          <w:i/>
          <w:iCs/>
          <w:sz w:val="24"/>
          <w:lang w:val="lt-LT"/>
        </w:rPr>
        <w:t>(Priedas Nr. 1</w:t>
      </w:r>
      <w:r w:rsidR="00E40EE0" w:rsidRPr="00D80378">
        <w:rPr>
          <w:rFonts w:ascii="Arial" w:hAnsi="Arial" w:cs="Arial"/>
          <w:b/>
          <w:bCs/>
          <w:i/>
          <w:iCs/>
          <w:sz w:val="24"/>
          <w:lang w:val="lt-LT"/>
        </w:rPr>
        <w:t>2</w:t>
      </w:r>
      <w:r w:rsidRPr="00D80378">
        <w:rPr>
          <w:rFonts w:ascii="Arial" w:hAnsi="Arial" w:cs="Arial"/>
          <w:b/>
          <w:bCs/>
          <w:i/>
          <w:iCs/>
          <w:sz w:val="24"/>
          <w:lang w:val="lt-LT"/>
        </w:rPr>
        <w:t>)</w:t>
      </w:r>
      <w:r w:rsidR="009467FF" w:rsidRPr="00D80378">
        <w:rPr>
          <w:rFonts w:ascii="Arial" w:hAnsi="Arial" w:cs="Arial"/>
          <w:i/>
          <w:iCs/>
          <w:sz w:val="24"/>
          <w:lang w:val="lt-LT"/>
        </w:rPr>
        <w:t xml:space="preserve"> Suprojektuoti naujus jungiamuosius šviesolaidinius kabelius prie šviesolaidinių</w:t>
      </w:r>
      <w:r w:rsidR="003F2076" w:rsidRPr="00D80378">
        <w:rPr>
          <w:rFonts w:ascii="Arial" w:hAnsi="Arial" w:cs="Arial"/>
          <w:i/>
          <w:iCs/>
          <w:sz w:val="24"/>
          <w:lang w:val="lt-LT"/>
        </w:rPr>
        <w:t xml:space="preserve"> </w:t>
      </w:r>
      <w:r w:rsidR="009467FF" w:rsidRPr="00D80378">
        <w:rPr>
          <w:rFonts w:ascii="Arial" w:hAnsi="Arial" w:cs="Arial"/>
          <w:i/>
          <w:iCs/>
          <w:sz w:val="24"/>
          <w:lang w:val="lt-LT"/>
        </w:rPr>
        <w:t>- elektrinių keitiklių</w:t>
      </w:r>
      <w:r w:rsidRPr="00D80378">
        <w:rPr>
          <w:rFonts w:ascii="Arial" w:hAnsi="Arial" w:cs="Arial"/>
          <w:i/>
          <w:iCs/>
          <w:sz w:val="24"/>
          <w:lang w:val="lt-LT"/>
        </w:rPr>
        <w:t>;</w:t>
      </w:r>
    </w:p>
    <w:p w14:paraId="1094BDA5" w14:textId="194CA848" w:rsidR="003F2076" w:rsidRPr="00D80378" w:rsidRDefault="003F207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 xml:space="preserve">šviesolaidiniai jungiamieji kabeliai turi būti projektuojami ir įrengti pagal standartinius techninius reikalavimus jungiamiesiems šviesolaidiniams kabeliams </w:t>
      </w:r>
      <w:r w:rsidRPr="00D80378">
        <w:rPr>
          <w:rFonts w:ascii="Arial" w:hAnsi="Arial" w:cs="Arial"/>
          <w:b/>
          <w:bCs/>
          <w:i/>
          <w:iCs/>
          <w:sz w:val="24"/>
          <w:lang w:val="lt-LT"/>
        </w:rPr>
        <w:t xml:space="preserve">(Priedas Nr. </w:t>
      </w:r>
      <w:r w:rsidR="00E40EE0" w:rsidRPr="00D80378">
        <w:rPr>
          <w:rFonts w:ascii="Arial" w:hAnsi="Arial" w:cs="Arial"/>
          <w:b/>
          <w:bCs/>
          <w:i/>
          <w:iCs/>
          <w:sz w:val="24"/>
          <w:lang w:val="lt-LT"/>
        </w:rPr>
        <w:t>14</w:t>
      </w:r>
      <w:r w:rsidRPr="00D80378">
        <w:rPr>
          <w:rFonts w:ascii="Arial" w:hAnsi="Arial" w:cs="Arial"/>
          <w:b/>
          <w:bCs/>
          <w:i/>
          <w:iCs/>
          <w:sz w:val="24"/>
          <w:lang w:val="lt-LT"/>
        </w:rPr>
        <w:t>)</w:t>
      </w:r>
      <w:r w:rsidRPr="00D80378">
        <w:rPr>
          <w:rFonts w:ascii="Arial" w:hAnsi="Arial" w:cs="Arial"/>
          <w:i/>
          <w:iCs/>
          <w:sz w:val="24"/>
          <w:lang w:val="lt-LT"/>
        </w:rPr>
        <w:t>.</w:t>
      </w:r>
    </w:p>
    <w:p w14:paraId="1CE6BD85" w14:textId="77777777" w:rsidR="00B67486" w:rsidRPr="00D80378" w:rsidRDefault="00B67486" w:rsidP="003610CB">
      <w:pPr>
        <w:pStyle w:val="NoSpacing"/>
        <w:numPr>
          <w:ilvl w:val="3"/>
          <w:numId w:val="29"/>
        </w:numPr>
        <w:rPr>
          <w:rFonts w:ascii="Arial" w:hAnsi="Arial" w:cs="Arial"/>
          <w:i/>
          <w:iCs/>
          <w:sz w:val="24"/>
          <w:lang w:val="lt-LT"/>
        </w:rPr>
      </w:pPr>
      <w:r w:rsidRPr="00D80378">
        <w:rPr>
          <w:rFonts w:ascii="Arial" w:hAnsi="Arial" w:cs="Arial"/>
          <w:i/>
          <w:iCs/>
          <w:sz w:val="24"/>
          <w:lang w:val="lt-LT"/>
        </w:rPr>
        <w:t>Visa tiekiama įranga turi būti nauja, gamintojo pilnai sukomplektuota ir ištestuota, suderinama tarpusavyje ir su kitais pastotės įrenginiais bei pritaikyta darbui transformatorių pastotėse ir skirstyklose.</w:t>
      </w:r>
    </w:p>
    <w:p w14:paraId="5B014DB7" w14:textId="5DD20EBB" w:rsidR="00B67486" w:rsidRPr="00D80378" w:rsidRDefault="00B67486" w:rsidP="003610CB">
      <w:pPr>
        <w:pStyle w:val="NoSpacing"/>
        <w:numPr>
          <w:ilvl w:val="3"/>
          <w:numId w:val="29"/>
        </w:numPr>
        <w:rPr>
          <w:rFonts w:ascii="Arial" w:hAnsi="Arial" w:cs="Arial"/>
          <w:i/>
          <w:iCs/>
          <w:sz w:val="24"/>
          <w:lang w:val="lt-LT"/>
        </w:rPr>
      </w:pPr>
      <w:r w:rsidRPr="00D80378">
        <w:rPr>
          <w:rFonts w:ascii="Arial" w:hAnsi="Arial" w:cs="Arial"/>
          <w:i/>
          <w:iCs/>
          <w:sz w:val="24"/>
          <w:lang w:val="lt-LT"/>
        </w:rPr>
        <w:t xml:space="preserve">TSPĮ spintoje visų Telekomunikacijų ir TSPĮ įrenginių maitinimas projektuojamas nuo nuolatinės srovės savų reikmių skydo (toliau - NSSRS) pagal reikalavimus įrangos </w:t>
      </w:r>
      <w:r w:rsidRPr="00D80378">
        <w:rPr>
          <w:rFonts w:ascii="Arial" w:hAnsi="Arial" w:cs="Arial"/>
          <w:i/>
          <w:iCs/>
          <w:sz w:val="24"/>
          <w:lang w:val="lt-LT"/>
        </w:rPr>
        <w:lastRenderedPageBreak/>
        <w:t xml:space="preserve">maitinimui (Reikalavimai telekomunikacijų ir TSPĮ elektrinio maitinimo nuo NSSRS projektavimui) </w:t>
      </w:r>
      <w:r w:rsidRPr="00D80378">
        <w:rPr>
          <w:rFonts w:ascii="Arial" w:hAnsi="Arial" w:cs="Arial"/>
          <w:b/>
          <w:bCs/>
          <w:i/>
          <w:iCs/>
          <w:sz w:val="24"/>
          <w:lang w:val="lt-LT"/>
        </w:rPr>
        <w:t>(Priedas</w:t>
      </w:r>
      <w:r w:rsidRPr="00D80378">
        <w:rPr>
          <w:rFonts w:ascii="Arial" w:hAnsi="Arial" w:cs="Arial"/>
          <w:b/>
          <w:i/>
          <w:iCs/>
          <w:sz w:val="24"/>
          <w:lang w:val="lt-LT"/>
        </w:rPr>
        <w:t xml:space="preserve"> Nr. </w:t>
      </w:r>
      <w:r w:rsidR="00E40EE0" w:rsidRPr="00D80378">
        <w:rPr>
          <w:rFonts w:ascii="Arial" w:hAnsi="Arial" w:cs="Arial"/>
          <w:b/>
          <w:i/>
          <w:iCs/>
          <w:sz w:val="24"/>
          <w:lang w:val="lt-LT"/>
        </w:rPr>
        <w:t>13</w:t>
      </w:r>
      <w:r w:rsidRPr="00D80378">
        <w:rPr>
          <w:rFonts w:ascii="Arial" w:hAnsi="Arial" w:cs="Arial"/>
          <w:b/>
          <w:i/>
          <w:iCs/>
          <w:sz w:val="24"/>
          <w:lang w:val="lt-LT"/>
        </w:rPr>
        <w:t>)</w:t>
      </w:r>
      <w:r w:rsidRPr="00D80378">
        <w:rPr>
          <w:rFonts w:ascii="Arial" w:hAnsi="Arial" w:cs="Arial"/>
          <w:i/>
          <w:iCs/>
          <w:sz w:val="24"/>
          <w:lang w:val="lt-LT"/>
        </w:rPr>
        <w:t xml:space="preserve">. Pakeisti esamus automatinius jungiklius į reikiamą nominalą. Suprojektuoti ir įrengti spintos įrangos maitinimą iš dviejų NSSRS </w:t>
      </w:r>
      <w:proofErr w:type="spellStart"/>
      <w:r w:rsidRPr="00D80378">
        <w:rPr>
          <w:rFonts w:ascii="Arial" w:hAnsi="Arial" w:cs="Arial"/>
          <w:i/>
          <w:iCs/>
          <w:sz w:val="24"/>
          <w:lang w:val="lt-LT"/>
        </w:rPr>
        <w:t>įvadų.</w:t>
      </w:r>
      <w:r w:rsidR="00100F54" w:rsidRPr="00D80378">
        <w:rPr>
          <w:rFonts w:ascii="Arial" w:hAnsi="Arial" w:cs="Arial"/>
          <w:i/>
          <w:iCs/>
          <w:sz w:val="24"/>
          <w:lang w:val="lt-LT"/>
        </w:rPr>
        <w:t>Patikslinti</w:t>
      </w:r>
      <w:proofErr w:type="spellEnd"/>
      <w:r w:rsidR="00100F54" w:rsidRPr="00D80378">
        <w:rPr>
          <w:rFonts w:ascii="Arial" w:hAnsi="Arial" w:cs="Arial"/>
          <w:i/>
          <w:iCs/>
          <w:sz w:val="24"/>
          <w:lang w:val="lt-LT"/>
        </w:rPr>
        <w:t xml:space="preserve"> pastotės NSSRS schemą.</w:t>
      </w:r>
    </w:p>
    <w:p w14:paraId="5C0F3A5F" w14:textId="77777777" w:rsidR="00B67486" w:rsidRPr="00D80378" w:rsidRDefault="00B67486" w:rsidP="003610CB">
      <w:pPr>
        <w:pStyle w:val="NoSpacing"/>
        <w:numPr>
          <w:ilvl w:val="3"/>
          <w:numId w:val="29"/>
        </w:numPr>
        <w:tabs>
          <w:tab w:val="left" w:pos="1418"/>
          <w:tab w:val="left" w:pos="1560"/>
        </w:tabs>
        <w:rPr>
          <w:rFonts w:ascii="Arial" w:hAnsi="Arial" w:cs="Arial"/>
          <w:i/>
          <w:iCs/>
          <w:sz w:val="24"/>
          <w:lang w:val="lt-LT"/>
        </w:rPr>
      </w:pPr>
      <w:r w:rsidRPr="00D80378">
        <w:rPr>
          <w:rFonts w:ascii="Arial" w:hAnsi="Arial" w:cs="Arial"/>
          <w:i/>
          <w:iCs/>
          <w:sz w:val="24"/>
          <w:lang w:val="lt-LT"/>
        </w:rPr>
        <w:t>Įrenginių montavimas – išmontavimas:</w:t>
      </w:r>
    </w:p>
    <w:p w14:paraId="4F3F46FF" w14:textId="1E8F4C0D"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 xml:space="preserve">įrenginiai (TSPĮ ir kita komplektuojama įranga) turi būti sumontuota esamoje </w:t>
      </w:r>
      <w:r w:rsidR="00C2589C" w:rsidRPr="00D80378">
        <w:rPr>
          <w:rFonts w:ascii="Arial" w:hAnsi="Arial" w:cs="Arial"/>
          <w:i/>
          <w:iCs/>
          <w:sz w:val="24"/>
          <w:lang w:val="lt-LT"/>
        </w:rPr>
        <w:t xml:space="preserve">S1.1 </w:t>
      </w:r>
      <w:r w:rsidRPr="00D80378">
        <w:rPr>
          <w:rFonts w:ascii="Arial" w:hAnsi="Arial" w:cs="Arial"/>
          <w:i/>
          <w:iCs/>
          <w:sz w:val="24"/>
          <w:lang w:val="lt-LT"/>
        </w:rPr>
        <w:t>TSPĮ spintoje, pagal EĮĮBT reikalavimus užtikrinant įrangos gamintojo numatytą montavimo būdą ir reikiamas eksploatacines sąlygas;</w:t>
      </w:r>
    </w:p>
    <w:p w14:paraId="49938179" w14:textId="4067929B"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Esama TSPĮ spinta turi 6U aukščio pasukamą</w:t>
      </w:r>
      <w:r w:rsidR="00A9685F" w:rsidRPr="00D80378">
        <w:rPr>
          <w:rFonts w:ascii="Arial" w:hAnsi="Arial" w:cs="Arial"/>
          <w:i/>
          <w:iCs/>
          <w:sz w:val="24"/>
          <w:lang w:val="lt-LT"/>
        </w:rPr>
        <w:t xml:space="preserve"> 19 colių</w:t>
      </w:r>
      <w:r w:rsidRPr="00D80378">
        <w:rPr>
          <w:rFonts w:ascii="Arial" w:hAnsi="Arial" w:cs="Arial"/>
          <w:i/>
          <w:iCs/>
          <w:sz w:val="24"/>
          <w:lang w:val="lt-LT"/>
        </w:rPr>
        <w:t xml:space="preserve"> rėmą</w:t>
      </w:r>
      <w:r w:rsidR="00100F54" w:rsidRPr="00D80378">
        <w:rPr>
          <w:rFonts w:ascii="Arial" w:hAnsi="Arial" w:cs="Arial"/>
          <w:i/>
          <w:iCs/>
          <w:sz w:val="24"/>
          <w:lang w:val="lt-LT"/>
        </w:rPr>
        <w:t>. Suprojektuoti ir įrengti reikiamas  konstrukcijas naujos TSPĮ montavimui.</w:t>
      </w:r>
    </w:p>
    <w:p w14:paraId="3ADADAD2" w14:textId="293BC155"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 xml:space="preserve">suprojektuoti, specifikuoti kabelių įvadų ir spintos dugno sandarinimo medžiagas ir darbus </w:t>
      </w:r>
      <w:r w:rsidR="00C2589C" w:rsidRPr="00D80378">
        <w:rPr>
          <w:rFonts w:ascii="Arial" w:hAnsi="Arial" w:cs="Arial"/>
          <w:i/>
          <w:iCs/>
          <w:sz w:val="24"/>
          <w:lang w:val="lt-LT"/>
        </w:rPr>
        <w:t>S1.1 TSPĮ</w:t>
      </w:r>
      <w:r w:rsidRPr="00D80378">
        <w:rPr>
          <w:rFonts w:ascii="Arial" w:hAnsi="Arial" w:cs="Arial"/>
          <w:i/>
          <w:iCs/>
          <w:sz w:val="24"/>
          <w:lang w:val="lt-LT"/>
        </w:rPr>
        <w:t xml:space="preserve"> spintoje.</w:t>
      </w:r>
    </w:p>
    <w:p w14:paraId="79097849" w14:textId="0CCF6F9D"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esamą TSPĮ ir kartu komplektuojamus, nebenaudojamus įrenginius (binarinių išėjimų, įėjimų, analoginių įėjimų moduliai, optiniai keitikliai, maitinimo šaltiniai) išmontuoti ir pristatyti į PSO sandėlį (pristatymo vieta suderinama su PSO).</w:t>
      </w:r>
    </w:p>
    <w:p w14:paraId="7B588C17" w14:textId="77777777" w:rsidR="00B67486" w:rsidRPr="00D80378" w:rsidRDefault="00B67486" w:rsidP="003610CB">
      <w:pPr>
        <w:pStyle w:val="NoSpacing"/>
        <w:numPr>
          <w:ilvl w:val="3"/>
          <w:numId w:val="29"/>
        </w:numPr>
        <w:rPr>
          <w:rFonts w:ascii="Arial" w:hAnsi="Arial" w:cs="Arial"/>
          <w:i/>
          <w:iCs/>
          <w:sz w:val="24"/>
          <w:lang w:val="lt-LT"/>
        </w:rPr>
      </w:pPr>
      <w:r w:rsidRPr="00D80378">
        <w:rPr>
          <w:rFonts w:ascii="Arial" w:hAnsi="Arial" w:cs="Arial"/>
          <w:i/>
          <w:iCs/>
          <w:sz w:val="24"/>
          <w:lang w:val="lt-LT"/>
        </w:rPr>
        <w:t>Testavimas ir bandymai:</w:t>
      </w:r>
    </w:p>
    <w:p w14:paraId="0F034D10" w14:textId="77777777"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 xml:space="preserve">TSPĮ gamykliniai bandymai (angl. </w:t>
      </w:r>
      <w:proofErr w:type="spellStart"/>
      <w:r w:rsidRPr="00D80378">
        <w:rPr>
          <w:rFonts w:ascii="Arial" w:hAnsi="Arial" w:cs="Arial"/>
          <w:i/>
          <w:iCs/>
          <w:sz w:val="24"/>
          <w:lang w:val="lt-LT"/>
        </w:rPr>
        <w:t>factory</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acceptance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test</w:t>
      </w:r>
      <w:proofErr w:type="spellEnd"/>
      <w:r w:rsidRPr="00D80378">
        <w:rPr>
          <w:rFonts w:ascii="Arial" w:hAnsi="Arial" w:cs="Arial"/>
          <w:i/>
          <w:iCs/>
          <w:sz w:val="24"/>
          <w:lang w:val="lt-LT"/>
        </w:rPr>
        <w:t xml:space="preserve"> - FAT) turi būti atlikti pagal iš anksto suderintą programą, PSO atstovams dalyvaujant juose ir pateikiant bandymų protokolą;</w:t>
      </w:r>
    </w:p>
    <w:p w14:paraId="0CB01849" w14:textId="77777777"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 xml:space="preserve">TSPĮ duomenų mainų testavimas (angl. </w:t>
      </w:r>
      <w:proofErr w:type="spellStart"/>
      <w:r w:rsidRPr="00D80378">
        <w:rPr>
          <w:rFonts w:ascii="Arial" w:hAnsi="Arial" w:cs="Arial"/>
          <w:i/>
          <w:iCs/>
          <w:sz w:val="24"/>
          <w:lang w:val="lt-LT"/>
        </w:rPr>
        <w:t>site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acceptance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test</w:t>
      </w:r>
      <w:proofErr w:type="spellEnd"/>
      <w:r w:rsidRPr="00D80378">
        <w:rPr>
          <w:rFonts w:ascii="Arial" w:hAnsi="Arial" w:cs="Arial"/>
          <w:i/>
          <w:iCs/>
          <w:sz w:val="24"/>
          <w:lang w:val="lt-LT"/>
        </w:rPr>
        <w:t xml:space="preserve"> -  SAT) įdiegus įrangą objekte pagal projektą, pateikiant  testavimo protokolą.</w:t>
      </w:r>
    </w:p>
    <w:p w14:paraId="5AA06835" w14:textId="77777777" w:rsidR="00B67486" w:rsidRPr="00D80378" w:rsidRDefault="00B67486" w:rsidP="003610CB">
      <w:pPr>
        <w:pStyle w:val="NoSpacing"/>
        <w:numPr>
          <w:ilvl w:val="3"/>
          <w:numId w:val="29"/>
        </w:numPr>
        <w:rPr>
          <w:rFonts w:ascii="Arial" w:hAnsi="Arial" w:cs="Arial"/>
          <w:i/>
          <w:iCs/>
          <w:sz w:val="24"/>
          <w:lang w:val="lt-LT"/>
        </w:rPr>
      </w:pPr>
      <w:r w:rsidRPr="00D80378">
        <w:rPr>
          <w:rFonts w:ascii="Arial" w:hAnsi="Arial" w:cs="Arial"/>
          <w:i/>
          <w:iCs/>
          <w:sz w:val="24"/>
          <w:lang w:val="lt-LT"/>
        </w:rPr>
        <w:t>Įranga turi būti komplektuojama:</w:t>
      </w:r>
    </w:p>
    <w:p w14:paraId="56CAA23A" w14:textId="77777777"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 xml:space="preserve">su programine įranga konfigūravimui, funkcijų vykdymui  ir licencijomis; </w:t>
      </w:r>
    </w:p>
    <w:p w14:paraId="36BE7745" w14:textId="77777777"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 xml:space="preserve">su aparatinės ir programinės įrangos techniniais aprašymais; </w:t>
      </w:r>
    </w:p>
    <w:p w14:paraId="43F250A2" w14:textId="77777777"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su duomenų mainų protokolų atitikimų dokumentais.</w:t>
      </w:r>
    </w:p>
    <w:p w14:paraId="420C2407" w14:textId="77777777" w:rsidR="00B67486" w:rsidRPr="00D80378" w:rsidRDefault="00B67486" w:rsidP="003610CB">
      <w:pPr>
        <w:pStyle w:val="NoSpacing"/>
        <w:numPr>
          <w:ilvl w:val="3"/>
          <w:numId w:val="29"/>
        </w:numPr>
        <w:rPr>
          <w:rFonts w:ascii="Arial" w:hAnsi="Arial" w:cs="Arial"/>
          <w:i/>
          <w:iCs/>
          <w:sz w:val="24"/>
          <w:lang w:val="lt-LT"/>
        </w:rPr>
      </w:pPr>
      <w:r w:rsidRPr="00D80378">
        <w:rPr>
          <w:rFonts w:ascii="Arial" w:hAnsi="Arial" w:cs="Arial"/>
          <w:i/>
          <w:iCs/>
          <w:sz w:val="24"/>
          <w:lang w:val="lt-LT"/>
        </w:rPr>
        <w:t>Kvalifikacija ir darbai:</w:t>
      </w:r>
    </w:p>
    <w:p w14:paraId="66CEFDD4" w14:textId="77777777"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TSPĮ ir komplektuojamų įrenginių montavimą ir konfigūravimą turi vykdyti įrangos  gamintojo arba jo įgaliotų asmenų sertifikuotose centruose atestuotas personalas. Kvalifikacijos atestatai pateikiami iki darbų pradžios;</w:t>
      </w:r>
    </w:p>
    <w:p w14:paraId="2DEC8D53" w14:textId="77777777"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įrenginius jungiant prie PSO technologinio tinklo turi būti suderinti su PSO ir pakeisti įrenginių gamykliniai prieigos slaptažodžiai;</w:t>
      </w:r>
    </w:p>
    <w:p w14:paraId="66F684CA" w14:textId="77777777" w:rsidR="00B67486" w:rsidRPr="00D80378" w:rsidRDefault="00B67486" w:rsidP="003610CB">
      <w:pPr>
        <w:pStyle w:val="NoSpacing"/>
        <w:numPr>
          <w:ilvl w:val="4"/>
          <w:numId w:val="29"/>
        </w:numPr>
        <w:rPr>
          <w:rFonts w:ascii="Arial" w:hAnsi="Arial" w:cs="Arial"/>
          <w:i/>
          <w:iCs/>
          <w:sz w:val="24"/>
          <w:lang w:val="lt-LT"/>
        </w:rPr>
      </w:pPr>
      <w:r w:rsidRPr="00D80378">
        <w:rPr>
          <w:rFonts w:ascii="Arial" w:hAnsi="Arial" w:cs="Arial"/>
          <w:i/>
          <w:iCs/>
          <w:sz w:val="24"/>
          <w:lang w:val="lt-LT"/>
        </w:rPr>
        <w:t>darbai turi būti suplanuoti ir atliekami taip, kad duomenų perdavimo traktas ir TSPĮ būtų sukonfigūruoti ir pratestuoti iki kiekvieno etapo įvedimo į eksploataciją.</w:t>
      </w:r>
    </w:p>
    <w:p w14:paraId="21B7DBB1" w14:textId="69DADFFE" w:rsidR="0054166C" w:rsidRPr="00D80378" w:rsidRDefault="00B67486" w:rsidP="003610CB">
      <w:pPr>
        <w:pStyle w:val="NoSpacing"/>
        <w:numPr>
          <w:ilvl w:val="3"/>
          <w:numId w:val="29"/>
        </w:numPr>
        <w:rPr>
          <w:rFonts w:ascii="Arial" w:hAnsi="Arial" w:cs="Arial"/>
          <w:i/>
          <w:iCs/>
          <w:sz w:val="24"/>
          <w:lang w:val="lt-LT" w:eastAsia="lt-LT"/>
        </w:rPr>
      </w:pPr>
      <w:r w:rsidRPr="00D80378">
        <w:rPr>
          <w:rFonts w:ascii="Arial" w:hAnsi="Arial" w:cs="Arial"/>
          <w:i/>
          <w:iCs/>
          <w:sz w:val="24"/>
          <w:lang w:val="lt-LT"/>
        </w:rPr>
        <w:t xml:space="preserve">Teleinformacijos surinkimo ir perdavimo dalis projekte turi būti pateikta kaip atskiras skyrius arba byla, o darbo projektas atskiroje byloje pagal LITGRID AB reikalavimus techninio projekto sudėčiai </w:t>
      </w:r>
      <w:r w:rsidRPr="00D80378">
        <w:rPr>
          <w:rFonts w:ascii="Arial" w:hAnsi="Arial" w:cs="Arial"/>
          <w:b/>
          <w:bCs/>
          <w:i/>
          <w:iCs/>
          <w:sz w:val="24"/>
          <w:lang w:val="lt-LT"/>
        </w:rPr>
        <w:t>(Priedas Nr. 4)</w:t>
      </w:r>
      <w:r w:rsidRPr="00D80378">
        <w:rPr>
          <w:rFonts w:ascii="Arial" w:hAnsi="Arial" w:cs="Arial"/>
          <w:i/>
          <w:iCs/>
          <w:sz w:val="24"/>
          <w:lang w:val="lt-LT"/>
        </w:rPr>
        <w:t xml:space="preserve">. </w:t>
      </w:r>
    </w:p>
    <w:p w14:paraId="625C769D" w14:textId="2E408706" w:rsidR="007F2449" w:rsidRPr="008043AD" w:rsidRDefault="007F2449" w:rsidP="007F2449">
      <w:pPr>
        <w:pStyle w:val="Heading3"/>
        <w:numPr>
          <w:ilvl w:val="2"/>
          <w:numId w:val="2"/>
        </w:numPr>
        <w:ind w:left="709" w:hanging="709"/>
        <w:rPr>
          <w:szCs w:val="24"/>
          <w:lang w:val="lt-LT" w:eastAsia="lt-LT"/>
        </w:rPr>
      </w:pPr>
      <w:bookmarkStart w:id="99" w:name="_Toc165027576"/>
      <w:r w:rsidRPr="008043AD">
        <w:rPr>
          <w:szCs w:val="24"/>
          <w:lang w:val="lt-LT" w:eastAsia="lt-LT"/>
        </w:rPr>
        <w:t>Teleinformacijos surinkimas ir perdavimas Pabradės 110/35/10 kV TP</w:t>
      </w:r>
      <w:bookmarkEnd w:id="99"/>
    </w:p>
    <w:p w14:paraId="103F5428" w14:textId="4EABB712" w:rsidR="007F2449" w:rsidRPr="00D80378" w:rsidRDefault="007F2449" w:rsidP="002A51EF">
      <w:pPr>
        <w:pStyle w:val="NoSpacing"/>
        <w:numPr>
          <w:ilvl w:val="3"/>
          <w:numId w:val="30"/>
        </w:numPr>
        <w:rPr>
          <w:rFonts w:ascii="Arial" w:hAnsi="Arial" w:cs="Arial"/>
          <w:i/>
          <w:iCs/>
          <w:sz w:val="24"/>
          <w:lang w:val="lt-LT"/>
        </w:rPr>
      </w:pPr>
      <w:r w:rsidRPr="00D80378">
        <w:rPr>
          <w:rFonts w:ascii="Arial" w:hAnsi="Arial" w:cs="Arial"/>
          <w:i/>
          <w:iCs/>
          <w:sz w:val="24"/>
          <w:lang w:val="lt-LT"/>
        </w:rPr>
        <w:t>Teleinformacijos surinkimas ir perdavimas turi būti vykdomas per teleinformacijos surinkimo ir perdavimo įrenginį (TSPĮ), kuris įrengiamas vietoje esamo TSPĮ (GE D</w:t>
      </w:r>
      <w:r w:rsidR="008823EC" w:rsidRPr="00D80378">
        <w:rPr>
          <w:rFonts w:ascii="Arial" w:hAnsi="Arial" w:cs="Arial"/>
          <w:i/>
          <w:iCs/>
          <w:sz w:val="24"/>
          <w:lang w:val="lt-LT"/>
        </w:rPr>
        <w:t>400</w:t>
      </w:r>
      <w:r w:rsidRPr="00D80378">
        <w:rPr>
          <w:rFonts w:ascii="Arial" w:hAnsi="Arial" w:cs="Arial"/>
          <w:i/>
          <w:iCs/>
          <w:sz w:val="24"/>
          <w:lang w:val="lt-LT"/>
        </w:rPr>
        <w:t xml:space="preserve">) išlaikant informacijos apimtis ir reikiamą funkcionalumą. </w:t>
      </w:r>
    </w:p>
    <w:p w14:paraId="688C4451" w14:textId="77777777" w:rsidR="007F2449" w:rsidRPr="00D80378" w:rsidRDefault="007F2449" w:rsidP="002A51EF">
      <w:pPr>
        <w:pStyle w:val="NoSpacing"/>
        <w:numPr>
          <w:ilvl w:val="3"/>
          <w:numId w:val="30"/>
        </w:numPr>
        <w:rPr>
          <w:rFonts w:ascii="Arial" w:hAnsi="Arial" w:cs="Arial"/>
          <w:i/>
          <w:iCs/>
          <w:sz w:val="24"/>
          <w:lang w:val="lt-LT"/>
        </w:rPr>
      </w:pPr>
      <w:r w:rsidRPr="00D80378">
        <w:rPr>
          <w:rFonts w:ascii="Arial" w:hAnsi="Arial" w:cs="Arial"/>
          <w:i/>
          <w:iCs/>
          <w:sz w:val="24"/>
          <w:lang w:val="lt-LT"/>
        </w:rPr>
        <w:t xml:space="preserve">TSPĮ turi būti suprojektuotas ir įrengtas pagal reikalavimus: </w:t>
      </w:r>
    </w:p>
    <w:p w14:paraId="6825C3B2" w14:textId="22693EE9"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 xml:space="preserve">standartinius techninius reikalavimus teleinformacijos surinkimo ir perdavimo įrenginiams </w:t>
      </w:r>
      <w:r w:rsidRPr="00D80378">
        <w:rPr>
          <w:rFonts w:ascii="Arial" w:hAnsi="Arial" w:cs="Arial"/>
          <w:b/>
          <w:i/>
          <w:iCs/>
          <w:sz w:val="24"/>
          <w:lang w:val="lt-LT"/>
        </w:rPr>
        <w:t xml:space="preserve">(Priedas Nr. </w:t>
      </w:r>
      <w:r w:rsidR="00E40EE0" w:rsidRPr="00D80378">
        <w:rPr>
          <w:rFonts w:ascii="Arial" w:hAnsi="Arial" w:cs="Arial"/>
          <w:b/>
          <w:i/>
          <w:iCs/>
          <w:sz w:val="24"/>
          <w:lang w:val="lt-LT"/>
        </w:rPr>
        <w:t>9</w:t>
      </w:r>
      <w:r w:rsidRPr="00D80378">
        <w:rPr>
          <w:rFonts w:ascii="Arial" w:hAnsi="Arial" w:cs="Arial"/>
          <w:b/>
          <w:i/>
          <w:iCs/>
          <w:sz w:val="24"/>
          <w:lang w:val="lt-LT"/>
        </w:rPr>
        <w:t>)</w:t>
      </w:r>
      <w:r w:rsidRPr="00D80378">
        <w:rPr>
          <w:rFonts w:ascii="Arial" w:hAnsi="Arial" w:cs="Arial"/>
          <w:bCs/>
          <w:i/>
          <w:iCs/>
          <w:sz w:val="24"/>
          <w:lang w:val="lt-LT"/>
        </w:rPr>
        <w:t>;</w:t>
      </w:r>
    </w:p>
    <w:p w14:paraId="0BD16F90" w14:textId="07DBD8FD"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lastRenderedPageBreak/>
        <w:t xml:space="preserve">perdavimo tinklo transformatorių pastočių ir skirstyklų įrangos nuotolinio valdymo reikalavimų aprašo pagrindinius reikalavimus teleinformacijos surinkimui ir perdavimui bei kitus aprašo priedus </w:t>
      </w:r>
      <w:r w:rsidRPr="00D80378">
        <w:rPr>
          <w:rFonts w:ascii="Arial" w:hAnsi="Arial" w:cs="Arial"/>
          <w:b/>
          <w:i/>
          <w:iCs/>
          <w:sz w:val="24"/>
          <w:lang w:val="lt-LT"/>
        </w:rPr>
        <w:t xml:space="preserve">(Priedas Nr. </w:t>
      </w:r>
      <w:r w:rsidR="00E40EE0" w:rsidRPr="00D80378">
        <w:rPr>
          <w:rFonts w:ascii="Arial" w:hAnsi="Arial" w:cs="Arial"/>
          <w:b/>
          <w:i/>
          <w:iCs/>
          <w:sz w:val="24"/>
          <w:lang w:val="lt-LT"/>
        </w:rPr>
        <w:t>8</w:t>
      </w:r>
      <w:r w:rsidRPr="00D80378">
        <w:rPr>
          <w:rFonts w:ascii="Arial" w:hAnsi="Arial" w:cs="Arial"/>
          <w:b/>
          <w:i/>
          <w:iCs/>
          <w:sz w:val="24"/>
          <w:lang w:val="lt-LT"/>
        </w:rPr>
        <w:t>)</w:t>
      </w:r>
      <w:r w:rsidRPr="00D80378">
        <w:rPr>
          <w:rFonts w:ascii="Arial" w:hAnsi="Arial" w:cs="Arial"/>
          <w:i/>
          <w:iCs/>
          <w:sz w:val="24"/>
          <w:lang w:val="lt-LT"/>
        </w:rPr>
        <w:t>.</w:t>
      </w:r>
    </w:p>
    <w:p w14:paraId="7CB1B05D" w14:textId="57A091F6"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 xml:space="preserve">minimalius informacijos saugos reikalavimus projektavimui ir diegimui </w:t>
      </w:r>
      <w:r w:rsidRPr="00D80378">
        <w:rPr>
          <w:rFonts w:ascii="Arial" w:hAnsi="Arial" w:cs="Arial"/>
          <w:b/>
          <w:i/>
          <w:iCs/>
          <w:sz w:val="24"/>
          <w:lang w:val="lt-LT"/>
        </w:rPr>
        <w:t xml:space="preserve">(Priedas Nr. </w:t>
      </w:r>
      <w:r w:rsidR="00E40EE0" w:rsidRPr="00D80378">
        <w:rPr>
          <w:rFonts w:ascii="Arial" w:hAnsi="Arial" w:cs="Arial"/>
          <w:b/>
          <w:i/>
          <w:iCs/>
          <w:sz w:val="24"/>
          <w:lang w:val="lt-LT"/>
        </w:rPr>
        <w:t>21</w:t>
      </w:r>
      <w:r w:rsidRPr="00D80378">
        <w:rPr>
          <w:rFonts w:ascii="Arial" w:hAnsi="Arial" w:cs="Arial"/>
          <w:b/>
          <w:i/>
          <w:iCs/>
          <w:sz w:val="24"/>
          <w:lang w:val="lt-LT"/>
        </w:rPr>
        <w:t>)</w:t>
      </w:r>
      <w:r w:rsidRPr="00D80378">
        <w:rPr>
          <w:rFonts w:ascii="Arial" w:hAnsi="Arial" w:cs="Arial"/>
          <w:bCs/>
          <w:i/>
          <w:iCs/>
          <w:sz w:val="24"/>
          <w:lang w:val="lt-LT"/>
        </w:rPr>
        <w:t>.</w:t>
      </w:r>
    </w:p>
    <w:p w14:paraId="47C7E3CF" w14:textId="77777777" w:rsidR="007F2449" w:rsidRPr="00D80378" w:rsidRDefault="007F2449" w:rsidP="002A51EF">
      <w:pPr>
        <w:pStyle w:val="NoSpacing"/>
        <w:numPr>
          <w:ilvl w:val="3"/>
          <w:numId w:val="30"/>
        </w:numPr>
        <w:rPr>
          <w:rFonts w:ascii="Arial" w:hAnsi="Arial" w:cs="Arial"/>
          <w:i/>
          <w:iCs/>
          <w:sz w:val="24"/>
          <w:lang w:val="lt-LT"/>
        </w:rPr>
      </w:pPr>
      <w:r w:rsidRPr="00D80378">
        <w:rPr>
          <w:rFonts w:ascii="Arial" w:hAnsi="Arial" w:cs="Arial"/>
          <w:i/>
          <w:iCs/>
          <w:sz w:val="24"/>
          <w:lang w:val="lt-LT"/>
        </w:rPr>
        <w:t>Duomenų mainai su STO TSPĮ projektuojami pagal reikalavimus:</w:t>
      </w:r>
    </w:p>
    <w:p w14:paraId="5A7B5823" w14:textId="19DF9A4C"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 xml:space="preserve">Pagal Elektros energijos perdavimo paslaugos sutarties Nr. 23 SUT-34  priedo Nr.10 aprašą nr.3 „Teleinformacijos mainų principų ir apimčių tvarkos aprašas“ diegimui </w:t>
      </w:r>
      <w:r w:rsidRPr="00D80378">
        <w:rPr>
          <w:rFonts w:ascii="Arial" w:hAnsi="Arial" w:cs="Arial"/>
          <w:b/>
          <w:i/>
          <w:iCs/>
          <w:sz w:val="24"/>
          <w:lang w:val="lt-LT"/>
        </w:rPr>
        <w:t xml:space="preserve">(Priedas Nr. </w:t>
      </w:r>
      <w:r w:rsidR="00E40EE0" w:rsidRPr="00D80378">
        <w:rPr>
          <w:rFonts w:ascii="Arial" w:hAnsi="Arial" w:cs="Arial"/>
          <w:b/>
          <w:i/>
          <w:iCs/>
          <w:sz w:val="24"/>
          <w:lang w:val="lt-LT"/>
        </w:rPr>
        <w:t>23</w:t>
      </w:r>
      <w:r w:rsidRPr="00D80378">
        <w:rPr>
          <w:rFonts w:ascii="Arial" w:hAnsi="Arial" w:cs="Arial"/>
          <w:b/>
          <w:i/>
          <w:iCs/>
          <w:sz w:val="24"/>
          <w:lang w:val="lt-LT"/>
        </w:rPr>
        <w:t>)</w:t>
      </w:r>
      <w:r w:rsidRPr="00D80378">
        <w:rPr>
          <w:rFonts w:ascii="Arial" w:hAnsi="Arial" w:cs="Arial"/>
          <w:bCs/>
          <w:i/>
          <w:iCs/>
          <w:sz w:val="24"/>
          <w:lang w:val="lt-LT"/>
        </w:rPr>
        <w:t>;</w:t>
      </w:r>
    </w:p>
    <w:p w14:paraId="48F10BAF" w14:textId="77777777" w:rsidR="007F2449" w:rsidRPr="00D80378" w:rsidRDefault="007F2449" w:rsidP="002A51EF">
      <w:pPr>
        <w:pStyle w:val="ListParagraph"/>
        <w:numPr>
          <w:ilvl w:val="4"/>
          <w:numId w:val="30"/>
        </w:numPr>
        <w:rPr>
          <w:rFonts w:ascii="Arial" w:hAnsi="Arial" w:cs="Arial"/>
          <w:i/>
          <w:iCs/>
          <w:lang w:val="lt-LT"/>
        </w:rPr>
      </w:pPr>
      <w:r w:rsidRPr="00D80378">
        <w:rPr>
          <w:rFonts w:ascii="Arial" w:hAnsi="Arial" w:cs="Arial"/>
          <w:i/>
          <w:iCs/>
          <w:lang w:val="lt-LT"/>
        </w:rPr>
        <w:t>STO  išduotas technines sąlygas.</w:t>
      </w:r>
    </w:p>
    <w:p w14:paraId="625A11AA" w14:textId="77777777" w:rsidR="007F2449" w:rsidRPr="00D80378" w:rsidRDefault="007F2449" w:rsidP="002A51EF">
      <w:pPr>
        <w:pStyle w:val="NoSpacing"/>
        <w:numPr>
          <w:ilvl w:val="3"/>
          <w:numId w:val="30"/>
        </w:numPr>
        <w:rPr>
          <w:rFonts w:ascii="Arial" w:hAnsi="Arial" w:cs="Arial"/>
          <w:i/>
          <w:iCs/>
          <w:sz w:val="24"/>
          <w:lang w:val="lt-LT"/>
        </w:rPr>
      </w:pPr>
      <w:r w:rsidRPr="00D80378">
        <w:rPr>
          <w:rFonts w:ascii="Arial" w:hAnsi="Arial" w:cs="Arial"/>
          <w:i/>
          <w:iCs/>
          <w:sz w:val="24"/>
          <w:lang w:val="lt-LT"/>
        </w:rPr>
        <w:t>TSPĮ turi vykdyti duomenų mainus:</w:t>
      </w:r>
    </w:p>
    <w:p w14:paraId="34647F79" w14:textId="77777777"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IEC 60870-5-104 (Slave) protokolu su PSO DVS;</w:t>
      </w:r>
    </w:p>
    <w:p w14:paraId="0E7B2132" w14:textId="77777777"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IEC 60870-5-104 (Master) protokolas, rezervas;</w:t>
      </w:r>
    </w:p>
    <w:p w14:paraId="24B545A5" w14:textId="54AFDB13" w:rsidR="007F2449" w:rsidRPr="00D80378" w:rsidRDefault="00C45246"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 xml:space="preserve">IEC 61850 </w:t>
      </w:r>
      <w:proofErr w:type="spellStart"/>
      <w:r w:rsidRPr="00D80378">
        <w:rPr>
          <w:rFonts w:ascii="Arial" w:hAnsi="Arial" w:cs="Arial"/>
          <w:i/>
          <w:iCs/>
          <w:sz w:val="24"/>
          <w:lang w:val="lt-LT"/>
        </w:rPr>
        <w:t>ed</w:t>
      </w:r>
      <w:proofErr w:type="spellEnd"/>
      <w:r w:rsidRPr="00D80378">
        <w:rPr>
          <w:rFonts w:ascii="Arial" w:hAnsi="Arial" w:cs="Arial"/>
          <w:i/>
          <w:iCs/>
          <w:sz w:val="24"/>
          <w:lang w:val="lt-LT"/>
        </w:rPr>
        <w:t>. 1 (</w:t>
      </w:r>
      <w:proofErr w:type="spellStart"/>
      <w:r w:rsidRPr="00D80378">
        <w:rPr>
          <w:rFonts w:ascii="Arial" w:hAnsi="Arial" w:cs="Arial"/>
          <w:i/>
          <w:iCs/>
          <w:sz w:val="24"/>
          <w:lang w:val="lt-LT"/>
        </w:rPr>
        <w:t>Client</w:t>
      </w:r>
      <w:proofErr w:type="spellEnd"/>
      <w:r w:rsidRPr="00D80378">
        <w:rPr>
          <w:rFonts w:ascii="Arial" w:hAnsi="Arial" w:cs="Arial"/>
          <w:i/>
          <w:iCs/>
          <w:sz w:val="24"/>
          <w:lang w:val="lt-LT"/>
        </w:rPr>
        <w:t>) su RAA įrenginiais</w:t>
      </w:r>
      <w:r w:rsidR="007F2449" w:rsidRPr="00D80378">
        <w:rPr>
          <w:rFonts w:ascii="Arial" w:hAnsi="Arial" w:cs="Arial"/>
          <w:i/>
          <w:iCs/>
          <w:sz w:val="24"/>
          <w:lang w:val="lt-LT"/>
        </w:rPr>
        <w:t>;</w:t>
      </w:r>
    </w:p>
    <w:p w14:paraId="593D938C" w14:textId="1B106C4B"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IEC</w:t>
      </w:r>
      <w:r w:rsidR="009F0FCC" w:rsidRPr="00D80378">
        <w:rPr>
          <w:rFonts w:ascii="Arial" w:hAnsi="Arial" w:cs="Arial"/>
          <w:i/>
          <w:iCs/>
          <w:sz w:val="24"/>
          <w:lang w:val="lt-LT"/>
        </w:rPr>
        <w:t xml:space="preserve"> </w:t>
      </w:r>
      <w:r w:rsidRPr="00D80378">
        <w:rPr>
          <w:rFonts w:ascii="Arial" w:hAnsi="Arial" w:cs="Arial"/>
          <w:i/>
          <w:iCs/>
          <w:sz w:val="24"/>
          <w:lang w:val="lt-LT"/>
        </w:rPr>
        <w:t xml:space="preserve">61850 </w:t>
      </w:r>
      <w:proofErr w:type="spellStart"/>
      <w:r w:rsidRPr="00D80378">
        <w:rPr>
          <w:rFonts w:ascii="Arial" w:hAnsi="Arial" w:cs="Arial"/>
          <w:i/>
          <w:iCs/>
          <w:sz w:val="24"/>
          <w:lang w:val="lt-LT"/>
        </w:rPr>
        <w:t>ed</w:t>
      </w:r>
      <w:proofErr w:type="spellEnd"/>
      <w:r w:rsidRPr="00D80378">
        <w:rPr>
          <w:rFonts w:ascii="Arial" w:hAnsi="Arial" w:cs="Arial"/>
          <w:i/>
          <w:iCs/>
          <w:sz w:val="24"/>
          <w:lang w:val="lt-LT"/>
        </w:rPr>
        <w:t>. 2 (</w:t>
      </w:r>
      <w:proofErr w:type="spellStart"/>
      <w:r w:rsidRPr="00D80378">
        <w:rPr>
          <w:rFonts w:ascii="Arial" w:hAnsi="Arial" w:cs="Arial"/>
          <w:i/>
          <w:iCs/>
          <w:sz w:val="24"/>
          <w:lang w:val="lt-LT"/>
        </w:rPr>
        <w:t>Client</w:t>
      </w:r>
      <w:proofErr w:type="spellEnd"/>
      <w:r w:rsidRPr="00D80378">
        <w:rPr>
          <w:rFonts w:ascii="Arial" w:hAnsi="Arial" w:cs="Arial"/>
          <w:i/>
          <w:iCs/>
          <w:sz w:val="24"/>
          <w:lang w:val="lt-LT"/>
        </w:rPr>
        <w:t>), rezervavimas pagal standartą IEC 62439 (PRP), rezervas;</w:t>
      </w:r>
    </w:p>
    <w:p w14:paraId="2A523C13" w14:textId="77777777"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IEC 60870-5-101 (Master ir Slave) protokolais su STO TSPĮ;</w:t>
      </w:r>
    </w:p>
    <w:p w14:paraId="3CFEC96A" w14:textId="2189428A" w:rsidR="007F2449" w:rsidRPr="00D80378" w:rsidRDefault="007F2449" w:rsidP="002A51EF">
      <w:pPr>
        <w:pStyle w:val="NoSpacing"/>
        <w:numPr>
          <w:ilvl w:val="3"/>
          <w:numId w:val="30"/>
        </w:numPr>
        <w:rPr>
          <w:rFonts w:ascii="Arial" w:hAnsi="Arial" w:cs="Arial"/>
          <w:i/>
          <w:iCs/>
          <w:sz w:val="24"/>
          <w:lang w:val="lt-LT"/>
        </w:rPr>
      </w:pPr>
      <w:r w:rsidRPr="00D80378">
        <w:rPr>
          <w:rFonts w:ascii="Arial" w:hAnsi="Arial" w:cs="Arial"/>
          <w:i/>
          <w:iCs/>
          <w:sz w:val="24"/>
          <w:lang w:val="lt-LT"/>
        </w:rPr>
        <w:t>laiko sinchronizavimas SNTP</w:t>
      </w:r>
      <w:r w:rsidR="00073F21" w:rsidRPr="00D80378">
        <w:rPr>
          <w:rFonts w:ascii="Arial" w:hAnsi="Arial" w:cs="Arial"/>
          <w:i/>
          <w:iCs/>
          <w:sz w:val="24"/>
          <w:lang w:val="lt-LT"/>
        </w:rPr>
        <w:t xml:space="preserve"> protokolu</w:t>
      </w:r>
      <w:r w:rsidRPr="00D80378">
        <w:rPr>
          <w:rFonts w:ascii="Arial" w:hAnsi="Arial" w:cs="Arial"/>
          <w:i/>
          <w:iCs/>
          <w:sz w:val="24"/>
          <w:lang w:val="lt-LT"/>
        </w:rPr>
        <w:t xml:space="preserve"> nuo naujai įrengiamo pastotės laiko sinchronizavimo įrenginio (PLSĮ). PLSĮ turi būti projektuojamas ir atitikti reikalavimus:</w:t>
      </w:r>
    </w:p>
    <w:p w14:paraId="1581A9E6" w14:textId="2F8AE1FD"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 xml:space="preserve"> tipinius reikalavimus pastotės laiko sinchronizavimo įrangos projektavimui </w:t>
      </w:r>
      <w:r w:rsidRPr="00D80378">
        <w:rPr>
          <w:rFonts w:ascii="Arial" w:hAnsi="Arial" w:cs="Arial"/>
          <w:b/>
          <w:bCs/>
          <w:i/>
          <w:iCs/>
          <w:sz w:val="24"/>
          <w:lang w:val="lt-LT"/>
        </w:rPr>
        <w:t xml:space="preserve">(Priedas Nr. </w:t>
      </w:r>
      <w:r w:rsidR="00E40EE0" w:rsidRPr="00D80378">
        <w:rPr>
          <w:rFonts w:ascii="Arial" w:hAnsi="Arial" w:cs="Arial"/>
          <w:b/>
          <w:bCs/>
          <w:i/>
          <w:iCs/>
          <w:sz w:val="24"/>
          <w:lang w:val="pt-PT"/>
        </w:rPr>
        <w:t>15</w:t>
      </w:r>
      <w:r w:rsidRPr="00D80378">
        <w:rPr>
          <w:rFonts w:ascii="Arial" w:hAnsi="Arial" w:cs="Arial"/>
          <w:b/>
          <w:bCs/>
          <w:i/>
          <w:iCs/>
          <w:sz w:val="24"/>
          <w:lang w:val="lt-LT"/>
        </w:rPr>
        <w:t>)</w:t>
      </w:r>
      <w:r w:rsidRPr="00D80378">
        <w:rPr>
          <w:rFonts w:ascii="Arial" w:hAnsi="Arial" w:cs="Arial"/>
          <w:i/>
          <w:iCs/>
          <w:sz w:val="24"/>
          <w:lang w:val="lt-LT"/>
        </w:rPr>
        <w:t>;</w:t>
      </w:r>
    </w:p>
    <w:p w14:paraId="2A5F8D7C" w14:textId="289A6A99"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 xml:space="preserve"> perdavimo tinklo transformatorių pastočių ir skirstyklų įrangos nuotolinio valdymo reikalavimų aprašo pagrindinius reikalavimus teleinformacijos surinkimui ir perdavimui bei kitus aprašo priedus </w:t>
      </w:r>
      <w:r w:rsidRPr="00D80378">
        <w:rPr>
          <w:rFonts w:ascii="Arial" w:hAnsi="Arial" w:cs="Arial"/>
          <w:b/>
          <w:i/>
          <w:iCs/>
          <w:sz w:val="24"/>
          <w:lang w:val="lt-LT"/>
        </w:rPr>
        <w:t xml:space="preserve">(Priedas Nr. </w:t>
      </w:r>
      <w:r w:rsidR="00E40EE0" w:rsidRPr="00D80378">
        <w:rPr>
          <w:rFonts w:ascii="Arial" w:hAnsi="Arial" w:cs="Arial"/>
          <w:b/>
          <w:i/>
          <w:iCs/>
          <w:sz w:val="24"/>
          <w:lang w:val="lt-LT"/>
        </w:rPr>
        <w:t>8</w:t>
      </w:r>
      <w:r w:rsidRPr="00D80378">
        <w:rPr>
          <w:rFonts w:ascii="Arial" w:hAnsi="Arial" w:cs="Arial"/>
          <w:b/>
          <w:i/>
          <w:iCs/>
          <w:sz w:val="24"/>
          <w:lang w:val="lt-LT"/>
        </w:rPr>
        <w:t>)</w:t>
      </w:r>
      <w:r w:rsidRPr="00D80378">
        <w:rPr>
          <w:rFonts w:ascii="Arial" w:hAnsi="Arial" w:cs="Arial"/>
          <w:i/>
          <w:iCs/>
          <w:sz w:val="24"/>
          <w:lang w:val="lt-LT"/>
        </w:rPr>
        <w:t>.</w:t>
      </w:r>
    </w:p>
    <w:p w14:paraId="7C8045C0" w14:textId="77777777" w:rsidR="007F2449" w:rsidRPr="00D80378" w:rsidRDefault="007F2449" w:rsidP="002A51EF">
      <w:pPr>
        <w:pStyle w:val="NoSpacing"/>
        <w:numPr>
          <w:ilvl w:val="3"/>
          <w:numId w:val="30"/>
        </w:numPr>
        <w:rPr>
          <w:rFonts w:ascii="Arial" w:hAnsi="Arial" w:cs="Arial"/>
          <w:i/>
          <w:iCs/>
          <w:sz w:val="24"/>
          <w:lang w:val="lt-LT"/>
        </w:rPr>
      </w:pPr>
      <w:r w:rsidRPr="00D80378">
        <w:rPr>
          <w:rFonts w:ascii="Arial" w:hAnsi="Arial" w:cs="Arial"/>
          <w:i/>
          <w:iCs/>
          <w:sz w:val="24"/>
          <w:lang w:val="lt-LT"/>
        </w:rPr>
        <w:t xml:space="preserve">TSPĮ informacinės saugos ir kitų svarbių įvykių stebėjimui turi būti sukonfigūruotas TSPĮ įvykių žurnalo (angl. </w:t>
      </w:r>
      <w:proofErr w:type="spellStart"/>
      <w:r w:rsidRPr="00D80378">
        <w:rPr>
          <w:rFonts w:ascii="Arial" w:hAnsi="Arial" w:cs="Arial"/>
          <w:i/>
          <w:iCs/>
          <w:sz w:val="24"/>
          <w:lang w:val="lt-LT"/>
        </w:rPr>
        <w:t>syslog</w:t>
      </w:r>
      <w:proofErr w:type="spellEnd"/>
      <w:r w:rsidRPr="00D80378">
        <w:rPr>
          <w:rFonts w:ascii="Arial" w:hAnsi="Arial" w:cs="Arial"/>
          <w:i/>
          <w:iCs/>
          <w:sz w:val="24"/>
          <w:lang w:val="lt-LT"/>
        </w:rPr>
        <w:t>) siuntimas į centrinį žurnalinių įrašų serverį.</w:t>
      </w:r>
    </w:p>
    <w:p w14:paraId="6000DC1F" w14:textId="77777777" w:rsidR="007F2449" w:rsidRPr="00D80378" w:rsidRDefault="007F2449" w:rsidP="002A51EF">
      <w:pPr>
        <w:pStyle w:val="NoSpacing"/>
        <w:numPr>
          <w:ilvl w:val="3"/>
          <w:numId w:val="30"/>
        </w:numPr>
        <w:rPr>
          <w:rFonts w:ascii="Arial" w:hAnsi="Arial" w:cs="Arial"/>
          <w:i/>
          <w:iCs/>
          <w:sz w:val="24"/>
          <w:lang w:val="lt-LT"/>
        </w:rPr>
      </w:pPr>
      <w:r w:rsidRPr="00D80378">
        <w:rPr>
          <w:rFonts w:ascii="Arial" w:hAnsi="Arial" w:cs="Arial"/>
          <w:i/>
          <w:iCs/>
          <w:sz w:val="24"/>
          <w:lang w:val="lt-LT"/>
        </w:rPr>
        <w:t xml:space="preserve">Rangovas turi atlikti signalų eksportą iš esamų ir naujai įrengiamų TSPĮ, su pilna ryšio protokolų </w:t>
      </w:r>
      <w:proofErr w:type="spellStart"/>
      <w:r w:rsidRPr="00D80378">
        <w:rPr>
          <w:rFonts w:ascii="Arial" w:hAnsi="Arial" w:cs="Arial"/>
          <w:i/>
          <w:iCs/>
          <w:sz w:val="24"/>
          <w:lang w:val="lt-LT"/>
        </w:rPr>
        <w:t>adresacija</w:t>
      </w:r>
      <w:proofErr w:type="spellEnd"/>
      <w:r w:rsidRPr="00D80378">
        <w:rPr>
          <w:rFonts w:ascii="Arial" w:hAnsi="Arial" w:cs="Arial"/>
          <w:i/>
          <w:iCs/>
          <w:sz w:val="24"/>
          <w:lang w:val="lt-LT"/>
        </w:rPr>
        <w:t>, pavadinimais, tipais ir pateikti Užsakovui. Užsakovas atliks esamų ir įrengtų TSPĮ signalų adresų ir tipų sutikrinimą bei pateiks išvadą apie duomenų tinkamumą.</w:t>
      </w:r>
    </w:p>
    <w:p w14:paraId="1C097764" w14:textId="4D1320F4" w:rsidR="007F2449" w:rsidRPr="00D80378" w:rsidRDefault="007F2449" w:rsidP="002A51EF">
      <w:pPr>
        <w:pStyle w:val="NoSpacing"/>
        <w:numPr>
          <w:ilvl w:val="3"/>
          <w:numId w:val="30"/>
        </w:numPr>
        <w:rPr>
          <w:rFonts w:ascii="Arial" w:hAnsi="Arial" w:cs="Arial"/>
          <w:i/>
          <w:iCs/>
          <w:sz w:val="24"/>
          <w:lang w:val="lt-LT"/>
        </w:rPr>
      </w:pPr>
      <w:r w:rsidRPr="00D80378">
        <w:rPr>
          <w:rFonts w:ascii="Arial" w:hAnsi="Arial" w:cs="Arial"/>
          <w:i/>
          <w:iCs/>
          <w:sz w:val="24"/>
          <w:lang w:val="lt-LT"/>
        </w:rPr>
        <w:t xml:space="preserve">Binariniai įėjimo ir išėjimo moduliai, esamų ir naujai projektuojamų grandinių prijungimui, parametrai turi atitikti arba būti geresni nei esamo TSPĮ (GE </w:t>
      </w:r>
      <w:r w:rsidR="00901D80" w:rsidRPr="00D80378">
        <w:rPr>
          <w:rFonts w:ascii="Arial" w:hAnsi="Arial" w:cs="Arial"/>
          <w:i/>
          <w:iCs/>
          <w:sz w:val="24"/>
          <w:lang w:val="lt-LT"/>
        </w:rPr>
        <w:t>D400</w:t>
      </w:r>
      <w:r w:rsidRPr="00D80378">
        <w:rPr>
          <w:rFonts w:ascii="Arial" w:hAnsi="Arial" w:cs="Arial"/>
          <w:i/>
          <w:iCs/>
          <w:sz w:val="24"/>
          <w:lang w:val="lt-LT"/>
        </w:rPr>
        <w:t xml:space="preserve">). Naujas TSPĮ turi turėti ne mažiau nei </w:t>
      </w:r>
      <w:r w:rsidR="00901D80" w:rsidRPr="00D80378">
        <w:rPr>
          <w:rFonts w:ascii="Arial" w:hAnsi="Arial" w:cs="Arial"/>
          <w:i/>
          <w:iCs/>
          <w:sz w:val="24"/>
          <w:lang w:val="lt-LT"/>
        </w:rPr>
        <w:t>96</w:t>
      </w:r>
      <w:r w:rsidRPr="00D80378">
        <w:rPr>
          <w:rFonts w:ascii="Arial" w:hAnsi="Arial" w:cs="Arial"/>
          <w:i/>
          <w:iCs/>
          <w:sz w:val="24"/>
          <w:lang w:val="lt-LT"/>
        </w:rPr>
        <w:t xml:space="preserve"> binarinius įėjimus ir 8 binarinius išėjimus.</w:t>
      </w:r>
    </w:p>
    <w:p w14:paraId="323600E9" w14:textId="5D3F8B6B" w:rsidR="007F2449" w:rsidRPr="00D80378" w:rsidRDefault="007F2449" w:rsidP="002A51EF">
      <w:pPr>
        <w:pStyle w:val="NoSpacing"/>
        <w:numPr>
          <w:ilvl w:val="3"/>
          <w:numId w:val="30"/>
        </w:numPr>
        <w:rPr>
          <w:rFonts w:ascii="Arial" w:hAnsi="Arial" w:cs="Arial"/>
          <w:i/>
          <w:iCs/>
          <w:sz w:val="24"/>
          <w:lang w:val="lt-LT"/>
        </w:rPr>
      </w:pPr>
      <w:r w:rsidRPr="00D80378">
        <w:rPr>
          <w:rFonts w:ascii="Arial" w:hAnsi="Arial" w:cs="Arial"/>
          <w:i/>
          <w:iCs/>
          <w:sz w:val="24"/>
          <w:lang w:val="lt-LT"/>
        </w:rPr>
        <w:t>Analoginių įėjimų moduliai, esamų ir naujai projektuojamų grandinių prijungimui, parametrai turi atitikti arba būti geresni nei esamo TSPĮ (GE D</w:t>
      </w:r>
      <w:r w:rsidR="00901D80" w:rsidRPr="00D80378">
        <w:rPr>
          <w:rFonts w:ascii="Arial" w:hAnsi="Arial" w:cs="Arial"/>
          <w:i/>
          <w:iCs/>
          <w:sz w:val="24"/>
          <w:lang w:val="lt-LT"/>
        </w:rPr>
        <w:t>400</w:t>
      </w:r>
      <w:r w:rsidRPr="00D80378">
        <w:rPr>
          <w:rFonts w:ascii="Arial" w:hAnsi="Arial" w:cs="Arial"/>
          <w:i/>
          <w:iCs/>
          <w:sz w:val="24"/>
          <w:lang w:val="lt-LT"/>
        </w:rPr>
        <w:t xml:space="preserve">). Naujas TSPĮ turi turėti ne mažiau nei </w:t>
      </w:r>
      <w:r w:rsidR="00755C29" w:rsidRPr="00D80378">
        <w:rPr>
          <w:rFonts w:ascii="Arial" w:hAnsi="Arial" w:cs="Arial"/>
          <w:i/>
          <w:iCs/>
          <w:sz w:val="24"/>
          <w:lang w:val="en-US"/>
        </w:rPr>
        <w:t>24</w:t>
      </w:r>
      <w:r w:rsidRPr="00D80378">
        <w:rPr>
          <w:rFonts w:ascii="Arial" w:hAnsi="Arial" w:cs="Arial"/>
          <w:i/>
          <w:iCs/>
          <w:sz w:val="24"/>
          <w:lang w:val="en-US"/>
        </w:rPr>
        <w:t xml:space="preserve"> </w:t>
      </w:r>
      <w:proofErr w:type="spellStart"/>
      <w:r w:rsidRPr="00D80378">
        <w:rPr>
          <w:rFonts w:ascii="Arial" w:hAnsi="Arial" w:cs="Arial"/>
          <w:i/>
          <w:iCs/>
          <w:sz w:val="24"/>
          <w:lang w:val="en-US"/>
        </w:rPr>
        <w:t>analogini</w:t>
      </w:r>
      <w:proofErr w:type="spellEnd"/>
      <w:r w:rsidR="00755C29" w:rsidRPr="00D80378">
        <w:rPr>
          <w:rFonts w:ascii="Arial" w:hAnsi="Arial" w:cs="Arial"/>
          <w:i/>
          <w:iCs/>
          <w:sz w:val="24"/>
          <w:lang w:val="lt-LT"/>
        </w:rPr>
        <w:t>us</w:t>
      </w:r>
      <w:r w:rsidRPr="00D80378">
        <w:rPr>
          <w:rFonts w:ascii="Arial" w:hAnsi="Arial" w:cs="Arial"/>
          <w:i/>
          <w:iCs/>
          <w:sz w:val="24"/>
          <w:lang w:val="lt-LT"/>
        </w:rPr>
        <w:t xml:space="preserve"> įėjim</w:t>
      </w:r>
      <w:r w:rsidR="00755C29" w:rsidRPr="00D80378">
        <w:rPr>
          <w:rFonts w:ascii="Arial" w:hAnsi="Arial" w:cs="Arial"/>
          <w:i/>
          <w:iCs/>
          <w:sz w:val="24"/>
          <w:lang w:val="lt-LT"/>
        </w:rPr>
        <w:t>us</w:t>
      </w:r>
      <w:r w:rsidRPr="00D80378">
        <w:rPr>
          <w:rFonts w:ascii="Arial" w:hAnsi="Arial" w:cs="Arial"/>
          <w:i/>
          <w:iCs/>
          <w:sz w:val="24"/>
          <w:lang w:val="lt-LT"/>
        </w:rPr>
        <w:t>.</w:t>
      </w:r>
    </w:p>
    <w:p w14:paraId="5CCDAC5B" w14:textId="4A9FD865" w:rsidR="007F2449" w:rsidRPr="00D80378" w:rsidRDefault="007F2449" w:rsidP="002A51EF">
      <w:pPr>
        <w:pStyle w:val="NoSpacing"/>
        <w:numPr>
          <w:ilvl w:val="3"/>
          <w:numId w:val="30"/>
        </w:numPr>
        <w:rPr>
          <w:rFonts w:ascii="Arial" w:hAnsi="Arial" w:cs="Arial"/>
          <w:i/>
          <w:iCs/>
          <w:sz w:val="24"/>
          <w:lang w:val="lt-LT"/>
        </w:rPr>
      </w:pPr>
      <w:r w:rsidRPr="00D80378">
        <w:rPr>
          <w:rFonts w:ascii="Arial" w:hAnsi="Arial" w:cs="Arial"/>
          <w:i/>
          <w:iCs/>
          <w:sz w:val="24"/>
          <w:lang w:val="lt-LT"/>
        </w:rPr>
        <w:t xml:space="preserve">Esami ir naujai projektuojami binariniai įėjimai/išėjimai ir analoginiai įėjimai į TSPĮ jungiami per tarpinį </w:t>
      </w:r>
      <w:proofErr w:type="spellStart"/>
      <w:r w:rsidRPr="00D80378">
        <w:rPr>
          <w:rFonts w:ascii="Arial" w:hAnsi="Arial" w:cs="Arial"/>
          <w:i/>
          <w:iCs/>
          <w:sz w:val="24"/>
          <w:lang w:val="lt-LT"/>
        </w:rPr>
        <w:t>gnybtyną</w:t>
      </w:r>
      <w:proofErr w:type="spellEnd"/>
      <w:r w:rsidRPr="00D80378">
        <w:rPr>
          <w:rFonts w:ascii="Arial" w:hAnsi="Arial" w:cs="Arial"/>
          <w:i/>
          <w:iCs/>
          <w:sz w:val="24"/>
          <w:lang w:val="lt-LT"/>
        </w:rPr>
        <w:t xml:space="preserve"> su 10% rezervu. Esamo tarpinio </w:t>
      </w:r>
      <w:proofErr w:type="spellStart"/>
      <w:r w:rsidRPr="00D80378">
        <w:rPr>
          <w:rFonts w:ascii="Arial" w:hAnsi="Arial" w:cs="Arial"/>
          <w:i/>
          <w:iCs/>
          <w:sz w:val="24"/>
          <w:lang w:val="lt-LT"/>
        </w:rPr>
        <w:t>gnybtyno</w:t>
      </w:r>
      <w:proofErr w:type="spellEnd"/>
      <w:r w:rsidRPr="00D80378">
        <w:rPr>
          <w:rFonts w:ascii="Arial" w:hAnsi="Arial" w:cs="Arial"/>
          <w:i/>
          <w:iCs/>
          <w:sz w:val="24"/>
          <w:lang w:val="lt-LT"/>
        </w:rPr>
        <w:t xml:space="preserve"> gnybtus pakeisti ir naujai projektuojamus įrengti nutraukiamo kontakto tipo gnybtus, atitinkančius:</w:t>
      </w:r>
    </w:p>
    <w:p w14:paraId="595A045C" w14:textId="77777777"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 xml:space="preserve"> standartą LST EN 60947;</w:t>
      </w:r>
    </w:p>
    <w:p w14:paraId="6D662D70" w14:textId="393D5E6C"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 xml:space="preserve"> standartinių techninių reikalavimų relinės apsaugos ir automatikos vidaus spintoms </w:t>
      </w:r>
      <w:r w:rsidRPr="00D80378">
        <w:rPr>
          <w:rFonts w:ascii="Arial" w:hAnsi="Arial" w:cs="Arial"/>
          <w:b/>
          <w:bCs/>
          <w:i/>
          <w:iCs/>
          <w:sz w:val="24"/>
          <w:lang w:val="lt-LT"/>
        </w:rPr>
        <w:t xml:space="preserve">(Priedas Nr. </w:t>
      </w:r>
      <w:r w:rsidR="00F329EB" w:rsidRPr="00D80378">
        <w:rPr>
          <w:rFonts w:ascii="Arial" w:hAnsi="Arial" w:cs="Arial"/>
          <w:b/>
          <w:bCs/>
          <w:i/>
          <w:iCs/>
          <w:sz w:val="24"/>
          <w:lang w:val="lt-LT"/>
        </w:rPr>
        <w:t>1</w:t>
      </w:r>
      <w:r w:rsidR="00E40EE0" w:rsidRPr="00D80378">
        <w:rPr>
          <w:rFonts w:ascii="Arial" w:hAnsi="Arial" w:cs="Arial"/>
          <w:b/>
          <w:bCs/>
          <w:i/>
          <w:iCs/>
          <w:sz w:val="24"/>
          <w:lang w:val="lt-LT"/>
        </w:rPr>
        <w:t>0</w:t>
      </w:r>
      <w:r w:rsidRPr="00D80378">
        <w:rPr>
          <w:rFonts w:ascii="Arial" w:hAnsi="Arial" w:cs="Arial"/>
          <w:b/>
          <w:bCs/>
          <w:i/>
          <w:iCs/>
          <w:sz w:val="24"/>
          <w:lang w:val="lt-LT"/>
        </w:rPr>
        <w:t xml:space="preserve">) </w:t>
      </w:r>
      <w:r w:rsidRPr="00D80378">
        <w:rPr>
          <w:rFonts w:ascii="Arial" w:hAnsi="Arial" w:cs="Arial"/>
          <w:i/>
          <w:iCs/>
          <w:sz w:val="24"/>
          <w:lang w:val="lt-LT"/>
        </w:rPr>
        <w:t>antrinių valdymo ir signalinių grandinių gnybtų reikalavimus.</w:t>
      </w:r>
    </w:p>
    <w:p w14:paraId="03EA10BC" w14:textId="77777777" w:rsidR="007F2449" w:rsidRPr="00D80378" w:rsidRDefault="007F2449" w:rsidP="002A51EF">
      <w:pPr>
        <w:pStyle w:val="NoSpacing"/>
        <w:numPr>
          <w:ilvl w:val="3"/>
          <w:numId w:val="30"/>
        </w:numPr>
        <w:rPr>
          <w:rFonts w:ascii="Arial" w:hAnsi="Arial" w:cs="Arial"/>
          <w:i/>
          <w:iCs/>
          <w:sz w:val="24"/>
          <w:lang w:val="lt-LT"/>
        </w:rPr>
      </w:pPr>
      <w:r w:rsidRPr="00D80378">
        <w:rPr>
          <w:rFonts w:ascii="Arial" w:hAnsi="Arial" w:cs="Arial"/>
          <w:i/>
          <w:iCs/>
          <w:sz w:val="24"/>
          <w:lang w:val="lt-LT"/>
        </w:rPr>
        <w:t>TSPĮ fizinis sujungimas duomenų mainams:</w:t>
      </w:r>
    </w:p>
    <w:p w14:paraId="4590B744" w14:textId="0C326119"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 xml:space="preserve">su STO TSPĮ jungiama per esamas </w:t>
      </w:r>
      <w:proofErr w:type="spellStart"/>
      <w:r w:rsidRPr="00D80378">
        <w:rPr>
          <w:rFonts w:ascii="Arial" w:hAnsi="Arial" w:cs="Arial"/>
          <w:i/>
          <w:iCs/>
          <w:sz w:val="24"/>
          <w:lang w:val="lt-LT"/>
        </w:rPr>
        <w:t>daugiamodes</w:t>
      </w:r>
      <w:proofErr w:type="spellEnd"/>
      <w:r w:rsidRPr="00D80378">
        <w:rPr>
          <w:rFonts w:ascii="Arial" w:hAnsi="Arial" w:cs="Arial"/>
          <w:i/>
          <w:iCs/>
          <w:sz w:val="24"/>
          <w:lang w:val="lt-LT"/>
        </w:rPr>
        <w:t xml:space="preserve"> šviesolaidines linijas, įrengiant naujus šviesolaidinius</w:t>
      </w:r>
      <w:r w:rsidR="00EC5BFC" w:rsidRPr="00D80378">
        <w:rPr>
          <w:rFonts w:ascii="Arial" w:hAnsi="Arial" w:cs="Arial"/>
          <w:i/>
          <w:iCs/>
          <w:sz w:val="24"/>
          <w:lang w:val="lt-LT"/>
        </w:rPr>
        <w:t xml:space="preserve"> - </w:t>
      </w:r>
      <w:r w:rsidRPr="00D80378">
        <w:rPr>
          <w:rFonts w:ascii="Arial" w:hAnsi="Arial" w:cs="Arial"/>
          <w:i/>
          <w:iCs/>
          <w:sz w:val="24"/>
          <w:lang w:val="lt-LT"/>
        </w:rPr>
        <w:t>elektrinius keitiklius</w:t>
      </w:r>
      <w:r w:rsidR="00525135" w:rsidRPr="00D80378">
        <w:rPr>
          <w:rFonts w:ascii="Arial" w:hAnsi="Arial" w:cs="Arial"/>
          <w:i/>
          <w:iCs/>
          <w:sz w:val="24"/>
          <w:lang w:val="lt-LT"/>
        </w:rPr>
        <w:t xml:space="preserve"> ir jungiamuosius šviesolaidinius kabelius</w:t>
      </w:r>
      <w:r w:rsidRPr="00D80378">
        <w:rPr>
          <w:rFonts w:ascii="Arial" w:hAnsi="Arial" w:cs="Arial"/>
          <w:i/>
          <w:iCs/>
          <w:sz w:val="24"/>
          <w:lang w:val="lt-LT"/>
        </w:rPr>
        <w:t>;</w:t>
      </w:r>
    </w:p>
    <w:p w14:paraId="5C6F1A66" w14:textId="77777777"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lastRenderedPageBreak/>
        <w:t xml:space="preserve">su bendros paskirties (toliau - BP) ir  pastotės duomenų tinklo (toliau - PDT) komutatoriais ekranuotais (≥5 </w:t>
      </w:r>
      <w:proofErr w:type="spellStart"/>
      <w:r w:rsidRPr="00D80378">
        <w:rPr>
          <w:rFonts w:ascii="Arial" w:hAnsi="Arial" w:cs="Arial"/>
          <w:i/>
          <w:iCs/>
          <w:sz w:val="24"/>
          <w:lang w:val="lt-LT"/>
        </w:rPr>
        <w:t>cat</w:t>
      </w:r>
      <w:proofErr w:type="spellEnd"/>
      <w:r w:rsidRPr="00D80378">
        <w:rPr>
          <w:rFonts w:ascii="Arial" w:hAnsi="Arial" w:cs="Arial"/>
          <w:i/>
          <w:iCs/>
          <w:sz w:val="24"/>
          <w:lang w:val="lt-LT"/>
        </w:rPr>
        <w:t>)  lanksčiais jungiamaisiais kabeliais atitinkančiais IEC 11801  standarto reikalavimus ir pagamintais bei ištestuotais gamintojo turinčio įdiegtą  kokybės vadybos sistemą įvertintą sertifikatu ISO 9001 arba lygiaverčiu;</w:t>
      </w:r>
    </w:p>
    <w:p w14:paraId="2D54AEBF" w14:textId="2522221A"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 xml:space="preserve">šviesolaidiniai - elektriniai keitikliai turi būti projektuojami ir įrengti pagal šviesolaidinių – elektrinių keitiklių standartinius techninius reikalavimus </w:t>
      </w:r>
      <w:r w:rsidRPr="00D80378">
        <w:rPr>
          <w:rFonts w:ascii="Arial" w:hAnsi="Arial" w:cs="Arial"/>
          <w:b/>
          <w:bCs/>
          <w:i/>
          <w:iCs/>
          <w:sz w:val="24"/>
          <w:lang w:val="lt-LT"/>
        </w:rPr>
        <w:t>(Priedas Nr. 1</w:t>
      </w:r>
      <w:r w:rsidR="00E40EE0" w:rsidRPr="00D80378">
        <w:rPr>
          <w:rFonts w:ascii="Arial" w:hAnsi="Arial" w:cs="Arial"/>
          <w:b/>
          <w:bCs/>
          <w:i/>
          <w:iCs/>
          <w:sz w:val="24"/>
          <w:lang w:val="lt-LT"/>
        </w:rPr>
        <w:t>2</w:t>
      </w:r>
      <w:r w:rsidRPr="00D80378">
        <w:rPr>
          <w:rFonts w:ascii="Arial" w:hAnsi="Arial" w:cs="Arial"/>
          <w:b/>
          <w:bCs/>
          <w:i/>
          <w:iCs/>
          <w:sz w:val="24"/>
          <w:lang w:val="lt-LT"/>
        </w:rPr>
        <w:t>)</w:t>
      </w:r>
      <w:r w:rsidR="009467FF" w:rsidRPr="00D80378">
        <w:rPr>
          <w:rFonts w:ascii="Arial" w:hAnsi="Arial" w:cs="Arial"/>
          <w:i/>
          <w:iCs/>
          <w:sz w:val="24"/>
          <w:lang w:val="lt-LT"/>
        </w:rPr>
        <w:t xml:space="preserve"> Suprojektuoti naujus jungiamuosius šviesolaidinius kabelius prie šviesolaidinių- elektrinių keitiklių.</w:t>
      </w:r>
    </w:p>
    <w:p w14:paraId="4ED95FD5" w14:textId="040E14E9" w:rsidR="003F2076" w:rsidRPr="00D80378" w:rsidRDefault="003F2076"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 xml:space="preserve">šviesolaidiniai jungiamieji kabeliai turi būti projektuojami ir įrengti pagal standartinius techninius reikalavimus jungiamiesiems šviesolaidiniams kabeliams </w:t>
      </w:r>
      <w:r w:rsidRPr="00D80378">
        <w:rPr>
          <w:rFonts w:ascii="Arial" w:hAnsi="Arial" w:cs="Arial"/>
          <w:b/>
          <w:bCs/>
          <w:i/>
          <w:iCs/>
          <w:sz w:val="24"/>
          <w:lang w:val="lt-LT"/>
        </w:rPr>
        <w:t xml:space="preserve">(Priedas Nr. </w:t>
      </w:r>
      <w:r w:rsidR="00E40EE0" w:rsidRPr="00D80378">
        <w:rPr>
          <w:rFonts w:ascii="Arial" w:hAnsi="Arial" w:cs="Arial"/>
          <w:b/>
          <w:bCs/>
          <w:i/>
          <w:iCs/>
          <w:sz w:val="24"/>
          <w:lang w:val="lt-LT"/>
        </w:rPr>
        <w:t>14</w:t>
      </w:r>
      <w:r w:rsidRPr="00D80378">
        <w:rPr>
          <w:rFonts w:ascii="Arial" w:hAnsi="Arial" w:cs="Arial"/>
          <w:b/>
          <w:bCs/>
          <w:i/>
          <w:iCs/>
          <w:sz w:val="24"/>
          <w:lang w:val="lt-LT"/>
        </w:rPr>
        <w:t>)</w:t>
      </w:r>
      <w:r w:rsidRPr="00D80378">
        <w:rPr>
          <w:rFonts w:ascii="Arial" w:hAnsi="Arial" w:cs="Arial"/>
          <w:i/>
          <w:iCs/>
          <w:sz w:val="24"/>
          <w:lang w:val="lt-LT"/>
        </w:rPr>
        <w:t>.</w:t>
      </w:r>
    </w:p>
    <w:p w14:paraId="24C09A3F" w14:textId="77777777" w:rsidR="007F2449" w:rsidRPr="00D80378" w:rsidRDefault="007F2449" w:rsidP="002A51EF">
      <w:pPr>
        <w:pStyle w:val="NoSpacing"/>
        <w:numPr>
          <w:ilvl w:val="3"/>
          <w:numId w:val="30"/>
        </w:numPr>
        <w:rPr>
          <w:rFonts w:ascii="Arial" w:hAnsi="Arial" w:cs="Arial"/>
          <w:i/>
          <w:iCs/>
          <w:sz w:val="24"/>
          <w:lang w:val="lt-LT"/>
        </w:rPr>
      </w:pPr>
      <w:r w:rsidRPr="00D80378">
        <w:rPr>
          <w:rFonts w:ascii="Arial" w:hAnsi="Arial" w:cs="Arial"/>
          <w:i/>
          <w:iCs/>
          <w:sz w:val="24"/>
          <w:lang w:val="lt-LT"/>
        </w:rPr>
        <w:t>Visa tiekiama įranga turi būti nauja, gamintojo pilnai sukomplektuota ir ištestuota, suderinama tarpusavyje ir su kitais pastotės įrenginiais bei pritaikyta darbui transformatorių pastotėse ir skirstyklose.</w:t>
      </w:r>
    </w:p>
    <w:p w14:paraId="0BEA39F5" w14:textId="24602F18" w:rsidR="007F2449" w:rsidRPr="00D80378" w:rsidRDefault="007F2449" w:rsidP="002A51EF">
      <w:pPr>
        <w:pStyle w:val="NoSpacing"/>
        <w:numPr>
          <w:ilvl w:val="3"/>
          <w:numId w:val="30"/>
        </w:numPr>
        <w:rPr>
          <w:rFonts w:ascii="Arial" w:hAnsi="Arial" w:cs="Arial"/>
          <w:i/>
          <w:iCs/>
          <w:sz w:val="24"/>
          <w:lang w:val="lt-LT"/>
        </w:rPr>
      </w:pPr>
      <w:r w:rsidRPr="00D80378">
        <w:rPr>
          <w:rFonts w:ascii="Arial" w:hAnsi="Arial" w:cs="Arial"/>
          <w:i/>
          <w:iCs/>
          <w:sz w:val="24"/>
          <w:lang w:val="lt-LT"/>
        </w:rPr>
        <w:t xml:space="preserve">TSPĮ spintoje visų Telekomunikacijų ir TSPĮ įrenginių maitinimas projektuojamas nuo nuolatinės srovės savų reikmių skydo (toliau - NSSRS) pagal reikalavimus įrangos maitinimui (Reikalavimai telekomunikacijų ir TSPĮ elektrinio maitinimo nuo NSSRS projektavimui) </w:t>
      </w:r>
      <w:r w:rsidRPr="00D80378">
        <w:rPr>
          <w:rFonts w:ascii="Arial" w:hAnsi="Arial" w:cs="Arial"/>
          <w:b/>
          <w:bCs/>
          <w:i/>
          <w:iCs/>
          <w:sz w:val="24"/>
          <w:lang w:val="lt-LT"/>
        </w:rPr>
        <w:t>(Priedas</w:t>
      </w:r>
      <w:r w:rsidRPr="00D80378">
        <w:rPr>
          <w:rFonts w:ascii="Arial" w:hAnsi="Arial" w:cs="Arial"/>
          <w:b/>
          <w:i/>
          <w:iCs/>
          <w:sz w:val="24"/>
          <w:lang w:val="lt-LT"/>
        </w:rPr>
        <w:t xml:space="preserve"> Nr. </w:t>
      </w:r>
      <w:r w:rsidR="00E40EE0" w:rsidRPr="00D80378">
        <w:rPr>
          <w:rFonts w:ascii="Arial" w:hAnsi="Arial" w:cs="Arial"/>
          <w:b/>
          <w:i/>
          <w:iCs/>
          <w:sz w:val="24"/>
          <w:lang w:val="lt-LT"/>
        </w:rPr>
        <w:t>13</w:t>
      </w:r>
      <w:r w:rsidRPr="00D80378">
        <w:rPr>
          <w:rFonts w:ascii="Arial" w:hAnsi="Arial" w:cs="Arial"/>
          <w:b/>
          <w:i/>
          <w:iCs/>
          <w:sz w:val="24"/>
          <w:lang w:val="lt-LT"/>
        </w:rPr>
        <w:t>)</w:t>
      </w:r>
      <w:r w:rsidRPr="00D80378">
        <w:rPr>
          <w:rFonts w:ascii="Arial" w:hAnsi="Arial" w:cs="Arial"/>
          <w:i/>
          <w:iCs/>
          <w:sz w:val="24"/>
          <w:lang w:val="lt-LT"/>
        </w:rPr>
        <w:t>. Pakeisti esamus automatinius jungiklius į reikiamą nominalą. Suprojektuoti ir įrengti spintos įrangos maitinimą iš dviejų NSSRS įvadų.</w:t>
      </w:r>
      <w:r w:rsidR="003C2852" w:rsidRPr="00D80378">
        <w:rPr>
          <w:rFonts w:ascii="Arial" w:hAnsi="Arial" w:cs="Arial"/>
          <w:i/>
          <w:iCs/>
          <w:sz w:val="24"/>
          <w:lang w:val="lt-LT"/>
        </w:rPr>
        <w:t xml:space="preserve"> Patikslinti pastotės NSSRS schemą.</w:t>
      </w:r>
    </w:p>
    <w:p w14:paraId="33BE2207" w14:textId="77777777" w:rsidR="007F2449" w:rsidRPr="00D80378" w:rsidRDefault="007F2449" w:rsidP="002A51EF">
      <w:pPr>
        <w:pStyle w:val="NoSpacing"/>
        <w:numPr>
          <w:ilvl w:val="3"/>
          <w:numId w:val="30"/>
        </w:numPr>
        <w:tabs>
          <w:tab w:val="left" w:pos="1418"/>
          <w:tab w:val="left" w:pos="1560"/>
        </w:tabs>
        <w:rPr>
          <w:rFonts w:ascii="Arial" w:hAnsi="Arial" w:cs="Arial"/>
          <w:i/>
          <w:iCs/>
          <w:sz w:val="24"/>
          <w:lang w:val="lt-LT"/>
        </w:rPr>
      </w:pPr>
      <w:r w:rsidRPr="00D80378">
        <w:rPr>
          <w:rFonts w:ascii="Arial" w:hAnsi="Arial" w:cs="Arial"/>
          <w:i/>
          <w:iCs/>
          <w:sz w:val="24"/>
          <w:lang w:val="lt-LT"/>
        </w:rPr>
        <w:t>Įrenginių montavimas – išmontavimas:</w:t>
      </w:r>
    </w:p>
    <w:p w14:paraId="202C3EF6" w14:textId="12BFC1B9"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įrenginiai (TSPĮ, PLSĮ ir kita komplektuojama įranga) turi būti sumontuota esamoje TSPĮ spintoje, pagal EĮĮBT reikalavimus užtikrinant įrangos gamintojo numatytą montavimo būdą ir reikiamas eksploatacines sąlygas;</w:t>
      </w:r>
    </w:p>
    <w:p w14:paraId="5C7823BB" w14:textId="777B88FB"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 xml:space="preserve">Esama TSPĮ spinta turi </w:t>
      </w:r>
      <w:r w:rsidR="001C3B9B" w:rsidRPr="00D80378">
        <w:rPr>
          <w:rFonts w:ascii="Arial" w:hAnsi="Arial" w:cs="Arial"/>
          <w:i/>
          <w:iCs/>
          <w:sz w:val="24"/>
          <w:lang w:val="lt-LT"/>
        </w:rPr>
        <w:t>3</w:t>
      </w:r>
      <w:r w:rsidRPr="00D80378">
        <w:rPr>
          <w:rFonts w:ascii="Arial" w:hAnsi="Arial" w:cs="Arial"/>
          <w:i/>
          <w:iCs/>
          <w:sz w:val="24"/>
          <w:lang w:val="lt-LT"/>
        </w:rPr>
        <w:t>U aukščio pasukamą</w:t>
      </w:r>
      <w:r w:rsidR="00A9685F" w:rsidRPr="00D80378">
        <w:rPr>
          <w:rFonts w:ascii="Arial" w:hAnsi="Arial" w:cs="Arial"/>
          <w:i/>
          <w:iCs/>
          <w:sz w:val="24"/>
          <w:lang w:val="lt-LT"/>
        </w:rPr>
        <w:t xml:space="preserve"> 19 colių</w:t>
      </w:r>
      <w:r w:rsidRPr="00D80378">
        <w:rPr>
          <w:rFonts w:ascii="Arial" w:hAnsi="Arial" w:cs="Arial"/>
          <w:i/>
          <w:iCs/>
          <w:sz w:val="24"/>
          <w:lang w:val="lt-LT"/>
        </w:rPr>
        <w:t xml:space="preserve"> rėmą</w:t>
      </w:r>
      <w:r w:rsidR="006D5CEB" w:rsidRPr="00D80378">
        <w:rPr>
          <w:rFonts w:ascii="Arial" w:hAnsi="Arial" w:cs="Arial"/>
          <w:i/>
          <w:iCs/>
          <w:sz w:val="24"/>
          <w:lang w:val="lt-LT"/>
        </w:rPr>
        <w:t xml:space="preserve">, suprojektuoti ir įrengti </w:t>
      </w:r>
      <w:r w:rsidR="003B2AB9" w:rsidRPr="00D80378">
        <w:rPr>
          <w:rFonts w:ascii="Arial" w:hAnsi="Arial" w:cs="Arial"/>
          <w:i/>
          <w:iCs/>
          <w:sz w:val="24"/>
          <w:lang w:val="lt-LT"/>
        </w:rPr>
        <w:t xml:space="preserve">reikiamas </w:t>
      </w:r>
      <w:r w:rsidR="006D5CEB" w:rsidRPr="00D80378">
        <w:rPr>
          <w:rFonts w:ascii="Arial" w:hAnsi="Arial" w:cs="Arial"/>
          <w:i/>
          <w:iCs/>
          <w:sz w:val="24"/>
          <w:lang w:val="lt-LT"/>
        </w:rPr>
        <w:t xml:space="preserve"> konstrukcijas naujos TSPĮ montavimui</w:t>
      </w:r>
      <w:r w:rsidR="003B2AB9" w:rsidRPr="00D80378">
        <w:rPr>
          <w:rFonts w:ascii="Arial" w:hAnsi="Arial" w:cs="Arial"/>
          <w:i/>
          <w:iCs/>
          <w:sz w:val="24"/>
          <w:lang w:val="lt-LT"/>
        </w:rPr>
        <w:t>;</w:t>
      </w:r>
    </w:p>
    <w:p w14:paraId="07FF97E6" w14:textId="72C63FCD"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suprojektuoti, specifikuoti kabelių įvadų ir spintos dugno sandarinimo medžiagas ir darbus TSPĮ spintoje.</w:t>
      </w:r>
    </w:p>
    <w:p w14:paraId="737319A9" w14:textId="4080142F"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esamą TSPĮ  ir kartu komplektuojamus, nebenaudojamus įrenginius (</w:t>
      </w:r>
      <w:r w:rsidR="00F42854" w:rsidRPr="00D80378">
        <w:rPr>
          <w:rFonts w:ascii="Arial" w:hAnsi="Arial" w:cs="Arial"/>
          <w:i/>
          <w:iCs/>
          <w:sz w:val="24"/>
          <w:lang w:val="lt-LT"/>
        </w:rPr>
        <w:t xml:space="preserve">PLSĮ, </w:t>
      </w:r>
      <w:r w:rsidRPr="00D80378">
        <w:rPr>
          <w:rFonts w:ascii="Arial" w:hAnsi="Arial" w:cs="Arial"/>
          <w:i/>
          <w:iCs/>
          <w:sz w:val="24"/>
          <w:lang w:val="lt-LT"/>
        </w:rPr>
        <w:t>binarinių išėjimų, įėjimų, analoginių įėjimų moduliai, optiniai keitikliai, maitinimo šaltiniai) išmontuoti ir pristatyti į PSO sandėlį (pristatymo vieta suderinama su PSO).</w:t>
      </w:r>
    </w:p>
    <w:p w14:paraId="21AC50B2" w14:textId="77777777" w:rsidR="007F2449" w:rsidRPr="00D80378" w:rsidRDefault="007F2449" w:rsidP="002A51EF">
      <w:pPr>
        <w:pStyle w:val="NoSpacing"/>
        <w:numPr>
          <w:ilvl w:val="3"/>
          <w:numId w:val="30"/>
        </w:numPr>
        <w:rPr>
          <w:rFonts w:ascii="Arial" w:hAnsi="Arial" w:cs="Arial"/>
          <w:i/>
          <w:iCs/>
          <w:sz w:val="24"/>
          <w:lang w:val="lt-LT"/>
        </w:rPr>
      </w:pPr>
      <w:r w:rsidRPr="00D80378">
        <w:rPr>
          <w:rFonts w:ascii="Arial" w:hAnsi="Arial" w:cs="Arial"/>
          <w:i/>
          <w:iCs/>
          <w:sz w:val="24"/>
          <w:lang w:val="lt-LT"/>
        </w:rPr>
        <w:t>Testavimas ir bandymai:</w:t>
      </w:r>
    </w:p>
    <w:p w14:paraId="6AA09082" w14:textId="77777777"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 xml:space="preserve">TSPĮ gamykliniai bandymai (angl. </w:t>
      </w:r>
      <w:proofErr w:type="spellStart"/>
      <w:r w:rsidRPr="00D80378">
        <w:rPr>
          <w:rFonts w:ascii="Arial" w:hAnsi="Arial" w:cs="Arial"/>
          <w:i/>
          <w:iCs/>
          <w:sz w:val="24"/>
          <w:lang w:val="lt-LT"/>
        </w:rPr>
        <w:t>factory</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acceptance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test</w:t>
      </w:r>
      <w:proofErr w:type="spellEnd"/>
      <w:r w:rsidRPr="00D80378">
        <w:rPr>
          <w:rFonts w:ascii="Arial" w:hAnsi="Arial" w:cs="Arial"/>
          <w:i/>
          <w:iCs/>
          <w:sz w:val="24"/>
          <w:lang w:val="lt-LT"/>
        </w:rPr>
        <w:t xml:space="preserve"> - FAT) turi būti atlikti pagal iš anksto suderintą programą, PSO atstovams dalyvaujant juose ir pateikiant bandymų protokolą;</w:t>
      </w:r>
    </w:p>
    <w:p w14:paraId="2CD4AEE2" w14:textId="77777777"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 xml:space="preserve">TSPĮ duomenų mainų testavimas (angl. </w:t>
      </w:r>
      <w:proofErr w:type="spellStart"/>
      <w:r w:rsidRPr="00D80378">
        <w:rPr>
          <w:rFonts w:ascii="Arial" w:hAnsi="Arial" w:cs="Arial"/>
          <w:i/>
          <w:iCs/>
          <w:sz w:val="24"/>
          <w:lang w:val="lt-LT"/>
        </w:rPr>
        <w:t>site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acceptance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test</w:t>
      </w:r>
      <w:proofErr w:type="spellEnd"/>
      <w:r w:rsidRPr="00D80378">
        <w:rPr>
          <w:rFonts w:ascii="Arial" w:hAnsi="Arial" w:cs="Arial"/>
          <w:i/>
          <w:iCs/>
          <w:sz w:val="24"/>
          <w:lang w:val="lt-LT"/>
        </w:rPr>
        <w:t xml:space="preserve"> -  SAT) įdiegus įrangą objekte pagal projektą, pateikiant  testavimo protokolą.</w:t>
      </w:r>
    </w:p>
    <w:p w14:paraId="7645DDE7" w14:textId="77777777" w:rsidR="007F2449" w:rsidRPr="00D80378" w:rsidRDefault="007F2449" w:rsidP="002A51EF">
      <w:pPr>
        <w:pStyle w:val="NoSpacing"/>
        <w:numPr>
          <w:ilvl w:val="3"/>
          <w:numId w:val="30"/>
        </w:numPr>
        <w:rPr>
          <w:rFonts w:ascii="Arial" w:hAnsi="Arial" w:cs="Arial"/>
          <w:i/>
          <w:iCs/>
          <w:sz w:val="24"/>
          <w:lang w:val="lt-LT"/>
        </w:rPr>
      </w:pPr>
      <w:r w:rsidRPr="00D80378">
        <w:rPr>
          <w:rFonts w:ascii="Arial" w:hAnsi="Arial" w:cs="Arial"/>
          <w:i/>
          <w:iCs/>
          <w:sz w:val="24"/>
          <w:lang w:val="lt-LT"/>
        </w:rPr>
        <w:t>Įranga turi būti komplektuojama:</w:t>
      </w:r>
    </w:p>
    <w:p w14:paraId="715EE3E5" w14:textId="77777777"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 xml:space="preserve">su programine įranga konfigūravimui, funkcijų vykdymui  ir licencijomis; </w:t>
      </w:r>
    </w:p>
    <w:p w14:paraId="6059C77E" w14:textId="77777777"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 xml:space="preserve">su aparatinės ir programinės įrangos techniniais aprašymais; </w:t>
      </w:r>
    </w:p>
    <w:p w14:paraId="6F471DFD" w14:textId="77777777"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su duomenų mainų protokolų atitikimų dokumentais.</w:t>
      </w:r>
    </w:p>
    <w:p w14:paraId="16565E5C" w14:textId="77777777" w:rsidR="007F2449" w:rsidRPr="00D80378" w:rsidRDefault="007F2449" w:rsidP="002A51EF">
      <w:pPr>
        <w:pStyle w:val="NoSpacing"/>
        <w:numPr>
          <w:ilvl w:val="3"/>
          <w:numId w:val="30"/>
        </w:numPr>
        <w:rPr>
          <w:rFonts w:ascii="Arial" w:hAnsi="Arial" w:cs="Arial"/>
          <w:i/>
          <w:iCs/>
          <w:sz w:val="24"/>
          <w:lang w:val="lt-LT"/>
        </w:rPr>
      </w:pPr>
      <w:r w:rsidRPr="00D80378">
        <w:rPr>
          <w:rFonts w:ascii="Arial" w:hAnsi="Arial" w:cs="Arial"/>
          <w:i/>
          <w:iCs/>
          <w:sz w:val="24"/>
          <w:lang w:val="lt-LT"/>
        </w:rPr>
        <w:t>Kvalifikacija ir darbai:</w:t>
      </w:r>
    </w:p>
    <w:p w14:paraId="0A6EB52F" w14:textId="77777777"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TSPĮ ir komplektuojamų įrenginių montavimą ir konfigūravimą turi vykdyti įrangos  gamintojo arba jo įgaliotų asmenų sertifikuotose centruose atestuotas personalas. Kvalifikacijos atestatai pateikiami iki darbų pradžios;</w:t>
      </w:r>
    </w:p>
    <w:p w14:paraId="542983AC" w14:textId="77777777"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lastRenderedPageBreak/>
        <w:t>įrenginius jungiant prie PSO technologinio tinklo turi būti suderinti su PSO ir pakeisti įrenginių gamykliniai prieigos slaptažodžiai;</w:t>
      </w:r>
    </w:p>
    <w:p w14:paraId="57AD2EC8" w14:textId="77777777" w:rsidR="007F2449" w:rsidRPr="00D80378" w:rsidRDefault="007F2449" w:rsidP="002A51EF">
      <w:pPr>
        <w:pStyle w:val="NoSpacing"/>
        <w:numPr>
          <w:ilvl w:val="4"/>
          <w:numId w:val="30"/>
        </w:numPr>
        <w:rPr>
          <w:rFonts w:ascii="Arial" w:hAnsi="Arial" w:cs="Arial"/>
          <w:i/>
          <w:iCs/>
          <w:sz w:val="24"/>
          <w:lang w:val="lt-LT"/>
        </w:rPr>
      </w:pPr>
      <w:r w:rsidRPr="00D80378">
        <w:rPr>
          <w:rFonts w:ascii="Arial" w:hAnsi="Arial" w:cs="Arial"/>
          <w:i/>
          <w:iCs/>
          <w:sz w:val="24"/>
          <w:lang w:val="lt-LT"/>
        </w:rPr>
        <w:t>darbai turi būti suplanuoti ir atliekami taip, kad duomenų perdavimo traktas ir TSPĮ būtų sukonfigūruoti ir pratestuoti iki kiekvieno etapo įvedimo į eksploataciją.</w:t>
      </w:r>
    </w:p>
    <w:p w14:paraId="29E88B92" w14:textId="77777777" w:rsidR="007F2449" w:rsidRPr="00D80378" w:rsidRDefault="007F2449" w:rsidP="002A51EF">
      <w:pPr>
        <w:pStyle w:val="NoSpacing"/>
        <w:numPr>
          <w:ilvl w:val="3"/>
          <w:numId w:val="30"/>
        </w:numPr>
        <w:rPr>
          <w:rFonts w:ascii="Arial" w:hAnsi="Arial" w:cs="Arial"/>
          <w:b/>
          <w:i/>
          <w:iCs/>
          <w:sz w:val="24"/>
          <w:lang w:val="lt-LT" w:eastAsia="lt-LT"/>
        </w:rPr>
      </w:pPr>
      <w:r w:rsidRPr="00D80378">
        <w:rPr>
          <w:rFonts w:ascii="Arial" w:hAnsi="Arial" w:cs="Arial"/>
          <w:i/>
          <w:iCs/>
          <w:sz w:val="24"/>
          <w:lang w:val="lt-LT"/>
        </w:rPr>
        <w:t xml:space="preserve">Teleinformacijos surinkimo ir perdavimo dalis projekte turi būti pateikta kaip atskiras skyrius arba byla, o darbo projektas atskiroje byloje pagal LITGRID AB reikalavimus techninio projekto sudėčiai </w:t>
      </w:r>
      <w:r w:rsidRPr="00D80378">
        <w:rPr>
          <w:rFonts w:ascii="Arial" w:hAnsi="Arial" w:cs="Arial"/>
          <w:b/>
          <w:bCs/>
          <w:i/>
          <w:iCs/>
          <w:sz w:val="24"/>
          <w:lang w:val="lt-LT"/>
        </w:rPr>
        <w:t>(Priedas Nr. 4).</w:t>
      </w:r>
      <w:r w:rsidRPr="00D80378">
        <w:rPr>
          <w:rFonts w:ascii="Arial" w:hAnsi="Arial" w:cs="Arial"/>
          <w:bCs/>
          <w:i/>
          <w:iCs/>
          <w:sz w:val="24"/>
          <w:lang w:val="lt-LT"/>
        </w:rPr>
        <w:t xml:space="preserve"> </w:t>
      </w:r>
    </w:p>
    <w:p w14:paraId="1BC8BAFD" w14:textId="57B48CFE" w:rsidR="001C3B9B" w:rsidRPr="008043AD" w:rsidRDefault="001C3B9B" w:rsidP="001C3B9B">
      <w:pPr>
        <w:pStyle w:val="Heading3"/>
        <w:numPr>
          <w:ilvl w:val="2"/>
          <w:numId w:val="2"/>
        </w:numPr>
        <w:ind w:left="709" w:hanging="709"/>
        <w:rPr>
          <w:szCs w:val="24"/>
          <w:lang w:val="lt-LT" w:eastAsia="lt-LT"/>
        </w:rPr>
      </w:pPr>
      <w:bookmarkStart w:id="100" w:name="_Toc165027577"/>
      <w:r w:rsidRPr="008043AD">
        <w:rPr>
          <w:szCs w:val="24"/>
          <w:lang w:val="lt-LT" w:eastAsia="lt-LT"/>
        </w:rPr>
        <w:t>Teleinformacijos surinkimas ir perdavimas Žiežmarių 110/10 kV TP</w:t>
      </w:r>
      <w:bookmarkEnd w:id="100"/>
    </w:p>
    <w:p w14:paraId="7EBA4749" w14:textId="77777777" w:rsidR="001C3B9B" w:rsidRPr="00D80378" w:rsidRDefault="001C3B9B" w:rsidP="002A51EF">
      <w:pPr>
        <w:pStyle w:val="NoSpacing"/>
        <w:numPr>
          <w:ilvl w:val="3"/>
          <w:numId w:val="31"/>
        </w:numPr>
        <w:rPr>
          <w:rFonts w:ascii="Arial" w:hAnsi="Arial" w:cs="Arial"/>
          <w:i/>
          <w:iCs/>
          <w:sz w:val="24"/>
          <w:lang w:val="lt-LT"/>
        </w:rPr>
      </w:pPr>
      <w:r w:rsidRPr="00D80378">
        <w:rPr>
          <w:rFonts w:ascii="Arial" w:hAnsi="Arial" w:cs="Arial"/>
          <w:i/>
          <w:iCs/>
          <w:sz w:val="24"/>
          <w:lang w:val="lt-LT"/>
        </w:rPr>
        <w:t xml:space="preserve">Teleinformacijos surinkimas ir perdavimas turi būti vykdomas per teleinformacijos surinkimo ir perdavimo įrenginį (TSPĮ), kuris įrengiamas vietoje esamo TSPĮ (GE D20) išlaikant informacijos apimtis ir reikiamą funkcionalumą. </w:t>
      </w:r>
    </w:p>
    <w:p w14:paraId="4B4DB162" w14:textId="77777777" w:rsidR="001C3B9B" w:rsidRPr="00D80378" w:rsidRDefault="001C3B9B" w:rsidP="002A51EF">
      <w:pPr>
        <w:pStyle w:val="NoSpacing"/>
        <w:numPr>
          <w:ilvl w:val="3"/>
          <w:numId w:val="31"/>
        </w:numPr>
        <w:rPr>
          <w:rFonts w:ascii="Arial" w:hAnsi="Arial" w:cs="Arial"/>
          <w:i/>
          <w:iCs/>
          <w:sz w:val="24"/>
          <w:lang w:val="lt-LT"/>
        </w:rPr>
      </w:pPr>
      <w:r w:rsidRPr="00D80378">
        <w:rPr>
          <w:rFonts w:ascii="Arial" w:hAnsi="Arial" w:cs="Arial"/>
          <w:i/>
          <w:iCs/>
          <w:sz w:val="24"/>
          <w:lang w:val="lt-LT"/>
        </w:rPr>
        <w:t xml:space="preserve">TSPĮ turi būti suprojektuotas ir įrengtas pagal reikalavimus: </w:t>
      </w:r>
    </w:p>
    <w:p w14:paraId="7E9ACBCC" w14:textId="72C46277"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 xml:space="preserve">standartinius techninius reikalavimus teleinformacijos surinkimo ir perdavimo įrenginiams </w:t>
      </w:r>
      <w:r w:rsidRPr="00D80378">
        <w:rPr>
          <w:rFonts w:ascii="Arial" w:hAnsi="Arial" w:cs="Arial"/>
          <w:b/>
          <w:i/>
          <w:iCs/>
          <w:sz w:val="24"/>
          <w:lang w:val="lt-LT"/>
        </w:rPr>
        <w:t xml:space="preserve">(Priedas Nr. </w:t>
      </w:r>
      <w:r w:rsidR="00E40EE0" w:rsidRPr="00D80378">
        <w:rPr>
          <w:rFonts w:ascii="Arial" w:hAnsi="Arial" w:cs="Arial"/>
          <w:b/>
          <w:i/>
          <w:iCs/>
          <w:sz w:val="24"/>
          <w:lang w:val="lt-LT"/>
        </w:rPr>
        <w:t>9</w:t>
      </w:r>
      <w:r w:rsidRPr="00D80378">
        <w:rPr>
          <w:rFonts w:ascii="Arial" w:hAnsi="Arial" w:cs="Arial"/>
          <w:b/>
          <w:i/>
          <w:iCs/>
          <w:sz w:val="24"/>
          <w:lang w:val="lt-LT"/>
        </w:rPr>
        <w:t>)</w:t>
      </w:r>
      <w:r w:rsidRPr="00D80378">
        <w:rPr>
          <w:rFonts w:ascii="Arial" w:hAnsi="Arial" w:cs="Arial"/>
          <w:bCs/>
          <w:i/>
          <w:iCs/>
          <w:sz w:val="24"/>
          <w:lang w:val="lt-LT"/>
        </w:rPr>
        <w:t>;</w:t>
      </w:r>
    </w:p>
    <w:p w14:paraId="13895117" w14:textId="7334BFA3"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 xml:space="preserve">perdavimo tinklo transformatorių pastočių ir skirstyklų įrangos nuotolinio valdymo reikalavimų aprašo pagrindinius reikalavimus teleinformacijos surinkimui ir perdavimui bei kitus aprašo priedus </w:t>
      </w:r>
      <w:r w:rsidRPr="00D80378">
        <w:rPr>
          <w:rFonts w:ascii="Arial" w:hAnsi="Arial" w:cs="Arial"/>
          <w:b/>
          <w:i/>
          <w:iCs/>
          <w:sz w:val="24"/>
          <w:lang w:val="lt-LT"/>
        </w:rPr>
        <w:t xml:space="preserve">(Priedas Nr. </w:t>
      </w:r>
      <w:r w:rsidR="00E40EE0" w:rsidRPr="00D80378">
        <w:rPr>
          <w:rFonts w:ascii="Arial" w:hAnsi="Arial" w:cs="Arial"/>
          <w:b/>
          <w:i/>
          <w:iCs/>
          <w:sz w:val="24"/>
          <w:lang w:val="lt-LT"/>
        </w:rPr>
        <w:t>8</w:t>
      </w:r>
      <w:r w:rsidRPr="00D80378">
        <w:rPr>
          <w:rFonts w:ascii="Arial" w:hAnsi="Arial" w:cs="Arial"/>
          <w:b/>
          <w:i/>
          <w:iCs/>
          <w:sz w:val="24"/>
          <w:lang w:val="lt-LT"/>
        </w:rPr>
        <w:t>)</w:t>
      </w:r>
      <w:r w:rsidRPr="00D80378">
        <w:rPr>
          <w:rFonts w:ascii="Arial" w:hAnsi="Arial" w:cs="Arial"/>
          <w:i/>
          <w:iCs/>
          <w:sz w:val="24"/>
          <w:lang w:val="lt-LT"/>
        </w:rPr>
        <w:t>.</w:t>
      </w:r>
    </w:p>
    <w:p w14:paraId="15F89C20" w14:textId="7265A3BD"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 xml:space="preserve">minimalius informacijos saugos reikalavimus projektavimui ir diegimui </w:t>
      </w:r>
      <w:r w:rsidRPr="00D80378">
        <w:rPr>
          <w:rFonts w:ascii="Arial" w:hAnsi="Arial" w:cs="Arial"/>
          <w:b/>
          <w:i/>
          <w:iCs/>
          <w:sz w:val="24"/>
          <w:lang w:val="lt-LT"/>
        </w:rPr>
        <w:t xml:space="preserve">(Priedas Nr. </w:t>
      </w:r>
      <w:r w:rsidR="00E40EE0" w:rsidRPr="00D80378">
        <w:rPr>
          <w:rFonts w:ascii="Arial" w:hAnsi="Arial" w:cs="Arial"/>
          <w:b/>
          <w:i/>
          <w:iCs/>
          <w:sz w:val="24"/>
          <w:lang w:val="lt-LT"/>
        </w:rPr>
        <w:t>21</w:t>
      </w:r>
      <w:r w:rsidRPr="00D80378">
        <w:rPr>
          <w:rFonts w:ascii="Arial" w:hAnsi="Arial" w:cs="Arial"/>
          <w:b/>
          <w:i/>
          <w:iCs/>
          <w:sz w:val="24"/>
          <w:lang w:val="lt-LT"/>
        </w:rPr>
        <w:t>)</w:t>
      </w:r>
      <w:r w:rsidRPr="00D80378">
        <w:rPr>
          <w:rFonts w:ascii="Arial" w:hAnsi="Arial" w:cs="Arial"/>
          <w:i/>
          <w:iCs/>
          <w:sz w:val="24"/>
          <w:lang w:val="lt-LT"/>
        </w:rPr>
        <w:t>.</w:t>
      </w:r>
    </w:p>
    <w:p w14:paraId="7D8A3703" w14:textId="77777777" w:rsidR="001C3B9B" w:rsidRPr="00D80378" w:rsidRDefault="001C3B9B" w:rsidP="002A51EF">
      <w:pPr>
        <w:pStyle w:val="NoSpacing"/>
        <w:numPr>
          <w:ilvl w:val="3"/>
          <w:numId w:val="31"/>
        </w:numPr>
        <w:rPr>
          <w:rFonts w:ascii="Arial" w:hAnsi="Arial" w:cs="Arial"/>
          <w:i/>
          <w:iCs/>
          <w:sz w:val="24"/>
          <w:lang w:val="lt-LT"/>
        </w:rPr>
      </w:pPr>
      <w:r w:rsidRPr="00D80378">
        <w:rPr>
          <w:rFonts w:ascii="Arial" w:hAnsi="Arial" w:cs="Arial"/>
          <w:i/>
          <w:iCs/>
          <w:sz w:val="24"/>
          <w:lang w:val="lt-LT"/>
        </w:rPr>
        <w:t>Duomenų mainai su STO TSPĮ projektuojami pagal reikalavimus:</w:t>
      </w:r>
    </w:p>
    <w:p w14:paraId="689823FF" w14:textId="34CBB73E" w:rsidR="00D33F4C"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 xml:space="preserve">Pagal Elektros energijos perdavimo paslaugos sutarties Nr. 23 SUT-34  priedo Nr.10 aprašą nr.3 „Teleinformacijos mainų principų ir apimčių tvarkos aprašas“ diegimui </w:t>
      </w:r>
      <w:r w:rsidRPr="00D80378">
        <w:rPr>
          <w:rFonts w:ascii="Arial" w:hAnsi="Arial" w:cs="Arial"/>
          <w:b/>
          <w:i/>
          <w:iCs/>
          <w:sz w:val="24"/>
          <w:lang w:val="lt-LT"/>
        </w:rPr>
        <w:t xml:space="preserve">(Priedas Nr. </w:t>
      </w:r>
      <w:r w:rsidR="00E40EE0" w:rsidRPr="00D80378">
        <w:rPr>
          <w:rFonts w:ascii="Arial" w:hAnsi="Arial" w:cs="Arial"/>
          <w:b/>
          <w:i/>
          <w:iCs/>
          <w:sz w:val="24"/>
          <w:lang w:val="lt-LT"/>
        </w:rPr>
        <w:t>23</w:t>
      </w:r>
      <w:r w:rsidRPr="00D80378">
        <w:rPr>
          <w:rFonts w:ascii="Arial" w:hAnsi="Arial" w:cs="Arial"/>
          <w:b/>
          <w:i/>
          <w:iCs/>
          <w:sz w:val="24"/>
          <w:lang w:val="lt-LT"/>
        </w:rPr>
        <w:t>)</w:t>
      </w:r>
      <w:r w:rsidRPr="00D80378">
        <w:rPr>
          <w:rFonts w:ascii="Arial" w:hAnsi="Arial" w:cs="Arial"/>
          <w:i/>
          <w:iCs/>
          <w:sz w:val="24"/>
          <w:lang w:val="lt-LT"/>
        </w:rPr>
        <w:t>;</w:t>
      </w:r>
    </w:p>
    <w:p w14:paraId="11445AFB" w14:textId="1042AA9E"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STO  išduotas technines sąlygas.</w:t>
      </w:r>
    </w:p>
    <w:p w14:paraId="06631339" w14:textId="77777777" w:rsidR="001C3B9B" w:rsidRPr="00D80378" w:rsidRDefault="001C3B9B" w:rsidP="002A51EF">
      <w:pPr>
        <w:pStyle w:val="NoSpacing"/>
        <w:numPr>
          <w:ilvl w:val="3"/>
          <w:numId w:val="31"/>
        </w:numPr>
        <w:rPr>
          <w:rFonts w:ascii="Arial" w:hAnsi="Arial" w:cs="Arial"/>
          <w:i/>
          <w:iCs/>
          <w:sz w:val="24"/>
          <w:lang w:val="lt-LT"/>
        </w:rPr>
      </w:pPr>
      <w:r w:rsidRPr="00D80378">
        <w:rPr>
          <w:rFonts w:ascii="Arial" w:hAnsi="Arial" w:cs="Arial"/>
          <w:i/>
          <w:iCs/>
          <w:sz w:val="24"/>
          <w:lang w:val="lt-LT"/>
        </w:rPr>
        <w:t>TSPĮ turi vykdyti duomenų mainus:</w:t>
      </w:r>
    </w:p>
    <w:p w14:paraId="21E5227D" w14:textId="77777777"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IEC 60870-5-104 (Slave) protokolu su PSO DVS;</w:t>
      </w:r>
    </w:p>
    <w:p w14:paraId="6E68D266" w14:textId="77777777"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IEC 60870-5-104 (Master) protokolas su MDV;</w:t>
      </w:r>
    </w:p>
    <w:p w14:paraId="465C8DB6" w14:textId="77777777"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IEC 60870-5-103 (Master) su RAA įrenginiais;</w:t>
      </w:r>
    </w:p>
    <w:p w14:paraId="67B5664B" w14:textId="77777777"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 xml:space="preserve">IEC 61850 </w:t>
      </w:r>
      <w:proofErr w:type="spellStart"/>
      <w:r w:rsidRPr="00D80378">
        <w:rPr>
          <w:rFonts w:ascii="Arial" w:hAnsi="Arial" w:cs="Arial"/>
          <w:i/>
          <w:iCs/>
          <w:sz w:val="24"/>
          <w:lang w:val="lt-LT"/>
        </w:rPr>
        <w:t>ed</w:t>
      </w:r>
      <w:proofErr w:type="spellEnd"/>
      <w:r w:rsidRPr="00D80378">
        <w:rPr>
          <w:rFonts w:ascii="Arial" w:hAnsi="Arial" w:cs="Arial"/>
          <w:i/>
          <w:iCs/>
          <w:sz w:val="24"/>
          <w:lang w:val="lt-LT"/>
        </w:rPr>
        <w:t>. 2 (</w:t>
      </w:r>
      <w:proofErr w:type="spellStart"/>
      <w:r w:rsidRPr="00D80378">
        <w:rPr>
          <w:rFonts w:ascii="Arial" w:hAnsi="Arial" w:cs="Arial"/>
          <w:i/>
          <w:iCs/>
          <w:sz w:val="24"/>
          <w:lang w:val="lt-LT"/>
        </w:rPr>
        <w:t>Client</w:t>
      </w:r>
      <w:proofErr w:type="spellEnd"/>
      <w:r w:rsidRPr="00D80378">
        <w:rPr>
          <w:rFonts w:ascii="Arial" w:hAnsi="Arial" w:cs="Arial"/>
          <w:i/>
          <w:iCs/>
          <w:sz w:val="24"/>
          <w:lang w:val="lt-LT"/>
        </w:rPr>
        <w:t>), rezervavimas pagal standartą IEC 62439 (PRP), rezervas;</w:t>
      </w:r>
    </w:p>
    <w:p w14:paraId="352229A8" w14:textId="77777777"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IEC 60870-5-101 (Master ir Slave) protokolais su STO TSPĮ;</w:t>
      </w:r>
    </w:p>
    <w:p w14:paraId="7AA4E6C6" w14:textId="77777777"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 xml:space="preserve">laiko sinchronizavimas SNTP ir IEC 60870-5-104 protokolais. </w:t>
      </w:r>
    </w:p>
    <w:p w14:paraId="2336247B" w14:textId="77777777" w:rsidR="001C3B9B" w:rsidRPr="00D80378" w:rsidRDefault="001C3B9B" w:rsidP="002A51EF">
      <w:pPr>
        <w:pStyle w:val="NoSpacing"/>
        <w:numPr>
          <w:ilvl w:val="3"/>
          <w:numId w:val="31"/>
        </w:numPr>
        <w:rPr>
          <w:rFonts w:ascii="Arial" w:hAnsi="Arial" w:cs="Arial"/>
          <w:i/>
          <w:iCs/>
          <w:sz w:val="24"/>
          <w:lang w:val="lt-LT"/>
        </w:rPr>
      </w:pPr>
      <w:r w:rsidRPr="00D80378">
        <w:rPr>
          <w:rFonts w:ascii="Arial" w:hAnsi="Arial" w:cs="Arial"/>
          <w:i/>
          <w:iCs/>
          <w:sz w:val="24"/>
          <w:lang w:val="lt-LT"/>
        </w:rPr>
        <w:t xml:space="preserve">TSPĮ informacinės saugos ir kitų svarbių įvykių stebėjimui turi būti sukonfigūruotas TSPĮ įvykių žurnalo (angl. </w:t>
      </w:r>
      <w:proofErr w:type="spellStart"/>
      <w:r w:rsidRPr="00D80378">
        <w:rPr>
          <w:rFonts w:ascii="Arial" w:hAnsi="Arial" w:cs="Arial"/>
          <w:i/>
          <w:iCs/>
          <w:sz w:val="24"/>
          <w:lang w:val="lt-LT"/>
        </w:rPr>
        <w:t>syslog</w:t>
      </w:r>
      <w:proofErr w:type="spellEnd"/>
      <w:r w:rsidRPr="00D80378">
        <w:rPr>
          <w:rFonts w:ascii="Arial" w:hAnsi="Arial" w:cs="Arial"/>
          <w:i/>
          <w:iCs/>
          <w:sz w:val="24"/>
          <w:lang w:val="lt-LT"/>
        </w:rPr>
        <w:t>) siuntimas į centrinį žurnalinių įrašų serverį.</w:t>
      </w:r>
    </w:p>
    <w:p w14:paraId="6F22418C" w14:textId="77777777" w:rsidR="001C3B9B" w:rsidRPr="00D80378" w:rsidRDefault="001C3B9B" w:rsidP="002A51EF">
      <w:pPr>
        <w:pStyle w:val="NoSpacing"/>
        <w:numPr>
          <w:ilvl w:val="3"/>
          <w:numId w:val="31"/>
        </w:numPr>
        <w:rPr>
          <w:rFonts w:ascii="Arial" w:hAnsi="Arial" w:cs="Arial"/>
          <w:i/>
          <w:iCs/>
          <w:sz w:val="24"/>
          <w:lang w:val="lt-LT"/>
        </w:rPr>
      </w:pPr>
      <w:r w:rsidRPr="00D80378">
        <w:rPr>
          <w:rFonts w:ascii="Arial" w:hAnsi="Arial" w:cs="Arial"/>
          <w:i/>
          <w:iCs/>
          <w:sz w:val="24"/>
          <w:lang w:val="lt-LT"/>
        </w:rPr>
        <w:t xml:space="preserve">Rangovas turi atlikti signalų eksportą iš esamų ir naujai įrengiamų TSPĮ, su pilna ryšio protokolų </w:t>
      </w:r>
      <w:proofErr w:type="spellStart"/>
      <w:r w:rsidRPr="00D80378">
        <w:rPr>
          <w:rFonts w:ascii="Arial" w:hAnsi="Arial" w:cs="Arial"/>
          <w:i/>
          <w:iCs/>
          <w:sz w:val="24"/>
          <w:lang w:val="lt-LT"/>
        </w:rPr>
        <w:t>adresacija</w:t>
      </w:r>
      <w:proofErr w:type="spellEnd"/>
      <w:r w:rsidRPr="00D80378">
        <w:rPr>
          <w:rFonts w:ascii="Arial" w:hAnsi="Arial" w:cs="Arial"/>
          <w:i/>
          <w:iCs/>
          <w:sz w:val="24"/>
          <w:lang w:val="lt-LT"/>
        </w:rPr>
        <w:t>, pavadinimais, tipais ir pateikti Užsakovui. Užsakovas atliks esamų ir įrengtų TSPĮ signalų adresų ir tipų sutikrinimą bei pateiks išvadą apie duomenų tinkamumą.</w:t>
      </w:r>
    </w:p>
    <w:p w14:paraId="103980E9" w14:textId="7AB83168" w:rsidR="001C3B9B" w:rsidRPr="00D80378" w:rsidRDefault="001C3B9B" w:rsidP="002A51EF">
      <w:pPr>
        <w:pStyle w:val="NoSpacing"/>
        <w:numPr>
          <w:ilvl w:val="3"/>
          <w:numId w:val="31"/>
        </w:numPr>
        <w:rPr>
          <w:rFonts w:ascii="Arial" w:hAnsi="Arial" w:cs="Arial"/>
          <w:i/>
          <w:iCs/>
          <w:sz w:val="24"/>
          <w:lang w:val="lt-LT"/>
        </w:rPr>
      </w:pPr>
      <w:r w:rsidRPr="00D80378">
        <w:rPr>
          <w:rFonts w:ascii="Arial" w:hAnsi="Arial" w:cs="Arial"/>
          <w:i/>
          <w:iCs/>
          <w:sz w:val="24"/>
          <w:lang w:val="lt-LT"/>
        </w:rPr>
        <w:t>Binariniai įėjimo ir išėjimo moduliai, esamų ir naujai projektuojamų grandinių prijungimui, parametrai turi atitikti arba būti geresni nei esamo TSPĮ (GE D20). Naujas TSPĮ turi turėti ne mažiau nei 64 binarinius įėjimus ir 8 binarinius išėjimus.</w:t>
      </w:r>
    </w:p>
    <w:p w14:paraId="09133799" w14:textId="77777777" w:rsidR="001C3B9B" w:rsidRPr="00D80378" w:rsidRDefault="001C3B9B" w:rsidP="002A51EF">
      <w:pPr>
        <w:pStyle w:val="NoSpacing"/>
        <w:numPr>
          <w:ilvl w:val="3"/>
          <w:numId w:val="31"/>
        </w:numPr>
        <w:rPr>
          <w:rFonts w:ascii="Arial" w:hAnsi="Arial" w:cs="Arial"/>
          <w:i/>
          <w:iCs/>
          <w:sz w:val="24"/>
          <w:lang w:val="lt-LT"/>
        </w:rPr>
      </w:pPr>
      <w:r w:rsidRPr="00D80378">
        <w:rPr>
          <w:rFonts w:ascii="Arial" w:hAnsi="Arial" w:cs="Arial"/>
          <w:i/>
          <w:iCs/>
          <w:sz w:val="24"/>
          <w:lang w:val="lt-LT"/>
        </w:rPr>
        <w:t xml:space="preserve">Analoginių įėjimų moduliai, esamų ir naujai projektuojamų grandinių prijungimui, parametrai turi atitikti arba būti geresni nei esamo TSPĮ (GE D20). Naujas TSPĮ turi turėti ne mažiau nei </w:t>
      </w:r>
      <w:r w:rsidRPr="00D80378">
        <w:rPr>
          <w:rFonts w:ascii="Arial" w:hAnsi="Arial" w:cs="Arial"/>
          <w:i/>
          <w:iCs/>
          <w:sz w:val="24"/>
          <w:lang w:val="en-US"/>
        </w:rPr>
        <w:t xml:space="preserve">16 </w:t>
      </w:r>
      <w:proofErr w:type="spellStart"/>
      <w:r w:rsidRPr="00D80378">
        <w:rPr>
          <w:rFonts w:ascii="Arial" w:hAnsi="Arial" w:cs="Arial"/>
          <w:i/>
          <w:iCs/>
          <w:sz w:val="24"/>
          <w:lang w:val="en-US"/>
        </w:rPr>
        <w:t>analogini</w:t>
      </w:r>
      <w:proofErr w:type="spellEnd"/>
      <w:r w:rsidRPr="00D80378">
        <w:rPr>
          <w:rFonts w:ascii="Arial" w:hAnsi="Arial" w:cs="Arial"/>
          <w:i/>
          <w:iCs/>
          <w:sz w:val="24"/>
          <w:lang w:val="lt-LT"/>
        </w:rPr>
        <w:t>ų įėjimų.</w:t>
      </w:r>
    </w:p>
    <w:p w14:paraId="4148B0F7" w14:textId="5100ABEE" w:rsidR="001C3B9B" w:rsidRPr="00D80378" w:rsidRDefault="001C3B9B" w:rsidP="002A51EF">
      <w:pPr>
        <w:pStyle w:val="NoSpacing"/>
        <w:numPr>
          <w:ilvl w:val="3"/>
          <w:numId w:val="31"/>
        </w:numPr>
        <w:rPr>
          <w:rFonts w:ascii="Arial" w:hAnsi="Arial" w:cs="Arial"/>
          <w:i/>
          <w:iCs/>
          <w:sz w:val="24"/>
          <w:lang w:val="lt-LT"/>
        </w:rPr>
      </w:pPr>
      <w:r w:rsidRPr="00D80378">
        <w:rPr>
          <w:rFonts w:ascii="Arial" w:hAnsi="Arial" w:cs="Arial"/>
          <w:i/>
          <w:iCs/>
          <w:sz w:val="24"/>
          <w:lang w:val="lt-LT"/>
        </w:rPr>
        <w:lastRenderedPageBreak/>
        <w:t xml:space="preserve">Esami ir naujai projektuojami binariniai įėjimai/išėjimai ir analoginiai įėjimai į TSPĮ jungiami per tarpinį </w:t>
      </w:r>
      <w:proofErr w:type="spellStart"/>
      <w:r w:rsidRPr="00D80378">
        <w:rPr>
          <w:rFonts w:ascii="Arial" w:hAnsi="Arial" w:cs="Arial"/>
          <w:i/>
          <w:iCs/>
          <w:sz w:val="24"/>
          <w:lang w:val="lt-LT"/>
        </w:rPr>
        <w:t>gnybtyną</w:t>
      </w:r>
      <w:proofErr w:type="spellEnd"/>
      <w:r w:rsidRPr="00D80378">
        <w:rPr>
          <w:rFonts w:ascii="Arial" w:hAnsi="Arial" w:cs="Arial"/>
          <w:i/>
          <w:iCs/>
          <w:sz w:val="24"/>
          <w:lang w:val="lt-LT"/>
        </w:rPr>
        <w:t xml:space="preserve"> su 10% rezervu. Esamo tarpinio </w:t>
      </w:r>
      <w:proofErr w:type="spellStart"/>
      <w:r w:rsidRPr="00D80378">
        <w:rPr>
          <w:rFonts w:ascii="Arial" w:hAnsi="Arial" w:cs="Arial"/>
          <w:i/>
          <w:iCs/>
          <w:sz w:val="24"/>
          <w:lang w:val="lt-LT"/>
        </w:rPr>
        <w:t>gnybtyno</w:t>
      </w:r>
      <w:proofErr w:type="spellEnd"/>
      <w:r w:rsidRPr="00D80378">
        <w:rPr>
          <w:rFonts w:ascii="Arial" w:hAnsi="Arial" w:cs="Arial"/>
          <w:i/>
          <w:iCs/>
          <w:sz w:val="24"/>
          <w:lang w:val="lt-LT"/>
        </w:rPr>
        <w:t xml:space="preserve"> gnybtus pakeisti ir naujai projektuojamus įrengti nutraukiamo kontakto tipo gnybtus, atitinkančius:</w:t>
      </w:r>
    </w:p>
    <w:p w14:paraId="1CB9B90B" w14:textId="77777777"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 xml:space="preserve"> standartą LST EN 60947;</w:t>
      </w:r>
    </w:p>
    <w:p w14:paraId="1BFC8F26" w14:textId="1D6371C8"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 xml:space="preserve"> standartinių techninių reikalavimų relinės apsaugos ir automatikos vidaus spintoms </w:t>
      </w:r>
      <w:r w:rsidRPr="00D80378">
        <w:rPr>
          <w:rFonts w:ascii="Arial" w:hAnsi="Arial" w:cs="Arial"/>
          <w:b/>
          <w:bCs/>
          <w:i/>
          <w:iCs/>
          <w:sz w:val="24"/>
          <w:lang w:val="lt-LT"/>
        </w:rPr>
        <w:t xml:space="preserve">(Priedas Nr. </w:t>
      </w:r>
      <w:r w:rsidR="00F329EB" w:rsidRPr="00D80378">
        <w:rPr>
          <w:rFonts w:ascii="Arial" w:hAnsi="Arial" w:cs="Arial"/>
          <w:b/>
          <w:bCs/>
          <w:i/>
          <w:iCs/>
          <w:sz w:val="24"/>
          <w:lang w:val="lt-LT"/>
        </w:rPr>
        <w:t>1</w:t>
      </w:r>
      <w:r w:rsidR="00E40EE0" w:rsidRPr="00D80378">
        <w:rPr>
          <w:rFonts w:ascii="Arial" w:hAnsi="Arial" w:cs="Arial"/>
          <w:b/>
          <w:bCs/>
          <w:i/>
          <w:iCs/>
          <w:sz w:val="24"/>
          <w:lang w:val="lt-LT"/>
        </w:rPr>
        <w:t>0</w:t>
      </w:r>
      <w:r w:rsidRPr="00D80378">
        <w:rPr>
          <w:rFonts w:ascii="Arial" w:hAnsi="Arial" w:cs="Arial"/>
          <w:b/>
          <w:bCs/>
          <w:i/>
          <w:iCs/>
          <w:sz w:val="24"/>
          <w:lang w:val="lt-LT"/>
        </w:rPr>
        <w:t>)</w:t>
      </w:r>
      <w:r w:rsidRPr="00D80378">
        <w:rPr>
          <w:rFonts w:ascii="Arial" w:hAnsi="Arial" w:cs="Arial"/>
          <w:i/>
          <w:iCs/>
          <w:sz w:val="24"/>
          <w:lang w:val="lt-LT"/>
        </w:rPr>
        <w:t xml:space="preserve"> antrinių valdymo ir signalinių grandinių gnybtų reikalavimus.</w:t>
      </w:r>
    </w:p>
    <w:p w14:paraId="430C6877" w14:textId="77777777" w:rsidR="001C3B9B" w:rsidRPr="00D80378" w:rsidRDefault="001C3B9B" w:rsidP="002A51EF">
      <w:pPr>
        <w:pStyle w:val="NoSpacing"/>
        <w:numPr>
          <w:ilvl w:val="3"/>
          <w:numId w:val="31"/>
        </w:numPr>
        <w:rPr>
          <w:rFonts w:ascii="Arial" w:hAnsi="Arial" w:cs="Arial"/>
          <w:i/>
          <w:iCs/>
          <w:sz w:val="24"/>
          <w:lang w:val="lt-LT"/>
        </w:rPr>
      </w:pPr>
      <w:r w:rsidRPr="00D80378">
        <w:rPr>
          <w:rFonts w:ascii="Arial" w:hAnsi="Arial" w:cs="Arial"/>
          <w:i/>
          <w:iCs/>
          <w:sz w:val="24"/>
          <w:lang w:val="lt-LT"/>
        </w:rPr>
        <w:t>TSPĮ fizinis sujungimas duomenų mainams:</w:t>
      </w:r>
    </w:p>
    <w:p w14:paraId="4E1077E5" w14:textId="1DFAC2D5" w:rsidR="001C3B9B" w:rsidRPr="00D80378" w:rsidRDefault="001C3B9B" w:rsidP="002A51EF">
      <w:pPr>
        <w:pStyle w:val="NoSpacing"/>
        <w:numPr>
          <w:ilvl w:val="4"/>
          <w:numId w:val="31"/>
        </w:numPr>
        <w:tabs>
          <w:tab w:val="left" w:pos="0"/>
        </w:tabs>
        <w:rPr>
          <w:rFonts w:ascii="Arial" w:hAnsi="Arial" w:cs="Arial"/>
          <w:i/>
          <w:iCs/>
          <w:sz w:val="24"/>
          <w:lang w:val="lt-LT"/>
        </w:rPr>
      </w:pPr>
      <w:r w:rsidRPr="00D80378">
        <w:rPr>
          <w:rFonts w:ascii="Arial" w:hAnsi="Arial" w:cs="Arial"/>
          <w:i/>
          <w:iCs/>
          <w:sz w:val="24"/>
          <w:lang w:val="lt-LT"/>
        </w:rPr>
        <w:t xml:space="preserve">su STO TSPĮ jungiama per esamas </w:t>
      </w:r>
      <w:proofErr w:type="spellStart"/>
      <w:r w:rsidRPr="00D80378">
        <w:rPr>
          <w:rFonts w:ascii="Arial" w:hAnsi="Arial" w:cs="Arial"/>
          <w:i/>
          <w:iCs/>
          <w:sz w:val="24"/>
          <w:lang w:val="lt-LT"/>
        </w:rPr>
        <w:t>daugiamodes</w:t>
      </w:r>
      <w:proofErr w:type="spellEnd"/>
      <w:r w:rsidRPr="00D80378">
        <w:rPr>
          <w:rFonts w:ascii="Arial" w:hAnsi="Arial" w:cs="Arial"/>
          <w:i/>
          <w:iCs/>
          <w:sz w:val="24"/>
          <w:lang w:val="lt-LT"/>
        </w:rPr>
        <w:t xml:space="preserve"> šviesolaidines linijas, įrengiant</w:t>
      </w:r>
      <w:r w:rsidR="00873756" w:rsidRPr="00D80378">
        <w:rPr>
          <w:rFonts w:ascii="Arial" w:hAnsi="Arial" w:cs="Arial"/>
          <w:i/>
          <w:iCs/>
          <w:sz w:val="24"/>
          <w:lang w:val="lt-LT"/>
        </w:rPr>
        <w:t xml:space="preserve"> naujus</w:t>
      </w:r>
      <w:r w:rsidRPr="00D80378">
        <w:rPr>
          <w:rFonts w:ascii="Arial" w:hAnsi="Arial" w:cs="Arial"/>
          <w:i/>
          <w:iCs/>
          <w:sz w:val="24"/>
          <w:lang w:val="lt-LT"/>
        </w:rPr>
        <w:t xml:space="preserve"> šviesolaidinius</w:t>
      </w:r>
      <w:r w:rsidR="00873756" w:rsidRPr="00D80378">
        <w:rPr>
          <w:rFonts w:ascii="Arial" w:hAnsi="Arial" w:cs="Arial"/>
          <w:i/>
          <w:iCs/>
          <w:sz w:val="24"/>
          <w:lang w:val="lt-LT"/>
        </w:rPr>
        <w:t xml:space="preserve"> - </w:t>
      </w:r>
      <w:r w:rsidRPr="00D80378">
        <w:rPr>
          <w:rFonts w:ascii="Arial" w:hAnsi="Arial" w:cs="Arial"/>
          <w:i/>
          <w:iCs/>
          <w:sz w:val="24"/>
          <w:lang w:val="lt-LT"/>
        </w:rPr>
        <w:t>elektrinius keitiklius;</w:t>
      </w:r>
    </w:p>
    <w:p w14:paraId="68D45DC9" w14:textId="6BD466A8" w:rsidR="001C3B9B" w:rsidRPr="00D80378" w:rsidRDefault="001C3B9B" w:rsidP="002A51EF">
      <w:pPr>
        <w:pStyle w:val="NoSpacing"/>
        <w:numPr>
          <w:ilvl w:val="4"/>
          <w:numId w:val="31"/>
        </w:numPr>
        <w:tabs>
          <w:tab w:val="left" w:pos="0"/>
        </w:tabs>
        <w:rPr>
          <w:rFonts w:ascii="Arial" w:hAnsi="Arial" w:cs="Arial"/>
          <w:i/>
          <w:iCs/>
          <w:sz w:val="24"/>
          <w:lang w:val="lt-LT"/>
        </w:rPr>
      </w:pPr>
      <w:r w:rsidRPr="00D80378">
        <w:rPr>
          <w:rFonts w:ascii="Arial" w:hAnsi="Arial" w:cs="Arial"/>
          <w:i/>
          <w:iCs/>
          <w:sz w:val="24"/>
          <w:lang w:val="lt-LT"/>
        </w:rPr>
        <w:t xml:space="preserve">su RAA terminalais (1 vnt.) jungiama per </w:t>
      </w:r>
      <w:r w:rsidR="00A30F78" w:rsidRPr="00D80378">
        <w:rPr>
          <w:rFonts w:ascii="Arial" w:hAnsi="Arial" w:cs="Arial"/>
          <w:i/>
          <w:iCs/>
          <w:sz w:val="24"/>
          <w:lang w:val="lt-LT"/>
        </w:rPr>
        <w:t>naujus jungiamuosius</w:t>
      </w:r>
      <w:r w:rsidRPr="00D80378">
        <w:rPr>
          <w:rFonts w:ascii="Arial" w:hAnsi="Arial" w:cs="Arial"/>
          <w:i/>
          <w:iCs/>
          <w:sz w:val="24"/>
          <w:lang w:val="lt-LT"/>
        </w:rPr>
        <w:t xml:space="preserve"> šviesolaidinius kabelius, įrengiant naują optinį šakotuvą</w:t>
      </w:r>
      <w:r w:rsidR="00873756" w:rsidRPr="00D80378">
        <w:rPr>
          <w:rFonts w:ascii="Arial" w:hAnsi="Arial" w:cs="Arial"/>
          <w:i/>
          <w:iCs/>
          <w:sz w:val="24"/>
          <w:lang w:val="lt-LT"/>
        </w:rPr>
        <w:t>;</w:t>
      </w:r>
    </w:p>
    <w:p w14:paraId="361EE0CE" w14:textId="77777777" w:rsidR="001C3B9B" w:rsidRPr="00D80378" w:rsidRDefault="001C3B9B" w:rsidP="002A51EF">
      <w:pPr>
        <w:pStyle w:val="NoSpacing"/>
        <w:numPr>
          <w:ilvl w:val="4"/>
          <w:numId w:val="31"/>
        </w:numPr>
        <w:tabs>
          <w:tab w:val="left" w:pos="0"/>
        </w:tabs>
        <w:rPr>
          <w:rFonts w:ascii="Arial" w:hAnsi="Arial" w:cs="Arial"/>
          <w:i/>
          <w:iCs/>
          <w:sz w:val="24"/>
          <w:lang w:val="lt-LT"/>
        </w:rPr>
      </w:pPr>
      <w:r w:rsidRPr="00D80378">
        <w:rPr>
          <w:rFonts w:ascii="Arial" w:hAnsi="Arial" w:cs="Arial"/>
          <w:i/>
          <w:iCs/>
          <w:sz w:val="24"/>
          <w:lang w:val="lt-LT"/>
        </w:rPr>
        <w:t xml:space="preserve">su bendros paskirties (toliau - BP) ir  pastotės duomenų tinklo (toliau - PDT) komutatoriais ekranuotais (≥5 </w:t>
      </w:r>
      <w:proofErr w:type="spellStart"/>
      <w:r w:rsidRPr="00D80378">
        <w:rPr>
          <w:rFonts w:ascii="Arial" w:hAnsi="Arial" w:cs="Arial"/>
          <w:i/>
          <w:iCs/>
          <w:sz w:val="24"/>
          <w:lang w:val="lt-LT"/>
        </w:rPr>
        <w:t>cat</w:t>
      </w:r>
      <w:proofErr w:type="spellEnd"/>
      <w:r w:rsidRPr="00D80378">
        <w:rPr>
          <w:rFonts w:ascii="Arial" w:hAnsi="Arial" w:cs="Arial"/>
          <w:i/>
          <w:iCs/>
          <w:sz w:val="24"/>
          <w:lang w:val="lt-LT"/>
        </w:rPr>
        <w:t>)  lanksčiais jungiamaisiais kabeliais atitinkančiais IEC 11801  standarto reikalavimus ir pagamintais bei ištestuotais gamintojo turinčio įdiegtą  kokybės vadybos sistemą įvertintą sertifikatu ISO 9001 arba lygiaverčiu;</w:t>
      </w:r>
    </w:p>
    <w:p w14:paraId="59A3112E" w14:textId="1BE8BB89" w:rsidR="001C3B9B" w:rsidRPr="00D80378" w:rsidRDefault="001C3B9B" w:rsidP="002A51EF">
      <w:pPr>
        <w:pStyle w:val="NoSpacing"/>
        <w:numPr>
          <w:ilvl w:val="4"/>
          <w:numId w:val="31"/>
        </w:numPr>
        <w:tabs>
          <w:tab w:val="left" w:pos="0"/>
        </w:tabs>
        <w:rPr>
          <w:rFonts w:ascii="Arial" w:hAnsi="Arial" w:cs="Arial"/>
          <w:i/>
          <w:iCs/>
          <w:sz w:val="24"/>
          <w:lang w:val="lt-LT"/>
        </w:rPr>
      </w:pPr>
      <w:r w:rsidRPr="00D80378">
        <w:rPr>
          <w:rFonts w:ascii="Arial" w:hAnsi="Arial" w:cs="Arial"/>
          <w:i/>
          <w:iCs/>
          <w:sz w:val="24"/>
          <w:lang w:val="lt-LT"/>
        </w:rPr>
        <w:t xml:space="preserve">šviesolaidiniai - elektriniai keitikliai turi būti projektuojami ir įrengti pagal šviesolaidinių – elektrinių keitiklių standartinius techninius reikalavimus </w:t>
      </w:r>
      <w:r w:rsidRPr="00D80378">
        <w:rPr>
          <w:rFonts w:ascii="Arial" w:hAnsi="Arial" w:cs="Arial"/>
          <w:b/>
          <w:bCs/>
          <w:i/>
          <w:iCs/>
          <w:sz w:val="24"/>
          <w:lang w:val="lt-LT"/>
        </w:rPr>
        <w:t>(Priedas Nr. 1</w:t>
      </w:r>
      <w:r w:rsidR="00E40EE0" w:rsidRPr="00D80378">
        <w:rPr>
          <w:rFonts w:ascii="Arial" w:hAnsi="Arial" w:cs="Arial"/>
          <w:b/>
          <w:bCs/>
          <w:i/>
          <w:iCs/>
          <w:sz w:val="24"/>
          <w:lang w:val="lt-LT"/>
        </w:rPr>
        <w:t>2</w:t>
      </w:r>
      <w:r w:rsidRPr="00D80378">
        <w:rPr>
          <w:rFonts w:ascii="Arial" w:hAnsi="Arial" w:cs="Arial"/>
          <w:b/>
          <w:bCs/>
          <w:i/>
          <w:iCs/>
          <w:sz w:val="24"/>
          <w:lang w:val="lt-LT"/>
        </w:rPr>
        <w:t>)</w:t>
      </w:r>
      <w:r w:rsidR="00316794" w:rsidRPr="00D80378">
        <w:rPr>
          <w:rFonts w:ascii="Arial" w:hAnsi="Arial" w:cs="Arial"/>
          <w:i/>
          <w:iCs/>
          <w:sz w:val="24"/>
          <w:lang w:val="lt-LT"/>
        </w:rPr>
        <w:t>.</w:t>
      </w:r>
      <w:r w:rsidR="009467FF" w:rsidRPr="00D80378">
        <w:rPr>
          <w:rFonts w:ascii="Arial" w:hAnsi="Arial" w:cs="Arial"/>
          <w:i/>
          <w:iCs/>
          <w:sz w:val="24"/>
          <w:lang w:val="lt-LT"/>
        </w:rPr>
        <w:t xml:space="preserve"> Suprojektuoti naujus jungiamuosius šviesolaidinius kabelius prie šviesolaidinių</w:t>
      </w:r>
      <w:r w:rsidR="00316794" w:rsidRPr="00D80378">
        <w:rPr>
          <w:rFonts w:ascii="Arial" w:hAnsi="Arial" w:cs="Arial"/>
          <w:i/>
          <w:iCs/>
          <w:sz w:val="24"/>
          <w:lang w:val="lt-LT"/>
        </w:rPr>
        <w:t xml:space="preserve"> </w:t>
      </w:r>
      <w:r w:rsidR="009467FF" w:rsidRPr="00D80378">
        <w:rPr>
          <w:rFonts w:ascii="Arial" w:hAnsi="Arial" w:cs="Arial"/>
          <w:i/>
          <w:iCs/>
          <w:sz w:val="24"/>
          <w:lang w:val="lt-LT"/>
        </w:rPr>
        <w:t>- elektrinių keitiklių.</w:t>
      </w:r>
    </w:p>
    <w:p w14:paraId="306D95C8" w14:textId="7DB15FF4" w:rsidR="003F2076" w:rsidRPr="00D80378" w:rsidRDefault="003F2076" w:rsidP="002A51EF">
      <w:pPr>
        <w:pStyle w:val="NoSpacing"/>
        <w:numPr>
          <w:ilvl w:val="4"/>
          <w:numId w:val="31"/>
        </w:numPr>
        <w:tabs>
          <w:tab w:val="left" w:pos="0"/>
        </w:tabs>
        <w:rPr>
          <w:rFonts w:ascii="Arial" w:hAnsi="Arial" w:cs="Arial"/>
          <w:i/>
          <w:iCs/>
          <w:sz w:val="24"/>
          <w:lang w:val="lt-LT"/>
        </w:rPr>
      </w:pPr>
      <w:r w:rsidRPr="00D80378">
        <w:rPr>
          <w:rFonts w:ascii="Arial" w:hAnsi="Arial" w:cs="Arial"/>
          <w:i/>
          <w:iCs/>
          <w:sz w:val="24"/>
          <w:lang w:val="lt-LT"/>
        </w:rPr>
        <w:t xml:space="preserve">šviesolaidiniai jungiamieji kabeliai turi būti projektuojami ir įrengti pagal standartinius techninius reikalavimus jungiamiesiems šviesolaidiniams kabeliams </w:t>
      </w:r>
      <w:r w:rsidRPr="00D80378">
        <w:rPr>
          <w:rFonts w:ascii="Arial" w:hAnsi="Arial" w:cs="Arial"/>
          <w:b/>
          <w:bCs/>
          <w:i/>
          <w:iCs/>
          <w:sz w:val="24"/>
          <w:lang w:val="lt-LT"/>
        </w:rPr>
        <w:t xml:space="preserve">(Priedas Nr. </w:t>
      </w:r>
      <w:r w:rsidR="00E40EE0" w:rsidRPr="00D80378">
        <w:rPr>
          <w:rFonts w:ascii="Arial" w:hAnsi="Arial" w:cs="Arial"/>
          <w:b/>
          <w:bCs/>
          <w:i/>
          <w:iCs/>
          <w:sz w:val="24"/>
          <w:lang w:val="lt-LT"/>
        </w:rPr>
        <w:t>14</w:t>
      </w:r>
      <w:r w:rsidRPr="00D80378">
        <w:rPr>
          <w:rFonts w:ascii="Arial" w:hAnsi="Arial" w:cs="Arial"/>
          <w:b/>
          <w:bCs/>
          <w:i/>
          <w:iCs/>
          <w:sz w:val="24"/>
          <w:lang w:val="lt-LT"/>
        </w:rPr>
        <w:t>)</w:t>
      </w:r>
      <w:r w:rsidRPr="00D80378">
        <w:rPr>
          <w:rFonts w:ascii="Arial" w:hAnsi="Arial" w:cs="Arial"/>
          <w:i/>
          <w:iCs/>
          <w:sz w:val="24"/>
          <w:lang w:val="lt-LT"/>
        </w:rPr>
        <w:t>.</w:t>
      </w:r>
    </w:p>
    <w:p w14:paraId="5FD70373" w14:textId="77777777" w:rsidR="001C3B9B" w:rsidRPr="00D80378" w:rsidRDefault="001C3B9B" w:rsidP="002A51EF">
      <w:pPr>
        <w:pStyle w:val="NoSpacing"/>
        <w:numPr>
          <w:ilvl w:val="3"/>
          <w:numId w:val="31"/>
        </w:numPr>
        <w:rPr>
          <w:rFonts w:ascii="Arial" w:hAnsi="Arial" w:cs="Arial"/>
          <w:i/>
          <w:iCs/>
          <w:sz w:val="24"/>
          <w:lang w:val="lt-LT"/>
        </w:rPr>
      </w:pPr>
      <w:r w:rsidRPr="00D80378">
        <w:rPr>
          <w:rFonts w:ascii="Arial" w:hAnsi="Arial" w:cs="Arial"/>
          <w:i/>
          <w:iCs/>
          <w:sz w:val="24"/>
          <w:lang w:val="lt-LT"/>
        </w:rPr>
        <w:t>Visa tiekiama įranga turi būti nauja, gamintojo pilnai sukomplektuota ir ištestuota, suderinama tarpusavyje ir su kitais pastotės įrenginiais bei pritaikyta darbui transformatorių pastotėse ir skirstyklose.</w:t>
      </w:r>
    </w:p>
    <w:p w14:paraId="56AC48A3" w14:textId="1CEC3536" w:rsidR="001C3B9B" w:rsidRPr="00D80378" w:rsidRDefault="001C3B9B" w:rsidP="002A51EF">
      <w:pPr>
        <w:pStyle w:val="NoSpacing"/>
        <w:numPr>
          <w:ilvl w:val="3"/>
          <w:numId w:val="31"/>
        </w:numPr>
        <w:rPr>
          <w:rFonts w:ascii="Arial" w:hAnsi="Arial" w:cs="Arial"/>
          <w:i/>
          <w:iCs/>
          <w:sz w:val="24"/>
          <w:lang w:val="lt-LT"/>
        </w:rPr>
      </w:pPr>
      <w:r w:rsidRPr="00D80378">
        <w:rPr>
          <w:rFonts w:ascii="Arial" w:hAnsi="Arial" w:cs="Arial"/>
          <w:i/>
          <w:iCs/>
          <w:sz w:val="24"/>
          <w:lang w:val="lt-LT"/>
        </w:rPr>
        <w:t xml:space="preserve">TSPĮ spintoje visų Telekomunikacijų ir TSPĮ įrenginių maitinimas projektuojamas nuo nuolatinės srovės savų reikmių skydo (toliau - NSSRS) pagal reikalavimus įrangos maitinimui (Reikalavimai telekomunikacijų ir TSPĮ elektrinio maitinimo nuo NSSRS projektavimui) </w:t>
      </w:r>
      <w:r w:rsidRPr="00D80378">
        <w:rPr>
          <w:rFonts w:ascii="Arial" w:hAnsi="Arial" w:cs="Arial"/>
          <w:b/>
          <w:bCs/>
          <w:i/>
          <w:iCs/>
          <w:sz w:val="24"/>
          <w:lang w:val="lt-LT"/>
        </w:rPr>
        <w:t>(Priedas</w:t>
      </w:r>
      <w:r w:rsidRPr="00D80378">
        <w:rPr>
          <w:rFonts w:ascii="Arial" w:hAnsi="Arial" w:cs="Arial"/>
          <w:b/>
          <w:i/>
          <w:iCs/>
          <w:sz w:val="24"/>
          <w:lang w:val="lt-LT"/>
        </w:rPr>
        <w:t xml:space="preserve"> Nr. </w:t>
      </w:r>
      <w:r w:rsidR="00E40EE0" w:rsidRPr="00D80378">
        <w:rPr>
          <w:rFonts w:ascii="Arial" w:hAnsi="Arial" w:cs="Arial"/>
          <w:b/>
          <w:i/>
          <w:iCs/>
          <w:sz w:val="24"/>
          <w:lang w:val="lt-LT"/>
        </w:rPr>
        <w:t>13</w:t>
      </w:r>
      <w:r w:rsidRPr="00D80378">
        <w:rPr>
          <w:rFonts w:ascii="Arial" w:hAnsi="Arial" w:cs="Arial"/>
          <w:b/>
          <w:i/>
          <w:iCs/>
          <w:sz w:val="24"/>
          <w:lang w:val="lt-LT"/>
        </w:rPr>
        <w:t>)</w:t>
      </w:r>
      <w:r w:rsidRPr="00D80378">
        <w:rPr>
          <w:rFonts w:ascii="Arial" w:hAnsi="Arial" w:cs="Arial"/>
          <w:i/>
          <w:iCs/>
          <w:sz w:val="24"/>
          <w:lang w:val="lt-LT"/>
        </w:rPr>
        <w:t>. Pakeisti esamus automatinius jungiklius į reikiamą nominalą. Suprojektuoti ir įrengti spintos įrangos maitinimą iš dviejų NSSRS įvadų.</w:t>
      </w:r>
      <w:r w:rsidR="00A30F78" w:rsidRPr="00D80378">
        <w:rPr>
          <w:rFonts w:ascii="Arial" w:hAnsi="Arial" w:cs="Arial"/>
          <w:i/>
          <w:iCs/>
          <w:sz w:val="24"/>
          <w:lang w:val="lt-LT"/>
        </w:rPr>
        <w:t xml:space="preserve"> Patikslinti pastotės NSSRS schemą.</w:t>
      </w:r>
    </w:p>
    <w:p w14:paraId="2A6B8AB4" w14:textId="77777777" w:rsidR="001C3B9B" w:rsidRPr="00D80378" w:rsidRDefault="001C3B9B" w:rsidP="002A51EF">
      <w:pPr>
        <w:pStyle w:val="NoSpacing"/>
        <w:numPr>
          <w:ilvl w:val="3"/>
          <w:numId w:val="31"/>
        </w:numPr>
        <w:tabs>
          <w:tab w:val="left" w:pos="1418"/>
          <w:tab w:val="left" w:pos="1560"/>
        </w:tabs>
        <w:rPr>
          <w:rFonts w:ascii="Arial" w:hAnsi="Arial" w:cs="Arial"/>
          <w:i/>
          <w:iCs/>
          <w:sz w:val="24"/>
          <w:lang w:val="lt-LT"/>
        </w:rPr>
      </w:pPr>
      <w:r w:rsidRPr="00D80378">
        <w:rPr>
          <w:rFonts w:ascii="Arial" w:hAnsi="Arial" w:cs="Arial"/>
          <w:i/>
          <w:iCs/>
          <w:sz w:val="24"/>
          <w:lang w:val="lt-LT"/>
        </w:rPr>
        <w:t>Įrenginių montavimas – išmontavimas:</w:t>
      </w:r>
    </w:p>
    <w:p w14:paraId="7AB4EE09" w14:textId="0B74D9D6"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įrenginiai (TSPĮ ir kita komplektuojama įranga) turi būti sumontuota esamoje TSPĮ spintoje, pagal EĮĮBT reikalavimus užtikrinant įrangos gamintojo numatytą montavimo būdą ir reikiamas eksploatacines sąlygas;</w:t>
      </w:r>
    </w:p>
    <w:p w14:paraId="0A1CB686" w14:textId="7C3B844A"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Esama TSPĮ spinta turi 6U aukščio pasukamą</w:t>
      </w:r>
      <w:r w:rsidR="00A9685F" w:rsidRPr="00D80378">
        <w:rPr>
          <w:rFonts w:ascii="Arial" w:hAnsi="Arial" w:cs="Arial"/>
          <w:i/>
          <w:iCs/>
          <w:sz w:val="24"/>
          <w:lang w:val="lt-LT"/>
        </w:rPr>
        <w:t xml:space="preserve"> 19 colių</w:t>
      </w:r>
      <w:r w:rsidRPr="00D80378">
        <w:rPr>
          <w:rFonts w:ascii="Arial" w:hAnsi="Arial" w:cs="Arial"/>
          <w:i/>
          <w:iCs/>
          <w:sz w:val="24"/>
          <w:lang w:val="lt-LT"/>
        </w:rPr>
        <w:t xml:space="preserve"> rėmą</w:t>
      </w:r>
      <w:r w:rsidR="00100F54" w:rsidRPr="00D80378">
        <w:rPr>
          <w:rFonts w:ascii="Arial" w:hAnsi="Arial" w:cs="Arial"/>
          <w:i/>
          <w:iCs/>
          <w:sz w:val="24"/>
          <w:lang w:val="lt-LT"/>
        </w:rPr>
        <w:t>. Suprojektuoti ir įrengti reikiamas konstrukcijas naujos TSPĮ montavimui.</w:t>
      </w:r>
    </w:p>
    <w:p w14:paraId="0A92F1D9" w14:textId="77777777"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suprojektuoti, specifikuoti kabelių įvadų ir spintos dugno sandarinimo medžiagas ir darbus TSPĮ spintoje.</w:t>
      </w:r>
    </w:p>
    <w:p w14:paraId="4254CA07" w14:textId="77777777"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esamą TSPĮ ir kartu komplektuojamus, nebenaudojamus įrenginius (binarinių išėjimų, įėjimų, analoginių įėjimų moduliai, optiniai keitikliai, maitinimo šaltiniai) išmontuoti ir pristatyti į PSO sandėlį (pristatymo vieta suderinama su PSO).</w:t>
      </w:r>
    </w:p>
    <w:p w14:paraId="49D75139" w14:textId="77777777" w:rsidR="001C3B9B" w:rsidRPr="00D80378" w:rsidRDefault="001C3B9B" w:rsidP="002A51EF">
      <w:pPr>
        <w:pStyle w:val="NoSpacing"/>
        <w:numPr>
          <w:ilvl w:val="3"/>
          <w:numId w:val="31"/>
        </w:numPr>
        <w:rPr>
          <w:rFonts w:ascii="Arial" w:hAnsi="Arial" w:cs="Arial"/>
          <w:i/>
          <w:iCs/>
          <w:sz w:val="24"/>
          <w:lang w:val="lt-LT"/>
        </w:rPr>
      </w:pPr>
      <w:r w:rsidRPr="00D80378">
        <w:rPr>
          <w:rFonts w:ascii="Arial" w:hAnsi="Arial" w:cs="Arial"/>
          <w:i/>
          <w:iCs/>
          <w:sz w:val="24"/>
          <w:lang w:val="lt-LT"/>
        </w:rPr>
        <w:t>Testavimas ir bandymai:</w:t>
      </w:r>
    </w:p>
    <w:p w14:paraId="6453DA03" w14:textId="77777777" w:rsidR="001C3B9B" w:rsidRPr="00D80378" w:rsidRDefault="001C3B9B" w:rsidP="002A51EF">
      <w:pPr>
        <w:pStyle w:val="NoSpacing"/>
        <w:numPr>
          <w:ilvl w:val="4"/>
          <w:numId w:val="31"/>
        </w:numPr>
        <w:tabs>
          <w:tab w:val="left" w:pos="0"/>
        </w:tabs>
        <w:rPr>
          <w:rFonts w:ascii="Arial" w:hAnsi="Arial" w:cs="Arial"/>
          <w:i/>
          <w:iCs/>
          <w:sz w:val="24"/>
          <w:lang w:val="lt-LT"/>
        </w:rPr>
      </w:pPr>
      <w:r w:rsidRPr="00D80378">
        <w:rPr>
          <w:rFonts w:ascii="Arial" w:hAnsi="Arial" w:cs="Arial"/>
          <w:i/>
          <w:iCs/>
          <w:sz w:val="24"/>
          <w:lang w:val="lt-LT"/>
        </w:rPr>
        <w:t xml:space="preserve">TSPĮ gamykliniai bandymai (angl. </w:t>
      </w:r>
      <w:proofErr w:type="spellStart"/>
      <w:r w:rsidRPr="00D80378">
        <w:rPr>
          <w:rFonts w:ascii="Arial" w:hAnsi="Arial" w:cs="Arial"/>
          <w:i/>
          <w:iCs/>
          <w:sz w:val="24"/>
          <w:lang w:val="lt-LT"/>
        </w:rPr>
        <w:t>factory</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acceptance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test</w:t>
      </w:r>
      <w:proofErr w:type="spellEnd"/>
      <w:r w:rsidRPr="00D80378">
        <w:rPr>
          <w:rFonts w:ascii="Arial" w:hAnsi="Arial" w:cs="Arial"/>
          <w:i/>
          <w:iCs/>
          <w:sz w:val="24"/>
          <w:lang w:val="lt-LT"/>
        </w:rPr>
        <w:t xml:space="preserve"> - FAT) turi būti atlikti pagal iš anksto suderintą programą, PSO atstovams dalyvaujant juose ir pateikiant bandymų protokolą;</w:t>
      </w:r>
    </w:p>
    <w:p w14:paraId="7FDF8AEA" w14:textId="77777777" w:rsidR="001C3B9B" w:rsidRPr="00D80378" w:rsidRDefault="001C3B9B" w:rsidP="002A51EF">
      <w:pPr>
        <w:pStyle w:val="NoSpacing"/>
        <w:numPr>
          <w:ilvl w:val="4"/>
          <w:numId w:val="31"/>
        </w:numPr>
        <w:tabs>
          <w:tab w:val="left" w:pos="0"/>
        </w:tabs>
        <w:rPr>
          <w:rFonts w:ascii="Arial" w:hAnsi="Arial" w:cs="Arial"/>
          <w:i/>
          <w:iCs/>
          <w:sz w:val="24"/>
          <w:lang w:val="lt-LT"/>
        </w:rPr>
      </w:pPr>
      <w:r w:rsidRPr="00D80378">
        <w:rPr>
          <w:rFonts w:ascii="Arial" w:hAnsi="Arial" w:cs="Arial"/>
          <w:i/>
          <w:iCs/>
          <w:sz w:val="24"/>
          <w:lang w:val="lt-LT"/>
        </w:rPr>
        <w:lastRenderedPageBreak/>
        <w:t xml:space="preserve">TSPĮ duomenų mainų testavimas (angl. </w:t>
      </w:r>
      <w:proofErr w:type="spellStart"/>
      <w:r w:rsidRPr="00D80378">
        <w:rPr>
          <w:rFonts w:ascii="Arial" w:hAnsi="Arial" w:cs="Arial"/>
          <w:i/>
          <w:iCs/>
          <w:sz w:val="24"/>
          <w:lang w:val="lt-LT"/>
        </w:rPr>
        <w:t>site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acceptance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test</w:t>
      </w:r>
      <w:proofErr w:type="spellEnd"/>
      <w:r w:rsidRPr="00D80378">
        <w:rPr>
          <w:rFonts w:ascii="Arial" w:hAnsi="Arial" w:cs="Arial"/>
          <w:i/>
          <w:iCs/>
          <w:sz w:val="24"/>
          <w:lang w:val="lt-LT"/>
        </w:rPr>
        <w:t xml:space="preserve"> -  SAT) įdiegus įrangą objekte pagal projektą, pateikiant  testavimo protokolą.</w:t>
      </w:r>
    </w:p>
    <w:p w14:paraId="3DE12D71" w14:textId="77777777" w:rsidR="001C3B9B" w:rsidRPr="00D80378" w:rsidRDefault="001C3B9B" w:rsidP="002A51EF">
      <w:pPr>
        <w:pStyle w:val="NoSpacing"/>
        <w:numPr>
          <w:ilvl w:val="3"/>
          <w:numId w:val="31"/>
        </w:numPr>
        <w:rPr>
          <w:rFonts w:ascii="Arial" w:hAnsi="Arial" w:cs="Arial"/>
          <w:i/>
          <w:iCs/>
          <w:sz w:val="24"/>
          <w:lang w:val="lt-LT"/>
        </w:rPr>
      </w:pPr>
      <w:r w:rsidRPr="00D80378">
        <w:rPr>
          <w:rFonts w:ascii="Arial" w:hAnsi="Arial" w:cs="Arial"/>
          <w:i/>
          <w:iCs/>
          <w:sz w:val="24"/>
          <w:lang w:val="lt-LT"/>
        </w:rPr>
        <w:t>Įranga turi būti komplektuojama:</w:t>
      </w:r>
    </w:p>
    <w:p w14:paraId="02991A67" w14:textId="77777777"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 xml:space="preserve">su programine įranga konfigūravimui, funkcijų vykdymui  ir licencijomis; </w:t>
      </w:r>
    </w:p>
    <w:p w14:paraId="4696866F" w14:textId="77777777"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 xml:space="preserve">su aparatinės ir programinės įrangos techniniais aprašymais; </w:t>
      </w:r>
    </w:p>
    <w:p w14:paraId="17B01FD4" w14:textId="77777777"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su duomenų mainų protokolų atitikimų dokumentais.</w:t>
      </w:r>
    </w:p>
    <w:p w14:paraId="5AC1C7C7" w14:textId="77777777" w:rsidR="001C3B9B" w:rsidRPr="00D80378" w:rsidRDefault="001C3B9B" w:rsidP="002A51EF">
      <w:pPr>
        <w:pStyle w:val="NoSpacing"/>
        <w:numPr>
          <w:ilvl w:val="3"/>
          <w:numId w:val="31"/>
        </w:numPr>
        <w:rPr>
          <w:rFonts w:ascii="Arial" w:hAnsi="Arial" w:cs="Arial"/>
          <w:i/>
          <w:iCs/>
          <w:sz w:val="24"/>
          <w:lang w:val="lt-LT"/>
        </w:rPr>
      </w:pPr>
      <w:r w:rsidRPr="00D80378">
        <w:rPr>
          <w:rFonts w:ascii="Arial" w:hAnsi="Arial" w:cs="Arial"/>
          <w:i/>
          <w:iCs/>
          <w:sz w:val="24"/>
          <w:lang w:val="lt-LT"/>
        </w:rPr>
        <w:t>Kvalifikacija ir darbai:</w:t>
      </w:r>
    </w:p>
    <w:p w14:paraId="571A0D3C" w14:textId="77777777"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TSPĮ ir komplektuojamų įrenginių montavimą ir konfigūravimą turi vykdyti įrangos  gamintojo arba jo įgaliotų asmenų sertifikuotose centruose atestuotas personalas. Kvalifikacijos atestatai pateikiami iki darbų pradžios;</w:t>
      </w:r>
    </w:p>
    <w:p w14:paraId="1D7A9EE0" w14:textId="77777777"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įrenginius jungiant prie PSO technologinio tinklo turi būti suderinti su PSO ir pakeisti įrenginių gamykliniai prieigos slaptažodžiai;</w:t>
      </w:r>
    </w:p>
    <w:p w14:paraId="042DB652" w14:textId="77777777" w:rsidR="001C3B9B" w:rsidRPr="00D80378" w:rsidRDefault="001C3B9B" w:rsidP="002A51EF">
      <w:pPr>
        <w:pStyle w:val="NoSpacing"/>
        <w:numPr>
          <w:ilvl w:val="4"/>
          <w:numId w:val="31"/>
        </w:numPr>
        <w:rPr>
          <w:rFonts w:ascii="Arial" w:hAnsi="Arial" w:cs="Arial"/>
          <w:i/>
          <w:iCs/>
          <w:sz w:val="24"/>
          <w:lang w:val="lt-LT"/>
        </w:rPr>
      </w:pPr>
      <w:r w:rsidRPr="00D80378">
        <w:rPr>
          <w:rFonts w:ascii="Arial" w:hAnsi="Arial" w:cs="Arial"/>
          <w:i/>
          <w:iCs/>
          <w:sz w:val="24"/>
          <w:lang w:val="lt-LT"/>
        </w:rPr>
        <w:t>darbai turi būti suplanuoti ir atliekami taip, kad duomenų perdavimo traktas ir TSPĮ būtų sukonfigūruoti ir pratestuoti iki kiekvieno etapo įvedimo į eksploataciją.</w:t>
      </w:r>
    </w:p>
    <w:p w14:paraId="68B80B14" w14:textId="77777777" w:rsidR="001C3B9B" w:rsidRPr="00D80378" w:rsidRDefault="001C3B9B" w:rsidP="002A51EF">
      <w:pPr>
        <w:pStyle w:val="NoSpacing"/>
        <w:numPr>
          <w:ilvl w:val="3"/>
          <w:numId w:val="31"/>
        </w:numPr>
        <w:rPr>
          <w:rFonts w:ascii="Arial" w:hAnsi="Arial" w:cs="Arial"/>
          <w:b/>
          <w:i/>
          <w:iCs/>
          <w:sz w:val="24"/>
          <w:lang w:val="lt-LT" w:eastAsia="lt-LT"/>
        </w:rPr>
      </w:pPr>
      <w:r w:rsidRPr="00D80378">
        <w:rPr>
          <w:rFonts w:ascii="Arial" w:hAnsi="Arial" w:cs="Arial"/>
          <w:i/>
          <w:iCs/>
          <w:sz w:val="24"/>
          <w:lang w:val="lt-LT"/>
        </w:rPr>
        <w:t xml:space="preserve">Teleinformacijos surinkimo ir perdavimo dalis projekte turi būti pateikta kaip atskiras skyrius arba byla, o darbo projektas atskiroje byloje pagal LITGRID AB reikalavimus techninio projekto sudėčiai </w:t>
      </w:r>
      <w:r w:rsidRPr="00D80378">
        <w:rPr>
          <w:rFonts w:ascii="Arial" w:hAnsi="Arial" w:cs="Arial"/>
          <w:b/>
          <w:bCs/>
          <w:i/>
          <w:iCs/>
          <w:sz w:val="24"/>
          <w:lang w:val="lt-LT"/>
        </w:rPr>
        <w:t>(Priedas Nr. 4)</w:t>
      </w:r>
      <w:r w:rsidRPr="00D80378">
        <w:rPr>
          <w:rFonts w:ascii="Arial" w:hAnsi="Arial" w:cs="Arial"/>
          <w:i/>
          <w:iCs/>
          <w:sz w:val="24"/>
          <w:lang w:val="lt-LT"/>
        </w:rPr>
        <w:t>.</w:t>
      </w:r>
      <w:r w:rsidRPr="00D80378">
        <w:rPr>
          <w:rFonts w:ascii="Arial" w:hAnsi="Arial" w:cs="Arial"/>
          <w:bCs/>
          <w:i/>
          <w:iCs/>
          <w:sz w:val="24"/>
          <w:lang w:val="lt-LT"/>
        </w:rPr>
        <w:t xml:space="preserve"> </w:t>
      </w:r>
    </w:p>
    <w:p w14:paraId="2B19DCB9" w14:textId="7F2667DD" w:rsidR="004337C0" w:rsidRPr="008043AD" w:rsidRDefault="004337C0" w:rsidP="004337C0">
      <w:pPr>
        <w:pStyle w:val="Heading3"/>
        <w:numPr>
          <w:ilvl w:val="2"/>
          <w:numId w:val="2"/>
        </w:numPr>
        <w:ind w:left="709" w:hanging="709"/>
        <w:rPr>
          <w:szCs w:val="24"/>
          <w:lang w:val="lt-LT" w:eastAsia="lt-LT"/>
        </w:rPr>
      </w:pPr>
      <w:bookmarkStart w:id="101" w:name="_Toc165027578"/>
      <w:r w:rsidRPr="008043AD">
        <w:rPr>
          <w:szCs w:val="24"/>
          <w:lang w:val="lt-LT" w:eastAsia="lt-LT"/>
        </w:rPr>
        <w:t>Teleinformacijos surinkimas ir perdavimas Gargždų 110/10 kV TP</w:t>
      </w:r>
      <w:bookmarkEnd w:id="101"/>
    </w:p>
    <w:p w14:paraId="1A3563C6" w14:textId="77777777" w:rsidR="004337C0" w:rsidRPr="00D80378" w:rsidRDefault="004337C0" w:rsidP="00505543">
      <w:pPr>
        <w:pStyle w:val="NoSpacing"/>
        <w:numPr>
          <w:ilvl w:val="3"/>
          <w:numId w:val="32"/>
        </w:numPr>
        <w:rPr>
          <w:rFonts w:ascii="Arial" w:hAnsi="Arial" w:cs="Arial"/>
          <w:i/>
          <w:iCs/>
          <w:sz w:val="24"/>
          <w:lang w:val="lt-LT"/>
        </w:rPr>
      </w:pPr>
      <w:r w:rsidRPr="00D80378">
        <w:rPr>
          <w:rFonts w:ascii="Arial" w:hAnsi="Arial" w:cs="Arial"/>
          <w:i/>
          <w:iCs/>
          <w:sz w:val="24"/>
          <w:lang w:val="lt-LT"/>
        </w:rPr>
        <w:t xml:space="preserve">Teleinformacijos surinkimas ir perdavimas turi būti vykdomas per teleinformacijos surinkimo ir perdavimo įrenginį (TSPĮ), kuris įrengiamas vietoje esamo TSPĮ (GE D400) išlaikant informacijos apimtis ir reikiamą funkcionalumą. </w:t>
      </w:r>
    </w:p>
    <w:p w14:paraId="0D41701C" w14:textId="77777777" w:rsidR="004337C0" w:rsidRPr="00D80378" w:rsidRDefault="004337C0" w:rsidP="00505543">
      <w:pPr>
        <w:pStyle w:val="NoSpacing"/>
        <w:numPr>
          <w:ilvl w:val="3"/>
          <w:numId w:val="32"/>
        </w:numPr>
        <w:rPr>
          <w:rFonts w:ascii="Arial" w:hAnsi="Arial" w:cs="Arial"/>
          <w:i/>
          <w:iCs/>
          <w:sz w:val="24"/>
          <w:lang w:val="lt-LT"/>
        </w:rPr>
      </w:pPr>
      <w:r w:rsidRPr="00D80378">
        <w:rPr>
          <w:rFonts w:ascii="Arial" w:hAnsi="Arial" w:cs="Arial"/>
          <w:i/>
          <w:iCs/>
          <w:sz w:val="24"/>
          <w:lang w:val="lt-LT"/>
        </w:rPr>
        <w:t xml:space="preserve">TSPĮ turi būti suprojektuotas ir įrengtas pagal reikalavimus: </w:t>
      </w:r>
    </w:p>
    <w:p w14:paraId="22769919" w14:textId="1D857DE8"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standartinius techninius reikalavimus teleinformacijos surinkimo ir perdavimo įrenginiams </w:t>
      </w:r>
      <w:r w:rsidRPr="00D80378">
        <w:rPr>
          <w:rFonts w:ascii="Arial" w:hAnsi="Arial" w:cs="Arial"/>
          <w:b/>
          <w:i/>
          <w:iCs/>
          <w:sz w:val="24"/>
          <w:lang w:val="lt-LT"/>
        </w:rPr>
        <w:t xml:space="preserve">(Priedas Nr. </w:t>
      </w:r>
      <w:r w:rsidR="00E40EE0" w:rsidRPr="00D80378">
        <w:rPr>
          <w:rFonts w:ascii="Arial" w:hAnsi="Arial" w:cs="Arial"/>
          <w:b/>
          <w:i/>
          <w:iCs/>
          <w:sz w:val="24"/>
          <w:lang w:val="lt-LT"/>
        </w:rPr>
        <w:t>9</w:t>
      </w:r>
      <w:r w:rsidRPr="00D80378">
        <w:rPr>
          <w:rFonts w:ascii="Arial" w:hAnsi="Arial" w:cs="Arial"/>
          <w:b/>
          <w:i/>
          <w:iCs/>
          <w:sz w:val="24"/>
          <w:lang w:val="lt-LT"/>
        </w:rPr>
        <w:t>)</w:t>
      </w:r>
      <w:r w:rsidRPr="00D80378">
        <w:rPr>
          <w:rFonts w:ascii="Arial" w:hAnsi="Arial" w:cs="Arial"/>
          <w:bCs/>
          <w:i/>
          <w:iCs/>
          <w:sz w:val="24"/>
          <w:lang w:val="lt-LT"/>
        </w:rPr>
        <w:t>;</w:t>
      </w:r>
    </w:p>
    <w:p w14:paraId="3ADC0D07" w14:textId="76358D17"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perdavimo tinklo transformatorių pastočių ir skirstyklų įrangos nuotolinio valdymo reikalavimų aprašo pagrindinius reikalavimus teleinformacijos surinkimui ir perdavimui bei kitus aprašo priedus </w:t>
      </w:r>
      <w:r w:rsidRPr="00D80378">
        <w:rPr>
          <w:rFonts w:ascii="Arial" w:hAnsi="Arial" w:cs="Arial"/>
          <w:b/>
          <w:i/>
          <w:iCs/>
          <w:sz w:val="24"/>
          <w:lang w:val="lt-LT"/>
        </w:rPr>
        <w:t xml:space="preserve">(Priedas Nr. </w:t>
      </w:r>
      <w:r w:rsidR="00E40EE0" w:rsidRPr="00D80378">
        <w:rPr>
          <w:rFonts w:ascii="Arial" w:hAnsi="Arial" w:cs="Arial"/>
          <w:b/>
          <w:i/>
          <w:iCs/>
          <w:sz w:val="24"/>
          <w:lang w:val="lt-LT"/>
        </w:rPr>
        <w:t>8</w:t>
      </w:r>
      <w:r w:rsidRPr="00D80378">
        <w:rPr>
          <w:rFonts w:ascii="Arial" w:hAnsi="Arial" w:cs="Arial"/>
          <w:b/>
          <w:i/>
          <w:iCs/>
          <w:sz w:val="24"/>
          <w:lang w:val="lt-LT"/>
        </w:rPr>
        <w:t>)</w:t>
      </w:r>
      <w:r w:rsidRPr="00D80378">
        <w:rPr>
          <w:rFonts w:ascii="Arial" w:hAnsi="Arial" w:cs="Arial"/>
          <w:i/>
          <w:iCs/>
          <w:sz w:val="24"/>
          <w:lang w:val="lt-LT"/>
        </w:rPr>
        <w:t>.</w:t>
      </w:r>
    </w:p>
    <w:p w14:paraId="26ECA12F" w14:textId="5031CCB9"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minimalius informacijos saugos reikalavimus projektavimui ir diegimui </w:t>
      </w:r>
      <w:r w:rsidRPr="00D80378">
        <w:rPr>
          <w:rFonts w:ascii="Arial" w:hAnsi="Arial" w:cs="Arial"/>
          <w:b/>
          <w:i/>
          <w:iCs/>
          <w:sz w:val="24"/>
          <w:lang w:val="lt-LT"/>
        </w:rPr>
        <w:t xml:space="preserve">(Priedas Nr. </w:t>
      </w:r>
      <w:r w:rsidR="00E40EE0" w:rsidRPr="00D80378">
        <w:rPr>
          <w:rFonts w:ascii="Arial" w:hAnsi="Arial" w:cs="Arial"/>
          <w:b/>
          <w:i/>
          <w:iCs/>
          <w:sz w:val="24"/>
          <w:lang w:val="lt-LT"/>
        </w:rPr>
        <w:t>21</w:t>
      </w:r>
      <w:r w:rsidRPr="00D80378">
        <w:rPr>
          <w:rFonts w:ascii="Arial" w:hAnsi="Arial" w:cs="Arial"/>
          <w:b/>
          <w:i/>
          <w:iCs/>
          <w:sz w:val="24"/>
          <w:lang w:val="lt-LT"/>
        </w:rPr>
        <w:t>)</w:t>
      </w:r>
      <w:r w:rsidRPr="00D80378">
        <w:rPr>
          <w:rFonts w:ascii="Arial" w:hAnsi="Arial" w:cs="Arial"/>
          <w:i/>
          <w:iCs/>
          <w:sz w:val="24"/>
          <w:lang w:val="lt-LT"/>
        </w:rPr>
        <w:t>.</w:t>
      </w:r>
    </w:p>
    <w:p w14:paraId="5EF0412B" w14:textId="77777777" w:rsidR="004337C0" w:rsidRPr="00D80378" w:rsidRDefault="004337C0" w:rsidP="00505543">
      <w:pPr>
        <w:pStyle w:val="NoSpacing"/>
        <w:numPr>
          <w:ilvl w:val="3"/>
          <w:numId w:val="32"/>
        </w:numPr>
        <w:rPr>
          <w:rFonts w:ascii="Arial" w:hAnsi="Arial" w:cs="Arial"/>
          <w:i/>
          <w:iCs/>
          <w:sz w:val="24"/>
          <w:lang w:val="lt-LT"/>
        </w:rPr>
      </w:pPr>
      <w:r w:rsidRPr="00D80378">
        <w:rPr>
          <w:rFonts w:ascii="Arial" w:hAnsi="Arial" w:cs="Arial"/>
          <w:i/>
          <w:iCs/>
          <w:sz w:val="24"/>
          <w:lang w:val="lt-LT"/>
        </w:rPr>
        <w:t>Duomenų mainai su STO TSPĮ projektuojami pagal reikalavimus:</w:t>
      </w:r>
    </w:p>
    <w:p w14:paraId="4200F832" w14:textId="3E62D591"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Pagal Elektros energijos perdavimo paslaugos sutarties Nr. 23 SUT-34  priedo Nr.10 aprašą nr.3 „Teleinformacijos mainų principų ir apimčių tvarkos aprašas“ diegimui </w:t>
      </w:r>
      <w:r w:rsidRPr="00D80378">
        <w:rPr>
          <w:rFonts w:ascii="Arial" w:hAnsi="Arial" w:cs="Arial"/>
          <w:b/>
          <w:i/>
          <w:iCs/>
          <w:sz w:val="24"/>
          <w:lang w:val="lt-LT"/>
        </w:rPr>
        <w:t xml:space="preserve">(Priedas Nr. </w:t>
      </w:r>
      <w:r w:rsidR="00E40EE0" w:rsidRPr="00D80378">
        <w:rPr>
          <w:rFonts w:ascii="Arial" w:hAnsi="Arial" w:cs="Arial"/>
          <w:b/>
          <w:i/>
          <w:iCs/>
          <w:sz w:val="24"/>
          <w:lang w:val="lt-LT"/>
        </w:rPr>
        <w:t>23</w:t>
      </w:r>
      <w:r w:rsidRPr="00D80378">
        <w:rPr>
          <w:rFonts w:ascii="Arial" w:hAnsi="Arial" w:cs="Arial"/>
          <w:b/>
          <w:bCs/>
          <w:i/>
          <w:iCs/>
          <w:sz w:val="24"/>
          <w:lang w:val="lt-LT"/>
        </w:rPr>
        <w:t>)</w:t>
      </w:r>
      <w:r w:rsidRPr="00D80378">
        <w:rPr>
          <w:rFonts w:ascii="Arial" w:hAnsi="Arial" w:cs="Arial"/>
          <w:i/>
          <w:iCs/>
          <w:sz w:val="24"/>
          <w:lang w:val="lt-LT"/>
        </w:rPr>
        <w:t>;</w:t>
      </w:r>
    </w:p>
    <w:p w14:paraId="3A3E6D62" w14:textId="77777777" w:rsidR="004337C0" w:rsidRPr="00D80378" w:rsidRDefault="004337C0" w:rsidP="00505543">
      <w:pPr>
        <w:pStyle w:val="ListParagraph"/>
        <w:numPr>
          <w:ilvl w:val="4"/>
          <w:numId w:val="32"/>
        </w:numPr>
        <w:rPr>
          <w:rFonts w:ascii="Arial" w:hAnsi="Arial" w:cs="Arial"/>
          <w:i/>
          <w:iCs/>
          <w:lang w:val="lt-LT"/>
        </w:rPr>
      </w:pPr>
      <w:r w:rsidRPr="00D80378">
        <w:rPr>
          <w:rFonts w:ascii="Arial" w:hAnsi="Arial" w:cs="Arial"/>
          <w:i/>
          <w:iCs/>
          <w:lang w:val="lt-LT"/>
        </w:rPr>
        <w:t>STO  išduotas technines sąlygas.</w:t>
      </w:r>
    </w:p>
    <w:p w14:paraId="07F70C91" w14:textId="77777777" w:rsidR="004337C0" w:rsidRPr="00D80378" w:rsidRDefault="004337C0" w:rsidP="00505543">
      <w:pPr>
        <w:pStyle w:val="NoSpacing"/>
        <w:numPr>
          <w:ilvl w:val="3"/>
          <w:numId w:val="32"/>
        </w:numPr>
        <w:rPr>
          <w:rFonts w:ascii="Arial" w:hAnsi="Arial" w:cs="Arial"/>
          <w:i/>
          <w:iCs/>
          <w:sz w:val="24"/>
          <w:lang w:val="lt-LT"/>
        </w:rPr>
      </w:pPr>
      <w:r w:rsidRPr="00D80378">
        <w:rPr>
          <w:rFonts w:ascii="Arial" w:hAnsi="Arial" w:cs="Arial"/>
          <w:i/>
          <w:iCs/>
          <w:sz w:val="24"/>
          <w:lang w:val="lt-LT"/>
        </w:rPr>
        <w:t>TSPĮ turi vykdyti duomenų mainus:</w:t>
      </w:r>
    </w:p>
    <w:p w14:paraId="2BA9C07D" w14:textId="77777777"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IEC 60870-5-104 (Slave) protokolu su PSO DVS;</w:t>
      </w:r>
    </w:p>
    <w:p w14:paraId="2A4A3C86" w14:textId="30B911FF"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IEC 60870-5-104 (Master) protokolas</w:t>
      </w:r>
      <w:r w:rsidR="002E22D6" w:rsidRPr="00D80378">
        <w:rPr>
          <w:rFonts w:ascii="Arial" w:hAnsi="Arial" w:cs="Arial"/>
          <w:i/>
          <w:iCs/>
          <w:sz w:val="24"/>
          <w:lang w:val="lt-LT"/>
        </w:rPr>
        <w:t xml:space="preserve"> su MDV</w:t>
      </w:r>
      <w:r w:rsidRPr="00D80378">
        <w:rPr>
          <w:rFonts w:ascii="Arial" w:hAnsi="Arial" w:cs="Arial"/>
          <w:i/>
          <w:iCs/>
          <w:sz w:val="24"/>
          <w:lang w:val="lt-LT"/>
        </w:rPr>
        <w:t>;</w:t>
      </w:r>
    </w:p>
    <w:p w14:paraId="7D00B499" w14:textId="77777777"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IEC 61850 </w:t>
      </w:r>
      <w:proofErr w:type="spellStart"/>
      <w:r w:rsidRPr="00D80378">
        <w:rPr>
          <w:rFonts w:ascii="Arial" w:hAnsi="Arial" w:cs="Arial"/>
          <w:i/>
          <w:iCs/>
          <w:sz w:val="24"/>
          <w:lang w:val="lt-LT"/>
        </w:rPr>
        <w:t>ed</w:t>
      </w:r>
      <w:proofErr w:type="spellEnd"/>
      <w:r w:rsidRPr="00D80378">
        <w:rPr>
          <w:rFonts w:ascii="Arial" w:hAnsi="Arial" w:cs="Arial"/>
          <w:i/>
          <w:iCs/>
          <w:sz w:val="24"/>
          <w:lang w:val="lt-LT"/>
        </w:rPr>
        <w:t>. 1 (</w:t>
      </w:r>
      <w:proofErr w:type="spellStart"/>
      <w:r w:rsidRPr="00D80378">
        <w:rPr>
          <w:rFonts w:ascii="Arial" w:hAnsi="Arial" w:cs="Arial"/>
          <w:i/>
          <w:iCs/>
          <w:sz w:val="24"/>
          <w:lang w:val="lt-LT"/>
        </w:rPr>
        <w:t>Client</w:t>
      </w:r>
      <w:proofErr w:type="spellEnd"/>
      <w:r w:rsidRPr="00D80378">
        <w:rPr>
          <w:rFonts w:ascii="Arial" w:hAnsi="Arial" w:cs="Arial"/>
          <w:i/>
          <w:iCs/>
          <w:sz w:val="24"/>
          <w:lang w:val="lt-LT"/>
        </w:rPr>
        <w:t>) su RAA įrenginiais;</w:t>
      </w:r>
    </w:p>
    <w:p w14:paraId="1F1D3C35" w14:textId="77777777"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IEC 61850 </w:t>
      </w:r>
      <w:proofErr w:type="spellStart"/>
      <w:r w:rsidRPr="00D80378">
        <w:rPr>
          <w:rFonts w:ascii="Arial" w:hAnsi="Arial" w:cs="Arial"/>
          <w:i/>
          <w:iCs/>
          <w:sz w:val="24"/>
          <w:lang w:val="lt-LT"/>
        </w:rPr>
        <w:t>ed</w:t>
      </w:r>
      <w:proofErr w:type="spellEnd"/>
      <w:r w:rsidRPr="00D80378">
        <w:rPr>
          <w:rFonts w:ascii="Arial" w:hAnsi="Arial" w:cs="Arial"/>
          <w:i/>
          <w:iCs/>
          <w:sz w:val="24"/>
          <w:lang w:val="lt-LT"/>
        </w:rPr>
        <w:t>. 2 (</w:t>
      </w:r>
      <w:proofErr w:type="spellStart"/>
      <w:r w:rsidRPr="00D80378">
        <w:rPr>
          <w:rFonts w:ascii="Arial" w:hAnsi="Arial" w:cs="Arial"/>
          <w:i/>
          <w:iCs/>
          <w:sz w:val="24"/>
          <w:lang w:val="lt-LT"/>
        </w:rPr>
        <w:t>Client</w:t>
      </w:r>
      <w:proofErr w:type="spellEnd"/>
      <w:r w:rsidRPr="00D80378">
        <w:rPr>
          <w:rFonts w:ascii="Arial" w:hAnsi="Arial" w:cs="Arial"/>
          <w:i/>
          <w:iCs/>
          <w:sz w:val="24"/>
          <w:lang w:val="lt-LT"/>
        </w:rPr>
        <w:t>), rezervavimas pagal standartą IEC 62439 (PRP), rezervas;</w:t>
      </w:r>
    </w:p>
    <w:p w14:paraId="3F9B8303" w14:textId="16921AF5"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IEC 60870-5-101 (Master ir Slave) protokolais su STO TSPĮ</w:t>
      </w:r>
      <w:r w:rsidR="0044429E" w:rsidRPr="00D80378">
        <w:rPr>
          <w:rFonts w:ascii="Arial" w:hAnsi="Arial" w:cs="Arial"/>
          <w:i/>
          <w:iCs/>
          <w:sz w:val="24"/>
          <w:lang w:val="lt-LT"/>
        </w:rPr>
        <w:t>.</w:t>
      </w:r>
    </w:p>
    <w:p w14:paraId="4BFDE80D" w14:textId="77777777" w:rsidR="004337C0" w:rsidRPr="00D80378" w:rsidRDefault="004337C0" w:rsidP="00505543">
      <w:pPr>
        <w:pStyle w:val="NoSpacing"/>
        <w:numPr>
          <w:ilvl w:val="3"/>
          <w:numId w:val="32"/>
        </w:numPr>
        <w:rPr>
          <w:rFonts w:ascii="Arial" w:hAnsi="Arial" w:cs="Arial"/>
          <w:i/>
          <w:iCs/>
          <w:sz w:val="24"/>
          <w:lang w:val="lt-LT"/>
        </w:rPr>
      </w:pPr>
      <w:r w:rsidRPr="00D80378">
        <w:rPr>
          <w:rFonts w:ascii="Arial" w:hAnsi="Arial" w:cs="Arial"/>
          <w:i/>
          <w:iCs/>
          <w:sz w:val="24"/>
          <w:lang w:val="lt-LT"/>
        </w:rPr>
        <w:t>laiko sinchronizavimas SNTP protokolu nuo naujai įrengiamo pastotės laiko sinchronizavimo įrenginio (PLSĮ). PLSĮ turi būti projektuojamas ir atitikti reikalavimus:</w:t>
      </w:r>
    </w:p>
    <w:p w14:paraId="66BC0C05" w14:textId="6AED119C"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 tipinius reikalavimus pastotės laiko sinchronizavimo įrangos projektavimui </w:t>
      </w:r>
      <w:r w:rsidRPr="00D80378">
        <w:rPr>
          <w:rFonts w:ascii="Arial" w:hAnsi="Arial" w:cs="Arial"/>
          <w:b/>
          <w:bCs/>
          <w:i/>
          <w:iCs/>
          <w:sz w:val="24"/>
          <w:lang w:val="lt-LT"/>
        </w:rPr>
        <w:t xml:space="preserve">(Priedas Nr. </w:t>
      </w:r>
      <w:r w:rsidR="00E40EE0" w:rsidRPr="00D80378">
        <w:rPr>
          <w:rFonts w:ascii="Arial" w:hAnsi="Arial" w:cs="Arial"/>
          <w:b/>
          <w:bCs/>
          <w:i/>
          <w:iCs/>
          <w:sz w:val="24"/>
          <w:lang w:val="pt-PT"/>
        </w:rPr>
        <w:t>15</w:t>
      </w:r>
      <w:r w:rsidRPr="00D80378">
        <w:rPr>
          <w:rFonts w:ascii="Arial" w:hAnsi="Arial" w:cs="Arial"/>
          <w:b/>
          <w:bCs/>
          <w:i/>
          <w:iCs/>
          <w:sz w:val="24"/>
          <w:lang w:val="lt-LT"/>
        </w:rPr>
        <w:t>)</w:t>
      </w:r>
      <w:r w:rsidRPr="00D80378">
        <w:rPr>
          <w:rFonts w:ascii="Arial" w:hAnsi="Arial" w:cs="Arial"/>
          <w:i/>
          <w:iCs/>
          <w:sz w:val="24"/>
          <w:lang w:val="lt-LT"/>
        </w:rPr>
        <w:t>;</w:t>
      </w:r>
    </w:p>
    <w:p w14:paraId="5725F8BA" w14:textId="79378D21"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lastRenderedPageBreak/>
        <w:t xml:space="preserve"> perdavimo tinklo transformatorių pastočių ir skirstyklų įrangos nuotolinio valdymo reikalavimų aprašo pagrindinius reikalavimus teleinformacijos surinkimui ir perdavimui bei kitus aprašo priedus </w:t>
      </w:r>
      <w:r w:rsidRPr="00D80378">
        <w:rPr>
          <w:rFonts w:ascii="Arial" w:hAnsi="Arial" w:cs="Arial"/>
          <w:b/>
          <w:i/>
          <w:iCs/>
          <w:sz w:val="24"/>
          <w:lang w:val="lt-LT"/>
        </w:rPr>
        <w:t xml:space="preserve">(Priedas Nr. </w:t>
      </w:r>
      <w:r w:rsidR="00E40EE0" w:rsidRPr="00D80378">
        <w:rPr>
          <w:rFonts w:ascii="Arial" w:hAnsi="Arial" w:cs="Arial"/>
          <w:b/>
          <w:i/>
          <w:iCs/>
          <w:sz w:val="24"/>
          <w:lang w:val="lt-LT"/>
        </w:rPr>
        <w:t>8</w:t>
      </w:r>
      <w:r w:rsidRPr="00D80378">
        <w:rPr>
          <w:rFonts w:ascii="Arial" w:hAnsi="Arial" w:cs="Arial"/>
          <w:b/>
          <w:i/>
          <w:iCs/>
          <w:sz w:val="24"/>
          <w:lang w:val="lt-LT"/>
        </w:rPr>
        <w:t>)</w:t>
      </w:r>
      <w:r w:rsidRPr="00D80378">
        <w:rPr>
          <w:rFonts w:ascii="Arial" w:hAnsi="Arial" w:cs="Arial"/>
          <w:i/>
          <w:iCs/>
          <w:sz w:val="24"/>
          <w:lang w:val="lt-LT"/>
        </w:rPr>
        <w:t>.</w:t>
      </w:r>
    </w:p>
    <w:p w14:paraId="66C3DA66" w14:textId="77777777" w:rsidR="004337C0" w:rsidRPr="00D80378" w:rsidRDefault="004337C0" w:rsidP="00505543">
      <w:pPr>
        <w:pStyle w:val="NoSpacing"/>
        <w:numPr>
          <w:ilvl w:val="3"/>
          <w:numId w:val="32"/>
        </w:numPr>
        <w:rPr>
          <w:rFonts w:ascii="Arial" w:hAnsi="Arial" w:cs="Arial"/>
          <w:i/>
          <w:iCs/>
          <w:sz w:val="24"/>
          <w:lang w:val="lt-LT"/>
        </w:rPr>
      </w:pPr>
      <w:r w:rsidRPr="00D80378">
        <w:rPr>
          <w:rFonts w:ascii="Arial" w:hAnsi="Arial" w:cs="Arial"/>
          <w:i/>
          <w:iCs/>
          <w:sz w:val="24"/>
          <w:lang w:val="lt-LT"/>
        </w:rPr>
        <w:t xml:space="preserve">TSPĮ informacinės saugos ir kitų svarbių įvykių stebėjimui turi būti sukonfigūruotas TSPĮ įvykių žurnalo (angl. </w:t>
      </w:r>
      <w:proofErr w:type="spellStart"/>
      <w:r w:rsidRPr="00D80378">
        <w:rPr>
          <w:rFonts w:ascii="Arial" w:hAnsi="Arial" w:cs="Arial"/>
          <w:i/>
          <w:iCs/>
          <w:sz w:val="24"/>
          <w:lang w:val="lt-LT"/>
        </w:rPr>
        <w:t>syslog</w:t>
      </w:r>
      <w:proofErr w:type="spellEnd"/>
      <w:r w:rsidRPr="00D80378">
        <w:rPr>
          <w:rFonts w:ascii="Arial" w:hAnsi="Arial" w:cs="Arial"/>
          <w:i/>
          <w:iCs/>
          <w:sz w:val="24"/>
          <w:lang w:val="lt-LT"/>
        </w:rPr>
        <w:t>) siuntimas į centrinį žurnalinių įrašų serverį.</w:t>
      </w:r>
    </w:p>
    <w:p w14:paraId="029E6B4D" w14:textId="77777777" w:rsidR="004337C0" w:rsidRPr="00D80378" w:rsidRDefault="004337C0" w:rsidP="00505543">
      <w:pPr>
        <w:pStyle w:val="NoSpacing"/>
        <w:numPr>
          <w:ilvl w:val="3"/>
          <w:numId w:val="32"/>
        </w:numPr>
        <w:rPr>
          <w:rFonts w:ascii="Arial" w:hAnsi="Arial" w:cs="Arial"/>
          <w:i/>
          <w:iCs/>
          <w:sz w:val="24"/>
          <w:lang w:val="lt-LT"/>
        </w:rPr>
      </w:pPr>
      <w:r w:rsidRPr="00D80378">
        <w:rPr>
          <w:rFonts w:ascii="Arial" w:hAnsi="Arial" w:cs="Arial"/>
          <w:i/>
          <w:iCs/>
          <w:sz w:val="24"/>
          <w:lang w:val="lt-LT"/>
        </w:rPr>
        <w:t xml:space="preserve">Rangovas turi atlikti signalų eksportą iš esamų ir naujai įrengiamų TSPĮ, su pilna ryšio protokolų </w:t>
      </w:r>
      <w:proofErr w:type="spellStart"/>
      <w:r w:rsidRPr="00D80378">
        <w:rPr>
          <w:rFonts w:ascii="Arial" w:hAnsi="Arial" w:cs="Arial"/>
          <w:i/>
          <w:iCs/>
          <w:sz w:val="24"/>
          <w:lang w:val="lt-LT"/>
        </w:rPr>
        <w:t>adresacija</w:t>
      </w:r>
      <w:proofErr w:type="spellEnd"/>
      <w:r w:rsidRPr="00D80378">
        <w:rPr>
          <w:rFonts w:ascii="Arial" w:hAnsi="Arial" w:cs="Arial"/>
          <w:i/>
          <w:iCs/>
          <w:sz w:val="24"/>
          <w:lang w:val="lt-LT"/>
        </w:rPr>
        <w:t>, pavadinimais, tipais ir pateikti Užsakovui. Užsakovas atliks esamų ir įrengtų TSPĮ signalų adresų ir tipų sutikrinimą bei pateiks išvadą apie duomenų tinkamumą.</w:t>
      </w:r>
    </w:p>
    <w:p w14:paraId="12872033" w14:textId="1DEC6DFF" w:rsidR="004337C0" w:rsidRPr="00D80378" w:rsidRDefault="004337C0" w:rsidP="00505543">
      <w:pPr>
        <w:pStyle w:val="NoSpacing"/>
        <w:numPr>
          <w:ilvl w:val="3"/>
          <w:numId w:val="32"/>
        </w:numPr>
        <w:rPr>
          <w:rFonts w:ascii="Arial" w:hAnsi="Arial" w:cs="Arial"/>
          <w:i/>
          <w:iCs/>
          <w:sz w:val="24"/>
          <w:lang w:val="lt-LT"/>
        </w:rPr>
      </w:pPr>
      <w:r w:rsidRPr="00D80378">
        <w:rPr>
          <w:rFonts w:ascii="Arial" w:hAnsi="Arial" w:cs="Arial"/>
          <w:i/>
          <w:iCs/>
          <w:sz w:val="24"/>
          <w:lang w:val="lt-LT"/>
        </w:rPr>
        <w:t xml:space="preserve">Binariniai įėjimo ir išėjimo moduliai, esamų ir naujai projektuojamų grandinių prijungimui, parametrai turi atitikti arba būti geresni nei esamo TSPĮ (GE D400). Naujas TSPĮ turi turėti ne mažiau nei </w:t>
      </w:r>
      <w:r w:rsidR="00C825E1" w:rsidRPr="00D80378">
        <w:rPr>
          <w:rFonts w:ascii="Arial" w:hAnsi="Arial" w:cs="Arial"/>
          <w:i/>
          <w:iCs/>
          <w:sz w:val="24"/>
          <w:lang w:val="lt-LT"/>
        </w:rPr>
        <w:t>64</w:t>
      </w:r>
      <w:r w:rsidRPr="00D80378">
        <w:rPr>
          <w:rFonts w:ascii="Arial" w:hAnsi="Arial" w:cs="Arial"/>
          <w:i/>
          <w:iCs/>
          <w:sz w:val="24"/>
          <w:lang w:val="lt-LT"/>
        </w:rPr>
        <w:t xml:space="preserve"> binarinius įėjimus ir 8 binarinius išėjimus.</w:t>
      </w:r>
    </w:p>
    <w:p w14:paraId="64EAF2FC" w14:textId="77777777" w:rsidR="004337C0" w:rsidRPr="00D80378" w:rsidRDefault="004337C0" w:rsidP="00505543">
      <w:pPr>
        <w:pStyle w:val="NoSpacing"/>
        <w:numPr>
          <w:ilvl w:val="3"/>
          <w:numId w:val="32"/>
        </w:numPr>
        <w:rPr>
          <w:rFonts w:ascii="Arial" w:hAnsi="Arial" w:cs="Arial"/>
          <w:i/>
          <w:iCs/>
          <w:sz w:val="24"/>
          <w:lang w:val="lt-LT"/>
        </w:rPr>
      </w:pPr>
      <w:r w:rsidRPr="00D80378">
        <w:rPr>
          <w:rFonts w:ascii="Arial" w:hAnsi="Arial" w:cs="Arial"/>
          <w:i/>
          <w:iCs/>
          <w:sz w:val="24"/>
          <w:lang w:val="lt-LT"/>
        </w:rPr>
        <w:t xml:space="preserve">Analoginių įėjimų moduliai, esamų ir naujai projektuojamų grandinių prijungimui, parametrai turi atitikti arba būti geresni nei esamo TSPĮ (GE D400). Naujas TSPĮ turi turėti ne mažiau nei </w:t>
      </w:r>
      <w:r w:rsidRPr="00D80378">
        <w:rPr>
          <w:rFonts w:ascii="Arial" w:hAnsi="Arial" w:cs="Arial"/>
          <w:i/>
          <w:iCs/>
          <w:sz w:val="24"/>
          <w:lang w:val="en-US"/>
        </w:rPr>
        <w:t xml:space="preserve">24 </w:t>
      </w:r>
      <w:proofErr w:type="spellStart"/>
      <w:r w:rsidRPr="00D80378">
        <w:rPr>
          <w:rFonts w:ascii="Arial" w:hAnsi="Arial" w:cs="Arial"/>
          <w:i/>
          <w:iCs/>
          <w:sz w:val="24"/>
          <w:lang w:val="en-US"/>
        </w:rPr>
        <w:t>analogini</w:t>
      </w:r>
      <w:proofErr w:type="spellEnd"/>
      <w:r w:rsidRPr="00D80378">
        <w:rPr>
          <w:rFonts w:ascii="Arial" w:hAnsi="Arial" w:cs="Arial"/>
          <w:i/>
          <w:iCs/>
          <w:sz w:val="24"/>
          <w:lang w:val="lt-LT"/>
        </w:rPr>
        <w:t>us įėjimus.</w:t>
      </w:r>
    </w:p>
    <w:p w14:paraId="24788FB4" w14:textId="77777777" w:rsidR="004337C0" w:rsidRPr="00D80378" w:rsidRDefault="004337C0" w:rsidP="00505543">
      <w:pPr>
        <w:pStyle w:val="NoSpacing"/>
        <w:numPr>
          <w:ilvl w:val="3"/>
          <w:numId w:val="32"/>
        </w:numPr>
        <w:rPr>
          <w:rFonts w:ascii="Arial" w:hAnsi="Arial" w:cs="Arial"/>
          <w:i/>
          <w:iCs/>
          <w:sz w:val="24"/>
          <w:lang w:val="lt-LT"/>
        </w:rPr>
      </w:pPr>
      <w:r w:rsidRPr="00D80378">
        <w:rPr>
          <w:rFonts w:ascii="Arial" w:hAnsi="Arial" w:cs="Arial"/>
          <w:i/>
          <w:iCs/>
          <w:sz w:val="24"/>
          <w:lang w:val="lt-LT"/>
        </w:rPr>
        <w:t xml:space="preserve">Esami ir naujai projektuojami binariniai įėjimai/išėjimai ir analoginiai įėjimai į TSPĮ jungiami per tarpinį </w:t>
      </w:r>
      <w:proofErr w:type="spellStart"/>
      <w:r w:rsidRPr="00D80378">
        <w:rPr>
          <w:rFonts w:ascii="Arial" w:hAnsi="Arial" w:cs="Arial"/>
          <w:i/>
          <w:iCs/>
          <w:sz w:val="24"/>
          <w:lang w:val="lt-LT"/>
        </w:rPr>
        <w:t>gnybtyną</w:t>
      </w:r>
      <w:proofErr w:type="spellEnd"/>
      <w:r w:rsidRPr="00D80378">
        <w:rPr>
          <w:rFonts w:ascii="Arial" w:hAnsi="Arial" w:cs="Arial"/>
          <w:i/>
          <w:iCs/>
          <w:sz w:val="24"/>
          <w:lang w:val="lt-LT"/>
        </w:rPr>
        <w:t xml:space="preserve"> su 10% rezervu. Esamo tarpinio </w:t>
      </w:r>
      <w:proofErr w:type="spellStart"/>
      <w:r w:rsidRPr="00D80378">
        <w:rPr>
          <w:rFonts w:ascii="Arial" w:hAnsi="Arial" w:cs="Arial"/>
          <w:i/>
          <w:iCs/>
          <w:sz w:val="24"/>
          <w:lang w:val="lt-LT"/>
        </w:rPr>
        <w:t>gnybtyno</w:t>
      </w:r>
      <w:proofErr w:type="spellEnd"/>
      <w:r w:rsidRPr="00D80378">
        <w:rPr>
          <w:rFonts w:ascii="Arial" w:hAnsi="Arial" w:cs="Arial"/>
          <w:i/>
          <w:iCs/>
          <w:sz w:val="24"/>
          <w:lang w:val="lt-LT"/>
        </w:rPr>
        <w:t xml:space="preserve"> gnybtus pakeisti ir naujai projektuojamus įrengti nutraukiamo kontakto tipo gnybtus, atitinkančius:</w:t>
      </w:r>
    </w:p>
    <w:p w14:paraId="402DC448" w14:textId="7747E883"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standartą LST EN 60947;</w:t>
      </w:r>
    </w:p>
    <w:p w14:paraId="36CFDA78" w14:textId="7E107EF9"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standartinių techninių reikalavimų relinės apsaugos ir automatikos vidaus spintoms </w:t>
      </w:r>
      <w:r w:rsidRPr="00D80378">
        <w:rPr>
          <w:rFonts w:ascii="Arial" w:hAnsi="Arial" w:cs="Arial"/>
          <w:b/>
          <w:bCs/>
          <w:i/>
          <w:iCs/>
          <w:sz w:val="24"/>
          <w:lang w:val="lt-LT"/>
        </w:rPr>
        <w:t xml:space="preserve">(Priedas Nr. </w:t>
      </w:r>
      <w:r w:rsidR="00F329EB" w:rsidRPr="00D80378">
        <w:rPr>
          <w:rFonts w:ascii="Arial" w:hAnsi="Arial" w:cs="Arial"/>
          <w:b/>
          <w:bCs/>
          <w:i/>
          <w:iCs/>
          <w:sz w:val="24"/>
          <w:lang w:val="lt-LT"/>
        </w:rPr>
        <w:t>1</w:t>
      </w:r>
      <w:r w:rsidR="00E40EE0" w:rsidRPr="00D80378">
        <w:rPr>
          <w:rFonts w:ascii="Arial" w:hAnsi="Arial" w:cs="Arial"/>
          <w:b/>
          <w:bCs/>
          <w:i/>
          <w:iCs/>
          <w:sz w:val="24"/>
          <w:lang w:val="lt-LT"/>
        </w:rPr>
        <w:t>0</w:t>
      </w:r>
      <w:r w:rsidRPr="00D80378">
        <w:rPr>
          <w:rFonts w:ascii="Arial" w:hAnsi="Arial" w:cs="Arial"/>
          <w:b/>
          <w:bCs/>
          <w:i/>
          <w:iCs/>
          <w:sz w:val="24"/>
          <w:lang w:val="lt-LT"/>
        </w:rPr>
        <w:t>)</w:t>
      </w:r>
      <w:r w:rsidRPr="00D80378">
        <w:rPr>
          <w:rFonts w:ascii="Arial" w:hAnsi="Arial" w:cs="Arial"/>
          <w:i/>
          <w:iCs/>
          <w:sz w:val="24"/>
          <w:lang w:val="lt-LT"/>
        </w:rPr>
        <w:t xml:space="preserve"> antrinių valdymo ir signalinių grandinių gnybtų reikalavimus.</w:t>
      </w:r>
    </w:p>
    <w:p w14:paraId="5EFCFF0A" w14:textId="77777777" w:rsidR="004337C0" w:rsidRPr="00D80378" w:rsidRDefault="004337C0" w:rsidP="00505543">
      <w:pPr>
        <w:pStyle w:val="NoSpacing"/>
        <w:numPr>
          <w:ilvl w:val="3"/>
          <w:numId w:val="32"/>
        </w:numPr>
        <w:rPr>
          <w:rFonts w:ascii="Arial" w:hAnsi="Arial" w:cs="Arial"/>
          <w:i/>
          <w:iCs/>
          <w:sz w:val="24"/>
          <w:lang w:val="lt-LT"/>
        </w:rPr>
      </w:pPr>
      <w:r w:rsidRPr="00D80378">
        <w:rPr>
          <w:rFonts w:ascii="Arial" w:hAnsi="Arial" w:cs="Arial"/>
          <w:i/>
          <w:iCs/>
          <w:sz w:val="24"/>
          <w:lang w:val="lt-LT"/>
        </w:rPr>
        <w:t>TSPĮ fizinis sujungimas duomenų mainams:</w:t>
      </w:r>
    </w:p>
    <w:p w14:paraId="2AD10D7B" w14:textId="758EA31C"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su STO TSPĮ jungiama per esamas </w:t>
      </w:r>
      <w:proofErr w:type="spellStart"/>
      <w:r w:rsidRPr="00D80378">
        <w:rPr>
          <w:rFonts w:ascii="Arial" w:hAnsi="Arial" w:cs="Arial"/>
          <w:i/>
          <w:iCs/>
          <w:sz w:val="24"/>
          <w:lang w:val="lt-LT"/>
        </w:rPr>
        <w:t>daugiamodes</w:t>
      </w:r>
      <w:proofErr w:type="spellEnd"/>
      <w:r w:rsidRPr="00D80378">
        <w:rPr>
          <w:rFonts w:ascii="Arial" w:hAnsi="Arial" w:cs="Arial"/>
          <w:i/>
          <w:iCs/>
          <w:sz w:val="24"/>
          <w:lang w:val="lt-LT"/>
        </w:rPr>
        <w:t xml:space="preserve"> šviesolaidines linijas, įrengiant </w:t>
      </w:r>
      <w:r w:rsidR="00EC5BFC" w:rsidRPr="00D80378">
        <w:rPr>
          <w:rFonts w:ascii="Arial" w:hAnsi="Arial" w:cs="Arial"/>
          <w:i/>
          <w:iCs/>
          <w:sz w:val="24"/>
          <w:lang w:val="lt-LT"/>
        </w:rPr>
        <w:t>naujus</w:t>
      </w:r>
      <w:r w:rsidRPr="00D80378">
        <w:rPr>
          <w:rFonts w:ascii="Arial" w:hAnsi="Arial" w:cs="Arial"/>
          <w:i/>
          <w:iCs/>
          <w:sz w:val="24"/>
          <w:lang w:val="lt-LT"/>
        </w:rPr>
        <w:t xml:space="preserve"> šviesolaidinius</w:t>
      </w:r>
      <w:r w:rsidR="00EC5BFC" w:rsidRPr="00D80378">
        <w:rPr>
          <w:rFonts w:ascii="Arial" w:hAnsi="Arial" w:cs="Arial"/>
          <w:i/>
          <w:iCs/>
          <w:sz w:val="24"/>
          <w:lang w:val="lt-LT"/>
        </w:rPr>
        <w:t xml:space="preserve"> - </w:t>
      </w:r>
      <w:r w:rsidRPr="00D80378">
        <w:rPr>
          <w:rFonts w:ascii="Arial" w:hAnsi="Arial" w:cs="Arial"/>
          <w:i/>
          <w:iCs/>
          <w:sz w:val="24"/>
          <w:lang w:val="lt-LT"/>
        </w:rPr>
        <w:t>elektrinius keitiklius;</w:t>
      </w:r>
    </w:p>
    <w:p w14:paraId="30FF0246" w14:textId="77777777"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su bendros paskirties (toliau - BP) ir  pastotės duomenų tinklo (toliau - PDT) komutatoriais ekranuotais (≥5 </w:t>
      </w:r>
      <w:proofErr w:type="spellStart"/>
      <w:r w:rsidRPr="00D80378">
        <w:rPr>
          <w:rFonts w:ascii="Arial" w:hAnsi="Arial" w:cs="Arial"/>
          <w:i/>
          <w:iCs/>
          <w:sz w:val="24"/>
          <w:lang w:val="lt-LT"/>
        </w:rPr>
        <w:t>cat</w:t>
      </w:r>
      <w:proofErr w:type="spellEnd"/>
      <w:r w:rsidRPr="00D80378">
        <w:rPr>
          <w:rFonts w:ascii="Arial" w:hAnsi="Arial" w:cs="Arial"/>
          <w:i/>
          <w:iCs/>
          <w:sz w:val="24"/>
          <w:lang w:val="lt-LT"/>
        </w:rPr>
        <w:t>)  lanksčiais jungiamaisiais kabeliais atitinkančiais IEC 11801  standarto reikalavimus ir pagamintais bei ištestuotais gamintojo turinčio įdiegtą  kokybės vadybos sistemą įvertintą sertifikatu ISO 9001 arba lygiaverčiu;</w:t>
      </w:r>
    </w:p>
    <w:p w14:paraId="4207020F" w14:textId="1F8AF474"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šviesolaidiniai - elektriniai keitikliai turi būti projektuojami ir įrengti pagal šviesolaidinių – elektrinių keitiklių standartinius techninius reikalavimus </w:t>
      </w:r>
      <w:r w:rsidRPr="00D80378">
        <w:rPr>
          <w:rFonts w:ascii="Arial" w:hAnsi="Arial" w:cs="Arial"/>
          <w:b/>
          <w:bCs/>
          <w:i/>
          <w:iCs/>
          <w:sz w:val="24"/>
          <w:lang w:val="lt-LT"/>
        </w:rPr>
        <w:t>(Priedas Nr. 1</w:t>
      </w:r>
      <w:r w:rsidR="00E40EE0" w:rsidRPr="00D80378">
        <w:rPr>
          <w:rFonts w:ascii="Arial" w:hAnsi="Arial" w:cs="Arial"/>
          <w:b/>
          <w:bCs/>
          <w:i/>
          <w:iCs/>
          <w:sz w:val="24"/>
          <w:lang w:val="lt-LT"/>
        </w:rPr>
        <w:t>2</w:t>
      </w:r>
      <w:r w:rsidRPr="00D80378">
        <w:rPr>
          <w:rFonts w:ascii="Arial" w:hAnsi="Arial" w:cs="Arial"/>
          <w:b/>
          <w:bCs/>
          <w:i/>
          <w:iCs/>
          <w:sz w:val="24"/>
          <w:lang w:val="lt-LT"/>
        </w:rPr>
        <w:t>)</w:t>
      </w:r>
      <w:r w:rsidRPr="00D80378">
        <w:rPr>
          <w:rFonts w:ascii="Arial" w:hAnsi="Arial" w:cs="Arial"/>
          <w:i/>
          <w:iCs/>
          <w:sz w:val="24"/>
          <w:lang w:val="lt-LT"/>
        </w:rPr>
        <w:t>;</w:t>
      </w:r>
      <w:r w:rsidR="009467FF" w:rsidRPr="00D80378">
        <w:rPr>
          <w:rFonts w:ascii="Arial" w:hAnsi="Arial" w:cs="Arial"/>
          <w:i/>
          <w:iCs/>
          <w:sz w:val="24"/>
          <w:lang w:val="lt-LT"/>
        </w:rPr>
        <w:t xml:space="preserve"> Suprojektuoti naujus jungiamuosius šviesolaidinius kabelius prie šviesolaidinių- elektrinių keitiklių.</w:t>
      </w:r>
    </w:p>
    <w:p w14:paraId="0AAA5375" w14:textId="5B2A93E3" w:rsidR="003F2076" w:rsidRPr="00D80378" w:rsidRDefault="003F2076"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šviesolaidiniai jungiamieji kabeliai turi būti projektuojami ir įrengti pagal standartinius techninius reikalavimus jungiamiesiems šviesolaidiniams kabeliams </w:t>
      </w:r>
      <w:r w:rsidRPr="00D80378">
        <w:rPr>
          <w:rFonts w:ascii="Arial" w:hAnsi="Arial" w:cs="Arial"/>
          <w:b/>
          <w:bCs/>
          <w:i/>
          <w:iCs/>
          <w:sz w:val="24"/>
          <w:lang w:val="lt-LT"/>
        </w:rPr>
        <w:t xml:space="preserve">(Priedas Nr. </w:t>
      </w:r>
      <w:r w:rsidR="00E40EE0" w:rsidRPr="00D80378">
        <w:rPr>
          <w:rFonts w:ascii="Arial" w:hAnsi="Arial" w:cs="Arial"/>
          <w:b/>
          <w:bCs/>
          <w:i/>
          <w:iCs/>
          <w:sz w:val="24"/>
          <w:lang w:val="lt-LT"/>
        </w:rPr>
        <w:t>14</w:t>
      </w:r>
      <w:r w:rsidRPr="00D80378">
        <w:rPr>
          <w:rFonts w:ascii="Arial" w:hAnsi="Arial" w:cs="Arial"/>
          <w:b/>
          <w:bCs/>
          <w:i/>
          <w:iCs/>
          <w:sz w:val="24"/>
          <w:lang w:val="lt-LT"/>
        </w:rPr>
        <w:t>)</w:t>
      </w:r>
      <w:r w:rsidRPr="00D80378">
        <w:rPr>
          <w:rFonts w:ascii="Arial" w:hAnsi="Arial" w:cs="Arial"/>
          <w:i/>
          <w:iCs/>
          <w:sz w:val="24"/>
          <w:lang w:val="lt-LT"/>
        </w:rPr>
        <w:t>.</w:t>
      </w:r>
    </w:p>
    <w:p w14:paraId="21E6CFFE" w14:textId="77777777" w:rsidR="004337C0" w:rsidRPr="00D80378" w:rsidRDefault="004337C0" w:rsidP="00505543">
      <w:pPr>
        <w:pStyle w:val="NoSpacing"/>
        <w:numPr>
          <w:ilvl w:val="3"/>
          <w:numId w:val="32"/>
        </w:numPr>
        <w:rPr>
          <w:rFonts w:ascii="Arial" w:hAnsi="Arial" w:cs="Arial"/>
          <w:i/>
          <w:iCs/>
          <w:sz w:val="24"/>
          <w:lang w:val="lt-LT"/>
        </w:rPr>
      </w:pPr>
      <w:r w:rsidRPr="00D80378">
        <w:rPr>
          <w:rFonts w:ascii="Arial" w:hAnsi="Arial" w:cs="Arial"/>
          <w:i/>
          <w:iCs/>
          <w:sz w:val="24"/>
          <w:lang w:val="lt-LT"/>
        </w:rPr>
        <w:t>Visa tiekiama įranga turi būti nauja, gamintojo pilnai sukomplektuota ir ištestuota, suderinama tarpusavyje ir su kitais pastotės įrenginiais bei pritaikyta darbui transformatorių pastotėse ir skirstyklose.</w:t>
      </w:r>
    </w:p>
    <w:p w14:paraId="2EC6153F" w14:textId="6CF9FEEA" w:rsidR="004337C0" w:rsidRPr="00D80378" w:rsidRDefault="004337C0" w:rsidP="00505543">
      <w:pPr>
        <w:pStyle w:val="NoSpacing"/>
        <w:numPr>
          <w:ilvl w:val="3"/>
          <w:numId w:val="32"/>
        </w:numPr>
        <w:rPr>
          <w:rFonts w:ascii="Arial" w:hAnsi="Arial" w:cs="Arial"/>
          <w:i/>
          <w:iCs/>
          <w:sz w:val="24"/>
          <w:lang w:val="lt-LT"/>
        </w:rPr>
      </w:pPr>
      <w:r w:rsidRPr="00D80378">
        <w:rPr>
          <w:rFonts w:ascii="Arial" w:hAnsi="Arial" w:cs="Arial"/>
          <w:i/>
          <w:iCs/>
          <w:sz w:val="24"/>
          <w:lang w:val="lt-LT"/>
        </w:rPr>
        <w:t xml:space="preserve">TSPĮ spintoje TSPĮ įrenginių maitinimas projektuojamas nuo nuolatinės srovės savų reikmių skydo (toliau - NSSRS) pagal reikalavimus įrangos maitinimui (Reikalavimai telekomunikacijų ir TSPĮ elektrinio maitinimo nuo NSSRS projektavimui) </w:t>
      </w:r>
      <w:r w:rsidRPr="00D80378">
        <w:rPr>
          <w:rFonts w:ascii="Arial" w:hAnsi="Arial" w:cs="Arial"/>
          <w:b/>
          <w:bCs/>
          <w:i/>
          <w:iCs/>
          <w:sz w:val="24"/>
          <w:lang w:val="lt-LT"/>
        </w:rPr>
        <w:t>(Priedas</w:t>
      </w:r>
      <w:r w:rsidRPr="00D80378">
        <w:rPr>
          <w:rFonts w:ascii="Arial" w:hAnsi="Arial" w:cs="Arial"/>
          <w:b/>
          <w:i/>
          <w:iCs/>
          <w:sz w:val="24"/>
          <w:lang w:val="lt-LT"/>
        </w:rPr>
        <w:t xml:space="preserve"> Nr. </w:t>
      </w:r>
      <w:r w:rsidR="00E40EE0" w:rsidRPr="00D80378">
        <w:rPr>
          <w:rFonts w:ascii="Arial" w:hAnsi="Arial" w:cs="Arial"/>
          <w:b/>
          <w:i/>
          <w:iCs/>
          <w:sz w:val="24"/>
          <w:lang w:val="lt-LT"/>
        </w:rPr>
        <w:t>13</w:t>
      </w:r>
      <w:r w:rsidRPr="00D80378">
        <w:rPr>
          <w:rFonts w:ascii="Arial" w:hAnsi="Arial" w:cs="Arial"/>
          <w:b/>
          <w:i/>
          <w:iCs/>
          <w:sz w:val="24"/>
          <w:lang w:val="lt-LT"/>
        </w:rPr>
        <w:t>)</w:t>
      </w:r>
      <w:r w:rsidRPr="00D80378">
        <w:rPr>
          <w:rFonts w:ascii="Arial" w:hAnsi="Arial" w:cs="Arial"/>
          <w:i/>
          <w:iCs/>
          <w:sz w:val="24"/>
          <w:lang w:val="lt-LT"/>
        </w:rPr>
        <w:t>. Pakeisti esamus automatinius jungiklius į reikiamą nominalą. Suprojektuoti ir įrengti spintos įrangos maitinimą iš dviejų NSSRS įvadų.</w:t>
      </w:r>
      <w:r w:rsidR="00100F54" w:rsidRPr="00D80378">
        <w:rPr>
          <w:rFonts w:ascii="Arial" w:hAnsi="Arial" w:cs="Arial"/>
          <w:i/>
          <w:iCs/>
          <w:sz w:val="24"/>
          <w:lang w:val="lt-LT"/>
        </w:rPr>
        <w:t xml:space="preserve"> Patikslinti pastotės NSSRS schemą.</w:t>
      </w:r>
    </w:p>
    <w:p w14:paraId="0029E0CA" w14:textId="77777777" w:rsidR="004337C0" w:rsidRPr="00D80378" w:rsidRDefault="004337C0" w:rsidP="00505543">
      <w:pPr>
        <w:pStyle w:val="NoSpacing"/>
        <w:numPr>
          <w:ilvl w:val="3"/>
          <w:numId w:val="32"/>
        </w:numPr>
        <w:tabs>
          <w:tab w:val="left" w:pos="1418"/>
          <w:tab w:val="left" w:pos="1560"/>
        </w:tabs>
        <w:rPr>
          <w:rFonts w:ascii="Arial" w:hAnsi="Arial" w:cs="Arial"/>
          <w:i/>
          <w:iCs/>
          <w:sz w:val="24"/>
          <w:lang w:val="lt-LT"/>
        </w:rPr>
      </w:pPr>
      <w:r w:rsidRPr="00D80378">
        <w:rPr>
          <w:rFonts w:ascii="Arial" w:hAnsi="Arial" w:cs="Arial"/>
          <w:i/>
          <w:iCs/>
          <w:sz w:val="24"/>
          <w:lang w:val="lt-LT"/>
        </w:rPr>
        <w:t>Įrenginių montavimas – išmontavimas:</w:t>
      </w:r>
    </w:p>
    <w:p w14:paraId="61A1631F" w14:textId="4664DA53"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lastRenderedPageBreak/>
        <w:t>įrenginiai (TSPĮ, PLSĮ ir kita komplektuojama įranga) turi būti sumontuota esamoje</w:t>
      </w:r>
      <w:r w:rsidR="00425412" w:rsidRPr="00D80378">
        <w:rPr>
          <w:rFonts w:ascii="Arial" w:hAnsi="Arial" w:cs="Arial"/>
          <w:i/>
          <w:iCs/>
          <w:sz w:val="24"/>
          <w:lang w:val="lt-LT"/>
        </w:rPr>
        <w:t xml:space="preserve"> R4</w:t>
      </w:r>
      <w:r w:rsidRPr="00D80378">
        <w:rPr>
          <w:rFonts w:ascii="Arial" w:hAnsi="Arial" w:cs="Arial"/>
          <w:i/>
          <w:iCs/>
          <w:sz w:val="24"/>
          <w:lang w:val="lt-LT"/>
        </w:rPr>
        <w:t xml:space="preserve"> TSPĮ spintoje, pagal EĮĮBT reikalavimus užtikrinant įrangos gamintojo numatytą montavimo būdą ir reikiamas eksploatacines sąlygas;</w:t>
      </w:r>
    </w:p>
    <w:p w14:paraId="07648FE2" w14:textId="1E55DBD4"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Esama TSPĮ spinta turi </w:t>
      </w:r>
      <w:r w:rsidR="00425412" w:rsidRPr="00D80378">
        <w:rPr>
          <w:rFonts w:ascii="Arial" w:hAnsi="Arial" w:cs="Arial"/>
          <w:i/>
          <w:iCs/>
          <w:sz w:val="24"/>
          <w:lang w:val="lt-LT"/>
        </w:rPr>
        <w:t>9</w:t>
      </w:r>
      <w:r w:rsidRPr="00D80378">
        <w:rPr>
          <w:rFonts w:ascii="Arial" w:hAnsi="Arial" w:cs="Arial"/>
          <w:i/>
          <w:iCs/>
          <w:sz w:val="24"/>
          <w:lang w:val="lt-LT"/>
        </w:rPr>
        <w:t>U aukščio pasukamą</w:t>
      </w:r>
      <w:r w:rsidR="00A9685F" w:rsidRPr="00D80378">
        <w:rPr>
          <w:rFonts w:ascii="Arial" w:hAnsi="Arial" w:cs="Arial"/>
          <w:i/>
          <w:iCs/>
          <w:sz w:val="24"/>
          <w:lang w:val="lt-LT"/>
        </w:rPr>
        <w:t xml:space="preserve"> 19 colių</w:t>
      </w:r>
      <w:r w:rsidRPr="00D80378">
        <w:rPr>
          <w:rFonts w:ascii="Arial" w:hAnsi="Arial" w:cs="Arial"/>
          <w:i/>
          <w:iCs/>
          <w:sz w:val="24"/>
          <w:lang w:val="lt-LT"/>
        </w:rPr>
        <w:t xml:space="preserve"> rėmą</w:t>
      </w:r>
      <w:r w:rsidR="00100F54" w:rsidRPr="00D80378">
        <w:rPr>
          <w:rFonts w:ascii="Arial" w:hAnsi="Arial" w:cs="Arial"/>
          <w:i/>
          <w:iCs/>
          <w:sz w:val="24"/>
          <w:lang w:val="lt-LT"/>
        </w:rPr>
        <w:t>. Suprojektuoti ir įrengti reikiamas konstrukcijas naujos TSPĮ montavimui.</w:t>
      </w:r>
    </w:p>
    <w:p w14:paraId="37F07704" w14:textId="611E3FF7"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suprojektuoti, specifikuoti kabelių įvadų ir spintos dugno sandarinimo medžiagas ir darbus </w:t>
      </w:r>
      <w:r w:rsidR="00425412" w:rsidRPr="00D80378">
        <w:rPr>
          <w:rFonts w:ascii="Arial" w:hAnsi="Arial" w:cs="Arial"/>
          <w:i/>
          <w:iCs/>
          <w:sz w:val="24"/>
          <w:lang w:val="lt-LT"/>
        </w:rPr>
        <w:t>R4 TSPĮ</w:t>
      </w:r>
      <w:r w:rsidRPr="00D80378">
        <w:rPr>
          <w:rFonts w:ascii="Arial" w:hAnsi="Arial" w:cs="Arial"/>
          <w:i/>
          <w:iCs/>
          <w:sz w:val="24"/>
          <w:lang w:val="lt-LT"/>
        </w:rPr>
        <w:t xml:space="preserve"> spintoje.</w:t>
      </w:r>
    </w:p>
    <w:p w14:paraId="1F12AAD9" w14:textId="77777777"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esamą TSPĮ  ir kartu komplektuojamus, nebenaudojamus įrenginius (PLSĮ, binarinių išėjimų, įėjimų, analoginių įėjimų moduliai, optiniai keitikliai, maitinimo šaltiniai) išmontuoti ir pristatyti į PSO sandėlį (pristatymo vieta suderinama su PSO).</w:t>
      </w:r>
    </w:p>
    <w:p w14:paraId="2A310ADE" w14:textId="77777777" w:rsidR="004337C0" w:rsidRPr="00D80378" w:rsidRDefault="004337C0" w:rsidP="00505543">
      <w:pPr>
        <w:pStyle w:val="NoSpacing"/>
        <w:numPr>
          <w:ilvl w:val="3"/>
          <w:numId w:val="32"/>
        </w:numPr>
        <w:rPr>
          <w:rFonts w:ascii="Arial" w:hAnsi="Arial" w:cs="Arial"/>
          <w:i/>
          <w:iCs/>
          <w:sz w:val="24"/>
          <w:lang w:val="lt-LT"/>
        </w:rPr>
      </w:pPr>
      <w:r w:rsidRPr="00D80378">
        <w:rPr>
          <w:rFonts w:ascii="Arial" w:hAnsi="Arial" w:cs="Arial"/>
          <w:i/>
          <w:iCs/>
          <w:sz w:val="24"/>
          <w:lang w:val="lt-LT"/>
        </w:rPr>
        <w:t>Testavimas ir bandymai:</w:t>
      </w:r>
    </w:p>
    <w:p w14:paraId="367ABDCA" w14:textId="77777777"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TSPĮ gamykliniai bandymai (angl. </w:t>
      </w:r>
      <w:proofErr w:type="spellStart"/>
      <w:r w:rsidRPr="00D80378">
        <w:rPr>
          <w:rFonts w:ascii="Arial" w:hAnsi="Arial" w:cs="Arial"/>
          <w:i/>
          <w:iCs/>
          <w:sz w:val="24"/>
          <w:lang w:val="lt-LT"/>
        </w:rPr>
        <w:t>factory</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acceptance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test</w:t>
      </w:r>
      <w:proofErr w:type="spellEnd"/>
      <w:r w:rsidRPr="00D80378">
        <w:rPr>
          <w:rFonts w:ascii="Arial" w:hAnsi="Arial" w:cs="Arial"/>
          <w:i/>
          <w:iCs/>
          <w:sz w:val="24"/>
          <w:lang w:val="lt-LT"/>
        </w:rPr>
        <w:t xml:space="preserve"> - FAT) turi būti atlikti pagal iš anksto suderintą programą, PSO atstovams dalyvaujant juose ir pateikiant bandymų protokolą;</w:t>
      </w:r>
    </w:p>
    <w:p w14:paraId="1DCFD1BD" w14:textId="77777777"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TSPĮ duomenų mainų testavimas (angl. </w:t>
      </w:r>
      <w:proofErr w:type="spellStart"/>
      <w:r w:rsidRPr="00D80378">
        <w:rPr>
          <w:rFonts w:ascii="Arial" w:hAnsi="Arial" w:cs="Arial"/>
          <w:i/>
          <w:iCs/>
          <w:sz w:val="24"/>
          <w:lang w:val="lt-LT"/>
        </w:rPr>
        <w:t>site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acceptance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test</w:t>
      </w:r>
      <w:proofErr w:type="spellEnd"/>
      <w:r w:rsidRPr="00D80378">
        <w:rPr>
          <w:rFonts w:ascii="Arial" w:hAnsi="Arial" w:cs="Arial"/>
          <w:i/>
          <w:iCs/>
          <w:sz w:val="24"/>
          <w:lang w:val="lt-LT"/>
        </w:rPr>
        <w:t xml:space="preserve"> -  SAT) įdiegus įrangą objekte pagal projektą, pateikiant  testavimo protokolą.</w:t>
      </w:r>
    </w:p>
    <w:p w14:paraId="48AE13F4" w14:textId="77777777" w:rsidR="004337C0" w:rsidRPr="00D80378" w:rsidRDefault="004337C0" w:rsidP="00505543">
      <w:pPr>
        <w:pStyle w:val="NoSpacing"/>
        <w:numPr>
          <w:ilvl w:val="3"/>
          <w:numId w:val="32"/>
        </w:numPr>
        <w:rPr>
          <w:rFonts w:ascii="Arial" w:hAnsi="Arial" w:cs="Arial"/>
          <w:i/>
          <w:iCs/>
          <w:sz w:val="24"/>
          <w:lang w:val="lt-LT"/>
        </w:rPr>
      </w:pPr>
      <w:r w:rsidRPr="00D80378">
        <w:rPr>
          <w:rFonts w:ascii="Arial" w:hAnsi="Arial" w:cs="Arial"/>
          <w:i/>
          <w:iCs/>
          <w:sz w:val="24"/>
          <w:lang w:val="lt-LT"/>
        </w:rPr>
        <w:t>Įranga turi būti komplektuojama:</w:t>
      </w:r>
    </w:p>
    <w:p w14:paraId="59405EBE" w14:textId="77777777"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su programine įranga konfigūravimui, funkcijų vykdymui  ir licencijomis; </w:t>
      </w:r>
    </w:p>
    <w:p w14:paraId="157F7678" w14:textId="77777777"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 xml:space="preserve">su aparatinės ir programinės įrangos techniniais aprašymais; </w:t>
      </w:r>
    </w:p>
    <w:p w14:paraId="55F08C18" w14:textId="77777777"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su duomenų mainų protokolų atitikimų dokumentais.</w:t>
      </w:r>
    </w:p>
    <w:p w14:paraId="083B5EE5" w14:textId="77777777" w:rsidR="004337C0" w:rsidRPr="00D80378" w:rsidRDefault="004337C0" w:rsidP="00505543">
      <w:pPr>
        <w:pStyle w:val="NoSpacing"/>
        <w:numPr>
          <w:ilvl w:val="3"/>
          <w:numId w:val="32"/>
        </w:numPr>
        <w:rPr>
          <w:rFonts w:ascii="Arial" w:hAnsi="Arial" w:cs="Arial"/>
          <w:i/>
          <w:iCs/>
          <w:sz w:val="24"/>
          <w:lang w:val="lt-LT"/>
        </w:rPr>
      </w:pPr>
      <w:r w:rsidRPr="00D80378">
        <w:rPr>
          <w:rFonts w:ascii="Arial" w:hAnsi="Arial" w:cs="Arial"/>
          <w:i/>
          <w:iCs/>
          <w:sz w:val="24"/>
          <w:lang w:val="lt-LT"/>
        </w:rPr>
        <w:t>Kvalifikacija ir darbai:</w:t>
      </w:r>
    </w:p>
    <w:p w14:paraId="68B4396D" w14:textId="77777777"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TSPĮ ir komplektuojamų įrenginių montavimą ir konfigūravimą turi vykdyti įrangos  gamintojo arba jo įgaliotų asmenų sertifikuotose centruose atestuotas personalas. Kvalifikacijos atestatai pateikiami iki darbų pradžios;</w:t>
      </w:r>
    </w:p>
    <w:p w14:paraId="650BFA50" w14:textId="77777777"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įrenginius jungiant prie PSO technologinio tinklo turi būti suderinti su PSO ir pakeisti įrenginių gamykliniai prieigos slaptažodžiai;</w:t>
      </w:r>
    </w:p>
    <w:p w14:paraId="178EC899" w14:textId="77777777" w:rsidR="004337C0" w:rsidRPr="00D80378" w:rsidRDefault="004337C0" w:rsidP="00505543">
      <w:pPr>
        <w:pStyle w:val="NoSpacing"/>
        <w:numPr>
          <w:ilvl w:val="4"/>
          <w:numId w:val="32"/>
        </w:numPr>
        <w:rPr>
          <w:rFonts w:ascii="Arial" w:hAnsi="Arial" w:cs="Arial"/>
          <w:i/>
          <w:iCs/>
          <w:sz w:val="24"/>
          <w:lang w:val="lt-LT"/>
        </w:rPr>
      </w:pPr>
      <w:r w:rsidRPr="00D80378">
        <w:rPr>
          <w:rFonts w:ascii="Arial" w:hAnsi="Arial" w:cs="Arial"/>
          <w:i/>
          <w:iCs/>
          <w:sz w:val="24"/>
          <w:lang w:val="lt-LT"/>
        </w:rPr>
        <w:t>darbai turi būti suplanuoti ir atliekami taip, kad duomenų perdavimo traktas ir TSPĮ būtų sukonfigūruoti ir pratestuoti iki kiekvieno etapo įvedimo į eksploataciją.</w:t>
      </w:r>
    </w:p>
    <w:p w14:paraId="5BB260E2" w14:textId="77777777" w:rsidR="004337C0" w:rsidRPr="00D80378" w:rsidRDefault="004337C0" w:rsidP="00505543">
      <w:pPr>
        <w:pStyle w:val="NoSpacing"/>
        <w:numPr>
          <w:ilvl w:val="3"/>
          <w:numId w:val="32"/>
        </w:numPr>
        <w:rPr>
          <w:rFonts w:ascii="Arial" w:hAnsi="Arial" w:cs="Arial"/>
          <w:b/>
          <w:i/>
          <w:iCs/>
          <w:sz w:val="24"/>
          <w:lang w:val="lt-LT" w:eastAsia="lt-LT"/>
        </w:rPr>
      </w:pPr>
      <w:r w:rsidRPr="00D80378">
        <w:rPr>
          <w:rFonts w:ascii="Arial" w:hAnsi="Arial" w:cs="Arial"/>
          <w:i/>
          <w:iCs/>
          <w:sz w:val="24"/>
          <w:lang w:val="lt-LT"/>
        </w:rPr>
        <w:t xml:space="preserve">Teleinformacijos surinkimo ir perdavimo dalis projekte turi būti pateikta kaip atskiras skyrius arba byla, o darbo projektas atskiroje byloje pagal LITGRID AB reikalavimus techninio projekto sudėčiai </w:t>
      </w:r>
      <w:r w:rsidRPr="00D80378">
        <w:rPr>
          <w:rFonts w:ascii="Arial" w:hAnsi="Arial" w:cs="Arial"/>
          <w:b/>
          <w:bCs/>
          <w:i/>
          <w:iCs/>
          <w:sz w:val="24"/>
          <w:lang w:val="lt-LT"/>
        </w:rPr>
        <w:t>(Priedas Nr. 4)</w:t>
      </w:r>
      <w:r w:rsidRPr="00D80378">
        <w:rPr>
          <w:rFonts w:ascii="Arial" w:hAnsi="Arial" w:cs="Arial"/>
          <w:i/>
          <w:iCs/>
          <w:sz w:val="24"/>
          <w:lang w:val="lt-LT"/>
        </w:rPr>
        <w:t xml:space="preserve">. </w:t>
      </w:r>
    </w:p>
    <w:p w14:paraId="375CF606" w14:textId="3AAF0E42" w:rsidR="00994AA5" w:rsidRPr="008043AD" w:rsidRDefault="00994AA5" w:rsidP="00994AA5">
      <w:pPr>
        <w:pStyle w:val="Heading3"/>
        <w:numPr>
          <w:ilvl w:val="2"/>
          <w:numId w:val="2"/>
        </w:numPr>
        <w:ind w:left="709" w:hanging="709"/>
        <w:rPr>
          <w:szCs w:val="24"/>
          <w:lang w:val="lt-LT" w:eastAsia="lt-LT"/>
        </w:rPr>
      </w:pPr>
      <w:bookmarkStart w:id="102" w:name="_Toc165027579"/>
      <w:r w:rsidRPr="008043AD">
        <w:rPr>
          <w:szCs w:val="24"/>
          <w:lang w:val="lt-LT" w:eastAsia="lt-LT"/>
        </w:rPr>
        <w:t>Teleinformacijos surinkimas ir perdavimas Šakių 110/35/10 kV TP</w:t>
      </w:r>
      <w:bookmarkEnd w:id="102"/>
    </w:p>
    <w:p w14:paraId="045713D5" w14:textId="77777777" w:rsidR="00994AA5" w:rsidRPr="00D80378" w:rsidRDefault="00994AA5" w:rsidP="00505543">
      <w:pPr>
        <w:pStyle w:val="NoSpacing"/>
        <w:numPr>
          <w:ilvl w:val="3"/>
          <w:numId w:val="33"/>
        </w:numPr>
        <w:rPr>
          <w:rFonts w:ascii="Arial" w:hAnsi="Arial" w:cs="Arial"/>
          <w:i/>
          <w:iCs/>
          <w:sz w:val="24"/>
          <w:lang w:val="lt-LT"/>
        </w:rPr>
      </w:pPr>
      <w:r w:rsidRPr="00D80378">
        <w:rPr>
          <w:rFonts w:ascii="Arial" w:hAnsi="Arial" w:cs="Arial"/>
          <w:i/>
          <w:iCs/>
          <w:sz w:val="24"/>
          <w:lang w:val="lt-LT"/>
        </w:rPr>
        <w:t xml:space="preserve">Teleinformacijos surinkimas ir perdavimas turi būti vykdomas per teleinformacijos surinkimo ir perdavimo įrenginį (TSPĮ), kuris įrengiamas vietoje esamo TSPĮ (GE D400) išlaikant informacijos apimtis ir reikiamą funkcionalumą. </w:t>
      </w:r>
    </w:p>
    <w:p w14:paraId="1BA08914" w14:textId="77777777" w:rsidR="00994AA5" w:rsidRPr="00D80378" w:rsidRDefault="00994AA5" w:rsidP="00505543">
      <w:pPr>
        <w:pStyle w:val="NoSpacing"/>
        <w:numPr>
          <w:ilvl w:val="3"/>
          <w:numId w:val="33"/>
        </w:numPr>
        <w:rPr>
          <w:rFonts w:ascii="Arial" w:hAnsi="Arial" w:cs="Arial"/>
          <w:i/>
          <w:iCs/>
          <w:sz w:val="24"/>
          <w:lang w:val="lt-LT"/>
        </w:rPr>
      </w:pPr>
      <w:r w:rsidRPr="00D80378">
        <w:rPr>
          <w:rFonts w:ascii="Arial" w:hAnsi="Arial" w:cs="Arial"/>
          <w:i/>
          <w:iCs/>
          <w:sz w:val="24"/>
          <w:lang w:val="lt-LT"/>
        </w:rPr>
        <w:t xml:space="preserve">TSPĮ turi būti suprojektuotas ir įrengtas pagal reikalavimus: </w:t>
      </w:r>
    </w:p>
    <w:p w14:paraId="78B78EAB" w14:textId="49F5FC7B" w:rsidR="00994AA5" w:rsidRPr="00D80378" w:rsidRDefault="00994AA5" w:rsidP="00505543">
      <w:pPr>
        <w:pStyle w:val="NoSpacing"/>
        <w:numPr>
          <w:ilvl w:val="4"/>
          <w:numId w:val="33"/>
        </w:numPr>
        <w:tabs>
          <w:tab w:val="left" w:pos="0"/>
        </w:tabs>
        <w:rPr>
          <w:rFonts w:ascii="Arial" w:hAnsi="Arial" w:cs="Arial"/>
          <w:i/>
          <w:iCs/>
          <w:sz w:val="24"/>
          <w:lang w:val="lt-LT"/>
        </w:rPr>
      </w:pPr>
      <w:r w:rsidRPr="00D80378">
        <w:rPr>
          <w:rFonts w:ascii="Arial" w:hAnsi="Arial" w:cs="Arial"/>
          <w:i/>
          <w:iCs/>
          <w:sz w:val="24"/>
          <w:lang w:val="lt-LT"/>
        </w:rPr>
        <w:t xml:space="preserve">standartinius techninius reikalavimus teleinformacijos surinkimo ir perdavimo įrenginiams </w:t>
      </w:r>
      <w:r w:rsidRPr="00D80378">
        <w:rPr>
          <w:rFonts w:ascii="Arial" w:hAnsi="Arial" w:cs="Arial"/>
          <w:b/>
          <w:i/>
          <w:iCs/>
          <w:sz w:val="24"/>
          <w:lang w:val="lt-LT"/>
        </w:rPr>
        <w:t xml:space="preserve">(Priedas Nr. </w:t>
      </w:r>
      <w:r w:rsidR="00E40EE0" w:rsidRPr="00D80378">
        <w:rPr>
          <w:rFonts w:ascii="Arial" w:hAnsi="Arial" w:cs="Arial"/>
          <w:b/>
          <w:i/>
          <w:iCs/>
          <w:sz w:val="24"/>
          <w:lang w:val="lt-LT"/>
        </w:rPr>
        <w:t>9</w:t>
      </w:r>
      <w:r w:rsidRPr="00D80378">
        <w:rPr>
          <w:rFonts w:ascii="Arial" w:hAnsi="Arial" w:cs="Arial"/>
          <w:b/>
          <w:i/>
          <w:iCs/>
          <w:sz w:val="24"/>
          <w:lang w:val="lt-LT"/>
        </w:rPr>
        <w:t>)</w:t>
      </w:r>
      <w:r w:rsidRPr="00D80378">
        <w:rPr>
          <w:rFonts w:ascii="Arial" w:hAnsi="Arial" w:cs="Arial"/>
          <w:bCs/>
          <w:i/>
          <w:iCs/>
          <w:sz w:val="24"/>
          <w:lang w:val="lt-LT"/>
        </w:rPr>
        <w:t>;</w:t>
      </w:r>
    </w:p>
    <w:p w14:paraId="34E91E1F" w14:textId="4697583C" w:rsidR="00994AA5" w:rsidRPr="00D80378" w:rsidRDefault="00994AA5" w:rsidP="00505543">
      <w:pPr>
        <w:pStyle w:val="NoSpacing"/>
        <w:numPr>
          <w:ilvl w:val="4"/>
          <w:numId w:val="33"/>
        </w:numPr>
        <w:tabs>
          <w:tab w:val="left" w:pos="0"/>
        </w:tabs>
        <w:rPr>
          <w:rFonts w:ascii="Arial" w:hAnsi="Arial" w:cs="Arial"/>
          <w:i/>
          <w:iCs/>
          <w:sz w:val="24"/>
          <w:lang w:val="lt-LT"/>
        </w:rPr>
      </w:pPr>
      <w:r w:rsidRPr="00D80378">
        <w:rPr>
          <w:rFonts w:ascii="Arial" w:hAnsi="Arial" w:cs="Arial"/>
          <w:i/>
          <w:iCs/>
          <w:sz w:val="24"/>
          <w:lang w:val="lt-LT"/>
        </w:rPr>
        <w:t xml:space="preserve">perdavimo tinklo transformatorių pastočių ir skirstyklų įrangos nuotolinio valdymo reikalavimų aprašo pagrindinius reikalavimus teleinformacijos surinkimui ir perdavimui bei kitus aprašo priedus </w:t>
      </w:r>
      <w:r w:rsidRPr="00D80378">
        <w:rPr>
          <w:rFonts w:ascii="Arial" w:hAnsi="Arial" w:cs="Arial"/>
          <w:b/>
          <w:i/>
          <w:iCs/>
          <w:sz w:val="24"/>
          <w:lang w:val="lt-LT"/>
        </w:rPr>
        <w:t xml:space="preserve">(Priedas Nr. </w:t>
      </w:r>
      <w:r w:rsidR="00E40EE0" w:rsidRPr="00D80378">
        <w:rPr>
          <w:rFonts w:ascii="Arial" w:hAnsi="Arial" w:cs="Arial"/>
          <w:b/>
          <w:i/>
          <w:iCs/>
          <w:sz w:val="24"/>
          <w:lang w:val="lt-LT"/>
        </w:rPr>
        <w:t>8</w:t>
      </w:r>
      <w:r w:rsidRPr="00D80378">
        <w:rPr>
          <w:rFonts w:ascii="Arial" w:hAnsi="Arial" w:cs="Arial"/>
          <w:b/>
          <w:i/>
          <w:iCs/>
          <w:sz w:val="24"/>
          <w:lang w:val="lt-LT"/>
        </w:rPr>
        <w:t>)</w:t>
      </w:r>
      <w:r w:rsidRPr="00D80378">
        <w:rPr>
          <w:rFonts w:ascii="Arial" w:hAnsi="Arial" w:cs="Arial"/>
          <w:i/>
          <w:iCs/>
          <w:sz w:val="24"/>
          <w:lang w:val="lt-LT"/>
        </w:rPr>
        <w:t>.</w:t>
      </w:r>
    </w:p>
    <w:p w14:paraId="6E356998" w14:textId="399F5812" w:rsidR="00994AA5" w:rsidRPr="00D80378" w:rsidRDefault="00994AA5" w:rsidP="00505543">
      <w:pPr>
        <w:pStyle w:val="NoSpacing"/>
        <w:numPr>
          <w:ilvl w:val="4"/>
          <w:numId w:val="33"/>
        </w:numPr>
        <w:tabs>
          <w:tab w:val="left" w:pos="0"/>
        </w:tabs>
        <w:rPr>
          <w:rFonts w:ascii="Arial" w:hAnsi="Arial" w:cs="Arial"/>
          <w:i/>
          <w:iCs/>
          <w:sz w:val="24"/>
          <w:lang w:val="lt-LT"/>
        </w:rPr>
      </w:pPr>
      <w:r w:rsidRPr="00D80378">
        <w:rPr>
          <w:rFonts w:ascii="Arial" w:hAnsi="Arial" w:cs="Arial"/>
          <w:i/>
          <w:iCs/>
          <w:sz w:val="24"/>
          <w:lang w:val="lt-LT"/>
        </w:rPr>
        <w:t xml:space="preserve">minimalius informacijos saugos reikalavimus projektavimui ir diegimui </w:t>
      </w:r>
      <w:r w:rsidRPr="00D80378">
        <w:rPr>
          <w:rFonts w:ascii="Arial" w:hAnsi="Arial" w:cs="Arial"/>
          <w:b/>
          <w:i/>
          <w:iCs/>
          <w:sz w:val="24"/>
          <w:lang w:val="lt-LT"/>
        </w:rPr>
        <w:t xml:space="preserve">(Priedas Nr. </w:t>
      </w:r>
      <w:r w:rsidR="00E40EE0" w:rsidRPr="00D80378">
        <w:rPr>
          <w:rFonts w:ascii="Arial" w:hAnsi="Arial" w:cs="Arial"/>
          <w:b/>
          <w:i/>
          <w:iCs/>
          <w:sz w:val="24"/>
          <w:lang w:val="lt-LT"/>
        </w:rPr>
        <w:t>21</w:t>
      </w:r>
      <w:r w:rsidRPr="00D80378">
        <w:rPr>
          <w:rFonts w:ascii="Arial" w:hAnsi="Arial" w:cs="Arial"/>
          <w:b/>
          <w:i/>
          <w:iCs/>
          <w:sz w:val="24"/>
          <w:lang w:val="lt-LT"/>
        </w:rPr>
        <w:t>)</w:t>
      </w:r>
      <w:r w:rsidRPr="00D80378">
        <w:rPr>
          <w:rFonts w:ascii="Arial" w:hAnsi="Arial" w:cs="Arial"/>
          <w:i/>
          <w:iCs/>
          <w:sz w:val="24"/>
          <w:lang w:val="lt-LT"/>
        </w:rPr>
        <w:t>.</w:t>
      </w:r>
    </w:p>
    <w:p w14:paraId="1220E05C" w14:textId="77777777" w:rsidR="00994AA5" w:rsidRPr="00D80378" w:rsidRDefault="00994AA5" w:rsidP="00505543">
      <w:pPr>
        <w:pStyle w:val="NoSpacing"/>
        <w:numPr>
          <w:ilvl w:val="3"/>
          <w:numId w:val="33"/>
        </w:numPr>
        <w:rPr>
          <w:rFonts w:ascii="Arial" w:hAnsi="Arial" w:cs="Arial"/>
          <w:i/>
          <w:iCs/>
          <w:sz w:val="24"/>
          <w:lang w:val="lt-LT"/>
        </w:rPr>
      </w:pPr>
      <w:r w:rsidRPr="00D80378">
        <w:rPr>
          <w:rFonts w:ascii="Arial" w:hAnsi="Arial" w:cs="Arial"/>
          <w:i/>
          <w:iCs/>
          <w:sz w:val="24"/>
          <w:lang w:val="lt-LT"/>
        </w:rPr>
        <w:t>Duomenų mainai su STO TSPĮ projektuojami pagal reikalavimus:</w:t>
      </w:r>
    </w:p>
    <w:p w14:paraId="124BF1E1" w14:textId="7BB6626A"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lastRenderedPageBreak/>
        <w:t xml:space="preserve">Pagal Elektros energijos perdavimo paslaugos sutarties Nr. 23 SUT-34  priedo Nr.10 aprašą nr.3 „Teleinformacijos mainų principų ir apimčių tvarkos aprašas“ diegimui </w:t>
      </w:r>
      <w:r w:rsidRPr="00D80378">
        <w:rPr>
          <w:rFonts w:ascii="Arial" w:hAnsi="Arial" w:cs="Arial"/>
          <w:b/>
          <w:i/>
          <w:iCs/>
          <w:sz w:val="24"/>
          <w:lang w:val="lt-LT"/>
        </w:rPr>
        <w:t xml:space="preserve">(Priedas Nr. </w:t>
      </w:r>
      <w:r w:rsidR="00E40EE0" w:rsidRPr="00D80378">
        <w:rPr>
          <w:rFonts w:ascii="Arial" w:hAnsi="Arial" w:cs="Arial"/>
          <w:b/>
          <w:i/>
          <w:iCs/>
          <w:sz w:val="24"/>
          <w:lang w:val="lt-LT"/>
        </w:rPr>
        <w:t>23</w:t>
      </w:r>
      <w:r w:rsidRPr="00D80378">
        <w:rPr>
          <w:rFonts w:ascii="Arial" w:hAnsi="Arial" w:cs="Arial"/>
          <w:b/>
          <w:i/>
          <w:iCs/>
          <w:sz w:val="24"/>
          <w:lang w:val="lt-LT"/>
        </w:rPr>
        <w:t>)</w:t>
      </w:r>
      <w:r w:rsidRPr="00D80378">
        <w:rPr>
          <w:rFonts w:ascii="Arial" w:hAnsi="Arial" w:cs="Arial"/>
          <w:i/>
          <w:iCs/>
          <w:sz w:val="24"/>
          <w:lang w:val="lt-LT"/>
        </w:rPr>
        <w:t>;</w:t>
      </w:r>
    </w:p>
    <w:p w14:paraId="068B1105" w14:textId="77777777" w:rsidR="00994AA5" w:rsidRPr="00D80378" w:rsidRDefault="00994AA5" w:rsidP="00505543">
      <w:pPr>
        <w:pStyle w:val="ListParagraph"/>
        <w:numPr>
          <w:ilvl w:val="4"/>
          <w:numId w:val="33"/>
        </w:numPr>
        <w:rPr>
          <w:rFonts w:ascii="Arial" w:hAnsi="Arial" w:cs="Arial"/>
          <w:i/>
          <w:iCs/>
          <w:lang w:val="lt-LT"/>
        </w:rPr>
      </w:pPr>
      <w:r w:rsidRPr="00D80378">
        <w:rPr>
          <w:rFonts w:ascii="Arial" w:hAnsi="Arial" w:cs="Arial"/>
          <w:i/>
          <w:iCs/>
          <w:lang w:val="lt-LT"/>
        </w:rPr>
        <w:t>STO  išduotas technines sąlygas.</w:t>
      </w:r>
    </w:p>
    <w:p w14:paraId="20189CD9" w14:textId="77777777" w:rsidR="00994AA5" w:rsidRPr="00D80378" w:rsidRDefault="00994AA5" w:rsidP="00505543">
      <w:pPr>
        <w:pStyle w:val="NoSpacing"/>
        <w:numPr>
          <w:ilvl w:val="3"/>
          <w:numId w:val="33"/>
        </w:numPr>
        <w:rPr>
          <w:rFonts w:ascii="Arial" w:hAnsi="Arial" w:cs="Arial"/>
          <w:i/>
          <w:iCs/>
          <w:sz w:val="24"/>
          <w:lang w:val="lt-LT"/>
        </w:rPr>
      </w:pPr>
      <w:r w:rsidRPr="00D80378">
        <w:rPr>
          <w:rFonts w:ascii="Arial" w:hAnsi="Arial" w:cs="Arial"/>
          <w:i/>
          <w:iCs/>
          <w:sz w:val="24"/>
          <w:lang w:val="lt-LT"/>
        </w:rPr>
        <w:t>TSPĮ turi vykdyti duomenų mainus:</w:t>
      </w:r>
    </w:p>
    <w:p w14:paraId="6B45F4DD" w14:textId="77777777"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IEC 60870-5-104 (Slave) protokolu su PSO DVS;</w:t>
      </w:r>
    </w:p>
    <w:p w14:paraId="75CFBFC9" w14:textId="77777777"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IEC 60870-5-104 (Master) protokolas su MDV;</w:t>
      </w:r>
    </w:p>
    <w:p w14:paraId="3DFD8BD0" w14:textId="77777777"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 xml:space="preserve">IEC 61850 </w:t>
      </w:r>
      <w:proofErr w:type="spellStart"/>
      <w:r w:rsidRPr="00D80378">
        <w:rPr>
          <w:rFonts w:ascii="Arial" w:hAnsi="Arial" w:cs="Arial"/>
          <w:i/>
          <w:iCs/>
          <w:sz w:val="24"/>
          <w:lang w:val="lt-LT"/>
        </w:rPr>
        <w:t>ed</w:t>
      </w:r>
      <w:proofErr w:type="spellEnd"/>
      <w:r w:rsidRPr="00D80378">
        <w:rPr>
          <w:rFonts w:ascii="Arial" w:hAnsi="Arial" w:cs="Arial"/>
          <w:i/>
          <w:iCs/>
          <w:sz w:val="24"/>
          <w:lang w:val="lt-LT"/>
        </w:rPr>
        <w:t>. 1 (</w:t>
      </w:r>
      <w:proofErr w:type="spellStart"/>
      <w:r w:rsidRPr="00D80378">
        <w:rPr>
          <w:rFonts w:ascii="Arial" w:hAnsi="Arial" w:cs="Arial"/>
          <w:i/>
          <w:iCs/>
          <w:sz w:val="24"/>
          <w:lang w:val="lt-LT"/>
        </w:rPr>
        <w:t>Client</w:t>
      </w:r>
      <w:proofErr w:type="spellEnd"/>
      <w:r w:rsidRPr="00D80378">
        <w:rPr>
          <w:rFonts w:ascii="Arial" w:hAnsi="Arial" w:cs="Arial"/>
          <w:i/>
          <w:iCs/>
          <w:sz w:val="24"/>
          <w:lang w:val="lt-LT"/>
        </w:rPr>
        <w:t>) su RAA įrenginiais;</w:t>
      </w:r>
    </w:p>
    <w:p w14:paraId="42E985E6" w14:textId="77777777"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 xml:space="preserve">IEC 61850 </w:t>
      </w:r>
      <w:proofErr w:type="spellStart"/>
      <w:r w:rsidRPr="00D80378">
        <w:rPr>
          <w:rFonts w:ascii="Arial" w:hAnsi="Arial" w:cs="Arial"/>
          <w:i/>
          <w:iCs/>
          <w:sz w:val="24"/>
          <w:lang w:val="lt-LT"/>
        </w:rPr>
        <w:t>ed</w:t>
      </w:r>
      <w:proofErr w:type="spellEnd"/>
      <w:r w:rsidRPr="00D80378">
        <w:rPr>
          <w:rFonts w:ascii="Arial" w:hAnsi="Arial" w:cs="Arial"/>
          <w:i/>
          <w:iCs/>
          <w:sz w:val="24"/>
          <w:lang w:val="lt-LT"/>
        </w:rPr>
        <w:t>. 2 (</w:t>
      </w:r>
      <w:proofErr w:type="spellStart"/>
      <w:r w:rsidRPr="00D80378">
        <w:rPr>
          <w:rFonts w:ascii="Arial" w:hAnsi="Arial" w:cs="Arial"/>
          <w:i/>
          <w:iCs/>
          <w:sz w:val="24"/>
          <w:lang w:val="lt-LT"/>
        </w:rPr>
        <w:t>Client</w:t>
      </w:r>
      <w:proofErr w:type="spellEnd"/>
      <w:r w:rsidRPr="00D80378">
        <w:rPr>
          <w:rFonts w:ascii="Arial" w:hAnsi="Arial" w:cs="Arial"/>
          <w:i/>
          <w:iCs/>
          <w:sz w:val="24"/>
          <w:lang w:val="lt-LT"/>
        </w:rPr>
        <w:t>), rezervavimas pagal standartą IEC 62439 (PRP), rezervas;</w:t>
      </w:r>
    </w:p>
    <w:p w14:paraId="13C2B282" w14:textId="77777777"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IEC 60870-5-101 (Master ir Slave) protokolais su STO TSPĮ;</w:t>
      </w:r>
    </w:p>
    <w:p w14:paraId="2F46D28F" w14:textId="77777777" w:rsidR="00994AA5" w:rsidRPr="00D80378" w:rsidRDefault="00994AA5" w:rsidP="00505543">
      <w:pPr>
        <w:pStyle w:val="NoSpacing"/>
        <w:numPr>
          <w:ilvl w:val="3"/>
          <w:numId w:val="33"/>
        </w:numPr>
        <w:rPr>
          <w:rFonts w:ascii="Arial" w:hAnsi="Arial" w:cs="Arial"/>
          <w:i/>
          <w:iCs/>
          <w:sz w:val="24"/>
          <w:lang w:val="lt-LT"/>
        </w:rPr>
      </w:pPr>
      <w:r w:rsidRPr="00D80378">
        <w:rPr>
          <w:rFonts w:ascii="Arial" w:hAnsi="Arial" w:cs="Arial"/>
          <w:i/>
          <w:iCs/>
          <w:sz w:val="24"/>
          <w:lang w:val="lt-LT"/>
        </w:rPr>
        <w:t>laiko sinchronizavimas SNTP protokolu nuo naujai įrengiamo pastotės laiko sinchronizavimo įrenginio (PLSĮ). PLSĮ turi būti projektuojamas ir atitikti reikalavimus:</w:t>
      </w:r>
    </w:p>
    <w:p w14:paraId="4B088DAB" w14:textId="34771ADF"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 xml:space="preserve"> tipinius reikalavimus pastotės laiko sinchronizavimo įrangos projektavimui </w:t>
      </w:r>
      <w:r w:rsidRPr="00D80378">
        <w:rPr>
          <w:rFonts w:ascii="Arial" w:hAnsi="Arial" w:cs="Arial"/>
          <w:b/>
          <w:bCs/>
          <w:i/>
          <w:iCs/>
          <w:sz w:val="24"/>
          <w:lang w:val="lt-LT"/>
        </w:rPr>
        <w:t xml:space="preserve">(Priedas Nr. </w:t>
      </w:r>
      <w:r w:rsidR="00E40EE0" w:rsidRPr="00D80378">
        <w:rPr>
          <w:rFonts w:ascii="Arial" w:hAnsi="Arial" w:cs="Arial"/>
          <w:b/>
          <w:bCs/>
          <w:i/>
          <w:iCs/>
          <w:sz w:val="24"/>
          <w:lang w:val="pt-PT"/>
        </w:rPr>
        <w:t>15</w:t>
      </w:r>
      <w:r w:rsidRPr="00D80378">
        <w:rPr>
          <w:rFonts w:ascii="Arial" w:hAnsi="Arial" w:cs="Arial"/>
          <w:b/>
          <w:bCs/>
          <w:i/>
          <w:iCs/>
          <w:sz w:val="24"/>
          <w:lang w:val="lt-LT"/>
        </w:rPr>
        <w:t>)</w:t>
      </w:r>
      <w:r w:rsidRPr="00D80378">
        <w:rPr>
          <w:rFonts w:ascii="Arial" w:hAnsi="Arial" w:cs="Arial"/>
          <w:i/>
          <w:iCs/>
          <w:sz w:val="24"/>
          <w:lang w:val="lt-LT"/>
        </w:rPr>
        <w:t>;</w:t>
      </w:r>
    </w:p>
    <w:p w14:paraId="222FAB2B" w14:textId="502538CC"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 xml:space="preserve"> perdavimo tinklo transformatorių pastočių ir skirstyklų įrangos nuotolinio valdymo reikalavimų aprašo pagrindinius reikalavimus teleinformacijos surinkimui ir perdavimui bei kitus aprašo priedus </w:t>
      </w:r>
      <w:r w:rsidRPr="00D80378">
        <w:rPr>
          <w:rFonts w:ascii="Arial" w:hAnsi="Arial" w:cs="Arial"/>
          <w:b/>
          <w:i/>
          <w:iCs/>
          <w:sz w:val="24"/>
          <w:lang w:val="lt-LT"/>
        </w:rPr>
        <w:t xml:space="preserve">(Priedas Nr. </w:t>
      </w:r>
      <w:r w:rsidR="00E40EE0" w:rsidRPr="00D80378">
        <w:rPr>
          <w:rFonts w:ascii="Arial" w:hAnsi="Arial" w:cs="Arial"/>
          <w:b/>
          <w:i/>
          <w:iCs/>
          <w:sz w:val="24"/>
          <w:lang w:val="lt-LT"/>
        </w:rPr>
        <w:t>8</w:t>
      </w:r>
      <w:r w:rsidRPr="00D80378">
        <w:rPr>
          <w:rFonts w:ascii="Arial" w:hAnsi="Arial" w:cs="Arial"/>
          <w:b/>
          <w:i/>
          <w:iCs/>
          <w:sz w:val="24"/>
          <w:lang w:val="lt-LT"/>
        </w:rPr>
        <w:t>)</w:t>
      </w:r>
      <w:r w:rsidRPr="00D80378">
        <w:rPr>
          <w:rFonts w:ascii="Arial" w:hAnsi="Arial" w:cs="Arial"/>
          <w:i/>
          <w:iCs/>
          <w:sz w:val="24"/>
          <w:lang w:val="lt-LT"/>
        </w:rPr>
        <w:t>.</w:t>
      </w:r>
    </w:p>
    <w:p w14:paraId="19C6667E" w14:textId="77777777" w:rsidR="00994AA5" w:rsidRPr="00D80378" w:rsidRDefault="00994AA5" w:rsidP="00505543">
      <w:pPr>
        <w:pStyle w:val="NoSpacing"/>
        <w:numPr>
          <w:ilvl w:val="3"/>
          <w:numId w:val="33"/>
        </w:numPr>
        <w:rPr>
          <w:rFonts w:ascii="Arial" w:hAnsi="Arial" w:cs="Arial"/>
          <w:i/>
          <w:iCs/>
          <w:sz w:val="24"/>
          <w:lang w:val="lt-LT"/>
        </w:rPr>
      </w:pPr>
      <w:r w:rsidRPr="00D80378">
        <w:rPr>
          <w:rFonts w:ascii="Arial" w:hAnsi="Arial" w:cs="Arial"/>
          <w:i/>
          <w:iCs/>
          <w:sz w:val="24"/>
          <w:lang w:val="lt-LT"/>
        </w:rPr>
        <w:t xml:space="preserve">TSPĮ informacinės saugos ir kitų svarbių įvykių stebėjimui turi būti sukonfigūruotas TSPĮ įvykių žurnalo (angl. </w:t>
      </w:r>
      <w:proofErr w:type="spellStart"/>
      <w:r w:rsidRPr="00D80378">
        <w:rPr>
          <w:rFonts w:ascii="Arial" w:hAnsi="Arial" w:cs="Arial"/>
          <w:i/>
          <w:iCs/>
          <w:sz w:val="24"/>
          <w:lang w:val="lt-LT"/>
        </w:rPr>
        <w:t>syslog</w:t>
      </w:r>
      <w:proofErr w:type="spellEnd"/>
      <w:r w:rsidRPr="00D80378">
        <w:rPr>
          <w:rFonts w:ascii="Arial" w:hAnsi="Arial" w:cs="Arial"/>
          <w:i/>
          <w:iCs/>
          <w:sz w:val="24"/>
          <w:lang w:val="lt-LT"/>
        </w:rPr>
        <w:t>) siuntimas į centrinį žurnalinių įrašų serverį.</w:t>
      </w:r>
    </w:p>
    <w:p w14:paraId="6B56A964" w14:textId="77777777" w:rsidR="00994AA5" w:rsidRPr="00D80378" w:rsidRDefault="00994AA5" w:rsidP="00505543">
      <w:pPr>
        <w:pStyle w:val="NoSpacing"/>
        <w:numPr>
          <w:ilvl w:val="3"/>
          <w:numId w:val="33"/>
        </w:numPr>
        <w:rPr>
          <w:rFonts w:ascii="Arial" w:hAnsi="Arial" w:cs="Arial"/>
          <w:i/>
          <w:iCs/>
          <w:sz w:val="24"/>
          <w:lang w:val="lt-LT"/>
        </w:rPr>
      </w:pPr>
      <w:r w:rsidRPr="00D80378">
        <w:rPr>
          <w:rFonts w:ascii="Arial" w:hAnsi="Arial" w:cs="Arial"/>
          <w:i/>
          <w:iCs/>
          <w:sz w:val="24"/>
          <w:lang w:val="lt-LT"/>
        </w:rPr>
        <w:t xml:space="preserve">Rangovas turi atlikti signalų eksportą iš esamų ir naujai įrengiamų TSPĮ, su pilna ryšio protokolų </w:t>
      </w:r>
      <w:proofErr w:type="spellStart"/>
      <w:r w:rsidRPr="00D80378">
        <w:rPr>
          <w:rFonts w:ascii="Arial" w:hAnsi="Arial" w:cs="Arial"/>
          <w:i/>
          <w:iCs/>
          <w:sz w:val="24"/>
          <w:lang w:val="lt-LT"/>
        </w:rPr>
        <w:t>adresacija</w:t>
      </w:r>
      <w:proofErr w:type="spellEnd"/>
      <w:r w:rsidRPr="00D80378">
        <w:rPr>
          <w:rFonts w:ascii="Arial" w:hAnsi="Arial" w:cs="Arial"/>
          <w:i/>
          <w:iCs/>
          <w:sz w:val="24"/>
          <w:lang w:val="lt-LT"/>
        </w:rPr>
        <w:t>, pavadinimais, tipais ir pateikti Užsakovui. Užsakovas atliks esamų ir įrengtų TSPĮ signalų adresų ir tipų sutikrinimą bei pateiks išvadą apie duomenų tinkamumą.</w:t>
      </w:r>
    </w:p>
    <w:p w14:paraId="76AD5550" w14:textId="43CB008D" w:rsidR="00994AA5" w:rsidRPr="00D80378" w:rsidRDefault="00994AA5" w:rsidP="00505543">
      <w:pPr>
        <w:pStyle w:val="NoSpacing"/>
        <w:numPr>
          <w:ilvl w:val="3"/>
          <w:numId w:val="33"/>
        </w:numPr>
        <w:rPr>
          <w:rFonts w:ascii="Arial" w:hAnsi="Arial" w:cs="Arial"/>
          <w:i/>
          <w:iCs/>
          <w:sz w:val="24"/>
          <w:lang w:val="lt-LT"/>
        </w:rPr>
      </w:pPr>
      <w:r w:rsidRPr="00D80378">
        <w:rPr>
          <w:rFonts w:ascii="Arial" w:hAnsi="Arial" w:cs="Arial"/>
          <w:i/>
          <w:iCs/>
          <w:sz w:val="24"/>
          <w:lang w:val="lt-LT"/>
        </w:rPr>
        <w:t xml:space="preserve">Binariniai įėjimo ir išėjimo moduliai, esamų ir naujai projektuojamų grandinių prijungimui, parametrai turi atitikti arba būti geresni nei esamo TSPĮ (GE D400). Naujas TSPĮ turi turėti ne mažiau nei </w:t>
      </w:r>
      <w:r w:rsidR="0016441E" w:rsidRPr="00D80378">
        <w:rPr>
          <w:rFonts w:ascii="Arial" w:hAnsi="Arial" w:cs="Arial"/>
          <w:i/>
          <w:iCs/>
          <w:sz w:val="24"/>
          <w:lang w:val="lt-LT"/>
        </w:rPr>
        <w:t>72</w:t>
      </w:r>
      <w:r w:rsidRPr="00D80378">
        <w:rPr>
          <w:rFonts w:ascii="Arial" w:hAnsi="Arial" w:cs="Arial"/>
          <w:i/>
          <w:iCs/>
          <w:sz w:val="24"/>
          <w:lang w:val="lt-LT"/>
        </w:rPr>
        <w:t xml:space="preserve"> binarinius įėjimus ir 8 binarinius išėjimus.</w:t>
      </w:r>
    </w:p>
    <w:p w14:paraId="72AEE528" w14:textId="77777777" w:rsidR="00994AA5" w:rsidRPr="00D80378" w:rsidRDefault="00994AA5" w:rsidP="00505543">
      <w:pPr>
        <w:pStyle w:val="NoSpacing"/>
        <w:numPr>
          <w:ilvl w:val="3"/>
          <w:numId w:val="33"/>
        </w:numPr>
        <w:rPr>
          <w:rFonts w:ascii="Arial" w:hAnsi="Arial" w:cs="Arial"/>
          <w:i/>
          <w:iCs/>
          <w:sz w:val="24"/>
          <w:lang w:val="lt-LT"/>
        </w:rPr>
      </w:pPr>
      <w:r w:rsidRPr="00D80378">
        <w:rPr>
          <w:rFonts w:ascii="Arial" w:hAnsi="Arial" w:cs="Arial"/>
          <w:i/>
          <w:iCs/>
          <w:sz w:val="24"/>
          <w:lang w:val="lt-LT"/>
        </w:rPr>
        <w:t xml:space="preserve">Analoginių įėjimų moduliai, esamų ir naujai projektuojamų grandinių prijungimui, parametrai turi atitikti arba būti geresni nei esamo TSPĮ (GE D400). Naujas TSPĮ turi turėti ne mažiau nei </w:t>
      </w:r>
      <w:r w:rsidRPr="00D80378">
        <w:rPr>
          <w:rFonts w:ascii="Arial" w:hAnsi="Arial" w:cs="Arial"/>
          <w:i/>
          <w:iCs/>
          <w:sz w:val="24"/>
          <w:lang w:val="en-US"/>
        </w:rPr>
        <w:t xml:space="preserve">24 </w:t>
      </w:r>
      <w:proofErr w:type="spellStart"/>
      <w:r w:rsidRPr="00D80378">
        <w:rPr>
          <w:rFonts w:ascii="Arial" w:hAnsi="Arial" w:cs="Arial"/>
          <w:i/>
          <w:iCs/>
          <w:sz w:val="24"/>
          <w:lang w:val="en-US"/>
        </w:rPr>
        <w:t>analogini</w:t>
      </w:r>
      <w:proofErr w:type="spellEnd"/>
      <w:r w:rsidRPr="00D80378">
        <w:rPr>
          <w:rFonts w:ascii="Arial" w:hAnsi="Arial" w:cs="Arial"/>
          <w:i/>
          <w:iCs/>
          <w:sz w:val="24"/>
          <w:lang w:val="lt-LT"/>
        </w:rPr>
        <w:t>us įėjimus.</w:t>
      </w:r>
    </w:p>
    <w:p w14:paraId="3A9A1C8D" w14:textId="77777777" w:rsidR="00994AA5" w:rsidRPr="00D80378" w:rsidRDefault="00994AA5" w:rsidP="00505543">
      <w:pPr>
        <w:pStyle w:val="NoSpacing"/>
        <w:numPr>
          <w:ilvl w:val="3"/>
          <w:numId w:val="33"/>
        </w:numPr>
        <w:rPr>
          <w:rFonts w:ascii="Arial" w:hAnsi="Arial" w:cs="Arial"/>
          <w:i/>
          <w:iCs/>
          <w:sz w:val="24"/>
          <w:lang w:val="lt-LT"/>
        </w:rPr>
      </w:pPr>
      <w:r w:rsidRPr="00D80378">
        <w:rPr>
          <w:rFonts w:ascii="Arial" w:hAnsi="Arial" w:cs="Arial"/>
          <w:i/>
          <w:iCs/>
          <w:sz w:val="24"/>
          <w:lang w:val="lt-LT"/>
        </w:rPr>
        <w:t xml:space="preserve">Esami ir naujai projektuojami binariniai įėjimai/išėjimai ir analoginiai įėjimai į TSPĮ jungiami per tarpinį </w:t>
      </w:r>
      <w:proofErr w:type="spellStart"/>
      <w:r w:rsidRPr="00D80378">
        <w:rPr>
          <w:rFonts w:ascii="Arial" w:hAnsi="Arial" w:cs="Arial"/>
          <w:i/>
          <w:iCs/>
          <w:sz w:val="24"/>
          <w:lang w:val="lt-LT"/>
        </w:rPr>
        <w:t>gnybtyną</w:t>
      </w:r>
      <w:proofErr w:type="spellEnd"/>
      <w:r w:rsidRPr="00D80378">
        <w:rPr>
          <w:rFonts w:ascii="Arial" w:hAnsi="Arial" w:cs="Arial"/>
          <w:i/>
          <w:iCs/>
          <w:sz w:val="24"/>
          <w:lang w:val="lt-LT"/>
        </w:rPr>
        <w:t xml:space="preserve"> su 10% rezervu. Esamo tarpinio </w:t>
      </w:r>
      <w:proofErr w:type="spellStart"/>
      <w:r w:rsidRPr="00D80378">
        <w:rPr>
          <w:rFonts w:ascii="Arial" w:hAnsi="Arial" w:cs="Arial"/>
          <w:i/>
          <w:iCs/>
          <w:sz w:val="24"/>
          <w:lang w:val="lt-LT"/>
        </w:rPr>
        <w:t>gnybtyno</w:t>
      </w:r>
      <w:proofErr w:type="spellEnd"/>
      <w:r w:rsidRPr="00D80378">
        <w:rPr>
          <w:rFonts w:ascii="Arial" w:hAnsi="Arial" w:cs="Arial"/>
          <w:i/>
          <w:iCs/>
          <w:sz w:val="24"/>
          <w:lang w:val="lt-LT"/>
        </w:rPr>
        <w:t xml:space="preserve"> gnybtus pakeisti ir naujai projektuojamus įrengti nutraukiamo kontakto tipo gnybtus, atitinkančius:</w:t>
      </w:r>
    </w:p>
    <w:p w14:paraId="45463227" w14:textId="77777777"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 xml:space="preserve"> standartą LST EN 60947;</w:t>
      </w:r>
    </w:p>
    <w:p w14:paraId="30FECF58" w14:textId="1D97B9DD"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 xml:space="preserve"> standartinių techninių reikalavimų relinės apsaugos ir automatikos vidaus spintoms </w:t>
      </w:r>
      <w:r w:rsidRPr="00D80378">
        <w:rPr>
          <w:rFonts w:ascii="Arial" w:hAnsi="Arial" w:cs="Arial"/>
          <w:b/>
          <w:bCs/>
          <w:i/>
          <w:iCs/>
          <w:sz w:val="24"/>
          <w:lang w:val="lt-LT"/>
        </w:rPr>
        <w:t xml:space="preserve">(Priedas Nr. </w:t>
      </w:r>
      <w:r w:rsidR="00F329EB" w:rsidRPr="00D80378">
        <w:rPr>
          <w:rFonts w:ascii="Arial" w:hAnsi="Arial" w:cs="Arial"/>
          <w:b/>
          <w:bCs/>
          <w:i/>
          <w:iCs/>
          <w:sz w:val="24"/>
          <w:lang w:val="lt-LT"/>
        </w:rPr>
        <w:t>1</w:t>
      </w:r>
      <w:r w:rsidR="00E40EE0" w:rsidRPr="00D80378">
        <w:rPr>
          <w:rFonts w:ascii="Arial" w:hAnsi="Arial" w:cs="Arial"/>
          <w:b/>
          <w:bCs/>
          <w:i/>
          <w:iCs/>
          <w:sz w:val="24"/>
          <w:lang w:val="lt-LT"/>
        </w:rPr>
        <w:t>0</w:t>
      </w:r>
      <w:r w:rsidRPr="00D80378">
        <w:rPr>
          <w:rFonts w:ascii="Arial" w:hAnsi="Arial" w:cs="Arial"/>
          <w:b/>
          <w:bCs/>
          <w:i/>
          <w:iCs/>
          <w:sz w:val="24"/>
          <w:lang w:val="lt-LT"/>
        </w:rPr>
        <w:t xml:space="preserve">) </w:t>
      </w:r>
      <w:r w:rsidRPr="00D80378">
        <w:rPr>
          <w:rFonts w:ascii="Arial" w:hAnsi="Arial" w:cs="Arial"/>
          <w:i/>
          <w:iCs/>
          <w:sz w:val="24"/>
          <w:lang w:val="lt-LT"/>
        </w:rPr>
        <w:t>antrinių valdymo ir signalinių grandinių gnybtų reikalavimus.</w:t>
      </w:r>
    </w:p>
    <w:p w14:paraId="3A654041" w14:textId="77777777" w:rsidR="00994AA5" w:rsidRPr="00D80378" w:rsidRDefault="00994AA5" w:rsidP="00505543">
      <w:pPr>
        <w:pStyle w:val="NoSpacing"/>
        <w:numPr>
          <w:ilvl w:val="3"/>
          <w:numId w:val="33"/>
        </w:numPr>
        <w:rPr>
          <w:rFonts w:ascii="Arial" w:hAnsi="Arial" w:cs="Arial"/>
          <w:i/>
          <w:iCs/>
          <w:sz w:val="24"/>
          <w:lang w:val="lt-LT"/>
        </w:rPr>
      </w:pPr>
      <w:r w:rsidRPr="00D80378">
        <w:rPr>
          <w:rFonts w:ascii="Arial" w:hAnsi="Arial" w:cs="Arial"/>
          <w:i/>
          <w:iCs/>
          <w:sz w:val="24"/>
          <w:lang w:val="lt-LT"/>
        </w:rPr>
        <w:t>TSPĮ fizinis sujungimas duomenų mainams:</w:t>
      </w:r>
    </w:p>
    <w:p w14:paraId="595EDCEC" w14:textId="68DA7C82"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 xml:space="preserve">su STO TSPĮ jungiama per esamas </w:t>
      </w:r>
      <w:proofErr w:type="spellStart"/>
      <w:r w:rsidRPr="00D80378">
        <w:rPr>
          <w:rFonts w:ascii="Arial" w:hAnsi="Arial" w:cs="Arial"/>
          <w:i/>
          <w:iCs/>
          <w:sz w:val="24"/>
          <w:lang w:val="lt-LT"/>
        </w:rPr>
        <w:t>daugiamodes</w:t>
      </w:r>
      <w:proofErr w:type="spellEnd"/>
      <w:r w:rsidRPr="00D80378">
        <w:rPr>
          <w:rFonts w:ascii="Arial" w:hAnsi="Arial" w:cs="Arial"/>
          <w:i/>
          <w:iCs/>
          <w:sz w:val="24"/>
          <w:lang w:val="lt-LT"/>
        </w:rPr>
        <w:t xml:space="preserve"> šviesolaidines linijas, įrengiant </w:t>
      </w:r>
      <w:r w:rsidR="00EC5BFC" w:rsidRPr="00D80378">
        <w:rPr>
          <w:rFonts w:ascii="Arial" w:hAnsi="Arial" w:cs="Arial"/>
          <w:i/>
          <w:iCs/>
          <w:sz w:val="24"/>
          <w:lang w:val="lt-LT"/>
        </w:rPr>
        <w:t>naujus</w:t>
      </w:r>
      <w:r w:rsidRPr="00D80378">
        <w:rPr>
          <w:rFonts w:ascii="Arial" w:hAnsi="Arial" w:cs="Arial"/>
          <w:i/>
          <w:iCs/>
          <w:sz w:val="24"/>
          <w:lang w:val="lt-LT"/>
        </w:rPr>
        <w:t xml:space="preserve"> šviesolaidinius</w:t>
      </w:r>
      <w:r w:rsidR="00EC5BFC" w:rsidRPr="00D80378">
        <w:rPr>
          <w:rFonts w:ascii="Arial" w:hAnsi="Arial" w:cs="Arial"/>
          <w:i/>
          <w:iCs/>
          <w:sz w:val="24"/>
          <w:lang w:val="lt-LT"/>
        </w:rPr>
        <w:t xml:space="preserve"> - </w:t>
      </w:r>
      <w:r w:rsidRPr="00D80378">
        <w:rPr>
          <w:rFonts w:ascii="Arial" w:hAnsi="Arial" w:cs="Arial"/>
          <w:i/>
          <w:iCs/>
          <w:sz w:val="24"/>
          <w:lang w:val="lt-LT"/>
        </w:rPr>
        <w:t>elektrinius keitiklius;</w:t>
      </w:r>
    </w:p>
    <w:p w14:paraId="274E2560" w14:textId="77777777"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 xml:space="preserve">su bendros paskirties (toliau - BP) ir  pastotės duomenų tinklo (toliau - PDT) komutatoriais ekranuotais (≥5 </w:t>
      </w:r>
      <w:proofErr w:type="spellStart"/>
      <w:r w:rsidRPr="00D80378">
        <w:rPr>
          <w:rFonts w:ascii="Arial" w:hAnsi="Arial" w:cs="Arial"/>
          <w:i/>
          <w:iCs/>
          <w:sz w:val="24"/>
          <w:lang w:val="lt-LT"/>
        </w:rPr>
        <w:t>cat</w:t>
      </w:r>
      <w:proofErr w:type="spellEnd"/>
      <w:r w:rsidRPr="00D80378">
        <w:rPr>
          <w:rFonts w:ascii="Arial" w:hAnsi="Arial" w:cs="Arial"/>
          <w:i/>
          <w:iCs/>
          <w:sz w:val="24"/>
          <w:lang w:val="lt-LT"/>
        </w:rPr>
        <w:t>)  lanksčiais jungiamaisiais kabeliais atitinkančiais IEC 11801  standarto reikalavimus ir pagamintais bei ištestuotais gamintojo turinčio įdiegtą  kokybės vadybos sistemą įvertintą sertifikatu ISO 9001 arba lygiaverčiu;</w:t>
      </w:r>
    </w:p>
    <w:p w14:paraId="7BFC8CF8" w14:textId="0F64AEB0"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 xml:space="preserve">šviesolaidiniai - elektriniai keitikliai turi būti projektuojami ir įrengti pagal šviesolaidinių – elektrinių keitiklių standartinius techninius reikalavimus </w:t>
      </w:r>
      <w:r w:rsidRPr="00D80378">
        <w:rPr>
          <w:rFonts w:ascii="Arial" w:hAnsi="Arial" w:cs="Arial"/>
          <w:b/>
          <w:bCs/>
          <w:i/>
          <w:iCs/>
          <w:sz w:val="24"/>
          <w:lang w:val="lt-LT"/>
        </w:rPr>
        <w:t>(Priedas Nr. 1</w:t>
      </w:r>
      <w:r w:rsidR="00E40EE0" w:rsidRPr="00D80378">
        <w:rPr>
          <w:rFonts w:ascii="Arial" w:hAnsi="Arial" w:cs="Arial"/>
          <w:b/>
          <w:bCs/>
          <w:i/>
          <w:iCs/>
          <w:sz w:val="24"/>
          <w:lang w:val="lt-LT"/>
        </w:rPr>
        <w:t>2</w:t>
      </w:r>
      <w:r w:rsidRPr="00D80378">
        <w:rPr>
          <w:rFonts w:ascii="Arial" w:hAnsi="Arial" w:cs="Arial"/>
          <w:b/>
          <w:bCs/>
          <w:i/>
          <w:iCs/>
          <w:sz w:val="24"/>
          <w:lang w:val="lt-LT"/>
        </w:rPr>
        <w:t>)</w:t>
      </w:r>
      <w:r w:rsidRPr="00D80378">
        <w:rPr>
          <w:rFonts w:ascii="Arial" w:hAnsi="Arial" w:cs="Arial"/>
          <w:i/>
          <w:iCs/>
          <w:sz w:val="24"/>
          <w:lang w:val="lt-LT"/>
        </w:rPr>
        <w:t>;</w:t>
      </w:r>
      <w:r w:rsidR="009467FF" w:rsidRPr="00D80378">
        <w:rPr>
          <w:rFonts w:ascii="Arial" w:hAnsi="Arial" w:cs="Arial"/>
          <w:i/>
          <w:iCs/>
          <w:sz w:val="24"/>
          <w:lang w:val="lt-LT"/>
        </w:rPr>
        <w:t xml:space="preserve"> </w:t>
      </w:r>
      <w:r w:rsidR="009467FF" w:rsidRPr="00D80378">
        <w:rPr>
          <w:rFonts w:ascii="Arial" w:hAnsi="Arial" w:cs="Arial"/>
          <w:i/>
          <w:iCs/>
          <w:sz w:val="24"/>
          <w:lang w:val="lt-LT"/>
        </w:rPr>
        <w:lastRenderedPageBreak/>
        <w:t>Suprojektuoti naujus jungiamuosius šviesolaidinius kabelius prie šviesolaidinių- elektrinių keitiklių.</w:t>
      </w:r>
    </w:p>
    <w:p w14:paraId="5A3DA41B" w14:textId="07D9486D" w:rsidR="003F2076" w:rsidRPr="00D80378" w:rsidRDefault="003F2076"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 xml:space="preserve">šviesolaidiniai jungiamieji kabeliai turi būti projektuojami ir įrengti pagal standartinius techninius reikalavimus jungiamiesiems šviesolaidiniams kabeliams </w:t>
      </w:r>
      <w:r w:rsidRPr="00D80378">
        <w:rPr>
          <w:rFonts w:ascii="Arial" w:hAnsi="Arial" w:cs="Arial"/>
          <w:b/>
          <w:bCs/>
          <w:i/>
          <w:iCs/>
          <w:sz w:val="24"/>
          <w:lang w:val="lt-LT"/>
        </w:rPr>
        <w:t xml:space="preserve">(Priedas Nr. </w:t>
      </w:r>
      <w:r w:rsidR="00E40EE0" w:rsidRPr="00D80378">
        <w:rPr>
          <w:rFonts w:ascii="Arial" w:hAnsi="Arial" w:cs="Arial"/>
          <w:b/>
          <w:bCs/>
          <w:i/>
          <w:iCs/>
          <w:sz w:val="24"/>
          <w:lang w:val="lt-LT"/>
        </w:rPr>
        <w:t>14</w:t>
      </w:r>
      <w:r w:rsidRPr="00D80378">
        <w:rPr>
          <w:rFonts w:ascii="Arial" w:hAnsi="Arial" w:cs="Arial"/>
          <w:b/>
          <w:bCs/>
          <w:i/>
          <w:iCs/>
          <w:sz w:val="24"/>
          <w:lang w:val="lt-LT"/>
        </w:rPr>
        <w:t>)</w:t>
      </w:r>
      <w:r w:rsidRPr="00D80378">
        <w:rPr>
          <w:rFonts w:ascii="Arial" w:hAnsi="Arial" w:cs="Arial"/>
          <w:i/>
          <w:iCs/>
          <w:sz w:val="24"/>
          <w:lang w:val="lt-LT"/>
        </w:rPr>
        <w:t>.</w:t>
      </w:r>
    </w:p>
    <w:p w14:paraId="22B8EFAB" w14:textId="77777777" w:rsidR="00994AA5" w:rsidRPr="00D80378" w:rsidRDefault="00994AA5" w:rsidP="00505543">
      <w:pPr>
        <w:pStyle w:val="NoSpacing"/>
        <w:numPr>
          <w:ilvl w:val="3"/>
          <w:numId w:val="33"/>
        </w:numPr>
        <w:rPr>
          <w:rFonts w:ascii="Arial" w:hAnsi="Arial" w:cs="Arial"/>
          <w:i/>
          <w:iCs/>
          <w:sz w:val="24"/>
          <w:lang w:val="lt-LT"/>
        </w:rPr>
      </w:pPr>
      <w:r w:rsidRPr="00D80378">
        <w:rPr>
          <w:rFonts w:ascii="Arial" w:hAnsi="Arial" w:cs="Arial"/>
          <w:i/>
          <w:iCs/>
          <w:sz w:val="24"/>
          <w:lang w:val="lt-LT"/>
        </w:rPr>
        <w:t>Visa tiekiama įranga turi būti nauja, gamintojo pilnai sukomplektuota ir ištestuota, suderinama tarpusavyje ir su kitais pastotės įrenginiais bei pritaikyta darbui transformatorių pastotėse ir skirstyklose.</w:t>
      </w:r>
    </w:p>
    <w:p w14:paraId="2BCF4A6A" w14:textId="4801C536" w:rsidR="00994AA5" w:rsidRPr="00D80378" w:rsidRDefault="00994AA5" w:rsidP="00505543">
      <w:pPr>
        <w:pStyle w:val="NoSpacing"/>
        <w:numPr>
          <w:ilvl w:val="3"/>
          <w:numId w:val="33"/>
        </w:numPr>
        <w:rPr>
          <w:rFonts w:ascii="Arial" w:hAnsi="Arial" w:cs="Arial"/>
          <w:i/>
          <w:iCs/>
          <w:sz w:val="24"/>
          <w:lang w:val="lt-LT"/>
        </w:rPr>
      </w:pPr>
      <w:r w:rsidRPr="00D80378">
        <w:rPr>
          <w:rFonts w:ascii="Arial" w:hAnsi="Arial" w:cs="Arial"/>
          <w:i/>
          <w:iCs/>
          <w:sz w:val="24"/>
          <w:lang w:val="lt-LT"/>
        </w:rPr>
        <w:t xml:space="preserve">TSPĮ spintoje visų Telekomunikacijų ir TSPĮ įrenginių maitinimas projektuojamas nuo nuolatinės srovės savų reikmių skydo (toliau - NSSRS) pagal reikalavimus įrangos maitinimui (Reikalavimai telekomunikacijų ir TSPĮ elektrinio maitinimo nuo NSSRS projektavimui) </w:t>
      </w:r>
      <w:r w:rsidRPr="00D80378">
        <w:rPr>
          <w:rFonts w:ascii="Arial" w:hAnsi="Arial" w:cs="Arial"/>
          <w:b/>
          <w:bCs/>
          <w:i/>
          <w:iCs/>
          <w:sz w:val="24"/>
          <w:lang w:val="lt-LT"/>
        </w:rPr>
        <w:t>(Priedas</w:t>
      </w:r>
      <w:r w:rsidRPr="00D80378">
        <w:rPr>
          <w:rFonts w:ascii="Arial" w:hAnsi="Arial" w:cs="Arial"/>
          <w:b/>
          <w:i/>
          <w:iCs/>
          <w:sz w:val="24"/>
          <w:lang w:val="lt-LT"/>
        </w:rPr>
        <w:t xml:space="preserve"> Nr. </w:t>
      </w:r>
      <w:r w:rsidR="00E40EE0" w:rsidRPr="00D80378">
        <w:rPr>
          <w:rFonts w:ascii="Arial" w:hAnsi="Arial" w:cs="Arial"/>
          <w:b/>
          <w:i/>
          <w:iCs/>
          <w:sz w:val="24"/>
          <w:lang w:val="lt-LT"/>
        </w:rPr>
        <w:t>13</w:t>
      </w:r>
      <w:r w:rsidRPr="00D80378">
        <w:rPr>
          <w:rFonts w:ascii="Arial" w:hAnsi="Arial" w:cs="Arial"/>
          <w:b/>
          <w:i/>
          <w:iCs/>
          <w:sz w:val="24"/>
          <w:lang w:val="lt-LT"/>
        </w:rPr>
        <w:t>)</w:t>
      </w:r>
      <w:r w:rsidRPr="00D80378">
        <w:rPr>
          <w:rFonts w:ascii="Arial" w:hAnsi="Arial" w:cs="Arial"/>
          <w:i/>
          <w:iCs/>
          <w:sz w:val="24"/>
          <w:lang w:val="lt-LT"/>
        </w:rPr>
        <w:t>. Pakeisti esamus automatinius jungiklius į reikiamą nominalą. Suprojektuoti ir įrengti spintos įrangos maitinimą iš dviejų NSSRS įvadų.</w:t>
      </w:r>
      <w:r w:rsidR="0016441E" w:rsidRPr="00D80378">
        <w:rPr>
          <w:rFonts w:ascii="Arial" w:hAnsi="Arial" w:cs="Arial"/>
          <w:i/>
          <w:iCs/>
          <w:sz w:val="24"/>
          <w:lang w:val="lt-LT"/>
        </w:rPr>
        <w:t xml:space="preserve"> </w:t>
      </w:r>
      <w:r w:rsidR="00476E56" w:rsidRPr="00D80378">
        <w:rPr>
          <w:rFonts w:ascii="Arial" w:hAnsi="Arial" w:cs="Arial"/>
          <w:i/>
          <w:iCs/>
          <w:sz w:val="24"/>
          <w:lang w:val="lt-LT"/>
        </w:rPr>
        <w:t>Patikslinti pastotės NSSRS schemą.</w:t>
      </w:r>
    </w:p>
    <w:p w14:paraId="4A668F70" w14:textId="77777777" w:rsidR="00994AA5" w:rsidRPr="00D80378" w:rsidRDefault="00994AA5" w:rsidP="00505543">
      <w:pPr>
        <w:pStyle w:val="NoSpacing"/>
        <w:numPr>
          <w:ilvl w:val="3"/>
          <w:numId w:val="33"/>
        </w:numPr>
        <w:tabs>
          <w:tab w:val="left" w:pos="1418"/>
          <w:tab w:val="left" w:pos="1560"/>
        </w:tabs>
        <w:rPr>
          <w:rFonts w:ascii="Arial" w:hAnsi="Arial" w:cs="Arial"/>
          <w:i/>
          <w:iCs/>
          <w:sz w:val="24"/>
          <w:lang w:val="lt-LT"/>
        </w:rPr>
      </w:pPr>
      <w:r w:rsidRPr="00D80378">
        <w:rPr>
          <w:rFonts w:ascii="Arial" w:hAnsi="Arial" w:cs="Arial"/>
          <w:i/>
          <w:iCs/>
          <w:sz w:val="24"/>
          <w:lang w:val="lt-LT"/>
        </w:rPr>
        <w:t>Įrenginių montavimas – išmontavimas:</w:t>
      </w:r>
    </w:p>
    <w:p w14:paraId="5B9987BD" w14:textId="0B145166"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įrenginiai (TSPĮ, PLSĮ ir kita komplektuojama įranga) turi būti sumontuota esamoje TSPĮ spintoje, pagal EĮĮBT reikalavimus užtikrinant įrangos gamintojo numatytą montavimo būdą ir reikiamas eksploatacines sąlygas;</w:t>
      </w:r>
    </w:p>
    <w:p w14:paraId="2BF94583" w14:textId="1EE9C2F4"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 xml:space="preserve">Esama TSPĮ spinta turi </w:t>
      </w:r>
      <w:r w:rsidR="00B15EA4" w:rsidRPr="00D80378">
        <w:rPr>
          <w:rFonts w:ascii="Arial" w:hAnsi="Arial" w:cs="Arial"/>
          <w:i/>
          <w:iCs/>
          <w:sz w:val="24"/>
          <w:lang w:val="lt-LT"/>
        </w:rPr>
        <w:t>6</w:t>
      </w:r>
      <w:r w:rsidRPr="00D80378">
        <w:rPr>
          <w:rFonts w:ascii="Arial" w:hAnsi="Arial" w:cs="Arial"/>
          <w:i/>
          <w:iCs/>
          <w:sz w:val="24"/>
          <w:lang w:val="lt-LT"/>
        </w:rPr>
        <w:t>U aukščio pasukamą</w:t>
      </w:r>
      <w:r w:rsidR="00A9685F" w:rsidRPr="00D80378">
        <w:rPr>
          <w:rFonts w:ascii="Arial" w:hAnsi="Arial" w:cs="Arial"/>
          <w:i/>
          <w:iCs/>
          <w:sz w:val="24"/>
          <w:lang w:val="lt-LT"/>
        </w:rPr>
        <w:t xml:space="preserve"> 19 colių</w:t>
      </w:r>
      <w:r w:rsidRPr="00D80378">
        <w:rPr>
          <w:rFonts w:ascii="Arial" w:hAnsi="Arial" w:cs="Arial"/>
          <w:i/>
          <w:iCs/>
          <w:sz w:val="24"/>
          <w:lang w:val="lt-LT"/>
        </w:rPr>
        <w:t xml:space="preserve"> rėmą</w:t>
      </w:r>
      <w:r w:rsidR="00187AF2" w:rsidRPr="00D80378">
        <w:rPr>
          <w:rFonts w:ascii="Arial" w:hAnsi="Arial" w:cs="Arial"/>
          <w:i/>
          <w:iCs/>
          <w:sz w:val="24"/>
          <w:lang w:val="lt-LT"/>
        </w:rPr>
        <w:t>. Suprojektuoti ir įrengti reikiamas konstrukcijas naujos TSPĮ montavimui.</w:t>
      </w:r>
    </w:p>
    <w:p w14:paraId="14EC82FE" w14:textId="776C07B0"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suprojektuoti, specifikuoti kabelių įvadų ir spintos dugno sandarinimo medžiagas ir darbus TSPĮ spintoje.</w:t>
      </w:r>
    </w:p>
    <w:p w14:paraId="5069F9ED" w14:textId="77777777"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esamą TSPĮ  ir kartu komplektuojamus, nebenaudojamus įrenginius (PLSĮ, binarinių išėjimų, įėjimų, analoginių įėjimų moduliai, optiniai keitikliai, maitinimo šaltiniai) išmontuoti ir pristatyti į PSO sandėlį (pristatymo vieta suderinama su PSO).</w:t>
      </w:r>
    </w:p>
    <w:p w14:paraId="0CA5E705" w14:textId="77777777" w:rsidR="00994AA5" w:rsidRPr="00D80378" w:rsidRDefault="00994AA5" w:rsidP="00505543">
      <w:pPr>
        <w:pStyle w:val="NoSpacing"/>
        <w:numPr>
          <w:ilvl w:val="3"/>
          <w:numId w:val="33"/>
        </w:numPr>
        <w:rPr>
          <w:rFonts w:ascii="Arial" w:hAnsi="Arial" w:cs="Arial"/>
          <w:i/>
          <w:iCs/>
          <w:sz w:val="24"/>
          <w:lang w:val="lt-LT"/>
        </w:rPr>
      </w:pPr>
      <w:r w:rsidRPr="00D80378">
        <w:rPr>
          <w:rFonts w:ascii="Arial" w:hAnsi="Arial" w:cs="Arial"/>
          <w:i/>
          <w:iCs/>
          <w:sz w:val="24"/>
          <w:lang w:val="lt-LT"/>
        </w:rPr>
        <w:t>Testavimas ir bandymai:</w:t>
      </w:r>
    </w:p>
    <w:p w14:paraId="539C7033" w14:textId="77777777"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 xml:space="preserve">TSPĮ gamykliniai bandymai (angl. </w:t>
      </w:r>
      <w:proofErr w:type="spellStart"/>
      <w:r w:rsidRPr="00D80378">
        <w:rPr>
          <w:rFonts w:ascii="Arial" w:hAnsi="Arial" w:cs="Arial"/>
          <w:i/>
          <w:iCs/>
          <w:sz w:val="24"/>
          <w:lang w:val="lt-LT"/>
        </w:rPr>
        <w:t>factory</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acceptance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test</w:t>
      </w:r>
      <w:proofErr w:type="spellEnd"/>
      <w:r w:rsidRPr="00D80378">
        <w:rPr>
          <w:rFonts w:ascii="Arial" w:hAnsi="Arial" w:cs="Arial"/>
          <w:i/>
          <w:iCs/>
          <w:sz w:val="24"/>
          <w:lang w:val="lt-LT"/>
        </w:rPr>
        <w:t xml:space="preserve"> - FAT) turi būti atlikti pagal iš anksto suderintą programą, PSO atstovams dalyvaujant juose ir pateikiant bandymų protokolą;</w:t>
      </w:r>
    </w:p>
    <w:p w14:paraId="33893603" w14:textId="77777777"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 xml:space="preserve">TSPĮ duomenų mainų testavimas (angl. </w:t>
      </w:r>
      <w:proofErr w:type="spellStart"/>
      <w:r w:rsidRPr="00D80378">
        <w:rPr>
          <w:rFonts w:ascii="Arial" w:hAnsi="Arial" w:cs="Arial"/>
          <w:i/>
          <w:iCs/>
          <w:sz w:val="24"/>
          <w:lang w:val="lt-LT"/>
        </w:rPr>
        <w:t>site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acceptance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test</w:t>
      </w:r>
      <w:proofErr w:type="spellEnd"/>
      <w:r w:rsidRPr="00D80378">
        <w:rPr>
          <w:rFonts w:ascii="Arial" w:hAnsi="Arial" w:cs="Arial"/>
          <w:i/>
          <w:iCs/>
          <w:sz w:val="24"/>
          <w:lang w:val="lt-LT"/>
        </w:rPr>
        <w:t xml:space="preserve"> -  SAT) įdiegus įrangą objekte pagal projektą, pateikiant  testavimo protokolą.</w:t>
      </w:r>
    </w:p>
    <w:p w14:paraId="31E9D0A1" w14:textId="77777777" w:rsidR="00994AA5" w:rsidRPr="00D80378" w:rsidRDefault="00994AA5" w:rsidP="00505543">
      <w:pPr>
        <w:pStyle w:val="NoSpacing"/>
        <w:numPr>
          <w:ilvl w:val="3"/>
          <w:numId w:val="33"/>
        </w:numPr>
        <w:rPr>
          <w:rFonts w:ascii="Arial" w:hAnsi="Arial" w:cs="Arial"/>
          <w:i/>
          <w:iCs/>
          <w:sz w:val="24"/>
          <w:lang w:val="lt-LT"/>
        </w:rPr>
      </w:pPr>
      <w:r w:rsidRPr="00D80378">
        <w:rPr>
          <w:rFonts w:ascii="Arial" w:hAnsi="Arial" w:cs="Arial"/>
          <w:i/>
          <w:iCs/>
          <w:sz w:val="24"/>
          <w:lang w:val="lt-LT"/>
        </w:rPr>
        <w:t>Įranga turi būti komplektuojama:</w:t>
      </w:r>
    </w:p>
    <w:p w14:paraId="71F58B86" w14:textId="77777777" w:rsidR="00994AA5" w:rsidRPr="00D80378" w:rsidRDefault="00994AA5" w:rsidP="00505543">
      <w:pPr>
        <w:pStyle w:val="NoSpacing"/>
        <w:numPr>
          <w:ilvl w:val="4"/>
          <w:numId w:val="33"/>
        </w:numPr>
        <w:tabs>
          <w:tab w:val="left" w:pos="0"/>
        </w:tabs>
        <w:rPr>
          <w:rFonts w:ascii="Arial" w:hAnsi="Arial" w:cs="Arial"/>
          <w:i/>
          <w:iCs/>
          <w:sz w:val="24"/>
          <w:lang w:val="lt-LT"/>
        </w:rPr>
      </w:pPr>
      <w:r w:rsidRPr="00D80378">
        <w:rPr>
          <w:rFonts w:ascii="Arial" w:hAnsi="Arial" w:cs="Arial"/>
          <w:i/>
          <w:iCs/>
          <w:sz w:val="24"/>
          <w:lang w:val="lt-LT"/>
        </w:rPr>
        <w:t xml:space="preserve">su programine įranga konfigūravimui, funkcijų vykdymui  ir licencijomis; </w:t>
      </w:r>
    </w:p>
    <w:p w14:paraId="73F6881E" w14:textId="77777777" w:rsidR="00994AA5" w:rsidRPr="00D80378" w:rsidRDefault="00994AA5" w:rsidP="00505543">
      <w:pPr>
        <w:pStyle w:val="NoSpacing"/>
        <w:numPr>
          <w:ilvl w:val="4"/>
          <w:numId w:val="33"/>
        </w:numPr>
        <w:tabs>
          <w:tab w:val="left" w:pos="0"/>
        </w:tabs>
        <w:rPr>
          <w:rFonts w:ascii="Arial" w:hAnsi="Arial" w:cs="Arial"/>
          <w:i/>
          <w:iCs/>
          <w:sz w:val="24"/>
          <w:lang w:val="lt-LT"/>
        </w:rPr>
      </w:pPr>
      <w:r w:rsidRPr="00D80378">
        <w:rPr>
          <w:rFonts w:ascii="Arial" w:hAnsi="Arial" w:cs="Arial"/>
          <w:i/>
          <w:iCs/>
          <w:sz w:val="24"/>
          <w:lang w:val="lt-LT"/>
        </w:rPr>
        <w:t xml:space="preserve">su aparatinės ir programinės įrangos techniniais aprašymais; </w:t>
      </w:r>
    </w:p>
    <w:p w14:paraId="53D0CB3A" w14:textId="77777777" w:rsidR="00994AA5" w:rsidRPr="00D80378" w:rsidRDefault="00994AA5" w:rsidP="00505543">
      <w:pPr>
        <w:pStyle w:val="NoSpacing"/>
        <w:numPr>
          <w:ilvl w:val="4"/>
          <w:numId w:val="33"/>
        </w:numPr>
        <w:tabs>
          <w:tab w:val="left" w:pos="0"/>
        </w:tabs>
        <w:rPr>
          <w:rFonts w:ascii="Arial" w:hAnsi="Arial" w:cs="Arial"/>
          <w:i/>
          <w:iCs/>
          <w:sz w:val="24"/>
          <w:lang w:val="lt-LT"/>
        </w:rPr>
      </w:pPr>
      <w:r w:rsidRPr="00D80378">
        <w:rPr>
          <w:rFonts w:ascii="Arial" w:hAnsi="Arial" w:cs="Arial"/>
          <w:i/>
          <w:iCs/>
          <w:sz w:val="24"/>
          <w:lang w:val="lt-LT"/>
        </w:rPr>
        <w:t>su duomenų mainų protokolų atitikimų dokumentais.</w:t>
      </w:r>
    </w:p>
    <w:p w14:paraId="0C11524E" w14:textId="77777777" w:rsidR="00994AA5" w:rsidRPr="00D80378" w:rsidRDefault="00994AA5" w:rsidP="00505543">
      <w:pPr>
        <w:pStyle w:val="NoSpacing"/>
        <w:numPr>
          <w:ilvl w:val="3"/>
          <w:numId w:val="33"/>
        </w:numPr>
        <w:rPr>
          <w:rFonts w:ascii="Arial" w:hAnsi="Arial" w:cs="Arial"/>
          <w:i/>
          <w:iCs/>
          <w:sz w:val="24"/>
          <w:lang w:val="lt-LT"/>
        </w:rPr>
      </w:pPr>
      <w:r w:rsidRPr="00D80378">
        <w:rPr>
          <w:rFonts w:ascii="Arial" w:hAnsi="Arial" w:cs="Arial"/>
          <w:i/>
          <w:iCs/>
          <w:sz w:val="24"/>
          <w:lang w:val="lt-LT"/>
        </w:rPr>
        <w:t>Kvalifikacija ir darbai:</w:t>
      </w:r>
    </w:p>
    <w:p w14:paraId="0F8F32D6" w14:textId="77777777"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TSPĮ ir komplektuojamų įrenginių montavimą ir konfigūravimą turi vykdyti įrangos  gamintojo arba jo įgaliotų asmenų sertifikuotose centruose atestuotas personalas. Kvalifikacijos atestatai pateikiami iki darbų pradžios;</w:t>
      </w:r>
    </w:p>
    <w:p w14:paraId="039DED93" w14:textId="77777777"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įrenginius jungiant prie PSO technologinio tinklo turi būti suderinti su PSO ir pakeisti įrenginių gamykliniai prieigos slaptažodžiai;</w:t>
      </w:r>
    </w:p>
    <w:p w14:paraId="5CAFCBDC" w14:textId="77777777" w:rsidR="00994AA5" w:rsidRPr="00D80378" w:rsidRDefault="00994AA5" w:rsidP="00505543">
      <w:pPr>
        <w:pStyle w:val="NoSpacing"/>
        <w:numPr>
          <w:ilvl w:val="4"/>
          <w:numId w:val="33"/>
        </w:numPr>
        <w:rPr>
          <w:rFonts w:ascii="Arial" w:hAnsi="Arial" w:cs="Arial"/>
          <w:i/>
          <w:iCs/>
          <w:sz w:val="24"/>
          <w:lang w:val="lt-LT"/>
        </w:rPr>
      </w:pPr>
      <w:r w:rsidRPr="00D80378">
        <w:rPr>
          <w:rFonts w:ascii="Arial" w:hAnsi="Arial" w:cs="Arial"/>
          <w:i/>
          <w:iCs/>
          <w:sz w:val="24"/>
          <w:lang w:val="lt-LT"/>
        </w:rPr>
        <w:t>darbai turi būti suplanuoti ir atliekami taip, kad duomenų perdavimo traktas ir TSPĮ būtų sukonfigūruoti ir pratestuoti iki kiekvieno etapo įvedimo į eksploataciją.</w:t>
      </w:r>
    </w:p>
    <w:p w14:paraId="5F2C9E3F" w14:textId="77777777" w:rsidR="00994AA5" w:rsidRPr="00D80378" w:rsidRDefault="00994AA5" w:rsidP="00505543">
      <w:pPr>
        <w:pStyle w:val="NoSpacing"/>
        <w:numPr>
          <w:ilvl w:val="3"/>
          <w:numId w:val="33"/>
        </w:numPr>
        <w:rPr>
          <w:rFonts w:ascii="Arial" w:hAnsi="Arial" w:cs="Arial"/>
          <w:b/>
          <w:i/>
          <w:iCs/>
          <w:sz w:val="24"/>
          <w:lang w:val="lt-LT" w:eastAsia="lt-LT"/>
        </w:rPr>
      </w:pPr>
      <w:r w:rsidRPr="00D80378">
        <w:rPr>
          <w:rFonts w:ascii="Arial" w:hAnsi="Arial" w:cs="Arial"/>
          <w:i/>
          <w:iCs/>
          <w:sz w:val="24"/>
          <w:lang w:val="lt-LT"/>
        </w:rPr>
        <w:t xml:space="preserve">Teleinformacijos surinkimo ir perdavimo dalis projekte turi būti pateikta kaip atskiras skyrius arba byla, o darbo projektas atskiroje byloje pagal LITGRID AB reikalavimus techninio projekto sudėčiai </w:t>
      </w:r>
      <w:r w:rsidRPr="00D80378">
        <w:rPr>
          <w:rFonts w:ascii="Arial" w:hAnsi="Arial" w:cs="Arial"/>
          <w:b/>
          <w:bCs/>
          <w:i/>
          <w:iCs/>
          <w:sz w:val="24"/>
          <w:lang w:val="lt-LT"/>
        </w:rPr>
        <w:t>(Priedas Nr. 4)</w:t>
      </w:r>
      <w:r w:rsidRPr="00D80378">
        <w:rPr>
          <w:rFonts w:ascii="Arial" w:hAnsi="Arial" w:cs="Arial"/>
          <w:i/>
          <w:iCs/>
          <w:sz w:val="24"/>
          <w:lang w:val="lt-LT"/>
        </w:rPr>
        <w:t xml:space="preserve">. </w:t>
      </w:r>
    </w:p>
    <w:p w14:paraId="074C9592" w14:textId="7B1ADB6A" w:rsidR="00A27227" w:rsidRPr="008043AD" w:rsidRDefault="00A27227" w:rsidP="00A27227">
      <w:pPr>
        <w:pStyle w:val="Heading3"/>
        <w:numPr>
          <w:ilvl w:val="2"/>
          <w:numId w:val="2"/>
        </w:numPr>
        <w:ind w:left="709" w:hanging="709"/>
        <w:rPr>
          <w:szCs w:val="24"/>
          <w:lang w:val="lt-LT" w:eastAsia="lt-LT"/>
        </w:rPr>
      </w:pPr>
      <w:bookmarkStart w:id="103" w:name="_Toc165027580"/>
      <w:r w:rsidRPr="008043AD">
        <w:rPr>
          <w:szCs w:val="24"/>
          <w:lang w:val="lt-LT" w:eastAsia="lt-LT"/>
        </w:rPr>
        <w:lastRenderedPageBreak/>
        <w:t>Teleinformacijos surinkimas ir perdavimas Rokiškio 110/35/10 kV TP</w:t>
      </w:r>
      <w:bookmarkEnd w:id="103"/>
    </w:p>
    <w:p w14:paraId="2012A3D6" w14:textId="77777777" w:rsidR="00A27227" w:rsidRPr="00D80378" w:rsidRDefault="00A27227" w:rsidP="00505543">
      <w:pPr>
        <w:pStyle w:val="NoSpacing"/>
        <w:numPr>
          <w:ilvl w:val="3"/>
          <w:numId w:val="34"/>
        </w:numPr>
        <w:rPr>
          <w:rFonts w:ascii="Arial" w:hAnsi="Arial" w:cs="Arial"/>
          <w:i/>
          <w:iCs/>
          <w:sz w:val="24"/>
          <w:lang w:val="lt-LT"/>
        </w:rPr>
      </w:pPr>
      <w:r w:rsidRPr="00D80378">
        <w:rPr>
          <w:rFonts w:ascii="Arial" w:hAnsi="Arial" w:cs="Arial"/>
          <w:i/>
          <w:iCs/>
          <w:sz w:val="24"/>
          <w:lang w:val="lt-LT"/>
        </w:rPr>
        <w:t xml:space="preserve">Teleinformacijos surinkimas ir perdavimas turi būti vykdomas per teleinformacijos surinkimo ir perdavimo įrenginį (TSPĮ), kuris įrengiamas vietoje esamo TSPĮ (GE D400) išlaikant informacijos apimtis ir reikiamą funkcionalumą. </w:t>
      </w:r>
    </w:p>
    <w:p w14:paraId="0623F926" w14:textId="77777777" w:rsidR="00A27227" w:rsidRPr="00D80378" w:rsidRDefault="00A27227" w:rsidP="00505543">
      <w:pPr>
        <w:pStyle w:val="NoSpacing"/>
        <w:numPr>
          <w:ilvl w:val="3"/>
          <w:numId w:val="34"/>
        </w:numPr>
        <w:rPr>
          <w:rFonts w:ascii="Arial" w:hAnsi="Arial" w:cs="Arial"/>
          <w:i/>
          <w:iCs/>
          <w:sz w:val="24"/>
          <w:lang w:val="lt-LT"/>
        </w:rPr>
      </w:pPr>
      <w:r w:rsidRPr="00D80378">
        <w:rPr>
          <w:rFonts w:ascii="Arial" w:hAnsi="Arial" w:cs="Arial"/>
          <w:i/>
          <w:iCs/>
          <w:sz w:val="24"/>
          <w:lang w:val="lt-LT"/>
        </w:rPr>
        <w:t xml:space="preserve">TSPĮ turi būti suprojektuotas ir įrengtas pagal reikalavimus: </w:t>
      </w:r>
    </w:p>
    <w:p w14:paraId="2D19E752" w14:textId="493286C9"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standartinius techninius reikalavimus teleinformacijos surinkimo ir perdavimo įrenginiams </w:t>
      </w:r>
      <w:r w:rsidRPr="00D80378">
        <w:rPr>
          <w:rFonts w:ascii="Arial" w:hAnsi="Arial" w:cs="Arial"/>
          <w:b/>
          <w:i/>
          <w:iCs/>
          <w:sz w:val="24"/>
          <w:lang w:val="lt-LT"/>
        </w:rPr>
        <w:t xml:space="preserve">(Priedas Nr. </w:t>
      </w:r>
      <w:r w:rsidR="00E40EE0" w:rsidRPr="00D80378">
        <w:rPr>
          <w:rFonts w:ascii="Arial" w:hAnsi="Arial" w:cs="Arial"/>
          <w:b/>
          <w:i/>
          <w:iCs/>
          <w:sz w:val="24"/>
          <w:lang w:val="lt-LT"/>
        </w:rPr>
        <w:t>9</w:t>
      </w:r>
      <w:r w:rsidRPr="00D80378">
        <w:rPr>
          <w:rFonts w:ascii="Arial" w:hAnsi="Arial" w:cs="Arial"/>
          <w:b/>
          <w:i/>
          <w:iCs/>
          <w:sz w:val="24"/>
          <w:lang w:val="lt-LT"/>
        </w:rPr>
        <w:t>)</w:t>
      </w:r>
      <w:r w:rsidRPr="00D80378">
        <w:rPr>
          <w:rFonts w:ascii="Arial" w:hAnsi="Arial" w:cs="Arial"/>
          <w:bCs/>
          <w:i/>
          <w:iCs/>
          <w:sz w:val="24"/>
          <w:lang w:val="lt-LT"/>
        </w:rPr>
        <w:t>;</w:t>
      </w:r>
    </w:p>
    <w:p w14:paraId="55CBF753" w14:textId="179CB5CC"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perdavimo tinklo transformatorių pastočių ir skirstyklų įrangos nuotolinio valdymo reikalavimų aprašo pagrindinius reikalavimus teleinformacijos surinkimui ir perdavimui bei kitus aprašo priedus </w:t>
      </w:r>
      <w:r w:rsidRPr="00D80378">
        <w:rPr>
          <w:rFonts w:ascii="Arial" w:hAnsi="Arial" w:cs="Arial"/>
          <w:b/>
          <w:i/>
          <w:iCs/>
          <w:sz w:val="24"/>
          <w:lang w:val="lt-LT"/>
        </w:rPr>
        <w:t xml:space="preserve">(Priedas Nr. </w:t>
      </w:r>
      <w:r w:rsidR="00E40EE0" w:rsidRPr="00D80378">
        <w:rPr>
          <w:rFonts w:ascii="Arial" w:hAnsi="Arial" w:cs="Arial"/>
          <w:b/>
          <w:i/>
          <w:iCs/>
          <w:sz w:val="24"/>
          <w:lang w:val="lt-LT"/>
        </w:rPr>
        <w:t>8</w:t>
      </w:r>
      <w:r w:rsidRPr="00D80378">
        <w:rPr>
          <w:rFonts w:ascii="Arial" w:hAnsi="Arial" w:cs="Arial"/>
          <w:b/>
          <w:i/>
          <w:iCs/>
          <w:sz w:val="24"/>
          <w:lang w:val="lt-LT"/>
        </w:rPr>
        <w:t>)</w:t>
      </w:r>
      <w:r w:rsidRPr="00D80378">
        <w:rPr>
          <w:rFonts w:ascii="Arial" w:hAnsi="Arial" w:cs="Arial"/>
          <w:i/>
          <w:iCs/>
          <w:sz w:val="24"/>
          <w:lang w:val="lt-LT"/>
        </w:rPr>
        <w:t>.</w:t>
      </w:r>
    </w:p>
    <w:p w14:paraId="0CDC1062" w14:textId="5266F083"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minimalius informacijos saugos reikalavimus projektavimui ir diegimui </w:t>
      </w:r>
      <w:r w:rsidRPr="00D80378">
        <w:rPr>
          <w:rFonts w:ascii="Arial" w:hAnsi="Arial" w:cs="Arial"/>
          <w:b/>
          <w:i/>
          <w:iCs/>
          <w:sz w:val="24"/>
          <w:lang w:val="lt-LT"/>
        </w:rPr>
        <w:t xml:space="preserve">(Priedas Nr. </w:t>
      </w:r>
      <w:r w:rsidR="00E40EE0" w:rsidRPr="00D80378">
        <w:rPr>
          <w:rFonts w:ascii="Arial" w:hAnsi="Arial" w:cs="Arial"/>
          <w:b/>
          <w:i/>
          <w:iCs/>
          <w:sz w:val="24"/>
          <w:lang w:val="lt-LT"/>
        </w:rPr>
        <w:t>21</w:t>
      </w:r>
      <w:r w:rsidRPr="00D80378">
        <w:rPr>
          <w:rFonts w:ascii="Arial" w:hAnsi="Arial" w:cs="Arial"/>
          <w:b/>
          <w:bCs/>
          <w:i/>
          <w:iCs/>
          <w:sz w:val="24"/>
          <w:lang w:val="lt-LT"/>
        </w:rPr>
        <w:t>)</w:t>
      </w:r>
      <w:r w:rsidRPr="00D80378">
        <w:rPr>
          <w:rFonts w:ascii="Arial" w:hAnsi="Arial" w:cs="Arial"/>
          <w:i/>
          <w:iCs/>
          <w:sz w:val="24"/>
          <w:lang w:val="lt-LT"/>
        </w:rPr>
        <w:t>.</w:t>
      </w:r>
    </w:p>
    <w:p w14:paraId="716D4249" w14:textId="77777777" w:rsidR="00A27227" w:rsidRPr="00D80378" w:rsidRDefault="00A27227" w:rsidP="00505543">
      <w:pPr>
        <w:pStyle w:val="NoSpacing"/>
        <w:numPr>
          <w:ilvl w:val="3"/>
          <w:numId w:val="34"/>
        </w:numPr>
        <w:rPr>
          <w:rFonts w:ascii="Arial" w:hAnsi="Arial" w:cs="Arial"/>
          <w:i/>
          <w:iCs/>
          <w:sz w:val="24"/>
          <w:lang w:val="lt-LT"/>
        </w:rPr>
      </w:pPr>
      <w:r w:rsidRPr="00D80378">
        <w:rPr>
          <w:rFonts w:ascii="Arial" w:hAnsi="Arial" w:cs="Arial"/>
          <w:i/>
          <w:iCs/>
          <w:sz w:val="24"/>
          <w:lang w:val="lt-LT"/>
        </w:rPr>
        <w:t>Duomenų mainai su STO TSPĮ projektuojami pagal reikalavimus:</w:t>
      </w:r>
    </w:p>
    <w:p w14:paraId="0794DDB0" w14:textId="625EDDDA" w:rsidR="00A27227" w:rsidRPr="00D80378" w:rsidRDefault="00A27227" w:rsidP="00505543">
      <w:pPr>
        <w:pStyle w:val="NoSpacing"/>
        <w:numPr>
          <w:ilvl w:val="4"/>
          <w:numId w:val="34"/>
        </w:numPr>
        <w:tabs>
          <w:tab w:val="left" w:pos="0"/>
        </w:tabs>
        <w:rPr>
          <w:rFonts w:ascii="Arial" w:hAnsi="Arial" w:cs="Arial"/>
          <w:i/>
          <w:iCs/>
          <w:sz w:val="24"/>
          <w:lang w:val="lt-LT"/>
        </w:rPr>
      </w:pPr>
      <w:r w:rsidRPr="00D80378">
        <w:rPr>
          <w:rFonts w:ascii="Arial" w:hAnsi="Arial" w:cs="Arial"/>
          <w:i/>
          <w:iCs/>
          <w:sz w:val="24"/>
          <w:lang w:val="lt-LT"/>
        </w:rPr>
        <w:t xml:space="preserve">Pagal Elektros energijos perdavimo paslaugos sutarties Nr. 23 SUT-34  priedo Nr.10 aprašą nr.3 „Teleinformacijos mainų principų ir apimčių tvarkos aprašas“ diegimui </w:t>
      </w:r>
      <w:r w:rsidRPr="00D80378">
        <w:rPr>
          <w:rFonts w:ascii="Arial" w:hAnsi="Arial" w:cs="Arial"/>
          <w:b/>
          <w:i/>
          <w:iCs/>
          <w:sz w:val="24"/>
          <w:lang w:val="lt-LT"/>
        </w:rPr>
        <w:t xml:space="preserve">(Priedas Nr. </w:t>
      </w:r>
      <w:r w:rsidR="00E40EE0" w:rsidRPr="00D80378">
        <w:rPr>
          <w:rFonts w:ascii="Arial" w:hAnsi="Arial" w:cs="Arial"/>
          <w:b/>
          <w:i/>
          <w:iCs/>
          <w:sz w:val="24"/>
          <w:lang w:val="lt-LT"/>
        </w:rPr>
        <w:t>23</w:t>
      </w:r>
      <w:r w:rsidRPr="00D80378">
        <w:rPr>
          <w:rFonts w:ascii="Arial" w:hAnsi="Arial" w:cs="Arial"/>
          <w:b/>
          <w:bCs/>
          <w:i/>
          <w:iCs/>
          <w:sz w:val="24"/>
          <w:lang w:val="lt-LT"/>
        </w:rPr>
        <w:t>)</w:t>
      </w:r>
      <w:r w:rsidRPr="00D80378">
        <w:rPr>
          <w:rFonts w:ascii="Arial" w:hAnsi="Arial" w:cs="Arial"/>
          <w:i/>
          <w:iCs/>
          <w:sz w:val="24"/>
          <w:lang w:val="lt-LT"/>
        </w:rPr>
        <w:t>;</w:t>
      </w:r>
    </w:p>
    <w:p w14:paraId="75096374" w14:textId="77777777" w:rsidR="00A27227" w:rsidRPr="00D80378" w:rsidRDefault="00A27227" w:rsidP="00505543">
      <w:pPr>
        <w:pStyle w:val="ListParagraph"/>
        <w:numPr>
          <w:ilvl w:val="4"/>
          <w:numId w:val="34"/>
        </w:numPr>
        <w:tabs>
          <w:tab w:val="left" w:pos="0"/>
        </w:tabs>
        <w:rPr>
          <w:rFonts w:ascii="Arial" w:hAnsi="Arial" w:cs="Arial"/>
          <w:i/>
          <w:iCs/>
          <w:lang w:val="lt-LT"/>
        </w:rPr>
      </w:pPr>
      <w:r w:rsidRPr="00D80378">
        <w:rPr>
          <w:rFonts w:ascii="Arial" w:hAnsi="Arial" w:cs="Arial"/>
          <w:i/>
          <w:iCs/>
          <w:lang w:val="lt-LT"/>
        </w:rPr>
        <w:t>STO  išduotas technines sąlygas.</w:t>
      </w:r>
    </w:p>
    <w:p w14:paraId="04395407" w14:textId="77777777" w:rsidR="00A27227" w:rsidRPr="00D80378" w:rsidRDefault="00A27227" w:rsidP="00505543">
      <w:pPr>
        <w:pStyle w:val="NoSpacing"/>
        <w:numPr>
          <w:ilvl w:val="3"/>
          <w:numId w:val="34"/>
        </w:numPr>
        <w:rPr>
          <w:rFonts w:ascii="Arial" w:hAnsi="Arial" w:cs="Arial"/>
          <w:i/>
          <w:iCs/>
          <w:sz w:val="24"/>
          <w:lang w:val="lt-LT"/>
        </w:rPr>
      </w:pPr>
      <w:r w:rsidRPr="00D80378">
        <w:rPr>
          <w:rFonts w:ascii="Arial" w:hAnsi="Arial" w:cs="Arial"/>
          <w:i/>
          <w:iCs/>
          <w:sz w:val="24"/>
          <w:lang w:val="lt-LT"/>
        </w:rPr>
        <w:t>TSPĮ turi vykdyti duomenų mainus:</w:t>
      </w:r>
    </w:p>
    <w:p w14:paraId="26593FD3" w14:textId="77777777"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IEC 60870-5-104 (Slave) protokolu su PSO DVS;</w:t>
      </w:r>
    </w:p>
    <w:p w14:paraId="48F24CBB" w14:textId="4FDB65E8"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IEC 60870-5-104 (Master) protokola</w:t>
      </w:r>
      <w:r w:rsidR="00BF6D60" w:rsidRPr="00D80378">
        <w:rPr>
          <w:rFonts w:ascii="Arial" w:hAnsi="Arial" w:cs="Arial"/>
          <w:i/>
          <w:iCs/>
          <w:sz w:val="24"/>
          <w:lang w:val="lt-LT"/>
        </w:rPr>
        <w:t>s, rezervas</w:t>
      </w:r>
      <w:r w:rsidRPr="00D80378">
        <w:rPr>
          <w:rFonts w:ascii="Arial" w:hAnsi="Arial" w:cs="Arial"/>
          <w:i/>
          <w:iCs/>
          <w:sz w:val="24"/>
          <w:lang w:val="lt-LT"/>
        </w:rPr>
        <w:t>;</w:t>
      </w:r>
    </w:p>
    <w:p w14:paraId="12767BED" w14:textId="77777777"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IEC 61850 </w:t>
      </w:r>
      <w:proofErr w:type="spellStart"/>
      <w:r w:rsidRPr="00D80378">
        <w:rPr>
          <w:rFonts w:ascii="Arial" w:hAnsi="Arial" w:cs="Arial"/>
          <w:i/>
          <w:iCs/>
          <w:sz w:val="24"/>
          <w:lang w:val="lt-LT"/>
        </w:rPr>
        <w:t>ed</w:t>
      </w:r>
      <w:proofErr w:type="spellEnd"/>
      <w:r w:rsidRPr="00D80378">
        <w:rPr>
          <w:rFonts w:ascii="Arial" w:hAnsi="Arial" w:cs="Arial"/>
          <w:i/>
          <w:iCs/>
          <w:sz w:val="24"/>
          <w:lang w:val="lt-LT"/>
        </w:rPr>
        <w:t>. 1 (</w:t>
      </w:r>
      <w:proofErr w:type="spellStart"/>
      <w:r w:rsidRPr="00D80378">
        <w:rPr>
          <w:rFonts w:ascii="Arial" w:hAnsi="Arial" w:cs="Arial"/>
          <w:i/>
          <w:iCs/>
          <w:sz w:val="24"/>
          <w:lang w:val="lt-LT"/>
        </w:rPr>
        <w:t>Client</w:t>
      </w:r>
      <w:proofErr w:type="spellEnd"/>
      <w:r w:rsidRPr="00D80378">
        <w:rPr>
          <w:rFonts w:ascii="Arial" w:hAnsi="Arial" w:cs="Arial"/>
          <w:i/>
          <w:iCs/>
          <w:sz w:val="24"/>
          <w:lang w:val="lt-LT"/>
        </w:rPr>
        <w:t>) su RAA įrenginiais;</w:t>
      </w:r>
    </w:p>
    <w:p w14:paraId="667CEC57" w14:textId="77777777"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IEC 61850 </w:t>
      </w:r>
      <w:proofErr w:type="spellStart"/>
      <w:r w:rsidRPr="00D80378">
        <w:rPr>
          <w:rFonts w:ascii="Arial" w:hAnsi="Arial" w:cs="Arial"/>
          <w:i/>
          <w:iCs/>
          <w:sz w:val="24"/>
          <w:lang w:val="lt-LT"/>
        </w:rPr>
        <w:t>ed</w:t>
      </w:r>
      <w:proofErr w:type="spellEnd"/>
      <w:r w:rsidRPr="00D80378">
        <w:rPr>
          <w:rFonts w:ascii="Arial" w:hAnsi="Arial" w:cs="Arial"/>
          <w:i/>
          <w:iCs/>
          <w:sz w:val="24"/>
          <w:lang w:val="lt-LT"/>
        </w:rPr>
        <w:t>. 2 (</w:t>
      </w:r>
      <w:proofErr w:type="spellStart"/>
      <w:r w:rsidRPr="00D80378">
        <w:rPr>
          <w:rFonts w:ascii="Arial" w:hAnsi="Arial" w:cs="Arial"/>
          <w:i/>
          <w:iCs/>
          <w:sz w:val="24"/>
          <w:lang w:val="lt-LT"/>
        </w:rPr>
        <w:t>Client</w:t>
      </w:r>
      <w:proofErr w:type="spellEnd"/>
      <w:r w:rsidRPr="00D80378">
        <w:rPr>
          <w:rFonts w:ascii="Arial" w:hAnsi="Arial" w:cs="Arial"/>
          <w:i/>
          <w:iCs/>
          <w:sz w:val="24"/>
          <w:lang w:val="lt-LT"/>
        </w:rPr>
        <w:t>), rezervavimas pagal standartą IEC 62439 (PRP), rezervas;</w:t>
      </w:r>
    </w:p>
    <w:p w14:paraId="6183BD1D" w14:textId="77777777"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IEC 60870-5-101 (Master ir Slave) protokolais su STO TSPĮ;</w:t>
      </w:r>
    </w:p>
    <w:p w14:paraId="15FAF6E0" w14:textId="77777777" w:rsidR="00A27227" w:rsidRPr="00D80378" w:rsidRDefault="00A27227" w:rsidP="00505543">
      <w:pPr>
        <w:pStyle w:val="NoSpacing"/>
        <w:numPr>
          <w:ilvl w:val="3"/>
          <w:numId w:val="34"/>
        </w:numPr>
        <w:rPr>
          <w:rFonts w:ascii="Arial" w:hAnsi="Arial" w:cs="Arial"/>
          <w:i/>
          <w:iCs/>
          <w:sz w:val="24"/>
          <w:lang w:val="lt-LT"/>
        </w:rPr>
      </w:pPr>
      <w:r w:rsidRPr="00D80378">
        <w:rPr>
          <w:rFonts w:ascii="Arial" w:hAnsi="Arial" w:cs="Arial"/>
          <w:i/>
          <w:iCs/>
          <w:sz w:val="24"/>
          <w:lang w:val="lt-LT"/>
        </w:rPr>
        <w:t>laiko sinchronizavimas SNTP protokolu nuo naujai įrengiamo pastotės laiko sinchronizavimo įrenginio (PLSĮ). PLSĮ turi būti projektuojamas ir atitikti reikalavimus:</w:t>
      </w:r>
    </w:p>
    <w:p w14:paraId="57DDB415" w14:textId="13D9380C"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 tipinius reikalavimus pastotės laiko sinchronizavimo įrangos projektavimui </w:t>
      </w:r>
      <w:r w:rsidRPr="00D80378">
        <w:rPr>
          <w:rFonts w:ascii="Arial" w:hAnsi="Arial" w:cs="Arial"/>
          <w:b/>
          <w:bCs/>
          <w:i/>
          <w:iCs/>
          <w:sz w:val="24"/>
          <w:lang w:val="lt-LT"/>
        </w:rPr>
        <w:t>(</w:t>
      </w:r>
      <w:r w:rsidRPr="00D80378">
        <w:rPr>
          <w:rFonts w:ascii="Arial" w:hAnsi="Arial" w:cs="Arial"/>
          <w:b/>
          <w:i/>
          <w:iCs/>
          <w:sz w:val="24"/>
          <w:lang w:val="lt-LT"/>
        </w:rPr>
        <w:t xml:space="preserve">Priedas Nr. </w:t>
      </w:r>
      <w:r w:rsidR="00E40EE0" w:rsidRPr="00D80378">
        <w:rPr>
          <w:rFonts w:ascii="Arial" w:hAnsi="Arial" w:cs="Arial"/>
          <w:b/>
          <w:i/>
          <w:iCs/>
          <w:sz w:val="24"/>
          <w:lang w:val="pt-PT"/>
        </w:rPr>
        <w:t>15</w:t>
      </w:r>
      <w:r w:rsidRPr="00D80378">
        <w:rPr>
          <w:rFonts w:ascii="Arial" w:hAnsi="Arial" w:cs="Arial"/>
          <w:b/>
          <w:bCs/>
          <w:i/>
          <w:iCs/>
          <w:sz w:val="24"/>
          <w:lang w:val="lt-LT"/>
        </w:rPr>
        <w:t>)</w:t>
      </w:r>
      <w:r w:rsidRPr="00D80378">
        <w:rPr>
          <w:rFonts w:ascii="Arial" w:hAnsi="Arial" w:cs="Arial"/>
          <w:i/>
          <w:iCs/>
          <w:sz w:val="24"/>
          <w:lang w:val="lt-LT"/>
        </w:rPr>
        <w:t>;</w:t>
      </w:r>
    </w:p>
    <w:p w14:paraId="6F52791F" w14:textId="064E32C0"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 perdavimo tinklo transformatorių pastočių ir skirstyklų įrangos nuotolinio valdymo reikalavimų aprašo pagrindinius reikalavimus teleinformacijos surinkimui ir perdavimui bei kitus aprašo priedus </w:t>
      </w:r>
      <w:r w:rsidRPr="00D80378">
        <w:rPr>
          <w:rFonts w:ascii="Arial" w:hAnsi="Arial" w:cs="Arial"/>
          <w:b/>
          <w:i/>
          <w:iCs/>
          <w:sz w:val="24"/>
          <w:lang w:val="lt-LT"/>
        </w:rPr>
        <w:t xml:space="preserve">(Priedas Nr. </w:t>
      </w:r>
      <w:r w:rsidR="00E40EE0" w:rsidRPr="00D80378">
        <w:rPr>
          <w:rFonts w:ascii="Arial" w:hAnsi="Arial" w:cs="Arial"/>
          <w:b/>
          <w:i/>
          <w:iCs/>
          <w:sz w:val="24"/>
          <w:lang w:val="lt-LT"/>
        </w:rPr>
        <w:t>8</w:t>
      </w:r>
      <w:r w:rsidRPr="00D80378">
        <w:rPr>
          <w:rFonts w:ascii="Arial" w:hAnsi="Arial" w:cs="Arial"/>
          <w:b/>
          <w:i/>
          <w:iCs/>
          <w:sz w:val="24"/>
          <w:lang w:val="lt-LT"/>
        </w:rPr>
        <w:t>)</w:t>
      </w:r>
      <w:r w:rsidRPr="00D80378">
        <w:rPr>
          <w:rFonts w:ascii="Arial" w:hAnsi="Arial" w:cs="Arial"/>
          <w:i/>
          <w:iCs/>
          <w:sz w:val="24"/>
          <w:lang w:val="lt-LT"/>
        </w:rPr>
        <w:t>.</w:t>
      </w:r>
    </w:p>
    <w:p w14:paraId="49FD7EE4" w14:textId="77777777" w:rsidR="00A27227" w:rsidRPr="00D80378" w:rsidRDefault="00A27227" w:rsidP="00505543">
      <w:pPr>
        <w:pStyle w:val="NoSpacing"/>
        <w:numPr>
          <w:ilvl w:val="3"/>
          <w:numId w:val="34"/>
        </w:numPr>
        <w:rPr>
          <w:rFonts w:ascii="Arial" w:hAnsi="Arial" w:cs="Arial"/>
          <w:i/>
          <w:iCs/>
          <w:sz w:val="24"/>
          <w:lang w:val="lt-LT"/>
        </w:rPr>
      </w:pPr>
      <w:r w:rsidRPr="00D80378">
        <w:rPr>
          <w:rFonts w:ascii="Arial" w:hAnsi="Arial" w:cs="Arial"/>
          <w:i/>
          <w:iCs/>
          <w:sz w:val="24"/>
          <w:lang w:val="lt-LT"/>
        </w:rPr>
        <w:t xml:space="preserve">TSPĮ informacinės saugos ir kitų svarbių įvykių stebėjimui turi būti sukonfigūruotas TSPĮ įvykių žurnalo (angl. </w:t>
      </w:r>
      <w:proofErr w:type="spellStart"/>
      <w:r w:rsidRPr="00D80378">
        <w:rPr>
          <w:rFonts w:ascii="Arial" w:hAnsi="Arial" w:cs="Arial"/>
          <w:i/>
          <w:iCs/>
          <w:sz w:val="24"/>
          <w:lang w:val="lt-LT"/>
        </w:rPr>
        <w:t>syslog</w:t>
      </w:r>
      <w:proofErr w:type="spellEnd"/>
      <w:r w:rsidRPr="00D80378">
        <w:rPr>
          <w:rFonts w:ascii="Arial" w:hAnsi="Arial" w:cs="Arial"/>
          <w:i/>
          <w:iCs/>
          <w:sz w:val="24"/>
          <w:lang w:val="lt-LT"/>
        </w:rPr>
        <w:t>) siuntimas į centrinį žurnalinių įrašų serverį.</w:t>
      </w:r>
    </w:p>
    <w:p w14:paraId="1CF9C892" w14:textId="77777777" w:rsidR="00A27227" w:rsidRPr="00D80378" w:rsidRDefault="00A27227" w:rsidP="00505543">
      <w:pPr>
        <w:pStyle w:val="NoSpacing"/>
        <w:numPr>
          <w:ilvl w:val="3"/>
          <w:numId w:val="34"/>
        </w:numPr>
        <w:rPr>
          <w:rFonts w:ascii="Arial" w:hAnsi="Arial" w:cs="Arial"/>
          <w:i/>
          <w:iCs/>
          <w:sz w:val="24"/>
          <w:lang w:val="lt-LT"/>
        </w:rPr>
      </w:pPr>
      <w:r w:rsidRPr="00D80378">
        <w:rPr>
          <w:rFonts w:ascii="Arial" w:hAnsi="Arial" w:cs="Arial"/>
          <w:i/>
          <w:iCs/>
          <w:sz w:val="24"/>
          <w:lang w:val="lt-LT"/>
        </w:rPr>
        <w:t xml:space="preserve">Rangovas turi atlikti signalų eksportą iš esamų ir naujai įrengiamų TSPĮ, su pilna ryšio protokolų </w:t>
      </w:r>
      <w:proofErr w:type="spellStart"/>
      <w:r w:rsidRPr="00D80378">
        <w:rPr>
          <w:rFonts w:ascii="Arial" w:hAnsi="Arial" w:cs="Arial"/>
          <w:i/>
          <w:iCs/>
          <w:sz w:val="24"/>
          <w:lang w:val="lt-LT"/>
        </w:rPr>
        <w:t>adresacija</w:t>
      </w:r>
      <w:proofErr w:type="spellEnd"/>
      <w:r w:rsidRPr="00D80378">
        <w:rPr>
          <w:rFonts w:ascii="Arial" w:hAnsi="Arial" w:cs="Arial"/>
          <w:i/>
          <w:iCs/>
          <w:sz w:val="24"/>
          <w:lang w:val="lt-LT"/>
        </w:rPr>
        <w:t>, pavadinimais, tipais ir pateikti Užsakovui. Užsakovas atliks esamų ir įrengtų TSPĮ signalų adresų ir tipų sutikrinimą bei pateiks išvadą apie duomenų tinkamumą.</w:t>
      </w:r>
    </w:p>
    <w:p w14:paraId="0D74BEA0" w14:textId="77777777" w:rsidR="00A27227" w:rsidRPr="00D80378" w:rsidRDefault="00A27227" w:rsidP="00505543">
      <w:pPr>
        <w:pStyle w:val="NoSpacing"/>
        <w:numPr>
          <w:ilvl w:val="3"/>
          <w:numId w:val="34"/>
        </w:numPr>
        <w:rPr>
          <w:rFonts w:ascii="Arial" w:hAnsi="Arial" w:cs="Arial"/>
          <w:i/>
          <w:iCs/>
          <w:sz w:val="24"/>
          <w:lang w:val="lt-LT"/>
        </w:rPr>
      </w:pPr>
      <w:r w:rsidRPr="00D80378">
        <w:rPr>
          <w:rFonts w:ascii="Arial" w:hAnsi="Arial" w:cs="Arial"/>
          <w:i/>
          <w:iCs/>
          <w:sz w:val="24"/>
          <w:lang w:val="lt-LT"/>
        </w:rPr>
        <w:t>TSPĮ fizinis sujungimas duomenų mainams:</w:t>
      </w:r>
    </w:p>
    <w:p w14:paraId="52C1A896" w14:textId="75926572"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su STO TSPĮ jungiama per esamas </w:t>
      </w:r>
      <w:proofErr w:type="spellStart"/>
      <w:r w:rsidRPr="00D80378">
        <w:rPr>
          <w:rFonts w:ascii="Arial" w:hAnsi="Arial" w:cs="Arial"/>
          <w:i/>
          <w:iCs/>
          <w:sz w:val="24"/>
          <w:lang w:val="lt-LT"/>
        </w:rPr>
        <w:t>daugiamodes</w:t>
      </w:r>
      <w:proofErr w:type="spellEnd"/>
      <w:r w:rsidRPr="00D80378">
        <w:rPr>
          <w:rFonts w:ascii="Arial" w:hAnsi="Arial" w:cs="Arial"/>
          <w:i/>
          <w:iCs/>
          <w:sz w:val="24"/>
          <w:lang w:val="lt-LT"/>
        </w:rPr>
        <w:t xml:space="preserve"> šviesolaidines linijas, įrengiant naujus</w:t>
      </w:r>
      <w:r w:rsidR="00720288" w:rsidRPr="00D80378">
        <w:rPr>
          <w:rFonts w:ascii="Arial" w:hAnsi="Arial" w:cs="Arial"/>
          <w:i/>
          <w:iCs/>
          <w:sz w:val="24"/>
          <w:lang w:val="lt-LT"/>
        </w:rPr>
        <w:t>:</w:t>
      </w:r>
      <w:r w:rsidRPr="00D80378">
        <w:rPr>
          <w:rFonts w:ascii="Arial" w:hAnsi="Arial" w:cs="Arial"/>
          <w:i/>
          <w:iCs/>
          <w:sz w:val="24"/>
          <w:lang w:val="lt-LT"/>
        </w:rPr>
        <w:t xml:space="preserve"> </w:t>
      </w:r>
      <w:r w:rsidR="00720288" w:rsidRPr="00D80378">
        <w:rPr>
          <w:rFonts w:ascii="Arial" w:hAnsi="Arial" w:cs="Arial"/>
          <w:i/>
          <w:iCs/>
          <w:sz w:val="24"/>
          <w:lang w:val="lt-LT"/>
        </w:rPr>
        <w:t>skaidulų skirstymo įrenginį (ODF); jungiamuosius</w:t>
      </w:r>
      <w:r w:rsidRPr="00D80378">
        <w:rPr>
          <w:rFonts w:ascii="Arial" w:hAnsi="Arial" w:cs="Arial"/>
          <w:i/>
          <w:iCs/>
          <w:sz w:val="24"/>
          <w:lang w:val="lt-LT"/>
        </w:rPr>
        <w:t xml:space="preserve"> šviesolaidinius </w:t>
      </w:r>
      <w:r w:rsidR="00720288" w:rsidRPr="00D80378">
        <w:rPr>
          <w:rFonts w:ascii="Arial" w:hAnsi="Arial" w:cs="Arial"/>
          <w:i/>
          <w:iCs/>
          <w:sz w:val="24"/>
          <w:lang w:val="lt-LT"/>
        </w:rPr>
        <w:t xml:space="preserve">kabelius; </w:t>
      </w:r>
      <w:r w:rsidRPr="00D80378">
        <w:rPr>
          <w:rFonts w:ascii="Arial" w:hAnsi="Arial" w:cs="Arial"/>
          <w:i/>
          <w:iCs/>
          <w:sz w:val="24"/>
          <w:lang w:val="lt-LT"/>
        </w:rPr>
        <w:t xml:space="preserve"> šviesolaidinius</w:t>
      </w:r>
      <w:r w:rsidR="008018D7" w:rsidRPr="00D80378">
        <w:rPr>
          <w:rFonts w:ascii="Arial" w:hAnsi="Arial" w:cs="Arial"/>
          <w:i/>
          <w:iCs/>
          <w:sz w:val="24"/>
          <w:lang w:val="lt-LT"/>
        </w:rPr>
        <w:t xml:space="preserve"> - </w:t>
      </w:r>
      <w:r w:rsidRPr="00D80378">
        <w:rPr>
          <w:rFonts w:ascii="Arial" w:hAnsi="Arial" w:cs="Arial"/>
          <w:i/>
          <w:iCs/>
          <w:sz w:val="24"/>
          <w:lang w:val="lt-LT"/>
        </w:rPr>
        <w:t>elektrinius keitiklius;</w:t>
      </w:r>
    </w:p>
    <w:p w14:paraId="6A6D5FA0" w14:textId="77777777"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su bendros paskirties (toliau - BP) ir  pastotės duomenų tinklo (toliau - PDT) komutatoriais ekranuotais (≥5 </w:t>
      </w:r>
      <w:proofErr w:type="spellStart"/>
      <w:r w:rsidRPr="00D80378">
        <w:rPr>
          <w:rFonts w:ascii="Arial" w:hAnsi="Arial" w:cs="Arial"/>
          <w:i/>
          <w:iCs/>
          <w:sz w:val="24"/>
          <w:lang w:val="lt-LT"/>
        </w:rPr>
        <w:t>cat</w:t>
      </w:r>
      <w:proofErr w:type="spellEnd"/>
      <w:r w:rsidRPr="00D80378">
        <w:rPr>
          <w:rFonts w:ascii="Arial" w:hAnsi="Arial" w:cs="Arial"/>
          <w:i/>
          <w:iCs/>
          <w:sz w:val="24"/>
          <w:lang w:val="lt-LT"/>
        </w:rPr>
        <w:t>)  lanksčiais jungiamaisiais kabeliais atitinkančiais IEC 11801  standarto reikalavimus ir pagamintais bei ištestuotais gamintojo turinčio įdiegtą  kokybės vadybos sistemą įvertintą sertifikatu ISO 9001 arba lygiaverčiu;</w:t>
      </w:r>
    </w:p>
    <w:p w14:paraId="00FA74DD" w14:textId="1BA86E0D"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lastRenderedPageBreak/>
        <w:t xml:space="preserve">šviesolaidiniai - elektriniai keitikliai turi būti projektuojami ir įrengti pagal šviesolaidinių – elektrinių keitiklių standartinius techninius reikalavimus </w:t>
      </w:r>
      <w:r w:rsidRPr="00D80378">
        <w:rPr>
          <w:rFonts w:ascii="Arial" w:hAnsi="Arial" w:cs="Arial"/>
          <w:b/>
          <w:bCs/>
          <w:i/>
          <w:iCs/>
          <w:sz w:val="24"/>
          <w:lang w:val="lt-LT"/>
        </w:rPr>
        <w:t>(Priedas Nr. 1</w:t>
      </w:r>
      <w:r w:rsidR="00E40EE0" w:rsidRPr="00D80378">
        <w:rPr>
          <w:rFonts w:ascii="Arial" w:hAnsi="Arial" w:cs="Arial"/>
          <w:b/>
          <w:bCs/>
          <w:i/>
          <w:iCs/>
          <w:sz w:val="24"/>
          <w:lang w:val="lt-LT"/>
        </w:rPr>
        <w:t>2</w:t>
      </w:r>
      <w:r w:rsidRPr="00D80378">
        <w:rPr>
          <w:rFonts w:ascii="Arial" w:hAnsi="Arial" w:cs="Arial"/>
          <w:b/>
          <w:bCs/>
          <w:i/>
          <w:iCs/>
          <w:sz w:val="24"/>
          <w:lang w:val="lt-LT"/>
        </w:rPr>
        <w:t>)</w:t>
      </w:r>
      <w:r w:rsidR="009467FF" w:rsidRPr="00D80378">
        <w:rPr>
          <w:rFonts w:ascii="Arial" w:hAnsi="Arial" w:cs="Arial"/>
          <w:i/>
          <w:iCs/>
          <w:sz w:val="24"/>
          <w:lang w:val="lt-LT"/>
        </w:rPr>
        <w:t xml:space="preserve"> Suprojektuoti naujus jungiamuosius šviesolaidinius kabelius prie šviesolaidinių</w:t>
      </w:r>
      <w:r w:rsidR="00FD47CB" w:rsidRPr="00D80378">
        <w:rPr>
          <w:rFonts w:ascii="Arial" w:hAnsi="Arial" w:cs="Arial"/>
          <w:i/>
          <w:iCs/>
          <w:sz w:val="24"/>
          <w:lang w:val="lt-LT"/>
        </w:rPr>
        <w:t xml:space="preserve"> </w:t>
      </w:r>
      <w:r w:rsidR="009467FF" w:rsidRPr="00D80378">
        <w:rPr>
          <w:rFonts w:ascii="Arial" w:hAnsi="Arial" w:cs="Arial"/>
          <w:i/>
          <w:iCs/>
          <w:sz w:val="24"/>
          <w:lang w:val="lt-LT"/>
        </w:rPr>
        <w:t>- elektrinių keitiklių.</w:t>
      </w:r>
    </w:p>
    <w:p w14:paraId="72ACD1C9" w14:textId="6FF81F91" w:rsidR="003F2076" w:rsidRPr="00D80378" w:rsidRDefault="003F2076"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šviesolaidiniai jungiamieji kabeliai turi būti projektuojami ir įrengti pagal standartinius techninius reikalavimus jungiamiesiems šviesolaidiniams kabeliams </w:t>
      </w:r>
      <w:r w:rsidRPr="00D80378">
        <w:rPr>
          <w:rFonts w:ascii="Arial" w:hAnsi="Arial" w:cs="Arial"/>
          <w:b/>
          <w:bCs/>
          <w:i/>
          <w:iCs/>
          <w:sz w:val="24"/>
          <w:lang w:val="lt-LT"/>
        </w:rPr>
        <w:t xml:space="preserve">(Priedas Nr. </w:t>
      </w:r>
      <w:r w:rsidR="00E40EE0" w:rsidRPr="00D80378">
        <w:rPr>
          <w:rFonts w:ascii="Arial" w:hAnsi="Arial" w:cs="Arial"/>
          <w:b/>
          <w:bCs/>
          <w:i/>
          <w:iCs/>
          <w:sz w:val="24"/>
          <w:lang w:val="lt-LT"/>
        </w:rPr>
        <w:t>14</w:t>
      </w:r>
      <w:r w:rsidRPr="00D80378">
        <w:rPr>
          <w:rFonts w:ascii="Arial" w:hAnsi="Arial" w:cs="Arial"/>
          <w:b/>
          <w:bCs/>
          <w:i/>
          <w:iCs/>
          <w:sz w:val="24"/>
          <w:lang w:val="lt-LT"/>
        </w:rPr>
        <w:t>)</w:t>
      </w:r>
      <w:r w:rsidRPr="00D80378">
        <w:rPr>
          <w:rFonts w:ascii="Arial" w:hAnsi="Arial" w:cs="Arial"/>
          <w:i/>
          <w:iCs/>
          <w:sz w:val="24"/>
          <w:lang w:val="lt-LT"/>
        </w:rPr>
        <w:t>.</w:t>
      </w:r>
    </w:p>
    <w:p w14:paraId="2361FFCE" w14:textId="77777777" w:rsidR="00A27227" w:rsidRPr="00D80378" w:rsidRDefault="00A27227" w:rsidP="00505543">
      <w:pPr>
        <w:pStyle w:val="NoSpacing"/>
        <w:numPr>
          <w:ilvl w:val="3"/>
          <w:numId w:val="34"/>
        </w:numPr>
        <w:rPr>
          <w:rFonts w:ascii="Arial" w:hAnsi="Arial" w:cs="Arial"/>
          <w:i/>
          <w:iCs/>
          <w:sz w:val="24"/>
          <w:lang w:val="lt-LT"/>
        </w:rPr>
      </w:pPr>
      <w:r w:rsidRPr="00D80378">
        <w:rPr>
          <w:rFonts w:ascii="Arial" w:hAnsi="Arial" w:cs="Arial"/>
          <w:i/>
          <w:iCs/>
          <w:sz w:val="24"/>
          <w:lang w:val="lt-LT"/>
        </w:rPr>
        <w:t>Visa tiekiama įranga turi būti nauja, gamintojo pilnai sukomplektuota ir ištestuota, suderinama tarpusavyje ir su kitais pastotės įrenginiais bei pritaikyta darbui transformatorių pastotėse ir skirstyklose.</w:t>
      </w:r>
    </w:p>
    <w:p w14:paraId="019F3A30" w14:textId="55FA4745" w:rsidR="00A27227" w:rsidRPr="00D80378" w:rsidRDefault="00A27227" w:rsidP="00505543">
      <w:pPr>
        <w:pStyle w:val="NoSpacing"/>
        <w:numPr>
          <w:ilvl w:val="3"/>
          <w:numId w:val="34"/>
        </w:numPr>
        <w:rPr>
          <w:rFonts w:ascii="Arial" w:hAnsi="Arial" w:cs="Arial"/>
          <w:i/>
          <w:iCs/>
          <w:sz w:val="24"/>
          <w:lang w:val="lt-LT"/>
        </w:rPr>
      </w:pPr>
      <w:r w:rsidRPr="00D80378">
        <w:rPr>
          <w:rFonts w:ascii="Arial" w:hAnsi="Arial" w:cs="Arial"/>
          <w:i/>
          <w:iCs/>
          <w:sz w:val="24"/>
          <w:lang w:val="lt-LT"/>
        </w:rPr>
        <w:t xml:space="preserve">TSPĮ spintoje visų Telekomunikacijų ir TSPĮ įrenginių maitinimas projektuojamas nuo nuolatinės srovės savų reikmių skydo (toliau - NSSRS) pagal reikalavimus įrangos maitinimui (Reikalavimai telekomunikacijų ir TSPĮ elektrinio maitinimo nuo NSSRS projektavimui) </w:t>
      </w:r>
      <w:r w:rsidRPr="00D80378">
        <w:rPr>
          <w:rFonts w:ascii="Arial" w:hAnsi="Arial" w:cs="Arial"/>
          <w:b/>
          <w:bCs/>
          <w:i/>
          <w:iCs/>
          <w:sz w:val="24"/>
          <w:lang w:val="lt-LT"/>
        </w:rPr>
        <w:t>(Priedas</w:t>
      </w:r>
      <w:r w:rsidRPr="00D80378">
        <w:rPr>
          <w:rFonts w:ascii="Arial" w:hAnsi="Arial" w:cs="Arial"/>
          <w:b/>
          <w:i/>
          <w:iCs/>
          <w:sz w:val="24"/>
          <w:lang w:val="lt-LT"/>
        </w:rPr>
        <w:t xml:space="preserve"> Nr. </w:t>
      </w:r>
      <w:r w:rsidR="00E40EE0" w:rsidRPr="00D80378">
        <w:rPr>
          <w:rFonts w:ascii="Arial" w:hAnsi="Arial" w:cs="Arial"/>
          <w:b/>
          <w:i/>
          <w:iCs/>
          <w:sz w:val="24"/>
          <w:lang w:val="lt-LT"/>
        </w:rPr>
        <w:t>13</w:t>
      </w:r>
      <w:r w:rsidRPr="00D80378">
        <w:rPr>
          <w:rFonts w:ascii="Arial" w:hAnsi="Arial" w:cs="Arial"/>
          <w:b/>
          <w:i/>
          <w:iCs/>
          <w:sz w:val="24"/>
          <w:lang w:val="lt-LT"/>
        </w:rPr>
        <w:t>)</w:t>
      </w:r>
      <w:r w:rsidRPr="00D80378">
        <w:rPr>
          <w:rFonts w:ascii="Arial" w:hAnsi="Arial" w:cs="Arial"/>
          <w:i/>
          <w:iCs/>
          <w:sz w:val="24"/>
          <w:lang w:val="lt-LT"/>
        </w:rPr>
        <w:t>. Pakeisti esamus automatinius jungiklius į reikiamą nominalą. Suprojektuoti ir įrengti spintos įrangos maitinimą iš dviejų NSSRS įvadų.</w:t>
      </w:r>
      <w:r w:rsidR="000B14A4" w:rsidRPr="00D80378">
        <w:rPr>
          <w:rFonts w:ascii="Arial" w:hAnsi="Arial" w:cs="Arial"/>
          <w:i/>
          <w:iCs/>
          <w:sz w:val="24"/>
          <w:lang w:val="lt-LT"/>
        </w:rPr>
        <w:t xml:space="preserve"> </w:t>
      </w:r>
      <w:proofErr w:type="spellStart"/>
      <w:r w:rsidR="000B14A4" w:rsidRPr="00D80378">
        <w:rPr>
          <w:rFonts w:ascii="Arial" w:hAnsi="Arial" w:cs="Arial"/>
          <w:i/>
          <w:iCs/>
          <w:sz w:val="24"/>
          <w:lang w:val="lt-LT"/>
        </w:rPr>
        <w:t>Patikslnti</w:t>
      </w:r>
      <w:proofErr w:type="spellEnd"/>
      <w:r w:rsidR="000B14A4" w:rsidRPr="00D80378">
        <w:rPr>
          <w:rFonts w:ascii="Arial" w:hAnsi="Arial" w:cs="Arial"/>
          <w:i/>
          <w:iCs/>
          <w:sz w:val="24"/>
          <w:lang w:val="lt-LT"/>
        </w:rPr>
        <w:t xml:space="preserve"> </w:t>
      </w:r>
      <w:r w:rsidR="00DF45F7" w:rsidRPr="00D80378">
        <w:rPr>
          <w:rFonts w:ascii="Arial" w:hAnsi="Arial" w:cs="Arial"/>
          <w:i/>
          <w:iCs/>
          <w:sz w:val="24"/>
          <w:lang w:val="lt-LT"/>
        </w:rPr>
        <w:t xml:space="preserve">pastotės </w:t>
      </w:r>
      <w:r w:rsidR="000B14A4" w:rsidRPr="00D80378">
        <w:rPr>
          <w:rFonts w:ascii="Arial" w:hAnsi="Arial" w:cs="Arial"/>
          <w:i/>
          <w:iCs/>
          <w:sz w:val="24"/>
          <w:lang w:val="lt-LT"/>
        </w:rPr>
        <w:t>NSSRS schemą.</w:t>
      </w:r>
    </w:p>
    <w:p w14:paraId="5487F2D4" w14:textId="77777777" w:rsidR="00A27227" w:rsidRPr="00D80378" w:rsidRDefault="00A27227" w:rsidP="00505543">
      <w:pPr>
        <w:pStyle w:val="NoSpacing"/>
        <w:numPr>
          <w:ilvl w:val="3"/>
          <w:numId w:val="34"/>
        </w:numPr>
        <w:tabs>
          <w:tab w:val="left" w:pos="1418"/>
          <w:tab w:val="left" w:pos="1560"/>
        </w:tabs>
        <w:rPr>
          <w:rFonts w:ascii="Arial" w:hAnsi="Arial" w:cs="Arial"/>
          <w:i/>
          <w:iCs/>
          <w:sz w:val="24"/>
          <w:lang w:val="lt-LT"/>
        </w:rPr>
      </w:pPr>
      <w:r w:rsidRPr="00D80378">
        <w:rPr>
          <w:rFonts w:ascii="Arial" w:hAnsi="Arial" w:cs="Arial"/>
          <w:i/>
          <w:iCs/>
          <w:sz w:val="24"/>
          <w:lang w:val="lt-LT"/>
        </w:rPr>
        <w:t>Įrenginių montavimas – išmontavimas:</w:t>
      </w:r>
    </w:p>
    <w:p w14:paraId="7E7B97BA" w14:textId="14E3ECC3"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įrenginiai (TSPĮ, PLSĮ ir kita komplektuojama įranga) turi būti sumontuota esamoje </w:t>
      </w:r>
      <w:r w:rsidR="00A9685F" w:rsidRPr="00D80378">
        <w:rPr>
          <w:rFonts w:ascii="Arial" w:hAnsi="Arial" w:cs="Arial"/>
          <w:i/>
          <w:iCs/>
          <w:sz w:val="24"/>
          <w:lang w:val="lt-LT"/>
        </w:rPr>
        <w:t xml:space="preserve">S0.1 </w:t>
      </w:r>
      <w:r w:rsidRPr="00D80378">
        <w:rPr>
          <w:rFonts w:ascii="Arial" w:hAnsi="Arial" w:cs="Arial"/>
          <w:i/>
          <w:iCs/>
          <w:sz w:val="24"/>
          <w:lang w:val="lt-LT"/>
        </w:rPr>
        <w:t>TSPĮ spintoje, pagal EĮĮBT reikalavimus užtikrinant įrangos gamintojo numatytą montavimo būdą ir reikiamas eksploatacines sąlygas;</w:t>
      </w:r>
    </w:p>
    <w:p w14:paraId="77579626" w14:textId="5340F00E" w:rsidR="00835688" w:rsidRPr="00D80378" w:rsidRDefault="00835688"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Naujos TSPĮ, PLSI įrangos montavimui reikalinga atlikti telekomunikacijų įrangos , esančios spintoje S0.1, permontavimą;</w:t>
      </w:r>
    </w:p>
    <w:p w14:paraId="6678AD0F" w14:textId="28656307"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Esama TSPĮ spinta </w:t>
      </w:r>
      <w:r w:rsidR="00A9685F" w:rsidRPr="00D80378">
        <w:rPr>
          <w:rFonts w:ascii="Arial" w:hAnsi="Arial" w:cs="Arial"/>
          <w:i/>
          <w:iCs/>
          <w:sz w:val="24"/>
          <w:lang w:val="lt-LT"/>
        </w:rPr>
        <w:t>turi pilno spintos aukščio 19 colių rėmą (nepasukamą)</w:t>
      </w:r>
      <w:r w:rsidRPr="00D80378">
        <w:rPr>
          <w:rFonts w:ascii="Arial" w:hAnsi="Arial" w:cs="Arial"/>
          <w:i/>
          <w:iCs/>
          <w:sz w:val="24"/>
          <w:lang w:val="lt-LT"/>
        </w:rPr>
        <w:t>;</w:t>
      </w:r>
    </w:p>
    <w:p w14:paraId="3E940745" w14:textId="39FD98AC"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suprojektuoti, specifikuoti kabelių įvadų ir spintos dugno sandarinimo medžiagas ir darbus </w:t>
      </w:r>
      <w:r w:rsidR="00A9685F" w:rsidRPr="00D80378">
        <w:rPr>
          <w:rFonts w:ascii="Arial" w:hAnsi="Arial" w:cs="Arial"/>
          <w:i/>
          <w:iCs/>
          <w:sz w:val="24"/>
          <w:lang w:val="lt-LT"/>
        </w:rPr>
        <w:t>S0.1 TSPĮ</w:t>
      </w:r>
      <w:r w:rsidRPr="00D80378">
        <w:rPr>
          <w:rFonts w:ascii="Arial" w:hAnsi="Arial" w:cs="Arial"/>
          <w:i/>
          <w:iCs/>
          <w:sz w:val="24"/>
          <w:lang w:val="lt-LT"/>
        </w:rPr>
        <w:t xml:space="preserve"> spintoje.</w:t>
      </w:r>
    </w:p>
    <w:p w14:paraId="4FE7AE58" w14:textId="319F87AD"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esamą TSPĮ  ir kartu komplektuojamus, nebenaudojamus įrenginius (PLSĮ</w:t>
      </w:r>
      <w:r w:rsidR="00BF6D60" w:rsidRPr="00D80378">
        <w:rPr>
          <w:rFonts w:ascii="Arial" w:hAnsi="Arial" w:cs="Arial"/>
          <w:i/>
          <w:iCs/>
          <w:sz w:val="24"/>
          <w:lang w:val="lt-LT"/>
        </w:rPr>
        <w:t xml:space="preserve">, </w:t>
      </w:r>
      <w:r w:rsidRPr="00D80378">
        <w:rPr>
          <w:rFonts w:ascii="Arial" w:hAnsi="Arial" w:cs="Arial"/>
          <w:i/>
          <w:iCs/>
          <w:sz w:val="24"/>
          <w:lang w:val="lt-LT"/>
        </w:rPr>
        <w:t>optiniai keitikliai, maitinimo šaltiniai) išmontuoti ir pristatyti į PSO sandėlį (pristatymo vieta suderinama su PSO).</w:t>
      </w:r>
    </w:p>
    <w:p w14:paraId="06183C5D" w14:textId="77777777" w:rsidR="00A27227" w:rsidRPr="00D80378" w:rsidRDefault="00A27227" w:rsidP="00505543">
      <w:pPr>
        <w:pStyle w:val="NoSpacing"/>
        <w:numPr>
          <w:ilvl w:val="3"/>
          <w:numId w:val="34"/>
        </w:numPr>
        <w:rPr>
          <w:rFonts w:ascii="Arial" w:hAnsi="Arial" w:cs="Arial"/>
          <w:i/>
          <w:iCs/>
          <w:sz w:val="24"/>
          <w:lang w:val="lt-LT"/>
        </w:rPr>
      </w:pPr>
      <w:r w:rsidRPr="00D80378">
        <w:rPr>
          <w:rFonts w:ascii="Arial" w:hAnsi="Arial" w:cs="Arial"/>
          <w:i/>
          <w:iCs/>
          <w:sz w:val="24"/>
          <w:lang w:val="lt-LT"/>
        </w:rPr>
        <w:t>Testavimas ir bandymai:</w:t>
      </w:r>
    </w:p>
    <w:p w14:paraId="6AD07FD1" w14:textId="77777777"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TSPĮ gamykliniai bandymai (angl. </w:t>
      </w:r>
      <w:proofErr w:type="spellStart"/>
      <w:r w:rsidRPr="00D80378">
        <w:rPr>
          <w:rFonts w:ascii="Arial" w:hAnsi="Arial" w:cs="Arial"/>
          <w:i/>
          <w:iCs/>
          <w:sz w:val="24"/>
          <w:lang w:val="lt-LT"/>
        </w:rPr>
        <w:t>factory</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acceptance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test</w:t>
      </w:r>
      <w:proofErr w:type="spellEnd"/>
      <w:r w:rsidRPr="00D80378">
        <w:rPr>
          <w:rFonts w:ascii="Arial" w:hAnsi="Arial" w:cs="Arial"/>
          <w:i/>
          <w:iCs/>
          <w:sz w:val="24"/>
          <w:lang w:val="lt-LT"/>
        </w:rPr>
        <w:t xml:space="preserve"> - FAT) turi būti atlikti pagal iš anksto suderintą programą, PSO atstovams dalyvaujant juose ir pateikiant bandymų protokolą;</w:t>
      </w:r>
    </w:p>
    <w:p w14:paraId="5BC4726E" w14:textId="77777777"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TSPĮ duomenų mainų testavimas (angl. </w:t>
      </w:r>
      <w:proofErr w:type="spellStart"/>
      <w:r w:rsidRPr="00D80378">
        <w:rPr>
          <w:rFonts w:ascii="Arial" w:hAnsi="Arial" w:cs="Arial"/>
          <w:i/>
          <w:iCs/>
          <w:sz w:val="24"/>
          <w:lang w:val="lt-LT"/>
        </w:rPr>
        <w:t>site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acceptance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test</w:t>
      </w:r>
      <w:proofErr w:type="spellEnd"/>
      <w:r w:rsidRPr="00D80378">
        <w:rPr>
          <w:rFonts w:ascii="Arial" w:hAnsi="Arial" w:cs="Arial"/>
          <w:i/>
          <w:iCs/>
          <w:sz w:val="24"/>
          <w:lang w:val="lt-LT"/>
        </w:rPr>
        <w:t xml:space="preserve"> -  SAT) įdiegus įrangą objekte pagal projektą, pateikiant  testavimo protokolą.</w:t>
      </w:r>
    </w:p>
    <w:p w14:paraId="1A66C965" w14:textId="77777777" w:rsidR="00A27227" w:rsidRPr="00D80378" w:rsidRDefault="00A27227" w:rsidP="00505543">
      <w:pPr>
        <w:pStyle w:val="NoSpacing"/>
        <w:numPr>
          <w:ilvl w:val="3"/>
          <w:numId w:val="34"/>
        </w:numPr>
        <w:rPr>
          <w:rFonts w:ascii="Arial" w:hAnsi="Arial" w:cs="Arial"/>
          <w:i/>
          <w:iCs/>
          <w:sz w:val="24"/>
          <w:lang w:val="lt-LT"/>
        </w:rPr>
      </w:pPr>
      <w:r w:rsidRPr="00D80378">
        <w:rPr>
          <w:rFonts w:ascii="Arial" w:hAnsi="Arial" w:cs="Arial"/>
          <w:i/>
          <w:iCs/>
          <w:sz w:val="24"/>
          <w:lang w:val="lt-LT"/>
        </w:rPr>
        <w:t>Įranga turi būti komplektuojama:</w:t>
      </w:r>
    </w:p>
    <w:p w14:paraId="7448DC97" w14:textId="77777777"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su programine įranga konfigūravimui, funkcijų vykdymui  ir licencijomis; </w:t>
      </w:r>
    </w:p>
    <w:p w14:paraId="2A436FD6" w14:textId="77777777"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 xml:space="preserve">su aparatinės ir programinės įrangos techniniais aprašymais; </w:t>
      </w:r>
    </w:p>
    <w:p w14:paraId="78263CA1" w14:textId="77777777"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su duomenų mainų protokolų atitikimų dokumentais.</w:t>
      </w:r>
    </w:p>
    <w:p w14:paraId="6DF0EF29" w14:textId="77777777" w:rsidR="00A27227" w:rsidRPr="00D80378" w:rsidRDefault="00A27227" w:rsidP="00505543">
      <w:pPr>
        <w:pStyle w:val="NoSpacing"/>
        <w:numPr>
          <w:ilvl w:val="3"/>
          <w:numId w:val="34"/>
        </w:numPr>
        <w:rPr>
          <w:rFonts w:ascii="Arial" w:hAnsi="Arial" w:cs="Arial"/>
          <w:i/>
          <w:iCs/>
          <w:sz w:val="24"/>
          <w:lang w:val="lt-LT"/>
        </w:rPr>
      </w:pPr>
      <w:r w:rsidRPr="00D80378">
        <w:rPr>
          <w:rFonts w:ascii="Arial" w:hAnsi="Arial" w:cs="Arial"/>
          <w:i/>
          <w:iCs/>
          <w:sz w:val="24"/>
          <w:lang w:val="lt-LT"/>
        </w:rPr>
        <w:t>Kvalifikacija ir darbai:</w:t>
      </w:r>
    </w:p>
    <w:p w14:paraId="4F13EFB4" w14:textId="77777777"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TSPĮ ir komplektuojamų įrenginių montavimą ir konfigūravimą turi vykdyti įrangos  gamintojo arba jo įgaliotų asmenų sertifikuotose centruose atestuotas personalas. Kvalifikacijos atestatai pateikiami iki darbų pradžios;</w:t>
      </w:r>
    </w:p>
    <w:p w14:paraId="4ADFB750" w14:textId="77777777"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įrenginius jungiant prie PSO technologinio tinklo turi būti suderinti su PSO ir pakeisti įrenginių gamykliniai prieigos slaptažodžiai;</w:t>
      </w:r>
    </w:p>
    <w:p w14:paraId="038859A0" w14:textId="77777777" w:rsidR="00A27227" w:rsidRPr="00D80378" w:rsidRDefault="00A27227" w:rsidP="00505543">
      <w:pPr>
        <w:pStyle w:val="NoSpacing"/>
        <w:numPr>
          <w:ilvl w:val="4"/>
          <w:numId w:val="34"/>
        </w:numPr>
        <w:rPr>
          <w:rFonts w:ascii="Arial" w:hAnsi="Arial" w:cs="Arial"/>
          <w:i/>
          <w:iCs/>
          <w:sz w:val="24"/>
          <w:lang w:val="lt-LT"/>
        </w:rPr>
      </w:pPr>
      <w:r w:rsidRPr="00D80378">
        <w:rPr>
          <w:rFonts w:ascii="Arial" w:hAnsi="Arial" w:cs="Arial"/>
          <w:i/>
          <w:iCs/>
          <w:sz w:val="24"/>
          <w:lang w:val="lt-LT"/>
        </w:rPr>
        <w:t>darbai turi būti suplanuoti ir atliekami taip, kad duomenų perdavimo traktas ir TSPĮ būtų sukonfigūruoti ir pratestuoti iki kiekvieno etapo įvedimo į eksploataciją.</w:t>
      </w:r>
    </w:p>
    <w:p w14:paraId="20E2EF45" w14:textId="77777777" w:rsidR="00A27227" w:rsidRPr="00D80378" w:rsidRDefault="00A27227" w:rsidP="00505543">
      <w:pPr>
        <w:pStyle w:val="NoSpacing"/>
        <w:numPr>
          <w:ilvl w:val="3"/>
          <w:numId w:val="34"/>
        </w:numPr>
        <w:rPr>
          <w:rFonts w:ascii="Arial" w:hAnsi="Arial" w:cs="Arial"/>
          <w:b/>
          <w:i/>
          <w:iCs/>
          <w:sz w:val="24"/>
          <w:lang w:val="lt-LT" w:eastAsia="lt-LT"/>
        </w:rPr>
      </w:pPr>
      <w:r w:rsidRPr="00D80378">
        <w:rPr>
          <w:rFonts w:ascii="Arial" w:hAnsi="Arial" w:cs="Arial"/>
          <w:i/>
          <w:iCs/>
          <w:sz w:val="24"/>
          <w:lang w:val="lt-LT"/>
        </w:rPr>
        <w:lastRenderedPageBreak/>
        <w:t xml:space="preserve">Teleinformacijos surinkimo ir perdavimo dalis projekte turi būti pateikta kaip atskiras skyrius arba byla, o darbo projektas atskiroje byloje pagal LITGRID AB reikalavimus techninio projekto sudėčiai </w:t>
      </w:r>
      <w:r w:rsidRPr="00D80378">
        <w:rPr>
          <w:rFonts w:ascii="Arial" w:hAnsi="Arial" w:cs="Arial"/>
          <w:b/>
          <w:bCs/>
          <w:i/>
          <w:iCs/>
          <w:sz w:val="24"/>
          <w:lang w:val="lt-LT"/>
        </w:rPr>
        <w:t>(Priedas Nr. 4)</w:t>
      </w:r>
      <w:r w:rsidRPr="00D80378">
        <w:rPr>
          <w:rFonts w:ascii="Arial" w:hAnsi="Arial" w:cs="Arial"/>
          <w:i/>
          <w:iCs/>
          <w:sz w:val="24"/>
          <w:lang w:val="lt-LT"/>
        </w:rPr>
        <w:t xml:space="preserve">. </w:t>
      </w:r>
    </w:p>
    <w:p w14:paraId="4DE924C5" w14:textId="2CCA35B7" w:rsidR="00470E6C" w:rsidRPr="008043AD" w:rsidRDefault="00470E6C" w:rsidP="00470E6C">
      <w:pPr>
        <w:pStyle w:val="Heading3"/>
        <w:numPr>
          <w:ilvl w:val="2"/>
          <w:numId w:val="2"/>
        </w:numPr>
        <w:ind w:left="709" w:hanging="709"/>
        <w:rPr>
          <w:szCs w:val="24"/>
          <w:lang w:val="lt-LT" w:eastAsia="lt-LT"/>
        </w:rPr>
      </w:pPr>
      <w:bookmarkStart w:id="104" w:name="_Toc165027581"/>
      <w:r w:rsidRPr="008043AD">
        <w:rPr>
          <w:szCs w:val="24"/>
          <w:lang w:val="lt-LT" w:eastAsia="lt-LT"/>
        </w:rPr>
        <w:t>Teleinformacijos surinkimas ir perdavimas Sūdėnų VE 20/110 kV TP</w:t>
      </w:r>
      <w:bookmarkEnd w:id="104"/>
    </w:p>
    <w:p w14:paraId="04347DF9" w14:textId="77777777" w:rsidR="00470E6C" w:rsidRPr="00D80378" w:rsidRDefault="00470E6C" w:rsidP="00505543">
      <w:pPr>
        <w:pStyle w:val="NoSpacing"/>
        <w:numPr>
          <w:ilvl w:val="3"/>
          <w:numId w:val="35"/>
        </w:numPr>
        <w:rPr>
          <w:rFonts w:ascii="Arial" w:hAnsi="Arial" w:cs="Arial"/>
          <w:i/>
          <w:iCs/>
          <w:sz w:val="24"/>
          <w:lang w:val="lt-LT"/>
        </w:rPr>
      </w:pPr>
      <w:r w:rsidRPr="00D80378">
        <w:rPr>
          <w:rFonts w:ascii="Arial" w:hAnsi="Arial" w:cs="Arial"/>
          <w:i/>
          <w:iCs/>
          <w:sz w:val="24"/>
          <w:lang w:val="lt-LT"/>
        </w:rPr>
        <w:t xml:space="preserve">Teleinformacijos surinkimas ir perdavimas turi būti vykdomas per teleinformacijos surinkimo ir perdavimo įrenginį (TSPĮ), kuris įrengiamas vietoje esamo TSPĮ (GE D400) išlaikant informacijos apimtis ir reikiamą funkcionalumą. </w:t>
      </w:r>
    </w:p>
    <w:p w14:paraId="6CD17C37" w14:textId="77777777" w:rsidR="00470E6C" w:rsidRPr="00D80378" w:rsidRDefault="00470E6C" w:rsidP="00505543">
      <w:pPr>
        <w:pStyle w:val="NoSpacing"/>
        <w:numPr>
          <w:ilvl w:val="3"/>
          <w:numId w:val="35"/>
        </w:numPr>
        <w:rPr>
          <w:rFonts w:ascii="Arial" w:hAnsi="Arial" w:cs="Arial"/>
          <w:i/>
          <w:iCs/>
          <w:sz w:val="24"/>
          <w:lang w:val="lt-LT"/>
        </w:rPr>
      </w:pPr>
      <w:r w:rsidRPr="00D80378">
        <w:rPr>
          <w:rFonts w:ascii="Arial" w:hAnsi="Arial" w:cs="Arial"/>
          <w:i/>
          <w:iCs/>
          <w:sz w:val="24"/>
          <w:lang w:val="lt-LT"/>
        </w:rPr>
        <w:t xml:space="preserve">TSPĮ turi būti suprojektuotas ir įrengtas pagal reikalavimus: </w:t>
      </w:r>
    </w:p>
    <w:p w14:paraId="3B97441D" w14:textId="1C7038CB"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 xml:space="preserve">standartinius techninius reikalavimus teleinformacijos surinkimo ir perdavimo įrenginiams </w:t>
      </w:r>
      <w:r w:rsidRPr="00D80378">
        <w:rPr>
          <w:rFonts w:ascii="Arial" w:hAnsi="Arial" w:cs="Arial"/>
          <w:b/>
          <w:i/>
          <w:iCs/>
          <w:sz w:val="24"/>
          <w:lang w:val="lt-LT"/>
        </w:rPr>
        <w:t xml:space="preserve">(Priedas Nr. </w:t>
      </w:r>
      <w:r w:rsidR="00E40EE0" w:rsidRPr="00D80378">
        <w:rPr>
          <w:rFonts w:ascii="Arial" w:hAnsi="Arial" w:cs="Arial"/>
          <w:b/>
          <w:i/>
          <w:iCs/>
          <w:sz w:val="24"/>
          <w:lang w:val="lt-LT"/>
        </w:rPr>
        <w:t>9</w:t>
      </w:r>
      <w:r w:rsidRPr="00D80378">
        <w:rPr>
          <w:rFonts w:ascii="Arial" w:hAnsi="Arial" w:cs="Arial"/>
          <w:b/>
          <w:i/>
          <w:iCs/>
          <w:sz w:val="24"/>
          <w:lang w:val="lt-LT"/>
        </w:rPr>
        <w:t>)</w:t>
      </w:r>
      <w:r w:rsidRPr="00D80378">
        <w:rPr>
          <w:rFonts w:ascii="Arial" w:hAnsi="Arial" w:cs="Arial"/>
          <w:bCs/>
          <w:i/>
          <w:iCs/>
          <w:sz w:val="24"/>
          <w:lang w:val="lt-LT"/>
        </w:rPr>
        <w:t>;</w:t>
      </w:r>
    </w:p>
    <w:p w14:paraId="351CE95F" w14:textId="2DB8754C"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 xml:space="preserve">perdavimo tinklo transformatorių pastočių ir skirstyklų įrangos nuotolinio valdymo reikalavimų aprašo pagrindinius reikalavimus teleinformacijos surinkimui ir perdavimui bei kitus aprašo priedus </w:t>
      </w:r>
      <w:r w:rsidRPr="00D80378">
        <w:rPr>
          <w:rFonts w:ascii="Arial" w:hAnsi="Arial" w:cs="Arial"/>
          <w:b/>
          <w:i/>
          <w:iCs/>
          <w:sz w:val="24"/>
          <w:lang w:val="lt-LT"/>
        </w:rPr>
        <w:t xml:space="preserve">(Priedas Nr. </w:t>
      </w:r>
      <w:r w:rsidR="00CF35A7" w:rsidRPr="00D80378">
        <w:rPr>
          <w:rFonts w:ascii="Arial" w:hAnsi="Arial" w:cs="Arial"/>
          <w:b/>
          <w:i/>
          <w:iCs/>
          <w:sz w:val="24"/>
          <w:lang w:val="lt-LT"/>
        </w:rPr>
        <w:t>8</w:t>
      </w:r>
      <w:r w:rsidRPr="00D80378">
        <w:rPr>
          <w:rFonts w:ascii="Arial" w:hAnsi="Arial" w:cs="Arial"/>
          <w:b/>
          <w:i/>
          <w:iCs/>
          <w:sz w:val="24"/>
          <w:lang w:val="lt-LT"/>
        </w:rPr>
        <w:t>)</w:t>
      </w:r>
      <w:r w:rsidRPr="00D80378">
        <w:rPr>
          <w:rFonts w:ascii="Arial" w:hAnsi="Arial" w:cs="Arial"/>
          <w:i/>
          <w:iCs/>
          <w:sz w:val="24"/>
          <w:lang w:val="lt-LT"/>
        </w:rPr>
        <w:t>.</w:t>
      </w:r>
    </w:p>
    <w:p w14:paraId="3131BD60" w14:textId="37287AA4"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 xml:space="preserve">minimalius informacijos saugos reikalavimus projektavimui ir diegimui </w:t>
      </w:r>
      <w:r w:rsidRPr="00D80378">
        <w:rPr>
          <w:rFonts w:ascii="Arial" w:hAnsi="Arial" w:cs="Arial"/>
          <w:b/>
          <w:i/>
          <w:iCs/>
          <w:sz w:val="24"/>
          <w:lang w:val="lt-LT"/>
        </w:rPr>
        <w:t xml:space="preserve">(Priedas Nr. </w:t>
      </w:r>
      <w:r w:rsidR="00CF35A7" w:rsidRPr="00D80378">
        <w:rPr>
          <w:rFonts w:ascii="Arial" w:hAnsi="Arial" w:cs="Arial"/>
          <w:b/>
          <w:i/>
          <w:iCs/>
          <w:sz w:val="24"/>
          <w:lang w:val="lt-LT"/>
        </w:rPr>
        <w:t>21</w:t>
      </w:r>
      <w:r w:rsidRPr="00D80378">
        <w:rPr>
          <w:rFonts w:ascii="Arial" w:hAnsi="Arial" w:cs="Arial"/>
          <w:b/>
          <w:i/>
          <w:iCs/>
          <w:sz w:val="24"/>
          <w:lang w:val="lt-LT"/>
        </w:rPr>
        <w:t>)</w:t>
      </w:r>
      <w:r w:rsidRPr="00D80378">
        <w:rPr>
          <w:rFonts w:ascii="Arial" w:hAnsi="Arial" w:cs="Arial"/>
          <w:i/>
          <w:iCs/>
          <w:sz w:val="24"/>
          <w:lang w:val="lt-LT"/>
        </w:rPr>
        <w:t>.</w:t>
      </w:r>
    </w:p>
    <w:p w14:paraId="089C8788" w14:textId="77095886" w:rsidR="006D04CA" w:rsidRPr="00D80378" w:rsidRDefault="006D04CA" w:rsidP="00505543">
      <w:pPr>
        <w:pStyle w:val="NoSpacing"/>
        <w:numPr>
          <w:ilvl w:val="3"/>
          <w:numId w:val="35"/>
        </w:numPr>
        <w:rPr>
          <w:rFonts w:ascii="Arial" w:hAnsi="Arial" w:cs="Arial"/>
          <w:i/>
          <w:iCs/>
          <w:sz w:val="24"/>
          <w:lang w:val="lt-LT"/>
        </w:rPr>
      </w:pPr>
      <w:r w:rsidRPr="00D80378">
        <w:rPr>
          <w:rFonts w:ascii="Arial" w:hAnsi="Arial" w:cs="Arial"/>
          <w:i/>
          <w:iCs/>
          <w:sz w:val="24"/>
          <w:lang w:val="lt-LT"/>
        </w:rPr>
        <w:t xml:space="preserve">Duomenų mainai su Sūdėnų </w:t>
      </w:r>
      <w:r w:rsidR="00604808">
        <w:rPr>
          <w:rFonts w:ascii="Arial" w:hAnsi="Arial" w:cs="Arial"/>
          <w:i/>
          <w:iCs/>
          <w:sz w:val="24"/>
          <w:lang w:val="lt-LT"/>
        </w:rPr>
        <w:t xml:space="preserve">VE </w:t>
      </w:r>
      <w:r w:rsidRPr="00D80378">
        <w:rPr>
          <w:rFonts w:ascii="Arial" w:hAnsi="Arial" w:cs="Arial"/>
          <w:i/>
          <w:iCs/>
          <w:sz w:val="24"/>
          <w:lang w:val="lt-LT"/>
        </w:rPr>
        <w:t>dalies įranga projektuojami pagal reikalavimus:</w:t>
      </w:r>
    </w:p>
    <w:p w14:paraId="3DC6012E" w14:textId="2C0B4C26" w:rsidR="006D04CA" w:rsidRPr="00D80378" w:rsidRDefault="006D04CA"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 xml:space="preserve">UAB „Enefit Wind“ išduotas technines sąlygas </w:t>
      </w:r>
      <w:r w:rsidRPr="00D80378">
        <w:rPr>
          <w:rFonts w:ascii="Arial" w:hAnsi="Arial" w:cs="Arial"/>
          <w:b/>
          <w:bCs/>
          <w:i/>
          <w:iCs/>
          <w:sz w:val="24"/>
          <w:lang w:val="lt-LT"/>
        </w:rPr>
        <w:t>(Priedas Nr. 3</w:t>
      </w:r>
      <w:r w:rsidR="00F85878" w:rsidRPr="00D80378">
        <w:rPr>
          <w:rFonts w:ascii="Arial" w:hAnsi="Arial" w:cs="Arial"/>
          <w:b/>
          <w:bCs/>
          <w:i/>
          <w:iCs/>
          <w:sz w:val="24"/>
          <w:lang w:val="lt-LT"/>
        </w:rPr>
        <w:t>8</w:t>
      </w:r>
      <w:r w:rsidRPr="00D80378">
        <w:rPr>
          <w:rFonts w:ascii="Arial" w:hAnsi="Arial" w:cs="Arial"/>
          <w:b/>
          <w:bCs/>
          <w:i/>
          <w:iCs/>
          <w:sz w:val="24"/>
          <w:lang w:val="lt-LT"/>
        </w:rPr>
        <w:t>)</w:t>
      </w:r>
      <w:r w:rsidRPr="00D80378">
        <w:rPr>
          <w:rFonts w:ascii="Arial" w:hAnsi="Arial" w:cs="Arial"/>
          <w:i/>
          <w:iCs/>
          <w:sz w:val="24"/>
          <w:lang w:val="lt-LT"/>
        </w:rPr>
        <w:t>.</w:t>
      </w:r>
    </w:p>
    <w:p w14:paraId="30A3B7A6" w14:textId="427CD3A1" w:rsidR="006D04CA" w:rsidRPr="00D80378" w:rsidRDefault="006D04CA" w:rsidP="00505543">
      <w:pPr>
        <w:pStyle w:val="NoSpacing"/>
        <w:numPr>
          <w:ilvl w:val="3"/>
          <w:numId w:val="35"/>
        </w:numPr>
        <w:rPr>
          <w:rFonts w:ascii="Arial" w:hAnsi="Arial" w:cs="Arial"/>
          <w:i/>
          <w:iCs/>
          <w:sz w:val="24"/>
          <w:lang w:val="lt-LT"/>
        </w:rPr>
      </w:pPr>
      <w:r w:rsidRPr="00D80378">
        <w:rPr>
          <w:rFonts w:ascii="Arial" w:hAnsi="Arial" w:cs="Arial"/>
          <w:i/>
          <w:iCs/>
          <w:sz w:val="24"/>
          <w:lang w:val="lt-LT"/>
        </w:rPr>
        <w:t>TSPĮ turi vykdyti duomenų mainus:</w:t>
      </w:r>
    </w:p>
    <w:p w14:paraId="41F18DCD" w14:textId="77777777"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IEC 60870-5-104 (Slave) protokolu su PSO DVS;</w:t>
      </w:r>
    </w:p>
    <w:p w14:paraId="6AD9B834" w14:textId="5E590EA2"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IEC 60870-5-104 (Master) protokolas</w:t>
      </w:r>
      <w:r w:rsidR="002679BE" w:rsidRPr="00D80378">
        <w:rPr>
          <w:rFonts w:ascii="Arial" w:hAnsi="Arial" w:cs="Arial"/>
          <w:i/>
          <w:iCs/>
          <w:sz w:val="24"/>
          <w:lang w:val="lt-LT"/>
        </w:rPr>
        <w:t xml:space="preserve"> su MDV</w:t>
      </w:r>
      <w:r w:rsidRPr="00D80378">
        <w:rPr>
          <w:rFonts w:ascii="Arial" w:hAnsi="Arial" w:cs="Arial"/>
          <w:i/>
          <w:iCs/>
          <w:sz w:val="24"/>
          <w:lang w:val="lt-LT"/>
        </w:rPr>
        <w:t>;</w:t>
      </w:r>
    </w:p>
    <w:p w14:paraId="3D7C8EB7" w14:textId="77777777"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 xml:space="preserve">IEC 61850 </w:t>
      </w:r>
      <w:proofErr w:type="spellStart"/>
      <w:r w:rsidRPr="00D80378">
        <w:rPr>
          <w:rFonts w:ascii="Arial" w:hAnsi="Arial" w:cs="Arial"/>
          <w:i/>
          <w:iCs/>
          <w:sz w:val="24"/>
          <w:lang w:val="lt-LT"/>
        </w:rPr>
        <w:t>ed</w:t>
      </w:r>
      <w:proofErr w:type="spellEnd"/>
      <w:r w:rsidRPr="00D80378">
        <w:rPr>
          <w:rFonts w:ascii="Arial" w:hAnsi="Arial" w:cs="Arial"/>
          <w:i/>
          <w:iCs/>
          <w:sz w:val="24"/>
          <w:lang w:val="lt-LT"/>
        </w:rPr>
        <w:t>. 1 (</w:t>
      </w:r>
      <w:proofErr w:type="spellStart"/>
      <w:r w:rsidRPr="00D80378">
        <w:rPr>
          <w:rFonts w:ascii="Arial" w:hAnsi="Arial" w:cs="Arial"/>
          <w:i/>
          <w:iCs/>
          <w:sz w:val="24"/>
          <w:lang w:val="lt-LT"/>
        </w:rPr>
        <w:t>Client</w:t>
      </w:r>
      <w:proofErr w:type="spellEnd"/>
      <w:r w:rsidRPr="00D80378">
        <w:rPr>
          <w:rFonts w:ascii="Arial" w:hAnsi="Arial" w:cs="Arial"/>
          <w:i/>
          <w:iCs/>
          <w:sz w:val="24"/>
          <w:lang w:val="lt-LT"/>
        </w:rPr>
        <w:t>) su RAA įrenginiais;</w:t>
      </w:r>
    </w:p>
    <w:p w14:paraId="6E7BC4A4" w14:textId="77777777"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 xml:space="preserve">IEC 61850 </w:t>
      </w:r>
      <w:proofErr w:type="spellStart"/>
      <w:r w:rsidRPr="00D80378">
        <w:rPr>
          <w:rFonts w:ascii="Arial" w:hAnsi="Arial" w:cs="Arial"/>
          <w:i/>
          <w:iCs/>
          <w:sz w:val="24"/>
          <w:lang w:val="lt-LT"/>
        </w:rPr>
        <w:t>ed</w:t>
      </w:r>
      <w:proofErr w:type="spellEnd"/>
      <w:r w:rsidRPr="00D80378">
        <w:rPr>
          <w:rFonts w:ascii="Arial" w:hAnsi="Arial" w:cs="Arial"/>
          <w:i/>
          <w:iCs/>
          <w:sz w:val="24"/>
          <w:lang w:val="lt-LT"/>
        </w:rPr>
        <w:t>. 2 (</w:t>
      </w:r>
      <w:proofErr w:type="spellStart"/>
      <w:r w:rsidRPr="00D80378">
        <w:rPr>
          <w:rFonts w:ascii="Arial" w:hAnsi="Arial" w:cs="Arial"/>
          <w:i/>
          <w:iCs/>
          <w:sz w:val="24"/>
          <w:lang w:val="lt-LT"/>
        </w:rPr>
        <w:t>Client</w:t>
      </w:r>
      <w:proofErr w:type="spellEnd"/>
      <w:r w:rsidRPr="00D80378">
        <w:rPr>
          <w:rFonts w:ascii="Arial" w:hAnsi="Arial" w:cs="Arial"/>
          <w:i/>
          <w:iCs/>
          <w:sz w:val="24"/>
          <w:lang w:val="lt-LT"/>
        </w:rPr>
        <w:t>), rezervavimas pagal standartą IEC 62439 (PRP), rezervas;</w:t>
      </w:r>
    </w:p>
    <w:p w14:paraId="1D33B055" w14:textId="53A876DA" w:rsidR="00470E6C" w:rsidRPr="00D80378" w:rsidRDefault="002679BE"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IEC 60870-5-101 (Master ir Slave) protokolais su VE dalies įranga</w:t>
      </w:r>
      <w:r w:rsidR="00470E6C" w:rsidRPr="00D80378">
        <w:rPr>
          <w:rFonts w:ascii="Arial" w:hAnsi="Arial" w:cs="Arial"/>
          <w:i/>
          <w:iCs/>
          <w:sz w:val="24"/>
          <w:lang w:val="lt-LT"/>
        </w:rPr>
        <w:t>;</w:t>
      </w:r>
    </w:p>
    <w:p w14:paraId="63005DF5" w14:textId="77777777" w:rsidR="00470E6C" w:rsidRPr="00D80378" w:rsidRDefault="00470E6C" w:rsidP="00505543">
      <w:pPr>
        <w:pStyle w:val="NoSpacing"/>
        <w:numPr>
          <w:ilvl w:val="3"/>
          <w:numId w:val="35"/>
        </w:numPr>
        <w:rPr>
          <w:rFonts w:ascii="Arial" w:hAnsi="Arial" w:cs="Arial"/>
          <w:i/>
          <w:iCs/>
          <w:sz w:val="24"/>
          <w:lang w:val="lt-LT"/>
        </w:rPr>
      </w:pPr>
      <w:r w:rsidRPr="00D80378">
        <w:rPr>
          <w:rFonts w:ascii="Arial" w:hAnsi="Arial" w:cs="Arial"/>
          <w:i/>
          <w:iCs/>
          <w:sz w:val="24"/>
          <w:lang w:val="lt-LT"/>
        </w:rPr>
        <w:t>laiko sinchronizavimas SNTP protokolu nuo naujai įrengiamo pastotės laiko sinchronizavimo įrenginio (PLSĮ). PLSĮ turi būti projektuojamas ir atitikti reikalavimus:</w:t>
      </w:r>
    </w:p>
    <w:p w14:paraId="202158DF" w14:textId="5531682C" w:rsidR="00470E6C" w:rsidRPr="00D80378" w:rsidRDefault="00470E6C" w:rsidP="00505543">
      <w:pPr>
        <w:pStyle w:val="NoSpacing"/>
        <w:numPr>
          <w:ilvl w:val="4"/>
          <w:numId w:val="35"/>
        </w:numPr>
        <w:tabs>
          <w:tab w:val="left" w:pos="0"/>
        </w:tabs>
        <w:rPr>
          <w:rFonts w:ascii="Arial" w:hAnsi="Arial" w:cs="Arial"/>
          <w:i/>
          <w:iCs/>
          <w:sz w:val="24"/>
          <w:lang w:val="lt-LT"/>
        </w:rPr>
      </w:pPr>
      <w:r w:rsidRPr="00D80378">
        <w:rPr>
          <w:rFonts w:ascii="Arial" w:hAnsi="Arial" w:cs="Arial"/>
          <w:i/>
          <w:iCs/>
          <w:sz w:val="24"/>
          <w:lang w:val="lt-LT"/>
        </w:rPr>
        <w:t xml:space="preserve"> tipinius reikalavimus pastotės laiko sinchronizavimo įrangos projektavimui </w:t>
      </w:r>
      <w:r w:rsidRPr="00D80378">
        <w:rPr>
          <w:rFonts w:ascii="Arial" w:hAnsi="Arial" w:cs="Arial"/>
          <w:b/>
          <w:bCs/>
          <w:i/>
          <w:iCs/>
          <w:sz w:val="24"/>
          <w:lang w:val="lt-LT"/>
        </w:rPr>
        <w:t xml:space="preserve">(Priedas Nr. </w:t>
      </w:r>
      <w:r w:rsidR="00CF35A7" w:rsidRPr="00D80378">
        <w:rPr>
          <w:rFonts w:ascii="Arial" w:hAnsi="Arial" w:cs="Arial"/>
          <w:b/>
          <w:bCs/>
          <w:i/>
          <w:iCs/>
          <w:sz w:val="24"/>
          <w:lang w:val="pt-PT"/>
        </w:rPr>
        <w:t>15</w:t>
      </w:r>
      <w:r w:rsidRPr="00D80378">
        <w:rPr>
          <w:rFonts w:ascii="Arial" w:hAnsi="Arial" w:cs="Arial"/>
          <w:b/>
          <w:bCs/>
          <w:i/>
          <w:iCs/>
          <w:sz w:val="24"/>
          <w:lang w:val="lt-LT"/>
        </w:rPr>
        <w:t>)</w:t>
      </w:r>
      <w:r w:rsidRPr="00D80378">
        <w:rPr>
          <w:rFonts w:ascii="Arial" w:hAnsi="Arial" w:cs="Arial"/>
          <w:i/>
          <w:iCs/>
          <w:sz w:val="24"/>
          <w:lang w:val="lt-LT"/>
        </w:rPr>
        <w:t>;</w:t>
      </w:r>
    </w:p>
    <w:p w14:paraId="3A5B26D3" w14:textId="2A892336" w:rsidR="00470E6C" w:rsidRPr="00D80378" w:rsidRDefault="00470E6C" w:rsidP="00505543">
      <w:pPr>
        <w:pStyle w:val="NoSpacing"/>
        <w:numPr>
          <w:ilvl w:val="4"/>
          <w:numId w:val="35"/>
        </w:numPr>
        <w:tabs>
          <w:tab w:val="left" w:pos="0"/>
        </w:tabs>
        <w:rPr>
          <w:rFonts w:ascii="Arial" w:hAnsi="Arial" w:cs="Arial"/>
          <w:i/>
          <w:iCs/>
          <w:sz w:val="24"/>
          <w:lang w:val="lt-LT"/>
        </w:rPr>
      </w:pPr>
      <w:r w:rsidRPr="00D80378">
        <w:rPr>
          <w:rFonts w:ascii="Arial" w:hAnsi="Arial" w:cs="Arial"/>
          <w:i/>
          <w:iCs/>
          <w:sz w:val="24"/>
          <w:lang w:val="lt-LT"/>
        </w:rPr>
        <w:t xml:space="preserve"> perdavimo tinklo transformatorių pastočių ir skirstyklų įrangos nuotolinio valdymo reikalavimų aprašo pagrindinius reikalavimus teleinformacijos surinkimui ir perdavimui bei kitus aprašo priedus </w:t>
      </w:r>
      <w:r w:rsidRPr="00D80378">
        <w:rPr>
          <w:rFonts w:ascii="Arial" w:hAnsi="Arial" w:cs="Arial"/>
          <w:b/>
          <w:i/>
          <w:iCs/>
          <w:sz w:val="24"/>
          <w:lang w:val="lt-LT"/>
        </w:rPr>
        <w:t xml:space="preserve">(Priedas Nr. </w:t>
      </w:r>
      <w:r w:rsidR="00CF35A7" w:rsidRPr="00D80378">
        <w:rPr>
          <w:rFonts w:ascii="Arial" w:hAnsi="Arial" w:cs="Arial"/>
          <w:b/>
          <w:i/>
          <w:iCs/>
          <w:sz w:val="24"/>
          <w:lang w:val="lt-LT"/>
        </w:rPr>
        <w:t>8</w:t>
      </w:r>
      <w:r w:rsidRPr="00D80378">
        <w:rPr>
          <w:rFonts w:ascii="Arial" w:hAnsi="Arial" w:cs="Arial"/>
          <w:b/>
          <w:i/>
          <w:iCs/>
          <w:sz w:val="24"/>
          <w:lang w:val="lt-LT"/>
        </w:rPr>
        <w:t>)</w:t>
      </w:r>
      <w:r w:rsidRPr="00D80378">
        <w:rPr>
          <w:rFonts w:ascii="Arial" w:hAnsi="Arial" w:cs="Arial"/>
          <w:i/>
          <w:iCs/>
          <w:sz w:val="24"/>
          <w:lang w:val="lt-LT"/>
        </w:rPr>
        <w:t>.</w:t>
      </w:r>
    </w:p>
    <w:p w14:paraId="55ED2EE3" w14:textId="77777777" w:rsidR="00470E6C" w:rsidRPr="00D80378" w:rsidRDefault="00470E6C" w:rsidP="00505543">
      <w:pPr>
        <w:pStyle w:val="NoSpacing"/>
        <w:numPr>
          <w:ilvl w:val="3"/>
          <w:numId w:val="35"/>
        </w:numPr>
        <w:rPr>
          <w:rFonts w:ascii="Arial" w:hAnsi="Arial" w:cs="Arial"/>
          <w:i/>
          <w:iCs/>
          <w:sz w:val="24"/>
          <w:lang w:val="lt-LT"/>
        </w:rPr>
      </w:pPr>
      <w:r w:rsidRPr="00D80378">
        <w:rPr>
          <w:rFonts w:ascii="Arial" w:hAnsi="Arial" w:cs="Arial"/>
          <w:i/>
          <w:iCs/>
          <w:sz w:val="24"/>
          <w:lang w:val="lt-LT"/>
        </w:rPr>
        <w:t xml:space="preserve">TSPĮ informacinės saugos ir kitų svarbių įvykių stebėjimui turi būti sukonfigūruotas TSPĮ įvykių žurnalo (angl. </w:t>
      </w:r>
      <w:proofErr w:type="spellStart"/>
      <w:r w:rsidRPr="00D80378">
        <w:rPr>
          <w:rFonts w:ascii="Arial" w:hAnsi="Arial" w:cs="Arial"/>
          <w:i/>
          <w:iCs/>
          <w:sz w:val="24"/>
          <w:lang w:val="lt-LT"/>
        </w:rPr>
        <w:t>syslog</w:t>
      </w:r>
      <w:proofErr w:type="spellEnd"/>
      <w:r w:rsidRPr="00D80378">
        <w:rPr>
          <w:rFonts w:ascii="Arial" w:hAnsi="Arial" w:cs="Arial"/>
          <w:i/>
          <w:iCs/>
          <w:sz w:val="24"/>
          <w:lang w:val="lt-LT"/>
        </w:rPr>
        <w:t>) siuntimas į centrinį žurnalinių įrašų serverį.</w:t>
      </w:r>
    </w:p>
    <w:p w14:paraId="072CAA30" w14:textId="77777777" w:rsidR="00470E6C" w:rsidRPr="00D80378" w:rsidRDefault="00470E6C" w:rsidP="00505543">
      <w:pPr>
        <w:pStyle w:val="NoSpacing"/>
        <w:numPr>
          <w:ilvl w:val="3"/>
          <w:numId w:val="35"/>
        </w:numPr>
        <w:rPr>
          <w:rFonts w:ascii="Arial" w:hAnsi="Arial" w:cs="Arial"/>
          <w:i/>
          <w:iCs/>
          <w:sz w:val="24"/>
          <w:lang w:val="lt-LT"/>
        </w:rPr>
      </w:pPr>
      <w:r w:rsidRPr="00D80378">
        <w:rPr>
          <w:rFonts w:ascii="Arial" w:hAnsi="Arial" w:cs="Arial"/>
          <w:i/>
          <w:iCs/>
          <w:sz w:val="24"/>
          <w:lang w:val="lt-LT"/>
        </w:rPr>
        <w:t xml:space="preserve">Rangovas turi atlikti signalų eksportą iš esamų ir naujai įrengiamų TSPĮ, su pilna ryšio protokolų </w:t>
      </w:r>
      <w:proofErr w:type="spellStart"/>
      <w:r w:rsidRPr="00D80378">
        <w:rPr>
          <w:rFonts w:ascii="Arial" w:hAnsi="Arial" w:cs="Arial"/>
          <w:i/>
          <w:iCs/>
          <w:sz w:val="24"/>
          <w:lang w:val="lt-LT"/>
        </w:rPr>
        <w:t>adresacija</w:t>
      </w:r>
      <w:proofErr w:type="spellEnd"/>
      <w:r w:rsidRPr="00D80378">
        <w:rPr>
          <w:rFonts w:ascii="Arial" w:hAnsi="Arial" w:cs="Arial"/>
          <w:i/>
          <w:iCs/>
          <w:sz w:val="24"/>
          <w:lang w:val="lt-LT"/>
        </w:rPr>
        <w:t>, pavadinimais, tipais ir pateikti Užsakovui. Užsakovas atliks esamų ir įrengtų TSPĮ signalų adresų ir tipų sutikrinimą bei pateiks išvadą apie duomenų tinkamumą.</w:t>
      </w:r>
    </w:p>
    <w:p w14:paraId="7229D63F" w14:textId="0F8FC8DD" w:rsidR="002679BE" w:rsidRPr="00D80378" w:rsidRDefault="002679BE" w:rsidP="00505543">
      <w:pPr>
        <w:pStyle w:val="NoSpacing"/>
        <w:numPr>
          <w:ilvl w:val="3"/>
          <w:numId w:val="35"/>
        </w:numPr>
        <w:rPr>
          <w:rFonts w:ascii="Arial" w:hAnsi="Arial" w:cs="Arial"/>
          <w:i/>
          <w:iCs/>
          <w:sz w:val="24"/>
          <w:lang w:val="lt-LT"/>
        </w:rPr>
      </w:pPr>
      <w:r w:rsidRPr="00D80378">
        <w:rPr>
          <w:rFonts w:ascii="Arial" w:hAnsi="Arial" w:cs="Arial"/>
          <w:i/>
          <w:iCs/>
          <w:sz w:val="24"/>
          <w:lang w:val="lt-LT"/>
        </w:rPr>
        <w:t xml:space="preserve">Binariniai įėjimo ir išėjimo moduliai, esamų ir naujai projektuojamų grandinių prijungimui, parametrai turi atitikti arba būti geresni nei esamo TSPĮ (GE D400). Naujas TSPĮ turi turėti ne mažiau nei </w:t>
      </w:r>
      <w:r w:rsidR="00645795" w:rsidRPr="00D80378">
        <w:rPr>
          <w:rFonts w:ascii="Arial" w:hAnsi="Arial" w:cs="Arial"/>
          <w:i/>
          <w:iCs/>
          <w:sz w:val="24"/>
          <w:lang w:val="lt-LT"/>
        </w:rPr>
        <w:t>48</w:t>
      </w:r>
      <w:r w:rsidRPr="00D80378">
        <w:rPr>
          <w:rFonts w:ascii="Arial" w:hAnsi="Arial" w:cs="Arial"/>
          <w:i/>
          <w:iCs/>
          <w:sz w:val="24"/>
          <w:lang w:val="lt-LT"/>
        </w:rPr>
        <w:t xml:space="preserve"> binarinius įėjimus ir 8 binarinius išėjimus.</w:t>
      </w:r>
    </w:p>
    <w:p w14:paraId="4A0D1BFB" w14:textId="28C47AF8" w:rsidR="002679BE" w:rsidRPr="00D80378" w:rsidRDefault="002679BE" w:rsidP="00505543">
      <w:pPr>
        <w:pStyle w:val="NoSpacing"/>
        <w:numPr>
          <w:ilvl w:val="3"/>
          <w:numId w:val="35"/>
        </w:numPr>
        <w:rPr>
          <w:rFonts w:ascii="Arial" w:hAnsi="Arial" w:cs="Arial"/>
          <w:i/>
          <w:iCs/>
          <w:sz w:val="24"/>
          <w:lang w:val="lt-LT"/>
        </w:rPr>
      </w:pPr>
      <w:r w:rsidRPr="00D80378">
        <w:rPr>
          <w:rFonts w:ascii="Arial" w:hAnsi="Arial" w:cs="Arial"/>
          <w:i/>
          <w:iCs/>
          <w:sz w:val="24"/>
          <w:lang w:val="lt-LT"/>
        </w:rPr>
        <w:t xml:space="preserve">Analoginių įėjimų moduliai, esamų ir naujai projektuojamų grandinių prijungimui, parametrai turi atitikti arba būti geresni nei esamo TSPĮ (GE D400). Naujas TSPĮ turi turėti ne mažiau nei </w:t>
      </w:r>
      <w:r w:rsidRPr="00D80378">
        <w:rPr>
          <w:rFonts w:ascii="Arial" w:hAnsi="Arial" w:cs="Arial"/>
          <w:i/>
          <w:iCs/>
          <w:sz w:val="24"/>
          <w:lang w:val="en-US"/>
        </w:rPr>
        <w:t xml:space="preserve">8 </w:t>
      </w:r>
      <w:proofErr w:type="spellStart"/>
      <w:r w:rsidRPr="00D80378">
        <w:rPr>
          <w:rFonts w:ascii="Arial" w:hAnsi="Arial" w:cs="Arial"/>
          <w:i/>
          <w:iCs/>
          <w:sz w:val="24"/>
          <w:lang w:val="en-US"/>
        </w:rPr>
        <w:t>analogini</w:t>
      </w:r>
      <w:proofErr w:type="spellEnd"/>
      <w:r w:rsidRPr="00D80378">
        <w:rPr>
          <w:rFonts w:ascii="Arial" w:hAnsi="Arial" w:cs="Arial"/>
          <w:i/>
          <w:iCs/>
          <w:sz w:val="24"/>
          <w:lang w:val="lt-LT"/>
        </w:rPr>
        <w:t>us įėjimus.</w:t>
      </w:r>
    </w:p>
    <w:p w14:paraId="73F75801" w14:textId="77777777" w:rsidR="002679BE" w:rsidRPr="00D80378" w:rsidRDefault="002679BE" w:rsidP="00505543">
      <w:pPr>
        <w:pStyle w:val="NoSpacing"/>
        <w:numPr>
          <w:ilvl w:val="3"/>
          <w:numId w:val="35"/>
        </w:numPr>
        <w:rPr>
          <w:rFonts w:ascii="Arial" w:hAnsi="Arial" w:cs="Arial"/>
          <w:i/>
          <w:iCs/>
          <w:sz w:val="24"/>
          <w:lang w:val="lt-LT"/>
        </w:rPr>
      </w:pPr>
      <w:r w:rsidRPr="00D80378">
        <w:rPr>
          <w:rFonts w:ascii="Arial" w:hAnsi="Arial" w:cs="Arial"/>
          <w:i/>
          <w:iCs/>
          <w:sz w:val="24"/>
          <w:lang w:val="lt-LT"/>
        </w:rPr>
        <w:lastRenderedPageBreak/>
        <w:t xml:space="preserve">Esami ir naujai projektuojami binariniai įėjimai/išėjimai ir analoginiai įėjimai į TSPĮ jungiami per tarpinį </w:t>
      </w:r>
      <w:proofErr w:type="spellStart"/>
      <w:r w:rsidRPr="00D80378">
        <w:rPr>
          <w:rFonts w:ascii="Arial" w:hAnsi="Arial" w:cs="Arial"/>
          <w:i/>
          <w:iCs/>
          <w:sz w:val="24"/>
          <w:lang w:val="lt-LT"/>
        </w:rPr>
        <w:t>gnybtyną</w:t>
      </w:r>
      <w:proofErr w:type="spellEnd"/>
      <w:r w:rsidRPr="00D80378">
        <w:rPr>
          <w:rFonts w:ascii="Arial" w:hAnsi="Arial" w:cs="Arial"/>
          <w:i/>
          <w:iCs/>
          <w:sz w:val="24"/>
          <w:lang w:val="lt-LT"/>
        </w:rPr>
        <w:t xml:space="preserve"> su 10% rezervu. Esamo tarpinio </w:t>
      </w:r>
      <w:proofErr w:type="spellStart"/>
      <w:r w:rsidRPr="00D80378">
        <w:rPr>
          <w:rFonts w:ascii="Arial" w:hAnsi="Arial" w:cs="Arial"/>
          <w:i/>
          <w:iCs/>
          <w:sz w:val="24"/>
          <w:lang w:val="lt-LT"/>
        </w:rPr>
        <w:t>gnybtyno</w:t>
      </w:r>
      <w:proofErr w:type="spellEnd"/>
      <w:r w:rsidRPr="00D80378">
        <w:rPr>
          <w:rFonts w:ascii="Arial" w:hAnsi="Arial" w:cs="Arial"/>
          <w:i/>
          <w:iCs/>
          <w:sz w:val="24"/>
          <w:lang w:val="lt-LT"/>
        </w:rPr>
        <w:t xml:space="preserve"> gnybtus pakeisti ir naujai projektuojamus įrengti nutraukiamo kontakto tipo gnybtus, atitinkančius:</w:t>
      </w:r>
    </w:p>
    <w:p w14:paraId="72F806D0" w14:textId="77777777" w:rsidR="002679BE" w:rsidRPr="00D80378" w:rsidRDefault="002679BE"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 xml:space="preserve"> standartą LST EN 60947;</w:t>
      </w:r>
    </w:p>
    <w:p w14:paraId="3A01CD32" w14:textId="4A0FBB35" w:rsidR="002679BE" w:rsidRPr="00D80378" w:rsidRDefault="002679BE"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 xml:space="preserve"> standartinių techninių reikalavimų relinės apsaugos ir automatikos vidaus spintoms </w:t>
      </w:r>
      <w:r w:rsidRPr="00D80378">
        <w:rPr>
          <w:rFonts w:ascii="Arial" w:hAnsi="Arial" w:cs="Arial"/>
          <w:b/>
          <w:bCs/>
          <w:i/>
          <w:iCs/>
          <w:sz w:val="24"/>
          <w:lang w:val="lt-LT"/>
        </w:rPr>
        <w:t xml:space="preserve">(Priedas Nr. </w:t>
      </w:r>
      <w:r w:rsidR="00F329EB" w:rsidRPr="00D80378">
        <w:rPr>
          <w:rFonts w:ascii="Arial" w:hAnsi="Arial" w:cs="Arial"/>
          <w:b/>
          <w:bCs/>
          <w:i/>
          <w:iCs/>
          <w:sz w:val="24"/>
          <w:lang w:val="lt-LT"/>
        </w:rPr>
        <w:t>1</w:t>
      </w:r>
      <w:r w:rsidR="00CF35A7" w:rsidRPr="00D80378">
        <w:rPr>
          <w:rFonts w:ascii="Arial" w:hAnsi="Arial" w:cs="Arial"/>
          <w:b/>
          <w:bCs/>
          <w:i/>
          <w:iCs/>
          <w:sz w:val="24"/>
          <w:lang w:val="lt-LT"/>
        </w:rPr>
        <w:t>0</w:t>
      </w:r>
      <w:r w:rsidRPr="00D80378">
        <w:rPr>
          <w:rFonts w:ascii="Arial" w:hAnsi="Arial" w:cs="Arial"/>
          <w:b/>
          <w:bCs/>
          <w:i/>
          <w:iCs/>
          <w:sz w:val="24"/>
          <w:lang w:val="lt-LT"/>
        </w:rPr>
        <w:t>)</w:t>
      </w:r>
      <w:r w:rsidRPr="00D80378">
        <w:rPr>
          <w:rFonts w:ascii="Arial" w:hAnsi="Arial" w:cs="Arial"/>
          <w:i/>
          <w:iCs/>
          <w:sz w:val="24"/>
          <w:lang w:val="lt-LT"/>
        </w:rPr>
        <w:t xml:space="preserve"> antrinių valdymo ir signalinių grandinių gnybtų reikalavimus.</w:t>
      </w:r>
    </w:p>
    <w:p w14:paraId="5789A03E" w14:textId="77777777" w:rsidR="00470E6C" w:rsidRPr="00D80378" w:rsidRDefault="00470E6C" w:rsidP="00505543">
      <w:pPr>
        <w:pStyle w:val="NoSpacing"/>
        <w:numPr>
          <w:ilvl w:val="3"/>
          <w:numId w:val="35"/>
        </w:numPr>
        <w:rPr>
          <w:rFonts w:ascii="Arial" w:hAnsi="Arial" w:cs="Arial"/>
          <w:i/>
          <w:iCs/>
          <w:sz w:val="24"/>
          <w:lang w:val="lt-LT"/>
        </w:rPr>
      </w:pPr>
      <w:r w:rsidRPr="00D80378">
        <w:rPr>
          <w:rFonts w:ascii="Arial" w:hAnsi="Arial" w:cs="Arial"/>
          <w:i/>
          <w:iCs/>
          <w:sz w:val="24"/>
          <w:lang w:val="lt-LT"/>
        </w:rPr>
        <w:t>TSPĮ fizinis sujungimas duomenų mainams:</w:t>
      </w:r>
    </w:p>
    <w:p w14:paraId="55D55C30" w14:textId="6C1082F4"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 xml:space="preserve">su </w:t>
      </w:r>
      <w:r w:rsidR="00ED3513" w:rsidRPr="00D80378">
        <w:rPr>
          <w:rFonts w:ascii="Arial" w:hAnsi="Arial" w:cs="Arial"/>
          <w:i/>
          <w:iCs/>
          <w:sz w:val="24"/>
          <w:lang w:val="lt-LT"/>
        </w:rPr>
        <w:t>VE dalies įranga</w:t>
      </w:r>
      <w:r w:rsidRPr="00D80378">
        <w:rPr>
          <w:rFonts w:ascii="Arial" w:hAnsi="Arial" w:cs="Arial"/>
          <w:i/>
          <w:iCs/>
          <w:sz w:val="24"/>
          <w:lang w:val="lt-LT"/>
        </w:rPr>
        <w:t xml:space="preserve"> jungiama per esamas </w:t>
      </w:r>
      <w:proofErr w:type="spellStart"/>
      <w:r w:rsidRPr="00D80378">
        <w:rPr>
          <w:rFonts w:ascii="Arial" w:hAnsi="Arial" w:cs="Arial"/>
          <w:i/>
          <w:iCs/>
          <w:sz w:val="24"/>
          <w:lang w:val="lt-LT"/>
        </w:rPr>
        <w:t>daugiamodes</w:t>
      </w:r>
      <w:proofErr w:type="spellEnd"/>
      <w:r w:rsidRPr="00D80378">
        <w:rPr>
          <w:rFonts w:ascii="Arial" w:hAnsi="Arial" w:cs="Arial"/>
          <w:i/>
          <w:iCs/>
          <w:sz w:val="24"/>
          <w:lang w:val="lt-LT"/>
        </w:rPr>
        <w:t xml:space="preserve"> šviesolaidines linijas, įrengiant </w:t>
      </w:r>
      <w:r w:rsidR="008018D7" w:rsidRPr="00D80378">
        <w:rPr>
          <w:rFonts w:ascii="Arial" w:hAnsi="Arial" w:cs="Arial"/>
          <w:i/>
          <w:iCs/>
          <w:sz w:val="24"/>
          <w:lang w:val="lt-LT"/>
        </w:rPr>
        <w:t>naujus</w:t>
      </w:r>
      <w:r w:rsidRPr="00D80378">
        <w:rPr>
          <w:rFonts w:ascii="Arial" w:hAnsi="Arial" w:cs="Arial"/>
          <w:i/>
          <w:iCs/>
          <w:sz w:val="24"/>
          <w:lang w:val="lt-LT"/>
        </w:rPr>
        <w:t xml:space="preserve"> šviesolaidinius</w:t>
      </w:r>
      <w:r w:rsidR="008018D7" w:rsidRPr="00D80378">
        <w:rPr>
          <w:rFonts w:ascii="Arial" w:hAnsi="Arial" w:cs="Arial"/>
          <w:i/>
          <w:iCs/>
          <w:sz w:val="24"/>
          <w:lang w:val="lt-LT"/>
        </w:rPr>
        <w:t xml:space="preserve"> - </w:t>
      </w:r>
      <w:r w:rsidRPr="00D80378">
        <w:rPr>
          <w:rFonts w:ascii="Arial" w:hAnsi="Arial" w:cs="Arial"/>
          <w:i/>
          <w:iCs/>
          <w:sz w:val="24"/>
          <w:lang w:val="lt-LT"/>
        </w:rPr>
        <w:t>elektrinius keitiklius;</w:t>
      </w:r>
    </w:p>
    <w:p w14:paraId="753E8C54" w14:textId="77777777"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 xml:space="preserve">su bendros paskirties (toliau - BP) ir  pastotės duomenų tinklo (toliau - PDT) komutatoriais ekranuotais (≥5 </w:t>
      </w:r>
      <w:proofErr w:type="spellStart"/>
      <w:r w:rsidRPr="00D80378">
        <w:rPr>
          <w:rFonts w:ascii="Arial" w:hAnsi="Arial" w:cs="Arial"/>
          <w:i/>
          <w:iCs/>
          <w:sz w:val="24"/>
          <w:lang w:val="lt-LT"/>
        </w:rPr>
        <w:t>cat</w:t>
      </w:r>
      <w:proofErr w:type="spellEnd"/>
      <w:r w:rsidRPr="00D80378">
        <w:rPr>
          <w:rFonts w:ascii="Arial" w:hAnsi="Arial" w:cs="Arial"/>
          <w:i/>
          <w:iCs/>
          <w:sz w:val="24"/>
          <w:lang w:val="lt-LT"/>
        </w:rPr>
        <w:t>)  lanksčiais jungiamaisiais kabeliais atitinkančiais IEC 11801  standarto reikalavimus ir pagamintais bei ištestuotais gamintojo turinčio įdiegtą  kokybės vadybos sistemą įvertintą sertifikatu ISO 9001 arba lygiaverčiu;</w:t>
      </w:r>
    </w:p>
    <w:p w14:paraId="7B9A6C1F" w14:textId="523CC477"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 xml:space="preserve">šviesolaidiniai - elektriniai keitikliai turi būti projektuojami ir įrengti pagal šviesolaidinių – elektrinių keitiklių standartinius techninius reikalavimus </w:t>
      </w:r>
      <w:r w:rsidRPr="00D80378">
        <w:rPr>
          <w:rFonts w:ascii="Arial" w:hAnsi="Arial" w:cs="Arial"/>
          <w:b/>
          <w:bCs/>
          <w:i/>
          <w:iCs/>
          <w:sz w:val="24"/>
          <w:lang w:val="lt-LT"/>
        </w:rPr>
        <w:t>(Priedas Nr. 1</w:t>
      </w:r>
      <w:r w:rsidR="00CF35A7" w:rsidRPr="00D80378">
        <w:rPr>
          <w:rFonts w:ascii="Arial" w:hAnsi="Arial" w:cs="Arial"/>
          <w:b/>
          <w:bCs/>
          <w:i/>
          <w:iCs/>
          <w:sz w:val="24"/>
          <w:lang w:val="lt-LT"/>
        </w:rPr>
        <w:t>2</w:t>
      </w:r>
      <w:r w:rsidRPr="00D80378">
        <w:rPr>
          <w:rFonts w:ascii="Arial" w:hAnsi="Arial" w:cs="Arial"/>
          <w:b/>
          <w:bCs/>
          <w:i/>
          <w:iCs/>
          <w:sz w:val="24"/>
          <w:lang w:val="lt-LT"/>
        </w:rPr>
        <w:t>)</w:t>
      </w:r>
      <w:r w:rsidRPr="00D80378">
        <w:rPr>
          <w:rFonts w:ascii="Arial" w:hAnsi="Arial" w:cs="Arial"/>
          <w:i/>
          <w:iCs/>
          <w:sz w:val="24"/>
          <w:lang w:val="lt-LT"/>
        </w:rPr>
        <w:t>;</w:t>
      </w:r>
      <w:r w:rsidR="009467FF" w:rsidRPr="00D80378">
        <w:rPr>
          <w:rFonts w:ascii="Arial" w:hAnsi="Arial" w:cs="Arial"/>
          <w:i/>
          <w:iCs/>
          <w:sz w:val="24"/>
          <w:lang w:val="lt-LT"/>
        </w:rPr>
        <w:t xml:space="preserve"> Suprojektuoti naujus jungiamuosius šviesolaidinius kabelius prie šviesolaidinių- elektrinių keitiklių.</w:t>
      </w:r>
    </w:p>
    <w:p w14:paraId="3B2459EB" w14:textId="5371454D" w:rsidR="003F2076" w:rsidRPr="00D80378" w:rsidRDefault="003F2076"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 xml:space="preserve">šviesolaidiniai jungiamieji kabeliai turi būti projektuojami ir įrengti pagal standartinius techninius reikalavimus jungiamiesiems šviesolaidiniams kabeliams </w:t>
      </w:r>
      <w:r w:rsidRPr="00D80378">
        <w:rPr>
          <w:rFonts w:ascii="Arial" w:hAnsi="Arial" w:cs="Arial"/>
          <w:b/>
          <w:bCs/>
          <w:i/>
          <w:iCs/>
          <w:sz w:val="24"/>
          <w:lang w:val="lt-LT"/>
        </w:rPr>
        <w:t xml:space="preserve">(Priedas Nr. </w:t>
      </w:r>
      <w:r w:rsidR="00CF35A7" w:rsidRPr="00D80378">
        <w:rPr>
          <w:rFonts w:ascii="Arial" w:hAnsi="Arial" w:cs="Arial"/>
          <w:b/>
          <w:bCs/>
          <w:i/>
          <w:iCs/>
          <w:sz w:val="24"/>
          <w:lang w:val="lt-LT"/>
        </w:rPr>
        <w:t>14</w:t>
      </w:r>
      <w:r w:rsidRPr="00D80378">
        <w:rPr>
          <w:rFonts w:ascii="Arial" w:hAnsi="Arial" w:cs="Arial"/>
          <w:b/>
          <w:bCs/>
          <w:i/>
          <w:iCs/>
          <w:sz w:val="24"/>
          <w:lang w:val="lt-LT"/>
        </w:rPr>
        <w:t>)</w:t>
      </w:r>
      <w:r w:rsidRPr="00D80378">
        <w:rPr>
          <w:rFonts w:ascii="Arial" w:hAnsi="Arial" w:cs="Arial"/>
          <w:i/>
          <w:iCs/>
          <w:sz w:val="24"/>
          <w:lang w:val="lt-LT"/>
        </w:rPr>
        <w:t>.</w:t>
      </w:r>
    </w:p>
    <w:p w14:paraId="6E32D9F8" w14:textId="77777777" w:rsidR="00470E6C" w:rsidRPr="00D80378" w:rsidRDefault="00470E6C" w:rsidP="00505543">
      <w:pPr>
        <w:pStyle w:val="NoSpacing"/>
        <w:numPr>
          <w:ilvl w:val="3"/>
          <w:numId w:val="35"/>
        </w:numPr>
        <w:rPr>
          <w:rFonts w:ascii="Arial" w:hAnsi="Arial" w:cs="Arial"/>
          <w:i/>
          <w:iCs/>
          <w:sz w:val="24"/>
          <w:lang w:val="lt-LT"/>
        </w:rPr>
      </w:pPr>
      <w:r w:rsidRPr="00D80378">
        <w:rPr>
          <w:rFonts w:ascii="Arial" w:hAnsi="Arial" w:cs="Arial"/>
          <w:i/>
          <w:iCs/>
          <w:sz w:val="24"/>
          <w:lang w:val="lt-LT"/>
        </w:rPr>
        <w:t>Visa tiekiama įranga turi būti nauja, gamintojo pilnai sukomplektuota ir ištestuota, suderinama tarpusavyje ir su kitais pastotės įrenginiais bei pritaikyta darbui transformatorių pastotėse ir skirstyklose.</w:t>
      </w:r>
    </w:p>
    <w:p w14:paraId="2FE0F0E9" w14:textId="5D50BD31" w:rsidR="00470E6C" w:rsidRPr="00D80378" w:rsidRDefault="00470E6C" w:rsidP="00505543">
      <w:pPr>
        <w:pStyle w:val="NoSpacing"/>
        <w:numPr>
          <w:ilvl w:val="3"/>
          <w:numId w:val="35"/>
        </w:numPr>
        <w:rPr>
          <w:rFonts w:ascii="Arial" w:hAnsi="Arial" w:cs="Arial"/>
          <w:i/>
          <w:iCs/>
          <w:sz w:val="24"/>
          <w:lang w:val="lt-LT"/>
        </w:rPr>
      </w:pPr>
      <w:r w:rsidRPr="00D80378">
        <w:rPr>
          <w:rFonts w:ascii="Arial" w:hAnsi="Arial" w:cs="Arial"/>
          <w:i/>
          <w:iCs/>
          <w:sz w:val="24"/>
          <w:lang w:val="lt-LT"/>
        </w:rPr>
        <w:t xml:space="preserve">TSPĮ spintoje visų Telekomunikacijų ir TSPĮ įrenginių maitinimas projektuojamas nuo nuolatinės srovės savų reikmių skydo (toliau - NSSRS) pagal reikalavimus įrangos maitinimui (Reikalavimai telekomunikacijų ir TSPĮ elektrinio maitinimo nuo NSSRS projektavimui) </w:t>
      </w:r>
      <w:r w:rsidRPr="00D80378">
        <w:rPr>
          <w:rFonts w:ascii="Arial" w:hAnsi="Arial" w:cs="Arial"/>
          <w:b/>
          <w:bCs/>
          <w:i/>
          <w:iCs/>
          <w:sz w:val="24"/>
          <w:lang w:val="lt-LT"/>
        </w:rPr>
        <w:t>(Priedas</w:t>
      </w:r>
      <w:r w:rsidRPr="00D80378">
        <w:rPr>
          <w:rFonts w:ascii="Arial" w:hAnsi="Arial" w:cs="Arial"/>
          <w:b/>
          <w:i/>
          <w:iCs/>
          <w:sz w:val="24"/>
          <w:lang w:val="lt-LT"/>
        </w:rPr>
        <w:t xml:space="preserve"> Nr. </w:t>
      </w:r>
      <w:r w:rsidR="00CF35A7" w:rsidRPr="00D80378">
        <w:rPr>
          <w:rFonts w:ascii="Arial" w:hAnsi="Arial" w:cs="Arial"/>
          <w:b/>
          <w:i/>
          <w:iCs/>
          <w:sz w:val="24"/>
          <w:lang w:val="lt-LT"/>
        </w:rPr>
        <w:t>13</w:t>
      </w:r>
      <w:r w:rsidRPr="00D80378">
        <w:rPr>
          <w:rFonts w:ascii="Arial" w:hAnsi="Arial" w:cs="Arial"/>
          <w:b/>
          <w:i/>
          <w:iCs/>
          <w:sz w:val="24"/>
          <w:lang w:val="lt-LT"/>
        </w:rPr>
        <w:t>)</w:t>
      </w:r>
      <w:r w:rsidRPr="00D80378">
        <w:rPr>
          <w:rFonts w:ascii="Arial" w:hAnsi="Arial" w:cs="Arial"/>
          <w:i/>
          <w:iCs/>
          <w:sz w:val="24"/>
          <w:lang w:val="lt-LT"/>
        </w:rPr>
        <w:t>. Pakeisti esamus automatinius jungiklius į reikiamą nominalą. Suprojektuoti ir įrengti spintos įrangos maitinimą iš dviejų NSSRS įvadų.</w:t>
      </w:r>
    </w:p>
    <w:p w14:paraId="6386F12F" w14:textId="77777777" w:rsidR="00470E6C" w:rsidRPr="00D80378" w:rsidRDefault="00470E6C" w:rsidP="00505543">
      <w:pPr>
        <w:pStyle w:val="NoSpacing"/>
        <w:numPr>
          <w:ilvl w:val="3"/>
          <w:numId w:val="35"/>
        </w:numPr>
        <w:tabs>
          <w:tab w:val="left" w:pos="1418"/>
          <w:tab w:val="left" w:pos="1560"/>
        </w:tabs>
        <w:rPr>
          <w:rFonts w:ascii="Arial" w:hAnsi="Arial" w:cs="Arial"/>
          <w:i/>
          <w:iCs/>
          <w:sz w:val="24"/>
          <w:lang w:val="lt-LT"/>
        </w:rPr>
      </w:pPr>
      <w:r w:rsidRPr="00D80378">
        <w:rPr>
          <w:rFonts w:ascii="Arial" w:hAnsi="Arial" w:cs="Arial"/>
          <w:i/>
          <w:iCs/>
          <w:sz w:val="24"/>
          <w:lang w:val="lt-LT"/>
        </w:rPr>
        <w:t>Įrenginių montavimas – išmontavimas:</w:t>
      </w:r>
    </w:p>
    <w:p w14:paraId="4ADF9069" w14:textId="1BD1EC0C"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įrenginiai (TSPĮ, PLSĮ ir kita komplektuojama įranga) turi būti sumontuota esamoje S0.</w:t>
      </w:r>
      <w:r w:rsidR="00ED3513" w:rsidRPr="00D80378">
        <w:rPr>
          <w:rFonts w:ascii="Arial" w:hAnsi="Arial" w:cs="Arial"/>
          <w:i/>
          <w:iCs/>
          <w:sz w:val="24"/>
          <w:lang w:val="lt-LT"/>
        </w:rPr>
        <w:t>2</w:t>
      </w:r>
      <w:r w:rsidRPr="00D80378">
        <w:rPr>
          <w:rFonts w:ascii="Arial" w:hAnsi="Arial" w:cs="Arial"/>
          <w:i/>
          <w:iCs/>
          <w:sz w:val="24"/>
          <w:lang w:val="lt-LT"/>
        </w:rPr>
        <w:t xml:space="preserve"> TSPĮ spintoje, pagal EĮĮBT reikalavimus užtikrinant įrangos gamintojo numatytą montavimo būdą ir reikiamas eksploatacines sąlygas;</w:t>
      </w:r>
    </w:p>
    <w:p w14:paraId="7DB3DB0A" w14:textId="66F4CDAC" w:rsidR="00470E6C" w:rsidRPr="00D80378" w:rsidRDefault="00ED3513"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Esama TSPĮ spinta turi 6U aukščio pasukamą 19 colių rėmą</w:t>
      </w:r>
      <w:r w:rsidR="00111855" w:rsidRPr="00D80378">
        <w:rPr>
          <w:rFonts w:ascii="Arial" w:hAnsi="Arial" w:cs="Arial"/>
          <w:i/>
          <w:iCs/>
          <w:sz w:val="24"/>
          <w:lang w:val="lt-LT"/>
        </w:rPr>
        <w:t>. Suprojektuoti ir įrengti reikiamas konstrukcijas naujos TSPĮ montavimui.</w:t>
      </w:r>
    </w:p>
    <w:p w14:paraId="77E71919" w14:textId="7D9B6F70"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suprojektuoti, specifikuoti kabelių įvadų ir spintos dugno sandarinimo medžiagas ir darbus S0.</w:t>
      </w:r>
      <w:r w:rsidR="00ED3513" w:rsidRPr="00D80378">
        <w:rPr>
          <w:rFonts w:ascii="Arial" w:hAnsi="Arial" w:cs="Arial"/>
          <w:i/>
          <w:iCs/>
          <w:sz w:val="24"/>
          <w:lang w:val="lt-LT"/>
        </w:rPr>
        <w:t>2</w:t>
      </w:r>
      <w:r w:rsidRPr="00D80378">
        <w:rPr>
          <w:rFonts w:ascii="Arial" w:hAnsi="Arial" w:cs="Arial"/>
          <w:i/>
          <w:iCs/>
          <w:sz w:val="24"/>
          <w:lang w:val="lt-LT"/>
        </w:rPr>
        <w:t xml:space="preserve"> TSPĮ spintoje.</w:t>
      </w:r>
    </w:p>
    <w:p w14:paraId="77BAC7B1" w14:textId="6D749BE5"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esamą TSPĮ  ir kartu komplektuojamus, nebenaudojamus įrenginius (</w:t>
      </w:r>
      <w:r w:rsidR="00ED3513" w:rsidRPr="00D80378">
        <w:rPr>
          <w:rFonts w:ascii="Arial" w:hAnsi="Arial" w:cs="Arial"/>
          <w:i/>
          <w:iCs/>
          <w:sz w:val="24"/>
          <w:lang w:val="lt-LT"/>
        </w:rPr>
        <w:t>PLSĮ, binarinių išėjimų, įėjimų, analoginių įėjimų moduliai, optiniai keitikliai, maitinimo šaltiniai</w:t>
      </w:r>
      <w:r w:rsidRPr="00D80378">
        <w:rPr>
          <w:rFonts w:ascii="Arial" w:hAnsi="Arial" w:cs="Arial"/>
          <w:i/>
          <w:iCs/>
          <w:sz w:val="24"/>
          <w:lang w:val="lt-LT"/>
        </w:rPr>
        <w:t>) išmontuoti ir pristatyti į PSO sandėlį (pristatymo vieta suderinama su PSO).</w:t>
      </w:r>
    </w:p>
    <w:p w14:paraId="538BDBFE" w14:textId="77777777" w:rsidR="00470E6C" w:rsidRPr="00D80378" w:rsidRDefault="00470E6C" w:rsidP="00505543">
      <w:pPr>
        <w:pStyle w:val="NoSpacing"/>
        <w:numPr>
          <w:ilvl w:val="3"/>
          <w:numId w:val="35"/>
        </w:numPr>
        <w:rPr>
          <w:rFonts w:ascii="Arial" w:hAnsi="Arial" w:cs="Arial"/>
          <w:i/>
          <w:iCs/>
          <w:sz w:val="24"/>
          <w:lang w:val="lt-LT"/>
        </w:rPr>
      </w:pPr>
      <w:r w:rsidRPr="00D80378">
        <w:rPr>
          <w:rFonts w:ascii="Arial" w:hAnsi="Arial" w:cs="Arial"/>
          <w:i/>
          <w:iCs/>
          <w:sz w:val="24"/>
          <w:lang w:val="lt-LT"/>
        </w:rPr>
        <w:t>Testavimas ir bandymai:</w:t>
      </w:r>
    </w:p>
    <w:p w14:paraId="37838181" w14:textId="77777777"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 xml:space="preserve">TSPĮ gamykliniai bandymai (angl. </w:t>
      </w:r>
      <w:proofErr w:type="spellStart"/>
      <w:r w:rsidRPr="00D80378">
        <w:rPr>
          <w:rFonts w:ascii="Arial" w:hAnsi="Arial" w:cs="Arial"/>
          <w:i/>
          <w:iCs/>
          <w:sz w:val="24"/>
          <w:lang w:val="lt-LT"/>
        </w:rPr>
        <w:t>factory</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acceptance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test</w:t>
      </w:r>
      <w:proofErr w:type="spellEnd"/>
      <w:r w:rsidRPr="00D80378">
        <w:rPr>
          <w:rFonts w:ascii="Arial" w:hAnsi="Arial" w:cs="Arial"/>
          <w:i/>
          <w:iCs/>
          <w:sz w:val="24"/>
          <w:lang w:val="lt-LT"/>
        </w:rPr>
        <w:t xml:space="preserve"> - FAT) turi būti atlikti pagal iš anksto suderintą programą, PSO atstovams dalyvaujant juose ir pateikiant bandymų protokolą;</w:t>
      </w:r>
    </w:p>
    <w:p w14:paraId="4B0C10B9" w14:textId="77777777"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 xml:space="preserve">TSPĮ duomenų mainų testavimas (angl. </w:t>
      </w:r>
      <w:proofErr w:type="spellStart"/>
      <w:r w:rsidRPr="00D80378">
        <w:rPr>
          <w:rFonts w:ascii="Arial" w:hAnsi="Arial" w:cs="Arial"/>
          <w:i/>
          <w:iCs/>
          <w:sz w:val="24"/>
          <w:lang w:val="lt-LT"/>
        </w:rPr>
        <w:t>site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acceptance</w:t>
      </w:r>
      <w:proofErr w:type="spellEnd"/>
      <w:r w:rsidRPr="00D80378">
        <w:rPr>
          <w:rFonts w:ascii="Arial" w:hAnsi="Arial" w:cs="Arial"/>
          <w:i/>
          <w:iCs/>
          <w:sz w:val="24"/>
          <w:lang w:val="lt-LT"/>
        </w:rPr>
        <w:t xml:space="preserve">  </w:t>
      </w:r>
      <w:proofErr w:type="spellStart"/>
      <w:r w:rsidRPr="00D80378">
        <w:rPr>
          <w:rFonts w:ascii="Arial" w:hAnsi="Arial" w:cs="Arial"/>
          <w:i/>
          <w:iCs/>
          <w:sz w:val="24"/>
          <w:lang w:val="lt-LT"/>
        </w:rPr>
        <w:t>test</w:t>
      </w:r>
      <w:proofErr w:type="spellEnd"/>
      <w:r w:rsidRPr="00D80378">
        <w:rPr>
          <w:rFonts w:ascii="Arial" w:hAnsi="Arial" w:cs="Arial"/>
          <w:i/>
          <w:iCs/>
          <w:sz w:val="24"/>
          <w:lang w:val="lt-LT"/>
        </w:rPr>
        <w:t xml:space="preserve"> -  SAT) įdiegus įrangą objekte pagal projektą, pateikiant  testavimo protokolą.</w:t>
      </w:r>
    </w:p>
    <w:p w14:paraId="28EA6166" w14:textId="77777777" w:rsidR="00470E6C" w:rsidRPr="00D80378" w:rsidRDefault="00470E6C" w:rsidP="00505543">
      <w:pPr>
        <w:pStyle w:val="NoSpacing"/>
        <w:numPr>
          <w:ilvl w:val="3"/>
          <w:numId w:val="35"/>
        </w:numPr>
        <w:rPr>
          <w:rFonts w:ascii="Arial" w:hAnsi="Arial" w:cs="Arial"/>
          <w:i/>
          <w:iCs/>
          <w:sz w:val="24"/>
          <w:lang w:val="lt-LT"/>
        </w:rPr>
      </w:pPr>
      <w:r w:rsidRPr="00D80378">
        <w:rPr>
          <w:rFonts w:ascii="Arial" w:hAnsi="Arial" w:cs="Arial"/>
          <w:i/>
          <w:iCs/>
          <w:sz w:val="24"/>
          <w:lang w:val="lt-LT"/>
        </w:rPr>
        <w:t>Įranga turi būti komplektuojama:</w:t>
      </w:r>
    </w:p>
    <w:p w14:paraId="42A757E0" w14:textId="77777777"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lastRenderedPageBreak/>
        <w:t xml:space="preserve">su programine įranga konfigūravimui, funkcijų vykdymui  ir licencijomis; </w:t>
      </w:r>
    </w:p>
    <w:p w14:paraId="28E313B4" w14:textId="77777777"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 xml:space="preserve">su aparatinės ir programinės įrangos techniniais aprašymais; </w:t>
      </w:r>
    </w:p>
    <w:p w14:paraId="2A77A660" w14:textId="77777777"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su duomenų mainų protokolų atitikimų dokumentais.</w:t>
      </w:r>
    </w:p>
    <w:p w14:paraId="4B367D60" w14:textId="77777777" w:rsidR="00470E6C" w:rsidRPr="00D80378" w:rsidRDefault="00470E6C" w:rsidP="00505543">
      <w:pPr>
        <w:pStyle w:val="NoSpacing"/>
        <w:numPr>
          <w:ilvl w:val="3"/>
          <w:numId w:val="35"/>
        </w:numPr>
        <w:rPr>
          <w:rFonts w:ascii="Arial" w:hAnsi="Arial" w:cs="Arial"/>
          <w:i/>
          <w:iCs/>
          <w:sz w:val="24"/>
          <w:lang w:val="lt-LT"/>
        </w:rPr>
      </w:pPr>
      <w:r w:rsidRPr="00D80378">
        <w:rPr>
          <w:rFonts w:ascii="Arial" w:hAnsi="Arial" w:cs="Arial"/>
          <w:i/>
          <w:iCs/>
          <w:sz w:val="24"/>
          <w:lang w:val="lt-LT"/>
        </w:rPr>
        <w:t>Kvalifikacija ir darbai:</w:t>
      </w:r>
    </w:p>
    <w:p w14:paraId="0474B72D" w14:textId="77777777"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TSPĮ ir komplektuojamų įrenginių montavimą ir konfigūravimą turi vykdyti įrangos  gamintojo arba jo įgaliotų asmenų sertifikuotose centruose atestuotas personalas. Kvalifikacijos atestatai pateikiami iki darbų pradžios;</w:t>
      </w:r>
    </w:p>
    <w:p w14:paraId="0CA3F106" w14:textId="77777777"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įrenginius jungiant prie PSO technologinio tinklo turi būti suderinti su PSO ir pakeisti įrenginių gamykliniai prieigos slaptažodžiai;</w:t>
      </w:r>
    </w:p>
    <w:p w14:paraId="08622516" w14:textId="77777777" w:rsidR="00470E6C" w:rsidRPr="00D80378" w:rsidRDefault="00470E6C" w:rsidP="00505543">
      <w:pPr>
        <w:pStyle w:val="NoSpacing"/>
        <w:numPr>
          <w:ilvl w:val="4"/>
          <w:numId w:val="35"/>
        </w:numPr>
        <w:rPr>
          <w:rFonts w:ascii="Arial" w:hAnsi="Arial" w:cs="Arial"/>
          <w:i/>
          <w:iCs/>
          <w:sz w:val="24"/>
          <w:lang w:val="lt-LT"/>
        </w:rPr>
      </w:pPr>
      <w:r w:rsidRPr="00D80378">
        <w:rPr>
          <w:rFonts w:ascii="Arial" w:hAnsi="Arial" w:cs="Arial"/>
          <w:i/>
          <w:iCs/>
          <w:sz w:val="24"/>
          <w:lang w:val="lt-LT"/>
        </w:rPr>
        <w:t>darbai turi būti suplanuoti ir atliekami taip, kad duomenų perdavimo traktas ir TSPĮ būtų sukonfigūruoti ir pratestuoti iki kiekvieno etapo įvedimo į eksploataciją.</w:t>
      </w:r>
    </w:p>
    <w:p w14:paraId="303986A9" w14:textId="246F57DA" w:rsidR="0054166C" w:rsidRPr="00D80378" w:rsidRDefault="00470E6C" w:rsidP="00505543">
      <w:pPr>
        <w:pStyle w:val="NoSpacing"/>
        <w:numPr>
          <w:ilvl w:val="3"/>
          <w:numId w:val="35"/>
        </w:numPr>
        <w:rPr>
          <w:rFonts w:ascii="Arial" w:hAnsi="Arial" w:cs="Arial"/>
          <w:b/>
          <w:i/>
          <w:iCs/>
          <w:sz w:val="24"/>
          <w:lang w:val="lt-LT" w:eastAsia="lt-LT"/>
        </w:rPr>
      </w:pPr>
      <w:r w:rsidRPr="00D80378">
        <w:rPr>
          <w:rFonts w:ascii="Arial" w:hAnsi="Arial" w:cs="Arial"/>
          <w:i/>
          <w:iCs/>
          <w:sz w:val="24"/>
          <w:lang w:val="lt-LT"/>
        </w:rPr>
        <w:t xml:space="preserve">Teleinformacijos surinkimo ir perdavimo dalis projekte turi būti pateikta kaip atskiras skyrius arba byla, o darbo projektas atskiroje byloje pagal LITGRID AB reikalavimus techninio projekto sudėčiai </w:t>
      </w:r>
      <w:r w:rsidRPr="00D80378">
        <w:rPr>
          <w:rFonts w:ascii="Arial" w:hAnsi="Arial" w:cs="Arial"/>
          <w:b/>
          <w:bCs/>
          <w:i/>
          <w:iCs/>
          <w:sz w:val="24"/>
          <w:lang w:val="lt-LT"/>
        </w:rPr>
        <w:t>(Priedas Nr. 4)</w:t>
      </w:r>
      <w:r w:rsidRPr="00D80378">
        <w:rPr>
          <w:rFonts w:ascii="Arial" w:hAnsi="Arial" w:cs="Arial"/>
          <w:i/>
          <w:iCs/>
          <w:sz w:val="24"/>
          <w:lang w:val="lt-LT"/>
        </w:rPr>
        <w:t>.</w:t>
      </w:r>
      <w:r w:rsidRPr="00D80378">
        <w:rPr>
          <w:rFonts w:ascii="Arial" w:hAnsi="Arial" w:cs="Arial"/>
          <w:bCs/>
          <w:i/>
          <w:iCs/>
          <w:sz w:val="24"/>
          <w:lang w:val="lt-LT"/>
        </w:rPr>
        <w:t xml:space="preserve"> </w:t>
      </w:r>
    </w:p>
    <w:p w14:paraId="2E461B66" w14:textId="141F2E2F" w:rsidR="00C33BA2" w:rsidRPr="008043AD" w:rsidRDefault="00287C47" w:rsidP="00C33BA2">
      <w:pPr>
        <w:pStyle w:val="Heading2"/>
        <w:numPr>
          <w:ilvl w:val="1"/>
          <w:numId w:val="2"/>
        </w:numPr>
        <w:rPr>
          <w:szCs w:val="24"/>
          <w:lang w:val="lt-LT"/>
        </w:rPr>
      </w:pPr>
      <w:bookmarkStart w:id="105" w:name="_Toc41988194"/>
      <w:bookmarkStart w:id="106" w:name="_Toc53057683"/>
      <w:bookmarkStart w:id="107" w:name="_Toc53058090"/>
      <w:bookmarkStart w:id="108" w:name="_Toc104378719"/>
      <w:bookmarkStart w:id="109" w:name="_Toc132644428"/>
      <w:bookmarkStart w:id="110" w:name="_Toc132644465"/>
      <w:bookmarkStart w:id="111" w:name="_Toc132644701"/>
      <w:bookmarkStart w:id="112" w:name="_Toc132644744"/>
      <w:bookmarkStart w:id="113" w:name="_Toc132645192"/>
      <w:bookmarkStart w:id="114" w:name="_Toc165027582"/>
      <w:r w:rsidRPr="008043AD">
        <w:rPr>
          <w:szCs w:val="24"/>
          <w:lang w:val="lt-LT"/>
        </w:rPr>
        <w:t>Telekomunikacij</w:t>
      </w:r>
      <w:r w:rsidR="00D12DEA" w:rsidRPr="008043AD">
        <w:rPr>
          <w:szCs w:val="24"/>
          <w:lang w:val="lt-LT"/>
        </w:rPr>
        <w:t>ų</w:t>
      </w:r>
      <w:r w:rsidR="001023CB" w:rsidRPr="008043AD">
        <w:rPr>
          <w:szCs w:val="24"/>
          <w:lang w:val="lt-LT"/>
        </w:rPr>
        <w:t xml:space="preserve"> priemonės</w:t>
      </w:r>
      <w:bookmarkStart w:id="115" w:name="_Hlk41476431"/>
      <w:bookmarkStart w:id="116" w:name="_Hlk104471512"/>
      <w:bookmarkEnd w:id="105"/>
      <w:bookmarkEnd w:id="106"/>
      <w:bookmarkEnd w:id="107"/>
      <w:bookmarkEnd w:id="108"/>
      <w:bookmarkEnd w:id="109"/>
      <w:bookmarkEnd w:id="110"/>
      <w:bookmarkEnd w:id="111"/>
      <w:bookmarkEnd w:id="112"/>
      <w:bookmarkEnd w:id="113"/>
      <w:bookmarkEnd w:id="114"/>
    </w:p>
    <w:p w14:paraId="37BA5E00" w14:textId="52B28BDB" w:rsidR="00BF24CD" w:rsidRPr="008043AD" w:rsidRDefault="00BF24CD" w:rsidP="001460E3">
      <w:pPr>
        <w:pStyle w:val="Heading2"/>
        <w:numPr>
          <w:ilvl w:val="2"/>
          <w:numId w:val="7"/>
        </w:numPr>
        <w:rPr>
          <w:szCs w:val="24"/>
          <w:lang w:val="lt-LT"/>
        </w:rPr>
      </w:pPr>
      <w:bookmarkStart w:id="117" w:name="_Toc41988195"/>
      <w:bookmarkStart w:id="118" w:name="_Toc53057684"/>
      <w:bookmarkStart w:id="119" w:name="_Toc53058091"/>
      <w:bookmarkStart w:id="120" w:name="_Toc104378720"/>
      <w:bookmarkStart w:id="121" w:name="_Toc124779297"/>
      <w:bookmarkStart w:id="122" w:name="_Toc130393920"/>
      <w:bookmarkStart w:id="123" w:name="_Toc165027583"/>
      <w:bookmarkStart w:id="124" w:name="_Hlk44588718"/>
      <w:bookmarkStart w:id="125" w:name="_Hlk125460220"/>
      <w:r w:rsidRPr="008043AD">
        <w:rPr>
          <w:szCs w:val="24"/>
          <w:lang w:val="lt-LT" w:eastAsia="lt-LT"/>
        </w:rPr>
        <w:t>T</w:t>
      </w:r>
      <w:r w:rsidRPr="008043AD">
        <w:rPr>
          <w:szCs w:val="24"/>
          <w:lang w:val="lt-LT"/>
        </w:rPr>
        <w:t>elekomunikacijos 110/10 kV Miglos</w:t>
      </w:r>
      <w:r w:rsidRPr="008043AD">
        <w:rPr>
          <w:szCs w:val="24"/>
          <w:lang w:val="lt-LT" w:eastAsia="lt-LT"/>
        </w:rPr>
        <w:t xml:space="preserve"> TP</w:t>
      </w:r>
      <w:bookmarkEnd w:id="117"/>
      <w:bookmarkEnd w:id="118"/>
      <w:bookmarkEnd w:id="119"/>
      <w:bookmarkEnd w:id="120"/>
      <w:bookmarkEnd w:id="121"/>
      <w:bookmarkEnd w:id="122"/>
      <w:bookmarkEnd w:id="123"/>
    </w:p>
    <w:p w14:paraId="03B4EACA" w14:textId="212918CB" w:rsidR="00BF24CD" w:rsidRPr="00D80378" w:rsidRDefault="001175D2" w:rsidP="00505543">
      <w:pPr>
        <w:pStyle w:val="ListParagraph"/>
        <w:numPr>
          <w:ilvl w:val="3"/>
          <w:numId w:val="36"/>
        </w:numPr>
        <w:spacing w:line="276" w:lineRule="auto"/>
        <w:jc w:val="both"/>
        <w:rPr>
          <w:rFonts w:ascii="Arial" w:hAnsi="Arial" w:cs="Arial"/>
          <w:bCs/>
          <w:i/>
          <w:iCs/>
          <w:lang w:val="lt-LT"/>
        </w:rPr>
      </w:pPr>
      <w:r w:rsidRPr="00D80378">
        <w:rPr>
          <w:rFonts w:ascii="Arial" w:hAnsi="Arial" w:cs="Arial"/>
          <w:i/>
          <w:iCs/>
          <w:lang w:val="lt-LT"/>
        </w:rPr>
        <w:t>Miglos</w:t>
      </w:r>
      <w:r w:rsidR="00BF24CD" w:rsidRPr="00D80378">
        <w:rPr>
          <w:rFonts w:ascii="Arial" w:hAnsi="Arial" w:cs="Arial"/>
          <w:i/>
          <w:iCs/>
          <w:lang w:val="lt-LT"/>
        </w:rPr>
        <w:t xml:space="preserve"> TP suprojektuoti ir įrengti ryšio kanalą TSPĮ duomenų perdavimui per esamą BP </w:t>
      </w:r>
      <w:r w:rsidRPr="00D80378">
        <w:rPr>
          <w:rFonts w:ascii="Arial" w:hAnsi="Arial" w:cs="Arial"/>
          <w:i/>
          <w:iCs/>
          <w:lang w:val="lt-LT"/>
        </w:rPr>
        <w:t>komutatorių</w:t>
      </w:r>
      <w:r w:rsidR="00BF24CD" w:rsidRPr="00D80378">
        <w:rPr>
          <w:rFonts w:ascii="Arial" w:hAnsi="Arial" w:cs="Arial"/>
          <w:i/>
          <w:iCs/>
          <w:lang w:val="lt-LT"/>
        </w:rPr>
        <w:t xml:space="preserve"> (</w:t>
      </w:r>
      <w:r w:rsidRPr="00D80378">
        <w:rPr>
          <w:rFonts w:ascii="Arial" w:hAnsi="Arial" w:cs="Arial"/>
          <w:i/>
          <w:iCs/>
          <w:lang w:val="lt-LT"/>
        </w:rPr>
        <w:t>as334g-migla</w:t>
      </w:r>
      <w:r w:rsidR="00BF24CD" w:rsidRPr="00D80378">
        <w:rPr>
          <w:rFonts w:ascii="Arial" w:hAnsi="Arial" w:cs="Arial"/>
          <w:i/>
          <w:iCs/>
          <w:lang w:val="lt-LT"/>
        </w:rPr>
        <w:t xml:space="preserve">110) </w:t>
      </w:r>
      <w:r w:rsidRPr="00D80378">
        <w:rPr>
          <w:rFonts w:ascii="Arial" w:hAnsi="Arial" w:cs="Arial"/>
          <w:i/>
          <w:iCs/>
          <w:lang w:val="lt-LT"/>
        </w:rPr>
        <w:t>S0.1</w:t>
      </w:r>
      <w:r w:rsidR="00BF24CD" w:rsidRPr="00D80378">
        <w:rPr>
          <w:rFonts w:ascii="Arial" w:hAnsi="Arial" w:cs="Arial"/>
          <w:i/>
          <w:iCs/>
          <w:lang w:val="lt-LT"/>
        </w:rPr>
        <w:t xml:space="preserve">  spintoje.</w:t>
      </w:r>
    </w:p>
    <w:p w14:paraId="3D4AC8D7" w14:textId="4F5E794A" w:rsidR="00BF24CD" w:rsidRPr="00D80378" w:rsidRDefault="00BF24CD" w:rsidP="00505543">
      <w:pPr>
        <w:pStyle w:val="ListParagraph"/>
        <w:numPr>
          <w:ilvl w:val="3"/>
          <w:numId w:val="36"/>
        </w:numPr>
        <w:spacing w:line="276" w:lineRule="auto"/>
        <w:jc w:val="both"/>
        <w:rPr>
          <w:rFonts w:ascii="Arial" w:hAnsi="Arial" w:cs="Arial"/>
          <w:bCs/>
          <w:i/>
          <w:iCs/>
          <w:lang w:val="lt-LT"/>
        </w:rPr>
      </w:pPr>
      <w:r w:rsidRPr="00D80378">
        <w:rPr>
          <w:rFonts w:ascii="Arial" w:hAnsi="Arial" w:cs="Arial"/>
          <w:bCs/>
          <w:i/>
          <w:iCs/>
          <w:lang w:val="lt-LT"/>
        </w:rPr>
        <w:t xml:space="preserve">Standartiniai techniniai reikalavimai jungiamiesiems šviesolaidiniams kabeliams pateikti </w:t>
      </w:r>
      <w:r w:rsidRPr="00D80378">
        <w:rPr>
          <w:rFonts w:ascii="Arial" w:hAnsi="Arial" w:cs="Arial"/>
          <w:b/>
          <w:i/>
          <w:iCs/>
          <w:lang w:val="lt-LT"/>
        </w:rPr>
        <w:t xml:space="preserve">Priede Nr. </w:t>
      </w:r>
      <w:r w:rsidR="00B42EB4" w:rsidRPr="00D80378">
        <w:rPr>
          <w:rFonts w:ascii="Arial" w:hAnsi="Arial" w:cs="Arial"/>
          <w:b/>
          <w:i/>
          <w:iCs/>
          <w:lang w:val="lt-LT"/>
        </w:rPr>
        <w:t>1</w:t>
      </w:r>
      <w:r w:rsidR="00350BED" w:rsidRPr="00D80378">
        <w:rPr>
          <w:rFonts w:ascii="Arial" w:hAnsi="Arial" w:cs="Arial"/>
          <w:b/>
          <w:i/>
          <w:iCs/>
          <w:lang w:val="lt-LT"/>
        </w:rPr>
        <w:t>4</w:t>
      </w:r>
      <w:r w:rsidRPr="00D80378">
        <w:rPr>
          <w:rFonts w:ascii="Arial" w:hAnsi="Arial" w:cs="Arial"/>
          <w:bCs/>
          <w:i/>
          <w:iCs/>
          <w:lang w:val="lt-LT"/>
        </w:rPr>
        <w:t>.</w:t>
      </w:r>
    </w:p>
    <w:p w14:paraId="3783D573" w14:textId="40067490" w:rsidR="00BF24CD" w:rsidRPr="008043AD" w:rsidRDefault="00BF24CD" w:rsidP="00D80378">
      <w:pPr>
        <w:pStyle w:val="Heading2"/>
        <w:numPr>
          <w:ilvl w:val="2"/>
          <w:numId w:val="7"/>
        </w:numPr>
        <w:rPr>
          <w:szCs w:val="24"/>
          <w:lang w:val="lt-LT"/>
        </w:rPr>
      </w:pPr>
      <w:bookmarkStart w:id="126" w:name="_Toc41988196"/>
      <w:bookmarkStart w:id="127" w:name="_Toc53057685"/>
      <w:bookmarkStart w:id="128" w:name="_Toc53058092"/>
      <w:bookmarkStart w:id="129" w:name="_Toc104378721"/>
      <w:bookmarkStart w:id="130" w:name="_Toc124779298"/>
      <w:bookmarkStart w:id="131" w:name="_Toc130393921"/>
      <w:bookmarkStart w:id="132" w:name="_Toc165027584"/>
      <w:r w:rsidRPr="008043AD">
        <w:rPr>
          <w:szCs w:val="24"/>
          <w:lang w:val="lt-LT"/>
        </w:rPr>
        <w:t xml:space="preserve">Telekomunikacijos </w:t>
      </w:r>
      <w:r w:rsidR="00192D90" w:rsidRPr="008043AD">
        <w:rPr>
          <w:szCs w:val="24"/>
          <w:lang w:val="lt-LT"/>
        </w:rPr>
        <w:t>20/</w:t>
      </w:r>
      <w:r w:rsidRPr="008043AD">
        <w:rPr>
          <w:szCs w:val="24"/>
          <w:lang w:val="lt-LT"/>
        </w:rPr>
        <w:t xml:space="preserve">110 kV Benaičių </w:t>
      </w:r>
      <w:r w:rsidR="00192D90" w:rsidRPr="008043AD">
        <w:rPr>
          <w:szCs w:val="24"/>
          <w:lang w:val="lt-LT"/>
        </w:rPr>
        <w:t xml:space="preserve">VE </w:t>
      </w:r>
      <w:r w:rsidRPr="008043AD">
        <w:rPr>
          <w:szCs w:val="24"/>
          <w:lang w:val="lt-LT"/>
        </w:rPr>
        <w:t>TP</w:t>
      </w:r>
      <w:bookmarkEnd w:id="126"/>
      <w:bookmarkEnd w:id="127"/>
      <w:bookmarkEnd w:id="128"/>
      <w:bookmarkEnd w:id="129"/>
      <w:bookmarkEnd w:id="130"/>
      <w:bookmarkEnd w:id="131"/>
      <w:bookmarkEnd w:id="132"/>
    </w:p>
    <w:p w14:paraId="57A07737" w14:textId="58D93DEA" w:rsidR="00BF24CD" w:rsidRPr="008043AD" w:rsidRDefault="001D5011" w:rsidP="00505543">
      <w:pPr>
        <w:pStyle w:val="ListParagraph"/>
        <w:numPr>
          <w:ilvl w:val="3"/>
          <w:numId w:val="38"/>
        </w:numPr>
        <w:spacing w:line="276" w:lineRule="auto"/>
        <w:jc w:val="both"/>
        <w:rPr>
          <w:rFonts w:ascii="Arial" w:hAnsi="Arial" w:cs="Arial"/>
          <w:i/>
          <w:iCs/>
          <w:lang w:val="lt-LT"/>
        </w:rPr>
      </w:pPr>
      <w:r w:rsidRPr="008043AD">
        <w:rPr>
          <w:rFonts w:ascii="Arial" w:hAnsi="Arial" w:cs="Arial"/>
          <w:i/>
          <w:iCs/>
          <w:lang w:val="lt-LT"/>
        </w:rPr>
        <w:t>Benaičių</w:t>
      </w:r>
      <w:r w:rsidR="00BF24CD" w:rsidRPr="008043AD">
        <w:rPr>
          <w:rFonts w:ascii="Arial" w:hAnsi="Arial" w:cs="Arial"/>
          <w:i/>
          <w:iCs/>
          <w:lang w:val="lt-LT"/>
        </w:rPr>
        <w:t xml:space="preserve"> TP suprojektuoti ir įrengti ryšio kanalą TSPĮ duomenų perdavimui per esamą BP </w:t>
      </w:r>
      <w:r w:rsidRPr="008043AD">
        <w:rPr>
          <w:rFonts w:ascii="Arial" w:hAnsi="Arial" w:cs="Arial"/>
          <w:i/>
          <w:iCs/>
          <w:lang w:val="lt-LT"/>
        </w:rPr>
        <w:t>komutatorių</w:t>
      </w:r>
      <w:r w:rsidR="00BF24CD" w:rsidRPr="008043AD">
        <w:rPr>
          <w:rFonts w:ascii="Arial" w:hAnsi="Arial" w:cs="Arial"/>
          <w:i/>
          <w:iCs/>
          <w:lang w:val="lt-LT"/>
        </w:rPr>
        <w:t xml:space="preserve"> (</w:t>
      </w:r>
      <w:r w:rsidRPr="008043AD">
        <w:rPr>
          <w:rFonts w:ascii="Arial" w:hAnsi="Arial" w:cs="Arial"/>
          <w:i/>
          <w:iCs/>
          <w:lang w:val="lt-LT"/>
        </w:rPr>
        <w:t>as348</w:t>
      </w:r>
      <w:r w:rsidR="00BF24CD" w:rsidRPr="008043AD">
        <w:rPr>
          <w:rFonts w:ascii="Arial" w:hAnsi="Arial" w:cs="Arial"/>
          <w:i/>
          <w:iCs/>
          <w:lang w:val="lt-LT"/>
        </w:rPr>
        <w:t>g-</w:t>
      </w:r>
      <w:r w:rsidRPr="008043AD">
        <w:rPr>
          <w:rFonts w:ascii="Arial" w:hAnsi="Arial" w:cs="Arial"/>
          <w:i/>
          <w:iCs/>
          <w:lang w:val="lt-LT"/>
        </w:rPr>
        <w:t>banaiciai110</w:t>
      </w:r>
      <w:r w:rsidR="00BF24CD" w:rsidRPr="008043AD">
        <w:rPr>
          <w:rFonts w:ascii="Arial" w:hAnsi="Arial" w:cs="Arial"/>
          <w:i/>
          <w:iCs/>
          <w:lang w:val="lt-LT"/>
        </w:rPr>
        <w:t xml:space="preserve">) </w:t>
      </w:r>
      <w:r w:rsidRPr="008043AD">
        <w:rPr>
          <w:rFonts w:ascii="Arial" w:hAnsi="Arial" w:cs="Arial"/>
          <w:i/>
          <w:iCs/>
          <w:lang w:val="lt-LT"/>
        </w:rPr>
        <w:t>S2.1</w:t>
      </w:r>
      <w:r w:rsidR="00BF24CD" w:rsidRPr="008043AD">
        <w:rPr>
          <w:rFonts w:ascii="Arial" w:hAnsi="Arial" w:cs="Arial"/>
          <w:i/>
          <w:iCs/>
          <w:lang w:val="lt-LT"/>
        </w:rPr>
        <w:t xml:space="preserve">  spintoje.</w:t>
      </w:r>
    </w:p>
    <w:p w14:paraId="61D572A4" w14:textId="24352C22" w:rsidR="00BF24CD" w:rsidRPr="00505543" w:rsidRDefault="00BF24CD" w:rsidP="00505543">
      <w:pPr>
        <w:pStyle w:val="ListParagraph"/>
        <w:numPr>
          <w:ilvl w:val="3"/>
          <w:numId w:val="38"/>
        </w:numPr>
        <w:spacing w:line="276" w:lineRule="auto"/>
        <w:jc w:val="both"/>
        <w:rPr>
          <w:rFonts w:ascii="Arial" w:hAnsi="Arial" w:cs="Arial"/>
          <w:i/>
          <w:iCs/>
          <w:lang w:val="lt-LT"/>
        </w:rPr>
      </w:pPr>
      <w:r w:rsidRPr="00505543">
        <w:rPr>
          <w:rFonts w:ascii="Arial" w:hAnsi="Arial" w:cs="Arial"/>
          <w:i/>
          <w:iCs/>
          <w:lang w:val="lt-LT"/>
        </w:rPr>
        <w:t xml:space="preserve">Standartiniai techniniai reikalavimai jungiamiesiems šviesolaidiniams kabeliams pateikti </w:t>
      </w:r>
      <w:r w:rsidRPr="00505543">
        <w:rPr>
          <w:rFonts w:ascii="Arial" w:hAnsi="Arial" w:cs="Arial"/>
          <w:b/>
          <w:bCs/>
          <w:i/>
          <w:iCs/>
          <w:lang w:val="lt-LT"/>
        </w:rPr>
        <w:t xml:space="preserve">Priede Nr. </w:t>
      </w:r>
      <w:r w:rsidR="00B42EB4" w:rsidRPr="00505543">
        <w:rPr>
          <w:rFonts w:ascii="Arial" w:hAnsi="Arial" w:cs="Arial"/>
          <w:b/>
          <w:bCs/>
          <w:i/>
          <w:iCs/>
          <w:lang w:val="lt-LT"/>
        </w:rPr>
        <w:t>1</w:t>
      </w:r>
      <w:r w:rsidR="00350BED" w:rsidRPr="00505543">
        <w:rPr>
          <w:rFonts w:ascii="Arial" w:hAnsi="Arial" w:cs="Arial"/>
          <w:b/>
          <w:bCs/>
          <w:i/>
          <w:iCs/>
          <w:lang w:val="lt-LT"/>
        </w:rPr>
        <w:t>4</w:t>
      </w:r>
      <w:r w:rsidRPr="00505543">
        <w:rPr>
          <w:rFonts w:ascii="Arial" w:hAnsi="Arial" w:cs="Arial"/>
          <w:i/>
          <w:iCs/>
          <w:lang w:val="lt-LT"/>
        </w:rPr>
        <w:t>.</w:t>
      </w:r>
    </w:p>
    <w:p w14:paraId="549BE487" w14:textId="7DD06D85" w:rsidR="00BF24CD" w:rsidRPr="008043AD" w:rsidRDefault="00BF24CD" w:rsidP="00D80378">
      <w:pPr>
        <w:pStyle w:val="Heading2"/>
        <w:numPr>
          <w:ilvl w:val="2"/>
          <w:numId w:val="7"/>
        </w:numPr>
        <w:rPr>
          <w:szCs w:val="24"/>
          <w:lang w:val="lt-LT" w:eastAsia="lt-LT"/>
        </w:rPr>
      </w:pPr>
      <w:bookmarkStart w:id="133" w:name="_Toc41988197"/>
      <w:bookmarkStart w:id="134" w:name="_Toc53057686"/>
      <w:bookmarkStart w:id="135" w:name="_Toc53058093"/>
      <w:bookmarkStart w:id="136" w:name="_Toc104378722"/>
      <w:bookmarkStart w:id="137" w:name="_Toc124779299"/>
      <w:bookmarkStart w:id="138" w:name="_Toc130393922"/>
      <w:bookmarkStart w:id="139" w:name="_Toc165027585"/>
      <w:r w:rsidRPr="008043AD">
        <w:rPr>
          <w:szCs w:val="24"/>
          <w:lang w:val="lt-LT" w:eastAsia="lt-LT"/>
        </w:rPr>
        <w:t>Telekomunikacijos</w:t>
      </w:r>
      <w:r w:rsidRPr="008043AD">
        <w:rPr>
          <w:szCs w:val="24"/>
          <w:lang w:val="lt-LT"/>
        </w:rPr>
        <w:t xml:space="preserve"> 110/35/10 kV </w:t>
      </w:r>
      <w:proofErr w:type="spellStart"/>
      <w:r w:rsidRPr="008043AD">
        <w:rPr>
          <w:szCs w:val="24"/>
          <w:lang w:val="lt-LT"/>
        </w:rPr>
        <w:t>Pabaradės</w:t>
      </w:r>
      <w:proofErr w:type="spellEnd"/>
      <w:r w:rsidRPr="008043AD">
        <w:rPr>
          <w:szCs w:val="24"/>
          <w:lang w:eastAsia="lt-LT"/>
        </w:rPr>
        <w:t xml:space="preserve"> </w:t>
      </w:r>
      <w:r w:rsidRPr="008043AD">
        <w:rPr>
          <w:szCs w:val="24"/>
          <w:lang w:val="lt-LT" w:eastAsia="lt-LT"/>
        </w:rPr>
        <w:t>TP</w:t>
      </w:r>
      <w:bookmarkEnd w:id="133"/>
      <w:bookmarkEnd w:id="134"/>
      <w:bookmarkEnd w:id="135"/>
      <w:bookmarkEnd w:id="136"/>
      <w:bookmarkEnd w:id="137"/>
      <w:bookmarkEnd w:id="138"/>
      <w:bookmarkEnd w:id="139"/>
    </w:p>
    <w:p w14:paraId="7B9AFEE8" w14:textId="29C7F846" w:rsidR="00BF24CD" w:rsidRPr="008043AD" w:rsidRDefault="001D5011" w:rsidP="00505543">
      <w:pPr>
        <w:pStyle w:val="ListParagraph"/>
        <w:numPr>
          <w:ilvl w:val="3"/>
          <w:numId w:val="39"/>
        </w:numPr>
        <w:jc w:val="both"/>
        <w:rPr>
          <w:rFonts w:ascii="Arial" w:hAnsi="Arial" w:cs="Arial"/>
          <w:i/>
          <w:iCs/>
          <w:lang w:val="lt-LT" w:eastAsia="lt-LT"/>
        </w:rPr>
      </w:pPr>
      <w:r w:rsidRPr="008043AD">
        <w:rPr>
          <w:rFonts w:ascii="Arial" w:hAnsi="Arial" w:cs="Arial"/>
          <w:i/>
          <w:iCs/>
          <w:lang w:val="lt-LT" w:eastAsia="lt-LT"/>
        </w:rPr>
        <w:t>Pabradės TP s</w:t>
      </w:r>
      <w:r w:rsidR="00BF24CD" w:rsidRPr="008043AD">
        <w:rPr>
          <w:rFonts w:ascii="Arial" w:hAnsi="Arial" w:cs="Arial"/>
          <w:i/>
          <w:iCs/>
          <w:lang w:val="lt-LT" w:eastAsia="lt-LT"/>
        </w:rPr>
        <w:t xml:space="preserve">uprojektuoti ir įrengti ryšio kanalą TSPĮ duomenų perdavimui per esamą BP </w:t>
      </w:r>
      <w:r w:rsidRPr="008043AD">
        <w:rPr>
          <w:rFonts w:ascii="Arial" w:hAnsi="Arial" w:cs="Arial"/>
          <w:i/>
          <w:iCs/>
          <w:lang w:val="lt-LT" w:eastAsia="lt-LT"/>
        </w:rPr>
        <w:t xml:space="preserve">komutatorių </w:t>
      </w:r>
      <w:r w:rsidR="00BF24CD" w:rsidRPr="008043AD">
        <w:rPr>
          <w:rFonts w:ascii="Arial" w:hAnsi="Arial" w:cs="Arial"/>
          <w:i/>
          <w:iCs/>
          <w:lang w:val="lt-LT" w:eastAsia="lt-LT"/>
        </w:rPr>
        <w:t>(</w:t>
      </w:r>
      <w:r w:rsidRPr="008043AD">
        <w:rPr>
          <w:rFonts w:ascii="Arial" w:hAnsi="Arial" w:cs="Arial"/>
          <w:i/>
          <w:iCs/>
          <w:lang w:val="lt-LT" w:eastAsia="lt-LT"/>
        </w:rPr>
        <w:t>as159g-pabrade</w:t>
      </w:r>
      <w:r w:rsidR="00BF24CD" w:rsidRPr="008043AD">
        <w:rPr>
          <w:rFonts w:ascii="Arial" w:hAnsi="Arial" w:cs="Arial"/>
          <w:i/>
          <w:iCs/>
          <w:lang w:val="lt-LT" w:eastAsia="lt-LT"/>
        </w:rPr>
        <w:t xml:space="preserve">110) </w:t>
      </w:r>
      <w:r w:rsidRPr="008043AD">
        <w:rPr>
          <w:rFonts w:ascii="Arial" w:hAnsi="Arial" w:cs="Arial"/>
          <w:i/>
          <w:iCs/>
          <w:lang w:val="lt-LT" w:eastAsia="lt-LT"/>
        </w:rPr>
        <w:t>S</w:t>
      </w:r>
      <w:r w:rsidR="00007A88" w:rsidRPr="008043AD">
        <w:rPr>
          <w:rFonts w:ascii="Arial" w:hAnsi="Arial" w:cs="Arial"/>
          <w:i/>
          <w:iCs/>
          <w:lang w:val="lt-LT" w:eastAsia="lt-LT"/>
        </w:rPr>
        <w:t>1</w:t>
      </w:r>
      <w:r w:rsidRPr="008043AD">
        <w:rPr>
          <w:rFonts w:ascii="Arial" w:hAnsi="Arial" w:cs="Arial"/>
          <w:i/>
          <w:iCs/>
          <w:lang w:val="lt-LT" w:eastAsia="lt-LT"/>
        </w:rPr>
        <w:t>.1</w:t>
      </w:r>
      <w:r w:rsidR="00BF24CD" w:rsidRPr="008043AD">
        <w:rPr>
          <w:rFonts w:ascii="Arial" w:hAnsi="Arial" w:cs="Arial"/>
          <w:i/>
          <w:iCs/>
          <w:lang w:val="lt-LT" w:eastAsia="lt-LT"/>
        </w:rPr>
        <w:t xml:space="preserve">  spintoje.</w:t>
      </w:r>
    </w:p>
    <w:p w14:paraId="05C25333" w14:textId="0C8FE2C3" w:rsidR="001D5011" w:rsidRPr="008043AD" w:rsidRDefault="001D5011" w:rsidP="00505543">
      <w:pPr>
        <w:pStyle w:val="ListParagraph"/>
        <w:numPr>
          <w:ilvl w:val="3"/>
          <w:numId w:val="39"/>
        </w:numPr>
        <w:jc w:val="both"/>
        <w:rPr>
          <w:rFonts w:ascii="Arial" w:hAnsi="Arial" w:cs="Arial"/>
          <w:i/>
          <w:iCs/>
          <w:lang w:val="lt-LT" w:eastAsia="lt-LT"/>
        </w:rPr>
      </w:pPr>
      <w:r w:rsidRPr="008043AD">
        <w:rPr>
          <w:rFonts w:ascii="Arial" w:hAnsi="Arial" w:cs="Arial"/>
          <w:i/>
          <w:iCs/>
          <w:lang w:val="lt-LT" w:eastAsia="lt-LT"/>
        </w:rPr>
        <w:t xml:space="preserve">Pabradės TP suprojektuoti </w:t>
      </w:r>
      <w:r w:rsidR="00957FC2" w:rsidRPr="008043AD">
        <w:rPr>
          <w:rFonts w:ascii="Arial" w:hAnsi="Arial" w:cs="Arial"/>
          <w:i/>
          <w:iCs/>
          <w:lang w:val="lt-LT" w:eastAsia="lt-LT"/>
        </w:rPr>
        <w:t xml:space="preserve">esamų </w:t>
      </w:r>
      <w:r w:rsidRPr="008043AD">
        <w:rPr>
          <w:rFonts w:ascii="Arial" w:hAnsi="Arial" w:cs="Arial"/>
          <w:i/>
          <w:iCs/>
          <w:lang w:val="lt-LT" w:eastAsia="lt-LT"/>
        </w:rPr>
        <w:t>PDT komutatorių pakeitimą</w:t>
      </w:r>
      <w:r w:rsidR="00957FC2" w:rsidRPr="008043AD">
        <w:rPr>
          <w:rFonts w:ascii="Arial" w:hAnsi="Arial" w:cs="Arial"/>
          <w:i/>
          <w:iCs/>
          <w:lang w:val="lt-LT" w:eastAsia="lt-LT"/>
        </w:rPr>
        <w:t xml:space="preserve"> naujais, atitinkančius </w:t>
      </w:r>
      <w:proofErr w:type="spellStart"/>
      <w:r w:rsidR="00957FC2" w:rsidRPr="008043AD">
        <w:rPr>
          <w:rFonts w:ascii="Arial" w:hAnsi="Arial" w:cs="Arial"/>
          <w:i/>
          <w:iCs/>
          <w:lang w:val="lt-LT" w:eastAsia="lt-LT"/>
        </w:rPr>
        <w:t>stantartinius</w:t>
      </w:r>
      <w:proofErr w:type="spellEnd"/>
      <w:r w:rsidR="00957FC2" w:rsidRPr="008043AD">
        <w:rPr>
          <w:rFonts w:ascii="Arial" w:hAnsi="Arial" w:cs="Arial"/>
          <w:i/>
          <w:iCs/>
          <w:lang w:val="lt-LT" w:eastAsia="lt-LT"/>
        </w:rPr>
        <w:t xml:space="preserve"> techninius reikalavimus. Esamus išmontuoti ir perduoti į PSO sandėlį centrinėje būstinėje. </w:t>
      </w:r>
    </w:p>
    <w:p w14:paraId="0D2DBA7E" w14:textId="4577872E" w:rsidR="00A759C1" w:rsidRPr="008043AD" w:rsidRDefault="00A759C1" w:rsidP="00505543">
      <w:pPr>
        <w:pStyle w:val="ListParagraph"/>
        <w:numPr>
          <w:ilvl w:val="3"/>
          <w:numId w:val="39"/>
        </w:numPr>
        <w:jc w:val="both"/>
        <w:rPr>
          <w:rFonts w:ascii="Arial" w:hAnsi="Arial" w:cs="Arial"/>
          <w:i/>
          <w:iCs/>
          <w:lang w:val="lt-LT" w:eastAsia="lt-LT"/>
        </w:rPr>
      </w:pPr>
      <w:r w:rsidRPr="008043AD">
        <w:rPr>
          <w:rFonts w:ascii="Arial" w:hAnsi="Arial" w:cs="Arial"/>
          <w:i/>
          <w:iCs/>
          <w:lang w:val="lt-LT" w:eastAsia="lt-LT"/>
        </w:rPr>
        <w:t>Užsandarinti kabelių įvadus spintoje.</w:t>
      </w:r>
    </w:p>
    <w:p w14:paraId="73A7B5A2" w14:textId="581FC600" w:rsidR="00A96F6F" w:rsidRPr="00505543" w:rsidRDefault="00A96F6F" w:rsidP="00505543">
      <w:pPr>
        <w:pStyle w:val="ListParagraph"/>
        <w:numPr>
          <w:ilvl w:val="3"/>
          <w:numId w:val="39"/>
        </w:numPr>
        <w:jc w:val="both"/>
        <w:rPr>
          <w:rFonts w:ascii="Arial" w:hAnsi="Arial" w:cs="Arial"/>
          <w:i/>
          <w:iCs/>
          <w:lang w:val="lt-LT" w:eastAsia="lt-LT"/>
        </w:rPr>
      </w:pPr>
      <w:r w:rsidRPr="00505543">
        <w:rPr>
          <w:rFonts w:ascii="Arial" w:hAnsi="Arial" w:cs="Arial"/>
          <w:i/>
          <w:iCs/>
          <w:lang w:val="lt-LT" w:eastAsia="lt-LT"/>
        </w:rPr>
        <w:t>Pakeisi PDT įrenginių</w:t>
      </w:r>
      <w:r w:rsidR="00DB293C" w:rsidRPr="00505543">
        <w:rPr>
          <w:rFonts w:ascii="Arial" w:hAnsi="Arial" w:cs="Arial"/>
          <w:i/>
          <w:iCs/>
          <w:lang w:val="lt-LT" w:eastAsia="lt-LT"/>
        </w:rPr>
        <w:t xml:space="preserve"> </w:t>
      </w:r>
      <w:r w:rsidRPr="00505543">
        <w:rPr>
          <w:rFonts w:ascii="Arial" w:hAnsi="Arial" w:cs="Arial"/>
          <w:i/>
          <w:iCs/>
          <w:lang w:val="lt-LT" w:eastAsia="lt-LT"/>
        </w:rPr>
        <w:t>jungiamuosius šviesolaidinius kabelius.</w:t>
      </w:r>
    </w:p>
    <w:p w14:paraId="5FD85CB9" w14:textId="4C5D794C" w:rsidR="00BF24CD" w:rsidRPr="00505543" w:rsidRDefault="00BF24CD" w:rsidP="00505543">
      <w:pPr>
        <w:pStyle w:val="ListParagraph"/>
        <w:numPr>
          <w:ilvl w:val="3"/>
          <w:numId w:val="39"/>
        </w:numPr>
        <w:jc w:val="both"/>
        <w:rPr>
          <w:rFonts w:ascii="Arial" w:hAnsi="Arial" w:cs="Arial"/>
          <w:i/>
          <w:iCs/>
          <w:lang w:val="lt-LT" w:eastAsia="lt-LT"/>
        </w:rPr>
      </w:pPr>
      <w:r w:rsidRPr="00505543">
        <w:rPr>
          <w:rFonts w:ascii="Arial" w:hAnsi="Arial" w:cs="Arial"/>
          <w:i/>
          <w:iCs/>
          <w:lang w:val="lt-LT" w:eastAsia="lt-LT"/>
        </w:rPr>
        <w:t xml:space="preserve">Standartiniai techniniai reikalavimai jungiamiesiems šviesolaidiniams kabeliams pateikti </w:t>
      </w:r>
      <w:r w:rsidRPr="00505543">
        <w:rPr>
          <w:rFonts w:ascii="Arial" w:hAnsi="Arial" w:cs="Arial"/>
          <w:b/>
          <w:bCs/>
          <w:i/>
          <w:iCs/>
          <w:lang w:val="lt-LT" w:eastAsia="lt-LT"/>
        </w:rPr>
        <w:t xml:space="preserve">Priede Nr. </w:t>
      </w:r>
      <w:r w:rsidR="00B42EB4" w:rsidRPr="00505543">
        <w:rPr>
          <w:rFonts w:ascii="Arial" w:hAnsi="Arial" w:cs="Arial"/>
          <w:b/>
          <w:bCs/>
          <w:i/>
          <w:iCs/>
          <w:lang w:val="lt-LT" w:eastAsia="lt-LT"/>
        </w:rPr>
        <w:t>1</w:t>
      </w:r>
      <w:r w:rsidR="00350BED" w:rsidRPr="00505543">
        <w:rPr>
          <w:rFonts w:ascii="Arial" w:hAnsi="Arial" w:cs="Arial"/>
          <w:b/>
          <w:bCs/>
          <w:i/>
          <w:iCs/>
          <w:lang w:val="lt-LT" w:eastAsia="lt-LT"/>
        </w:rPr>
        <w:t>4</w:t>
      </w:r>
      <w:r w:rsidRPr="00505543">
        <w:rPr>
          <w:rFonts w:ascii="Arial" w:hAnsi="Arial" w:cs="Arial"/>
          <w:i/>
          <w:iCs/>
          <w:lang w:val="lt-LT" w:eastAsia="lt-LT"/>
        </w:rPr>
        <w:t>.</w:t>
      </w:r>
    </w:p>
    <w:p w14:paraId="7C1BFE92" w14:textId="50A84E05" w:rsidR="00BF24CD" w:rsidRPr="008043AD" w:rsidRDefault="00BF24CD" w:rsidP="00D80378">
      <w:pPr>
        <w:pStyle w:val="Heading2"/>
        <w:numPr>
          <w:ilvl w:val="2"/>
          <w:numId w:val="7"/>
        </w:numPr>
        <w:rPr>
          <w:szCs w:val="24"/>
          <w:lang w:val="lt-LT"/>
        </w:rPr>
      </w:pPr>
      <w:bookmarkStart w:id="140" w:name="_Toc165027586"/>
      <w:r w:rsidRPr="008043AD">
        <w:rPr>
          <w:szCs w:val="24"/>
          <w:lang w:val="lt-LT" w:eastAsia="lt-LT"/>
        </w:rPr>
        <w:t>T</w:t>
      </w:r>
      <w:r w:rsidRPr="008043AD">
        <w:rPr>
          <w:szCs w:val="24"/>
          <w:lang w:val="lt-LT"/>
        </w:rPr>
        <w:t>elekomunikacijos 110/10 kV Žiežmarių</w:t>
      </w:r>
      <w:r w:rsidRPr="008043AD">
        <w:rPr>
          <w:szCs w:val="24"/>
          <w:lang w:val="lt-LT" w:eastAsia="lt-LT"/>
        </w:rPr>
        <w:t xml:space="preserve"> TP</w:t>
      </w:r>
      <w:bookmarkEnd w:id="140"/>
    </w:p>
    <w:p w14:paraId="59022CA3" w14:textId="0F6204CD" w:rsidR="00BF24CD" w:rsidRPr="008043AD" w:rsidRDefault="005758AE" w:rsidP="00505543">
      <w:pPr>
        <w:pStyle w:val="ListParagraph"/>
        <w:numPr>
          <w:ilvl w:val="3"/>
          <w:numId w:val="40"/>
        </w:numPr>
        <w:spacing w:line="276" w:lineRule="auto"/>
        <w:jc w:val="both"/>
        <w:rPr>
          <w:rFonts w:ascii="Arial" w:hAnsi="Arial" w:cs="Arial"/>
          <w:bCs/>
          <w:i/>
          <w:iCs/>
          <w:lang w:val="lt-LT"/>
        </w:rPr>
      </w:pPr>
      <w:r w:rsidRPr="008043AD">
        <w:rPr>
          <w:rFonts w:ascii="Arial" w:hAnsi="Arial" w:cs="Arial"/>
          <w:i/>
          <w:iCs/>
          <w:lang w:val="lt-LT"/>
        </w:rPr>
        <w:t>Žiežmarių</w:t>
      </w:r>
      <w:r w:rsidR="00BF24CD" w:rsidRPr="008043AD">
        <w:rPr>
          <w:rFonts w:ascii="Arial" w:hAnsi="Arial" w:cs="Arial"/>
          <w:i/>
          <w:iCs/>
          <w:lang w:val="lt-LT"/>
        </w:rPr>
        <w:t xml:space="preserve"> TP suprojektuoti ir įrengti ryšio kanalą TSPĮ duomenų perdavimui per esamą BP </w:t>
      </w:r>
      <w:r w:rsidR="00957FC2" w:rsidRPr="008043AD">
        <w:rPr>
          <w:rFonts w:ascii="Arial" w:hAnsi="Arial" w:cs="Arial"/>
          <w:i/>
          <w:iCs/>
          <w:lang w:val="lt-LT"/>
        </w:rPr>
        <w:t xml:space="preserve">komutatorių </w:t>
      </w:r>
      <w:r w:rsidR="00BF24CD" w:rsidRPr="008043AD">
        <w:rPr>
          <w:rFonts w:ascii="Arial" w:hAnsi="Arial" w:cs="Arial"/>
          <w:i/>
          <w:iCs/>
          <w:lang w:val="lt-LT"/>
        </w:rPr>
        <w:t>(</w:t>
      </w:r>
      <w:r w:rsidR="00957FC2" w:rsidRPr="008043AD">
        <w:rPr>
          <w:rFonts w:ascii="Arial" w:hAnsi="Arial" w:cs="Arial"/>
          <w:i/>
          <w:iCs/>
          <w:lang w:val="lt-LT"/>
        </w:rPr>
        <w:t>as330</w:t>
      </w:r>
      <w:r w:rsidR="00BF24CD" w:rsidRPr="008043AD">
        <w:rPr>
          <w:rFonts w:ascii="Arial" w:hAnsi="Arial" w:cs="Arial"/>
          <w:i/>
          <w:iCs/>
          <w:lang w:val="lt-LT"/>
        </w:rPr>
        <w:t>g-</w:t>
      </w:r>
      <w:r w:rsidR="00957FC2" w:rsidRPr="008043AD">
        <w:rPr>
          <w:rFonts w:ascii="Arial" w:hAnsi="Arial" w:cs="Arial"/>
          <w:i/>
          <w:iCs/>
          <w:lang w:val="lt-LT"/>
        </w:rPr>
        <w:t>ziezmarių</w:t>
      </w:r>
      <w:r w:rsidR="00BF24CD" w:rsidRPr="008043AD">
        <w:rPr>
          <w:rFonts w:ascii="Arial" w:hAnsi="Arial" w:cs="Arial"/>
          <w:i/>
          <w:iCs/>
          <w:lang w:val="lt-LT"/>
        </w:rPr>
        <w:t xml:space="preserve">110) </w:t>
      </w:r>
      <w:r w:rsidR="00957FC2" w:rsidRPr="008043AD">
        <w:rPr>
          <w:rFonts w:ascii="Arial" w:hAnsi="Arial" w:cs="Arial"/>
          <w:i/>
          <w:iCs/>
          <w:lang w:val="lt-LT"/>
        </w:rPr>
        <w:t>S1.1</w:t>
      </w:r>
      <w:r w:rsidR="00BF24CD" w:rsidRPr="008043AD">
        <w:rPr>
          <w:rFonts w:ascii="Arial" w:hAnsi="Arial" w:cs="Arial"/>
          <w:i/>
          <w:iCs/>
          <w:lang w:val="lt-LT"/>
        </w:rPr>
        <w:t xml:space="preserve">  spintoje.</w:t>
      </w:r>
    </w:p>
    <w:p w14:paraId="75B6EA1B" w14:textId="63D0157F" w:rsidR="00BF24CD" w:rsidRPr="008043AD" w:rsidRDefault="00BF24CD" w:rsidP="00505543">
      <w:pPr>
        <w:pStyle w:val="ListParagraph"/>
        <w:numPr>
          <w:ilvl w:val="3"/>
          <w:numId w:val="40"/>
        </w:numPr>
        <w:spacing w:line="276" w:lineRule="auto"/>
        <w:jc w:val="both"/>
        <w:rPr>
          <w:rFonts w:ascii="Arial" w:hAnsi="Arial" w:cs="Arial"/>
          <w:i/>
          <w:iCs/>
          <w:lang w:val="lt-LT"/>
        </w:rPr>
      </w:pPr>
      <w:r w:rsidRPr="008043AD">
        <w:rPr>
          <w:rFonts w:ascii="Arial" w:hAnsi="Arial" w:cs="Arial"/>
          <w:bCs/>
          <w:i/>
          <w:iCs/>
          <w:lang w:val="lt-LT"/>
        </w:rPr>
        <w:t xml:space="preserve">Standartiniai techniniai reikalavimai jungiamiesiems šviesolaidiniams kabeliams pateikti </w:t>
      </w:r>
      <w:r w:rsidRPr="008043AD">
        <w:rPr>
          <w:rFonts w:ascii="Arial" w:hAnsi="Arial" w:cs="Arial"/>
          <w:b/>
          <w:i/>
          <w:iCs/>
          <w:lang w:val="lt-LT"/>
        </w:rPr>
        <w:t xml:space="preserve">Priede Nr. </w:t>
      </w:r>
      <w:r w:rsidR="00B42EB4" w:rsidRPr="008043AD">
        <w:rPr>
          <w:rFonts w:ascii="Arial" w:hAnsi="Arial" w:cs="Arial"/>
          <w:b/>
          <w:i/>
          <w:iCs/>
          <w:lang w:val="lt-LT"/>
        </w:rPr>
        <w:t>1</w:t>
      </w:r>
      <w:r w:rsidR="00350BED" w:rsidRPr="008043AD">
        <w:rPr>
          <w:rFonts w:ascii="Arial" w:hAnsi="Arial" w:cs="Arial"/>
          <w:b/>
          <w:i/>
          <w:iCs/>
          <w:lang w:val="lt-LT"/>
        </w:rPr>
        <w:t>4</w:t>
      </w:r>
      <w:r w:rsidRPr="008043AD">
        <w:rPr>
          <w:rFonts w:ascii="Arial" w:hAnsi="Arial" w:cs="Arial"/>
          <w:bCs/>
          <w:i/>
          <w:iCs/>
          <w:lang w:val="lt-LT"/>
        </w:rPr>
        <w:t>.</w:t>
      </w:r>
    </w:p>
    <w:p w14:paraId="054010CA" w14:textId="64E56450" w:rsidR="00BF24CD" w:rsidRPr="008043AD" w:rsidRDefault="00BF24CD" w:rsidP="00D80378">
      <w:pPr>
        <w:pStyle w:val="Heading2"/>
        <w:numPr>
          <w:ilvl w:val="2"/>
          <w:numId w:val="7"/>
        </w:numPr>
        <w:rPr>
          <w:szCs w:val="24"/>
        </w:rPr>
      </w:pPr>
      <w:bookmarkStart w:id="141" w:name="_Toc165027587"/>
      <w:proofErr w:type="spellStart"/>
      <w:r w:rsidRPr="008043AD">
        <w:rPr>
          <w:szCs w:val="24"/>
        </w:rPr>
        <w:t>Telekomunikacijos</w:t>
      </w:r>
      <w:proofErr w:type="spellEnd"/>
      <w:r w:rsidRPr="008043AD">
        <w:rPr>
          <w:szCs w:val="24"/>
        </w:rPr>
        <w:t xml:space="preserve"> 110/10 kV </w:t>
      </w:r>
      <w:proofErr w:type="spellStart"/>
      <w:r w:rsidRPr="008043AD">
        <w:rPr>
          <w:szCs w:val="24"/>
        </w:rPr>
        <w:t>Gargždų</w:t>
      </w:r>
      <w:proofErr w:type="spellEnd"/>
      <w:r w:rsidRPr="008043AD">
        <w:rPr>
          <w:szCs w:val="24"/>
        </w:rPr>
        <w:t xml:space="preserve"> TP</w:t>
      </w:r>
      <w:bookmarkEnd w:id="141"/>
    </w:p>
    <w:p w14:paraId="05D0B5FB" w14:textId="18B60640" w:rsidR="00BF24CD" w:rsidRPr="008043AD" w:rsidRDefault="00BF24CD" w:rsidP="00505543">
      <w:pPr>
        <w:pStyle w:val="ListParagraph"/>
        <w:numPr>
          <w:ilvl w:val="3"/>
          <w:numId w:val="41"/>
        </w:numPr>
        <w:spacing w:line="276" w:lineRule="auto"/>
        <w:jc w:val="both"/>
        <w:rPr>
          <w:rFonts w:ascii="Arial" w:hAnsi="Arial" w:cs="Arial"/>
          <w:i/>
          <w:iCs/>
          <w:lang w:val="lt-LT"/>
        </w:rPr>
      </w:pPr>
      <w:r w:rsidRPr="008043AD">
        <w:rPr>
          <w:rFonts w:ascii="Arial" w:hAnsi="Arial" w:cs="Arial"/>
          <w:i/>
          <w:iCs/>
          <w:lang w:val="lt-LT"/>
        </w:rPr>
        <w:t>G</w:t>
      </w:r>
      <w:r w:rsidR="00957FC2" w:rsidRPr="008043AD">
        <w:rPr>
          <w:rFonts w:ascii="Arial" w:hAnsi="Arial" w:cs="Arial"/>
          <w:i/>
          <w:iCs/>
          <w:lang w:val="lt-LT"/>
        </w:rPr>
        <w:t>argždų</w:t>
      </w:r>
      <w:r w:rsidRPr="008043AD">
        <w:rPr>
          <w:rFonts w:ascii="Arial" w:hAnsi="Arial" w:cs="Arial"/>
          <w:i/>
          <w:iCs/>
          <w:lang w:val="lt-LT"/>
        </w:rPr>
        <w:t xml:space="preserve"> TP suprojektuoti ir įrengti ryšio kanalą TSPĮ duomenų </w:t>
      </w:r>
      <w:r w:rsidR="00986619" w:rsidRPr="008043AD">
        <w:rPr>
          <w:rFonts w:ascii="Arial" w:hAnsi="Arial" w:cs="Arial"/>
          <w:i/>
          <w:iCs/>
          <w:lang w:val="lt-LT"/>
        </w:rPr>
        <w:t>p</w:t>
      </w:r>
      <w:r w:rsidRPr="008043AD">
        <w:rPr>
          <w:rFonts w:ascii="Arial" w:hAnsi="Arial" w:cs="Arial"/>
          <w:i/>
          <w:iCs/>
          <w:lang w:val="lt-LT"/>
        </w:rPr>
        <w:t xml:space="preserve">erdavimui per esamą BP </w:t>
      </w:r>
      <w:r w:rsidR="00957FC2" w:rsidRPr="008043AD">
        <w:rPr>
          <w:rFonts w:ascii="Arial" w:hAnsi="Arial" w:cs="Arial"/>
          <w:i/>
          <w:iCs/>
          <w:lang w:val="lt-LT"/>
        </w:rPr>
        <w:t>komutatorių</w:t>
      </w:r>
      <w:r w:rsidRPr="008043AD">
        <w:rPr>
          <w:rFonts w:ascii="Arial" w:hAnsi="Arial" w:cs="Arial"/>
          <w:i/>
          <w:iCs/>
          <w:lang w:val="lt-LT"/>
        </w:rPr>
        <w:t xml:space="preserve"> (</w:t>
      </w:r>
      <w:r w:rsidR="00957FC2" w:rsidRPr="008043AD">
        <w:rPr>
          <w:rFonts w:ascii="Arial" w:hAnsi="Arial" w:cs="Arial"/>
          <w:i/>
          <w:iCs/>
          <w:lang w:val="lt-LT"/>
        </w:rPr>
        <w:t>as342g</w:t>
      </w:r>
      <w:r w:rsidRPr="008043AD">
        <w:rPr>
          <w:rFonts w:ascii="Arial" w:hAnsi="Arial" w:cs="Arial"/>
          <w:i/>
          <w:iCs/>
          <w:lang w:val="lt-LT"/>
        </w:rPr>
        <w:t>-</w:t>
      </w:r>
      <w:r w:rsidR="00957FC2" w:rsidRPr="008043AD">
        <w:rPr>
          <w:rFonts w:ascii="Arial" w:hAnsi="Arial" w:cs="Arial"/>
          <w:i/>
          <w:iCs/>
          <w:lang w:val="lt-LT"/>
        </w:rPr>
        <w:t>gargzdu</w:t>
      </w:r>
      <w:r w:rsidRPr="008043AD">
        <w:rPr>
          <w:rFonts w:ascii="Arial" w:hAnsi="Arial" w:cs="Arial"/>
          <w:i/>
          <w:iCs/>
          <w:lang w:val="lt-LT"/>
        </w:rPr>
        <w:t xml:space="preserve">110) </w:t>
      </w:r>
      <w:r w:rsidR="00957FC2" w:rsidRPr="008043AD">
        <w:rPr>
          <w:rFonts w:ascii="Arial" w:hAnsi="Arial" w:cs="Arial"/>
          <w:i/>
          <w:iCs/>
          <w:lang w:val="lt-LT"/>
        </w:rPr>
        <w:t>S</w:t>
      </w:r>
      <w:r w:rsidR="00C63979">
        <w:rPr>
          <w:rFonts w:ascii="Arial" w:hAnsi="Arial" w:cs="Arial"/>
          <w:i/>
          <w:iCs/>
          <w:lang w:val="lt-LT"/>
        </w:rPr>
        <w:t>0</w:t>
      </w:r>
      <w:r w:rsidR="00957FC2" w:rsidRPr="008043AD">
        <w:rPr>
          <w:rFonts w:ascii="Arial" w:hAnsi="Arial" w:cs="Arial"/>
          <w:i/>
          <w:iCs/>
          <w:lang w:val="lt-LT"/>
        </w:rPr>
        <w:t>.1</w:t>
      </w:r>
      <w:r w:rsidRPr="008043AD">
        <w:rPr>
          <w:rFonts w:ascii="Arial" w:hAnsi="Arial" w:cs="Arial"/>
          <w:i/>
          <w:iCs/>
          <w:lang w:val="lt-LT"/>
        </w:rPr>
        <w:t xml:space="preserve">  spintoje.</w:t>
      </w:r>
    </w:p>
    <w:p w14:paraId="7CC09582" w14:textId="150E600F" w:rsidR="00957FC2" w:rsidRPr="008043AD" w:rsidRDefault="00986619" w:rsidP="00505543">
      <w:pPr>
        <w:pStyle w:val="ListParagraph"/>
        <w:numPr>
          <w:ilvl w:val="3"/>
          <w:numId w:val="41"/>
        </w:numPr>
        <w:spacing w:line="276" w:lineRule="auto"/>
        <w:jc w:val="both"/>
        <w:rPr>
          <w:rFonts w:ascii="Arial" w:hAnsi="Arial" w:cs="Arial"/>
          <w:i/>
          <w:iCs/>
          <w:lang w:val="lt-LT"/>
        </w:rPr>
      </w:pPr>
      <w:r w:rsidRPr="008043AD">
        <w:rPr>
          <w:rFonts w:ascii="Arial" w:hAnsi="Arial" w:cs="Arial"/>
          <w:i/>
          <w:iCs/>
          <w:lang w:val="lt-LT" w:eastAsia="lt-LT"/>
        </w:rPr>
        <w:lastRenderedPageBreak/>
        <w:t>Gargždų</w:t>
      </w:r>
      <w:r w:rsidR="00957FC2" w:rsidRPr="008043AD">
        <w:rPr>
          <w:rFonts w:ascii="Arial" w:hAnsi="Arial" w:cs="Arial"/>
          <w:i/>
          <w:iCs/>
          <w:lang w:val="lt-LT" w:eastAsia="lt-LT"/>
        </w:rPr>
        <w:t xml:space="preserve"> TP suprojektuoti esamų PDT komutatorių pakeitimą naujais, atitinkančius </w:t>
      </w:r>
      <w:proofErr w:type="spellStart"/>
      <w:r w:rsidR="00957FC2" w:rsidRPr="008043AD">
        <w:rPr>
          <w:rFonts w:ascii="Arial" w:hAnsi="Arial" w:cs="Arial"/>
          <w:i/>
          <w:iCs/>
          <w:lang w:val="lt-LT" w:eastAsia="lt-LT"/>
        </w:rPr>
        <w:t>stantartinius</w:t>
      </w:r>
      <w:proofErr w:type="spellEnd"/>
      <w:r w:rsidR="00957FC2" w:rsidRPr="008043AD">
        <w:rPr>
          <w:rFonts w:ascii="Arial" w:hAnsi="Arial" w:cs="Arial"/>
          <w:i/>
          <w:iCs/>
          <w:lang w:val="lt-LT" w:eastAsia="lt-LT"/>
        </w:rPr>
        <w:t xml:space="preserve"> techninius reikalavimus. Esamus išmontuoti ir perduoti į PSO sandėlį centrinėje būstinėje</w:t>
      </w:r>
      <w:r w:rsidRPr="008043AD">
        <w:rPr>
          <w:rFonts w:ascii="Arial" w:hAnsi="Arial" w:cs="Arial"/>
          <w:i/>
          <w:iCs/>
          <w:lang w:val="lt-LT" w:eastAsia="lt-LT"/>
        </w:rPr>
        <w:t>.</w:t>
      </w:r>
    </w:p>
    <w:p w14:paraId="6BC971B0" w14:textId="7B370A35" w:rsidR="00715BCE" w:rsidRPr="008043AD" w:rsidRDefault="00715BCE" w:rsidP="00505543">
      <w:pPr>
        <w:pStyle w:val="ListParagraph"/>
        <w:numPr>
          <w:ilvl w:val="3"/>
          <w:numId w:val="41"/>
        </w:numPr>
        <w:spacing w:line="276" w:lineRule="auto"/>
        <w:jc w:val="both"/>
        <w:rPr>
          <w:rFonts w:ascii="Arial" w:hAnsi="Arial" w:cs="Arial"/>
          <w:i/>
          <w:iCs/>
          <w:lang w:val="lt-LT"/>
        </w:rPr>
      </w:pPr>
      <w:r w:rsidRPr="008043AD">
        <w:rPr>
          <w:rFonts w:ascii="Arial" w:hAnsi="Arial" w:cs="Arial"/>
          <w:i/>
          <w:iCs/>
          <w:lang w:val="lt-LT"/>
        </w:rPr>
        <w:t>Pakeisi PDT įrenginių</w:t>
      </w:r>
      <w:r w:rsidR="00D939D3" w:rsidRPr="008043AD">
        <w:rPr>
          <w:rFonts w:ascii="Arial" w:hAnsi="Arial" w:cs="Arial"/>
          <w:i/>
          <w:iCs/>
          <w:lang w:val="lt-LT"/>
        </w:rPr>
        <w:t xml:space="preserve"> </w:t>
      </w:r>
      <w:r w:rsidRPr="008043AD">
        <w:rPr>
          <w:rFonts w:ascii="Arial" w:hAnsi="Arial" w:cs="Arial"/>
          <w:i/>
          <w:iCs/>
          <w:lang w:val="lt-LT"/>
        </w:rPr>
        <w:t>jungiamuosius šviesolaidinius kabelius.</w:t>
      </w:r>
    </w:p>
    <w:p w14:paraId="5C5BD7DD" w14:textId="518639A0" w:rsidR="003A22DE" w:rsidRPr="008043AD" w:rsidRDefault="003A22DE" w:rsidP="00505543">
      <w:pPr>
        <w:pStyle w:val="ListParagraph"/>
        <w:numPr>
          <w:ilvl w:val="3"/>
          <w:numId w:val="41"/>
        </w:numPr>
        <w:spacing w:line="276" w:lineRule="auto"/>
        <w:jc w:val="both"/>
        <w:rPr>
          <w:rFonts w:ascii="Arial" w:hAnsi="Arial" w:cs="Arial"/>
          <w:i/>
          <w:iCs/>
          <w:lang w:val="lt-LT"/>
        </w:rPr>
      </w:pPr>
      <w:r w:rsidRPr="008043AD">
        <w:rPr>
          <w:rFonts w:ascii="Arial" w:hAnsi="Arial" w:cs="Arial"/>
          <w:i/>
          <w:iCs/>
          <w:lang w:val="lt-LT"/>
        </w:rPr>
        <w:t>Iš spintos S</w:t>
      </w:r>
      <w:r w:rsidR="00162163">
        <w:rPr>
          <w:rFonts w:ascii="Arial" w:hAnsi="Arial" w:cs="Arial"/>
          <w:i/>
          <w:iCs/>
          <w:lang w:val="lt-LT"/>
        </w:rPr>
        <w:t>0</w:t>
      </w:r>
      <w:r w:rsidRPr="008043AD">
        <w:rPr>
          <w:rFonts w:ascii="Arial" w:hAnsi="Arial" w:cs="Arial"/>
          <w:i/>
          <w:iCs/>
          <w:lang w:val="lt-LT"/>
        </w:rPr>
        <w:t xml:space="preserve">.1. išmontuoti nenaudojamą telekomunikacijų maitinimo įrangą  ( keitiklius,  kabelius) ir perduoti Užsakovui. </w:t>
      </w:r>
    </w:p>
    <w:p w14:paraId="673ADB7E" w14:textId="0105D923" w:rsidR="003A22DE" w:rsidRPr="008043AD" w:rsidRDefault="003A22DE" w:rsidP="00505543">
      <w:pPr>
        <w:pStyle w:val="ListParagraph"/>
        <w:numPr>
          <w:ilvl w:val="3"/>
          <w:numId w:val="41"/>
        </w:numPr>
        <w:spacing w:line="276" w:lineRule="auto"/>
        <w:jc w:val="both"/>
        <w:rPr>
          <w:rFonts w:ascii="Arial" w:hAnsi="Arial" w:cs="Arial"/>
          <w:i/>
          <w:iCs/>
          <w:lang w:val="lt-LT"/>
        </w:rPr>
      </w:pPr>
      <w:r w:rsidRPr="008043AD">
        <w:rPr>
          <w:rFonts w:ascii="Arial" w:hAnsi="Arial" w:cs="Arial"/>
          <w:i/>
          <w:iCs/>
          <w:lang w:val="lt-LT"/>
        </w:rPr>
        <w:t>Užsandarinti kabelių įvadus spintoje.</w:t>
      </w:r>
    </w:p>
    <w:p w14:paraId="1E96C864" w14:textId="26C99F02" w:rsidR="003A22DE" w:rsidRPr="008043AD" w:rsidRDefault="003A22DE" w:rsidP="00505543">
      <w:pPr>
        <w:pStyle w:val="ListParagraph"/>
        <w:numPr>
          <w:ilvl w:val="3"/>
          <w:numId w:val="41"/>
        </w:numPr>
        <w:spacing w:line="276" w:lineRule="auto"/>
        <w:jc w:val="both"/>
        <w:rPr>
          <w:rFonts w:ascii="Arial" w:hAnsi="Arial" w:cs="Arial"/>
          <w:i/>
          <w:iCs/>
          <w:lang w:val="lt-LT"/>
        </w:rPr>
      </w:pPr>
      <w:r w:rsidRPr="008043AD">
        <w:rPr>
          <w:rFonts w:ascii="Arial" w:hAnsi="Arial" w:cs="Arial"/>
          <w:i/>
          <w:iCs/>
          <w:lang w:val="lt-LT"/>
        </w:rPr>
        <w:t>Spintoje S.</w:t>
      </w:r>
      <w:r w:rsidR="00162163">
        <w:rPr>
          <w:rFonts w:ascii="Arial" w:hAnsi="Arial" w:cs="Arial"/>
          <w:i/>
          <w:iCs/>
          <w:lang w:val="lt-LT"/>
        </w:rPr>
        <w:t>0.</w:t>
      </w:r>
      <w:r w:rsidRPr="008043AD">
        <w:rPr>
          <w:rFonts w:ascii="Arial" w:hAnsi="Arial" w:cs="Arial"/>
          <w:i/>
          <w:iCs/>
          <w:lang w:val="lt-LT"/>
        </w:rPr>
        <w:t>1. pertvarkyti 110 VDC įvadus taip, kad būtų atskirti NSS</w:t>
      </w:r>
      <w:r w:rsidR="000E69B6" w:rsidRPr="008043AD">
        <w:rPr>
          <w:rFonts w:ascii="Arial" w:hAnsi="Arial" w:cs="Arial"/>
          <w:i/>
          <w:iCs/>
          <w:lang w:val="lt-LT"/>
        </w:rPr>
        <w:t>RS</w:t>
      </w:r>
      <w:r w:rsidRPr="008043AD">
        <w:rPr>
          <w:rFonts w:ascii="Arial" w:hAnsi="Arial" w:cs="Arial"/>
          <w:i/>
          <w:iCs/>
          <w:lang w:val="lt-LT"/>
        </w:rPr>
        <w:t xml:space="preserve"> I ir NSS</w:t>
      </w:r>
      <w:r w:rsidR="000E69B6" w:rsidRPr="008043AD">
        <w:rPr>
          <w:rFonts w:ascii="Arial" w:hAnsi="Arial" w:cs="Arial"/>
          <w:i/>
          <w:iCs/>
          <w:lang w:val="lt-LT"/>
        </w:rPr>
        <w:t>RS</w:t>
      </w:r>
      <w:r w:rsidRPr="008043AD">
        <w:rPr>
          <w:rFonts w:ascii="Arial" w:hAnsi="Arial" w:cs="Arial"/>
          <w:i/>
          <w:iCs/>
          <w:lang w:val="lt-LT"/>
        </w:rPr>
        <w:t xml:space="preserve"> II įvadai</w:t>
      </w:r>
      <w:r w:rsidR="000E69B6" w:rsidRPr="008043AD">
        <w:rPr>
          <w:rFonts w:ascii="Arial" w:hAnsi="Arial" w:cs="Arial"/>
          <w:i/>
          <w:iCs/>
          <w:lang w:val="lt-LT"/>
        </w:rPr>
        <w:t>.</w:t>
      </w:r>
      <w:r w:rsidRPr="008043AD">
        <w:rPr>
          <w:rFonts w:ascii="Arial" w:hAnsi="Arial" w:cs="Arial"/>
          <w:i/>
          <w:iCs/>
          <w:lang w:val="lt-LT"/>
        </w:rPr>
        <w:t xml:space="preserve"> Patikslinti pastotės NSSRS schemą.</w:t>
      </w:r>
    </w:p>
    <w:p w14:paraId="68DF2628" w14:textId="39A2B6AF" w:rsidR="003A22DE" w:rsidRDefault="003A22DE" w:rsidP="00505543">
      <w:pPr>
        <w:pStyle w:val="ListParagraph"/>
        <w:numPr>
          <w:ilvl w:val="3"/>
          <w:numId w:val="41"/>
        </w:numPr>
        <w:spacing w:line="276" w:lineRule="auto"/>
        <w:jc w:val="both"/>
        <w:rPr>
          <w:rFonts w:ascii="Arial" w:hAnsi="Arial" w:cs="Arial"/>
          <w:i/>
          <w:iCs/>
          <w:lang w:val="lt-LT"/>
        </w:rPr>
      </w:pPr>
      <w:r w:rsidRPr="008043AD">
        <w:rPr>
          <w:rFonts w:ascii="Arial" w:hAnsi="Arial" w:cs="Arial"/>
          <w:i/>
          <w:iCs/>
          <w:lang w:val="lt-LT"/>
        </w:rPr>
        <w:t xml:space="preserve">Suprojektuoti </w:t>
      </w:r>
      <w:r w:rsidR="003E64F3">
        <w:rPr>
          <w:rFonts w:ascii="Arial" w:hAnsi="Arial" w:cs="Arial"/>
          <w:i/>
          <w:iCs/>
          <w:lang w:val="lt-LT"/>
        </w:rPr>
        <w:t xml:space="preserve">esamos </w:t>
      </w:r>
      <w:r w:rsidRPr="008043AD">
        <w:rPr>
          <w:rFonts w:ascii="Arial" w:hAnsi="Arial" w:cs="Arial"/>
          <w:i/>
          <w:iCs/>
          <w:lang w:val="lt-LT"/>
        </w:rPr>
        <w:t xml:space="preserve"> telekomunikacijų įrangos maitinimą  S</w:t>
      </w:r>
      <w:r w:rsidR="003E64F3">
        <w:rPr>
          <w:rFonts w:ascii="Arial" w:hAnsi="Arial" w:cs="Arial"/>
          <w:i/>
          <w:iCs/>
          <w:lang w:val="lt-LT"/>
        </w:rPr>
        <w:t>0</w:t>
      </w:r>
      <w:r w:rsidRPr="008043AD">
        <w:rPr>
          <w:rFonts w:ascii="Arial" w:hAnsi="Arial" w:cs="Arial"/>
          <w:i/>
          <w:iCs/>
          <w:lang w:val="lt-LT"/>
        </w:rPr>
        <w:t>.1</w:t>
      </w:r>
      <w:r w:rsidR="003E64F3">
        <w:rPr>
          <w:rFonts w:ascii="Arial" w:hAnsi="Arial" w:cs="Arial"/>
          <w:i/>
          <w:iCs/>
          <w:lang w:val="lt-LT"/>
        </w:rPr>
        <w:t>; S0.2</w:t>
      </w:r>
      <w:r w:rsidRPr="008043AD">
        <w:rPr>
          <w:rFonts w:ascii="Arial" w:hAnsi="Arial" w:cs="Arial"/>
          <w:i/>
          <w:iCs/>
          <w:lang w:val="lt-LT"/>
        </w:rPr>
        <w:t xml:space="preserve"> spinto</w:t>
      </w:r>
      <w:r w:rsidR="003E64F3">
        <w:rPr>
          <w:rFonts w:ascii="Arial" w:hAnsi="Arial" w:cs="Arial"/>
          <w:i/>
          <w:iCs/>
          <w:lang w:val="lt-LT"/>
        </w:rPr>
        <w:t>s</w:t>
      </w:r>
      <w:r w:rsidRPr="008043AD">
        <w:rPr>
          <w:rFonts w:ascii="Arial" w:hAnsi="Arial" w:cs="Arial"/>
          <w:i/>
          <w:iCs/>
          <w:lang w:val="lt-LT"/>
        </w:rPr>
        <w:t xml:space="preserve">e pagal </w:t>
      </w:r>
      <w:proofErr w:type="spellStart"/>
      <w:r w:rsidRPr="008043AD">
        <w:rPr>
          <w:rFonts w:ascii="Arial" w:hAnsi="Arial" w:cs="Arial"/>
          <w:i/>
          <w:iCs/>
          <w:lang w:val="lt-LT"/>
        </w:rPr>
        <w:t>standatinius</w:t>
      </w:r>
      <w:proofErr w:type="spellEnd"/>
      <w:r w:rsidRPr="008043AD">
        <w:rPr>
          <w:rFonts w:ascii="Arial" w:hAnsi="Arial" w:cs="Arial"/>
          <w:i/>
          <w:iCs/>
          <w:lang w:val="lt-LT"/>
        </w:rPr>
        <w:t xml:space="preserve"> </w:t>
      </w:r>
      <w:proofErr w:type="spellStart"/>
      <w:r w:rsidRPr="008043AD">
        <w:rPr>
          <w:rFonts w:ascii="Arial" w:hAnsi="Arial" w:cs="Arial"/>
          <w:i/>
          <w:iCs/>
          <w:lang w:val="lt-LT"/>
        </w:rPr>
        <w:t>reikalvimus</w:t>
      </w:r>
      <w:proofErr w:type="spellEnd"/>
      <w:r w:rsidRPr="008043AD">
        <w:rPr>
          <w:rFonts w:ascii="Arial" w:hAnsi="Arial" w:cs="Arial"/>
          <w:i/>
          <w:iCs/>
          <w:lang w:val="lt-LT"/>
        </w:rPr>
        <w:t xml:space="preserve"> pateiktus </w:t>
      </w:r>
      <w:r w:rsidRPr="008043AD">
        <w:rPr>
          <w:rFonts w:ascii="Arial" w:hAnsi="Arial" w:cs="Arial"/>
          <w:b/>
          <w:bCs/>
          <w:i/>
          <w:iCs/>
          <w:lang w:val="lt-LT"/>
        </w:rPr>
        <w:t xml:space="preserve">Priede Nr. </w:t>
      </w:r>
      <w:r w:rsidR="00BF1B2E" w:rsidRPr="008043AD">
        <w:rPr>
          <w:rFonts w:ascii="Arial" w:hAnsi="Arial" w:cs="Arial"/>
          <w:b/>
          <w:bCs/>
          <w:i/>
          <w:iCs/>
          <w:lang w:val="lt-LT"/>
        </w:rPr>
        <w:t>13</w:t>
      </w:r>
      <w:r w:rsidRPr="008043AD">
        <w:rPr>
          <w:rFonts w:ascii="Arial" w:hAnsi="Arial" w:cs="Arial"/>
          <w:i/>
          <w:iCs/>
          <w:lang w:val="lt-LT"/>
        </w:rPr>
        <w:t>. Užsakovas pateiks 110/48 VDC maitinimo šaltinius (2 vnt.)</w:t>
      </w:r>
      <w:r w:rsidR="00D939D3" w:rsidRPr="008043AD">
        <w:rPr>
          <w:rFonts w:ascii="Arial" w:hAnsi="Arial" w:cs="Arial"/>
          <w:i/>
          <w:iCs/>
          <w:lang w:val="lt-LT"/>
        </w:rPr>
        <w:t>.</w:t>
      </w:r>
    </w:p>
    <w:p w14:paraId="23454254" w14:textId="57EF7F46" w:rsidR="0033602E" w:rsidRPr="008043AD" w:rsidRDefault="0033602E" w:rsidP="00505543">
      <w:pPr>
        <w:pStyle w:val="ListParagraph"/>
        <w:numPr>
          <w:ilvl w:val="3"/>
          <w:numId w:val="41"/>
        </w:numPr>
        <w:spacing w:line="276" w:lineRule="auto"/>
        <w:jc w:val="both"/>
        <w:rPr>
          <w:rFonts w:ascii="Arial" w:hAnsi="Arial" w:cs="Arial"/>
          <w:i/>
          <w:iCs/>
          <w:lang w:val="lt-LT"/>
        </w:rPr>
      </w:pPr>
      <w:r>
        <w:rPr>
          <w:rFonts w:ascii="Arial" w:hAnsi="Arial" w:cs="Arial"/>
          <w:i/>
          <w:iCs/>
          <w:lang w:val="lt-LT"/>
        </w:rPr>
        <w:t xml:space="preserve">Pateikti </w:t>
      </w:r>
      <w:proofErr w:type="spellStart"/>
      <w:r>
        <w:rPr>
          <w:rFonts w:ascii="Arial" w:hAnsi="Arial" w:cs="Arial"/>
          <w:i/>
          <w:iCs/>
          <w:lang w:val="lt-LT"/>
        </w:rPr>
        <w:t>patikslintąi</w:t>
      </w:r>
      <w:proofErr w:type="spellEnd"/>
      <w:r>
        <w:rPr>
          <w:rFonts w:ascii="Arial" w:hAnsi="Arial" w:cs="Arial"/>
          <w:i/>
          <w:iCs/>
          <w:lang w:val="lt-LT"/>
        </w:rPr>
        <w:t xml:space="preserve"> </w:t>
      </w:r>
      <w:proofErr w:type="spellStart"/>
      <w:r>
        <w:rPr>
          <w:rFonts w:ascii="Arial" w:hAnsi="Arial" w:cs="Arial"/>
          <w:i/>
          <w:iCs/>
          <w:lang w:val="lt-LT"/>
        </w:rPr>
        <w:t>pastės</w:t>
      </w:r>
      <w:proofErr w:type="spellEnd"/>
      <w:r>
        <w:rPr>
          <w:rFonts w:ascii="Arial" w:hAnsi="Arial" w:cs="Arial"/>
          <w:i/>
          <w:iCs/>
          <w:lang w:val="lt-LT"/>
        </w:rPr>
        <w:t xml:space="preserve"> maitinimo schemą iš nuolatinės srovės savų reikmių skydo. </w:t>
      </w:r>
    </w:p>
    <w:p w14:paraId="03C4CD53" w14:textId="685021C2" w:rsidR="00BF24CD" w:rsidRPr="008043AD" w:rsidRDefault="003A22DE" w:rsidP="00505543">
      <w:pPr>
        <w:pStyle w:val="ListParagraph"/>
        <w:numPr>
          <w:ilvl w:val="3"/>
          <w:numId w:val="41"/>
        </w:numPr>
        <w:spacing w:line="276" w:lineRule="auto"/>
        <w:jc w:val="both"/>
        <w:rPr>
          <w:rFonts w:ascii="Arial" w:hAnsi="Arial" w:cs="Arial"/>
          <w:i/>
          <w:iCs/>
          <w:lang w:val="lt-LT"/>
        </w:rPr>
      </w:pPr>
      <w:r w:rsidRPr="008043AD">
        <w:rPr>
          <w:rFonts w:ascii="Arial" w:hAnsi="Arial" w:cs="Arial"/>
          <w:i/>
          <w:iCs/>
          <w:lang w:val="lt-LT"/>
        </w:rPr>
        <w:t xml:space="preserve">Standartiniai techniniai reikalavimai jungiamiesiems šviesolaidiniams kabeliams pateikti </w:t>
      </w:r>
      <w:r w:rsidRPr="008043AD">
        <w:rPr>
          <w:rFonts w:ascii="Arial" w:hAnsi="Arial" w:cs="Arial"/>
          <w:b/>
          <w:bCs/>
          <w:i/>
          <w:iCs/>
          <w:lang w:val="lt-LT"/>
        </w:rPr>
        <w:t xml:space="preserve">Priede Nr. </w:t>
      </w:r>
      <w:r w:rsidR="00350BED" w:rsidRPr="008043AD">
        <w:rPr>
          <w:rFonts w:ascii="Arial" w:hAnsi="Arial" w:cs="Arial"/>
          <w:b/>
          <w:bCs/>
          <w:i/>
          <w:iCs/>
          <w:lang w:val="lt-LT"/>
        </w:rPr>
        <w:t>14</w:t>
      </w:r>
      <w:r w:rsidRPr="008043AD">
        <w:rPr>
          <w:rFonts w:ascii="Arial" w:hAnsi="Arial" w:cs="Arial"/>
          <w:i/>
          <w:iCs/>
          <w:lang w:val="lt-LT"/>
        </w:rPr>
        <w:t xml:space="preserve">. </w:t>
      </w:r>
      <w:r w:rsidR="00BF24CD" w:rsidRPr="008043AD">
        <w:rPr>
          <w:rFonts w:ascii="Arial" w:hAnsi="Arial" w:cs="Arial"/>
          <w:i/>
          <w:iCs/>
          <w:lang w:val="lt-LT"/>
        </w:rPr>
        <w:tab/>
        <w:t xml:space="preserve"> </w:t>
      </w:r>
    </w:p>
    <w:p w14:paraId="30059C41" w14:textId="7B87EE7B" w:rsidR="00BF24CD" w:rsidRPr="008043AD" w:rsidRDefault="00BF24CD" w:rsidP="00D80378">
      <w:pPr>
        <w:pStyle w:val="Heading2"/>
        <w:numPr>
          <w:ilvl w:val="2"/>
          <w:numId w:val="7"/>
        </w:numPr>
        <w:rPr>
          <w:szCs w:val="24"/>
          <w:lang w:val="lt-LT" w:eastAsia="lt-LT"/>
        </w:rPr>
      </w:pPr>
      <w:bookmarkStart w:id="142" w:name="_Toc165027588"/>
      <w:r w:rsidRPr="008043AD">
        <w:rPr>
          <w:szCs w:val="24"/>
          <w:lang w:val="lt-LT" w:eastAsia="lt-LT"/>
        </w:rPr>
        <w:t>Telekomunikacijos</w:t>
      </w:r>
      <w:r w:rsidRPr="008043AD">
        <w:rPr>
          <w:szCs w:val="24"/>
          <w:lang w:val="lt-LT"/>
        </w:rPr>
        <w:t xml:space="preserve"> 110/</w:t>
      </w:r>
      <w:r w:rsidR="00192D90" w:rsidRPr="008043AD">
        <w:rPr>
          <w:szCs w:val="24"/>
          <w:lang w:val="lt-LT"/>
        </w:rPr>
        <w:t>35/</w:t>
      </w:r>
      <w:r w:rsidRPr="008043AD">
        <w:rPr>
          <w:szCs w:val="24"/>
          <w:lang w:val="lt-LT"/>
        </w:rPr>
        <w:t>10 kV Šakių</w:t>
      </w:r>
      <w:r w:rsidRPr="008043AD">
        <w:rPr>
          <w:szCs w:val="24"/>
          <w:lang w:eastAsia="lt-LT"/>
        </w:rPr>
        <w:t xml:space="preserve"> </w:t>
      </w:r>
      <w:r w:rsidRPr="008043AD">
        <w:rPr>
          <w:szCs w:val="24"/>
          <w:lang w:val="lt-LT" w:eastAsia="lt-LT"/>
        </w:rPr>
        <w:t>TP</w:t>
      </w:r>
      <w:bookmarkEnd w:id="142"/>
    </w:p>
    <w:p w14:paraId="62483ECE" w14:textId="18E9F990" w:rsidR="00BF24CD" w:rsidRPr="008043AD" w:rsidRDefault="00986619" w:rsidP="00505543">
      <w:pPr>
        <w:pStyle w:val="ListParagraph"/>
        <w:numPr>
          <w:ilvl w:val="3"/>
          <w:numId w:val="42"/>
        </w:numPr>
        <w:jc w:val="both"/>
        <w:rPr>
          <w:rFonts w:ascii="Arial" w:hAnsi="Arial" w:cs="Arial"/>
          <w:i/>
          <w:iCs/>
          <w:lang w:val="lt-LT" w:eastAsia="lt-LT"/>
        </w:rPr>
      </w:pPr>
      <w:r w:rsidRPr="008043AD">
        <w:rPr>
          <w:rFonts w:ascii="Arial" w:hAnsi="Arial" w:cs="Arial"/>
          <w:i/>
          <w:iCs/>
          <w:lang w:val="lt-LT" w:eastAsia="lt-LT"/>
        </w:rPr>
        <w:t>Šakių TP s</w:t>
      </w:r>
      <w:r w:rsidR="00BF24CD" w:rsidRPr="008043AD">
        <w:rPr>
          <w:rFonts w:ascii="Arial" w:hAnsi="Arial" w:cs="Arial"/>
          <w:i/>
          <w:iCs/>
          <w:lang w:val="lt-LT" w:eastAsia="lt-LT"/>
        </w:rPr>
        <w:t xml:space="preserve">uprojektuoti ir įrengti ryšio kanalą TSPĮ duomenų perdavimui per esamą BP </w:t>
      </w:r>
      <w:r w:rsidRPr="008043AD">
        <w:rPr>
          <w:rFonts w:ascii="Arial" w:hAnsi="Arial" w:cs="Arial"/>
          <w:i/>
          <w:iCs/>
          <w:lang w:val="lt-LT" w:eastAsia="lt-LT"/>
        </w:rPr>
        <w:t xml:space="preserve">komutatorių </w:t>
      </w:r>
      <w:r w:rsidR="00BF24CD" w:rsidRPr="008043AD">
        <w:rPr>
          <w:rFonts w:ascii="Arial" w:hAnsi="Arial" w:cs="Arial"/>
          <w:i/>
          <w:iCs/>
          <w:lang w:val="lt-LT" w:eastAsia="lt-LT"/>
        </w:rPr>
        <w:t>(</w:t>
      </w:r>
      <w:r w:rsidRPr="008043AD">
        <w:rPr>
          <w:rFonts w:ascii="Arial" w:hAnsi="Arial" w:cs="Arial"/>
          <w:i/>
          <w:iCs/>
          <w:lang w:val="lt-LT" w:eastAsia="lt-LT"/>
        </w:rPr>
        <w:t>as724g-sakiai110</w:t>
      </w:r>
      <w:r w:rsidR="00BF24CD" w:rsidRPr="008043AD">
        <w:rPr>
          <w:rFonts w:ascii="Arial" w:hAnsi="Arial" w:cs="Arial"/>
          <w:i/>
          <w:iCs/>
          <w:lang w:val="lt-LT" w:eastAsia="lt-LT"/>
        </w:rPr>
        <w:t xml:space="preserve">) </w:t>
      </w:r>
      <w:r w:rsidRPr="008043AD">
        <w:rPr>
          <w:rFonts w:ascii="Arial" w:hAnsi="Arial" w:cs="Arial"/>
          <w:i/>
          <w:iCs/>
          <w:lang w:val="lt-LT" w:eastAsia="lt-LT"/>
        </w:rPr>
        <w:t>S1.1</w:t>
      </w:r>
      <w:r w:rsidR="00BF24CD" w:rsidRPr="008043AD">
        <w:rPr>
          <w:rFonts w:ascii="Arial" w:hAnsi="Arial" w:cs="Arial"/>
          <w:i/>
          <w:iCs/>
          <w:lang w:val="lt-LT" w:eastAsia="lt-LT"/>
        </w:rPr>
        <w:t xml:space="preserve">  spintoje.</w:t>
      </w:r>
    </w:p>
    <w:p w14:paraId="0EF748E5" w14:textId="77777777" w:rsidR="000C7E09" w:rsidRPr="008043AD" w:rsidRDefault="00986619" w:rsidP="00505543">
      <w:pPr>
        <w:pStyle w:val="ListParagraph"/>
        <w:numPr>
          <w:ilvl w:val="3"/>
          <w:numId w:val="42"/>
        </w:numPr>
        <w:jc w:val="both"/>
        <w:rPr>
          <w:rFonts w:ascii="Arial" w:hAnsi="Arial" w:cs="Arial"/>
          <w:i/>
          <w:iCs/>
          <w:lang w:val="lt-LT" w:eastAsia="lt-LT"/>
        </w:rPr>
      </w:pPr>
      <w:r w:rsidRPr="008043AD">
        <w:rPr>
          <w:rFonts w:ascii="Arial" w:hAnsi="Arial" w:cs="Arial"/>
          <w:i/>
          <w:iCs/>
          <w:lang w:val="lt-LT" w:eastAsia="lt-LT"/>
        </w:rPr>
        <w:t xml:space="preserve">Šakių TP suprojektuoti esamų PDT komutatorių pakeitimą naujais, atitinkančius </w:t>
      </w:r>
      <w:proofErr w:type="spellStart"/>
      <w:r w:rsidRPr="008043AD">
        <w:rPr>
          <w:rFonts w:ascii="Arial" w:hAnsi="Arial" w:cs="Arial"/>
          <w:i/>
          <w:iCs/>
          <w:lang w:val="lt-LT" w:eastAsia="lt-LT"/>
        </w:rPr>
        <w:t>stantartinius</w:t>
      </w:r>
      <w:proofErr w:type="spellEnd"/>
      <w:r w:rsidRPr="008043AD">
        <w:rPr>
          <w:rFonts w:ascii="Arial" w:hAnsi="Arial" w:cs="Arial"/>
          <w:i/>
          <w:iCs/>
          <w:lang w:val="lt-LT" w:eastAsia="lt-LT"/>
        </w:rPr>
        <w:t xml:space="preserve"> techninius reikalavimus. Esamus išmontuoti ir perduoti į PSO sandėlį centrinėje būstinėje.</w:t>
      </w:r>
    </w:p>
    <w:p w14:paraId="1147F9A9" w14:textId="6BB99DB4" w:rsidR="00853273" w:rsidRPr="008043AD" w:rsidRDefault="00853273" w:rsidP="00505543">
      <w:pPr>
        <w:pStyle w:val="ListParagraph"/>
        <w:numPr>
          <w:ilvl w:val="3"/>
          <w:numId w:val="42"/>
        </w:numPr>
        <w:jc w:val="both"/>
        <w:rPr>
          <w:rFonts w:ascii="Arial" w:hAnsi="Arial" w:cs="Arial"/>
          <w:i/>
          <w:iCs/>
          <w:lang w:val="lt-LT" w:eastAsia="lt-LT"/>
        </w:rPr>
      </w:pPr>
      <w:r w:rsidRPr="008043AD">
        <w:rPr>
          <w:rFonts w:ascii="Arial" w:hAnsi="Arial" w:cs="Arial"/>
          <w:i/>
          <w:iCs/>
          <w:lang w:val="lt-LT" w:eastAsia="lt-LT"/>
        </w:rPr>
        <w:t>Užsandarinti kabelių įvadus spintoje.</w:t>
      </w:r>
    </w:p>
    <w:p w14:paraId="7269C04B" w14:textId="1655BB90" w:rsidR="00BF24CD" w:rsidRPr="008043AD" w:rsidRDefault="000C7E09" w:rsidP="00505543">
      <w:pPr>
        <w:pStyle w:val="ListParagraph"/>
        <w:numPr>
          <w:ilvl w:val="3"/>
          <w:numId w:val="42"/>
        </w:numPr>
        <w:jc w:val="both"/>
        <w:rPr>
          <w:rFonts w:ascii="Arial" w:hAnsi="Arial" w:cs="Arial"/>
          <w:i/>
          <w:iCs/>
          <w:lang w:val="lt-LT" w:eastAsia="lt-LT"/>
        </w:rPr>
      </w:pPr>
      <w:r w:rsidRPr="008043AD">
        <w:rPr>
          <w:rFonts w:ascii="Arial" w:hAnsi="Arial" w:cs="Arial"/>
          <w:i/>
          <w:iCs/>
          <w:lang w:val="lt-LT" w:eastAsia="lt-LT"/>
        </w:rPr>
        <w:t>Pakeisi PDT įrenginių</w:t>
      </w:r>
      <w:r w:rsidRPr="008043AD">
        <w:rPr>
          <w:rFonts w:ascii="Arial" w:hAnsi="Arial" w:cs="Arial"/>
          <w:i/>
          <w:iCs/>
          <w:lang w:val="lt-LT" w:eastAsia="lt-LT"/>
        </w:rPr>
        <w:tab/>
        <w:t>jungiamuosius šviesolaidinius kabelius.</w:t>
      </w:r>
    </w:p>
    <w:p w14:paraId="2FDF6346" w14:textId="58152D15" w:rsidR="00BF24CD" w:rsidRPr="00505543" w:rsidRDefault="00BF24CD" w:rsidP="00505543">
      <w:pPr>
        <w:pStyle w:val="ListParagraph"/>
        <w:numPr>
          <w:ilvl w:val="0"/>
          <w:numId w:val="42"/>
        </w:numPr>
        <w:jc w:val="both"/>
        <w:rPr>
          <w:rFonts w:ascii="Arial" w:hAnsi="Arial" w:cs="Arial"/>
          <w:i/>
          <w:iCs/>
          <w:lang w:val="lt-LT" w:eastAsia="lt-LT"/>
        </w:rPr>
      </w:pPr>
      <w:r w:rsidRPr="00505543">
        <w:rPr>
          <w:rFonts w:ascii="Arial" w:hAnsi="Arial" w:cs="Arial"/>
          <w:i/>
          <w:iCs/>
          <w:lang w:val="lt-LT" w:eastAsia="lt-LT"/>
        </w:rPr>
        <w:t>2.5.3.5.</w:t>
      </w:r>
      <w:r w:rsidRPr="00505543">
        <w:rPr>
          <w:rFonts w:ascii="Arial" w:hAnsi="Arial" w:cs="Arial"/>
          <w:i/>
          <w:iCs/>
          <w:lang w:val="lt-LT" w:eastAsia="lt-LT"/>
        </w:rPr>
        <w:tab/>
        <w:t xml:space="preserve">Standartiniai techniniai reikalavimai jungiamiesiems šviesolaidiniams kabeliams pateikti </w:t>
      </w:r>
      <w:r w:rsidRPr="00505543">
        <w:rPr>
          <w:rFonts w:ascii="Arial" w:hAnsi="Arial" w:cs="Arial"/>
          <w:b/>
          <w:bCs/>
          <w:i/>
          <w:iCs/>
          <w:lang w:val="lt-LT" w:eastAsia="lt-LT"/>
        </w:rPr>
        <w:t xml:space="preserve">Priede Nr. </w:t>
      </w:r>
      <w:r w:rsidR="00350BED" w:rsidRPr="00505543">
        <w:rPr>
          <w:rFonts w:ascii="Arial" w:hAnsi="Arial" w:cs="Arial"/>
          <w:b/>
          <w:bCs/>
          <w:i/>
          <w:iCs/>
          <w:lang w:val="lt-LT" w:eastAsia="lt-LT"/>
        </w:rPr>
        <w:t>14</w:t>
      </w:r>
      <w:r w:rsidRPr="00505543">
        <w:rPr>
          <w:rFonts w:ascii="Arial" w:hAnsi="Arial" w:cs="Arial"/>
          <w:i/>
          <w:iCs/>
          <w:lang w:val="lt-LT" w:eastAsia="lt-LT"/>
        </w:rPr>
        <w:t>.</w:t>
      </w:r>
    </w:p>
    <w:p w14:paraId="531E0D52" w14:textId="1F54FFD8" w:rsidR="00BF24CD" w:rsidRPr="008043AD" w:rsidRDefault="00BF24CD" w:rsidP="00D80378">
      <w:pPr>
        <w:pStyle w:val="Heading2"/>
        <w:numPr>
          <w:ilvl w:val="2"/>
          <w:numId w:val="7"/>
        </w:numPr>
        <w:rPr>
          <w:szCs w:val="24"/>
          <w:lang w:val="lt-LT"/>
        </w:rPr>
      </w:pPr>
      <w:bookmarkStart w:id="143" w:name="_Toc165027589"/>
      <w:r w:rsidRPr="008043AD">
        <w:rPr>
          <w:szCs w:val="24"/>
          <w:lang w:val="lt-LT" w:eastAsia="lt-LT"/>
        </w:rPr>
        <w:t>T</w:t>
      </w:r>
      <w:r w:rsidRPr="008043AD">
        <w:rPr>
          <w:szCs w:val="24"/>
          <w:lang w:val="lt-LT"/>
        </w:rPr>
        <w:t>elekomunikacijos 110/</w:t>
      </w:r>
      <w:r w:rsidR="00192D90" w:rsidRPr="008043AD">
        <w:rPr>
          <w:szCs w:val="24"/>
          <w:lang w:val="lt-LT"/>
        </w:rPr>
        <w:t>35/</w:t>
      </w:r>
      <w:r w:rsidRPr="008043AD">
        <w:rPr>
          <w:szCs w:val="24"/>
          <w:lang w:val="lt-LT"/>
        </w:rPr>
        <w:t>10 kV Rokiškio</w:t>
      </w:r>
      <w:r w:rsidRPr="008043AD">
        <w:rPr>
          <w:szCs w:val="24"/>
          <w:lang w:val="lt-LT" w:eastAsia="lt-LT"/>
        </w:rPr>
        <w:t xml:space="preserve"> TP</w:t>
      </w:r>
      <w:bookmarkEnd w:id="143"/>
    </w:p>
    <w:p w14:paraId="42F1D762" w14:textId="0C75DD7E" w:rsidR="00BF24CD" w:rsidRPr="008043AD" w:rsidRDefault="00986619" w:rsidP="00505543">
      <w:pPr>
        <w:pStyle w:val="ListParagraph"/>
        <w:numPr>
          <w:ilvl w:val="3"/>
          <w:numId w:val="43"/>
        </w:numPr>
        <w:spacing w:line="276" w:lineRule="auto"/>
        <w:jc w:val="both"/>
        <w:rPr>
          <w:rFonts w:ascii="Arial" w:hAnsi="Arial" w:cs="Arial"/>
          <w:bCs/>
          <w:i/>
          <w:iCs/>
          <w:lang w:val="lt-LT"/>
        </w:rPr>
      </w:pPr>
      <w:r w:rsidRPr="008043AD">
        <w:rPr>
          <w:rFonts w:ascii="Arial" w:hAnsi="Arial" w:cs="Arial"/>
          <w:i/>
          <w:iCs/>
          <w:lang w:val="lt-LT"/>
        </w:rPr>
        <w:t>Rokiškio</w:t>
      </w:r>
      <w:r w:rsidR="00BF24CD" w:rsidRPr="008043AD">
        <w:rPr>
          <w:rFonts w:ascii="Arial" w:hAnsi="Arial" w:cs="Arial"/>
          <w:i/>
          <w:iCs/>
          <w:lang w:val="lt-LT"/>
        </w:rPr>
        <w:t xml:space="preserve"> TP suprojektuoti ir įrengti ryšio kanalą TSPĮ duomenų perdavimui per esamą BP </w:t>
      </w:r>
      <w:r w:rsidRPr="008043AD">
        <w:rPr>
          <w:rFonts w:ascii="Arial" w:hAnsi="Arial" w:cs="Arial"/>
          <w:i/>
          <w:iCs/>
          <w:lang w:val="lt-LT"/>
        </w:rPr>
        <w:t>komutatorių</w:t>
      </w:r>
      <w:r w:rsidR="00BF24CD" w:rsidRPr="008043AD">
        <w:rPr>
          <w:rFonts w:ascii="Arial" w:hAnsi="Arial" w:cs="Arial"/>
          <w:i/>
          <w:iCs/>
          <w:lang w:val="lt-LT"/>
        </w:rPr>
        <w:t xml:space="preserve"> (</w:t>
      </w:r>
      <w:r w:rsidRPr="008043AD">
        <w:rPr>
          <w:rFonts w:ascii="Arial" w:hAnsi="Arial" w:cs="Arial"/>
          <w:i/>
          <w:iCs/>
          <w:lang w:val="lt-LT"/>
        </w:rPr>
        <w:t>as620g-rokiskis</w:t>
      </w:r>
      <w:r w:rsidR="00BF24CD" w:rsidRPr="008043AD">
        <w:rPr>
          <w:rFonts w:ascii="Arial" w:hAnsi="Arial" w:cs="Arial"/>
          <w:i/>
          <w:iCs/>
          <w:lang w:val="lt-LT"/>
        </w:rPr>
        <w:t xml:space="preserve">110) </w:t>
      </w:r>
      <w:r w:rsidRPr="008043AD">
        <w:rPr>
          <w:rFonts w:ascii="Arial" w:hAnsi="Arial" w:cs="Arial"/>
          <w:i/>
          <w:iCs/>
          <w:lang w:val="lt-LT"/>
        </w:rPr>
        <w:t>S</w:t>
      </w:r>
      <w:r w:rsidR="0014696A" w:rsidRPr="008043AD">
        <w:rPr>
          <w:rFonts w:ascii="Arial" w:hAnsi="Arial" w:cs="Arial"/>
          <w:i/>
          <w:iCs/>
          <w:lang w:val="lt-LT"/>
        </w:rPr>
        <w:t>0</w:t>
      </w:r>
      <w:r w:rsidRPr="008043AD">
        <w:rPr>
          <w:rFonts w:ascii="Arial" w:hAnsi="Arial" w:cs="Arial"/>
          <w:i/>
          <w:iCs/>
          <w:lang w:val="lt-LT"/>
        </w:rPr>
        <w:t>.1</w:t>
      </w:r>
      <w:r w:rsidR="00BF24CD" w:rsidRPr="008043AD">
        <w:rPr>
          <w:rFonts w:ascii="Arial" w:hAnsi="Arial" w:cs="Arial"/>
          <w:i/>
          <w:iCs/>
          <w:lang w:val="lt-LT"/>
        </w:rPr>
        <w:t xml:space="preserve">  spintoje.</w:t>
      </w:r>
    </w:p>
    <w:p w14:paraId="0F7BAFF1" w14:textId="3B58C2FC" w:rsidR="00BF24CD" w:rsidRPr="008043AD" w:rsidRDefault="00BF24CD" w:rsidP="00505543">
      <w:pPr>
        <w:pStyle w:val="ListParagraph"/>
        <w:numPr>
          <w:ilvl w:val="3"/>
          <w:numId w:val="43"/>
        </w:numPr>
        <w:spacing w:line="276" w:lineRule="auto"/>
        <w:jc w:val="both"/>
        <w:rPr>
          <w:rFonts w:ascii="Arial" w:hAnsi="Arial" w:cs="Arial"/>
          <w:bCs/>
          <w:i/>
          <w:iCs/>
          <w:lang w:val="lt-LT"/>
        </w:rPr>
      </w:pPr>
      <w:r w:rsidRPr="008043AD">
        <w:rPr>
          <w:rFonts w:ascii="Arial" w:hAnsi="Arial" w:cs="Arial"/>
          <w:bCs/>
          <w:i/>
          <w:iCs/>
          <w:lang w:val="lt-LT"/>
        </w:rPr>
        <w:t>Užsandarinti kabelių įvadus spintoje.</w:t>
      </w:r>
    </w:p>
    <w:p w14:paraId="4433514F" w14:textId="72CF96B8" w:rsidR="00BF24CD" w:rsidRPr="008043AD" w:rsidRDefault="009248F1" w:rsidP="00505543">
      <w:pPr>
        <w:pStyle w:val="ListParagraph"/>
        <w:numPr>
          <w:ilvl w:val="3"/>
          <w:numId w:val="43"/>
        </w:numPr>
        <w:spacing w:line="276" w:lineRule="auto"/>
        <w:jc w:val="both"/>
        <w:rPr>
          <w:rFonts w:ascii="Arial" w:hAnsi="Arial" w:cs="Arial"/>
          <w:bCs/>
          <w:i/>
          <w:iCs/>
          <w:lang w:val="lt-LT"/>
        </w:rPr>
      </w:pPr>
      <w:r w:rsidRPr="008043AD">
        <w:rPr>
          <w:rFonts w:ascii="Arial" w:hAnsi="Arial" w:cs="Arial"/>
          <w:bCs/>
          <w:i/>
          <w:iCs/>
          <w:lang w:val="lt-LT"/>
        </w:rPr>
        <w:t>Pakeisi PDT įrenginių jungiamuosius šviesolaidinius kabelius.</w:t>
      </w:r>
    </w:p>
    <w:p w14:paraId="709F6934" w14:textId="6F2BC4AC" w:rsidR="00A55C3E" w:rsidRPr="008043AD" w:rsidRDefault="00A55C3E" w:rsidP="00505543">
      <w:pPr>
        <w:pStyle w:val="ListParagraph"/>
        <w:numPr>
          <w:ilvl w:val="3"/>
          <w:numId w:val="43"/>
        </w:numPr>
        <w:spacing w:line="276" w:lineRule="auto"/>
        <w:jc w:val="both"/>
        <w:rPr>
          <w:rFonts w:ascii="Arial" w:hAnsi="Arial" w:cs="Arial"/>
          <w:bCs/>
          <w:i/>
          <w:iCs/>
          <w:lang w:val="lt-LT"/>
        </w:rPr>
      </w:pPr>
      <w:r w:rsidRPr="008043AD">
        <w:rPr>
          <w:rFonts w:ascii="Arial" w:hAnsi="Arial" w:cs="Arial"/>
          <w:bCs/>
          <w:i/>
          <w:iCs/>
          <w:lang w:val="lt-LT"/>
        </w:rPr>
        <w:t xml:space="preserve"> Standartiniai techniniai reikalavimai skaidulų paskirstymo įrenginiui (ODF) pateikti </w:t>
      </w:r>
      <w:r w:rsidRPr="008043AD">
        <w:rPr>
          <w:rFonts w:ascii="Arial" w:hAnsi="Arial" w:cs="Arial"/>
          <w:b/>
          <w:i/>
          <w:iCs/>
          <w:lang w:val="lt-LT"/>
        </w:rPr>
        <w:t>Priede Nr.</w:t>
      </w:r>
      <w:r w:rsidR="00350BED" w:rsidRPr="008043AD">
        <w:rPr>
          <w:rFonts w:ascii="Arial" w:hAnsi="Arial" w:cs="Arial"/>
          <w:b/>
          <w:i/>
          <w:iCs/>
          <w:lang w:val="lt-LT"/>
        </w:rPr>
        <w:t>12</w:t>
      </w:r>
    </w:p>
    <w:p w14:paraId="0E13AD13" w14:textId="6069EE97" w:rsidR="00BF24CD" w:rsidRPr="008043AD" w:rsidRDefault="00BF24CD" w:rsidP="00505543">
      <w:pPr>
        <w:pStyle w:val="ListParagraph"/>
        <w:numPr>
          <w:ilvl w:val="3"/>
          <w:numId w:val="43"/>
        </w:numPr>
        <w:spacing w:line="276" w:lineRule="auto"/>
        <w:jc w:val="both"/>
        <w:rPr>
          <w:rFonts w:ascii="Arial" w:hAnsi="Arial" w:cs="Arial"/>
          <w:i/>
          <w:iCs/>
          <w:lang w:val="lt-LT"/>
        </w:rPr>
      </w:pPr>
      <w:r w:rsidRPr="008043AD">
        <w:rPr>
          <w:rFonts w:ascii="Arial" w:hAnsi="Arial" w:cs="Arial"/>
          <w:bCs/>
          <w:i/>
          <w:iCs/>
          <w:lang w:val="lt-LT"/>
        </w:rPr>
        <w:t xml:space="preserve">Standartiniai techniniai reikalavimai jungiamiesiems šviesolaidiniams kabeliams pateikti </w:t>
      </w:r>
      <w:r w:rsidRPr="008043AD">
        <w:rPr>
          <w:rFonts w:ascii="Arial" w:hAnsi="Arial" w:cs="Arial"/>
          <w:b/>
          <w:i/>
          <w:iCs/>
          <w:lang w:val="lt-LT"/>
        </w:rPr>
        <w:t xml:space="preserve">Priede Nr. </w:t>
      </w:r>
      <w:r w:rsidR="00350BED" w:rsidRPr="008043AD">
        <w:rPr>
          <w:rFonts w:ascii="Arial" w:hAnsi="Arial" w:cs="Arial"/>
          <w:b/>
          <w:i/>
          <w:iCs/>
          <w:lang w:val="lt-LT"/>
        </w:rPr>
        <w:t>14</w:t>
      </w:r>
      <w:r w:rsidRPr="008043AD">
        <w:rPr>
          <w:rFonts w:ascii="Arial" w:hAnsi="Arial" w:cs="Arial"/>
          <w:bCs/>
          <w:i/>
          <w:iCs/>
          <w:lang w:val="lt-LT"/>
        </w:rPr>
        <w:t>.</w:t>
      </w:r>
    </w:p>
    <w:p w14:paraId="23E367C7" w14:textId="16DE62B7" w:rsidR="00BF24CD" w:rsidRPr="008043AD" w:rsidRDefault="00BF24CD" w:rsidP="00D80378">
      <w:pPr>
        <w:pStyle w:val="Heading2"/>
        <w:numPr>
          <w:ilvl w:val="2"/>
          <w:numId w:val="7"/>
        </w:numPr>
        <w:rPr>
          <w:szCs w:val="24"/>
          <w:lang w:val="lt-LT"/>
        </w:rPr>
      </w:pPr>
      <w:bookmarkStart w:id="144" w:name="_Toc165027590"/>
      <w:r w:rsidRPr="008043AD">
        <w:rPr>
          <w:szCs w:val="24"/>
          <w:lang w:val="lt-LT"/>
        </w:rPr>
        <w:t xml:space="preserve">Telekomunikacijos </w:t>
      </w:r>
      <w:r w:rsidR="00192D90" w:rsidRPr="008043AD">
        <w:rPr>
          <w:szCs w:val="24"/>
          <w:lang w:val="lt-LT"/>
        </w:rPr>
        <w:t>20/</w:t>
      </w:r>
      <w:r w:rsidRPr="008043AD">
        <w:rPr>
          <w:szCs w:val="24"/>
          <w:lang w:val="lt-LT"/>
        </w:rPr>
        <w:t xml:space="preserve">110 kV Sūdėnų </w:t>
      </w:r>
      <w:r w:rsidR="00192D90" w:rsidRPr="008043AD">
        <w:rPr>
          <w:szCs w:val="24"/>
          <w:lang w:val="lt-LT"/>
        </w:rPr>
        <w:t xml:space="preserve">VE </w:t>
      </w:r>
      <w:r w:rsidRPr="008043AD">
        <w:rPr>
          <w:szCs w:val="24"/>
          <w:lang w:val="lt-LT"/>
        </w:rPr>
        <w:t>TP</w:t>
      </w:r>
      <w:bookmarkEnd w:id="144"/>
    </w:p>
    <w:p w14:paraId="661107C5" w14:textId="06CC8FC5" w:rsidR="00BF24CD" w:rsidRPr="008043AD" w:rsidRDefault="00986619" w:rsidP="00505543">
      <w:pPr>
        <w:pStyle w:val="ListParagraph"/>
        <w:numPr>
          <w:ilvl w:val="3"/>
          <w:numId w:val="44"/>
        </w:numPr>
        <w:spacing w:line="276" w:lineRule="auto"/>
        <w:jc w:val="both"/>
        <w:rPr>
          <w:rFonts w:ascii="Arial" w:hAnsi="Arial" w:cs="Arial"/>
          <w:i/>
          <w:iCs/>
          <w:lang w:val="lt-LT"/>
        </w:rPr>
      </w:pPr>
      <w:r w:rsidRPr="008043AD">
        <w:rPr>
          <w:rFonts w:ascii="Arial" w:hAnsi="Arial" w:cs="Arial"/>
          <w:i/>
          <w:iCs/>
          <w:lang w:val="lt-LT"/>
        </w:rPr>
        <w:t>Sūdėnų</w:t>
      </w:r>
      <w:r w:rsidR="00BF24CD" w:rsidRPr="008043AD">
        <w:rPr>
          <w:rFonts w:ascii="Arial" w:hAnsi="Arial" w:cs="Arial"/>
          <w:i/>
          <w:iCs/>
          <w:lang w:val="lt-LT"/>
        </w:rPr>
        <w:t xml:space="preserve"> TP suprojektuoti ir įrengti ryšio kanalą TSPĮ duomenų perdavimui per esamą BP </w:t>
      </w:r>
      <w:r w:rsidR="004C60E8" w:rsidRPr="008043AD">
        <w:rPr>
          <w:rFonts w:ascii="Arial" w:hAnsi="Arial" w:cs="Arial"/>
          <w:i/>
          <w:iCs/>
          <w:lang w:val="lt-LT"/>
        </w:rPr>
        <w:t>komutatorių</w:t>
      </w:r>
      <w:r w:rsidR="00BF24CD" w:rsidRPr="008043AD">
        <w:rPr>
          <w:rFonts w:ascii="Arial" w:hAnsi="Arial" w:cs="Arial"/>
          <w:i/>
          <w:iCs/>
          <w:lang w:val="lt-LT"/>
        </w:rPr>
        <w:t xml:space="preserve"> (</w:t>
      </w:r>
      <w:r w:rsidR="004C60E8" w:rsidRPr="008043AD">
        <w:rPr>
          <w:rFonts w:ascii="Arial" w:hAnsi="Arial" w:cs="Arial"/>
          <w:i/>
          <w:iCs/>
          <w:lang w:val="lt-LT"/>
        </w:rPr>
        <w:t>as365g-sudenaiVE</w:t>
      </w:r>
      <w:r w:rsidR="00BF24CD" w:rsidRPr="008043AD">
        <w:rPr>
          <w:rFonts w:ascii="Arial" w:hAnsi="Arial" w:cs="Arial"/>
          <w:i/>
          <w:iCs/>
          <w:lang w:val="lt-LT"/>
        </w:rPr>
        <w:t xml:space="preserve">) </w:t>
      </w:r>
      <w:r w:rsidR="004C60E8" w:rsidRPr="008043AD">
        <w:rPr>
          <w:rFonts w:ascii="Arial" w:hAnsi="Arial" w:cs="Arial"/>
          <w:i/>
          <w:iCs/>
          <w:lang w:val="lt-LT"/>
        </w:rPr>
        <w:t>S</w:t>
      </w:r>
      <w:r w:rsidR="00C63979">
        <w:rPr>
          <w:rFonts w:ascii="Arial" w:hAnsi="Arial" w:cs="Arial"/>
          <w:i/>
          <w:iCs/>
          <w:lang w:val="lt-LT"/>
        </w:rPr>
        <w:t>0</w:t>
      </w:r>
      <w:r w:rsidR="004C60E8" w:rsidRPr="008043AD">
        <w:rPr>
          <w:rFonts w:ascii="Arial" w:hAnsi="Arial" w:cs="Arial"/>
          <w:i/>
          <w:iCs/>
          <w:lang w:val="lt-LT"/>
        </w:rPr>
        <w:t>.1</w:t>
      </w:r>
      <w:r w:rsidR="00BF24CD" w:rsidRPr="008043AD">
        <w:rPr>
          <w:rFonts w:ascii="Arial" w:hAnsi="Arial" w:cs="Arial"/>
          <w:i/>
          <w:iCs/>
          <w:lang w:val="lt-LT"/>
        </w:rPr>
        <w:t xml:space="preserve">  spintoje.</w:t>
      </w:r>
    </w:p>
    <w:p w14:paraId="273BDEDE" w14:textId="3F1041AC" w:rsidR="00853273" w:rsidRPr="008043AD" w:rsidRDefault="004C60E8" w:rsidP="00505543">
      <w:pPr>
        <w:pStyle w:val="ListParagraph"/>
        <w:numPr>
          <w:ilvl w:val="3"/>
          <w:numId w:val="44"/>
        </w:numPr>
        <w:jc w:val="both"/>
        <w:rPr>
          <w:rFonts w:ascii="Arial" w:hAnsi="Arial" w:cs="Arial"/>
          <w:i/>
          <w:iCs/>
          <w:lang w:val="lt-LT" w:eastAsia="lt-LT"/>
        </w:rPr>
      </w:pPr>
      <w:r w:rsidRPr="008043AD">
        <w:rPr>
          <w:rFonts w:ascii="Arial" w:hAnsi="Arial" w:cs="Arial"/>
          <w:i/>
          <w:iCs/>
          <w:lang w:val="lt-LT"/>
        </w:rPr>
        <w:t xml:space="preserve">Sūdėnų TP </w:t>
      </w:r>
      <w:r w:rsidRPr="008043AD">
        <w:rPr>
          <w:rFonts w:ascii="Arial" w:hAnsi="Arial" w:cs="Arial"/>
          <w:i/>
          <w:iCs/>
          <w:lang w:val="lt-LT" w:eastAsia="lt-LT"/>
        </w:rPr>
        <w:t xml:space="preserve">suprojektuoti esamų PDT komutatorių pakeitimą naujais, atitinkančius </w:t>
      </w:r>
      <w:proofErr w:type="spellStart"/>
      <w:r w:rsidRPr="008043AD">
        <w:rPr>
          <w:rFonts w:ascii="Arial" w:hAnsi="Arial" w:cs="Arial"/>
          <w:i/>
          <w:iCs/>
          <w:lang w:val="lt-LT" w:eastAsia="lt-LT"/>
        </w:rPr>
        <w:t>stantartinius</w:t>
      </w:r>
      <w:proofErr w:type="spellEnd"/>
      <w:r w:rsidRPr="008043AD">
        <w:rPr>
          <w:rFonts w:ascii="Arial" w:hAnsi="Arial" w:cs="Arial"/>
          <w:i/>
          <w:iCs/>
          <w:lang w:val="lt-LT" w:eastAsia="lt-LT"/>
        </w:rPr>
        <w:t xml:space="preserve"> techninius reikalavimus. Esamus išmontuoti ir perduoti į PSO sandėlį centrinėje būstinėje.</w:t>
      </w:r>
    </w:p>
    <w:p w14:paraId="12A63A2E" w14:textId="77777777" w:rsidR="00C87D13" w:rsidRPr="008043AD" w:rsidRDefault="000C7E09" w:rsidP="00505543">
      <w:pPr>
        <w:pStyle w:val="ListParagraph"/>
        <w:numPr>
          <w:ilvl w:val="3"/>
          <w:numId w:val="44"/>
        </w:numPr>
        <w:jc w:val="both"/>
        <w:rPr>
          <w:rFonts w:ascii="Arial" w:hAnsi="Arial" w:cs="Arial"/>
          <w:i/>
          <w:iCs/>
          <w:lang w:val="lt-LT" w:eastAsia="lt-LT"/>
        </w:rPr>
      </w:pPr>
      <w:r w:rsidRPr="008043AD">
        <w:rPr>
          <w:rFonts w:ascii="Arial" w:hAnsi="Arial" w:cs="Arial"/>
          <w:i/>
          <w:iCs/>
          <w:lang w:val="lt-LT" w:eastAsia="lt-LT"/>
        </w:rPr>
        <w:t>Pakeisi PDT įrenginių</w:t>
      </w:r>
      <w:r w:rsidRPr="008043AD">
        <w:rPr>
          <w:rFonts w:ascii="Arial" w:hAnsi="Arial" w:cs="Arial"/>
          <w:i/>
          <w:iCs/>
          <w:lang w:val="lt-LT" w:eastAsia="lt-LT"/>
        </w:rPr>
        <w:tab/>
        <w:t>jungiamuosius šviesolaidinius kabelius.</w:t>
      </w:r>
    </w:p>
    <w:p w14:paraId="2755D2C7" w14:textId="77777777" w:rsidR="00C87D13" w:rsidRPr="008043AD" w:rsidRDefault="00853273" w:rsidP="00505543">
      <w:pPr>
        <w:pStyle w:val="ListParagraph"/>
        <w:numPr>
          <w:ilvl w:val="3"/>
          <w:numId w:val="44"/>
        </w:numPr>
        <w:jc w:val="both"/>
        <w:rPr>
          <w:rFonts w:ascii="Arial" w:hAnsi="Arial" w:cs="Arial"/>
          <w:i/>
          <w:iCs/>
          <w:lang w:val="lt-LT" w:eastAsia="lt-LT"/>
        </w:rPr>
      </w:pPr>
      <w:r w:rsidRPr="008043AD">
        <w:rPr>
          <w:rFonts w:ascii="Arial" w:hAnsi="Arial" w:cs="Arial"/>
          <w:i/>
          <w:iCs/>
          <w:lang w:val="lt-LT" w:eastAsia="lt-LT"/>
        </w:rPr>
        <w:t>Užsandarinti kabelių įvadus spintoje.</w:t>
      </w:r>
    </w:p>
    <w:p w14:paraId="2B0A68D0" w14:textId="2060AEE0" w:rsidR="00BF24CD" w:rsidRPr="008043AD" w:rsidRDefault="00BF24CD" w:rsidP="00505543">
      <w:pPr>
        <w:pStyle w:val="ListParagraph"/>
        <w:numPr>
          <w:ilvl w:val="3"/>
          <w:numId w:val="44"/>
        </w:numPr>
        <w:jc w:val="both"/>
        <w:rPr>
          <w:rFonts w:ascii="Arial" w:hAnsi="Arial" w:cs="Arial"/>
          <w:i/>
          <w:iCs/>
          <w:lang w:val="lt-LT" w:eastAsia="lt-LT"/>
        </w:rPr>
      </w:pPr>
      <w:r w:rsidRPr="008043AD">
        <w:rPr>
          <w:rFonts w:ascii="Arial" w:hAnsi="Arial" w:cs="Arial"/>
          <w:i/>
          <w:iCs/>
          <w:lang w:val="lt-LT"/>
        </w:rPr>
        <w:t xml:space="preserve">Standartiniai techniniai reikalavimai jungiamiesiems šviesolaidiniams kabeliams pateikti </w:t>
      </w:r>
      <w:r w:rsidRPr="008043AD">
        <w:rPr>
          <w:rFonts w:ascii="Arial" w:hAnsi="Arial" w:cs="Arial"/>
          <w:b/>
          <w:bCs/>
          <w:i/>
          <w:iCs/>
          <w:lang w:val="lt-LT"/>
        </w:rPr>
        <w:t xml:space="preserve">Priede Nr. </w:t>
      </w:r>
      <w:r w:rsidR="00350BED" w:rsidRPr="008043AD">
        <w:rPr>
          <w:rFonts w:ascii="Arial" w:hAnsi="Arial" w:cs="Arial"/>
          <w:b/>
          <w:bCs/>
          <w:i/>
          <w:iCs/>
          <w:lang w:val="lt-LT"/>
        </w:rPr>
        <w:t>14</w:t>
      </w:r>
      <w:r w:rsidRPr="008043AD">
        <w:rPr>
          <w:rFonts w:ascii="Arial" w:hAnsi="Arial" w:cs="Arial"/>
          <w:i/>
          <w:iCs/>
          <w:lang w:val="lt-LT"/>
        </w:rPr>
        <w:t>.</w:t>
      </w:r>
    </w:p>
    <w:p w14:paraId="376F333A" w14:textId="77777777" w:rsidR="00BF24CD" w:rsidRPr="008043AD" w:rsidRDefault="00BF24CD" w:rsidP="00BF24CD">
      <w:pPr>
        <w:rPr>
          <w:rFonts w:ascii="Arial" w:hAnsi="Arial" w:cs="Arial"/>
          <w:lang w:val="lt-LT" w:eastAsia="lt-LT"/>
        </w:rPr>
      </w:pPr>
    </w:p>
    <w:p w14:paraId="7A7CD545" w14:textId="25DD854C" w:rsidR="00916DF6" w:rsidRPr="008043AD" w:rsidRDefault="00916DF6" w:rsidP="00C87D13">
      <w:pPr>
        <w:pStyle w:val="NoSpacing"/>
        <w:numPr>
          <w:ilvl w:val="2"/>
          <w:numId w:val="2"/>
        </w:numPr>
        <w:ind w:left="709" w:hanging="709"/>
        <w:rPr>
          <w:rFonts w:ascii="Arial" w:hAnsi="Arial" w:cs="Arial"/>
          <w:sz w:val="24"/>
          <w:lang w:val="lt-LT"/>
        </w:rPr>
      </w:pPr>
      <w:bookmarkStart w:id="145" w:name="_Hlk82868524"/>
      <w:r w:rsidRPr="008043AD">
        <w:rPr>
          <w:rFonts w:ascii="Arial" w:hAnsi="Arial" w:cs="Arial"/>
          <w:sz w:val="24"/>
          <w:lang w:val="lt-LT"/>
        </w:rPr>
        <w:lastRenderedPageBreak/>
        <w:t>Telekomunikacijų bendri reikalavimai</w:t>
      </w:r>
    </w:p>
    <w:p w14:paraId="33D7845E" w14:textId="0B5557C2" w:rsidR="005E12B9" w:rsidRPr="008043AD" w:rsidRDefault="00C33BA2" w:rsidP="00C87D13">
      <w:pPr>
        <w:pStyle w:val="NoSpacing"/>
        <w:numPr>
          <w:ilvl w:val="3"/>
          <w:numId w:val="2"/>
        </w:numPr>
        <w:rPr>
          <w:rFonts w:ascii="Arial" w:hAnsi="Arial" w:cs="Arial"/>
          <w:i/>
          <w:iCs/>
          <w:sz w:val="24"/>
          <w:lang w:val="lt-LT"/>
        </w:rPr>
      </w:pPr>
      <w:r w:rsidRPr="008043AD">
        <w:rPr>
          <w:rFonts w:ascii="Arial" w:hAnsi="Arial" w:cs="Arial"/>
          <w:i/>
          <w:iCs/>
          <w:sz w:val="24"/>
          <w:lang w:val="lt-LT"/>
        </w:rPr>
        <w:t>PDT ir BP komutatorių tarpusavio sujungimus projektuoti per šviesolaidines sąsajas.</w:t>
      </w:r>
    </w:p>
    <w:p w14:paraId="0FDB621C" w14:textId="376A1D0F" w:rsidR="005E12B9" w:rsidRPr="008043AD" w:rsidRDefault="005E12B9" w:rsidP="005B3BFC">
      <w:pPr>
        <w:pStyle w:val="NoSpacing"/>
        <w:numPr>
          <w:ilvl w:val="3"/>
          <w:numId w:val="2"/>
        </w:numPr>
        <w:rPr>
          <w:rFonts w:ascii="Arial" w:hAnsi="Arial" w:cs="Arial"/>
          <w:i/>
          <w:iCs/>
          <w:sz w:val="24"/>
          <w:lang w:val="lt-LT"/>
        </w:rPr>
      </w:pPr>
      <w:r w:rsidRPr="008043AD">
        <w:rPr>
          <w:rFonts w:ascii="Arial" w:hAnsi="Arial" w:cs="Arial"/>
          <w:i/>
          <w:iCs/>
          <w:sz w:val="24"/>
          <w:lang w:val="lt-LT"/>
        </w:rPr>
        <w:t xml:space="preserve"> </w:t>
      </w:r>
      <w:r w:rsidR="00C33BA2" w:rsidRPr="008043AD">
        <w:rPr>
          <w:rFonts w:ascii="Arial" w:hAnsi="Arial" w:cs="Arial"/>
          <w:i/>
          <w:iCs/>
          <w:sz w:val="24"/>
          <w:lang w:val="lt-LT"/>
        </w:rPr>
        <w:t xml:space="preserve">Darbo projekte pateikti </w:t>
      </w:r>
      <w:r w:rsidR="00916DF6" w:rsidRPr="008043AD">
        <w:rPr>
          <w:rFonts w:ascii="Arial" w:hAnsi="Arial" w:cs="Arial"/>
          <w:i/>
          <w:iCs/>
          <w:sz w:val="24"/>
          <w:lang w:val="lt-LT"/>
        </w:rPr>
        <w:t xml:space="preserve">esamą papildytą naujais įrenginiai </w:t>
      </w:r>
      <w:r w:rsidR="00C33BA2" w:rsidRPr="008043AD">
        <w:rPr>
          <w:rFonts w:ascii="Arial" w:hAnsi="Arial" w:cs="Arial"/>
          <w:i/>
          <w:iCs/>
          <w:sz w:val="24"/>
          <w:lang w:val="lt-LT"/>
        </w:rPr>
        <w:t>įrenginių sąrašo ir įrenginių ryšio protokolų nustatymo lentelę  IP adresų ir VLAN suteikimui.</w:t>
      </w:r>
    </w:p>
    <w:p w14:paraId="48D746EE" w14:textId="77777777" w:rsidR="005E12B9" w:rsidRPr="008043AD" w:rsidRDefault="00C33BA2" w:rsidP="005B3BFC">
      <w:pPr>
        <w:pStyle w:val="NoSpacing"/>
        <w:numPr>
          <w:ilvl w:val="3"/>
          <w:numId w:val="2"/>
        </w:numPr>
        <w:tabs>
          <w:tab w:val="left" w:pos="0"/>
        </w:tabs>
        <w:rPr>
          <w:rFonts w:ascii="Arial" w:hAnsi="Arial" w:cs="Arial"/>
          <w:i/>
          <w:iCs/>
          <w:sz w:val="24"/>
          <w:lang w:val="lt-LT"/>
        </w:rPr>
      </w:pPr>
      <w:r w:rsidRPr="008043AD">
        <w:rPr>
          <w:rFonts w:ascii="Arial" w:hAnsi="Arial" w:cs="Arial"/>
          <w:i/>
          <w:iCs/>
          <w:sz w:val="24"/>
          <w:lang w:val="lt-LT"/>
        </w:rPr>
        <w:t>PDT komutatoriai RAA spintose montuojami ant DIN bėgelio;</w:t>
      </w:r>
    </w:p>
    <w:p w14:paraId="640EE208" w14:textId="77777777" w:rsidR="0092453D" w:rsidRPr="008043AD" w:rsidRDefault="00C33BA2" w:rsidP="005B3BFC">
      <w:pPr>
        <w:pStyle w:val="NoSpacing"/>
        <w:numPr>
          <w:ilvl w:val="3"/>
          <w:numId w:val="2"/>
        </w:numPr>
        <w:tabs>
          <w:tab w:val="left" w:pos="0"/>
        </w:tabs>
        <w:rPr>
          <w:rFonts w:ascii="Arial" w:hAnsi="Arial" w:cs="Arial"/>
          <w:i/>
          <w:iCs/>
          <w:sz w:val="24"/>
          <w:lang w:val="lt-LT"/>
        </w:rPr>
      </w:pPr>
      <w:r w:rsidRPr="008043AD">
        <w:rPr>
          <w:rFonts w:ascii="Arial" w:hAnsi="Arial" w:cs="Arial"/>
          <w:i/>
          <w:iCs/>
          <w:sz w:val="24"/>
          <w:lang w:val="lt-LT"/>
        </w:rPr>
        <w:t xml:space="preserve">Turi būti atliktas PDT tinklo žiedo persijungimo laiko testavimas ir pateiktas protokolas. </w:t>
      </w:r>
      <w:bookmarkEnd w:id="145"/>
    </w:p>
    <w:p w14:paraId="29CDC7A5" w14:textId="77777777" w:rsidR="0095241E" w:rsidRPr="008043AD" w:rsidRDefault="00C33BA2" w:rsidP="005B3BFC">
      <w:pPr>
        <w:pStyle w:val="NoSpacing"/>
        <w:numPr>
          <w:ilvl w:val="3"/>
          <w:numId w:val="2"/>
        </w:numPr>
        <w:tabs>
          <w:tab w:val="left" w:pos="0"/>
        </w:tabs>
        <w:rPr>
          <w:rFonts w:ascii="Arial" w:hAnsi="Arial" w:cs="Arial"/>
          <w:i/>
          <w:iCs/>
          <w:sz w:val="24"/>
          <w:lang w:val="lt-LT"/>
        </w:rPr>
      </w:pPr>
      <w:bookmarkStart w:id="146" w:name="_Hlk33000948"/>
      <w:r w:rsidRPr="008043AD">
        <w:rPr>
          <w:rFonts w:ascii="Arial" w:hAnsi="Arial" w:cs="Arial"/>
          <w:i/>
          <w:iCs/>
          <w:sz w:val="24"/>
          <w:lang w:val="lt-LT"/>
        </w:rPr>
        <w:t>Maršrutizatoriai, BP bei PDT komutatoriai komplektuojami su LITGRID AB naudojamos duomenų tinklo valdymo ir stebėjimo sistemos licencijomis.</w:t>
      </w:r>
      <w:bookmarkStart w:id="147" w:name="_Hlk82868615"/>
    </w:p>
    <w:p w14:paraId="1C47B467" w14:textId="77777777" w:rsidR="0095241E" w:rsidRPr="008043AD" w:rsidRDefault="00C33BA2" w:rsidP="005B3BFC">
      <w:pPr>
        <w:pStyle w:val="NoSpacing"/>
        <w:numPr>
          <w:ilvl w:val="3"/>
          <w:numId w:val="2"/>
        </w:numPr>
        <w:tabs>
          <w:tab w:val="left" w:pos="0"/>
        </w:tabs>
        <w:rPr>
          <w:rFonts w:ascii="Arial" w:hAnsi="Arial" w:cs="Arial"/>
          <w:i/>
          <w:iCs/>
          <w:sz w:val="24"/>
          <w:lang w:val="lt-LT"/>
        </w:rPr>
      </w:pPr>
      <w:r w:rsidRPr="008043AD">
        <w:rPr>
          <w:rFonts w:ascii="Arial" w:hAnsi="Arial" w:cs="Arial"/>
          <w:i/>
          <w:iCs/>
          <w:sz w:val="24"/>
          <w:lang w:val="lt-LT"/>
        </w:rPr>
        <w:t>Visi projektuojami SFP moduliai privalo būti originalūs pramoninio tipo to paties gamintojo, kaip ir įranga į kurią jie bus jungiami.</w:t>
      </w:r>
    </w:p>
    <w:bookmarkEnd w:id="147"/>
    <w:p w14:paraId="5FC0BC91" w14:textId="77777777" w:rsidR="0095241E" w:rsidRPr="008043AD" w:rsidRDefault="00C33BA2" w:rsidP="005B3BFC">
      <w:pPr>
        <w:pStyle w:val="NoSpacing"/>
        <w:numPr>
          <w:ilvl w:val="3"/>
          <w:numId w:val="2"/>
        </w:numPr>
        <w:tabs>
          <w:tab w:val="left" w:pos="0"/>
        </w:tabs>
        <w:rPr>
          <w:rFonts w:ascii="Arial" w:hAnsi="Arial" w:cs="Arial"/>
          <w:i/>
          <w:iCs/>
          <w:sz w:val="24"/>
          <w:lang w:val="lt-LT"/>
        </w:rPr>
      </w:pPr>
      <w:r w:rsidRPr="008043AD">
        <w:rPr>
          <w:rFonts w:ascii="Arial" w:hAnsi="Arial" w:cs="Arial"/>
          <w:i/>
          <w:iCs/>
          <w:sz w:val="24"/>
          <w:lang w:val="pt-PT"/>
        </w:rPr>
        <w:t>Turi būti suprojektuoti ir atlikti naujai diegiamos duomenų perdavimo įrangos montavimo, konfigūravimo ir testavimo darbai.</w:t>
      </w:r>
    </w:p>
    <w:p w14:paraId="7AB7AA8C" w14:textId="6F5A71A2" w:rsidR="00182E0A" w:rsidRPr="008043AD" w:rsidRDefault="00C33BA2" w:rsidP="005B3BFC">
      <w:pPr>
        <w:pStyle w:val="NoSpacing"/>
        <w:numPr>
          <w:ilvl w:val="3"/>
          <w:numId w:val="2"/>
        </w:numPr>
        <w:tabs>
          <w:tab w:val="left" w:pos="0"/>
        </w:tabs>
        <w:rPr>
          <w:rFonts w:ascii="Arial" w:hAnsi="Arial" w:cs="Arial"/>
          <w:i/>
          <w:iCs/>
          <w:sz w:val="24"/>
          <w:lang w:val="lt-LT"/>
        </w:rPr>
      </w:pPr>
      <w:r w:rsidRPr="008043AD">
        <w:rPr>
          <w:rFonts w:ascii="Arial" w:hAnsi="Arial" w:cs="Arial"/>
          <w:i/>
          <w:iCs/>
          <w:sz w:val="24"/>
          <w:lang w:val="lt-LT"/>
        </w:rPr>
        <w:t>Telekomunikacijų dalis techniniame</w:t>
      </w:r>
      <w:r w:rsidR="002C5934">
        <w:rPr>
          <w:rFonts w:ascii="Arial" w:hAnsi="Arial" w:cs="Arial"/>
          <w:i/>
          <w:iCs/>
          <w:sz w:val="24"/>
          <w:lang w:val="lt-LT"/>
        </w:rPr>
        <w:t>-darbo</w:t>
      </w:r>
      <w:r w:rsidRPr="008043AD">
        <w:rPr>
          <w:rFonts w:ascii="Arial" w:hAnsi="Arial" w:cs="Arial"/>
          <w:i/>
          <w:iCs/>
          <w:sz w:val="24"/>
          <w:lang w:val="lt-LT"/>
        </w:rPr>
        <w:t xml:space="preserve"> projekte turi būti pateikta kaip atskiras skyrius arba byla.</w:t>
      </w:r>
      <w:bookmarkEnd w:id="124"/>
    </w:p>
    <w:p w14:paraId="27EF162F" w14:textId="77777777" w:rsidR="00182E0A" w:rsidRPr="008043AD" w:rsidRDefault="00C33BA2" w:rsidP="005B3BFC">
      <w:pPr>
        <w:pStyle w:val="NoSpacing"/>
        <w:numPr>
          <w:ilvl w:val="3"/>
          <w:numId w:val="2"/>
        </w:numPr>
        <w:tabs>
          <w:tab w:val="left" w:pos="0"/>
        </w:tabs>
        <w:rPr>
          <w:rFonts w:ascii="Arial" w:hAnsi="Arial" w:cs="Arial"/>
          <w:i/>
          <w:iCs/>
          <w:sz w:val="24"/>
          <w:lang w:val="lt-LT"/>
        </w:rPr>
      </w:pPr>
      <w:r w:rsidRPr="008043AD">
        <w:rPr>
          <w:rFonts w:ascii="Arial" w:hAnsi="Arial" w:cs="Arial"/>
          <w:i/>
          <w:iCs/>
          <w:sz w:val="24"/>
          <w:lang w:val="pt-PT"/>
        </w:rPr>
        <w:t>Telekomunikacijų ir infrastruktūros įranga turi būti projektuojama ir įrengiama remiantis standartiniais techniniais reikalavimais:</w:t>
      </w:r>
    </w:p>
    <w:p w14:paraId="5E349F29" w14:textId="231591BA" w:rsidR="00182E0A" w:rsidRPr="008043AD" w:rsidRDefault="00C33BA2" w:rsidP="00D939D3">
      <w:pPr>
        <w:pStyle w:val="NoSpacing"/>
        <w:numPr>
          <w:ilvl w:val="4"/>
          <w:numId w:val="2"/>
        </w:numPr>
        <w:rPr>
          <w:rFonts w:ascii="Arial" w:hAnsi="Arial" w:cs="Arial"/>
          <w:i/>
          <w:iCs/>
          <w:sz w:val="24"/>
          <w:lang w:val="lt-LT"/>
        </w:rPr>
      </w:pPr>
      <w:r w:rsidRPr="008043AD">
        <w:rPr>
          <w:rFonts w:ascii="Arial" w:hAnsi="Arial" w:cs="Arial"/>
          <w:i/>
          <w:iCs/>
          <w:sz w:val="24"/>
          <w:lang w:val="lt-LT"/>
        </w:rPr>
        <w:t xml:space="preserve">Jungiamiesiems šviesolaidiniams kabeliams </w:t>
      </w:r>
      <w:r w:rsidR="00BE0DBE" w:rsidRPr="008043AD">
        <w:rPr>
          <w:rFonts w:ascii="Arial" w:hAnsi="Arial" w:cs="Arial"/>
          <w:b/>
          <w:bCs/>
          <w:i/>
          <w:iCs/>
          <w:sz w:val="24"/>
          <w:lang w:val="lt-LT"/>
        </w:rPr>
        <w:t xml:space="preserve">(Priedas Nr. </w:t>
      </w:r>
      <w:r w:rsidR="00CF35A7" w:rsidRPr="008043AD">
        <w:rPr>
          <w:rFonts w:ascii="Arial" w:hAnsi="Arial" w:cs="Arial"/>
          <w:b/>
          <w:bCs/>
          <w:i/>
          <w:iCs/>
          <w:sz w:val="24"/>
          <w:lang w:val="lt-LT"/>
        </w:rPr>
        <w:t>14</w:t>
      </w:r>
      <w:r w:rsidR="00BE0DBE" w:rsidRPr="008043AD">
        <w:rPr>
          <w:rFonts w:ascii="Arial" w:hAnsi="Arial" w:cs="Arial"/>
          <w:b/>
          <w:bCs/>
          <w:i/>
          <w:iCs/>
          <w:sz w:val="24"/>
          <w:lang w:val="lt-LT"/>
        </w:rPr>
        <w:t>)</w:t>
      </w:r>
      <w:r w:rsidRPr="008043AD">
        <w:rPr>
          <w:rFonts w:ascii="Arial" w:hAnsi="Arial" w:cs="Arial"/>
          <w:i/>
          <w:iCs/>
          <w:sz w:val="24"/>
          <w:lang w:val="lt-LT"/>
        </w:rPr>
        <w:t>;</w:t>
      </w:r>
    </w:p>
    <w:p w14:paraId="13113E5C" w14:textId="7B8A163A" w:rsidR="00182E0A" w:rsidRPr="008043AD" w:rsidRDefault="00C33BA2" w:rsidP="00D939D3">
      <w:pPr>
        <w:pStyle w:val="NoSpacing"/>
        <w:numPr>
          <w:ilvl w:val="4"/>
          <w:numId w:val="2"/>
        </w:numPr>
        <w:tabs>
          <w:tab w:val="left" w:pos="1418"/>
        </w:tabs>
        <w:rPr>
          <w:rFonts w:ascii="Arial" w:hAnsi="Arial" w:cs="Arial"/>
          <w:i/>
          <w:iCs/>
          <w:sz w:val="24"/>
          <w:lang w:val="lt-LT"/>
        </w:rPr>
      </w:pPr>
      <w:r w:rsidRPr="008043AD">
        <w:rPr>
          <w:rFonts w:ascii="Arial" w:hAnsi="Arial" w:cs="Arial"/>
          <w:i/>
          <w:iCs/>
          <w:sz w:val="24"/>
          <w:lang w:val="pt-PT"/>
        </w:rPr>
        <w:t xml:space="preserve">Telekomunikacijų ir TSPĮ elektrinio maitinimo nuo NSSRS projektavimui </w:t>
      </w:r>
      <w:r w:rsidR="00DA4F88" w:rsidRPr="008043AD">
        <w:rPr>
          <w:rFonts w:ascii="Arial" w:hAnsi="Arial" w:cs="Arial"/>
          <w:b/>
          <w:bCs/>
          <w:i/>
          <w:iCs/>
          <w:sz w:val="24"/>
          <w:lang w:val="lt-LT"/>
        </w:rPr>
        <w:t xml:space="preserve">(Priedas Nr. </w:t>
      </w:r>
      <w:r w:rsidR="00CF35A7" w:rsidRPr="008043AD">
        <w:rPr>
          <w:rFonts w:ascii="Arial" w:hAnsi="Arial" w:cs="Arial"/>
          <w:b/>
          <w:bCs/>
          <w:i/>
          <w:iCs/>
          <w:sz w:val="24"/>
          <w:lang w:val="lt-LT"/>
        </w:rPr>
        <w:t>13</w:t>
      </w:r>
      <w:r w:rsidR="00DA4F88" w:rsidRPr="008043AD">
        <w:rPr>
          <w:rFonts w:ascii="Arial" w:hAnsi="Arial" w:cs="Arial"/>
          <w:b/>
          <w:bCs/>
          <w:i/>
          <w:iCs/>
          <w:sz w:val="24"/>
          <w:lang w:val="lt-LT"/>
        </w:rPr>
        <w:t>)</w:t>
      </w:r>
      <w:r w:rsidRPr="008043AD">
        <w:rPr>
          <w:rFonts w:ascii="Arial" w:hAnsi="Arial" w:cs="Arial"/>
          <w:i/>
          <w:iCs/>
          <w:sz w:val="24"/>
          <w:lang w:val="pt-PT"/>
        </w:rPr>
        <w:t>;</w:t>
      </w:r>
    </w:p>
    <w:p w14:paraId="5CBAEB52" w14:textId="1778F602" w:rsidR="00182E0A" w:rsidRPr="008043AD" w:rsidRDefault="00C33BA2" w:rsidP="00D939D3">
      <w:pPr>
        <w:pStyle w:val="NoSpacing"/>
        <w:numPr>
          <w:ilvl w:val="4"/>
          <w:numId w:val="2"/>
        </w:numPr>
        <w:rPr>
          <w:rFonts w:ascii="Arial" w:hAnsi="Arial" w:cs="Arial"/>
          <w:i/>
          <w:iCs/>
          <w:sz w:val="24"/>
          <w:lang w:val="lt-LT"/>
        </w:rPr>
      </w:pPr>
      <w:r w:rsidRPr="008043AD">
        <w:rPr>
          <w:rFonts w:ascii="Arial" w:hAnsi="Arial" w:cs="Arial"/>
          <w:i/>
          <w:iCs/>
          <w:sz w:val="24"/>
          <w:lang w:val="pt-PT"/>
        </w:rPr>
        <w:t xml:space="preserve">Telekomunikacijų maitinimo šaltiniui </w:t>
      </w:r>
      <w:r w:rsidR="00A209FA" w:rsidRPr="008043AD">
        <w:rPr>
          <w:rFonts w:ascii="Arial" w:hAnsi="Arial" w:cs="Arial"/>
          <w:b/>
          <w:bCs/>
          <w:i/>
          <w:iCs/>
          <w:sz w:val="24"/>
          <w:lang w:val="lt-LT"/>
        </w:rPr>
        <w:t xml:space="preserve">(Priedas Nr. </w:t>
      </w:r>
      <w:r w:rsidR="00CF35A7" w:rsidRPr="008043AD">
        <w:rPr>
          <w:rFonts w:ascii="Arial" w:hAnsi="Arial" w:cs="Arial"/>
          <w:b/>
          <w:bCs/>
          <w:i/>
          <w:iCs/>
          <w:sz w:val="24"/>
          <w:lang w:val="lt-LT"/>
        </w:rPr>
        <w:t>18</w:t>
      </w:r>
      <w:r w:rsidR="00A209FA" w:rsidRPr="008043AD">
        <w:rPr>
          <w:rFonts w:ascii="Arial" w:hAnsi="Arial" w:cs="Arial"/>
          <w:b/>
          <w:bCs/>
          <w:i/>
          <w:iCs/>
          <w:sz w:val="24"/>
          <w:lang w:val="lt-LT"/>
        </w:rPr>
        <w:t>)</w:t>
      </w:r>
      <w:r w:rsidRPr="008043AD">
        <w:rPr>
          <w:rFonts w:ascii="Arial" w:hAnsi="Arial" w:cs="Arial"/>
          <w:i/>
          <w:iCs/>
          <w:sz w:val="24"/>
          <w:lang w:val="pt-PT"/>
        </w:rPr>
        <w:t>;</w:t>
      </w:r>
    </w:p>
    <w:p w14:paraId="060323F9" w14:textId="246FEB07" w:rsidR="00182E0A" w:rsidRPr="008043AD" w:rsidRDefault="00C33BA2" w:rsidP="00D939D3">
      <w:pPr>
        <w:pStyle w:val="NoSpacing"/>
        <w:numPr>
          <w:ilvl w:val="4"/>
          <w:numId w:val="2"/>
        </w:numPr>
        <w:tabs>
          <w:tab w:val="left" w:pos="1418"/>
        </w:tabs>
        <w:rPr>
          <w:rFonts w:ascii="Arial" w:hAnsi="Arial" w:cs="Arial"/>
          <w:i/>
          <w:iCs/>
          <w:sz w:val="24"/>
          <w:lang w:val="lt-LT"/>
        </w:rPr>
      </w:pPr>
      <w:r w:rsidRPr="008043AD">
        <w:rPr>
          <w:rFonts w:ascii="Arial" w:hAnsi="Arial" w:cs="Arial"/>
          <w:i/>
          <w:iCs/>
          <w:sz w:val="24"/>
          <w:lang w:val="pt-PT"/>
        </w:rPr>
        <w:t xml:space="preserve">Telekomunikacijų vidaus spintoms valdymo pultuose ir ryšių aparatinėse </w:t>
      </w:r>
      <w:r w:rsidR="00D03854" w:rsidRPr="008043AD">
        <w:rPr>
          <w:rFonts w:ascii="Arial" w:hAnsi="Arial" w:cs="Arial"/>
          <w:b/>
          <w:bCs/>
          <w:i/>
          <w:iCs/>
          <w:sz w:val="24"/>
          <w:lang w:val="lt-LT"/>
        </w:rPr>
        <w:t xml:space="preserve">(Priedas Nr. </w:t>
      </w:r>
      <w:r w:rsidR="00CF35A7" w:rsidRPr="008043AD">
        <w:rPr>
          <w:rFonts w:ascii="Arial" w:hAnsi="Arial" w:cs="Arial"/>
          <w:b/>
          <w:bCs/>
          <w:i/>
          <w:iCs/>
          <w:sz w:val="24"/>
          <w:lang w:val="lt-LT"/>
        </w:rPr>
        <w:t>6</w:t>
      </w:r>
      <w:r w:rsidR="00D03854" w:rsidRPr="008043AD">
        <w:rPr>
          <w:rFonts w:ascii="Arial" w:hAnsi="Arial" w:cs="Arial"/>
          <w:b/>
          <w:bCs/>
          <w:i/>
          <w:iCs/>
          <w:sz w:val="24"/>
          <w:lang w:val="lt-LT"/>
        </w:rPr>
        <w:t>)</w:t>
      </w:r>
      <w:r w:rsidRPr="008043AD">
        <w:rPr>
          <w:rFonts w:ascii="Arial" w:hAnsi="Arial" w:cs="Arial"/>
          <w:i/>
          <w:iCs/>
          <w:sz w:val="24"/>
          <w:lang w:val="pt-PT"/>
        </w:rPr>
        <w:t>;</w:t>
      </w:r>
    </w:p>
    <w:p w14:paraId="0D64C49D" w14:textId="254CABDC" w:rsidR="00E26727" w:rsidRPr="008043AD" w:rsidRDefault="00C33BA2" w:rsidP="00D939D3">
      <w:pPr>
        <w:pStyle w:val="NoSpacing"/>
        <w:numPr>
          <w:ilvl w:val="4"/>
          <w:numId w:val="2"/>
        </w:numPr>
        <w:rPr>
          <w:rFonts w:ascii="Arial" w:hAnsi="Arial" w:cs="Arial"/>
          <w:i/>
          <w:iCs/>
          <w:sz w:val="24"/>
          <w:lang w:val="lt-LT"/>
        </w:rPr>
      </w:pPr>
      <w:r w:rsidRPr="008043AD">
        <w:rPr>
          <w:rFonts w:ascii="Arial" w:hAnsi="Arial" w:cs="Arial"/>
          <w:i/>
          <w:iCs/>
          <w:sz w:val="24"/>
          <w:lang w:val="pt-PT"/>
        </w:rPr>
        <w:t xml:space="preserve">Pramoniniams duomenų tinklo komutatoriams </w:t>
      </w:r>
      <w:r w:rsidR="00F727AC" w:rsidRPr="008043AD">
        <w:rPr>
          <w:rFonts w:ascii="Arial" w:hAnsi="Arial" w:cs="Arial"/>
          <w:b/>
          <w:bCs/>
          <w:i/>
          <w:iCs/>
          <w:sz w:val="24"/>
          <w:lang w:val="lt-LT"/>
        </w:rPr>
        <w:t xml:space="preserve">(Priedas Nr. </w:t>
      </w:r>
      <w:r w:rsidR="00CF35A7" w:rsidRPr="008043AD">
        <w:rPr>
          <w:rFonts w:ascii="Arial" w:hAnsi="Arial" w:cs="Arial"/>
          <w:b/>
          <w:bCs/>
          <w:i/>
          <w:iCs/>
          <w:sz w:val="24"/>
          <w:lang w:val="lt-LT"/>
        </w:rPr>
        <w:t>16</w:t>
      </w:r>
      <w:r w:rsidR="00F727AC" w:rsidRPr="008043AD">
        <w:rPr>
          <w:rFonts w:ascii="Arial" w:hAnsi="Arial" w:cs="Arial"/>
          <w:b/>
          <w:bCs/>
          <w:i/>
          <w:iCs/>
          <w:sz w:val="24"/>
          <w:lang w:val="lt-LT"/>
        </w:rPr>
        <w:t>)</w:t>
      </w:r>
      <w:r w:rsidRPr="008043AD">
        <w:rPr>
          <w:rFonts w:ascii="Arial" w:hAnsi="Arial" w:cs="Arial"/>
          <w:i/>
          <w:iCs/>
          <w:sz w:val="24"/>
          <w:lang w:val="pt-PT"/>
        </w:rPr>
        <w:t>;</w:t>
      </w:r>
    </w:p>
    <w:p w14:paraId="50C1519E" w14:textId="3F7743D3" w:rsidR="00C33BA2" w:rsidRPr="008043AD" w:rsidRDefault="00C33BA2" w:rsidP="00D939D3">
      <w:pPr>
        <w:pStyle w:val="NoSpacing"/>
        <w:numPr>
          <w:ilvl w:val="4"/>
          <w:numId w:val="2"/>
        </w:numPr>
        <w:tabs>
          <w:tab w:val="left" w:pos="1134"/>
          <w:tab w:val="left" w:pos="1418"/>
        </w:tabs>
        <w:rPr>
          <w:rFonts w:ascii="Arial" w:hAnsi="Arial" w:cs="Arial"/>
          <w:i/>
          <w:iCs/>
          <w:sz w:val="24"/>
          <w:lang w:val="lt-LT"/>
        </w:rPr>
      </w:pPr>
      <w:r w:rsidRPr="008043AD">
        <w:rPr>
          <w:rFonts w:ascii="Arial" w:hAnsi="Arial" w:cs="Arial"/>
          <w:i/>
          <w:iCs/>
          <w:sz w:val="24"/>
          <w:lang w:val="lt-LT"/>
        </w:rPr>
        <w:t xml:space="preserve">Įrenginių ryšio protokolų nustatymo lentelių ir įrenginių sąrašo pavyzdys </w:t>
      </w:r>
      <w:r w:rsidR="00F11A2F" w:rsidRPr="008043AD">
        <w:rPr>
          <w:rFonts w:ascii="Arial" w:hAnsi="Arial" w:cs="Arial"/>
          <w:b/>
          <w:bCs/>
          <w:i/>
          <w:iCs/>
          <w:sz w:val="24"/>
          <w:lang w:val="lt-LT"/>
        </w:rPr>
        <w:t xml:space="preserve">(Priedas Nr. </w:t>
      </w:r>
      <w:r w:rsidR="00CF35A7" w:rsidRPr="008043AD">
        <w:rPr>
          <w:rFonts w:ascii="Arial" w:hAnsi="Arial" w:cs="Arial"/>
          <w:b/>
          <w:bCs/>
          <w:i/>
          <w:iCs/>
          <w:sz w:val="24"/>
          <w:lang w:val="lt-LT"/>
        </w:rPr>
        <w:t>7</w:t>
      </w:r>
      <w:r w:rsidR="00F11A2F" w:rsidRPr="008043AD">
        <w:rPr>
          <w:rFonts w:ascii="Arial" w:hAnsi="Arial" w:cs="Arial"/>
          <w:b/>
          <w:bCs/>
          <w:i/>
          <w:iCs/>
          <w:sz w:val="24"/>
          <w:lang w:val="lt-LT"/>
        </w:rPr>
        <w:t>)</w:t>
      </w:r>
      <w:bookmarkEnd w:id="125"/>
      <w:r w:rsidR="00F11A2F" w:rsidRPr="008043AD">
        <w:rPr>
          <w:rFonts w:ascii="Arial" w:hAnsi="Arial" w:cs="Arial"/>
          <w:i/>
          <w:iCs/>
          <w:sz w:val="24"/>
          <w:lang w:val="lt-LT"/>
        </w:rPr>
        <w:t>.</w:t>
      </w:r>
    </w:p>
    <w:p w14:paraId="74923D29" w14:textId="57A4564B" w:rsidR="00F02430" w:rsidRPr="008043AD" w:rsidRDefault="005125B7" w:rsidP="005B3BFC">
      <w:pPr>
        <w:pStyle w:val="Heading2"/>
        <w:numPr>
          <w:ilvl w:val="1"/>
          <w:numId w:val="2"/>
        </w:numPr>
        <w:rPr>
          <w:szCs w:val="24"/>
          <w:lang w:val="lt-LT"/>
        </w:rPr>
      </w:pPr>
      <w:bookmarkStart w:id="148" w:name="_Toc165027591"/>
      <w:bookmarkStart w:id="149" w:name="_Toc41988212"/>
      <w:bookmarkStart w:id="150" w:name="_Toc53057690"/>
      <w:bookmarkStart w:id="151" w:name="_Toc53058096"/>
      <w:bookmarkStart w:id="152" w:name="_Toc104378724"/>
      <w:bookmarkEnd w:id="87"/>
      <w:bookmarkEnd w:id="115"/>
      <w:bookmarkEnd w:id="116"/>
      <w:bookmarkEnd w:id="146"/>
      <w:r w:rsidRPr="008043AD">
        <w:rPr>
          <w:szCs w:val="24"/>
          <w:lang w:val="lt-LT"/>
        </w:rPr>
        <w:t>Aplinkos apsaugos dalis</w:t>
      </w:r>
      <w:bookmarkEnd w:id="148"/>
    </w:p>
    <w:p w14:paraId="7649A1E1" w14:textId="61EA8F9E" w:rsidR="00702508" w:rsidRPr="008043AD" w:rsidRDefault="00702508" w:rsidP="005B3BFC">
      <w:pPr>
        <w:pStyle w:val="ListParagraph"/>
        <w:numPr>
          <w:ilvl w:val="2"/>
          <w:numId w:val="2"/>
        </w:numPr>
        <w:tabs>
          <w:tab w:val="left" w:pos="0"/>
          <w:tab w:val="left" w:pos="284"/>
          <w:tab w:val="left" w:pos="709"/>
        </w:tabs>
        <w:spacing w:line="276" w:lineRule="auto"/>
        <w:jc w:val="both"/>
        <w:rPr>
          <w:rFonts w:ascii="Arial" w:hAnsi="Arial" w:cs="Arial"/>
          <w:lang w:val="lt-LT"/>
        </w:rPr>
      </w:pPr>
      <w:r w:rsidRPr="008043AD">
        <w:rPr>
          <w:rFonts w:ascii="Arial" w:hAnsi="Arial" w:cs="Arial"/>
          <w:lang w:val="lt-LT"/>
        </w:rPr>
        <w:t>Techniniame-darbo projekte turi būti pateikti duomenys apie projekto įgyvendinimo metu susidarysiančias atliekas, nurodant jų pavadinimus, kodus ir jų kiekius, įskaitant demontuojamus PSO reikmėms nereikalingus įrenginius.</w:t>
      </w:r>
    </w:p>
    <w:p w14:paraId="26AD6B2D" w14:textId="5AFBCB81" w:rsidR="00702508" w:rsidRPr="008043AD" w:rsidRDefault="00702508" w:rsidP="005B3BFC">
      <w:pPr>
        <w:pStyle w:val="ListParagraph"/>
        <w:numPr>
          <w:ilvl w:val="2"/>
          <w:numId w:val="2"/>
        </w:numPr>
        <w:tabs>
          <w:tab w:val="left" w:pos="0"/>
          <w:tab w:val="left" w:pos="284"/>
          <w:tab w:val="left" w:pos="709"/>
        </w:tabs>
        <w:spacing w:line="276" w:lineRule="auto"/>
        <w:jc w:val="both"/>
        <w:rPr>
          <w:rFonts w:ascii="Arial" w:hAnsi="Arial" w:cs="Arial"/>
          <w:lang w:val="lt-LT"/>
        </w:rPr>
      </w:pPr>
      <w:r w:rsidRPr="008043AD">
        <w:rPr>
          <w:rFonts w:ascii="Arial" w:hAnsi="Arial" w:cs="Arial"/>
          <w:lang w:val="lt-LT"/>
        </w:rPr>
        <w:t>Nurodyti įpareigojimus Rangovui:</w:t>
      </w:r>
    </w:p>
    <w:p w14:paraId="152C9F8A" w14:textId="354EAF72" w:rsidR="000873F6" w:rsidRPr="008043AD" w:rsidRDefault="000873F6" w:rsidP="005B3BFC">
      <w:pPr>
        <w:pStyle w:val="ListParagraph"/>
        <w:numPr>
          <w:ilvl w:val="2"/>
          <w:numId w:val="2"/>
        </w:numPr>
        <w:tabs>
          <w:tab w:val="left" w:pos="0"/>
          <w:tab w:val="left" w:pos="284"/>
          <w:tab w:val="left" w:pos="709"/>
        </w:tabs>
        <w:spacing w:line="276" w:lineRule="auto"/>
        <w:jc w:val="both"/>
        <w:rPr>
          <w:rFonts w:ascii="Arial" w:hAnsi="Arial" w:cs="Arial"/>
          <w:lang w:val="lt-LT"/>
        </w:rPr>
      </w:pPr>
      <w:r w:rsidRPr="008043AD">
        <w:rPr>
          <w:rFonts w:ascii="Arial" w:hAnsi="Arial" w:cs="Arial"/>
          <w:lang w:val="lt-LT"/>
        </w:rPr>
        <w:t>S</w:t>
      </w:r>
      <w:r w:rsidR="005125B7" w:rsidRPr="008043AD">
        <w:rPr>
          <w:rFonts w:ascii="Arial" w:hAnsi="Arial" w:cs="Arial"/>
          <w:lang w:val="lt-LT"/>
        </w:rPr>
        <w:t>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„Atliekų tvarkymo taisyklių“, „Atliekų susidarymo ir tvarkymo apskaitos ir ataskaitų teikimo taisyklių“ nustatyta tvarka (GPAIS sistemoje)</w:t>
      </w:r>
      <w:r w:rsidRPr="008043AD">
        <w:rPr>
          <w:rFonts w:ascii="Arial" w:hAnsi="Arial" w:cs="Arial"/>
          <w:lang w:val="lt-LT"/>
        </w:rPr>
        <w:t>.</w:t>
      </w:r>
    </w:p>
    <w:p w14:paraId="151C4E29" w14:textId="4A2D2E27" w:rsidR="000873F6" w:rsidRPr="008043AD" w:rsidRDefault="000873F6" w:rsidP="005B3BFC">
      <w:pPr>
        <w:pStyle w:val="ListParagraph"/>
        <w:numPr>
          <w:ilvl w:val="2"/>
          <w:numId w:val="2"/>
        </w:numPr>
        <w:tabs>
          <w:tab w:val="left" w:pos="0"/>
          <w:tab w:val="left" w:pos="284"/>
          <w:tab w:val="left" w:pos="709"/>
        </w:tabs>
        <w:spacing w:line="276" w:lineRule="auto"/>
        <w:jc w:val="both"/>
        <w:rPr>
          <w:rFonts w:ascii="Arial" w:hAnsi="Arial" w:cs="Arial"/>
          <w:lang w:val="lt-LT"/>
        </w:rPr>
      </w:pPr>
      <w:r w:rsidRPr="008043AD">
        <w:rPr>
          <w:rFonts w:ascii="Arial" w:hAnsi="Arial" w:cs="Arial"/>
          <w:lang w:val="lt-LT"/>
        </w:rPr>
        <w:t>A</w:t>
      </w:r>
      <w:r w:rsidR="005125B7" w:rsidRPr="008043AD">
        <w:rPr>
          <w:rFonts w:ascii="Arial" w:hAnsi="Arial" w:cs="Arial"/>
          <w:lang w:val="lt-LT"/>
        </w:rPr>
        <w:t>tliekų apskaitos dokumentuose turi būti nurodytas statomo objekto pavadinimas ir adresas, jų kopijas pateikti techninę priežiūrą vykdantiems asmenims</w:t>
      </w:r>
      <w:r w:rsidRPr="008043AD">
        <w:rPr>
          <w:rFonts w:ascii="Arial" w:hAnsi="Arial" w:cs="Arial"/>
          <w:lang w:val="lt-LT"/>
        </w:rPr>
        <w:t>.</w:t>
      </w:r>
    </w:p>
    <w:p w14:paraId="67718A69" w14:textId="30C0A5BB" w:rsidR="000873F6" w:rsidRPr="008043AD" w:rsidRDefault="000873F6" w:rsidP="005B3BFC">
      <w:pPr>
        <w:pStyle w:val="ListParagraph"/>
        <w:numPr>
          <w:ilvl w:val="2"/>
          <w:numId w:val="2"/>
        </w:numPr>
        <w:tabs>
          <w:tab w:val="left" w:pos="0"/>
          <w:tab w:val="left" w:pos="284"/>
          <w:tab w:val="left" w:pos="709"/>
        </w:tabs>
        <w:spacing w:line="276" w:lineRule="auto"/>
        <w:jc w:val="both"/>
        <w:rPr>
          <w:rFonts w:ascii="Arial" w:hAnsi="Arial" w:cs="Arial"/>
          <w:lang w:val="lt-LT"/>
        </w:rPr>
      </w:pPr>
      <w:r w:rsidRPr="008043AD">
        <w:rPr>
          <w:rFonts w:ascii="Arial" w:hAnsi="Arial" w:cs="Arial"/>
          <w:lang w:val="lt-LT"/>
        </w:rPr>
        <w:t>S</w:t>
      </w:r>
      <w:r w:rsidR="005125B7" w:rsidRPr="008043AD">
        <w:rPr>
          <w:rFonts w:ascii="Arial" w:hAnsi="Arial" w:cs="Arial"/>
          <w:lang w:val="lt-LT"/>
        </w:rPr>
        <w:t>usidariusias atliekas savo sąskaita perduoti atitinkamoms pagal atliekų rūšį atliekas tvarkančioms įmonėms (atliekų perdavimą patvirtinančiuose dokumentuose atliekų darytoju nurodant Rangovą). Pavojingąsias atliekas perduoti tik atliekų tvarkytojui turinčiam tokių atliekų tvarkymo licenciją ir išduodančiam pavojingųjų atliekų lydraštį visam įrenginių svoriui, kai atlieka yra įranga</w:t>
      </w:r>
      <w:r w:rsidRPr="008043AD">
        <w:rPr>
          <w:rFonts w:ascii="Arial" w:hAnsi="Arial" w:cs="Arial"/>
          <w:lang w:val="lt-LT"/>
        </w:rPr>
        <w:t>.</w:t>
      </w:r>
    </w:p>
    <w:p w14:paraId="7DB7E437" w14:textId="679FE2D4" w:rsidR="000873F6" w:rsidRPr="008043AD" w:rsidRDefault="000873F6" w:rsidP="005B3BFC">
      <w:pPr>
        <w:pStyle w:val="ListParagraph"/>
        <w:numPr>
          <w:ilvl w:val="2"/>
          <w:numId w:val="2"/>
        </w:numPr>
        <w:tabs>
          <w:tab w:val="left" w:pos="0"/>
          <w:tab w:val="left" w:pos="284"/>
          <w:tab w:val="left" w:pos="709"/>
        </w:tabs>
        <w:spacing w:line="276" w:lineRule="auto"/>
        <w:jc w:val="both"/>
        <w:rPr>
          <w:rFonts w:ascii="Arial" w:hAnsi="Arial" w:cs="Arial"/>
          <w:lang w:val="lt-LT"/>
        </w:rPr>
      </w:pPr>
      <w:r w:rsidRPr="008043AD">
        <w:rPr>
          <w:rFonts w:ascii="Arial" w:hAnsi="Arial" w:cs="Arial"/>
          <w:lang w:val="lt-LT"/>
        </w:rPr>
        <w:lastRenderedPageBreak/>
        <w:t>O</w:t>
      </w:r>
      <w:r w:rsidR="005125B7" w:rsidRPr="008043AD">
        <w:rPr>
          <w:rFonts w:ascii="Arial" w:hAnsi="Arial" w:cs="Arial"/>
          <w:lang w:val="lt-LT"/>
        </w:rPr>
        <w:t>bjekto techninio įvertinimo komisijai pateikti bendrą objekte susidariusių atliekų ataskaitą</w:t>
      </w:r>
      <w:r w:rsidR="00140B15" w:rsidRPr="008043AD">
        <w:rPr>
          <w:rFonts w:ascii="Arial" w:hAnsi="Arial" w:cs="Arial"/>
          <w:lang w:val="lt-LT"/>
        </w:rPr>
        <w:t xml:space="preserve"> *.xlsx (</w:t>
      </w:r>
      <w:proofErr w:type="spellStart"/>
      <w:r w:rsidR="00140B15" w:rsidRPr="008043AD">
        <w:rPr>
          <w:rFonts w:ascii="Arial" w:hAnsi="Arial" w:cs="Arial"/>
          <w:lang w:val="lt-LT"/>
        </w:rPr>
        <w:t>excel</w:t>
      </w:r>
      <w:proofErr w:type="spellEnd"/>
      <w:r w:rsidR="00140B15" w:rsidRPr="008043AD">
        <w:rPr>
          <w:rFonts w:ascii="Arial" w:hAnsi="Arial" w:cs="Arial"/>
          <w:lang w:val="lt-LT"/>
        </w:rPr>
        <w:t>) formatu (ištrauktą GPAIS)</w:t>
      </w:r>
      <w:r w:rsidR="005125B7" w:rsidRPr="008043AD">
        <w:rPr>
          <w:rFonts w:ascii="Arial" w:hAnsi="Arial" w:cs="Arial"/>
          <w:lang w:val="lt-LT"/>
        </w:rPr>
        <w:t>, ir atliekų perdavimą patvirtinančius dokumentus</w:t>
      </w:r>
      <w:r w:rsidRPr="008043AD">
        <w:rPr>
          <w:rFonts w:ascii="Arial" w:hAnsi="Arial" w:cs="Arial"/>
          <w:lang w:val="lt-LT"/>
        </w:rPr>
        <w:t>.</w:t>
      </w:r>
    </w:p>
    <w:p w14:paraId="05144F51" w14:textId="29FD3C48" w:rsidR="005125B7" w:rsidRPr="008043AD" w:rsidRDefault="000873F6" w:rsidP="005B3BFC">
      <w:pPr>
        <w:pStyle w:val="ListParagraph"/>
        <w:numPr>
          <w:ilvl w:val="2"/>
          <w:numId w:val="2"/>
        </w:numPr>
        <w:tabs>
          <w:tab w:val="left" w:pos="0"/>
          <w:tab w:val="left" w:pos="284"/>
          <w:tab w:val="left" w:pos="709"/>
        </w:tabs>
        <w:spacing w:line="276" w:lineRule="auto"/>
        <w:jc w:val="both"/>
        <w:rPr>
          <w:rFonts w:ascii="Arial" w:hAnsi="Arial" w:cs="Arial"/>
          <w:lang w:val="lt-LT"/>
        </w:rPr>
      </w:pPr>
      <w:bookmarkStart w:id="153" w:name="_Hlk153528996"/>
      <w:r w:rsidRPr="008043AD">
        <w:rPr>
          <w:rFonts w:ascii="Arial" w:hAnsi="Arial" w:cs="Arial"/>
          <w:lang w:val="lt-LT"/>
        </w:rPr>
        <w:t>V</w:t>
      </w:r>
      <w:r w:rsidR="005125B7" w:rsidRPr="008043AD">
        <w:rPr>
          <w:rFonts w:ascii="Arial" w:hAnsi="Arial" w:cs="Arial"/>
          <w:lang w:val="lt-LT"/>
        </w:rPr>
        <w:t>ykdyti</w:t>
      </w:r>
      <w:r w:rsidR="005125B7" w:rsidRPr="008043AD">
        <w:rPr>
          <w:rFonts w:ascii="Arial" w:hAnsi="Arial" w:cs="Arial"/>
          <w:kern w:val="1"/>
          <w:lang w:val="lt-LT" w:eastAsia="ar-SA"/>
        </w:rPr>
        <w:t xml:space="preserve"> importuojamos apmokestinamosios pakuotės ir apmokestinamųjų gaminių apskaitą  „Pakuočių ir pakuočių atliekų tvarkymo įstatymo“, „Atliekų tvarkymo įstatymo” ir kitų teisės aktų nustatyta tvarka. </w:t>
      </w:r>
      <w:r w:rsidR="005125B7" w:rsidRPr="008043AD">
        <w:rPr>
          <w:rFonts w:ascii="Arial" w:hAnsi="Arial" w:cs="Arial"/>
          <w:lang w:val="lt-LT"/>
        </w:rPr>
        <w:t>Pateikti PSO parengtas ataskaitas, ir, jei būtina, šių ataskaitų pagrindu, parengti mokesčių deklaraciją ir sumokėti mokesčius.</w:t>
      </w:r>
    </w:p>
    <w:bookmarkEnd w:id="153"/>
    <w:p w14:paraId="5689B80C" w14:textId="77777777" w:rsidR="001460E3" w:rsidRDefault="001460E3" w:rsidP="009F08E9">
      <w:pPr>
        <w:pStyle w:val="NoSpacing"/>
        <w:numPr>
          <w:ilvl w:val="0"/>
          <w:numId w:val="0"/>
        </w:numPr>
        <w:tabs>
          <w:tab w:val="left" w:pos="1418"/>
        </w:tabs>
        <w:rPr>
          <w:rFonts w:ascii="Arial" w:hAnsi="Arial" w:cs="Arial"/>
          <w:sz w:val="24"/>
          <w:lang w:val="lt-LT"/>
        </w:rPr>
      </w:pPr>
    </w:p>
    <w:p w14:paraId="4ABC1D61" w14:textId="77777777" w:rsidR="001460E3" w:rsidRPr="008043AD" w:rsidRDefault="001460E3" w:rsidP="009F08E9">
      <w:pPr>
        <w:pStyle w:val="NoSpacing"/>
        <w:numPr>
          <w:ilvl w:val="0"/>
          <w:numId w:val="0"/>
        </w:numPr>
        <w:tabs>
          <w:tab w:val="left" w:pos="1418"/>
        </w:tabs>
        <w:rPr>
          <w:rFonts w:ascii="Arial" w:hAnsi="Arial" w:cs="Arial"/>
          <w:sz w:val="24"/>
          <w:lang w:val="lt-LT"/>
        </w:rPr>
      </w:pPr>
    </w:p>
    <w:p w14:paraId="65A30217" w14:textId="496C41C7" w:rsidR="006E3EA1" w:rsidRPr="008043AD" w:rsidRDefault="00A220B2" w:rsidP="005B3BFC">
      <w:pPr>
        <w:pStyle w:val="Heading1"/>
        <w:keepNext w:val="0"/>
        <w:numPr>
          <w:ilvl w:val="0"/>
          <w:numId w:val="5"/>
        </w:numPr>
        <w:spacing w:line="276" w:lineRule="auto"/>
        <w:rPr>
          <w:rFonts w:cs="Arial"/>
          <w:b/>
          <w:lang w:val="lt-LT"/>
        </w:rPr>
      </w:pPr>
      <w:bookmarkStart w:id="154" w:name="_Toc165027592"/>
      <w:r w:rsidRPr="008043AD">
        <w:rPr>
          <w:rFonts w:cs="Arial"/>
          <w:b/>
          <w:lang w:val="lt-LT"/>
        </w:rPr>
        <w:t xml:space="preserve">Kiti </w:t>
      </w:r>
      <w:r w:rsidR="00C32B61" w:rsidRPr="008043AD">
        <w:rPr>
          <w:rFonts w:cs="Arial"/>
          <w:b/>
          <w:lang w:val="lt-LT"/>
        </w:rPr>
        <w:t>Užsakovo</w:t>
      </w:r>
      <w:r w:rsidRPr="008043AD">
        <w:rPr>
          <w:rFonts w:cs="Arial"/>
          <w:b/>
          <w:lang w:val="lt-LT"/>
        </w:rPr>
        <w:t xml:space="preserve"> </w:t>
      </w:r>
      <w:r w:rsidR="00B05F98" w:rsidRPr="008043AD">
        <w:rPr>
          <w:rFonts w:cs="Arial"/>
          <w:b/>
          <w:lang w:val="lt-LT"/>
        </w:rPr>
        <w:t>reikalavimai</w:t>
      </w:r>
      <w:bookmarkEnd w:id="149"/>
      <w:bookmarkEnd w:id="150"/>
      <w:bookmarkEnd w:id="151"/>
      <w:bookmarkEnd w:id="152"/>
      <w:bookmarkEnd w:id="154"/>
    </w:p>
    <w:p w14:paraId="30EF9A18" w14:textId="2C063C58" w:rsidR="00B900AB" w:rsidRPr="008043AD" w:rsidRDefault="005B4DF6" w:rsidP="00505543">
      <w:pPr>
        <w:pStyle w:val="ListParagraph"/>
        <w:numPr>
          <w:ilvl w:val="1"/>
          <w:numId w:val="45"/>
        </w:numPr>
        <w:tabs>
          <w:tab w:val="left" w:pos="0"/>
          <w:tab w:val="left" w:pos="142"/>
          <w:tab w:val="left" w:pos="284"/>
          <w:tab w:val="left" w:pos="426"/>
        </w:tabs>
        <w:spacing w:line="276" w:lineRule="auto"/>
        <w:jc w:val="both"/>
        <w:rPr>
          <w:rFonts w:ascii="Arial" w:hAnsi="Arial" w:cs="Arial"/>
          <w:lang w:val="lt-LT"/>
        </w:rPr>
      </w:pPr>
      <w:r w:rsidRPr="008043AD">
        <w:rPr>
          <w:rFonts w:ascii="Arial" w:hAnsi="Arial" w:cs="Arial"/>
          <w:lang w:val="lt-LT"/>
        </w:rPr>
        <w:t xml:space="preserve">Tiekėjo siūlomos prekės (įskaitant jų sudedamąsias dalis bei prekių ir jų dalių gamintojus), paslaugos ar darbai privalo nekelti grėsmės nacionaliniam saugumui. Reikalavimai pirkimo objekto atitikčiai nacionalinio saugumo interesams pateikiami </w:t>
      </w:r>
      <w:r w:rsidRPr="008043AD">
        <w:rPr>
          <w:rFonts w:ascii="Arial" w:hAnsi="Arial" w:cs="Arial"/>
          <w:b/>
          <w:bCs/>
          <w:lang w:val="lt-LT"/>
        </w:rPr>
        <w:t xml:space="preserve">(Priedas Nr. </w:t>
      </w:r>
      <w:r w:rsidR="00CF35A7" w:rsidRPr="008043AD">
        <w:rPr>
          <w:rFonts w:ascii="Arial" w:hAnsi="Arial" w:cs="Arial"/>
          <w:b/>
          <w:bCs/>
          <w:lang w:val="lt-LT"/>
        </w:rPr>
        <w:t>17</w:t>
      </w:r>
      <w:r w:rsidRPr="008043AD">
        <w:rPr>
          <w:rFonts w:ascii="Arial" w:hAnsi="Arial" w:cs="Arial"/>
          <w:b/>
          <w:bCs/>
          <w:lang w:val="lt-LT"/>
        </w:rPr>
        <w:t>)</w:t>
      </w:r>
      <w:r w:rsidRPr="008043AD">
        <w:rPr>
          <w:rFonts w:ascii="Arial" w:hAnsi="Arial" w:cs="Arial"/>
          <w:lang w:val="lt-LT"/>
        </w:rPr>
        <w:t>.</w:t>
      </w:r>
    </w:p>
    <w:p w14:paraId="3B809CC5" w14:textId="77777777" w:rsidR="00DB293C" w:rsidRDefault="00DB293C" w:rsidP="00872B95">
      <w:pPr>
        <w:pStyle w:val="NoSpacing"/>
        <w:numPr>
          <w:ilvl w:val="0"/>
          <w:numId w:val="0"/>
        </w:numPr>
        <w:tabs>
          <w:tab w:val="left" w:pos="1418"/>
        </w:tabs>
        <w:rPr>
          <w:rFonts w:ascii="Arial" w:hAnsi="Arial" w:cs="Arial"/>
          <w:b/>
          <w:bCs/>
          <w:sz w:val="24"/>
          <w:lang w:val="lt-LT"/>
        </w:rPr>
      </w:pPr>
      <w:bookmarkStart w:id="155" w:name="_Toc419305932"/>
      <w:bookmarkStart w:id="156" w:name="_Toc419381140"/>
      <w:bookmarkStart w:id="157" w:name="_Toc41988214"/>
      <w:bookmarkStart w:id="158" w:name="_Toc53057691"/>
      <w:bookmarkStart w:id="159" w:name="_Toc53058097"/>
      <w:bookmarkEnd w:id="54"/>
      <w:bookmarkEnd w:id="55"/>
      <w:bookmarkEnd w:id="56"/>
    </w:p>
    <w:p w14:paraId="78CB0ECC" w14:textId="77777777" w:rsidR="001460E3" w:rsidRPr="008043AD" w:rsidRDefault="001460E3" w:rsidP="00872B95">
      <w:pPr>
        <w:pStyle w:val="NoSpacing"/>
        <w:numPr>
          <w:ilvl w:val="0"/>
          <w:numId w:val="0"/>
        </w:numPr>
        <w:tabs>
          <w:tab w:val="left" w:pos="1418"/>
        </w:tabs>
        <w:rPr>
          <w:rFonts w:ascii="Arial" w:hAnsi="Arial" w:cs="Arial"/>
          <w:b/>
          <w:bCs/>
          <w:sz w:val="24"/>
          <w:lang w:val="lt-LT"/>
        </w:rPr>
      </w:pPr>
    </w:p>
    <w:p w14:paraId="12D56047" w14:textId="342EA6FB" w:rsidR="00DB439C" w:rsidRPr="00DB293C" w:rsidRDefault="006B682C" w:rsidP="00DB439C">
      <w:pPr>
        <w:pStyle w:val="Heading1"/>
        <w:keepNext w:val="0"/>
        <w:numPr>
          <w:ilvl w:val="0"/>
          <w:numId w:val="5"/>
        </w:numPr>
        <w:spacing w:line="276" w:lineRule="auto"/>
        <w:rPr>
          <w:rFonts w:cs="Arial"/>
          <w:b/>
          <w:lang w:val="lt-LT"/>
        </w:rPr>
      </w:pPr>
      <w:r w:rsidRPr="008043AD">
        <w:rPr>
          <w:rFonts w:cs="Arial"/>
          <w:b/>
          <w:lang w:val="lt-LT"/>
        </w:rPr>
        <w:t xml:space="preserve"> </w:t>
      </w:r>
      <w:bookmarkStart w:id="160" w:name="_Toc104378725"/>
      <w:bookmarkStart w:id="161" w:name="_Toc165027593"/>
      <w:r w:rsidR="00163CEB" w:rsidRPr="008043AD">
        <w:rPr>
          <w:rFonts w:cs="Arial"/>
          <w:b/>
          <w:lang w:val="lt-LT"/>
        </w:rPr>
        <w:t>Pr</w:t>
      </w:r>
      <w:r w:rsidRPr="008043AD">
        <w:rPr>
          <w:rFonts w:cs="Arial"/>
          <w:b/>
          <w:lang w:val="lt-LT"/>
        </w:rPr>
        <w:t>i</w:t>
      </w:r>
      <w:r w:rsidR="00163CEB" w:rsidRPr="008043AD">
        <w:rPr>
          <w:rFonts w:cs="Arial"/>
          <w:b/>
          <w:lang w:val="lt-LT"/>
        </w:rPr>
        <w:t>edų sąrašas</w:t>
      </w:r>
      <w:bookmarkEnd w:id="155"/>
      <w:bookmarkEnd w:id="156"/>
      <w:bookmarkEnd w:id="157"/>
      <w:bookmarkEnd w:id="158"/>
      <w:bookmarkEnd w:id="159"/>
      <w:bookmarkEnd w:id="160"/>
      <w:bookmarkEnd w:id="161"/>
    </w:p>
    <w:tbl>
      <w:tblPr>
        <w:tblStyle w:val="TableGrid"/>
        <w:tblW w:w="0" w:type="auto"/>
        <w:tblLook w:val="04A0" w:firstRow="1" w:lastRow="0" w:firstColumn="1" w:lastColumn="0" w:noHBand="0" w:noVBand="1"/>
      </w:tblPr>
      <w:tblGrid>
        <w:gridCol w:w="1936"/>
        <w:gridCol w:w="6021"/>
        <w:gridCol w:w="1670"/>
      </w:tblGrid>
      <w:tr w:rsidR="00797708" w:rsidRPr="008043AD" w14:paraId="394EB5F3" w14:textId="77777777" w:rsidTr="00E3270B">
        <w:tc>
          <w:tcPr>
            <w:tcW w:w="1936" w:type="dxa"/>
            <w:vAlign w:val="center"/>
          </w:tcPr>
          <w:p w14:paraId="4CDC1E10" w14:textId="77777777" w:rsidR="00797708" w:rsidRPr="001C11C8" w:rsidRDefault="00797708" w:rsidP="001C11C8">
            <w:pPr>
              <w:spacing w:line="276" w:lineRule="auto"/>
              <w:rPr>
                <w:rFonts w:ascii="Arial" w:hAnsi="Arial" w:cs="Arial"/>
                <w:b/>
                <w:lang w:val="lt-LT"/>
              </w:rPr>
            </w:pPr>
            <w:bookmarkStart w:id="162" w:name="_Hlk164947848"/>
            <w:r w:rsidRPr="001C11C8">
              <w:rPr>
                <w:rFonts w:ascii="Arial" w:hAnsi="Arial" w:cs="Arial"/>
                <w:b/>
                <w:lang w:val="lt-LT"/>
              </w:rPr>
              <w:t>Priedo Nr.</w:t>
            </w:r>
          </w:p>
        </w:tc>
        <w:tc>
          <w:tcPr>
            <w:tcW w:w="6021" w:type="dxa"/>
            <w:vAlign w:val="center"/>
          </w:tcPr>
          <w:p w14:paraId="337A286D" w14:textId="77777777" w:rsidR="00797708" w:rsidRPr="008043AD" w:rsidRDefault="00797708" w:rsidP="00E3270B">
            <w:pPr>
              <w:spacing w:line="276" w:lineRule="auto"/>
              <w:jc w:val="center"/>
              <w:rPr>
                <w:rFonts w:ascii="Arial" w:hAnsi="Arial" w:cs="Arial"/>
                <w:b/>
                <w:lang w:val="lt-LT"/>
              </w:rPr>
            </w:pPr>
            <w:r w:rsidRPr="008043AD">
              <w:rPr>
                <w:rFonts w:ascii="Arial" w:hAnsi="Arial" w:cs="Arial"/>
                <w:b/>
                <w:lang w:val="lt-LT"/>
              </w:rPr>
              <w:t>Priedo (dokumento) pavadinimas</w:t>
            </w:r>
          </w:p>
        </w:tc>
        <w:tc>
          <w:tcPr>
            <w:tcW w:w="1670" w:type="dxa"/>
            <w:vAlign w:val="center"/>
          </w:tcPr>
          <w:p w14:paraId="706DA48D" w14:textId="77777777" w:rsidR="00797708" w:rsidRPr="008043AD" w:rsidRDefault="00797708" w:rsidP="00E3270B">
            <w:pPr>
              <w:spacing w:line="276" w:lineRule="auto"/>
              <w:jc w:val="center"/>
              <w:rPr>
                <w:rFonts w:ascii="Arial" w:hAnsi="Arial" w:cs="Arial"/>
                <w:b/>
                <w:lang w:val="lt-LT"/>
              </w:rPr>
            </w:pPr>
            <w:r w:rsidRPr="008043AD">
              <w:rPr>
                <w:rFonts w:ascii="Arial" w:hAnsi="Arial" w:cs="Arial"/>
                <w:b/>
                <w:lang w:val="lt-LT"/>
              </w:rPr>
              <w:t>Priedo (dokumento) apimtis, psl.</w:t>
            </w:r>
          </w:p>
        </w:tc>
      </w:tr>
      <w:tr w:rsidR="00797708" w:rsidRPr="008043AD" w14:paraId="65B3CBBF" w14:textId="77777777" w:rsidTr="00E3270B">
        <w:trPr>
          <w:trHeight w:val="313"/>
        </w:trPr>
        <w:tc>
          <w:tcPr>
            <w:tcW w:w="1936" w:type="dxa"/>
            <w:vAlign w:val="center"/>
          </w:tcPr>
          <w:p w14:paraId="1BA70784"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t>Priedas Nr. 1.</w:t>
            </w:r>
          </w:p>
        </w:tc>
        <w:tc>
          <w:tcPr>
            <w:tcW w:w="6021" w:type="dxa"/>
          </w:tcPr>
          <w:p w14:paraId="71D81D6E" w14:textId="77777777" w:rsidR="00797708" w:rsidRPr="008D45FD" w:rsidRDefault="00797708" w:rsidP="00E3270B">
            <w:pPr>
              <w:spacing w:line="276" w:lineRule="auto"/>
              <w:rPr>
                <w:rFonts w:ascii="Arial" w:hAnsi="Arial" w:cs="Arial"/>
                <w:lang w:val="lt-LT"/>
              </w:rPr>
            </w:pPr>
            <w:r w:rsidRPr="008D45FD">
              <w:rPr>
                <w:rFonts w:ascii="Arial" w:hAnsi="Arial" w:cs="Arial"/>
              </w:rPr>
              <w:t xml:space="preserve">LITGRID AB </w:t>
            </w:r>
            <w:proofErr w:type="spellStart"/>
            <w:r w:rsidRPr="008D45FD">
              <w:rPr>
                <w:rFonts w:ascii="Arial" w:hAnsi="Arial" w:cs="Arial"/>
              </w:rPr>
              <w:t>reikalavimai</w:t>
            </w:r>
            <w:proofErr w:type="spellEnd"/>
            <w:r w:rsidRPr="008D45FD">
              <w:rPr>
                <w:rFonts w:ascii="Arial" w:hAnsi="Arial" w:cs="Arial"/>
              </w:rPr>
              <w:t xml:space="preserve"> Techninio projekto </w:t>
            </w:r>
            <w:proofErr w:type="spellStart"/>
            <w:r w:rsidRPr="008D45FD">
              <w:rPr>
                <w:rFonts w:ascii="Arial" w:hAnsi="Arial" w:cs="Arial"/>
              </w:rPr>
              <w:t>techninių</w:t>
            </w:r>
            <w:proofErr w:type="spellEnd"/>
            <w:r w:rsidRPr="008D45FD">
              <w:rPr>
                <w:rFonts w:ascii="Arial" w:hAnsi="Arial" w:cs="Arial"/>
              </w:rPr>
              <w:t xml:space="preserve"> </w:t>
            </w:r>
            <w:proofErr w:type="spellStart"/>
            <w:r w:rsidRPr="008D45FD">
              <w:rPr>
                <w:rFonts w:ascii="Arial" w:hAnsi="Arial" w:cs="Arial"/>
              </w:rPr>
              <w:t>specifikacijų</w:t>
            </w:r>
            <w:proofErr w:type="spellEnd"/>
            <w:r w:rsidRPr="008D45FD">
              <w:rPr>
                <w:rFonts w:ascii="Arial" w:hAnsi="Arial" w:cs="Arial"/>
              </w:rPr>
              <w:t xml:space="preserve"> </w:t>
            </w:r>
            <w:proofErr w:type="spellStart"/>
            <w:r w:rsidRPr="008D45FD">
              <w:rPr>
                <w:rFonts w:ascii="Arial" w:hAnsi="Arial" w:cs="Arial"/>
              </w:rPr>
              <w:t>sudarymui</w:t>
            </w:r>
            <w:proofErr w:type="spellEnd"/>
            <w:r w:rsidRPr="008D45FD">
              <w:rPr>
                <w:rFonts w:ascii="Arial" w:hAnsi="Arial" w:cs="Arial"/>
              </w:rPr>
              <w:t xml:space="preserve"> </w:t>
            </w:r>
          </w:p>
        </w:tc>
        <w:tc>
          <w:tcPr>
            <w:tcW w:w="1670" w:type="dxa"/>
          </w:tcPr>
          <w:p w14:paraId="0AEDF3EF" w14:textId="77777777" w:rsidR="00797708" w:rsidRPr="008D45FD" w:rsidRDefault="00797708" w:rsidP="00E3270B">
            <w:pPr>
              <w:spacing w:line="276" w:lineRule="auto"/>
              <w:jc w:val="center"/>
              <w:rPr>
                <w:rFonts w:ascii="Arial" w:hAnsi="Arial" w:cs="Arial"/>
                <w:lang w:val="lt-LT"/>
              </w:rPr>
            </w:pPr>
            <w:r w:rsidRPr="008D45FD">
              <w:rPr>
                <w:rFonts w:ascii="Arial" w:hAnsi="Arial" w:cs="Arial"/>
              </w:rPr>
              <w:t>18</w:t>
            </w:r>
          </w:p>
        </w:tc>
      </w:tr>
      <w:tr w:rsidR="00797708" w:rsidRPr="008043AD" w14:paraId="6ECE4FC6" w14:textId="77777777" w:rsidTr="00E3270B">
        <w:tc>
          <w:tcPr>
            <w:tcW w:w="1936" w:type="dxa"/>
            <w:vAlign w:val="center"/>
          </w:tcPr>
          <w:p w14:paraId="3D9C59DE"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t>Priedas Nr. 2</w:t>
            </w:r>
          </w:p>
        </w:tc>
        <w:tc>
          <w:tcPr>
            <w:tcW w:w="6021" w:type="dxa"/>
          </w:tcPr>
          <w:p w14:paraId="323080AD" w14:textId="77777777" w:rsidR="00797708" w:rsidRPr="008D45FD" w:rsidRDefault="00797708" w:rsidP="00E3270B">
            <w:pPr>
              <w:spacing w:line="276" w:lineRule="auto"/>
              <w:rPr>
                <w:rFonts w:ascii="Arial" w:hAnsi="Arial" w:cs="Arial"/>
                <w:lang w:val="lt-LT"/>
              </w:rPr>
            </w:pPr>
            <w:proofErr w:type="spellStart"/>
            <w:r w:rsidRPr="008D45FD">
              <w:rPr>
                <w:rFonts w:ascii="Arial" w:hAnsi="Arial" w:cs="Arial"/>
              </w:rPr>
              <w:t>Perdavimo</w:t>
            </w:r>
            <w:proofErr w:type="spellEnd"/>
            <w:r w:rsidRPr="008D45FD">
              <w:rPr>
                <w:rFonts w:ascii="Arial" w:hAnsi="Arial" w:cs="Arial"/>
              </w:rPr>
              <w:t xml:space="preserve"> </w:t>
            </w:r>
            <w:proofErr w:type="spellStart"/>
            <w:r w:rsidRPr="008D45FD">
              <w:rPr>
                <w:rFonts w:ascii="Arial" w:hAnsi="Arial" w:cs="Arial"/>
              </w:rPr>
              <w:t>tinklo</w:t>
            </w:r>
            <w:proofErr w:type="spellEnd"/>
            <w:r w:rsidRPr="008D45FD">
              <w:rPr>
                <w:rFonts w:ascii="Arial" w:hAnsi="Arial" w:cs="Arial"/>
              </w:rPr>
              <w:t xml:space="preserve"> </w:t>
            </w:r>
            <w:proofErr w:type="spellStart"/>
            <w:r w:rsidRPr="008D45FD">
              <w:rPr>
                <w:rFonts w:ascii="Arial" w:hAnsi="Arial" w:cs="Arial"/>
              </w:rPr>
              <w:t>objekto</w:t>
            </w:r>
            <w:proofErr w:type="spellEnd"/>
            <w:r w:rsidRPr="008D45FD">
              <w:rPr>
                <w:rFonts w:ascii="Arial" w:hAnsi="Arial" w:cs="Arial"/>
              </w:rPr>
              <w:t xml:space="preserve"> </w:t>
            </w:r>
            <w:proofErr w:type="spellStart"/>
            <w:r w:rsidRPr="008D45FD">
              <w:rPr>
                <w:rFonts w:ascii="Arial" w:hAnsi="Arial" w:cs="Arial"/>
              </w:rPr>
              <w:t>statybos</w:t>
            </w:r>
            <w:proofErr w:type="spellEnd"/>
            <w:r w:rsidRPr="008D45FD">
              <w:rPr>
                <w:rFonts w:ascii="Arial" w:hAnsi="Arial" w:cs="Arial"/>
              </w:rPr>
              <w:t>/</w:t>
            </w:r>
            <w:proofErr w:type="spellStart"/>
            <w:r w:rsidRPr="008D45FD">
              <w:rPr>
                <w:rFonts w:ascii="Arial" w:hAnsi="Arial" w:cs="Arial"/>
              </w:rPr>
              <w:t>rekonstravimo</w:t>
            </w:r>
            <w:proofErr w:type="spellEnd"/>
            <w:r w:rsidRPr="008D45FD">
              <w:rPr>
                <w:rFonts w:ascii="Arial" w:hAnsi="Arial" w:cs="Arial"/>
              </w:rPr>
              <w:t xml:space="preserve"> </w:t>
            </w:r>
            <w:proofErr w:type="spellStart"/>
            <w:r w:rsidRPr="008D45FD">
              <w:rPr>
                <w:rFonts w:ascii="Arial" w:hAnsi="Arial" w:cs="Arial"/>
              </w:rPr>
              <w:t>dokumentacijos</w:t>
            </w:r>
            <w:proofErr w:type="spellEnd"/>
            <w:r w:rsidRPr="008D45FD">
              <w:rPr>
                <w:rFonts w:ascii="Arial" w:hAnsi="Arial" w:cs="Arial"/>
              </w:rPr>
              <w:t xml:space="preserve"> </w:t>
            </w:r>
            <w:proofErr w:type="spellStart"/>
            <w:r w:rsidRPr="008D45FD">
              <w:rPr>
                <w:rFonts w:ascii="Arial" w:hAnsi="Arial" w:cs="Arial"/>
              </w:rPr>
              <w:t>aprašas</w:t>
            </w:r>
            <w:proofErr w:type="spellEnd"/>
          </w:p>
        </w:tc>
        <w:tc>
          <w:tcPr>
            <w:tcW w:w="1670" w:type="dxa"/>
          </w:tcPr>
          <w:p w14:paraId="09C53D53" w14:textId="77777777" w:rsidR="00797708" w:rsidRPr="008D45FD" w:rsidRDefault="00797708" w:rsidP="00E3270B">
            <w:pPr>
              <w:spacing w:line="276" w:lineRule="auto"/>
              <w:jc w:val="center"/>
              <w:rPr>
                <w:rFonts w:ascii="Arial" w:hAnsi="Arial" w:cs="Arial"/>
                <w:lang w:val="lt-LT"/>
              </w:rPr>
            </w:pPr>
            <w:r w:rsidRPr="008D45FD">
              <w:rPr>
                <w:rFonts w:ascii="Arial" w:hAnsi="Arial" w:cs="Arial"/>
              </w:rPr>
              <w:t>40</w:t>
            </w:r>
          </w:p>
        </w:tc>
      </w:tr>
      <w:tr w:rsidR="00797708" w:rsidRPr="008043AD" w14:paraId="2A9BDA82" w14:textId="77777777" w:rsidTr="00E3270B">
        <w:tc>
          <w:tcPr>
            <w:tcW w:w="1936" w:type="dxa"/>
            <w:vAlign w:val="center"/>
          </w:tcPr>
          <w:p w14:paraId="7BD748BA"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t>Priedas Nr. 3</w:t>
            </w:r>
          </w:p>
        </w:tc>
        <w:tc>
          <w:tcPr>
            <w:tcW w:w="6021" w:type="dxa"/>
          </w:tcPr>
          <w:p w14:paraId="0D0DF3B2" w14:textId="77777777" w:rsidR="00797708" w:rsidRPr="008D45FD" w:rsidRDefault="00797708" w:rsidP="00E3270B">
            <w:pPr>
              <w:spacing w:line="276" w:lineRule="auto"/>
              <w:rPr>
                <w:rFonts w:ascii="Arial" w:hAnsi="Arial" w:cs="Arial"/>
                <w:bCs/>
                <w:lang w:val="lt-LT"/>
              </w:rPr>
            </w:pPr>
            <w:proofErr w:type="spellStart"/>
            <w:r w:rsidRPr="008D45FD">
              <w:rPr>
                <w:rFonts w:ascii="Arial" w:hAnsi="Arial" w:cs="Arial"/>
              </w:rPr>
              <w:t>Pagrindinės</w:t>
            </w:r>
            <w:proofErr w:type="spellEnd"/>
            <w:r w:rsidRPr="008D45FD">
              <w:rPr>
                <w:rFonts w:ascii="Arial" w:hAnsi="Arial" w:cs="Arial"/>
              </w:rPr>
              <w:t xml:space="preserve"> </w:t>
            </w:r>
            <w:proofErr w:type="spellStart"/>
            <w:r w:rsidRPr="008D45FD">
              <w:rPr>
                <w:rFonts w:ascii="Arial" w:hAnsi="Arial" w:cs="Arial"/>
              </w:rPr>
              <w:t>įrangos</w:t>
            </w:r>
            <w:proofErr w:type="spellEnd"/>
            <w:r w:rsidRPr="008D45FD">
              <w:rPr>
                <w:rFonts w:ascii="Arial" w:hAnsi="Arial" w:cs="Arial"/>
              </w:rPr>
              <w:t xml:space="preserve"> </w:t>
            </w:r>
            <w:proofErr w:type="spellStart"/>
            <w:r w:rsidRPr="008D45FD">
              <w:rPr>
                <w:rFonts w:ascii="Arial" w:hAnsi="Arial" w:cs="Arial"/>
              </w:rPr>
              <w:t>atitikties</w:t>
            </w:r>
            <w:proofErr w:type="spellEnd"/>
            <w:r w:rsidRPr="008D45FD">
              <w:rPr>
                <w:rFonts w:ascii="Arial" w:hAnsi="Arial" w:cs="Arial"/>
              </w:rPr>
              <w:t xml:space="preserve"> Techninio projekto </w:t>
            </w:r>
            <w:proofErr w:type="spellStart"/>
            <w:r w:rsidRPr="008D45FD">
              <w:rPr>
                <w:rFonts w:ascii="Arial" w:hAnsi="Arial" w:cs="Arial"/>
              </w:rPr>
              <w:t>techninėms</w:t>
            </w:r>
            <w:proofErr w:type="spellEnd"/>
            <w:r w:rsidRPr="008D45FD">
              <w:rPr>
                <w:rFonts w:ascii="Arial" w:hAnsi="Arial" w:cs="Arial"/>
              </w:rPr>
              <w:t xml:space="preserve"> </w:t>
            </w:r>
            <w:proofErr w:type="spellStart"/>
            <w:r w:rsidRPr="008D45FD">
              <w:rPr>
                <w:rFonts w:ascii="Arial" w:hAnsi="Arial" w:cs="Arial"/>
              </w:rPr>
              <w:t>specifikacijoms</w:t>
            </w:r>
            <w:proofErr w:type="spellEnd"/>
            <w:r w:rsidRPr="008D45FD">
              <w:rPr>
                <w:rFonts w:ascii="Arial" w:hAnsi="Arial" w:cs="Arial"/>
              </w:rPr>
              <w:t xml:space="preserve"> </w:t>
            </w:r>
            <w:proofErr w:type="spellStart"/>
            <w:r w:rsidRPr="008D45FD">
              <w:rPr>
                <w:rFonts w:ascii="Arial" w:hAnsi="Arial" w:cs="Arial"/>
              </w:rPr>
              <w:t>pagrindimo</w:t>
            </w:r>
            <w:proofErr w:type="spellEnd"/>
            <w:r w:rsidRPr="008D45FD">
              <w:rPr>
                <w:rFonts w:ascii="Arial" w:hAnsi="Arial" w:cs="Arial"/>
              </w:rPr>
              <w:t xml:space="preserve"> </w:t>
            </w:r>
            <w:proofErr w:type="spellStart"/>
            <w:r w:rsidRPr="008D45FD">
              <w:rPr>
                <w:rFonts w:ascii="Arial" w:hAnsi="Arial" w:cs="Arial"/>
              </w:rPr>
              <w:t>tvarka</w:t>
            </w:r>
            <w:proofErr w:type="spellEnd"/>
            <w:r w:rsidRPr="008D45FD">
              <w:rPr>
                <w:rFonts w:ascii="Arial" w:hAnsi="Arial" w:cs="Arial"/>
              </w:rPr>
              <w:t xml:space="preserve"> </w:t>
            </w:r>
          </w:p>
        </w:tc>
        <w:tc>
          <w:tcPr>
            <w:tcW w:w="1670" w:type="dxa"/>
          </w:tcPr>
          <w:p w14:paraId="6B4AAB55" w14:textId="77777777" w:rsidR="00797708" w:rsidRPr="008D45FD" w:rsidRDefault="00797708" w:rsidP="00E3270B">
            <w:pPr>
              <w:spacing w:line="276" w:lineRule="auto"/>
              <w:jc w:val="center"/>
              <w:rPr>
                <w:rFonts w:ascii="Arial" w:hAnsi="Arial" w:cs="Arial"/>
                <w:lang w:val="lt-LT"/>
              </w:rPr>
            </w:pPr>
            <w:r w:rsidRPr="008D45FD">
              <w:rPr>
                <w:rFonts w:ascii="Arial" w:hAnsi="Arial" w:cs="Arial"/>
              </w:rPr>
              <w:t>9</w:t>
            </w:r>
          </w:p>
        </w:tc>
      </w:tr>
      <w:tr w:rsidR="00797708" w:rsidRPr="008043AD" w14:paraId="1FA66494" w14:textId="77777777" w:rsidTr="00E3270B">
        <w:tc>
          <w:tcPr>
            <w:tcW w:w="1936" w:type="dxa"/>
            <w:vAlign w:val="center"/>
          </w:tcPr>
          <w:p w14:paraId="381A862B"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t>Priedas Nr. 4</w:t>
            </w:r>
          </w:p>
        </w:tc>
        <w:tc>
          <w:tcPr>
            <w:tcW w:w="6021" w:type="dxa"/>
          </w:tcPr>
          <w:p w14:paraId="6C99EA66" w14:textId="77777777" w:rsidR="00797708" w:rsidRPr="008D45FD" w:rsidRDefault="00797708" w:rsidP="00E3270B">
            <w:pPr>
              <w:spacing w:line="276" w:lineRule="auto"/>
              <w:rPr>
                <w:rFonts w:ascii="Arial" w:hAnsi="Arial" w:cs="Arial"/>
                <w:lang w:val="lt-LT"/>
              </w:rPr>
            </w:pPr>
            <w:r w:rsidRPr="008D45FD">
              <w:rPr>
                <w:rFonts w:ascii="Arial" w:hAnsi="Arial" w:cs="Arial"/>
              </w:rPr>
              <w:t xml:space="preserve">LITGRID AB </w:t>
            </w:r>
            <w:proofErr w:type="spellStart"/>
            <w:r w:rsidRPr="008D45FD">
              <w:rPr>
                <w:rFonts w:ascii="Arial" w:hAnsi="Arial" w:cs="Arial"/>
              </w:rPr>
              <w:t>reikalavimai</w:t>
            </w:r>
            <w:proofErr w:type="spellEnd"/>
            <w:r w:rsidRPr="008D45FD">
              <w:rPr>
                <w:rFonts w:ascii="Arial" w:hAnsi="Arial" w:cs="Arial"/>
              </w:rPr>
              <w:t xml:space="preserve"> techninio projekto </w:t>
            </w:r>
            <w:proofErr w:type="spellStart"/>
            <w:r w:rsidRPr="008D45FD">
              <w:rPr>
                <w:rFonts w:ascii="Arial" w:hAnsi="Arial" w:cs="Arial"/>
              </w:rPr>
              <w:t>sudėčiai</w:t>
            </w:r>
            <w:proofErr w:type="spellEnd"/>
          </w:p>
        </w:tc>
        <w:tc>
          <w:tcPr>
            <w:tcW w:w="1670" w:type="dxa"/>
          </w:tcPr>
          <w:p w14:paraId="67C22F88" w14:textId="77777777" w:rsidR="00797708" w:rsidRPr="008D45FD" w:rsidRDefault="00797708" w:rsidP="00E3270B">
            <w:pPr>
              <w:spacing w:line="276" w:lineRule="auto"/>
              <w:jc w:val="center"/>
              <w:rPr>
                <w:rFonts w:ascii="Arial" w:hAnsi="Arial" w:cs="Arial"/>
                <w:lang w:val="lt-LT"/>
              </w:rPr>
            </w:pPr>
            <w:r w:rsidRPr="008D45FD">
              <w:rPr>
                <w:rFonts w:ascii="Arial" w:hAnsi="Arial" w:cs="Arial"/>
              </w:rPr>
              <w:t>14</w:t>
            </w:r>
          </w:p>
        </w:tc>
      </w:tr>
      <w:tr w:rsidR="00797708" w:rsidRPr="008043AD" w14:paraId="67303D3D" w14:textId="77777777" w:rsidTr="00E3270B">
        <w:tc>
          <w:tcPr>
            <w:tcW w:w="1936" w:type="dxa"/>
            <w:vAlign w:val="center"/>
          </w:tcPr>
          <w:p w14:paraId="4D6D3205"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t>Priedas Nr. 5</w:t>
            </w:r>
          </w:p>
        </w:tc>
        <w:tc>
          <w:tcPr>
            <w:tcW w:w="6021" w:type="dxa"/>
          </w:tcPr>
          <w:p w14:paraId="7124C2C1" w14:textId="77777777" w:rsidR="00797708" w:rsidRPr="008D45FD" w:rsidRDefault="00797708" w:rsidP="00E3270B">
            <w:pPr>
              <w:spacing w:line="276" w:lineRule="auto"/>
              <w:rPr>
                <w:rFonts w:ascii="Arial" w:hAnsi="Arial" w:cs="Arial"/>
                <w:lang w:val="lt-LT"/>
              </w:rPr>
            </w:pPr>
            <w:proofErr w:type="spellStart"/>
            <w:r w:rsidRPr="008D45FD">
              <w:rPr>
                <w:rFonts w:ascii="Arial" w:hAnsi="Arial" w:cs="Arial"/>
              </w:rPr>
              <w:t>Rekonstrukcijos</w:t>
            </w:r>
            <w:proofErr w:type="spellEnd"/>
            <w:r w:rsidRPr="008D45FD">
              <w:rPr>
                <w:rFonts w:ascii="Arial" w:hAnsi="Arial" w:cs="Arial"/>
              </w:rPr>
              <w:t xml:space="preserve"> </w:t>
            </w:r>
            <w:proofErr w:type="spellStart"/>
            <w:r w:rsidRPr="008D45FD">
              <w:rPr>
                <w:rFonts w:ascii="Arial" w:hAnsi="Arial" w:cs="Arial"/>
              </w:rPr>
              <w:t>darbų-atjungimų</w:t>
            </w:r>
            <w:proofErr w:type="spellEnd"/>
            <w:r w:rsidRPr="008D45FD">
              <w:rPr>
                <w:rFonts w:ascii="Arial" w:hAnsi="Arial" w:cs="Arial"/>
              </w:rPr>
              <w:t xml:space="preserve"> </w:t>
            </w:r>
            <w:proofErr w:type="spellStart"/>
            <w:r w:rsidRPr="008D45FD">
              <w:rPr>
                <w:rFonts w:ascii="Arial" w:hAnsi="Arial" w:cs="Arial"/>
              </w:rPr>
              <w:t>grafiko</w:t>
            </w:r>
            <w:proofErr w:type="spellEnd"/>
            <w:r w:rsidRPr="008D45FD">
              <w:rPr>
                <w:rFonts w:ascii="Arial" w:hAnsi="Arial" w:cs="Arial"/>
              </w:rPr>
              <w:t xml:space="preserve"> forma</w:t>
            </w:r>
          </w:p>
        </w:tc>
        <w:tc>
          <w:tcPr>
            <w:tcW w:w="1670" w:type="dxa"/>
          </w:tcPr>
          <w:p w14:paraId="2A505742" w14:textId="77777777" w:rsidR="00797708" w:rsidRPr="008D45FD" w:rsidRDefault="00797708" w:rsidP="00E3270B">
            <w:pPr>
              <w:spacing w:line="276" w:lineRule="auto"/>
              <w:jc w:val="center"/>
              <w:rPr>
                <w:rFonts w:ascii="Arial" w:hAnsi="Arial" w:cs="Arial"/>
                <w:lang w:val="en-US"/>
              </w:rPr>
            </w:pPr>
            <w:r w:rsidRPr="008D45FD">
              <w:rPr>
                <w:rFonts w:ascii="Arial" w:hAnsi="Arial" w:cs="Arial"/>
              </w:rPr>
              <w:t>1</w:t>
            </w:r>
          </w:p>
        </w:tc>
      </w:tr>
      <w:tr w:rsidR="00797708" w:rsidRPr="008043AD" w14:paraId="65F35089" w14:textId="77777777" w:rsidTr="00E3270B">
        <w:tc>
          <w:tcPr>
            <w:tcW w:w="1936" w:type="dxa"/>
            <w:vAlign w:val="center"/>
          </w:tcPr>
          <w:p w14:paraId="40AA4B31"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t>Priedas Nr. 6</w:t>
            </w:r>
          </w:p>
        </w:tc>
        <w:tc>
          <w:tcPr>
            <w:tcW w:w="6021" w:type="dxa"/>
          </w:tcPr>
          <w:p w14:paraId="60135E35" w14:textId="77777777" w:rsidR="00797708" w:rsidRPr="008D45FD" w:rsidRDefault="00797708" w:rsidP="00E3270B">
            <w:pPr>
              <w:spacing w:line="276" w:lineRule="auto"/>
              <w:rPr>
                <w:rFonts w:ascii="Arial" w:hAnsi="Arial" w:cs="Arial"/>
                <w:lang w:val="lt-LT"/>
              </w:rPr>
            </w:pPr>
            <w:proofErr w:type="spellStart"/>
            <w:r w:rsidRPr="008D45FD">
              <w:rPr>
                <w:rFonts w:ascii="Arial" w:hAnsi="Arial" w:cs="Arial"/>
              </w:rPr>
              <w:t>Standartiniai</w:t>
            </w:r>
            <w:proofErr w:type="spellEnd"/>
            <w:r w:rsidRPr="008D45FD">
              <w:rPr>
                <w:rFonts w:ascii="Arial" w:hAnsi="Arial" w:cs="Arial"/>
              </w:rPr>
              <w:t xml:space="preserve"> </w:t>
            </w:r>
            <w:proofErr w:type="spellStart"/>
            <w:r w:rsidRPr="008D45FD">
              <w:rPr>
                <w:rFonts w:ascii="Arial" w:hAnsi="Arial" w:cs="Arial"/>
              </w:rPr>
              <w:t>techniniai</w:t>
            </w:r>
            <w:proofErr w:type="spellEnd"/>
            <w:r w:rsidRPr="008D45FD">
              <w:rPr>
                <w:rFonts w:ascii="Arial" w:hAnsi="Arial" w:cs="Arial"/>
              </w:rPr>
              <w:t xml:space="preserve"> </w:t>
            </w:r>
            <w:proofErr w:type="spellStart"/>
            <w:r w:rsidRPr="008D45FD">
              <w:rPr>
                <w:rFonts w:ascii="Arial" w:hAnsi="Arial" w:cs="Arial"/>
              </w:rPr>
              <w:t>reikalavimai</w:t>
            </w:r>
            <w:proofErr w:type="spellEnd"/>
            <w:r w:rsidRPr="008D45FD">
              <w:rPr>
                <w:rFonts w:ascii="Arial" w:hAnsi="Arial" w:cs="Arial"/>
              </w:rPr>
              <w:t xml:space="preserve"> </w:t>
            </w:r>
            <w:proofErr w:type="spellStart"/>
            <w:r w:rsidRPr="008D45FD">
              <w:rPr>
                <w:rFonts w:ascii="Arial" w:hAnsi="Arial" w:cs="Arial"/>
              </w:rPr>
              <w:t>telekomunikacijų</w:t>
            </w:r>
            <w:proofErr w:type="spellEnd"/>
            <w:r w:rsidRPr="008D45FD">
              <w:rPr>
                <w:rFonts w:ascii="Arial" w:hAnsi="Arial" w:cs="Arial"/>
              </w:rPr>
              <w:t xml:space="preserve"> </w:t>
            </w:r>
            <w:proofErr w:type="spellStart"/>
            <w:r w:rsidRPr="008D45FD">
              <w:rPr>
                <w:rFonts w:ascii="Arial" w:hAnsi="Arial" w:cs="Arial"/>
              </w:rPr>
              <w:t>vidaus</w:t>
            </w:r>
            <w:proofErr w:type="spellEnd"/>
            <w:r w:rsidRPr="008D45FD">
              <w:rPr>
                <w:rFonts w:ascii="Arial" w:hAnsi="Arial" w:cs="Arial"/>
              </w:rPr>
              <w:t xml:space="preserve"> </w:t>
            </w:r>
            <w:proofErr w:type="spellStart"/>
            <w:r w:rsidRPr="008D45FD">
              <w:rPr>
                <w:rFonts w:ascii="Arial" w:hAnsi="Arial" w:cs="Arial"/>
              </w:rPr>
              <w:t>spintoms</w:t>
            </w:r>
            <w:proofErr w:type="spellEnd"/>
            <w:r w:rsidRPr="008D45FD">
              <w:rPr>
                <w:rFonts w:ascii="Arial" w:hAnsi="Arial" w:cs="Arial"/>
              </w:rPr>
              <w:t xml:space="preserve"> </w:t>
            </w:r>
            <w:proofErr w:type="spellStart"/>
            <w:r w:rsidRPr="008D45FD">
              <w:rPr>
                <w:rFonts w:ascii="Arial" w:hAnsi="Arial" w:cs="Arial"/>
              </w:rPr>
              <w:t>valdymo</w:t>
            </w:r>
            <w:proofErr w:type="spellEnd"/>
            <w:r w:rsidRPr="008D45FD">
              <w:rPr>
                <w:rFonts w:ascii="Arial" w:hAnsi="Arial" w:cs="Arial"/>
              </w:rPr>
              <w:t xml:space="preserve"> </w:t>
            </w:r>
            <w:proofErr w:type="spellStart"/>
            <w:r w:rsidRPr="008D45FD">
              <w:rPr>
                <w:rFonts w:ascii="Arial" w:hAnsi="Arial" w:cs="Arial"/>
              </w:rPr>
              <w:t>pultuose</w:t>
            </w:r>
            <w:proofErr w:type="spellEnd"/>
            <w:r w:rsidRPr="008D45FD">
              <w:rPr>
                <w:rFonts w:ascii="Arial" w:hAnsi="Arial" w:cs="Arial"/>
              </w:rPr>
              <w:t xml:space="preserve"> ir </w:t>
            </w:r>
            <w:proofErr w:type="spellStart"/>
            <w:r w:rsidRPr="008D45FD">
              <w:rPr>
                <w:rFonts w:ascii="Arial" w:hAnsi="Arial" w:cs="Arial"/>
              </w:rPr>
              <w:t>ryšių</w:t>
            </w:r>
            <w:proofErr w:type="spellEnd"/>
            <w:r w:rsidRPr="008D45FD">
              <w:rPr>
                <w:rFonts w:ascii="Arial" w:hAnsi="Arial" w:cs="Arial"/>
              </w:rPr>
              <w:t xml:space="preserve"> </w:t>
            </w:r>
            <w:proofErr w:type="spellStart"/>
            <w:r w:rsidRPr="008D45FD">
              <w:rPr>
                <w:rFonts w:ascii="Arial" w:hAnsi="Arial" w:cs="Arial"/>
              </w:rPr>
              <w:t>aparatinėse</w:t>
            </w:r>
            <w:proofErr w:type="spellEnd"/>
          </w:p>
        </w:tc>
        <w:tc>
          <w:tcPr>
            <w:tcW w:w="1670" w:type="dxa"/>
          </w:tcPr>
          <w:p w14:paraId="6211F510" w14:textId="77777777" w:rsidR="00797708" w:rsidRPr="008D45FD" w:rsidRDefault="00797708" w:rsidP="00E3270B">
            <w:pPr>
              <w:spacing w:line="276" w:lineRule="auto"/>
              <w:jc w:val="center"/>
              <w:rPr>
                <w:rFonts w:ascii="Arial" w:hAnsi="Arial" w:cs="Arial"/>
                <w:lang w:val="en-US"/>
              </w:rPr>
            </w:pPr>
            <w:r w:rsidRPr="008D45FD">
              <w:rPr>
                <w:rFonts w:ascii="Arial" w:hAnsi="Arial" w:cs="Arial"/>
              </w:rPr>
              <w:t>5</w:t>
            </w:r>
          </w:p>
        </w:tc>
      </w:tr>
      <w:tr w:rsidR="00797708" w:rsidRPr="008043AD" w14:paraId="4881A244" w14:textId="77777777" w:rsidTr="00E3270B">
        <w:tc>
          <w:tcPr>
            <w:tcW w:w="1936" w:type="dxa"/>
            <w:vAlign w:val="center"/>
          </w:tcPr>
          <w:p w14:paraId="42657CEC"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t>Priedas Nr. 7</w:t>
            </w:r>
          </w:p>
        </w:tc>
        <w:tc>
          <w:tcPr>
            <w:tcW w:w="6021" w:type="dxa"/>
          </w:tcPr>
          <w:p w14:paraId="4A764BD1" w14:textId="77777777" w:rsidR="00797708" w:rsidRPr="008D45FD" w:rsidRDefault="00797708" w:rsidP="00E3270B">
            <w:pPr>
              <w:spacing w:line="276" w:lineRule="auto"/>
              <w:rPr>
                <w:rFonts w:ascii="Arial" w:hAnsi="Arial" w:cs="Arial"/>
                <w:lang w:val="lt-LT"/>
              </w:rPr>
            </w:pPr>
            <w:r w:rsidRPr="008D45FD">
              <w:rPr>
                <w:rFonts w:ascii="Arial" w:hAnsi="Arial" w:cs="Arial"/>
                <w:lang w:val="lt-LT"/>
              </w:rPr>
              <w:t>Įrenginių ryšio protokolų nustatymo lentelės ir įrenginių sąrašas (pavyzdys)</w:t>
            </w:r>
          </w:p>
        </w:tc>
        <w:tc>
          <w:tcPr>
            <w:tcW w:w="1670" w:type="dxa"/>
          </w:tcPr>
          <w:p w14:paraId="374761D9" w14:textId="77777777" w:rsidR="00797708" w:rsidRPr="008D45FD" w:rsidRDefault="00797708" w:rsidP="00E3270B">
            <w:pPr>
              <w:spacing w:line="276" w:lineRule="auto"/>
              <w:jc w:val="center"/>
              <w:rPr>
                <w:rFonts w:ascii="Arial" w:hAnsi="Arial" w:cs="Arial"/>
                <w:lang w:val="en-US"/>
              </w:rPr>
            </w:pPr>
            <w:r w:rsidRPr="008D45FD">
              <w:rPr>
                <w:rFonts w:ascii="Arial" w:hAnsi="Arial" w:cs="Arial"/>
              </w:rPr>
              <w:t>1</w:t>
            </w:r>
          </w:p>
        </w:tc>
      </w:tr>
      <w:tr w:rsidR="00797708" w:rsidRPr="008043AD" w14:paraId="2A90A298" w14:textId="77777777" w:rsidTr="00E3270B">
        <w:tc>
          <w:tcPr>
            <w:tcW w:w="1936" w:type="dxa"/>
            <w:vAlign w:val="center"/>
          </w:tcPr>
          <w:p w14:paraId="303ADBC7"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t>Priedas Nr. 8</w:t>
            </w:r>
          </w:p>
        </w:tc>
        <w:tc>
          <w:tcPr>
            <w:tcW w:w="6021" w:type="dxa"/>
          </w:tcPr>
          <w:p w14:paraId="5D0E294C" w14:textId="77777777" w:rsidR="00797708" w:rsidRPr="008D45FD" w:rsidRDefault="00797708" w:rsidP="00E3270B">
            <w:pPr>
              <w:spacing w:line="276" w:lineRule="auto"/>
              <w:rPr>
                <w:rFonts w:ascii="Arial" w:hAnsi="Arial" w:cs="Arial"/>
                <w:lang w:val="lt-LT"/>
              </w:rPr>
            </w:pPr>
            <w:r w:rsidRPr="008D45FD">
              <w:rPr>
                <w:rFonts w:ascii="Arial" w:hAnsi="Arial" w:cs="Arial"/>
                <w:lang w:val="lt-LT"/>
              </w:rPr>
              <w:t>Perdavimo tinklo transformatorių pastočių ir skirstyklų įrangos Nuotolinio valdymo reikalavimų aprašas</w:t>
            </w:r>
          </w:p>
        </w:tc>
        <w:tc>
          <w:tcPr>
            <w:tcW w:w="1670" w:type="dxa"/>
          </w:tcPr>
          <w:p w14:paraId="035337CF" w14:textId="77777777" w:rsidR="00797708" w:rsidRPr="008D45FD" w:rsidRDefault="00797708" w:rsidP="00E3270B">
            <w:pPr>
              <w:spacing w:line="276" w:lineRule="auto"/>
              <w:jc w:val="center"/>
              <w:rPr>
                <w:rFonts w:ascii="Arial" w:hAnsi="Arial" w:cs="Arial"/>
                <w:lang w:val="lt-LT"/>
              </w:rPr>
            </w:pPr>
            <w:r w:rsidRPr="008D45FD">
              <w:rPr>
                <w:rFonts w:ascii="Arial" w:hAnsi="Arial" w:cs="Arial"/>
              </w:rPr>
              <w:t>287</w:t>
            </w:r>
          </w:p>
        </w:tc>
      </w:tr>
      <w:tr w:rsidR="00797708" w:rsidRPr="008043AD" w14:paraId="7412C63C" w14:textId="77777777" w:rsidTr="00E3270B">
        <w:tc>
          <w:tcPr>
            <w:tcW w:w="1936" w:type="dxa"/>
            <w:vAlign w:val="center"/>
          </w:tcPr>
          <w:p w14:paraId="09BA6303"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t>Priedas Nr. 9</w:t>
            </w:r>
          </w:p>
        </w:tc>
        <w:tc>
          <w:tcPr>
            <w:tcW w:w="6021" w:type="dxa"/>
          </w:tcPr>
          <w:p w14:paraId="4E7520A3" w14:textId="77777777" w:rsidR="00797708" w:rsidRPr="008D45FD" w:rsidRDefault="00797708" w:rsidP="00E3270B">
            <w:pPr>
              <w:spacing w:line="276" w:lineRule="auto"/>
              <w:rPr>
                <w:rFonts w:ascii="Arial" w:hAnsi="Arial" w:cs="Arial"/>
                <w:lang w:val="lt-LT"/>
              </w:rPr>
            </w:pPr>
            <w:proofErr w:type="spellStart"/>
            <w:r w:rsidRPr="008D45FD">
              <w:rPr>
                <w:rFonts w:ascii="Arial" w:hAnsi="Arial" w:cs="Arial"/>
              </w:rPr>
              <w:t>Standartiniai</w:t>
            </w:r>
            <w:proofErr w:type="spellEnd"/>
            <w:r w:rsidRPr="008D45FD">
              <w:rPr>
                <w:rFonts w:ascii="Arial" w:hAnsi="Arial" w:cs="Arial"/>
              </w:rPr>
              <w:t xml:space="preserve"> </w:t>
            </w:r>
            <w:proofErr w:type="spellStart"/>
            <w:r w:rsidRPr="008D45FD">
              <w:rPr>
                <w:rFonts w:ascii="Arial" w:hAnsi="Arial" w:cs="Arial"/>
              </w:rPr>
              <w:t>techniniai</w:t>
            </w:r>
            <w:proofErr w:type="spellEnd"/>
            <w:r w:rsidRPr="008D45FD">
              <w:rPr>
                <w:rFonts w:ascii="Arial" w:hAnsi="Arial" w:cs="Arial"/>
              </w:rPr>
              <w:t xml:space="preserve"> </w:t>
            </w:r>
            <w:proofErr w:type="spellStart"/>
            <w:r w:rsidRPr="008D45FD">
              <w:rPr>
                <w:rFonts w:ascii="Arial" w:hAnsi="Arial" w:cs="Arial"/>
              </w:rPr>
              <w:t>reikalavimai</w:t>
            </w:r>
            <w:proofErr w:type="spellEnd"/>
            <w:r w:rsidRPr="008D45FD">
              <w:rPr>
                <w:rFonts w:ascii="Arial" w:hAnsi="Arial" w:cs="Arial"/>
              </w:rPr>
              <w:t xml:space="preserve"> Teleinformacijos </w:t>
            </w:r>
            <w:proofErr w:type="spellStart"/>
            <w:r w:rsidRPr="008D45FD">
              <w:rPr>
                <w:rFonts w:ascii="Arial" w:hAnsi="Arial" w:cs="Arial"/>
              </w:rPr>
              <w:t>surinkimo</w:t>
            </w:r>
            <w:proofErr w:type="spellEnd"/>
            <w:r w:rsidRPr="008D45FD">
              <w:rPr>
                <w:rFonts w:ascii="Arial" w:hAnsi="Arial" w:cs="Arial"/>
              </w:rPr>
              <w:t xml:space="preserve"> ir </w:t>
            </w:r>
            <w:proofErr w:type="spellStart"/>
            <w:r w:rsidRPr="008D45FD">
              <w:rPr>
                <w:rFonts w:ascii="Arial" w:hAnsi="Arial" w:cs="Arial"/>
              </w:rPr>
              <w:t>perdavimo</w:t>
            </w:r>
            <w:proofErr w:type="spellEnd"/>
            <w:r w:rsidRPr="008D45FD">
              <w:rPr>
                <w:rFonts w:ascii="Arial" w:hAnsi="Arial" w:cs="Arial"/>
              </w:rPr>
              <w:t xml:space="preserve"> </w:t>
            </w:r>
            <w:proofErr w:type="spellStart"/>
            <w:r w:rsidRPr="008D45FD">
              <w:rPr>
                <w:rFonts w:ascii="Arial" w:hAnsi="Arial" w:cs="Arial"/>
              </w:rPr>
              <w:t>įrenginiams</w:t>
            </w:r>
            <w:proofErr w:type="spellEnd"/>
          </w:p>
        </w:tc>
        <w:tc>
          <w:tcPr>
            <w:tcW w:w="1670" w:type="dxa"/>
          </w:tcPr>
          <w:p w14:paraId="7E71F00B" w14:textId="77777777" w:rsidR="00797708" w:rsidRPr="008D45FD" w:rsidRDefault="00797708" w:rsidP="00E3270B">
            <w:pPr>
              <w:spacing w:line="276" w:lineRule="auto"/>
              <w:jc w:val="center"/>
              <w:rPr>
                <w:rFonts w:ascii="Arial" w:hAnsi="Arial" w:cs="Arial"/>
                <w:lang w:val="en-US"/>
              </w:rPr>
            </w:pPr>
            <w:r w:rsidRPr="008D45FD">
              <w:rPr>
                <w:rFonts w:ascii="Arial" w:hAnsi="Arial" w:cs="Arial"/>
              </w:rPr>
              <w:t>8</w:t>
            </w:r>
          </w:p>
        </w:tc>
      </w:tr>
      <w:tr w:rsidR="00797708" w:rsidRPr="008043AD" w14:paraId="10CF8C30" w14:textId="77777777" w:rsidTr="00E3270B">
        <w:tc>
          <w:tcPr>
            <w:tcW w:w="1936" w:type="dxa"/>
            <w:vAlign w:val="center"/>
          </w:tcPr>
          <w:p w14:paraId="0F4BEFE6"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t>Priedas Nr. 10</w:t>
            </w:r>
          </w:p>
        </w:tc>
        <w:tc>
          <w:tcPr>
            <w:tcW w:w="6021" w:type="dxa"/>
          </w:tcPr>
          <w:p w14:paraId="6F3F0705" w14:textId="77777777" w:rsidR="00797708" w:rsidRPr="008D45FD" w:rsidRDefault="00797708" w:rsidP="00E3270B">
            <w:pPr>
              <w:spacing w:line="276" w:lineRule="auto"/>
              <w:rPr>
                <w:rFonts w:ascii="Arial" w:hAnsi="Arial" w:cs="Arial"/>
                <w:lang w:val="lt-LT"/>
              </w:rPr>
            </w:pPr>
            <w:proofErr w:type="spellStart"/>
            <w:r w:rsidRPr="008D45FD">
              <w:rPr>
                <w:rFonts w:ascii="Arial" w:hAnsi="Arial" w:cs="Arial"/>
              </w:rPr>
              <w:t>Standartiniai</w:t>
            </w:r>
            <w:proofErr w:type="spellEnd"/>
            <w:r w:rsidRPr="008D45FD">
              <w:rPr>
                <w:rFonts w:ascii="Arial" w:hAnsi="Arial" w:cs="Arial"/>
              </w:rPr>
              <w:t xml:space="preserve"> </w:t>
            </w:r>
            <w:proofErr w:type="spellStart"/>
            <w:r w:rsidRPr="008D45FD">
              <w:rPr>
                <w:rFonts w:ascii="Arial" w:hAnsi="Arial" w:cs="Arial"/>
              </w:rPr>
              <w:t>techniniai</w:t>
            </w:r>
            <w:proofErr w:type="spellEnd"/>
            <w:r w:rsidRPr="008D45FD">
              <w:rPr>
                <w:rFonts w:ascii="Arial" w:hAnsi="Arial" w:cs="Arial"/>
              </w:rPr>
              <w:t xml:space="preserve"> </w:t>
            </w:r>
            <w:proofErr w:type="spellStart"/>
            <w:r w:rsidRPr="008D45FD">
              <w:rPr>
                <w:rFonts w:ascii="Arial" w:hAnsi="Arial" w:cs="Arial"/>
              </w:rPr>
              <w:t>reikalavimai</w:t>
            </w:r>
            <w:proofErr w:type="spellEnd"/>
            <w:r w:rsidRPr="008D45FD">
              <w:rPr>
                <w:rFonts w:ascii="Arial" w:hAnsi="Arial" w:cs="Arial"/>
              </w:rPr>
              <w:t xml:space="preserve"> </w:t>
            </w:r>
            <w:proofErr w:type="spellStart"/>
            <w:r w:rsidRPr="008D45FD">
              <w:rPr>
                <w:rFonts w:ascii="Arial" w:hAnsi="Arial" w:cs="Arial"/>
              </w:rPr>
              <w:t>relinės</w:t>
            </w:r>
            <w:proofErr w:type="spellEnd"/>
            <w:r w:rsidRPr="008D45FD">
              <w:rPr>
                <w:rFonts w:ascii="Arial" w:hAnsi="Arial" w:cs="Arial"/>
              </w:rPr>
              <w:t xml:space="preserve"> </w:t>
            </w:r>
            <w:proofErr w:type="spellStart"/>
            <w:r w:rsidRPr="008D45FD">
              <w:rPr>
                <w:rFonts w:ascii="Arial" w:hAnsi="Arial" w:cs="Arial"/>
              </w:rPr>
              <w:t>apsaugos</w:t>
            </w:r>
            <w:proofErr w:type="spellEnd"/>
            <w:r w:rsidRPr="008D45FD">
              <w:rPr>
                <w:rFonts w:ascii="Arial" w:hAnsi="Arial" w:cs="Arial"/>
              </w:rPr>
              <w:t xml:space="preserve"> ir </w:t>
            </w:r>
            <w:proofErr w:type="spellStart"/>
            <w:r w:rsidRPr="008D45FD">
              <w:rPr>
                <w:rFonts w:ascii="Arial" w:hAnsi="Arial" w:cs="Arial"/>
              </w:rPr>
              <w:t>automatikos</w:t>
            </w:r>
            <w:proofErr w:type="spellEnd"/>
            <w:r w:rsidRPr="008D45FD">
              <w:rPr>
                <w:rFonts w:ascii="Arial" w:hAnsi="Arial" w:cs="Arial"/>
              </w:rPr>
              <w:t xml:space="preserve"> </w:t>
            </w:r>
            <w:proofErr w:type="spellStart"/>
            <w:r w:rsidRPr="008D45FD">
              <w:rPr>
                <w:rFonts w:ascii="Arial" w:hAnsi="Arial" w:cs="Arial"/>
              </w:rPr>
              <w:t>vidaus</w:t>
            </w:r>
            <w:proofErr w:type="spellEnd"/>
            <w:r w:rsidRPr="008D45FD">
              <w:rPr>
                <w:rFonts w:ascii="Arial" w:hAnsi="Arial" w:cs="Arial"/>
              </w:rPr>
              <w:t xml:space="preserve"> </w:t>
            </w:r>
            <w:proofErr w:type="spellStart"/>
            <w:r w:rsidRPr="008D45FD">
              <w:rPr>
                <w:rFonts w:ascii="Arial" w:hAnsi="Arial" w:cs="Arial"/>
              </w:rPr>
              <w:t>spintoms</w:t>
            </w:r>
            <w:proofErr w:type="spellEnd"/>
          </w:p>
        </w:tc>
        <w:tc>
          <w:tcPr>
            <w:tcW w:w="1670" w:type="dxa"/>
          </w:tcPr>
          <w:p w14:paraId="5FFD3B0F" w14:textId="77777777" w:rsidR="00797708" w:rsidRPr="008D45FD" w:rsidRDefault="00797708" w:rsidP="00E3270B">
            <w:pPr>
              <w:spacing w:line="276" w:lineRule="auto"/>
              <w:jc w:val="center"/>
              <w:rPr>
                <w:rFonts w:ascii="Arial" w:hAnsi="Arial" w:cs="Arial"/>
                <w:lang w:val="lt-LT"/>
              </w:rPr>
            </w:pPr>
            <w:r w:rsidRPr="008D45FD">
              <w:rPr>
                <w:rFonts w:ascii="Arial" w:hAnsi="Arial" w:cs="Arial"/>
              </w:rPr>
              <w:t>7</w:t>
            </w:r>
          </w:p>
        </w:tc>
      </w:tr>
      <w:tr w:rsidR="00797708" w:rsidRPr="008043AD" w14:paraId="5084184D" w14:textId="77777777" w:rsidTr="00E3270B">
        <w:tc>
          <w:tcPr>
            <w:tcW w:w="1936" w:type="dxa"/>
            <w:vAlign w:val="center"/>
          </w:tcPr>
          <w:p w14:paraId="0541C9D5" w14:textId="77777777" w:rsidR="00797708" w:rsidRPr="008D45FD" w:rsidRDefault="00797708" w:rsidP="00E3270B">
            <w:pPr>
              <w:spacing w:line="276" w:lineRule="auto"/>
              <w:rPr>
                <w:rFonts w:ascii="Arial" w:hAnsi="Arial" w:cs="Arial"/>
                <w:b/>
                <w:lang w:val="en-US"/>
              </w:rPr>
            </w:pPr>
            <w:r w:rsidRPr="008043AD">
              <w:rPr>
                <w:rFonts w:ascii="Arial" w:hAnsi="Arial" w:cs="Arial"/>
                <w:b/>
                <w:lang w:val="lt-LT"/>
              </w:rPr>
              <w:t>Priedas Nr. 1</w:t>
            </w:r>
            <w:r>
              <w:rPr>
                <w:rFonts w:ascii="Arial" w:hAnsi="Arial" w:cs="Arial"/>
                <w:b/>
                <w:lang w:val="en-US"/>
              </w:rPr>
              <w:t>1</w:t>
            </w:r>
          </w:p>
        </w:tc>
        <w:tc>
          <w:tcPr>
            <w:tcW w:w="6021" w:type="dxa"/>
          </w:tcPr>
          <w:p w14:paraId="47E8B34A" w14:textId="77777777" w:rsidR="00797708" w:rsidRPr="008D45FD" w:rsidRDefault="00797708" w:rsidP="00E3270B">
            <w:pPr>
              <w:spacing w:line="276" w:lineRule="auto"/>
              <w:rPr>
                <w:rFonts w:ascii="Arial" w:hAnsi="Arial" w:cs="Arial"/>
                <w:lang w:val="lt-LT"/>
              </w:rPr>
            </w:pPr>
            <w:proofErr w:type="spellStart"/>
            <w:r w:rsidRPr="008D45FD">
              <w:rPr>
                <w:rFonts w:ascii="Arial" w:hAnsi="Arial" w:cs="Arial"/>
              </w:rPr>
              <w:t>Standartiniai</w:t>
            </w:r>
            <w:proofErr w:type="spellEnd"/>
            <w:r w:rsidRPr="008D45FD">
              <w:rPr>
                <w:rFonts w:ascii="Arial" w:hAnsi="Arial" w:cs="Arial"/>
              </w:rPr>
              <w:t xml:space="preserve"> </w:t>
            </w:r>
            <w:proofErr w:type="spellStart"/>
            <w:r w:rsidRPr="008D45FD">
              <w:rPr>
                <w:rFonts w:ascii="Arial" w:hAnsi="Arial" w:cs="Arial"/>
              </w:rPr>
              <w:t>techniniai</w:t>
            </w:r>
            <w:proofErr w:type="spellEnd"/>
            <w:r w:rsidRPr="008D45FD">
              <w:rPr>
                <w:rFonts w:ascii="Arial" w:hAnsi="Arial" w:cs="Arial"/>
              </w:rPr>
              <w:t xml:space="preserve"> </w:t>
            </w:r>
            <w:proofErr w:type="spellStart"/>
            <w:r w:rsidRPr="008D45FD">
              <w:rPr>
                <w:rFonts w:ascii="Arial" w:hAnsi="Arial" w:cs="Arial"/>
              </w:rPr>
              <w:t>reikalavimai</w:t>
            </w:r>
            <w:proofErr w:type="spellEnd"/>
            <w:r w:rsidRPr="008D45FD">
              <w:rPr>
                <w:rFonts w:ascii="Arial" w:hAnsi="Arial" w:cs="Arial"/>
              </w:rPr>
              <w:t xml:space="preserve"> </w:t>
            </w:r>
            <w:proofErr w:type="spellStart"/>
            <w:r w:rsidRPr="008D45FD">
              <w:rPr>
                <w:rFonts w:ascii="Arial" w:hAnsi="Arial" w:cs="Arial"/>
              </w:rPr>
              <w:t>lauko</w:t>
            </w:r>
            <w:proofErr w:type="spellEnd"/>
            <w:r w:rsidRPr="008D45FD">
              <w:rPr>
                <w:rFonts w:ascii="Arial" w:hAnsi="Arial" w:cs="Arial"/>
              </w:rPr>
              <w:t xml:space="preserve"> ir </w:t>
            </w:r>
            <w:proofErr w:type="spellStart"/>
            <w:r w:rsidRPr="008D45FD">
              <w:rPr>
                <w:rFonts w:ascii="Arial" w:hAnsi="Arial" w:cs="Arial"/>
              </w:rPr>
              <w:t>vidaus</w:t>
            </w:r>
            <w:proofErr w:type="spellEnd"/>
            <w:r w:rsidRPr="008D45FD">
              <w:rPr>
                <w:rFonts w:ascii="Arial" w:hAnsi="Arial" w:cs="Arial"/>
              </w:rPr>
              <w:t xml:space="preserve"> </w:t>
            </w:r>
            <w:proofErr w:type="spellStart"/>
            <w:r w:rsidRPr="008D45FD">
              <w:rPr>
                <w:rFonts w:ascii="Arial" w:hAnsi="Arial" w:cs="Arial"/>
              </w:rPr>
              <w:t>spintų</w:t>
            </w:r>
            <w:proofErr w:type="spellEnd"/>
            <w:r w:rsidRPr="008D45FD">
              <w:rPr>
                <w:rFonts w:ascii="Arial" w:hAnsi="Arial" w:cs="Arial"/>
              </w:rPr>
              <w:t xml:space="preserve"> </w:t>
            </w:r>
            <w:proofErr w:type="spellStart"/>
            <w:r w:rsidRPr="008D45FD">
              <w:rPr>
                <w:rFonts w:ascii="Arial" w:hAnsi="Arial" w:cs="Arial"/>
              </w:rPr>
              <w:t>vidinio</w:t>
            </w:r>
            <w:proofErr w:type="spellEnd"/>
            <w:r w:rsidRPr="008D45FD">
              <w:rPr>
                <w:rFonts w:ascii="Arial" w:hAnsi="Arial" w:cs="Arial"/>
              </w:rPr>
              <w:t xml:space="preserve"> </w:t>
            </w:r>
            <w:proofErr w:type="spellStart"/>
            <w:r w:rsidRPr="008D45FD">
              <w:rPr>
                <w:rFonts w:ascii="Arial" w:hAnsi="Arial" w:cs="Arial"/>
              </w:rPr>
              <w:t>montažo</w:t>
            </w:r>
            <w:proofErr w:type="spellEnd"/>
            <w:r w:rsidRPr="008D45FD">
              <w:rPr>
                <w:rFonts w:ascii="Arial" w:hAnsi="Arial" w:cs="Arial"/>
              </w:rPr>
              <w:t xml:space="preserve"> </w:t>
            </w:r>
            <w:proofErr w:type="spellStart"/>
            <w:r w:rsidRPr="008D45FD">
              <w:rPr>
                <w:rFonts w:ascii="Arial" w:hAnsi="Arial" w:cs="Arial"/>
              </w:rPr>
              <w:t>laidams</w:t>
            </w:r>
            <w:proofErr w:type="spellEnd"/>
          </w:p>
        </w:tc>
        <w:tc>
          <w:tcPr>
            <w:tcW w:w="1670" w:type="dxa"/>
          </w:tcPr>
          <w:p w14:paraId="4532FF97" w14:textId="77777777" w:rsidR="00797708" w:rsidRPr="008D45FD" w:rsidRDefault="00797708" w:rsidP="00E3270B">
            <w:pPr>
              <w:spacing w:line="276" w:lineRule="auto"/>
              <w:jc w:val="center"/>
              <w:rPr>
                <w:rFonts w:ascii="Arial" w:hAnsi="Arial" w:cs="Arial"/>
                <w:lang w:val="lt-LT"/>
              </w:rPr>
            </w:pPr>
            <w:r w:rsidRPr="008D45FD">
              <w:rPr>
                <w:rFonts w:ascii="Arial" w:hAnsi="Arial" w:cs="Arial"/>
              </w:rPr>
              <w:t>3</w:t>
            </w:r>
          </w:p>
        </w:tc>
      </w:tr>
      <w:tr w:rsidR="00797708" w:rsidRPr="008043AD" w14:paraId="66297852" w14:textId="77777777" w:rsidTr="00E3270B">
        <w:tc>
          <w:tcPr>
            <w:tcW w:w="1936" w:type="dxa"/>
            <w:vAlign w:val="center"/>
          </w:tcPr>
          <w:p w14:paraId="76A510A5"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t>Priedas Nr. 1</w:t>
            </w:r>
            <w:r>
              <w:rPr>
                <w:rFonts w:ascii="Arial" w:hAnsi="Arial" w:cs="Arial"/>
                <w:b/>
                <w:lang w:val="lt-LT"/>
              </w:rPr>
              <w:t>2</w:t>
            </w:r>
          </w:p>
        </w:tc>
        <w:tc>
          <w:tcPr>
            <w:tcW w:w="6021" w:type="dxa"/>
          </w:tcPr>
          <w:p w14:paraId="357C7F81" w14:textId="77777777" w:rsidR="00797708" w:rsidRPr="008D45FD" w:rsidRDefault="00797708" w:rsidP="00E3270B">
            <w:pPr>
              <w:spacing w:line="276" w:lineRule="auto"/>
              <w:rPr>
                <w:rFonts w:ascii="Arial" w:hAnsi="Arial" w:cs="Arial"/>
                <w:lang w:val="lt-LT"/>
              </w:rPr>
            </w:pPr>
            <w:proofErr w:type="spellStart"/>
            <w:r w:rsidRPr="008D45FD">
              <w:rPr>
                <w:rFonts w:ascii="Arial" w:hAnsi="Arial" w:cs="Arial"/>
              </w:rPr>
              <w:t>Standartiniai</w:t>
            </w:r>
            <w:proofErr w:type="spellEnd"/>
            <w:r w:rsidRPr="008D45FD">
              <w:rPr>
                <w:rFonts w:ascii="Arial" w:hAnsi="Arial" w:cs="Arial"/>
              </w:rPr>
              <w:t xml:space="preserve"> </w:t>
            </w:r>
            <w:proofErr w:type="spellStart"/>
            <w:r w:rsidRPr="008D45FD">
              <w:rPr>
                <w:rFonts w:ascii="Arial" w:hAnsi="Arial" w:cs="Arial"/>
              </w:rPr>
              <w:t>techniniai</w:t>
            </w:r>
            <w:proofErr w:type="spellEnd"/>
            <w:r w:rsidRPr="008D45FD">
              <w:rPr>
                <w:rFonts w:ascii="Arial" w:hAnsi="Arial" w:cs="Arial"/>
              </w:rPr>
              <w:t xml:space="preserve"> </w:t>
            </w:r>
            <w:proofErr w:type="spellStart"/>
            <w:r w:rsidRPr="008D45FD">
              <w:rPr>
                <w:rFonts w:ascii="Arial" w:hAnsi="Arial" w:cs="Arial"/>
              </w:rPr>
              <w:t>reikalavimai</w:t>
            </w:r>
            <w:proofErr w:type="spellEnd"/>
            <w:r w:rsidRPr="008D45FD">
              <w:rPr>
                <w:rFonts w:ascii="Arial" w:hAnsi="Arial" w:cs="Arial"/>
              </w:rPr>
              <w:t xml:space="preserve"> </w:t>
            </w:r>
            <w:proofErr w:type="spellStart"/>
            <w:r w:rsidRPr="008D45FD">
              <w:rPr>
                <w:rFonts w:ascii="Arial" w:hAnsi="Arial" w:cs="Arial"/>
              </w:rPr>
              <w:t>šviesolaidiniams</w:t>
            </w:r>
            <w:proofErr w:type="spellEnd"/>
            <w:r w:rsidRPr="008D45FD">
              <w:rPr>
                <w:rFonts w:ascii="Arial" w:hAnsi="Arial" w:cs="Arial"/>
              </w:rPr>
              <w:t xml:space="preserve"> – </w:t>
            </w:r>
            <w:proofErr w:type="spellStart"/>
            <w:r w:rsidRPr="008D45FD">
              <w:rPr>
                <w:rFonts w:ascii="Arial" w:hAnsi="Arial" w:cs="Arial"/>
              </w:rPr>
              <w:t>elektriniams</w:t>
            </w:r>
            <w:proofErr w:type="spellEnd"/>
            <w:r w:rsidRPr="008D45FD">
              <w:rPr>
                <w:rFonts w:ascii="Arial" w:hAnsi="Arial" w:cs="Arial"/>
              </w:rPr>
              <w:t xml:space="preserve"> </w:t>
            </w:r>
            <w:proofErr w:type="spellStart"/>
            <w:r w:rsidRPr="008D45FD">
              <w:rPr>
                <w:rFonts w:ascii="Arial" w:hAnsi="Arial" w:cs="Arial"/>
              </w:rPr>
              <w:t>keitikliams</w:t>
            </w:r>
            <w:proofErr w:type="spellEnd"/>
          </w:p>
        </w:tc>
        <w:tc>
          <w:tcPr>
            <w:tcW w:w="1670" w:type="dxa"/>
          </w:tcPr>
          <w:p w14:paraId="0434518E" w14:textId="77777777" w:rsidR="00797708" w:rsidRPr="008D45FD" w:rsidRDefault="00797708" w:rsidP="00E3270B">
            <w:pPr>
              <w:spacing w:line="276" w:lineRule="auto"/>
              <w:jc w:val="center"/>
              <w:rPr>
                <w:rFonts w:ascii="Arial" w:hAnsi="Arial" w:cs="Arial"/>
                <w:lang w:val="lt-LT"/>
              </w:rPr>
            </w:pPr>
            <w:r w:rsidRPr="008D45FD">
              <w:rPr>
                <w:rFonts w:ascii="Arial" w:hAnsi="Arial" w:cs="Arial"/>
              </w:rPr>
              <w:t>3</w:t>
            </w:r>
          </w:p>
        </w:tc>
      </w:tr>
      <w:tr w:rsidR="00797708" w:rsidRPr="008043AD" w14:paraId="595742D5" w14:textId="77777777" w:rsidTr="00E3270B">
        <w:tc>
          <w:tcPr>
            <w:tcW w:w="1936" w:type="dxa"/>
            <w:vAlign w:val="center"/>
          </w:tcPr>
          <w:p w14:paraId="5FF9C36B"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t>Priedas Nr. 1</w:t>
            </w:r>
            <w:r>
              <w:rPr>
                <w:rFonts w:ascii="Arial" w:hAnsi="Arial" w:cs="Arial"/>
                <w:b/>
                <w:lang w:val="lt-LT"/>
              </w:rPr>
              <w:t>3</w:t>
            </w:r>
          </w:p>
        </w:tc>
        <w:tc>
          <w:tcPr>
            <w:tcW w:w="6021" w:type="dxa"/>
          </w:tcPr>
          <w:p w14:paraId="0BCAD3B7" w14:textId="77777777" w:rsidR="00797708" w:rsidRPr="008D45FD" w:rsidRDefault="00797708" w:rsidP="00E3270B">
            <w:pPr>
              <w:spacing w:line="276" w:lineRule="auto"/>
              <w:rPr>
                <w:rFonts w:ascii="Arial" w:hAnsi="Arial" w:cs="Arial"/>
                <w:lang w:val="lt-LT"/>
              </w:rPr>
            </w:pPr>
            <w:r w:rsidRPr="008D45FD">
              <w:rPr>
                <w:rFonts w:ascii="Arial" w:hAnsi="Arial" w:cs="Arial"/>
                <w:lang w:val="lt-LT"/>
              </w:rPr>
              <w:t>Reikalavimai telekomunikacijų ir TSPĮ elektrinio maitinimo nuo NSSRS projektavimui</w:t>
            </w:r>
          </w:p>
        </w:tc>
        <w:tc>
          <w:tcPr>
            <w:tcW w:w="1670" w:type="dxa"/>
          </w:tcPr>
          <w:p w14:paraId="7F28BFE9" w14:textId="77777777" w:rsidR="00797708" w:rsidRPr="008D45FD" w:rsidRDefault="00797708" w:rsidP="00E3270B">
            <w:pPr>
              <w:spacing w:line="276" w:lineRule="auto"/>
              <w:jc w:val="center"/>
              <w:rPr>
                <w:rFonts w:ascii="Arial" w:hAnsi="Arial" w:cs="Arial"/>
                <w:lang w:val="lt-LT"/>
              </w:rPr>
            </w:pPr>
            <w:r w:rsidRPr="008D45FD">
              <w:rPr>
                <w:rFonts w:ascii="Arial" w:hAnsi="Arial" w:cs="Arial"/>
              </w:rPr>
              <w:t>4</w:t>
            </w:r>
          </w:p>
        </w:tc>
      </w:tr>
      <w:tr w:rsidR="00797708" w:rsidRPr="008043AD" w14:paraId="623180B0" w14:textId="77777777" w:rsidTr="00E3270B">
        <w:tc>
          <w:tcPr>
            <w:tcW w:w="1936" w:type="dxa"/>
            <w:vAlign w:val="center"/>
          </w:tcPr>
          <w:p w14:paraId="03ABC285"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lastRenderedPageBreak/>
              <w:t>Priedas Nr. 1</w:t>
            </w:r>
            <w:r>
              <w:rPr>
                <w:rFonts w:ascii="Arial" w:hAnsi="Arial" w:cs="Arial"/>
                <w:b/>
                <w:lang w:val="lt-LT"/>
              </w:rPr>
              <w:t>4</w:t>
            </w:r>
          </w:p>
        </w:tc>
        <w:tc>
          <w:tcPr>
            <w:tcW w:w="6021" w:type="dxa"/>
          </w:tcPr>
          <w:p w14:paraId="6F521353" w14:textId="77777777" w:rsidR="00797708" w:rsidRPr="008D45FD" w:rsidRDefault="00797708" w:rsidP="00E3270B">
            <w:pPr>
              <w:spacing w:line="276" w:lineRule="auto"/>
              <w:rPr>
                <w:rFonts w:ascii="Arial" w:hAnsi="Arial" w:cs="Arial"/>
                <w:lang w:val="lt-LT"/>
              </w:rPr>
            </w:pPr>
            <w:proofErr w:type="spellStart"/>
            <w:r w:rsidRPr="008D45FD">
              <w:rPr>
                <w:rFonts w:ascii="Arial" w:hAnsi="Arial" w:cs="Arial"/>
              </w:rPr>
              <w:t>Standartiniai</w:t>
            </w:r>
            <w:proofErr w:type="spellEnd"/>
            <w:r w:rsidRPr="008D45FD">
              <w:rPr>
                <w:rFonts w:ascii="Arial" w:hAnsi="Arial" w:cs="Arial"/>
              </w:rPr>
              <w:t xml:space="preserve"> </w:t>
            </w:r>
            <w:proofErr w:type="spellStart"/>
            <w:r w:rsidRPr="008D45FD">
              <w:rPr>
                <w:rFonts w:ascii="Arial" w:hAnsi="Arial" w:cs="Arial"/>
              </w:rPr>
              <w:t>techniniai</w:t>
            </w:r>
            <w:proofErr w:type="spellEnd"/>
            <w:r w:rsidRPr="008D45FD">
              <w:rPr>
                <w:rFonts w:ascii="Arial" w:hAnsi="Arial" w:cs="Arial"/>
              </w:rPr>
              <w:t xml:space="preserve"> </w:t>
            </w:r>
            <w:proofErr w:type="spellStart"/>
            <w:r w:rsidRPr="008D45FD">
              <w:rPr>
                <w:rFonts w:ascii="Arial" w:hAnsi="Arial" w:cs="Arial"/>
              </w:rPr>
              <w:t>reikalavimai</w:t>
            </w:r>
            <w:proofErr w:type="spellEnd"/>
            <w:r w:rsidRPr="008D45FD">
              <w:rPr>
                <w:rFonts w:ascii="Arial" w:hAnsi="Arial" w:cs="Arial"/>
              </w:rPr>
              <w:t xml:space="preserve"> </w:t>
            </w:r>
            <w:proofErr w:type="spellStart"/>
            <w:r w:rsidRPr="008D45FD">
              <w:rPr>
                <w:rFonts w:ascii="Arial" w:hAnsi="Arial" w:cs="Arial"/>
              </w:rPr>
              <w:t>jungiamiesiems</w:t>
            </w:r>
            <w:proofErr w:type="spellEnd"/>
            <w:r w:rsidRPr="008D45FD">
              <w:rPr>
                <w:rFonts w:ascii="Arial" w:hAnsi="Arial" w:cs="Arial"/>
              </w:rPr>
              <w:t xml:space="preserve"> </w:t>
            </w:r>
            <w:proofErr w:type="spellStart"/>
            <w:r w:rsidRPr="008D45FD">
              <w:rPr>
                <w:rFonts w:ascii="Arial" w:hAnsi="Arial" w:cs="Arial"/>
              </w:rPr>
              <w:t>šviesolaidiniams</w:t>
            </w:r>
            <w:proofErr w:type="spellEnd"/>
            <w:r w:rsidRPr="008D45FD">
              <w:rPr>
                <w:rFonts w:ascii="Arial" w:hAnsi="Arial" w:cs="Arial"/>
              </w:rPr>
              <w:t xml:space="preserve"> </w:t>
            </w:r>
            <w:proofErr w:type="spellStart"/>
            <w:r w:rsidRPr="008D45FD">
              <w:rPr>
                <w:rFonts w:ascii="Arial" w:hAnsi="Arial" w:cs="Arial"/>
              </w:rPr>
              <w:t>kabeliams</w:t>
            </w:r>
            <w:proofErr w:type="spellEnd"/>
          </w:p>
        </w:tc>
        <w:tc>
          <w:tcPr>
            <w:tcW w:w="1670" w:type="dxa"/>
          </w:tcPr>
          <w:p w14:paraId="3ABC3B08" w14:textId="77777777" w:rsidR="00797708" w:rsidRPr="008D45FD" w:rsidRDefault="00797708" w:rsidP="00E3270B">
            <w:pPr>
              <w:spacing w:line="276" w:lineRule="auto"/>
              <w:jc w:val="center"/>
              <w:rPr>
                <w:rFonts w:ascii="Arial" w:hAnsi="Arial" w:cs="Arial"/>
                <w:lang w:val="lt-LT"/>
              </w:rPr>
            </w:pPr>
            <w:r w:rsidRPr="008D45FD">
              <w:rPr>
                <w:rFonts w:ascii="Arial" w:hAnsi="Arial" w:cs="Arial"/>
              </w:rPr>
              <w:t>2</w:t>
            </w:r>
          </w:p>
        </w:tc>
      </w:tr>
      <w:tr w:rsidR="00797708" w:rsidRPr="008043AD" w14:paraId="285BB523" w14:textId="77777777" w:rsidTr="00E3270B">
        <w:tc>
          <w:tcPr>
            <w:tcW w:w="1936" w:type="dxa"/>
            <w:vAlign w:val="center"/>
          </w:tcPr>
          <w:p w14:paraId="2022D786"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t>Priedas Nr. 1</w:t>
            </w:r>
            <w:r>
              <w:rPr>
                <w:rFonts w:ascii="Arial" w:hAnsi="Arial" w:cs="Arial"/>
                <w:b/>
                <w:lang w:val="lt-LT"/>
              </w:rPr>
              <w:t>5</w:t>
            </w:r>
          </w:p>
        </w:tc>
        <w:tc>
          <w:tcPr>
            <w:tcW w:w="6021" w:type="dxa"/>
          </w:tcPr>
          <w:p w14:paraId="73B3059F" w14:textId="77777777" w:rsidR="00797708" w:rsidRPr="008D45FD" w:rsidRDefault="00797708" w:rsidP="00E3270B">
            <w:pPr>
              <w:spacing w:line="276" w:lineRule="auto"/>
              <w:rPr>
                <w:rFonts w:ascii="Arial" w:hAnsi="Arial" w:cs="Arial"/>
                <w:lang w:val="lt-LT"/>
              </w:rPr>
            </w:pPr>
            <w:proofErr w:type="spellStart"/>
            <w:r w:rsidRPr="008D45FD">
              <w:rPr>
                <w:rFonts w:ascii="Arial" w:hAnsi="Arial" w:cs="Arial"/>
              </w:rPr>
              <w:t>Standartiniai</w:t>
            </w:r>
            <w:proofErr w:type="spellEnd"/>
            <w:r w:rsidRPr="008D45FD">
              <w:rPr>
                <w:rFonts w:ascii="Arial" w:hAnsi="Arial" w:cs="Arial"/>
              </w:rPr>
              <w:t xml:space="preserve"> </w:t>
            </w:r>
            <w:proofErr w:type="spellStart"/>
            <w:r w:rsidRPr="008D45FD">
              <w:rPr>
                <w:rFonts w:ascii="Arial" w:hAnsi="Arial" w:cs="Arial"/>
              </w:rPr>
              <w:t>techniniai</w:t>
            </w:r>
            <w:proofErr w:type="spellEnd"/>
            <w:r w:rsidRPr="008D45FD">
              <w:rPr>
                <w:rFonts w:ascii="Arial" w:hAnsi="Arial" w:cs="Arial"/>
              </w:rPr>
              <w:t xml:space="preserve"> </w:t>
            </w:r>
            <w:proofErr w:type="spellStart"/>
            <w:r w:rsidRPr="008D45FD">
              <w:rPr>
                <w:rFonts w:ascii="Arial" w:hAnsi="Arial" w:cs="Arial"/>
              </w:rPr>
              <w:t>reikalavimai</w:t>
            </w:r>
            <w:proofErr w:type="spellEnd"/>
            <w:r w:rsidRPr="008D45FD">
              <w:rPr>
                <w:rFonts w:ascii="Arial" w:hAnsi="Arial" w:cs="Arial"/>
              </w:rPr>
              <w:t xml:space="preserve"> </w:t>
            </w:r>
            <w:proofErr w:type="spellStart"/>
            <w:r w:rsidRPr="008D45FD">
              <w:rPr>
                <w:rFonts w:ascii="Arial" w:hAnsi="Arial" w:cs="Arial"/>
              </w:rPr>
              <w:t>pastočių</w:t>
            </w:r>
            <w:proofErr w:type="spellEnd"/>
            <w:r w:rsidRPr="008D45FD">
              <w:rPr>
                <w:rFonts w:ascii="Arial" w:hAnsi="Arial" w:cs="Arial"/>
              </w:rPr>
              <w:t xml:space="preserve"> laiko </w:t>
            </w:r>
            <w:proofErr w:type="spellStart"/>
            <w:proofErr w:type="gramStart"/>
            <w:r w:rsidRPr="008D45FD">
              <w:rPr>
                <w:rFonts w:ascii="Arial" w:hAnsi="Arial" w:cs="Arial"/>
              </w:rPr>
              <w:t>sinchronizavimo</w:t>
            </w:r>
            <w:proofErr w:type="spellEnd"/>
            <w:r w:rsidRPr="008D45FD">
              <w:rPr>
                <w:rFonts w:ascii="Arial" w:hAnsi="Arial" w:cs="Arial"/>
              </w:rPr>
              <w:t xml:space="preserve">  </w:t>
            </w:r>
            <w:proofErr w:type="spellStart"/>
            <w:r w:rsidRPr="008D45FD">
              <w:rPr>
                <w:rFonts w:ascii="Arial" w:hAnsi="Arial" w:cs="Arial"/>
              </w:rPr>
              <w:t>įrenginiams</w:t>
            </w:r>
            <w:proofErr w:type="spellEnd"/>
            <w:proofErr w:type="gramEnd"/>
            <w:r w:rsidRPr="008D45FD">
              <w:rPr>
                <w:rFonts w:ascii="Arial" w:hAnsi="Arial" w:cs="Arial"/>
              </w:rPr>
              <w:t xml:space="preserve"> (PLSĮ)</w:t>
            </w:r>
          </w:p>
        </w:tc>
        <w:tc>
          <w:tcPr>
            <w:tcW w:w="1670" w:type="dxa"/>
          </w:tcPr>
          <w:p w14:paraId="35EB8BB7" w14:textId="77777777" w:rsidR="00797708" w:rsidRPr="008D45FD" w:rsidRDefault="00797708" w:rsidP="00E3270B">
            <w:pPr>
              <w:spacing w:line="276" w:lineRule="auto"/>
              <w:jc w:val="center"/>
              <w:rPr>
                <w:rFonts w:ascii="Arial" w:hAnsi="Arial" w:cs="Arial"/>
                <w:lang w:val="lt-LT"/>
              </w:rPr>
            </w:pPr>
            <w:r w:rsidRPr="008D45FD">
              <w:rPr>
                <w:rFonts w:ascii="Arial" w:hAnsi="Arial" w:cs="Arial"/>
              </w:rPr>
              <w:t>5</w:t>
            </w:r>
          </w:p>
        </w:tc>
      </w:tr>
      <w:tr w:rsidR="00797708" w:rsidRPr="008043AD" w14:paraId="6B2EACF0" w14:textId="77777777" w:rsidTr="00E3270B">
        <w:tc>
          <w:tcPr>
            <w:tcW w:w="1936" w:type="dxa"/>
            <w:vAlign w:val="center"/>
          </w:tcPr>
          <w:p w14:paraId="6140C865"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t>Priedas Nr. 1</w:t>
            </w:r>
            <w:r>
              <w:rPr>
                <w:rFonts w:ascii="Arial" w:hAnsi="Arial" w:cs="Arial"/>
                <w:b/>
                <w:lang w:val="lt-LT"/>
              </w:rPr>
              <w:t>6</w:t>
            </w:r>
          </w:p>
        </w:tc>
        <w:tc>
          <w:tcPr>
            <w:tcW w:w="6021" w:type="dxa"/>
          </w:tcPr>
          <w:p w14:paraId="0D54ABE0" w14:textId="77777777" w:rsidR="00797708" w:rsidRPr="008D45FD" w:rsidRDefault="00797708" w:rsidP="00E3270B">
            <w:pPr>
              <w:spacing w:line="276" w:lineRule="auto"/>
              <w:rPr>
                <w:rFonts w:ascii="Arial" w:hAnsi="Arial" w:cs="Arial"/>
                <w:lang w:val="lt-LT"/>
              </w:rPr>
            </w:pPr>
            <w:proofErr w:type="spellStart"/>
            <w:r w:rsidRPr="008D45FD">
              <w:rPr>
                <w:rFonts w:ascii="Arial" w:hAnsi="Arial" w:cs="Arial"/>
              </w:rPr>
              <w:t>Standartiniai</w:t>
            </w:r>
            <w:proofErr w:type="spellEnd"/>
            <w:r w:rsidRPr="008D45FD">
              <w:rPr>
                <w:rFonts w:ascii="Arial" w:hAnsi="Arial" w:cs="Arial"/>
              </w:rPr>
              <w:t xml:space="preserve"> </w:t>
            </w:r>
            <w:proofErr w:type="spellStart"/>
            <w:r w:rsidRPr="008D45FD">
              <w:rPr>
                <w:rFonts w:ascii="Arial" w:hAnsi="Arial" w:cs="Arial"/>
              </w:rPr>
              <w:t>techniniai</w:t>
            </w:r>
            <w:proofErr w:type="spellEnd"/>
            <w:r w:rsidRPr="008D45FD">
              <w:rPr>
                <w:rFonts w:ascii="Arial" w:hAnsi="Arial" w:cs="Arial"/>
              </w:rPr>
              <w:t xml:space="preserve"> </w:t>
            </w:r>
            <w:proofErr w:type="spellStart"/>
            <w:r w:rsidRPr="008D45FD">
              <w:rPr>
                <w:rFonts w:ascii="Arial" w:hAnsi="Arial" w:cs="Arial"/>
              </w:rPr>
              <w:t>reikalavimai</w:t>
            </w:r>
            <w:proofErr w:type="spellEnd"/>
            <w:r w:rsidRPr="008D45FD">
              <w:rPr>
                <w:rFonts w:ascii="Arial" w:hAnsi="Arial" w:cs="Arial"/>
              </w:rPr>
              <w:t xml:space="preserve"> </w:t>
            </w:r>
            <w:proofErr w:type="spellStart"/>
            <w:r w:rsidRPr="008D45FD">
              <w:rPr>
                <w:rFonts w:ascii="Arial" w:hAnsi="Arial" w:cs="Arial"/>
              </w:rPr>
              <w:t>pramoniniams</w:t>
            </w:r>
            <w:proofErr w:type="spellEnd"/>
            <w:r w:rsidRPr="008D45FD">
              <w:rPr>
                <w:rFonts w:ascii="Arial" w:hAnsi="Arial" w:cs="Arial"/>
              </w:rPr>
              <w:t xml:space="preserve"> </w:t>
            </w:r>
            <w:proofErr w:type="spellStart"/>
            <w:r w:rsidRPr="008D45FD">
              <w:rPr>
                <w:rFonts w:ascii="Arial" w:hAnsi="Arial" w:cs="Arial"/>
              </w:rPr>
              <w:t>duomenų</w:t>
            </w:r>
            <w:proofErr w:type="spellEnd"/>
            <w:r w:rsidRPr="008D45FD">
              <w:rPr>
                <w:rFonts w:ascii="Arial" w:hAnsi="Arial" w:cs="Arial"/>
              </w:rPr>
              <w:t xml:space="preserve"> </w:t>
            </w:r>
            <w:proofErr w:type="spellStart"/>
            <w:r w:rsidRPr="008D45FD">
              <w:rPr>
                <w:rFonts w:ascii="Arial" w:hAnsi="Arial" w:cs="Arial"/>
              </w:rPr>
              <w:t>tinklo</w:t>
            </w:r>
            <w:proofErr w:type="spellEnd"/>
            <w:r w:rsidRPr="008D45FD">
              <w:rPr>
                <w:rFonts w:ascii="Arial" w:hAnsi="Arial" w:cs="Arial"/>
              </w:rPr>
              <w:t xml:space="preserve"> </w:t>
            </w:r>
            <w:proofErr w:type="spellStart"/>
            <w:r w:rsidRPr="008D45FD">
              <w:rPr>
                <w:rFonts w:ascii="Arial" w:hAnsi="Arial" w:cs="Arial"/>
              </w:rPr>
              <w:t>komutatoriams</w:t>
            </w:r>
            <w:proofErr w:type="spellEnd"/>
          </w:p>
        </w:tc>
        <w:tc>
          <w:tcPr>
            <w:tcW w:w="1670" w:type="dxa"/>
          </w:tcPr>
          <w:p w14:paraId="04527A68" w14:textId="77777777" w:rsidR="00797708" w:rsidRPr="008D45FD" w:rsidRDefault="00797708" w:rsidP="00E3270B">
            <w:pPr>
              <w:spacing w:line="276" w:lineRule="auto"/>
              <w:jc w:val="center"/>
              <w:rPr>
                <w:rFonts w:ascii="Arial" w:hAnsi="Arial" w:cs="Arial"/>
                <w:lang w:val="en-US"/>
              </w:rPr>
            </w:pPr>
            <w:r w:rsidRPr="008D45FD">
              <w:rPr>
                <w:rFonts w:ascii="Arial" w:hAnsi="Arial" w:cs="Arial"/>
              </w:rPr>
              <w:t>5</w:t>
            </w:r>
          </w:p>
        </w:tc>
      </w:tr>
      <w:tr w:rsidR="00797708" w:rsidRPr="008043AD" w14:paraId="13EEDC52" w14:textId="77777777" w:rsidTr="00E3270B">
        <w:tc>
          <w:tcPr>
            <w:tcW w:w="1936" w:type="dxa"/>
          </w:tcPr>
          <w:p w14:paraId="78AD6620" w14:textId="77777777" w:rsidR="00797708" w:rsidRPr="008043AD" w:rsidRDefault="00797708" w:rsidP="00E3270B">
            <w:pPr>
              <w:spacing w:line="276" w:lineRule="auto"/>
              <w:rPr>
                <w:rFonts w:ascii="Arial" w:hAnsi="Arial" w:cs="Arial"/>
                <w:b/>
                <w:bCs/>
                <w:lang w:val="lt-LT"/>
              </w:rPr>
            </w:pPr>
            <w:proofErr w:type="spellStart"/>
            <w:r w:rsidRPr="008043AD">
              <w:rPr>
                <w:rFonts w:ascii="Arial" w:hAnsi="Arial" w:cs="Arial"/>
                <w:b/>
                <w:bCs/>
              </w:rPr>
              <w:t>Priedas</w:t>
            </w:r>
            <w:proofErr w:type="spellEnd"/>
            <w:r w:rsidRPr="008043AD">
              <w:rPr>
                <w:rFonts w:ascii="Arial" w:hAnsi="Arial" w:cs="Arial"/>
                <w:b/>
                <w:bCs/>
              </w:rPr>
              <w:t xml:space="preserve"> Nr. 1</w:t>
            </w:r>
            <w:r>
              <w:rPr>
                <w:rFonts w:ascii="Arial" w:hAnsi="Arial" w:cs="Arial"/>
                <w:b/>
                <w:bCs/>
              </w:rPr>
              <w:t>7</w:t>
            </w:r>
          </w:p>
        </w:tc>
        <w:tc>
          <w:tcPr>
            <w:tcW w:w="6021" w:type="dxa"/>
          </w:tcPr>
          <w:p w14:paraId="2F33CC0B" w14:textId="77777777" w:rsidR="00797708" w:rsidRPr="008D45FD" w:rsidRDefault="00797708" w:rsidP="00E3270B">
            <w:pPr>
              <w:spacing w:line="276" w:lineRule="auto"/>
              <w:rPr>
                <w:rFonts w:ascii="Arial" w:hAnsi="Arial" w:cs="Arial"/>
                <w:noProof/>
                <w:lang w:val="lt-LT"/>
              </w:rPr>
            </w:pPr>
            <w:proofErr w:type="spellStart"/>
            <w:r w:rsidRPr="008D45FD">
              <w:rPr>
                <w:rFonts w:ascii="Arial" w:hAnsi="Arial" w:cs="Arial"/>
              </w:rPr>
              <w:t>Reikalavimai</w:t>
            </w:r>
            <w:proofErr w:type="spellEnd"/>
            <w:r w:rsidRPr="008D45FD">
              <w:rPr>
                <w:rFonts w:ascii="Arial" w:hAnsi="Arial" w:cs="Arial"/>
              </w:rPr>
              <w:t xml:space="preserve"> </w:t>
            </w:r>
            <w:proofErr w:type="spellStart"/>
            <w:r w:rsidRPr="008D45FD">
              <w:rPr>
                <w:rFonts w:ascii="Arial" w:hAnsi="Arial" w:cs="Arial"/>
              </w:rPr>
              <w:t>pirkimo</w:t>
            </w:r>
            <w:proofErr w:type="spellEnd"/>
            <w:r w:rsidRPr="008D45FD">
              <w:rPr>
                <w:rFonts w:ascii="Arial" w:hAnsi="Arial" w:cs="Arial"/>
              </w:rPr>
              <w:t xml:space="preserve"> </w:t>
            </w:r>
            <w:proofErr w:type="spellStart"/>
            <w:r w:rsidRPr="008D45FD">
              <w:rPr>
                <w:rFonts w:ascii="Arial" w:hAnsi="Arial" w:cs="Arial"/>
              </w:rPr>
              <w:t>objekto</w:t>
            </w:r>
            <w:proofErr w:type="spellEnd"/>
            <w:r w:rsidRPr="008D45FD">
              <w:rPr>
                <w:rFonts w:ascii="Arial" w:hAnsi="Arial" w:cs="Arial"/>
              </w:rPr>
              <w:t xml:space="preserve"> </w:t>
            </w:r>
            <w:proofErr w:type="spellStart"/>
            <w:r w:rsidRPr="008D45FD">
              <w:rPr>
                <w:rFonts w:ascii="Arial" w:hAnsi="Arial" w:cs="Arial"/>
              </w:rPr>
              <w:t>atitikčiai</w:t>
            </w:r>
            <w:proofErr w:type="spellEnd"/>
            <w:r w:rsidRPr="008D45FD">
              <w:rPr>
                <w:rFonts w:ascii="Arial" w:hAnsi="Arial" w:cs="Arial"/>
              </w:rPr>
              <w:t xml:space="preserve"> </w:t>
            </w:r>
            <w:proofErr w:type="spellStart"/>
            <w:r w:rsidRPr="008D45FD">
              <w:rPr>
                <w:rFonts w:ascii="Arial" w:hAnsi="Arial" w:cs="Arial"/>
              </w:rPr>
              <w:t>nacionalinio</w:t>
            </w:r>
            <w:proofErr w:type="spellEnd"/>
            <w:r w:rsidRPr="008D45FD">
              <w:rPr>
                <w:rFonts w:ascii="Arial" w:hAnsi="Arial" w:cs="Arial"/>
              </w:rPr>
              <w:t xml:space="preserve"> </w:t>
            </w:r>
            <w:proofErr w:type="spellStart"/>
            <w:r w:rsidRPr="008D45FD">
              <w:rPr>
                <w:rFonts w:ascii="Arial" w:hAnsi="Arial" w:cs="Arial"/>
              </w:rPr>
              <w:t>saugumo</w:t>
            </w:r>
            <w:proofErr w:type="spellEnd"/>
            <w:r w:rsidRPr="008D45FD">
              <w:rPr>
                <w:rFonts w:ascii="Arial" w:hAnsi="Arial" w:cs="Arial"/>
              </w:rPr>
              <w:t xml:space="preserve"> </w:t>
            </w:r>
            <w:proofErr w:type="spellStart"/>
            <w:r w:rsidRPr="008D45FD">
              <w:rPr>
                <w:rFonts w:ascii="Arial" w:hAnsi="Arial" w:cs="Arial"/>
              </w:rPr>
              <w:t>interesams</w:t>
            </w:r>
            <w:proofErr w:type="spellEnd"/>
          </w:p>
        </w:tc>
        <w:tc>
          <w:tcPr>
            <w:tcW w:w="1670" w:type="dxa"/>
          </w:tcPr>
          <w:p w14:paraId="7127838E" w14:textId="77777777" w:rsidR="00797708" w:rsidRPr="008D45FD" w:rsidRDefault="00797708" w:rsidP="00E3270B">
            <w:pPr>
              <w:spacing w:line="276" w:lineRule="auto"/>
              <w:jc w:val="center"/>
              <w:rPr>
                <w:rFonts w:ascii="Arial" w:hAnsi="Arial" w:cs="Arial"/>
                <w:lang w:val="lt-LT"/>
              </w:rPr>
            </w:pPr>
            <w:r w:rsidRPr="008D45FD">
              <w:rPr>
                <w:rFonts w:ascii="Arial" w:hAnsi="Arial" w:cs="Arial"/>
              </w:rPr>
              <w:t>2</w:t>
            </w:r>
          </w:p>
        </w:tc>
      </w:tr>
      <w:tr w:rsidR="00797708" w:rsidRPr="008043AD" w14:paraId="5C1854D7" w14:textId="77777777" w:rsidTr="00E3270B">
        <w:tc>
          <w:tcPr>
            <w:tcW w:w="1936" w:type="dxa"/>
          </w:tcPr>
          <w:p w14:paraId="4D86E179" w14:textId="77777777" w:rsidR="00797708" w:rsidRPr="008043AD" w:rsidRDefault="00797708" w:rsidP="00E3270B">
            <w:pPr>
              <w:spacing w:line="276" w:lineRule="auto"/>
              <w:rPr>
                <w:rFonts w:ascii="Arial" w:hAnsi="Arial" w:cs="Arial"/>
                <w:b/>
                <w:bCs/>
                <w:lang w:val="lt-LT"/>
              </w:rPr>
            </w:pPr>
            <w:proofErr w:type="spellStart"/>
            <w:r w:rsidRPr="008043AD">
              <w:rPr>
                <w:rFonts w:ascii="Arial" w:hAnsi="Arial" w:cs="Arial"/>
                <w:b/>
                <w:bCs/>
              </w:rPr>
              <w:t>Priedas</w:t>
            </w:r>
            <w:proofErr w:type="spellEnd"/>
            <w:r w:rsidRPr="008043AD">
              <w:rPr>
                <w:rFonts w:ascii="Arial" w:hAnsi="Arial" w:cs="Arial"/>
                <w:b/>
                <w:bCs/>
              </w:rPr>
              <w:t xml:space="preserve"> Nr. </w:t>
            </w:r>
            <w:r>
              <w:rPr>
                <w:rFonts w:ascii="Arial" w:hAnsi="Arial" w:cs="Arial"/>
                <w:b/>
                <w:bCs/>
              </w:rPr>
              <w:t>18</w:t>
            </w:r>
          </w:p>
        </w:tc>
        <w:tc>
          <w:tcPr>
            <w:tcW w:w="6021" w:type="dxa"/>
          </w:tcPr>
          <w:p w14:paraId="4A84B4D3" w14:textId="77777777" w:rsidR="00797708" w:rsidRPr="008D45FD" w:rsidRDefault="00797708" w:rsidP="00E3270B">
            <w:pPr>
              <w:spacing w:line="276" w:lineRule="auto"/>
              <w:rPr>
                <w:rFonts w:ascii="Arial" w:hAnsi="Arial" w:cs="Arial"/>
                <w:noProof/>
                <w:lang w:val="lt-LT"/>
              </w:rPr>
            </w:pPr>
            <w:proofErr w:type="spellStart"/>
            <w:r w:rsidRPr="008D45FD">
              <w:rPr>
                <w:rFonts w:ascii="Arial" w:hAnsi="Arial" w:cs="Arial"/>
              </w:rPr>
              <w:t>Standartiniai</w:t>
            </w:r>
            <w:proofErr w:type="spellEnd"/>
            <w:r w:rsidRPr="008D45FD">
              <w:rPr>
                <w:rFonts w:ascii="Arial" w:hAnsi="Arial" w:cs="Arial"/>
              </w:rPr>
              <w:t xml:space="preserve"> </w:t>
            </w:r>
            <w:proofErr w:type="spellStart"/>
            <w:r w:rsidRPr="008D45FD">
              <w:rPr>
                <w:rFonts w:ascii="Arial" w:hAnsi="Arial" w:cs="Arial"/>
              </w:rPr>
              <w:t>techniniai</w:t>
            </w:r>
            <w:proofErr w:type="spellEnd"/>
            <w:r w:rsidRPr="008D45FD">
              <w:rPr>
                <w:rFonts w:ascii="Arial" w:hAnsi="Arial" w:cs="Arial"/>
              </w:rPr>
              <w:t xml:space="preserve"> </w:t>
            </w:r>
            <w:proofErr w:type="spellStart"/>
            <w:r w:rsidRPr="008D45FD">
              <w:rPr>
                <w:rFonts w:ascii="Arial" w:hAnsi="Arial" w:cs="Arial"/>
              </w:rPr>
              <w:t>reikalavimai</w:t>
            </w:r>
            <w:proofErr w:type="spellEnd"/>
            <w:r w:rsidRPr="008D45FD">
              <w:rPr>
                <w:rFonts w:ascii="Arial" w:hAnsi="Arial" w:cs="Arial"/>
              </w:rPr>
              <w:t xml:space="preserve"> </w:t>
            </w:r>
            <w:proofErr w:type="spellStart"/>
            <w:r w:rsidRPr="008D45FD">
              <w:rPr>
                <w:rFonts w:ascii="Arial" w:hAnsi="Arial" w:cs="Arial"/>
              </w:rPr>
              <w:t>Telekomunikacijų</w:t>
            </w:r>
            <w:proofErr w:type="spellEnd"/>
            <w:r w:rsidRPr="008D45FD">
              <w:rPr>
                <w:rFonts w:ascii="Arial" w:hAnsi="Arial" w:cs="Arial"/>
              </w:rPr>
              <w:t xml:space="preserve"> </w:t>
            </w:r>
            <w:proofErr w:type="spellStart"/>
            <w:r w:rsidRPr="008D45FD">
              <w:rPr>
                <w:rFonts w:ascii="Arial" w:hAnsi="Arial" w:cs="Arial"/>
              </w:rPr>
              <w:t>maitinimo</w:t>
            </w:r>
            <w:proofErr w:type="spellEnd"/>
            <w:r w:rsidRPr="008D45FD">
              <w:rPr>
                <w:rFonts w:ascii="Arial" w:hAnsi="Arial" w:cs="Arial"/>
              </w:rPr>
              <w:t xml:space="preserve"> </w:t>
            </w:r>
            <w:proofErr w:type="spellStart"/>
            <w:r w:rsidRPr="008D45FD">
              <w:rPr>
                <w:rFonts w:ascii="Arial" w:hAnsi="Arial" w:cs="Arial"/>
              </w:rPr>
              <w:t>šaltiniui</w:t>
            </w:r>
            <w:proofErr w:type="spellEnd"/>
          </w:p>
        </w:tc>
        <w:tc>
          <w:tcPr>
            <w:tcW w:w="1670" w:type="dxa"/>
          </w:tcPr>
          <w:p w14:paraId="6019E2A2" w14:textId="77777777" w:rsidR="00797708" w:rsidRPr="008D45FD" w:rsidRDefault="00797708" w:rsidP="00E3270B">
            <w:pPr>
              <w:spacing w:line="276" w:lineRule="auto"/>
              <w:jc w:val="center"/>
              <w:rPr>
                <w:rFonts w:ascii="Arial" w:hAnsi="Arial" w:cs="Arial"/>
                <w:lang w:val="lt-LT"/>
              </w:rPr>
            </w:pPr>
            <w:r w:rsidRPr="008D45FD">
              <w:rPr>
                <w:rFonts w:ascii="Arial" w:hAnsi="Arial" w:cs="Arial"/>
              </w:rPr>
              <w:t>2</w:t>
            </w:r>
          </w:p>
        </w:tc>
      </w:tr>
      <w:tr w:rsidR="00797708" w:rsidRPr="008043AD" w14:paraId="5F9F0BFB" w14:textId="77777777" w:rsidTr="00E3270B">
        <w:tc>
          <w:tcPr>
            <w:tcW w:w="1936" w:type="dxa"/>
            <w:vAlign w:val="center"/>
          </w:tcPr>
          <w:p w14:paraId="2C7B9CD7"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t xml:space="preserve">Priedas Nr. </w:t>
            </w:r>
            <w:r>
              <w:rPr>
                <w:rFonts w:ascii="Arial" w:hAnsi="Arial" w:cs="Arial"/>
                <w:b/>
                <w:lang w:val="lt-LT"/>
              </w:rPr>
              <w:t>19</w:t>
            </w:r>
          </w:p>
        </w:tc>
        <w:tc>
          <w:tcPr>
            <w:tcW w:w="6021" w:type="dxa"/>
          </w:tcPr>
          <w:p w14:paraId="1D3CAAB1" w14:textId="77777777" w:rsidR="00797708" w:rsidRPr="008D45FD" w:rsidRDefault="00797708" w:rsidP="00E3270B">
            <w:pPr>
              <w:spacing w:line="276" w:lineRule="auto"/>
              <w:rPr>
                <w:rFonts w:ascii="Arial" w:hAnsi="Arial" w:cs="Arial"/>
                <w:lang w:val="lt-LT"/>
              </w:rPr>
            </w:pPr>
            <w:r w:rsidRPr="008D45FD">
              <w:rPr>
                <w:rFonts w:ascii="Arial" w:hAnsi="Arial" w:cs="Arial"/>
                <w:lang w:val="lt-LT"/>
              </w:rPr>
              <w:t>LITGRID AB Perdavimo tinklo operatyvinių ir techninių pavadinimų sudarymo ir žymėjimo tvarkos aprašas</w:t>
            </w:r>
          </w:p>
        </w:tc>
        <w:tc>
          <w:tcPr>
            <w:tcW w:w="1670" w:type="dxa"/>
          </w:tcPr>
          <w:p w14:paraId="3B6CFFD3" w14:textId="77777777" w:rsidR="00797708" w:rsidRPr="008D45FD" w:rsidRDefault="00797708" w:rsidP="00E3270B">
            <w:pPr>
              <w:spacing w:line="276" w:lineRule="auto"/>
              <w:jc w:val="center"/>
              <w:rPr>
                <w:rFonts w:ascii="Arial" w:hAnsi="Arial" w:cs="Arial"/>
                <w:lang w:val="lt-LT"/>
              </w:rPr>
            </w:pPr>
            <w:r w:rsidRPr="008D45FD">
              <w:rPr>
                <w:rFonts w:ascii="Arial" w:hAnsi="Arial" w:cs="Arial"/>
              </w:rPr>
              <w:t>56</w:t>
            </w:r>
          </w:p>
        </w:tc>
      </w:tr>
      <w:tr w:rsidR="00797708" w:rsidRPr="008043AD" w14:paraId="58010CEC" w14:textId="77777777" w:rsidTr="00E3270B">
        <w:tc>
          <w:tcPr>
            <w:tcW w:w="1936" w:type="dxa"/>
          </w:tcPr>
          <w:p w14:paraId="739B7D37" w14:textId="77777777" w:rsidR="00797708" w:rsidRPr="008043AD" w:rsidRDefault="00797708" w:rsidP="00E3270B">
            <w:pPr>
              <w:spacing w:line="276" w:lineRule="auto"/>
              <w:rPr>
                <w:rFonts w:ascii="Arial" w:hAnsi="Arial" w:cs="Arial"/>
                <w:b/>
                <w:bCs/>
                <w:lang w:val="lt-LT"/>
              </w:rPr>
            </w:pPr>
            <w:proofErr w:type="spellStart"/>
            <w:r w:rsidRPr="008043AD">
              <w:rPr>
                <w:rFonts w:ascii="Arial" w:hAnsi="Arial" w:cs="Arial"/>
                <w:b/>
                <w:bCs/>
              </w:rPr>
              <w:t>Priedas</w:t>
            </w:r>
            <w:proofErr w:type="spellEnd"/>
            <w:r w:rsidRPr="008043AD">
              <w:rPr>
                <w:rFonts w:ascii="Arial" w:hAnsi="Arial" w:cs="Arial"/>
                <w:b/>
                <w:bCs/>
              </w:rPr>
              <w:t xml:space="preserve"> Nr. 2</w:t>
            </w:r>
            <w:r>
              <w:rPr>
                <w:rFonts w:ascii="Arial" w:hAnsi="Arial" w:cs="Arial"/>
                <w:b/>
                <w:bCs/>
              </w:rPr>
              <w:t>0</w:t>
            </w:r>
          </w:p>
        </w:tc>
        <w:tc>
          <w:tcPr>
            <w:tcW w:w="6021" w:type="dxa"/>
          </w:tcPr>
          <w:p w14:paraId="2F1F8970" w14:textId="77777777" w:rsidR="00797708" w:rsidRPr="008D45FD" w:rsidRDefault="00797708" w:rsidP="00E3270B">
            <w:pPr>
              <w:spacing w:line="276" w:lineRule="auto"/>
              <w:rPr>
                <w:rFonts w:ascii="Arial" w:hAnsi="Arial" w:cs="Arial"/>
                <w:lang w:val="lt-LT"/>
              </w:rPr>
            </w:pPr>
            <w:r w:rsidRPr="008D45FD">
              <w:rPr>
                <w:rFonts w:ascii="Arial" w:hAnsi="Arial" w:cs="Arial"/>
                <w:lang w:val="lt-LT"/>
              </w:rPr>
              <w:t>LITGRID AB Perdavimo tinklo 110 kV transformatorių pastočių standartinių relinės apsaugos ir automatikos struktūrinių schemų išpildymo techniniuose projektuose aprašas</w:t>
            </w:r>
          </w:p>
        </w:tc>
        <w:tc>
          <w:tcPr>
            <w:tcW w:w="1670" w:type="dxa"/>
          </w:tcPr>
          <w:p w14:paraId="67E85B3C" w14:textId="77777777" w:rsidR="00797708" w:rsidRPr="008D45FD" w:rsidRDefault="00797708" w:rsidP="00E3270B">
            <w:pPr>
              <w:spacing w:line="276" w:lineRule="auto"/>
              <w:jc w:val="center"/>
              <w:rPr>
                <w:rFonts w:ascii="Arial" w:hAnsi="Arial" w:cs="Arial"/>
                <w:lang w:val="en-US"/>
              </w:rPr>
            </w:pPr>
            <w:r w:rsidRPr="008D45FD">
              <w:rPr>
                <w:rFonts w:ascii="Arial" w:hAnsi="Arial" w:cs="Arial"/>
              </w:rPr>
              <w:t>24</w:t>
            </w:r>
          </w:p>
        </w:tc>
      </w:tr>
      <w:tr w:rsidR="00797708" w:rsidRPr="008043AD" w14:paraId="7ECA1466" w14:textId="77777777" w:rsidTr="00E3270B">
        <w:tc>
          <w:tcPr>
            <w:tcW w:w="1936" w:type="dxa"/>
            <w:vAlign w:val="center"/>
          </w:tcPr>
          <w:p w14:paraId="3B59AACD" w14:textId="77777777" w:rsidR="00797708" w:rsidRPr="008043AD" w:rsidRDefault="00797708" w:rsidP="00E3270B">
            <w:pPr>
              <w:spacing w:line="276" w:lineRule="auto"/>
              <w:rPr>
                <w:rFonts w:ascii="Arial" w:hAnsi="Arial" w:cs="Arial"/>
                <w:b/>
                <w:lang w:val="lt-LT"/>
              </w:rPr>
            </w:pPr>
            <w:r w:rsidRPr="008043AD">
              <w:rPr>
                <w:rFonts w:ascii="Arial" w:hAnsi="Arial" w:cs="Arial"/>
                <w:b/>
                <w:lang w:val="lt-LT"/>
              </w:rPr>
              <w:t>Priedas Nr. 2</w:t>
            </w:r>
            <w:r>
              <w:rPr>
                <w:rFonts w:ascii="Arial" w:hAnsi="Arial" w:cs="Arial"/>
                <w:b/>
                <w:lang w:val="lt-LT"/>
              </w:rPr>
              <w:t>1</w:t>
            </w:r>
          </w:p>
        </w:tc>
        <w:tc>
          <w:tcPr>
            <w:tcW w:w="6021" w:type="dxa"/>
          </w:tcPr>
          <w:p w14:paraId="79FA57FB" w14:textId="77777777" w:rsidR="00797708" w:rsidRPr="008D45FD" w:rsidRDefault="00797708" w:rsidP="00E3270B">
            <w:pPr>
              <w:spacing w:line="276" w:lineRule="auto"/>
              <w:rPr>
                <w:rFonts w:ascii="Arial" w:hAnsi="Arial" w:cs="Arial"/>
                <w:lang w:val="lt-LT"/>
              </w:rPr>
            </w:pPr>
            <w:proofErr w:type="spellStart"/>
            <w:r w:rsidRPr="008D45FD">
              <w:rPr>
                <w:rFonts w:ascii="Arial" w:hAnsi="Arial" w:cs="Arial"/>
              </w:rPr>
              <w:t>Minimalūs</w:t>
            </w:r>
            <w:proofErr w:type="spellEnd"/>
            <w:r w:rsidRPr="008D45FD">
              <w:rPr>
                <w:rFonts w:ascii="Arial" w:hAnsi="Arial" w:cs="Arial"/>
              </w:rPr>
              <w:t xml:space="preserve"> </w:t>
            </w:r>
            <w:proofErr w:type="spellStart"/>
            <w:r w:rsidRPr="008D45FD">
              <w:rPr>
                <w:rFonts w:ascii="Arial" w:hAnsi="Arial" w:cs="Arial"/>
              </w:rPr>
              <w:t>informacijos</w:t>
            </w:r>
            <w:proofErr w:type="spellEnd"/>
            <w:r w:rsidRPr="008D45FD">
              <w:rPr>
                <w:rFonts w:ascii="Arial" w:hAnsi="Arial" w:cs="Arial"/>
              </w:rPr>
              <w:t xml:space="preserve"> </w:t>
            </w:r>
            <w:proofErr w:type="spellStart"/>
            <w:r w:rsidRPr="008D45FD">
              <w:rPr>
                <w:rFonts w:ascii="Arial" w:hAnsi="Arial" w:cs="Arial"/>
              </w:rPr>
              <w:t>saugos</w:t>
            </w:r>
            <w:proofErr w:type="spellEnd"/>
            <w:r w:rsidRPr="008D45FD">
              <w:rPr>
                <w:rFonts w:ascii="Arial" w:hAnsi="Arial" w:cs="Arial"/>
              </w:rPr>
              <w:t xml:space="preserve"> </w:t>
            </w:r>
            <w:proofErr w:type="spellStart"/>
            <w:r w:rsidRPr="008D45FD">
              <w:rPr>
                <w:rFonts w:ascii="Arial" w:hAnsi="Arial" w:cs="Arial"/>
              </w:rPr>
              <w:t>reikalavimai</w:t>
            </w:r>
            <w:proofErr w:type="spellEnd"/>
            <w:r w:rsidRPr="008D45FD">
              <w:rPr>
                <w:rFonts w:ascii="Arial" w:hAnsi="Arial" w:cs="Arial"/>
              </w:rPr>
              <w:t xml:space="preserve"> </w:t>
            </w:r>
            <w:proofErr w:type="spellStart"/>
            <w:r w:rsidRPr="008D45FD">
              <w:rPr>
                <w:rFonts w:ascii="Arial" w:hAnsi="Arial" w:cs="Arial"/>
              </w:rPr>
              <w:t>projektavimui</w:t>
            </w:r>
            <w:proofErr w:type="spellEnd"/>
            <w:r w:rsidRPr="008D45FD">
              <w:rPr>
                <w:rFonts w:ascii="Arial" w:hAnsi="Arial" w:cs="Arial"/>
              </w:rPr>
              <w:t xml:space="preserve"> ir </w:t>
            </w:r>
            <w:proofErr w:type="spellStart"/>
            <w:r w:rsidRPr="008D45FD">
              <w:rPr>
                <w:rFonts w:ascii="Arial" w:hAnsi="Arial" w:cs="Arial"/>
              </w:rPr>
              <w:t>diegimui</w:t>
            </w:r>
            <w:proofErr w:type="spellEnd"/>
            <w:r w:rsidRPr="008D45FD">
              <w:rPr>
                <w:rFonts w:ascii="Arial" w:hAnsi="Arial" w:cs="Arial"/>
              </w:rPr>
              <w:t xml:space="preserve"> v.1.2 </w:t>
            </w:r>
          </w:p>
        </w:tc>
        <w:tc>
          <w:tcPr>
            <w:tcW w:w="1670" w:type="dxa"/>
          </w:tcPr>
          <w:p w14:paraId="140E2C66" w14:textId="77777777" w:rsidR="00797708" w:rsidRPr="008D45FD" w:rsidRDefault="00797708" w:rsidP="00E3270B">
            <w:pPr>
              <w:spacing w:line="276" w:lineRule="auto"/>
              <w:jc w:val="center"/>
              <w:rPr>
                <w:rFonts w:ascii="Arial" w:hAnsi="Arial" w:cs="Arial"/>
                <w:lang w:val="lt-LT"/>
              </w:rPr>
            </w:pPr>
            <w:r w:rsidRPr="008D45FD">
              <w:rPr>
                <w:rFonts w:ascii="Arial" w:hAnsi="Arial" w:cs="Arial"/>
              </w:rPr>
              <w:t>12</w:t>
            </w:r>
          </w:p>
        </w:tc>
      </w:tr>
      <w:tr w:rsidR="00797708" w:rsidRPr="008043AD" w14:paraId="797CB6C6" w14:textId="77777777" w:rsidTr="00E3270B">
        <w:tc>
          <w:tcPr>
            <w:tcW w:w="1936" w:type="dxa"/>
          </w:tcPr>
          <w:p w14:paraId="297D9AF8" w14:textId="77777777" w:rsidR="00797708" w:rsidRPr="008043AD" w:rsidRDefault="00797708" w:rsidP="00E3270B">
            <w:pPr>
              <w:spacing w:line="276" w:lineRule="auto"/>
              <w:rPr>
                <w:rFonts w:ascii="Arial" w:hAnsi="Arial" w:cs="Arial"/>
                <w:b/>
                <w:bCs/>
                <w:lang w:val="lt-LT"/>
              </w:rPr>
            </w:pPr>
            <w:proofErr w:type="spellStart"/>
            <w:r w:rsidRPr="008043AD">
              <w:rPr>
                <w:rFonts w:ascii="Arial" w:hAnsi="Arial" w:cs="Arial"/>
                <w:b/>
                <w:bCs/>
              </w:rPr>
              <w:t>Priedas</w:t>
            </w:r>
            <w:proofErr w:type="spellEnd"/>
            <w:r w:rsidRPr="008043AD">
              <w:rPr>
                <w:rFonts w:ascii="Arial" w:hAnsi="Arial" w:cs="Arial"/>
                <w:b/>
                <w:bCs/>
              </w:rPr>
              <w:t xml:space="preserve"> Nr. 2</w:t>
            </w:r>
            <w:r>
              <w:rPr>
                <w:rFonts w:ascii="Arial" w:hAnsi="Arial" w:cs="Arial"/>
                <w:b/>
                <w:bCs/>
              </w:rPr>
              <w:t>2</w:t>
            </w:r>
          </w:p>
        </w:tc>
        <w:tc>
          <w:tcPr>
            <w:tcW w:w="6021" w:type="dxa"/>
          </w:tcPr>
          <w:p w14:paraId="52AEF721" w14:textId="77777777" w:rsidR="00797708" w:rsidRPr="008D45FD" w:rsidRDefault="00797708" w:rsidP="00E3270B">
            <w:pPr>
              <w:spacing w:line="276" w:lineRule="auto"/>
              <w:rPr>
                <w:rFonts w:ascii="Arial" w:hAnsi="Arial" w:cs="Arial"/>
                <w:noProof/>
                <w:lang w:val="lt-LT"/>
              </w:rPr>
            </w:pPr>
            <w:proofErr w:type="spellStart"/>
            <w:r w:rsidRPr="008D45FD">
              <w:rPr>
                <w:rFonts w:ascii="Arial" w:hAnsi="Arial" w:cs="Arial"/>
              </w:rPr>
              <w:t>Minimalūs</w:t>
            </w:r>
            <w:proofErr w:type="spellEnd"/>
            <w:r w:rsidRPr="008D45FD">
              <w:rPr>
                <w:rFonts w:ascii="Arial" w:hAnsi="Arial" w:cs="Arial"/>
              </w:rPr>
              <w:t xml:space="preserve"> </w:t>
            </w:r>
            <w:proofErr w:type="spellStart"/>
            <w:r w:rsidRPr="008D45FD">
              <w:rPr>
                <w:rFonts w:ascii="Arial" w:hAnsi="Arial" w:cs="Arial"/>
              </w:rPr>
              <w:t>informacijos</w:t>
            </w:r>
            <w:proofErr w:type="spellEnd"/>
            <w:r w:rsidRPr="008D45FD">
              <w:rPr>
                <w:rFonts w:ascii="Arial" w:hAnsi="Arial" w:cs="Arial"/>
              </w:rPr>
              <w:t xml:space="preserve"> </w:t>
            </w:r>
            <w:proofErr w:type="spellStart"/>
            <w:r w:rsidRPr="008D45FD">
              <w:rPr>
                <w:rFonts w:ascii="Arial" w:hAnsi="Arial" w:cs="Arial"/>
              </w:rPr>
              <w:t>saugos</w:t>
            </w:r>
            <w:proofErr w:type="spellEnd"/>
            <w:r w:rsidRPr="008D45FD">
              <w:rPr>
                <w:rFonts w:ascii="Arial" w:hAnsi="Arial" w:cs="Arial"/>
              </w:rPr>
              <w:t xml:space="preserve"> </w:t>
            </w:r>
            <w:proofErr w:type="spellStart"/>
            <w:r w:rsidRPr="008D45FD">
              <w:rPr>
                <w:rFonts w:ascii="Arial" w:hAnsi="Arial" w:cs="Arial"/>
              </w:rPr>
              <w:t>reikalavimai</w:t>
            </w:r>
            <w:proofErr w:type="spellEnd"/>
            <w:r w:rsidRPr="008D45FD">
              <w:rPr>
                <w:rFonts w:ascii="Arial" w:hAnsi="Arial" w:cs="Arial"/>
              </w:rPr>
              <w:t xml:space="preserve"> </w:t>
            </w:r>
            <w:proofErr w:type="spellStart"/>
            <w:r w:rsidRPr="008D45FD">
              <w:rPr>
                <w:rFonts w:ascii="Arial" w:hAnsi="Arial" w:cs="Arial"/>
              </w:rPr>
              <w:t>paslaugų</w:t>
            </w:r>
            <w:proofErr w:type="spellEnd"/>
            <w:r w:rsidRPr="008D45FD">
              <w:rPr>
                <w:rFonts w:ascii="Arial" w:hAnsi="Arial" w:cs="Arial"/>
              </w:rPr>
              <w:t xml:space="preserve"> </w:t>
            </w:r>
            <w:proofErr w:type="spellStart"/>
            <w:r w:rsidRPr="008D45FD">
              <w:rPr>
                <w:rFonts w:ascii="Arial" w:hAnsi="Arial" w:cs="Arial"/>
              </w:rPr>
              <w:t>teikimui</w:t>
            </w:r>
            <w:proofErr w:type="spellEnd"/>
            <w:r w:rsidRPr="008D45FD">
              <w:rPr>
                <w:rFonts w:ascii="Arial" w:hAnsi="Arial" w:cs="Arial"/>
              </w:rPr>
              <w:t xml:space="preserve"> v1.2</w:t>
            </w:r>
          </w:p>
        </w:tc>
        <w:tc>
          <w:tcPr>
            <w:tcW w:w="1670" w:type="dxa"/>
          </w:tcPr>
          <w:p w14:paraId="1D4BA16E" w14:textId="77777777" w:rsidR="00797708" w:rsidRPr="008D45FD" w:rsidRDefault="00797708" w:rsidP="00E3270B">
            <w:pPr>
              <w:spacing w:line="276" w:lineRule="auto"/>
              <w:jc w:val="center"/>
              <w:rPr>
                <w:rFonts w:ascii="Arial" w:hAnsi="Arial" w:cs="Arial"/>
                <w:lang w:val="lt-LT"/>
              </w:rPr>
            </w:pPr>
            <w:r w:rsidRPr="008D45FD">
              <w:rPr>
                <w:rFonts w:ascii="Arial" w:hAnsi="Arial" w:cs="Arial"/>
              </w:rPr>
              <w:t>14</w:t>
            </w:r>
          </w:p>
        </w:tc>
      </w:tr>
      <w:tr w:rsidR="00797708" w:rsidRPr="0033602E" w14:paraId="51323F0E" w14:textId="77777777" w:rsidTr="00E3270B">
        <w:tc>
          <w:tcPr>
            <w:tcW w:w="1936" w:type="dxa"/>
          </w:tcPr>
          <w:p w14:paraId="407CC483" w14:textId="77777777" w:rsidR="00797708" w:rsidRPr="008043AD" w:rsidRDefault="00797708" w:rsidP="00E3270B">
            <w:pPr>
              <w:spacing w:line="276" w:lineRule="auto"/>
              <w:rPr>
                <w:rFonts w:ascii="Arial" w:hAnsi="Arial" w:cs="Arial"/>
                <w:b/>
                <w:bCs/>
              </w:rPr>
            </w:pPr>
            <w:proofErr w:type="spellStart"/>
            <w:r w:rsidRPr="008043AD">
              <w:rPr>
                <w:rFonts w:ascii="Arial" w:hAnsi="Arial" w:cs="Arial"/>
                <w:b/>
                <w:bCs/>
              </w:rPr>
              <w:t>Priedas</w:t>
            </w:r>
            <w:proofErr w:type="spellEnd"/>
            <w:r w:rsidRPr="008043AD">
              <w:rPr>
                <w:rFonts w:ascii="Arial" w:hAnsi="Arial" w:cs="Arial"/>
                <w:b/>
                <w:bCs/>
              </w:rPr>
              <w:t xml:space="preserve"> Nr. 2</w:t>
            </w:r>
            <w:r>
              <w:rPr>
                <w:rFonts w:ascii="Arial" w:hAnsi="Arial" w:cs="Arial"/>
                <w:b/>
                <w:bCs/>
              </w:rPr>
              <w:t>3</w:t>
            </w:r>
          </w:p>
        </w:tc>
        <w:tc>
          <w:tcPr>
            <w:tcW w:w="6021" w:type="dxa"/>
          </w:tcPr>
          <w:p w14:paraId="0D8BB5BA" w14:textId="77777777" w:rsidR="00797708" w:rsidRPr="008D45FD" w:rsidRDefault="00797708" w:rsidP="00E3270B">
            <w:pPr>
              <w:spacing w:line="276" w:lineRule="auto"/>
              <w:rPr>
                <w:rFonts w:ascii="Arial" w:hAnsi="Arial" w:cs="Arial"/>
                <w:lang w:val="pt-PT"/>
              </w:rPr>
            </w:pPr>
            <w:r w:rsidRPr="008D45FD">
              <w:rPr>
                <w:rFonts w:ascii="Arial" w:hAnsi="Arial" w:cs="Arial"/>
              </w:rPr>
              <w:t xml:space="preserve">Teleinformacijos </w:t>
            </w:r>
            <w:proofErr w:type="spellStart"/>
            <w:r w:rsidRPr="008D45FD">
              <w:rPr>
                <w:rFonts w:ascii="Arial" w:hAnsi="Arial" w:cs="Arial"/>
              </w:rPr>
              <w:t>mainų</w:t>
            </w:r>
            <w:proofErr w:type="spellEnd"/>
            <w:r w:rsidRPr="008D45FD">
              <w:rPr>
                <w:rFonts w:ascii="Arial" w:hAnsi="Arial" w:cs="Arial"/>
              </w:rPr>
              <w:t xml:space="preserve"> </w:t>
            </w:r>
            <w:proofErr w:type="spellStart"/>
            <w:r w:rsidRPr="008D45FD">
              <w:rPr>
                <w:rFonts w:ascii="Arial" w:hAnsi="Arial" w:cs="Arial"/>
              </w:rPr>
              <w:t>principų</w:t>
            </w:r>
            <w:proofErr w:type="spellEnd"/>
            <w:r w:rsidRPr="008D45FD">
              <w:rPr>
                <w:rFonts w:ascii="Arial" w:hAnsi="Arial" w:cs="Arial"/>
              </w:rPr>
              <w:t xml:space="preserve"> ir </w:t>
            </w:r>
            <w:proofErr w:type="spellStart"/>
            <w:r w:rsidRPr="008D45FD">
              <w:rPr>
                <w:rFonts w:ascii="Arial" w:hAnsi="Arial" w:cs="Arial"/>
              </w:rPr>
              <w:t>apimčių</w:t>
            </w:r>
            <w:proofErr w:type="spellEnd"/>
            <w:r w:rsidRPr="008D45FD">
              <w:rPr>
                <w:rFonts w:ascii="Arial" w:hAnsi="Arial" w:cs="Arial"/>
              </w:rPr>
              <w:t xml:space="preserve"> </w:t>
            </w:r>
            <w:proofErr w:type="spellStart"/>
            <w:r w:rsidRPr="008D45FD">
              <w:rPr>
                <w:rFonts w:ascii="Arial" w:hAnsi="Arial" w:cs="Arial"/>
              </w:rPr>
              <w:t>tvarkos</w:t>
            </w:r>
            <w:proofErr w:type="spellEnd"/>
            <w:r w:rsidRPr="008D45FD">
              <w:rPr>
                <w:rFonts w:ascii="Arial" w:hAnsi="Arial" w:cs="Arial"/>
              </w:rPr>
              <w:t xml:space="preserve"> </w:t>
            </w:r>
            <w:proofErr w:type="spellStart"/>
            <w:r w:rsidRPr="008D45FD">
              <w:rPr>
                <w:rFonts w:ascii="Arial" w:hAnsi="Arial" w:cs="Arial"/>
              </w:rPr>
              <w:t>aprašas</w:t>
            </w:r>
            <w:proofErr w:type="spellEnd"/>
          </w:p>
        </w:tc>
        <w:tc>
          <w:tcPr>
            <w:tcW w:w="1670" w:type="dxa"/>
          </w:tcPr>
          <w:p w14:paraId="43C755C5" w14:textId="77777777" w:rsidR="00797708" w:rsidRPr="008D45FD" w:rsidRDefault="00797708" w:rsidP="00E3270B">
            <w:pPr>
              <w:spacing w:line="276" w:lineRule="auto"/>
              <w:jc w:val="center"/>
              <w:rPr>
                <w:rFonts w:ascii="Arial" w:hAnsi="Arial" w:cs="Arial"/>
                <w:lang w:val="lt-LT"/>
              </w:rPr>
            </w:pPr>
          </w:p>
        </w:tc>
      </w:tr>
      <w:tr w:rsidR="002B5C0F" w:rsidRPr="008043AD" w14:paraId="2BF596F7" w14:textId="77777777" w:rsidTr="00E3270B">
        <w:tc>
          <w:tcPr>
            <w:tcW w:w="1936" w:type="dxa"/>
            <w:vAlign w:val="center"/>
          </w:tcPr>
          <w:p w14:paraId="0FA9E9C9" w14:textId="77777777" w:rsidR="002B5C0F" w:rsidRPr="008043AD" w:rsidRDefault="002B5C0F" w:rsidP="002B5C0F">
            <w:pPr>
              <w:spacing w:line="276" w:lineRule="auto"/>
              <w:rPr>
                <w:rFonts w:ascii="Arial" w:hAnsi="Arial" w:cs="Arial"/>
                <w:b/>
                <w:bCs/>
                <w:lang w:val="lt-LT"/>
              </w:rPr>
            </w:pPr>
            <w:r w:rsidRPr="008043AD">
              <w:rPr>
                <w:rFonts w:ascii="Arial" w:hAnsi="Arial" w:cs="Arial"/>
                <w:b/>
                <w:bCs/>
                <w:lang w:val="lt-LT"/>
              </w:rPr>
              <w:t>Priedas Nr. 2</w:t>
            </w:r>
            <w:r>
              <w:rPr>
                <w:rFonts w:ascii="Arial" w:hAnsi="Arial" w:cs="Arial"/>
                <w:b/>
                <w:bCs/>
                <w:lang w:val="lt-LT"/>
              </w:rPr>
              <w:t>4</w:t>
            </w:r>
          </w:p>
        </w:tc>
        <w:tc>
          <w:tcPr>
            <w:tcW w:w="6021" w:type="dxa"/>
          </w:tcPr>
          <w:p w14:paraId="047A7481" w14:textId="771563C1" w:rsidR="002B5C0F" w:rsidRPr="008D45FD" w:rsidRDefault="002B5C0F" w:rsidP="002B5C0F">
            <w:pPr>
              <w:spacing w:line="276" w:lineRule="auto"/>
              <w:rPr>
                <w:rFonts w:ascii="Arial" w:hAnsi="Arial" w:cs="Arial"/>
                <w:lang w:val="lt-LT"/>
              </w:rPr>
            </w:pPr>
            <w:r w:rsidRPr="008D45FD">
              <w:rPr>
                <w:rFonts w:ascii="Arial" w:hAnsi="Arial" w:cs="Arial"/>
              </w:rPr>
              <w:t>Miglos_signalu_sarasas_20180208</w:t>
            </w:r>
          </w:p>
        </w:tc>
        <w:tc>
          <w:tcPr>
            <w:tcW w:w="1670" w:type="dxa"/>
          </w:tcPr>
          <w:p w14:paraId="68D419FB" w14:textId="57BF1D72" w:rsidR="002B5C0F" w:rsidRPr="008D45FD" w:rsidRDefault="002B5C0F" w:rsidP="002B5C0F">
            <w:pPr>
              <w:spacing w:line="276" w:lineRule="auto"/>
              <w:jc w:val="center"/>
              <w:rPr>
                <w:rFonts w:ascii="Arial" w:hAnsi="Arial" w:cs="Arial"/>
                <w:lang w:val="lt-LT"/>
              </w:rPr>
            </w:pPr>
            <w:r w:rsidRPr="008D45FD">
              <w:rPr>
                <w:rFonts w:ascii="Arial" w:hAnsi="Arial" w:cs="Arial"/>
              </w:rPr>
              <w:t>3</w:t>
            </w:r>
          </w:p>
        </w:tc>
      </w:tr>
      <w:tr w:rsidR="002B5C0F" w:rsidRPr="008043AD" w14:paraId="2A9CDD79" w14:textId="77777777" w:rsidTr="00E3270B">
        <w:tc>
          <w:tcPr>
            <w:tcW w:w="1936" w:type="dxa"/>
            <w:vAlign w:val="center"/>
          </w:tcPr>
          <w:p w14:paraId="07AD40F9" w14:textId="77777777" w:rsidR="002B5C0F" w:rsidRPr="008043AD" w:rsidRDefault="002B5C0F" w:rsidP="002B5C0F">
            <w:pPr>
              <w:spacing w:line="276" w:lineRule="auto"/>
              <w:rPr>
                <w:rFonts w:ascii="Arial" w:hAnsi="Arial" w:cs="Arial"/>
                <w:b/>
                <w:bCs/>
                <w:lang w:val="lt-LT"/>
              </w:rPr>
            </w:pPr>
            <w:r w:rsidRPr="008043AD">
              <w:rPr>
                <w:rFonts w:ascii="Arial" w:hAnsi="Arial" w:cs="Arial"/>
                <w:b/>
                <w:bCs/>
                <w:lang w:val="lt-LT"/>
              </w:rPr>
              <w:t>Priedas Nr. 2</w:t>
            </w:r>
            <w:r>
              <w:rPr>
                <w:rFonts w:ascii="Arial" w:hAnsi="Arial" w:cs="Arial"/>
                <w:b/>
                <w:bCs/>
                <w:lang w:val="lt-LT"/>
              </w:rPr>
              <w:t>5</w:t>
            </w:r>
          </w:p>
        </w:tc>
        <w:tc>
          <w:tcPr>
            <w:tcW w:w="6021" w:type="dxa"/>
          </w:tcPr>
          <w:p w14:paraId="1CA24FA0" w14:textId="59D990C1" w:rsidR="002B5C0F" w:rsidRPr="008D45FD" w:rsidRDefault="002B5C0F" w:rsidP="002B5C0F">
            <w:pPr>
              <w:spacing w:line="276" w:lineRule="auto"/>
              <w:rPr>
                <w:rFonts w:ascii="Arial" w:hAnsi="Arial" w:cs="Arial"/>
                <w:lang w:val="lt-LT"/>
              </w:rPr>
            </w:pPr>
            <w:proofErr w:type="spellStart"/>
            <w:r w:rsidRPr="008D45FD">
              <w:rPr>
                <w:rFonts w:ascii="Arial" w:hAnsi="Arial" w:cs="Arial"/>
              </w:rPr>
              <w:t>Benaiciu_TP_signalu_sarasas</w:t>
            </w:r>
            <w:proofErr w:type="spellEnd"/>
            <w:r w:rsidRPr="008D45FD">
              <w:rPr>
                <w:rFonts w:ascii="Arial" w:hAnsi="Arial" w:cs="Arial"/>
              </w:rPr>
              <w:t xml:space="preserve"> 02.09 </w:t>
            </w:r>
            <w:proofErr w:type="spellStart"/>
            <w:r w:rsidRPr="008D45FD">
              <w:rPr>
                <w:rFonts w:ascii="Arial" w:hAnsi="Arial" w:cs="Arial"/>
              </w:rPr>
              <w:t>su</w:t>
            </w:r>
            <w:proofErr w:type="spellEnd"/>
            <w:r w:rsidRPr="008D45FD">
              <w:rPr>
                <w:rFonts w:ascii="Arial" w:hAnsi="Arial" w:cs="Arial"/>
              </w:rPr>
              <w:t xml:space="preserve"> </w:t>
            </w:r>
            <w:proofErr w:type="spellStart"/>
            <w:r w:rsidRPr="008D45FD">
              <w:rPr>
                <w:rFonts w:ascii="Arial" w:hAnsi="Arial" w:cs="Arial"/>
              </w:rPr>
              <w:t>adresais</w:t>
            </w:r>
            <w:proofErr w:type="spellEnd"/>
            <w:r w:rsidRPr="008D45FD">
              <w:rPr>
                <w:rFonts w:ascii="Arial" w:hAnsi="Arial" w:cs="Arial"/>
              </w:rPr>
              <w:t xml:space="preserve"> final</w:t>
            </w:r>
          </w:p>
        </w:tc>
        <w:tc>
          <w:tcPr>
            <w:tcW w:w="1670" w:type="dxa"/>
          </w:tcPr>
          <w:p w14:paraId="19D56553" w14:textId="0A931D00" w:rsidR="002B5C0F" w:rsidRPr="008D45FD" w:rsidRDefault="002B5C0F" w:rsidP="002B5C0F">
            <w:pPr>
              <w:spacing w:line="276" w:lineRule="auto"/>
              <w:jc w:val="center"/>
              <w:rPr>
                <w:rFonts w:ascii="Arial" w:hAnsi="Arial" w:cs="Arial"/>
                <w:lang w:val="lt-LT"/>
              </w:rPr>
            </w:pPr>
            <w:r w:rsidRPr="008D45FD">
              <w:rPr>
                <w:rFonts w:ascii="Arial" w:hAnsi="Arial" w:cs="Arial"/>
              </w:rPr>
              <w:t>5</w:t>
            </w:r>
          </w:p>
        </w:tc>
      </w:tr>
      <w:tr w:rsidR="002B5C0F" w:rsidRPr="008043AD" w14:paraId="0EADF2AF" w14:textId="77777777" w:rsidTr="00E3270B">
        <w:tc>
          <w:tcPr>
            <w:tcW w:w="1936" w:type="dxa"/>
            <w:vAlign w:val="center"/>
          </w:tcPr>
          <w:p w14:paraId="5EE926E6" w14:textId="77777777" w:rsidR="002B5C0F" w:rsidRPr="008043AD" w:rsidRDefault="002B5C0F" w:rsidP="002B5C0F">
            <w:pPr>
              <w:spacing w:line="276" w:lineRule="auto"/>
              <w:rPr>
                <w:rFonts w:ascii="Arial" w:hAnsi="Arial" w:cs="Arial"/>
                <w:b/>
                <w:bCs/>
                <w:lang w:val="lt-LT"/>
              </w:rPr>
            </w:pPr>
            <w:r w:rsidRPr="008043AD">
              <w:rPr>
                <w:rFonts w:ascii="Arial" w:hAnsi="Arial" w:cs="Arial"/>
                <w:b/>
                <w:bCs/>
                <w:lang w:val="lt-LT"/>
              </w:rPr>
              <w:t>Priedas Nr. 2</w:t>
            </w:r>
            <w:r>
              <w:rPr>
                <w:rFonts w:ascii="Arial" w:hAnsi="Arial" w:cs="Arial"/>
                <w:b/>
                <w:bCs/>
                <w:lang w:val="lt-LT"/>
              </w:rPr>
              <w:t>6</w:t>
            </w:r>
          </w:p>
        </w:tc>
        <w:tc>
          <w:tcPr>
            <w:tcW w:w="6021" w:type="dxa"/>
          </w:tcPr>
          <w:p w14:paraId="31862B62" w14:textId="48CC3728" w:rsidR="002B5C0F" w:rsidRPr="008D45FD" w:rsidRDefault="002B5C0F" w:rsidP="002B5C0F">
            <w:pPr>
              <w:spacing w:line="276" w:lineRule="auto"/>
              <w:rPr>
                <w:rFonts w:ascii="Arial" w:hAnsi="Arial" w:cs="Arial"/>
                <w:lang w:val="lt-LT"/>
              </w:rPr>
            </w:pPr>
            <w:r w:rsidRPr="008D45FD">
              <w:rPr>
                <w:rFonts w:ascii="Arial" w:hAnsi="Arial" w:cs="Arial"/>
              </w:rPr>
              <w:t>Pabrade_110_TI_sarasas_20220308_20240129_ESO</w:t>
            </w:r>
          </w:p>
        </w:tc>
        <w:tc>
          <w:tcPr>
            <w:tcW w:w="1670" w:type="dxa"/>
          </w:tcPr>
          <w:p w14:paraId="033B22AD" w14:textId="5D6CCF2C" w:rsidR="002B5C0F" w:rsidRPr="008D45FD" w:rsidRDefault="002B5C0F" w:rsidP="002B5C0F">
            <w:pPr>
              <w:spacing w:line="276" w:lineRule="auto"/>
              <w:jc w:val="center"/>
              <w:rPr>
                <w:rFonts w:ascii="Arial" w:hAnsi="Arial" w:cs="Arial"/>
                <w:lang w:val="lt-LT"/>
              </w:rPr>
            </w:pPr>
            <w:r w:rsidRPr="008D45FD">
              <w:rPr>
                <w:rFonts w:ascii="Arial" w:hAnsi="Arial" w:cs="Arial"/>
              </w:rPr>
              <w:t>6</w:t>
            </w:r>
          </w:p>
        </w:tc>
      </w:tr>
      <w:tr w:rsidR="002B5C0F" w:rsidRPr="008043AD" w14:paraId="72503E41" w14:textId="77777777" w:rsidTr="00E3270B">
        <w:tc>
          <w:tcPr>
            <w:tcW w:w="1936" w:type="dxa"/>
            <w:vAlign w:val="center"/>
          </w:tcPr>
          <w:p w14:paraId="4243E105" w14:textId="77777777" w:rsidR="002B5C0F" w:rsidRPr="008043AD" w:rsidRDefault="002B5C0F" w:rsidP="002B5C0F">
            <w:pPr>
              <w:spacing w:line="276" w:lineRule="auto"/>
              <w:rPr>
                <w:rFonts w:ascii="Arial" w:hAnsi="Arial" w:cs="Arial"/>
                <w:b/>
                <w:bCs/>
                <w:lang w:val="lt-LT"/>
              </w:rPr>
            </w:pPr>
            <w:r w:rsidRPr="008043AD">
              <w:rPr>
                <w:rFonts w:ascii="Arial" w:hAnsi="Arial" w:cs="Arial"/>
                <w:b/>
                <w:bCs/>
                <w:lang w:val="lt-LT"/>
              </w:rPr>
              <w:t>Priedas Nr. 2</w:t>
            </w:r>
            <w:r>
              <w:rPr>
                <w:rFonts w:ascii="Arial" w:hAnsi="Arial" w:cs="Arial"/>
                <w:b/>
                <w:bCs/>
                <w:lang w:val="lt-LT"/>
              </w:rPr>
              <w:t>7</w:t>
            </w:r>
          </w:p>
        </w:tc>
        <w:tc>
          <w:tcPr>
            <w:tcW w:w="6021" w:type="dxa"/>
          </w:tcPr>
          <w:p w14:paraId="411C4533" w14:textId="3254BC6D" w:rsidR="002B5C0F" w:rsidRPr="008D45FD" w:rsidRDefault="002B5C0F" w:rsidP="002B5C0F">
            <w:pPr>
              <w:spacing w:line="276" w:lineRule="auto"/>
              <w:rPr>
                <w:rFonts w:ascii="Arial" w:hAnsi="Arial" w:cs="Arial"/>
                <w:lang w:val="lt-LT"/>
              </w:rPr>
            </w:pPr>
            <w:proofErr w:type="spellStart"/>
            <w:r w:rsidRPr="008D45FD">
              <w:rPr>
                <w:rFonts w:ascii="Arial" w:hAnsi="Arial" w:cs="Arial"/>
              </w:rPr>
              <w:t>Ziezmariu</w:t>
            </w:r>
            <w:proofErr w:type="spellEnd"/>
            <w:r w:rsidRPr="008D45FD">
              <w:rPr>
                <w:rFonts w:ascii="Arial" w:hAnsi="Arial" w:cs="Arial"/>
              </w:rPr>
              <w:t xml:space="preserve"> </w:t>
            </w:r>
            <w:proofErr w:type="spellStart"/>
            <w:r w:rsidRPr="008D45FD">
              <w:rPr>
                <w:rFonts w:ascii="Arial" w:hAnsi="Arial" w:cs="Arial"/>
              </w:rPr>
              <w:t>signalu</w:t>
            </w:r>
            <w:proofErr w:type="spellEnd"/>
            <w:r w:rsidRPr="008D45FD">
              <w:rPr>
                <w:rFonts w:ascii="Arial" w:hAnsi="Arial" w:cs="Arial"/>
              </w:rPr>
              <w:t xml:space="preserve"> </w:t>
            </w:r>
            <w:proofErr w:type="spellStart"/>
            <w:r w:rsidRPr="008D45FD">
              <w:rPr>
                <w:rFonts w:ascii="Arial" w:hAnsi="Arial" w:cs="Arial"/>
              </w:rPr>
              <w:t>sarasas</w:t>
            </w:r>
            <w:proofErr w:type="spellEnd"/>
            <w:r w:rsidRPr="008D45FD">
              <w:rPr>
                <w:rFonts w:ascii="Arial" w:hAnsi="Arial" w:cs="Arial"/>
              </w:rPr>
              <w:t xml:space="preserve"> 20150618</w:t>
            </w:r>
          </w:p>
        </w:tc>
        <w:tc>
          <w:tcPr>
            <w:tcW w:w="1670" w:type="dxa"/>
          </w:tcPr>
          <w:p w14:paraId="74977AD5" w14:textId="77CD7B95" w:rsidR="002B5C0F" w:rsidRPr="008D45FD" w:rsidRDefault="002B5C0F" w:rsidP="002B5C0F">
            <w:pPr>
              <w:spacing w:line="276" w:lineRule="auto"/>
              <w:jc w:val="center"/>
              <w:rPr>
                <w:rFonts w:ascii="Arial" w:hAnsi="Arial" w:cs="Arial"/>
                <w:lang w:val="lt-LT"/>
              </w:rPr>
            </w:pPr>
            <w:r w:rsidRPr="008D45FD">
              <w:rPr>
                <w:rFonts w:ascii="Arial" w:hAnsi="Arial" w:cs="Arial"/>
              </w:rPr>
              <w:t>3</w:t>
            </w:r>
          </w:p>
        </w:tc>
      </w:tr>
      <w:tr w:rsidR="002B5C0F" w:rsidRPr="008043AD" w14:paraId="5BAB848D" w14:textId="77777777" w:rsidTr="00E3270B">
        <w:tc>
          <w:tcPr>
            <w:tcW w:w="1936" w:type="dxa"/>
          </w:tcPr>
          <w:p w14:paraId="0B712DA4" w14:textId="77777777" w:rsidR="002B5C0F" w:rsidRPr="008043AD" w:rsidRDefault="002B5C0F" w:rsidP="002B5C0F">
            <w:pPr>
              <w:spacing w:line="276" w:lineRule="auto"/>
              <w:rPr>
                <w:rFonts w:ascii="Arial" w:hAnsi="Arial" w:cs="Arial"/>
                <w:b/>
                <w:bCs/>
                <w:lang w:val="lt-LT"/>
              </w:rPr>
            </w:pPr>
            <w:r w:rsidRPr="008043AD">
              <w:rPr>
                <w:rFonts w:ascii="Arial" w:hAnsi="Arial" w:cs="Arial"/>
                <w:b/>
                <w:bCs/>
                <w:lang w:val="pt-PT"/>
              </w:rPr>
              <w:t xml:space="preserve">Priedas Nr. </w:t>
            </w:r>
            <w:r>
              <w:rPr>
                <w:rFonts w:ascii="Arial" w:hAnsi="Arial" w:cs="Arial"/>
                <w:b/>
                <w:bCs/>
                <w:lang w:val="pt-PT"/>
              </w:rPr>
              <w:t>28</w:t>
            </w:r>
          </w:p>
        </w:tc>
        <w:tc>
          <w:tcPr>
            <w:tcW w:w="6021" w:type="dxa"/>
          </w:tcPr>
          <w:p w14:paraId="0FF0A0F5" w14:textId="210B091A" w:rsidR="002B5C0F" w:rsidRPr="008D45FD" w:rsidRDefault="002B5C0F" w:rsidP="002B5C0F">
            <w:pPr>
              <w:spacing w:line="276" w:lineRule="auto"/>
              <w:rPr>
                <w:rFonts w:ascii="Arial" w:hAnsi="Arial" w:cs="Arial"/>
                <w:lang w:val="lt-LT"/>
              </w:rPr>
            </w:pPr>
            <w:r w:rsidRPr="008D45FD">
              <w:rPr>
                <w:rFonts w:ascii="Arial" w:hAnsi="Arial" w:cs="Arial"/>
              </w:rPr>
              <w:t>Signalu_sarašas_GargžduTP_20161011</w:t>
            </w:r>
          </w:p>
        </w:tc>
        <w:tc>
          <w:tcPr>
            <w:tcW w:w="1670" w:type="dxa"/>
          </w:tcPr>
          <w:p w14:paraId="1D5B8935" w14:textId="3F68FB98" w:rsidR="002B5C0F" w:rsidRPr="008D45FD" w:rsidRDefault="002B5C0F" w:rsidP="002B5C0F">
            <w:pPr>
              <w:spacing w:line="276" w:lineRule="auto"/>
              <w:jc w:val="center"/>
              <w:rPr>
                <w:rFonts w:ascii="Arial" w:hAnsi="Arial" w:cs="Arial"/>
                <w:lang w:val="lt-LT"/>
              </w:rPr>
            </w:pPr>
            <w:r w:rsidRPr="008D45FD">
              <w:rPr>
                <w:rFonts w:ascii="Arial" w:hAnsi="Arial" w:cs="Arial"/>
              </w:rPr>
              <w:t>3</w:t>
            </w:r>
          </w:p>
        </w:tc>
      </w:tr>
      <w:tr w:rsidR="002B5C0F" w:rsidRPr="008043AD" w14:paraId="509D0B77" w14:textId="77777777" w:rsidTr="00E3270B">
        <w:tc>
          <w:tcPr>
            <w:tcW w:w="1936" w:type="dxa"/>
          </w:tcPr>
          <w:p w14:paraId="5E090E4E" w14:textId="77777777" w:rsidR="002B5C0F" w:rsidRPr="008043AD" w:rsidRDefault="002B5C0F" w:rsidP="002B5C0F">
            <w:pPr>
              <w:spacing w:line="276" w:lineRule="auto"/>
              <w:rPr>
                <w:rFonts w:ascii="Arial" w:hAnsi="Arial" w:cs="Arial"/>
                <w:b/>
                <w:bCs/>
                <w:lang w:val="pt-PT"/>
              </w:rPr>
            </w:pPr>
            <w:r w:rsidRPr="008043AD">
              <w:rPr>
                <w:rFonts w:ascii="Arial" w:hAnsi="Arial" w:cs="Arial"/>
                <w:b/>
                <w:bCs/>
                <w:lang w:val="pt-PT"/>
              </w:rPr>
              <w:t xml:space="preserve">Priedas Nr. </w:t>
            </w:r>
            <w:r>
              <w:rPr>
                <w:rFonts w:ascii="Arial" w:hAnsi="Arial" w:cs="Arial"/>
                <w:b/>
                <w:bCs/>
                <w:lang w:val="pt-PT"/>
              </w:rPr>
              <w:t>29</w:t>
            </w:r>
          </w:p>
        </w:tc>
        <w:tc>
          <w:tcPr>
            <w:tcW w:w="6021" w:type="dxa"/>
          </w:tcPr>
          <w:p w14:paraId="1C76B48F" w14:textId="3988C532" w:rsidR="002B5C0F" w:rsidRPr="008D45FD" w:rsidRDefault="002B5C0F" w:rsidP="002B5C0F">
            <w:pPr>
              <w:spacing w:line="276" w:lineRule="auto"/>
              <w:rPr>
                <w:rFonts w:ascii="Arial" w:hAnsi="Arial" w:cs="Arial"/>
                <w:lang w:val="pt-PT"/>
              </w:rPr>
            </w:pPr>
            <w:r w:rsidRPr="008D45FD">
              <w:rPr>
                <w:rFonts w:ascii="Arial" w:hAnsi="Arial" w:cs="Arial"/>
              </w:rPr>
              <w:t>Sakiai_TI_sarasas_20230620</w:t>
            </w:r>
          </w:p>
        </w:tc>
        <w:tc>
          <w:tcPr>
            <w:tcW w:w="1670" w:type="dxa"/>
          </w:tcPr>
          <w:p w14:paraId="10F98CD9" w14:textId="4F01D3DF" w:rsidR="002B5C0F" w:rsidRPr="008D45FD" w:rsidRDefault="002B5C0F" w:rsidP="002B5C0F">
            <w:pPr>
              <w:spacing w:line="276" w:lineRule="auto"/>
              <w:jc w:val="center"/>
              <w:rPr>
                <w:rFonts w:ascii="Arial" w:hAnsi="Arial" w:cs="Arial"/>
                <w:lang w:val="lt-LT"/>
              </w:rPr>
            </w:pPr>
            <w:r w:rsidRPr="008D45FD">
              <w:rPr>
                <w:rFonts w:ascii="Arial" w:hAnsi="Arial" w:cs="Arial"/>
              </w:rPr>
              <w:t>6</w:t>
            </w:r>
          </w:p>
        </w:tc>
      </w:tr>
      <w:tr w:rsidR="002B5C0F" w:rsidRPr="008043AD" w14:paraId="2EFA66CE" w14:textId="77777777" w:rsidTr="00E3270B">
        <w:tc>
          <w:tcPr>
            <w:tcW w:w="1936" w:type="dxa"/>
          </w:tcPr>
          <w:p w14:paraId="33CDBBA2" w14:textId="77777777" w:rsidR="002B5C0F" w:rsidRPr="008043AD" w:rsidRDefault="002B5C0F" w:rsidP="002B5C0F">
            <w:pPr>
              <w:spacing w:line="276" w:lineRule="auto"/>
              <w:rPr>
                <w:rFonts w:ascii="Arial" w:hAnsi="Arial" w:cs="Arial"/>
                <w:b/>
                <w:bCs/>
                <w:lang w:val="pt-PT"/>
              </w:rPr>
            </w:pPr>
            <w:r w:rsidRPr="008043AD">
              <w:rPr>
                <w:rFonts w:ascii="Arial" w:hAnsi="Arial" w:cs="Arial"/>
                <w:b/>
                <w:bCs/>
                <w:lang w:val="pt-PT"/>
              </w:rPr>
              <w:t xml:space="preserve">Priedas Nr. </w:t>
            </w:r>
            <w:r>
              <w:rPr>
                <w:rFonts w:ascii="Arial" w:hAnsi="Arial" w:cs="Arial"/>
                <w:b/>
                <w:bCs/>
                <w:lang w:val="pt-PT"/>
              </w:rPr>
              <w:t>30</w:t>
            </w:r>
          </w:p>
        </w:tc>
        <w:tc>
          <w:tcPr>
            <w:tcW w:w="6021" w:type="dxa"/>
          </w:tcPr>
          <w:p w14:paraId="76A402CD" w14:textId="142A0182" w:rsidR="002B5C0F" w:rsidRPr="008D45FD" w:rsidRDefault="002B5C0F" w:rsidP="002B5C0F">
            <w:pPr>
              <w:spacing w:line="276" w:lineRule="auto"/>
              <w:rPr>
                <w:rFonts w:ascii="Arial" w:hAnsi="Arial" w:cs="Arial"/>
                <w:lang w:val="pt-PT"/>
              </w:rPr>
            </w:pPr>
            <w:r w:rsidRPr="008D45FD">
              <w:rPr>
                <w:rFonts w:ascii="Arial" w:hAnsi="Arial" w:cs="Arial"/>
              </w:rPr>
              <w:t>Rokiskis_TI_sarasas_20220228</w:t>
            </w:r>
          </w:p>
        </w:tc>
        <w:tc>
          <w:tcPr>
            <w:tcW w:w="1670" w:type="dxa"/>
          </w:tcPr>
          <w:p w14:paraId="0D0C6138" w14:textId="2A88967E" w:rsidR="002B5C0F" w:rsidRPr="008D45FD" w:rsidRDefault="002B5C0F" w:rsidP="002B5C0F">
            <w:pPr>
              <w:spacing w:line="276" w:lineRule="auto"/>
              <w:jc w:val="center"/>
              <w:rPr>
                <w:rFonts w:ascii="Arial" w:hAnsi="Arial" w:cs="Arial"/>
                <w:lang w:val="lt-LT"/>
              </w:rPr>
            </w:pPr>
            <w:r w:rsidRPr="008D45FD">
              <w:rPr>
                <w:rFonts w:ascii="Arial" w:hAnsi="Arial" w:cs="Arial"/>
              </w:rPr>
              <w:t>5</w:t>
            </w:r>
          </w:p>
        </w:tc>
      </w:tr>
      <w:tr w:rsidR="002B5C0F" w:rsidRPr="008043AD" w14:paraId="1CDDF4B4" w14:textId="77777777" w:rsidTr="00E3270B">
        <w:tc>
          <w:tcPr>
            <w:tcW w:w="1936" w:type="dxa"/>
          </w:tcPr>
          <w:p w14:paraId="5746AEEC" w14:textId="77777777" w:rsidR="002B5C0F" w:rsidRPr="008043AD" w:rsidRDefault="002B5C0F" w:rsidP="002B5C0F">
            <w:pPr>
              <w:spacing w:line="276" w:lineRule="auto"/>
              <w:rPr>
                <w:rFonts w:ascii="Arial" w:hAnsi="Arial" w:cs="Arial"/>
                <w:b/>
                <w:bCs/>
                <w:lang w:val="pt-PT"/>
              </w:rPr>
            </w:pPr>
            <w:r w:rsidRPr="008043AD">
              <w:rPr>
                <w:rFonts w:ascii="Arial" w:hAnsi="Arial" w:cs="Arial"/>
                <w:b/>
                <w:bCs/>
                <w:lang w:val="pt-PT"/>
              </w:rPr>
              <w:t>Priedas Nr. 3</w:t>
            </w:r>
            <w:r>
              <w:rPr>
                <w:rFonts w:ascii="Arial" w:hAnsi="Arial" w:cs="Arial"/>
                <w:b/>
                <w:bCs/>
                <w:lang w:val="pt-PT"/>
              </w:rPr>
              <w:t>1</w:t>
            </w:r>
          </w:p>
        </w:tc>
        <w:tc>
          <w:tcPr>
            <w:tcW w:w="6021" w:type="dxa"/>
          </w:tcPr>
          <w:p w14:paraId="4DB17584" w14:textId="55023770" w:rsidR="002B5C0F" w:rsidRPr="008D45FD" w:rsidRDefault="002B5C0F" w:rsidP="002B5C0F">
            <w:pPr>
              <w:spacing w:line="276" w:lineRule="auto"/>
              <w:rPr>
                <w:rFonts w:ascii="Arial" w:hAnsi="Arial" w:cs="Arial"/>
                <w:lang w:val="pt-PT"/>
              </w:rPr>
            </w:pPr>
            <w:r w:rsidRPr="008D45FD">
              <w:rPr>
                <w:rFonts w:ascii="Arial" w:hAnsi="Arial" w:cs="Arial"/>
                <w:lang w:val="pt-PT"/>
              </w:rPr>
              <w:t>Sudėnų TP ir VEP signalų sąrašas 20161012_palaikymo_sutarčiai 20200401</w:t>
            </w:r>
          </w:p>
        </w:tc>
        <w:tc>
          <w:tcPr>
            <w:tcW w:w="1670" w:type="dxa"/>
          </w:tcPr>
          <w:p w14:paraId="2BF6245E" w14:textId="5115B175" w:rsidR="002B5C0F" w:rsidRPr="008D45FD" w:rsidRDefault="002B5C0F" w:rsidP="002B5C0F">
            <w:pPr>
              <w:spacing w:line="276" w:lineRule="auto"/>
              <w:jc w:val="center"/>
              <w:rPr>
                <w:rFonts w:ascii="Arial" w:hAnsi="Arial" w:cs="Arial"/>
                <w:lang w:val="lt-LT"/>
              </w:rPr>
            </w:pPr>
            <w:r w:rsidRPr="008D45FD">
              <w:rPr>
                <w:rFonts w:ascii="Arial" w:hAnsi="Arial" w:cs="Arial"/>
              </w:rPr>
              <w:t>4</w:t>
            </w:r>
          </w:p>
        </w:tc>
      </w:tr>
      <w:tr w:rsidR="002B5C0F" w:rsidRPr="008043AD" w14:paraId="7324BBF8" w14:textId="77777777" w:rsidTr="00E3270B">
        <w:tc>
          <w:tcPr>
            <w:tcW w:w="1936" w:type="dxa"/>
          </w:tcPr>
          <w:p w14:paraId="0A016CF8" w14:textId="77777777" w:rsidR="002B5C0F" w:rsidRPr="008043AD" w:rsidRDefault="002B5C0F" w:rsidP="002B5C0F">
            <w:pPr>
              <w:spacing w:line="276" w:lineRule="auto"/>
              <w:rPr>
                <w:rFonts w:ascii="Arial" w:hAnsi="Arial" w:cs="Arial"/>
                <w:b/>
                <w:bCs/>
                <w:lang w:val="pt-PT"/>
              </w:rPr>
            </w:pPr>
            <w:r w:rsidRPr="008043AD">
              <w:rPr>
                <w:rFonts w:ascii="Arial" w:hAnsi="Arial" w:cs="Arial"/>
                <w:b/>
                <w:bCs/>
                <w:lang w:val="pt-PT"/>
              </w:rPr>
              <w:t>Priedas Nr. 3</w:t>
            </w:r>
            <w:r>
              <w:rPr>
                <w:rFonts w:ascii="Arial" w:hAnsi="Arial" w:cs="Arial"/>
                <w:b/>
                <w:bCs/>
                <w:lang w:val="pt-PT"/>
              </w:rPr>
              <w:t>2</w:t>
            </w:r>
          </w:p>
        </w:tc>
        <w:tc>
          <w:tcPr>
            <w:tcW w:w="6021" w:type="dxa"/>
          </w:tcPr>
          <w:p w14:paraId="73BE15D2" w14:textId="4845B350" w:rsidR="002B5C0F" w:rsidRPr="008D45FD" w:rsidRDefault="002B5C0F" w:rsidP="002B5C0F">
            <w:pPr>
              <w:spacing w:line="276" w:lineRule="auto"/>
              <w:rPr>
                <w:rFonts w:ascii="Arial" w:hAnsi="Arial" w:cs="Arial"/>
                <w:lang w:val="pt-PT"/>
              </w:rPr>
            </w:pPr>
            <w:r w:rsidRPr="008D45FD">
              <w:rPr>
                <w:rFonts w:ascii="Arial" w:hAnsi="Arial" w:cs="Arial"/>
                <w:lang w:val="pt-PT"/>
              </w:rPr>
              <w:t xml:space="preserve">2024-04-10 Elektros tinklų ir įrenginių perkėlimo (rekonstravimo) sąlygos Nr. </w:t>
            </w:r>
            <w:r w:rsidRPr="008D45FD">
              <w:rPr>
                <w:rFonts w:ascii="Arial" w:hAnsi="Arial" w:cs="Arial"/>
              </w:rPr>
              <w:t>ISK24-36144 (</w:t>
            </w:r>
            <w:proofErr w:type="spellStart"/>
            <w:r w:rsidRPr="008D45FD">
              <w:rPr>
                <w:rFonts w:ascii="Arial" w:hAnsi="Arial" w:cs="Arial"/>
              </w:rPr>
              <w:t>Miglos</w:t>
            </w:r>
            <w:proofErr w:type="spellEnd"/>
            <w:r w:rsidRPr="008D45FD">
              <w:rPr>
                <w:rFonts w:ascii="Arial" w:hAnsi="Arial" w:cs="Arial"/>
              </w:rPr>
              <w:t>)</w:t>
            </w:r>
          </w:p>
        </w:tc>
        <w:tc>
          <w:tcPr>
            <w:tcW w:w="1670" w:type="dxa"/>
          </w:tcPr>
          <w:p w14:paraId="5E580E2D" w14:textId="34FCEDCA" w:rsidR="002B5C0F" w:rsidRPr="008D45FD" w:rsidRDefault="002B5C0F" w:rsidP="002B5C0F">
            <w:pPr>
              <w:spacing w:line="276" w:lineRule="auto"/>
              <w:jc w:val="center"/>
              <w:rPr>
                <w:rFonts w:ascii="Arial" w:hAnsi="Arial" w:cs="Arial"/>
                <w:lang w:val="lt-LT"/>
              </w:rPr>
            </w:pPr>
            <w:r w:rsidRPr="008D45FD">
              <w:rPr>
                <w:rFonts w:ascii="Arial" w:hAnsi="Arial" w:cs="Arial"/>
              </w:rPr>
              <w:t>2</w:t>
            </w:r>
          </w:p>
        </w:tc>
      </w:tr>
      <w:tr w:rsidR="002B5C0F" w:rsidRPr="008043AD" w14:paraId="618373B6" w14:textId="77777777" w:rsidTr="00E3270B">
        <w:tc>
          <w:tcPr>
            <w:tcW w:w="1936" w:type="dxa"/>
          </w:tcPr>
          <w:p w14:paraId="634C2150" w14:textId="77777777" w:rsidR="002B5C0F" w:rsidRPr="008043AD" w:rsidRDefault="002B5C0F" w:rsidP="002B5C0F">
            <w:pPr>
              <w:spacing w:line="276" w:lineRule="auto"/>
              <w:rPr>
                <w:rFonts w:ascii="Arial" w:hAnsi="Arial" w:cs="Arial"/>
                <w:lang w:val="pt-PT"/>
              </w:rPr>
            </w:pPr>
            <w:r w:rsidRPr="008043AD">
              <w:rPr>
                <w:rFonts w:ascii="Arial" w:hAnsi="Arial" w:cs="Arial"/>
                <w:b/>
                <w:bCs/>
                <w:lang w:val="pt-PT"/>
              </w:rPr>
              <w:t>Priedas Nr. 3</w:t>
            </w:r>
            <w:r>
              <w:rPr>
                <w:rFonts w:ascii="Arial" w:hAnsi="Arial" w:cs="Arial"/>
                <w:b/>
                <w:bCs/>
                <w:lang w:val="pt-PT"/>
              </w:rPr>
              <w:t>3</w:t>
            </w:r>
          </w:p>
        </w:tc>
        <w:tc>
          <w:tcPr>
            <w:tcW w:w="6021" w:type="dxa"/>
          </w:tcPr>
          <w:p w14:paraId="7AA6DC97" w14:textId="663B1D2C" w:rsidR="002B5C0F" w:rsidRPr="008D45FD" w:rsidRDefault="002B5C0F" w:rsidP="002B5C0F">
            <w:pPr>
              <w:spacing w:line="276" w:lineRule="auto"/>
              <w:rPr>
                <w:rFonts w:ascii="Arial" w:hAnsi="Arial" w:cs="Arial"/>
                <w:lang w:val="pt-PT"/>
              </w:rPr>
            </w:pPr>
            <w:r w:rsidRPr="008D45FD">
              <w:rPr>
                <w:rFonts w:ascii="Arial" w:hAnsi="Arial" w:cs="Arial"/>
                <w:lang w:val="pt-PT"/>
              </w:rPr>
              <w:t xml:space="preserve">2024-04-10 Elektros tinklų ir įrenginių perkėlimo (rekonstravimo) sąlygos Nr. </w:t>
            </w:r>
            <w:r w:rsidRPr="008D45FD">
              <w:rPr>
                <w:rFonts w:ascii="Arial" w:hAnsi="Arial" w:cs="Arial"/>
              </w:rPr>
              <w:t>ISK24-36148 (</w:t>
            </w:r>
            <w:proofErr w:type="spellStart"/>
            <w:r w:rsidRPr="008D45FD">
              <w:rPr>
                <w:rFonts w:ascii="Arial" w:hAnsi="Arial" w:cs="Arial"/>
              </w:rPr>
              <w:t>Pabradės</w:t>
            </w:r>
            <w:proofErr w:type="spellEnd"/>
            <w:r w:rsidRPr="008D45FD">
              <w:rPr>
                <w:rFonts w:ascii="Arial" w:hAnsi="Arial" w:cs="Arial"/>
              </w:rPr>
              <w:t>)</w:t>
            </w:r>
          </w:p>
        </w:tc>
        <w:tc>
          <w:tcPr>
            <w:tcW w:w="1670" w:type="dxa"/>
          </w:tcPr>
          <w:p w14:paraId="6E698796" w14:textId="04DB0312" w:rsidR="002B5C0F" w:rsidRPr="008D45FD" w:rsidRDefault="002B5C0F" w:rsidP="002B5C0F">
            <w:pPr>
              <w:spacing w:line="276" w:lineRule="auto"/>
              <w:jc w:val="center"/>
              <w:rPr>
                <w:rFonts w:ascii="Arial" w:hAnsi="Arial" w:cs="Arial"/>
                <w:lang w:val="lt-LT"/>
              </w:rPr>
            </w:pPr>
            <w:r w:rsidRPr="008D45FD">
              <w:rPr>
                <w:rFonts w:ascii="Arial" w:hAnsi="Arial" w:cs="Arial"/>
              </w:rPr>
              <w:t>2</w:t>
            </w:r>
          </w:p>
        </w:tc>
      </w:tr>
      <w:tr w:rsidR="002B5C0F" w:rsidRPr="008043AD" w14:paraId="33417AAA" w14:textId="77777777" w:rsidTr="00E3270B">
        <w:tc>
          <w:tcPr>
            <w:tcW w:w="1936" w:type="dxa"/>
          </w:tcPr>
          <w:p w14:paraId="0AFAEE74" w14:textId="77777777" w:rsidR="002B5C0F" w:rsidRPr="008043AD" w:rsidRDefault="002B5C0F" w:rsidP="002B5C0F">
            <w:pPr>
              <w:spacing w:line="276" w:lineRule="auto"/>
              <w:rPr>
                <w:rFonts w:ascii="Arial" w:hAnsi="Arial" w:cs="Arial"/>
                <w:b/>
                <w:bCs/>
                <w:lang w:val="pt-PT"/>
              </w:rPr>
            </w:pPr>
            <w:r w:rsidRPr="008043AD">
              <w:rPr>
                <w:rFonts w:ascii="Arial" w:hAnsi="Arial" w:cs="Arial"/>
                <w:b/>
                <w:bCs/>
                <w:lang w:val="pt-PT"/>
              </w:rPr>
              <w:t>Priedas Nr. 3</w:t>
            </w:r>
            <w:r>
              <w:rPr>
                <w:rFonts w:ascii="Arial" w:hAnsi="Arial" w:cs="Arial"/>
                <w:b/>
                <w:bCs/>
                <w:lang w:val="pt-PT"/>
              </w:rPr>
              <w:t>4</w:t>
            </w:r>
          </w:p>
        </w:tc>
        <w:tc>
          <w:tcPr>
            <w:tcW w:w="6021" w:type="dxa"/>
          </w:tcPr>
          <w:p w14:paraId="579A89BE" w14:textId="61117419" w:rsidR="002B5C0F" w:rsidRPr="008D45FD" w:rsidRDefault="002B5C0F" w:rsidP="002B5C0F">
            <w:pPr>
              <w:spacing w:line="276" w:lineRule="auto"/>
              <w:rPr>
                <w:rFonts w:ascii="Arial" w:hAnsi="Arial" w:cs="Arial"/>
                <w:lang w:val="pt-PT"/>
              </w:rPr>
            </w:pPr>
            <w:r w:rsidRPr="008D45FD">
              <w:rPr>
                <w:rFonts w:ascii="Arial" w:hAnsi="Arial" w:cs="Arial"/>
                <w:lang w:val="pt-PT"/>
              </w:rPr>
              <w:t xml:space="preserve">2024-04-10 Elektros tinklų ir įrenginių perkėlimo (rekonstravimo) sąlygos Nr. </w:t>
            </w:r>
            <w:r w:rsidRPr="008D45FD">
              <w:rPr>
                <w:rFonts w:ascii="Arial" w:hAnsi="Arial" w:cs="Arial"/>
              </w:rPr>
              <w:t>ISK24-36153 (</w:t>
            </w:r>
            <w:proofErr w:type="spellStart"/>
            <w:r w:rsidRPr="008D45FD">
              <w:rPr>
                <w:rFonts w:ascii="Arial" w:hAnsi="Arial" w:cs="Arial"/>
              </w:rPr>
              <w:t>Žiežmarių</w:t>
            </w:r>
            <w:proofErr w:type="spellEnd"/>
            <w:r w:rsidRPr="008D45FD">
              <w:rPr>
                <w:rFonts w:ascii="Arial" w:hAnsi="Arial" w:cs="Arial"/>
              </w:rPr>
              <w:t>)</w:t>
            </w:r>
          </w:p>
        </w:tc>
        <w:tc>
          <w:tcPr>
            <w:tcW w:w="1670" w:type="dxa"/>
          </w:tcPr>
          <w:p w14:paraId="5EA3214D" w14:textId="759FC383" w:rsidR="002B5C0F" w:rsidRPr="008D45FD" w:rsidRDefault="002B5C0F" w:rsidP="002B5C0F">
            <w:pPr>
              <w:spacing w:line="276" w:lineRule="auto"/>
              <w:jc w:val="center"/>
              <w:rPr>
                <w:rFonts w:ascii="Arial" w:hAnsi="Arial" w:cs="Arial"/>
                <w:lang w:val="lt-LT"/>
              </w:rPr>
            </w:pPr>
            <w:r w:rsidRPr="008D45FD">
              <w:rPr>
                <w:rFonts w:ascii="Arial" w:hAnsi="Arial" w:cs="Arial"/>
              </w:rPr>
              <w:t>2</w:t>
            </w:r>
          </w:p>
        </w:tc>
      </w:tr>
      <w:tr w:rsidR="002B5C0F" w:rsidRPr="008043AD" w14:paraId="3770068E" w14:textId="77777777" w:rsidTr="00E3270B">
        <w:tc>
          <w:tcPr>
            <w:tcW w:w="1936" w:type="dxa"/>
          </w:tcPr>
          <w:p w14:paraId="720B909D" w14:textId="77777777" w:rsidR="002B5C0F" w:rsidRPr="008043AD" w:rsidRDefault="002B5C0F" w:rsidP="002B5C0F">
            <w:pPr>
              <w:spacing w:line="276" w:lineRule="auto"/>
              <w:rPr>
                <w:rFonts w:ascii="Arial" w:hAnsi="Arial" w:cs="Arial"/>
                <w:b/>
                <w:bCs/>
                <w:lang w:val="pt-PT"/>
              </w:rPr>
            </w:pPr>
            <w:r w:rsidRPr="008043AD">
              <w:rPr>
                <w:rFonts w:ascii="Arial" w:hAnsi="Arial" w:cs="Arial"/>
                <w:b/>
                <w:bCs/>
                <w:lang w:val="pt-PT"/>
              </w:rPr>
              <w:t>Priedas Nr. 3</w:t>
            </w:r>
            <w:r>
              <w:rPr>
                <w:rFonts w:ascii="Arial" w:hAnsi="Arial" w:cs="Arial"/>
                <w:b/>
                <w:bCs/>
                <w:lang w:val="pt-PT"/>
              </w:rPr>
              <w:t>5</w:t>
            </w:r>
          </w:p>
        </w:tc>
        <w:tc>
          <w:tcPr>
            <w:tcW w:w="6021" w:type="dxa"/>
          </w:tcPr>
          <w:p w14:paraId="40B7D477" w14:textId="0D1C7007" w:rsidR="002B5C0F" w:rsidRPr="008D45FD" w:rsidRDefault="002B5C0F" w:rsidP="002B5C0F">
            <w:pPr>
              <w:spacing w:line="276" w:lineRule="auto"/>
              <w:rPr>
                <w:rFonts w:ascii="Arial" w:hAnsi="Arial" w:cs="Arial"/>
                <w:lang w:val="pt-PT"/>
              </w:rPr>
            </w:pPr>
            <w:r w:rsidRPr="008D45FD">
              <w:rPr>
                <w:rFonts w:ascii="Arial" w:hAnsi="Arial" w:cs="Arial"/>
                <w:lang w:val="pt-PT"/>
              </w:rPr>
              <w:t xml:space="preserve">2024-04-10 Elektros tinklų ir įrenginių perkėlimo (rekonstravimo) sąlygos Nr. </w:t>
            </w:r>
            <w:r w:rsidRPr="008D45FD">
              <w:rPr>
                <w:rFonts w:ascii="Arial" w:hAnsi="Arial" w:cs="Arial"/>
              </w:rPr>
              <w:t>ISK24-36142 (</w:t>
            </w:r>
            <w:proofErr w:type="spellStart"/>
            <w:r w:rsidRPr="008D45FD">
              <w:rPr>
                <w:rFonts w:ascii="Arial" w:hAnsi="Arial" w:cs="Arial"/>
              </w:rPr>
              <w:t>Gargždų</w:t>
            </w:r>
            <w:proofErr w:type="spellEnd"/>
            <w:r w:rsidRPr="008D45FD">
              <w:rPr>
                <w:rFonts w:ascii="Arial" w:hAnsi="Arial" w:cs="Arial"/>
              </w:rPr>
              <w:t>)</w:t>
            </w:r>
          </w:p>
        </w:tc>
        <w:tc>
          <w:tcPr>
            <w:tcW w:w="1670" w:type="dxa"/>
          </w:tcPr>
          <w:p w14:paraId="675EB5C4" w14:textId="170284B4" w:rsidR="002B5C0F" w:rsidRPr="008D45FD" w:rsidRDefault="002B5C0F" w:rsidP="002B5C0F">
            <w:pPr>
              <w:spacing w:line="276" w:lineRule="auto"/>
              <w:jc w:val="center"/>
              <w:rPr>
                <w:rFonts w:ascii="Arial" w:hAnsi="Arial" w:cs="Arial"/>
              </w:rPr>
            </w:pPr>
            <w:r w:rsidRPr="008D45FD">
              <w:rPr>
                <w:rFonts w:ascii="Arial" w:hAnsi="Arial" w:cs="Arial"/>
              </w:rPr>
              <w:t>2</w:t>
            </w:r>
          </w:p>
        </w:tc>
      </w:tr>
      <w:tr w:rsidR="002B5C0F" w:rsidRPr="008043AD" w14:paraId="12265D4E" w14:textId="77777777" w:rsidTr="00E3270B">
        <w:tc>
          <w:tcPr>
            <w:tcW w:w="1936" w:type="dxa"/>
          </w:tcPr>
          <w:p w14:paraId="5FB85412" w14:textId="77777777" w:rsidR="002B5C0F" w:rsidRPr="008043AD" w:rsidRDefault="002B5C0F" w:rsidP="002B5C0F">
            <w:pPr>
              <w:spacing w:line="276" w:lineRule="auto"/>
              <w:rPr>
                <w:rFonts w:ascii="Arial" w:hAnsi="Arial" w:cs="Arial"/>
                <w:b/>
                <w:bCs/>
                <w:lang w:val="pt-PT"/>
              </w:rPr>
            </w:pPr>
            <w:r w:rsidRPr="008043AD">
              <w:rPr>
                <w:rFonts w:ascii="Arial" w:hAnsi="Arial" w:cs="Arial"/>
                <w:b/>
                <w:bCs/>
                <w:lang w:val="pt-PT"/>
              </w:rPr>
              <w:t>Priedas Nr. 3</w:t>
            </w:r>
            <w:r>
              <w:rPr>
                <w:rFonts w:ascii="Arial" w:hAnsi="Arial" w:cs="Arial"/>
                <w:b/>
                <w:bCs/>
                <w:lang w:val="pt-PT"/>
              </w:rPr>
              <w:t>6</w:t>
            </w:r>
          </w:p>
        </w:tc>
        <w:tc>
          <w:tcPr>
            <w:tcW w:w="6021" w:type="dxa"/>
          </w:tcPr>
          <w:p w14:paraId="3D7E1240" w14:textId="56A99DCB" w:rsidR="002B5C0F" w:rsidRPr="008D45FD" w:rsidRDefault="002B5C0F" w:rsidP="002B5C0F">
            <w:pPr>
              <w:spacing w:line="276" w:lineRule="auto"/>
              <w:rPr>
                <w:rFonts w:ascii="Arial" w:hAnsi="Arial" w:cs="Arial"/>
                <w:lang w:val="pt-PT"/>
              </w:rPr>
            </w:pPr>
            <w:r w:rsidRPr="008D45FD">
              <w:rPr>
                <w:rFonts w:ascii="Arial" w:hAnsi="Arial" w:cs="Arial"/>
                <w:lang w:val="pt-PT"/>
              </w:rPr>
              <w:t xml:space="preserve">2024-04-10 Elektros tinklų ir įrenginių perkėlimo (rekonstravimo) sąlygos Nr. </w:t>
            </w:r>
            <w:r w:rsidRPr="008D45FD">
              <w:rPr>
                <w:rFonts w:ascii="Arial" w:hAnsi="Arial" w:cs="Arial"/>
              </w:rPr>
              <w:t>ISK24-36150 (</w:t>
            </w:r>
            <w:proofErr w:type="spellStart"/>
            <w:r w:rsidRPr="008D45FD">
              <w:rPr>
                <w:rFonts w:ascii="Arial" w:hAnsi="Arial" w:cs="Arial"/>
              </w:rPr>
              <w:t>Šakių</w:t>
            </w:r>
            <w:proofErr w:type="spellEnd"/>
            <w:r w:rsidRPr="008D45FD">
              <w:rPr>
                <w:rFonts w:ascii="Arial" w:hAnsi="Arial" w:cs="Arial"/>
              </w:rPr>
              <w:t>)</w:t>
            </w:r>
          </w:p>
        </w:tc>
        <w:tc>
          <w:tcPr>
            <w:tcW w:w="1670" w:type="dxa"/>
          </w:tcPr>
          <w:p w14:paraId="288F07AE" w14:textId="44175B9F" w:rsidR="002B5C0F" w:rsidRPr="008D45FD" w:rsidRDefault="002B5C0F" w:rsidP="002B5C0F">
            <w:pPr>
              <w:spacing w:line="276" w:lineRule="auto"/>
              <w:jc w:val="center"/>
              <w:rPr>
                <w:rFonts w:ascii="Arial" w:hAnsi="Arial" w:cs="Arial"/>
              </w:rPr>
            </w:pPr>
            <w:r w:rsidRPr="008D45FD">
              <w:rPr>
                <w:rFonts w:ascii="Arial" w:hAnsi="Arial" w:cs="Arial"/>
              </w:rPr>
              <w:t>2</w:t>
            </w:r>
          </w:p>
        </w:tc>
      </w:tr>
      <w:tr w:rsidR="002B5C0F" w:rsidRPr="008043AD" w14:paraId="6DDD3594" w14:textId="77777777" w:rsidTr="00E3270B">
        <w:tc>
          <w:tcPr>
            <w:tcW w:w="1936" w:type="dxa"/>
          </w:tcPr>
          <w:p w14:paraId="64D62A90" w14:textId="77777777" w:rsidR="002B5C0F" w:rsidRPr="008043AD" w:rsidRDefault="002B5C0F" w:rsidP="002B5C0F">
            <w:pPr>
              <w:spacing w:line="276" w:lineRule="auto"/>
              <w:rPr>
                <w:rFonts w:ascii="Arial" w:hAnsi="Arial" w:cs="Arial"/>
                <w:b/>
                <w:bCs/>
                <w:lang w:val="pt-PT"/>
              </w:rPr>
            </w:pPr>
            <w:r w:rsidRPr="008043AD">
              <w:rPr>
                <w:rFonts w:ascii="Arial" w:hAnsi="Arial" w:cs="Arial"/>
                <w:b/>
                <w:bCs/>
                <w:lang w:val="pt-PT"/>
              </w:rPr>
              <w:t>Priedas Nr. 3</w:t>
            </w:r>
            <w:r>
              <w:rPr>
                <w:rFonts w:ascii="Arial" w:hAnsi="Arial" w:cs="Arial"/>
                <w:b/>
                <w:bCs/>
                <w:lang w:val="pt-PT"/>
              </w:rPr>
              <w:t>7</w:t>
            </w:r>
          </w:p>
        </w:tc>
        <w:tc>
          <w:tcPr>
            <w:tcW w:w="6021" w:type="dxa"/>
          </w:tcPr>
          <w:p w14:paraId="072BBD1E" w14:textId="4F22CBA9" w:rsidR="002B5C0F" w:rsidRPr="008D45FD" w:rsidRDefault="002B5C0F" w:rsidP="002B5C0F">
            <w:pPr>
              <w:spacing w:line="276" w:lineRule="auto"/>
              <w:rPr>
                <w:rFonts w:ascii="Arial" w:hAnsi="Arial" w:cs="Arial"/>
                <w:lang w:val="pt-PT"/>
              </w:rPr>
            </w:pPr>
            <w:r w:rsidRPr="008D45FD">
              <w:rPr>
                <w:rFonts w:ascii="Arial" w:hAnsi="Arial" w:cs="Arial"/>
                <w:lang w:val="pt-PT"/>
              </w:rPr>
              <w:t xml:space="preserve">2024-04-10 Elektros tinklų ir įrenginių perkėlimo (rekonstravimo) sąlygos Nr. </w:t>
            </w:r>
            <w:r w:rsidRPr="008D45FD">
              <w:rPr>
                <w:rFonts w:ascii="Arial" w:hAnsi="Arial" w:cs="Arial"/>
              </w:rPr>
              <w:t>ISK24-36149 (</w:t>
            </w:r>
            <w:proofErr w:type="spellStart"/>
            <w:r w:rsidRPr="008D45FD">
              <w:rPr>
                <w:rFonts w:ascii="Arial" w:hAnsi="Arial" w:cs="Arial"/>
              </w:rPr>
              <w:t>Rokiškio</w:t>
            </w:r>
            <w:proofErr w:type="spellEnd"/>
            <w:r w:rsidRPr="008D45FD">
              <w:rPr>
                <w:rFonts w:ascii="Arial" w:hAnsi="Arial" w:cs="Arial"/>
              </w:rPr>
              <w:t>)</w:t>
            </w:r>
          </w:p>
        </w:tc>
        <w:tc>
          <w:tcPr>
            <w:tcW w:w="1670" w:type="dxa"/>
          </w:tcPr>
          <w:p w14:paraId="3402E378" w14:textId="04EBF7A0" w:rsidR="002B5C0F" w:rsidRPr="008D45FD" w:rsidRDefault="002B5C0F" w:rsidP="002B5C0F">
            <w:pPr>
              <w:spacing w:line="276" w:lineRule="auto"/>
              <w:jc w:val="center"/>
              <w:rPr>
                <w:rFonts w:ascii="Arial" w:hAnsi="Arial" w:cs="Arial"/>
              </w:rPr>
            </w:pPr>
            <w:r w:rsidRPr="008D45FD">
              <w:rPr>
                <w:rFonts w:ascii="Arial" w:hAnsi="Arial" w:cs="Arial"/>
              </w:rPr>
              <w:t>2</w:t>
            </w:r>
          </w:p>
        </w:tc>
      </w:tr>
      <w:tr w:rsidR="002B5C0F" w:rsidRPr="008043AD" w14:paraId="11C630AB" w14:textId="77777777" w:rsidTr="00E3270B">
        <w:tc>
          <w:tcPr>
            <w:tcW w:w="1936" w:type="dxa"/>
          </w:tcPr>
          <w:p w14:paraId="5A5D5770" w14:textId="77777777" w:rsidR="002B5C0F" w:rsidRPr="008043AD" w:rsidRDefault="002B5C0F" w:rsidP="002B5C0F">
            <w:pPr>
              <w:spacing w:line="276" w:lineRule="auto"/>
              <w:rPr>
                <w:rFonts w:ascii="Arial" w:hAnsi="Arial" w:cs="Arial"/>
                <w:b/>
                <w:bCs/>
                <w:lang w:val="pt-PT"/>
              </w:rPr>
            </w:pPr>
            <w:r w:rsidRPr="008043AD">
              <w:rPr>
                <w:rFonts w:ascii="Arial" w:hAnsi="Arial" w:cs="Arial"/>
                <w:b/>
                <w:bCs/>
                <w:lang w:val="pt-PT"/>
              </w:rPr>
              <w:lastRenderedPageBreak/>
              <w:t>Priedas Nr. 3</w:t>
            </w:r>
            <w:r>
              <w:rPr>
                <w:rFonts w:ascii="Arial" w:hAnsi="Arial" w:cs="Arial"/>
                <w:b/>
                <w:bCs/>
                <w:lang w:val="pt-PT"/>
              </w:rPr>
              <w:t>8</w:t>
            </w:r>
          </w:p>
        </w:tc>
        <w:tc>
          <w:tcPr>
            <w:tcW w:w="6021" w:type="dxa"/>
          </w:tcPr>
          <w:p w14:paraId="49F05A73" w14:textId="6B8777CF" w:rsidR="002B5C0F" w:rsidRPr="008D45FD" w:rsidRDefault="002B5C0F" w:rsidP="002B5C0F">
            <w:pPr>
              <w:spacing w:line="276" w:lineRule="auto"/>
              <w:rPr>
                <w:rFonts w:ascii="Arial" w:hAnsi="Arial" w:cs="Arial"/>
                <w:lang w:val="pt-PT"/>
              </w:rPr>
            </w:pPr>
            <w:r w:rsidRPr="008D45FD">
              <w:rPr>
                <w:rFonts w:ascii="Arial" w:hAnsi="Arial" w:cs="Arial"/>
                <w:lang w:val="pt-PT"/>
              </w:rPr>
              <w:t xml:space="preserve">2024-04-10 Elektros tinklų ir įrenginių perkėlimo (rekonstravimo) sąlygos Nr. </w:t>
            </w:r>
            <w:r w:rsidRPr="008D45FD">
              <w:rPr>
                <w:rFonts w:ascii="Arial" w:hAnsi="Arial" w:cs="Arial"/>
              </w:rPr>
              <w:t>EW-2024-016 (Sūdėnų VE)</w:t>
            </w:r>
          </w:p>
        </w:tc>
        <w:tc>
          <w:tcPr>
            <w:tcW w:w="1670" w:type="dxa"/>
          </w:tcPr>
          <w:p w14:paraId="24CAC3CC" w14:textId="470C335D" w:rsidR="002B5C0F" w:rsidRPr="008D45FD" w:rsidRDefault="002B5C0F" w:rsidP="002B5C0F">
            <w:pPr>
              <w:spacing w:line="276" w:lineRule="auto"/>
              <w:jc w:val="center"/>
              <w:rPr>
                <w:rFonts w:ascii="Arial" w:hAnsi="Arial" w:cs="Arial"/>
              </w:rPr>
            </w:pPr>
            <w:r w:rsidRPr="008D45FD">
              <w:rPr>
                <w:rFonts w:ascii="Arial" w:hAnsi="Arial" w:cs="Arial"/>
              </w:rPr>
              <w:t>2</w:t>
            </w:r>
          </w:p>
        </w:tc>
      </w:tr>
      <w:tr w:rsidR="002B5C0F" w:rsidRPr="008043AD" w14:paraId="36B655EC" w14:textId="77777777" w:rsidTr="00E3270B">
        <w:tc>
          <w:tcPr>
            <w:tcW w:w="1936" w:type="dxa"/>
          </w:tcPr>
          <w:p w14:paraId="7B45D580" w14:textId="77777777" w:rsidR="002B5C0F" w:rsidRPr="008043AD" w:rsidRDefault="002B5C0F" w:rsidP="002B5C0F">
            <w:pPr>
              <w:spacing w:line="276" w:lineRule="auto"/>
              <w:rPr>
                <w:rFonts w:ascii="Arial" w:hAnsi="Arial" w:cs="Arial"/>
                <w:b/>
                <w:bCs/>
                <w:lang w:val="pt-PT"/>
              </w:rPr>
            </w:pPr>
            <w:r w:rsidRPr="008043AD">
              <w:rPr>
                <w:rFonts w:ascii="Arial" w:hAnsi="Arial" w:cs="Arial"/>
                <w:b/>
                <w:bCs/>
                <w:lang w:val="pt-PT"/>
              </w:rPr>
              <w:t>Priedas Nr. 3</w:t>
            </w:r>
            <w:r>
              <w:rPr>
                <w:rFonts w:ascii="Arial" w:hAnsi="Arial" w:cs="Arial"/>
                <w:b/>
                <w:bCs/>
                <w:lang w:val="pt-PT"/>
              </w:rPr>
              <w:t>9</w:t>
            </w:r>
          </w:p>
        </w:tc>
        <w:tc>
          <w:tcPr>
            <w:tcW w:w="6021" w:type="dxa"/>
          </w:tcPr>
          <w:p w14:paraId="411C9758" w14:textId="10EB9119" w:rsidR="002B5C0F" w:rsidRPr="002B5C0F" w:rsidRDefault="002B5C0F" w:rsidP="002B5C0F">
            <w:pPr>
              <w:spacing w:line="276" w:lineRule="auto"/>
              <w:rPr>
                <w:rFonts w:ascii="Arial" w:hAnsi="Arial" w:cs="Arial"/>
                <w:lang w:val="pt-PT"/>
              </w:rPr>
            </w:pPr>
            <w:r w:rsidRPr="002B5C0F">
              <w:rPr>
                <w:rFonts w:ascii="Arial" w:hAnsi="Arial" w:cs="Arial"/>
                <w:lang w:val="pt-PT"/>
              </w:rPr>
              <w:t>2024-04-15 Elektros tinklų ir įrenginių perkėlimo (rekonstravimo) sąlygos (Benaičių VE)</w:t>
            </w:r>
          </w:p>
        </w:tc>
        <w:tc>
          <w:tcPr>
            <w:tcW w:w="1670" w:type="dxa"/>
          </w:tcPr>
          <w:p w14:paraId="00E6F0F3" w14:textId="4290C80E" w:rsidR="002B5C0F" w:rsidRPr="002B5C0F" w:rsidRDefault="002B5C0F" w:rsidP="002B5C0F">
            <w:pPr>
              <w:spacing w:line="276" w:lineRule="auto"/>
              <w:jc w:val="center"/>
              <w:rPr>
                <w:rFonts w:ascii="Arial" w:hAnsi="Arial" w:cs="Arial"/>
              </w:rPr>
            </w:pPr>
            <w:r w:rsidRPr="002B5C0F">
              <w:rPr>
                <w:rFonts w:ascii="Arial" w:hAnsi="Arial" w:cs="Arial"/>
              </w:rPr>
              <w:t>2</w:t>
            </w:r>
          </w:p>
        </w:tc>
      </w:tr>
      <w:bookmarkEnd w:id="162"/>
    </w:tbl>
    <w:p w14:paraId="46F8C7A2" w14:textId="77777777" w:rsidR="001460E3" w:rsidRDefault="001460E3" w:rsidP="00C11CCC">
      <w:pPr>
        <w:pStyle w:val="Default"/>
        <w:spacing w:line="276" w:lineRule="auto"/>
        <w:rPr>
          <w:rFonts w:ascii="Arial" w:hAnsi="Arial" w:cs="Arial"/>
          <w:color w:val="auto"/>
        </w:rPr>
      </w:pPr>
    </w:p>
    <w:p w14:paraId="24BE926A" w14:textId="77777777" w:rsidR="001460E3" w:rsidRPr="008043AD" w:rsidRDefault="001460E3" w:rsidP="00C11CCC">
      <w:pPr>
        <w:pStyle w:val="Default"/>
        <w:spacing w:line="276" w:lineRule="auto"/>
        <w:rPr>
          <w:rFonts w:ascii="Arial" w:hAnsi="Arial" w:cs="Arial"/>
          <w:color w:val="auto"/>
        </w:rPr>
      </w:pPr>
    </w:p>
    <w:p w14:paraId="4883644B" w14:textId="4EAD415A" w:rsidR="003204DC" w:rsidRPr="00DB293C" w:rsidRDefault="00E94B9C" w:rsidP="003204DC">
      <w:pPr>
        <w:pStyle w:val="Heading1"/>
        <w:keepNext w:val="0"/>
        <w:numPr>
          <w:ilvl w:val="0"/>
          <w:numId w:val="5"/>
        </w:numPr>
        <w:spacing w:line="276" w:lineRule="auto"/>
        <w:rPr>
          <w:rFonts w:cs="Arial"/>
          <w:b/>
          <w:lang w:val="lt-LT"/>
        </w:rPr>
      </w:pPr>
      <w:bookmarkStart w:id="163" w:name="_Toc41988215"/>
      <w:bookmarkStart w:id="164" w:name="_Toc53057692"/>
      <w:bookmarkStart w:id="165" w:name="_Toc53058098"/>
      <w:r w:rsidRPr="008043AD">
        <w:rPr>
          <w:rFonts w:cs="Arial"/>
          <w:b/>
          <w:lang w:val="lt-LT"/>
        </w:rPr>
        <w:t xml:space="preserve"> </w:t>
      </w:r>
      <w:bookmarkStart w:id="166" w:name="_Toc455648419"/>
      <w:bookmarkStart w:id="167" w:name="_Toc123142655"/>
      <w:bookmarkStart w:id="168" w:name="_Toc132644431"/>
      <w:bookmarkStart w:id="169" w:name="_Toc132644466"/>
      <w:bookmarkStart w:id="170" w:name="_Toc132644702"/>
      <w:bookmarkStart w:id="171" w:name="_Toc132644745"/>
      <w:bookmarkStart w:id="172" w:name="_Toc132645195"/>
      <w:bookmarkStart w:id="173" w:name="_Toc165027594"/>
      <w:bookmarkEnd w:id="163"/>
      <w:bookmarkEnd w:id="164"/>
      <w:bookmarkEnd w:id="165"/>
      <w:r w:rsidRPr="008043AD">
        <w:rPr>
          <w:rFonts w:cs="Arial"/>
          <w:b/>
          <w:lang w:val="lt-LT"/>
        </w:rPr>
        <w:t>Projekto komandos sudėtis</w:t>
      </w:r>
      <w:bookmarkEnd w:id="166"/>
      <w:bookmarkEnd w:id="167"/>
      <w:bookmarkEnd w:id="168"/>
      <w:bookmarkEnd w:id="169"/>
      <w:bookmarkEnd w:id="170"/>
      <w:bookmarkEnd w:id="171"/>
      <w:bookmarkEnd w:id="172"/>
      <w:bookmarkEnd w:id="173"/>
    </w:p>
    <w:tbl>
      <w:tblPr>
        <w:tblStyle w:val="TableGrid"/>
        <w:tblW w:w="0" w:type="auto"/>
        <w:tblLook w:val="04A0" w:firstRow="1" w:lastRow="0" w:firstColumn="1" w:lastColumn="0" w:noHBand="0" w:noVBand="1"/>
      </w:tblPr>
      <w:tblGrid>
        <w:gridCol w:w="2830"/>
        <w:gridCol w:w="4678"/>
        <w:gridCol w:w="2119"/>
      </w:tblGrid>
      <w:tr w:rsidR="00583910" w:rsidRPr="008043AD" w14:paraId="1A614720" w14:textId="77777777" w:rsidTr="00071711">
        <w:tc>
          <w:tcPr>
            <w:tcW w:w="2830" w:type="dxa"/>
            <w:shd w:val="clear" w:color="auto" w:fill="D9D9D9" w:themeFill="background1" w:themeFillShade="D9"/>
            <w:vAlign w:val="center"/>
          </w:tcPr>
          <w:p w14:paraId="73AB786B" w14:textId="77777777" w:rsidR="003204DC" w:rsidRPr="008043AD" w:rsidRDefault="003204DC" w:rsidP="00F02430">
            <w:pPr>
              <w:spacing w:line="23" w:lineRule="atLeast"/>
              <w:rPr>
                <w:rFonts w:ascii="Arial" w:hAnsi="Arial" w:cs="Arial"/>
                <w:b/>
                <w:lang w:val="lt-LT" w:eastAsia="en-US"/>
              </w:rPr>
            </w:pPr>
            <w:r w:rsidRPr="008043AD">
              <w:rPr>
                <w:rFonts w:ascii="Arial" w:hAnsi="Arial" w:cs="Arial"/>
                <w:b/>
                <w:lang w:val="lt-LT" w:eastAsia="en-US"/>
              </w:rPr>
              <w:t>Vardas, pavardė</w:t>
            </w:r>
          </w:p>
        </w:tc>
        <w:tc>
          <w:tcPr>
            <w:tcW w:w="4678" w:type="dxa"/>
            <w:shd w:val="clear" w:color="auto" w:fill="D9D9D9" w:themeFill="background1" w:themeFillShade="D9"/>
            <w:vAlign w:val="center"/>
          </w:tcPr>
          <w:p w14:paraId="1437A5A6" w14:textId="77777777" w:rsidR="003204DC" w:rsidRPr="008043AD" w:rsidRDefault="003204DC" w:rsidP="00F02430">
            <w:pPr>
              <w:spacing w:line="23" w:lineRule="atLeast"/>
              <w:rPr>
                <w:rFonts w:ascii="Arial" w:hAnsi="Arial" w:cs="Arial"/>
                <w:b/>
                <w:lang w:val="lt-LT" w:eastAsia="en-US"/>
              </w:rPr>
            </w:pPr>
            <w:r w:rsidRPr="008043AD">
              <w:rPr>
                <w:rFonts w:ascii="Arial" w:hAnsi="Arial" w:cs="Arial"/>
                <w:b/>
                <w:lang w:val="lt-LT" w:eastAsia="en-US"/>
              </w:rPr>
              <w:t>Pareigos</w:t>
            </w:r>
          </w:p>
        </w:tc>
        <w:tc>
          <w:tcPr>
            <w:tcW w:w="2119" w:type="dxa"/>
            <w:shd w:val="clear" w:color="auto" w:fill="D9D9D9" w:themeFill="background1" w:themeFillShade="D9"/>
            <w:vAlign w:val="center"/>
          </w:tcPr>
          <w:p w14:paraId="35DA7FB0" w14:textId="77777777" w:rsidR="003204DC" w:rsidRPr="008043AD" w:rsidRDefault="003204DC" w:rsidP="00F02430">
            <w:pPr>
              <w:spacing w:line="23" w:lineRule="atLeast"/>
              <w:rPr>
                <w:rFonts w:ascii="Arial" w:hAnsi="Arial" w:cs="Arial"/>
                <w:b/>
                <w:lang w:val="lt-LT" w:eastAsia="en-US"/>
              </w:rPr>
            </w:pPr>
            <w:r w:rsidRPr="008043AD">
              <w:rPr>
                <w:rFonts w:ascii="Arial" w:hAnsi="Arial" w:cs="Arial"/>
                <w:b/>
                <w:lang w:val="lt-LT" w:eastAsia="en-US"/>
              </w:rPr>
              <w:t>Rolė projekte</w:t>
            </w:r>
          </w:p>
        </w:tc>
      </w:tr>
      <w:tr w:rsidR="00583910" w:rsidRPr="008043AD" w14:paraId="7EF1FC85" w14:textId="77777777" w:rsidTr="00071711">
        <w:tc>
          <w:tcPr>
            <w:tcW w:w="2830" w:type="dxa"/>
            <w:vAlign w:val="center"/>
          </w:tcPr>
          <w:p w14:paraId="20F25558" w14:textId="04BFCB9F" w:rsidR="003204DC" w:rsidRPr="008043AD" w:rsidRDefault="003204DC" w:rsidP="00F02430">
            <w:pPr>
              <w:spacing w:line="23" w:lineRule="atLeast"/>
              <w:rPr>
                <w:rFonts w:ascii="Arial" w:hAnsi="Arial" w:cs="Arial"/>
                <w:bCs/>
                <w:lang w:val="lt-LT" w:eastAsia="en-US"/>
              </w:rPr>
            </w:pPr>
          </w:p>
        </w:tc>
        <w:tc>
          <w:tcPr>
            <w:tcW w:w="4678" w:type="dxa"/>
            <w:vAlign w:val="center"/>
          </w:tcPr>
          <w:p w14:paraId="0BC0C5B9" w14:textId="688930C3" w:rsidR="003204DC" w:rsidRPr="008043AD" w:rsidRDefault="003204DC" w:rsidP="00F02430">
            <w:pPr>
              <w:spacing w:line="23" w:lineRule="atLeast"/>
              <w:rPr>
                <w:rFonts w:ascii="Arial" w:hAnsi="Arial" w:cs="Arial"/>
                <w:bCs/>
                <w:lang w:val="lt-LT" w:eastAsia="en-US"/>
              </w:rPr>
            </w:pPr>
            <w:r w:rsidRPr="008043AD">
              <w:rPr>
                <w:rFonts w:ascii="Arial" w:hAnsi="Arial" w:cs="Arial"/>
                <w:bCs/>
                <w:lang w:val="lt-LT" w:eastAsia="en-US"/>
              </w:rPr>
              <w:t>SID</w:t>
            </w:r>
            <w:r w:rsidR="003F53E5" w:rsidRPr="008043AD">
              <w:rPr>
                <w:rFonts w:ascii="Arial" w:hAnsi="Arial" w:cs="Arial"/>
                <w:bCs/>
                <w:lang w:val="lt-LT" w:eastAsia="en-US"/>
              </w:rPr>
              <w:t xml:space="preserve"> </w:t>
            </w:r>
            <w:r w:rsidRPr="008043AD">
              <w:rPr>
                <w:rFonts w:ascii="Arial" w:hAnsi="Arial" w:cs="Arial"/>
                <w:bCs/>
                <w:lang w:val="lt-LT" w:eastAsia="en-US"/>
              </w:rPr>
              <w:t xml:space="preserve">Tinklo pertvarkymo projektų </w:t>
            </w:r>
            <w:r w:rsidR="003F53E5" w:rsidRPr="008043AD">
              <w:rPr>
                <w:rFonts w:ascii="Arial" w:hAnsi="Arial" w:cs="Arial"/>
                <w:bCs/>
                <w:lang w:val="lt-LT" w:eastAsia="en-US"/>
              </w:rPr>
              <w:t xml:space="preserve">skyriaus </w:t>
            </w:r>
            <w:r w:rsidRPr="008043AD">
              <w:rPr>
                <w:rFonts w:ascii="Arial" w:hAnsi="Arial" w:cs="Arial"/>
                <w:bCs/>
                <w:lang w:val="lt-LT" w:eastAsia="en-US"/>
              </w:rPr>
              <w:t>projektų vadov</w:t>
            </w:r>
            <w:r w:rsidR="003F53E5" w:rsidRPr="008043AD">
              <w:rPr>
                <w:rFonts w:ascii="Arial" w:hAnsi="Arial" w:cs="Arial"/>
                <w:bCs/>
                <w:lang w:val="lt-LT" w:eastAsia="en-US"/>
              </w:rPr>
              <w:t>ė</w:t>
            </w:r>
            <w:r w:rsidRPr="008043AD">
              <w:rPr>
                <w:rFonts w:ascii="Arial" w:hAnsi="Arial" w:cs="Arial"/>
                <w:bCs/>
                <w:lang w:val="lt-LT" w:eastAsia="en-US"/>
              </w:rPr>
              <w:t xml:space="preserve"> </w:t>
            </w:r>
          </w:p>
        </w:tc>
        <w:tc>
          <w:tcPr>
            <w:tcW w:w="2119" w:type="dxa"/>
            <w:vAlign w:val="center"/>
          </w:tcPr>
          <w:p w14:paraId="7D6DF8E2" w14:textId="5FF0C114" w:rsidR="003204DC" w:rsidRPr="008043AD" w:rsidRDefault="003204DC" w:rsidP="00F02430">
            <w:pPr>
              <w:spacing w:line="23" w:lineRule="atLeast"/>
              <w:rPr>
                <w:rFonts w:ascii="Arial" w:hAnsi="Arial" w:cs="Arial"/>
                <w:bCs/>
                <w:lang w:val="lt-LT" w:eastAsia="en-US"/>
              </w:rPr>
            </w:pPr>
            <w:r w:rsidRPr="008043AD">
              <w:rPr>
                <w:rFonts w:ascii="Arial" w:hAnsi="Arial" w:cs="Arial"/>
                <w:bCs/>
                <w:lang w:val="lt-LT" w:eastAsia="en-US"/>
              </w:rPr>
              <w:t>Projekto vadov</w:t>
            </w:r>
            <w:r w:rsidR="003F53E5" w:rsidRPr="008043AD">
              <w:rPr>
                <w:rFonts w:ascii="Arial" w:hAnsi="Arial" w:cs="Arial"/>
                <w:bCs/>
                <w:lang w:val="lt-LT" w:eastAsia="en-US"/>
              </w:rPr>
              <w:t>ė</w:t>
            </w:r>
          </w:p>
        </w:tc>
      </w:tr>
      <w:tr w:rsidR="00583910" w:rsidRPr="008043AD" w14:paraId="30977EF8" w14:textId="77777777" w:rsidTr="00071711">
        <w:tc>
          <w:tcPr>
            <w:tcW w:w="2830" w:type="dxa"/>
            <w:vAlign w:val="center"/>
          </w:tcPr>
          <w:p w14:paraId="1BF24923" w14:textId="4CF33E08" w:rsidR="003F53E5" w:rsidRPr="008043AD" w:rsidRDefault="003F53E5" w:rsidP="00F02430">
            <w:pPr>
              <w:spacing w:line="23" w:lineRule="atLeast"/>
              <w:rPr>
                <w:rFonts w:ascii="Arial" w:hAnsi="Arial" w:cs="Arial"/>
                <w:bCs/>
                <w:lang w:val="lt-LT"/>
              </w:rPr>
            </w:pPr>
          </w:p>
        </w:tc>
        <w:tc>
          <w:tcPr>
            <w:tcW w:w="4678" w:type="dxa"/>
            <w:vAlign w:val="center"/>
          </w:tcPr>
          <w:p w14:paraId="38EC917E" w14:textId="4236478E" w:rsidR="003F53E5" w:rsidRPr="008043AD" w:rsidRDefault="000F4099" w:rsidP="00F02430">
            <w:pPr>
              <w:spacing w:line="23" w:lineRule="atLeast"/>
              <w:rPr>
                <w:rFonts w:ascii="Arial" w:hAnsi="Arial" w:cs="Arial"/>
                <w:bCs/>
                <w:lang w:val="lt-LT"/>
              </w:rPr>
            </w:pPr>
            <w:r w:rsidRPr="008043AD">
              <w:rPr>
                <w:rFonts w:ascii="Arial" w:hAnsi="Arial" w:cs="Arial"/>
                <w:bCs/>
                <w:lang w:val="pt-PT"/>
              </w:rPr>
              <w:t>PTD IPC Rytų region vadovas</w:t>
            </w:r>
          </w:p>
        </w:tc>
        <w:tc>
          <w:tcPr>
            <w:tcW w:w="2119" w:type="dxa"/>
            <w:vAlign w:val="center"/>
          </w:tcPr>
          <w:p w14:paraId="66965714" w14:textId="3AEE23FA" w:rsidR="003F53E5" w:rsidRPr="008043AD" w:rsidRDefault="000F4099" w:rsidP="00F02430">
            <w:pPr>
              <w:spacing w:line="23" w:lineRule="atLeast"/>
              <w:rPr>
                <w:rFonts w:ascii="Arial" w:hAnsi="Arial" w:cs="Arial"/>
                <w:bCs/>
                <w:lang w:val="lt-LT"/>
              </w:rPr>
            </w:pPr>
            <w:r w:rsidRPr="008043AD">
              <w:rPr>
                <w:rFonts w:ascii="Arial" w:hAnsi="Arial" w:cs="Arial"/>
                <w:bCs/>
                <w:lang w:val="lt-LT"/>
              </w:rPr>
              <w:t>Komandos narys</w:t>
            </w:r>
          </w:p>
        </w:tc>
      </w:tr>
      <w:tr w:rsidR="00583910" w:rsidRPr="008043AD" w14:paraId="30D6873E" w14:textId="77777777" w:rsidTr="00071711">
        <w:tc>
          <w:tcPr>
            <w:tcW w:w="2830" w:type="dxa"/>
            <w:vAlign w:val="center"/>
          </w:tcPr>
          <w:p w14:paraId="4D37B3B2" w14:textId="2A9FA1FF" w:rsidR="003F53E5" w:rsidRPr="008043AD" w:rsidRDefault="003F53E5" w:rsidP="00F02430">
            <w:pPr>
              <w:spacing w:line="23" w:lineRule="atLeast"/>
              <w:rPr>
                <w:rFonts w:ascii="Arial" w:hAnsi="Arial" w:cs="Arial"/>
                <w:bCs/>
                <w:lang w:val="lt-LT"/>
              </w:rPr>
            </w:pPr>
          </w:p>
        </w:tc>
        <w:tc>
          <w:tcPr>
            <w:tcW w:w="4678" w:type="dxa"/>
            <w:vAlign w:val="center"/>
          </w:tcPr>
          <w:p w14:paraId="6CF58602" w14:textId="7E83486C" w:rsidR="003F53E5" w:rsidRPr="008043AD" w:rsidRDefault="000F4099" w:rsidP="00F02430">
            <w:pPr>
              <w:spacing w:line="23" w:lineRule="atLeast"/>
              <w:rPr>
                <w:rFonts w:ascii="Arial" w:hAnsi="Arial" w:cs="Arial"/>
                <w:bCs/>
                <w:lang w:val="lt-LT"/>
              </w:rPr>
            </w:pPr>
            <w:r w:rsidRPr="008043AD">
              <w:rPr>
                <w:rFonts w:ascii="Arial" w:hAnsi="Arial" w:cs="Arial"/>
                <w:bCs/>
                <w:lang w:val="pt-PT"/>
              </w:rPr>
              <w:t>PTD IPC Vakarų region</w:t>
            </w:r>
            <w:r w:rsidR="007B3955" w:rsidRPr="008043AD">
              <w:rPr>
                <w:rFonts w:ascii="Arial" w:hAnsi="Arial" w:cs="Arial"/>
                <w:bCs/>
                <w:lang w:val="pt-PT"/>
              </w:rPr>
              <w:t>o</w:t>
            </w:r>
            <w:r w:rsidRPr="008043AD">
              <w:rPr>
                <w:rFonts w:ascii="Arial" w:hAnsi="Arial" w:cs="Arial"/>
                <w:bCs/>
                <w:lang w:val="pt-PT"/>
              </w:rPr>
              <w:t xml:space="preserve"> vadovas</w:t>
            </w:r>
          </w:p>
        </w:tc>
        <w:tc>
          <w:tcPr>
            <w:tcW w:w="2119" w:type="dxa"/>
            <w:vAlign w:val="center"/>
          </w:tcPr>
          <w:p w14:paraId="2222EC78" w14:textId="668DD4C0" w:rsidR="003F53E5" w:rsidRPr="008043AD" w:rsidRDefault="00EC2245" w:rsidP="00F02430">
            <w:pPr>
              <w:spacing w:line="23" w:lineRule="atLeast"/>
              <w:rPr>
                <w:rFonts w:ascii="Arial" w:hAnsi="Arial" w:cs="Arial"/>
                <w:bCs/>
                <w:lang w:val="lt-LT"/>
              </w:rPr>
            </w:pPr>
            <w:r w:rsidRPr="008043AD">
              <w:rPr>
                <w:rFonts w:ascii="Arial" w:hAnsi="Arial" w:cs="Arial"/>
                <w:bCs/>
                <w:lang w:val="lt-LT"/>
              </w:rPr>
              <w:t>Komandos narys</w:t>
            </w:r>
          </w:p>
        </w:tc>
      </w:tr>
      <w:tr w:rsidR="00583910" w:rsidRPr="008043AD" w14:paraId="60C7C2EE" w14:textId="77777777" w:rsidTr="00071711">
        <w:tc>
          <w:tcPr>
            <w:tcW w:w="2830" w:type="dxa"/>
            <w:vAlign w:val="center"/>
          </w:tcPr>
          <w:p w14:paraId="6E80ED8E" w14:textId="491670C7" w:rsidR="003F53E5" w:rsidRPr="008043AD" w:rsidRDefault="003F53E5" w:rsidP="00F02430">
            <w:pPr>
              <w:spacing w:line="23" w:lineRule="atLeast"/>
              <w:rPr>
                <w:rFonts w:ascii="Arial" w:hAnsi="Arial" w:cs="Arial"/>
                <w:bCs/>
                <w:lang w:val="lt-LT"/>
              </w:rPr>
            </w:pPr>
          </w:p>
        </w:tc>
        <w:tc>
          <w:tcPr>
            <w:tcW w:w="4678" w:type="dxa"/>
            <w:vAlign w:val="center"/>
          </w:tcPr>
          <w:p w14:paraId="63264F41" w14:textId="77D3164F" w:rsidR="003F53E5" w:rsidRPr="008043AD" w:rsidRDefault="007B3955" w:rsidP="00F02430">
            <w:pPr>
              <w:spacing w:line="23" w:lineRule="atLeast"/>
              <w:rPr>
                <w:rFonts w:ascii="Arial" w:hAnsi="Arial" w:cs="Arial"/>
                <w:bCs/>
                <w:lang w:val="lt-LT"/>
              </w:rPr>
            </w:pPr>
            <w:r w:rsidRPr="008043AD">
              <w:rPr>
                <w:rFonts w:ascii="Arial" w:hAnsi="Arial" w:cs="Arial"/>
                <w:bCs/>
                <w:lang w:val="pt-PT"/>
              </w:rPr>
              <w:t>PTD IPC Šiaurės regiono vadovas</w:t>
            </w:r>
          </w:p>
        </w:tc>
        <w:tc>
          <w:tcPr>
            <w:tcW w:w="2119" w:type="dxa"/>
            <w:vAlign w:val="center"/>
          </w:tcPr>
          <w:p w14:paraId="4FBB5564" w14:textId="6A27AB9B" w:rsidR="003F53E5" w:rsidRPr="008043AD" w:rsidRDefault="00EC2245" w:rsidP="00F02430">
            <w:pPr>
              <w:spacing w:line="23" w:lineRule="atLeast"/>
              <w:rPr>
                <w:rFonts w:ascii="Arial" w:hAnsi="Arial" w:cs="Arial"/>
                <w:bCs/>
                <w:lang w:val="lt-LT"/>
              </w:rPr>
            </w:pPr>
            <w:r w:rsidRPr="008043AD">
              <w:rPr>
                <w:rFonts w:ascii="Arial" w:hAnsi="Arial" w:cs="Arial"/>
                <w:bCs/>
                <w:lang w:val="lt-LT"/>
              </w:rPr>
              <w:t>Komandos narys</w:t>
            </w:r>
          </w:p>
        </w:tc>
      </w:tr>
      <w:tr w:rsidR="00583910" w:rsidRPr="008043AD" w14:paraId="08C932D8" w14:textId="77777777" w:rsidTr="00071711">
        <w:tc>
          <w:tcPr>
            <w:tcW w:w="2830" w:type="dxa"/>
            <w:vAlign w:val="center"/>
          </w:tcPr>
          <w:p w14:paraId="47EE5FEE" w14:textId="7CF16485" w:rsidR="003F53E5" w:rsidRPr="008043AD" w:rsidRDefault="003F53E5" w:rsidP="00F02430">
            <w:pPr>
              <w:spacing w:line="23" w:lineRule="atLeast"/>
              <w:rPr>
                <w:rFonts w:ascii="Arial" w:hAnsi="Arial" w:cs="Arial"/>
                <w:bCs/>
                <w:lang w:val="lt-LT"/>
              </w:rPr>
            </w:pPr>
          </w:p>
        </w:tc>
        <w:tc>
          <w:tcPr>
            <w:tcW w:w="4678" w:type="dxa"/>
            <w:vAlign w:val="center"/>
          </w:tcPr>
          <w:p w14:paraId="1EE2F731" w14:textId="44AE8FE5" w:rsidR="003F53E5" w:rsidRPr="008043AD" w:rsidRDefault="007B3955" w:rsidP="00F02430">
            <w:pPr>
              <w:spacing w:line="23" w:lineRule="atLeast"/>
              <w:rPr>
                <w:rFonts w:ascii="Arial" w:hAnsi="Arial" w:cs="Arial"/>
                <w:bCs/>
                <w:lang w:val="lt-LT"/>
              </w:rPr>
            </w:pPr>
            <w:r w:rsidRPr="008043AD">
              <w:rPr>
                <w:rFonts w:ascii="Arial" w:hAnsi="Arial" w:cs="Arial"/>
                <w:bCs/>
                <w:lang w:val="pt-PT"/>
              </w:rPr>
              <w:t>PTD IPC Pietų regionao vadovas</w:t>
            </w:r>
          </w:p>
        </w:tc>
        <w:tc>
          <w:tcPr>
            <w:tcW w:w="2119" w:type="dxa"/>
            <w:vAlign w:val="center"/>
          </w:tcPr>
          <w:p w14:paraId="0431E274" w14:textId="0EEF3BB1" w:rsidR="003F53E5" w:rsidRPr="008043AD" w:rsidRDefault="00EC2245" w:rsidP="00F02430">
            <w:pPr>
              <w:spacing w:line="23" w:lineRule="atLeast"/>
              <w:rPr>
                <w:rFonts w:ascii="Arial" w:hAnsi="Arial" w:cs="Arial"/>
                <w:bCs/>
                <w:lang w:val="lt-LT"/>
              </w:rPr>
            </w:pPr>
            <w:r w:rsidRPr="008043AD">
              <w:rPr>
                <w:rFonts w:ascii="Arial" w:hAnsi="Arial" w:cs="Arial"/>
                <w:bCs/>
                <w:lang w:val="lt-LT"/>
              </w:rPr>
              <w:t>Komandos narys</w:t>
            </w:r>
          </w:p>
        </w:tc>
      </w:tr>
      <w:tr w:rsidR="00583910" w:rsidRPr="008043AD" w14:paraId="0B92C58A" w14:textId="77777777" w:rsidTr="00071711">
        <w:tc>
          <w:tcPr>
            <w:tcW w:w="2830" w:type="dxa"/>
            <w:vAlign w:val="center"/>
          </w:tcPr>
          <w:p w14:paraId="3D7A109F" w14:textId="53AA478A" w:rsidR="003F53E5" w:rsidRPr="008043AD" w:rsidRDefault="003F53E5" w:rsidP="00F02430">
            <w:pPr>
              <w:spacing w:line="23" w:lineRule="atLeast"/>
              <w:rPr>
                <w:rFonts w:ascii="Arial" w:hAnsi="Arial" w:cs="Arial"/>
                <w:bCs/>
                <w:lang w:val="lt-LT"/>
              </w:rPr>
            </w:pPr>
          </w:p>
        </w:tc>
        <w:tc>
          <w:tcPr>
            <w:tcW w:w="4678" w:type="dxa"/>
            <w:vAlign w:val="center"/>
          </w:tcPr>
          <w:p w14:paraId="0EDC779C" w14:textId="2C28003D" w:rsidR="003F53E5" w:rsidRPr="008043AD" w:rsidRDefault="00EC2245" w:rsidP="00F02430">
            <w:pPr>
              <w:spacing w:line="23" w:lineRule="atLeast"/>
              <w:rPr>
                <w:rFonts w:ascii="Arial" w:hAnsi="Arial" w:cs="Arial"/>
                <w:bCs/>
                <w:lang w:val="lt-LT"/>
              </w:rPr>
            </w:pPr>
            <w:r w:rsidRPr="008043AD">
              <w:rPr>
                <w:rFonts w:ascii="Arial" w:hAnsi="Arial" w:cs="Arial"/>
                <w:bCs/>
                <w:lang w:val="pt-PT"/>
              </w:rPr>
              <w:t xml:space="preserve">PTD Infrastruktūros priežiūros centro (IPC) statinių vyresnysis inžinierius </w:t>
            </w:r>
          </w:p>
        </w:tc>
        <w:tc>
          <w:tcPr>
            <w:tcW w:w="2119" w:type="dxa"/>
            <w:vAlign w:val="center"/>
          </w:tcPr>
          <w:p w14:paraId="3AE558F7" w14:textId="12FCABC5" w:rsidR="003F53E5" w:rsidRPr="008043AD" w:rsidRDefault="00ED3BF5" w:rsidP="00F02430">
            <w:pPr>
              <w:spacing w:line="23" w:lineRule="atLeast"/>
              <w:rPr>
                <w:rFonts w:ascii="Arial" w:hAnsi="Arial" w:cs="Arial"/>
                <w:bCs/>
                <w:lang w:val="lt-LT"/>
              </w:rPr>
            </w:pPr>
            <w:r w:rsidRPr="008043AD">
              <w:rPr>
                <w:rFonts w:ascii="Arial" w:hAnsi="Arial" w:cs="Arial"/>
                <w:bCs/>
                <w:lang w:val="lt-LT"/>
              </w:rPr>
              <w:t>Komandos narys</w:t>
            </w:r>
          </w:p>
        </w:tc>
      </w:tr>
      <w:tr w:rsidR="00583910" w:rsidRPr="008043AD" w14:paraId="7D8179EC" w14:textId="77777777" w:rsidTr="00071711">
        <w:tc>
          <w:tcPr>
            <w:tcW w:w="2830" w:type="dxa"/>
            <w:vAlign w:val="center"/>
          </w:tcPr>
          <w:p w14:paraId="1FCC918F" w14:textId="46875179" w:rsidR="003F53E5" w:rsidRPr="008043AD" w:rsidRDefault="003F53E5" w:rsidP="00F02430">
            <w:pPr>
              <w:spacing w:line="23" w:lineRule="atLeast"/>
              <w:rPr>
                <w:rFonts w:ascii="Arial" w:hAnsi="Arial" w:cs="Arial"/>
                <w:bCs/>
                <w:lang w:val="lt-LT"/>
              </w:rPr>
            </w:pPr>
          </w:p>
        </w:tc>
        <w:tc>
          <w:tcPr>
            <w:tcW w:w="4678" w:type="dxa"/>
            <w:vAlign w:val="center"/>
          </w:tcPr>
          <w:p w14:paraId="05F8F05F" w14:textId="29B6AF1C" w:rsidR="003F53E5" w:rsidRPr="008043AD" w:rsidRDefault="00EC2245" w:rsidP="00F02430">
            <w:pPr>
              <w:spacing w:line="23" w:lineRule="atLeast"/>
              <w:rPr>
                <w:rFonts w:ascii="Arial" w:hAnsi="Arial" w:cs="Arial"/>
                <w:bCs/>
                <w:lang w:val="lt-LT"/>
              </w:rPr>
            </w:pPr>
            <w:r w:rsidRPr="008043AD">
              <w:rPr>
                <w:rFonts w:ascii="Arial" w:hAnsi="Arial" w:cs="Arial"/>
                <w:bCs/>
                <w:lang w:val="lt-LT"/>
              </w:rPr>
              <w:t>ITTAD ITTC Telekomunikacijų infrastruktūros grupės technologinio tinklo vyresnysis inžinierius</w:t>
            </w:r>
          </w:p>
        </w:tc>
        <w:tc>
          <w:tcPr>
            <w:tcW w:w="2119" w:type="dxa"/>
            <w:vAlign w:val="center"/>
          </w:tcPr>
          <w:p w14:paraId="3A2A22B0" w14:textId="02566263" w:rsidR="003F53E5" w:rsidRPr="008043AD" w:rsidRDefault="00ED3BF5" w:rsidP="00F02430">
            <w:pPr>
              <w:spacing w:line="23" w:lineRule="atLeast"/>
              <w:rPr>
                <w:rFonts w:ascii="Arial" w:hAnsi="Arial" w:cs="Arial"/>
                <w:bCs/>
                <w:lang w:val="lt-LT"/>
              </w:rPr>
            </w:pPr>
            <w:r w:rsidRPr="008043AD">
              <w:rPr>
                <w:rFonts w:ascii="Arial" w:hAnsi="Arial" w:cs="Arial"/>
                <w:bCs/>
                <w:lang w:val="lt-LT"/>
              </w:rPr>
              <w:t>Komandos narys</w:t>
            </w:r>
          </w:p>
        </w:tc>
      </w:tr>
      <w:tr w:rsidR="00583910" w:rsidRPr="008043AD" w14:paraId="26CA147D" w14:textId="77777777" w:rsidTr="00071711">
        <w:tc>
          <w:tcPr>
            <w:tcW w:w="2830" w:type="dxa"/>
            <w:vAlign w:val="center"/>
          </w:tcPr>
          <w:p w14:paraId="3A5FAEB2" w14:textId="504D6EB7" w:rsidR="006E7171" w:rsidRPr="008043AD" w:rsidRDefault="006E7171" w:rsidP="00F02430">
            <w:pPr>
              <w:spacing w:line="23" w:lineRule="atLeast"/>
              <w:rPr>
                <w:rFonts w:ascii="Arial" w:hAnsi="Arial" w:cs="Arial"/>
                <w:bCs/>
                <w:lang w:val="lt-LT"/>
              </w:rPr>
            </w:pPr>
          </w:p>
        </w:tc>
        <w:tc>
          <w:tcPr>
            <w:tcW w:w="4678" w:type="dxa"/>
            <w:vAlign w:val="center"/>
          </w:tcPr>
          <w:p w14:paraId="03BDB77D" w14:textId="59F74B30" w:rsidR="006E7171" w:rsidRPr="008043AD" w:rsidRDefault="006E7171" w:rsidP="00F02430">
            <w:pPr>
              <w:spacing w:line="23" w:lineRule="atLeast"/>
              <w:rPr>
                <w:rFonts w:ascii="Arial" w:hAnsi="Arial" w:cs="Arial"/>
                <w:bCs/>
                <w:lang w:val="lt-LT"/>
              </w:rPr>
            </w:pPr>
            <w:r w:rsidRPr="008043AD">
              <w:rPr>
                <w:rFonts w:ascii="Arial" w:hAnsi="Arial" w:cs="Arial"/>
                <w:bCs/>
                <w:lang w:val="lt-LT"/>
              </w:rPr>
              <w:t>Atsakingas už įrangos prijungimo techninių reikalavimų nustatymą, techninio projekto projektinių sprendinių derinimą ir rezultato atidavimą sutartais terminais</w:t>
            </w:r>
          </w:p>
        </w:tc>
        <w:tc>
          <w:tcPr>
            <w:tcW w:w="2119" w:type="dxa"/>
            <w:vAlign w:val="center"/>
          </w:tcPr>
          <w:p w14:paraId="2034DB34" w14:textId="1F3B67CF" w:rsidR="006E7171" w:rsidRPr="008043AD" w:rsidRDefault="006E7171" w:rsidP="00F02430">
            <w:pPr>
              <w:spacing w:line="23" w:lineRule="atLeast"/>
              <w:rPr>
                <w:rFonts w:ascii="Arial" w:hAnsi="Arial" w:cs="Arial"/>
                <w:bCs/>
                <w:lang w:val="lt-LT"/>
              </w:rPr>
            </w:pPr>
            <w:r w:rsidRPr="008043AD">
              <w:rPr>
                <w:rFonts w:ascii="Arial" w:hAnsi="Arial" w:cs="Arial"/>
                <w:bCs/>
                <w:lang w:val="lt-LT"/>
              </w:rPr>
              <w:t>Komandos narys</w:t>
            </w:r>
          </w:p>
        </w:tc>
      </w:tr>
      <w:tr w:rsidR="00583910" w:rsidRPr="008043AD" w14:paraId="301DA0FC" w14:textId="77777777" w:rsidTr="00071711">
        <w:tc>
          <w:tcPr>
            <w:tcW w:w="2830" w:type="dxa"/>
            <w:vAlign w:val="center"/>
          </w:tcPr>
          <w:p w14:paraId="7ADF06DD" w14:textId="459D4191" w:rsidR="003F53E5" w:rsidRPr="008043AD" w:rsidRDefault="003F53E5" w:rsidP="00F02430">
            <w:pPr>
              <w:spacing w:line="23" w:lineRule="atLeast"/>
              <w:rPr>
                <w:rFonts w:ascii="Arial" w:hAnsi="Arial" w:cs="Arial"/>
                <w:bCs/>
                <w:lang w:val="lt-LT"/>
              </w:rPr>
            </w:pPr>
          </w:p>
        </w:tc>
        <w:tc>
          <w:tcPr>
            <w:tcW w:w="4678" w:type="dxa"/>
            <w:vAlign w:val="center"/>
          </w:tcPr>
          <w:p w14:paraId="59174BBD" w14:textId="7355066D" w:rsidR="003F53E5" w:rsidRPr="008043AD" w:rsidRDefault="00ED3BF5" w:rsidP="00F02430">
            <w:pPr>
              <w:spacing w:line="23" w:lineRule="atLeast"/>
              <w:rPr>
                <w:rFonts w:ascii="Arial" w:hAnsi="Arial" w:cs="Arial"/>
                <w:bCs/>
                <w:lang w:val="lt-LT"/>
              </w:rPr>
            </w:pPr>
            <w:r w:rsidRPr="008043AD">
              <w:rPr>
                <w:rFonts w:ascii="Arial" w:hAnsi="Arial" w:cs="Arial"/>
                <w:bCs/>
                <w:lang w:val="pt-PT"/>
              </w:rPr>
              <w:t>ITTAD ITTC Duomenų perdavimo grupės duomenų tinklo administratorius</w:t>
            </w:r>
          </w:p>
        </w:tc>
        <w:tc>
          <w:tcPr>
            <w:tcW w:w="2119" w:type="dxa"/>
            <w:vAlign w:val="center"/>
          </w:tcPr>
          <w:p w14:paraId="6DC16A73" w14:textId="47091DD2" w:rsidR="003F53E5" w:rsidRPr="008043AD" w:rsidRDefault="00ED3BF5" w:rsidP="00F02430">
            <w:pPr>
              <w:spacing w:line="23" w:lineRule="atLeast"/>
              <w:rPr>
                <w:rFonts w:ascii="Arial" w:hAnsi="Arial" w:cs="Arial"/>
                <w:bCs/>
                <w:lang w:val="lt-LT"/>
              </w:rPr>
            </w:pPr>
            <w:r w:rsidRPr="008043AD">
              <w:rPr>
                <w:rFonts w:ascii="Arial" w:hAnsi="Arial" w:cs="Arial"/>
                <w:bCs/>
                <w:lang w:val="lt-LT"/>
              </w:rPr>
              <w:t>Komandos narys</w:t>
            </w:r>
          </w:p>
        </w:tc>
      </w:tr>
      <w:tr w:rsidR="00583910" w:rsidRPr="008043AD" w14:paraId="382C7D7B" w14:textId="77777777" w:rsidTr="00071711">
        <w:tc>
          <w:tcPr>
            <w:tcW w:w="2830" w:type="dxa"/>
            <w:vAlign w:val="center"/>
          </w:tcPr>
          <w:p w14:paraId="55A95A79" w14:textId="3CE91E69" w:rsidR="003F53E5" w:rsidRPr="008043AD" w:rsidRDefault="003F53E5" w:rsidP="00F02430">
            <w:pPr>
              <w:spacing w:line="23" w:lineRule="atLeast"/>
              <w:rPr>
                <w:rFonts w:ascii="Arial" w:hAnsi="Arial" w:cs="Arial"/>
                <w:bCs/>
                <w:lang w:val="lt-LT"/>
              </w:rPr>
            </w:pPr>
          </w:p>
        </w:tc>
        <w:tc>
          <w:tcPr>
            <w:tcW w:w="4678" w:type="dxa"/>
            <w:vAlign w:val="center"/>
          </w:tcPr>
          <w:p w14:paraId="5D00A8B3" w14:textId="51A8F4B3" w:rsidR="003F53E5" w:rsidRPr="008043AD" w:rsidRDefault="00ED3BF5" w:rsidP="00F02430">
            <w:pPr>
              <w:spacing w:line="23" w:lineRule="atLeast"/>
              <w:rPr>
                <w:rFonts w:ascii="Arial" w:hAnsi="Arial" w:cs="Arial"/>
                <w:bCs/>
                <w:lang w:val="lt-LT"/>
              </w:rPr>
            </w:pPr>
            <w:r w:rsidRPr="008043AD">
              <w:rPr>
                <w:rFonts w:ascii="Arial" w:hAnsi="Arial" w:cs="Arial"/>
                <w:bCs/>
              </w:rPr>
              <w:t xml:space="preserve">ITTAD ITTC </w:t>
            </w:r>
            <w:proofErr w:type="spellStart"/>
            <w:r w:rsidRPr="008043AD">
              <w:rPr>
                <w:rFonts w:ascii="Arial" w:hAnsi="Arial" w:cs="Arial"/>
                <w:bCs/>
              </w:rPr>
              <w:t>Duomenų</w:t>
            </w:r>
            <w:proofErr w:type="spellEnd"/>
            <w:r w:rsidRPr="008043AD">
              <w:rPr>
                <w:rFonts w:ascii="Arial" w:hAnsi="Arial" w:cs="Arial"/>
                <w:bCs/>
              </w:rPr>
              <w:t xml:space="preserve"> </w:t>
            </w:r>
            <w:proofErr w:type="spellStart"/>
            <w:r w:rsidRPr="008043AD">
              <w:rPr>
                <w:rFonts w:ascii="Arial" w:hAnsi="Arial" w:cs="Arial"/>
                <w:bCs/>
              </w:rPr>
              <w:t>perdavimo</w:t>
            </w:r>
            <w:proofErr w:type="spellEnd"/>
            <w:r w:rsidRPr="008043AD">
              <w:rPr>
                <w:rFonts w:ascii="Arial" w:hAnsi="Arial" w:cs="Arial"/>
                <w:bCs/>
              </w:rPr>
              <w:t xml:space="preserve"> </w:t>
            </w:r>
            <w:proofErr w:type="spellStart"/>
            <w:r w:rsidRPr="008043AD">
              <w:rPr>
                <w:rFonts w:ascii="Arial" w:hAnsi="Arial" w:cs="Arial"/>
                <w:bCs/>
              </w:rPr>
              <w:t>grupės</w:t>
            </w:r>
            <w:proofErr w:type="spellEnd"/>
            <w:r w:rsidRPr="008043AD">
              <w:rPr>
                <w:rFonts w:ascii="Arial" w:hAnsi="Arial" w:cs="Arial"/>
                <w:shd w:val="clear" w:color="auto" w:fill="FCFCFC"/>
                <w:lang w:eastAsia="en-US"/>
              </w:rPr>
              <w:t xml:space="preserve"> </w:t>
            </w:r>
            <w:r w:rsidRPr="008043AD">
              <w:rPr>
                <w:rFonts w:ascii="Arial" w:hAnsi="Arial" w:cs="Arial"/>
                <w:bCs/>
              </w:rPr>
              <w:t xml:space="preserve">PVS </w:t>
            </w:r>
            <w:proofErr w:type="spellStart"/>
            <w:r w:rsidRPr="008043AD">
              <w:rPr>
                <w:rFonts w:ascii="Arial" w:hAnsi="Arial" w:cs="Arial"/>
                <w:bCs/>
              </w:rPr>
              <w:t>vyresnysis</w:t>
            </w:r>
            <w:proofErr w:type="spellEnd"/>
            <w:r w:rsidRPr="008043AD">
              <w:rPr>
                <w:rFonts w:ascii="Arial" w:hAnsi="Arial" w:cs="Arial"/>
                <w:bCs/>
              </w:rPr>
              <w:t xml:space="preserve"> </w:t>
            </w:r>
            <w:proofErr w:type="spellStart"/>
            <w:r w:rsidRPr="008043AD">
              <w:rPr>
                <w:rFonts w:ascii="Arial" w:hAnsi="Arial" w:cs="Arial"/>
                <w:bCs/>
              </w:rPr>
              <w:t>administratorius</w:t>
            </w:r>
            <w:proofErr w:type="spellEnd"/>
            <w:r w:rsidRPr="008043AD">
              <w:rPr>
                <w:rFonts w:ascii="Arial" w:hAnsi="Arial" w:cs="Arial"/>
                <w:bCs/>
              </w:rPr>
              <w:t xml:space="preserve"> </w:t>
            </w:r>
          </w:p>
        </w:tc>
        <w:tc>
          <w:tcPr>
            <w:tcW w:w="2119" w:type="dxa"/>
            <w:vAlign w:val="center"/>
          </w:tcPr>
          <w:p w14:paraId="7D54C592" w14:textId="43C9E16D" w:rsidR="003F53E5" w:rsidRPr="008043AD" w:rsidRDefault="00ED3BF5" w:rsidP="00F02430">
            <w:pPr>
              <w:spacing w:line="23" w:lineRule="atLeast"/>
              <w:rPr>
                <w:rFonts w:ascii="Arial" w:hAnsi="Arial" w:cs="Arial"/>
                <w:bCs/>
                <w:lang w:val="lt-LT"/>
              </w:rPr>
            </w:pPr>
            <w:r w:rsidRPr="008043AD">
              <w:rPr>
                <w:rFonts w:ascii="Arial" w:hAnsi="Arial" w:cs="Arial"/>
                <w:bCs/>
                <w:lang w:val="lt-LT"/>
              </w:rPr>
              <w:t>Komandos narys</w:t>
            </w:r>
          </w:p>
        </w:tc>
      </w:tr>
      <w:tr w:rsidR="00583910" w:rsidRPr="008043AD" w14:paraId="05AA9B7E" w14:textId="77777777" w:rsidTr="00071711">
        <w:tc>
          <w:tcPr>
            <w:tcW w:w="2830" w:type="dxa"/>
            <w:vAlign w:val="center"/>
          </w:tcPr>
          <w:p w14:paraId="65750B5A" w14:textId="5640679A" w:rsidR="003F53E5" w:rsidRPr="008043AD" w:rsidRDefault="003F53E5" w:rsidP="00F02430">
            <w:pPr>
              <w:spacing w:line="23" w:lineRule="atLeast"/>
              <w:rPr>
                <w:rFonts w:ascii="Arial" w:hAnsi="Arial" w:cs="Arial"/>
                <w:bCs/>
                <w:lang w:val="lt-LT"/>
              </w:rPr>
            </w:pPr>
          </w:p>
        </w:tc>
        <w:tc>
          <w:tcPr>
            <w:tcW w:w="4678" w:type="dxa"/>
            <w:vAlign w:val="center"/>
          </w:tcPr>
          <w:p w14:paraId="56417873" w14:textId="1ADD1D33" w:rsidR="003F53E5" w:rsidRPr="008043AD" w:rsidRDefault="00ED3BF5" w:rsidP="00F02430">
            <w:pPr>
              <w:spacing w:line="23" w:lineRule="atLeast"/>
              <w:rPr>
                <w:rFonts w:ascii="Arial" w:hAnsi="Arial" w:cs="Arial"/>
                <w:bCs/>
                <w:lang w:val="lt-LT"/>
              </w:rPr>
            </w:pPr>
            <w:r w:rsidRPr="008043AD">
              <w:rPr>
                <w:rFonts w:ascii="Arial" w:hAnsi="Arial" w:cs="Arial"/>
                <w:bCs/>
                <w:lang w:val="pt-PT"/>
              </w:rPr>
              <w:t>SVD SPS Režimų planavimo grupės ekspertas</w:t>
            </w:r>
          </w:p>
        </w:tc>
        <w:tc>
          <w:tcPr>
            <w:tcW w:w="2119" w:type="dxa"/>
            <w:vAlign w:val="center"/>
          </w:tcPr>
          <w:p w14:paraId="28B6BE2D" w14:textId="32D9DECD" w:rsidR="003F53E5" w:rsidRPr="008043AD" w:rsidRDefault="00ED3BF5" w:rsidP="00F02430">
            <w:pPr>
              <w:spacing w:line="23" w:lineRule="atLeast"/>
              <w:rPr>
                <w:rFonts w:ascii="Arial" w:hAnsi="Arial" w:cs="Arial"/>
                <w:bCs/>
                <w:lang w:val="lt-LT"/>
              </w:rPr>
            </w:pPr>
            <w:r w:rsidRPr="008043AD">
              <w:rPr>
                <w:rFonts w:ascii="Arial" w:hAnsi="Arial" w:cs="Arial"/>
                <w:bCs/>
                <w:lang w:val="lt-LT"/>
              </w:rPr>
              <w:t>Komandos narys</w:t>
            </w:r>
          </w:p>
        </w:tc>
      </w:tr>
      <w:tr w:rsidR="00583910" w:rsidRPr="008043AD" w14:paraId="72332909" w14:textId="77777777" w:rsidTr="00071711">
        <w:tc>
          <w:tcPr>
            <w:tcW w:w="2830" w:type="dxa"/>
            <w:vAlign w:val="center"/>
          </w:tcPr>
          <w:p w14:paraId="050EA64D" w14:textId="7FD36764" w:rsidR="003F53E5" w:rsidRPr="008043AD" w:rsidRDefault="003F53E5" w:rsidP="00F02430">
            <w:pPr>
              <w:spacing w:line="23" w:lineRule="atLeast"/>
              <w:rPr>
                <w:rFonts w:ascii="Arial" w:hAnsi="Arial" w:cs="Arial"/>
                <w:bCs/>
                <w:lang w:val="lt-LT"/>
              </w:rPr>
            </w:pPr>
          </w:p>
        </w:tc>
        <w:tc>
          <w:tcPr>
            <w:tcW w:w="4678" w:type="dxa"/>
            <w:vAlign w:val="center"/>
          </w:tcPr>
          <w:p w14:paraId="1E0E860E" w14:textId="544D87D5" w:rsidR="003F53E5" w:rsidRPr="008043AD" w:rsidRDefault="00ED3BF5" w:rsidP="00F02430">
            <w:pPr>
              <w:spacing w:line="23" w:lineRule="atLeast"/>
              <w:rPr>
                <w:rFonts w:ascii="Arial" w:hAnsi="Arial" w:cs="Arial"/>
                <w:bCs/>
                <w:lang w:val="lt-LT"/>
              </w:rPr>
            </w:pPr>
            <w:r w:rsidRPr="008043AD">
              <w:rPr>
                <w:rFonts w:ascii="Arial" w:hAnsi="Arial" w:cs="Arial"/>
                <w:bCs/>
                <w:lang w:val="pt-PT"/>
              </w:rPr>
              <w:t>SD Strategijos ir tyrimų skyriaus vadovaujantis inžinierius</w:t>
            </w:r>
          </w:p>
        </w:tc>
        <w:tc>
          <w:tcPr>
            <w:tcW w:w="2119" w:type="dxa"/>
            <w:vAlign w:val="center"/>
          </w:tcPr>
          <w:p w14:paraId="2E3995C3" w14:textId="6B452DE5" w:rsidR="003F53E5" w:rsidRPr="008043AD" w:rsidRDefault="00ED3BF5" w:rsidP="00F02430">
            <w:pPr>
              <w:spacing w:line="23" w:lineRule="atLeast"/>
              <w:rPr>
                <w:rFonts w:ascii="Arial" w:hAnsi="Arial" w:cs="Arial"/>
                <w:bCs/>
                <w:lang w:val="lt-LT"/>
              </w:rPr>
            </w:pPr>
            <w:r w:rsidRPr="008043AD">
              <w:rPr>
                <w:rFonts w:ascii="Arial" w:hAnsi="Arial" w:cs="Arial"/>
                <w:bCs/>
                <w:lang w:val="lt-LT"/>
              </w:rPr>
              <w:t>Komandos narys</w:t>
            </w:r>
          </w:p>
        </w:tc>
      </w:tr>
      <w:tr w:rsidR="00583910" w:rsidRPr="008043AD" w14:paraId="622659A9" w14:textId="77777777" w:rsidTr="00071711">
        <w:tc>
          <w:tcPr>
            <w:tcW w:w="2830" w:type="dxa"/>
            <w:vAlign w:val="center"/>
          </w:tcPr>
          <w:p w14:paraId="7DC0A9CD" w14:textId="6C326F78" w:rsidR="003F53E5" w:rsidRPr="008043AD" w:rsidRDefault="003F53E5" w:rsidP="00F02430">
            <w:pPr>
              <w:spacing w:line="23" w:lineRule="atLeast"/>
              <w:rPr>
                <w:rFonts w:ascii="Arial" w:hAnsi="Arial" w:cs="Arial"/>
                <w:bCs/>
                <w:lang w:val="lt-LT"/>
              </w:rPr>
            </w:pPr>
          </w:p>
        </w:tc>
        <w:tc>
          <w:tcPr>
            <w:tcW w:w="4678" w:type="dxa"/>
            <w:vAlign w:val="center"/>
          </w:tcPr>
          <w:p w14:paraId="633F253E" w14:textId="79B65438" w:rsidR="003F53E5" w:rsidRPr="008043AD" w:rsidRDefault="00ED3BF5" w:rsidP="00F02430">
            <w:pPr>
              <w:spacing w:line="23" w:lineRule="atLeast"/>
              <w:rPr>
                <w:rFonts w:ascii="Arial" w:hAnsi="Arial" w:cs="Arial"/>
                <w:bCs/>
                <w:lang w:val="lt-LT"/>
              </w:rPr>
            </w:pPr>
            <w:r w:rsidRPr="008043AD">
              <w:rPr>
                <w:rFonts w:ascii="Arial" w:hAnsi="Arial" w:cs="Arial"/>
                <w:bCs/>
                <w:lang w:val="lt-LT"/>
              </w:rPr>
              <w:t>SVD SPS Sistemos techninių reikalavimų grupės RAA vadovaujanti inžinierė</w:t>
            </w:r>
          </w:p>
        </w:tc>
        <w:tc>
          <w:tcPr>
            <w:tcW w:w="2119" w:type="dxa"/>
            <w:vAlign w:val="center"/>
          </w:tcPr>
          <w:p w14:paraId="08849A76" w14:textId="57FE98B6" w:rsidR="003F53E5" w:rsidRPr="008043AD" w:rsidRDefault="00ED3BF5" w:rsidP="00F02430">
            <w:pPr>
              <w:spacing w:line="23" w:lineRule="atLeast"/>
              <w:rPr>
                <w:rFonts w:ascii="Arial" w:hAnsi="Arial" w:cs="Arial"/>
                <w:bCs/>
                <w:lang w:val="lt-LT"/>
              </w:rPr>
            </w:pPr>
            <w:r w:rsidRPr="008043AD">
              <w:rPr>
                <w:rFonts w:ascii="Arial" w:hAnsi="Arial" w:cs="Arial"/>
                <w:bCs/>
                <w:lang w:val="lt-LT"/>
              </w:rPr>
              <w:t>Komandos narys</w:t>
            </w:r>
          </w:p>
        </w:tc>
      </w:tr>
      <w:tr w:rsidR="00583910" w:rsidRPr="008043AD" w14:paraId="1A204267" w14:textId="77777777" w:rsidTr="00071711">
        <w:tc>
          <w:tcPr>
            <w:tcW w:w="2830" w:type="dxa"/>
            <w:vAlign w:val="center"/>
          </w:tcPr>
          <w:p w14:paraId="469E23FE" w14:textId="65EB5071" w:rsidR="001B695D" w:rsidRPr="008043AD" w:rsidRDefault="001B695D" w:rsidP="00F02430">
            <w:pPr>
              <w:spacing w:line="23" w:lineRule="atLeast"/>
              <w:rPr>
                <w:rFonts w:ascii="Arial" w:hAnsi="Arial" w:cs="Arial"/>
                <w:bCs/>
                <w:lang w:val="lt-LT"/>
              </w:rPr>
            </w:pPr>
          </w:p>
        </w:tc>
        <w:tc>
          <w:tcPr>
            <w:tcW w:w="4678" w:type="dxa"/>
            <w:vAlign w:val="center"/>
          </w:tcPr>
          <w:p w14:paraId="3BD7AE4D" w14:textId="52BE9768" w:rsidR="001B695D" w:rsidRPr="008043AD" w:rsidRDefault="00ED3BF5" w:rsidP="00F02430">
            <w:pPr>
              <w:spacing w:line="23" w:lineRule="atLeast"/>
              <w:rPr>
                <w:rFonts w:ascii="Arial" w:hAnsi="Arial" w:cs="Arial"/>
                <w:bCs/>
                <w:lang w:val="lt-LT"/>
              </w:rPr>
            </w:pPr>
            <w:r w:rsidRPr="008043AD">
              <w:rPr>
                <w:rFonts w:ascii="Arial" w:hAnsi="Arial" w:cs="Arial"/>
                <w:bCs/>
                <w:lang w:val="pt-PT"/>
              </w:rPr>
              <w:t>SVD SVC Operatyvinio valdymo grupės inžinierius</w:t>
            </w:r>
          </w:p>
        </w:tc>
        <w:tc>
          <w:tcPr>
            <w:tcW w:w="2119" w:type="dxa"/>
            <w:vAlign w:val="center"/>
          </w:tcPr>
          <w:p w14:paraId="5C469072" w14:textId="5D3554F5" w:rsidR="001B695D" w:rsidRPr="008043AD" w:rsidRDefault="00ED3BF5" w:rsidP="00F02430">
            <w:pPr>
              <w:spacing w:line="23" w:lineRule="atLeast"/>
              <w:rPr>
                <w:rFonts w:ascii="Arial" w:hAnsi="Arial" w:cs="Arial"/>
                <w:bCs/>
                <w:lang w:val="lt-LT"/>
              </w:rPr>
            </w:pPr>
            <w:r w:rsidRPr="008043AD">
              <w:rPr>
                <w:rFonts w:ascii="Arial" w:hAnsi="Arial" w:cs="Arial"/>
                <w:bCs/>
                <w:lang w:val="lt-LT"/>
              </w:rPr>
              <w:t>Komandos narys</w:t>
            </w:r>
          </w:p>
        </w:tc>
      </w:tr>
      <w:tr w:rsidR="00583910" w:rsidRPr="008043AD" w14:paraId="00DA1603" w14:textId="77777777" w:rsidTr="00071711">
        <w:tc>
          <w:tcPr>
            <w:tcW w:w="2830" w:type="dxa"/>
            <w:vAlign w:val="center"/>
          </w:tcPr>
          <w:p w14:paraId="28DD2AE5" w14:textId="0F79F704" w:rsidR="001B695D" w:rsidRPr="008043AD" w:rsidRDefault="001B695D" w:rsidP="00F02430">
            <w:pPr>
              <w:spacing w:line="23" w:lineRule="atLeast"/>
              <w:rPr>
                <w:rFonts w:ascii="Arial" w:hAnsi="Arial" w:cs="Arial"/>
                <w:bCs/>
                <w:lang w:val="lt-LT"/>
              </w:rPr>
            </w:pPr>
          </w:p>
        </w:tc>
        <w:tc>
          <w:tcPr>
            <w:tcW w:w="4678" w:type="dxa"/>
            <w:vAlign w:val="center"/>
          </w:tcPr>
          <w:p w14:paraId="47C3622A" w14:textId="7EB9CC17" w:rsidR="001B695D" w:rsidRPr="008043AD" w:rsidRDefault="00ED3BF5" w:rsidP="00F02430">
            <w:pPr>
              <w:spacing w:line="23" w:lineRule="atLeast"/>
              <w:rPr>
                <w:rFonts w:ascii="Arial" w:hAnsi="Arial" w:cs="Arial"/>
                <w:bCs/>
                <w:lang w:val="lt-LT"/>
              </w:rPr>
            </w:pPr>
            <w:r w:rsidRPr="008043AD">
              <w:rPr>
                <w:rFonts w:ascii="Arial" w:hAnsi="Arial" w:cs="Arial"/>
                <w:bCs/>
              </w:rPr>
              <w:t xml:space="preserve">VAD </w:t>
            </w:r>
            <w:proofErr w:type="spellStart"/>
            <w:r w:rsidRPr="008043AD">
              <w:rPr>
                <w:rFonts w:ascii="Arial" w:hAnsi="Arial" w:cs="Arial"/>
                <w:bCs/>
              </w:rPr>
              <w:t>Fizinės</w:t>
            </w:r>
            <w:proofErr w:type="spellEnd"/>
            <w:r w:rsidRPr="008043AD">
              <w:rPr>
                <w:rFonts w:ascii="Arial" w:hAnsi="Arial" w:cs="Arial"/>
                <w:bCs/>
              </w:rPr>
              <w:t xml:space="preserve"> </w:t>
            </w:r>
            <w:proofErr w:type="spellStart"/>
            <w:r w:rsidRPr="008043AD">
              <w:rPr>
                <w:rFonts w:ascii="Arial" w:hAnsi="Arial" w:cs="Arial"/>
                <w:bCs/>
              </w:rPr>
              <w:t>saugos</w:t>
            </w:r>
            <w:proofErr w:type="spellEnd"/>
            <w:r w:rsidRPr="008043AD">
              <w:rPr>
                <w:rFonts w:ascii="Arial" w:hAnsi="Arial" w:cs="Arial"/>
                <w:bCs/>
              </w:rPr>
              <w:t xml:space="preserve"> </w:t>
            </w:r>
            <w:proofErr w:type="spellStart"/>
            <w:r w:rsidRPr="008043AD">
              <w:rPr>
                <w:rFonts w:ascii="Arial" w:hAnsi="Arial" w:cs="Arial"/>
                <w:bCs/>
              </w:rPr>
              <w:t>skyriaus</w:t>
            </w:r>
            <w:proofErr w:type="spellEnd"/>
            <w:r w:rsidRPr="008043AD">
              <w:rPr>
                <w:rFonts w:ascii="Arial" w:hAnsi="Arial" w:cs="Arial"/>
                <w:bCs/>
              </w:rPr>
              <w:t xml:space="preserve"> </w:t>
            </w:r>
            <w:proofErr w:type="spellStart"/>
            <w:r w:rsidRPr="008043AD">
              <w:rPr>
                <w:rFonts w:ascii="Arial" w:hAnsi="Arial" w:cs="Arial"/>
                <w:bCs/>
              </w:rPr>
              <w:t>apsaugos</w:t>
            </w:r>
            <w:proofErr w:type="spellEnd"/>
            <w:r w:rsidRPr="008043AD">
              <w:rPr>
                <w:rFonts w:ascii="Arial" w:hAnsi="Arial" w:cs="Arial"/>
                <w:bCs/>
              </w:rPr>
              <w:t xml:space="preserve"> </w:t>
            </w:r>
            <w:proofErr w:type="spellStart"/>
            <w:r w:rsidRPr="008043AD">
              <w:rPr>
                <w:rFonts w:ascii="Arial" w:hAnsi="Arial" w:cs="Arial"/>
                <w:bCs/>
              </w:rPr>
              <w:t>sistemų</w:t>
            </w:r>
            <w:proofErr w:type="spellEnd"/>
            <w:r w:rsidRPr="008043AD">
              <w:rPr>
                <w:rFonts w:ascii="Arial" w:hAnsi="Arial" w:cs="Arial"/>
                <w:bCs/>
              </w:rPr>
              <w:t xml:space="preserve"> </w:t>
            </w:r>
            <w:proofErr w:type="spellStart"/>
            <w:r w:rsidRPr="008043AD">
              <w:rPr>
                <w:rFonts w:ascii="Arial" w:hAnsi="Arial" w:cs="Arial"/>
                <w:bCs/>
              </w:rPr>
              <w:t>vyresnysis</w:t>
            </w:r>
            <w:proofErr w:type="spellEnd"/>
            <w:r w:rsidRPr="008043AD">
              <w:rPr>
                <w:rFonts w:ascii="Arial" w:hAnsi="Arial" w:cs="Arial"/>
                <w:bCs/>
              </w:rPr>
              <w:t xml:space="preserve"> </w:t>
            </w:r>
            <w:proofErr w:type="spellStart"/>
            <w:r w:rsidRPr="008043AD">
              <w:rPr>
                <w:rFonts w:ascii="Arial" w:hAnsi="Arial" w:cs="Arial"/>
                <w:bCs/>
              </w:rPr>
              <w:t>specialistas</w:t>
            </w:r>
            <w:proofErr w:type="spellEnd"/>
          </w:p>
        </w:tc>
        <w:tc>
          <w:tcPr>
            <w:tcW w:w="2119" w:type="dxa"/>
            <w:vAlign w:val="center"/>
          </w:tcPr>
          <w:p w14:paraId="2D99D055" w14:textId="620928D9" w:rsidR="001B695D" w:rsidRPr="008043AD" w:rsidRDefault="00ED3BF5" w:rsidP="00F02430">
            <w:pPr>
              <w:spacing w:line="23" w:lineRule="atLeast"/>
              <w:rPr>
                <w:rFonts w:ascii="Arial" w:hAnsi="Arial" w:cs="Arial"/>
                <w:bCs/>
                <w:lang w:val="lt-LT"/>
              </w:rPr>
            </w:pPr>
            <w:r w:rsidRPr="008043AD">
              <w:rPr>
                <w:rFonts w:ascii="Arial" w:hAnsi="Arial" w:cs="Arial"/>
                <w:bCs/>
                <w:lang w:val="lt-LT"/>
              </w:rPr>
              <w:t>Komandos narys</w:t>
            </w:r>
          </w:p>
        </w:tc>
      </w:tr>
      <w:tr w:rsidR="00583910" w:rsidRPr="008043AD" w14:paraId="51BABC26" w14:textId="77777777" w:rsidTr="00071711">
        <w:tc>
          <w:tcPr>
            <w:tcW w:w="2830" w:type="dxa"/>
            <w:vAlign w:val="center"/>
          </w:tcPr>
          <w:p w14:paraId="79EE7A85" w14:textId="55060083" w:rsidR="001B695D" w:rsidRPr="008043AD" w:rsidRDefault="001B695D" w:rsidP="00F02430">
            <w:pPr>
              <w:spacing w:line="23" w:lineRule="atLeast"/>
              <w:rPr>
                <w:rFonts w:ascii="Arial" w:hAnsi="Arial" w:cs="Arial"/>
                <w:bCs/>
                <w:lang w:val="lt-LT"/>
              </w:rPr>
            </w:pPr>
          </w:p>
        </w:tc>
        <w:tc>
          <w:tcPr>
            <w:tcW w:w="4678" w:type="dxa"/>
            <w:vAlign w:val="center"/>
          </w:tcPr>
          <w:p w14:paraId="4CDF4071" w14:textId="07EA2AD2" w:rsidR="001B695D" w:rsidRPr="008043AD" w:rsidRDefault="00ED3BF5" w:rsidP="00F02430">
            <w:pPr>
              <w:spacing w:line="23" w:lineRule="atLeast"/>
              <w:rPr>
                <w:rFonts w:ascii="Arial" w:hAnsi="Arial" w:cs="Arial"/>
                <w:bCs/>
                <w:lang w:val="lt-LT"/>
              </w:rPr>
            </w:pPr>
            <w:r w:rsidRPr="008043AD">
              <w:rPr>
                <w:rFonts w:ascii="Arial" w:hAnsi="Arial" w:cs="Arial"/>
                <w:bCs/>
                <w:lang w:val="pt-PT"/>
              </w:rPr>
              <w:t xml:space="preserve">SID Nekilnojamojo turto ir planavimo skyriaus </w:t>
            </w:r>
          </w:p>
        </w:tc>
        <w:tc>
          <w:tcPr>
            <w:tcW w:w="2119" w:type="dxa"/>
            <w:vAlign w:val="center"/>
          </w:tcPr>
          <w:p w14:paraId="2BB82045" w14:textId="1470F19D" w:rsidR="001B695D" w:rsidRPr="008043AD" w:rsidRDefault="00ED3BF5" w:rsidP="00F02430">
            <w:pPr>
              <w:spacing w:line="23" w:lineRule="atLeast"/>
              <w:rPr>
                <w:rFonts w:ascii="Arial" w:hAnsi="Arial" w:cs="Arial"/>
                <w:bCs/>
                <w:lang w:val="lt-LT"/>
              </w:rPr>
            </w:pPr>
            <w:r w:rsidRPr="008043AD">
              <w:rPr>
                <w:rFonts w:ascii="Arial" w:hAnsi="Arial" w:cs="Arial"/>
                <w:bCs/>
                <w:lang w:val="lt-LT"/>
              </w:rPr>
              <w:t>Komandos narys</w:t>
            </w:r>
          </w:p>
        </w:tc>
      </w:tr>
      <w:tr w:rsidR="00583910" w:rsidRPr="008043AD" w14:paraId="29654F74" w14:textId="77777777" w:rsidTr="00071711">
        <w:tc>
          <w:tcPr>
            <w:tcW w:w="2830" w:type="dxa"/>
            <w:vAlign w:val="center"/>
          </w:tcPr>
          <w:p w14:paraId="61D7DA05" w14:textId="624E73EF" w:rsidR="001B695D" w:rsidRPr="008043AD" w:rsidRDefault="001B695D" w:rsidP="00F02430">
            <w:pPr>
              <w:spacing w:line="23" w:lineRule="atLeast"/>
              <w:rPr>
                <w:rFonts w:ascii="Arial" w:hAnsi="Arial" w:cs="Arial"/>
                <w:bCs/>
                <w:lang w:val="lt-LT"/>
              </w:rPr>
            </w:pPr>
          </w:p>
        </w:tc>
        <w:tc>
          <w:tcPr>
            <w:tcW w:w="4678" w:type="dxa"/>
            <w:vAlign w:val="center"/>
          </w:tcPr>
          <w:p w14:paraId="30D3ECC6" w14:textId="359D7657" w:rsidR="001B695D" w:rsidRPr="008043AD" w:rsidRDefault="00ED3BF5" w:rsidP="00F02430">
            <w:pPr>
              <w:spacing w:line="23" w:lineRule="atLeast"/>
              <w:rPr>
                <w:rFonts w:ascii="Arial" w:hAnsi="Arial" w:cs="Arial"/>
                <w:bCs/>
                <w:lang w:val="lt-LT"/>
              </w:rPr>
            </w:pPr>
            <w:r w:rsidRPr="008043AD">
              <w:rPr>
                <w:rFonts w:ascii="Arial" w:hAnsi="Arial" w:cs="Arial"/>
                <w:bCs/>
                <w:lang w:val="pt-PT"/>
              </w:rPr>
              <w:t>SID Nekilnojamojo turto ir planavimo skyriaus projektų vadovė</w:t>
            </w:r>
          </w:p>
        </w:tc>
        <w:tc>
          <w:tcPr>
            <w:tcW w:w="2119" w:type="dxa"/>
            <w:vAlign w:val="center"/>
          </w:tcPr>
          <w:p w14:paraId="4D2F448A" w14:textId="4BF1D346" w:rsidR="001B695D" w:rsidRPr="008043AD" w:rsidRDefault="00ED3BF5" w:rsidP="00F02430">
            <w:pPr>
              <w:spacing w:line="23" w:lineRule="atLeast"/>
              <w:rPr>
                <w:rFonts w:ascii="Arial" w:hAnsi="Arial" w:cs="Arial"/>
                <w:bCs/>
                <w:lang w:val="lt-LT"/>
              </w:rPr>
            </w:pPr>
            <w:r w:rsidRPr="008043AD">
              <w:rPr>
                <w:rFonts w:ascii="Arial" w:hAnsi="Arial" w:cs="Arial"/>
                <w:bCs/>
                <w:lang w:val="lt-LT"/>
              </w:rPr>
              <w:t>Komandos narys</w:t>
            </w:r>
          </w:p>
        </w:tc>
      </w:tr>
    </w:tbl>
    <w:p w14:paraId="5F74F311" w14:textId="191C7306" w:rsidR="00852650" w:rsidRPr="00583910" w:rsidRDefault="00852650" w:rsidP="00C11CCC">
      <w:pPr>
        <w:spacing w:line="276" w:lineRule="auto"/>
        <w:rPr>
          <w:rFonts w:ascii="Arial" w:hAnsi="Arial" w:cs="Arial"/>
          <w:lang w:val="lt-LT"/>
        </w:rPr>
      </w:pPr>
    </w:p>
    <w:sectPr w:rsidR="00852650" w:rsidRPr="00583910" w:rsidSect="00FD1191">
      <w:headerReference w:type="default" r:id="rId13"/>
      <w:footerReference w:type="default" r:id="rId14"/>
      <w:headerReference w:type="first" r:id="rId15"/>
      <w:pgSz w:w="11906" w:h="16838" w:code="9"/>
      <w:pgMar w:top="992" w:right="851" w:bottom="709" w:left="1418"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CE4EC" w14:textId="77777777" w:rsidR="00864D73" w:rsidRDefault="00864D73" w:rsidP="00EF30E4">
      <w:pPr>
        <w:pStyle w:val="antraste"/>
      </w:pPr>
      <w:r>
        <w:separator/>
      </w:r>
    </w:p>
  </w:endnote>
  <w:endnote w:type="continuationSeparator" w:id="0">
    <w:p w14:paraId="28FCBE27" w14:textId="77777777" w:rsidR="00864D73" w:rsidRDefault="00864D73" w:rsidP="00EF30E4">
      <w:pPr>
        <w:pStyle w:val="antraste"/>
      </w:pPr>
      <w:r>
        <w:continuationSeparator/>
      </w:r>
    </w:p>
  </w:endnote>
  <w:endnote w:type="continuationNotice" w:id="1">
    <w:p w14:paraId="403193F1" w14:textId="77777777" w:rsidR="00864D73" w:rsidRDefault="00864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9457771"/>
      <w:docPartObj>
        <w:docPartGallery w:val="Page Numbers (Bottom of Page)"/>
        <w:docPartUnique/>
      </w:docPartObj>
    </w:sdtPr>
    <w:sdtEndPr>
      <w:rPr>
        <w:rFonts w:ascii="Trebuchet MS" w:hAnsi="Trebuchet MS" w:cs="Arial"/>
        <w:noProof/>
        <w:sz w:val="22"/>
        <w:szCs w:val="20"/>
      </w:rPr>
    </w:sdtEndPr>
    <w:sdtContent>
      <w:p w14:paraId="577097B8" w14:textId="5B19836E" w:rsidR="00481D4F" w:rsidRPr="00E07536" w:rsidRDefault="00481D4F">
        <w:pPr>
          <w:pStyle w:val="Footer"/>
          <w:jc w:val="right"/>
          <w:rPr>
            <w:rFonts w:ascii="Trebuchet MS" w:hAnsi="Trebuchet MS" w:cs="Arial"/>
            <w:sz w:val="22"/>
            <w:szCs w:val="20"/>
          </w:rPr>
        </w:pPr>
        <w:r w:rsidRPr="00E07536">
          <w:rPr>
            <w:rFonts w:ascii="Trebuchet MS" w:hAnsi="Trebuchet MS" w:cs="Arial"/>
            <w:sz w:val="22"/>
            <w:szCs w:val="20"/>
          </w:rPr>
          <w:fldChar w:fldCharType="begin"/>
        </w:r>
        <w:r w:rsidRPr="00E07536">
          <w:rPr>
            <w:rFonts w:ascii="Trebuchet MS" w:hAnsi="Trebuchet MS" w:cs="Arial"/>
            <w:sz w:val="22"/>
            <w:szCs w:val="20"/>
          </w:rPr>
          <w:instrText xml:space="preserve"> PAGE   \* MERGEFORMAT </w:instrText>
        </w:r>
        <w:r w:rsidRPr="00E07536">
          <w:rPr>
            <w:rFonts w:ascii="Trebuchet MS" w:hAnsi="Trebuchet MS" w:cs="Arial"/>
            <w:sz w:val="22"/>
            <w:szCs w:val="20"/>
          </w:rPr>
          <w:fldChar w:fldCharType="separate"/>
        </w:r>
        <w:r>
          <w:rPr>
            <w:rFonts w:ascii="Trebuchet MS" w:hAnsi="Trebuchet MS" w:cs="Arial"/>
            <w:noProof/>
            <w:sz w:val="22"/>
            <w:szCs w:val="20"/>
          </w:rPr>
          <w:t>21</w:t>
        </w:r>
        <w:r w:rsidRPr="00E07536">
          <w:rPr>
            <w:rFonts w:ascii="Trebuchet MS" w:hAnsi="Trebuchet MS" w:cs="Arial"/>
            <w:noProof/>
            <w:sz w:val="22"/>
            <w:szCs w:val="20"/>
          </w:rPr>
          <w:fldChar w:fldCharType="end"/>
        </w:r>
      </w:p>
    </w:sdtContent>
  </w:sdt>
  <w:p w14:paraId="15795C11" w14:textId="77777777" w:rsidR="00481D4F" w:rsidRDefault="00481D4F" w:rsidP="00A9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FAA48" w14:textId="77777777" w:rsidR="00864D73" w:rsidRDefault="00864D73" w:rsidP="00EF30E4">
      <w:pPr>
        <w:pStyle w:val="antraste"/>
      </w:pPr>
      <w:r>
        <w:separator/>
      </w:r>
    </w:p>
  </w:footnote>
  <w:footnote w:type="continuationSeparator" w:id="0">
    <w:p w14:paraId="500DAECB" w14:textId="77777777" w:rsidR="00864D73" w:rsidRDefault="00864D73" w:rsidP="00EF30E4">
      <w:pPr>
        <w:pStyle w:val="antraste"/>
      </w:pPr>
      <w:r>
        <w:continuationSeparator/>
      </w:r>
    </w:p>
  </w:footnote>
  <w:footnote w:type="continuationNotice" w:id="1">
    <w:p w14:paraId="2C445B8E" w14:textId="77777777" w:rsidR="00864D73" w:rsidRDefault="00864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E4180" w14:textId="45F6B8A3" w:rsidR="00481D4F" w:rsidRDefault="00481D4F" w:rsidP="00145BD8">
    <w:pPr>
      <w:pStyle w:val="Header"/>
      <w:jc w:val="right"/>
    </w:pPr>
    <w:r>
      <w:rPr>
        <w:rFonts w:eastAsiaTheme="minorEastAsia"/>
        <w:noProof/>
        <w:lang w:val="lt-LT" w:eastAsia="lt-LT"/>
      </w:rPr>
      <w:drawing>
        <wp:anchor distT="0" distB="0" distL="114300" distR="114300" simplePos="0" relativeHeight="251658241" behindDoc="0" locked="0" layoutInCell="1" allowOverlap="1" wp14:anchorId="702565DD" wp14:editId="286D60E7">
          <wp:simplePos x="0" y="0"/>
          <wp:positionH relativeFrom="column">
            <wp:posOffset>-519379</wp:posOffset>
          </wp:positionH>
          <wp:positionV relativeFrom="paragraph">
            <wp:posOffset>175260</wp:posOffset>
          </wp:positionV>
          <wp:extent cx="394970" cy="589915"/>
          <wp:effectExtent l="0" t="0" r="5080" b="635"/>
          <wp:wrapTopAndBottom/>
          <wp:docPr id="1187321431" name="Picture 1187321431"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970" cy="589915"/>
                  </a:xfrm>
                  <a:prstGeom prst="rect">
                    <a:avLst/>
                  </a:prstGeom>
                  <a:noFill/>
                </pic:spPr>
              </pic:pic>
            </a:graphicData>
          </a:graphic>
          <wp14:sizeRelH relativeFrom="page">
            <wp14:pctWidth>0</wp14:pctWidth>
          </wp14:sizeRelH>
          <wp14:sizeRelV relativeFrom="page">
            <wp14:pctHeight>0</wp14:pctHeight>
          </wp14:sizeRelV>
        </wp:anchor>
      </w:drawing>
    </w:r>
  </w:p>
  <w:p w14:paraId="6E05C4FA" w14:textId="716A20EE" w:rsidR="00481D4F" w:rsidRPr="00BF24CD" w:rsidRDefault="006625DE" w:rsidP="006625DE">
    <w:pPr>
      <w:pStyle w:val="Header"/>
      <w:jc w:val="center"/>
      <w:rPr>
        <w:rFonts w:ascii="Arial" w:hAnsi="Arial" w:cs="Arial"/>
        <w:lang w:eastAsia="lt-LT"/>
      </w:rPr>
    </w:pPr>
    <w:bookmarkStart w:id="174" w:name="_Hlk158369354"/>
    <w:r w:rsidRPr="00BF24CD">
      <w:rPr>
        <w:rFonts w:ascii="Trebuchet MS" w:hAnsi="Trebuchet MS" w:cs="Calibri"/>
        <w:sz w:val="22"/>
        <w:szCs w:val="22"/>
      </w:rPr>
      <w:t xml:space="preserve"> </w:t>
    </w:r>
    <w:bookmarkStart w:id="175" w:name="_Hlk158372673"/>
    <w:bookmarkEnd w:id="174"/>
    <w:proofErr w:type="spellStart"/>
    <w:r w:rsidR="0076319A" w:rsidRPr="0076319A">
      <w:rPr>
        <w:rFonts w:ascii="Arial" w:hAnsi="Arial" w:cs="Arial"/>
        <w:lang w:eastAsia="lt-LT"/>
      </w:rPr>
      <w:t>Miglos</w:t>
    </w:r>
    <w:proofErr w:type="spellEnd"/>
    <w:r w:rsidR="0076319A" w:rsidRPr="0076319A">
      <w:rPr>
        <w:rFonts w:ascii="Arial" w:hAnsi="Arial" w:cs="Arial"/>
        <w:lang w:eastAsia="lt-LT"/>
      </w:rPr>
      <w:t xml:space="preserve">, Benaičių VE, </w:t>
    </w:r>
    <w:proofErr w:type="spellStart"/>
    <w:r w:rsidR="0076319A" w:rsidRPr="0076319A">
      <w:rPr>
        <w:rFonts w:ascii="Arial" w:hAnsi="Arial" w:cs="Arial"/>
        <w:lang w:eastAsia="lt-LT"/>
      </w:rPr>
      <w:t>Pabradės</w:t>
    </w:r>
    <w:proofErr w:type="spellEnd"/>
    <w:r w:rsidR="0076319A" w:rsidRPr="0076319A">
      <w:rPr>
        <w:rFonts w:ascii="Arial" w:hAnsi="Arial" w:cs="Arial"/>
        <w:lang w:eastAsia="lt-LT"/>
      </w:rPr>
      <w:t xml:space="preserve">, </w:t>
    </w:r>
    <w:proofErr w:type="spellStart"/>
    <w:r w:rsidR="0076319A" w:rsidRPr="0076319A">
      <w:rPr>
        <w:rFonts w:ascii="Arial" w:hAnsi="Arial" w:cs="Arial"/>
        <w:lang w:eastAsia="lt-LT"/>
      </w:rPr>
      <w:t>Žiežmarių</w:t>
    </w:r>
    <w:proofErr w:type="spellEnd"/>
    <w:r w:rsidR="0076319A" w:rsidRPr="0076319A">
      <w:rPr>
        <w:rFonts w:ascii="Arial" w:hAnsi="Arial" w:cs="Arial"/>
        <w:lang w:eastAsia="lt-LT"/>
      </w:rPr>
      <w:t xml:space="preserve">, </w:t>
    </w:r>
    <w:proofErr w:type="spellStart"/>
    <w:r w:rsidR="0076319A" w:rsidRPr="0076319A">
      <w:rPr>
        <w:rFonts w:ascii="Arial" w:hAnsi="Arial" w:cs="Arial"/>
        <w:lang w:eastAsia="lt-LT"/>
      </w:rPr>
      <w:t>Gargždų</w:t>
    </w:r>
    <w:proofErr w:type="spellEnd"/>
    <w:r w:rsidR="0076319A" w:rsidRPr="0076319A">
      <w:rPr>
        <w:rFonts w:ascii="Arial" w:hAnsi="Arial" w:cs="Arial"/>
        <w:lang w:eastAsia="lt-LT"/>
      </w:rPr>
      <w:t xml:space="preserve">, </w:t>
    </w:r>
    <w:proofErr w:type="spellStart"/>
    <w:r w:rsidR="0076319A" w:rsidRPr="0076319A">
      <w:rPr>
        <w:rFonts w:ascii="Arial" w:hAnsi="Arial" w:cs="Arial"/>
        <w:lang w:eastAsia="lt-LT"/>
      </w:rPr>
      <w:t>Šakių</w:t>
    </w:r>
    <w:proofErr w:type="spellEnd"/>
    <w:r w:rsidR="0076319A" w:rsidRPr="0076319A">
      <w:rPr>
        <w:rFonts w:ascii="Arial" w:hAnsi="Arial" w:cs="Arial"/>
        <w:lang w:eastAsia="lt-LT"/>
      </w:rPr>
      <w:t xml:space="preserve">, </w:t>
    </w:r>
    <w:proofErr w:type="spellStart"/>
    <w:r w:rsidR="0076319A" w:rsidRPr="0076319A">
      <w:rPr>
        <w:rFonts w:ascii="Arial" w:hAnsi="Arial" w:cs="Arial"/>
        <w:lang w:eastAsia="lt-LT"/>
      </w:rPr>
      <w:t>Rokiškio</w:t>
    </w:r>
    <w:proofErr w:type="spellEnd"/>
    <w:r w:rsidR="0076319A" w:rsidRPr="0076319A">
      <w:rPr>
        <w:rFonts w:ascii="Arial" w:hAnsi="Arial" w:cs="Arial"/>
        <w:lang w:eastAsia="lt-LT"/>
      </w:rPr>
      <w:t>, Sūdėnų VE</w:t>
    </w:r>
    <w:r w:rsidR="0076319A">
      <w:rPr>
        <w:rFonts w:ascii="Arial" w:hAnsi="Arial" w:cs="Arial"/>
        <w:lang w:eastAsia="lt-LT"/>
      </w:rPr>
      <w:t xml:space="preserve"> </w:t>
    </w:r>
    <w:bookmarkEnd w:id="175"/>
    <w:r w:rsidR="0076319A" w:rsidRPr="0076319A">
      <w:rPr>
        <w:rFonts w:ascii="Arial" w:hAnsi="Arial" w:cs="Arial"/>
        <w:lang w:eastAsia="lt-LT"/>
      </w:rPr>
      <w:t xml:space="preserve">110-10 kV </w:t>
    </w:r>
    <w:proofErr w:type="spellStart"/>
    <w:r w:rsidRPr="00BF24CD">
      <w:rPr>
        <w:rFonts w:ascii="Arial" w:hAnsi="Arial" w:cs="Arial"/>
        <w:lang w:eastAsia="lt-LT"/>
      </w:rPr>
      <w:t>transformatorių</w:t>
    </w:r>
    <w:proofErr w:type="spellEnd"/>
    <w:r w:rsidRPr="00BF24CD">
      <w:rPr>
        <w:rFonts w:ascii="Arial" w:hAnsi="Arial" w:cs="Arial"/>
        <w:lang w:eastAsia="lt-LT"/>
      </w:rPr>
      <w:t xml:space="preserve"> </w:t>
    </w:r>
    <w:proofErr w:type="spellStart"/>
    <w:r w:rsidRPr="00BF24CD">
      <w:rPr>
        <w:rFonts w:ascii="Arial" w:hAnsi="Arial" w:cs="Arial"/>
        <w:lang w:eastAsia="lt-LT"/>
      </w:rPr>
      <w:t>pastotėse</w:t>
    </w:r>
    <w:proofErr w:type="spellEnd"/>
    <w:r w:rsidRPr="00BF24CD">
      <w:rPr>
        <w:rFonts w:ascii="Arial" w:hAnsi="Arial" w:cs="Arial"/>
        <w:lang w:eastAsia="lt-LT"/>
      </w:rPr>
      <w:t xml:space="preserve"> TSPĮ </w:t>
    </w:r>
    <w:proofErr w:type="spellStart"/>
    <w:r w:rsidRPr="00BF24CD">
      <w:rPr>
        <w:rFonts w:ascii="Arial" w:hAnsi="Arial" w:cs="Arial"/>
        <w:lang w:eastAsia="lt-LT"/>
      </w:rPr>
      <w:t>įrenginių</w:t>
    </w:r>
    <w:proofErr w:type="spellEnd"/>
    <w:r w:rsidRPr="00BF24CD">
      <w:rPr>
        <w:rFonts w:ascii="Arial" w:hAnsi="Arial" w:cs="Arial"/>
        <w:lang w:eastAsia="lt-LT"/>
      </w:rPr>
      <w:t xml:space="preserve"> </w:t>
    </w:r>
    <w:proofErr w:type="spellStart"/>
    <w:r w:rsidRPr="00BF24CD">
      <w:rPr>
        <w:rFonts w:ascii="Arial" w:hAnsi="Arial" w:cs="Arial"/>
        <w:lang w:eastAsia="lt-LT"/>
      </w:rPr>
      <w:t>keitimas</w:t>
    </w:r>
    <w:proofErr w:type="spellEnd"/>
    <w:r w:rsidRPr="00BF24CD">
      <w:rPr>
        <w:rFonts w:ascii="Arial" w:hAnsi="Arial" w:cs="Arial"/>
        <w:lang w:eastAsia="lt-L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B8A89" w14:textId="77777777" w:rsidR="00481D4F" w:rsidRDefault="00481D4F" w:rsidP="006B62CB">
    <w:pPr>
      <w:pStyle w:val="Header"/>
    </w:pPr>
    <w:r>
      <w:rPr>
        <w:rFonts w:eastAsiaTheme="minorEastAsia"/>
        <w:noProof/>
        <w:lang w:val="lt-LT" w:eastAsia="lt-LT"/>
      </w:rPr>
      <w:drawing>
        <wp:anchor distT="0" distB="0" distL="114300" distR="114300" simplePos="0" relativeHeight="251658240" behindDoc="0" locked="0" layoutInCell="1" allowOverlap="1" wp14:anchorId="3534AA8B" wp14:editId="2899D0FD">
          <wp:simplePos x="0" y="0"/>
          <wp:positionH relativeFrom="column">
            <wp:posOffset>2837180</wp:posOffset>
          </wp:positionH>
          <wp:positionV relativeFrom="paragraph">
            <wp:posOffset>233680</wp:posOffset>
          </wp:positionV>
          <wp:extent cx="394970" cy="589915"/>
          <wp:effectExtent l="0" t="0" r="5080" b="635"/>
          <wp:wrapTopAndBottom/>
          <wp:docPr id="1965917687" name="Picture 1965917687"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970" cy="5899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0753FF9"/>
    <w:multiLevelType w:val="multilevel"/>
    <w:tmpl w:val="80863058"/>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4.5.%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4.5.%4.%5."/>
      <w:lvlJc w:val="left"/>
      <w:pPr>
        <w:ind w:left="0" w:firstLine="0"/>
      </w:pPr>
      <w:rPr>
        <w:rFonts w:ascii="Arial" w:hAnsi="Arial" w:cs="Times New Roman" w:hint="default"/>
        <w:b w:val="0"/>
        <w:i/>
        <w:sz w:val="24"/>
      </w:rPr>
    </w:lvl>
    <w:lvl w:ilvl="5">
      <w:start w:val="1"/>
      <w:numFmt w:val="decimal"/>
      <w:suff w:val="space"/>
      <w:lvlText w:val="%1.4.5.%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9" w15:restartNumberingAfterBreak="0">
    <w:nsid w:val="06E958FC"/>
    <w:multiLevelType w:val="multilevel"/>
    <w:tmpl w:val="E3E67238"/>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5.5.%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2.%3.%4.%5."/>
      <w:lvlJc w:val="left"/>
      <w:pPr>
        <w:ind w:left="0" w:firstLine="0"/>
      </w:pPr>
      <w:rPr>
        <w:rFonts w:ascii="Arial" w:hAnsi="Arial" w:cs="Times New Roman" w:hint="default"/>
        <w:b w:val="0"/>
        <w:i/>
        <w:sz w:val="24"/>
      </w:rPr>
    </w:lvl>
    <w:lvl w:ilvl="5">
      <w:start w:val="1"/>
      <w:numFmt w:val="decimal"/>
      <w:suff w:val="space"/>
      <w:lvlText w:val="%1.%2.%3.%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10" w15:restartNumberingAfterBreak="0">
    <w:nsid w:val="07B02059"/>
    <w:multiLevelType w:val="multilevel"/>
    <w:tmpl w:val="9E603FC0"/>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5.8.%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2.%3.%4.%5."/>
      <w:lvlJc w:val="left"/>
      <w:pPr>
        <w:ind w:left="0" w:firstLine="0"/>
      </w:pPr>
      <w:rPr>
        <w:rFonts w:ascii="Arial" w:hAnsi="Arial" w:cs="Times New Roman" w:hint="default"/>
        <w:b w:val="0"/>
        <w:i/>
        <w:sz w:val="24"/>
      </w:rPr>
    </w:lvl>
    <w:lvl w:ilvl="5">
      <w:start w:val="1"/>
      <w:numFmt w:val="decimal"/>
      <w:suff w:val="space"/>
      <w:lvlText w:val="%1.%2.%3.%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11"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0A244A12"/>
    <w:multiLevelType w:val="multilevel"/>
    <w:tmpl w:val="052A549C"/>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4.3.%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4.3.%4.%5."/>
      <w:lvlJc w:val="left"/>
      <w:pPr>
        <w:ind w:left="0" w:firstLine="0"/>
      </w:pPr>
      <w:rPr>
        <w:rFonts w:ascii="Arial" w:hAnsi="Arial" w:cs="Times New Roman" w:hint="default"/>
        <w:b w:val="0"/>
        <w:i/>
        <w:sz w:val="24"/>
      </w:rPr>
    </w:lvl>
    <w:lvl w:ilvl="5">
      <w:start w:val="1"/>
      <w:numFmt w:val="decimal"/>
      <w:suff w:val="space"/>
      <w:lvlText w:val="%1.4.3.%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13" w15:restartNumberingAfterBreak="0">
    <w:nsid w:val="0C317804"/>
    <w:multiLevelType w:val="multilevel"/>
    <w:tmpl w:val="92EA99A2"/>
    <w:styleLink w:val="CurrentList1"/>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2.%3.%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2.%3.%4.%5."/>
      <w:lvlJc w:val="left"/>
      <w:pPr>
        <w:ind w:left="0" w:firstLine="0"/>
      </w:pPr>
      <w:rPr>
        <w:rFonts w:ascii="Arial" w:hAnsi="Arial" w:cs="Times New Roman" w:hint="default"/>
        <w:b w:val="0"/>
        <w:i/>
        <w:sz w:val="24"/>
      </w:rPr>
    </w:lvl>
    <w:lvl w:ilvl="5">
      <w:start w:val="1"/>
      <w:numFmt w:val="decimal"/>
      <w:suff w:val="space"/>
      <w:lvlText w:val="%1.%2.%3.%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14" w15:restartNumberingAfterBreak="0">
    <w:nsid w:val="17E72247"/>
    <w:multiLevelType w:val="multilevel"/>
    <w:tmpl w:val="92EA99A2"/>
    <w:numStyleLink w:val="CurrentList1"/>
  </w:abstractNum>
  <w:abstractNum w:abstractNumId="15" w15:restartNumberingAfterBreak="0">
    <w:nsid w:val="185D6317"/>
    <w:multiLevelType w:val="multilevel"/>
    <w:tmpl w:val="8FECEDDA"/>
    <w:lvl w:ilvl="0">
      <w:start w:val="2"/>
      <w:numFmt w:val="decimal"/>
      <w:lvlText w:val="%1."/>
      <w:lvlJc w:val="left"/>
      <w:pPr>
        <w:ind w:left="0" w:firstLine="0"/>
      </w:pPr>
      <w:rPr>
        <w:rFonts w:ascii="Arial" w:hAnsi="Arial" w:cs="Times New Roman" w:hint="default"/>
        <w:sz w:val="24"/>
      </w:rPr>
    </w:lvl>
    <w:lvl w:ilvl="1">
      <w:start w:val="1"/>
      <w:numFmt w:val="decimal"/>
      <w:lvlText w:val="3.%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2.%3.%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2.%3.%4.%5."/>
      <w:lvlJc w:val="left"/>
      <w:pPr>
        <w:ind w:left="0" w:firstLine="0"/>
      </w:pPr>
      <w:rPr>
        <w:rFonts w:ascii="Arial" w:hAnsi="Arial" w:cs="Times New Roman" w:hint="default"/>
        <w:b w:val="0"/>
        <w:i/>
        <w:sz w:val="24"/>
      </w:rPr>
    </w:lvl>
    <w:lvl w:ilvl="5">
      <w:start w:val="1"/>
      <w:numFmt w:val="decimal"/>
      <w:suff w:val="space"/>
      <w:lvlText w:val="%1.%2.%3.%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16" w15:restartNumberingAfterBreak="0">
    <w:nsid w:val="1AB96532"/>
    <w:multiLevelType w:val="multilevel"/>
    <w:tmpl w:val="8E8C1B64"/>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5.4.%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2.%3.%4.%5."/>
      <w:lvlJc w:val="left"/>
      <w:pPr>
        <w:ind w:left="0" w:firstLine="0"/>
      </w:pPr>
      <w:rPr>
        <w:rFonts w:ascii="Arial" w:hAnsi="Arial" w:cs="Times New Roman" w:hint="default"/>
        <w:b w:val="0"/>
        <w:i/>
        <w:sz w:val="24"/>
      </w:rPr>
    </w:lvl>
    <w:lvl w:ilvl="5">
      <w:start w:val="1"/>
      <w:numFmt w:val="decimal"/>
      <w:suff w:val="space"/>
      <w:lvlText w:val="%1.%2.%3.%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17" w15:restartNumberingAfterBreak="0">
    <w:nsid w:val="1F1F2EEC"/>
    <w:multiLevelType w:val="multilevel"/>
    <w:tmpl w:val="0CF439D6"/>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4.%3.%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4.%3.%4.%5."/>
      <w:lvlJc w:val="left"/>
      <w:pPr>
        <w:ind w:left="0" w:firstLine="0"/>
      </w:pPr>
      <w:rPr>
        <w:rFonts w:ascii="Arial" w:hAnsi="Arial" w:cs="Times New Roman" w:hint="default"/>
        <w:b w:val="0"/>
        <w:i/>
        <w:sz w:val="24"/>
      </w:rPr>
    </w:lvl>
    <w:lvl w:ilvl="5">
      <w:start w:val="1"/>
      <w:numFmt w:val="decimal"/>
      <w:suff w:val="space"/>
      <w:lvlText w:val="%1.4.%3.%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18" w15:restartNumberingAfterBreak="0">
    <w:nsid w:val="20CF69D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C65F57"/>
    <w:multiLevelType w:val="multilevel"/>
    <w:tmpl w:val="4CBA0648"/>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5.%3.%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2.%3.%4.%5."/>
      <w:lvlJc w:val="left"/>
      <w:pPr>
        <w:ind w:left="0" w:firstLine="0"/>
      </w:pPr>
      <w:rPr>
        <w:rFonts w:ascii="Arial" w:hAnsi="Arial" w:cs="Times New Roman" w:hint="default"/>
        <w:b w:val="0"/>
        <w:i/>
        <w:sz w:val="24"/>
      </w:rPr>
    </w:lvl>
    <w:lvl w:ilvl="5">
      <w:start w:val="1"/>
      <w:numFmt w:val="decimal"/>
      <w:suff w:val="space"/>
      <w:lvlText w:val="%1.%2.%3.%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20" w15:restartNumberingAfterBreak="0">
    <w:nsid w:val="252F344E"/>
    <w:multiLevelType w:val="multilevel"/>
    <w:tmpl w:val="BC86E262"/>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5.6.%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2.%3.%4.%5."/>
      <w:lvlJc w:val="left"/>
      <w:pPr>
        <w:ind w:left="0" w:firstLine="0"/>
      </w:pPr>
      <w:rPr>
        <w:rFonts w:ascii="Arial" w:hAnsi="Arial" w:cs="Times New Roman" w:hint="default"/>
        <w:b w:val="0"/>
        <w:i/>
        <w:sz w:val="24"/>
      </w:rPr>
    </w:lvl>
    <w:lvl w:ilvl="5">
      <w:start w:val="1"/>
      <w:numFmt w:val="decimal"/>
      <w:suff w:val="space"/>
      <w:lvlText w:val="%1.%2.%3.%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21" w15:restartNumberingAfterBreak="0">
    <w:nsid w:val="293C2823"/>
    <w:multiLevelType w:val="hybridMultilevel"/>
    <w:tmpl w:val="F112DC4A"/>
    <w:lvl w:ilvl="0" w:tplc="20A4BDE4">
      <w:start w:val="1"/>
      <w:numFmt w:val="decimal"/>
      <w:pStyle w:val="Heading5"/>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C460FD"/>
    <w:multiLevelType w:val="hybridMultilevel"/>
    <w:tmpl w:val="1FD0B12C"/>
    <w:lvl w:ilvl="0" w:tplc="83B894EA">
      <w:start w:val="1"/>
      <w:numFmt w:val="decimal"/>
      <w:lvlText w:val="%1."/>
      <w:lvlJc w:val="left"/>
      <w:pPr>
        <w:ind w:left="720" w:hanging="360"/>
      </w:pPr>
    </w:lvl>
    <w:lvl w:ilvl="1" w:tplc="8152B95A">
      <w:start w:val="1"/>
      <w:numFmt w:val="decimal"/>
      <w:lvlText w:val="%2."/>
      <w:lvlJc w:val="left"/>
      <w:pPr>
        <w:ind w:left="720" w:hanging="360"/>
      </w:pPr>
    </w:lvl>
    <w:lvl w:ilvl="2" w:tplc="644899E8">
      <w:start w:val="1"/>
      <w:numFmt w:val="decimal"/>
      <w:lvlText w:val="%3."/>
      <w:lvlJc w:val="left"/>
      <w:pPr>
        <w:ind w:left="720" w:hanging="360"/>
      </w:pPr>
    </w:lvl>
    <w:lvl w:ilvl="3" w:tplc="D5501D98">
      <w:start w:val="1"/>
      <w:numFmt w:val="decimal"/>
      <w:lvlText w:val="%4."/>
      <w:lvlJc w:val="left"/>
      <w:pPr>
        <w:ind w:left="720" w:hanging="360"/>
      </w:pPr>
    </w:lvl>
    <w:lvl w:ilvl="4" w:tplc="C0CA8D1A">
      <w:start w:val="1"/>
      <w:numFmt w:val="decimal"/>
      <w:lvlText w:val="%5."/>
      <w:lvlJc w:val="left"/>
      <w:pPr>
        <w:ind w:left="720" w:hanging="360"/>
      </w:pPr>
    </w:lvl>
    <w:lvl w:ilvl="5" w:tplc="9222B8AC">
      <w:start w:val="1"/>
      <w:numFmt w:val="decimal"/>
      <w:lvlText w:val="%6."/>
      <w:lvlJc w:val="left"/>
      <w:pPr>
        <w:ind w:left="720" w:hanging="360"/>
      </w:pPr>
    </w:lvl>
    <w:lvl w:ilvl="6" w:tplc="4BAA2E36">
      <w:start w:val="1"/>
      <w:numFmt w:val="decimal"/>
      <w:lvlText w:val="%7."/>
      <w:lvlJc w:val="left"/>
      <w:pPr>
        <w:ind w:left="720" w:hanging="360"/>
      </w:pPr>
    </w:lvl>
    <w:lvl w:ilvl="7" w:tplc="25A227CA">
      <w:start w:val="1"/>
      <w:numFmt w:val="decimal"/>
      <w:lvlText w:val="%8."/>
      <w:lvlJc w:val="left"/>
      <w:pPr>
        <w:ind w:left="720" w:hanging="360"/>
      </w:pPr>
    </w:lvl>
    <w:lvl w:ilvl="8" w:tplc="C47C56F4">
      <w:start w:val="1"/>
      <w:numFmt w:val="decimal"/>
      <w:lvlText w:val="%9."/>
      <w:lvlJc w:val="left"/>
      <w:pPr>
        <w:ind w:left="720" w:hanging="360"/>
      </w:pPr>
    </w:lvl>
  </w:abstractNum>
  <w:abstractNum w:abstractNumId="23" w15:restartNumberingAfterBreak="0">
    <w:nsid w:val="3591324A"/>
    <w:multiLevelType w:val="multilevel"/>
    <w:tmpl w:val="B764F974"/>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4.2.%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4.2.%4.%5."/>
      <w:lvlJc w:val="left"/>
      <w:pPr>
        <w:ind w:left="0" w:firstLine="0"/>
      </w:pPr>
      <w:rPr>
        <w:rFonts w:ascii="Arial" w:hAnsi="Arial" w:cs="Times New Roman" w:hint="default"/>
        <w:b w:val="0"/>
        <w:i/>
        <w:sz w:val="24"/>
      </w:rPr>
    </w:lvl>
    <w:lvl w:ilvl="5">
      <w:start w:val="1"/>
      <w:numFmt w:val="decimal"/>
      <w:suff w:val="space"/>
      <w:lvlText w:val="%1.4.2.%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24" w15:restartNumberingAfterBreak="0">
    <w:nsid w:val="3803005C"/>
    <w:multiLevelType w:val="multilevel"/>
    <w:tmpl w:val="E73C6A84"/>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4.8.%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4.8.%4.%5."/>
      <w:lvlJc w:val="left"/>
      <w:pPr>
        <w:ind w:left="0" w:firstLine="0"/>
      </w:pPr>
      <w:rPr>
        <w:rFonts w:ascii="Arial" w:hAnsi="Arial" w:cs="Times New Roman" w:hint="default"/>
        <w:b w:val="0"/>
        <w:i/>
        <w:sz w:val="24"/>
      </w:rPr>
    </w:lvl>
    <w:lvl w:ilvl="5">
      <w:start w:val="1"/>
      <w:numFmt w:val="decimal"/>
      <w:suff w:val="space"/>
      <w:lvlText w:val="%1.4.8.%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25" w15:restartNumberingAfterBreak="0">
    <w:nsid w:val="435B2EF0"/>
    <w:multiLevelType w:val="multilevel"/>
    <w:tmpl w:val="9B884E9A"/>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5.2.%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2.%3.%4.%5."/>
      <w:lvlJc w:val="left"/>
      <w:pPr>
        <w:ind w:left="0" w:firstLine="0"/>
      </w:pPr>
      <w:rPr>
        <w:rFonts w:ascii="Arial" w:hAnsi="Arial" w:cs="Times New Roman" w:hint="default"/>
        <w:b w:val="0"/>
        <w:i/>
        <w:sz w:val="24"/>
      </w:rPr>
    </w:lvl>
    <w:lvl w:ilvl="5">
      <w:start w:val="1"/>
      <w:numFmt w:val="decimal"/>
      <w:suff w:val="space"/>
      <w:lvlText w:val="%1.%2.%3.%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26" w15:restartNumberingAfterBreak="0">
    <w:nsid w:val="471B1D76"/>
    <w:multiLevelType w:val="multilevel"/>
    <w:tmpl w:val="F54E618C"/>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2.%3.%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2.%3.%4.%5."/>
      <w:lvlJc w:val="left"/>
      <w:pPr>
        <w:ind w:left="0" w:firstLine="0"/>
      </w:pPr>
      <w:rPr>
        <w:rFonts w:ascii="Arial" w:hAnsi="Arial" w:cs="Times New Roman" w:hint="default"/>
        <w:b w:val="0"/>
        <w:i/>
        <w:sz w:val="24"/>
      </w:rPr>
    </w:lvl>
    <w:lvl w:ilvl="5">
      <w:start w:val="1"/>
      <w:numFmt w:val="decimal"/>
      <w:suff w:val="space"/>
      <w:lvlText w:val="%1.%2.%3.%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27" w15:restartNumberingAfterBreak="0">
    <w:nsid w:val="4D4C11AE"/>
    <w:multiLevelType w:val="multilevel"/>
    <w:tmpl w:val="F03E28F2"/>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5.2.%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2.%3.%4.%5."/>
      <w:lvlJc w:val="left"/>
      <w:pPr>
        <w:ind w:left="0" w:firstLine="0"/>
      </w:pPr>
      <w:rPr>
        <w:rFonts w:ascii="Arial" w:hAnsi="Arial" w:cs="Times New Roman" w:hint="default"/>
        <w:b w:val="0"/>
        <w:i/>
        <w:sz w:val="24"/>
      </w:rPr>
    </w:lvl>
    <w:lvl w:ilvl="5">
      <w:start w:val="1"/>
      <w:numFmt w:val="decimal"/>
      <w:suff w:val="space"/>
      <w:lvlText w:val="%1.%2.%3.%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28" w15:restartNumberingAfterBreak="0">
    <w:nsid w:val="4DE04AD2"/>
    <w:multiLevelType w:val="multilevel"/>
    <w:tmpl w:val="3C480A4C"/>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5.3.%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2.%3.%4.%5."/>
      <w:lvlJc w:val="left"/>
      <w:pPr>
        <w:ind w:left="0" w:firstLine="0"/>
      </w:pPr>
      <w:rPr>
        <w:rFonts w:ascii="Arial" w:hAnsi="Arial" w:cs="Times New Roman" w:hint="default"/>
        <w:b w:val="0"/>
        <w:i/>
        <w:sz w:val="24"/>
      </w:rPr>
    </w:lvl>
    <w:lvl w:ilvl="5">
      <w:start w:val="1"/>
      <w:numFmt w:val="decimal"/>
      <w:suff w:val="space"/>
      <w:lvlText w:val="%1.%2.%3.%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29" w15:restartNumberingAfterBreak="0">
    <w:nsid w:val="58423621"/>
    <w:multiLevelType w:val="multilevel"/>
    <w:tmpl w:val="97BC8424"/>
    <w:lvl w:ilvl="0">
      <w:start w:val="2"/>
      <w:numFmt w:val="decimal"/>
      <w:lvlText w:val="%1."/>
      <w:lvlJc w:val="left"/>
      <w:pPr>
        <w:ind w:left="540" w:hanging="540"/>
      </w:pPr>
      <w:rPr>
        <w:rFonts w:ascii="Times New Roman" w:hAnsi="Times New Roman" w:cs="Times New Roman" w:hint="default"/>
        <w:sz w:val="24"/>
      </w:rPr>
    </w:lvl>
    <w:lvl w:ilvl="1">
      <w:start w:val="1"/>
      <w:numFmt w:val="decimal"/>
      <w:lvlText w:val="%1.%2."/>
      <w:lvlJc w:val="left"/>
      <w:pPr>
        <w:ind w:left="720" w:hanging="720"/>
      </w:pPr>
      <w:rPr>
        <w:rFonts w:ascii="Arial" w:hAnsi="Arial" w:cs="Arial" w:hint="default"/>
        <w:b/>
        <w:bCs/>
        <w:sz w:val="24"/>
      </w:rPr>
    </w:lvl>
    <w:lvl w:ilvl="2">
      <w:start w:val="1"/>
      <w:numFmt w:val="decimal"/>
      <w:lvlText w:val="%1.%2.%3."/>
      <w:lvlJc w:val="left"/>
      <w:pPr>
        <w:ind w:left="862" w:hanging="720"/>
      </w:pPr>
      <w:rPr>
        <w:rFonts w:ascii="Arial" w:hAnsi="Arial" w:cs="Arial" w:hint="default"/>
        <w:b w:val="0"/>
        <w:bCs w:val="0"/>
        <w:sz w:val="24"/>
        <w:szCs w:val="24"/>
      </w:rPr>
    </w:lvl>
    <w:lvl w:ilvl="3">
      <w:start w:val="1"/>
      <w:numFmt w:val="decimal"/>
      <w:lvlText w:val="%1.3.%3.%4."/>
      <w:lvlJc w:val="left"/>
      <w:pPr>
        <w:ind w:left="2073" w:hanging="1080"/>
      </w:pPr>
      <w:rPr>
        <w:rFonts w:ascii="Arial" w:hAnsi="Arial" w:cs="Arial" w:hint="default"/>
        <w:b w:val="0"/>
        <w:bCs/>
        <w:sz w:val="24"/>
      </w:rPr>
    </w:lvl>
    <w:lvl w:ilvl="4">
      <w:start w:val="1"/>
      <w:numFmt w:val="decimal"/>
      <w:lvlText w:val="%1.3.%3.2.%5."/>
      <w:lvlJc w:val="left"/>
      <w:pPr>
        <w:ind w:left="6751" w:hanging="1080"/>
      </w:pPr>
      <w:rPr>
        <w:rFonts w:ascii="Arial" w:hAnsi="Arial" w:cs="Arial" w:hint="default"/>
        <w:sz w:val="24"/>
      </w:rPr>
    </w:lvl>
    <w:lvl w:ilvl="5">
      <w:start w:val="1"/>
      <w:numFmt w:val="decimal"/>
      <w:lvlText w:val="%1.%2.%3.%4.%5.%6."/>
      <w:lvlJc w:val="left"/>
      <w:pPr>
        <w:ind w:left="1440" w:hanging="1440"/>
      </w:pPr>
      <w:rPr>
        <w:rFonts w:ascii="Arial" w:hAnsi="Arial" w:cs="Arial"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30" w15:restartNumberingAfterBreak="0">
    <w:nsid w:val="5FF74B6D"/>
    <w:multiLevelType w:val="multilevel"/>
    <w:tmpl w:val="CC5EAF50"/>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4.7.%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4.7.%4.%5."/>
      <w:lvlJc w:val="left"/>
      <w:pPr>
        <w:ind w:left="0" w:firstLine="0"/>
      </w:pPr>
      <w:rPr>
        <w:rFonts w:ascii="Arial" w:hAnsi="Arial" w:cs="Times New Roman" w:hint="default"/>
        <w:b w:val="0"/>
        <w:i/>
        <w:sz w:val="24"/>
      </w:rPr>
    </w:lvl>
    <w:lvl w:ilvl="5">
      <w:start w:val="1"/>
      <w:numFmt w:val="decimal"/>
      <w:suff w:val="space"/>
      <w:lvlText w:val="%1.4.7.%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31" w15:restartNumberingAfterBreak="0">
    <w:nsid w:val="61BC37D1"/>
    <w:multiLevelType w:val="multilevel"/>
    <w:tmpl w:val="A9A48A00"/>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3.%3."/>
      <w:lvlJc w:val="left"/>
      <w:pPr>
        <w:ind w:left="0" w:firstLine="0"/>
      </w:pPr>
      <w:rPr>
        <w:rFonts w:ascii="Arial" w:hAnsi="Arial" w:cs="Arial" w:hint="default"/>
        <w:sz w:val="24"/>
        <w:szCs w:val="24"/>
      </w:rPr>
    </w:lvl>
    <w:lvl w:ilvl="3">
      <w:start w:val="1"/>
      <w:numFmt w:val="decimal"/>
      <w:suff w:val="space"/>
      <w:lvlText w:val="%1.3.%3.%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3.%3.%4.%5."/>
      <w:lvlJc w:val="left"/>
      <w:pPr>
        <w:ind w:left="0" w:firstLine="0"/>
      </w:pPr>
      <w:rPr>
        <w:rFonts w:ascii="Arial" w:hAnsi="Arial" w:cs="Times New Roman" w:hint="default"/>
        <w:b w:val="0"/>
        <w:i/>
        <w:sz w:val="24"/>
      </w:rPr>
    </w:lvl>
    <w:lvl w:ilvl="5">
      <w:start w:val="1"/>
      <w:numFmt w:val="decimal"/>
      <w:suff w:val="space"/>
      <w:lvlText w:val="%1.%2.%3.%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32" w15:restartNumberingAfterBreak="0">
    <w:nsid w:val="66B200E7"/>
    <w:multiLevelType w:val="multilevel"/>
    <w:tmpl w:val="11F677A8"/>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4.6.%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4.6.%4.%5."/>
      <w:lvlJc w:val="left"/>
      <w:pPr>
        <w:ind w:left="0" w:firstLine="0"/>
      </w:pPr>
      <w:rPr>
        <w:rFonts w:ascii="Arial" w:hAnsi="Arial" w:cs="Times New Roman" w:hint="default"/>
        <w:b w:val="0"/>
        <w:i/>
        <w:sz w:val="24"/>
      </w:rPr>
    </w:lvl>
    <w:lvl w:ilvl="5">
      <w:start w:val="1"/>
      <w:numFmt w:val="decimal"/>
      <w:suff w:val="space"/>
      <w:lvlText w:val="%1.4.6.%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33" w15:restartNumberingAfterBreak="0">
    <w:nsid w:val="69F953BC"/>
    <w:multiLevelType w:val="multilevel"/>
    <w:tmpl w:val="D9A2DDC4"/>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5.7.%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2.%3.%4.%5."/>
      <w:lvlJc w:val="left"/>
      <w:pPr>
        <w:ind w:left="0" w:firstLine="0"/>
      </w:pPr>
      <w:rPr>
        <w:rFonts w:ascii="Arial" w:hAnsi="Arial" w:cs="Times New Roman" w:hint="default"/>
        <w:b w:val="0"/>
        <w:i/>
        <w:sz w:val="24"/>
      </w:rPr>
    </w:lvl>
    <w:lvl w:ilvl="5">
      <w:start w:val="1"/>
      <w:numFmt w:val="decimal"/>
      <w:suff w:val="space"/>
      <w:lvlText w:val="%1.%2.%3.%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34" w15:restartNumberingAfterBreak="0">
    <w:nsid w:val="6FA85981"/>
    <w:multiLevelType w:val="multilevel"/>
    <w:tmpl w:val="0E3E9C0C"/>
    <w:lvl w:ilvl="0">
      <w:start w:val="2"/>
      <w:numFmt w:val="decimal"/>
      <w:lvlText w:val="%1."/>
      <w:lvlJc w:val="left"/>
      <w:pPr>
        <w:ind w:left="0" w:firstLine="0"/>
      </w:pPr>
      <w:rPr>
        <w:rFonts w:ascii="Arial" w:hAnsi="Arial" w:cs="Times New Roman" w:hint="default"/>
        <w:sz w:val="24"/>
      </w:rPr>
    </w:lvl>
    <w:lvl w:ilvl="1">
      <w:start w:val="1"/>
      <w:numFmt w:val="decimal"/>
      <w:lvlText w:val="%1.%2."/>
      <w:lvlJc w:val="left"/>
      <w:pPr>
        <w:ind w:left="0" w:firstLine="0"/>
      </w:pPr>
      <w:rPr>
        <w:rFonts w:ascii="Arial" w:hAnsi="Arial" w:cs="Times New Roman" w:hint="default"/>
        <w:sz w:val="24"/>
      </w:rPr>
    </w:lvl>
    <w:lvl w:ilvl="2">
      <w:start w:val="1"/>
      <w:numFmt w:val="decimal"/>
      <w:suff w:val="space"/>
      <w:lvlText w:val="%1.%2.%3."/>
      <w:lvlJc w:val="left"/>
      <w:pPr>
        <w:ind w:left="0" w:firstLine="0"/>
      </w:pPr>
      <w:rPr>
        <w:rFonts w:ascii="Arial" w:hAnsi="Arial" w:cs="Arial" w:hint="default"/>
        <w:sz w:val="24"/>
        <w:szCs w:val="24"/>
      </w:rPr>
    </w:lvl>
    <w:lvl w:ilvl="3">
      <w:start w:val="1"/>
      <w:numFmt w:val="decimal"/>
      <w:suff w:val="space"/>
      <w:lvlText w:val="%1.4.4.%4."/>
      <w:lvlJc w:val="left"/>
      <w:pPr>
        <w:ind w:left="0" w:firstLine="0"/>
      </w:pPr>
      <w:rPr>
        <w:rFonts w:ascii="Arial" w:hAnsi="Arial" w:cs="Times New Roman" w:hint="default"/>
        <w:b w:val="0"/>
        <w:i/>
        <w:strike w:val="0"/>
        <w:dstrike w:val="0"/>
        <w:sz w:val="24"/>
        <w:vertAlign w:val="baseline"/>
      </w:rPr>
    </w:lvl>
    <w:lvl w:ilvl="4">
      <w:start w:val="1"/>
      <w:numFmt w:val="decimal"/>
      <w:suff w:val="space"/>
      <w:lvlText w:val="%1.4.4.%4.%5."/>
      <w:lvlJc w:val="left"/>
      <w:pPr>
        <w:ind w:left="0" w:firstLine="0"/>
      </w:pPr>
      <w:rPr>
        <w:rFonts w:ascii="Arial" w:hAnsi="Arial" w:cs="Times New Roman" w:hint="default"/>
        <w:b w:val="0"/>
        <w:i/>
        <w:sz w:val="24"/>
      </w:rPr>
    </w:lvl>
    <w:lvl w:ilvl="5">
      <w:start w:val="1"/>
      <w:numFmt w:val="decimal"/>
      <w:suff w:val="space"/>
      <w:lvlText w:val="%1.4.4.%4.%5.%6."/>
      <w:lvlJc w:val="left"/>
      <w:pPr>
        <w:ind w:left="0" w:firstLine="0"/>
      </w:pPr>
      <w:rPr>
        <w:rFonts w:ascii="Arial" w:hAnsi="Arial" w:cs="Times New Roman" w:hint="default"/>
        <w:b w:val="0"/>
        <w:i/>
        <w:sz w:val="24"/>
      </w:rPr>
    </w:lvl>
    <w:lvl w:ilvl="6">
      <w:start w:val="1"/>
      <w:numFmt w:val="decimal"/>
      <w:lvlText w:val="%1.%2.%3.%4.%5.%6.%7."/>
      <w:lvlJc w:val="left"/>
      <w:pPr>
        <w:ind w:left="0" w:firstLine="0"/>
      </w:pPr>
      <w:rPr>
        <w:rFonts w:ascii="Times New Roman" w:hAnsi="Times New Roman" w:cs="Times New Roman" w:hint="default"/>
        <w:sz w:val="24"/>
      </w:rPr>
    </w:lvl>
    <w:lvl w:ilvl="7">
      <w:start w:val="1"/>
      <w:numFmt w:val="decimal"/>
      <w:lvlText w:val="%1.%2.%3.%4.%5.%6.%7.%8."/>
      <w:lvlJc w:val="left"/>
      <w:pPr>
        <w:ind w:left="0" w:firstLine="0"/>
      </w:pPr>
      <w:rPr>
        <w:rFonts w:ascii="Times New Roman" w:hAnsi="Times New Roman" w:cs="Times New Roman" w:hint="default"/>
        <w:sz w:val="24"/>
      </w:rPr>
    </w:lvl>
    <w:lvl w:ilvl="8">
      <w:start w:val="1"/>
      <w:numFmt w:val="decimal"/>
      <w:lvlText w:val="%1.%2.%3.%4.%5.%6.%7.%8.%9."/>
      <w:lvlJc w:val="left"/>
      <w:pPr>
        <w:ind w:left="0" w:firstLine="0"/>
      </w:pPr>
      <w:rPr>
        <w:rFonts w:ascii="Times New Roman" w:hAnsi="Times New Roman" w:cs="Times New Roman" w:hint="default"/>
        <w:sz w:val="24"/>
      </w:rPr>
    </w:lvl>
  </w:abstractNum>
  <w:abstractNum w:abstractNumId="35" w15:restartNumberingAfterBreak="0">
    <w:nsid w:val="72E626B6"/>
    <w:multiLevelType w:val="multilevel"/>
    <w:tmpl w:val="92EA99A2"/>
    <w:numStyleLink w:val="CurrentList1"/>
  </w:abstractNum>
  <w:abstractNum w:abstractNumId="36" w15:restartNumberingAfterBreak="0">
    <w:nsid w:val="748A32E6"/>
    <w:multiLevelType w:val="multilevel"/>
    <w:tmpl w:val="92EA99A2"/>
    <w:numStyleLink w:val="CurrentList1"/>
  </w:abstractNum>
  <w:num w:numId="1" w16cid:durableId="1804419464">
    <w:abstractNumId w:val="11"/>
  </w:num>
  <w:num w:numId="2" w16cid:durableId="1072004281">
    <w:abstractNumId w:val="14"/>
  </w:num>
  <w:num w:numId="3" w16cid:durableId="1587887159">
    <w:abstractNumId w:val="21"/>
  </w:num>
  <w:num w:numId="4" w16cid:durableId="214004682">
    <w:abstractNumId w:val="13"/>
  </w:num>
  <w:num w:numId="5" w16cid:durableId="2080974830">
    <w:abstractNumId w:val="18"/>
  </w:num>
  <w:num w:numId="6" w16cid:durableId="805970323">
    <w:abstractNumId w:val="22"/>
  </w:num>
  <w:num w:numId="7" w16cid:durableId="636489913">
    <w:abstractNumId w:val="14"/>
    <w:lvlOverride w:ilvl="0">
      <w:startOverride w:val="2"/>
      <w:lvl w:ilvl="0">
        <w:start w:val="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suff w:val="space"/>
        <w:lvlText w:val="%1.%2.%3."/>
        <w:lvlJc w:val="left"/>
        <w:pPr>
          <w:ind w:left="0" w:firstLine="0"/>
        </w:pPr>
        <w:rPr>
          <w:rFonts w:ascii="Arial" w:hAnsi="Arial" w:cs="Arial" w:hint="default"/>
          <w:sz w:val="24"/>
          <w:szCs w:val="24"/>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2123451214">
    <w:abstractNumId w:val="11"/>
  </w:num>
  <w:num w:numId="9" w16cid:durableId="766383738">
    <w:abstractNumId w:val="11"/>
  </w:num>
  <w:num w:numId="10" w16cid:durableId="176162577">
    <w:abstractNumId w:val="11"/>
  </w:num>
  <w:num w:numId="11" w16cid:durableId="1372806354">
    <w:abstractNumId w:val="11"/>
  </w:num>
  <w:num w:numId="12" w16cid:durableId="1055399360">
    <w:abstractNumId w:val="11"/>
  </w:num>
  <w:num w:numId="13" w16cid:durableId="1849558841">
    <w:abstractNumId w:val="11"/>
  </w:num>
  <w:num w:numId="14" w16cid:durableId="935401578">
    <w:abstractNumId w:val="11"/>
  </w:num>
  <w:num w:numId="15" w16cid:durableId="1473205770">
    <w:abstractNumId w:val="11"/>
  </w:num>
  <w:num w:numId="16" w16cid:durableId="1129012903">
    <w:abstractNumId w:val="11"/>
  </w:num>
  <w:num w:numId="17" w16cid:durableId="1330717388">
    <w:abstractNumId w:val="11"/>
  </w:num>
  <w:num w:numId="18" w16cid:durableId="647169546">
    <w:abstractNumId w:val="11"/>
  </w:num>
  <w:num w:numId="19" w16cid:durableId="955139513">
    <w:abstractNumId w:val="11"/>
  </w:num>
  <w:num w:numId="20" w16cid:durableId="2015647144">
    <w:abstractNumId w:val="11"/>
  </w:num>
  <w:num w:numId="21" w16cid:durableId="1904952453">
    <w:abstractNumId w:val="11"/>
  </w:num>
  <w:num w:numId="22" w16cid:durableId="229736179">
    <w:abstractNumId w:val="11"/>
  </w:num>
  <w:num w:numId="23" w16cid:durableId="860510355">
    <w:abstractNumId w:val="29"/>
  </w:num>
  <w:num w:numId="24" w16cid:durableId="673262303">
    <w:abstractNumId w:val="35"/>
  </w:num>
  <w:num w:numId="25" w16cid:durableId="1924027413">
    <w:abstractNumId w:val="36"/>
  </w:num>
  <w:num w:numId="26" w16cid:durableId="8606473">
    <w:abstractNumId w:val="26"/>
  </w:num>
  <w:num w:numId="27" w16cid:durableId="1514689009">
    <w:abstractNumId w:val="31"/>
  </w:num>
  <w:num w:numId="28" w16cid:durableId="69693878">
    <w:abstractNumId w:val="17"/>
  </w:num>
  <w:num w:numId="29" w16cid:durableId="1860851408">
    <w:abstractNumId w:val="23"/>
  </w:num>
  <w:num w:numId="30" w16cid:durableId="194732098">
    <w:abstractNumId w:val="12"/>
  </w:num>
  <w:num w:numId="31" w16cid:durableId="1295334479">
    <w:abstractNumId w:val="34"/>
  </w:num>
  <w:num w:numId="32" w16cid:durableId="204103712">
    <w:abstractNumId w:val="8"/>
  </w:num>
  <w:num w:numId="33" w16cid:durableId="1900435807">
    <w:abstractNumId w:val="32"/>
  </w:num>
  <w:num w:numId="34" w16cid:durableId="484514452">
    <w:abstractNumId w:val="30"/>
  </w:num>
  <w:num w:numId="35" w16cid:durableId="1073429085">
    <w:abstractNumId w:val="24"/>
  </w:num>
  <w:num w:numId="36" w16cid:durableId="1578132410">
    <w:abstractNumId w:val="19"/>
  </w:num>
  <w:num w:numId="37" w16cid:durableId="2082478319">
    <w:abstractNumId w:val="25"/>
  </w:num>
  <w:num w:numId="38" w16cid:durableId="2100441916">
    <w:abstractNumId w:val="27"/>
  </w:num>
  <w:num w:numId="39" w16cid:durableId="205458894">
    <w:abstractNumId w:val="28"/>
  </w:num>
  <w:num w:numId="40" w16cid:durableId="1912809721">
    <w:abstractNumId w:val="16"/>
  </w:num>
  <w:num w:numId="41" w16cid:durableId="11421557">
    <w:abstractNumId w:val="9"/>
  </w:num>
  <w:num w:numId="42" w16cid:durableId="980382608">
    <w:abstractNumId w:val="20"/>
  </w:num>
  <w:num w:numId="43" w16cid:durableId="506556782">
    <w:abstractNumId w:val="33"/>
  </w:num>
  <w:num w:numId="44" w16cid:durableId="1749843082">
    <w:abstractNumId w:val="10"/>
  </w:num>
  <w:num w:numId="45" w16cid:durableId="213078100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M"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0C"/>
    <w:rsid w:val="000000B2"/>
    <w:rsid w:val="000001E2"/>
    <w:rsid w:val="00000517"/>
    <w:rsid w:val="00000580"/>
    <w:rsid w:val="00000658"/>
    <w:rsid w:val="0000076E"/>
    <w:rsid w:val="0000077D"/>
    <w:rsid w:val="00000A67"/>
    <w:rsid w:val="00000D37"/>
    <w:rsid w:val="000014D7"/>
    <w:rsid w:val="00001C7A"/>
    <w:rsid w:val="00002C1D"/>
    <w:rsid w:val="00002D11"/>
    <w:rsid w:val="00002F0B"/>
    <w:rsid w:val="0000308D"/>
    <w:rsid w:val="0000315D"/>
    <w:rsid w:val="000037EB"/>
    <w:rsid w:val="00003AC8"/>
    <w:rsid w:val="00003BB0"/>
    <w:rsid w:val="00003DB3"/>
    <w:rsid w:val="00004192"/>
    <w:rsid w:val="00004302"/>
    <w:rsid w:val="000045D3"/>
    <w:rsid w:val="00004EB1"/>
    <w:rsid w:val="00005867"/>
    <w:rsid w:val="0000591A"/>
    <w:rsid w:val="00005B3D"/>
    <w:rsid w:val="00005C8A"/>
    <w:rsid w:val="00005D0D"/>
    <w:rsid w:val="00005FEA"/>
    <w:rsid w:val="00006935"/>
    <w:rsid w:val="00006BC7"/>
    <w:rsid w:val="00006F59"/>
    <w:rsid w:val="0000752F"/>
    <w:rsid w:val="00007A88"/>
    <w:rsid w:val="00007AF1"/>
    <w:rsid w:val="00007B0D"/>
    <w:rsid w:val="00007F94"/>
    <w:rsid w:val="000102EE"/>
    <w:rsid w:val="000104EE"/>
    <w:rsid w:val="000106F3"/>
    <w:rsid w:val="0001071C"/>
    <w:rsid w:val="00010910"/>
    <w:rsid w:val="00010B33"/>
    <w:rsid w:val="00011430"/>
    <w:rsid w:val="00011EDE"/>
    <w:rsid w:val="00012381"/>
    <w:rsid w:val="00012A86"/>
    <w:rsid w:val="00013790"/>
    <w:rsid w:val="00013DF6"/>
    <w:rsid w:val="0001400A"/>
    <w:rsid w:val="00014016"/>
    <w:rsid w:val="0001427F"/>
    <w:rsid w:val="00014D0E"/>
    <w:rsid w:val="0001514D"/>
    <w:rsid w:val="0001517F"/>
    <w:rsid w:val="00015253"/>
    <w:rsid w:val="000160D0"/>
    <w:rsid w:val="00016524"/>
    <w:rsid w:val="00016A32"/>
    <w:rsid w:val="000201A3"/>
    <w:rsid w:val="0002035D"/>
    <w:rsid w:val="000209E7"/>
    <w:rsid w:val="00021120"/>
    <w:rsid w:val="00023427"/>
    <w:rsid w:val="000237BC"/>
    <w:rsid w:val="00023E8C"/>
    <w:rsid w:val="0002427A"/>
    <w:rsid w:val="00024516"/>
    <w:rsid w:val="0002461C"/>
    <w:rsid w:val="000246C4"/>
    <w:rsid w:val="00024A06"/>
    <w:rsid w:val="000258B0"/>
    <w:rsid w:val="00025D33"/>
    <w:rsid w:val="00026208"/>
    <w:rsid w:val="000262A2"/>
    <w:rsid w:val="0002698E"/>
    <w:rsid w:val="000269C9"/>
    <w:rsid w:val="00026EC2"/>
    <w:rsid w:val="000275B6"/>
    <w:rsid w:val="000276B1"/>
    <w:rsid w:val="000277DA"/>
    <w:rsid w:val="00027AFA"/>
    <w:rsid w:val="00027F79"/>
    <w:rsid w:val="00030598"/>
    <w:rsid w:val="0003088C"/>
    <w:rsid w:val="00030BE3"/>
    <w:rsid w:val="00030D0C"/>
    <w:rsid w:val="0003107F"/>
    <w:rsid w:val="00031811"/>
    <w:rsid w:val="00032A21"/>
    <w:rsid w:val="00032D13"/>
    <w:rsid w:val="00033492"/>
    <w:rsid w:val="000335F7"/>
    <w:rsid w:val="000339A4"/>
    <w:rsid w:val="00033A10"/>
    <w:rsid w:val="00033CC1"/>
    <w:rsid w:val="000342CA"/>
    <w:rsid w:val="00035500"/>
    <w:rsid w:val="000367C7"/>
    <w:rsid w:val="000378D1"/>
    <w:rsid w:val="00037FFC"/>
    <w:rsid w:val="00040AF2"/>
    <w:rsid w:val="000414D1"/>
    <w:rsid w:val="0004192D"/>
    <w:rsid w:val="000425D3"/>
    <w:rsid w:val="00042886"/>
    <w:rsid w:val="0004297E"/>
    <w:rsid w:val="00042A50"/>
    <w:rsid w:val="00042DE3"/>
    <w:rsid w:val="00042EFA"/>
    <w:rsid w:val="000430FB"/>
    <w:rsid w:val="000445B7"/>
    <w:rsid w:val="00044643"/>
    <w:rsid w:val="0004467C"/>
    <w:rsid w:val="000447D8"/>
    <w:rsid w:val="00044AF6"/>
    <w:rsid w:val="00044DB0"/>
    <w:rsid w:val="000457B3"/>
    <w:rsid w:val="00046113"/>
    <w:rsid w:val="00046431"/>
    <w:rsid w:val="00046CDB"/>
    <w:rsid w:val="00046D24"/>
    <w:rsid w:val="00047313"/>
    <w:rsid w:val="00050114"/>
    <w:rsid w:val="00050189"/>
    <w:rsid w:val="0005060D"/>
    <w:rsid w:val="0005095D"/>
    <w:rsid w:val="00050BAA"/>
    <w:rsid w:val="00051D2C"/>
    <w:rsid w:val="0005238C"/>
    <w:rsid w:val="000523BC"/>
    <w:rsid w:val="0005255E"/>
    <w:rsid w:val="0005291A"/>
    <w:rsid w:val="00052A1C"/>
    <w:rsid w:val="000532AB"/>
    <w:rsid w:val="0005375F"/>
    <w:rsid w:val="0005399E"/>
    <w:rsid w:val="00053F78"/>
    <w:rsid w:val="00053FED"/>
    <w:rsid w:val="000555C9"/>
    <w:rsid w:val="000559C4"/>
    <w:rsid w:val="00055A9C"/>
    <w:rsid w:val="00056075"/>
    <w:rsid w:val="0005634A"/>
    <w:rsid w:val="000564E5"/>
    <w:rsid w:val="000566E0"/>
    <w:rsid w:val="00057341"/>
    <w:rsid w:val="00057BEA"/>
    <w:rsid w:val="0006044D"/>
    <w:rsid w:val="000604B6"/>
    <w:rsid w:val="00060716"/>
    <w:rsid w:val="00060E69"/>
    <w:rsid w:val="000612D8"/>
    <w:rsid w:val="0006246B"/>
    <w:rsid w:val="00062602"/>
    <w:rsid w:val="000628EC"/>
    <w:rsid w:val="000629C4"/>
    <w:rsid w:val="00063582"/>
    <w:rsid w:val="00063B04"/>
    <w:rsid w:val="000644E5"/>
    <w:rsid w:val="000647ED"/>
    <w:rsid w:val="00064CC5"/>
    <w:rsid w:val="00064E1B"/>
    <w:rsid w:val="0006535A"/>
    <w:rsid w:val="0006562B"/>
    <w:rsid w:val="00066108"/>
    <w:rsid w:val="0006679E"/>
    <w:rsid w:val="00066AF2"/>
    <w:rsid w:val="000676D3"/>
    <w:rsid w:val="00067D26"/>
    <w:rsid w:val="00067E6A"/>
    <w:rsid w:val="0007029A"/>
    <w:rsid w:val="00070438"/>
    <w:rsid w:val="0007047E"/>
    <w:rsid w:val="00070969"/>
    <w:rsid w:val="000710AB"/>
    <w:rsid w:val="00071711"/>
    <w:rsid w:val="00072331"/>
    <w:rsid w:val="00072653"/>
    <w:rsid w:val="00072B2D"/>
    <w:rsid w:val="00072EFD"/>
    <w:rsid w:val="00073112"/>
    <w:rsid w:val="000734B6"/>
    <w:rsid w:val="0007366D"/>
    <w:rsid w:val="0007370F"/>
    <w:rsid w:val="00073F21"/>
    <w:rsid w:val="00074D52"/>
    <w:rsid w:val="000751F3"/>
    <w:rsid w:val="00075386"/>
    <w:rsid w:val="00075577"/>
    <w:rsid w:val="00075596"/>
    <w:rsid w:val="000756BD"/>
    <w:rsid w:val="00075EB7"/>
    <w:rsid w:val="00075EC5"/>
    <w:rsid w:val="0007606F"/>
    <w:rsid w:val="00076150"/>
    <w:rsid w:val="000761EC"/>
    <w:rsid w:val="0007645A"/>
    <w:rsid w:val="000764D5"/>
    <w:rsid w:val="00076663"/>
    <w:rsid w:val="00076877"/>
    <w:rsid w:val="000769CF"/>
    <w:rsid w:val="00076FA3"/>
    <w:rsid w:val="0007735E"/>
    <w:rsid w:val="00077418"/>
    <w:rsid w:val="00077444"/>
    <w:rsid w:val="00077517"/>
    <w:rsid w:val="00077DD6"/>
    <w:rsid w:val="0008054B"/>
    <w:rsid w:val="00080630"/>
    <w:rsid w:val="00080863"/>
    <w:rsid w:val="000808FB"/>
    <w:rsid w:val="00080A78"/>
    <w:rsid w:val="00080F31"/>
    <w:rsid w:val="00081156"/>
    <w:rsid w:val="00081574"/>
    <w:rsid w:val="000819E8"/>
    <w:rsid w:val="00081B26"/>
    <w:rsid w:val="00081CAC"/>
    <w:rsid w:val="00081EFE"/>
    <w:rsid w:val="00081F3B"/>
    <w:rsid w:val="00082309"/>
    <w:rsid w:val="00082CC9"/>
    <w:rsid w:val="0008321D"/>
    <w:rsid w:val="000842CD"/>
    <w:rsid w:val="0008445B"/>
    <w:rsid w:val="00084484"/>
    <w:rsid w:val="000844F3"/>
    <w:rsid w:val="0008554F"/>
    <w:rsid w:val="0008565A"/>
    <w:rsid w:val="00085B49"/>
    <w:rsid w:val="00085D2F"/>
    <w:rsid w:val="000866E8"/>
    <w:rsid w:val="00086712"/>
    <w:rsid w:val="00086C35"/>
    <w:rsid w:val="000873F6"/>
    <w:rsid w:val="00090159"/>
    <w:rsid w:val="00090635"/>
    <w:rsid w:val="000908B0"/>
    <w:rsid w:val="00090CD5"/>
    <w:rsid w:val="00090D0A"/>
    <w:rsid w:val="000910BC"/>
    <w:rsid w:val="000911E0"/>
    <w:rsid w:val="0009142F"/>
    <w:rsid w:val="000917C1"/>
    <w:rsid w:val="000918AF"/>
    <w:rsid w:val="00091B29"/>
    <w:rsid w:val="00091E5C"/>
    <w:rsid w:val="000920A3"/>
    <w:rsid w:val="0009231A"/>
    <w:rsid w:val="0009283D"/>
    <w:rsid w:val="00092907"/>
    <w:rsid w:val="000940C5"/>
    <w:rsid w:val="00094409"/>
    <w:rsid w:val="00094570"/>
    <w:rsid w:val="0009523E"/>
    <w:rsid w:val="000955D5"/>
    <w:rsid w:val="0009585E"/>
    <w:rsid w:val="00095F54"/>
    <w:rsid w:val="000965B8"/>
    <w:rsid w:val="00096B6F"/>
    <w:rsid w:val="000970A4"/>
    <w:rsid w:val="00097260"/>
    <w:rsid w:val="00097676"/>
    <w:rsid w:val="00097960"/>
    <w:rsid w:val="00097C6B"/>
    <w:rsid w:val="00097E53"/>
    <w:rsid w:val="000A063A"/>
    <w:rsid w:val="000A06FA"/>
    <w:rsid w:val="000A0AEA"/>
    <w:rsid w:val="000A17E6"/>
    <w:rsid w:val="000A1988"/>
    <w:rsid w:val="000A198B"/>
    <w:rsid w:val="000A2464"/>
    <w:rsid w:val="000A249C"/>
    <w:rsid w:val="000A3140"/>
    <w:rsid w:val="000A32FD"/>
    <w:rsid w:val="000A33B2"/>
    <w:rsid w:val="000A34E3"/>
    <w:rsid w:val="000A36C5"/>
    <w:rsid w:val="000A37F9"/>
    <w:rsid w:val="000A383D"/>
    <w:rsid w:val="000A3D61"/>
    <w:rsid w:val="000A407D"/>
    <w:rsid w:val="000A4157"/>
    <w:rsid w:val="000A4556"/>
    <w:rsid w:val="000A4A19"/>
    <w:rsid w:val="000A4C07"/>
    <w:rsid w:val="000A4D14"/>
    <w:rsid w:val="000A4EDB"/>
    <w:rsid w:val="000A50CA"/>
    <w:rsid w:val="000A520D"/>
    <w:rsid w:val="000A5E63"/>
    <w:rsid w:val="000A61F0"/>
    <w:rsid w:val="000A64E9"/>
    <w:rsid w:val="000A6609"/>
    <w:rsid w:val="000A6A41"/>
    <w:rsid w:val="000A6C9B"/>
    <w:rsid w:val="000A6CAC"/>
    <w:rsid w:val="000A7201"/>
    <w:rsid w:val="000A732D"/>
    <w:rsid w:val="000A74D3"/>
    <w:rsid w:val="000A77E4"/>
    <w:rsid w:val="000A7A91"/>
    <w:rsid w:val="000B029C"/>
    <w:rsid w:val="000B05DA"/>
    <w:rsid w:val="000B0822"/>
    <w:rsid w:val="000B0AAA"/>
    <w:rsid w:val="000B14A4"/>
    <w:rsid w:val="000B16E4"/>
    <w:rsid w:val="000B1B85"/>
    <w:rsid w:val="000B1E34"/>
    <w:rsid w:val="000B2875"/>
    <w:rsid w:val="000B2D44"/>
    <w:rsid w:val="000B302F"/>
    <w:rsid w:val="000B37BA"/>
    <w:rsid w:val="000B3A76"/>
    <w:rsid w:val="000B3D0B"/>
    <w:rsid w:val="000B4547"/>
    <w:rsid w:val="000B48E0"/>
    <w:rsid w:val="000B4CB8"/>
    <w:rsid w:val="000B5030"/>
    <w:rsid w:val="000B50AD"/>
    <w:rsid w:val="000B5775"/>
    <w:rsid w:val="000B6255"/>
    <w:rsid w:val="000B759D"/>
    <w:rsid w:val="000B766F"/>
    <w:rsid w:val="000B76C1"/>
    <w:rsid w:val="000B76E5"/>
    <w:rsid w:val="000B7A1A"/>
    <w:rsid w:val="000C02E0"/>
    <w:rsid w:val="000C0495"/>
    <w:rsid w:val="000C0BB1"/>
    <w:rsid w:val="000C0C3B"/>
    <w:rsid w:val="000C0F7A"/>
    <w:rsid w:val="000C0FB9"/>
    <w:rsid w:val="000C13F7"/>
    <w:rsid w:val="000C1C05"/>
    <w:rsid w:val="000C1E08"/>
    <w:rsid w:val="000C2386"/>
    <w:rsid w:val="000C3AD5"/>
    <w:rsid w:val="000C3F41"/>
    <w:rsid w:val="000C4054"/>
    <w:rsid w:val="000C42CB"/>
    <w:rsid w:val="000C45A2"/>
    <w:rsid w:val="000C4720"/>
    <w:rsid w:val="000C52E3"/>
    <w:rsid w:val="000C5739"/>
    <w:rsid w:val="000C58C8"/>
    <w:rsid w:val="000C593E"/>
    <w:rsid w:val="000C5DA7"/>
    <w:rsid w:val="000C61DE"/>
    <w:rsid w:val="000C6289"/>
    <w:rsid w:val="000C6824"/>
    <w:rsid w:val="000C76B6"/>
    <w:rsid w:val="000C76DE"/>
    <w:rsid w:val="000C7908"/>
    <w:rsid w:val="000C7A55"/>
    <w:rsid w:val="000C7E09"/>
    <w:rsid w:val="000D016A"/>
    <w:rsid w:val="000D01C6"/>
    <w:rsid w:val="000D0E15"/>
    <w:rsid w:val="000D1132"/>
    <w:rsid w:val="000D1726"/>
    <w:rsid w:val="000D1DF3"/>
    <w:rsid w:val="000D1EE1"/>
    <w:rsid w:val="000D2127"/>
    <w:rsid w:val="000D259B"/>
    <w:rsid w:val="000D26E8"/>
    <w:rsid w:val="000D2879"/>
    <w:rsid w:val="000D28C7"/>
    <w:rsid w:val="000D2B76"/>
    <w:rsid w:val="000D2D03"/>
    <w:rsid w:val="000D2E06"/>
    <w:rsid w:val="000D3664"/>
    <w:rsid w:val="000D37A9"/>
    <w:rsid w:val="000D37D1"/>
    <w:rsid w:val="000D3A4C"/>
    <w:rsid w:val="000D3C98"/>
    <w:rsid w:val="000D42AB"/>
    <w:rsid w:val="000D44D0"/>
    <w:rsid w:val="000D4C20"/>
    <w:rsid w:val="000D4CB5"/>
    <w:rsid w:val="000D4DC2"/>
    <w:rsid w:val="000D51B7"/>
    <w:rsid w:val="000D53C9"/>
    <w:rsid w:val="000D5918"/>
    <w:rsid w:val="000D5FAE"/>
    <w:rsid w:val="000D6484"/>
    <w:rsid w:val="000D65E7"/>
    <w:rsid w:val="000D6861"/>
    <w:rsid w:val="000D687A"/>
    <w:rsid w:val="000D68A0"/>
    <w:rsid w:val="000D6EEB"/>
    <w:rsid w:val="000D73E6"/>
    <w:rsid w:val="000D77AC"/>
    <w:rsid w:val="000D7D81"/>
    <w:rsid w:val="000E03E1"/>
    <w:rsid w:val="000E0A15"/>
    <w:rsid w:val="000E0C55"/>
    <w:rsid w:val="000E115A"/>
    <w:rsid w:val="000E1A66"/>
    <w:rsid w:val="000E2317"/>
    <w:rsid w:val="000E2E3D"/>
    <w:rsid w:val="000E375F"/>
    <w:rsid w:val="000E4EF7"/>
    <w:rsid w:val="000E54E9"/>
    <w:rsid w:val="000E5813"/>
    <w:rsid w:val="000E597B"/>
    <w:rsid w:val="000E5B3E"/>
    <w:rsid w:val="000E5B66"/>
    <w:rsid w:val="000E603B"/>
    <w:rsid w:val="000E61E5"/>
    <w:rsid w:val="000E6654"/>
    <w:rsid w:val="000E678C"/>
    <w:rsid w:val="000E69B6"/>
    <w:rsid w:val="000E71C9"/>
    <w:rsid w:val="000E738F"/>
    <w:rsid w:val="000E7C01"/>
    <w:rsid w:val="000F07EE"/>
    <w:rsid w:val="000F0937"/>
    <w:rsid w:val="000F09DB"/>
    <w:rsid w:val="000F0C2A"/>
    <w:rsid w:val="000F0C9B"/>
    <w:rsid w:val="000F112F"/>
    <w:rsid w:val="000F1242"/>
    <w:rsid w:val="000F1368"/>
    <w:rsid w:val="000F18D7"/>
    <w:rsid w:val="000F1AD6"/>
    <w:rsid w:val="000F1D61"/>
    <w:rsid w:val="000F1D96"/>
    <w:rsid w:val="000F1F70"/>
    <w:rsid w:val="000F22EE"/>
    <w:rsid w:val="000F2455"/>
    <w:rsid w:val="000F2959"/>
    <w:rsid w:val="000F2A0D"/>
    <w:rsid w:val="000F2EE5"/>
    <w:rsid w:val="000F322F"/>
    <w:rsid w:val="000F370E"/>
    <w:rsid w:val="000F3B9B"/>
    <w:rsid w:val="000F3C4D"/>
    <w:rsid w:val="000F4099"/>
    <w:rsid w:val="000F456E"/>
    <w:rsid w:val="000F476A"/>
    <w:rsid w:val="000F4D26"/>
    <w:rsid w:val="000F4D77"/>
    <w:rsid w:val="000F52BB"/>
    <w:rsid w:val="000F5798"/>
    <w:rsid w:val="000F6332"/>
    <w:rsid w:val="000F7441"/>
    <w:rsid w:val="000F7F4A"/>
    <w:rsid w:val="000F7F75"/>
    <w:rsid w:val="0010050F"/>
    <w:rsid w:val="00100696"/>
    <w:rsid w:val="00100C86"/>
    <w:rsid w:val="00100F54"/>
    <w:rsid w:val="00101637"/>
    <w:rsid w:val="001018D1"/>
    <w:rsid w:val="00101DE5"/>
    <w:rsid w:val="0010219C"/>
    <w:rsid w:val="0010231C"/>
    <w:rsid w:val="001023CB"/>
    <w:rsid w:val="00102401"/>
    <w:rsid w:val="00102675"/>
    <w:rsid w:val="00102F5C"/>
    <w:rsid w:val="0010303E"/>
    <w:rsid w:val="00103271"/>
    <w:rsid w:val="0010344C"/>
    <w:rsid w:val="001035E0"/>
    <w:rsid w:val="00103FE3"/>
    <w:rsid w:val="0010421F"/>
    <w:rsid w:val="00104295"/>
    <w:rsid w:val="001042FE"/>
    <w:rsid w:val="001045EC"/>
    <w:rsid w:val="00104B0C"/>
    <w:rsid w:val="00104C84"/>
    <w:rsid w:val="001050FF"/>
    <w:rsid w:val="0010511B"/>
    <w:rsid w:val="0010538F"/>
    <w:rsid w:val="001055C8"/>
    <w:rsid w:val="001056A1"/>
    <w:rsid w:val="001058BC"/>
    <w:rsid w:val="00105B1B"/>
    <w:rsid w:val="00105CE0"/>
    <w:rsid w:val="00107AAA"/>
    <w:rsid w:val="0011012D"/>
    <w:rsid w:val="001101E2"/>
    <w:rsid w:val="00111258"/>
    <w:rsid w:val="00111855"/>
    <w:rsid w:val="00112251"/>
    <w:rsid w:val="001122FB"/>
    <w:rsid w:val="00112520"/>
    <w:rsid w:val="00112525"/>
    <w:rsid w:val="00112A42"/>
    <w:rsid w:val="00113004"/>
    <w:rsid w:val="0011321D"/>
    <w:rsid w:val="001138B4"/>
    <w:rsid w:val="00113952"/>
    <w:rsid w:val="00114601"/>
    <w:rsid w:val="001148C1"/>
    <w:rsid w:val="00114A04"/>
    <w:rsid w:val="00114DE8"/>
    <w:rsid w:val="00115854"/>
    <w:rsid w:val="00115B5C"/>
    <w:rsid w:val="00115CC1"/>
    <w:rsid w:val="00115CF0"/>
    <w:rsid w:val="001160BE"/>
    <w:rsid w:val="0011630A"/>
    <w:rsid w:val="001167E9"/>
    <w:rsid w:val="0011753B"/>
    <w:rsid w:val="001175D2"/>
    <w:rsid w:val="0011767E"/>
    <w:rsid w:val="00117887"/>
    <w:rsid w:val="00117CF1"/>
    <w:rsid w:val="001200B3"/>
    <w:rsid w:val="001203AB"/>
    <w:rsid w:val="0012067A"/>
    <w:rsid w:val="00121427"/>
    <w:rsid w:val="001214B6"/>
    <w:rsid w:val="00121867"/>
    <w:rsid w:val="00121992"/>
    <w:rsid w:val="00121E79"/>
    <w:rsid w:val="001222D9"/>
    <w:rsid w:val="00122B9C"/>
    <w:rsid w:val="001230C6"/>
    <w:rsid w:val="001237C7"/>
    <w:rsid w:val="0012382E"/>
    <w:rsid w:val="00123B0A"/>
    <w:rsid w:val="00123CEC"/>
    <w:rsid w:val="00123D94"/>
    <w:rsid w:val="001240F5"/>
    <w:rsid w:val="00124335"/>
    <w:rsid w:val="00124841"/>
    <w:rsid w:val="00124AD0"/>
    <w:rsid w:val="00124CEF"/>
    <w:rsid w:val="00125797"/>
    <w:rsid w:val="0012598F"/>
    <w:rsid w:val="001259B8"/>
    <w:rsid w:val="00125AAC"/>
    <w:rsid w:val="0012608C"/>
    <w:rsid w:val="001267DE"/>
    <w:rsid w:val="00126B76"/>
    <w:rsid w:val="00126C8C"/>
    <w:rsid w:val="00126DCD"/>
    <w:rsid w:val="0012707F"/>
    <w:rsid w:val="00127563"/>
    <w:rsid w:val="001277FA"/>
    <w:rsid w:val="001301E4"/>
    <w:rsid w:val="0013063B"/>
    <w:rsid w:val="00130BCB"/>
    <w:rsid w:val="00131493"/>
    <w:rsid w:val="00131759"/>
    <w:rsid w:val="0013196F"/>
    <w:rsid w:val="00131FDB"/>
    <w:rsid w:val="001321EC"/>
    <w:rsid w:val="00132496"/>
    <w:rsid w:val="00132625"/>
    <w:rsid w:val="0013272B"/>
    <w:rsid w:val="00132894"/>
    <w:rsid w:val="00132A33"/>
    <w:rsid w:val="00132AD0"/>
    <w:rsid w:val="00132ADF"/>
    <w:rsid w:val="00133A93"/>
    <w:rsid w:val="00133BBF"/>
    <w:rsid w:val="001345E0"/>
    <w:rsid w:val="00134840"/>
    <w:rsid w:val="001349C3"/>
    <w:rsid w:val="00134AAE"/>
    <w:rsid w:val="00134F0F"/>
    <w:rsid w:val="00136025"/>
    <w:rsid w:val="00137399"/>
    <w:rsid w:val="001376A7"/>
    <w:rsid w:val="0013799E"/>
    <w:rsid w:val="00137D55"/>
    <w:rsid w:val="00140328"/>
    <w:rsid w:val="00140B15"/>
    <w:rsid w:val="00142153"/>
    <w:rsid w:val="001422A3"/>
    <w:rsid w:val="0014246A"/>
    <w:rsid w:val="001427A0"/>
    <w:rsid w:val="001428DD"/>
    <w:rsid w:val="00142E32"/>
    <w:rsid w:val="0014407E"/>
    <w:rsid w:val="00144537"/>
    <w:rsid w:val="00144799"/>
    <w:rsid w:val="001451DE"/>
    <w:rsid w:val="001452C4"/>
    <w:rsid w:val="001454F1"/>
    <w:rsid w:val="00145850"/>
    <w:rsid w:val="00145BD8"/>
    <w:rsid w:val="001460E3"/>
    <w:rsid w:val="0014696A"/>
    <w:rsid w:val="00146CAE"/>
    <w:rsid w:val="00146CCD"/>
    <w:rsid w:val="00146EDE"/>
    <w:rsid w:val="00147082"/>
    <w:rsid w:val="001470E9"/>
    <w:rsid w:val="00147347"/>
    <w:rsid w:val="001478D1"/>
    <w:rsid w:val="00147A02"/>
    <w:rsid w:val="001503E4"/>
    <w:rsid w:val="001507AF"/>
    <w:rsid w:val="00150922"/>
    <w:rsid w:val="00151BA8"/>
    <w:rsid w:val="00152755"/>
    <w:rsid w:val="00152809"/>
    <w:rsid w:val="00152DF1"/>
    <w:rsid w:val="00152E9F"/>
    <w:rsid w:val="001539C4"/>
    <w:rsid w:val="00154BB7"/>
    <w:rsid w:val="00154DDF"/>
    <w:rsid w:val="001551B7"/>
    <w:rsid w:val="001551BF"/>
    <w:rsid w:val="0015576A"/>
    <w:rsid w:val="001558E0"/>
    <w:rsid w:val="00155BB8"/>
    <w:rsid w:val="00155EEF"/>
    <w:rsid w:val="0015628E"/>
    <w:rsid w:val="0015675B"/>
    <w:rsid w:val="00156CF6"/>
    <w:rsid w:val="0015712A"/>
    <w:rsid w:val="001571AC"/>
    <w:rsid w:val="0015792E"/>
    <w:rsid w:val="00157F53"/>
    <w:rsid w:val="00160B17"/>
    <w:rsid w:val="00160FA7"/>
    <w:rsid w:val="00160FE5"/>
    <w:rsid w:val="001612ED"/>
    <w:rsid w:val="001614B7"/>
    <w:rsid w:val="00161626"/>
    <w:rsid w:val="00161A23"/>
    <w:rsid w:val="00162163"/>
    <w:rsid w:val="00162269"/>
    <w:rsid w:val="0016260D"/>
    <w:rsid w:val="00162C60"/>
    <w:rsid w:val="001630A0"/>
    <w:rsid w:val="0016360C"/>
    <w:rsid w:val="001636FD"/>
    <w:rsid w:val="00163722"/>
    <w:rsid w:val="00163970"/>
    <w:rsid w:val="00163A30"/>
    <w:rsid w:val="00163B3E"/>
    <w:rsid w:val="00163B80"/>
    <w:rsid w:val="00163C0F"/>
    <w:rsid w:val="00163CEB"/>
    <w:rsid w:val="00163FC2"/>
    <w:rsid w:val="0016441E"/>
    <w:rsid w:val="00164765"/>
    <w:rsid w:val="00164DD7"/>
    <w:rsid w:val="0016501C"/>
    <w:rsid w:val="001654DB"/>
    <w:rsid w:val="001655DA"/>
    <w:rsid w:val="001659A6"/>
    <w:rsid w:val="001661BC"/>
    <w:rsid w:val="001664CA"/>
    <w:rsid w:val="001665B6"/>
    <w:rsid w:val="00166B70"/>
    <w:rsid w:val="00166CE2"/>
    <w:rsid w:val="00166DA8"/>
    <w:rsid w:val="001671AB"/>
    <w:rsid w:val="001672DB"/>
    <w:rsid w:val="00167C0C"/>
    <w:rsid w:val="00167DFC"/>
    <w:rsid w:val="00167E99"/>
    <w:rsid w:val="001703FC"/>
    <w:rsid w:val="001712DD"/>
    <w:rsid w:val="0017154B"/>
    <w:rsid w:val="001716CA"/>
    <w:rsid w:val="00171CFB"/>
    <w:rsid w:val="00172195"/>
    <w:rsid w:val="0017223A"/>
    <w:rsid w:val="00172D72"/>
    <w:rsid w:val="00173749"/>
    <w:rsid w:val="00173E1D"/>
    <w:rsid w:val="00174FEF"/>
    <w:rsid w:val="0017537C"/>
    <w:rsid w:val="001753E0"/>
    <w:rsid w:val="001756A2"/>
    <w:rsid w:val="00175D47"/>
    <w:rsid w:val="0017617A"/>
    <w:rsid w:val="0017645F"/>
    <w:rsid w:val="00176658"/>
    <w:rsid w:val="00176F14"/>
    <w:rsid w:val="0017707F"/>
    <w:rsid w:val="001770BC"/>
    <w:rsid w:val="00177649"/>
    <w:rsid w:val="00177712"/>
    <w:rsid w:val="00177D96"/>
    <w:rsid w:val="00180924"/>
    <w:rsid w:val="00180B02"/>
    <w:rsid w:val="001812F6"/>
    <w:rsid w:val="0018177E"/>
    <w:rsid w:val="00182130"/>
    <w:rsid w:val="00182202"/>
    <w:rsid w:val="001823FB"/>
    <w:rsid w:val="00182639"/>
    <w:rsid w:val="001829F7"/>
    <w:rsid w:val="00182BEB"/>
    <w:rsid w:val="00182E0A"/>
    <w:rsid w:val="00182FB6"/>
    <w:rsid w:val="0018347C"/>
    <w:rsid w:val="001839A2"/>
    <w:rsid w:val="001843DB"/>
    <w:rsid w:val="0018452B"/>
    <w:rsid w:val="00184AF9"/>
    <w:rsid w:val="00184C2B"/>
    <w:rsid w:val="0018557B"/>
    <w:rsid w:val="00185750"/>
    <w:rsid w:val="00185B8E"/>
    <w:rsid w:val="001863D8"/>
    <w:rsid w:val="00187148"/>
    <w:rsid w:val="00187344"/>
    <w:rsid w:val="00187AF2"/>
    <w:rsid w:val="00187EE0"/>
    <w:rsid w:val="00190B2E"/>
    <w:rsid w:val="00192B6C"/>
    <w:rsid w:val="00192D90"/>
    <w:rsid w:val="00193255"/>
    <w:rsid w:val="00193641"/>
    <w:rsid w:val="001938C7"/>
    <w:rsid w:val="00193EB1"/>
    <w:rsid w:val="001943F4"/>
    <w:rsid w:val="0019485C"/>
    <w:rsid w:val="0019490C"/>
    <w:rsid w:val="00194D54"/>
    <w:rsid w:val="00194D61"/>
    <w:rsid w:val="00194E76"/>
    <w:rsid w:val="00195011"/>
    <w:rsid w:val="00195071"/>
    <w:rsid w:val="001954A9"/>
    <w:rsid w:val="001957F3"/>
    <w:rsid w:val="001959D4"/>
    <w:rsid w:val="00195A73"/>
    <w:rsid w:val="00195D07"/>
    <w:rsid w:val="00196560"/>
    <w:rsid w:val="00196EDE"/>
    <w:rsid w:val="0019760C"/>
    <w:rsid w:val="00197C1B"/>
    <w:rsid w:val="00197D54"/>
    <w:rsid w:val="00197F9F"/>
    <w:rsid w:val="001A022A"/>
    <w:rsid w:val="001A048A"/>
    <w:rsid w:val="001A0DD1"/>
    <w:rsid w:val="001A0DFB"/>
    <w:rsid w:val="001A0F04"/>
    <w:rsid w:val="001A13B1"/>
    <w:rsid w:val="001A146E"/>
    <w:rsid w:val="001A16CA"/>
    <w:rsid w:val="001A1AA4"/>
    <w:rsid w:val="001A1B6E"/>
    <w:rsid w:val="001A1C43"/>
    <w:rsid w:val="001A241F"/>
    <w:rsid w:val="001A2B2D"/>
    <w:rsid w:val="001A2C42"/>
    <w:rsid w:val="001A2D13"/>
    <w:rsid w:val="001A3242"/>
    <w:rsid w:val="001A3E5C"/>
    <w:rsid w:val="001A42B7"/>
    <w:rsid w:val="001A471E"/>
    <w:rsid w:val="001A4850"/>
    <w:rsid w:val="001A4D3E"/>
    <w:rsid w:val="001A4D6A"/>
    <w:rsid w:val="001A516C"/>
    <w:rsid w:val="001A5174"/>
    <w:rsid w:val="001A5192"/>
    <w:rsid w:val="001A547C"/>
    <w:rsid w:val="001A601B"/>
    <w:rsid w:val="001A63B9"/>
    <w:rsid w:val="001A67AE"/>
    <w:rsid w:val="001A69C7"/>
    <w:rsid w:val="001A6C8E"/>
    <w:rsid w:val="001A6F6D"/>
    <w:rsid w:val="001A713B"/>
    <w:rsid w:val="001A74EB"/>
    <w:rsid w:val="001A7B8B"/>
    <w:rsid w:val="001B028F"/>
    <w:rsid w:val="001B0FA0"/>
    <w:rsid w:val="001B22B7"/>
    <w:rsid w:val="001B241A"/>
    <w:rsid w:val="001B2691"/>
    <w:rsid w:val="001B296C"/>
    <w:rsid w:val="001B2E5C"/>
    <w:rsid w:val="001B3090"/>
    <w:rsid w:val="001B355F"/>
    <w:rsid w:val="001B35CE"/>
    <w:rsid w:val="001B3BE8"/>
    <w:rsid w:val="001B3C08"/>
    <w:rsid w:val="001B4B62"/>
    <w:rsid w:val="001B577D"/>
    <w:rsid w:val="001B5B0E"/>
    <w:rsid w:val="001B603E"/>
    <w:rsid w:val="001B607F"/>
    <w:rsid w:val="001B60CB"/>
    <w:rsid w:val="001B616A"/>
    <w:rsid w:val="001B695D"/>
    <w:rsid w:val="001B6B05"/>
    <w:rsid w:val="001B6C9C"/>
    <w:rsid w:val="001B6ED3"/>
    <w:rsid w:val="001B6FE6"/>
    <w:rsid w:val="001B72DB"/>
    <w:rsid w:val="001B792A"/>
    <w:rsid w:val="001C0095"/>
    <w:rsid w:val="001C047C"/>
    <w:rsid w:val="001C11C8"/>
    <w:rsid w:val="001C159D"/>
    <w:rsid w:val="001C16DE"/>
    <w:rsid w:val="001C1962"/>
    <w:rsid w:val="001C2267"/>
    <w:rsid w:val="001C23DC"/>
    <w:rsid w:val="001C2592"/>
    <w:rsid w:val="001C263E"/>
    <w:rsid w:val="001C269F"/>
    <w:rsid w:val="001C2944"/>
    <w:rsid w:val="001C2BD7"/>
    <w:rsid w:val="001C2C4D"/>
    <w:rsid w:val="001C3130"/>
    <w:rsid w:val="001C3B9B"/>
    <w:rsid w:val="001C3E9E"/>
    <w:rsid w:val="001C44E3"/>
    <w:rsid w:val="001C4C81"/>
    <w:rsid w:val="001C513C"/>
    <w:rsid w:val="001C5B29"/>
    <w:rsid w:val="001C5BE2"/>
    <w:rsid w:val="001C625D"/>
    <w:rsid w:val="001C6A55"/>
    <w:rsid w:val="001C6B91"/>
    <w:rsid w:val="001C777D"/>
    <w:rsid w:val="001C7A7F"/>
    <w:rsid w:val="001D037D"/>
    <w:rsid w:val="001D0BB9"/>
    <w:rsid w:val="001D1791"/>
    <w:rsid w:val="001D1C44"/>
    <w:rsid w:val="001D1C59"/>
    <w:rsid w:val="001D2177"/>
    <w:rsid w:val="001D2605"/>
    <w:rsid w:val="001D293E"/>
    <w:rsid w:val="001D296A"/>
    <w:rsid w:val="001D2BCB"/>
    <w:rsid w:val="001D2C27"/>
    <w:rsid w:val="001D2C2D"/>
    <w:rsid w:val="001D2E53"/>
    <w:rsid w:val="001D2F9E"/>
    <w:rsid w:val="001D30AC"/>
    <w:rsid w:val="001D38CC"/>
    <w:rsid w:val="001D4351"/>
    <w:rsid w:val="001D45CD"/>
    <w:rsid w:val="001D45F5"/>
    <w:rsid w:val="001D4695"/>
    <w:rsid w:val="001D46F2"/>
    <w:rsid w:val="001D479F"/>
    <w:rsid w:val="001D4CE8"/>
    <w:rsid w:val="001D4EB7"/>
    <w:rsid w:val="001D5011"/>
    <w:rsid w:val="001D501C"/>
    <w:rsid w:val="001D512D"/>
    <w:rsid w:val="001D5752"/>
    <w:rsid w:val="001D576F"/>
    <w:rsid w:val="001D58B3"/>
    <w:rsid w:val="001D5B3C"/>
    <w:rsid w:val="001D5C0E"/>
    <w:rsid w:val="001D5DD9"/>
    <w:rsid w:val="001D603F"/>
    <w:rsid w:val="001D6803"/>
    <w:rsid w:val="001D7CD7"/>
    <w:rsid w:val="001E04BE"/>
    <w:rsid w:val="001E085F"/>
    <w:rsid w:val="001E0C72"/>
    <w:rsid w:val="001E0CC8"/>
    <w:rsid w:val="001E0CD3"/>
    <w:rsid w:val="001E0F94"/>
    <w:rsid w:val="001E1051"/>
    <w:rsid w:val="001E1365"/>
    <w:rsid w:val="001E1B5F"/>
    <w:rsid w:val="001E2059"/>
    <w:rsid w:val="001E228D"/>
    <w:rsid w:val="001E296C"/>
    <w:rsid w:val="001E2A16"/>
    <w:rsid w:val="001E2D69"/>
    <w:rsid w:val="001E34D3"/>
    <w:rsid w:val="001E3860"/>
    <w:rsid w:val="001E4368"/>
    <w:rsid w:val="001E4808"/>
    <w:rsid w:val="001E48F0"/>
    <w:rsid w:val="001E4CCE"/>
    <w:rsid w:val="001E4E96"/>
    <w:rsid w:val="001E527A"/>
    <w:rsid w:val="001E5757"/>
    <w:rsid w:val="001E58CE"/>
    <w:rsid w:val="001E5953"/>
    <w:rsid w:val="001E5DFA"/>
    <w:rsid w:val="001E6E9A"/>
    <w:rsid w:val="001E7209"/>
    <w:rsid w:val="001E760F"/>
    <w:rsid w:val="001E7821"/>
    <w:rsid w:val="001E7A11"/>
    <w:rsid w:val="001E7A6C"/>
    <w:rsid w:val="001E7D4F"/>
    <w:rsid w:val="001F03F0"/>
    <w:rsid w:val="001F0FB1"/>
    <w:rsid w:val="001F1175"/>
    <w:rsid w:val="001F1A64"/>
    <w:rsid w:val="001F1D3F"/>
    <w:rsid w:val="001F29F0"/>
    <w:rsid w:val="001F2AAF"/>
    <w:rsid w:val="001F2D71"/>
    <w:rsid w:val="001F2F90"/>
    <w:rsid w:val="001F36F8"/>
    <w:rsid w:val="001F36FA"/>
    <w:rsid w:val="001F3913"/>
    <w:rsid w:val="001F3F56"/>
    <w:rsid w:val="001F4349"/>
    <w:rsid w:val="001F46A4"/>
    <w:rsid w:val="001F4782"/>
    <w:rsid w:val="001F4863"/>
    <w:rsid w:val="001F4CAC"/>
    <w:rsid w:val="001F5125"/>
    <w:rsid w:val="001F5E5F"/>
    <w:rsid w:val="001F6397"/>
    <w:rsid w:val="001F6A20"/>
    <w:rsid w:val="001F6BCA"/>
    <w:rsid w:val="001F6DBA"/>
    <w:rsid w:val="001F7004"/>
    <w:rsid w:val="001F7170"/>
    <w:rsid w:val="001F7374"/>
    <w:rsid w:val="001F775F"/>
    <w:rsid w:val="001F780A"/>
    <w:rsid w:val="001F7D66"/>
    <w:rsid w:val="002001C4"/>
    <w:rsid w:val="00200663"/>
    <w:rsid w:val="00200B5F"/>
    <w:rsid w:val="00200C7D"/>
    <w:rsid w:val="00200FF1"/>
    <w:rsid w:val="0020158D"/>
    <w:rsid w:val="0020159D"/>
    <w:rsid w:val="00201E34"/>
    <w:rsid w:val="00202191"/>
    <w:rsid w:val="00202782"/>
    <w:rsid w:val="00202788"/>
    <w:rsid w:val="00202BC6"/>
    <w:rsid w:val="00202F31"/>
    <w:rsid w:val="00203B1A"/>
    <w:rsid w:val="00204382"/>
    <w:rsid w:val="00204F41"/>
    <w:rsid w:val="00204F69"/>
    <w:rsid w:val="00204FAB"/>
    <w:rsid w:val="002057D4"/>
    <w:rsid w:val="00205CA8"/>
    <w:rsid w:val="00205D20"/>
    <w:rsid w:val="00206060"/>
    <w:rsid w:val="00206D7A"/>
    <w:rsid w:val="00207574"/>
    <w:rsid w:val="0020776F"/>
    <w:rsid w:val="002100AA"/>
    <w:rsid w:val="00210390"/>
    <w:rsid w:val="002103E2"/>
    <w:rsid w:val="0021143F"/>
    <w:rsid w:val="0021182A"/>
    <w:rsid w:val="00211DDF"/>
    <w:rsid w:val="00212225"/>
    <w:rsid w:val="002124F8"/>
    <w:rsid w:val="002126A8"/>
    <w:rsid w:val="00213002"/>
    <w:rsid w:val="002130CF"/>
    <w:rsid w:val="002133FB"/>
    <w:rsid w:val="00213BCD"/>
    <w:rsid w:val="00214058"/>
    <w:rsid w:val="002143F5"/>
    <w:rsid w:val="002147F9"/>
    <w:rsid w:val="00215163"/>
    <w:rsid w:val="00215ABA"/>
    <w:rsid w:val="0021645B"/>
    <w:rsid w:val="00216679"/>
    <w:rsid w:val="002167E3"/>
    <w:rsid w:val="002168CE"/>
    <w:rsid w:val="00216A66"/>
    <w:rsid w:val="0021727D"/>
    <w:rsid w:val="0021761A"/>
    <w:rsid w:val="0022010E"/>
    <w:rsid w:val="00220180"/>
    <w:rsid w:val="00220678"/>
    <w:rsid w:val="00220BD0"/>
    <w:rsid w:val="00221BA4"/>
    <w:rsid w:val="00221F7E"/>
    <w:rsid w:val="00222BB2"/>
    <w:rsid w:val="0022361A"/>
    <w:rsid w:val="00223E8D"/>
    <w:rsid w:val="00223EAE"/>
    <w:rsid w:val="00223F0C"/>
    <w:rsid w:val="002246D7"/>
    <w:rsid w:val="00224F8D"/>
    <w:rsid w:val="002251FE"/>
    <w:rsid w:val="002252F0"/>
    <w:rsid w:val="002257BE"/>
    <w:rsid w:val="002258A9"/>
    <w:rsid w:val="0022597A"/>
    <w:rsid w:val="0022651C"/>
    <w:rsid w:val="002267F8"/>
    <w:rsid w:val="00226881"/>
    <w:rsid w:val="00226B51"/>
    <w:rsid w:val="00226D26"/>
    <w:rsid w:val="00227136"/>
    <w:rsid w:val="002273BD"/>
    <w:rsid w:val="00227625"/>
    <w:rsid w:val="002276BA"/>
    <w:rsid w:val="00227960"/>
    <w:rsid w:val="00227977"/>
    <w:rsid w:val="00227B9D"/>
    <w:rsid w:val="00227DD9"/>
    <w:rsid w:val="00227F06"/>
    <w:rsid w:val="00227FA1"/>
    <w:rsid w:val="0023052B"/>
    <w:rsid w:val="00230764"/>
    <w:rsid w:val="002309D1"/>
    <w:rsid w:val="00230F0C"/>
    <w:rsid w:val="0023103D"/>
    <w:rsid w:val="00231110"/>
    <w:rsid w:val="00231351"/>
    <w:rsid w:val="00231394"/>
    <w:rsid w:val="00231C55"/>
    <w:rsid w:val="00231DA8"/>
    <w:rsid w:val="00231F24"/>
    <w:rsid w:val="002322A2"/>
    <w:rsid w:val="00232523"/>
    <w:rsid w:val="00232539"/>
    <w:rsid w:val="002325D2"/>
    <w:rsid w:val="00232704"/>
    <w:rsid w:val="00232A5F"/>
    <w:rsid w:val="002331E2"/>
    <w:rsid w:val="00233202"/>
    <w:rsid w:val="00233425"/>
    <w:rsid w:val="00234196"/>
    <w:rsid w:val="00234459"/>
    <w:rsid w:val="00234618"/>
    <w:rsid w:val="00234AFF"/>
    <w:rsid w:val="00234DB5"/>
    <w:rsid w:val="00234DBF"/>
    <w:rsid w:val="002350B0"/>
    <w:rsid w:val="00235136"/>
    <w:rsid w:val="00235A72"/>
    <w:rsid w:val="00235AF6"/>
    <w:rsid w:val="00235ED9"/>
    <w:rsid w:val="00236069"/>
    <w:rsid w:val="00236631"/>
    <w:rsid w:val="00236650"/>
    <w:rsid w:val="00236691"/>
    <w:rsid w:val="00236947"/>
    <w:rsid w:val="00237671"/>
    <w:rsid w:val="002376F8"/>
    <w:rsid w:val="00237AB6"/>
    <w:rsid w:val="00237EBA"/>
    <w:rsid w:val="0024042A"/>
    <w:rsid w:val="00241CD2"/>
    <w:rsid w:val="002422BB"/>
    <w:rsid w:val="00242651"/>
    <w:rsid w:val="00242813"/>
    <w:rsid w:val="00243094"/>
    <w:rsid w:val="00243B01"/>
    <w:rsid w:val="002440AB"/>
    <w:rsid w:val="00244C1B"/>
    <w:rsid w:val="00244CA3"/>
    <w:rsid w:val="00244CE2"/>
    <w:rsid w:val="00245965"/>
    <w:rsid w:val="00245D9A"/>
    <w:rsid w:val="00245F79"/>
    <w:rsid w:val="00246242"/>
    <w:rsid w:val="00246B74"/>
    <w:rsid w:val="00246CEC"/>
    <w:rsid w:val="0024712A"/>
    <w:rsid w:val="00247582"/>
    <w:rsid w:val="00247750"/>
    <w:rsid w:val="002478F1"/>
    <w:rsid w:val="00247CB8"/>
    <w:rsid w:val="00247D01"/>
    <w:rsid w:val="00247EF4"/>
    <w:rsid w:val="00250888"/>
    <w:rsid w:val="00250D95"/>
    <w:rsid w:val="00251450"/>
    <w:rsid w:val="002516AA"/>
    <w:rsid w:val="0025190E"/>
    <w:rsid w:val="002519DB"/>
    <w:rsid w:val="002524E8"/>
    <w:rsid w:val="00253097"/>
    <w:rsid w:val="002533A4"/>
    <w:rsid w:val="002538AA"/>
    <w:rsid w:val="00253B77"/>
    <w:rsid w:val="00254170"/>
    <w:rsid w:val="002541A6"/>
    <w:rsid w:val="0025442C"/>
    <w:rsid w:val="0025483C"/>
    <w:rsid w:val="0025565C"/>
    <w:rsid w:val="0025589D"/>
    <w:rsid w:val="00255CFD"/>
    <w:rsid w:val="00256245"/>
    <w:rsid w:val="00256677"/>
    <w:rsid w:val="00256715"/>
    <w:rsid w:val="00256BB5"/>
    <w:rsid w:val="00256FC6"/>
    <w:rsid w:val="002573AC"/>
    <w:rsid w:val="0025740D"/>
    <w:rsid w:val="00257B39"/>
    <w:rsid w:val="00261045"/>
    <w:rsid w:val="00261091"/>
    <w:rsid w:val="002613F7"/>
    <w:rsid w:val="002615B5"/>
    <w:rsid w:val="0026181C"/>
    <w:rsid w:val="0026371D"/>
    <w:rsid w:val="00263C40"/>
    <w:rsid w:val="002640E7"/>
    <w:rsid w:val="00264122"/>
    <w:rsid w:val="0026449E"/>
    <w:rsid w:val="002650C3"/>
    <w:rsid w:val="0026540B"/>
    <w:rsid w:val="00265448"/>
    <w:rsid w:val="002665B4"/>
    <w:rsid w:val="002665F7"/>
    <w:rsid w:val="00266967"/>
    <w:rsid w:val="00266F20"/>
    <w:rsid w:val="00266F88"/>
    <w:rsid w:val="00266FA0"/>
    <w:rsid w:val="002673E1"/>
    <w:rsid w:val="0026794A"/>
    <w:rsid w:val="002679BE"/>
    <w:rsid w:val="00270654"/>
    <w:rsid w:val="00270A48"/>
    <w:rsid w:val="00270CEB"/>
    <w:rsid w:val="00271180"/>
    <w:rsid w:val="0027162D"/>
    <w:rsid w:val="0027171F"/>
    <w:rsid w:val="00271741"/>
    <w:rsid w:val="00271C59"/>
    <w:rsid w:val="00271DC3"/>
    <w:rsid w:val="002720EB"/>
    <w:rsid w:val="00272541"/>
    <w:rsid w:val="00272724"/>
    <w:rsid w:val="00272DAF"/>
    <w:rsid w:val="00272E5D"/>
    <w:rsid w:val="00272FD4"/>
    <w:rsid w:val="00273A72"/>
    <w:rsid w:val="00273F11"/>
    <w:rsid w:val="00274B0D"/>
    <w:rsid w:val="00274DE5"/>
    <w:rsid w:val="00274EE0"/>
    <w:rsid w:val="00275365"/>
    <w:rsid w:val="002757AF"/>
    <w:rsid w:val="002757C0"/>
    <w:rsid w:val="00275D32"/>
    <w:rsid w:val="002761B9"/>
    <w:rsid w:val="0027627A"/>
    <w:rsid w:val="00276838"/>
    <w:rsid w:val="0027694C"/>
    <w:rsid w:val="00276A0C"/>
    <w:rsid w:val="00276EFA"/>
    <w:rsid w:val="0027709E"/>
    <w:rsid w:val="0027714B"/>
    <w:rsid w:val="00277288"/>
    <w:rsid w:val="002774E2"/>
    <w:rsid w:val="002775FF"/>
    <w:rsid w:val="0027783B"/>
    <w:rsid w:val="00277C01"/>
    <w:rsid w:val="002803F5"/>
    <w:rsid w:val="002807E2"/>
    <w:rsid w:val="00280812"/>
    <w:rsid w:val="002808AD"/>
    <w:rsid w:val="002811C0"/>
    <w:rsid w:val="002812B0"/>
    <w:rsid w:val="00281428"/>
    <w:rsid w:val="00282009"/>
    <w:rsid w:val="0028216E"/>
    <w:rsid w:val="0028240F"/>
    <w:rsid w:val="0028245B"/>
    <w:rsid w:val="00282773"/>
    <w:rsid w:val="00282A45"/>
    <w:rsid w:val="00282AE2"/>
    <w:rsid w:val="00282E3B"/>
    <w:rsid w:val="00282ED9"/>
    <w:rsid w:val="00282F7B"/>
    <w:rsid w:val="002832FA"/>
    <w:rsid w:val="00283B78"/>
    <w:rsid w:val="002843D7"/>
    <w:rsid w:val="0028524C"/>
    <w:rsid w:val="00285555"/>
    <w:rsid w:val="00285741"/>
    <w:rsid w:val="002857B7"/>
    <w:rsid w:val="00285A00"/>
    <w:rsid w:val="00285BCF"/>
    <w:rsid w:val="00286B2A"/>
    <w:rsid w:val="00286C61"/>
    <w:rsid w:val="00286F64"/>
    <w:rsid w:val="002872BD"/>
    <w:rsid w:val="00287555"/>
    <w:rsid w:val="00287585"/>
    <w:rsid w:val="002876D8"/>
    <w:rsid w:val="00287995"/>
    <w:rsid w:val="00287A1B"/>
    <w:rsid w:val="00287B4D"/>
    <w:rsid w:val="00287C47"/>
    <w:rsid w:val="00287EE6"/>
    <w:rsid w:val="00290074"/>
    <w:rsid w:val="00290A00"/>
    <w:rsid w:val="00290BE3"/>
    <w:rsid w:val="00290D40"/>
    <w:rsid w:val="00290F8C"/>
    <w:rsid w:val="00291038"/>
    <w:rsid w:val="00291353"/>
    <w:rsid w:val="00291523"/>
    <w:rsid w:val="002918C5"/>
    <w:rsid w:val="00291900"/>
    <w:rsid w:val="00291CF9"/>
    <w:rsid w:val="00292604"/>
    <w:rsid w:val="00292DC6"/>
    <w:rsid w:val="00292FC9"/>
    <w:rsid w:val="00293059"/>
    <w:rsid w:val="002930AF"/>
    <w:rsid w:val="0029329F"/>
    <w:rsid w:val="00293DD8"/>
    <w:rsid w:val="00293E0B"/>
    <w:rsid w:val="00293F56"/>
    <w:rsid w:val="00294200"/>
    <w:rsid w:val="00294591"/>
    <w:rsid w:val="00294EEE"/>
    <w:rsid w:val="002953E7"/>
    <w:rsid w:val="00295C85"/>
    <w:rsid w:val="00296093"/>
    <w:rsid w:val="00296A7C"/>
    <w:rsid w:val="002971C7"/>
    <w:rsid w:val="00297586"/>
    <w:rsid w:val="0029765F"/>
    <w:rsid w:val="00297DB2"/>
    <w:rsid w:val="002A00AD"/>
    <w:rsid w:val="002A085C"/>
    <w:rsid w:val="002A0921"/>
    <w:rsid w:val="002A0D6A"/>
    <w:rsid w:val="002A1410"/>
    <w:rsid w:val="002A1AA6"/>
    <w:rsid w:val="002A1BE9"/>
    <w:rsid w:val="002A1C5D"/>
    <w:rsid w:val="002A245F"/>
    <w:rsid w:val="002A2838"/>
    <w:rsid w:val="002A3010"/>
    <w:rsid w:val="002A3489"/>
    <w:rsid w:val="002A3A70"/>
    <w:rsid w:val="002A3AD2"/>
    <w:rsid w:val="002A3DC5"/>
    <w:rsid w:val="002A4B4D"/>
    <w:rsid w:val="002A51EF"/>
    <w:rsid w:val="002A5661"/>
    <w:rsid w:val="002A56AA"/>
    <w:rsid w:val="002A609B"/>
    <w:rsid w:val="002A61AD"/>
    <w:rsid w:val="002A6351"/>
    <w:rsid w:val="002A65D5"/>
    <w:rsid w:val="002A669F"/>
    <w:rsid w:val="002A66D2"/>
    <w:rsid w:val="002A6C8A"/>
    <w:rsid w:val="002A6D99"/>
    <w:rsid w:val="002A7080"/>
    <w:rsid w:val="002A75F1"/>
    <w:rsid w:val="002A7B2F"/>
    <w:rsid w:val="002A7CA2"/>
    <w:rsid w:val="002B063E"/>
    <w:rsid w:val="002B06DE"/>
    <w:rsid w:val="002B1119"/>
    <w:rsid w:val="002B146B"/>
    <w:rsid w:val="002B1836"/>
    <w:rsid w:val="002B1D4E"/>
    <w:rsid w:val="002B1EC9"/>
    <w:rsid w:val="002B202D"/>
    <w:rsid w:val="002B2704"/>
    <w:rsid w:val="002B2CF0"/>
    <w:rsid w:val="002B3B7D"/>
    <w:rsid w:val="002B4544"/>
    <w:rsid w:val="002B504D"/>
    <w:rsid w:val="002B53EA"/>
    <w:rsid w:val="002B590D"/>
    <w:rsid w:val="002B5C0F"/>
    <w:rsid w:val="002B6CC9"/>
    <w:rsid w:val="002B6D56"/>
    <w:rsid w:val="002B73CE"/>
    <w:rsid w:val="002B76EE"/>
    <w:rsid w:val="002B7B49"/>
    <w:rsid w:val="002B7B56"/>
    <w:rsid w:val="002B7C35"/>
    <w:rsid w:val="002C01D4"/>
    <w:rsid w:val="002C05F2"/>
    <w:rsid w:val="002C0B58"/>
    <w:rsid w:val="002C0D74"/>
    <w:rsid w:val="002C0F7D"/>
    <w:rsid w:val="002C2024"/>
    <w:rsid w:val="002C226B"/>
    <w:rsid w:val="002C232E"/>
    <w:rsid w:val="002C234E"/>
    <w:rsid w:val="002C284A"/>
    <w:rsid w:val="002C2CB9"/>
    <w:rsid w:val="002C3F84"/>
    <w:rsid w:val="002C419A"/>
    <w:rsid w:val="002C4412"/>
    <w:rsid w:val="002C4579"/>
    <w:rsid w:val="002C4CB4"/>
    <w:rsid w:val="002C55A7"/>
    <w:rsid w:val="002C5934"/>
    <w:rsid w:val="002C5C5F"/>
    <w:rsid w:val="002C6192"/>
    <w:rsid w:val="002C66D7"/>
    <w:rsid w:val="002C6D7A"/>
    <w:rsid w:val="002C70DE"/>
    <w:rsid w:val="002C72A8"/>
    <w:rsid w:val="002C75B7"/>
    <w:rsid w:val="002C77DB"/>
    <w:rsid w:val="002C7EBC"/>
    <w:rsid w:val="002D056A"/>
    <w:rsid w:val="002D0D8A"/>
    <w:rsid w:val="002D11F4"/>
    <w:rsid w:val="002D1346"/>
    <w:rsid w:val="002D1A3A"/>
    <w:rsid w:val="002D1F94"/>
    <w:rsid w:val="002D21C5"/>
    <w:rsid w:val="002D2483"/>
    <w:rsid w:val="002D2CAD"/>
    <w:rsid w:val="002D2F61"/>
    <w:rsid w:val="002D345E"/>
    <w:rsid w:val="002D3F94"/>
    <w:rsid w:val="002D41E7"/>
    <w:rsid w:val="002D4939"/>
    <w:rsid w:val="002D4CF5"/>
    <w:rsid w:val="002D4CFE"/>
    <w:rsid w:val="002D4EA3"/>
    <w:rsid w:val="002D4F38"/>
    <w:rsid w:val="002D57F2"/>
    <w:rsid w:val="002D59EB"/>
    <w:rsid w:val="002D5F60"/>
    <w:rsid w:val="002D5FB6"/>
    <w:rsid w:val="002D6183"/>
    <w:rsid w:val="002D6231"/>
    <w:rsid w:val="002D6544"/>
    <w:rsid w:val="002D66BC"/>
    <w:rsid w:val="002D6C11"/>
    <w:rsid w:val="002D6F3E"/>
    <w:rsid w:val="002D6F50"/>
    <w:rsid w:val="002D710E"/>
    <w:rsid w:val="002D7148"/>
    <w:rsid w:val="002D732C"/>
    <w:rsid w:val="002D7397"/>
    <w:rsid w:val="002D7B8F"/>
    <w:rsid w:val="002E0011"/>
    <w:rsid w:val="002E029D"/>
    <w:rsid w:val="002E042A"/>
    <w:rsid w:val="002E0773"/>
    <w:rsid w:val="002E07DF"/>
    <w:rsid w:val="002E0820"/>
    <w:rsid w:val="002E0C0F"/>
    <w:rsid w:val="002E0EB0"/>
    <w:rsid w:val="002E1030"/>
    <w:rsid w:val="002E1733"/>
    <w:rsid w:val="002E1E6E"/>
    <w:rsid w:val="002E223F"/>
    <w:rsid w:val="002E22D6"/>
    <w:rsid w:val="002E2794"/>
    <w:rsid w:val="002E2896"/>
    <w:rsid w:val="002E2E1B"/>
    <w:rsid w:val="002E2E4F"/>
    <w:rsid w:val="002E3389"/>
    <w:rsid w:val="002E34C9"/>
    <w:rsid w:val="002E3EA5"/>
    <w:rsid w:val="002E4809"/>
    <w:rsid w:val="002E49E5"/>
    <w:rsid w:val="002E4B94"/>
    <w:rsid w:val="002E4BDD"/>
    <w:rsid w:val="002E5676"/>
    <w:rsid w:val="002E57F3"/>
    <w:rsid w:val="002E5D2D"/>
    <w:rsid w:val="002E633B"/>
    <w:rsid w:val="002E67A7"/>
    <w:rsid w:val="002E6A8C"/>
    <w:rsid w:val="002E6C2C"/>
    <w:rsid w:val="002E6C78"/>
    <w:rsid w:val="002E7CC0"/>
    <w:rsid w:val="002E7E1C"/>
    <w:rsid w:val="002E7FBC"/>
    <w:rsid w:val="002F024D"/>
    <w:rsid w:val="002F0310"/>
    <w:rsid w:val="002F10AF"/>
    <w:rsid w:val="002F1700"/>
    <w:rsid w:val="002F18C8"/>
    <w:rsid w:val="002F1AF8"/>
    <w:rsid w:val="002F1C88"/>
    <w:rsid w:val="002F1EBD"/>
    <w:rsid w:val="002F1F32"/>
    <w:rsid w:val="002F2027"/>
    <w:rsid w:val="002F22F9"/>
    <w:rsid w:val="002F2398"/>
    <w:rsid w:val="002F2C4E"/>
    <w:rsid w:val="002F30DE"/>
    <w:rsid w:val="002F3222"/>
    <w:rsid w:val="002F34E8"/>
    <w:rsid w:val="002F381E"/>
    <w:rsid w:val="002F3D6A"/>
    <w:rsid w:val="002F3DDE"/>
    <w:rsid w:val="002F419D"/>
    <w:rsid w:val="002F45EB"/>
    <w:rsid w:val="002F46A0"/>
    <w:rsid w:val="002F47C2"/>
    <w:rsid w:val="002F4F6C"/>
    <w:rsid w:val="002F5176"/>
    <w:rsid w:val="002F5587"/>
    <w:rsid w:val="002F57E2"/>
    <w:rsid w:val="002F584A"/>
    <w:rsid w:val="002F586D"/>
    <w:rsid w:val="002F5B97"/>
    <w:rsid w:val="002F5DE3"/>
    <w:rsid w:val="002F611F"/>
    <w:rsid w:val="002F63F1"/>
    <w:rsid w:val="002F7C8F"/>
    <w:rsid w:val="00301266"/>
    <w:rsid w:val="00301465"/>
    <w:rsid w:val="00301EFB"/>
    <w:rsid w:val="003029AE"/>
    <w:rsid w:val="00302F1F"/>
    <w:rsid w:val="00302F84"/>
    <w:rsid w:val="00303BDA"/>
    <w:rsid w:val="00303EEB"/>
    <w:rsid w:val="0030428F"/>
    <w:rsid w:val="00304D51"/>
    <w:rsid w:val="003050DF"/>
    <w:rsid w:val="003056F0"/>
    <w:rsid w:val="0030593E"/>
    <w:rsid w:val="00305A81"/>
    <w:rsid w:val="00305AB8"/>
    <w:rsid w:val="00305F7E"/>
    <w:rsid w:val="003060C7"/>
    <w:rsid w:val="003069E2"/>
    <w:rsid w:val="0030750C"/>
    <w:rsid w:val="0031066C"/>
    <w:rsid w:val="00310A48"/>
    <w:rsid w:val="00310BD4"/>
    <w:rsid w:val="00310C9B"/>
    <w:rsid w:val="0031106C"/>
    <w:rsid w:val="00311832"/>
    <w:rsid w:val="00311846"/>
    <w:rsid w:val="003118E1"/>
    <w:rsid w:val="00311C75"/>
    <w:rsid w:val="00312539"/>
    <w:rsid w:val="00312B2B"/>
    <w:rsid w:val="00312C7E"/>
    <w:rsid w:val="00312CBF"/>
    <w:rsid w:val="00313F2D"/>
    <w:rsid w:val="00313FAC"/>
    <w:rsid w:val="003140F7"/>
    <w:rsid w:val="00314653"/>
    <w:rsid w:val="00314B8A"/>
    <w:rsid w:val="00314EB3"/>
    <w:rsid w:val="00315C84"/>
    <w:rsid w:val="00315E27"/>
    <w:rsid w:val="00315F16"/>
    <w:rsid w:val="0031619B"/>
    <w:rsid w:val="003161C6"/>
    <w:rsid w:val="003163DD"/>
    <w:rsid w:val="00316794"/>
    <w:rsid w:val="00316EFF"/>
    <w:rsid w:val="003170C8"/>
    <w:rsid w:val="0031756D"/>
    <w:rsid w:val="003177D5"/>
    <w:rsid w:val="00317E94"/>
    <w:rsid w:val="00317FE2"/>
    <w:rsid w:val="003204DC"/>
    <w:rsid w:val="0032084F"/>
    <w:rsid w:val="003215C4"/>
    <w:rsid w:val="00321780"/>
    <w:rsid w:val="00321BD6"/>
    <w:rsid w:val="0032211B"/>
    <w:rsid w:val="00322E21"/>
    <w:rsid w:val="00323558"/>
    <w:rsid w:val="00323608"/>
    <w:rsid w:val="00323DA8"/>
    <w:rsid w:val="003241B3"/>
    <w:rsid w:val="003242F7"/>
    <w:rsid w:val="00324B4C"/>
    <w:rsid w:val="00325022"/>
    <w:rsid w:val="003254E5"/>
    <w:rsid w:val="00325565"/>
    <w:rsid w:val="00325704"/>
    <w:rsid w:val="00325BB9"/>
    <w:rsid w:val="00325C24"/>
    <w:rsid w:val="00325E08"/>
    <w:rsid w:val="0032603B"/>
    <w:rsid w:val="0032605C"/>
    <w:rsid w:val="003260E6"/>
    <w:rsid w:val="0032639C"/>
    <w:rsid w:val="00326451"/>
    <w:rsid w:val="003273F8"/>
    <w:rsid w:val="003300CC"/>
    <w:rsid w:val="003303DD"/>
    <w:rsid w:val="003303F0"/>
    <w:rsid w:val="003306EB"/>
    <w:rsid w:val="00330805"/>
    <w:rsid w:val="003311F8"/>
    <w:rsid w:val="00331236"/>
    <w:rsid w:val="0033128C"/>
    <w:rsid w:val="003312BA"/>
    <w:rsid w:val="00331348"/>
    <w:rsid w:val="0033136B"/>
    <w:rsid w:val="0033184F"/>
    <w:rsid w:val="00331C8F"/>
    <w:rsid w:val="0033237D"/>
    <w:rsid w:val="003323D1"/>
    <w:rsid w:val="0033290C"/>
    <w:rsid w:val="00332ACE"/>
    <w:rsid w:val="00333314"/>
    <w:rsid w:val="00333B0E"/>
    <w:rsid w:val="00334370"/>
    <w:rsid w:val="00334B7F"/>
    <w:rsid w:val="00334DEA"/>
    <w:rsid w:val="003352B0"/>
    <w:rsid w:val="00335EDF"/>
    <w:rsid w:val="00335F06"/>
    <w:rsid w:val="00335F69"/>
    <w:rsid w:val="0033602E"/>
    <w:rsid w:val="00336371"/>
    <w:rsid w:val="003364C7"/>
    <w:rsid w:val="003367FF"/>
    <w:rsid w:val="003368CE"/>
    <w:rsid w:val="00336B43"/>
    <w:rsid w:val="00336DA9"/>
    <w:rsid w:val="00336E13"/>
    <w:rsid w:val="00337498"/>
    <w:rsid w:val="00337915"/>
    <w:rsid w:val="00337A11"/>
    <w:rsid w:val="00337ADE"/>
    <w:rsid w:val="00340625"/>
    <w:rsid w:val="0034065E"/>
    <w:rsid w:val="00340B87"/>
    <w:rsid w:val="00340F99"/>
    <w:rsid w:val="003411E5"/>
    <w:rsid w:val="00341476"/>
    <w:rsid w:val="00341631"/>
    <w:rsid w:val="0034194E"/>
    <w:rsid w:val="00341A0D"/>
    <w:rsid w:val="00341DA6"/>
    <w:rsid w:val="00341E97"/>
    <w:rsid w:val="00342524"/>
    <w:rsid w:val="0034299C"/>
    <w:rsid w:val="00342A8A"/>
    <w:rsid w:val="0034350A"/>
    <w:rsid w:val="003435D3"/>
    <w:rsid w:val="00343957"/>
    <w:rsid w:val="00343E06"/>
    <w:rsid w:val="00343F85"/>
    <w:rsid w:val="003445B5"/>
    <w:rsid w:val="0034473D"/>
    <w:rsid w:val="00344A89"/>
    <w:rsid w:val="00344B2A"/>
    <w:rsid w:val="00344DAD"/>
    <w:rsid w:val="00344F89"/>
    <w:rsid w:val="0034594B"/>
    <w:rsid w:val="00345F51"/>
    <w:rsid w:val="003460CA"/>
    <w:rsid w:val="0034615D"/>
    <w:rsid w:val="00346513"/>
    <w:rsid w:val="00346629"/>
    <w:rsid w:val="003469A4"/>
    <w:rsid w:val="00346AB1"/>
    <w:rsid w:val="00346C49"/>
    <w:rsid w:val="00347148"/>
    <w:rsid w:val="0034716E"/>
    <w:rsid w:val="00347359"/>
    <w:rsid w:val="0034761D"/>
    <w:rsid w:val="003477B7"/>
    <w:rsid w:val="003477CA"/>
    <w:rsid w:val="00347CB3"/>
    <w:rsid w:val="00347CD1"/>
    <w:rsid w:val="00350690"/>
    <w:rsid w:val="00350902"/>
    <w:rsid w:val="003509C9"/>
    <w:rsid w:val="00350B54"/>
    <w:rsid w:val="00350BED"/>
    <w:rsid w:val="003515EF"/>
    <w:rsid w:val="00351866"/>
    <w:rsid w:val="00351D0E"/>
    <w:rsid w:val="00351D9A"/>
    <w:rsid w:val="00351FF7"/>
    <w:rsid w:val="00352441"/>
    <w:rsid w:val="00352D01"/>
    <w:rsid w:val="00352F80"/>
    <w:rsid w:val="003535E6"/>
    <w:rsid w:val="00353616"/>
    <w:rsid w:val="00353839"/>
    <w:rsid w:val="00353AF9"/>
    <w:rsid w:val="00353B50"/>
    <w:rsid w:val="0035413D"/>
    <w:rsid w:val="0035495D"/>
    <w:rsid w:val="00354ACF"/>
    <w:rsid w:val="00354C4D"/>
    <w:rsid w:val="00355391"/>
    <w:rsid w:val="00355598"/>
    <w:rsid w:val="003558B8"/>
    <w:rsid w:val="00355AAA"/>
    <w:rsid w:val="00355B67"/>
    <w:rsid w:val="00355BD5"/>
    <w:rsid w:val="00356129"/>
    <w:rsid w:val="0035662D"/>
    <w:rsid w:val="00356A85"/>
    <w:rsid w:val="00356F35"/>
    <w:rsid w:val="00356F7B"/>
    <w:rsid w:val="00356FEA"/>
    <w:rsid w:val="00357353"/>
    <w:rsid w:val="003573BF"/>
    <w:rsid w:val="00360321"/>
    <w:rsid w:val="00360B8E"/>
    <w:rsid w:val="00360C9F"/>
    <w:rsid w:val="00360F1F"/>
    <w:rsid w:val="003610CB"/>
    <w:rsid w:val="0036124A"/>
    <w:rsid w:val="003614C4"/>
    <w:rsid w:val="003619C4"/>
    <w:rsid w:val="00363115"/>
    <w:rsid w:val="0036339E"/>
    <w:rsid w:val="003634A9"/>
    <w:rsid w:val="00363D64"/>
    <w:rsid w:val="00363E4C"/>
    <w:rsid w:val="0036443C"/>
    <w:rsid w:val="003645CE"/>
    <w:rsid w:val="00364953"/>
    <w:rsid w:val="00364CC7"/>
    <w:rsid w:val="00364CEE"/>
    <w:rsid w:val="00364E31"/>
    <w:rsid w:val="0036501F"/>
    <w:rsid w:val="0036573B"/>
    <w:rsid w:val="00366705"/>
    <w:rsid w:val="003667BE"/>
    <w:rsid w:val="00367985"/>
    <w:rsid w:val="00367C91"/>
    <w:rsid w:val="00367E28"/>
    <w:rsid w:val="00367E64"/>
    <w:rsid w:val="0037068E"/>
    <w:rsid w:val="003706AD"/>
    <w:rsid w:val="00370C75"/>
    <w:rsid w:val="00370EA9"/>
    <w:rsid w:val="003712C7"/>
    <w:rsid w:val="00371C84"/>
    <w:rsid w:val="0037228C"/>
    <w:rsid w:val="00372516"/>
    <w:rsid w:val="003726A6"/>
    <w:rsid w:val="003726FB"/>
    <w:rsid w:val="003728A5"/>
    <w:rsid w:val="00373A29"/>
    <w:rsid w:val="00373FCA"/>
    <w:rsid w:val="00374F1F"/>
    <w:rsid w:val="00375249"/>
    <w:rsid w:val="00375327"/>
    <w:rsid w:val="0037589B"/>
    <w:rsid w:val="00375D4C"/>
    <w:rsid w:val="003763D9"/>
    <w:rsid w:val="0037688B"/>
    <w:rsid w:val="00376C79"/>
    <w:rsid w:val="00376E39"/>
    <w:rsid w:val="0037795F"/>
    <w:rsid w:val="00380248"/>
    <w:rsid w:val="003802B7"/>
    <w:rsid w:val="00380503"/>
    <w:rsid w:val="00380656"/>
    <w:rsid w:val="00380A5E"/>
    <w:rsid w:val="00380BAF"/>
    <w:rsid w:val="0038103B"/>
    <w:rsid w:val="003812A2"/>
    <w:rsid w:val="00381503"/>
    <w:rsid w:val="00381D04"/>
    <w:rsid w:val="00381F84"/>
    <w:rsid w:val="00382537"/>
    <w:rsid w:val="0038338B"/>
    <w:rsid w:val="003833C7"/>
    <w:rsid w:val="0038346E"/>
    <w:rsid w:val="0038394B"/>
    <w:rsid w:val="00384355"/>
    <w:rsid w:val="003845A6"/>
    <w:rsid w:val="00384DA0"/>
    <w:rsid w:val="0038501A"/>
    <w:rsid w:val="00385459"/>
    <w:rsid w:val="0038551B"/>
    <w:rsid w:val="00385527"/>
    <w:rsid w:val="003856BC"/>
    <w:rsid w:val="00385A56"/>
    <w:rsid w:val="00386034"/>
    <w:rsid w:val="003867DB"/>
    <w:rsid w:val="00387038"/>
    <w:rsid w:val="00387752"/>
    <w:rsid w:val="00390214"/>
    <w:rsid w:val="0039065D"/>
    <w:rsid w:val="00390759"/>
    <w:rsid w:val="003909EE"/>
    <w:rsid w:val="00391600"/>
    <w:rsid w:val="00391839"/>
    <w:rsid w:val="00391C13"/>
    <w:rsid w:val="003927F2"/>
    <w:rsid w:val="00392AA0"/>
    <w:rsid w:val="003930B9"/>
    <w:rsid w:val="00393B6F"/>
    <w:rsid w:val="00393E86"/>
    <w:rsid w:val="0039402C"/>
    <w:rsid w:val="00394101"/>
    <w:rsid w:val="0039425C"/>
    <w:rsid w:val="003943ED"/>
    <w:rsid w:val="00394F01"/>
    <w:rsid w:val="0039516C"/>
    <w:rsid w:val="0039524C"/>
    <w:rsid w:val="003954CA"/>
    <w:rsid w:val="003956C2"/>
    <w:rsid w:val="00395925"/>
    <w:rsid w:val="00395C40"/>
    <w:rsid w:val="00395F96"/>
    <w:rsid w:val="00396219"/>
    <w:rsid w:val="003965D3"/>
    <w:rsid w:val="003966B7"/>
    <w:rsid w:val="00396C87"/>
    <w:rsid w:val="00396EDE"/>
    <w:rsid w:val="003973D8"/>
    <w:rsid w:val="003977AB"/>
    <w:rsid w:val="003978CB"/>
    <w:rsid w:val="00397ADB"/>
    <w:rsid w:val="00397EDB"/>
    <w:rsid w:val="00397F7F"/>
    <w:rsid w:val="003A00C3"/>
    <w:rsid w:val="003A0309"/>
    <w:rsid w:val="003A03CC"/>
    <w:rsid w:val="003A103A"/>
    <w:rsid w:val="003A1A7E"/>
    <w:rsid w:val="003A1C3D"/>
    <w:rsid w:val="003A1CCE"/>
    <w:rsid w:val="003A22DE"/>
    <w:rsid w:val="003A2405"/>
    <w:rsid w:val="003A252A"/>
    <w:rsid w:val="003A294F"/>
    <w:rsid w:val="003A2AEB"/>
    <w:rsid w:val="003A2C32"/>
    <w:rsid w:val="003A2C4D"/>
    <w:rsid w:val="003A2C66"/>
    <w:rsid w:val="003A2EAC"/>
    <w:rsid w:val="003A32CF"/>
    <w:rsid w:val="003A3779"/>
    <w:rsid w:val="003A39CF"/>
    <w:rsid w:val="003A43F8"/>
    <w:rsid w:val="003A47C9"/>
    <w:rsid w:val="003A52B1"/>
    <w:rsid w:val="003A571F"/>
    <w:rsid w:val="003A5FD8"/>
    <w:rsid w:val="003A6281"/>
    <w:rsid w:val="003A6B21"/>
    <w:rsid w:val="003A6B27"/>
    <w:rsid w:val="003A6BBD"/>
    <w:rsid w:val="003A6E60"/>
    <w:rsid w:val="003A7184"/>
    <w:rsid w:val="003A7498"/>
    <w:rsid w:val="003A7B33"/>
    <w:rsid w:val="003A7F3B"/>
    <w:rsid w:val="003B04A6"/>
    <w:rsid w:val="003B059A"/>
    <w:rsid w:val="003B0824"/>
    <w:rsid w:val="003B0BB3"/>
    <w:rsid w:val="003B0DB3"/>
    <w:rsid w:val="003B1C56"/>
    <w:rsid w:val="003B1F8D"/>
    <w:rsid w:val="003B27C8"/>
    <w:rsid w:val="003B2AA7"/>
    <w:rsid w:val="003B2AB9"/>
    <w:rsid w:val="003B2D65"/>
    <w:rsid w:val="003B3C50"/>
    <w:rsid w:val="003B497F"/>
    <w:rsid w:val="003B4CD7"/>
    <w:rsid w:val="003B4F9B"/>
    <w:rsid w:val="003B5010"/>
    <w:rsid w:val="003B5143"/>
    <w:rsid w:val="003B53AB"/>
    <w:rsid w:val="003B5945"/>
    <w:rsid w:val="003B5E63"/>
    <w:rsid w:val="003B64E8"/>
    <w:rsid w:val="003B6573"/>
    <w:rsid w:val="003B66E0"/>
    <w:rsid w:val="003B699E"/>
    <w:rsid w:val="003B6F86"/>
    <w:rsid w:val="003B7726"/>
    <w:rsid w:val="003B7EB7"/>
    <w:rsid w:val="003B7F8E"/>
    <w:rsid w:val="003C0733"/>
    <w:rsid w:val="003C1776"/>
    <w:rsid w:val="003C1AFA"/>
    <w:rsid w:val="003C1DAA"/>
    <w:rsid w:val="003C1EAA"/>
    <w:rsid w:val="003C21C6"/>
    <w:rsid w:val="003C24CA"/>
    <w:rsid w:val="003C25CF"/>
    <w:rsid w:val="003C2852"/>
    <w:rsid w:val="003C3054"/>
    <w:rsid w:val="003C3543"/>
    <w:rsid w:val="003C3766"/>
    <w:rsid w:val="003C3A6F"/>
    <w:rsid w:val="003C3F9E"/>
    <w:rsid w:val="003C45CB"/>
    <w:rsid w:val="003C48A6"/>
    <w:rsid w:val="003C49D4"/>
    <w:rsid w:val="003C4E61"/>
    <w:rsid w:val="003C4EC6"/>
    <w:rsid w:val="003C4F1D"/>
    <w:rsid w:val="003C561E"/>
    <w:rsid w:val="003C56FB"/>
    <w:rsid w:val="003C5800"/>
    <w:rsid w:val="003C5AB6"/>
    <w:rsid w:val="003C5F7C"/>
    <w:rsid w:val="003C60D7"/>
    <w:rsid w:val="003C6463"/>
    <w:rsid w:val="003C669A"/>
    <w:rsid w:val="003C6952"/>
    <w:rsid w:val="003C6BD2"/>
    <w:rsid w:val="003C6C49"/>
    <w:rsid w:val="003C6DDC"/>
    <w:rsid w:val="003C7312"/>
    <w:rsid w:val="003C7D44"/>
    <w:rsid w:val="003D02CE"/>
    <w:rsid w:val="003D052C"/>
    <w:rsid w:val="003D05C3"/>
    <w:rsid w:val="003D06C4"/>
    <w:rsid w:val="003D0746"/>
    <w:rsid w:val="003D09A8"/>
    <w:rsid w:val="003D0C75"/>
    <w:rsid w:val="003D0D32"/>
    <w:rsid w:val="003D0EF6"/>
    <w:rsid w:val="003D1326"/>
    <w:rsid w:val="003D16AD"/>
    <w:rsid w:val="003D1CA7"/>
    <w:rsid w:val="003D1F17"/>
    <w:rsid w:val="003D2480"/>
    <w:rsid w:val="003D2A8A"/>
    <w:rsid w:val="003D2C85"/>
    <w:rsid w:val="003D34D2"/>
    <w:rsid w:val="003D400C"/>
    <w:rsid w:val="003D42E2"/>
    <w:rsid w:val="003D54EC"/>
    <w:rsid w:val="003D5791"/>
    <w:rsid w:val="003D57A1"/>
    <w:rsid w:val="003D60BC"/>
    <w:rsid w:val="003D624A"/>
    <w:rsid w:val="003D66C8"/>
    <w:rsid w:val="003D6848"/>
    <w:rsid w:val="003D694F"/>
    <w:rsid w:val="003D6EBA"/>
    <w:rsid w:val="003D7136"/>
    <w:rsid w:val="003D7959"/>
    <w:rsid w:val="003D7A76"/>
    <w:rsid w:val="003D7D96"/>
    <w:rsid w:val="003E0488"/>
    <w:rsid w:val="003E0675"/>
    <w:rsid w:val="003E0A3D"/>
    <w:rsid w:val="003E0D0A"/>
    <w:rsid w:val="003E11D0"/>
    <w:rsid w:val="003E1576"/>
    <w:rsid w:val="003E1FEF"/>
    <w:rsid w:val="003E21FD"/>
    <w:rsid w:val="003E2797"/>
    <w:rsid w:val="003E27E3"/>
    <w:rsid w:val="003E2B75"/>
    <w:rsid w:val="003E2DDB"/>
    <w:rsid w:val="003E32F0"/>
    <w:rsid w:val="003E3883"/>
    <w:rsid w:val="003E3B3E"/>
    <w:rsid w:val="003E3DC7"/>
    <w:rsid w:val="003E4107"/>
    <w:rsid w:val="003E43F6"/>
    <w:rsid w:val="003E48AA"/>
    <w:rsid w:val="003E4DB7"/>
    <w:rsid w:val="003E5823"/>
    <w:rsid w:val="003E5CFC"/>
    <w:rsid w:val="003E5D80"/>
    <w:rsid w:val="003E648B"/>
    <w:rsid w:val="003E64F3"/>
    <w:rsid w:val="003E6DE7"/>
    <w:rsid w:val="003E6EE8"/>
    <w:rsid w:val="003E6EFB"/>
    <w:rsid w:val="003E7C05"/>
    <w:rsid w:val="003E7C10"/>
    <w:rsid w:val="003E7E60"/>
    <w:rsid w:val="003F05B7"/>
    <w:rsid w:val="003F062B"/>
    <w:rsid w:val="003F108B"/>
    <w:rsid w:val="003F10AE"/>
    <w:rsid w:val="003F13AF"/>
    <w:rsid w:val="003F14E6"/>
    <w:rsid w:val="003F1617"/>
    <w:rsid w:val="003F168B"/>
    <w:rsid w:val="003F18CF"/>
    <w:rsid w:val="003F1A10"/>
    <w:rsid w:val="003F1ADE"/>
    <w:rsid w:val="003F1D55"/>
    <w:rsid w:val="003F1E11"/>
    <w:rsid w:val="003F1E63"/>
    <w:rsid w:val="003F2076"/>
    <w:rsid w:val="003F2C13"/>
    <w:rsid w:val="003F2DF9"/>
    <w:rsid w:val="003F3327"/>
    <w:rsid w:val="003F39C3"/>
    <w:rsid w:val="003F3C70"/>
    <w:rsid w:val="003F3CD8"/>
    <w:rsid w:val="003F4258"/>
    <w:rsid w:val="003F49A9"/>
    <w:rsid w:val="003F4D7C"/>
    <w:rsid w:val="003F4D7D"/>
    <w:rsid w:val="003F4D82"/>
    <w:rsid w:val="003F534F"/>
    <w:rsid w:val="003F53E5"/>
    <w:rsid w:val="003F54B9"/>
    <w:rsid w:val="003F597D"/>
    <w:rsid w:val="003F7DB9"/>
    <w:rsid w:val="004005ED"/>
    <w:rsid w:val="0040094F"/>
    <w:rsid w:val="0040102C"/>
    <w:rsid w:val="00401630"/>
    <w:rsid w:val="00401A9F"/>
    <w:rsid w:val="00401CE2"/>
    <w:rsid w:val="00401DFA"/>
    <w:rsid w:val="00401F64"/>
    <w:rsid w:val="00402A2C"/>
    <w:rsid w:val="00402C21"/>
    <w:rsid w:val="0040328F"/>
    <w:rsid w:val="0040398D"/>
    <w:rsid w:val="00403C5C"/>
    <w:rsid w:val="00403DDA"/>
    <w:rsid w:val="00403F1E"/>
    <w:rsid w:val="00404025"/>
    <w:rsid w:val="004044C8"/>
    <w:rsid w:val="004045CC"/>
    <w:rsid w:val="00404629"/>
    <w:rsid w:val="00404D91"/>
    <w:rsid w:val="00405485"/>
    <w:rsid w:val="004055D7"/>
    <w:rsid w:val="00405B1E"/>
    <w:rsid w:val="00405F18"/>
    <w:rsid w:val="0040631F"/>
    <w:rsid w:val="0040656D"/>
    <w:rsid w:val="004072AD"/>
    <w:rsid w:val="00407A10"/>
    <w:rsid w:val="0041012B"/>
    <w:rsid w:val="004101E9"/>
    <w:rsid w:val="0041029F"/>
    <w:rsid w:val="00410F4E"/>
    <w:rsid w:val="004116A6"/>
    <w:rsid w:val="00411E4A"/>
    <w:rsid w:val="00411F68"/>
    <w:rsid w:val="004123BE"/>
    <w:rsid w:val="00412493"/>
    <w:rsid w:val="0041268F"/>
    <w:rsid w:val="004131EF"/>
    <w:rsid w:val="00413A02"/>
    <w:rsid w:val="00413A41"/>
    <w:rsid w:val="00413D61"/>
    <w:rsid w:val="00413D7E"/>
    <w:rsid w:val="00413DCF"/>
    <w:rsid w:val="00413F3B"/>
    <w:rsid w:val="00414244"/>
    <w:rsid w:val="00414360"/>
    <w:rsid w:val="0041447C"/>
    <w:rsid w:val="00414D6A"/>
    <w:rsid w:val="00414ED8"/>
    <w:rsid w:val="0041510E"/>
    <w:rsid w:val="004153AC"/>
    <w:rsid w:val="004156A0"/>
    <w:rsid w:val="00416597"/>
    <w:rsid w:val="00416891"/>
    <w:rsid w:val="0041695C"/>
    <w:rsid w:val="004169D7"/>
    <w:rsid w:val="00416C49"/>
    <w:rsid w:val="00416D6D"/>
    <w:rsid w:val="00416F69"/>
    <w:rsid w:val="00417438"/>
    <w:rsid w:val="004179F8"/>
    <w:rsid w:val="00417D49"/>
    <w:rsid w:val="004200FE"/>
    <w:rsid w:val="00420212"/>
    <w:rsid w:val="0042056F"/>
    <w:rsid w:val="00420956"/>
    <w:rsid w:val="00420C5D"/>
    <w:rsid w:val="00420E0A"/>
    <w:rsid w:val="00421DB1"/>
    <w:rsid w:val="00422087"/>
    <w:rsid w:val="00422CB8"/>
    <w:rsid w:val="00422F8A"/>
    <w:rsid w:val="004232A0"/>
    <w:rsid w:val="004233BC"/>
    <w:rsid w:val="00423B03"/>
    <w:rsid w:val="00423B55"/>
    <w:rsid w:val="0042448A"/>
    <w:rsid w:val="00424701"/>
    <w:rsid w:val="00424A5E"/>
    <w:rsid w:val="00424A76"/>
    <w:rsid w:val="00424B77"/>
    <w:rsid w:val="00425412"/>
    <w:rsid w:val="00425951"/>
    <w:rsid w:val="00426E6D"/>
    <w:rsid w:val="00426F96"/>
    <w:rsid w:val="004270AB"/>
    <w:rsid w:val="00427C4F"/>
    <w:rsid w:val="00430408"/>
    <w:rsid w:val="00430C14"/>
    <w:rsid w:val="00430D89"/>
    <w:rsid w:val="004310EC"/>
    <w:rsid w:val="004315BF"/>
    <w:rsid w:val="00432012"/>
    <w:rsid w:val="00432EBA"/>
    <w:rsid w:val="00432EBE"/>
    <w:rsid w:val="004332E9"/>
    <w:rsid w:val="00433670"/>
    <w:rsid w:val="004337C0"/>
    <w:rsid w:val="00435502"/>
    <w:rsid w:val="004358DA"/>
    <w:rsid w:val="00435908"/>
    <w:rsid w:val="00435F48"/>
    <w:rsid w:val="00436413"/>
    <w:rsid w:val="004365AE"/>
    <w:rsid w:val="00437188"/>
    <w:rsid w:val="004401F4"/>
    <w:rsid w:val="0044028B"/>
    <w:rsid w:val="00440458"/>
    <w:rsid w:val="00440B04"/>
    <w:rsid w:val="00440C1B"/>
    <w:rsid w:val="00441618"/>
    <w:rsid w:val="004416F4"/>
    <w:rsid w:val="00441A0C"/>
    <w:rsid w:val="004421F1"/>
    <w:rsid w:val="004426C8"/>
    <w:rsid w:val="0044284C"/>
    <w:rsid w:val="00442DB4"/>
    <w:rsid w:val="00443476"/>
    <w:rsid w:val="004434EB"/>
    <w:rsid w:val="004435CE"/>
    <w:rsid w:val="00443CA1"/>
    <w:rsid w:val="00443F97"/>
    <w:rsid w:val="0044429E"/>
    <w:rsid w:val="00444492"/>
    <w:rsid w:val="004445AD"/>
    <w:rsid w:val="004446D1"/>
    <w:rsid w:val="00444E68"/>
    <w:rsid w:val="00445016"/>
    <w:rsid w:val="0044593B"/>
    <w:rsid w:val="00445A28"/>
    <w:rsid w:val="0044653F"/>
    <w:rsid w:val="00446C33"/>
    <w:rsid w:val="00446E2D"/>
    <w:rsid w:val="004477CF"/>
    <w:rsid w:val="004479AB"/>
    <w:rsid w:val="0045010E"/>
    <w:rsid w:val="00450252"/>
    <w:rsid w:val="0045041E"/>
    <w:rsid w:val="00450737"/>
    <w:rsid w:val="0045108B"/>
    <w:rsid w:val="004517B6"/>
    <w:rsid w:val="004519ED"/>
    <w:rsid w:val="00451C26"/>
    <w:rsid w:val="00451C57"/>
    <w:rsid w:val="00451EAD"/>
    <w:rsid w:val="0045220F"/>
    <w:rsid w:val="004538E8"/>
    <w:rsid w:val="004538FB"/>
    <w:rsid w:val="00453A43"/>
    <w:rsid w:val="00453F71"/>
    <w:rsid w:val="00454003"/>
    <w:rsid w:val="0045526A"/>
    <w:rsid w:val="004555C6"/>
    <w:rsid w:val="00455762"/>
    <w:rsid w:val="0045625F"/>
    <w:rsid w:val="00456375"/>
    <w:rsid w:val="004563A3"/>
    <w:rsid w:val="004564C8"/>
    <w:rsid w:val="00456A17"/>
    <w:rsid w:val="004572D8"/>
    <w:rsid w:val="0045770D"/>
    <w:rsid w:val="004578B7"/>
    <w:rsid w:val="00457F02"/>
    <w:rsid w:val="00457FD3"/>
    <w:rsid w:val="00460168"/>
    <w:rsid w:val="004601A9"/>
    <w:rsid w:val="004601F4"/>
    <w:rsid w:val="00460213"/>
    <w:rsid w:val="00460654"/>
    <w:rsid w:val="004609E8"/>
    <w:rsid w:val="00460B30"/>
    <w:rsid w:val="00460EEA"/>
    <w:rsid w:val="00460F01"/>
    <w:rsid w:val="004614C3"/>
    <w:rsid w:val="0046151F"/>
    <w:rsid w:val="00461B29"/>
    <w:rsid w:val="00461D6A"/>
    <w:rsid w:val="00461DF3"/>
    <w:rsid w:val="004621DB"/>
    <w:rsid w:val="004623DD"/>
    <w:rsid w:val="0046253A"/>
    <w:rsid w:val="004629AC"/>
    <w:rsid w:val="0046327F"/>
    <w:rsid w:val="004637C5"/>
    <w:rsid w:val="00463878"/>
    <w:rsid w:val="00463B26"/>
    <w:rsid w:val="00463DCE"/>
    <w:rsid w:val="00464180"/>
    <w:rsid w:val="00464EB9"/>
    <w:rsid w:val="004650CD"/>
    <w:rsid w:val="004658B3"/>
    <w:rsid w:val="004659D5"/>
    <w:rsid w:val="00465C5A"/>
    <w:rsid w:val="00465E24"/>
    <w:rsid w:val="00465FB7"/>
    <w:rsid w:val="0046643A"/>
    <w:rsid w:val="00466465"/>
    <w:rsid w:val="0046646A"/>
    <w:rsid w:val="00467465"/>
    <w:rsid w:val="00467CDA"/>
    <w:rsid w:val="00470347"/>
    <w:rsid w:val="00470469"/>
    <w:rsid w:val="0047086B"/>
    <w:rsid w:val="00470E57"/>
    <w:rsid w:val="00470E6C"/>
    <w:rsid w:val="00471968"/>
    <w:rsid w:val="00471D89"/>
    <w:rsid w:val="00471F9A"/>
    <w:rsid w:val="004720E8"/>
    <w:rsid w:val="00472505"/>
    <w:rsid w:val="00472D3D"/>
    <w:rsid w:val="00472DD3"/>
    <w:rsid w:val="0047332A"/>
    <w:rsid w:val="00473C64"/>
    <w:rsid w:val="00473E61"/>
    <w:rsid w:val="004741B3"/>
    <w:rsid w:val="00474268"/>
    <w:rsid w:val="00474591"/>
    <w:rsid w:val="00474B68"/>
    <w:rsid w:val="00474C6A"/>
    <w:rsid w:val="00474FAE"/>
    <w:rsid w:val="0047520F"/>
    <w:rsid w:val="00475930"/>
    <w:rsid w:val="00475BD5"/>
    <w:rsid w:val="00475DC2"/>
    <w:rsid w:val="00475FED"/>
    <w:rsid w:val="0047608B"/>
    <w:rsid w:val="004761DD"/>
    <w:rsid w:val="00476478"/>
    <w:rsid w:val="00476E56"/>
    <w:rsid w:val="0048077C"/>
    <w:rsid w:val="00480975"/>
    <w:rsid w:val="00480B18"/>
    <w:rsid w:val="00480CA1"/>
    <w:rsid w:val="00480EF5"/>
    <w:rsid w:val="00481497"/>
    <w:rsid w:val="00481D4F"/>
    <w:rsid w:val="00481DEC"/>
    <w:rsid w:val="00481F28"/>
    <w:rsid w:val="0048217A"/>
    <w:rsid w:val="004821EA"/>
    <w:rsid w:val="004825B5"/>
    <w:rsid w:val="0048271A"/>
    <w:rsid w:val="00482A15"/>
    <w:rsid w:val="00482BA8"/>
    <w:rsid w:val="00482DB2"/>
    <w:rsid w:val="00482FEC"/>
    <w:rsid w:val="004833D1"/>
    <w:rsid w:val="004839DC"/>
    <w:rsid w:val="00483C9F"/>
    <w:rsid w:val="00483CA7"/>
    <w:rsid w:val="00483D4C"/>
    <w:rsid w:val="004840C7"/>
    <w:rsid w:val="0048485B"/>
    <w:rsid w:val="00484C3D"/>
    <w:rsid w:val="00485DAF"/>
    <w:rsid w:val="0048639B"/>
    <w:rsid w:val="0048652D"/>
    <w:rsid w:val="00486545"/>
    <w:rsid w:val="0048767C"/>
    <w:rsid w:val="00487CAB"/>
    <w:rsid w:val="00490126"/>
    <w:rsid w:val="00490412"/>
    <w:rsid w:val="004912F5"/>
    <w:rsid w:val="00491475"/>
    <w:rsid w:val="0049197C"/>
    <w:rsid w:val="00491A6E"/>
    <w:rsid w:val="00491DC6"/>
    <w:rsid w:val="00492396"/>
    <w:rsid w:val="004925B0"/>
    <w:rsid w:val="0049270B"/>
    <w:rsid w:val="0049337E"/>
    <w:rsid w:val="0049347D"/>
    <w:rsid w:val="00493D0E"/>
    <w:rsid w:val="00493D20"/>
    <w:rsid w:val="004943D4"/>
    <w:rsid w:val="004943FA"/>
    <w:rsid w:val="00494C9E"/>
    <w:rsid w:val="00494EE1"/>
    <w:rsid w:val="004956A0"/>
    <w:rsid w:val="00495771"/>
    <w:rsid w:val="00495778"/>
    <w:rsid w:val="004957A4"/>
    <w:rsid w:val="00495EBF"/>
    <w:rsid w:val="004965AD"/>
    <w:rsid w:val="00496640"/>
    <w:rsid w:val="00496875"/>
    <w:rsid w:val="00496FAC"/>
    <w:rsid w:val="00497120"/>
    <w:rsid w:val="004978CD"/>
    <w:rsid w:val="00497B58"/>
    <w:rsid w:val="00497B9E"/>
    <w:rsid w:val="004A00FD"/>
    <w:rsid w:val="004A0918"/>
    <w:rsid w:val="004A16C0"/>
    <w:rsid w:val="004A17F4"/>
    <w:rsid w:val="004A195D"/>
    <w:rsid w:val="004A1C28"/>
    <w:rsid w:val="004A2098"/>
    <w:rsid w:val="004A2288"/>
    <w:rsid w:val="004A231A"/>
    <w:rsid w:val="004A27B2"/>
    <w:rsid w:val="004A296C"/>
    <w:rsid w:val="004A351F"/>
    <w:rsid w:val="004A3878"/>
    <w:rsid w:val="004A3916"/>
    <w:rsid w:val="004A461A"/>
    <w:rsid w:val="004A47CE"/>
    <w:rsid w:val="004A47F7"/>
    <w:rsid w:val="004A4859"/>
    <w:rsid w:val="004A4DAA"/>
    <w:rsid w:val="004A4F0F"/>
    <w:rsid w:val="004A50B5"/>
    <w:rsid w:val="004A5431"/>
    <w:rsid w:val="004A5743"/>
    <w:rsid w:val="004A57BF"/>
    <w:rsid w:val="004A58F1"/>
    <w:rsid w:val="004A61D0"/>
    <w:rsid w:val="004A6437"/>
    <w:rsid w:val="004A6459"/>
    <w:rsid w:val="004A6815"/>
    <w:rsid w:val="004A6AD4"/>
    <w:rsid w:val="004A6B6A"/>
    <w:rsid w:val="004A6C51"/>
    <w:rsid w:val="004A7523"/>
    <w:rsid w:val="004A76B9"/>
    <w:rsid w:val="004A76FE"/>
    <w:rsid w:val="004A78B3"/>
    <w:rsid w:val="004B0B3B"/>
    <w:rsid w:val="004B0B92"/>
    <w:rsid w:val="004B15D5"/>
    <w:rsid w:val="004B1F85"/>
    <w:rsid w:val="004B233A"/>
    <w:rsid w:val="004B26AE"/>
    <w:rsid w:val="004B27B9"/>
    <w:rsid w:val="004B2A3F"/>
    <w:rsid w:val="004B2AD5"/>
    <w:rsid w:val="004B2ADE"/>
    <w:rsid w:val="004B30D8"/>
    <w:rsid w:val="004B3AAB"/>
    <w:rsid w:val="004B3BC0"/>
    <w:rsid w:val="004B4069"/>
    <w:rsid w:val="004B45CB"/>
    <w:rsid w:val="004B45FA"/>
    <w:rsid w:val="004B49C6"/>
    <w:rsid w:val="004B5001"/>
    <w:rsid w:val="004B5712"/>
    <w:rsid w:val="004B5A05"/>
    <w:rsid w:val="004B5CFE"/>
    <w:rsid w:val="004B60E3"/>
    <w:rsid w:val="004B617E"/>
    <w:rsid w:val="004B6472"/>
    <w:rsid w:val="004B6701"/>
    <w:rsid w:val="004B6B76"/>
    <w:rsid w:val="004B6E4C"/>
    <w:rsid w:val="004B6ED1"/>
    <w:rsid w:val="004B6F20"/>
    <w:rsid w:val="004C0800"/>
    <w:rsid w:val="004C0D24"/>
    <w:rsid w:val="004C22C8"/>
    <w:rsid w:val="004C2368"/>
    <w:rsid w:val="004C27C4"/>
    <w:rsid w:val="004C2A06"/>
    <w:rsid w:val="004C2C1B"/>
    <w:rsid w:val="004C3B12"/>
    <w:rsid w:val="004C428A"/>
    <w:rsid w:val="004C4825"/>
    <w:rsid w:val="004C4C95"/>
    <w:rsid w:val="004C4D45"/>
    <w:rsid w:val="004C4DA8"/>
    <w:rsid w:val="004C4EBD"/>
    <w:rsid w:val="004C5A03"/>
    <w:rsid w:val="004C5C8B"/>
    <w:rsid w:val="004C600C"/>
    <w:rsid w:val="004C60E8"/>
    <w:rsid w:val="004C61AE"/>
    <w:rsid w:val="004C6909"/>
    <w:rsid w:val="004C6A48"/>
    <w:rsid w:val="004C6C3C"/>
    <w:rsid w:val="004C7E2D"/>
    <w:rsid w:val="004D0693"/>
    <w:rsid w:val="004D0A70"/>
    <w:rsid w:val="004D0CFA"/>
    <w:rsid w:val="004D1EDA"/>
    <w:rsid w:val="004D2FEA"/>
    <w:rsid w:val="004D3266"/>
    <w:rsid w:val="004D3857"/>
    <w:rsid w:val="004D3B85"/>
    <w:rsid w:val="004D4150"/>
    <w:rsid w:val="004D429B"/>
    <w:rsid w:val="004D42F0"/>
    <w:rsid w:val="004D471B"/>
    <w:rsid w:val="004D4F0C"/>
    <w:rsid w:val="004D530F"/>
    <w:rsid w:val="004D58A0"/>
    <w:rsid w:val="004D58DB"/>
    <w:rsid w:val="004D5A99"/>
    <w:rsid w:val="004D5BCC"/>
    <w:rsid w:val="004D625A"/>
    <w:rsid w:val="004D67A9"/>
    <w:rsid w:val="004D6DF4"/>
    <w:rsid w:val="004D7355"/>
    <w:rsid w:val="004D7CFA"/>
    <w:rsid w:val="004D7E71"/>
    <w:rsid w:val="004E019E"/>
    <w:rsid w:val="004E05F3"/>
    <w:rsid w:val="004E07B4"/>
    <w:rsid w:val="004E13EF"/>
    <w:rsid w:val="004E1444"/>
    <w:rsid w:val="004E19C7"/>
    <w:rsid w:val="004E1EFB"/>
    <w:rsid w:val="004E25C7"/>
    <w:rsid w:val="004E2CA7"/>
    <w:rsid w:val="004E38F9"/>
    <w:rsid w:val="004E3C5B"/>
    <w:rsid w:val="004E5A41"/>
    <w:rsid w:val="004E5FAF"/>
    <w:rsid w:val="004E681C"/>
    <w:rsid w:val="004E6CB7"/>
    <w:rsid w:val="004E7DBC"/>
    <w:rsid w:val="004F0265"/>
    <w:rsid w:val="004F0825"/>
    <w:rsid w:val="004F087D"/>
    <w:rsid w:val="004F0B38"/>
    <w:rsid w:val="004F0BEE"/>
    <w:rsid w:val="004F0EBF"/>
    <w:rsid w:val="004F0EFE"/>
    <w:rsid w:val="004F0F01"/>
    <w:rsid w:val="004F278D"/>
    <w:rsid w:val="004F2A61"/>
    <w:rsid w:val="004F3257"/>
    <w:rsid w:val="004F34F6"/>
    <w:rsid w:val="004F3A24"/>
    <w:rsid w:val="004F3AB4"/>
    <w:rsid w:val="004F3BEA"/>
    <w:rsid w:val="004F3D18"/>
    <w:rsid w:val="004F3FD3"/>
    <w:rsid w:val="004F40C0"/>
    <w:rsid w:val="004F446F"/>
    <w:rsid w:val="004F4990"/>
    <w:rsid w:val="004F52D4"/>
    <w:rsid w:val="004F5339"/>
    <w:rsid w:val="004F59A6"/>
    <w:rsid w:val="004F5AB6"/>
    <w:rsid w:val="004F5FA3"/>
    <w:rsid w:val="004F6522"/>
    <w:rsid w:val="004F6685"/>
    <w:rsid w:val="004F7B00"/>
    <w:rsid w:val="004F7B84"/>
    <w:rsid w:val="004F7CC4"/>
    <w:rsid w:val="00500211"/>
    <w:rsid w:val="00500596"/>
    <w:rsid w:val="005010B4"/>
    <w:rsid w:val="00501D0F"/>
    <w:rsid w:val="005027F7"/>
    <w:rsid w:val="005034F9"/>
    <w:rsid w:val="00503BF7"/>
    <w:rsid w:val="00504630"/>
    <w:rsid w:val="00504C08"/>
    <w:rsid w:val="0050547C"/>
    <w:rsid w:val="00505543"/>
    <w:rsid w:val="0050582E"/>
    <w:rsid w:val="00505883"/>
    <w:rsid w:val="00505B62"/>
    <w:rsid w:val="00505F2C"/>
    <w:rsid w:val="00506025"/>
    <w:rsid w:val="00506047"/>
    <w:rsid w:val="00506384"/>
    <w:rsid w:val="005063BD"/>
    <w:rsid w:val="0050679B"/>
    <w:rsid w:val="00507396"/>
    <w:rsid w:val="005077BE"/>
    <w:rsid w:val="005101EA"/>
    <w:rsid w:val="00510E00"/>
    <w:rsid w:val="005119BB"/>
    <w:rsid w:val="00511D14"/>
    <w:rsid w:val="00512124"/>
    <w:rsid w:val="00512188"/>
    <w:rsid w:val="00512278"/>
    <w:rsid w:val="0051248B"/>
    <w:rsid w:val="005125B7"/>
    <w:rsid w:val="00512610"/>
    <w:rsid w:val="00512702"/>
    <w:rsid w:val="00512A6D"/>
    <w:rsid w:val="005134A9"/>
    <w:rsid w:val="005134C2"/>
    <w:rsid w:val="00513919"/>
    <w:rsid w:val="005139D8"/>
    <w:rsid w:val="00514021"/>
    <w:rsid w:val="005142CA"/>
    <w:rsid w:val="00514356"/>
    <w:rsid w:val="00514DFC"/>
    <w:rsid w:val="005150F9"/>
    <w:rsid w:val="00515386"/>
    <w:rsid w:val="00515980"/>
    <w:rsid w:val="00515A9A"/>
    <w:rsid w:val="00516872"/>
    <w:rsid w:val="005168FA"/>
    <w:rsid w:val="00516CF9"/>
    <w:rsid w:val="005175A4"/>
    <w:rsid w:val="005175B9"/>
    <w:rsid w:val="005176B3"/>
    <w:rsid w:val="00517A95"/>
    <w:rsid w:val="00517ED4"/>
    <w:rsid w:val="00520490"/>
    <w:rsid w:val="00520DAE"/>
    <w:rsid w:val="00520E9A"/>
    <w:rsid w:val="00520F59"/>
    <w:rsid w:val="005210EC"/>
    <w:rsid w:val="00521708"/>
    <w:rsid w:val="00521B2E"/>
    <w:rsid w:val="00521B9C"/>
    <w:rsid w:val="005220F4"/>
    <w:rsid w:val="005223B1"/>
    <w:rsid w:val="005225D9"/>
    <w:rsid w:val="005227CE"/>
    <w:rsid w:val="00522B75"/>
    <w:rsid w:val="00522C76"/>
    <w:rsid w:val="00522CFF"/>
    <w:rsid w:val="00523D5E"/>
    <w:rsid w:val="005245A5"/>
    <w:rsid w:val="00525135"/>
    <w:rsid w:val="00525315"/>
    <w:rsid w:val="00525C9B"/>
    <w:rsid w:val="00525D55"/>
    <w:rsid w:val="00525D61"/>
    <w:rsid w:val="005263B6"/>
    <w:rsid w:val="00526F58"/>
    <w:rsid w:val="005274A8"/>
    <w:rsid w:val="0053010B"/>
    <w:rsid w:val="005304B8"/>
    <w:rsid w:val="0053082B"/>
    <w:rsid w:val="00530C78"/>
    <w:rsid w:val="00530E94"/>
    <w:rsid w:val="005313FC"/>
    <w:rsid w:val="00531985"/>
    <w:rsid w:val="00531FBF"/>
    <w:rsid w:val="00532138"/>
    <w:rsid w:val="00532924"/>
    <w:rsid w:val="00532A2E"/>
    <w:rsid w:val="00532B06"/>
    <w:rsid w:val="00532D6E"/>
    <w:rsid w:val="00533188"/>
    <w:rsid w:val="005333F2"/>
    <w:rsid w:val="005335E4"/>
    <w:rsid w:val="00533832"/>
    <w:rsid w:val="00533B4C"/>
    <w:rsid w:val="0053403F"/>
    <w:rsid w:val="0053408A"/>
    <w:rsid w:val="00534895"/>
    <w:rsid w:val="00534F3D"/>
    <w:rsid w:val="005351B8"/>
    <w:rsid w:val="005353B5"/>
    <w:rsid w:val="0053549A"/>
    <w:rsid w:val="005355CF"/>
    <w:rsid w:val="005355FD"/>
    <w:rsid w:val="00535873"/>
    <w:rsid w:val="005363AE"/>
    <w:rsid w:val="00536A68"/>
    <w:rsid w:val="005372D1"/>
    <w:rsid w:val="00537A04"/>
    <w:rsid w:val="00537B44"/>
    <w:rsid w:val="00537D63"/>
    <w:rsid w:val="0054009A"/>
    <w:rsid w:val="00540512"/>
    <w:rsid w:val="00541662"/>
    <w:rsid w:val="0054166C"/>
    <w:rsid w:val="0054176D"/>
    <w:rsid w:val="00541B59"/>
    <w:rsid w:val="00542082"/>
    <w:rsid w:val="005428D4"/>
    <w:rsid w:val="00542DEF"/>
    <w:rsid w:val="00542EB5"/>
    <w:rsid w:val="0054317F"/>
    <w:rsid w:val="0054341C"/>
    <w:rsid w:val="0054351A"/>
    <w:rsid w:val="005435CA"/>
    <w:rsid w:val="00543910"/>
    <w:rsid w:val="00543B81"/>
    <w:rsid w:val="00543E20"/>
    <w:rsid w:val="00543FE6"/>
    <w:rsid w:val="005444FF"/>
    <w:rsid w:val="0054499E"/>
    <w:rsid w:val="00544D64"/>
    <w:rsid w:val="0054513D"/>
    <w:rsid w:val="00545504"/>
    <w:rsid w:val="00545EFB"/>
    <w:rsid w:val="005465A0"/>
    <w:rsid w:val="005476BE"/>
    <w:rsid w:val="005476DA"/>
    <w:rsid w:val="00547700"/>
    <w:rsid w:val="005477D9"/>
    <w:rsid w:val="00547A56"/>
    <w:rsid w:val="00547AFF"/>
    <w:rsid w:val="00550276"/>
    <w:rsid w:val="00550732"/>
    <w:rsid w:val="00550A5D"/>
    <w:rsid w:val="00550A94"/>
    <w:rsid w:val="00550C89"/>
    <w:rsid w:val="00550F4D"/>
    <w:rsid w:val="005511AF"/>
    <w:rsid w:val="0055188F"/>
    <w:rsid w:val="00551B54"/>
    <w:rsid w:val="00551BBD"/>
    <w:rsid w:val="00552184"/>
    <w:rsid w:val="00553085"/>
    <w:rsid w:val="005533CB"/>
    <w:rsid w:val="00554584"/>
    <w:rsid w:val="00554621"/>
    <w:rsid w:val="005547F8"/>
    <w:rsid w:val="00554A78"/>
    <w:rsid w:val="00554EEF"/>
    <w:rsid w:val="005553A5"/>
    <w:rsid w:val="0055570E"/>
    <w:rsid w:val="00555872"/>
    <w:rsid w:val="00555A6A"/>
    <w:rsid w:val="0055602C"/>
    <w:rsid w:val="00556570"/>
    <w:rsid w:val="00556579"/>
    <w:rsid w:val="005565CD"/>
    <w:rsid w:val="00556F2A"/>
    <w:rsid w:val="0055734C"/>
    <w:rsid w:val="005574CE"/>
    <w:rsid w:val="00557A99"/>
    <w:rsid w:val="00557B18"/>
    <w:rsid w:val="005600BB"/>
    <w:rsid w:val="005608AD"/>
    <w:rsid w:val="00560917"/>
    <w:rsid w:val="00560B99"/>
    <w:rsid w:val="00560C02"/>
    <w:rsid w:val="00560EEF"/>
    <w:rsid w:val="00560FD5"/>
    <w:rsid w:val="005616F5"/>
    <w:rsid w:val="00561969"/>
    <w:rsid w:val="00561CE1"/>
    <w:rsid w:val="00562641"/>
    <w:rsid w:val="0056291D"/>
    <w:rsid w:val="0056295E"/>
    <w:rsid w:val="00562A8D"/>
    <w:rsid w:val="005638A3"/>
    <w:rsid w:val="005644C9"/>
    <w:rsid w:val="00564A82"/>
    <w:rsid w:val="00564ADF"/>
    <w:rsid w:val="00564B6C"/>
    <w:rsid w:val="00564D8C"/>
    <w:rsid w:val="00565E86"/>
    <w:rsid w:val="0056604C"/>
    <w:rsid w:val="0056626B"/>
    <w:rsid w:val="005679B4"/>
    <w:rsid w:val="005702D3"/>
    <w:rsid w:val="005705C1"/>
    <w:rsid w:val="005708C5"/>
    <w:rsid w:val="0057095C"/>
    <w:rsid w:val="00570CAE"/>
    <w:rsid w:val="00571063"/>
    <w:rsid w:val="005710CA"/>
    <w:rsid w:val="005713CF"/>
    <w:rsid w:val="00571F60"/>
    <w:rsid w:val="00572A89"/>
    <w:rsid w:val="00572B38"/>
    <w:rsid w:val="00572ED9"/>
    <w:rsid w:val="00573090"/>
    <w:rsid w:val="0057371C"/>
    <w:rsid w:val="005739D6"/>
    <w:rsid w:val="00574011"/>
    <w:rsid w:val="00574095"/>
    <w:rsid w:val="0057412B"/>
    <w:rsid w:val="00574149"/>
    <w:rsid w:val="00574651"/>
    <w:rsid w:val="00574E64"/>
    <w:rsid w:val="005755D2"/>
    <w:rsid w:val="00575685"/>
    <w:rsid w:val="005758AE"/>
    <w:rsid w:val="00575E72"/>
    <w:rsid w:val="00576168"/>
    <w:rsid w:val="005762AC"/>
    <w:rsid w:val="0057675E"/>
    <w:rsid w:val="00576834"/>
    <w:rsid w:val="005769D6"/>
    <w:rsid w:val="00576D95"/>
    <w:rsid w:val="00576E73"/>
    <w:rsid w:val="00576EAE"/>
    <w:rsid w:val="0057707E"/>
    <w:rsid w:val="00577F3B"/>
    <w:rsid w:val="00580488"/>
    <w:rsid w:val="005807CD"/>
    <w:rsid w:val="00580A49"/>
    <w:rsid w:val="00580EFF"/>
    <w:rsid w:val="00581183"/>
    <w:rsid w:val="00581309"/>
    <w:rsid w:val="00581A15"/>
    <w:rsid w:val="00581AFC"/>
    <w:rsid w:val="00581D2D"/>
    <w:rsid w:val="00581E41"/>
    <w:rsid w:val="00582292"/>
    <w:rsid w:val="0058250A"/>
    <w:rsid w:val="00582707"/>
    <w:rsid w:val="005829F7"/>
    <w:rsid w:val="00582BE3"/>
    <w:rsid w:val="00583005"/>
    <w:rsid w:val="00583338"/>
    <w:rsid w:val="0058374E"/>
    <w:rsid w:val="0058383A"/>
    <w:rsid w:val="0058389B"/>
    <w:rsid w:val="00583910"/>
    <w:rsid w:val="00583EC0"/>
    <w:rsid w:val="0058414F"/>
    <w:rsid w:val="00584469"/>
    <w:rsid w:val="0058463C"/>
    <w:rsid w:val="005848A8"/>
    <w:rsid w:val="00584C85"/>
    <w:rsid w:val="00584F60"/>
    <w:rsid w:val="00586B3E"/>
    <w:rsid w:val="00587164"/>
    <w:rsid w:val="0058718A"/>
    <w:rsid w:val="005876C9"/>
    <w:rsid w:val="00587D41"/>
    <w:rsid w:val="00590014"/>
    <w:rsid w:val="00590236"/>
    <w:rsid w:val="005905CC"/>
    <w:rsid w:val="00590922"/>
    <w:rsid w:val="00591420"/>
    <w:rsid w:val="005915F7"/>
    <w:rsid w:val="00591DA8"/>
    <w:rsid w:val="00592737"/>
    <w:rsid w:val="00592BAB"/>
    <w:rsid w:val="00592C00"/>
    <w:rsid w:val="00592CFD"/>
    <w:rsid w:val="00592DD0"/>
    <w:rsid w:val="00592EA2"/>
    <w:rsid w:val="00593293"/>
    <w:rsid w:val="00593594"/>
    <w:rsid w:val="005938D1"/>
    <w:rsid w:val="00593DD3"/>
    <w:rsid w:val="00594BDA"/>
    <w:rsid w:val="00595314"/>
    <w:rsid w:val="00595357"/>
    <w:rsid w:val="00595771"/>
    <w:rsid w:val="00595EA2"/>
    <w:rsid w:val="00595ECB"/>
    <w:rsid w:val="00596026"/>
    <w:rsid w:val="005967E2"/>
    <w:rsid w:val="00596A56"/>
    <w:rsid w:val="00596D94"/>
    <w:rsid w:val="00596DA2"/>
    <w:rsid w:val="00596E67"/>
    <w:rsid w:val="005A100F"/>
    <w:rsid w:val="005A130B"/>
    <w:rsid w:val="005A1385"/>
    <w:rsid w:val="005A187F"/>
    <w:rsid w:val="005A1C9D"/>
    <w:rsid w:val="005A2464"/>
    <w:rsid w:val="005A24B8"/>
    <w:rsid w:val="005A2D93"/>
    <w:rsid w:val="005A30B4"/>
    <w:rsid w:val="005A364B"/>
    <w:rsid w:val="005A3D07"/>
    <w:rsid w:val="005A418A"/>
    <w:rsid w:val="005A45BF"/>
    <w:rsid w:val="005A4AD9"/>
    <w:rsid w:val="005A552D"/>
    <w:rsid w:val="005A5896"/>
    <w:rsid w:val="005A5992"/>
    <w:rsid w:val="005A5CC1"/>
    <w:rsid w:val="005A650A"/>
    <w:rsid w:val="005A68B3"/>
    <w:rsid w:val="005A69C1"/>
    <w:rsid w:val="005A6F31"/>
    <w:rsid w:val="005A7555"/>
    <w:rsid w:val="005A7BE1"/>
    <w:rsid w:val="005B0135"/>
    <w:rsid w:val="005B05AB"/>
    <w:rsid w:val="005B0DD2"/>
    <w:rsid w:val="005B16CA"/>
    <w:rsid w:val="005B1B80"/>
    <w:rsid w:val="005B1E27"/>
    <w:rsid w:val="005B22F4"/>
    <w:rsid w:val="005B254F"/>
    <w:rsid w:val="005B2BD9"/>
    <w:rsid w:val="005B351D"/>
    <w:rsid w:val="005B3B43"/>
    <w:rsid w:val="005B3BEE"/>
    <w:rsid w:val="005B3BFC"/>
    <w:rsid w:val="005B42DE"/>
    <w:rsid w:val="005B4B3A"/>
    <w:rsid w:val="005B4BAC"/>
    <w:rsid w:val="005B4DF6"/>
    <w:rsid w:val="005B50B4"/>
    <w:rsid w:val="005B5D99"/>
    <w:rsid w:val="005B61F5"/>
    <w:rsid w:val="005B66D8"/>
    <w:rsid w:val="005B67A5"/>
    <w:rsid w:val="005B7283"/>
    <w:rsid w:val="005B7373"/>
    <w:rsid w:val="005B7977"/>
    <w:rsid w:val="005B79B0"/>
    <w:rsid w:val="005C0072"/>
    <w:rsid w:val="005C05BF"/>
    <w:rsid w:val="005C0785"/>
    <w:rsid w:val="005C0833"/>
    <w:rsid w:val="005C14AD"/>
    <w:rsid w:val="005C290E"/>
    <w:rsid w:val="005C2ACD"/>
    <w:rsid w:val="005C303F"/>
    <w:rsid w:val="005C30E3"/>
    <w:rsid w:val="005C3905"/>
    <w:rsid w:val="005C42E6"/>
    <w:rsid w:val="005C4974"/>
    <w:rsid w:val="005C51F8"/>
    <w:rsid w:val="005C537D"/>
    <w:rsid w:val="005C5C00"/>
    <w:rsid w:val="005C5FAC"/>
    <w:rsid w:val="005C61CB"/>
    <w:rsid w:val="005C694C"/>
    <w:rsid w:val="005C725C"/>
    <w:rsid w:val="005C7264"/>
    <w:rsid w:val="005C7516"/>
    <w:rsid w:val="005D0243"/>
    <w:rsid w:val="005D04B4"/>
    <w:rsid w:val="005D0F3A"/>
    <w:rsid w:val="005D1371"/>
    <w:rsid w:val="005D1665"/>
    <w:rsid w:val="005D1735"/>
    <w:rsid w:val="005D17E8"/>
    <w:rsid w:val="005D1B61"/>
    <w:rsid w:val="005D1D1A"/>
    <w:rsid w:val="005D20DD"/>
    <w:rsid w:val="005D2724"/>
    <w:rsid w:val="005D38C8"/>
    <w:rsid w:val="005D396E"/>
    <w:rsid w:val="005D421B"/>
    <w:rsid w:val="005D45CE"/>
    <w:rsid w:val="005D45D6"/>
    <w:rsid w:val="005D45DD"/>
    <w:rsid w:val="005D46C1"/>
    <w:rsid w:val="005D4764"/>
    <w:rsid w:val="005D5431"/>
    <w:rsid w:val="005D54DD"/>
    <w:rsid w:val="005D54F9"/>
    <w:rsid w:val="005D553E"/>
    <w:rsid w:val="005D5B4C"/>
    <w:rsid w:val="005D6128"/>
    <w:rsid w:val="005D66E8"/>
    <w:rsid w:val="005D67C3"/>
    <w:rsid w:val="005D69A8"/>
    <w:rsid w:val="005D6C08"/>
    <w:rsid w:val="005D7075"/>
    <w:rsid w:val="005D75C9"/>
    <w:rsid w:val="005D7725"/>
    <w:rsid w:val="005E0060"/>
    <w:rsid w:val="005E0326"/>
    <w:rsid w:val="005E062E"/>
    <w:rsid w:val="005E07AD"/>
    <w:rsid w:val="005E0C35"/>
    <w:rsid w:val="005E0EE9"/>
    <w:rsid w:val="005E12B9"/>
    <w:rsid w:val="005E2078"/>
    <w:rsid w:val="005E2E4C"/>
    <w:rsid w:val="005E2ED4"/>
    <w:rsid w:val="005E3081"/>
    <w:rsid w:val="005E3122"/>
    <w:rsid w:val="005E3132"/>
    <w:rsid w:val="005E39E2"/>
    <w:rsid w:val="005E3D51"/>
    <w:rsid w:val="005E4121"/>
    <w:rsid w:val="005E43CC"/>
    <w:rsid w:val="005E4A7E"/>
    <w:rsid w:val="005E4AA2"/>
    <w:rsid w:val="005E4D81"/>
    <w:rsid w:val="005E4D85"/>
    <w:rsid w:val="005E5412"/>
    <w:rsid w:val="005E5430"/>
    <w:rsid w:val="005E5675"/>
    <w:rsid w:val="005E57C0"/>
    <w:rsid w:val="005E59C4"/>
    <w:rsid w:val="005E5E3C"/>
    <w:rsid w:val="005E6697"/>
    <w:rsid w:val="005E670C"/>
    <w:rsid w:val="005E6D21"/>
    <w:rsid w:val="005E7509"/>
    <w:rsid w:val="005F1104"/>
    <w:rsid w:val="005F146B"/>
    <w:rsid w:val="005F1B32"/>
    <w:rsid w:val="005F2B2B"/>
    <w:rsid w:val="005F2EC1"/>
    <w:rsid w:val="005F2F75"/>
    <w:rsid w:val="005F30A7"/>
    <w:rsid w:val="005F3314"/>
    <w:rsid w:val="005F34FE"/>
    <w:rsid w:val="005F391E"/>
    <w:rsid w:val="005F3A45"/>
    <w:rsid w:val="005F3B0F"/>
    <w:rsid w:val="005F3CF4"/>
    <w:rsid w:val="005F3D54"/>
    <w:rsid w:val="005F43E4"/>
    <w:rsid w:val="005F4758"/>
    <w:rsid w:val="005F493B"/>
    <w:rsid w:val="005F55C9"/>
    <w:rsid w:val="005F5B0F"/>
    <w:rsid w:val="005F6636"/>
    <w:rsid w:val="005F73A3"/>
    <w:rsid w:val="00600790"/>
    <w:rsid w:val="00600C60"/>
    <w:rsid w:val="006012C5"/>
    <w:rsid w:val="00601365"/>
    <w:rsid w:val="006013C8"/>
    <w:rsid w:val="006018AA"/>
    <w:rsid w:val="0060228D"/>
    <w:rsid w:val="00602676"/>
    <w:rsid w:val="00602FA0"/>
    <w:rsid w:val="0060341A"/>
    <w:rsid w:val="0060389A"/>
    <w:rsid w:val="00603DC7"/>
    <w:rsid w:val="00604808"/>
    <w:rsid w:val="00604A2F"/>
    <w:rsid w:val="00605D3B"/>
    <w:rsid w:val="00605FEA"/>
    <w:rsid w:val="006062F6"/>
    <w:rsid w:val="00606BF4"/>
    <w:rsid w:val="0060728D"/>
    <w:rsid w:val="0060746C"/>
    <w:rsid w:val="006074FB"/>
    <w:rsid w:val="00607684"/>
    <w:rsid w:val="00610124"/>
    <w:rsid w:val="00610534"/>
    <w:rsid w:val="0061080A"/>
    <w:rsid w:val="00611670"/>
    <w:rsid w:val="006126EA"/>
    <w:rsid w:val="00612B05"/>
    <w:rsid w:val="0061329A"/>
    <w:rsid w:val="0061356D"/>
    <w:rsid w:val="00613726"/>
    <w:rsid w:val="0061418F"/>
    <w:rsid w:val="0061466B"/>
    <w:rsid w:val="00614849"/>
    <w:rsid w:val="00614A99"/>
    <w:rsid w:val="00615D9E"/>
    <w:rsid w:val="00615EFE"/>
    <w:rsid w:val="0061691E"/>
    <w:rsid w:val="0061710E"/>
    <w:rsid w:val="0061749B"/>
    <w:rsid w:val="006176BA"/>
    <w:rsid w:val="00617FD3"/>
    <w:rsid w:val="00620047"/>
    <w:rsid w:val="00620204"/>
    <w:rsid w:val="006213B3"/>
    <w:rsid w:val="00622430"/>
    <w:rsid w:val="006228EC"/>
    <w:rsid w:val="0062363D"/>
    <w:rsid w:val="00623B71"/>
    <w:rsid w:val="0062440F"/>
    <w:rsid w:val="0062465F"/>
    <w:rsid w:val="0062468E"/>
    <w:rsid w:val="00624E1B"/>
    <w:rsid w:val="00625552"/>
    <w:rsid w:val="006258F1"/>
    <w:rsid w:val="00625EF3"/>
    <w:rsid w:val="00625FE0"/>
    <w:rsid w:val="006260CF"/>
    <w:rsid w:val="006260ED"/>
    <w:rsid w:val="006264FA"/>
    <w:rsid w:val="00626E6D"/>
    <w:rsid w:val="00627089"/>
    <w:rsid w:val="0062772B"/>
    <w:rsid w:val="00627B56"/>
    <w:rsid w:val="00627BC9"/>
    <w:rsid w:val="00627BD2"/>
    <w:rsid w:val="00627FD5"/>
    <w:rsid w:val="006303B8"/>
    <w:rsid w:val="00630775"/>
    <w:rsid w:val="0063105E"/>
    <w:rsid w:val="0063118A"/>
    <w:rsid w:val="006312FB"/>
    <w:rsid w:val="00631554"/>
    <w:rsid w:val="006317DC"/>
    <w:rsid w:val="006321BC"/>
    <w:rsid w:val="006327C7"/>
    <w:rsid w:val="00632E9A"/>
    <w:rsid w:val="00633182"/>
    <w:rsid w:val="006340EC"/>
    <w:rsid w:val="006349ED"/>
    <w:rsid w:val="00634BA3"/>
    <w:rsid w:val="00634D6C"/>
    <w:rsid w:val="00634EEB"/>
    <w:rsid w:val="006353A8"/>
    <w:rsid w:val="00635B70"/>
    <w:rsid w:val="00635E47"/>
    <w:rsid w:val="0063631C"/>
    <w:rsid w:val="00636420"/>
    <w:rsid w:val="00636B17"/>
    <w:rsid w:val="00636B79"/>
    <w:rsid w:val="00636C10"/>
    <w:rsid w:val="00636F78"/>
    <w:rsid w:val="006374D4"/>
    <w:rsid w:val="00637F64"/>
    <w:rsid w:val="00640758"/>
    <w:rsid w:val="00640EF7"/>
    <w:rsid w:val="00641422"/>
    <w:rsid w:val="00641446"/>
    <w:rsid w:val="0064150A"/>
    <w:rsid w:val="00641B3E"/>
    <w:rsid w:val="00642E2F"/>
    <w:rsid w:val="00643262"/>
    <w:rsid w:val="0064365B"/>
    <w:rsid w:val="00643825"/>
    <w:rsid w:val="00643849"/>
    <w:rsid w:val="00643BA5"/>
    <w:rsid w:val="00643F8E"/>
    <w:rsid w:val="0064418A"/>
    <w:rsid w:val="006446FF"/>
    <w:rsid w:val="0064473F"/>
    <w:rsid w:val="006447A4"/>
    <w:rsid w:val="006447EA"/>
    <w:rsid w:val="00645568"/>
    <w:rsid w:val="00645795"/>
    <w:rsid w:val="0064599D"/>
    <w:rsid w:val="00645BAA"/>
    <w:rsid w:val="00645CA2"/>
    <w:rsid w:val="00645E96"/>
    <w:rsid w:val="00646473"/>
    <w:rsid w:val="0064660C"/>
    <w:rsid w:val="00646828"/>
    <w:rsid w:val="0064692F"/>
    <w:rsid w:val="00646A74"/>
    <w:rsid w:val="00647265"/>
    <w:rsid w:val="00647561"/>
    <w:rsid w:val="006478C3"/>
    <w:rsid w:val="00647D5C"/>
    <w:rsid w:val="006501D6"/>
    <w:rsid w:val="00650246"/>
    <w:rsid w:val="00650747"/>
    <w:rsid w:val="00650791"/>
    <w:rsid w:val="00650C1A"/>
    <w:rsid w:val="00651790"/>
    <w:rsid w:val="00651F33"/>
    <w:rsid w:val="00651F41"/>
    <w:rsid w:val="006522DA"/>
    <w:rsid w:val="00652D09"/>
    <w:rsid w:val="006537EE"/>
    <w:rsid w:val="00653853"/>
    <w:rsid w:val="00653A0A"/>
    <w:rsid w:val="006543D9"/>
    <w:rsid w:val="00654882"/>
    <w:rsid w:val="00654FB0"/>
    <w:rsid w:val="00655257"/>
    <w:rsid w:val="006553B4"/>
    <w:rsid w:val="00655557"/>
    <w:rsid w:val="006556CA"/>
    <w:rsid w:val="00655DB3"/>
    <w:rsid w:val="00656103"/>
    <w:rsid w:val="006561D8"/>
    <w:rsid w:val="006569ED"/>
    <w:rsid w:val="00656EFF"/>
    <w:rsid w:val="0065730A"/>
    <w:rsid w:val="006573DE"/>
    <w:rsid w:val="006575F5"/>
    <w:rsid w:val="00657A5E"/>
    <w:rsid w:val="00657B6A"/>
    <w:rsid w:val="00657FE0"/>
    <w:rsid w:val="00660304"/>
    <w:rsid w:val="0066058C"/>
    <w:rsid w:val="00660C6D"/>
    <w:rsid w:val="00660FAB"/>
    <w:rsid w:val="00660FD3"/>
    <w:rsid w:val="00661800"/>
    <w:rsid w:val="00661A67"/>
    <w:rsid w:val="00661C1F"/>
    <w:rsid w:val="00662574"/>
    <w:rsid w:val="006625DE"/>
    <w:rsid w:val="00662647"/>
    <w:rsid w:val="006627B3"/>
    <w:rsid w:val="00662899"/>
    <w:rsid w:val="0066295E"/>
    <w:rsid w:val="00662ACD"/>
    <w:rsid w:val="0066353A"/>
    <w:rsid w:val="0066370D"/>
    <w:rsid w:val="00663FBC"/>
    <w:rsid w:val="0066433B"/>
    <w:rsid w:val="0066434F"/>
    <w:rsid w:val="00664698"/>
    <w:rsid w:val="006646D0"/>
    <w:rsid w:val="0066471C"/>
    <w:rsid w:val="00664FC9"/>
    <w:rsid w:val="006655D0"/>
    <w:rsid w:val="00665B5C"/>
    <w:rsid w:val="0066648D"/>
    <w:rsid w:val="0066691B"/>
    <w:rsid w:val="00666975"/>
    <w:rsid w:val="00666D63"/>
    <w:rsid w:val="00667286"/>
    <w:rsid w:val="00667564"/>
    <w:rsid w:val="00667673"/>
    <w:rsid w:val="00667F74"/>
    <w:rsid w:val="00670488"/>
    <w:rsid w:val="006707A5"/>
    <w:rsid w:val="006713CD"/>
    <w:rsid w:val="00671442"/>
    <w:rsid w:val="0067150D"/>
    <w:rsid w:val="00671A07"/>
    <w:rsid w:val="00671ADE"/>
    <w:rsid w:val="00671B94"/>
    <w:rsid w:val="00671CB2"/>
    <w:rsid w:val="00671D16"/>
    <w:rsid w:val="00671D68"/>
    <w:rsid w:val="00672322"/>
    <w:rsid w:val="00672636"/>
    <w:rsid w:val="00672CC8"/>
    <w:rsid w:val="00672D9E"/>
    <w:rsid w:val="006735A0"/>
    <w:rsid w:val="006738C7"/>
    <w:rsid w:val="006739AE"/>
    <w:rsid w:val="00673B02"/>
    <w:rsid w:val="00674696"/>
    <w:rsid w:val="00674D4D"/>
    <w:rsid w:val="00675F2C"/>
    <w:rsid w:val="00676B23"/>
    <w:rsid w:val="00676F21"/>
    <w:rsid w:val="006772D0"/>
    <w:rsid w:val="00677D6F"/>
    <w:rsid w:val="00680178"/>
    <w:rsid w:val="006804E7"/>
    <w:rsid w:val="00680539"/>
    <w:rsid w:val="0068067C"/>
    <w:rsid w:val="006812A8"/>
    <w:rsid w:val="00681A43"/>
    <w:rsid w:val="00681EAC"/>
    <w:rsid w:val="006827AD"/>
    <w:rsid w:val="00682D1A"/>
    <w:rsid w:val="006835A4"/>
    <w:rsid w:val="00683AA4"/>
    <w:rsid w:val="00683C5E"/>
    <w:rsid w:val="006844A7"/>
    <w:rsid w:val="006846A7"/>
    <w:rsid w:val="00684C15"/>
    <w:rsid w:val="00685492"/>
    <w:rsid w:val="0068551D"/>
    <w:rsid w:val="00685D4B"/>
    <w:rsid w:val="0068600C"/>
    <w:rsid w:val="00686088"/>
    <w:rsid w:val="006863F8"/>
    <w:rsid w:val="00686558"/>
    <w:rsid w:val="006867CF"/>
    <w:rsid w:val="00686A12"/>
    <w:rsid w:val="006871CF"/>
    <w:rsid w:val="00687709"/>
    <w:rsid w:val="006879C0"/>
    <w:rsid w:val="00687A35"/>
    <w:rsid w:val="00687A46"/>
    <w:rsid w:val="00687DEF"/>
    <w:rsid w:val="00690AEE"/>
    <w:rsid w:val="00690BD7"/>
    <w:rsid w:val="00691145"/>
    <w:rsid w:val="00691184"/>
    <w:rsid w:val="00691340"/>
    <w:rsid w:val="006915CF"/>
    <w:rsid w:val="00691BE2"/>
    <w:rsid w:val="00691F63"/>
    <w:rsid w:val="00692127"/>
    <w:rsid w:val="00693199"/>
    <w:rsid w:val="00693282"/>
    <w:rsid w:val="006934E2"/>
    <w:rsid w:val="00693FCE"/>
    <w:rsid w:val="00694157"/>
    <w:rsid w:val="0069485A"/>
    <w:rsid w:val="006948D1"/>
    <w:rsid w:val="00694C5B"/>
    <w:rsid w:val="00694D07"/>
    <w:rsid w:val="00694E7D"/>
    <w:rsid w:val="00695772"/>
    <w:rsid w:val="00695C5D"/>
    <w:rsid w:val="006968A8"/>
    <w:rsid w:val="006969B9"/>
    <w:rsid w:val="0069725E"/>
    <w:rsid w:val="006973B5"/>
    <w:rsid w:val="00697458"/>
    <w:rsid w:val="00697BAA"/>
    <w:rsid w:val="00697C6C"/>
    <w:rsid w:val="00697CE5"/>
    <w:rsid w:val="00697F1A"/>
    <w:rsid w:val="00697FE8"/>
    <w:rsid w:val="006A11D7"/>
    <w:rsid w:val="006A2278"/>
    <w:rsid w:val="006A22D5"/>
    <w:rsid w:val="006A2560"/>
    <w:rsid w:val="006A28BC"/>
    <w:rsid w:val="006A29FF"/>
    <w:rsid w:val="006A2A60"/>
    <w:rsid w:val="006A3015"/>
    <w:rsid w:val="006A481A"/>
    <w:rsid w:val="006A4D5C"/>
    <w:rsid w:val="006A5092"/>
    <w:rsid w:val="006A5120"/>
    <w:rsid w:val="006A5228"/>
    <w:rsid w:val="006A5346"/>
    <w:rsid w:val="006A56B0"/>
    <w:rsid w:val="006A56F4"/>
    <w:rsid w:val="006A58A0"/>
    <w:rsid w:val="006A58FB"/>
    <w:rsid w:val="006A5B84"/>
    <w:rsid w:val="006A5C31"/>
    <w:rsid w:val="006A5C64"/>
    <w:rsid w:val="006A6256"/>
    <w:rsid w:val="006A6931"/>
    <w:rsid w:val="006A7D5E"/>
    <w:rsid w:val="006B027B"/>
    <w:rsid w:val="006B071F"/>
    <w:rsid w:val="006B0840"/>
    <w:rsid w:val="006B0C6F"/>
    <w:rsid w:val="006B202D"/>
    <w:rsid w:val="006B23B4"/>
    <w:rsid w:val="006B2CB5"/>
    <w:rsid w:val="006B2DF8"/>
    <w:rsid w:val="006B2F10"/>
    <w:rsid w:val="006B392A"/>
    <w:rsid w:val="006B46A8"/>
    <w:rsid w:val="006B4883"/>
    <w:rsid w:val="006B4C67"/>
    <w:rsid w:val="006B4E98"/>
    <w:rsid w:val="006B5082"/>
    <w:rsid w:val="006B5978"/>
    <w:rsid w:val="006B5CD2"/>
    <w:rsid w:val="006B5FCE"/>
    <w:rsid w:val="006B62CB"/>
    <w:rsid w:val="006B6652"/>
    <w:rsid w:val="006B682C"/>
    <w:rsid w:val="006B6A10"/>
    <w:rsid w:val="006B71F7"/>
    <w:rsid w:val="006B7258"/>
    <w:rsid w:val="006B7E9A"/>
    <w:rsid w:val="006C00AC"/>
    <w:rsid w:val="006C0C4F"/>
    <w:rsid w:val="006C1233"/>
    <w:rsid w:val="006C1B33"/>
    <w:rsid w:val="006C22DC"/>
    <w:rsid w:val="006C23CF"/>
    <w:rsid w:val="006C276B"/>
    <w:rsid w:val="006C3B3F"/>
    <w:rsid w:val="006C3F92"/>
    <w:rsid w:val="006C47E4"/>
    <w:rsid w:val="006C4B29"/>
    <w:rsid w:val="006C5662"/>
    <w:rsid w:val="006C5DD3"/>
    <w:rsid w:val="006C5EF7"/>
    <w:rsid w:val="006C6597"/>
    <w:rsid w:val="006C6967"/>
    <w:rsid w:val="006C6ABE"/>
    <w:rsid w:val="006C6FEA"/>
    <w:rsid w:val="006C7068"/>
    <w:rsid w:val="006C7177"/>
    <w:rsid w:val="006C743F"/>
    <w:rsid w:val="006C7C7C"/>
    <w:rsid w:val="006D01B7"/>
    <w:rsid w:val="006D04CA"/>
    <w:rsid w:val="006D08AD"/>
    <w:rsid w:val="006D09D4"/>
    <w:rsid w:val="006D0B6C"/>
    <w:rsid w:val="006D1160"/>
    <w:rsid w:val="006D15A6"/>
    <w:rsid w:val="006D1744"/>
    <w:rsid w:val="006D18AB"/>
    <w:rsid w:val="006D1D1E"/>
    <w:rsid w:val="006D1D6A"/>
    <w:rsid w:val="006D2128"/>
    <w:rsid w:val="006D2415"/>
    <w:rsid w:val="006D28DE"/>
    <w:rsid w:val="006D3372"/>
    <w:rsid w:val="006D34FA"/>
    <w:rsid w:val="006D36EA"/>
    <w:rsid w:val="006D38B1"/>
    <w:rsid w:val="006D3C29"/>
    <w:rsid w:val="006D3C2D"/>
    <w:rsid w:val="006D41FA"/>
    <w:rsid w:val="006D46BC"/>
    <w:rsid w:val="006D4C41"/>
    <w:rsid w:val="006D4CFF"/>
    <w:rsid w:val="006D4D8A"/>
    <w:rsid w:val="006D5064"/>
    <w:rsid w:val="006D53E3"/>
    <w:rsid w:val="006D549E"/>
    <w:rsid w:val="006D586F"/>
    <w:rsid w:val="006D5B89"/>
    <w:rsid w:val="006D5CEB"/>
    <w:rsid w:val="006D6308"/>
    <w:rsid w:val="006D67AB"/>
    <w:rsid w:val="006D696B"/>
    <w:rsid w:val="006D6A29"/>
    <w:rsid w:val="006D6B5B"/>
    <w:rsid w:val="006D6BA1"/>
    <w:rsid w:val="006D70CA"/>
    <w:rsid w:val="006D7396"/>
    <w:rsid w:val="006D786B"/>
    <w:rsid w:val="006D79DB"/>
    <w:rsid w:val="006D7A59"/>
    <w:rsid w:val="006D7D79"/>
    <w:rsid w:val="006D7E0B"/>
    <w:rsid w:val="006D7E8B"/>
    <w:rsid w:val="006D7FE3"/>
    <w:rsid w:val="006E00CE"/>
    <w:rsid w:val="006E00D2"/>
    <w:rsid w:val="006E0261"/>
    <w:rsid w:val="006E04BD"/>
    <w:rsid w:val="006E05D9"/>
    <w:rsid w:val="006E0808"/>
    <w:rsid w:val="006E0987"/>
    <w:rsid w:val="006E1271"/>
    <w:rsid w:val="006E1A4C"/>
    <w:rsid w:val="006E1A61"/>
    <w:rsid w:val="006E1D91"/>
    <w:rsid w:val="006E1F42"/>
    <w:rsid w:val="006E202B"/>
    <w:rsid w:val="006E21D7"/>
    <w:rsid w:val="006E283E"/>
    <w:rsid w:val="006E2D8A"/>
    <w:rsid w:val="006E330C"/>
    <w:rsid w:val="006E339D"/>
    <w:rsid w:val="006E361C"/>
    <w:rsid w:val="006E37BC"/>
    <w:rsid w:val="006E37E4"/>
    <w:rsid w:val="006E391E"/>
    <w:rsid w:val="006E3978"/>
    <w:rsid w:val="006E3C0B"/>
    <w:rsid w:val="006E3CD0"/>
    <w:rsid w:val="006E3DCD"/>
    <w:rsid w:val="006E3EA1"/>
    <w:rsid w:val="006E418A"/>
    <w:rsid w:val="006E4277"/>
    <w:rsid w:val="006E4754"/>
    <w:rsid w:val="006E49EC"/>
    <w:rsid w:val="006E4AF9"/>
    <w:rsid w:val="006E5699"/>
    <w:rsid w:val="006E5B2B"/>
    <w:rsid w:val="006E5BB5"/>
    <w:rsid w:val="006E5F0A"/>
    <w:rsid w:val="006E633C"/>
    <w:rsid w:val="006E68F7"/>
    <w:rsid w:val="006E6967"/>
    <w:rsid w:val="006E6A7F"/>
    <w:rsid w:val="006E6D2B"/>
    <w:rsid w:val="006E7171"/>
    <w:rsid w:val="006E71C2"/>
    <w:rsid w:val="006E77AD"/>
    <w:rsid w:val="006E7C7D"/>
    <w:rsid w:val="006E7C88"/>
    <w:rsid w:val="006E7C94"/>
    <w:rsid w:val="006E7DA5"/>
    <w:rsid w:val="006F0113"/>
    <w:rsid w:val="006F02E4"/>
    <w:rsid w:val="006F0538"/>
    <w:rsid w:val="006F0995"/>
    <w:rsid w:val="006F0F42"/>
    <w:rsid w:val="006F0F50"/>
    <w:rsid w:val="006F18B6"/>
    <w:rsid w:val="006F1DDE"/>
    <w:rsid w:val="006F206C"/>
    <w:rsid w:val="006F22EB"/>
    <w:rsid w:val="006F233E"/>
    <w:rsid w:val="006F26C5"/>
    <w:rsid w:val="006F2DCA"/>
    <w:rsid w:val="006F2FA3"/>
    <w:rsid w:val="006F2FF7"/>
    <w:rsid w:val="006F326C"/>
    <w:rsid w:val="006F332F"/>
    <w:rsid w:val="006F3708"/>
    <w:rsid w:val="006F3874"/>
    <w:rsid w:val="006F3C12"/>
    <w:rsid w:val="006F41F3"/>
    <w:rsid w:val="006F43AF"/>
    <w:rsid w:val="006F461B"/>
    <w:rsid w:val="006F5363"/>
    <w:rsid w:val="006F5656"/>
    <w:rsid w:val="006F5674"/>
    <w:rsid w:val="006F5941"/>
    <w:rsid w:val="006F5A21"/>
    <w:rsid w:val="006F5B11"/>
    <w:rsid w:val="006F610C"/>
    <w:rsid w:val="006F61F4"/>
    <w:rsid w:val="006F649E"/>
    <w:rsid w:val="006F66D3"/>
    <w:rsid w:val="006F66D5"/>
    <w:rsid w:val="006F68A4"/>
    <w:rsid w:val="006F69E7"/>
    <w:rsid w:val="006F69F6"/>
    <w:rsid w:val="006F6A46"/>
    <w:rsid w:val="006F707C"/>
    <w:rsid w:val="006F758F"/>
    <w:rsid w:val="006F7785"/>
    <w:rsid w:val="006F7839"/>
    <w:rsid w:val="006F7C40"/>
    <w:rsid w:val="007012A9"/>
    <w:rsid w:val="00701C0C"/>
    <w:rsid w:val="00701C8C"/>
    <w:rsid w:val="00701CB4"/>
    <w:rsid w:val="00701D37"/>
    <w:rsid w:val="00701D44"/>
    <w:rsid w:val="00701EA0"/>
    <w:rsid w:val="00702508"/>
    <w:rsid w:val="00702C21"/>
    <w:rsid w:val="00702DFE"/>
    <w:rsid w:val="007033E5"/>
    <w:rsid w:val="00703953"/>
    <w:rsid w:val="00703C89"/>
    <w:rsid w:val="00703CD7"/>
    <w:rsid w:val="0070421B"/>
    <w:rsid w:val="007042A8"/>
    <w:rsid w:val="0070432D"/>
    <w:rsid w:val="0070439C"/>
    <w:rsid w:val="00704B01"/>
    <w:rsid w:val="00705181"/>
    <w:rsid w:val="0070551B"/>
    <w:rsid w:val="0070631C"/>
    <w:rsid w:val="00706500"/>
    <w:rsid w:val="00706753"/>
    <w:rsid w:val="00706788"/>
    <w:rsid w:val="0070714D"/>
    <w:rsid w:val="00707337"/>
    <w:rsid w:val="00710184"/>
    <w:rsid w:val="00710AD9"/>
    <w:rsid w:val="00710CCC"/>
    <w:rsid w:val="00710E1D"/>
    <w:rsid w:val="00711134"/>
    <w:rsid w:val="007116A2"/>
    <w:rsid w:val="007117F1"/>
    <w:rsid w:val="00711C0A"/>
    <w:rsid w:val="00711C5F"/>
    <w:rsid w:val="00711D23"/>
    <w:rsid w:val="00713001"/>
    <w:rsid w:val="00713FE9"/>
    <w:rsid w:val="00714CEB"/>
    <w:rsid w:val="00715448"/>
    <w:rsid w:val="00715970"/>
    <w:rsid w:val="00715BA2"/>
    <w:rsid w:val="00715BCE"/>
    <w:rsid w:val="00715C98"/>
    <w:rsid w:val="0071604B"/>
    <w:rsid w:val="00716AD4"/>
    <w:rsid w:val="00716FFC"/>
    <w:rsid w:val="00717122"/>
    <w:rsid w:val="00717409"/>
    <w:rsid w:val="00717764"/>
    <w:rsid w:val="007177F0"/>
    <w:rsid w:val="00717843"/>
    <w:rsid w:val="00717C93"/>
    <w:rsid w:val="00717D88"/>
    <w:rsid w:val="00717DC7"/>
    <w:rsid w:val="00720288"/>
    <w:rsid w:val="00720362"/>
    <w:rsid w:val="0072047A"/>
    <w:rsid w:val="00721065"/>
    <w:rsid w:val="007218CF"/>
    <w:rsid w:val="007227D7"/>
    <w:rsid w:val="0072296C"/>
    <w:rsid w:val="00722AC2"/>
    <w:rsid w:val="00722F38"/>
    <w:rsid w:val="007233B2"/>
    <w:rsid w:val="007235B1"/>
    <w:rsid w:val="00723C48"/>
    <w:rsid w:val="00723D9B"/>
    <w:rsid w:val="00724393"/>
    <w:rsid w:val="007244B9"/>
    <w:rsid w:val="00724C24"/>
    <w:rsid w:val="00724D1A"/>
    <w:rsid w:val="00724D5C"/>
    <w:rsid w:val="007250FC"/>
    <w:rsid w:val="00725342"/>
    <w:rsid w:val="00725D3E"/>
    <w:rsid w:val="00725F34"/>
    <w:rsid w:val="00726192"/>
    <w:rsid w:val="007275EC"/>
    <w:rsid w:val="007279CD"/>
    <w:rsid w:val="00727AA3"/>
    <w:rsid w:val="00730059"/>
    <w:rsid w:val="00730D84"/>
    <w:rsid w:val="00731C87"/>
    <w:rsid w:val="00732021"/>
    <w:rsid w:val="007322A3"/>
    <w:rsid w:val="0073286B"/>
    <w:rsid w:val="0073287A"/>
    <w:rsid w:val="00732E81"/>
    <w:rsid w:val="007330F3"/>
    <w:rsid w:val="0073318F"/>
    <w:rsid w:val="007337CF"/>
    <w:rsid w:val="007338F9"/>
    <w:rsid w:val="007342E6"/>
    <w:rsid w:val="007345E1"/>
    <w:rsid w:val="007348D3"/>
    <w:rsid w:val="007349B0"/>
    <w:rsid w:val="00734F3D"/>
    <w:rsid w:val="007354BB"/>
    <w:rsid w:val="007357C1"/>
    <w:rsid w:val="00735A02"/>
    <w:rsid w:val="00735BC8"/>
    <w:rsid w:val="007363A8"/>
    <w:rsid w:val="00736B27"/>
    <w:rsid w:val="00736E2B"/>
    <w:rsid w:val="00737B19"/>
    <w:rsid w:val="00737D34"/>
    <w:rsid w:val="00740160"/>
    <w:rsid w:val="0074047D"/>
    <w:rsid w:val="00740A02"/>
    <w:rsid w:val="00740B88"/>
    <w:rsid w:val="00740CB5"/>
    <w:rsid w:val="00740CF3"/>
    <w:rsid w:val="00740D58"/>
    <w:rsid w:val="0074110F"/>
    <w:rsid w:val="0074170C"/>
    <w:rsid w:val="007418DA"/>
    <w:rsid w:val="00741CB6"/>
    <w:rsid w:val="00741D5B"/>
    <w:rsid w:val="00742559"/>
    <w:rsid w:val="00742B00"/>
    <w:rsid w:val="00742E00"/>
    <w:rsid w:val="00742E74"/>
    <w:rsid w:val="00743774"/>
    <w:rsid w:val="00743F2F"/>
    <w:rsid w:val="0074451C"/>
    <w:rsid w:val="007445D9"/>
    <w:rsid w:val="007445E5"/>
    <w:rsid w:val="0074467D"/>
    <w:rsid w:val="007455F4"/>
    <w:rsid w:val="00745953"/>
    <w:rsid w:val="00745CB1"/>
    <w:rsid w:val="00745FB3"/>
    <w:rsid w:val="00746ECC"/>
    <w:rsid w:val="00747399"/>
    <w:rsid w:val="0074751C"/>
    <w:rsid w:val="00747D8D"/>
    <w:rsid w:val="0075015F"/>
    <w:rsid w:val="00750F48"/>
    <w:rsid w:val="00751699"/>
    <w:rsid w:val="0075170E"/>
    <w:rsid w:val="00751AC1"/>
    <w:rsid w:val="00751B84"/>
    <w:rsid w:val="00751BD1"/>
    <w:rsid w:val="00751E4E"/>
    <w:rsid w:val="00751FC7"/>
    <w:rsid w:val="007525D9"/>
    <w:rsid w:val="00752CDE"/>
    <w:rsid w:val="00752F36"/>
    <w:rsid w:val="00753524"/>
    <w:rsid w:val="0075367E"/>
    <w:rsid w:val="0075384E"/>
    <w:rsid w:val="007538A9"/>
    <w:rsid w:val="007540F3"/>
    <w:rsid w:val="00754227"/>
    <w:rsid w:val="007544ED"/>
    <w:rsid w:val="007547A0"/>
    <w:rsid w:val="00754B66"/>
    <w:rsid w:val="007554D1"/>
    <w:rsid w:val="00755808"/>
    <w:rsid w:val="00755C29"/>
    <w:rsid w:val="00755CA5"/>
    <w:rsid w:val="00755D7E"/>
    <w:rsid w:val="00755E25"/>
    <w:rsid w:val="007561B4"/>
    <w:rsid w:val="00756265"/>
    <w:rsid w:val="007563E1"/>
    <w:rsid w:val="0075684D"/>
    <w:rsid w:val="00756A5E"/>
    <w:rsid w:val="00756B14"/>
    <w:rsid w:val="00756F10"/>
    <w:rsid w:val="00756FFB"/>
    <w:rsid w:val="007573B9"/>
    <w:rsid w:val="0075753E"/>
    <w:rsid w:val="00757EE3"/>
    <w:rsid w:val="007608D9"/>
    <w:rsid w:val="00760D68"/>
    <w:rsid w:val="00760E81"/>
    <w:rsid w:val="00761214"/>
    <w:rsid w:val="007612DF"/>
    <w:rsid w:val="0076166F"/>
    <w:rsid w:val="00761FDB"/>
    <w:rsid w:val="00762146"/>
    <w:rsid w:val="0076319A"/>
    <w:rsid w:val="00763493"/>
    <w:rsid w:val="00763757"/>
    <w:rsid w:val="00763F42"/>
    <w:rsid w:val="007641CE"/>
    <w:rsid w:val="00764636"/>
    <w:rsid w:val="007648F3"/>
    <w:rsid w:val="00764A04"/>
    <w:rsid w:val="00764F9C"/>
    <w:rsid w:val="0076528A"/>
    <w:rsid w:val="00765884"/>
    <w:rsid w:val="007659C8"/>
    <w:rsid w:val="00765EE5"/>
    <w:rsid w:val="00766981"/>
    <w:rsid w:val="00766A10"/>
    <w:rsid w:val="00766E6D"/>
    <w:rsid w:val="00766ED1"/>
    <w:rsid w:val="00767D9A"/>
    <w:rsid w:val="00770143"/>
    <w:rsid w:val="00770147"/>
    <w:rsid w:val="00770583"/>
    <w:rsid w:val="007706F1"/>
    <w:rsid w:val="00770AC6"/>
    <w:rsid w:val="007713CA"/>
    <w:rsid w:val="007715BE"/>
    <w:rsid w:val="007719B9"/>
    <w:rsid w:val="00771A83"/>
    <w:rsid w:val="00771D67"/>
    <w:rsid w:val="007728C5"/>
    <w:rsid w:val="00772D6F"/>
    <w:rsid w:val="00773BBA"/>
    <w:rsid w:val="00773C6F"/>
    <w:rsid w:val="0077433D"/>
    <w:rsid w:val="00774364"/>
    <w:rsid w:val="00774C45"/>
    <w:rsid w:val="007754D0"/>
    <w:rsid w:val="0077662E"/>
    <w:rsid w:val="0077665C"/>
    <w:rsid w:val="00776E7C"/>
    <w:rsid w:val="00777310"/>
    <w:rsid w:val="00777AC4"/>
    <w:rsid w:val="00777B87"/>
    <w:rsid w:val="00777FA4"/>
    <w:rsid w:val="0078015E"/>
    <w:rsid w:val="007802F7"/>
    <w:rsid w:val="00780305"/>
    <w:rsid w:val="00780E93"/>
    <w:rsid w:val="007812EF"/>
    <w:rsid w:val="00781875"/>
    <w:rsid w:val="00782337"/>
    <w:rsid w:val="00782C40"/>
    <w:rsid w:val="00782EF3"/>
    <w:rsid w:val="0078407E"/>
    <w:rsid w:val="00784228"/>
    <w:rsid w:val="00784337"/>
    <w:rsid w:val="007845CF"/>
    <w:rsid w:val="007850F1"/>
    <w:rsid w:val="007855EA"/>
    <w:rsid w:val="00785F1D"/>
    <w:rsid w:val="007862D4"/>
    <w:rsid w:val="00787088"/>
    <w:rsid w:val="007873E3"/>
    <w:rsid w:val="00787690"/>
    <w:rsid w:val="00787A0E"/>
    <w:rsid w:val="00787CC9"/>
    <w:rsid w:val="00787EBF"/>
    <w:rsid w:val="00787F7F"/>
    <w:rsid w:val="0079004D"/>
    <w:rsid w:val="00790367"/>
    <w:rsid w:val="007908A5"/>
    <w:rsid w:val="007911E5"/>
    <w:rsid w:val="00792393"/>
    <w:rsid w:val="00792688"/>
    <w:rsid w:val="007929EF"/>
    <w:rsid w:val="00794444"/>
    <w:rsid w:val="00795D2E"/>
    <w:rsid w:val="00795D6D"/>
    <w:rsid w:val="00795F3B"/>
    <w:rsid w:val="007965DE"/>
    <w:rsid w:val="00796EBE"/>
    <w:rsid w:val="00796EC5"/>
    <w:rsid w:val="00796F30"/>
    <w:rsid w:val="00797139"/>
    <w:rsid w:val="007971A1"/>
    <w:rsid w:val="00797708"/>
    <w:rsid w:val="00797D30"/>
    <w:rsid w:val="007A01ED"/>
    <w:rsid w:val="007A0255"/>
    <w:rsid w:val="007A02AB"/>
    <w:rsid w:val="007A03AE"/>
    <w:rsid w:val="007A04BC"/>
    <w:rsid w:val="007A0B02"/>
    <w:rsid w:val="007A1144"/>
    <w:rsid w:val="007A136A"/>
    <w:rsid w:val="007A13D0"/>
    <w:rsid w:val="007A161E"/>
    <w:rsid w:val="007A18D6"/>
    <w:rsid w:val="007A2199"/>
    <w:rsid w:val="007A2280"/>
    <w:rsid w:val="007A2356"/>
    <w:rsid w:val="007A2D21"/>
    <w:rsid w:val="007A3015"/>
    <w:rsid w:val="007A3654"/>
    <w:rsid w:val="007A39E9"/>
    <w:rsid w:val="007A3B0B"/>
    <w:rsid w:val="007A4275"/>
    <w:rsid w:val="007A45DE"/>
    <w:rsid w:val="007A49CE"/>
    <w:rsid w:val="007A52DC"/>
    <w:rsid w:val="007A538A"/>
    <w:rsid w:val="007A53E2"/>
    <w:rsid w:val="007A5680"/>
    <w:rsid w:val="007A5A99"/>
    <w:rsid w:val="007A5BB5"/>
    <w:rsid w:val="007A5FE4"/>
    <w:rsid w:val="007A6335"/>
    <w:rsid w:val="007A6C00"/>
    <w:rsid w:val="007A7445"/>
    <w:rsid w:val="007A7703"/>
    <w:rsid w:val="007A78A5"/>
    <w:rsid w:val="007A7E12"/>
    <w:rsid w:val="007B0303"/>
    <w:rsid w:val="007B0307"/>
    <w:rsid w:val="007B03AC"/>
    <w:rsid w:val="007B1631"/>
    <w:rsid w:val="007B1950"/>
    <w:rsid w:val="007B1D32"/>
    <w:rsid w:val="007B237C"/>
    <w:rsid w:val="007B253E"/>
    <w:rsid w:val="007B2D59"/>
    <w:rsid w:val="007B2F55"/>
    <w:rsid w:val="007B323B"/>
    <w:rsid w:val="007B3955"/>
    <w:rsid w:val="007B43A6"/>
    <w:rsid w:val="007B4794"/>
    <w:rsid w:val="007B5628"/>
    <w:rsid w:val="007B5633"/>
    <w:rsid w:val="007B58BE"/>
    <w:rsid w:val="007B5AFD"/>
    <w:rsid w:val="007B5D32"/>
    <w:rsid w:val="007B65AE"/>
    <w:rsid w:val="007B6B03"/>
    <w:rsid w:val="007B6BD3"/>
    <w:rsid w:val="007B6CA7"/>
    <w:rsid w:val="007B6CF3"/>
    <w:rsid w:val="007B6EAB"/>
    <w:rsid w:val="007B72B0"/>
    <w:rsid w:val="007B7313"/>
    <w:rsid w:val="007C0235"/>
    <w:rsid w:val="007C0542"/>
    <w:rsid w:val="007C05FB"/>
    <w:rsid w:val="007C0619"/>
    <w:rsid w:val="007C1C53"/>
    <w:rsid w:val="007C1C80"/>
    <w:rsid w:val="007C2945"/>
    <w:rsid w:val="007C2B3C"/>
    <w:rsid w:val="007C3187"/>
    <w:rsid w:val="007C3560"/>
    <w:rsid w:val="007C39E8"/>
    <w:rsid w:val="007C4B4A"/>
    <w:rsid w:val="007C4C86"/>
    <w:rsid w:val="007C5686"/>
    <w:rsid w:val="007C590A"/>
    <w:rsid w:val="007C5B6C"/>
    <w:rsid w:val="007C5BCD"/>
    <w:rsid w:val="007C5E82"/>
    <w:rsid w:val="007C6DD8"/>
    <w:rsid w:val="007C7900"/>
    <w:rsid w:val="007C790D"/>
    <w:rsid w:val="007D07A1"/>
    <w:rsid w:val="007D09FE"/>
    <w:rsid w:val="007D0CC0"/>
    <w:rsid w:val="007D0D2A"/>
    <w:rsid w:val="007D0F0C"/>
    <w:rsid w:val="007D2AB8"/>
    <w:rsid w:val="007D2CD7"/>
    <w:rsid w:val="007D3B8F"/>
    <w:rsid w:val="007D3C70"/>
    <w:rsid w:val="007D3E7D"/>
    <w:rsid w:val="007D3EA7"/>
    <w:rsid w:val="007D3F61"/>
    <w:rsid w:val="007D407F"/>
    <w:rsid w:val="007D4659"/>
    <w:rsid w:val="007D4CBD"/>
    <w:rsid w:val="007D554E"/>
    <w:rsid w:val="007D578C"/>
    <w:rsid w:val="007D5A31"/>
    <w:rsid w:val="007D5AAE"/>
    <w:rsid w:val="007D6115"/>
    <w:rsid w:val="007D63E8"/>
    <w:rsid w:val="007D6519"/>
    <w:rsid w:val="007D662A"/>
    <w:rsid w:val="007D6966"/>
    <w:rsid w:val="007D6A3B"/>
    <w:rsid w:val="007D6DA7"/>
    <w:rsid w:val="007D7071"/>
    <w:rsid w:val="007D7E20"/>
    <w:rsid w:val="007D7ECE"/>
    <w:rsid w:val="007E0B6F"/>
    <w:rsid w:val="007E0D0A"/>
    <w:rsid w:val="007E10E4"/>
    <w:rsid w:val="007E14C5"/>
    <w:rsid w:val="007E1758"/>
    <w:rsid w:val="007E1A2E"/>
    <w:rsid w:val="007E1B5A"/>
    <w:rsid w:val="007E1D05"/>
    <w:rsid w:val="007E2191"/>
    <w:rsid w:val="007E21E6"/>
    <w:rsid w:val="007E230C"/>
    <w:rsid w:val="007E2A65"/>
    <w:rsid w:val="007E2C42"/>
    <w:rsid w:val="007E33EF"/>
    <w:rsid w:val="007E3C70"/>
    <w:rsid w:val="007E3DE1"/>
    <w:rsid w:val="007E44A8"/>
    <w:rsid w:val="007E4811"/>
    <w:rsid w:val="007E48F8"/>
    <w:rsid w:val="007E4971"/>
    <w:rsid w:val="007E4B3B"/>
    <w:rsid w:val="007E4C60"/>
    <w:rsid w:val="007E4C70"/>
    <w:rsid w:val="007E4D0D"/>
    <w:rsid w:val="007E5751"/>
    <w:rsid w:val="007E6535"/>
    <w:rsid w:val="007E66ED"/>
    <w:rsid w:val="007E6AA8"/>
    <w:rsid w:val="007E6DC5"/>
    <w:rsid w:val="007E6E49"/>
    <w:rsid w:val="007E753C"/>
    <w:rsid w:val="007E7889"/>
    <w:rsid w:val="007E78C1"/>
    <w:rsid w:val="007E79F2"/>
    <w:rsid w:val="007E7CF7"/>
    <w:rsid w:val="007F0366"/>
    <w:rsid w:val="007F056D"/>
    <w:rsid w:val="007F05DA"/>
    <w:rsid w:val="007F08C7"/>
    <w:rsid w:val="007F08DD"/>
    <w:rsid w:val="007F0CE7"/>
    <w:rsid w:val="007F0E19"/>
    <w:rsid w:val="007F0E84"/>
    <w:rsid w:val="007F14AE"/>
    <w:rsid w:val="007F16E3"/>
    <w:rsid w:val="007F173F"/>
    <w:rsid w:val="007F198B"/>
    <w:rsid w:val="007F198C"/>
    <w:rsid w:val="007F2449"/>
    <w:rsid w:val="007F2876"/>
    <w:rsid w:val="007F3674"/>
    <w:rsid w:val="007F438E"/>
    <w:rsid w:val="007F5295"/>
    <w:rsid w:val="007F54A7"/>
    <w:rsid w:val="007F59D9"/>
    <w:rsid w:val="007F5B6E"/>
    <w:rsid w:val="007F5D65"/>
    <w:rsid w:val="007F6310"/>
    <w:rsid w:val="007F637A"/>
    <w:rsid w:val="007F698C"/>
    <w:rsid w:val="007F6BE2"/>
    <w:rsid w:val="007F6C6B"/>
    <w:rsid w:val="007F6D59"/>
    <w:rsid w:val="007F71B1"/>
    <w:rsid w:val="007F7328"/>
    <w:rsid w:val="007F7649"/>
    <w:rsid w:val="007F7776"/>
    <w:rsid w:val="007F78B7"/>
    <w:rsid w:val="007F7A8D"/>
    <w:rsid w:val="007F7EC6"/>
    <w:rsid w:val="007F7F44"/>
    <w:rsid w:val="00800C6E"/>
    <w:rsid w:val="00801079"/>
    <w:rsid w:val="0080154C"/>
    <w:rsid w:val="008017F4"/>
    <w:rsid w:val="008018D7"/>
    <w:rsid w:val="008025E2"/>
    <w:rsid w:val="00802E44"/>
    <w:rsid w:val="008030CC"/>
    <w:rsid w:val="008037D4"/>
    <w:rsid w:val="008039C3"/>
    <w:rsid w:val="008039DF"/>
    <w:rsid w:val="00804014"/>
    <w:rsid w:val="00804041"/>
    <w:rsid w:val="00804280"/>
    <w:rsid w:val="008043AD"/>
    <w:rsid w:val="008049D3"/>
    <w:rsid w:val="00804AFA"/>
    <w:rsid w:val="00804B3D"/>
    <w:rsid w:val="008050FF"/>
    <w:rsid w:val="00805554"/>
    <w:rsid w:val="008057B4"/>
    <w:rsid w:val="00805821"/>
    <w:rsid w:val="00805975"/>
    <w:rsid w:val="00805E9D"/>
    <w:rsid w:val="00806FE7"/>
    <w:rsid w:val="00807061"/>
    <w:rsid w:val="00807280"/>
    <w:rsid w:val="00807B65"/>
    <w:rsid w:val="00807C5F"/>
    <w:rsid w:val="0081009B"/>
    <w:rsid w:val="00810137"/>
    <w:rsid w:val="00810150"/>
    <w:rsid w:val="00810201"/>
    <w:rsid w:val="008114DD"/>
    <w:rsid w:val="008116E7"/>
    <w:rsid w:val="00811A68"/>
    <w:rsid w:val="00811CC8"/>
    <w:rsid w:val="00811D02"/>
    <w:rsid w:val="0081218D"/>
    <w:rsid w:val="00812730"/>
    <w:rsid w:val="00812B73"/>
    <w:rsid w:val="00812E65"/>
    <w:rsid w:val="00813DF2"/>
    <w:rsid w:val="00813FE6"/>
    <w:rsid w:val="00814C96"/>
    <w:rsid w:val="008156E7"/>
    <w:rsid w:val="00815CA9"/>
    <w:rsid w:val="008167B7"/>
    <w:rsid w:val="00816F27"/>
    <w:rsid w:val="0081772C"/>
    <w:rsid w:val="008178A0"/>
    <w:rsid w:val="00817A3C"/>
    <w:rsid w:val="00817E95"/>
    <w:rsid w:val="00817EEC"/>
    <w:rsid w:val="00817F5F"/>
    <w:rsid w:val="0082028C"/>
    <w:rsid w:val="00820568"/>
    <w:rsid w:val="00820570"/>
    <w:rsid w:val="00820D13"/>
    <w:rsid w:val="0082132F"/>
    <w:rsid w:val="008218D2"/>
    <w:rsid w:val="008221A1"/>
    <w:rsid w:val="008223F1"/>
    <w:rsid w:val="00822512"/>
    <w:rsid w:val="00822568"/>
    <w:rsid w:val="008226A9"/>
    <w:rsid w:val="008228E7"/>
    <w:rsid w:val="00822A6C"/>
    <w:rsid w:val="00823083"/>
    <w:rsid w:val="008235C4"/>
    <w:rsid w:val="00823C48"/>
    <w:rsid w:val="00823C9E"/>
    <w:rsid w:val="0082474F"/>
    <w:rsid w:val="00824810"/>
    <w:rsid w:val="00824C3F"/>
    <w:rsid w:val="008251A5"/>
    <w:rsid w:val="008251C4"/>
    <w:rsid w:val="008251E6"/>
    <w:rsid w:val="00826434"/>
    <w:rsid w:val="00826549"/>
    <w:rsid w:val="00826A34"/>
    <w:rsid w:val="00826E2D"/>
    <w:rsid w:val="00827140"/>
    <w:rsid w:val="0082731B"/>
    <w:rsid w:val="00827617"/>
    <w:rsid w:val="0082780A"/>
    <w:rsid w:val="00827D08"/>
    <w:rsid w:val="008301C7"/>
    <w:rsid w:val="00830B80"/>
    <w:rsid w:val="00830DE0"/>
    <w:rsid w:val="008316D3"/>
    <w:rsid w:val="00831B73"/>
    <w:rsid w:val="008325F3"/>
    <w:rsid w:val="00832800"/>
    <w:rsid w:val="00832B64"/>
    <w:rsid w:val="00832FFF"/>
    <w:rsid w:val="0083379F"/>
    <w:rsid w:val="008337AD"/>
    <w:rsid w:val="008337DA"/>
    <w:rsid w:val="008339D5"/>
    <w:rsid w:val="00833D6E"/>
    <w:rsid w:val="00833DFE"/>
    <w:rsid w:val="00834BBE"/>
    <w:rsid w:val="00834DDD"/>
    <w:rsid w:val="00835041"/>
    <w:rsid w:val="0083510A"/>
    <w:rsid w:val="0083513D"/>
    <w:rsid w:val="008353FA"/>
    <w:rsid w:val="00835431"/>
    <w:rsid w:val="00835688"/>
    <w:rsid w:val="00835696"/>
    <w:rsid w:val="00835709"/>
    <w:rsid w:val="00835CDB"/>
    <w:rsid w:val="00836243"/>
    <w:rsid w:val="008363A5"/>
    <w:rsid w:val="00836B9A"/>
    <w:rsid w:val="00837478"/>
    <w:rsid w:val="00837A64"/>
    <w:rsid w:val="00837BF6"/>
    <w:rsid w:val="00837CB4"/>
    <w:rsid w:val="00837D33"/>
    <w:rsid w:val="008408EE"/>
    <w:rsid w:val="00840DDA"/>
    <w:rsid w:val="008419E2"/>
    <w:rsid w:val="00841B62"/>
    <w:rsid w:val="00841DAE"/>
    <w:rsid w:val="0084285C"/>
    <w:rsid w:val="00842ABD"/>
    <w:rsid w:val="00842ED6"/>
    <w:rsid w:val="00843D30"/>
    <w:rsid w:val="00844470"/>
    <w:rsid w:val="0084451D"/>
    <w:rsid w:val="008447DE"/>
    <w:rsid w:val="00844D9A"/>
    <w:rsid w:val="008450BE"/>
    <w:rsid w:val="00845395"/>
    <w:rsid w:val="00845606"/>
    <w:rsid w:val="00845AD3"/>
    <w:rsid w:val="00845F1A"/>
    <w:rsid w:val="008462A4"/>
    <w:rsid w:val="0084673B"/>
    <w:rsid w:val="00846A95"/>
    <w:rsid w:val="00846B4A"/>
    <w:rsid w:val="00846C39"/>
    <w:rsid w:val="008470CA"/>
    <w:rsid w:val="0084748C"/>
    <w:rsid w:val="008478F4"/>
    <w:rsid w:val="00847DAC"/>
    <w:rsid w:val="008502E4"/>
    <w:rsid w:val="008504E3"/>
    <w:rsid w:val="008505BF"/>
    <w:rsid w:val="00850E0C"/>
    <w:rsid w:val="00850E11"/>
    <w:rsid w:val="00850FC8"/>
    <w:rsid w:val="00851782"/>
    <w:rsid w:val="00851948"/>
    <w:rsid w:val="00851A73"/>
    <w:rsid w:val="008523F2"/>
    <w:rsid w:val="00852650"/>
    <w:rsid w:val="008528F4"/>
    <w:rsid w:val="008530E6"/>
    <w:rsid w:val="00853273"/>
    <w:rsid w:val="008532F0"/>
    <w:rsid w:val="00853384"/>
    <w:rsid w:val="00853520"/>
    <w:rsid w:val="0085374B"/>
    <w:rsid w:val="0085378B"/>
    <w:rsid w:val="00853884"/>
    <w:rsid w:val="00853E68"/>
    <w:rsid w:val="00854B13"/>
    <w:rsid w:val="00854C65"/>
    <w:rsid w:val="008550BF"/>
    <w:rsid w:val="00855171"/>
    <w:rsid w:val="008551C5"/>
    <w:rsid w:val="0085556E"/>
    <w:rsid w:val="008561D7"/>
    <w:rsid w:val="008561F4"/>
    <w:rsid w:val="008562BA"/>
    <w:rsid w:val="00856351"/>
    <w:rsid w:val="008563EB"/>
    <w:rsid w:val="008568BE"/>
    <w:rsid w:val="00856A86"/>
    <w:rsid w:val="00856BF6"/>
    <w:rsid w:val="00856C75"/>
    <w:rsid w:val="008570D5"/>
    <w:rsid w:val="008570D8"/>
    <w:rsid w:val="008572E3"/>
    <w:rsid w:val="00857570"/>
    <w:rsid w:val="008576D7"/>
    <w:rsid w:val="008577F2"/>
    <w:rsid w:val="00860A8E"/>
    <w:rsid w:val="00860F01"/>
    <w:rsid w:val="00861723"/>
    <w:rsid w:val="008618E0"/>
    <w:rsid w:val="00861A91"/>
    <w:rsid w:val="008624AA"/>
    <w:rsid w:val="00862759"/>
    <w:rsid w:val="00863331"/>
    <w:rsid w:val="00863CFF"/>
    <w:rsid w:val="00863F11"/>
    <w:rsid w:val="00864556"/>
    <w:rsid w:val="008645DD"/>
    <w:rsid w:val="0086478D"/>
    <w:rsid w:val="00864D73"/>
    <w:rsid w:val="0086537D"/>
    <w:rsid w:val="008654A6"/>
    <w:rsid w:val="008655E2"/>
    <w:rsid w:val="0086562A"/>
    <w:rsid w:val="00866058"/>
    <w:rsid w:val="008664E4"/>
    <w:rsid w:val="00866881"/>
    <w:rsid w:val="00866A52"/>
    <w:rsid w:val="00867743"/>
    <w:rsid w:val="0086776E"/>
    <w:rsid w:val="00867A97"/>
    <w:rsid w:val="00867BBC"/>
    <w:rsid w:val="00867FE7"/>
    <w:rsid w:val="0087060D"/>
    <w:rsid w:val="00871A31"/>
    <w:rsid w:val="008721DD"/>
    <w:rsid w:val="00872541"/>
    <w:rsid w:val="008727A7"/>
    <w:rsid w:val="00872B95"/>
    <w:rsid w:val="00872EC5"/>
    <w:rsid w:val="00873282"/>
    <w:rsid w:val="00873756"/>
    <w:rsid w:val="00873AD0"/>
    <w:rsid w:val="00874AB9"/>
    <w:rsid w:val="00874B5A"/>
    <w:rsid w:val="00875792"/>
    <w:rsid w:val="00876318"/>
    <w:rsid w:val="0087661D"/>
    <w:rsid w:val="0087676A"/>
    <w:rsid w:val="00876EE8"/>
    <w:rsid w:val="0087782F"/>
    <w:rsid w:val="00877D04"/>
    <w:rsid w:val="00877F2B"/>
    <w:rsid w:val="00880139"/>
    <w:rsid w:val="00880236"/>
    <w:rsid w:val="008804FE"/>
    <w:rsid w:val="0088085A"/>
    <w:rsid w:val="00880FC3"/>
    <w:rsid w:val="008817E2"/>
    <w:rsid w:val="00881AE3"/>
    <w:rsid w:val="00881B35"/>
    <w:rsid w:val="00881F1C"/>
    <w:rsid w:val="008823EC"/>
    <w:rsid w:val="00882594"/>
    <w:rsid w:val="00882747"/>
    <w:rsid w:val="00882B37"/>
    <w:rsid w:val="008831F3"/>
    <w:rsid w:val="00883338"/>
    <w:rsid w:val="008840FF"/>
    <w:rsid w:val="0088440A"/>
    <w:rsid w:val="00884456"/>
    <w:rsid w:val="00884597"/>
    <w:rsid w:val="0088467C"/>
    <w:rsid w:val="0088470B"/>
    <w:rsid w:val="00884DC3"/>
    <w:rsid w:val="00884F34"/>
    <w:rsid w:val="00885A10"/>
    <w:rsid w:val="00885E95"/>
    <w:rsid w:val="00886323"/>
    <w:rsid w:val="008866E5"/>
    <w:rsid w:val="00886761"/>
    <w:rsid w:val="00886F93"/>
    <w:rsid w:val="0088705B"/>
    <w:rsid w:val="008873BB"/>
    <w:rsid w:val="00887447"/>
    <w:rsid w:val="00887D21"/>
    <w:rsid w:val="00890106"/>
    <w:rsid w:val="008904DD"/>
    <w:rsid w:val="00890652"/>
    <w:rsid w:val="0089083B"/>
    <w:rsid w:val="00891381"/>
    <w:rsid w:val="00891456"/>
    <w:rsid w:val="00891883"/>
    <w:rsid w:val="0089225D"/>
    <w:rsid w:val="008927E2"/>
    <w:rsid w:val="00892868"/>
    <w:rsid w:val="00892EFB"/>
    <w:rsid w:val="00892F67"/>
    <w:rsid w:val="00893154"/>
    <w:rsid w:val="00893198"/>
    <w:rsid w:val="0089322A"/>
    <w:rsid w:val="0089346F"/>
    <w:rsid w:val="0089455A"/>
    <w:rsid w:val="00894925"/>
    <w:rsid w:val="00894C62"/>
    <w:rsid w:val="00895374"/>
    <w:rsid w:val="008957F1"/>
    <w:rsid w:val="00896C10"/>
    <w:rsid w:val="00896E28"/>
    <w:rsid w:val="008971FF"/>
    <w:rsid w:val="00897428"/>
    <w:rsid w:val="008975C0"/>
    <w:rsid w:val="008978C1"/>
    <w:rsid w:val="008A01B9"/>
    <w:rsid w:val="008A062F"/>
    <w:rsid w:val="008A0D8E"/>
    <w:rsid w:val="008A177A"/>
    <w:rsid w:val="008A1992"/>
    <w:rsid w:val="008A21B5"/>
    <w:rsid w:val="008A2600"/>
    <w:rsid w:val="008A280C"/>
    <w:rsid w:val="008A2926"/>
    <w:rsid w:val="008A34C5"/>
    <w:rsid w:val="008A36D6"/>
    <w:rsid w:val="008A39D0"/>
    <w:rsid w:val="008A3C8B"/>
    <w:rsid w:val="008A3ECC"/>
    <w:rsid w:val="008A51B4"/>
    <w:rsid w:val="008A5283"/>
    <w:rsid w:val="008A52AA"/>
    <w:rsid w:val="008A5AED"/>
    <w:rsid w:val="008A5EC2"/>
    <w:rsid w:val="008A5FDC"/>
    <w:rsid w:val="008A6478"/>
    <w:rsid w:val="008A7F2A"/>
    <w:rsid w:val="008A7FA5"/>
    <w:rsid w:val="008B05F1"/>
    <w:rsid w:val="008B0A1C"/>
    <w:rsid w:val="008B0A63"/>
    <w:rsid w:val="008B0CE3"/>
    <w:rsid w:val="008B0EAE"/>
    <w:rsid w:val="008B0FD7"/>
    <w:rsid w:val="008B11F9"/>
    <w:rsid w:val="008B185E"/>
    <w:rsid w:val="008B1EF8"/>
    <w:rsid w:val="008B20E0"/>
    <w:rsid w:val="008B2292"/>
    <w:rsid w:val="008B28C6"/>
    <w:rsid w:val="008B2FA9"/>
    <w:rsid w:val="008B315C"/>
    <w:rsid w:val="008B393D"/>
    <w:rsid w:val="008B3F92"/>
    <w:rsid w:val="008B43E5"/>
    <w:rsid w:val="008B4973"/>
    <w:rsid w:val="008B5243"/>
    <w:rsid w:val="008B5BE3"/>
    <w:rsid w:val="008B5E21"/>
    <w:rsid w:val="008B6D3D"/>
    <w:rsid w:val="008B708A"/>
    <w:rsid w:val="008B70A9"/>
    <w:rsid w:val="008B7150"/>
    <w:rsid w:val="008B7C42"/>
    <w:rsid w:val="008B7C75"/>
    <w:rsid w:val="008C02F6"/>
    <w:rsid w:val="008C0AE1"/>
    <w:rsid w:val="008C1169"/>
    <w:rsid w:val="008C12D8"/>
    <w:rsid w:val="008C1FD2"/>
    <w:rsid w:val="008C2A58"/>
    <w:rsid w:val="008C2A7C"/>
    <w:rsid w:val="008C2B01"/>
    <w:rsid w:val="008C3138"/>
    <w:rsid w:val="008C4402"/>
    <w:rsid w:val="008C4657"/>
    <w:rsid w:val="008C4747"/>
    <w:rsid w:val="008C4B8B"/>
    <w:rsid w:val="008C50D1"/>
    <w:rsid w:val="008C51D7"/>
    <w:rsid w:val="008C65B4"/>
    <w:rsid w:val="008C6A8A"/>
    <w:rsid w:val="008C6C37"/>
    <w:rsid w:val="008C6C86"/>
    <w:rsid w:val="008C7467"/>
    <w:rsid w:val="008C791E"/>
    <w:rsid w:val="008C799F"/>
    <w:rsid w:val="008D0452"/>
    <w:rsid w:val="008D0F5C"/>
    <w:rsid w:val="008D182F"/>
    <w:rsid w:val="008D1BFD"/>
    <w:rsid w:val="008D1CB8"/>
    <w:rsid w:val="008D221A"/>
    <w:rsid w:val="008D22DB"/>
    <w:rsid w:val="008D270A"/>
    <w:rsid w:val="008D2733"/>
    <w:rsid w:val="008D2F41"/>
    <w:rsid w:val="008D31F0"/>
    <w:rsid w:val="008D376B"/>
    <w:rsid w:val="008D42DF"/>
    <w:rsid w:val="008D4DFF"/>
    <w:rsid w:val="008D4E7F"/>
    <w:rsid w:val="008D5170"/>
    <w:rsid w:val="008D6643"/>
    <w:rsid w:val="008D66B3"/>
    <w:rsid w:val="008D67F0"/>
    <w:rsid w:val="008D6CD6"/>
    <w:rsid w:val="008D70BA"/>
    <w:rsid w:val="008D751C"/>
    <w:rsid w:val="008D756E"/>
    <w:rsid w:val="008D7B6C"/>
    <w:rsid w:val="008D7D11"/>
    <w:rsid w:val="008E0369"/>
    <w:rsid w:val="008E051C"/>
    <w:rsid w:val="008E0D05"/>
    <w:rsid w:val="008E116A"/>
    <w:rsid w:val="008E1294"/>
    <w:rsid w:val="008E1A57"/>
    <w:rsid w:val="008E1E65"/>
    <w:rsid w:val="008E1F9B"/>
    <w:rsid w:val="008E20FA"/>
    <w:rsid w:val="008E23E1"/>
    <w:rsid w:val="008E2631"/>
    <w:rsid w:val="008E27D1"/>
    <w:rsid w:val="008E2941"/>
    <w:rsid w:val="008E2C2D"/>
    <w:rsid w:val="008E2EEB"/>
    <w:rsid w:val="008E30A1"/>
    <w:rsid w:val="008E33A4"/>
    <w:rsid w:val="008E343A"/>
    <w:rsid w:val="008E3462"/>
    <w:rsid w:val="008E3898"/>
    <w:rsid w:val="008E38D3"/>
    <w:rsid w:val="008E3A81"/>
    <w:rsid w:val="008E3CE8"/>
    <w:rsid w:val="008E3E2E"/>
    <w:rsid w:val="008E4027"/>
    <w:rsid w:val="008E4195"/>
    <w:rsid w:val="008E4355"/>
    <w:rsid w:val="008E445C"/>
    <w:rsid w:val="008E4598"/>
    <w:rsid w:val="008E48DE"/>
    <w:rsid w:val="008E4B57"/>
    <w:rsid w:val="008E4D41"/>
    <w:rsid w:val="008E4F53"/>
    <w:rsid w:val="008E505F"/>
    <w:rsid w:val="008E5146"/>
    <w:rsid w:val="008E539C"/>
    <w:rsid w:val="008E5413"/>
    <w:rsid w:val="008E543B"/>
    <w:rsid w:val="008E5516"/>
    <w:rsid w:val="008E553A"/>
    <w:rsid w:val="008E5C1A"/>
    <w:rsid w:val="008E658F"/>
    <w:rsid w:val="008E6C99"/>
    <w:rsid w:val="008E751D"/>
    <w:rsid w:val="008F0467"/>
    <w:rsid w:val="008F0E2D"/>
    <w:rsid w:val="008F1357"/>
    <w:rsid w:val="008F1FD9"/>
    <w:rsid w:val="008F25E8"/>
    <w:rsid w:val="008F2955"/>
    <w:rsid w:val="008F2A87"/>
    <w:rsid w:val="008F2CFB"/>
    <w:rsid w:val="008F2FF2"/>
    <w:rsid w:val="008F3035"/>
    <w:rsid w:val="008F337E"/>
    <w:rsid w:val="008F3613"/>
    <w:rsid w:val="008F39D2"/>
    <w:rsid w:val="008F403F"/>
    <w:rsid w:val="008F4154"/>
    <w:rsid w:val="008F4CE7"/>
    <w:rsid w:val="008F52FA"/>
    <w:rsid w:val="008F536E"/>
    <w:rsid w:val="008F53A9"/>
    <w:rsid w:val="008F5759"/>
    <w:rsid w:val="008F5861"/>
    <w:rsid w:val="008F5CBB"/>
    <w:rsid w:val="008F5E1A"/>
    <w:rsid w:val="008F5ED9"/>
    <w:rsid w:val="008F613C"/>
    <w:rsid w:val="008F63AE"/>
    <w:rsid w:val="008F6BE4"/>
    <w:rsid w:val="008F74F7"/>
    <w:rsid w:val="008F7557"/>
    <w:rsid w:val="008F7B8D"/>
    <w:rsid w:val="00900563"/>
    <w:rsid w:val="0090079D"/>
    <w:rsid w:val="00900977"/>
    <w:rsid w:val="00900AA4"/>
    <w:rsid w:val="00900FA6"/>
    <w:rsid w:val="00901010"/>
    <w:rsid w:val="0090115C"/>
    <w:rsid w:val="009019DF"/>
    <w:rsid w:val="00901D80"/>
    <w:rsid w:val="00902572"/>
    <w:rsid w:val="009025CF"/>
    <w:rsid w:val="00902D98"/>
    <w:rsid w:val="00902ED8"/>
    <w:rsid w:val="0090347F"/>
    <w:rsid w:val="0090364A"/>
    <w:rsid w:val="0090378A"/>
    <w:rsid w:val="009040B7"/>
    <w:rsid w:val="009042FA"/>
    <w:rsid w:val="009044D4"/>
    <w:rsid w:val="00904B8B"/>
    <w:rsid w:val="0090528E"/>
    <w:rsid w:val="009057D2"/>
    <w:rsid w:val="00905AD8"/>
    <w:rsid w:val="00905D4E"/>
    <w:rsid w:val="00905EEC"/>
    <w:rsid w:val="0090600C"/>
    <w:rsid w:val="009066F3"/>
    <w:rsid w:val="009067E1"/>
    <w:rsid w:val="0090698E"/>
    <w:rsid w:val="00906EA9"/>
    <w:rsid w:val="0090702A"/>
    <w:rsid w:val="009073ED"/>
    <w:rsid w:val="00907C92"/>
    <w:rsid w:val="00907CA5"/>
    <w:rsid w:val="00907D84"/>
    <w:rsid w:val="00910826"/>
    <w:rsid w:val="009117EC"/>
    <w:rsid w:val="009136C6"/>
    <w:rsid w:val="009139B2"/>
    <w:rsid w:val="00913EA7"/>
    <w:rsid w:val="0091426F"/>
    <w:rsid w:val="00914396"/>
    <w:rsid w:val="00914430"/>
    <w:rsid w:val="009147AC"/>
    <w:rsid w:val="009147C1"/>
    <w:rsid w:val="00914C43"/>
    <w:rsid w:val="00914CB1"/>
    <w:rsid w:val="0091517D"/>
    <w:rsid w:val="00915195"/>
    <w:rsid w:val="00915777"/>
    <w:rsid w:val="009157EC"/>
    <w:rsid w:val="00915AFA"/>
    <w:rsid w:val="00915C39"/>
    <w:rsid w:val="00915F91"/>
    <w:rsid w:val="00916263"/>
    <w:rsid w:val="00916D3B"/>
    <w:rsid w:val="00916DF6"/>
    <w:rsid w:val="00916FDD"/>
    <w:rsid w:val="00917968"/>
    <w:rsid w:val="00917C9C"/>
    <w:rsid w:val="00917EB9"/>
    <w:rsid w:val="00920179"/>
    <w:rsid w:val="00920589"/>
    <w:rsid w:val="00920C9B"/>
    <w:rsid w:val="00921D41"/>
    <w:rsid w:val="00921D5C"/>
    <w:rsid w:val="009220E8"/>
    <w:rsid w:val="00922627"/>
    <w:rsid w:val="0092282D"/>
    <w:rsid w:val="00922B96"/>
    <w:rsid w:val="00922DD8"/>
    <w:rsid w:val="00923956"/>
    <w:rsid w:val="009241EF"/>
    <w:rsid w:val="0092436C"/>
    <w:rsid w:val="0092453D"/>
    <w:rsid w:val="0092465A"/>
    <w:rsid w:val="009248F1"/>
    <w:rsid w:val="00924C5F"/>
    <w:rsid w:val="00925E68"/>
    <w:rsid w:val="00926006"/>
    <w:rsid w:val="0092616E"/>
    <w:rsid w:val="009264DB"/>
    <w:rsid w:val="00926942"/>
    <w:rsid w:val="009276DB"/>
    <w:rsid w:val="00927AE0"/>
    <w:rsid w:val="00927BE5"/>
    <w:rsid w:val="00927C42"/>
    <w:rsid w:val="00927D0B"/>
    <w:rsid w:val="00930180"/>
    <w:rsid w:val="00931077"/>
    <w:rsid w:val="00931799"/>
    <w:rsid w:val="00931BB0"/>
    <w:rsid w:val="00931C02"/>
    <w:rsid w:val="00931D63"/>
    <w:rsid w:val="009321ED"/>
    <w:rsid w:val="009324CA"/>
    <w:rsid w:val="00932ED9"/>
    <w:rsid w:val="009330B3"/>
    <w:rsid w:val="009333ED"/>
    <w:rsid w:val="009333F9"/>
    <w:rsid w:val="00933445"/>
    <w:rsid w:val="0093352C"/>
    <w:rsid w:val="009338B4"/>
    <w:rsid w:val="009338FD"/>
    <w:rsid w:val="009342E9"/>
    <w:rsid w:val="0093450D"/>
    <w:rsid w:val="00934919"/>
    <w:rsid w:val="0093493A"/>
    <w:rsid w:val="00934EDC"/>
    <w:rsid w:val="00934EED"/>
    <w:rsid w:val="00935279"/>
    <w:rsid w:val="009366ED"/>
    <w:rsid w:val="00937061"/>
    <w:rsid w:val="009374AB"/>
    <w:rsid w:val="00937624"/>
    <w:rsid w:val="009379E0"/>
    <w:rsid w:val="00937F86"/>
    <w:rsid w:val="00940237"/>
    <w:rsid w:val="0094067D"/>
    <w:rsid w:val="00940712"/>
    <w:rsid w:val="00940C4A"/>
    <w:rsid w:val="00940E8E"/>
    <w:rsid w:val="0094108B"/>
    <w:rsid w:val="00941811"/>
    <w:rsid w:val="00941D50"/>
    <w:rsid w:val="0094257F"/>
    <w:rsid w:val="009426DC"/>
    <w:rsid w:val="00942B27"/>
    <w:rsid w:val="00942BA0"/>
    <w:rsid w:val="00942C19"/>
    <w:rsid w:val="00942C27"/>
    <w:rsid w:val="00942ECA"/>
    <w:rsid w:val="009433CC"/>
    <w:rsid w:val="00943BBB"/>
    <w:rsid w:val="00943F5C"/>
    <w:rsid w:val="009444B2"/>
    <w:rsid w:val="009445DD"/>
    <w:rsid w:val="0094465C"/>
    <w:rsid w:val="00944A7D"/>
    <w:rsid w:val="00944B06"/>
    <w:rsid w:val="00945181"/>
    <w:rsid w:val="009458D2"/>
    <w:rsid w:val="009459DD"/>
    <w:rsid w:val="00946320"/>
    <w:rsid w:val="009464F2"/>
    <w:rsid w:val="009465DC"/>
    <w:rsid w:val="009467FF"/>
    <w:rsid w:val="00946C56"/>
    <w:rsid w:val="00947543"/>
    <w:rsid w:val="0094765F"/>
    <w:rsid w:val="00947A50"/>
    <w:rsid w:val="00947BC5"/>
    <w:rsid w:val="00947C96"/>
    <w:rsid w:val="00950748"/>
    <w:rsid w:val="00950751"/>
    <w:rsid w:val="00950BD4"/>
    <w:rsid w:val="00951838"/>
    <w:rsid w:val="00951982"/>
    <w:rsid w:val="00952014"/>
    <w:rsid w:val="0095241E"/>
    <w:rsid w:val="0095251F"/>
    <w:rsid w:val="00952A59"/>
    <w:rsid w:val="00952F48"/>
    <w:rsid w:val="00953132"/>
    <w:rsid w:val="00953151"/>
    <w:rsid w:val="009531ED"/>
    <w:rsid w:val="009533AA"/>
    <w:rsid w:val="009533C1"/>
    <w:rsid w:val="00953FA1"/>
    <w:rsid w:val="00954042"/>
    <w:rsid w:val="0095413B"/>
    <w:rsid w:val="00954198"/>
    <w:rsid w:val="009544A6"/>
    <w:rsid w:val="00954665"/>
    <w:rsid w:val="00954DFF"/>
    <w:rsid w:val="00954E4B"/>
    <w:rsid w:val="00954F23"/>
    <w:rsid w:val="00954FF8"/>
    <w:rsid w:val="00955BE9"/>
    <w:rsid w:val="00955D3A"/>
    <w:rsid w:val="00955E22"/>
    <w:rsid w:val="009563B5"/>
    <w:rsid w:val="009564BD"/>
    <w:rsid w:val="00956558"/>
    <w:rsid w:val="00956AB3"/>
    <w:rsid w:val="00957207"/>
    <w:rsid w:val="00957FC2"/>
    <w:rsid w:val="00960037"/>
    <w:rsid w:val="009604FB"/>
    <w:rsid w:val="00960BDA"/>
    <w:rsid w:val="00960C30"/>
    <w:rsid w:val="00960C74"/>
    <w:rsid w:val="00961762"/>
    <w:rsid w:val="009618BC"/>
    <w:rsid w:val="00962A5B"/>
    <w:rsid w:val="00963A39"/>
    <w:rsid w:val="00963EF7"/>
    <w:rsid w:val="00964A0F"/>
    <w:rsid w:val="0096518F"/>
    <w:rsid w:val="009653A4"/>
    <w:rsid w:val="00965CA3"/>
    <w:rsid w:val="0096616D"/>
    <w:rsid w:val="00966A67"/>
    <w:rsid w:val="00967068"/>
    <w:rsid w:val="009671D0"/>
    <w:rsid w:val="00967440"/>
    <w:rsid w:val="00967597"/>
    <w:rsid w:val="00967F66"/>
    <w:rsid w:val="0097002B"/>
    <w:rsid w:val="00970154"/>
    <w:rsid w:val="00970318"/>
    <w:rsid w:val="009703CF"/>
    <w:rsid w:val="0097054D"/>
    <w:rsid w:val="00970629"/>
    <w:rsid w:val="00970C17"/>
    <w:rsid w:val="00970D8E"/>
    <w:rsid w:val="009715A4"/>
    <w:rsid w:val="00971CD1"/>
    <w:rsid w:val="00971FF9"/>
    <w:rsid w:val="00972327"/>
    <w:rsid w:val="009727F6"/>
    <w:rsid w:val="009728B9"/>
    <w:rsid w:val="00972AFD"/>
    <w:rsid w:val="009731BA"/>
    <w:rsid w:val="00973E0B"/>
    <w:rsid w:val="0097436D"/>
    <w:rsid w:val="009745D1"/>
    <w:rsid w:val="00974B99"/>
    <w:rsid w:val="00975392"/>
    <w:rsid w:val="009755B9"/>
    <w:rsid w:val="00975CF1"/>
    <w:rsid w:val="00976473"/>
    <w:rsid w:val="009767AA"/>
    <w:rsid w:val="00976B43"/>
    <w:rsid w:val="00976B8E"/>
    <w:rsid w:val="00976FC7"/>
    <w:rsid w:val="00977146"/>
    <w:rsid w:val="009775D2"/>
    <w:rsid w:val="00977F2B"/>
    <w:rsid w:val="00977F3E"/>
    <w:rsid w:val="009809BA"/>
    <w:rsid w:val="00980FFB"/>
    <w:rsid w:val="0098100F"/>
    <w:rsid w:val="009811EF"/>
    <w:rsid w:val="00981308"/>
    <w:rsid w:val="009817EC"/>
    <w:rsid w:val="00981995"/>
    <w:rsid w:val="009819AC"/>
    <w:rsid w:val="0098251A"/>
    <w:rsid w:val="0098268F"/>
    <w:rsid w:val="00982928"/>
    <w:rsid w:val="00983C1D"/>
    <w:rsid w:val="00984104"/>
    <w:rsid w:val="0098431F"/>
    <w:rsid w:val="009843DC"/>
    <w:rsid w:val="009851E6"/>
    <w:rsid w:val="00985895"/>
    <w:rsid w:val="009859CC"/>
    <w:rsid w:val="00985B5B"/>
    <w:rsid w:val="00985BAB"/>
    <w:rsid w:val="00985DE1"/>
    <w:rsid w:val="00986619"/>
    <w:rsid w:val="009866F8"/>
    <w:rsid w:val="0098684C"/>
    <w:rsid w:val="009868CD"/>
    <w:rsid w:val="00986B9E"/>
    <w:rsid w:val="00986BAA"/>
    <w:rsid w:val="009871E9"/>
    <w:rsid w:val="009873FF"/>
    <w:rsid w:val="0098799D"/>
    <w:rsid w:val="009900F0"/>
    <w:rsid w:val="00990508"/>
    <w:rsid w:val="009905F1"/>
    <w:rsid w:val="009917C9"/>
    <w:rsid w:val="0099194C"/>
    <w:rsid w:val="00991987"/>
    <w:rsid w:val="00991AA4"/>
    <w:rsid w:val="009921CA"/>
    <w:rsid w:val="00992656"/>
    <w:rsid w:val="009930CA"/>
    <w:rsid w:val="00993178"/>
    <w:rsid w:val="009938D6"/>
    <w:rsid w:val="009938E9"/>
    <w:rsid w:val="00993BC6"/>
    <w:rsid w:val="00993C9D"/>
    <w:rsid w:val="0099462F"/>
    <w:rsid w:val="00994AA5"/>
    <w:rsid w:val="00994F52"/>
    <w:rsid w:val="009955D7"/>
    <w:rsid w:val="009965F4"/>
    <w:rsid w:val="00996876"/>
    <w:rsid w:val="0099704B"/>
    <w:rsid w:val="009971CA"/>
    <w:rsid w:val="009976EE"/>
    <w:rsid w:val="00997773"/>
    <w:rsid w:val="009978F4"/>
    <w:rsid w:val="00997BA8"/>
    <w:rsid w:val="00997F70"/>
    <w:rsid w:val="009A0151"/>
    <w:rsid w:val="009A057B"/>
    <w:rsid w:val="009A05BA"/>
    <w:rsid w:val="009A0E6E"/>
    <w:rsid w:val="009A12C5"/>
    <w:rsid w:val="009A1526"/>
    <w:rsid w:val="009A159D"/>
    <w:rsid w:val="009A1EF8"/>
    <w:rsid w:val="009A1F03"/>
    <w:rsid w:val="009A2405"/>
    <w:rsid w:val="009A28EC"/>
    <w:rsid w:val="009A2A3A"/>
    <w:rsid w:val="009A2B38"/>
    <w:rsid w:val="009A303F"/>
    <w:rsid w:val="009A316C"/>
    <w:rsid w:val="009A3401"/>
    <w:rsid w:val="009A352F"/>
    <w:rsid w:val="009A367C"/>
    <w:rsid w:val="009A3D20"/>
    <w:rsid w:val="009A3D53"/>
    <w:rsid w:val="009A41B7"/>
    <w:rsid w:val="009A4943"/>
    <w:rsid w:val="009A4D8A"/>
    <w:rsid w:val="009A5ACA"/>
    <w:rsid w:val="009A5F82"/>
    <w:rsid w:val="009A6520"/>
    <w:rsid w:val="009A6E11"/>
    <w:rsid w:val="009A740D"/>
    <w:rsid w:val="009A75F6"/>
    <w:rsid w:val="009A760E"/>
    <w:rsid w:val="009A76D9"/>
    <w:rsid w:val="009A7BAE"/>
    <w:rsid w:val="009A7D14"/>
    <w:rsid w:val="009B0703"/>
    <w:rsid w:val="009B096E"/>
    <w:rsid w:val="009B0BBC"/>
    <w:rsid w:val="009B0E59"/>
    <w:rsid w:val="009B1112"/>
    <w:rsid w:val="009B11AD"/>
    <w:rsid w:val="009B16A8"/>
    <w:rsid w:val="009B2451"/>
    <w:rsid w:val="009B252F"/>
    <w:rsid w:val="009B2740"/>
    <w:rsid w:val="009B28E4"/>
    <w:rsid w:val="009B2985"/>
    <w:rsid w:val="009B298C"/>
    <w:rsid w:val="009B2CC9"/>
    <w:rsid w:val="009B3BF2"/>
    <w:rsid w:val="009B40A4"/>
    <w:rsid w:val="009B449B"/>
    <w:rsid w:val="009B4590"/>
    <w:rsid w:val="009B47BE"/>
    <w:rsid w:val="009B4A9A"/>
    <w:rsid w:val="009B55F8"/>
    <w:rsid w:val="009B5670"/>
    <w:rsid w:val="009B58AA"/>
    <w:rsid w:val="009B5C4C"/>
    <w:rsid w:val="009B674D"/>
    <w:rsid w:val="009B6F3F"/>
    <w:rsid w:val="009B7092"/>
    <w:rsid w:val="009B7099"/>
    <w:rsid w:val="009B7419"/>
    <w:rsid w:val="009B7465"/>
    <w:rsid w:val="009C05BA"/>
    <w:rsid w:val="009C08F4"/>
    <w:rsid w:val="009C0A30"/>
    <w:rsid w:val="009C0A3E"/>
    <w:rsid w:val="009C2EC7"/>
    <w:rsid w:val="009C2F61"/>
    <w:rsid w:val="009C30D1"/>
    <w:rsid w:val="009C37E8"/>
    <w:rsid w:val="009C3B1C"/>
    <w:rsid w:val="009C4406"/>
    <w:rsid w:val="009C44DA"/>
    <w:rsid w:val="009C470F"/>
    <w:rsid w:val="009C47F7"/>
    <w:rsid w:val="009C48FA"/>
    <w:rsid w:val="009C4D69"/>
    <w:rsid w:val="009C5614"/>
    <w:rsid w:val="009C5988"/>
    <w:rsid w:val="009C60A1"/>
    <w:rsid w:val="009C60B1"/>
    <w:rsid w:val="009C619D"/>
    <w:rsid w:val="009C6725"/>
    <w:rsid w:val="009C6ADB"/>
    <w:rsid w:val="009C6CFA"/>
    <w:rsid w:val="009C70D8"/>
    <w:rsid w:val="009C7CC6"/>
    <w:rsid w:val="009D028E"/>
    <w:rsid w:val="009D03B0"/>
    <w:rsid w:val="009D092F"/>
    <w:rsid w:val="009D11C7"/>
    <w:rsid w:val="009D1462"/>
    <w:rsid w:val="009D1D01"/>
    <w:rsid w:val="009D2364"/>
    <w:rsid w:val="009D2DAC"/>
    <w:rsid w:val="009D300E"/>
    <w:rsid w:val="009D3129"/>
    <w:rsid w:val="009D42B6"/>
    <w:rsid w:val="009D4332"/>
    <w:rsid w:val="009D4631"/>
    <w:rsid w:val="009D4641"/>
    <w:rsid w:val="009D4D56"/>
    <w:rsid w:val="009D5599"/>
    <w:rsid w:val="009D5BB8"/>
    <w:rsid w:val="009D5EEA"/>
    <w:rsid w:val="009D6199"/>
    <w:rsid w:val="009D67F0"/>
    <w:rsid w:val="009D6C5D"/>
    <w:rsid w:val="009D7162"/>
    <w:rsid w:val="009D7333"/>
    <w:rsid w:val="009E03D8"/>
    <w:rsid w:val="009E1085"/>
    <w:rsid w:val="009E15DD"/>
    <w:rsid w:val="009E19F0"/>
    <w:rsid w:val="009E19FE"/>
    <w:rsid w:val="009E1BF7"/>
    <w:rsid w:val="009E1D3D"/>
    <w:rsid w:val="009E213C"/>
    <w:rsid w:val="009E2484"/>
    <w:rsid w:val="009E26C9"/>
    <w:rsid w:val="009E278D"/>
    <w:rsid w:val="009E2B21"/>
    <w:rsid w:val="009E2DC6"/>
    <w:rsid w:val="009E2F84"/>
    <w:rsid w:val="009E32EB"/>
    <w:rsid w:val="009E39CB"/>
    <w:rsid w:val="009E3BC8"/>
    <w:rsid w:val="009E3E40"/>
    <w:rsid w:val="009E430B"/>
    <w:rsid w:val="009E4595"/>
    <w:rsid w:val="009E4702"/>
    <w:rsid w:val="009E48F6"/>
    <w:rsid w:val="009E55F1"/>
    <w:rsid w:val="009E5835"/>
    <w:rsid w:val="009E5F66"/>
    <w:rsid w:val="009E6153"/>
    <w:rsid w:val="009E6568"/>
    <w:rsid w:val="009E6687"/>
    <w:rsid w:val="009E6713"/>
    <w:rsid w:val="009E6B15"/>
    <w:rsid w:val="009E7611"/>
    <w:rsid w:val="009E76FD"/>
    <w:rsid w:val="009F015F"/>
    <w:rsid w:val="009F070F"/>
    <w:rsid w:val="009F08E9"/>
    <w:rsid w:val="009F09DA"/>
    <w:rsid w:val="009F0E09"/>
    <w:rsid w:val="009F0FCC"/>
    <w:rsid w:val="009F143F"/>
    <w:rsid w:val="009F1620"/>
    <w:rsid w:val="009F195D"/>
    <w:rsid w:val="009F1D03"/>
    <w:rsid w:val="009F1E71"/>
    <w:rsid w:val="009F1E7F"/>
    <w:rsid w:val="009F209D"/>
    <w:rsid w:val="009F249E"/>
    <w:rsid w:val="009F24F8"/>
    <w:rsid w:val="009F2E21"/>
    <w:rsid w:val="009F3246"/>
    <w:rsid w:val="009F32A2"/>
    <w:rsid w:val="009F3E05"/>
    <w:rsid w:val="009F444D"/>
    <w:rsid w:val="009F44ED"/>
    <w:rsid w:val="009F4D49"/>
    <w:rsid w:val="009F4E1B"/>
    <w:rsid w:val="009F539B"/>
    <w:rsid w:val="009F5828"/>
    <w:rsid w:val="009F5BEE"/>
    <w:rsid w:val="009F5D0F"/>
    <w:rsid w:val="009F671E"/>
    <w:rsid w:val="009F682E"/>
    <w:rsid w:val="009F6872"/>
    <w:rsid w:val="009F6A7F"/>
    <w:rsid w:val="009F6D8A"/>
    <w:rsid w:val="009F73A2"/>
    <w:rsid w:val="009F789C"/>
    <w:rsid w:val="009F7ACB"/>
    <w:rsid w:val="009F7ADB"/>
    <w:rsid w:val="00A0015C"/>
    <w:rsid w:val="00A005EF"/>
    <w:rsid w:val="00A008F2"/>
    <w:rsid w:val="00A00C5D"/>
    <w:rsid w:val="00A00E11"/>
    <w:rsid w:val="00A012DC"/>
    <w:rsid w:val="00A014DA"/>
    <w:rsid w:val="00A0173E"/>
    <w:rsid w:val="00A01790"/>
    <w:rsid w:val="00A020E4"/>
    <w:rsid w:val="00A028C5"/>
    <w:rsid w:val="00A02C73"/>
    <w:rsid w:val="00A03733"/>
    <w:rsid w:val="00A0388D"/>
    <w:rsid w:val="00A040A4"/>
    <w:rsid w:val="00A041EB"/>
    <w:rsid w:val="00A043F5"/>
    <w:rsid w:val="00A04902"/>
    <w:rsid w:val="00A04C9E"/>
    <w:rsid w:val="00A050D8"/>
    <w:rsid w:val="00A05104"/>
    <w:rsid w:val="00A05286"/>
    <w:rsid w:val="00A0548A"/>
    <w:rsid w:val="00A057B1"/>
    <w:rsid w:val="00A05C2B"/>
    <w:rsid w:val="00A06A5E"/>
    <w:rsid w:val="00A06F38"/>
    <w:rsid w:val="00A071C6"/>
    <w:rsid w:val="00A073DD"/>
    <w:rsid w:val="00A076E1"/>
    <w:rsid w:val="00A07B6A"/>
    <w:rsid w:val="00A07C49"/>
    <w:rsid w:val="00A10288"/>
    <w:rsid w:val="00A10380"/>
    <w:rsid w:val="00A104B9"/>
    <w:rsid w:val="00A10908"/>
    <w:rsid w:val="00A1095D"/>
    <w:rsid w:val="00A10964"/>
    <w:rsid w:val="00A10CDE"/>
    <w:rsid w:val="00A1108B"/>
    <w:rsid w:val="00A110F3"/>
    <w:rsid w:val="00A116AF"/>
    <w:rsid w:val="00A11D49"/>
    <w:rsid w:val="00A120E4"/>
    <w:rsid w:val="00A12236"/>
    <w:rsid w:val="00A122C2"/>
    <w:rsid w:val="00A1244B"/>
    <w:rsid w:val="00A12B0E"/>
    <w:rsid w:val="00A12CEF"/>
    <w:rsid w:val="00A12E1F"/>
    <w:rsid w:val="00A12EB6"/>
    <w:rsid w:val="00A13383"/>
    <w:rsid w:val="00A13B79"/>
    <w:rsid w:val="00A14136"/>
    <w:rsid w:val="00A143E0"/>
    <w:rsid w:val="00A14F60"/>
    <w:rsid w:val="00A1517D"/>
    <w:rsid w:val="00A15402"/>
    <w:rsid w:val="00A15656"/>
    <w:rsid w:val="00A15AFD"/>
    <w:rsid w:val="00A15B1B"/>
    <w:rsid w:val="00A1603B"/>
    <w:rsid w:val="00A1606D"/>
    <w:rsid w:val="00A166D0"/>
    <w:rsid w:val="00A16974"/>
    <w:rsid w:val="00A169F5"/>
    <w:rsid w:val="00A176A5"/>
    <w:rsid w:val="00A2001B"/>
    <w:rsid w:val="00A209FA"/>
    <w:rsid w:val="00A2153E"/>
    <w:rsid w:val="00A215B7"/>
    <w:rsid w:val="00A215E6"/>
    <w:rsid w:val="00A21810"/>
    <w:rsid w:val="00A22076"/>
    <w:rsid w:val="00A220B2"/>
    <w:rsid w:val="00A222E6"/>
    <w:rsid w:val="00A22439"/>
    <w:rsid w:val="00A225CC"/>
    <w:rsid w:val="00A22C10"/>
    <w:rsid w:val="00A22D04"/>
    <w:rsid w:val="00A22DAF"/>
    <w:rsid w:val="00A23314"/>
    <w:rsid w:val="00A237F0"/>
    <w:rsid w:val="00A23A0B"/>
    <w:rsid w:val="00A23C74"/>
    <w:rsid w:val="00A23DE7"/>
    <w:rsid w:val="00A240AF"/>
    <w:rsid w:val="00A246A3"/>
    <w:rsid w:val="00A248EB"/>
    <w:rsid w:val="00A24B26"/>
    <w:rsid w:val="00A24EC2"/>
    <w:rsid w:val="00A2550F"/>
    <w:rsid w:val="00A258D6"/>
    <w:rsid w:val="00A25B48"/>
    <w:rsid w:val="00A2606B"/>
    <w:rsid w:val="00A26220"/>
    <w:rsid w:val="00A262AF"/>
    <w:rsid w:val="00A26570"/>
    <w:rsid w:val="00A26723"/>
    <w:rsid w:val="00A26985"/>
    <w:rsid w:val="00A26C1E"/>
    <w:rsid w:val="00A26CDE"/>
    <w:rsid w:val="00A27227"/>
    <w:rsid w:val="00A27378"/>
    <w:rsid w:val="00A27526"/>
    <w:rsid w:val="00A2775A"/>
    <w:rsid w:val="00A27A9C"/>
    <w:rsid w:val="00A27D47"/>
    <w:rsid w:val="00A27FBF"/>
    <w:rsid w:val="00A30CAA"/>
    <w:rsid w:val="00A30F78"/>
    <w:rsid w:val="00A3108D"/>
    <w:rsid w:val="00A31211"/>
    <w:rsid w:val="00A31311"/>
    <w:rsid w:val="00A3152D"/>
    <w:rsid w:val="00A315A9"/>
    <w:rsid w:val="00A317CE"/>
    <w:rsid w:val="00A31B65"/>
    <w:rsid w:val="00A31F94"/>
    <w:rsid w:val="00A32433"/>
    <w:rsid w:val="00A32884"/>
    <w:rsid w:val="00A32A08"/>
    <w:rsid w:val="00A32CA1"/>
    <w:rsid w:val="00A331B9"/>
    <w:rsid w:val="00A33578"/>
    <w:rsid w:val="00A33A53"/>
    <w:rsid w:val="00A33AED"/>
    <w:rsid w:val="00A34B6F"/>
    <w:rsid w:val="00A350FA"/>
    <w:rsid w:val="00A3526C"/>
    <w:rsid w:val="00A35B84"/>
    <w:rsid w:val="00A36B4E"/>
    <w:rsid w:val="00A36D1F"/>
    <w:rsid w:val="00A36F8E"/>
    <w:rsid w:val="00A3708A"/>
    <w:rsid w:val="00A3731C"/>
    <w:rsid w:val="00A379E9"/>
    <w:rsid w:val="00A37F16"/>
    <w:rsid w:val="00A40A6D"/>
    <w:rsid w:val="00A40C91"/>
    <w:rsid w:val="00A410EC"/>
    <w:rsid w:val="00A416D3"/>
    <w:rsid w:val="00A4199E"/>
    <w:rsid w:val="00A419F0"/>
    <w:rsid w:val="00A41D0A"/>
    <w:rsid w:val="00A41D4D"/>
    <w:rsid w:val="00A41E78"/>
    <w:rsid w:val="00A4204C"/>
    <w:rsid w:val="00A42327"/>
    <w:rsid w:val="00A4233F"/>
    <w:rsid w:val="00A426BF"/>
    <w:rsid w:val="00A428DA"/>
    <w:rsid w:val="00A43024"/>
    <w:rsid w:val="00A4327C"/>
    <w:rsid w:val="00A43B61"/>
    <w:rsid w:val="00A43C1B"/>
    <w:rsid w:val="00A43C52"/>
    <w:rsid w:val="00A4433E"/>
    <w:rsid w:val="00A44665"/>
    <w:rsid w:val="00A447FB"/>
    <w:rsid w:val="00A44BEE"/>
    <w:rsid w:val="00A45282"/>
    <w:rsid w:val="00A45AE5"/>
    <w:rsid w:val="00A45BD8"/>
    <w:rsid w:val="00A45E23"/>
    <w:rsid w:val="00A472E7"/>
    <w:rsid w:val="00A47684"/>
    <w:rsid w:val="00A476CD"/>
    <w:rsid w:val="00A50595"/>
    <w:rsid w:val="00A505CE"/>
    <w:rsid w:val="00A50A49"/>
    <w:rsid w:val="00A50A60"/>
    <w:rsid w:val="00A5148E"/>
    <w:rsid w:val="00A51629"/>
    <w:rsid w:val="00A5168E"/>
    <w:rsid w:val="00A51A8B"/>
    <w:rsid w:val="00A51BFC"/>
    <w:rsid w:val="00A51F5B"/>
    <w:rsid w:val="00A52684"/>
    <w:rsid w:val="00A52A06"/>
    <w:rsid w:val="00A52C1E"/>
    <w:rsid w:val="00A5317C"/>
    <w:rsid w:val="00A53225"/>
    <w:rsid w:val="00A54132"/>
    <w:rsid w:val="00A54227"/>
    <w:rsid w:val="00A54CD3"/>
    <w:rsid w:val="00A5566A"/>
    <w:rsid w:val="00A55B70"/>
    <w:rsid w:val="00A55C3E"/>
    <w:rsid w:val="00A56209"/>
    <w:rsid w:val="00A56478"/>
    <w:rsid w:val="00A5656F"/>
    <w:rsid w:val="00A565DD"/>
    <w:rsid w:val="00A5679C"/>
    <w:rsid w:val="00A56A16"/>
    <w:rsid w:val="00A56E4D"/>
    <w:rsid w:val="00A5713B"/>
    <w:rsid w:val="00A57431"/>
    <w:rsid w:val="00A5769A"/>
    <w:rsid w:val="00A57BCE"/>
    <w:rsid w:val="00A60225"/>
    <w:rsid w:val="00A603E8"/>
    <w:rsid w:val="00A6044F"/>
    <w:rsid w:val="00A6061B"/>
    <w:rsid w:val="00A60C12"/>
    <w:rsid w:val="00A60C8B"/>
    <w:rsid w:val="00A61112"/>
    <w:rsid w:val="00A6111A"/>
    <w:rsid w:val="00A613C3"/>
    <w:rsid w:val="00A613FD"/>
    <w:rsid w:val="00A61517"/>
    <w:rsid w:val="00A619A6"/>
    <w:rsid w:val="00A61A2D"/>
    <w:rsid w:val="00A61FC7"/>
    <w:rsid w:val="00A62165"/>
    <w:rsid w:val="00A623A9"/>
    <w:rsid w:val="00A6285F"/>
    <w:rsid w:val="00A62EC6"/>
    <w:rsid w:val="00A63147"/>
    <w:rsid w:val="00A631B2"/>
    <w:rsid w:val="00A639E2"/>
    <w:rsid w:val="00A64293"/>
    <w:rsid w:val="00A642AB"/>
    <w:rsid w:val="00A645EF"/>
    <w:rsid w:val="00A6463A"/>
    <w:rsid w:val="00A648E1"/>
    <w:rsid w:val="00A64B1A"/>
    <w:rsid w:val="00A64D5F"/>
    <w:rsid w:val="00A65034"/>
    <w:rsid w:val="00A655F3"/>
    <w:rsid w:val="00A65ADF"/>
    <w:rsid w:val="00A65F7A"/>
    <w:rsid w:val="00A6619D"/>
    <w:rsid w:val="00A66484"/>
    <w:rsid w:val="00A66747"/>
    <w:rsid w:val="00A66903"/>
    <w:rsid w:val="00A66DF2"/>
    <w:rsid w:val="00A6739E"/>
    <w:rsid w:val="00A67904"/>
    <w:rsid w:val="00A67B51"/>
    <w:rsid w:val="00A67BCA"/>
    <w:rsid w:val="00A7051E"/>
    <w:rsid w:val="00A70928"/>
    <w:rsid w:val="00A70C82"/>
    <w:rsid w:val="00A714FF"/>
    <w:rsid w:val="00A71CFE"/>
    <w:rsid w:val="00A7221D"/>
    <w:rsid w:val="00A72B2C"/>
    <w:rsid w:val="00A72EFA"/>
    <w:rsid w:val="00A72EFF"/>
    <w:rsid w:val="00A731C1"/>
    <w:rsid w:val="00A7328D"/>
    <w:rsid w:val="00A736E7"/>
    <w:rsid w:val="00A74077"/>
    <w:rsid w:val="00A74400"/>
    <w:rsid w:val="00A7460D"/>
    <w:rsid w:val="00A75476"/>
    <w:rsid w:val="00A75887"/>
    <w:rsid w:val="00A759C1"/>
    <w:rsid w:val="00A76080"/>
    <w:rsid w:val="00A764A6"/>
    <w:rsid w:val="00A76617"/>
    <w:rsid w:val="00A7693D"/>
    <w:rsid w:val="00A76C79"/>
    <w:rsid w:val="00A773B1"/>
    <w:rsid w:val="00A7744D"/>
    <w:rsid w:val="00A77CA7"/>
    <w:rsid w:val="00A77DE2"/>
    <w:rsid w:val="00A80159"/>
    <w:rsid w:val="00A802DC"/>
    <w:rsid w:val="00A8058A"/>
    <w:rsid w:val="00A811CE"/>
    <w:rsid w:val="00A8124C"/>
    <w:rsid w:val="00A814C8"/>
    <w:rsid w:val="00A81504"/>
    <w:rsid w:val="00A81CAE"/>
    <w:rsid w:val="00A821B8"/>
    <w:rsid w:val="00A82434"/>
    <w:rsid w:val="00A8250F"/>
    <w:rsid w:val="00A82BCA"/>
    <w:rsid w:val="00A82E43"/>
    <w:rsid w:val="00A8311E"/>
    <w:rsid w:val="00A83AFE"/>
    <w:rsid w:val="00A83D04"/>
    <w:rsid w:val="00A83D40"/>
    <w:rsid w:val="00A845F9"/>
    <w:rsid w:val="00A8549B"/>
    <w:rsid w:val="00A85809"/>
    <w:rsid w:val="00A859C8"/>
    <w:rsid w:val="00A85A23"/>
    <w:rsid w:val="00A85BF0"/>
    <w:rsid w:val="00A85E97"/>
    <w:rsid w:val="00A85FD3"/>
    <w:rsid w:val="00A86091"/>
    <w:rsid w:val="00A86AD4"/>
    <w:rsid w:val="00A871AC"/>
    <w:rsid w:val="00A879F2"/>
    <w:rsid w:val="00A90050"/>
    <w:rsid w:val="00A90493"/>
    <w:rsid w:val="00A907C6"/>
    <w:rsid w:val="00A90890"/>
    <w:rsid w:val="00A90DF5"/>
    <w:rsid w:val="00A90EFA"/>
    <w:rsid w:val="00A915F8"/>
    <w:rsid w:val="00A916EB"/>
    <w:rsid w:val="00A925A5"/>
    <w:rsid w:val="00A929F0"/>
    <w:rsid w:val="00A9343C"/>
    <w:rsid w:val="00A93AB9"/>
    <w:rsid w:val="00A93CE3"/>
    <w:rsid w:val="00A9428B"/>
    <w:rsid w:val="00A949D8"/>
    <w:rsid w:val="00A94D35"/>
    <w:rsid w:val="00A954CD"/>
    <w:rsid w:val="00A95620"/>
    <w:rsid w:val="00A95B68"/>
    <w:rsid w:val="00A95DB6"/>
    <w:rsid w:val="00A9630B"/>
    <w:rsid w:val="00A9685F"/>
    <w:rsid w:val="00A96A87"/>
    <w:rsid w:val="00A96F6F"/>
    <w:rsid w:val="00A971A4"/>
    <w:rsid w:val="00A976EF"/>
    <w:rsid w:val="00A97A51"/>
    <w:rsid w:val="00AA01D2"/>
    <w:rsid w:val="00AA020A"/>
    <w:rsid w:val="00AA0B77"/>
    <w:rsid w:val="00AA2A38"/>
    <w:rsid w:val="00AA2C23"/>
    <w:rsid w:val="00AA2C7D"/>
    <w:rsid w:val="00AA2E68"/>
    <w:rsid w:val="00AA2EE3"/>
    <w:rsid w:val="00AA350A"/>
    <w:rsid w:val="00AA3AD4"/>
    <w:rsid w:val="00AA4E17"/>
    <w:rsid w:val="00AA544D"/>
    <w:rsid w:val="00AA5A05"/>
    <w:rsid w:val="00AA5EAA"/>
    <w:rsid w:val="00AA5F06"/>
    <w:rsid w:val="00AA617A"/>
    <w:rsid w:val="00AA6662"/>
    <w:rsid w:val="00AA66D7"/>
    <w:rsid w:val="00AA68E7"/>
    <w:rsid w:val="00AA6907"/>
    <w:rsid w:val="00AA786E"/>
    <w:rsid w:val="00AA7EEE"/>
    <w:rsid w:val="00AB0367"/>
    <w:rsid w:val="00AB0394"/>
    <w:rsid w:val="00AB0921"/>
    <w:rsid w:val="00AB0BA5"/>
    <w:rsid w:val="00AB0BC0"/>
    <w:rsid w:val="00AB0F8E"/>
    <w:rsid w:val="00AB1014"/>
    <w:rsid w:val="00AB178C"/>
    <w:rsid w:val="00AB18A0"/>
    <w:rsid w:val="00AB2726"/>
    <w:rsid w:val="00AB29FB"/>
    <w:rsid w:val="00AB2FA2"/>
    <w:rsid w:val="00AB3205"/>
    <w:rsid w:val="00AB3938"/>
    <w:rsid w:val="00AB3DEB"/>
    <w:rsid w:val="00AB446C"/>
    <w:rsid w:val="00AB4470"/>
    <w:rsid w:val="00AB458C"/>
    <w:rsid w:val="00AB4AE4"/>
    <w:rsid w:val="00AB579A"/>
    <w:rsid w:val="00AB5806"/>
    <w:rsid w:val="00AB59C1"/>
    <w:rsid w:val="00AB6485"/>
    <w:rsid w:val="00AB6742"/>
    <w:rsid w:val="00AB67EB"/>
    <w:rsid w:val="00AB6A77"/>
    <w:rsid w:val="00AB6B60"/>
    <w:rsid w:val="00AB6FFC"/>
    <w:rsid w:val="00AB7591"/>
    <w:rsid w:val="00AB7598"/>
    <w:rsid w:val="00AB787D"/>
    <w:rsid w:val="00AB78D6"/>
    <w:rsid w:val="00AC0464"/>
    <w:rsid w:val="00AC04EB"/>
    <w:rsid w:val="00AC0549"/>
    <w:rsid w:val="00AC0B29"/>
    <w:rsid w:val="00AC0B31"/>
    <w:rsid w:val="00AC11F8"/>
    <w:rsid w:val="00AC130D"/>
    <w:rsid w:val="00AC1448"/>
    <w:rsid w:val="00AC2430"/>
    <w:rsid w:val="00AC24EE"/>
    <w:rsid w:val="00AC2B3B"/>
    <w:rsid w:val="00AC2B8A"/>
    <w:rsid w:val="00AC344E"/>
    <w:rsid w:val="00AC3600"/>
    <w:rsid w:val="00AC383B"/>
    <w:rsid w:val="00AC3AEB"/>
    <w:rsid w:val="00AC3B24"/>
    <w:rsid w:val="00AC3CFC"/>
    <w:rsid w:val="00AC454B"/>
    <w:rsid w:val="00AC4784"/>
    <w:rsid w:val="00AC488F"/>
    <w:rsid w:val="00AC4B21"/>
    <w:rsid w:val="00AC4E99"/>
    <w:rsid w:val="00AC502C"/>
    <w:rsid w:val="00AC554D"/>
    <w:rsid w:val="00AC5C36"/>
    <w:rsid w:val="00AC5CCC"/>
    <w:rsid w:val="00AC5EE9"/>
    <w:rsid w:val="00AC64BC"/>
    <w:rsid w:val="00AC6B54"/>
    <w:rsid w:val="00AC6F25"/>
    <w:rsid w:val="00AC701A"/>
    <w:rsid w:val="00AC72D4"/>
    <w:rsid w:val="00AC7484"/>
    <w:rsid w:val="00AC78F7"/>
    <w:rsid w:val="00AC790A"/>
    <w:rsid w:val="00AD0424"/>
    <w:rsid w:val="00AD04E7"/>
    <w:rsid w:val="00AD0770"/>
    <w:rsid w:val="00AD0E70"/>
    <w:rsid w:val="00AD1626"/>
    <w:rsid w:val="00AD1DFE"/>
    <w:rsid w:val="00AD1F1E"/>
    <w:rsid w:val="00AD252A"/>
    <w:rsid w:val="00AD2880"/>
    <w:rsid w:val="00AD319C"/>
    <w:rsid w:val="00AD3587"/>
    <w:rsid w:val="00AD4429"/>
    <w:rsid w:val="00AD44D1"/>
    <w:rsid w:val="00AD4611"/>
    <w:rsid w:val="00AD4D1A"/>
    <w:rsid w:val="00AD51BF"/>
    <w:rsid w:val="00AD54CC"/>
    <w:rsid w:val="00AD5628"/>
    <w:rsid w:val="00AD5D18"/>
    <w:rsid w:val="00AD5E6E"/>
    <w:rsid w:val="00AD61D2"/>
    <w:rsid w:val="00AD65B2"/>
    <w:rsid w:val="00AD6C7D"/>
    <w:rsid w:val="00AD7175"/>
    <w:rsid w:val="00AD77CB"/>
    <w:rsid w:val="00AE0A47"/>
    <w:rsid w:val="00AE16E4"/>
    <w:rsid w:val="00AE263E"/>
    <w:rsid w:val="00AE266C"/>
    <w:rsid w:val="00AE2A22"/>
    <w:rsid w:val="00AE2CEB"/>
    <w:rsid w:val="00AE342C"/>
    <w:rsid w:val="00AE3745"/>
    <w:rsid w:val="00AE386D"/>
    <w:rsid w:val="00AE3AA9"/>
    <w:rsid w:val="00AE3C01"/>
    <w:rsid w:val="00AE3EAF"/>
    <w:rsid w:val="00AE41E9"/>
    <w:rsid w:val="00AE41EF"/>
    <w:rsid w:val="00AE4249"/>
    <w:rsid w:val="00AE48D7"/>
    <w:rsid w:val="00AE4DF6"/>
    <w:rsid w:val="00AE4E04"/>
    <w:rsid w:val="00AE567D"/>
    <w:rsid w:val="00AE5F11"/>
    <w:rsid w:val="00AE6164"/>
    <w:rsid w:val="00AE65A9"/>
    <w:rsid w:val="00AE6C5C"/>
    <w:rsid w:val="00AE6CA9"/>
    <w:rsid w:val="00AE7C83"/>
    <w:rsid w:val="00AE7D5C"/>
    <w:rsid w:val="00AF06E2"/>
    <w:rsid w:val="00AF0CFE"/>
    <w:rsid w:val="00AF0EAA"/>
    <w:rsid w:val="00AF0FE0"/>
    <w:rsid w:val="00AF11FF"/>
    <w:rsid w:val="00AF1573"/>
    <w:rsid w:val="00AF1AEF"/>
    <w:rsid w:val="00AF1CCC"/>
    <w:rsid w:val="00AF21AF"/>
    <w:rsid w:val="00AF2454"/>
    <w:rsid w:val="00AF2621"/>
    <w:rsid w:val="00AF2753"/>
    <w:rsid w:val="00AF2C48"/>
    <w:rsid w:val="00AF2CC4"/>
    <w:rsid w:val="00AF37F7"/>
    <w:rsid w:val="00AF3864"/>
    <w:rsid w:val="00AF3944"/>
    <w:rsid w:val="00AF3BE1"/>
    <w:rsid w:val="00AF41BC"/>
    <w:rsid w:val="00AF4265"/>
    <w:rsid w:val="00AF43E4"/>
    <w:rsid w:val="00AF4FF3"/>
    <w:rsid w:val="00AF5551"/>
    <w:rsid w:val="00AF5799"/>
    <w:rsid w:val="00AF586D"/>
    <w:rsid w:val="00AF5CC9"/>
    <w:rsid w:val="00AF62F1"/>
    <w:rsid w:val="00AF630F"/>
    <w:rsid w:val="00AF6539"/>
    <w:rsid w:val="00AF6749"/>
    <w:rsid w:val="00AF6C7A"/>
    <w:rsid w:val="00AF6D7C"/>
    <w:rsid w:val="00AF6FAF"/>
    <w:rsid w:val="00AF709B"/>
    <w:rsid w:val="00AF71A3"/>
    <w:rsid w:val="00AF741A"/>
    <w:rsid w:val="00AF7635"/>
    <w:rsid w:val="00AF7781"/>
    <w:rsid w:val="00AF7A8A"/>
    <w:rsid w:val="00AF7AFD"/>
    <w:rsid w:val="00AF7B91"/>
    <w:rsid w:val="00AF7CF1"/>
    <w:rsid w:val="00B00048"/>
    <w:rsid w:val="00B00D35"/>
    <w:rsid w:val="00B00D67"/>
    <w:rsid w:val="00B01084"/>
    <w:rsid w:val="00B0192F"/>
    <w:rsid w:val="00B01B56"/>
    <w:rsid w:val="00B01F2A"/>
    <w:rsid w:val="00B0412E"/>
    <w:rsid w:val="00B0447D"/>
    <w:rsid w:val="00B04B56"/>
    <w:rsid w:val="00B0569A"/>
    <w:rsid w:val="00B05810"/>
    <w:rsid w:val="00B05F98"/>
    <w:rsid w:val="00B064CD"/>
    <w:rsid w:val="00B068EA"/>
    <w:rsid w:val="00B069CE"/>
    <w:rsid w:val="00B07483"/>
    <w:rsid w:val="00B0762C"/>
    <w:rsid w:val="00B077B2"/>
    <w:rsid w:val="00B079A4"/>
    <w:rsid w:val="00B07B3A"/>
    <w:rsid w:val="00B07CB0"/>
    <w:rsid w:val="00B1012B"/>
    <w:rsid w:val="00B10AAB"/>
    <w:rsid w:val="00B10B59"/>
    <w:rsid w:val="00B10D75"/>
    <w:rsid w:val="00B11579"/>
    <w:rsid w:val="00B117CA"/>
    <w:rsid w:val="00B11BDD"/>
    <w:rsid w:val="00B12379"/>
    <w:rsid w:val="00B12502"/>
    <w:rsid w:val="00B128C4"/>
    <w:rsid w:val="00B12951"/>
    <w:rsid w:val="00B129F9"/>
    <w:rsid w:val="00B12B04"/>
    <w:rsid w:val="00B136BF"/>
    <w:rsid w:val="00B137BC"/>
    <w:rsid w:val="00B14079"/>
    <w:rsid w:val="00B14D21"/>
    <w:rsid w:val="00B14E9D"/>
    <w:rsid w:val="00B15067"/>
    <w:rsid w:val="00B153B7"/>
    <w:rsid w:val="00B15EA4"/>
    <w:rsid w:val="00B1601B"/>
    <w:rsid w:val="00B17026"/>
    <w:rsid w:val="00B170D9"/>
    <w:rsid w:val="00B1748C"/>
    <w:rsid w:val="00B17620"/>
    <w:rsid w:val="00B1797E"/>
    <w:rsid w:val="00B17AC0"/>
    <w:rsid w:val="00B20044"/>
    <w:rsid w:val="00B2112E"/>
    <w:rsid w:val="00B21453"/>
    <w:rsid w:val="00B21EB4"/>
    <w:rsid w:val="00B228CA"/>
    <w:rsid w:val="00B22BB9"/>
    <w:rsid w:val="00B22CE7"/>
    <w:rsid w:val="00B233E3"/>
    <w:rsid w:val="00B23594"/>
    <w:rsid w:val="00B23C69"/>
    <w:rsid w:val="00B2403B"/>
    <w:rsid w:val="00B24711"/>
    <w:rsid w:val="00B2502F"/>
    <w:rsid w:val="00B251CA"/>
    <w:rsid w:val="00B25423"/>
    <w:rsid w:val="00B25A48"/>
    <w:rsid w:val="00B25AD1"/>
    <w:rsid w:val="00B25D73"/>
    <w:rsid w:val="00B26446"/>
    <w:rsid w:val="00B264C2"/>
    <w:rsid w:val="00B265E0"/>
    <w:rsid w:val="00B268E1"/>
    <w:rsid w:val="00B274E9"/>
    <w:rsid w:val="00B27ABF"/>
    <w:rsid w:val="00B27CC2"/>
    <w:rsid w:val="00B27D57"/>
    <w:rsid w:val="00B305F9"/>
    <w:rsid w:val="00B30A42"/>
    <w:rsid w:val="00B30B10"/>
    <w:rsid w:val="00B30C0A"/>
    <w:rsid w:val="00B30C51"/>
    <w:rsid w:val="00B30C6E"/>
    <w:rsid w:val="00B30D44"/>
    <w:rsid w:val="00B3119A"/>
    <w:rsid w:val="00B31A7F"/>
    <w:rsid w:val="00B31CBA"/>
    <w:rsid w:val="00B321BA"/>
    <w:rsid w:val="00B322B1"/>
    <w:rsid w:val="00B32665"/>
    <w:rsid w:val="00B32B3F"/>
    <w:rsid w:val="00B32F1F"/>
    <w:rsid w:val="00B33215"/>
    <w:rsid w:val="00B333E5"/>
    <w:rsid w:val="00B33749"/>
    <w:rsid w:val="00B33AA5"/>
    <w:rsid w:val="00B33F7A"/>
    <w:rsid w:val="00B342DC"/>
    <w:rsid w:val="00B3443A"/>
    <w:rsid w:val="00B34573"/>
    <w:rsid w:val="00B34D3E"/>
    <w:rsid w:val="00B3528F"/>
    <w:rsid w:val="00B354BF"/>
    <w:rsid w:val="00B35911"/>
    <w:rsid w:val="00B35E08"/>
    <w:rsid w:val="00B3652C"/>
    <w:rsid w:val="00B36BCF"/>
    <w:rsid w:val="00B36D00"/>
    <w:rsid w:val="00B36DE3"/>
    <w:rsid w:val="00B376AF"/>
    <w:rsid w:val="00B3781A"/>
    <w:rsid w:val="00B40382"/>
    <w:rsid w:val="00B40505"/>
    <w:rsid w:val="00B40D67"/>
    <w:rsid w:val="00B41628"/>
    <w:rsid w:val="00B41677"/>
    <w:rsid w:val="00B418D0"/>
    <w:rsid w:val="00B41936"/>
    <w:rsid w:val="00B42077"/>
    <w:rsid w:val="00B4291D"/>
    <w:rsid w:val="00B42B06"/>
    <w:rsid w:val="00B42B87"/>
    <w:rsid w:val="00B42EB4"/>
    <w:rsid w:val="00B42FB7"/>
    <w:rsid w:val="00B433F6"/>
    <w:rsid w:val="00B43F6A"/>
    <w:rsid w:val="00B4416B"/>
    <w:rsid w:val="00B4439B"/>
    <w:rsid w:val="00B4471F"/>
    <w:rsid w:val="00B44CC1"/>
    <w:rsid w:val="00B454D3"/>
    <w:rsid w:val="00B4553B"/>
    <w:rsid w:val="00B46882"/>
    <w:rsid w:val="00B46BD0"/>
    <w:rsid w:val="00B47117"/>
    <w:rsid w:val="00B473FA"/>
    <w:rsid w:val="00B474B8"/>
    <w:rsid w:val="00B501E4"/>
    <w:rsid w:val="00B50CAC"/>
    <w:rsid w:val="00B518D5"/>
    <w:rsid w:val="00B51E2D"/>
    <w:rsid w:val="00B5231C"/>
    <w:rsid w:val="00B5339E"/>
    <w:rsid w:val="00B5351A"/>
    <w:rsid w:val="00B53631"/>
    <w:rsid w:val="00B5383D"/>
    <w:rsid w:val="00B540CE"/>
    <w:rsid w:val="00B54143"/>
    <w:rsid w:val="00B54169"/>
    <w:rsid w:val="00B547A5"/>
    <w:rsid w:val="00B54D5A"/>
    <w:rsid w:val="00B54F93"/>
    <w:rsid w:val="00B552E7"/>
    <w:rsid w:val="00B5533C"/>
    <w:rsid w:val="00B55482"/>
    <w:rsid w:val="00B55CFF"/>
    <w:rsid w:val="00B5655B"/>
    <w:rsid w:val="00B567E8"/>
    <w:rsid w:val="00B56898"/>
    <w:rsid w:val="00B56B97"/>
    <w:rsid w:val="00B56D7A"/>
    <w:rsid w:val="00B57502"/>
    <w:rsid w:val="00B577ED"/>
    <w:rsid w:val="00B57D00"/>
    <w:rsid w:val="00B57E4C"/>
    <w:rsid w:val="00B610DA"/>
    <w:rsid w:val="00B610F7"/>
    <w:rsid w:val="00B612FB"/>
    <w:rsid w:val="00B621E0"/>
    <w:rsid w:val="00B622CC"/>
    <w:rsid w:val="00B62397"/>
    <w:rsid w:val="00B62462"/>
    <w:rsid w:val="00B62AEE"/>
    <w:rsid w:val="00B63ADB"/>
    <w:rsid w:val="00B63BED"/>
    <w:rsid w:val="00B63C8E"/>
    <w:rsid w:val="00B646C1"/>
    <w:rsid w:val="00B647F5"/>
    <w:rsid w:val="00B64A86"/>
    <w:rsid w:val="00B64F90"/>
    <w:rsid w:val="00B652C4"/>
    <w:rsid w:val="00B65939"/>
    <w:rsid w:val="00B65A90"/>
    <w:rsid w:val="00B666E7"/>
    <w:rsid w:val="00B66A73"/>
    <w:rsid w:val="00B66E98"/>
    <w:rsid w:val="00B67486"/>
    <w:rsid w:val="00B67F2C"/>
    <w:rsid w:val="00B701FB"/>
    <w:rsid w:val="00B702A6"/>
    <w:rsid w:val="00B702A8"/>
    <w:rsid w:val="00B70935"/>
    <w:rsid w:val="00B70FB6"/>
    <w:rsid w:val="00B71CF5"/>
    <w:rsid w:val="00B71F5D"/>
    <w:rsid w:val="00B72737"/>
    <w:rsid w:val="00B72E0C"/>
    <w:rsid w:val="00B734BA"/>
    <w:rsid w:val="00B73740"/>
    <w:rsid w:val="00B73AD5"/>
    <w:rsid w:val="00B73CB0"/>
    <w:rsid w:val="00B73D0B"/>
    <w:rsid w:val="00B7414C"/>
    <w:rsid w:val="00B7494A"/>
    <w:rsid w:val="00B751B5"/>
    <w:rsid w:val="00B75AF8"/>
    <w:rsid w:val="00B76567"/>
    <w:rsid w:val="00B76D7C"/>
    <w:rsid w:val="00B76E3B"/>
    <w:rsid w:val="00B76F14"/>
    <w:rsid w:val="00B772A6"/>
    <w:rsid w:val="00B7792F"/>
    <w:rsid w:val="00B77B73"/>
    <w:rsid w:val="00B80536"/>
    <w:rsid w:val="00B80663"/>
    <w:rsid w:val="00B80CA9"/>
    <w:rsid w:val="00B80CC5"/>
    <w:rsid w:val="00B80FA1"/>
    <w:rsid w:val="00B8109C"/>
    <w:rsid w:val="00B81182"/>
    <w:rsid w:val="00B81288"/>
    <w:rsid w:val="00B812A3"/>
    <w:rsid w:val="00B8192A"/>
    <w:rsid w:val="00B81B69"/>
    <w:rsid w:val="00B81E1B"/>
    <w:rsid w:val="00B821F0"/>
    <w:rsid w:val="00B8313C"/>
    <w:rsid w:val="00B8372D"/>
    <w:rsid w:val="00B83DBF"/>
    <w:rsid w:val="00B83EA9"/>
    <w:rsid w:val="00B84DE0"/>
    <w:rsid w:val="00B85589"/>
    <w:rsid w:val="00B85716"/>
    <w:rsid w:val="00B85B26"/>
    <w:rsid w:val="00B87F7C"/>
    <w:rsid w:val="00B900AB"/>
    <w:rsid w:val="00B914DC"/>
    <w:rsid w:val="00B91D70"/>
    <w:rsid w:val="00B92EBC"/>
    <w:rsid w:val="00B93A06"/>
    <w:rsid w:val="00B93E42"/>
    <w:rsid w:val="00B941CE"/>
    <w:rsid w:val="00B95040"/>
    <w:rsid w:val="00B953ED"/>
    <w:rsid w:val="00B953FD"/>
    <w:rsid w:val="00B957D9"/>
    <w:rsid w:val="00B959D2"/>
    <w:rsid w:val="00B963B2"/>
    <w:rsid w:val="00B96515"/>
    <w:rsid w:val="00B9659E"/>
    <w:rsid w:val="00B96826"/>
    <w:rsid w:val="00B96AB6"/>
    <w:rsid w:val="00B96C2C"/>
    <w:rsid w:val="00BA0811"/>
    <w:rsid w:val="00BA0956"/>
    <w:rsid w:val="00BA0B47"/>
    <w:rsid w:val="00BA0E44"/>
    <w:rsid w:val="00BA10A5"/>
    <w:rsid w:val="00BA216D"/>
    <w:rsid w:val="00BA28A3"/>
    <w:rsid w:val="00BA2C79"/>
    <w:rsid w:val="00BA3222"/>
    <w:rsid w:val="00BA3AA3"/>
    <w:rsid w:val="00BA3B7F"/>
    <w:rsid w:val="00BA3D34"/>
    <w:rsid w:val="00BA4682"/>
    <w:rsid w:val="00BA4EDF"/>
    <w:rsid w:val="00BA4EFB"/>
    <w:rsid w:val="00BA51DF"/>
    <w:rsid w:val="00BA530C"/>
    <w:rsid w:val="00BA557B"/>
    <w:rsid w:val="00BA5627"/>
    <w:rsid w:val="00BA5CAF"/>
    <w:rsid w:val="00BA5D2E"/>
    <w:rsid w:val="00BA5E1F"/>
    <w:rsid w:val="00BA6100"/>
    <w:rsid w:val="00BA6455"/>
    <w:rsid w:val="00BA6B6D"/>
    <w:rsid w:val="00BA7350"/>
    <w:rsid w:val="00BA73B6"/>
    <w:rsid w:val="00BA7F2F"/>
    <w:rsid w:val="00BB04D5"/>
    <w:rsid w:val="00BB0D1F"/>
    <w:rsid w:val="00BB12E1"/>
    <w:rsid w:val="00BB1B86"/>
    <w:rsid w:val="00BB1E60"/>
    <w:rsid w:val="00BB202A"/>
    <w:rsid w:val="00BB27D0"/>
    <w:rsid w:val="00BB2C03"/>
    <w:rsid w:val="00BB2FCD"/>
    <w:rsid w:val="00BB3A64"/>
    <w:rsid w:val="00BB409A"/>
    <w:rsid w:val="00BB44E7"/>
    <w:rsid w:val="00BB465C"/>
    <w:rsid w:val="00BB46F2"/>
    <w:rsid w:val="00BB48A2"/>
    <w:rsid w:val="00BB4B23"/>
    <w:rsid w:val="00BB503C"/>
    <w:rsid w:val="00BB5051"/>
    <w:rsid w:val="00BB557E"/>
    <w:rsid w:val="00BB5588"/>
    <w:rsid w:val="00BB5988"/>
    <w:rsid w:val="00BB63A6"/>
    <w:rsid w:val="00BB6620"/>
    <w:rsid w:val="00BB6B17"/>
    <w:rsid w:val="00BB6CB1"/>
    <w:rsid w:val="00BB6D63"/>
    <w:rsid w:val="00BB7D50"/>
    <w:rsid w:val="00BC02EB"/>
    <w:rsid w:val="00BC04AA"/>
    <w:rsid w:val="00BC0595"/>
    <w:rsid w:val="00BC1AB2"/>
    <w:rsid w:val="00BC1B39"/>
    <w:rsid w:val="00BC230E"/>
    <w:rsid w:val="00BC24CA"/>
    <w:rsid w:val="00BC2768"/>
    <w:rsid w:val="00BC2C4F"/>
    <w:rsid w:val="00BC2D33"/>
    <w:rsid w:val="00BC33CB"/>
    <w:rsid w:val="00BC36C9"/>
    <w:rsid w:val="00BC373B"/>
    <w:rsid w:val="00BC3856"/>
    <w:rsid w:val="00BC3B7E"/>
    <w:rsid w:val="00BC445D"/>
    <w:rsid w:val="00BC5752"/>
    <w:rsid w:val="00BC5DB1"/>
    <w:rsid w:val="00BC5DE6"/>
    <w:rsid w:val="00BC5F91"/>
    <w:rsid w:val="00BC5FD9"/>
    <w:rsid w:val="00BC6870"/>
    <w:rsid w:val="00BC6A99"/>
    <w:rsid w:val="00BC6BCA"/>
    <w:rsid w:val="00BC6F83"/>
    <w:rsid w:val="00BC77D1"/>
    <w:rsid w:val="00BD02F3"/>
    <w:rsid w:val="00BD098F"/>
    <w:rsid w:val="00BD0BB8"/>
    <w:rsid w:val="00BD0C2A"/>
    <w:rsid w:val="00BD22BF"/>
    <w:rsid w:val="00BD2355"/>
    <w:rsid w:val="00BD2365"/>
    <w:rsid w:val="00BD2525"/>
    <w:rsid w:val="00BD327F"/>
    <w:rsid w:val="00BD3707"/>
    <w:rsid w:val="00BD3A4D"/>
    <w:rsid w:val="00BD3D02"/>
    <w:rsid w:val="00BD3E31"/>
    <w:rsid w:val="00BD41E9"/>
    <w:rsid w:val="00BD508A"/>
    <w:rsid w:val="00BD60A3"/>
    <w:rsid w:val="00BD6907"/>
    <w:rsid w:val="00BD6BBA"/>
    <w:rsid w:val="00BD6BEB"/>
    <w:rsid w:val="00BD7295"/>
    <w:rsid w:val="00BD750E"/>
    <w:rsid w:val="00BD79E4"/>
    <w:rsid w:val="00BD7B4C"/>
    <w:rsid w:val="00BD7DF0"/>
    <w:rsid w:val="00BE0198"/>
    <w:rsid w:val="00BE058B"/>
    <w:rsid w:val="00BE0667"/>
    <w:rsid w:val="00BE074C"/>
    <w:rsid w:val="00BE07FA"/>
    <w:rsid w:val="00BE0A3A"/>
    <w:rsid w:val="00BE0BC6"/>
    <w:rsid w:val="00BE0C29"/>
    <w:rsid w:val="00BE0DBE"/>
    <w:rsid w:val="00BE21B9"/>
    <w:rsid w:val="00BE2713"/>
    <w:rsid w:val="00BE319B"/>
    <w:rsid w:val="00BE3256"/>
    <w:rsid w:val="00BE34C8"/>
    <w:rsid w:val="00BE3610"/>
    <w:rsid w:val="00BE3637"/>
    <w:rsid w:val="00BE367B"/>
    <w:rsid w:val="00BE38D2"/>
    <w:rsid w:val="00BE38FE"/>
    <w:rsid w:val="00BE4392"/>
    <w:rsid w:val="00BE4893"/>
    <w:rsid w:val="00BE4C73"/>
    <w:rsid w:val="00BE4CA3"/>
    <w:rsid w:val="00BE5D1B"/>
    <w:rsid w:val="00BE63D0"/>
    <w:rsid w:val="00BE69A7"/>
    <w:rsid w:val="00BE6FEE"/>
    <w:rsid w:val="00BE71BB"/>
    <w:rsid w:val="00BE72A6"/>
    <w:rsid w:val="00BE75D7"/>
    <w:rsid w:val="00BE7698"/>
    <w:rsid w:val="00BE7925"/>
    <w:rsid w:val="00BE7D0F"/>
    <w:rsid w:val="00BF0053"/>
    <w:rsid w:val="00BF0161"/>
    <w:rsid w:val="00BF0BA9"/>
    <w:rsid w:val="00BF0CA4"/>
    <w:rsid w:val="00BF0F07"/>
    <w:rsid w:val="00BF13C8"/>
    <w:rsid w:val="00BF159A"/>
    <w:rsid w:val="00BF1B2E"/>
    <w:rsid w:val="00BF2094"/>
    <w:rsid w:val="00BF20A4"/>
    <w:rsid w:val="00BF2168"/>
    <w:rsid w:val="00BF246E"/>
    <w:rsid w:val="00BF24CD"/>
    <w:rsid w:val="00BF355C"/>
    <w:rsid w:val="00BF3816"/>
    <w:rsid w:val="00BF3858"/>
    <w:rsid w:val="00BF3D9C"/>
    <w:rsid w:val="00BF43D3"/>
    <w:rsid w:val="00BF457C"/>
    <w:rsid w:val="00BF4AC5"/>
    <w:rsid w:val="00BF4B18"/>
    <w:rsid w:val="00BF4E8C"/>
    <w:rsid w:val="00BF5015"/>
    <w:rsid w:val="00BF50C9"/>
    <w:rsid w:val="00BF5249"/>
    <w:rsid w:val="00BF5ADD"/>
    <w:rsid w:val="00BF5B16"/>
    <w:rsid w:val="00BF5F45"/>
    <w:rsid w:val="00BF670D"/>
    <w:rsid w:val="00BF6C10"/>
    <w:rsid w:val="00BF6D00"/>
    <w:rsid w:val="00BF6D60"/>
    <w:rsid w:val="00BF6D66"/>
    <w:rsid w:val="00BF72C5"/>
    <w:rsid w:val="00BF7523"/>
    <w:rsid w:val="00BF78C5"/>
    <w:rsid w:val="00BF7985"/>
    <w:rsid w:val="00BF7A5B"/>
    <w:rsid w:val="00BF7CEE"/>
    <w:rsid w:val="00BF7EBF"/>
    <w:rsid w:val="00C00398"/>
    <w:rsid w:val="00C0062D"/>
    <w:rsid w:val="00C00785"/>
    <w:rsid w:val="00C0089E"/>
    <w:rsid w:val="00C00ADE"/>
    <w:rsid w:val="00C00F7B"/>
    <w:rsid w:val="00C01209"/>
    <w:rsid w:val="00C01ABC"/>
    <w:rsid w:val="00C01F5C"/>
    <w:rsid w:val="00C01F5F"/>
    <w:rsid w:val="00C020E2"/>
    <w:rsid w:val="00C02181"/>
    <w:rsid w:val="00C02DB2"/>
    <w:rsid w:val="00C02FDF"/>
    <w:rsid w:val="00C03109"/>
    <w:rsid w:val="00C03449"/>
    <w:rsid w:val="00C034A2"/>
    <w:rsid w:val="00C0397D"/>
    <w:rsid w:val="00C039F6"/>
    <w:rsid w:val="00C04088"/>
    <w:rsid w:val="00C04098"/>
    <w:rsid w:val="00C040DA"/>
    <w:rsid w:val="00C0466C"/>
    <w:rsid w:val="00C04AA9"/>
    <w:rsid w:val="00C04E90"/>
    <w:rsid w:val="00C05396"/>
    <w:rsid w:val="00C05D76"/>
    <w:rsid w:val="00C05DD8"/>
    <w:rsid w:val="00C0669D"/>
    <w:rsid w:val="00C06B41"/>
    <w:rsid w:val="00C06C72"/>
    <w:rsid w:val="00C06DD5"/>
    <w:rsid w:val="00C06EA7"/>
    <w:rsid w:val="00C07524"/>
    <w:rsid w:val="00C07537"/>
    <w:rsid w:val="00C07CDC"/>
    <w:rsid w:val="00C10004"/>
    <w:rsid w:val="00C1028D"/>
    <w:rsid w:val="00C10F2B"/>
    <w:rsid w:val="00C10F49"/>
    <w:rsid w:val="00C1114B"/>
    <w:rsid w:val="00C113BC"/>
    <w:rsid w:val="00C11A91"/>
    <w:rsid w:val="00C11C9B"/>
    <w:rsid w:val="00C11CCC"/>
    <w:rsid w:val="00C12082"/>
    <w:rsid w:val="00C12255"/>
    <w:rsid w:val="00C12308"/>
    <w:rsid w:val="00C1251E"/>
    <w:rsid w:val="00C1303A"/>
    <w:rsid w:val="00C13711"/>
    <w:rsid w:val="00C13988"/>
    <w:rsid w:val="00C14215"/>
    <w:rsid w:val="00C146EF"/>
    <w:rsid w:val="00C14838"/>
    <w:rsid w:val="00C148EE"/>
    <w:rsid w:val="00C14CAF"/>
    <w:rsid w:val="00C1553C"/>
    <w:rsid w:val="00C1559F"/>
    <w:rsid w:val="00C15992"/>
    <w:rsid w:val="00C16A64"/>
    <w:rsid w:val="00C16D18"/>
    <w:rsid w:val="00C1719A"/>
    <w:rsid w:val="00C1777C"/>
    <w:rsid w:val="00C17B64"/>
    <w:rsid w:val="00C17BE8"/>
    <w:rsid w:val="00C17C1F"/>
    <w:rsid w:val="00C17C8A"/>
    <w:rsid w:val="00C17E26"/>
    <w:rsid w:val="00C20292"/>
    <w:rsid w:val="00C20305"/>
    <w:rsid w:val="00C20CC1"/>
    <w:rsid w:val="00C20CC4"/>
    <w:rsid w:val="00C21151"/>
    <w:rsid w:val="00C211F7"/>
    <w:rsid w:val="00C215FF"/>
    <w:rsid w:val="00C217E6"/>
    <w:rsid w:val="00C223B0"/>
    <w:rsid w:val="00C22521"/>
    <w:rsid w:val="00C226C3"/>
    <w:rsid w:val="00C23879"/>
    <w:rsid w:val="00C238A1"/>
    <w:rsid w:val="00C238A3"/>
    <w:rsid w:val="00C23CA5"/>
    <w:rsid w:val="00C246B0"/>
    <w:rsid w:val="00C24F4A"/>
    <w:rsid w:val="00C2530E"/>
    <w:rsid w:val="00C2582C"/>
    <w:rsid w:val="00C2589C"/>
    <w:rsid w:val="00C26072"/>
    <w:rsid w:val="00C263F9"/>
    <w:rsid w:val="00C26667"/>
    <w:rsid w:val="00C26C59"/>
    <w:rsid w:val="00C26E58"/>
    <w:rsid w:val="00C272B6"/>
    <w:rsid w:val="00C2734F"/>
    <w:rsid w:val="00C27AA0"/>
    <w:rsid w:val="00C27AE8"/>
    <w:rsid w:val="00C27E7F"/>
    <w:rsid w:val="00C27FEC"/>
    <w:rsid w:val="00C30382"/>
    <w:rsid w:val="00C30569"/>
    <w:rsid w:val="00C305B1"/>
    <w:rsid w:val="00C30A8F"/>
    <w:rsid w:val="00C30D63"/>
    <w:rsid w:val="00C31E4D"/>
    <w:rsid w:val="00C32412"/>
    <w:rsid w:val="00C32887"/>
    <w:rsid w:val="00C3292D"/>
    <w:rsid w:val="00C32B61"/>
    <w:rsid w:val="00C3316F"/>
    <w:rsid w:val="00C337DB"/>
    <w:rsid w:val="00C33BA2"/>
    <w:rsid w:val="00C34BDE"/>
    <w:rsid w:val="00C34F38"/>
    <w:rsid w:val="00C35664"/>
    <w:rsid w:val="00C35732"/>
    <w:rsid w:val="00C3588C"/>
    <w:rsid w:val="00C35CE4"/>
    <w:rsid w:val="00C362A1"/>
    <w:rsid w:val="00C364C8"/>
    <w:rsid w:val="00C3678F"/>
    <w:rsid w:val="00C36819"/>
    <w:rsid w:val="00C3683B"/>
    <w:rsid w:val="00C3692C"/>
    <w:rsid w:val="00C373E4"/>
    <w:rsid w:val="00C379B5"/>
    <w:rsid w:val="00C37FF6"/>
    <w:rsid w:val="00C401F8"/>
    <w:rsid w:val="00C409D8"/>
    <w:rsid w:val="00C410B8"/>
    <w:rsid w:val="00C41187"/>
    <w:rsid w:val="00C41A3D"/>
    <w:rsid w:val="00C41B4A"/>
    <w:rsid w:val="00C42187"/>
    <w:rsid w:val="00C423EC"/>
    <w:rsid w:val="00C42508"/>
    <w:rsid w:val="00C42CB4"/>
    <w:rsid w:val="00C4342A"/>
    <w:rsid w:val="00C43DCA"/>
    <w:rsid w:val="00C4495D"/>
    <w:rsid w:val="00C44C9C"/>
    <w:rsid w:val="00C44D93"/>
    <w:rsid w:val="00C44E60"/>
    <w:rsid w:val="00C45246"/>
    <w:rsid w:val="00C4549A"/>
    <w:rsid w:val="00C466D7"/>
    <w:rsid w:val="00C46D37"/>
    <w:rsid w:val="00C46D73"/>
    <w:rsid w:val="00C46F40"/>
    <w:rsid w:val="00C47035"/>
    <w:rsid w:val="00C47649"/>
    <w:rsid w:val="00C50261"/>
    <w:rsid w:val="00C5056A"/>
    <w:rsid w:val="00C50A30"/>
    <w:rsid w:val="00C50B1D"/>
    <w:rsid w:val="00C512E2"/>
    <w:rsid w:val="00C5142F"/>
    <w:rsid w:val="00C516D8"/>
    <w:rsid w:val="00C51B16"/>
    <w:rsid w:val="00C5243C"/>
    <w:rsid w:val="00C528BA"/>
    <w:rsid w:val="00C52929"/>
    <w:rsid w:val="00C52C94"/>
    <w:rsid w:val="00C52D98"/>
    <w:rsid w:val="00C530F0"/>
    <w:rsid w:val="00C533DE"/>
    <w:rsid w:val="00C537E4"/>
    <w:rsid w:val="00C53AA7"/>
    <w:rsid w:val="00C53AAF"/>
    <w:rsid w:val="00C53BAF"/>
    <w:rsid w:val="00C5477F"/>
    <w:rsid w:val="00C54980"/>
    <w:rsid w:val="00C54BDC"/>
    <w:rsid w:val="00C54C02"/>
    <w:rsid w:val="00C5580D"/>
    <w:rsid w:val="00C55903"/>
    <w:rsid w:val="00C55F66"/>
    <w:rsid w:val="00C566FB"/>
    <w:rsid w:val="00C56853"/>
    <w:rsid w:val="00C56BA3"/>
    <w:rsid w:val="00C56E13"/>
    <w:rsid w:val="00C5710D"/>
    <w:rsid w:val="00C57197"/>
    <w:rsid w:val="00C60EBF"/>
    <w:rsid w:val="00C60F5E"/>
    <w:rsid w:val="00C610A2"/>
    <w:rsid w:val="00C6138F"/>
    <w:rsid w:val="00C61541"/>
    <w:rsid w:val="00C61A96"/>
    <w:rsid w:val="00C62049"/>
    <w:rsid w:val="00C62439"/>
    <w:rsid w:val="00C625F5"/>
    <w:rsid w:val="00C627E2"/>
    <w:rsid w:val="00C62927"/>
    <w:rsid w:val="00C631B1"/>
    <w:rsid w:val="00C633B7"/>
    <w:rsid w:val="00C63413"/>
    <w:rsid w:val="00C63462"/>
    <w:rsid w:val="00C638C8"/>
    <w:rsid w:val="00C63979"/>
    <w:rsid w:val="00C6403A"/>
    <w:rsid w:val="00C648F4"/>
    <w:rsid w:val="00C64C1C"/>
    <w:rsid w:val="00C65FF9"/>
    <w:rsid w:val="00C662D3"/>
    <w:rsid w:val="00C67904"/>
    <w:rsid w:val="00C67A1E"/>
    <w:rsid w:val="00C67D55"/>
    <w:rsid w:val="00C7005D"/>
    <w:rsid w:val="00C703B7"/>
    <w:rsid w:val="00C70771"/>
    <w:rsid w:val="00C70EE1"/>
    <w:rsid w:val="00C712BF"/>
    <w:rsid w:val="00C7149E"/>
    <w:rsid w:val="00C7156C"/>
    <w:rsid w:val="00C717D4"/>
    <w:rsid w:val="00C71864"/>
    <w:rsid w:val="00C71876"/>
    <w:rsid w:val="00C72373"/>
    <w:rsid w:val="00C72736"/>
    <w:rsid w:val="00C7280B"/>
    <w:rsid w:val="00C72993"/>
    <w:rsid w:val="00C732C2"/>
    <w:rsid w:val="00C73382"/>
    <w:rsid w:val="00C73FEA"/>
    <w:rsid w:val="00C7444E"/>
    <w:rsid w:val="00C7489E"/>
    <w:rsid w:val="00C7537B"/>
    <w:rsid w:val="00C75EC6"/>
    <w:rsid w:val="00C76195"/>
    <w:rsid w:val="00C77165"/>
    <w:rsid w:val="00C77478"/>
    <w:rsid w:val="00C7749E"/>
    <w:rsid w:val="00C7755E"/>
    <w:rsid w:val="00C7767A"/>
    <w:rsid w:val="00C777B0"/>
    <w:rsid w:val="00C77EA2"/>
    <w:rsid w:val="00C77F92"/>
    <w:rsid w:val="00C803D8"/>
    <w:rsid w:val="00C808B4"/>
    <w:rsid w:val="00C80D9A"/>
    <w:rsid w:val="00C80E8E"/>
    <w:rsid w:val="00C8172B"/>
    <w:rsid w:val="00C821E8"/>
    <w:rsid w:val="00C8257E"/>
    <w:rsid w:val="00C825E1"/>
    <w:rsid w:val="00C829B2"/>
    <w:rsid w:val="00C82EB1"/>
    <w:rsid w:val="00C830E9"/>
    <w:rsid w:val="00C83343"/>
    <w:rsid w:val="00C834A3"/>
    <w:rsid w:val="00C83774"/>
    <w:rsid w:val="00C838DD"/>
    <w:rsid w:val="00C83C91"/>
    <w:rsid w:val="00C8474D"/>
    <w:rsid w:val="00C849ED"/>
    <w:rsid w:val="00C84EF8"/>
    <w:rsid w:val="00C852B6"/>
    <w:rsid w:val="00C85A58"/>
    <w:rsid w:val="00C86366"/>
    <w:rsid w:val="00C86580"/>
    <w:rsid w:val="00C86836"/>
    <w:rsid w:val="00C869AC"/>
    <w:rsid w:val="00C87162"/>
    <w:rsid w:val="00C8757E"/>
    <w:rsid w:val="00C87594"/>
    <w:rsid w:val="00C87AD0"/>
    <w:rsid w:val="00C87BEC"/>
    <w:rsid w:val="00C87CFD"/>
    <w:rsid w:val="00C87D13"/>
    <w:rsid w:val="00C9011D"/>
    <w:rsid w:val="00C903F8"/>
    <w:rsid w:val="00C919D5"/>
    <w:rsid w:val="00C91AE5"/>
    <w:rsid w:val="00C92585"/>
    <w:rsid w:val="00C92AB4"/>
    <w:rsid w:val="00C92D2E"/>
    <w:rsid w:val="00C937C7"/>
    <w:rsid w:val="00C93AB2"/>
    <w:rsid w:val="00C943E5"/>
    <w:rsid w:val="00C9475A"/>
    <w:rsid w:val="00C948F5"/>
    <w:rsid w:val="00C95104"/>
    <w:rsid w:val="00C95441"/>
    <w:rsid w:val="00C9566E"/>
    <w:rsid w:val="00C965A0"/>
    <w:rsid w:val="00C9668E"/>
    <w:rsid w:val="00C969D7"/>
    <w:rsid w:val="00C969DF"/>
    <w:rsid w:val="00C9776D"/>
    <w:rsid w:val="00C97957"/>
    <w:rsid w:val="00CA0316"/>
    <w:rsid w:val="00CA0647"/>
    <w:rsid w:val="00CA07F9"/>
    <w:rsid w:val="00CA0E60"/>
    <w:rsid w:val="00CA1162"/>
    <w:rsid w:val="00CA18DD"/>
    <w:rsid w:val="00CA1A67"/>
    <w:rsid w:val="00CA1AA9"/>
    <w:rsid w:val="00CA1DBF"/>
    <w:rsid w:val="00CA1F68"/>
    <w:rsid w:val="00CA25A2"/>
    <w:rsid w:val="00CA2616"/>
    <w:rsid w:val="00CA39C9"/>
    <w:rsid w:val="00CA3E1C"/>
    <w:rsid w:val="00CA40E2"/>
    <w:rsid w:val="00CA42FE"/>
    <w:rsid w:val="00CA47AF"/>
    <w:rsid w:val="00CA4FAB"/>
    <w:rsid w:val="00CA5319"/>
    <w:rsid w:val="00CA54B3"/>
    <w:rsid w:val="00CA5C30"/>
    <w:rsid w:val="00CA5DA5"/>
    <w:rsid w:val="00CA618C"/>
    <w:rsid w:val="00CA6503"/>
    <w:rsid w:val="00CA6C91"/>
    <w:rsid w:val="00CA750A"/>
    <w:rsid w:val="00CA7518"/>
    <w:rsid w:val="00CA755C"/>
    <w:rsid w:val="00CA79D0"/>
    <w:rsid w:val="00CA7FA3"/>
    <w:rsid w:val="00CB0215"/>
    <w:rsid w:val="00CB022C"/>
    <w:rsid w:val="00CB0F69"/>
    <w:rsid w:val="00CB1C8B"/>
    <w:rsid w:val="00CB1F0A"/>
    <w:rsid w:val="00CB2103"/>
    <w:rsid w:val="00CB294E"/>
    <w:rsid w:val="00CB2B98"/>
    <w:rsid w:val="00CB2DFF"/>
    <w:rsid w:val="00CB2F7A"/>
    <w:rsid w:val="00CB30C8"/>
    <w:rsid w:val="00CB31A7"/>
    <w:rsid w:val="00CB3516"/>
    <w:rsid w:val="00CB3824"/>
    <w:rsid w:val="00CB3ED8"/>
    <w:rsid w:val="00CB4123"/>
    <w:rsid w:val="00CB4670"/>
    <w:rsid w:val="00CB4E13"/>
    <w:rsid w:val="00CB52FD"/>
    <w:rsid w:val="00CB56F6"/>
    <w:rsid w:val="00CB573C"/>
    <w:rsid w:val="00CB6599"/>
    <w:rsid w:val="00CB6618"/>
    <w:rsid w:val="00CB6822"/>
    <w:rsid w:val="00CB6DA2"/>
    <w:rsid w:val="00CB6F44"/>
    <w:rsid w:val="00CB717F"/>
    <w:rsid w:val="00CB7463"/>
    <w:rsid w:val="00CB7796"/>
    <w:rsid w:val="00CB7D13"/>
    <w:rsid w:val="00CC006F"/>
    <w:rsid w:val="00CC0352"/>
    <w:rsid w:val="00CC044E"/>
    <w:rsid w:val="00CC09F0"/>
    <w:rsid w:val="00CC0ADB"/>
    <w:rsid w:val="00CC19D5"/>
    <w:rsid w:val="00CC1AEE"/>
    <w:rsid w:val="00CC20D1"/>
    <w:rsid w:val="00CC222A"/>
    <w:rsid w:val="00CC2392"/>
    <w:rsid w:val="00CC25C3"/>
    <w:rsid w:val="00CC27BE"/>
    <w:rsid w:val="00CC297A"/>
    <w:rsid w:val="00CC2BEA"/>
    <w:rsid w:val="00CC49C9"/>
    <w:rsid w:val="00CC4F55"/>
    <w:rsid w:val="00CC5C92"/>
    <w:rsid w:val="00CC5FEB"/>
    <w:rsid w:val="00CC641D"/>
    <w:rsid w:val="00CC77FD"/>
    <w:rsid w:val="00CC7E0D"/>
    <w:rsid w:val="00CD0212"/>
    <w:rsid w:val="00CD0A55"/>
    <w:rsid w:val="00CD0A8F"/>
    <w:rsid w:val="00CD0A9E"/>
    <w:rsid w:val="00CD0AEA"/>
    <w:rsid w:val="00CD1315"/>
    <w:rsid w:val="00CD1520"/>
    <w:rsid w:val="00CD1811"/>
    <w:rsid w:val="00CD1952"/>
    <w:rsid w:val="00CD1D6E"/>
    <w:rsid w:val="00CD22EF"/>
    <w:rsid w:val="00CD234A"/>
    <w:rsid w:val="00CD2410"/>
    <w:rsid w:val="00CD24BE"/>
    <w:rsid w:val="00CD29B0"/>
    <w:rsid w:val="00CD29DC"/>
    <w:rsid w:val="00CD2FD7"/>
    <w:rsid w:val="00CD3332"/>
    <w:rsid w:val="00CD3456"/>
    <w:rsid w:val="00CD357A"/>
    <w:rsid w:val="00CD374E"/>
    <w:rsid w:val="00CD3809"/>
    <w:rsid w:val="00CD3B8E"/>
    <w:rsid w:val="00CD3E95"/>
    <w:rsid w:val="00CD43BA"/>
    <w:rsid w:val="00CD49D2"/>
    <w:rsid w:val="00CD4BA4"/>
    <w:rsid w:val="00CD5650"/>
    <w:rsid w:val="00CD56C7"/>
    <w:rsid w:val="00CD6B08"/>
    <w:rsid w:val="00CD6DB0"/>
    <w:rsid w:val="00CD7053"/>
    <w:rsid w:val="00CD7A53"/>
    <w:rsid w:val="00CD7F5C"/>
    <w:rsid w:val="00CE0EF3"/>
    <w:rsid w:val="00CE0F9E"/>
    <w:rsid w:val="00CE194D"/>
    <w:rsid w:val="00CE1DA8"/>
    <w:rsid w:val="00CE1F19"/>
    <w:rsid w:val="00CE2037"/>
    <w:rsid w:val="00CE2452"/>
    <w:rsid w:val="00CE2526"/>
    <w:rsid w:val="00CE267B"/>
    <w:rsid w:val="00CE2CB1"/>
    <w:rsid w:val="00CE2CD4"/>
    <w:rsid w:val="00CE393C"/>
    <w:rsid w:val="00CE4568"/>
    <w:rsid w:val="00CE469E"/>
    <w:rsid w:val="00CE46F2"/>
    <w:rsid w:val="00CE4D0B"/>
    <w:rsid w:val="00CE5204"/>
    <w:rsid w:val="00CE557E"/>
    <w:rsid w:val="00CE6A89"/>
    <w:rsid w:val="00CE6F37"/>
    <w:rsid w:val="00CE7211"/>
    <w:rsid w:val="00CE750B"/>
    <w:rsid w:val="00CE7736"/>
    <w:rsid w:val="00CE7C85"/>
    <w:rsid w:val="00CF0191"/>
    <w:rsid w:val="00CF02ED"/>
    <w:rsid w:val="00CF06E2"/>
    <w:rsid w:val="00CF0786"/>
    <w:rsid w:val="00CF0D2C"/>
    <w:rsid w:val="00CF1237"/>
    <w:rsid w:val="00CF1839"/>
    <w:rsid w:val="00CF21CD"/>
    <w:rsid w:val="00CF2AA5"/>
    <w:rsid w:val="00CF2EA9"/>
    <w:rsid w:val="00CF3069"/>
    <w:rsid w:val="00CF3591"/>
    <w:rsid w:val="00CF35A7"/>
    <w:rsid w:val="00CF4361"/>
    <w:rsid w:val="00CF4723"/>
    <w:rsid w:val="00CF47C9"/>
    <w:rsid w:val="00CF4E22"/>
    <w:rsid w:val="00CF5221"/>
    <w:rsid w:val="00CF52D7"/>
    <w:rsid w:val="00CF531C"/>
    <w:rsid w:val="00CF69FC"/>
    <w:rsid w:val="00CF6E34"/>
    <w:rsid w:val="00CF78F1"/>
    <w:rsid w:val="00CF7B8F"/>
    <w:rsid w:val="00CF7EBE"/>
    <w:rsid w:val="00D001A0"/>
    <w:rsid w:val="00D00519"/>
    <w:rsid w:val="00D00BDA"/>
    <w:rsid w:val="00D01258"/>
    <w:rsid w:val="00D01555"/>
    <w:rsid w:val="00D0157A"/>
    <w:rsid w:val="00D015DF"/>
    <w:rsid w:val="00D0175F"/>
    <w:rsid w:val="00D01A51"/>
    <w:rsid w:val="00D01E93"/>
    <w:rsid w:val="00D0209D"/>
    <w:rsid w:val="00D0216A"/>
    <w:rsid w:val="00D02B94"/>
    <w:rsid w:val="00D037AE"/>
    <w:rsid w:val="00D03803"/>
    <w:rsid w:val="00D03849"/>
    <w:rsid w:val="00D03850"/>
    <w:rsid w:val="00D03854"/>
    <w:rsid w:val="00D03E20"/>
    <w:rsid w:val="00D04048"/>
    <w:rsid w:val="00D040C0"/>
    <w:rsid w:val="00D0479A"/>
    <w:rsid w:val="00D04986"/>
    <w:rsid w:val="00D04C25"/>
    <w:rsid w:val="00D04CB3"/>
    <w:rsid w:val="00D052B3"/>
    <w:rsid w:val="00D052FB"/>
    <w:rsid w:val="00D0537D"/>
    <w:rsid w:val="00D05DB9"/>
    <w:rsid w:val="00D05E0F"/>
    <w:rsid w:val="00D066C6"/>
    <w:rsid w:val="00D07076"/>
    <w:rsid w:val="00D07512"/>
    <w:rsid w:val="00D07C9D"/>
    <w:rsid w:val="00D07CA4"/>
    <w:rsid w:val="00D07E5C"/>
    <w:rsid w:val="00D10311"/>
    <w:rsid w:val="00D103CE"/>
    <w:rsid w:val="00D105E3"/>
    <w:rsid w:val="00D107B2"/>
    <w:rsid w:val="00D10C80"/>
    <w:rsid w:val="00D11105"/>
    <w:rsid w:val="00D11650"/>
    <w:rsid w:val="00D11802"/>
    <w:rsid w:val="00D119E8"/>
    <w:rsid w:val="00D12649"/>
    <w:rsid w:val="00D126AB"/>
    <w:rsid w:val="00D12DEA"/>
    <w:rsid w:val="00D131D4"/>
    <w:rsid w:val="00D13382"/>
    <w:rsid w:val="00D136CE"/>
    <w:rsid w:val="00D137E2"/>
    <w:rsid w:val="00D13C6F"/>
    <w:rsid w:val="00D13EEC"/>
    <w:rsid w:val="00D13EF5"/>
    <w:rsid w:val="00D14210"/>
    <w:rsid w:val="00D14928"/>
    <w:rsid w:val="00D149F4"/>
    <w:rsid w:val="00D15089"/>
    <w:rsid w:val="00D15311"/>
    <w:rsid w:val="00D1535B"/>
    <w:rsid w:val="00D153C3"/>
    <w:rsid w:val="00D15555"/>
    <w:rsid w:val="00D1579F"/>
    <w:rsid w:val="00D1584A"/>
    <w:rsid w:val="00D15A24"/>
    <w:rsid w:val="00D15B17"/>
    <w:rsid w:val="00D15FC8"/>
    <w:rsid w:val="00D161C1"/>
    <w:rsid w:val="00D16378"/>
    <w:rsid w:val="00D1659C"/>
    <w:rsid w:val="00D16A37"/>
    <w:rsid w:val="00D16B53"/>
    <w:rsid w:val="00D17152"/>
    <w:rsid w:val="00D171A8"/>
    <w:rsid w:val="00D173B5"/>
    <w:rsid w:val="00D176E3"/>
    <w:rsid w:val="00D17D7E"/>
    <w:rsid w:val="00D17E7D"/>
    <w:rsid w:val="00D17E8F"/>
    <w:rsid w:val="00D2010B"/>
    <w:rsid w:val="00D204D0"/>
    <w:rsid w:val="00D20C76"/>
    <w:rsid w:val="00D20CC9"/>
    <w:rsid w:val="00D21465"/>
    <w:rsid w:val="00D21704"/>
    <w:rsid w:val="00D21916"/>
    <w:rsid w:val="00D21E2C"/>
    <w:rsid w:val="00D21F60"/>
    <w:rsid w:val="00D2209A"/>
    <w:rsid w:val="00D23353"/>
    <w:rsid w:val="00D23892"/>
    <w:rsid w:val="00D23FC3"/>
    <w:rsid w:val="00D241AA"/>
    <w:rsid w:val="00D241DD"/>
    <w:rsid w:val="00D24591"/>
    <w:rsid w:val="00D24DC9"/>
    <w:rsid w:val="00D25DCE"/>
    <w:rsid w:val="00D25FBF"/>
    <w:rsid w:val="00D260B2"/>
    <w:rsid w:val="00D2629B"/>
    <w:rsid w:val="00D263DC"/>
    <w:rsid w:val="00D26550"/>
    <w:rsid w:val="00D2681B"/>
    <w:rsid w:val="00D26F62"/>
    <w:rsid w:val="00D27434"/>
    <w:rsid w:val="00D27A4D"/>
    <w:rsid w:val="00D27C30"/>
    <w:rsid w:val="00D3017A"/>
    <w:rsid w:val="00D303F8"/>
    <w:rsid w:val="00D30577"/>
    <w:rsid w:val="00D30CE9"/>
    <w:rsid w:val="00D31243"/>
    <w:rsid w:val="00D31BD2"/>
    <w:rsid w:val="00D31BFD"/>
    <w:rsid w:val="00D31C6F"/>
    <w:rsid w:val="00D31F8A"/>
    <w:rsid w:val="00D32966"/>
    <w:rsid w:val="00D337DC"/>
    <w:rsid w:val="00D33824"/>
    <w:rsid w:val="00D33C78"/>
    <w:rsid w:val="00D33F4C"/>
    <w:rsid w:val="00D33F63"/>
    <w:rsid w:val="00D3438A"/>
    <w:rsid w:val="00D35092"/>
    <w:rsid w:val="00D3556A"/>
    <w:rsid w:val="00D35E3B"/>
    <w:rsid w:val="00D36287"/>
    <w:rsid w:val="00D363FD"/>
    <w:rsid w:val="00D36AA3"/>
    <w:rsid w:val="00D36BFB"/>
    <w:rsid w:val="00D37367"/>
    <w:rsid w:val="00D37BB9"/>
    <w:rsid w:val="00D37DA3"/>
    <w:rsid w:val="00D37E5C"/>
    <w:rsid w:val="00D40CC7"/>
    <w:rsid w:val="00D41079"/>
    <w:rsid w:val="00D4113E"/>
    <w:rsid w:val="00D41646"/>
    <w:rsid w:val="00D41B0B"/>
    <w:rsid w:val="00D41D21"/>
    <w:rsid w:val="00D41E51"/>
    <w:rsid w:val="00D4224D"/>
    <w:rsid w:val="00D42BE6"/>
    <w:rsid w:val="00D42CAA"/>
    <w:rsid w:val="00D4368E"/>
    <w:rsid w:val="00D4391C"/>
    <w:rsid w:val="00D439D8"/>
    <w:rsid w:val="00D44375"/>
    <w:rsid w:val="00D44B0B"/>
    <w:rsid w:val="00D44D16"/>
    <w:rsid w:val="00D45845"/>
    <w:rsid w:val="00D464D3"/>
    <w:rsid w:val="00D472F3"/>
    <w:rsid w:val="00D47B60"/>
    <w:rsid w:val="00D500AB"/>
    <w:rsid w:val="00D50230"/>
    <w:rsid w:val="00D51188"/>
    <w:rsid w:val="00D511BD"/>
    <w:rsid w:val="00D51A9B"/>
    <w:rsid w:val="00D52ED1"/>
    <w:rsid w:val="00D53244"/>
    <w:rsid w:val="00D53777"/>
    <w:rsid w:val="00D53866"/>
    <w:rsid w:val="00D53AC7"/>
    <w:rsid w:val="00D53B9A"/>
    <w:rsid w:val="00D542C6"/>
    <w:rsid w:val="00D543FF"/>
    <w:rsid w:val="00D55344"/>
    <w:rsid w:val="00D55C7E"/>
    <w:rsid w:val="00D55CDE"/>
    <w:rsid w:val="00D55E88"/>
    <w:rsid w:val="00D56156"/>
    <w:rsid w:val="00D56674"/>
    <w:rsid w:val="00D569FC"/>
    <w:rsid w:val="00D56D7A"/>
    <w:rsid w:val="00D56E1C"/>
    <w:rsid w:val="00D572E7"/>
    <w:rsid w:val="00D57594"/>
    <w:rsid w:val="00D57674"/>
    <w:rsid w:val="00D57750"/>
    <w:rsid w:val="00D57B4E"/>
    <w:rsid w:val="00D57DAA"/>
    <w:rsid w:val="00D603AC"/>
    <w:rsid w:val="00D6064A"/>
    <w:rsid w:val="00D60997"/>
    <w:rsid w:val="00D60A49"/>
    <w:rsid w:val="00D61B0E"/>
    <w:rsid w:val="00D61CE0"/>
    <w:rsid w:val="00D6257B"/>
    <w:rsid w:val="00D62A06"/>
    <w:rsid w:val="00D62BD6"/>
    <w:rsid w:val="00D62C46"/>
    <w:rsid w:val="00D62E50"/>
    <w:rsid w:val="00D635A6"/>
    <w:rsid w:val="00D638A3"/>
    <w:rsid w:val="00D641AD"/>
    <w:rsid w:val="00D64E34"/>
    <w:rsid w:val="00D6547B"/>
    <w:rsid w:val="00D65582"/>
    <w:rsid w:val="00D655BE"/>
    <w:rsid w:val="00D656C0"/>
    <w:rsid w:val="00D65864"/>
    <w:rsid w:val="00D66059"/>
    <w:rsid w:val="00D66561"/>
    <w:rsid w:val="00D66E58"/>
    <w:rsid w:val="00D66F4D"/>
    <w:rsid w:val="00D66FA6"/>
    <w:rsid w:val="00D67612"/>
    <w:rsid w:val="00D677A2"/>
    <w:rsid w:val="00D677D6"/>
    <w:rsid w:val="00D67815"/>
    <w:rsid w:val="00D6795B"/>
    <w:rsid w:val="00D679DC"/>
    <w:rsid w:val="00D67B32"/>
    <w:rsid w:val="00D67BDC"/>
    <w:rsid w:val="00D7015C"/>
    <w:rsid w:val="00D70607"/>
    <w:rsid w:val="00D70A7D"/>
    <w:rsid w:val="00D71846"/>
    <w:rsid w:val="00D7199A"/>
    <w:rsid w:val="00D71E73"/>
    <w:rsid w:val="00D7209A"/>
    <w:rsid w:val="00D72288"/>
    <w:rsid w:val="00D7262C"/>
    <w:rsid w:val="00D7264F"/>
    <w:rsid w:val="00D72C5A"/>
    <w:rsid w:val="00D72E80"/>
    <w:rsid w:val="00D72EE8"/>
    <w:rsid w:val="00D7301E"/>
    <w:rsid w:val="00D730D9"/>
    <w:rsid w:val="00D73625"/>
    <w:rsid w:val="00D737CB"/>
    <w:rsid w:val="00D73CF4"/>
    <w:rsid w:val="00D73E08"/>
    <w:rsid w:val="00D73F7D"/>
    <w:rsid w:val="00D74709"/>
    <w:rsid w:val="00D75057"/>
    <w:rsid w:val="00D75902"/>
    <w:rsid w:val="00D75ACB"/>
    <w:rsid w:val="00D75B0D"/>
    <w:rsid w:val="00D75EDC"/>
    <w:rsid w:val="00D763F1"/>
    <w:rsid w:val="00D7640A"/>
    <w:rsid w:val="00D76419"/>
    <w:rsid w:val="00D76672"/>
    <w:rsid w:val="00D76DC5"/>
    <w:rsid w:val="00D76DE8"/>
    <w:rsid w:val="00D77120"/>
    <w:rsid w:val="00D80378"/>
    <w:rsid w:val="00D805B3"/>
    <w:rsid w:val="00D80664"/>
    <w:rsid w:val="00D80766"/>
    <w:rsid w:val="00D80ADF"/>
    <w:rsid w:val="00D810B5"/>
    <w:rsid w:val="00D81548"/>
    <w:rsid w:val="00D8164B"/>
    <w:rsid w:val="00D81786"/>
    <w:rsid w:val="00D8194E"/>
    <w:rsid w:val="00D81F6C"/>
    <w:rsid w:val="00D82FBE"/>
    <w:rsid w:val="00D83013"/>
    <w:rsid w:val="00D83124"/>
    <w:rsid w:val="00D83251"/>
    <w:rsid w:val="00D83B6D"/>
    <w:rsid w:val="00D83F6A"/>
    <w:rsid w:val="00D840DA"/>
    <w:rsid w:val="00D84157"/>
    <w:rsid w:val="00D841A9"/>
    <w:rsid w:val="00D8467F"/>
    <w:rsid w:val="00D848A2"/>
    <w:rsid w:val="00D849AE"/>
    <w:rsid w:val="00D8500A"/>
    <w:rsid w:val="00D8547C"/>
    <w:rsid w:val="00D85CD0"/>
    <w:rsid w:val="00D8641D"/>
    <w:rsid w:val="00D865E3"/>
    <w:rsid w:val="00D86932"/>
    <w:rsid w:val="00D87049"/>
    <w:rsid w:val="00D87273"/>
    <w:rsid w:val="00D8775F"/>
    <w:rsid w:val="00D9008D"/>
    <w:rsid w:val="00D90713"/>
    <w:rsid w:val="00D90841"/>
    <w:rsid w:val="00D90898"/>
    <w:rsid w:val="00D90A69"/>
    <w:rsid w:val="00D90F2E"/>
    <w:rsid w:val="00D914AF"/>
    <w:rsid w:val="00D914DD"/>
    <w:rsid w:val="00D91604"/>
    <w:rsid w:val="00D918E5"/>
    <w:rsid w:val="00D919B6"/>
    <w:rsid w:val="00D919C3"/>
    <w:rsid w:val="00D91E1D"/>
    <w:rsid w:val="00D91F0B"/>
    <w:rsid w:val="00D9255E"/>
    <w:rsid w:val="00D92EA7"/>
    <w:rsid w:val="00D9307E"/>
    <w:rsid w:val="00D93131"/>
    <w:rsid w:val="00D93235"/>
    <w:rsid w:val="00D9364E"/>
    <w:rsid w:val="00D939D3"/>
    <w:rsid w:val="00D939DE"/>
    <w:rsid w:val="00D93B1B"/>
    <w:rsid w:val="00D93E1C"/>
    <w:rsid w:val="00D93F93"/>
    <w:rsid w:val="00D948AF"/>
    <w:rsid w:val="00D94B95"/>
    <w:rsid w:val="00D94D0C"/>
    <w:rsid w:val="00D94FF8"/>
    <w:rsid w:val="00D95089"/>
    <w:rsid w:val="00D95138"/>
    <w:rsid w:val="00D95381"/>
    <w:rsid w:val="00D956DD"/>
    <w:rsid w:val="00D96781"/>
    <w:rsid w:val="00D96994"/>
    <w:rsid w:val="00D96D6E"/>
    <w:rsid w:val="00D978A8"/>
    <w:rsid w:val="00D97E57"/>
    <w:rsid w:val="00D97E93"/>
    <w:rsid w:val="00DA007E"/>
    <w:rsid w:val="00DA017D"/>
    <w:rsid w:val="00DA024B"/>
    <w:rsid w:val="00DA03EF"/>
    <w:rsid w:val="00DA0864"/>
    <w:rsid w:val="00DA0DFC"/>
    <w:rsid w:val="00DA0E55"/>
    <w:rsid w:val="00DA0E66"/>
    <w:rsid w:val="00DA1033"/>
    <w:rsid w:val="00DA1090"/>
    <w:rsid w:val="00DA168C"/>
    <w:rsid w:val="00DA19A0"/>
    <w:rsid w:val="00DA19BC"/>
    <w:rsid w:val="00DA1C90"/>
    <w:rsid w:val="00DA1D19"/>
    <w:rsid w:val="00DA3253"/>
    <w:rsid w:val="00DA3699"/>
    <w:rsid w:val="00DA3A20"/>
    <w:rsid w:val="00DA3C5B"/>
    <w:rsid w:val="00DA4151"/>
    <w:rsid w:val="00DA48BC"/>
    <w:rsid w:val="00DA4938"/>
    <w:rsid w:val="00DA4993"/>
    <w:rsid w:val="00DA4A74"/>
    <w:rsid w:val="00DA4D3F"/>
    <w:rsid w:val="00DA4F88"/>
    <w:rsid w:val="00DA536F"/>
    <w:rsid w:val="00DA53F5"/>
    <w:rsid w:val="00DA5581"/>
    <w:rsid w:val="00DA60CD"/>
    <w:rsid w:val="00DA65C4"/>
    <w:rsid w:val="00DA672A"/>
    <w:rsid w:val="00DA699C"/>
    <w:rsid w:val="00DA77F1"/>
    <w:rsid w:val="00DA7C4D"/>
    <w:rsid w:val="00DA7FAF"/>
    <w:rsid w:val="00DB024F"/>
    <w:rsid w:val="00DB02A3"/>
    <w:rsid w:val="00DB0407"/>
    <w:rsid w:val="00DB069D"/>
    <w:rsid w:val="00DB1119"/>
    <w:rsid w:val="00DB11E1"/>
    <w:rsid w:val="00DB19BF"/>
    <w:rsid w:val="00DB19E0"/>
    <w:rsid w:val="00DB2069"/>
    <w:rsid w:val="00DB23F1"/>
    <w:rsid w:val="00DB248D"/>
    <w:rsid w:val="00DB2893"/>
    <w:rsid w:val="00DB293C"/>
    <w:rsid w:val="00DB29FB"/>
    <w:rsid w:val="00DB2C3E"/>
    <w:rsid w:val="00DB304B"/>
    <w:rsid w:val="00DB439C"/>
    <w:rsid w:val="00DB4860"/>
    <w:rsid w:val="00DB4C5D"/>
    <w:rsid w:val="00DB4EA1"/>
    <w:rsid w:val="00DB50FF"/>
    <w:rsid w:val="00DB5107"/>
    <w:rsid w:val="00DB58CB"/>
    <w:rsid w:val="00DB5E38"/>
    <w:rsid w:val="00DB5EC7"/>
    <w:rsid w:val="00DB6159"/>
    <w:rsid w:val="00DB67D9"/>
    <w:rsid w:val="00DB6862"/>
    <w:rsid w:val="00DB68CF"/>
    <w:rsid w:val="00DB6A1A"/>
    <w:rsid w:val="00DB6CCC"/>
    <w:rsid w:val="00DB7275"/>
    <w:rsid w:val="00DB72FE"/>
    <w:rsid w:val="00DB787D"/>
    <w:rsid w:val="00DB78DC"/>
    <w:rsid w:val="00DC09C7"/>
    <w:rsid w:val="00DC0B20"/>
    <w:rsid w:val="00DC0C5C"/>
    <w:rsid w:val="00DC105C"/>
    <w:rsid w:val="00DC171B"/>
    <w:rsid w:val="00DC20EC"/>
    <w:rsid w:val="00DC266F"/>
    <w:rsid w:val="00DC2797"/>
    <w:rsid w:val="00DC320F"/>
    <w:rsid w:val="00DC3831"/>
    <w:rsid w:val="00DC38F0"/>
    <w:rsid w:val="00DC38F1"/>
    <w:rsid w:val="00DC4217"/>
    <w:rsid w:val="00DC4914"/>
    <w:rsid w:val="00DC4A98"/>
    <w:rsid w:val="00DC51AC"/>
    <w:rsid w:val="00DC5545"/>
    <w:rsid w:val="00DC5DD4"/>
    <w:rsid w:val="00DC5E54"/>
    <w:rsid w:val="00DC6A8A"/>
    <w:rsid w:val="00DC6B08"/>
    <w:rsid w:val="00DC6F7B"/>
    <w:rsid w:val="00DC7429"/>
    <w:rsid w:val="00DC77B5"/>
    <w:rsid w:val="00DC78D2"/>
    <w:rsid w:val="00DC799A"/>
    <w:rsid w:val="00DC7AB2"/>
    <w:rsid w:val="00DC7C02"/>
    <w:rsid w:val="00DC7D8D"/>
    <w:rsid w:val="00DD03AD"/>
    <w:rsid w:val="00DD0954"/>
    <w:rsid w:val="00DD0EB6"/>
    <w:rsid w:val="00DD10EC"/>
    <w:rsid w:val="00DD1277"/>
    <w:rsid w:val="00DD128F"/>
    <w:rsid w:val="00DD14BA"/>
    <w:rsid w:val="00DD17F8"/>
    <w:rsid w:val="00DD187E"/>
    <w:rsid w:val="00DD1E75"/>
    <w:rsid w:val="00DD2A07"/>
    <w:rsid w:val="00DD2B01"/>
    <w:rsid w:val="00DD3613"/>
    <w:rsid w:val="00DD3899"/>
    <w:rsid w:val="00DD38F2"/>
    <w:rsid w:val="00DD3A3B"/>
    <w:rsid w:val="00DD41DD"/>
    <w:rsid w:val="00DD4261"/>
    <w:rsid w:val="00DD4FDB"/>
    <w:rsid w:val="00DD5C00"/>
    <w:rsid w:val="00DD61D9"/>
    <w:rsid w:val="00DD65B9"/>
    <w:rsid w:val="00DD679C"/>
    <w:rsid w:val="00DD6E28"/>
    <w:rsid w:val="00DD6F97"/>
    <w:rsid w:val="00DD6FF8"/>
    <w:rsid w:val="00DD7011"/>
    <w:rsid w:val="00DD70D4"/>
    <w:rsid w:val="00DD7463"/>
    <w:rsid w:val="00DD75FC"/>
    <w:rsid w:val="00DD7779"/>
    <w:rsid w:val="00DE03C0"/>
    <w:rsid w:val="00DE05C1"/>
    <w:rsid w:val="00DE063B"/>
    <w:rsid w:val="00DE16F4"/>
    <w:rsid w:val="00DE1760"/>
    <w:rsid w:val="00DE1936"/>
    <w:rsid w:val="00DE193A"/>
    <w:rsid w:val="00DE1B7C"/>
    <w:rsid w:val="00DE1CBB"/>
    <w:rsid w:val="00DE1CD4"/>
    <w:rsid w:val="00DE235D"/>
    <w:rsid w:val="00DE26B6"/>
    <w:rsid w:val="00DE32E3"/>
    <w:rsid w:val="00DE3301"/>
    <w:rsid w:val="00DE3533"/>
    <w:rsid w:val="00DE37B1"/>
    <w:rsid w:val="00DE462B"/>
    <w:rsid w:val="00DE4710"/>
    <w:rsid w:val="00DE4A2D"/>
    <w:rsid w:val="00DE545B"/>
    <w:rsid w:val="00DE63E2"/>
    <w:rsid w:val="00DE6D9A"/>
    <w:rsid w:val="00DE712A"/>
    <w:rsid w:val="00DE74AA"/>
    <w:rsid w:val="00DF00C5"/>
    <w:rsid w:val="00DF0BB5"/>
    <w:rsid w:val="00DF1A95"/>
    <w:rsid w:val="00DF1B2F"/>
    <w:rsid w:val="00DF21BA"/>
    <w:rsid w:val="00DF2612"/>
    <w:rsid w:val="00DF2F63"/>
    <w:rsid w:val="00DF3031"/>
    <w:rsid w:val="00DF34AC"/>
    <w:rsid w:val="00DF3557"/>
    <w:rsid w:val="00DF37E8"/>
    <w:rsid w:val="00DF3A23"/>
    <w:rsid w:val="00DF3D75"/>
    <w:rsid w:val="00DF4284"/>
    <w:rsid w:val="00DF42C1"/>
    <w:rsid w:val="00DF45F7"/>
    <w:rsid w:val="00DF4C6C"/>
    <w:rsid w:val="00DF4D86"/>
    <w:rsid w:val="00DF5768"/>
    <w:rsid w:val="00DF5B3F"/>
    <w:rsid w:val="00DF5BD0"/>
    <w:rsid w:val="00DF5C8E"/>
    <w:rsid w:val="00DF5DC0"/>
    <w:rsid w:val="00DF5E85"/>
    <w:rsid w:val="00DF5EB4"/>
    <w:rsid w:val="00DF61C0"/>
    <w:rsid w:val="00DF63D1"/>
    <w:rsid w:val="00DF6C8B"/>
    <w:rsid w:val="00DF6DCC"/>
    <w:rsid w:val="00DF71F0"/>
    <w:rsid w:val="00DF77D8"/>
    <w:rsid w:val="00E001AC"/>
    <w:rsid w:val="00E002AC"/>
    <w:rsid w:val="00E002E4"/>
    <w:rsid w:val="00E015CF"/>
    <w:rsid w:val="00E018AC"/>
    <w:rsid w:val="00E01F85"/>
    <w:rsid w:val="00E024D3"/>
    <w:rsid w:val="00E029F3"/>
    <w:rsid w:val="00E02BED"/>
    <w:rsid w:val="00E03140"/>
    <w:rsid w:val="00E0350A"/>
    <w:rsid w:val="00E0380A"/>
    <w:rsid w:val="00E04287"/>
    <w:rsid w:val="00E043ED"/>
    <w:rsid w:val="00E049DE"/>
    <w:rsid w:val="00E06384"/>
    <w:rsid w:val="00E064D6"/>
    <w:rsid w:val="00E0656E"/>
    <w:rsid w:val="00E06F65"/>
    <w:rsid w:val="00E072F8"/>
    <w:rsid w:val="00E07536"/>
    <w:rsid w:val="00E079E0"/>
    <w:rsid w:val="00E07FB9"/>
    <w:rsid w:val="00E1021B"/>
    <w:rsid w:val="00E107E6"/>
    <w:rsid w:val="00E1086A"/>
    <w:rsid w:val="00E10C17"/>
    <w:rsid w:val="00E10D7F"/>
    <w:rsid w:val="00E116B2"/>
    <w:rsid w:val="00E11B78"/>
    <w:rsid w:val="00E13923"/>
    <w:rsid w:val="00E139BC"/>
    <w:rsid w:val="00E13AB4"/>
    <w:rsid w:val="00E13B19"/>
    <w:rsid w:val="00E13C60"/>
    <w:rsid w:val="00E13D0A"/>
    <w:rsid w:val="00E13E76"/>
    <w:rsid w:val="00E14342"/>
    <w:rsid w:val="00E14DAB"/>
    <w:rsid w:val="00E14E04"/>
    <w:rsid w:val="00E15861"/>
    <w:rsid w:val="00E159AA"/>
    <w:rsid w:val="00E15B51"/>
    <w:rsid w:val="00E15D41"/>
    <w:rsid w:val="00E15E9E"/>
    <w:rsid w:val="00E15FD7"/>
    <w:rsid w:val="00E1614B"/>
    <w:rsid w:val="00E16941"/>
    <w:rsid w:val="00E16EF9"/>
    <w:rsid w:val="00E1715D"/>
    <w:rsid w:val="00E172BC"/>
    <w:rsid w:val="00E176A8"/>
    <w:rsid w:val="00E203D6"/>
    <w:rsid w:val="00E206BE"/>
    <w:rsid w:val="00E20A35"/>
    <w:rsid w:val="00E218A8"/>
    <w:rsid w:val="00E2207D"/>
    <w:rsid w:val="00E22204"/>
    <w:rsid w:val="00E22533"/>
    <w:rsid w:val="00E226DA"/>
    <w:rsid w:val="00E227CC"/>
    <w:rsid w:val="00E227CD"/>
    <w:rsid w:val="00E22D81"/>
    <w:rsid w:val="00E22FB4"/>
    <w:rsid w:val="00E232A4"/>
    <w:rsid w:val="00E243C7"/>
    <w:rsid w:val="00E24424"/>
    <w:rsid w:val="00E244A6"/>
    <w:rsid w:val="00E24EA9"/>
    <w:rsid w:val="00E2523F"/>
    <w:rsid w:val="00E2550F"/>
    <w:rsid w:val="00E2560F"/>
    <w:rsid w:val="00E25925"/>
    <w:rsid w:val="00E259A5"/>
    <w:rsid w:val="00E25AF5"/>
    <w:rsid w:val="00E25DCF"/>
    <w:rsid w:val="00E25F29"/>
    <w:rsid w:val="00E25F5E"/>
    <w:rsid w:val="00E260BA"/>
    <w:rsid w:val="00E26385"/>
    <w:rsid w:val="00E26727"/>
    <w:rsid w:val="00E26BCE"/>
    <w:rsid w:val="00E3012E"/>
    <w:rsid w:val="00E30890"/>
    <w:rsid w:val="00E316DF"/>
    <w:rsid w:val="00E3199A"/>
    <w:rsid w:val="00E31ABA"/>
    <w:rsid w:val="00E32143"/>
    <w:rsid w:val="00E3231A"/>
    <w:rsid w:val="00E3299B"/>
    <w:rsid w:val="00E32AE0"/>
    <w:rsid w:val="00E32C90"/>
    <w:rsid w:val="00E32CBB"/>
    <w:rsid w:val="00E33AA3"/>
    <w:rsid w:val="00E33C85"/>
    <w:rsid w:val="00E3427D"/>
    <w:rsid w:val="00E342AA"/>
    <w:rsid w:val="00E3438B"/>
    <w:rsid w:val="00E353C2"/>
    <w:rsid w:val="00E353E7"/>
    <w:rsid w:val="00E3549A"/>
    <w:rsid w:val="00E359DA"/>
    <w:rsid w:val="00E36131"/>
    <w:rsid w:val="00E36BDD"/>
    <w:rsid w:val="00E36E76"/>
    <w:rsid w:val="00E37862"/>
    <w:rsid w:val="00E37C35"/>
    <w:rsid w:val="00E37DED"/>
    <w:rsid w:val="00E37F87"/>
    <w:rsid w:val="00E40216"/>
    <w:rsid w:val="00E40248"/>
    <w:rsid w:val="00E40EE0"/>
    <w:rsid w:val="00E413FF"/>
    <w:rsid w:val="00E4149A"/>
    <w:rsid w:val="00E41C74"/>
    <w:rsid w:val="00E42615"/>
    <w:rsid w:val="00E42AC0"/>
    <w:rsid w:val="00E4358E"/>
    <w:rsid w:val="00E43659"/>
    <w:rsid w:val="00E43846"/>
    <w:rsid w:val="00E4410E"/>
    <w:rsid w:val="00E44EE7"/>
    <w:rsid w:val="00E44FC9"/>
    <w:rsid w:val="00E452C2"/>
    <w:rsid w:val="00E453FF"/>
    <w:rsid w:val="00E456B8"/>
    <w:rsid w:val="00E4592A"/>
    <w:rsid w:val="00E45E73"/>
    <w:rsid w:val="00E45EAC"/>
    <w:rsid w:val="00E46D4B"/>
    <w:rsid w:val="00E472E1"/>
    <w:rsid w:val="00E47535"/>
    <w:rsid w:val="00E47ABF"/>
    <w:rsid w:val="00E505BA"/>
    <w:rsid w:val="00E50B91"/>
    <w:rsid w:val="00E51109"/>
    <w:rsid w:val="00E5188F"/>
    <w:rsid w:val="00E51A6A"/>
    <w:rsid w:val="00E51AEC"/>
    <w:rsid w:val="00E52585"/>
    <w:rsid w:val="00E52DE7"/>
    <w:rsid w:val="00E53176"/>
    <w:rsid w:val="00E53332"/>
    <w:rsid w:val="00E53423"/>
    <w:rsid w:val="00E5355F"/>
    <w:rsid w:val="00E53564"/>
    <w:rsid w:val="00E536F3"/>
    <w:rsid w:val="00E53A0A"/>
    <w:rsid w:val="00E5423A"/>
    <w:rsid w:val="00E543FE"/>
    <w:rsid w:val="00E549C6"/>
    <w:rsid w:val="00E55232"/>
    <w:rsid w:val="00E55564"/>
    <w:rsid w:val="00E555A2"/>
    <w:rsid w:val="00E5570B"/>
    <w:rsid w:val="00E557CF"/>
    <w:rsid w:val="00E55F24"/>
    <w:rsid w:val="00E55F84"/>
    <w:rsid w:val="00E561A7"/>
    <w:rsid w:val="00E56704"/>
    <w:rsid w:val="00E56883"/>
    <w:rsid w:val="00E56C6F"/>
    <w:rsid w:val="00E5722C"/>
    <w:rsid w:val="00E57303"/>
    <w:rsid w:val="00E574C2"/>
    <w:rsid w:val="00E574DF"/>
    <w:rsid w:val="00E57574"/>
    <w:rsid w:val="00E57633"/>
    <w:rsid w:val="00E57833"/>
    <w:rsid w:val="00E57DFF"/>
    <w:rsid w:val="00E57F43"/>
    <w:rsid w:val="00E600E7"/>
    <w:rsid w:val="00E60226"/>
    <w:rsid w:val="00E6055D"/>
    <w:rsid w:val="00E6117E"/>
    <w:rsid w:val="00E612CC"/>
    <w:rsid w:val="00E612CE"/>
    <w:rsid w:val="00E613DF"/>
    <w:rsid w:val="00E61775"/>
    <w:rsid w:val="00E617FB"/>
    <w:rsid w:val="00E61A2F"/>
    <w:rsid w:val="00E61A49"/>
    <w:rsid w:val="00E61B22"/>
    <w:rsid w:val="00E61BE0"/>
    <w:rsid w:val="00E61F72"/>
    <w:rsid w:val="00E620B2"/>
    <w:rsid w:val="00E622C0"/>
    <w:rsid w:val="00E6246C"/>
    <w:rsid w:val="00E6252D"/>
    <w:rsid w:val="00E62574"/>
    <w:rsid w:val="00E62E2E"/>
    <w:rsid w:val="00E6329F"/>
    <w:rsid w:val="00E63794"/>
    <w:rsid w:val="00E637DC"/>
    <w:rsid w:val="00E6398D"/>
    <w:rsid w:val="00E63B55"/>
    <w:rsid w:val="00E63C5F"/>
    <w:rsid w:val="00E63C75"/>
    <w:rsid w:val="00E64143"/>
    <w:rsid w:val="00E64277"/>
    <w:rsid w:val="00E647A9"/>
    <w:rsid w:val="00E653AC"/>
    <w:rsid w:val="00E659AA"/>
    <w:rsid w:val="00E65EDF"/>
    <w:rsid w:val="00E66224"/>
    <w:rsid w:val="00E66319"/>
    <w:rsid w:val="00E665B5"/>
    <w:rsid w:val="00E667CD"/>
    <w:rsid w:val="00E66D7D"/>
    <w:rsid w:val="00E66F9B"/>
    <w:rsid w:val="00E671DF"/>
    <w:rsid w:val="00E67C24"/>
    <w:rsid w:val="00E67D5A"/>
    <w:rsid w:val="00E7018F"/>
    <w:rsid w:val="00E70259"/>
    <w:rsid w:val="00E7025B"/>
    <w:rsid w:val="00E717A8"/>
    <w:rsid w:val="00E71BC3"/>
    <w:rsid w:val="00E7222A"/>
    <w:rsid w:val="00E7244D"/>
    <w:rsid w:val="00E72A1B"/>
    <w:rsid w:val="00E73438"/>
    <w:rsid w:val="00E73631"/>
    <w:rsid w:val="00E73641"/>
    <w:rsid w:val="00E7425A"/>
    <w:rsid w:val="00E7454A"/>
    <w:rsid w:val="00E74710"/>
    <w:rsid w:val="00E7475C"/>
    <w:rsid w:val="00E74792"/>
    <w:rsid w:val="00E747AC"/>
    <w:rsid w:val="00E74CF0"/>
    <w:rsid w:val="00E75094"/>
    <w:rsid w:val="00E75447"/>
    <w:rsid w:val="00E7545D"/>
    <w:rsid w:val="00E758DC"/>
    <w:rsid w:val="00E75C58"/>
    <w:rsid w:val="00E75CD4"/>
    <w:rsid w:val="00E760A9"/>
    <w:rsid w:val="00E760E2"/>
    <w:rsid w:val="00E763FA"/>
    <w:rsid w:val="00E76466"/>
    <w:rsid w:val="00E76BE9"/>
    <w:rsid w:val="00E77923"/>
    <w:rsid w:val="00E779D7"/>
    <w:rsid w:val="00E80150"/>
    <w:rsid w:val="00E80175"/>
    <w:rsid w:val="00E8084A"/>
    <w:rsid w:val="00E808A2"/>
    <w:rsid w:val="00E809A1"/>
    <w:rsid w:val="00E809C6"/>
    <w:rsid w:val="00E815E2"/>
    <w:rsid w:val="00E81708"/>
    <w:rsid w:val="00E81F07"/>
    <w:rsid w:val="00E81FAA"/>
    <w:rsid w:val="00E82181"/>
    <w:rsid w:val="00E823C4"/>
    <w:rsid w:val="00E8260E"/>
    <w:rsid w:val="00E82ADB"/>
    <w:rsid w:val="00E82C43"/>
    <w:rsid w:val="00E8301F"/>
    <w:rsid w:val="00E83353"/>
    <w:rsid w:val="00E83767"/>
    <w:rsid w:val="00E83D1A"/>
    <w:rsid w:val="00E83D5E"/>
    <w:rsid w:val="00E842B9"/>
    <w:rsid w:val="00E84B17"/>
    <w:rsid w:val="00E8541E"/>
    <w:rsid w:val="00E85421"/>
    <w:rsid w:val="00E85612"/>
    <w:rsid w:val="00E856DF"/>
    <w:rsid w:val="00E86EBA"/>
    <w:rsid w:val="00E87954"/>
    <w:rsid w:val="00E87FE8"/>
    <w:rsid w:val="00E90206"/>
    <w:rsid w:val="00E90573"/>
    <w:rsid w:val="00E9061C"/>
    <w:rsid w:val="00E90637"/>
    <w:rsid w:val="00E907FB"/>
    <w:rsid w:val="00E90958"/>
    <w:rsid w:val="00E91076"/>
    <w:rsid w:val="00E91F24"/>
    <w:rsid w:val="00E91F79"/>
    <w:rsid w:val="00E9242D"/>
    <w:rsid w:val="00E927BD"/>
    <w:rsid w:val="00E93A1B"/>
    <w:rsid w:val="00E93B7E"/>
    <w:rsid w:val="00E93EA6"/>
    <w:rsid w:val="00E9434F"/>
    <w:rsid w:val="00E944EF"/>
    <w:rsid w:val="00E94B9C"/>
    <w:rsid w:val="00E95569"/>
    <w:rsid w:val="00E95728"/>
    <w:rsid w:val="00E959E9"/>
    <w:rsid w:val="00E95A08"/>
    <w:rsid w:val="00E95E32"/>
    <w:rsid w:val="00E95ECA"/>
    <w:rsid w:val="00E95EFF"/>
    <w:rsid w:val="00E96238"/>
    <w:rsid w:val="00E965D9"/>
    <w:rsid w:val="00E96BCE"/>
    <w:rsid w:val="00E96DB1"/>
    <w:rsid w:val="00E97247"/>
    <w:rsid w:val="00E9734C"/>
    <w:rsid w:val="00E979BE"/>
    <w:rsid w:val="00E97CCD"/>
    <w:rsid w:val="00EA038F"/>
    <w:rsid w:val="00EA043C"/>
    <w:rsid w:val="00EA075B"/>
    <w:rsid w:val="00EA0761"/>
    <w:rsid w:val="00EA0BC4"/>
    <w:rsid w:val="00EA0BD6"/>
    <w:rsid w:val="00EA0E30"/>
    <w:rsid w:val="00EA128E"/>
    <w:rsid w:val="00EA16CC"/>
    <w:rsid w:val="00EA1734"/>
    <w:rsid w:val="00EA2B6B"/>
    <w:rsid w:val="00EA2CD5"/>
    <w:rsid w:val="00EA2DD4"/>
    <w:rsid w:val="00EA32F8"/>
    <w:rsid w:val="00EA33AD"/>
    <w:rsid w:val="00EA3C57"/>
    <w:rsid w:val="00EA3EE5"/>
    <w:rsid w:val="00EA422F"/>
    <w:rsid w:val="00EA4604"/>
    <w:rsid w:val="00EA4620"/>
    <w:rsid w:val="00EA49BC"/>
    <w:rsid w:val="00EA4B0D"/>
    <w:rsid w:val="00EA4B1F"/>
    <w:rsid w:val="00EA4C00"/>
    <w:rsid w:val="00EA4EC6"/>
    <w:rsid w:val="00EA614C"/>
    <w:rsid w:val="00EA64D0"/>
    <w:rsid w:val="00EA65FF"/>
    <w:rsid w:val="00EA67EE"/>
    <w:rsid w:val="00EA6D59"/>
    <w:rsid w:val="00EA6DDC"/>
    <w:rsid w:val="00EA733C"/>
    <w:rsid w:val="00EA73D8"/>
    <w:rsid w:val="00EA74AD"/>
    <w:rsid w:val="00EA7ACC"/>
    <w:rsid w:val="00EB177E"/>
    <w:rsid w:val="00EB17A8"/>
    <w:rsid w:val="00EB1D7D"/>
    <w:rsid w:val="00EB221D"/>
    <w:rsid w:val="00EB240B"/>
    <w:rsid w:val="00EB2507"/>
    <w:rsid w:val="00EB334E"/>
    <w:rsid w:val="00EB34D9"/>
    <w:rsid w:val="00EB3AB7"/>
    <w:rsid w:val="00EB4089"/>
    <w:rsid w:val="00EB40B3"/>
    <w:rsid w:val="00EB41C2"/>
    <w:rsid w:val="00EB44E8"/>
    <w:rsid w:val="00EB53A0"/>
    <w:rsid w:val="00EB57C3"/>
    <w:rsid w:val="00EB58B1"/>
    <w:rsid w:val="00EB5B49"/>
    <w:rsid w:val="00EB5F47"/>
    <w:rsid w:val="00EB65B2"/>
    <w:rsid w:val="00EB6C93"/>
    <w:rsid w:val="00EB7108"/>
    <w:rsid w:val="00EB7244"/>
    <w:rsid w:val="00EB7EB0"/>
    <w:rsid w:val="00EC0108"/>
    <w:rsid w:val="00EC077A"/>
    <w:rsid w:val="00EC0986"/>
    <w:rsid w:val="00EC1015"/>
    <w:rsid w:val="00EC150C"/>
    <w:rsid w:val="00EC1789"/>
    <w:rsid w:val="00EC20FE"/>
    <w:rsid w:val="00EC2219"/>
    <w:rsid w:val="00EC2245"/>
    <w:rsid w:val="00EC2F8D"/>
    <w:rsid w:val="00EC37DF"/>
    <w:rsid w:val="00EC37ED"/>
    <w:rsid w:val="00EC3830"/>
    <w:rsid w:val="00EC4353"/>
    <w:rsid w:val="00EC5BFC"/>
    <w:rsid w:val="00EC5FC8"/>
    <w:rsid w:val="00EC60D8"/>
    <w:rsid w:val="00EC6342"/>
    <w:rsid w:val="00EC7174"/>
    <w:rsid w:val="00EC73F7"/>
    <w:rsid w:val="00EC78DD"/>
    <w:rsid w:val="00EC7A6A"/>
    <w:rsid w:val="00EC7D50"/>
    <w:rsid w:val="00EC7F83"/>
    <w:rsid w:val="00ED043E"/>
    <w:rsid w:val="00ED0B19"/>
    <w:rsid w:val="00ED0F9F"/>
    <w:rsid w:val="00ED14D8"/>
    <w:rsid w:val="00ED15F1"/>
    <w:rsid w:val="00ED1674"/>
    <w:rsid w:val="00ED1D61"/>
    <w:rsid w:val="00ED1D72"/>
    <w:rsid w:val="00ED243B"/>
    <w:rsid w:val="00ED3283"/>
    <w:rsid w:val="00ED3513"/>
    <w:rsid w:val="00ED36C1"/>
    <w:rsid w:val="00ED3769"/>
    <w:rsid w:val="00ED37A4"/>
    <w:rsid w:val="00ED37DB"/>
    <w:rsid w:val="00ED3BF5"/>
    <w:rsid w:val="00ED4722"/>
    <w:rsid w:val="00ED5023"/>
    <w:rsid w:val="00ED54D6"/>
    <w:rsid w:val="00ED576A"/>
    <w:rsid w:val="00ED5CCD"/>
    <w:rsid w:val="00ED5FDA"/>
    <w:rsid w:val="00ED71B3"/>
    <w:rsid w:val="00ED735A"/>
    <w:rsid w:val="00ED7849"/>
    <w:rsid w:val="00ED7DB4"/>
    <w:rsid w:val="00EE0AC3"/>
    <w:rsid w:val="00EE0BBF"/>
    <w:rsid w:val="00EE0C65"/>
    <w:rsid w:val="00EE1661"/>
    <w:rsid w:val="00EE1AC0"/>
    <w:rsid w:val="00EE2428"/>
    <w:rsid w:val="00EE2803"/>
    <w:rsid w:val="00EE2934"/>
    <w:rsid w:val="00EE2FE3"/>
    <w:rsid w:val="00EE3167"/>
    <w:rsid w:val="00EE33D8"/>
    <w:rsid w:val="00EE3518"/>
    <w:rsid w:val="00EE3C7E"/>
    <w:rsid w:val="00EE46AB"/>
    <w:rsid w:val="00EE483B"/>
    <w:rsid w:val="00EE4E13"/>
    <w:rsid w:val="00EE5237"/>
    <w:rsid w:val="00EE5301"/>
    <w:rsid w:val="00EE5429"/>
    <w:rsid w:val="00EE550D"/>
    <w:rsid w:val="00EE58D4"/>
    <w:rsid w:val="00EE5B83"/>
    <w:rsid w:val="00EE6269"/>
    <w:rsid w:val="00EE696F"/>
    <w:rsid w:val="00EE6C8A"/>
    <w:rsid w:val="00EE70BB"/>
    <w:rsid w:val="00EE7F0B"/>
    <w:rsid w:val="00EF0AAF"/>
    <w:rsid w:val="00EF0E50"/>
    <w:rsid w:val="00EF17A3"/>
    <w:rsid w:val="00EF1ABC"/>
    <w:rsid w:val="00EF1CFC"/>
    <w:rsid w:val="00EF205B"/>
    <w:rsid w:val="00EF2204"/>
    <w:rsid w:val="00EF277D"/>
    <w:rsid w:val="00EF30E4"/>
    <w:rsid w:val="00EF35AB"/>
    <w:rsid w:val="00EF3674"/>
    <w:rsid w:val="00EF374F"/>
    <w:rsid w:val="00EF4105"/>
    <w:rsid w:val="00EF4178"/>
    <w:rsid w:val="00EF4C8C"/>
    <w:rsid w:val="00EF5DB9"/>
    <w:rsid w:val="00EF5DDF"/>
    <w:rsid w:val="00EF6048"/>
    <w:rsid w:val="00EF6175"/>
    <w:rsid w:val="00EF6274"/>
    <w:rsid w:val="00EF6ABA"/>
    <w:rsid w:val="00EF6DC5"/>
    <w:rsid w:val="00EF6F75"/>
    <w:rsid w:val="00EF7406"/>
    <w:rsid w:val="00EF74E5"/>
    <w:rsid w:val="00EF79B7"/>
    <w:rsid w:val="00EF7A56"/>
    <w:rsid w:val="00EF7B4F"/>
    <w:rsid w:val="00EF7BE3"/>
    <w:rsid w:val="00EF7F18"/>
    <w:rsid w:val="00F00D15"/>
    <w:rsid w:val="00F016C5"/>
    <w:rsid w:val="00F019CF"/>
    <w:rsid w:val="00F01BA1"/>
    <w:rsid w:val="00F01C11"/>
    <w:rsid w:val="00F01F44"/>
    <w:rsid w:val="00F02430"/>
    <w:rsid w:val="00F026B8"/>
    <w:rsid w:val="00F02A0A"/>
    <w:rsid w:val="00F02F39"/>
    <w:rsid w:val="00F0328E"/>
    <w:rsid w:val="00F0331D"/>
    <w:rsid w:val="00F037B9"/>
    <w:rsid w:val="00F04581"/>
    <w:rsid w:val="00F049A1"/>
    <w:rsid w:val="00F04AF2"/>
    <w:rsid w:val="00F04B1F"/>
    <w:rsid w:val="00F04C01"/>
    <w:rsid w:val="00F0585E"/>
    <w:rsid w:val="00F05E63"/>
    <w:rsid w:val="00F0674E"/>
    <w:rsid w:val="00F076C8"/>
    <w:rsid w:val="00F076ED"/>
    <w:rsid w:val="00F104C3"/>
    <w:rsid w:val="00F1116E"/>
    <w:rsid w:val="00F11442"/>
    <w:rsid w:val="00F115D1"/>
    <w:rsid w:val="00F118BB"/>
    <w:rsid w:val="00F11A2F"/>
    <w:rsid w:val="00F11B64"/>
    <w:rsid w:val="00F11EB9"/>
    <w:rsid w:val="00F12186"/>
    <w:rsid w:val="00F124A9"/>
    <w:rsid w:val="00F12AFF"/>
    <w:rsid w:val="00F1318B"/>
    <w:rsid w:val="00F13605"/>
    <w:rsid w:val="00F14164"/>
    <w:rsid w:val="00F14C2A"/>
    <w:rsid w:val="00F15204"/>
    <w:rsid w:val="00F15662"/>
    <w:rsid w:val="00F15C66"/>
    <w:rsid w:val="00F16A56"/>
    <w:rsid w:val="00F171DC"/>
    <w:rsid w:val="00F1762A"/>
    <w:rsid w:val="00F1781E"/>
    <w:rsid w:val="00F17943"/>
    <w:rsid w:val="00F179B7"/>
    <w:rsid w:val="00F17ABA"/>
    <w:rsid w:val="00F200B4"/>
    <w:rsid w:val="00F2025A"/>
    <w:rsid w:val="00F2038A"/>
    <w:rsid w:val="00F20438"/>
    <w:rsid w:val="00F20655"/>
    <w:rsid w:val="00F21850"/>
    <w:rsid w:val="00F21CF7"/>
    <w:rsid w:val="00F21EF4"/>
    <w:rsid w:val="00F221B4"/>
    <w:rsid w:val="00F228D6"/>
    <w:rsid w:val="00F22C22"/>
    <w:rsid w:val="00F22D2D"/>
    <w:rsid w:val="00F22D6C"/>
    <w:rsid w:val="00F231CE"/>
    <w:rsid w:val="00F24137"/>
    <w:rsid w:val="00F24314"/>
    <w:rsid w:val="00F244A0"/>
    <w:rsid w:val="00F2490E"/>
    <w:rsid w:val="00F24FDF"/>
    <w:rsid w:val="00F259A1"/>
    <w:rsid w:val="00F26016"/>
    <w:rsid w:val="00F26227"/>
    <w:rsid w:val="00F26428"/>
    <w:rsid w:val="00F2652D"/>
    <w:rsid w:val="00F266A4"/>
    <w:rsid w:val="00F267D6"/>
    <w:rsid w:val="00F26885"/>
    <w:rsid w:val="00F26891"/>
    <w:rsid w:val="00F270A0"/>
    <w:rsid w:val="00F2725D"/>
    <w:rsid w:val="00F27CB4"/>
    <w:rsid w:val="00F3020B"/>
    <w:rsid w:val="00F305B3"/>
    <w:rsid w:val="00F305C1"/>
    <w:rsid w:val="00F30C58"/>
    <w:rsid w:val="00F31614"/>
    <w:rsid w:val="00F316C8"/>
    <w:rsid w:val="00F316F5"/>
    <w:rsid w:val="00F316F8"/>
    <w:rsid w:val="00F31A89"/>
    <w:rsid w:val="00F31BA2"/>
    <w:rsid w:val="00F31D3B"/>
    <w:rsid w:val="00F31FCD"/>
    <w:rsid w:val="00F3225F"/>
    <w:rsid w:val="00F3247B"/>
    <w:rsid w:val="00F326C7"/>
    <w:rsid w:val="00F326DE"/>
    <w:rsid w:val="00F329EB"/>
    <w:rsid w:val="00F33085"/>
    <w:rsid w:val="00F33133"/>
    <w:rsid w:val="00F332ED"/>
    <w:rsid w:val="00F33D2D"/>
    <w:rsid w:val="00F34BE3"/>
    <w:rsid w:val="00F34D03"/>
    <w:rsid w:val="00F34F30"/>
    <w:rsid w:val="00F351DA"/>
    <w:rsid w:val="00F3564D"/>
    <w:rsid w:val="00F35828"/>
    <w:rsid w:val="00F35912"/>
    <w:rsid w:val="00F35E97"/>
    <w:rsid w:val="00F36BCB"/>
    <w:rsid w:val="00F36DEF"/>
    <w:rsid w:val="00F37249"/>
    <w:rsid w:val="00F37318"/>
    <w:rsid w:val="00F37642"/>
    <w:rsid w:val="00F37C16"/>
    <w:rsid w:val="00F37C3D"/>
    <w:rsid w:val="00F37FE9"/>
    <w:rsid w:val="00F4058D"/>
    <w:rsid w:val="00F40A90"/>
    <w:rsid w:val="00F415F3"/>
    <w:rsid w:val="00F41795"/>
    <w:rsid w:val="00F421AD"/>
    <w:rsid w:val="00F42395"/>
    <w:rsid w:val="00F42854"/>
    <w:rsid w:val="00F434B9"/>
    <w:rsid w:val="00F43668"/>
    <w:rsid w:val="00F44103"/>
    <w:rsid w:val="00F44342"/>
    <w:rsid w:val="00F44A0C"/>
    <w:rsid w:val="00F452E9"/>
    <w:rsid w:val="00F4656D"/>
    <w:rsid w:val="00F4669D"/>
    <w:rsid w:val="00F469A8"/>
    <w:rsid w:val="00F46B5D"/>
    <w:rsid w:val="00F4708D"/>
    <w:rsid w:val="00F471F6"/>
    <w:rsid w:val="00F4723B"/>
    <w:rsid w:val="00F4753E"/>
    <w:rsid w:val="00F500AC"/>
    <w:rsid w:val="00F509F9"/>
    <w:rsid w:val="00F50D41"/>
    <w:rsid w:val="00F516FD"/>
    <w:rsid w:val="00F51A4D"/>
    <w:rsid w:val="00F51C2F"/>
    <w:rsid w:val="00F51E14"/>
    <w:rsid w:val="00F521A4"/>
    <w:rsid w:val="00F522B9"/>
    <w:rsid w:val="00F5231F"/>
    <w:rsid w:val="00F523F2"/>
    <w:rsid w:val="00F529C2"/>
    <w:rsid w:val="00F52D04"/>
    <w:rsid w:val="00F532EF"/>
    <w:rsid w:val="00F53D0B"/>
    <w:rsid w:val="00F5403A"/>
    <w:rsid w:val="00F541CE"/>
    <w:rsid w:val="00F5422B"/>
    <w:rsid w:val="00F543BB"/>
    <w:rsid w:val="00F54913"/>
    <w:rsid w:val="00F5491B"/>
    <w:rsid w:val="00F5571F"/>
    <w:rsid w:val="00F5597C"/>
    <w:rsid w:val="00F56765"/>
    <w:rsid w:val="00F56B13"/>
    <w:rsid w:val="00F5720C"/>
    <w:rsid w:val="00F57295"/>
    <w:rsid w:val="00F572D1"/>
    <w:rsid w:val="00F57487"/>
    <w:rsid w:val="00F57914"/>
    <w:rsid w:val="00F57C40"/>
    <w:rsid w:val="00F57D8F"/>
    <w:rsid w:val="00F57FC0"/>
    <w:rsid w:val="00F602DF"/>
    <w:rsid w:val="00F603B7"/>
    <w:rsid w:val="00F606FD"/>
    <w:rsid w:val="00F608A7"/>
    <w:rsid w:val="00F60921"/>
    <w:rsid w:val="00F60E88"/>
    <w:rsid w:val="00F618F8"/>
    <w:rsid w:val="00F61A4F"/>
    <w:rsid w:val="00F61D68"/>
    <w:rsid w:val="00F62389"/>
    <w:rsid w:val="00F62656"/>
    <w:rsid w:val="00F62B97"/>
    <w:rsid w:val="00F62E30"/>
    <w:rsid w:val="00F6445E"/>
    <w:rsid w:val="00F649D9"/>
    <w:rsid w:val="00F64C3D"/>
    <w:rsid w:val="00F64C7A"/>
    <w:rsid w:val="00F652DA"/>
    <w:rsid w:val="00F6562F"/>
    <w:rsid w:val="00F65B71"/>
    <w:rsid w:val="00F66185"/>
    <w:rsid w:val="00F6660B"/>
    <w:rsid w:val="00F6720B"/>
    <w:rsid w:val="00F6738F"/>
    <w:rsid w:val="00F67632"/>
    <w:rsid w:val="00F7015E"/>
    <w:rsid w:val="00F70604"/>
    <w:rsid w:val="00F70C04"/>
    <w:rsid w:val="00F70C28"/>
    <w:rsid w:val="00F7102C"/>
    <w:rsid w:val="00F712C9"/>
    <w:rsid w:val="00F71415"/>
    <w:rsid w:val="00F71C66"/>
    <w:rsid w:val="00F72108"/>
    <w:rsid w:val="00F72179"/>
    <w:rsid w:val="00F727AC"/>
    <w:rsid w:val="00F72887"/>
    <w:rsid w:val="00F72AD9"/>
    <w:rsid w:val="00F72E57"/>
    <w:rsid w:val="00F73320"/>
    <w:rsid w:val="00F73333"/>
    <w:rsid w:val="00F737B6"/>
    <w:rsid w:val="00F73CFA"/>
    <w:rsid w:val="00F7455F"/>
    <w:rsid w:val="00F74767"/>
    <w:rsid w:val="00F75269"/>
    <w:rsid w:val="00F75958"/>
    <w:rsid w:val="00F75D45"/>
    <w:rsid w:val="00F76259"/>
    <w:rsid w:val="00F76474"/>
    <w:rsid w:val="00F76B70"/>
    <w:rsid w:val="00F8037E"/>
    <w:rsid w:val="00F8095E"/>
    <w:rsid w:val="00F80E69"/>
    <w:rsid w:val="00F80F7D"/>
    <w:rsid w:val="00F81295"/>
    <w:rsid w:val="00F8171D"/>
    <w:rsid w:val="00F81972"/>
    <w:rsid w:val="00F81C0A"/>
    <w:rsid w:val="00F81D12"/>
    <w:rsid w:val="00F81D6B"/>
    <w:rsid w:val="00F81F5B"/>
    <w:rsid w:val="00F82A85"/>
    <w:rsid w:val="00F831B9"/>
    <w:rsid w:val="00F83D92"/>
    <w:rsid w:val="00F845DF"/>
    <w:rsid w:val="00F846B7"/>
    <w:rsid w:val="00F84700"/>
    <w:rsid w:val="00F84C8A"/>
    <w:rsid w:val="00F84D19"/>
    <w:rsid w:val="00F85231"/>
    <w:rsid w:val="00F85878"/>
    <w:rsid w:val="00F85910"/>
    <w:rsid w:val="00F85D3A"/>
    <w:rsid w:val="00F86BDD"/>
    <w:rsid w:val="00F871E2"/>
    <w:rsid w:val="00F87311"/>
    <w:rsid w:val="00F8769E"/>
    <w:rsid w:val="00F90004"/>
    <w:rsid w:val="00F90487"/>
    <w:rsid w:val="00F9060B"/>
    <w:rsid w:val="00F9076C"/>
    <w:rsid w:val="00F90FAA"/>
    <w:rsid w:val="00F91393"/>
    <w:rsid w:val="00F915D5"/>
    <w:rsid w:val="00F91AF8"/>
    <w:rsid w:val="00F92880"/>
    <w:rsid w:val="00F9308F"/>
    <w:rsid w:val="00F9372D"/>
    <w:rsid w:val="00F9425D"/>
    <w:rsid w:val="00F9515F"/>
    <w:rsid w:val="00F95269"/>
    <w:rsid w:val="00F95491"/>
    <w:rsid w:val="00F9551B"/>
    <w:rsid w:val="00F9584D"/>
    <w:rsid w:val="00F95A07"/>
    <w:rsid w:val="00F95BB2"/>
    <w:rsid w:val="00F95DB4"/>
    <w:rsid w:val="00F961D9"/>
    <w:rsid w:val="00F96259"/>
    <w:rsid w:val="00F96292"/>
    <w:rsid w:val="00F963C5"/>
    <w:rsid w:val="00F976B1"/>
    <w:rsid w:val="00F97731"/>
    <w:rsid w:val="00F97808"/>
    <w:rsid w:val="00F97873"/>
    <w:rsid w:val="00F97964"/>
    <w:rsid w:val="00FA04A0"/>
    <w:rsid w:val="00FA0BB9"/>
    <w:rsid w:val="00FA0F00"/>
    <w:rsid w:val="00FA10E5"/>
    <w:rsid w:val="00FA115D"/>
    <w:rsid w:val="00FA1290"/>
    <w:rsid w:val="00FA14C8"/>
    <w:rsid w:val="00FA174D"/>
    <w:rsid w:val="00FA186A"/>
    <w:rsid w:val="00FA1A53"/>
    <w:rsid w:val="00FA2979"/>
    <w:rsid w:val="00FA2F05"/>
    <w:rsid w:val="00FA315D"/>
    <w:rsid w:val="00FA316B"/>
    <w:rsid w:val="00FA319D"/>
    <w:rsid w:val="00FA3526"/>
    <w:rsid w:val="00FA3663"/>
    <w:rsid w:val="00FA36E7"/>
    <w:rsid w:val="00FA3C69"/>
    <w:rsid w:val="00FA4003"/>
    <w:rsid w:val="00FA425D"/>
    <w:rsid w:val="00FA4AFD"/>
    <w:rsid w:val="00FA4BB7"/>
    <w:rsid w:val="00FA551B"/>
    <w:rsid w:val="00FA56B7"/>
    <w:rsid w:val="00FA56E4"/>
    <w:rsid w:val="00FA665A"/>
    <w:rsid w:val="00FA6733"/>
    <w:rsid w:val="00FA6C5E"/>
    <w:rsid w:val="00FA6FE1"/>
    <w:rsid w:val="00FA716C"/>
    <w:rsid w:val="00FA732A"/>
    <w:rsid w:val="00FA7E84"/>
    <w:rsid w:val="00FB000A"/>
    <w:rsid w:val="00FB051B"/>
    <w:rsid w:val="00FB06F8"/>
    <w:rsid w:val="00FB072F"/>
    <w:rsid w:val="00FB0942"/>
    <w:rsid w:val="00FB0B05"/>
    <w:rsid w:val="00FB0C1C"/>
    <w:rsid w:val="00FB0C56"/>
    <w:rsid w:val="00FB0CB4"/>
    <w:rsid w:val="00FB0D65"/>
    <w:rsid w:val="00FB0D87"/>
    <w:rsid w:val="00FB13D4"/>
    <w:rsid w:val="00FB1DD3"/>
    <w:rsid w:val="00FB21D8"/>
    <w:rsid w:val="00FB2304"/>
    <w:rsid w:val="00FB2A20"/>
    <w:rsid w:val="00FB2C4D"/>
    <w:rsid w:val="00FB2C69"/>
    <w:rsid w:val="00FB2C8D"/>
    <w:rsid w:val="00FB2CF4"/>
    <w:rsid w:val="00FB2FEB"/>
    <w:rsid w:val="00FB3193"/>
    <w:rsid w:val="00FB37CA"/>
    <w:rsid w:val="00FB3825"/>
    <w:rsid w:val="00FB4017"/>
    <w:rsid w:val="00FB42BC"/>
    <w:rsid w:val="00FB436B"/>
    <w:rsid w:val="00FB4CA8"/>
    <w:rsid w:val="00FB4D12"/>
    <w:rsid w:val="00FB52E5"/>
    <w:rsid w:val="00FB53F0"/>
    <w:rsid w:val="00FB552C"/>
    <w:rsid w:val="00FB5853"/>
    <w:rsid w:val="00FB5DEC"/>
    <w:rsid w:val="00FB62E7"/>
    <w:rsid w:val="00FB6311"/>
    <w:rsid w:val="00FB6629"/>
    <w:rsid w:val="00FB6BA9"/>
    <w:rsid w:val="00FB6E07"/>
    <w:rsid w:val="00FB760D"/>
    <w:rsid w:val="00FB79D5"/>
    <w:rsid w:val="00FB7B55"/>
    <w:rsid w:val="00FC1C38"/>
    <w:rsid w:val="00FC1C80"/>
    <w:rsid w:val="00FC20FA"/>
    <w:rsid w:val="00FC234D"/>
    <w:rsid w:val="00FC2752"/>
    <w:rsid w:val="00FC2A11"/>
    <w:rsid w:val="00FC2CFD"/>
    <w:rsid w:val="00FC2ED6"/>
    <w:rsid w:val="00FC323A"/>
    <w:rsid w:val="00FC33F1"/>
    <w:rsid w:val="00FC367E"/>
    <w:rsid w:val="00FC38C0"/>
    <w:rsid w:val="00FC3ACA"/>
    <w:rsid w:val="00FC477C"/>
    <w:rsid w:val="00FC499D"/>
    <w:rsid w:val="00FC4BF7"/>
    <w:rsid w:val="00FC5277"/>
    <w:rsid w:val="00FC52BA"/>
    <w:rsid w:val="00FC5941"/>
    <w:rsid w:val="00FC6875"/>
    <w:rsid w:val="00FC7537"/>
    <w:rsid w:val="00FC75C9"/>
    <w:rsid w:val="00FC78BD"/>
    <w:rsid w:val="00FD0512"/>
    <w:rsid w:val="00FD1191"/>
    <w:rsid w:val="00FD1375"/>
    <w:rsid w:val="00FD1482"/>
    <w:rsid w:val="00FD15B2"/>
    <w:rsid w:val="00FD1640"/>
    <w:rsid w:val="00FD17B9"/>
    <w:rsid w:val="00FD21CF"/>
    <w:rsid w:val="00FD2370"/>
    <w:rsid w:val="00FD2ADA"/>
    <w:rsid w:val="00FD30B2"/>
    <w:rsid w:val="00FD31B0"/>
    <w:rsid w:val="00FD39B3"/>
    <w:rsid w:val="00FD4209"/>
    <w:rsid w:val="00FD420B"/>
    <w:rsid w:val="00FD427E"/>
    <w:rsid w:val="00FD4372"/>
    <w:rsid w:val="00FD46C7"/>
    <w:rsid w:val="00FD47CB"/>
    <w:rsid w:val="00FD47F7"/>
    <w:rsid w:val="00FD4A76"/>
    <w:rsid w:val="00FD4EF7"/>
    <w:rsid w:val="00FD531D"/>
    <w:rsid w:val="00FD5343"/>
    <w:rsid w:val="00FD535E"/>
    <w:rsid w:val="00FD6123"/>
    <w:rsid w:val="00FD6169"/>
    <w:rsid w:val="00FD635A"/>
    <w:rsid w:val="00FD673B"/>
    <w:rsid w:val="00FD6895"/>
    <w:rsid w:val="00FD68A8"/>
    <w:rsid w:val="00FD692B"/>
    <w:rsid w:val="00FD73C2"/>
    <w:rsid w:val="00FD7BF0"/>
    <w:rsid w:val="00FD7F2E"/>
    <w:rsid w:val="00FE0499"/>
    <w:rsid w:val="00FE0565"/>
    <w:rsid w:val="00FE05A8"/>
    <w:rsid w:val="00FE0768"/>
    <w:rsid w:val="00FE0B58"/>
    <w:rsid w:val="00FE0B9B"/>
    <w:rsid w:val="00FE0DE8"/>
    <w:rsid w:val="00FE18C5"/>
    <w:rsid w:val="00FE1931"/>
    <w:rsid w:val="00FE1FC6"/>
    <w:rsid w:val="00FE28C2"/>
    <w:rsid w:val="00FE28CB"/>
    <w:rsid w:val="00FE28F4"/>
    <w:rsid w:val="00FE372C"/>
    <w:rsid w:val="00FE4480"/>
    <w:rsid w:val="00FE453E"/>
    <w:rsid w:val="00FE4F44"/>
    <w:rsid w:val="00FE54E3"/>
    <w:rsid w:val="00FE577D"/>
    <w:rsid w:val="00FE57B2"/>
    <w:rsid w:val="00FE57C7"/>
    <w:rsid w:val="00FE5CD0"/>
    <w:rsid w:val="00FE5CF9"/>
    <w:rsid w:val="00FE5E31"/>
    <w:rsid w:val="00FE625C"/>
    <w:rsid w:val="00FE6346"/>
    <w:rsid w:val="00FE6579"/>
    <w:rsid w:val="00FE66EF"/>
    <w:rsid w:val="00FE6C29"/>
    <w:rsid w:val="00FE6FCD"/>
    <w:rsid w:val="00FE7220"/>
    <w:rsid w:val="00FE729F"/>
    <w:rsid w:val="00FE74DB"/>
    <w:rsid w:val="00FE766C"/>
    <w:rsid w:val="00FE7FEA"/>
    <w:rsid w:val="00FF01E3"/>
    <w:rsid w:val="00FF04CF"/>
    <w:rsid w:val="00FF05EA"/>
    <w:rsid w:val="00FF1019"/>
    <w:rsid w:val="00FF160C"/>
    <w:rsid w:val="00FF1740"/>
    <w:rsid w:val="00FF190E"/>
    <w:rsid w:val="00FF1918"/>
    <w:rsid w:val="00FF1B1E"/>
    <w:rsid w:val="00FF23EB"/>
    <w:rsid w:val="00FF2E48"/>
    <w:rsid w:val="00FF2EDF"/>
    <w:rsid w:val="00FF320C"/>
    <w:rsid w:val="00FF3DEB"/>
    <w:rsid w:val="00FF41CF"/>
    <w:rsid w:val="00FF42A1"/>
    <w:rsid w:val="00FF455E"/>
    <w:rsid w:val="00FF4614"/>
    <w:rsid w:val="00FF4ACA"/>
    <w:rsid w:val="00FF5325"/>
    <w:rsid w:val="00FF5498"/>
    <w:rsid w:val="00FF5834"/>
    <w:rsid w:val="00FF5AE5"/>
    <w:rsid w:val="00FF5BE3"/>
    <w:rsid w:val="00FF5C0A"/>
    <w:rsid w:val="00FF6469"/>
    <w:rsid w:val="00FF6724"/>
    <w:rsid w:val="00FF6A65"/>
    <w:rsid w:val="00FF6F90"/>
    <w:rsid w:val="00FF789A"/>
    <w:rsid w:val="00FF7A55"/>
    <w:rsid w:val="00FF7D05"/>
    <w:rsid w:val="00FF7F1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B37A8"/>
  <w15:docId w15:val="{D1CBC28B-44B8-4221-B596-5E1DFCAF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A24"/>
    <w:rPr>
      <w:sz w:val="24"/>
      <w:szCs w:val="24"/>
      <w:lang w:val="en-GB"/>
    </w:rPr>
  </w:style>
  <w:style w:type="paragraph" w:styleId="Heading1">
    <w:name w:val="heading 1"/>
    <w:basedOn w:val="Normal"/>
    <w:next w:val="Normal"/>
    <w:qFormat/>
    <w:rsid w:val="002757AF"/>
    <w:pPr>
      <w:keepNext/>
      <w:ind w:firstLine="709"/>
      <w:outlineLvl w:val="0"/>
    </w:pPr>
    <w:rPr>
      <w:rFonts w:ascii="Arial" w:hAnsi="Arial"/>
    </w:rPr>
  </w:style>
  <w:style w:type="paragraph" w:styleId="Heading2">
    <w:name w:val="heading 2"/>
    <w:basedOn w:val="Normal"/>
    <w:next w:val="Normal"/>
    <w:link w:val="Heading2Char"/>
    <w:qFormat/>
    <w:rsid w:val="002757AF"/>
    <w:pPr>
      <w:keepNext/>
      <w:spacing w:before="240" w:after="60"/>
      <w:outlineLvl w:val="1"/>
    </w:pPr>
    <w:rPr>
      <w:rFonts w:ascii="Arial" w:hAnsi="Arial" w:cs="Arial"/>
      <w:b/>
      <w:bCs/>
      <w:iCs/>
      <w:szCs w:val="28"/>
    </w:rPr>
  </w:style>
  <w:style w:type="paragraph" w:styleId="Heading3">
    <w:name w:val="heading 3"/>
    <w:basedOn w:val="Normal"/>
    <w:next w:val="Normal"/>
    <w:link w:val="Heading3Char1"/>
    <w:qFormat/>
    <w:rsid w:val="002757AF"/>
    <w:pPr>
      <w:keepNext/>
      <w:spacing w:before="240" w:after="60"/>
      <w:ind w:left="1418" w:firstLine="709"/>
      <w:outlineLvl w:val="2"/>
    </w:pPr>
    <w:rPr>
      <w:rFonts w:ascii="Arial" w:hAnsi="Arial" w:cs="Arial"/>
      <w:b/>
      <w:bCs/>
      <w:szCs w:val="26"/>
    </w:rPr>
  </w:style>
  <w:style w:type="paragraph" w:styleId="Heading4">
    <w:name w:val="heading 4"/>
    <w:basedOn w:val="Normal"/>
    <w:next w:val="Normal"/>
    <w:link w:val="Heading4Char"/>
    <w:qFormat/>
    <w:rsid w:val="0076528A"/>
    <w:pPr>
      <w:tabs>
        <w:tab w:val="num" w:pos="720"/>
      </w:tabs>
      <w:outlineLvl w:val="3"/>
    </w:pPr>
    <w:rPr>
      <w:bCs/>
      <w:szCs w:val="28"/>
    </w:rPr>
  </w:style>
  <w:style w:type="paragraph" w:styleId="Heading5">
    <w:name w:val="heading 5"/>
    <w:basedOn w:val="Normal"/>
    <w:next w:val="Normal"/>
    <w:link w:val="Heading5Char"/>
    <w:qFormat/>
    <w:rsid w:val="00E83D5E"/>
    <w:pPr>
      <w:numPr>
        <w:numId w:val="3"/>
      </w:numPr>
      <w:tabs>
        <w:tab w:val="num" w:pos="1080"/>
      </w:tabs>
      <w:outlineLvl w:val="4"/>
    </w:pPr>
    <w:rPr>
      <w:b/>
      <w:bCs/>
      <w:iCs/>
      <w:szCs w:val="26"/>
    </w:rPr>
  </w:style>
  <w:style w:type="paragraph" w:styleId="Heading6">
    <w:name w:val="heading 6"/>
    <w:basedOn w:val="Normal"/>
    <w:next w:val="Normal"/>
    <w:link w:val="Heading6Char"/>
    <w:qFormat/>
    <w:rsid w:val="0076528A"/>
    <w:pPr>
      <w:tabs>
        <w:tab w:val="num" w:pos="1080"/>
      </w:tabs>
      <w:outlineLvl w:val="5"/>
    </w:pPr>
    <w:rPr>
      <w:bCs/>
      <w:szCs w:val="22"/>
    </w:rPr>
  </w:style>
  <w:style w:type="paragraph" w:styleId="Heading7">
    <w:name w:val="heading 7"/>
    <w:basedOn w:val="Normal"/>
    <w:next w:val="Normal"/>
    <w:link w:val="Heading7Char"/>
    <w:qFormat/>
    <w:rsid w:val="0076528A"/>
    <w:pPr>
      <w:tabs>
        <w:tab w:val="num" w:pos="1296"/>
      </w:tabs>
      <w:spacing w:before="240" w:after="60"/>
      <w:ind w:left="1296" w:hanging="1296"/>
      <w:outlineLvl w:val="6"/>
    </w:pPr>
  </w:style>
  <w:style w:type="paragraph" w:styleId="Heading8">
    <w:name w:val="heading 8"/>
    <w:basedOn w:val="Normal"/>
    <w:next w:val="Normal"/>
    <w:link w:val="Heading8Char"/>
    <w:qFormat/>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uiPriority w:val="99"/>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rsid w:val="006C23CF"/>
    <w:rPr>
      <w:sz w:val="16"/>
      <w:szCs w:val="16"/>
    </w:rPr>
  </w:style>
  <w:style w:type="paragraph" w:styleId="CommentText">
    <w:name w:val="annotation text"/>
    <w:basedOn w:val="Normal"/>
    <w:link w:val="CommentTextChar"/>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rsid w:val="00AB579A"/>
    <w:rPr>
      <w:lang w:val="en-GB"/>
    </w:rPr>
  </w:style>
  <w:style w:type="paragraph" w:styleId="ListParagraph">
    <w:name w:val="List Paragraph"/>
    <w:basedOn w:val="Normal"/>
    <w:link w:val="ListParagraphChar"/>
    <w:qFormat/>
    <w:rsid w:val="00B50CAC"/>
    <w:pPr>
      <w:ind w:left="720"/>
    </w:pPr>
  </w:style>
  <w:style w:type="character" w:customStyle="1" w:styleId="HeaderChar">
    <w:name w:val="Header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basedOn w:val="DefaultParagraphFont"/>
    <w:link w:val="Heading2"/>
    <w:rsid w:val="002757AF"/>
    <w:rPr>
      <w:rFonts w:ascii="Arial" w:hAnsi="Arial" w:cs="Arial"/>
      <w:b/>
      <w:bCs/>
      <w:iCs/>
      <w:sz w:val="24"/>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line="276" w:lineRule="auto"/>
      <w:ind w:firstLine="0"/>
      <w:outlineLvl w:val="9"/>
    </w:pPr>
    <w:rPr>
      <w:rFonts w:asciiTheme="majorHAnsi" w:eastAsiaTheme="majorEastAsia" w:hAnsiTheme="majorHAnsi" w:cstheme="majorBidi"/>
      <w:b/>
      <w:bCs/>
      <w:color w:val="365F91" w:themeColor="accent1" w:themeShade="BF"/>
      <w:sz w:val="28"/>
      <w:szCs w:val="28"/>
      <w:lang w:val="en-US"/>
    </w:rPr>
  </w:style>
  <w:style w:type="paragraph" w:styleId="TOC1">
    <w:name w:val="toc 1"/>
    <w:basedOn w:val="Normal"/>
    <w:next w:val="Normal"/>
    <w:autoRedefine/>
    <w:uiPriority w:val="39"/>
    <w:rsid w:val="00416C49"/>
    <w:pPr>
      <w:tabs>
        <w:tab w:val="left" w:pos="660"/>
        <w:tab w:val="right" w:leader="dot" w:pos="9627"/>
      </w:tabs>
      <w:spacing w:before="120" w:after="120" w:line="23" w:lineRule="atLeast"/>
      <w:jc w:val="both"/>
    </w:pPr>
  </w:style>
  <w:style w:type="paragraph" w:styleId="TOC3">
    <w:name w:val="toc 3"/>
    <w:basedOn w:val="Normal"/>
    <w:next w:val="Normal"/>
    <w:autoRedefine/>
    <w:uiPriority w:val="39"/>
    <w:rsid w:val="00657B6A"/>
    <w:pPr>
      <w:tabs>
        <w:tab w:val="left" w:pos="660"/>
        <w:tab w:val="right" w:leader="dot" w:pos="9639"/>
      </w:tabs>
      <w:spacing w:before="120" w:after="120" w:line="23" w:lineRule="atLeast"/>
    </w:pPr>
  </w:style>
  <w:style w:type="paragraph" w:styleId="TOC2">
    <w:name w:val="toc 2"/>
    <w:basedOn w:val="Normal"/>
    <w:next w:val="Normal"/>
    <w:autoRedefine/>
    <w:uiPriority w:val="39"/>
    <w:rsid w:val="00465E24"/>
    <w:pPr>
      <w:tabs>
        <w:tab w:val="left" w:pos="880"/>
        <w:tab w:val="right" w:leader="dot" w:pos="9627"/>
      </w:tabs>
      <w:spacing w:after="10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76528A"/>
    <w:rPr>
      <w:bCs/>
      <w:sz w:val="24"/>
      <w:szCs w:val="28"/>
      <w:lang w:val="lt-LT"/>
    </w:rPr>
  </w:style>
  <w:style w:type="character" w:customStyle="1" w:styleId="Heading5Char">
    <w:name w:val="Heading 5 Char"/>
    <w:basedOn w:val="DefaultParagraphFont"/>
    <w:link w:val="Heading5"/>
    <w:rsid w:val="00E83D5E"/>
    <w:rPr>
      <w:b/>
      <w:bCs/>
      <w:iCs/>
      <w:sz w:val="24"/>
      <w:szCs w:val="26"/>
      <w:lang w:val="en-GB"/>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basedOn w:val="DefaultParagraphFont"/>
    <w:link w:val="Heading3"/>
    <w:rsid w:val="002757AF"/>
    <w:rPr>
      <w:rFonts w:ascii="Arial" w:hAnsi="Arial" w:cs="Arial"/>
      <w:b/>
      <w:bCs/>
      <w:sz w:val="24"/>
      <w:szCs w:val="26"/>
      <w:lang w:val="en-GB"/>
    </w:rPr>
  </w:style>
  <w:style w:type="paragraph" w:customStyle="1" w:styleId="Default">
    <w:name w:val="Default"/>
    <w:rsid w:val="00E26BCE"/>
    <w:pPr>
      <w:autoSpaceDE w:val="0"/>
      <w:autoSpaceDN w:val="0"/>
      <w:adjustRightInd w:val="0"/>
    </w:pPr>
    <w:rPr>
      <w:rFonts w:ascii="Calibri" w:hAnsi="Calibri" w:cs="Calibri"/>
      <w:color w:val="000000"/>
      <w:sz w:val="24"/>
      <w:szCs w:val="24"/>
      <w:lang w:val="lt-LT"/>
    </w:rPr>
  </w:style>
  <w:style w:type="paragraph" w:styleId="NoSpacing">
    <w:name w:val="No Spacing"/>
    <w:aliases w:val="Normalus,Punktai"/>
    <w:link w:val="NoSpacingChar"/>
    <w:uiPriority w:val="1"/>
    <w:qFormat/>
    <w:rsid w:val="00A5656F"/>
    <w:pPr>
      <w:numPr>
        <w:numId w:val="1"/>
      </w:numPr>
      <w:spacing w:line="276" w:lineRule="auto"/>
      <w:jc w:val="both"/>
    </w:pPr>
    <w:rPr>
      <w:rFonts w:ascii="Trebuchet MS" w:hAnsi="Trebuchet MS"/>
      <w:sz w:val="22"/>
      <w:szCs w:val="24"/>
      <w:lang w:val="en-GB"/>
    </w:rPr>
  </w:style>
  <w:style w:type="character" w:styleId="UnresolvedMention">
    <w:name w:val="Unresolved Mention"/>
    <w:basedOn w:val="DefaultParagraphFont"/>
    <w:uiPriority w:val="99"/>
    <w:semiHidden/>
    <w:unhideWhenUsed/>
    <w:rsid w:val="00812E65"/>
    <w:rPr>
      <w:color w:val="605E5C"/>
      <w:shd w:val="clear" w:color="auto" w:fill="E1DFDD"/>
    </w:rPr>
  </w:style>
  <w:style w:type="character" w:customStyle="1" w:styleId="NoSpacingChar">
    <w:name w:val="No Spacing Char"/>
    <w:aliases w:val="Normalus Char,Punktai Char"/>
    <w:basedOn w:val="DefaultParagraphFont"/>
    <w:link w:val="NoSpacing"/>
    <w:uiPriority w:val="1"/>
    <w:rsid w:val="00C146EF"/>
    <w:rPr>
      <w:rFonts w:ascii="Trebuchet MS" w:hAnsi="Trebuchet MS"/>
      <w:sz w:val="22"/>
      <w:szCs w:val="24"/>
      <w:lang w:val="en-GB"/>
    </w:rPr>
  </w:style>
  <w:style w:type="paragraph" w:styleId="Bibliography">
    <w:name w:val="Bibliography"/>
    <w:basedOn w:val="Normal"/>
    <w:next w:val="Normal"/>
    <w:uiPriority w:val="37"/>
    <w:unhideWhenUsed/>
    <w:rsid w:val="006E7DA5"/>
  </w:style>
  <w:style w:type="paragraph" w:styleId="NormalWeb">
    <w:name w:val="Normal (Web)"/>
    <w:basedOn w:val="Normal"/>
    <w:uiPriority w:val="99"/>
    <w:semiHidden/>
    <w:unhideWhenUsed/>
    <w:rsid w:val="00572B38"/>
    <w:pPr>
      <w:spacing w:before="100" w:beforeAutospacing="1" w:after="100" w:afterAutospacing="1"/>
    </w:pPr>
    <w:rPr>
      <w:lang w:val="lt-LT" w:eastAsia="lt-LT"/>
    </w:rPr>
  </w:style>
  <w:style w:type="character" w:styleId="FootnoteReference">
    <w:name w:val="footnote reference"/>
    <w:basedOn w:val="DefaultParagraphFont"/>
    <w:semiHidden/>
    <w:unhideWhenUsed/>
    <w:rsid w:val="00C33BA2"/>
    <w:rPr>
      <w:vertAlign w:val="superscript"/>
    </w:rPr>
  </w:style>
  <w:style w:type="numbering" w:customStyle="1" w:styleId="CurrentList1">
    <w:name w:val="Current List1"/>
    <w:uiPriority w:val="99"/>
    <w:rsid w:val="00AD0E70"/>
    <w:pPr>
      <w:numPr>
        <w:numId w:val="4"/>
      </w:numPr>
    </w:pPr>
  </w:style>
  <w:style w:type="character" w:customStyle="1" w:styleId="ui-provider">
    <w:name w:val="ui-provider"/>
    <w:basedOn w:val="DefaultParagraphFont"/>
    <w:rsid w:val="0014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9015">
      <w:bodyDiv w:val="1"/>
      <w:marLeft w:val="0"/>
      <w:marRight w:val="0"/>
      <w:marTop w:val="0"/>
      <w:marBottom w:val="0"/>
      <w:divBdr>
        <w:top w:val="none" w:sz="0" w:space="0" w:color="auto"/>
        <w:left w:val="none" w:sz="0" w:space="0" w:color="auto"/>
        <w:bottom w:val="none" w:sz="0" w:space="0" w:color="auto"/>
        <w:right w:val="none" w:sz="0" w:space="0" w:color="auto"/>
      </w:divBdr>
    </w:div>
    <w:div w:id="55125636">
      <w:bodyDiv w:val="1"/>
      <w:marLeft w:val="0"/>
      <w:marRight w:val="0"/>
      <w:marTop w:val="0"/>
      <w:marBottom w:val="0"/>
      <w:divBdr>
        <w:top w:val="none" w:sz="0" w:space="0" w:color="auto"/>
        <w:left w:val="none" w:sz="0" w:space="0" w:color="auto"/>
        <w:bottom w:val="none" w:sz="0" w:space="0" w:color="auto"/>
        <w:right w:val="none" w:sz="0" w:space="0" w:color="auto"/>
      </w:divBdr>
    </w:div>
    <w:div w:id="86389138">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12480414">
      <w:bodyDiv w:val="1"/>
      <w:marLeft w:val="0"/>
      <w:marRight w:val="0"/>
      <w:marTop w:val="0"/>
      <w:marBottom w:val="0"/>
      <w:divBdr>
        <w:top w:val="none" w:sz="0" w:space="0" w:color="auto"/>
        <w:left w:val="none" w:sz="0" w:space="0" w:color="auto"/>
        <w:bottom w:val="none" w:sz="0" w:space="0" w:color="auto"/>
        <w:right w:val="none" w:sz="0" w:space="0" w:color="auto"/>
      </w:divBdr>
    </w:div>
    <w:div w:id="114494391">
      <w:bodyDiv w:val="1"/>
      <w:marLeft w:val="0"/>
      <w:marRight w:val="0"/>
      <w:marTop w:val="0"/>
      <w:marBottom w:val="0"/>
      <w:divBdr>
        <w:top w:val="none" w:sz="0" w:space="0" w:color="auto"/>
        <w:left w:val="none" w:sz="0" w:space="0" w:color="auto"/>
        <w:bottom w:val="none" w:sz="0" w:space="0" w:color="auto"/>
        <w:right w:val="none" w:sz="0" w:space="0" w:color="auto"/>
      </w:divBdr>
    </w:div>
    <w:div w:id="126704287">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54034034">
      <w:bodyDiv w:val="1"/>
      <w:marLeft w:val="0"/>
      <w:marRight w:val="0"/>
      <w:marTop w:val="0"/>
      <w:marBottom w:val="0"/>
      <w:divBdr>
        <w:top w:val="none" w:sz="0" w:space="0" w:color="auto"/>
        <w:left w:val="none" w:sz="0" w:space="0" w:color="auto"/>
        <w:bottom w:val="none" w:sz="0" w:space="0" w:color="auto"/>
        <w:right w:val="none" w:sz="0" w:space="0" w:color="auto"/>
      </w:divBdr>
    </w:div>
    <w:div w:id="161748309">
      <w:bodyDiv w:val="1"/>
      <w:marLeft w:val="0"/>
      <w:marRight w:val="0"/>
      <w:marTop w:val="0"/>
      <w:marBottom w:val="0"/>
      <w:divBdr>
        <w:top w:val="none" w:sz="0" w:space="0" w:color="auto"/>
        <w:left w:val="none" w:sz="0" w:space="0" w:color="auto"/>
        <w:bottom w:val="none" w:sz="0" w:space="0" w:color="auto"/>
        <w:right w:val="none" w:sz="0" w:space="0" w:color="auto"/>
      </w:divBdr>
    </w:div>
    <w:div w:id="163473318">
      <w:bodyDiv w:val="1"/>
      <w:marLeft w:val="0"/>
      <w:marRight w:val="0"/>
      <w:marTop w:val="0"/>
      <w:marBottom w:val="0"/>
      <w:divBdr>
        <w:top w:val="none" w:sz="0" w:space="0" w:color="auto"/>
        <w:left w:val="none" w:sz="0" w:space="0" w:color="auto"/>
        <w:bottom w:val="none" w:sz="0" w:space="0" w:color="auto"/>
        <w:right w:val="none" w:sz="0" w:space="0" w:color="auto"/>
      </w:divBdr>
    </w:div>
    <w:div w:id="174006434">
      <w:bodyDiv w:val="1"/>
      <w:marLeft w:val="0"/>
      <w:marRight w:val="0"/>
      <w:marTop w:val="0"/>
      <w:marBottom w:val="0"/>
      <w:divBdr>
        <w:top w:val="none" w:sz="0" w:space="0" w:color="auto"/>
        <w:left w:val="none" w:sz="0" w:space="0" w:color="auto"/>
        <w:bottom w:val="none" w:sz="0" w:space="0" w:color="auto"/>
        <w:right w:val="none" w:sz="0" w:space="0" w:color="auto"/>
      </w:divBdr>
    </w:div>
    <w:div w:id="197548482">
      <w:bodyDiv w:val="1"/>
      <w:marLeft w:val="0"/>
      <w:marRight w:val="0"/>
      <w:marTop w:val="0"/>
      <w:marBottom w:val="0"/>
      <w:divBdr>
        <w:top w:val="none" w:sz="0" w:space="0" w:color="auto"/>
        <w:left w:val="none" w:sz="0" w:space="0" w:color="auto"/>
        <w:bottom w:val="none" w:sz="0" w:space="0" w:color="auto"/>
        <w:right w:val="none" w:sz="0" w:space="0" w:color="auto"/>
      </w:divBdr>
    </w:div>
    <w:div w:id="211624931">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78143654">
      <w:bodyDiv w:val="1"/>
      <w:marLeft w:val="0"/>
      <w:marRight w:val="0"/>
      <w:marTop w:val="0"/>
      <w:marBottom w:val="0"/>
      <w:divBdr>
        <w:top w:val="none" w:sz="0" w:space="0" w:color="auto"/>
        <w:left w:val="none" w:sz="0" w:space="0" w:color="auto"/>
        <w:bottom w:val="none" w:sz="0" w:space="0" w:color="auto"/>
        <w:right w:val="none" w:sz="0" w:space="0" w:color="auto"/>
      </w:divBdr>
    </w:div>
    <w:div w:id="288321038">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304627264">
      <w:bodyDiv w:val="1"/>
      <w:marLeft w:val="0"/>
      <w:marRight w:val="0"/>
      <w:marTop w:val="0"/>
      <w:marBottom w:val="0"/>
      <w:divBdr>
        <w:top w:val="none" w:sz="0" w:space="0" w:color="auto"/>
        <w:left w:val="none" w:sz="0" w:space="0" w:color="auto"/>
        <w:bottom w:val="none" w:sz="0" w:space="0" w:color="auto"/>
        <w:right w:val="none" w:sz="0" w:space="0" w:color="auto"/>
      </w:divBdr>
    </w:div>
    <w:div w:id="326906611">
      <w:bodyDiv w:val="1"/>
      <w:marLeft w:val="0"/>
      <w:marRight w:val="0"/>
      <w:marTop w:val="0"/>
      <w:marBottom w:val="0"/>
      <w:divBdr>
        <w:top w:val="none" w:sz="0" w:space="0" w:color="auto"/>
        <w:left w:val="none" w:sz="0" w:space="0" w:color="auto"/>
        <w:bottom w:val="none" w:sz="0" w:space="0" w:color="auto"/>
        <w:right w:val="none" w:sz="0" w:space="0" w:color="auto"/>
      </w:divBdr>
    </w:div>
    <w:div w:id="332337418">
      <w:bodyDiv w:val="1"/>
      <w:marLeft w:val="0"/>
      <w:marRight w:val="0"/>
      <w:marTop w:val="0"/>
      <w:marBottom w:val="0"/>
      <w:divBdr>
        <w:top w:val="none" w:sz="0" w:space="0" w:color="auto"/>
        <w:left w:val="none" w:sz="0" w:space="0" w:color="auto"/>
        <w:bottom w:val="none" w:sz="0" w:space="0" w:color="auto"/>
        <w:right w:val="none" w:sz="0" w:space="0" w:color="auto"/>
      </w:divBdr>
    </w:div>
    <w:div w:id="336349680">
      <w:bodyDiv w:val="1"/>
      <w:marLeft w:val="0"/>
      <w:marRight w:val="0"/>
      <w:marTop w:val="0"/>
      <w:marBottom w:val="0"/>
      <w:divBdr>
        <w:top w:val="none" w:sz="0" w:space="0" w:color="auto"/>
        <w:left w:val="none" w:sz="0" w:space="0" w:color="auto"/>
        <w:bottom w:val="none" w:sz="0" w:space="0" w:color="auto"/>
        <w:right w:val="none" w:sz="0" w:space="0" w:color="auto"/>
      </w:divBdr>
    </w:div>
    <w:div w:id="337198767">
      <w:bodyDiv w:val="1"/>
      <w:marLeft w:val="0"/>
      <w:marRight w:val="0"/>
      <w:marTop w:val="0"/>
      <w:marBottom w:val="0"/>
      <w:divBdr>
        <w:top w:val="none" w:sz="0" w:space="0" w:color="auto"/>
        <w:left w:val="none" w:sz="0" w:space="0" w:color="auto"/>
        <w:bottom w:val="none" w:sz="0" w:space="0" w:color="auto"/>
        <w:right w:val="none" w:sz="0" w:space="0" w:color="auto"/>
      </w:divBdr>
    </w:div>
    <w:div w:id="342050293">
      <w:bodyDiv w:val="1"/>
      <w:marLeft w:val="0"/>
      <w:marRight w:val="0"/>
      <w:marTop w:val="0"/>
      <w:marBottom w:val="0"/>
      <w:divBdr>
        <w:top w:val="none" w:sz="0" w:space="0" w:color="auto"/>
        <w:left w:val="none" w:sz="0" w:space="0" w:color="auto"/>
        <w:bottom w:val="none" w:sz="0" w:space="0" w:color="auto"/>
        <w:right w:val="none" w:sz="0" w:space="0" w:color="auto"/>
      </w:divBdr>
    </w:div>
    <w:div w:id="360278577">
      <w:bodyDiv w:val="1"/>
      <w:marLeft w:val="0"/>
      <w:marRight w:val="0"/>
      <w:marTop w:val="0"/>
      <w:marBottom w:val="0"/>
      <w:divBdr>
        <w:top w:val="none" w:sz="0" w:space="0" w:color="auto"/>
        <w:left w:val="none" w:sz="0" w:space="0" w:color="auto"/>
        <w:bottom w:val="none" w:sz="0" w:space="0" w:color="auto"/>
        <w:right w:val="none" w:sz="0" w:space="0" w:color="auto"/>
      </w:divBdr>
    </w:div>
    <w:div w:id="381710992">
      <w:bodyDiv w:val="1"/>
      <w:marLeft w:val="0"/>
      <w:marRight w:val="0"/>
      <w:marTop w:val="0"/>
      <w:marBottom w:val="0"/>
      <w:divBdr>
        <w:top w:val="none" w:sz="0" w:space="0" w:color="auto"/>
        <w:left w:val="none" w:sz="0" w:space="0" w:color="auto"/>
        <w:bottom w:val="none" w:sz="0" w:space="0" w:color="auto"/>
        <w:right w:val="none" w:sz="0" w:space="0" w:color="auto"/>
      </w:divBdr>
    </w:div>
    <w:div w:id="406459143">
      <w:bodyDiv w:val="1"/>
      <w:marLeft w:val="0"/>
      <w:marRight w:val="0"/>
      <w:marTop w:val="0"/>
      <w:marBottom w:val="0"/>
      <w:divBdr>
        <w:top w:val="none" w:sz="0" w:space="0" w:color="auto"/>
        <w:left w:val="none" w:sz="0" w:space="0" w:color="auto"/>
        <w:bottom w:val="none" w:sz="0" w:space="0" w:color="auto"/>
        <w:right w:val="none" w:sz="0" w:space="0" w:color="auto"/>
      </w:divBdr>
    </w:div>
    <w:div w:id="440030829">
      <w:bodyDiv w:val="1"/>
      <w:marLeft w:val="0"/>
      <w:marRight w:val="0"/>
      <w:marTop w:val="0"/>
      <w:marBottom w:val="0"/>
      <w:divBdr>
        <w:top w:val="none" w:sz="0" w:space="0" w:color="auto"/>
        <w:left w:val="none" w:sz="0" w:space="0" w:color="auto"/>
        <w:bottom w:val="none" w:sz="0" w:space="0" w:color="auto"/>
        <w:right w:val="none" w:sz="0" w:space="0" w:color="auto"/>
      </w:divBdr>
    </w:div>
    <w:div w:id="456605437">
      <w:bodyDiv w:val="1"/>
      <w:marLeft w:val="0"/>
      <w:marRight w:val="0"/>
      <w:marTop w:val="0"/>
      <w:marBottom w:val="0"/>
      <w:divBdr>
        <w:top w:val="none" w:sz="0" w:space="0" w:color="auto"/>
        <w:left w:val="none" w:sz="0" w:space="0" w:color="auto"/>
        <w:bottom w:val="none" w:sz="0" w:space="0" w:color="auto"/>
        <w:right w:val="none" w:sz="0" w:space="0" w:color="auto"/>
      </w:divBdr>
    </w:div>
    <w:div w:id="473984773">
      <w:bodyDiv w:val="1"/>
      <w:marLeft w:val="0"/>
      <w:marRight w:val="0"/>
      <w:marTop w:val="0"/>
      <w:marBottom w:val="0"/>
      <w:divBdr>
        <w:top w:val="none" w:sz="0" w:space="0" w:color="auto"/>
        <w:left w:val="none" w:sz="0" w:space="0" w:color="auto"/>
        <w:bottom w:val="none" w:sz="0" w:space="0" w:color="auto"/>
        <w:right w:val="none" w:sz="0" w:space="0" w:color="auto"/>
      </w:divBdr>
    </w:div>
    <w:div w:id="511532556">
      <w:bodyDiv w:val="1"/>
      <w:marLeft w:val="0"/>
      <w:marRight w:val="0"/>
      <w:marTop w:val="0"/>
      <w:marBottom w:val="0"/>
      <w:divBdr>
        <w:top w:val="none" w:sz="0" w:space="0" w:color="auto"/>
        <w:left w:val="none" w:sz="0" w:space="0" w:color="auto"/>
        <w:bottom w:val="none" w:sz="0" w:space="0" w:color="auto"/>
        <w:right w:val="none" w:sz="0" w:space="0" w:color="auto"/>
      </w:divBdr>
    </w:div>
    <w:div w:id="513300522">
      <w:bodyDiv w:val="1"/>
      <w:marLeft w:val="0"/>
      <w:marRight w:val="0"/>
      <w:marTop w:val="0"/>
      <w:marBottom w:val="0"/>
      <w:divBdr>
        <w:top w:val="none" w:sz="0" w:space="0" w:color="auto"/>
        <w:left w:val="none" w:sz="0" w:space="0" w:color="auto"/>
        <w:bottom w:val="none" w:sz="0" w:space="0" w:color="auto"/>
        <w:right w:val="none" w:sz="0" w:space="0" w:color="auto"/>
      </w:divBdr>
    </w:div>
    <w:div w:id="544215230">
      <w:bodyDiv w:val="1"/>
      <w:marLeft w:val="0"/>
      <w:marRight w:val="0"/>
      <w:marTop w:val="0"/>
      <w:marBottom w:val="0"/>
      <w:divBdr>
        <w:top w:val="none" w:sz="0" w:space="0" w:color="auto"/>
        <w:left w:val="none" w:sz="0" w:space="0" w:color="auto"/>
        <w:bottom w:val="none" w:sz="0" w:space="0" w:color="auto"/>
        <w:right w:val="none" w:sz="0" w:space="0" w:color="auto"/>
      </w:divBdr>
    </w:div>
    <w:div w:id="545993161">
      <w:bodyDiv w:val="1"/>
      <w:marLeft w:val="0"/>
      <w:marRight w:val="0"/>
      <w:marTop w:val="0"/>
      <w:marBottom w:val="0"/>
      <w:divBdr>
        <w:top w:val="none" w:sz="0" w:space="0" w:color="auto"/>
        <w:left w:val="none" w:sz="0" w:space="0" w:color="auto"/>
        <w:bottom w:val="none" w:sz="0" w:space="0" w:color="auto"/>
        <w:right w:val="none" w:sz="0" w:space="0" w:color="auto"/>
      </w:divBdr>
    </w:div>
    <w:div w:id="561066065">
      <w:bodyDiv w:val="1"/>
      <w:marLeft w:val="0"/>
      <w:marRight w:val="0"/>
      <w:marTop w:val="0"/>
      <w:marBottom w:val="0"/>
      <w:divBdr>
        <w:top w:val="none" w:sz="0" w:space="0" w:color="auto"/>
        <w:left w:val="none" w:sz="0" w:space="0" w:color="auto"/>
        <w:bottom w:val="none" w:sz="0" w:space="0" w:color="auto"/>
        <w:right w:val="none" w:sz="0" w:space="0" w:color="auto"/>
      </w:divBdr>
    </w:div>
    <w:div w:id="582909065">
      <w:bodyDiv w:val="1"/>
      <w:marLeft w:val="0"/>
      <w:marRight w:val="0"/>
      <w:marTop w:val="0"/>
      <w:marBottom w:val="0"/>
      <w:divBdr>
        <w:top w:val="none" w:sz="0" w:space="0" w:color="auto"/>
        <w:left w:val="none" w:sz="0" w:space="0" w:color="auto"/>
        <w:bottom w:val="none" w:sz="0" w:space="0" w:color="auto"/>
        <w:right w:val="none" w:sz="0" w:space="0" w:color="auto"/>
      </w:divBdr>
    </w:div>
    <w:div w:id="586960587">
      <w:bodyDiv w:val="1"/>
      <w:marLeft w:val="0"/>
      <w:marRight w:val="0"/>
      <w:marTop w:val="0"/>
      <w:marBottom w:val="0"/>
      <w:divBdr>
        <w:top w:val="none" w:sz="0" w:space="0" w:color="auto"/>
        <w:left w:val="none" w:sz="0" w:space="0" w:color="auto"/>
        <w:bottom w:val="none" w:sz="0" w:space="0" w:color="auto"/>
        <w:right w:val="none" w:sz="0" w:space="0" w:color="auto"/>
      </w:divBdr>
    </w:div>
    <w:div w:id="589196194">
      <w:bodyDiv w:val="1"/>
      <w:marLeft w:val="0"/>
      <w:marRight w:val="0"/>
      <w:marTop w:val="0"/>
      <w:marBottom w:val="0"/>
      <w:divBdr>
        <w:top w:val="none" w:sz="0" w:space="0" w:color="auto"/>
        <w:left w:val="none" w:sz="0" w:space="0" w:color="auto"/>
        <w:bottom w:val="none" w:sz="0" w:space="0" w:color="auto"/>
        <w:right w:val="none" w:sz="0" w:space="0" w:color="auto"/>
      </w:divBdr>
    </w:div>
    <w:div w:id="620377586">
      <w:bodyDiv w:val="1"/>
      <w:marLeft w:val="0"/>
      <w:marRight w:val="0"/>
      <w:marTop w:val="0"/>
      <w:marBottom w:val="0"/>
      <w:divBdr>
        <w:top w:val="none" w:sz="0" w:space="0" w:color="auto"/>
        <w:left w:val="none" w:sz="0" w:space="0" w:color="auto"/>
        <w:bottom w:val="none" w:sz="0" w:space="0" w:color="auto"/>
        <w:right w:val="none" w:sz="0" w:space="0" w:color="auto"/>
      </w:divBdr>
    </w:div>
    <w:div w:id="630667370">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45546456">
      <w:bodyDiv w:val="1"/>
      <w:marLeft w:val="0"/>
      <w:marRight w:val="0"/>
      <w:marTop w:val="0"/>
      <w:marBottom w:val="0"/>
      <w:divBdr>
        <w:top w:val="none" w:sz="0" w:space="0" w:color="auto"/>
        <w:left w:val="none" w:sz="0" w:space="0" w:color="auto"/>
        <w:bottom w:val="none" w:sz="0" w:space="0" w:color="auto"/>
        <w:right w:val="none" w:sz="0" w:space="0" w:color="auto"/>
      </w:divBdr>
    </w:div>
    <w:div w:id="663053157">
      <w:bodyDiv w:val="1"/>
      <w:marLeft w:val="0"/>
      <w:marRight w:val="0"/>
      <w:marTop w:val="0"/>
      <w:marBottom w:val="0"/>
      <w:divBdr>
        <w:top w:val="none" w:sz="0" w:space="0" w:color="auto"/>
        <w:left w:val="none" w:sz="0" w:space="0" w:color="auto"/>
        <w:bottom w:val="none" w:sz="0" w:space="0" w:color="auto"/>
        <w:right w:val="none" w:sz="0" w:space="0" w:color="auto"/>
      </w:divBdr>
    </w:div>
    <w:div w:id="673804249">
      <w:bodyDiv w:val="1"/>
      <w:marLeft w:val="0"/>
      <w:marRight w:val="0"/>
      <w:marTop w:val="0"/>
      <w:marBottom w:val="0"/>
      <w:divBdr>
        <w:top w:val="none" w:sz="0" w:space="0" w:color="auto"/>
        <w:left w:val="none" w:sz="0" w:space="0" w:color="auto"/>
        <w:bottom w:val="none" w:sz="0" w:space="0" w:color="auto"/>
        <w:right w:val="none" w:sz="0" w:space="0" w:color="auto"/>
      </w:divBdr>
    </w:div>
    <w:div w:id="727725406">
      <w:bodyDiv w:val="1"/>
      <w:marLeft w:val="0"/>
      <w:marRight w:val="0"/>
      <w:marTop w:val="0"/>
      <w:marBottom w:val="0"/>
      <w:divBdr>
        <w:top w:val="none" w:sz="0" w:space="0" w:color="auto"/>
        <w:left w:val="none" w:sz="0" w:space="0" w:color="auto"/>
        <w:bottom w:val="none" w:sz="0" w:space="0" w:color="auto"/>
        <w:right w:val="none" w:sz="0" w:space="0" w:color="auto"/>
      </w:divBdr>
    </w:div>
    <w:div w:id="734090953">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808017737">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24050838">
      <w:bodyDiv w:val="1"/>
      <w:marLeft w:val="0"/>
      <w:marRight w:val="0"/>
      <w:marTop w:val="0"/>
      <w:marBottom w:val="0"/>
      <w:divBdr>
        <w:top w:val="none" w:sz="0" w:space="0" w:color="auto"/>
        <w:left w:val="none" w:sz="0" w:space="0" w:color="auto"/>
        <w:bottom w:val="none" w:sz="0" w:space="0" w:color="auto"/>
        <w:right w:val="none" w:sz="0" w:space="0" w:color="auto"/>
      </w:divBdr>
    </w:div>
    <w:div w:id="883295277">
      <w:bodyDiv w:val="1"/>
      <w:marLeft w:val="0"/>
      <w:marRight w:val="0"/>
      <w:marTop w:val="0"/>
      <w:marBottom w:val="0"/>
      <w:divBdr>
        <w:top w:val="none" w:sz="0" w:space="0" w:color="auto"/>
        <w:left w:val="none" w:sz="0" w:space="0" w:color="auto"/>
        <w:bottom w:val="none" w:sz="0" w:space="0" w:color="auto"/>
        <w:right w:val="none" w:sz="0" w:space="0" w:color="auto"/>
      </w:divBdr>
    </w:div>
    <w:div w:id="907807549">
      <w:bodyDiv w:val="1"/>
      <w:marLeft w:val="0"/>
      <w:marRight w:val="0"/>
      <w:marTop w:val="0"/>
      <w:marBottom w:val="0"/>
      <w:divBdr>
        <w:top w:val="none" w:sz="0" w:space="0" w:color="auto"/>
        <w:left w:val="none" w:sz="0" w:space="0" w:color="auto"/>
        <w:bottom w:val="none" w:sz="0" w:space="0" w:color="auto"/>
        <w:right w:val="none" w:sz="0" w:space="0" w:color="auto"/>
      </w:divBdr>
    </w:div>
    <w:div w:id="962804219">
      <w:bodyDiv w:val="1"/>
      <w:marLeft w:val="0"/>
      <w:marRight w:val="0"/>
      <w:marTop w:val="0"/>
      <w:marBottom w:val="0"/>
      <w:divBdr>
        <w:top w:val="none" w:sz="0" w:space="0" w:color="auto"/>
        <w:left w:val="none" w:sz="0" w:space="0" w:color="auto"/>
        <w:bottom w:val="none" w:sz="0" w:space="0" w:color="auto"/>
        <w:right w:val="none" w:sz="0" w:space="0" w:color="auto"/>
      </w:divBdr>
    </w:div>
    <w:div w:id="974526895">
      <w:bodyDiv w:val="1"/>
      <w:marLeft w:val="0"/>
      <w:marRight w:val="0"/>
      <w:marTop w:val="0"/>
      <w:marBottom w:val="0"/>
      <w:divBdr>
        <w:top w:val="none" w:sz="0" w:space="0" w:color="auto"/>
        <w:left w:val="none" w:sz="0" w:space="0" w:color="auto"/>
        <w:bottom w:val="none" w:sz="0" w:space="0" w:color="auto"/>
        <w:right w:val="none" w:sz="0" w:space="0" w:color="auto"/>
      </w:divBdr>
    </w:div>
    <w:div w:id="990403471">
      <w:bodyDiv w:val="1"/>
      <w:marLeft w:val="0"/>
      <w:marRight w:val="0"/>
      <w:marTop w:val="0"/>
      <w:marBottom w:val="0"/>
      <w:divBdr>
        <w:top w:val="none" w:sz="0" w:space="0" w:color="auto"/>
        <w:left w:val="none" w:sz="0" w:space="0" w:color="auto"/>
        <w:bottom w:val="none" w:sz="0" w:space="0" w:color="auto"/>
        <w:right w:val="none" w:sz="0" w:space="0" w:color="auto"/>
      </w:divBdr>
    </w:div>
    <w:div w:id="1000549223">
      <w:bodyDiv w:val="1"/>
      <w:marLeft w:val="0"/>
      <w:marRight w:val="0"/>
      <w:marTop w:val="0"/>
      <w:marBottom w:val="0"/>
      <w:divBdr>
        <w:top w:val="none" w:sz="0" w:space="0" w:color="auto"/>
        <w:left w:val="none" w:sz="0" w:space="0" w:color="auto"/>
        <w:bottom w:val="none" w:sz="0" w:space="0" w:color="auto"/>
        <w:right w:val="none" w:sz="0" w:space="0" w:color="auto"/>
      </w:divBdr>
    </w:div>
    <w:div w:id="1003585441">
      <w:bodyDiv w:val="1"/>
      <w:marLeft w:val="0"/>
      <w:marRight w:val="0"/>
      <w:marTop w:val="0"/>
      <w:marBottom w:val="0"/>
      <w:divBdr>
        <w:top w:val="none" w:sz="0" w:space="0" w:color="auto"/>
        <w:left w:val="none" w:sz="0" w:space="0" w:color="auto"/>
        <w:bottom w:val="none" w:sz="0" w:space="0" w:color="auto"/>
        <w:right w:val="none" w:sz="0" w:space="0" w:color="auto"/>
      </w:divBdr>
    </w:div>
    <w:div w:id="1012685531">
      <w:bodyDiv w:val="1"/>
      <w:marLeft w:val="0"/>
      <w:marRight w:val="0"/>
      <w:marTop w:val="0"/>
      <w:marBottom w:val="0"/>
      <w:divBdr>
        <w:top w:val="none" w:sz="0" w:space="0" w:color="auto"/>
        <w:left w:val="none" w:sz="0" w:space="0" w:color="auto"/>
        <w:bottom w:val="none" w:sz="0" w:space="0" w:color="auto"/>
        <w:right w:val="none" w:sz="0" w:space="0" w:color="auto"/>
      </w:divBdr>
    </w:div>
    <w:div w:id="1023093732">
      <w:bodyDiv w:val="1"/>
      <w:marLeft w:val="0"/>
      <w:marRight w:val="0"/>
      <w:marTop w:val="0"/>
      <w:marBottom w:val="0"/>
      <w:divBdr>
        <w:top w:val="none" w:sz="0" w:space="0" w:color="auto"/>
        <w:left w:val="none" w:sz="0" w:space="0" w:color="auto"/>
        <w:bottom w:val="none" w:sz="0" w:space="0" w:color="auto"/>
        <w:right w:val="none" w:sz="0" w:space="0" w:color="auto"/>
      </w:divBdr>
    </w:div>
    <w:div w:id="1038090249">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5204382">
      <w:bodyDiv w:val="1"/>
      <w:marLeft w:val="0"/>
      <w:marRight w:val="0"/>
      <w:marTop w:val="0"/>
      <w:marBottom w:val="0"/>
      <w:divBdr>
        <w:top w:val="none" w:sz="0" w:space="0" w:color="auto"/>
        <w:left w:val="none" w:sz="0" w:space="0" w:color="auto"/>
        <w:bottom w:val="none" w:sz="0" w:space="0" w:color="auto"/>
        <w:right w:val="none" w:sz="0" w:space="0" w:color="auto"/>
      </w:divBdr>
    </w:div>
    <w:div w:id="1078357707">
      <w:bodyDiv w:val="1"/>
      <w:marLeft w:val="0"/>
      <w:marRight w:val="0"/>
      <w:marTop w:val="0"/>
      <w:marBottom w:val="0"/>
      <w:divBdr>
        <w:top w:val="none" w:sz="0" w:space="0" w:color="auto"/>
        <w:left w:val="none" w:sz="0" w:space="0" w:color="auto"/>
        <w:bottom w:val="none" w:sz="0" w:space="0" w:color="auto"/>
        <w:right w:val="none" w:sz="0" w:space="0" w:color="auto"/>
      </w:divBdr>
    </w:div>
    <w:div w:id="1086459802">
      <w:bodyDiv w:val="1"/>
      <w:marLeft w:val="0"/>
      <w:marRight w:val="0"/>
      <w:marTop w:val="0"/>
      <w:marBottom w:val="0"/>
      <w:divBdr>
        <w:top w:val="none" w:sz="0" w:space="0" w:color="auto"/>
        <w:left w:val="none" w:sz="0" w:space="0" w:color="auto"/>
        <w:bottom w:val="none" w:sz="0" w:space="0" w:color="auto"/>
        <w:right w:val="none" w:sz="0" w:space="0" w:color="auto"/>
      </w:divBdr>
    </w:div>
    <w:div w:id="1094477202">
      <w:bodyDiv w:val="1"/>
      <w:marLeft w:val="0"/>
      <w:marRight w:val="0"/>
      <w:marTop w:val="0"/>
      <w:marBottom w:val="0"/>
      <w:divBdr>
        <w:top w:val="none" w:sz="0" w:space="0" w:color="auto"/>
        <w:left w:val="none" w:sz="0" w:space="0" w:color="auto"/>
        <w:bottom w:val="none" w:sz="0" w:space="0" w:color="auto"/>
        <w:right w:val="none" w:sz="0" w:space="0" w:color="auto"/>
      </w:divBdr>
    </w:div>
    <w:div w:id="1097479712">
      <w:bodyDiv w:val="1"/>
      <w:marLeft w:val="0"/>
      <w:marRight w:val="0"/>
      <w:marTop w:val="0"/>
      <w:marBottom w:val="0"/>
      <w:divBdr>
        <w:top w:val="none" w:sz="0" w:space="0" w:color="auto"/>
        <w:left w:val="none" w:sz="0" w:space="0" w:color="auto"/>
        <w:bottom w:val="none" w:sz="0" w:space="0" w:color="auto"/>
        <w:right w:val="none" w:sz="0" w:space="0" w:color="auto"/>
      </w:divBdr>
    </w:div>
    <w:div w:id="1110660044">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6218960">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51754058">
      <w:bodyDiv w:val="1"/>
      <w:marLeft w:val="0"/>
      <w:marRight w:val="0"/>
      <w:marTop w:val="0"/>
      <w:marBottom w:val="0"/>
      <w:divBdr>
        <w:top w:val="none" w:sz="0" w:space="0" w:color="auto"/>
        <w:left w:val="none" w:sz="0" w:space="0" w:color="auto"/>
        <w:bottom w:val="none" w:sz="0" w:space="0" w:color="auto"/>
        <w:right w:val="none" w:sz="0" w:space="0" w:color="auto"/>
      </w:divBdr>
    </w:div>
    <w:div w:id="1154374042">
      <w:bodyDiv w:val="1"/>
      <w:marLeft w:val="0"/>
      <w:marRight w:val="0"/>
      <w:marTop w:val="0"/>
      <w:marBottom w:val="0"/>
      <w:divBdr>
        <w:top w:val="none" w:sz="0" w:space="0" w:color="auto"/>
        <w:left w:val="none" w:sz="0" w:space="0" w:color="auto"/>
        <w:bottom w:val="none" w:sz="0" w:space="0" w:color="auto"/>
        <w:right w:val="none" w:sz="0" w:space="0" w:color="auto"/>
      </w:divBdr>
    </w:div>
    <w:div w:id="1175612338">
      <w:bodyDiv w:val="1"/>
      <w:marLeft w:val="0"/>
      <w:marRight w:val="0"/>
      <w:marTop w:val="0"/>
      <w:marBottom w:val="0"/>
      <w:divBdr>
        <w:top w:val="none" w:sz="0" w:space="0" w:color="auto"/>
        <w:left w:val="none" w:sz="0" w:space="0" w:color="auto"/>
        <w:bottom w:val="none" w:sz="0" w:space="0" w:color="auto"/>
        <w:right w:val="none" w:sz="0" w:space="0" w:color="auto"/>
      </w:divBdr>
    </w:div>
    <w:div w:id="1225141697">
      <w:bodyDiv w:val="1"/>
      <w:marLeft w:val="0"/>
      <w:marRight w:val="0"/>
      <w:marTop w:val="0"/>
      <w:marBottom w:val="0"/>
      <w:divBdr>
        <w:top w:val="none" w:sz="0" w:space="0" w:color="auto"/>
        <w:left w:val="none" w:sz="0" w:space="0" w:color="auto"/>
        <w:bottom w:val="none" w:sz="0" w:space="0" w:color="auto"/>
        <w:right w:val="none" w:sz="0" w:space="0" w:color="auto"/>
      </w:divBdr>
    </w:div>
    <w:div w:id="1232546131">
      <w:bodyDiv w:val="1"/>
      <w:marLeft w:val="0"/>
      <w:marRight w:val="0"/>
      <w:marTop w:val="0"/>
      <w:marBottom w:val="0"/>
      <w:divBdr>
        <w:top w:val="none" w:sz="0" w:space="0" w:color="auto"/>
        <w:left w:val="none" w:sz="0" w:space="0" w:color="auto"/>
        <w:bottom w:val="none" w:sz="0" w:space="0" w:color="auto"/>
        <w:right w:val="none" w:sz="0" w:space="0" w:color="auto"/>
      </w:divBdr>
    </w:div>
    <w:div w:id="1234855358">
      <w:bodyDiv w:val="1"/>
      <w:marLeft w:val="0"/>
      <w:marRight w:val="0"/>
      <w:marTop w:val="0"/>
      <w:marBottom w:val="0"/>
      <w:divBdr>
        <w:top w:val="none" w:sz="0" w:space="0" w:color="auto"/>
        <w:left w:val="none" w:sz="0" w:space="0" w:color="auto"/>
        <w:bottom w:val="none" w:sz="0" w:space="0" w:color="auto"/>
        <w:right w:val="none" w:sz="0" w:space="0" w:color="auto"/>
      </w:divBdr>
    </w:div>
    <w:div w:id="1261764656">
      <w:bodyDiv w:val="1"/>
      <w:marLeft w:val="0"/>
      <w:marRight w:val="0"/>
      <w:marTop w:val="0"/>
      <w:marBottom w:val="0"/>
      <w:divBdr>
        <w:top w:val="none" w:sz="0" w:space="0" w:color="auto"/>
        <w:left w:val="none" w:sz="0" w:space="0" w:color="auto"/>
        <w:bottom w:val="none" w:sz="0" w:space="0" w:color="auto"/>
        <w:right w:val="none" w:sz="0" w:space="0" w:color="auto"/>
      </w:divBdr>
    </w:div>
    <w:div w:id="1275988049">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7010626">
      <w:bodyDiv w:val="1"/>
      <w:marLeft w:val="0"/>
      <w:marRight w:val="0"/>
      <w:marTop w:val="0"/>
      <w:marBottom w:val="0"/>
      <w:divBdr>
        <w:top w:val="none" w:sz="0" w:space="0" w:color="auto"/>
        <w:left w:val="none" w:sz="0" w:space="0" w:color="auto"/>
        <w:bottom w:val="none" w:sz="0" w:space="0" w:color="auto"/>
        <w:right w:val="none" w:sz="0" w:space="0" w:color="auto"/>
      </w:divBdr>
    </w:div>
    <w:div w:id="1335105316">
      <w:bodyDiv w:val="1"/>
      <w:marLeft w:val="0"/>
      <w:marRight w:val="0"/>
      <w:marTop w:val="0"/>
      <w:marBottom w:val="0"/>
      <w:divBdr>
        <w:top w:val="none" w:sz="0" w:space="0" w:color="auto"/>
        <w:left w:val="none" w:sz="0" w:space="0" w:color="auto"/>
        <w:bottom w:val="none" w:sz="0" w:space="0" w:color="auto"/>
        <w:right w:val="none" w:sz="0" w:space="0" w:color="auto"/>
      </w:divBdr>
    </w:div>
    <w:div w:id="1357537829">
      <w:bodyDiv w:val="1"/>
      <w:marLeft w:val="0"/>
      <w:marRight w:val="0"/>
      <w:marTop w:val="0"/>
      <w:marBottom w:val="0"/>
      <w:divBdr>
        <w:top w:val="none" w:sz="0" w:space="0" w:color="auto"/>
        <w:left w:val="none" w:sz="0" w:space="0" w:color="auto"/>
        <w:bottom w:val="none" w:sz="0" w:space="0" w:color="auto"/>
        <w:right w:val="none" w:sz="0" w:space="0" w:color="auto"/>
      </w:divBdr>
    </w:div>
    <w:div w:id="1368682172">
      <w:bodyDiv w:val="1"/>
      <w:marLeft w:val="0"/>
      <w:marRight w:val="0"/>
      <w:marTop w:val="0"/>
      <w:marBottom w:val="0"/>
      <w:divBdr>
        <w:top w:val="none" w:sz="0" w:space="0" w:color="auto"/>
        <w:left w:val="none" w:sz="0" w:space="0" w:color="auto"/>
        <w:bottom w:val="none" w:sz="0" w:space="0" w:color="auto"/>
        <w:right w:val="none" w:sz="0" w:space="0" w:color="auto"/>
      </w:divBdr>
    </w:div>
    <w:div w:id="1371613593">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8438973">
      <w:bodyDiv w:val="1"/>
      <w:marLeft w:val="0"/>
      <w:marRight w:val="0"/>
      <w:marTop w:val="0"/>
      <w:marBottom w:val="0"/>
      <w:divBdr>
        <w:top w:val="none" w:sz="0" w:space="0" w:color="auto"/>
        <w:left w:val="none" w:sz="0" w:space="0" w:color="auto"/>
        <w:bottom w:val="none" w:sz="0" w:space="0" w:color="auto"/>
        <w:right w:val="none" w:sz="0" w:space="0" w:color="auto"/>
      </w:divBdr>
    </w:div>
    <w:div w:id="1400324236">
      <w:bodyDiv w:val="1"/>
      <w:marLeft w:val="0"/>
      <w:marRight w:val="0"/>
      <w:marTop w:val="0"/>
      <w:marBottom w:val="0"/>
      <w:divBdr>
        <w:top w:val="none" w:sz="0" w:space="0" w:color="auto"/>
        <w:left w:val="none" w:sz="0" w:space="0" w:color="auto"/>
        <w:bottom w:val="none" w:sz="0" w:space="0" w:color="auto"/>
        <w:right w:val="none" w:sz="0" w:space="0" w:color="auto"/>
      </w:divBdr>
    </w:div>
    <w:div w:id="1401708885">
      <w:bodyDiv w:val="1"/>
      <w:marLeft w:val="0"/>
      <w:marRight w:val="0"/>
      <w:marTop w:val="0"/>
      <w:marBottom w:val="0"/>
      <w:divBdr>
        <w:top w:val="none" w:sz="0" w:space="0" w:color="auto"/>
        <w:left w:val="none" w:sz="0" w:space="0" w:color="auto"/>
        <w:bottom w:val="none" w:sz="0" w:space="0" w:color="auto"/>
        <w:right w:val="none" w:sz="0" w:space="0" w:color="auto"/>
      </w:divBdr>
    </w:div>
    <w:div w:id="1416560878">
      <w:bodyDiv w:val="1"/>
      <w:marLeft w:val="0"/>
      <w:marRight w:val="0"/>
      <w:marTop w:val="0"/>
      <w:marBottom w:val="0"/>
      <w:divBdr>
        <w:top w:val="none" w:sz="0" w:space="0" w:color="auto"/>
        <w:left w:val="none" w:sz="0" w:space="0" w:color="auto"/>
        <w:bottom w:val="none" w:sz="0" w:space="0" w:color="auto"/>
        <w:right w:val="none" w:sz="0" w:space="0" w:color="auto"/>
      </w:divBdr>
    </w:div>
    <w:div w:id="1437598601">
      <w:bodyDiv w:val="1"/>
      <w:marLeft w:val="0"/>
      <w:marRight w:val="0"/>
      <w:marTop w:val="0"/>
      <w:marBottom w:val="0"/>
      <w:divBdr>
        <w:top w:val="none" w:sz="0" w:space="0" w:color="auto"/>
        <w:left w:val="none" w:sz="0" w:space="0" w:color="auto"/>
        <w:bottom w:val="none" w:sz="0" w:space="0" w:color="auto"/>
        <w:right w:val="none" w:sz="0" w:space="0" w:color="auto"/>
      </w:divBdr>
    </w:div>
    <w:div w:id="1448549205">
      <w:bodyDiv w:val="1"/>
      <w:marLeft w:val="0"/>
      <w:marRight w:val="0"/>
      <w:marTop w:val="0"/>
      <w:marBottom w:val="0"/>
      <w:divBdr>
        <w:top w:val="none" w:sz="0" w:space="0" w:color="auto"/>
        <w:left w:val="none" w:sz="0" w:space="0" w:color="auto"/>
        <w:bottom w:val="none" w:sz="0" w:space="0" w:color="auto"/>
        <w:right w:val="none" w:sz="0" w:space="0" w:color="auto"/>
      </w:divBdr>
    </w:div>
    <w:div w:id="1454059491">
      <w:bodyDiv w:val="1"/>
      <w:marLeft w:val="0"/>
      <w:marRight w:val="0"/>
      <w:marTop w:val="0"/>
      <w:marBottom w:val="0"/>
      <w:divBdr>
        <w:top w:val="none" w:sz="0" w:space="0" w:color="auto"/>
        <w:left w:val="none" w:sz="0" w:space="0" w:color="auto"/>
        <w:bottom w:val="none" w:sz="0" w:space="0" w:color="auto"/>
        <w:right w:val="none" w:sz="0" w:space="0" w:color="auto"/>
      </w:divBdr>
    </w:div>
    <w:div w:id="1542328262">
      <w:bodyDiv w:val="1"/>
      <w:marLeft w:val="0"/>
      <w:marRight w:val="0"/>
      <w:marTop w:val="0"/>
      <w:marBottom w:val="0"/>
      <w:divBdr>
        <w:top w:val="none" w:sz="0" w:space="0" w:color="auto"/>
        <w:left w:val="none" w:sz="0" w:space="0" w:color="auto"/>
        <w:bottom w:val="none" w:sz="0" w:space="0" w:color="auto"/>
        <w:right w:val="none" w:sz="0" w:space="0" w:color="auto"/>
      </w:divBdr>
    </w:div>
    <w:div w:id="1548300248">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3497090">
      <w:bodyDiv w:val="1"/>
      <w:marLeft w:val="0"/>
      <w:marRight w:val="0"/>
      <w:marTop w:val="0"/>
      <w:marBottom w:val="0"/>
      <w:divBdr>
        <w:top w:val="none" w:sz="0" w:space="0" w:color="auto"/>
        <w:left w:val="none" w:sz="0" w:space="0" w:color="auto"/>
        <w:bottom w:val="none" w:sz="0" w:space="0" w:color="auto"/>
        <w:right w:val="none" w:sz="0" w:space="0" w:color="auto"/>
      </w:divBdr>
    </w:div>
    <w:div w:id="1576819725">
      <w:bodyDiv w:val="1"/>
      <w:marLeft w:val="0"/>
      <w:marRight w:val="0"/>
      <w:marTop w:val="0"/>
      <w:marBottom w:val="0"/>
      <w:divBdr>
        <w:top w:val="none" w:sz="0" w:space="0" w:color="auto"/>
        <w:left w:val="none" w:sz="0" w:space="0" w:color="auto"/>
        <w:bottom w:val="none" w:sz="0" w:space="0" w:color="auto"/>
        <w:right w:val="none" w:sz="0" w:space="0" w:color="auto"/>
      </w:divBdr>
    </w:div>
    <w:div w:id="1582790753">
      <w:bodyDiv w:val="1"/>
      <w:marLeft w:val="0"/>
      <w:marRight w:val="0"/>
      <w:marTop w:val="0"/>
      <w:marBottom w:val="0"/>
      <w:divBdr>
        <w:top w:val="none" w:sz="0" w:space="0" w:color="auto"/>
        <w:left w:val="none" w:sz="0" w:space="0" w:color="auto"/>
        <w:bottom w:val="none" w:sz="0" w:space="0" w:color="auto"/>
        <w:right w:val="none" w:sz="0" w:space="0" w:color="auto"/>
      </w:divBdr>
    </w:div>
    <w:div w:id="1591693312">
      <w:bodyDiv w:val="1"/>
      <w:marLeft w:val="0"/>
      <w:marRight w:val="0"/>
      <w:marTop w:val="0"/>
      <w:marBottom w:val="0"/>
      <w:divBdr>
        <w:top w:val="none" w:sz="0" w:space="0" w:color="auto"/>
        <w:left w:val="none" w:sz="0" w:space="0" w:color="auto"/>
        <w:bottom w:val="none" w:sz="0" w:space="0" w:color="auto"/>
        <w:right w:val="none" w:sz="0" w:space="0" w:color="auto"/>
      </w:divBdr>
    </w:div>
    <w:div w:id="1592276265">
      <w:bodyDiv w:val="1"/>
      <w:marLeft w:val="0"/>
      <w:marRight w:val="0"/>
      <w:marTop w:val="0"/>
      <w:marBottom w:val="0"/>
      <w:divBdr>
        <w:top w:val="none" w:sz="0" w:space="0" w:color="auto"/>
        <w:left w:val="none" w:sz="0" w:space="0" w:color="auto"/>
        <w:bottom w:val="none" w:sz="0" w:space="0" w:color="auto"/>
        <w:right w:val="none" w:sz="0" w:space="0" w:color="auto"/>
      </w:divBdr>
    </w:div>
    <w:div w:id="1650865117">
      <w:bodyDiv w:val="1"/>
      <w:marLeft w:val="0"/>
      <w:marRight w:val="0"/>
      <w:marTop w:val="0"/>
      <w:marBottom w:val="0"/>
      <w:divBdr>
        <w:top w:val="none" w:sz="0" w:space="0" w:color="auto"/>
        <w:left w:val="none" w:sz="0" w:space="0" w:color="auto"/>
        <w:bottom w:val="none" w:sz="0" w:space="0" w:color="auto"/>
        <w:right w:val="none" w:sz="0" w:space="0" w:color="auto"/>
      </w:divBdr>
    </w:div>
    <w:div w:id="1662654391">
      <w:bodyDiv w:val="1"/>
      <w:marLeft w:val="0"/>
      <w:marRight w:val="0"/>
      <w:marTop w:val="0"/>
      <w:marBottom w:val="0"/>
      <w:divBdr>
        <w:top w:val="none" w:sz="0" w:space="0" w:color="auto"/>
        <w:left w:val="none" w:sz="0" w:space="0" w:color="auto"/>
        <w:bottom w:val="none" w:sz="0" w:space="0" w:color="auto"/>
        <w:right w:val="none" w:sz="0" w:space="0" w:color="auto"/>
      </w:divBdr>
    </w:div>
    <w:div w:id="1668290895">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6562078">
      <w:bodyDiv w:val="1"/>
      <w:marLeft w:val="0"/>
      <w:marRight w:val="0"/>
      <w:marTop w:val="0"/>
      <w:marBottom w:val="0"/>
      <w:divBdr>
        <w:top w:val="none" w:sz="0" w:space="0" w:color="auto"/>
        <w:left w:val="none" w:sz="0" w:space="0" w:color="auto"/>
        <w:bottom w:val="none" w:sz="0" w:space="0" w:color="auto"/>
        <w:right w:val="none" w:sz="0" w:space="0" w:color="auto"/>
      </w:divBdr>
    </w:div>
    <w:div w:id="1728989461">
      <w:bodyDiv w:val="1"/>
      <w:marLeft w:val="0"/>
      <w:marRight w:val="0"/>
      <w:marTop w:val="0"/>
      <w:marBottom w:val="0"/>
      <w:divBdr>
        <w:top w:val="none" w:sz="0" w:space="0" w:color="auto"/>
        <w:left w:val="none" w:sz="0" w:space="0" w:color="auto"/>
        <w:bottom w:val="none" w:sz="0" w:space="0" w:color="auto"/>
        <w:right w:val="none" w:sz="0" w:space="0" w:color="auto"/>
      </w:divBdr>
    </w:div>
    <w:div w:id="1740712740">
      <w:bodyDiv w:val="1"/>
      <w:marLeft w:val="0"/>
      <w:marRight w:val="0"/>
      <w:marTop w:val="0"/>
      <w:marBottom w:val="0"/>
      <w:divBdr>
        <w:top w:val="none" w:sz="0" w:space="0" w:color="auto"/>
        <w:left w:val="none" w:sz="0" w:space="0" w:color="auto"/>
        <w:bottom w:val="none" w:sz="0" w:space="0" w:color="auto"/>
        <w:right w:val="none" w:sz="0" w:space="0" w:color="auto"/>
      </w:divBdr>
    </w:div>
    <w:div w:id="1742169155">
      <w:bodyDiv w:val="1"/>
      <w:marLeft w:val="0"/>
      <w:marRight w:val="0"/>
      <w:marTop w:val="0"/>
      <w:marBottom w:val="0"/>
      <w:divBdr>
        <w:top w:val="none" w:sz="0" w:space="0" w:color="auto"/>
        <w:left w:val="none" w:sz="0" w:space="0" w:color="auto"/>
        <w:bottom w:val="none" w:sz="0" w:space="0" w:color="auto"/>
        <w:right w:val="none" w:sz="0" w:space="0" w:color="auto"/>
      </w:divBdr>
    </w:div>
    <w:div w:id="1773361207">
      <w:bodyDiv w:val="1"/>
      <w:marLeft w:val="0"/>
      <w:marRight w:val="0"/>
      <w:marTop w:val="0"/>
      <w:marBottom w:val="0"/>
      <w:divBdr>
        <w:top w:val="none" w:sz="0" w:space="0" w:color="auto"/>
        <w:left w:val="none" w:sz="0" w:space="0" w:color="auto"/>
        <w:bottom w:val="none" w:sz="0" w:space="0" w:color="auto"/>
        <w:right w:val="none" w:sz="0" w:space="0" w:color="auto"/>
      </w:divBdr>
    </w:div>
    <w:div w:id="1798521219">
      <w:bodyDiv w:val="1"/>
      <w:marLeft w:val="0"/>
      <w:marRight w:val="0"/>
      <w:marTop w:val="0"/>
      <w:marBottom w:val="0"/>
      <w:divBdr>
        <w:top w:val="none" w:sz="0" w:space="0" w:color="auto"/>
        <w:left w:val="none" w:sz="0" w:space="0" w:color="auto"/>
        <w:bottom w:val="none" w:sz="0" w:space="0" w:color="auto"/>
        <w:right w:val="none" w:sz="0" w:space="0" w:color="auto"/>
      </w:divBdr>
    </w:div>
    <w:div w:id="1800031003">
      <w:bodyDiv w:val="1"/>
      <w:marLeft w:val="0"/>
      <w:marRight w:val="0"/>
      <w:marTop w:val="0"/>
      <w:marBottom w:val="0"/>
      <w:divBdr>
        <w:top w:val="none" w:sz="0" w:space="0" w:color="auto"/>
        <w:left w:val="none" w:sz="0" w:space="0" w:color="auto"/>
        <w:bottom w:val="none" w:sz="0" w:space="0" w:color="auto"/>
        <w:right w:val="none" w:sz="0" w:space="0" w:color="auto"/>
      </w:divBdr>
    </w:div>
    <w:div w:id="1829249101">
      <w:bodyDiv w:val="1"/>
      <w:marLeft w:val="0"/>
      <w:marRight w:val="0"/>
      <w:marTop w:val="0"/>
      <w:marBottom w:val="0"/>
      <w:divBdr>
        <w:top w:val="none" w:sz="0" w:space="0" w:color="auto"/>
        <w:left w:val="none" w:sz="0" w:space="0" w:color="auto"/>
        <w:bottom w:val="none" w:sz="0" w:space="0" w:color="auto"/>
        <w:right w:val="none" w:sz="0" w:space="0" w:color="auto"/>
      </w:divBdr>
    </w:div>
    <w:div w:id="1846508404">
      <w:bodyDiv w:val="1"/>
      <w:marLeft w:val="0"/>
      <w:marRight w:val="0"/>
      <w:marTop w:val="0"/>
      <w:marBottom w:val="0"/>
      <w:divBdr>
        <w:top w:val="none" w:sz="0" w:space="0" w:color="auto"/>
        <w:left w:val="none" w:sz="0" w:space="0" w:color="auto"/>
        <w:bottom w:val="none" w:sz="0" w:space="0" w:color="auto"/>
        <w:right w:val="none" w:sz="0" w:space="0" w:color="auto"/>
      </w:divBdr>
    </w:div>
    <w:div w:id="1880163432">
      <w:bodyDiv w:val="1"/>
      <w:marLeft w:val="0"/>
      <w:marRight w:val="0"/>
      <w:marTop w:val="0"/>
      <w:marBottom w:val="0"/>
      <w:divBdr>
        <w:top w:val="none" w:sz="0" w:space="0" w:color="auto"/>
        <w:left w:val="none" w:sz="0" w:space="0" w:color="auto"/>
        <w:bottom w:val="none" w:sz="0" w:space="0" w:color="auto"/>
        <w:right w:val="none" w:sz="0" w:space="0" w:color="auto"/>
      </w:divBdr>
    </w:div>
    <w:div w:id="1885019569">
      <w:bodyDiv w:val="1"/>
      <w:marLeft w:val="0"/>
      <w:marRight w:val="0"/>
      <w:marTop w:val="0"/>
      <w:marBottom w:val="0"/>
      <w:divBdr>
        <w:top w:val="none" w:sz="0" w:space="0" w:color="auto"/>
        <w:left w:val="none" w:sz="0" w:space="0" w:color="auto"/>
        <w:bottom w:val="none" w:sz="0" w:space="0" w:color="auto"/>
        <w:right w:val="none" w:sz="0" w:space="0" w:color="auto"/>
      </w:divBdr>
    </w:div>
    <w:div w:id="1910380423">
      <w:bodyDiv w:val="1"/>
      <w:marLeft w:val="0"/>
      <w:marRight w:val="0"/>
      <w:marTop w:val="0"/>
      <w:marBottom w:val="0"/>
      <w:divBdr>
        <w:top w:val="none" w:sz="0" w:space="0" w:color="auto"/>
        <w:left w:val="none" w:sz="0" w:space="0" w:color="auto"/>
        <w:bottom w:val="none" w:sz="0" w:space="0" w:color="auto"/>
        <w:right w:val="none" w:sz="0" w:space="0" w:color="auto"/>
      </w:divBdr>
    </w:div>
    <w:div w:id="1925335606">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5190793">
      <w:bodyDiv w:val="1"/>
      <w:marLeft w:val="0"/>
      <w:marRight w:val="0"/>
      <w:marTop w:val="0"/>
      <w:marBottom w:val="0"/>
      <w:divBdr>
        <w:top w:val="none" w:sz="0" w:space="0" w:color="auto"/>
        <w:left w:val="none" w:sz="0" w:space="0" w:color="auto"/>
        <w:bottom w:val="none" w:sz="0" w:space="0" w:color="auto"/>
        <w:right w:val="none" w:sz="0" w:space="0" w:color="auto"/>
      </w:divBdr>
    </w:div>
    <w:div w:id="1954820835">
      <w:bodyDiv w:val="1"/>
      <w:marLeft w:val="0"/>
      <w:marRight w:val="0"/>
      <w:marTop w:val="0"/>
      <w:marBottom w:val="0"/>
      <w:divBdr>
        <w:top w:val="none" w:sz="0" w:space="0" w:color="auto"/>
        <w:left w:val="none" w:sz="0" w:space="0" w:color="auto"/>
        <w:bottom w:val="none" w:sz="0" w:space="0" w:color="auto"/>
        <w:right w:val="none" w:sz="0" w:space="0" w:color="auto"/>
      </w:divBdr>
    </w:div>
    <w:div w:id="1960527698">
      <w:bodyDiv w:val="1"/>
      <w:marLeft w:val="0"/>
      <w:marRight w:val="0"/>
      <w:marTop w:val="0"/>
      <w:marBottom w:val="0"/>
      <w:divBdr>
        <w:top w:val="none" w:sz="0" w:space="0" w:color="auto"/>
        <w:left w:val="none" w:sz="0" w:space="0" w:color="auto"/>
        <w:bottom w:val="none" w:sz="0" w:space="0" w:color="auto"/>
        <w:right w:val="none" w:sz="0" w:space="0" w:color="auto"/>
      </w:divBdr>
    </w:div>
    <w:div w:id="1962415680">
      <w:bodyDiv w:val="1"/>
      <w:marLeft w:val="0"/>
      <w:marRight w:val="0"/>
      <w:marTop w:val="0"/>
      <w:marBottom w:val="0"/>
      <w:divBdr>
        <w:top w:val="none" w:sz="0" w:space="0" w:color="auto"/>
        <w:left w:val="none" w:sz="0" w:space="0" w:color="auto"/>
        <w:bottom w:val="none" w:sz="0" w:space="0" w:color="auto"/>
        <w:right w:val="none" w:sz="0" w:space="0" w:color="auto"/>
      </w:divBdr>
    </w:div>
    <w:div w:id="2005931614">
      <w:bodyDiv w:val="1"/>
      <w:marLeft w:val="0"/>
      <w:marRight w:val="0"/>
      <w:marTop w:val="0"/>
      <w:marBottom w:val="0"/>
      <w:divBdr>
        <w:top w:val="none" w:sz="0" w:space="0" w:color="auto"/>
        <w:left w:val="none" w:sz="0" w:space="0" w:color="auto"/>
        <w:bottom w:val="none" w:sz="0" w:space="0" w:color="auto"/>
        <w:right w:val="none" w:sz="0" w:space="0" w:color="auto"/>
      </w:divBdr>
    </w:div>
    <w:div w:id="2011981076">
      <w:bodyDiv w:val="1"/>
      <w:marLeft w:val="0"/>
      <w:marRight w:val="0"/>
      <w:marTop w:val="0"/>
      <w:marBottom w:val="0"/>
      <w:divBdr>
        <w:top w:val="none" w:sz="0" w:space="0" w:color="auto"/>
        <w:left w:val="none" w:sz="0" w:space="0" w:color="auto"/>
        <w:bottom w:val="none" w:sz="0" w:space="0" w:color="auto"/>
        <w:right w:val="none" w:sz="0" w:space="0" w:color="auto"/>
      </w:divBdr>
    </w:div>
    <w:div w:id="2013795724">
      <w:bodyDiv w:val="1"/>
      <w:marLeft w:val="0"/>
      <w:marRight w:val="0"/>
      <w:marTop w:val="0"/>
      <w:marBottom w:val="0"/>
      <w:divBdr>
        <w:top w:val="none" w:sz="0" w:space="0" w:color="auto"/>
        <w:left w:val="none" w:sz="0" w:space="0" w:color="auto"/>
        <w:bottom w:val="none" w:sz="0" w:space="0" w:color="auto"/>
        <w:right w:val="none" w:sz="0" w:space="0" w:color="auto"/>
      </w:divBdr>
    </w:div>
    <w:div w:id="2059433947">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92851877">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5225482">
      <w:bodyDiv w:val="1"/>
      <w:marLeft w:val="0"/>
      <w:marRight w:val="0"/>
      <w:marTop w:val="0"/>
      <w:marBottom w:val="0"/>
      <w:divBdr>
        <w:top w:val="none" w:sz="0" w:space="0" w:color="auto"/>
        <w:left w:val="none" w:sz="0" w:space="0" w:color="auto"/>
        <w:bottom w:val="none" w:sz="0" w:space="0" w:color="auto"/>
        <w:right w:val="none" w:sz="0" w:space="0" w:color="auto"/>
      </w:divBdr>
    </w:div>
    <w:div w:id="2141922461">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4B455A41908D409BAF330895E6DCDD" ma:contentTypeVersion="1" ma:contentTypeDescription="" ma:contentTypeScope="" ma:versionID="5c6377ae7438c93b7fd23ed62abed183">
  <xsd:schema xmlns:xsd="http://www.w3.org/2001/XMLSchema" xmlns:xs="http://www.w3.org/2001/XMLSchema" xmlns:p="http://schemas.microsoft.com/office/2006/metadata/properties" xmlns:ns2="58896280-883f-49e1-8f2c-86b01e3ff616" xmlns:ns4="c8653163-b9d0-4336-a6e5-dbeb17dbcb0f" targetNamespace="http://schemas.microsoft.com/office/2006/metadata/properties" ma:root="true" ma:fieldsID="62b5770b186a3627c51b5852c26f042d" ns2:_="" ns4:_="">
    <xsd:import namespace="58896280-883f-49e1-8f2c-86b01e3ff616"/>
    <xsd:import namespace="c8653163-b9d0-4336-a6e5-dbeb17dbcb0f"/>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653163-b9d0-4336-a6e5-dbeb17dbcb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Version="0">
  <b:Source>
    <b:Tag>Sta15</b:Tag>
    <b:SourceType>Book</b:SourceType>
    <b:Guid>{43E73CC8-FC4E-4084-9237-A400CD7C8171}</b:Guid>
    <b:Title>Standartiniai techniniai reikalavimai pastočių laiko sinchronizavimo įrengiams, 4 lapai</b:Title>
    <b:RefOrder>5</b:RefOrder>
  </b:Source>
  <b:Source>
    <b:Tag>Tec</b:Tag>
    <b:SourceType>Book</b:SourceType>
    <b:Guid>{FA4DDA0B-1167-49B3-A5F9-B5F5F8B60BE2}</b:Guid>
    <b:Title>Techniniai reikalavimai TSPĮ ir telekomunikacijų įrenginių elektriniam maitinimui, 9 lapai</b:Title>
    <b:RefOrder>6</b:RefOrder>
  </b:Source>
  <b:Source>
    <b:Tag>Tip</b:Tag>
    <b:SourceType>Book</b:SourceType>
    <b:Guid>{22CD534F-D481-4990-A493-7ED9D8D2471A}</b:Guid>
    <b:Title>Tipiniai reikalavimai TSPĮ vidaus spintų projektavimui valdymo pultuose ir ryšių aparatinėse, 4 lapai</b:Title>
    <b:RefOrder>7</b:RefOrder>
  </b:Source>
  <b:Source>
    <b:Tag>LIT1</b:Tag>
    <b:SourceType>Book</b:SourceType>
    <b:Guid>{C9A23855-92AC-4A69-815D-F8B8CF26E8DA}</b:Guid>
    <b:Title>LITGRID AB ir AB ESO elektrotechnikos darbuotojų tarpusavio darbo santykių nuostatai, 36 lapai</b:Title>
    <b:RefOrder>4</b:RefOrder>
  </b:Source>
  <b:Source>
    <b:Tag>Sta16</b:Tag>
    <b:SourceType>Book</b:SourceType>
    <b:Guid>{D05DCBD3-E4A3-4537-88E1-B1D751214C15}</b:Guid>
    <b:Title>Standartiniai techniai reikalavimai telekomunikacijų vidaus spintoms valdymo pultuose ir ryšių aparatinėse, 5 lapai</b:Title>
    <b:RefOrder>8</b:RefOrder>
  </b:Source>
  <b:Source>
    <b:Tag>Sta14</b:Tag>
    <b:SourceType>Book</b:SourceType>
    <b:Guid>{4B8D2AEC-262C-4E4F-80B2-AA70F64331A4}</b:Guid>
    <b:Title>Standartiniai techniniai reikalavimai teleinformacijos surinkimo ir perdavimo įrenginiams, 8 lapai</b:Title>
    <b:RefOrder>2</b:RefOrder>
  </b:Source>
  <b:Source>
    <b:Tag>Bendras5</b:Tag>
    <b:SourceType>Book</b:SourceType>
    <b:Guid>{2E35B60E-C9D9-44B5-8F55-59C8719EC506}</b:Guid>
    <b:Title>Tipinė darbų-atjungimo grafiko forma, 1 lapas</b:Title>
    <b:RefOrder>1</b:RefOrder>
  </b:Source>
  <b:Source>
    <b:Tag>Bedrai2</b:Tag>
    <b:SourceType>Book</b:SourceType>
    <b:Guid>{1A63EE45-F667-475B-9BE9-091D8ED94848}</b:Guid>
    <b:Title>2020-02-15 ESO elektros tinklų ir įrenginių perkėlimo (rekonstravimo) sąlygos Nr, ISK20-12873, 3 lapai</b:Title>
    <b:RefOrder>9</b:RefOrder>
  </b:Source>
  <b:Source>
    <b:Tag>Per2</b:Tag>
    <b:SourceType>Book</b:SourceType>
    <b:Guid>{071E72A4-DAAC-45AD-86CB-23FBEAB432C1}</b:Guid>
    <b:Title>Perdavimo tinklo transformatorių pastočių ir skirstyklų įrangos nuotolinio valdymo reikalavimų aprašas, 287 lapų</b:Title>
    <b:RefOrder>3</b:RefOrder>
  </b:Source>
  <b:Source>
    <b:Tag>Pri</b:Tag>
    <b:SourceType>Book</b:SourceType>
    <b:Guid>{530BDBC0-5D6A-470D-B3E1-E1FBD5E2C9C4}</b:Guid>
    <b:Author>
      <b:Author>
        <b:NameList>
          <b:Person>
            <b:Last>Priedas Nr. 1 TSL2_K1_22-39784</b:Last>
            <b:First>22-39786,22-39907,22-39913</b:First>
          </b:Person>
        </b:NameList>
      </b:Author>
    </b:Author>
    <b:RefOrder>10</b:RefOrder>
  </b:Source>
  <b:Source>
    <b:Tag>Placeholder1</b:Tag>
    <b:SourceType>BookSection</b:SourceType>
    <b:Guid>{917D3098-52A6-48EF-9151-7F43FE5B5B59}</b:Guid>
    <b:RefOrder>11</b:RefOrder>
  </b:Source>
  <b:Source>
    <b:Tag>Placeholder2</b:Tag>
    <b:SourceType>Book</b:SourceType>
    <b:Guid>{A2191726-6600-4839-BB55-C9D6AD4FF349}</b:Guid>
    <b:Title>TSL2_K1_22-39784,22-39786,22-39907,22-39913, 6 lapai</b:Title>
    <b:RefOrder>12</b:RefOrder>
  </b:Source>
  <b:Source>
    <b:Tag>Bendras1</b:Tag>
    <b:SourceType>Book</b:SourceType>
    <b:Guid>{E8CA98C5-20B7-4838-AFC3-73E401395189}</b:Guid>
    <b:Title>Bendras5</b:Title>
    <b:RefOrder>13</b:RefOrder>
  </b:Source>
  <b:Source>
    <b:Tag>RAAElektromechRele</b:Tag>
    <b:SourceType>Book</b:SourceType>
    <b:Guid>{A055A487-31ED-40EF-8F85-9F560531A2C6}</b:Guid>
    <b:Title>Standartiniai techniniai reikalavimai relinės apsaugos ir automatikos elektros grandinių elektromechaninėms relėms 6 lapai</b:Title>
    <b:RefOrder>67</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https://projektai.intranet.litgrid.eu/PWA/K Naumiestis TP</Url>
      <Description>PVIS-1943337951-52</Description>
    </_dlc_DocIdUrl>
    <Nuoseklūs xmlns="58896280-883f-49e1-8f2c-86b01e3ff616">
      <UserInfo>
        <DisplayName/>
        <AccountId xsi:nil="true"/>
        <AccountType/>
      </UserInfo>
    </Nuoseklūs>
    <_dlc_DocId xmlns="58896280-883f-49e1-8f2c-86b01e3ff616">PVIS-1943337951-52</_dlc_DocId>
    <_dlc_DocIdPersistId xmlns="58896280-883f-49e1-8f2c-86b01e3ff61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F9035A-A203-40E1-ACDA-17F6A4642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c8653163-b9d0-4336-a6e5-dbeb17dbc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D8D6C-4A6D-42E5-9A2C-9A5971E4A7A2}">
  <ds:schemaRefs>
    <ds:schemaRef ds:uri="http://schemas.openxmlformats.org/officeDocument/2006/bibliography"/>
  </ds:schemaRefs>
</ds:datastoreItem>
</file>

<file path=customXml/itemProps4.xml><?xml version="1.0" encoding="utf-8"?>
<ds:datastoreItem xmlns:ds="http://schemas.openxmlformats.org/officeDocument/2006/customXml" ds:itemID="{24426C96-BEDF-4230-9515-4B12C45B928F}">
  <ds:schemaRefs>
    <ds:schemaRef ds:uri="http://schemas.microsoft.com/sharepoint/events"/>
  </ds:schemaRefs>
</ds:datastoreItem>
</file>

<file path=customXml/itemProps5.xml><?xml version="1.0" encoding="utf-8"?>
<ds:datastoreItem xmlns:ds="http://schemas.openxmlformats.org/officeDocument/2006/customXml" ds:itemID="{E82256B4-D6CA-4584-AD73-21D3F5139D8D}">
  <ds:schemaRefs>
    <ds:schemaRef ds:uri="http://schemas.microsoft.com/sharepoint/v3/contenttype/forms"/>
  </ds:schemaRefs>
</ds:datastoreItem>
</file>

<file path=customXml/itemProps6.xml><?xml version="1.0" encoding="utf-8"?>
<ds:datastoreItem xmlns:ds="http://schemas.openxmlformats.org/officeDocument/2006/customXml" ds:itemID="{675C13C2-1F77-4F63-8FAF-D886C0EDB673}">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Rasto blankas LT</Template>
  <TotalTime>26</TotalTime>
  <Pages>34</Pages>
  <Words>60705</Words>
  <Characters>34603</Characters>
  <Application>Microsoft Office Word</Application>
  <DocSecurity>0</DocSecurity>
  <Lines>288</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RIC</Company>
  <LinksUpToDate>false</LinksUpToDate>
  <CharactersWithSpaces>95118</CharactersWithSpaces>
  <SharedDoc>false</SharedDoc>
  <HLinks>
    <vt:vector size="12" baseType="variant">
      <vt:variant>
        <vt:i4>5046395</vt:i4>
      </vt:variant>
      <vt:variant>
        <vt:i4>20</vt:i4>
      </vt:variant>
      <vt:variant>
        <vt:i4>0</vt:i4>
      </vt:variant>
      <vt:variant>
        <vt:i4>5</vt:i4>
      </vt:variant>
      <vt:variant>
        <vt:lpwstr>mailto:info@lietuvosenergija.lt</vt:lpwstr>
      </vt:variant>
      <vt:variant>
        <vt:lpwstr/>
      </vt:variant>
      <vt:variant>
        <vt:i4>5046395</vt:i4>
      </vt:variant>
      <vt:variant>
        <vt:i4>12</vt:i4>
      </vt:variant>
      <vt:variant>
        <vt:i4>0</vt:i4>
      </vt:variant>
      <vt:variant>
        <vt:i4>5</vt:i4>
      </vt:variant>
      <vt:variant>
        <vt:lpwstr>mailto:info@lietuvosenergija.lt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Giedrius Gailevicius</dc:creator>
  <cp:keywords/>
  <dc:description/>
  <cp:lastModifiedBy>Dovilė Lazauskaitė</cp:lastModifiedBy>
  <cp:revision>13</cp:revision>
  <cp:lastPrinted>2023-03-17T14:54:00Z</cp:lastPrinted>
  <dcterms:created xsi:type="dcterms:W3CDTF">2024-05-03T14:38:00Z</dcterms:created>
  <dcterms:modified xsi:type="dcterms:W3CDTF">2024-07-26T05:00:00Z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0x01010066872F3CC8F7D84995438B893169A0800200534B455A41908D409BAF330895E6DCDD</vt:lpwstr>
  </property>
  <property fmtid="{D5CDD505-2E9C-101B-9397-08002B2CF9AE}" pid="4" name="_dlc_DocIdItemGuid">
    <vt:lpwstr>c6e1689e-2e37-471a-827c-302dfff1e8cb</vt:lpwstr>
  </property>
  <property fmtid="{D5CDD505-2E9C-101B-9397-08002B2CF9AE}" pid="5" name="MSIP_Label_32ae7b5d-0aac-474b-ae2b-02c331ef2874_Enabled">
    <vt:lpwstr>true</vt:lpwstr>
  </property>
  <property fmtid="{D5CDD505-2E9C-101B-9397-08002B2CF9AE}" pid="6" name="MSIP_Label_32ae7b5d-0aac-474b-ae2b-02c331ef2874_SetDate">
    <vt:lpwstr>2022-01-28T11:20:03Z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d2529e45-8757-4f5a-9ae3-d335de7da7f9</vt:lpwstr>
  </property>
  <property fmtid="{D5CDD505-2E9C-101B-9397-08002B2CF9AE}" pid="11" name="MSIP_Label_32ae7b5d-0aac-474b-ae2b-02c331ef2874_ContentBits">
    <vt:lpwstr>0</vt:lpwstr>
  </property>
</Properties>
</file>