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3D114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E85BBE0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988F79F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3D114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7CA87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256EB6B" w14:textId="1C7C4053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</w:t>
            </w:r>
          </w:p>
          <w:p w14:paraId="5B921EB8" w14:textId="77777777" w:rsidR="003D114E" w:rsidRDefault="003D114E" w:rsidP="003D114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44263F76" w:rsidR="003D114E" w:rsidRPr="001E3AA5" w:rsidRDefault="003D114E" w:rsidP="003D114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3260" w:type="dxa"/>
          </w:tcPr>
          <w:p w14:paraId="139CDDC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3F44966" w14:textId="06EDCD2C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 d.</w:t>
            </w:r>
          </w:p>
          <w:p w14:paraId="573AD35A" w14:textId="39FD32D4" w:rsidR="003D114E" w:rsidRPr="001E3AA5" w:rsidRDefault="003D114E" w:rsidP="003D114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20NU-150</w:t>
            </w:r>
          </w:p>
        </w:tc>
      </w:tr>
    </w:tbl>
    <w:p w14:paraId="774CF4B7" w14:textId="50E9AB57" w:rsidR="00730D45" w:rsidRPr="00730D45" w:rsidRDefault="00730D45" w:rsidP="00730D4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>STANDARTINIAI TECHNINIAI REIKALAVIMAI 110 kV ĮTAMPOS ORO LINIJŲ VIBRACIJOS SLOPINTUVAMS (STOKBRIDŽO TIPO)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 w:rsidRPr="00730D45">
        <w:rPr>
          <w:rFonts w:ascii="Trebuchet MS" w:hAnsi="Trebuchet MS" w:cs="Arial"/>
          <w:b/>
          <w:sz w:val="18"/>
          <w:szCs w:val="18"/>
        </w:rPr>
        <w:t xml:space="preserve">/ </w:t>
      </w:r>
    </w:p>
    <w:p w14:paraId="5E551314" w14:textId="77777777" w:rsidR="00730D45" w:rsidRPr="00730D45" w:rsidRDefault="00730D45" w:rsidP="00730D4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 xml:space="preserve">STANDARD TECHNICAL REQUIREMENTS FOR 110 kV VOLTAGE RANGE OVERHEAD LINES VIBRATION DAMPERS (STOCKBRIDGE TYPE)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A1FCE9C" w:rsidR="00901AB5" w:rsidRDefault="003432FF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 vibracijos slopintuvai (Stokbridžo tipo)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92CEEB1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vibration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dampers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Stockbridge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type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B6FCB18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The manufacturer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's management system quality</w:t>
            </w:r>
            <w:r w:rsidRPr="00EF43EE" w:rsidDel="003019C3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be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ACF6257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F43EE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0FC589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Charakteristikos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atitikti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bandymai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atlikti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/ Characteristics must comply and tests shall be done according to</w:t>
            </w:r>
          </w:p>
        </w:tc>
        <w:tc>
          <w:tcPr>
            <w:tcW w:w="3687" w:type="dxa"/>
            <w:vAlign w:val="center"/>
          </w:tcPr>
          <w:p w14:paraId="3F872087" w14:textId="7BDF0FB6" w:rsidR="00EF43EE" w:rsidRPr="00EF43EE" w:rsidRDefault="00EF43EE" w:rsidP="00EF43EE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43EE">
              <w:rPr>
                <w:rFonts w:ascii="Trebuchet MS" w:hAnsi="Trebuchet MS" w:cs="Calibri"/>
                <w:sz w:val="20"/>
                <w:szCs w:val="20"/>
                <w:lang w:val="en-US"/>
              </w:rPr>
              <w:t>LST EN 61897</w:t>
            </w:r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/and d)</w:t>
            </w:r>
          </w:p>
        </w:tc>
        <w:tc>
          <w:tcPr>
            <w:tcW w:w="3687" w:type="dxa"/>
            <w:vAlign w:val="center"/>
          </w:tcPr>
          <w:p w14:paraId="3DF7A54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8D2D68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Eksploatavimo sąlygos/ 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2AA940E" w14:textId="77EDEA75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Pr="00EF43E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Outdoor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D487BA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long-term conductor heating temperature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ACACA73" w14:textId="60BC4D9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+80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40C5731F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1A603FC" w:rsidR="00A457DD" w:rsidRPr="00A457DD" w:rsidRDefault="00EF43EE" w:rsidP="00A457DD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esant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trumpajam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jungimui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heating temperature of conductor during short circuit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1617C781" w14:textId="09C91409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+200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94D5F8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209D24EC" w14:textId="77777777" w:rsidTr="00EF43EE">
        <w:trPr>
          <w:cantSplit/>
        </w:trPr>
        <w:tc>
          <w:tcPr>
            <w:tcW w:w="710" w:type="dxa"/>
            <w:vAlign w:val="center"/>
          </w:tcPr>
          <w:p w14:paraId="6BC67AF2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1D43B646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Minimali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eksploatavimo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aukštesnė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Lowest </w:t>
            </w:r>
            <w:r w:rsidR="00C677A6"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long-term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operating temperature shall be not higher than,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11090F8" w14:textId="13AAC15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-40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39678C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BA5027B" w14:textId="77777777" w:rsidTr="00EF43EE">
        <w:trPr>
          <w:cantSplit/>
        </w:trPr>
        <w:tc>
          <w:tcPr>
            <w:tcW w:w="710" w:type="dxa"/>
            <w:vAlign w:val="center"/>
          </w:tcPr>
          <w:p w14:paraId="26ED818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8C72210" w14:textId="77777777" w:rsidR="00EF43EE" w:rsidRPr="00EF43EE" w:rsidRDefault="00EF43EE" w:rsidP="00EF43EE">
            <w:pPr>
              <w:jc w:val="center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>Didžiausias ledo apšalo sienelės storis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008FDEE2" w14:textId="2A727DEE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The maximum ice thickness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1)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0555DD3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3040A57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1220FF" w:rsidRPr="001E3AA5" w14:paraId="5ACE60FF" w14:textId="77777777" w:rsidTr="001220FF">
        <w:trPr>
          <w:cantSplit/>
        </w:trPr>
        <w:tc>
          <w:tcPr>
            <w:tcW w:w="710" w:type="dxa"/>
            <w:vAlign w:val="center"/>
          </w:tcPr>
          <w:p w14:paraId="3AAD60E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514B470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Konstrukcija/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Construction</w:t>
            </w:r>
            <w:proofErr w:type="spellEnd"/>
          </w:p>
        </w:tc>
        <w:tc>
          <w:tcPr>
            <w:tcW w:w="3687" w:type="dxa"/>
            <w:vAlign w:val="center"/>
          </w:tcPr>
          <w:p w14:paraId="004A6ED2" w14:textId="6FB8F5D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Gnybtas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tvirtinimo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detalės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trosas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ir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svoriai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Clamp, fasteners, messenger cable and weights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26D0EA2" w14:textId="77777777" w:rsidTr="001220FF">
        <w:trPr>
          <w:cantSplit/>
        </w:trPr>
        <w:tc>
          <w:tcPr>
            <w:tcW w:w="710" w:type="dxa"/>
            <w:vAlign w:val="center"/>
          </w:tcPr>
          <w:p w14:paraId="3A6C051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CCB45" w14:textId="7777777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>Aukščiausioji įrenginio įtampa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D0BC66D" w14:textId="56CEE18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U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>, kV)</w:t>
            </w:r>
          </w:p>
        </w:tc>
        <w:tc>
          <w:tcPr>
            <w:tcW w:w="3687" w:type="dxa"/>
            <w:vAlign w:val="center"/>
          </w:tcPr>
          <w:p w14:paraId="27C82E99" w14:textId="59AE81C8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≥123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A38A51A" w14:textId="77777777" w:rsidTr="001220FF">
        <w:trPr>
          <w:cantSplit/>
        </w:trPr>
        <w:tc>
          <w:tcPr>
            <w:tcW w:w="710" w:type="dxa"/>
            <w:vAlign w:val="center"/>
          </w:tcPr>
          <w:p w14:paraId="5CD74F4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16B5C70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Vardinis dažnis/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Rated frequency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2B78B6DB" w14:textId="56A10433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DF1DD06" w14:textId="77777777" w:rsidTr="001220FF">
        <w:trPr>
          <w:cantSplit/>
        </w:trPr>
        <w:tc>
          <w:tcPr>
            <w:tcW w:w="710" w:type="dxa"/>
            <w:vAlign w:val="center"/>
          </w:tcPr>
          <w:p w14:paraId="3A2297D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A2AFC41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sandara/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structure</w:t>
            </w:r>
          </w:p>
        </w:tc>
        <w:tc>
          <w:tcPr>
            <w:tcW w:w="3687" w:type="dxa"/>
            <w:vAlign w:val="center"/>
          </w:tcPr>
          <w:p w14:paraId="1D0302D6" w14:textId="5E1C40B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Koncentriniais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sluoksniais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susuktos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cinkuotos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plieninės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vijos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Concentric lay stranded zinc coated steel wires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456B28E3" w14:textId="77777777" w:rsidTr="001220FF">
        <w:trPr>
          <w:cantSplit/>
        </w:trPr>
        <w:tc>
          <w:tcPr>
            <w:tcW w:w="710" w:type="dxa"/>
            <w:vAlign w:val="center"/>
          </w:tcPr>
          <w:p w14:paraId="12B8F577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7CECD86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vijos cinkuotos pagal/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wires galvanized according to</w:t>
            </w:r>
          </w:p>
        </w:tc>
        <w:tc>
          <w:tcPr>
            <w:tcW w:w="3687" w:type="dxa"/>
            <w:vAlign w:val="center"/>
          </w:tcPr>
          <w:p w14:paraId="253681F2" w14:textId="4FF05DD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 d)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</w:p>
          <w:p w14:paraId="11278BC7" w14:textId="3723E01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 or d)</w:t>
            </w:r>
          </w:p>
        </w:tc>
        <w:tc>
          <w:tcPr>
            <w:tcW w:w="3687" w:type="dxa"/>
            <w:vAlign w:val="center"/>
          </w:tcPr>
          <w:p w14:paraId="352A1B79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1B2A573E" w14:textId="77777777" w:rsidTr="001220FF">
        <w:trPr>
          <w:cantSplit/>
        </w:trPr>
        <w:tc>
          <w:tcPr>
            <w:tcW w:w="710" w:type="dxa"/>
            <w:vAlign w:val="center"/>
          </w:tcPr>
          <w:p w14:paraId="3B0C5F56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6583D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Gnybo medžiaga/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vAlign w:val="center"/>
          </w:tcPr>
          <w:p w14:paraId="24B5FE49" w14:textId="534CBE7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Aliuminio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lydinys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angl.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gramEnd"/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/ Aluminium alloy (AA)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C729381" w14:textId="77777777" w:rsidTr="001220FF">
        <w:trPr>
          <w:cantSplit/>
        </w:trPr>
        <w:tc>
          <w:tcPr>
            <w:tcW w:w="710" w:type="dxa"/>
            <w:vAlign w:val="center"/>
          </w:tcPr>
          <w:p w14:paraId="4261A5BD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4233F8BB" w:rsidR="001220FF" w:rsidRPr="001220FF" w:rsidRDefault="001220FF" w:rsidP="001220F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Svorių ir t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virtinimo detalių (varžtai, poveržlės, veržlės,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srieginės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įvorės) medžiaga</w:t>
            </w: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medžiaga/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Weights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f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(bolts, washers, nuts, threaded inserts) material</w:t>
            </w:r>
          </w:p>
        </w:tc>
        <w:tc>
          <w:tcPr>
            <w:tcW w:w="3687" w:type="dxa"/>
            <w:vAlign w:val="center"/>
          </w:tcPr>
          <w:p w14:paraId="378F0DC6" w14:textId="5ED9F06E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69E9854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 or hot-dip galvanized steel according to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8CCDB6D" w14:textId="77777777" w:rsidTr="001220FF">
        <w:trPr>
          <w:cantSplit/>
        </w:trPr>
        <w:tc>
          <w:tcPr>
            <w:tcW w:w="710" w:type="dxa"/>
            <w:vAlign w:val="center"/>
          </w:tcPr>
          <w:p w14:paraId="09FF31D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6C96E4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Minimali tvirtinimo detalių (varžtų, poveržlių, veržlių,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srieginių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įvorių) nerūdijančio plieno rūšis ir klasė pagal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LST EN ISO 3506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arba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lygiavertį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/ Minimum stainless steel of the fasteners (bolts, washers, nuts, threaded inserts) grade and class according LST EN ISO 3506 or equivalent</w:t>
            </w:r>
          </w:p>
        </w:tc>
        <w:tc>
          <w:tcPr>
            <w:tcW w:w="3687" w:type="dxa"/>
            <w:vAlign w:val="center"/>
          </w:tcPr>
          <w:p w14:paraId="636B26E7" w14:textId="368A227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537858BF" w14:textId="77777777" w:rsidTr="001220FF">
        <w:trPr>
          <w:cantSplit/>
        </w:trPr>
        <w:tc>
          <w:tcPr>
            <w:tcW w:w="710" w:type="dxa"/>
            <w:vAlign w:val="center"/>
          </w:tcPr>
          <w:p w14:paraId="2CCD216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36FD0E9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Gnybtas turi būti pažymėtas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049E4FE" w14:textId="6509C3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LST EN 61284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B70E0F1" w14:textId="77777777" w:rsidTr="001220FF">
        <w:trPr>
          <w:cantSplit/>
        </w:trPr>
        <w:tc>
          <w:tcPr>
            <w:tcW w:w="710" w:type="dxa"/>
            <w:vAlign w:val="center"/>
          </w:tcPr>
          <w:p w14:paraId="6540AC73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2525CF30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Tvirtinimo detalės (varžtai ir veržlės) turi būti pažymėtos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Fasteners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bolts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nuts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206C8A4" w14:textId="180F251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EN ISO 3506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8B0FD69" w14:textId="77777777" w:rsidR="00FF2106" w:rsidRDefault="00FF2106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7133A0E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7A6E049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lastRenderedPageBreak/>
              <w:t>Gamintojas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vadovautis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lygiaverčiais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šiuose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reikalavimuose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nurodytiems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LST EN, LST EN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/ The manufacturer may follow the standards and certificates equivalent to LST EN, LST EN ISO standards and ISO certificates specified in these requirements</w:t>
            </w:r>
          </w:p>
          <w:p w14:paraId="37F72903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ED1F6D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in a process of a design but only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more severe conditions;</w:t>
            </w:r>
          </w:p>
          <w:p w14:paraId="66DB4913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Aukščiausioji įrenginio įtampa nurodyta 3.2p.neturi viršyti IEC 60038 standartinės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145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kV įtampos/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 specified in paragraph 3.2 may not exceed IEC 60038 standard voltage of 145 kV;</w:t>
            </w:r>
          </w:p>
          <w:p w14:paraId="058F4BC0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</w:p>
          <w:p w14:paraId="6559C32A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FA107DC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B76874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a) Įrenginio gamintojo katalogo ir/ar techninių parametrų suvestinės, ir/ar brėžinio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catalogue and/or summary of technical parameters, and/or drawing of the equipment;</w:t>
            </w:r>
          </w:p>
          <w:p w14:paraId="5A2EE256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b) Sertifikato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53ADDFEC" w14:textId="03AC1208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c) 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0EFFAADA" w14:textId="5074430A" w:rsidR="001220FF" w:rsidRPr="001E3AA5" w:rsidRDefault="00F761D0" w:rsidP="00F761D0">
            <w:pPr>
              <w:ind w:left="313" w:hanging="313"/>
              <w:jc w:val="both"/>
              <w:rPr>
                <w:sz w:val="18"/>
                <w:szCs w:val="18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d) T</w:t>
            </w:r>
            <w:proofErr w:type="spellStart"/>
            <w:r w:rsidRPr="00F761D0">
              <w:rPr>
                <w:rFonts w:ascii="Trebuchet MS" w:hAnsi="Trebuchet MS" w:cs="Arial"/>
                <w:sz w:val="18"/>
                <w:szCs w:val="18"/>
              </w:rPr>
              <w:t>ipo</w:t>
            </w:r>
            <w:proofErr w:type="spellEnd"/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bandymų protokolo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type test protocol.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1846D" w14:textId="77777777" w:rsidR="00733614" w:rsidRDefault="00733614" w:rsidP="009137D7">
      <w:r>
        <w:separator/>
      </w:r>
    </w:p>
  </w:endnote>
  <w:endnote w:type="continuationSeparator" w:id="0">
    <w:p w14:paraId="774F6D59" w14:textId="77777777" w:rsidR="00733614" w:rsidRDefault="0073361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48C9B45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STANDARTINIAI TECHNINIAI REIKALAVIMAI 110 kV ĮTAMPOS ORO LINIJŲ VIBRACIJOS SLOPINTUVAMS (STOKBRIDŽO TIPO) / </w:t>
        </w:r>
      </w:p>
      <w:p w14:paraId="112D7079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STANDARD TECHNICAL REQUIREMENTS FOR 110 kV VOLTAGE RANGE OVERHEAD LINES VIBRATION DAMPERS (STOCKBRIDGE TYPE) 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288DA" w14:textId="77777777" w:rsidR="00733614" w:rsidRDefault="00733614" w:rsidP="009137D7">
      <w:r>
        <w:separator/>
      </w:r>
    </w:p>
  </w:footnote>
  <w:footnote w:type="continuationSeparator" w:id="0">
    <w:p w14:paraId="5ABDC58C" w14:textId="77777777" w:rsidR="00733614" w:rsidRDefault="0073361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00D6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114E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77603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2010"/>
    <w:rsid w:val="007056F6"/>
    <w:rsid w:val="007131A9"/>
    <w:rsid w:val="007146B5"/>
    <w:rsid w:val="00716047"/>
    <w:rsid w:val="0071792D"/>
    <w:rsid w:val="0072713F"/>
    <w:rsid w:val="00730D45"/>
    <w:rsid w:val="00731BAB"/>
    <w:rsid w:val="00733614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361E4"/>
    <w:rsid w:val="00A41DA1"/>
    <w:rsid w:val="00A424ED"/>
    <w:rsid w:val="00A457D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075"/>
    <w:rsid w:val="00C3656A"/>
    <w:rsid w:val="00C36DC8"/>
    <w:rsid w:val="00C4140F"/>
    <w:rsid w:val="00C4169E"/>
    <w:rsid w:val="00C62239"/>
    <w:rsid w:val="00C665DC"/>
    <w:rsid w:val="00C677A6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610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rekonstravimas/_layouts/15/DocIdRedir.aspx?ID=PVIS-1940176663-241</Url>
      <Description>PVIS-1940176663-241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PVIS-1940176663-241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CD8846AC-FA3D-44B4-8E60-ECAF6D0C3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67BC3-344E-4AB6-A9EA-104CF5EFD6DA}"/>
</file>

<file path=customXml/itemProps3.xml><?xml version="1.0" encoding="utf-8"?>
<ds:datastoreItem xmlns:ds="http://schemas.openxmlformats.org/officeDocument/2006/customXml" ds:itemID="{D56E5840-B539-407D-A82C-51F1966993F1}"/>
</file>

<file path=customXml/itemProps4.xml><?xml version="1.0" encoding="utf-8"?>
<ds:datastoreItem xmlns:ds="http://schemas.openxmlformats.org/officeDocument/2006/customXml" ds:itemID="{59B5751D-3D11-4D3D-BDF4-B569BDCDD3A2}"/>
</file>

<file path=customXml/itemProps5.xml><?xml version="1.0" encoding="utf-8"?>
<ds:datastoreItem xmlns:ds="http://schemas.openxmlformats.org/officeDocument/2006/customXml" ds:itemID="{D244F536-8266-447F-BB89-2414CB5D6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3551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58</cp:revision>
  <cp:lastPrinted>2019-11-13T13:11:00Z</cp:lastPrinted>
  <dcterms:created xsi:type="dcterms:W3CDTF">2020-01-22T13:27:00Z</dcterms:created>
  <dcterms:modified xsi:type="dcterms:W3CDTF">2020-05-28T09:36:00Z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0x01010066872F3CC8F7D84995438B893169A080020023564C1EB762EC4C8316DD49246F3547</vt:lpwstr>
  </property>
  <property fmtid="{D5CDD505-2E9C-101B-9397-08002B2CF9AE}" pid="3" name="_dlc_DocIdItemGuid">
    <vt:lpwstr>a6be0bfd-2769-4041-a418-e4646fc97bae</vt:lpwstr>
  </property>
</Properties>
</file>