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A0514" w14:textId="77777777" w:rsidR="00372CC0" w:rsidRPr="0071070B" w:rsidRDefault="00372CC0" w:rsidP="00372CC0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71070B">
        <w:rPr>
          <w:rFonts w:cs="Arial"/>
          <w:b/>
          <w:bCs/>
          <w:sz w:val="20"/>
          <w:szCs w:val="20"/>
        </w:rPr>
        <w:t>TECHNINĖ SPECIFIKACIJA</w:t>
      </w:r>
    </w:p>
    <w:p w14:paraId="2601D38B" w14:textId="77777777" w:rsidR="00372CC0" w:rsidRPr="0071070B" w:rsidRDefault="00372CC0" w:rsidP="002B6E9C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2F1D37F7" w14:textId="77777777" w:rsidR="00372CC0" w:rsidRPr="0071070B" w:rsidRDefault="00372CC0" w:rsidP="002B6E9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360"/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SĄVOKOS IR SUTRUMPINIMAI</w:t>
      </w:r>
    </w:p>
    <w:p w14:paraId="0EF8C89D" w14:textId="311DEE6E" w:rsidR="00372CC0" w:rsidRPr="00E950DB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 xml:space="preserve">Klientas </w:t>
      </w:r>
      <w:r w:rsidRPr="00E950DB"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z w:val="20"/>
          <w:szCs w:val="20"/>
        </w:rPr>
        <w:t xml:space="preserve">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2CF95D94597441CDA4D0C81C2282AAB6"/>
          </w:placeholder>
          <w:dropDownList>
            <w:listItem w:displayText="AB „Energijos skirstymo operatorius&quot;" w:value="AB „Energijos skirstymo operatorius&quot;"/>
            <w:listItem w:displayText="UAB „Ignitis&quot;" w:value="UAB „Ignitis&quot;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UAB „Ignitis"</w:t>
          </w:r>
        </w:sdtContent>
      </w:sdt>
      <w:r w:rsidR="002B6E9C">
        <w:rPr>
          <w:rStyle w:val="Laukeliai"/>
          <w:rFonts w:cs="Arial"/>
          <w:szCs w:val="20"/>
        </w:rPr>
        <w:t>.</w:t>
      </w:r>
    </w:p>
    <w:p w14:paraId="7934E641" w14:textId="77777777" w:rsidR="00372CC0" w:rsidRPr="00E950DB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Paslaugų teikėjas</w:t>
      </w:r>
      <w:r w:rsidRPr="00E950DB">
        <w:rPr>
          <w:rFonts w:eastAsia="Arial" w:cs="Arial"/>
          <w:sz w:val="20"/>
          <w:szCs w:val="20"/>
        </w:rPr>
        <w:t xml:space="preserve"> –</w:t>
      </w:r>
      <w:r>
        <w:rPr>
          <w:rFonts w:eastAsia="Arial" w:cs="Arial"/>
          <w:sz w:val="20"/>
          <w:szCs w:val="20"/>
        </w:rPr>
        <w:t xml:space="preserve"> </w:t>
      </w:r>
      <w:r w:rsidRPr="00E950DB">
        <w:rPr>
          <w:rFonts w:eastAsia="Arial" w:cs="Arial"/>
          <w:sz w:val="20"/>
          <w:szCs w:val="20"/>
        </w:rPr>
        <w:t>subjektas, su kuriuo Klientas sudaro Sutartį.</w:t>
      </w:r>
    </w:p>
    <w:p w14:paraId="7D7246CB" w14:textId="77777777" w:rsidR="00372CC0" w:rsidRPr="00E950DB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E950DB">
        <w:rPr>
          <w:rFonts w:eastAsia="Arial" w:cs="Arial"/>
          <w:b/>
          <w:bCs/>
          <w:sz w:val="20"/>
          <w:szCs w:val="20"/>
        </w:rPr>
        <w:t>Sutartis</w:t>
      </w:r>
      <w:r w:rsidRPr="00E950DB">
        <w:rPr>
          <w:rFonts w:eastAsia="Arial" w:cs="Arial"/>
          <w:sz w:val="20"/>
          <w:szCs w:val="20"/>
        </w:rPr>
        <w:t xml:space="preserve"> – Sutartis, sudaroma tarp Kliento ir Paslaugų teikėjo dėl Pirkimo objekto.</w:t>
      </w:r>
    </w:p>
    <w:p w14:paraId="2412CB44" w14:textId="77777777" w:rsidR="00372CC0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 w:rsidRPr="00FD5C24">
        <w:rPr>
          <w:rFonts w:eastAsia="Arial" w:cs="Arial"/>
          <w:b/>
          <w:bCs/>
          <w:sz w:val="20"/>
          <w:szCs w:val="20"/>
        </w:rPr>
        <w:t xml:space="preserve">Mokėtojas </w:t>
      </w:r>
      <w:r w:rsidRPr="00FD5C24">
        <w:rPr>
          <w:rFonts w:eastAsia="Arial" w:cs="Arial"/>
          <w:bCs/>
          <w:sz w:val="20"/>
          <w:szCs w:val="20"/>
        </w:rPr>
        <w:t>– asmuo, Paslaugų teikėjo įmokų surinkimo vietose mokantis už elektros energiją ir (ar) už parduotas dujas ir suteiktas paslaugas.</w:t>
      </w:r>
      <w:r w:rsidRPr="00FD5C24">
        <w:rPr>
          <w:rFonts w:eastAsia="Arial" w:cs="Arial"/>
          <w:b/>
          <w:bCs/>
          <w:sz w:val="20"/>
          <w:szCs w:val="20"/>
        </w:rPr>
        <w:t xml:space="preserve"> </w:t>
      </w:r>
    </w:p>
    <w:p w14:paraId="000CAA60" w14:textId="78C0D8C9" w:rsidR="00372CC0" w:rsidRPr="00190703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Paslauga - </w:t>
      </w:r>
      <w:r w:rsidRPr="00540D06">
        <w:rPr>
          <w:rFonts w:cs="Arial"/>
          <w:sz w:val="20"/>
        </w:rPr>
        <w:t>Įmokų priėmimas, administravimas ir surinktų lėšų pervedimas</w:t>
      </w:r>
      <w:r>
        <w:rPr>
          <w:rFonts w:cs="Arial"/>
          <w:sz w:val="20"/>
        </w:rPr>
        <w:t>.</w:t>
      </w:r>
    </w:p>
    <w:p w14:paraId="00F0E0F9" w14:textId="77777777" w:rsidR="00372CC0" w:rsidRPr="0071070B" w:rsidRDefault="00372CC0" w:rsidP="002B6E9C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33F3577F" w14:textId="77777777" w:rsidR="00372CC0" w:rsidRPr="0071070B" w:rsidRDefault="00372CC0" w:rsidP="002B6E9C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OBJEKTAS</w:t>
      </w:r>
    </w:p>
    <w:p w14:paraId="19707C9F" w14:textId="6D619DF8" w:rsidR="00372CC0" w:rsidRPr="002B6E9C" w:rsidRDefault="00372CC0" w:rsidP="002B6E9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2B6E9C">
        <w:rPr>
          <w:rFonts w:cs="Arial"/>
          <w:sz w:val="20"/>
        </w:rPr>
        <w:t>Mokėtojų įmokų priėmimas, administravimas ir surinktų lėšų pervedimas</w:t>
      </w:r>
      <w:r w:rsidR="002B6E9C">
        <w:rPr>
          <w:rFonts w:cs="Arial"/>
          <w:sz w:val="20"/>
        </w:rPr>
        <w:t>.</w:t>
      </w:r>
      <w:r w:rsidRPr="002B6E9C">
        <w:rPr>
          <w:rFonts w:cs="Arial"/>
          <w:sz w:val="20"/>
        </w:rPr>
        <w:t xml:space="preserve">  </w:t>
      </w:r>
    </w:p>
    <w:p w14:paraId="0B69A1A1" w14:textId="77777777" w:rsidR="00372CC0" w:rsidRPr="0071070B" w:rsidRDefault="00372CC0" w:rsidP="00372CC0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E6A4400" w14:textId="77777777" w:rsidR="00372CC0" w:rsidRPr="0071070B" w:rsidRDefault="00372CC0" w:rsidP="00372CC0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PIRKIMO OBJEKTO APIMTYS</w:t>
      </w:r>
    </w:p>
    <w:p w14:paraId="7DBF9BC6" w14:textId="77777777" w:rsidR="00372CC0" w:rsidRPr="0071070B" w:rsidRDefault="00372CC0" w:rsidP="00372CC0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AC2129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aslaugų</w:t>
      </w:r>
      <w:r w:rsidRPr="00AC2129">
        <w:rPr>
          <w:rFonts w:cs="Arial"/>
          <w:sz w:val="20"/>
          <w:szCs w:val="20"/>
        </w:rPr>
        <w:t xml:space="preserve"> kiekiai pateikiami žemiau esančio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 xml:space="preserve">e </w:t>
      </w:r>
      <w:r>
        <w:rPr>
          <w:rFonts w:cs="Arial"/>
          <w:sz w:val="20"/>
          <w:szCs w:val="20"/>
        </w:rPr>
        <w:t>L</w:t>
      </w:r>
      <w:r w:rsidRPr="00AC2129">
        <w:rPr>
          <w:rFonts w:cs="Arial"/>
          <w:sz w:val="20"/>
          <w:szCs w:val="20"/>
        </w:rPr>
        <w:t>entelė</w:t>
      </w:r>
      <w:r>
        <w:rPr>
          <w:rFonts w:cs="Arial"/>
          <w:sz w:val="20"/>
          <w:szCs w:val="20"/>
        </w:rPr>
        <w:t>j</w:t>
      </w:r>
      <w:r w:rsidRPr="00AC2129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Nr. 1</w:t>
      </w:r>
      <w:r w:rsidRPr="00AC2129">
        <w:rPr>
          <w:rFonts w:cs="Arial"/>
          <w:sz w:val="20"/>
          <w:szCs w:val="20"/>
        </w:rPr>
        <w:t>:</w:t>
      </w:r>
    </w:p>
    <w:p w14:paraId="3AC7EACC" w14:textId="77777777" w:rsidR="00372CC0" w:rsidRPr="0071070B" w:rsidRDefault="00372CC0" w:rsidP="00372CC0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  <w:sz w:val="20"/>
          <w:szCs w:val="20"/>
        </w:rPr>
      </w:pPr>
      <w:bookmarkStart w:id="1" w:name="_Hlk34729957"/>
      <w:r w:rsidRPr="0071070B">
        <w:rPr>
          <w:rFonts w:cs="Arial"/>
          <w:b/>
          <w:sz w:val="20"/>
          <w:szCs w:val="20"/>
        </w:rPr>
        <w:t>Lentelė Nr. 1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768"/>
        <w:gridCol w:w="5010"/>
        <w:gridCol w:w="1021"/>
        <w:gridCol w:w="2892"/>
      </w:tblGrid>
      <w:tr w:rsidR="00372CC0" w:rsidRPr="0071070B" w14:paraId="6ED08F8A" w14:textId="77777777" w:rsidTr="00043399">
        <w:trPr>
          <w:trHeight w:val="504"/>
        </w:trPr>
        <w:tc>
          <w:tcPr>
            <w:tcW w:w="768" w:type="dxa"/>
            <w:vAlign w:val="center"/>
          </w:tcPr>
          <w:bookmarkEnd w:id="1"/>
          <w:p w14:paraId="2287754B" w14:textId="77777777" w:rsidR="00372CC0" w:rsidRPr="0071070B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Eil. Nr.</w:t>
            </w:r>
          </w:p>
        </w:tc>
        <w:tc>
          <w:tcPr>
            <w:tcW w:w="5010" w:type="dxa"/>
            <w:vAlign w:val="center"/>
          </w:tcPr>
          <w:p w14:paraId="41AB8847" w14:textId="77777777" w:rsidR="00372CC0" w:rsidRPr="0071070B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Paslaugų pavadinimas</w:t>
            </w:r>
          </w:p>
        </w:tc>
        <w:tc>
          <w:tcPr>
            <w:tcW w:w="1021" w:type="dxa"/>
            <w:vAlign w:val="center"/>
          </w:tcPr>
          <w:p w14:paraId="6C97D0F3" w14:textId="77777777" w:rsidR="00372CC0" w:rsidRPr="0071070B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Mato</w:t>
            </w:r>
          </w:p>
          <w:p w14:paraId="1737ED38" w14:textId="77777777" w:rsidR="00372CC0" w:rsidRPr="0071070B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71070B">
              <w:rPr>
                <w:rFonts w:cs="Arial"/>
                <w:b/>
              </w:rPr>
              <w:t>vnt.</w:t>
            </w:r>
          </w:p>
        </w:tc>
        <w:tc>
          <w:tcPr>
            <w:tcW w:w="2892" w:type="dxa"/>
            <w:vAlign w:val="center"/>
          </w:tcPr>
          <w:p w14:paraId="57944965" w14:textId="77777777" w:rsidR="00372CC0" w:rsidRPr="00F40AEF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Maksimalus</w:t>
            </w:r>
            <w:r w:rsidRPr="00263440">
              <w:rPr>
                <w:rFonts w:cs="Arial"/>
                <w:b/>
                <w:bCs/>
              </w:rPr>
              <w:t xml:space="preserve"> kiekis </w:t>
            </w:r>
            <w:r w:rsidRPr="00F40AEF">
              <w:rPr>
                <w:rFonts w:cs="Arial"/>
                <w:b/>
                <w:bCs/>
              </w:rPr>
              <w:t xml:space="preserve">Sutarties galiojimo laikotarpiu </w:t>
            </w:r>
          </w:p>
        </w:tc>
      </w:tr>
      <w:tr w:rsidR="00372CC0" w:rsidRPr="0071070B" w14:paraId="0BF2EFB2" w14:textId="77777777" w:rsidTr="00043399">
        <w:trPr>
          <w:trHeight w:val="282"/>
        </w:trPr>
        <w:tc>
          <w:tcPr>
            <w:tcW w:w="768" w:type="dxa"/>
          </w:tcPr>
          <w:p w14:paraId="521F97E5" w14:textId="77777777" w:rsidR="00372CC0" w:rsidRPr="0071070B" w:rsidRDefault="00372CC0" w:rsidP="00043399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5010" w:type="dxa"/>
            <w:vAlign w:val="center"/>
          </w:tcPr>
          <w:p w14:paraId="21130249" w14:textId="77777777" w:rsidR="00372CC0" w:rsidRPr="00263440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Mokestis</w:t>
            </w:r>
            <w:r w:rsidRPr="003A3548">
              <w:rPr>
                <w:rFonts w:eastAsia="Arial" w:cs="Arial"/>
              </w:rPr>
              <w:t xml:space="preserve"> už vieną įmoką</w:t>
            </w:r>
            <w:r>
              <w:rPr>
                <w:rFonts w:eastAsia="Arial" w:cs="Arial"/>
              </w:rPr>
              <w:t xml:space="preserve"> už elektros energiją</w:t>
            </w:r>
          </w:p>
        </w:tc>
        <w:tc>
          <w:tcPr>
            <w:tcW w:w="1021" w:type="dxa"/>
            <w:vAlign w:val="center"/>
          </w:tcPr>
          <w:p w14:paraId="714B790B" w14:textId="77777777" w:rsidR="00372CC0" w:rsidRPr="00263440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eastAsia="Arial" w:cs="Arial"/>
              </w:rPr>
            </w:pPr>
            <w:proofErr w:type="spellStart"/>
            <w:r w:rsidRPr="00773D23">
              <w:rPr>
                <w:rFonts w:eastAsia="Arial" w:cs="Arial"/>
              </w:rPr>
              <w:t>vnt</w:t>
            </w:r>
            <w:proofErr w:type="spellEnd"/>
          </w:p>
        </w:tc>
        <w:tc>
          <w:tcPr>
            <w:tcW w:w="2892" w:type="dxa"/>
            <w:vAlign w:val="bottom"/>
          </w:tcPr>
          <w:p w14:paraId="776F829E" w14:textId="77777777" w:rsidR="00372CC0" w:rsidRPr="00263440" w:rsidRDefault="00372CC0" w:rsidP="00372CC0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eastAsia="Arial" w:cs="Arial"/>
              </w:rPr>
            </w:pPr>
            <w:r w:rsidRPr="00D50177">
              <w:rPr>
                <w:rFonts w:eastAsia="Arial" w:cs="Arial"/>
              </w:rPr>
              <w:t>226</w:t>
            </w:r>
            <w:r>
              <w:rPr>
                <w:rFonts w:eastAsia="Arial" w:cs="Arial"/>
              </w:rPr>
              <w:t xml:space="preserve"> </w:t>
            </w:r>
            <w:r w:rsidRPr="00D50177">
              <w:rPr>
                <w:rFonts w:eastAsia="Arial" w:cs="Arial"/>
              </w:rPr>
              <w:t>000</w:t>
            </w:r>
          </w:p>
        </w:tc>
      </w:tr>
      <w:tr w:rsidR="00372CC0" w:rsidRPr="0071070B" w14:paraId="69350022" w14:textId="77777777" w:rsidTr="00043399">
        <w:trPr>
          <w:trHeight w:val="282"/>
        </w:trPr>
        <w:tc>
          <w:tcPr>
            <w:tcW w:w="768" w:type="dxa"/>
          </w:tcPr>
          <w:p w14:paraId="01E242BB" w14:textId="77777777" w:rsidR="00372CC0" w:rsidRPr="0071070B" w:rsidRDefault="00372CC0" w:rsidP="00043399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5010" w:type="dxa"/>
            <w:vAlign w:val="center"/>
          </w:tcPr>
          <w:p w14:paraId="6026A2D9" w14:textId="77777777" w:rsidR="00372CC0" w:rsidRPr="00263440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Mokestis</w:t>
            </w:r>
            <w:r w:rsidRPr="003A3548">
              <w:rPr>
                <w:rFonts w:eastAsia="Arial" w:cs="Arial"/>
              </w:rPr>
              <w:t xml:space="preserve"> už vieną įmoką</w:t>
            </w:r>
            <w:r>
              <w:rPr>
                <w:rFonts w:eastAsia="Arial" w:cs="Arial"/>
              </w:rPr>
              <w:t xml:space="preserve"> už gamtines dujas</w:t>
            </w:r>
          </w:p>
        </w:tc>
        <w:tc>
          <w:tcPr>
            <w:tcW w:w="1021" w:type="dxa"/>
            <w:vAlign w:val="center"/>
          </w:tcPr>
          <w:p w14:paraId="45425166" w14:textId="77777777" w:rsidR="00372CC0" w:rsidRPr="00263440" w:rsidRDefault="00372CC0" w:rsidP="00043399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eastAsia="Arial" w:cs="Arial"/>
              </w:rPr>
            </w:pPr>
            <w:proofErr w:type="spellStart"/>
            <w:r w:rsidRPr="00773D23">
              <w:rPr>
                <w:rFonts w:eastAsia="Arial" w:cs="Arial"/>
              </w:rPr>
              <w:t>vnt</w:t>
            </w:r>
            <w:proofErr w:type="spellEnd"/>
          </w:p>
        </w:tc>
        <w:tc>
          <w:tcPr>
            <w:tcW w:w="2892" w:type="dxa"/>
            <w:vAlign w:val="bottom"/>
          </w:tcPr>
          <w:p w14:paraId="1C399C7C" w14:textId="77777777" w:rsidR="00372CC0" w:rsidRPr="00263440" w:rsidRDefault="00372CC0" w:rsidP="00372CC0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eastAsia="Arial" w:cs="Arial"/>
              </w:rPr>
            </w:pPr>
            <w:r w:rsidRPr="00D50177">
              <w:rPr>
                <w:rFonts w:eastAsia="Arial" w:cs="Arial"/>
              </w:rPr>
              <w:t>155</w:t>
            </w:r>
            <w:r>
              <w:rPr>
                <w:rFonts w:eastAsia="Arial" w:cs="Arial"/>
              </w:rPr>
              <w:t xml:space="preserve"> </w:t>
            </w:r>
            <w:r w:rsidRPr="00D50177">
              <w:rPr>
                <w:rFonts w:eastAsia="Arial" w:cs="Arial"/>
              </w:rPr>
              <w:t>000</w:t>
            </w:r>
          </w:p>
        </w:tc>
      </w:tr>
    </w:tbl>
    <w:p w14:paraId="5B8B9523" w14:textId="77777777" w:rsidR="00372CC0" w:rsidRPr="0012468A" w:rsidRDefault="00372CC0" w:rsidP="00372CC0">
      <w:pPr>
        <w:pStyle w:val="ListParagraph"/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p w14:paraId="14E541A6" w14:textId="77777777" w:rsidR="00372CC0" w:rsidRPr="0071070B" w:rsidRDefault="00372CC0" w:rsidP="00372CC0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PASLAUGŲ TEIKIMO </w:t>
      </w:r>
      <w:r w:rsidRPr="001B1F11">
        <w:rPr>
          <w:rFonts w:eastAsia="Arial" w:cs="Arial"/>
          <w:b/>
          <w:bCs/>
          <w:sz w:val="20"/>
          <w:szCs w:val="20"/>
        </w:rPr>
        <w:t>VIETA</w:t>
      </w:r>
    </w:p>
    <w:p w14:paraId="3A14404B" w14:textId="77777777" w:rsidR="00372CC0" w:rsidRPr="00A54B85" w:rsidRDefault="00372CC0" w:rsidP="00372CC0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bookmarkStart w:id="2" w:name="_Hlk34730542"/>
      <w:r w:rsidRPr="00746A54">
        <w:rPr>
          <w:rFonts w:cs="Arial"/>
          <w:sz w:val="20"/>
          <w:szCs w:val="20"/>
        </w:rPr>
        <w:t xml:space="preserve">Įmokų surinkimas vykdomas </w:t>
      </w:r>
      <w:r>
        <w:rPr>
          <w:rFonts w:cs="Arial"/>
          <w:sz w:val="20"/>
          <w:szCs w:val="20"/>
        </w:rPr>
        <w:t>Paslaugų teikėjo</w:t>
      </w:r>
      <w:r w:rsidRPr="00746A54">
        <w:rPr>
          <w:rFonts w:cs="Arial"/>
          <w:sz w:val="20"/>
          <w:szCs w:val="20"/>
        </w:rPr>
        <w:t xml:space="preserve"> klientų aptarnavimo vietose / </w:t>
      </w:r>
      <w:r w:rsidRPr="00EE7CCE">
        <w:rPr>
          <w:rFonts w:cs="Arial"/>
          <w:sz w:val="20"/>
          <w:szCs w:val="20"/>
        </w:rPr>
        <w:t>interneto kanaluose</w:t>
      </w:r>
      <w:r w:rsidRPr="00EE7CCE">
        <w:rPr>
          <w:rFonts w:eastAsia="Arial" w:cs="Arial"/>
          <w:sz w:val="20"/>
          <w:szCs w:val="20"/>
        </w:rPr>
        <w:t>.</w:t>
      </w:r>
    </w:p>
    <w:bookmarkEnd w:id="2"/>
    <w:p w14:paraId="35F33F8F" w14:textId="77777777" w:rsidR="00372CC0" w:rsidRPr="000D2CBD" w:rsidRDefault="00372CC0" w:rsidP="00372CC0">
      <w:pPr>
        <w:spacing w:before="60" w:after="60"/>
        <w:ind w:firstLine="0"/>
        <w:jc w:val="both"/>
        <w:rPr>
          <w:rFonts w:cs="Arial"/>
          <w:bCs/>
          <w:iCs/>
          <w:sz w:val="20"/>
          <w:szCs w:val="20"/>
        </w:rPr>
      </w:pPr>
    </w:p>
    <w:p w14:paraId="4FDA2146" w14:textId="77777777" w:rsidR="00372CC0" w:rsidRPr="0071070B" w:rsidRDefault="00372CC0" w:rsidP="00372CC0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1070B">
        <w:rPr>
          <w:rFonts w:cs="Arial"/>
          <w:b/>
          <w:sz w:val="20"/>
          <w:szCs w:val="20"/>
        </w:rPr>
        <w:t>REIKALAVIMAI PIRKIMO OBJEKTUI</w:t>
      </w:r>
    </w:p>
    <w:p w14:paraId="7E3B497A" w14:textId="77777777" w:rsidR="00372CC0" w:rsidRPr="000D2CBD" w:rsidRDefault="00372CC0" w:rsidP="00372CC0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A54B85">
        <w:rPr>
          <w:rFonts w:cs="Arial"/>
          <w:b/>
          <w:sz w:val="20"/>
          <w:szCs w:val="20"/>
        </w:rPr>
        <w:t>Pirkimo objekto aprašymas</w:t>
      </w:r>
    </w:p>
    <w:tbl>
      <w:tblPr>
        <w:tblpPr w:leftFromText="180" w:rightFromText="180" w:vertAnchor="text" w:horzAnchor="margin" w:tblpY="20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55"/>
      </w:tblGrid>
      <w:tr w:rsidR="00372CC0" w:rsidRPr="00E54C79" w14:paraId="7D236B7D" w14:textId="77777777" w:rsidTr="00043399">
        <w:tc>
          <w:tcPr>
            <w:tcW w:w="1838" w:type="dxa"/>
          </w:tcPr>
          <w:p w14:paraId="437EBF5C" w14:textId="77777777" w:rsidR="00372CC0" w:rsidRPr="00E54C79" w:rsidRDefault="00372CC0" w:rsidP="00043399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>Įmokų priėmimas</w:t>
            </w:r>
          </w:p>
        </w:tc>
        <w:tc>
          <w:tcPr>
            <w:tcW w:w="7655" w:type="dxa"/>
          </w:tcPr>
          <w:p w14:paraId="708017F1" w14:textId="77777777" w:rsidR="00372CC0" w:rsidRPr="00E54C79" w:rsidRDefault="00372CC0" w:rsidP="00043399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 xml:space="preserve">Įmokų priėmimas iš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54C79">
              <w:rPr>
                <w:rFonts w:cs="Arial"/>
                <w:sz w:val="20"/>
                <w:szCs w:val="20"/>
              </w:rPr>
              <w:t xml:space="preserve">okėtojų </w:t>
            </w:r>
            <w:r>
              <w:rPr>
                <w:rFonts w:cs="Arial"/>
                <w:sz w:val="20"/>
                <w:szCs w:val="20"/>
              </w:rPr>
              <w:t>Paslaugų teikėjo</w:t>
            </w:r>
            <w:r w:rsidRPr="00E54C79">
              <w:rPr>
                <w:rFonts w:cs="Arial"/>
                <w:sz w:val="20"/>
                <w:szCs w:val="20"/>
              </w:rPr>
              <w:t xml:space="preserve"> klientų aptarnavimo padaliniuose grynais pinigais arba iš </w:t>
            </w:r>
            <w:r>
              <w:rPr>
                <w:rFonts w:cs="Arial"/>
                <w:sz w:val="20"/>
                <w:szCs w:val="20"/>
              </w:rPr>
              <w:t>m</w:t>
            </w:r>
            <w:r w:rsidRPr="00E54C79">
              <w:rPr>
                <w:rFonts w:cs="Arial"/>
                <w:sz w:val="20"/>
                <w:szCs w:val="20"/>
              </w:rPr>
              <w:t xml:space="preserve">okėtojo sąskaitos banke ir surinktų lėšų pervedimas į </w:t>
            </w:r>
            <w:r>
              <w:rPr>
                <w:rFonts w:cs="Arial"/>
                <w:sz w:val="20"/>
                <w:szCs w:val="20"/>
              </w:rPr>
              <w:t>Kliento</w:t>
            </w:r>
            <w:r w:rsidRPr="00E54C7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Sutartyje nurodytas </w:t>
            </w:r>
            <w:r w:rsidRPr="00E54C79">
              <w:rPr>
                <w:rFonts w:cs="Arial"/>
                <w:sz w:val="20"/>
                <w:szCs w:val="20"/>
              </w:rPr>
              <w:t>banko sąskaitas.</w:t>
            </w:r>
          </w:p>
        </w:tc>
      </w:tr>
      <w:tr w:rsidR="00372CC0" w:rsidRPr="00E54C79" w14:paraId="26149F22" w14:textId="77777777" w:rsidTr="00043399">
        <w:tc>
          <w:tcPr>
            <w:tcW w:w="1838" w:type="dxa"/>
          </w:tcPr>
          <w:p w14:paraId="52DF8CD3" w14:textId="77777777" w:rsidR="00372CC0" w:rsidRPr="00E54C79" w:rsidRDefault="00372CC0" w:rsidP="00043399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E54C79">
              <w:rPr>
                <w:rFonts w:cs="Arial"/>
                <w:sz w:val="20"/>
                <w:szCs w:val="20"/>
              </w:rPr>
              <w:t>Įmokų administravimas</w:t>
            </w:r>
          </w:p>
        </w:tc>
        <w:tc>
          <w:tcPr>
            <w:tcW w:w="7655" w:type="dxa"/>
          </w:tcPr>
          <w:p w14:paraId="652A6293" w14:textId="77777777" w:rsidR="00372CC0" w:rsidRPr="00E54C79" w:rsidRDefault="00372CC0" w:rsidP="00043399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Priimtų į</w:t>
            </w:r>
            <w:r w:rsidRPr="00E54C79">
              <w:rPr>
                <w:rFonts w:cs="Arial"/>
                <w:sz w:val="20"/>
                <w:szCs w:val="20"/>
              </w:rPr>
              <w:t>mokų duomenų administravimas - apdorojimas (</w:t>
            </w:r>
            <w:r>
              <w:rPr>
                <w:rFonts w:cs="Arial"/>
                <w:sz w:val="20"/>
                <w:szCs w:val="20"/>
              </w:rPr>
              <w:t>duomenų bylų formavimas, duomenų apie į</w:t>
            </w:r>
            <w:r w:rsidRPr="00E54C79">
              <w:rPr>
                <w:rFonts w:cs="Arial"/>
                <w:sz w:val="20"/>
                <w:szCs w:val="20"/>
              </w:rPr>
              <w:t xml:space="preserve">mokas </w:t>
            </w:r>
            <w:r>
              <w:rPr>
                <w:rFonts w:cs="Arial"/>
                <w:sz w:val="20"/>
                <w:szCs w:val="20"/>
              </w:rPr>
              <w:t>Klientui</w:t>
            </w:r>
            <w:r w:rsidRPr="00E54C79">
              <w:rPr>
                <w:rFonts w:cs="Arial"/>
                <w:sz w:val="20"/>
                <w:szCs w:val="20"/>
              </w:rPr>
              <w:t xml:space="preserve"> perdavimas,</w:t>
            </w:r>
            <w:r w:rsidRPr="00E54C7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54C79">
              <w:rPr>
                <w:rFonts w:cs="Arial"/>
                <w:sz w:val="20"/>
                <w:szCs w:val="20"/>
              </w:rPr>
              <w:t>mokėjimo dokumentų saugojimas Lietuvos Respublikos teisės aktuose nustatyta tvarka).</w:t>
            </w:r>
          </w:p>
        </w:tc>
      </w:tr>
    </w:tbl>
    <w:p w14:paraId="0029AD41" w14:textId="77777777" w:rsidR="00372CC0" w:rsidRPr="0071070B" w:rsidRDefault="00372CC0" w:rsidP="00372CC0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79E5A7C9" w14:textId="77777777" w:rsidR="00752D5C" w:rsidRDefault="002B6E9C"/>
    <w:sectPr w:rsidR="00752D5C" w:rsidSect="00372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EFF4" w14:textId="77777777" w:rsidR="00372CC0" w:rsidRDefault="00372CC0" w:rsidP="00372CC0">
      <w:r>
        <w:separator/>
      </w:r>
    </w:p>
  </w:endnote>
  <w:endnote w:type="continuationSeparator" w:id="0">
    <w:p w14:paraId="4A791249" w14:textId="77777777" w:rsidR="00372CC0" w:rsidRDefault="00372CC0" w:rsidP="003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75656" w14:textId="77777777" w:rsidR="00372CC0" w:rsidRDefault="00372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FDE6" w14:textId="77777777" w:rsidR="00372CC0" w:rsidRDefault="00372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2092" w14:textId="77777777" w:rsidR="00372CC0" w:rsidRDefault="0037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84354" w14:textId="77777777" w:rsidR="00372CC0" w:rsidRDefault="00372CC0" w:rsidP="00372CC0">
      <w:r>
        <w:separator/>
      </w:r>
    </w:p>
  </w:footnote>
  <w:footnote w:type="continuationSeparator" w:id="0">
    <w:p w14:paraId="2FCBE82D" w14:textId="77777777" w:rsidR="00372CC0" w:rsidRDefault="00372CC0" w:rsidP="003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2AA9" w14:textId="77777777" w:rsidR="00372CC0" w:rsidRDefault="00372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ED98" w14:textId="3BC46C0A" w:rsidR="00372CC0" w:rsidRDefault="00372C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717DA4" wp14:editId="3A8484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cb24eeda7d027e222bb425e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77E4C" w14:textId="4087B455" w:rsidR="00372CC0" w:rsidRPr="00372CC0" w:rsidRDefault="00372CC0" w:rsidP="00372CC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7DA4" id="_x0000_t202" coordsize="21600,21600" o:spt="202" path="m,l,21600r21600,l21600,xe">
              <v:stroke joinstyle="miter"/>
              <v:path gradientshapeok="t" o:connecttype="rect"/>
            </v:shapetype>
            <v:shape id="MSIPCMfcb24eeda7d027e222bb425e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Jv4XI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01077E4C" w14:textId="4087B455" w:rsidR="00372CC0" w:rsidRPr="00372CC0" w:rsidRDefault="00372CC0" w:rsidP="00372CC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FC810" w14:textId="77777777" w:rsidR="00372CC0" w:rsidRDefault="00372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932E36"/>
    <w:multiLevelType w:val="multilevel"/>
    <w:tmpl w:val="DEA05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C0"/>
    <w:rsid w:val="000B3C16"/>
    <w:rsid w:val="00212067"/>
    <w:rsid w:val="002B6E9C"/>
    <w:rsid w:val="00372CC0"/>
    <w:rsid w:val="00914409"/>
    <w:rsid w:val="00A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2E7F8"/>
  <w15:chartTrackingRefBased/>
  <w15:docId w15:val="{B744DAE3-EBE5-4CC9-9336-FDBB29A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C0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372CC0"/>
    <w:pPr>
      <w:ind w:left="720"/>
      <w:contextualSpacing/>
    </w:pPr>
  </w:style>
  <w:style w:type="table" w:styleId="TableGrid">
    <w:name w:val="Table Grid"/>
    <w:basedOn w:val="TableNormal"/>
    <w:uiPriority w:val="99"/>
    <w:rsid w:val="00372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72CC0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372CC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372C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C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72C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F95D94597441CDA4D0C81C2282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4B28-E545-427C-9C41-0A548BC3BF04}"/>
      </w:docPartPr>
      <w:docPartBody>
        <w:p w:rsidR="007421E4" w:rsidRDefault="003611E9" w:rsidP="003611E9">
          <w:pPr>
            <w:pStyle w:val="2CF95D94597441CDA4D0C81C2282AAB6"/>
          </w:pPr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E9"/>
    <w:rsid w:val="003611E9"/>
    <w:rsid w:val="007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611E9"/>
    <w:rPr>
      <w:rFonts w:ascii="Arial" w:hAnsi="Arial" w:cs="Arial"/>
      <w:sz w:val="20"/>
      <w:szCs w:val="20"/>
    </w:rPr>
  </w:style>
  <w:style w:type="paragraph" w:customStyle="1" w:styleId="2CF95D94597441CDA4D0C81C2282AAB6">
    <w:name w:val="2CF95D94597441CDA4D0C81C2282AAB6"/>
    <w:rsid w:val="00361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3788A8D84A5046966C1008C781D2C0" ma:contentTypeVersion="8" ma:contentTypeDescription="Kurkite naują dokumentą." ma:contentTypeScope="" ma:versionID="b20e76e2742d6a54586cabf21ea1fa9b">
  <xsd:schema xmlns:xsd="http://www.w3.org/2001/XMLSchema" xmlns:xs="http://www.w3.org/2001/XMLSchema" xmlns:p="http://schemas.microsoft.com/office/2006/metadata/properties" xmlns:ns3="456e4955-47fb-48a2-81d5-7c4e6a99bcef" targetNamespace="http://schemas.microsoft.com/office/2006/metadata/properties" ma:root="true" ma:fieldsID="1cbe3388fd1011ed33fca855bdcc9b69" ns3:_="">
    <xsd:import namespace="456e4955-47fb-48a2-81d5-7c4e6a99b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4955-47fb-48a2-81d5-7c4e6a99b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D33C7-BEF0-45C3-98EC-EFA8296A7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B1EDC-E93C-49D2-968D-A72157461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4955-47fb-48a2-81d5-7c4e6a99b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962F2-D712-4CE2-9FA8-324CA2978E64}">
  <ds:schemaRefs>
    <ds:schemaRef ds:uri="http://schemas.microsoft.com/office/2006/metadata/properties"/>
    <ds:schemaRef ds:uri="456e4955-47fb-48a2-81d5-7c4e6a99bce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Sutkienė</dc:creator>
  <cp:keywords/>
  <dc:description/>
  <cp:lastModifiedBy>Sigita Danienė</cp:lastModifiedBy>
  <cp:revision>2</cp:revision>
  <dcterms:created xsi:type="dcterms:W3CDTF">2020-11-09T12:53:00Z</dcterms:created>
  <dcterms:modified xsi:type="dcterms:W3CDTF">2020-11-12T07:37:00Z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0x010100443788A8D84A5046966C1008C781D2C0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sigita.daniene@ignitis.lt</vt:lpwstr>
  </property>
  <property fmtid="{D5CDD505-2E9C-101B-9397-08002B2CF9AE}" pid="6" name="MSIP_Label_320c693d-44b7-4e16-b3dd-4fcd87401cf5_SetDate">
    <vt:lpwstr>2020-11-12T07:32:08.7759580Z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bb7250ea-765e-47e6-a3f0-cf2c72afdaf5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sigita.daniene@ignitis.lt</vt:lpwstr>
  </property>
  <property fmtid="{D5CDD505-2E9C-101B-9397-08002B2CF9AE}" pid="14" name="MSIP_Label_190751af-2442-49a7-b7b9-9f0bcce858c9_SetDate">
    <vt:lpwstr>2020-11-12T07:32:08.7759580Z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bb7250ea-765e-47e6-a3f0-cf2c72afdaf5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