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3BCDE036" w:rsidR="002D7008" w:rsidRPr="00CC4096" w:rsidRDefault="002D1A76" w:rsidP="008302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4096">
        <w:rPr>
          <w:rFonts w:ascii="Arial" w:hAnsi="Arial" w:cs="Arial"/>
          <w:b/>
          <w:sz w:val="20"/>
          <w:szCs w:val="20"/>
        </w:rPr>
        <w:t>A</w:t>
      </w:r>
      <w:r w:rsidR="00B51F59" w:rsidRPr="00CC4096">
        <w:rPr>
          <w:rFonts w:ascii="Arial" w:hAnsi="Arial" w:cs="Arial"/>
          <w:b/>
          <w:sz w:val="20"/>
          <w:szCs w:val="20"/>
        </w:rPr>
        <w:t xml:space="preserve"> Priedas</w:t>
      </w:r>
    </w:p>
    <w:p w14:paraId="2B49B9BE" w14:textId="29824079" w:rsidR="009718A7" w:rsidRPr="00191718" w:rsidRDefault="007E467B" w:rsidP="004B2AC5">
      <w:pPr>
        <w:pStyle w:val="Heading1"/>
        <w:numPr>
          <w:ilvl w:val="0"/>
          <w:numId w:val="10"/>
        </w:numPr>
        <w:tabs>
          <w:tab w:val="left" w:pos="426"/>
        </w:tabs>
        <w:spacing w:before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91718">
        <w:rPr>
          <w:rFonts w:ascii="Arial" w:hAnsi="Arial" w:cs="Arial"/>
          <w:b/>
          <w:color w:val="auto"/>
          <w:sz w:val="20"/>
          <w:szCs w:val="20"/>
        </w:rPr>
        <w:t>PASLAUGŲ KAINORAŠTIS</w:t>
      </w:r>
      <w:bookmarkStart w:id="0" w:name="_GoBack"/>
      <w:bookmarkEnd w:id="0"/>
    </w:p>
    <w:p w14:paraId="23C10CA0" w14:textId="641DCF84" w:rsidR="008029B5" w:rsidRPr="00D260DB" w:rsidRDefault="008029B5" w:rsidP="008029B5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CC4096">
        <w:rPr>
          <w:rFonts w:ascii="Arial" w:hAnsi="Arial" w:cs="Arial"/>
          <w:sz w:val="20"/>
          <w:szCs w:val="20"/>
          <w:lang w:val="en-US"/>
        </w:rPr>
        <w:t xml:space="preserve">Paslaugų kainoraštis: </w:t>
      </w:r>
    </w:p>
    <w:p w14:paraId="400E2074" w14:textId="34791102" w:rsidR="008029B5" w:rsidRDefault="008029B5" w:rsidP="008029B5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57"/>
        <w:gridCol w:w="4111"/>
        <w:gridCol w:w="1134"/>
        <w:gridCol w:w="1134"/>
      </w:tblGrid>
      <w:tr w:rsidR="00535196" w:rsidRPr="001026AF" w14:paraId="0069D23F" w14:textId="77777777" w:rsidTr="007546D1">
        <w:trPr>
          <w:trHeight w:val="45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4263523C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bookmarkStart w:id="1" w:name="_Hlk26969034"/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Nr.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7756A874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4111" w:type="dxa"/>
            <w:vMerge w:val="restart"/>
            <w:shd w:val="clear" w:color="auto" w:fill="auto"/>
            <w:vAlign w:val="bottom"/>
            <w:hideMark/>
          </w:tcPr>
          <w:p w14:paraId="5289501E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standartas (apimties apibūdinimas)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8D370FA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2A21E1B" w14:textId="187D7ED6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Kaina, Eur (be PVM)</w:t>
            </w:r>
            <w:r w:rsidR="009E140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footnoteReference w:id="1"/>
            </w:r>
          </w:p>
        </w:tc>
      </w:tr>
      <w:tr w:rsidR="00535196" w:rsidRPr="001026AF" w14:paraId="0C875030" w14:textId="77777777" w:rsidTr="007546D1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76B36598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B4D6697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43658626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D82ABC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EC3A5A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23D09B6E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1BEB7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E9CFE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1 Standartizuotos pirkimo organizavimo ir vykdymo paslaugos (neapima paslaugų ar faktorių, nurodytų 2 ir 3 punkto eilutėse)</w:t>
            </w:r>
          </w:p>
          <w:p w14:paraId="53C7673E" w14:textId="08FAE284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1F0A713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E77FA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0185E4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(Pirkimo sutartis sudaroma žodžiu)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E6211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Žodinis mažos vertės pirkimas iš vieno kandidato, pateikto užsakovo.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F370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F0E0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535196" w:rsidRPr="001026AF" w14:paraId="132A3E5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A563A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ECEB5D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žodžiu), procedūros vykdomos el. paštu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10E25A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Mažos vertės pirkimas, apklausiant el.p. ne daugiau kaip 3 kandidatus; žodinė pirkimo sutartis.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658F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00706" w14:textId="1E24A5A6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113,9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</w:t>
            </w:r>
          </w:p>
        </w:tc>
      </w:tr>
      <w:tr w:rsidR="00535196" w:rsidRPr="001026AF" w14:paraId="1CCE91A2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A7065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0AB3D4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45AA86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C636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EE972" w14:textId="224892C7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514,99</w:t>
            </w:r>
          </w:p>
        </w:tc>
      </w:tr>
      <w:tr w:rsidR="00535196" w:rsidRPr="001026AF" w14:paraId="52630D30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B5B7D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55976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raštu), neskelbiamas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42CF1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40CD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DCB75" w14:textId="35FCCBC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391,3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</w:t>
            </w:r>
          </w:p>
        </w:tc>
      </w:tr>
      <w:tr w:rsidR="00535196" w:rsidRPr="001026AF" w14:paraId="4EC94A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FDC16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DF26E6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815B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mažos vertės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AA1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0583" w14:textId="5C4C3003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5C4C5A5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2FAD8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F205C86" w14:textId="05CA5E68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(Tipinis pirkimas) naudojant kvalifikacinę sistemą</w:t>
            </w:r>
            <w:r>
              <w:rPr>
                <w:rStyle w:val="FootnoteReference"/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footnoteReference w:id="2"/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78A43A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2B96F" w14:textId="477C91B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0A7A7" w14:textId="73C79781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272,6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</w:t>
            </w:r>
          </w:p>
        </w:tc>
      </w:tr>
      <w:tr w:rsidR="00535196" w:rsidRPr="001026AF" w14:paraId="115032D3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3320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C7BB7A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4200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pirkimas, kuriame pateikta iki 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E7FA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8B9F" w14:textId="1A5B694D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980,21</w:t>
            </w:r>
          </w:p>
        </w:tc>
      </w:tr>
      <w:tr w:rsidR="00535196" w:rsidRPr="001026AF" w14:paraId="4CA0D0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BA76E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86F98B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C426B7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supaprastintas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0820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A08D0" w14:textId="1B4CC06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74,46</w:t>
            </w:r>
          </w:p>
        </w:tc>
      </w:tr>
      <w:tr w:rsidR="00535196" w:rsidRPr="001026AF" w14:paraId="2DE0FED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5F4C8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1.9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07AC6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6D278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27707" w14:textId="30F9B25F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CE8BC" w14:textId="77777777" w:rsid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574,60</w:t>
            </w:r>
          </w:p>
          <w:p w14:paraId="33ED3397" w14:textId="0F013CF9" w:rsidR="0004702B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6C924CC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9DA04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1.10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1993C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 Preliminariosios sutarties pagrindu (atnaujintas varžymasis)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5476C5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sudarymas, vykdant atnaujintą varžymąsi anksčiau sudarytos preliminarios sutarties pagrindu.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556F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7505A" w14:textId="02432C5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189,3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</w:t>
            </w:r>
          </w:p>
        </w:tc>
      </w:tr>
      <w:tr w:rsidR="00535196" w:rsidRPr="001026AF" w14:paraId="53FAD53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9793E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912E9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iš Centrinės perkančiosios organizacijos (CPO)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893E4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perkant iš Centrinės perkančiosios organizacijos katalogo (2 ir 3 punktai netaikomi)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69065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E366E" w14:textId="7749B0F5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21DA284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D305E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2968E7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Nekilnojamojo turto nuomos pirkimas (ne pagal VPĮ) iki 150.000 Eur.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4E353E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 vykdomi pagal Vyriausybės nuomos nutarimą (neskelbiamos derybos, iš vieno tiekėjo).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5958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593F6" w14:textId="39F77202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208,2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</w:t>
            </w:r>
          </w:p>
        </w:tc>
      </w:tr>
      <w:tr w:rsidR="00535196" w:rsidRPr="001026AF" w14:paraId="0D10B720" w14:textId="77777777" w:rsidTr="007546D1">
        <w:trPr>
          <w:trHeight w:val="42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46D79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505DD89" w14:textId="24FD0729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2. Su pirkimais tiesiogiai susijusios paslaugos, komplektuojamos papildomai,  kartu  su 1 kategorijos paslaugomis</w:t>
            </w:r>
          </w:p>
        </w:tc>
      </w:tr>
      <w:tr w:rsidR="000D3D3F" w:rsidRPr="001026AF" w14:paraId="3AA7CB46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4DFE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C32C11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 Pirkimo dokumentų koregavimas pirkimuose po paskelbimo kliento iniciatyva (pvz. pasikeitęs kliento poreikis)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26C283" w14:textId="1F51334F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valandos nuo poreikio keisti dokumentus kilimo iki PD pakeitimo paskelbimo (išskyrus jei poreikis iškilo dėl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GPC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0DAAF" w14:textId="3672C51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21C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D6B78D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2E1E5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E4F98C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 Atsakymų į tiekėjų klausimus rengimas, rengimo organizavimas, PD keitimas po klausimų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EA4A63D" w14:textId="092A224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atsakymus tiekėjams.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A68D8" w14:textId="203208C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1B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BF6030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08359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8FD899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 Pretenzijų nagrinėjimas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19489F3" w14:textId="30711F8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atsakymą į pretenziją.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D012C" w14:textId="73D1825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E34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0C8220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DEA3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33AA51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2.4 Derybos, vedamos ne susirašinėjimo būdu - susitinkant, bendraujant su tiekėjais, telekonferencijos ir pan. Taip pat pirkimo pristatymas susitikime prieš pasiūlymų pateikimą kandidatams (jei vykdomas)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BDBB9B1" w14:textId="7ED3914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pasirengimo, derybų  gyvo vykdymo ir derybų dokumentacijos rengimo laikas, pirkimo dokumentų pristatymo laikas susitikimuose (kai tokie vykdomi).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FBBCE" w14:textId="119DE36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4AC0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FDF964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CDEA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2.5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EA4D5B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2.5 Susipažinimas su fiziniais pateiktais perkamų objektų pavyzdžiais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4A8A4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Skaičiuojamos laikas susipažinimui su pateiktais pavyzdžiais organizuoti.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8A0E3" w14:textId="0380AD2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0FF5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30DF1B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95D39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E292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2.6 Specialiųjų reikalavimų (Techninių specifikacijų ir/ar kvalifikacinių reikalavimų) ekspertinis vertinimas ir pastebėjimų teikimas, sprendimas 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C29B1D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Pastabų, siūlymų teikimas; susirašinėjimas su Užsakovu dėl specialiųjų reikalavimų (techninių specifikacijų , kvalifikacinių reikalavimų),  kai bendras PD rengimas viršija: POPC -  1 val (MVP) ar 2  val (SP), o TPC - atitinkamai 0 val. ir 1,5 val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80808" w14:textId="41DFE17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8D19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F2B652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FEBB1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F5D4C3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2.7 Pagrindimų dėl neskelbimo pagrindų, neskaidymo, ilgesnių nei 3 m. sutarčių rengimas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94267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Pagrindimų dėl neskelbimo pagrindų, neskaidymo, ilgesnių nei 3 m. sutarčių rengimas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C3AB6" w14:textId="6A5BBAB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5167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83EFAB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D3D9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46A2F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 Techninės specifikacijos skelbimas ir aptarnavimas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0E6EA4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Techninės specifikacijos skelbimas prieš pirkimą, atsakymų į klausimus rengimo, modifikavimo organizavimas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73629" w14:textId="445B36D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5807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13F6141" w14:textId="77777777" w:rsidTr="007546D1">
        <w:trPr>
          <w:trHeight w:val="416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2577B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7AE794AB" w14:textId="64C6B5B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3. Kiti su pirkimu tiesiogiai susiję faktoriai, įtakojantys 1 kategorijos paslaugų standartizuotą laiką. Esant teigiamam nuokrypiui nuo standartizuoto laiko - papildomai skaičiuojamos valandos už skirtumą</w:t>
            </w:r>
          </w:p>
        </w:tc>
      </w:tr>
      <w:tr w:rsidR="000D3D3F" w:rsidRPr="001026AF" w14:paraId="0A2003D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82BB4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D57634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 Pirkime daugiau pasiūlymų, nei  1 punkto paslaugos aprašyme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C8804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8BDBD" w14:textId="59C8358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3C1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ACD1937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3FD3D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AE307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 Pirkimo sutartis sudaroma ne pagal VAC šabloną (pvz. pagal laimėjusio tiekėjo formą)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587791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D3210" w14:textId="23D7AE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646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8E9507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4D489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4E7B62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 Pirkime dalis rengiamų dokumentų  yra ar susirašinėjimas vykdoma užsienio kalba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842FCF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E3AB5" w14:textId="5192207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F22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BF95EA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C007D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6FAC36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3.4 Pirkimas, taikant ekonomino naudingumo  ar gyvavimo ciklo sąnaudų kriterijus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D27856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5E710" w14:textId="670469D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E03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4CE8EB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AFEEB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0661DC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 Pirkimas, kurio metu sudaroma preliminarioji sutartis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921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41702" w14:textId="2BA611B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391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EC2B375" w14:textId="77777777" w:rsidTr="007546D1">
        <w:trPr>
          <w:trHeight w:val="13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458A3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D3953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 Esminiai keitimai po pirkimo iniciavimo pirkimų strategijoje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90FBB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Esminiai pokyčiai vykdant pirkimą (pvz. keičiami vertinimo kriterijai iš EN į MK; paprastinama procedūros rūšis; atsisakoma planuotos preliminarios sutarties, keičiama pirkimo skaidymo/jungimo strategija ir pan.). 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3AF8" w14:textId="3C87FFDC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81F3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29C3D38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6B82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8C3A6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 Pirkime taikoma kvalifikacinė atranka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A9B1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E2FAA" w14:textId="4DD31E7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76F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D59174F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E55A9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FD15D7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 Pirkimas skaidomas dalimis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DFBC62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 skaidoms į dalis, dėl kurios ketinama sudaryti atskiras pirkimo 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D5573" w14:textId="2BD3994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41F1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199EFE8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E011D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3818F3F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4. Standartizuotos pirkimų aptarnavimo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30533D0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0459965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7BE8EB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71525B3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9555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0B330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Metinio pirkimų plano (MPP) sudarymas, tikslinimas, papildymas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B0B12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95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MPP eilutė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69B5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8,16</w:t>
            </w:r>
          </w:p>
        </w:tc>
      </w:tr>
      <w:tr w:rsidR="000D3D3F" w:rsidRPr="001026AF" w14:paraId="2FB6E858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81CAB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4B570E" w14:textId="35E1A79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Sutarties pakeitimas (tuo pačiu tarnybiniu raštu pateiktam kiekvienam paskesniam to paties Tiekėjo sutarčių pakeitimui skaičiuojama 20 proc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5775F3" w14:textId="1120AF7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pakeitimas, vykdomas dėl papildomų darbų,  termino pratęsimo, techninių klaidų, subrangovo įtrauk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mo/pašalinimo ir kitų atvejų; taip pat sutarties nutraukimas.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4B82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997F2" w14:textId="22C37F1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56,8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0D3D3F" w:rsidRPr="001026AF" w14:paraId="3C52C145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FC521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8E6C35A" w14:textId="1F8007A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Raštas dėl netesybų netaikymo, baudų taikymo, subrangovų keitimo ir pan. (tuo pačiu tarnybiniu raštu pateiktam kiekvienam paskesniam to paties Tiekėjo atvejui skaičiuojama 20 proc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E142F6" w14:textId="3BFC027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2CD7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0BF2C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64C588A" w14:textId="77777777" w:rsidTr="007546D1">
        <w:trPr>
          <w:trHeight w:val="315"/>
        </w:trPr>
        <w:tc>
          <w:tcPr>
            <w:tcW w:w="540" w:type="dxa"/>
            <w:shd w:val="clear" w:color="auto" w:fill="auto"/>
            <w:vAlign w:val="center"/>
            <w:hideMark/>
          </w:tcPr>
          <w:p w14:paraId="4DCD361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68C3CE8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5. Kitos nestandartizuotos paslaugos </w:t>
            </w:r>
          </w:p>
          <w:p w14:paraId="747DB9C3" w14:textId="34950D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46CC34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ED72C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5595B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Rinkos analitiko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0270FA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F1FD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5C6E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99C130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8BF3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12E3B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Centralizuotas pirkimas (pirkimas vykdomas daugiau nei 2 perkančiųjų organizacijų naudai)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6B7C58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13C8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C169A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C335C9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938C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E6EB14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vedimas (įvertinant pasirengimui skirtą laiką, taikoma formulė: vestų mokymų trukmė*4)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79372A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paslaugos. Jei mokymai teikiami keliems partneriams, išlaidos paskirstomos proporcingai pagal dalyvių skaičių.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2D26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F844E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5B1542F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748F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7C3885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Santykių su klientais partnerio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3523F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65AE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A5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58F9300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F752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11F719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Sutarčių vykdymo kontrolė ir klaidų taisymas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E562D96" w14:textId="527D008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Kontrolė vykdoma dėl sutarčių ir sąskaitų faktūrų valdymo. Su jomis susi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j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usių klaidų taisymas, AT-8 ataskaitų rengimas ir koregavimas CVP IS,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ataskaitų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rengimas atsakingiems asmenis. Pastaba: TIK ESO vykdoma Garantų kontrolė.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FAB0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04B8F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183AB27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074FF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5.6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393EFA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Kvalifikacinės sistemos paleidimas ir palaikymas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D5DBE9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5C0C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0AFC3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B0D5DF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49AC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C694A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Tarptautinis pirkimas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E5C46CE" w14:textId="5EC6A59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514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AB8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A53EFF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D9F45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67E94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 viešojo pirkimo vykdymas, išskyrus 1.12 p. numatytus pirkimus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0F15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019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008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9FB9B8C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2914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5001303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6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58A3F5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50E97A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3BDBCA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1BBF6575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8B535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009898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Kitos konsultacijos (išskyrus paslaugas, apibrėžtas 1-5 punktų eilutėse)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EDAD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F70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CD7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435981" w14:paraId="0ECE008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C0D2E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2167A6A3" w14:textId="5156833D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 Teisės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20706F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14842BC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D902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D54829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</w:tcPr>
          <w:p w14:paraId="2609F5BC" w14:textId="590065EE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7.1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724E2A5" w14:textId="3F25CBA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Teisinės konsultacijos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D17BA5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558D99" w14:textId="22BDD0B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6248A" w14:textId="6749945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34,53</w:t>
            </w:r>
          </w:p>
        </w:tc>
      </w:tr>
      <w:bookmarkEnd w:id="1"/>
    </w:tbl>
    <w:p w14:paraId="238E4BA0" w14:textId="77777777" w:rsidR="00970903" w:rsidRPr="00CC4096" w:rsidRDefault="00970903" w:rsidP="008029B5">
      <w:pPr>
        <w:rPr>
          <w:rFonts w:ascii="Arial" w:hAnsi="Arial" w:cs="Arial"/>
          <w:sz w:val="20"/>
          <w:szCs w:val="20"/>
        </w:rPr>
      </w:pPr>
    </w:p>
    <w:p w14:paraId="7D7A2429" w14:textId="77777777" w:rsidR="00B51F59" w:rsidRPr="00CC4096" w:rsidRDefault="00B51F59" w:rsidP="0083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CA3FEA" w14:textId="6BF9056B" w:rsidR="00B51F59" w:rsidRPr="00CC4096" w:rsidRDefault="00B51F59" w:rsidP="0083021F">
      <w:pPr>
        <w:spacing w:after="0" w:line="240" w:lineRule="auto"/>
        <w:rPr>
          <w:rFonts w:ascii="Arial" w:eastAsiaTheme="majorEastAsia" w:hAnsi="Arial" w:cs="Arial"/>
          <w:b/>
          <w:sz w:val="20"/>
          <w:szCs w:val="20"/>
        </w:rPr>
      </w:pPr>
    </w:p>
    <w:sectPr w:rsidR="00B51F59" w:rsidRPr="00CC4096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4E43D" w14:textId="77777777" w:rsidR="00412E68" w:rsidRDefault="00412E68" w:rsidP="0083021F">
      <w:pPr>
        <w:spacing w:after="0" w:line="240" w:lineRule="auto"/>
      </w:pPr>
      <w:r>
        <w:separator/>
      </w:r>
    </w:p>
  </w:endnote>
  <w:endnote w:type="continuationSeparator" w:id="0">
    <w:p w14:paraId="416538A4" w14:textId="77777777" w:rsidR="00412E68" w:rsidRDefault="00412E68" w:rsidP="0083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F_Kai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4593" w14:textId="77777777" w:rsidR="00A61051" w:rsidRDefault="00A61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5607" w14:textId="77777777" w:rsidR="00A61051" w:rsidRDefault="00A61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B696" w14:textId="77777777" w:rsidR="00A61051" w:rsidRDefault="00A6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88BB" w14:textId="77777777" w:rsidR="00412E68" w:rsidRDefault="00412E68" w:rsidP="0083021F">
      <w:pPr>
        <w:spacing w:after="0" w:line="240" w:lineRule="auto"/>
      </w:pPr>
      <w:r>
        <w:separator/>
      </w:r>
    </w:p>
  </w:footnote>
  <w:footnote w:type="continuationSeparator" w:id="0">
    <w:p w14:paraId="4AFFE616" w14:textId="77777777" w:rsidR="00412E68" w:rsidRDefault="00412E68" w:rsidP="0083021F">
      <w:pPr>
        <w:spacing w:after="0" w:line="240" w:lineRule="auto"/>
      </w:pPr>
      <w:r>
        <w:continuationSeparator/>
      </w:r>
    </w:p>
  </w:footnote>
  <w:footnote w:id="1">
    <w:p w14:paraId="214FD167" w14:textId="21109242" w:rsidR="0004702B" w:rsidRPr="00435981" w:rsidRDefault="0004702B" w:rsidP="009E140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>1.7-1.9 eilutėse įskaičiuotas teisės konsultacijų laikas</w:t>
      </w:r>
      <w:r w:rsidRPr="009E1406">
        <w:rPr>
          <w:lang w:val="lt-LT"/>
        </w:rPr>
        <w:t xml:space="preserve"> </w:t>
      </w:r>
      <w:r>
        <w:rPr>
          <w:lang w:val="lt-LT"/>
        </w:rPr>
        <w:t>standartinei paslaugai teikti. Teikiant kitas paslaugas, pasitelkiamų teisininkų laikas skaičiuojamas papildomai. 1 valandos teisės konsultacijų įkainis – 34,53 Eur</w:t>
      </w:r>
    </w:p>
    <w:p w14:paraId="21779D6E" w14:textId="058A2F93" w:rsidR="0004702B" w:rsidRPr="007546D1" w:rsidRDefault="0004702B">
      <w:pPr>
        <w:pStyle w:val="FootnoteText"/>
        <w:rPr>
          <w:lang w:val="lt-LT"/>
        </w:rPr>
      </w:pPr>
    </w:p>
  </w:footnote>
  <w:footnote w:id="2">
    <w:p w14:paraId="3F946E22" w14:textId="022675AF" w:rsidR="0004702B" w:rsidRPr="007546D1" w:rsidRDefault="0004702B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09ED" w14:textId="77777777" w:rsidR="00A61051" w:rsidRDefault="00A6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9512" w14:textId="33964F1C" w:rsidR="0004702B" w:rsidRDefault="00047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65B293" wp14:editId="73EF5A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10e4370b61829be821e0713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3CDE4" w14:textId="3406F43E" w:rsidR="0004702B" w:rsidRPr="00DC7AF7" w:rsidRDefault="0004702B" w:rsidP="00DC7AF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5B293" id="_x0000_t202" coordsize="21600,21600" o:spt="202" path="m,l,21600r21600,l21600,xe">
              <v:stroke joinstyle="miter"/>
              <v:path gradientshapeok="t" o:connecttype="rect"/>
            </v:shapetype>
            <v:shape id="MSIPCMc10e4370b61829be821e0713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" o:allowincell="f" filled="f" stroked="f" strokeweight=".5pt">
              <v:textbox inset=",0,20pt,0">
                <w:txbxContent>
                  <w:p w14:paraId="68D3CDE4" w14:textId="3406F43E" w:rsidR="0004702B" w:rsidRPr="00DC7AF7" w:rsidRDefault="0004702B" w:rsidP="00DC7AF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9E8B" w14:textId="77777777" w:rsidR="00A61051" w:rsidRDefault="00A61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CDD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A652F4"/>
    <w:multiLevelType w:val="multilevel"/>
    <w:tmpl w:val="28D283D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FB27E8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C70C2"/>
    <w:multiLevelType w:val="multilevel"/>
    <w:tmpl w:val="4AA0544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4" w15:restartNumberingAfterBreak="0">
    <w:nsid w:val="1F4D7174"/>
    <w:multiLevelType w:val="multilevel"/>
    <w:tmpl w:val="7ECE479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5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6A0162"/>
    <w:multiLevelType w:val="hybridMultilevel"/>
    <w:tmpl w:val="73E21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467"/>
    <w:multiLevelType w:val="hybridMultilevel"/>
    <w:tmpl w:val="41F4C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E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5261FB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336671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513E84"/>
    <w:multiLevelType w:val="hybridMultilevel"/>
    <w:tmpl w:val="E29629AE"/>
    <w:lvl w:ilvl="0" w:tplc="E4C4EB6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FD26C8"/>
    <w:multiLevelType w:val="multilevel"/>
    <w:tmpl w:val="0206E3F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4226EB6"/>
    <w:multiLevelType w:val="multilevel"/>
    <w:tmpl w:val="2E3AE99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56A0F"/>
    <w:multiLevelType w:val="multilevel"/>
    <w:tmpl w:val="36DAB9FA"/>
    <w:lvl w:ilvl="0">
      <w:start w:val="1"/>
      <w:numFmt w:val="decimal"/>
      <w:lvlText w:val="%1.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2727C4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83D7B"/>
    <w:multiLevelType w:val="multilevel"/>
    <w:tmpl w:val="4C2465E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8" w15:restartNumberingAfterBreak="0">
    <w:nsid w:val="67E91496"/>
    <w:multiLevelType w:val="multilevel"/>
    <w:tmpl w:val="FBF6C15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9" w15:restartNumberingAfterBreak="0">
    <w:nsid w:val="69BC2B7B"/>
    <w:multiLevelType w:val="multilevel"/>
    <w:tmpl w:val="7062CFB4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69D31F0F"/>
    <w:multiLevelType w:val="hybridMultilevel"/>
    <w:tmpl w:val="D10E8942"/>
    <w:lvl w:ilvl="0" w:tplc="98126BFE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45AEB92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sz w:val="20"/>
        <w:szCs w:val="20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4F5F"/>
    <w:multiLevelType w:val="multilevel"/>
    <w:tmpl w:val="430C8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49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914FEB"/>
    <w:multiLevelType w:val="multilevel"/>
    <w:tmpl w:val="41D4F8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1D3362"/>
    <w:multiLevelType w:val="multilevel"/>
    <w:tmpl w:val="79926C3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24" w15:restartNumberingAfterBreak="0">
    <w:nsid w:val="78AC1F08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BE0C57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692A9B"/>
    <w:multiLevelType w:val="hybridMultilevel"/>
    <w:tmpl w:val="CF84A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26"/>
  </w:num>
  <w:num w:numId="9">
    <w:abstractNumId w:val="2"/>
  </w:num>
  <w:num w:numId="10">
    <w:abstractNumId w:val="21"/>
  </w:num>
  <w:num w:numId="11">
    <w:abstractNumId w:val="22"/>
  </w:num>
  <w:num w:numId="12">
    <w:abstractNumId w:val="19"/>
  </w:num>
  <w:num w:numId="13">
    <w:abstractNumId w:val="1"/>
  </w:num>
  <w:num w:numId="14">
    <w:abstractNumId w:val="13"/>
  </w:num>
  <w:num w:numId="15">
    <w:abstractNumId w:val="25"/>
  </w:num>
  <w:num w:numId="16">
    <w:abstractNumId w:val="3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0"/>
  </w:num>
  <w:num w:numId="22">
    <w:abstractNumId w:val="24"/>
  </w:num>
  <w:num w:numId="23">
    <w:abstractNumId w:val="15"/>
  </w:num>
  <w:num w:numId="24">
    <w:abstractNumId w:val="18"/>
  </w:num>
  <w:num w:numId="25">
    <w:abstractNumId w:val="8"/>
  </w:num>
  <w:num w:numId="26">
    <w:abstractNumId w:val="9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6C06"/>
    <w:rsid w:val="00044451"/>
    <w:rsid w:val="0004702B"/>
    <w:rsid w:val="000516AE"/>
    <w:rsid w:val="000528CC"/>
    <w:rsid w:val="00063A42"/>
    <w:rsid w:val="00066B70"/>
    <w:rsid w:val="00092444"/>
    <w:rsid w:val="000A7BF6"/>
    <w:rsid w:val="000B6CF4"/>
    <w:rsid w:val="000C2583"/>
    <w:rsid w:val="000D3D3F"/>
    <w:rsid w:val="000E178C"/>
    <w:rsid w:val="000E6A57"/>
    <w:rsid w:val="000F5D5C"/>
    <w:rsid w:val="000F5E09"/>
    <w:rsid w:val="001026AF"/>
    <w:rsid w:val="00116D1F"/>
    <w:rsid w:val="00122E06"/>
    <w:rsid w:val="00125998"/>
    <w:rsid w:val="001265D2"/>
    <w:rsid w:val="00137168"/>
    <w:rsid w:val="00191718"/>
    <w:rsid w:val="00192C65"/>
    <w:rsid w:val="00197F2E"/>
    <w:rsid w:val="001B594B"/>
    <w:rsid w:val="001B694C"/>
    <w:rsid w:val="001C687F"/>
    <w:rsid w:val="001E2637"/>
    <w:rsid w:val="001F2A09"/>
    <w:rsid w:val="001F6E9F"/>
    <w:rsid w:val="00200EE4"/>
    <w:rsid w:val="00220720"/>
    <w:rsid w:val="00224095"/>
    <w:rsid w:val="00234268"/>
    <w:rsid w:val="00243298"/>
    <w:rsid w:val="00271627"/>
    <w:rsid w:val="00282738"/>
    <w:rsid w:val="00282AC2"/>
    <w:rsid w:val="002C437A"/>
    <w:rsid w:val="002C6AB5"/>
    <w:rsid w:val="002D1A76"/>
    <w:rsid w:val="002D7008"/>
    <w:rsid w:val="002F00B6"/>
    <w:rsid w:val="002F17CE"/>
    <w:rsid w:val="003004C6"/>
    <w:rsid w:val="003033C3"/>
    <w:rsid w:val="0031190D"/>
    <w:rsid w:val="00317C35"/>
    <w:rsid w:val="00323625"/>
    <w:rsid w:val="00334C03"/>
    <w:rsid w:val="00343701"/>
    <w:rsid w:val="00363354"/>
    <w:rsid w:val="00365985"/>
    <w:rsid w:val="0037087F"/>
    <w:rsid w:val="00372C67"/>
    <w:rsid w:val="0037502E"/>
    <w:rsid w:val="003809DE"/>
    <w:rsid w:val="00391737"/>
    <w:rsid w:val="00394C20"/>
    <w:rsid w:val="003A249A"/>
    <w:rsid w:val="003B07B3"/>
    <w:rsid w:val="003C2CAA"/>
    <w:rsid w:val="003D5F38"/>
    <w:rsid w:val="003D79FB"/>
    <w:rsid w:val="003E6BFF"/>
    <w:rsid w:val="003F0F70"/>
    <w:rsid w:val="003F6C24"/>
    <w:rsid w:val="00412E68"/>
    <w:rsid w:val="004155BF"/>
    <w:rsid w:val="00432E08"/>
    <w:rsid w:val="00463CA7"/>
    <w:rsid w:val="004A21A9"/>
    <w:rsid w:val="004E09DC"/>
    <w:rsid w:val="004E298F"/>
    <w:rsid w:val="004E4536"/>
    <w:rsid w:val="00535196"/>
    <w:rsid w:val="005679B9"/>
    <w:rsid w:val="00583EC8"/>
    <w:rsid w:val="0059220E"/>
    <w:rsid w:val="005947D8"/>
    <w:rsid w:val="005E26AD"/>
    <w:rsid w:val="005E3BE6"/>
    <w:rsid w:val="00604711"/>
    <w:rsid w:val="00606AF8"/>
    <w:rsid w:val="00615B4B"/>
    <w:rsid w:val="00646BD1"/>
    <w:rsid w:val="00667BF9"/>
    <w:rsid w:val="00674E80"/>
    <w:rsid w:val="0069603F"/>
    <w:rsid w:val="006D22F9"/>
    <w:rsid w:val="006F40B0"/>
    <w:rsid w:val="00720554"/>
    <w:rsid w:val="00742EF6"/>
    <w:rsid w:val="007546D1"/>
    <w:rsid w:val="00755418"/>
    <w:rsid w:val="00784E2C"/>
    <w:rsid w:val="007940DB"/>
    <w:rsid w:val="007960D2"/>
    <w:rsid w:val="00797D7B"/>
    <w:rsid w:val="007A66F8"/>
    <w:rsid w:val="007E467B"/>
    <w:rsid w:val="007F0959"/>
    <w:rsid w:val="007F6F66"/>
    <w:rsid w:val="008029B5"/>
    <w:rsid w:val="0083021F"/>
    <w:rsid w:val="00831AB9"/>
    <w:rsid w:val="0085596D"/>
    <w:rsid w:val="00857377"/>
    <w:rsid w:val="008962FF"/>
    <w:rsid w:val="008B04A0"/>
    <w:rsid w:val="008D09F7"/>
    <w:rsid w:val="008E59D7"/>
    <w:rsid w:val="00906710"/>
    <w:rsid w:val="0092510A"/>
    <w:rsid w:val="00925729"/>
    <w:rsid w:val="0093291F"/>
    <w:rsid w:val="0093681F"/>
    <w:rsid w:val="0095209D"/>
    <w:rsid w:val="0095217A"/>
    <w:rsid w:val="00960CA2"/>
    <w:rsid w:val="00961389"/>
    <w:rsid w:val="0096682D"/>
    <w:rsid w:val="00970473"/>
    <w:rsid w:val="00970903"/>
    <w:rsid w:val="00970A11"/>
    <w:rsid w:val="009718A7"/>
    <w:rsid w:val="009B5FFC"/>
    <w:rsid w:val="009C7E44"/>
    <w:rsid w:val="009E1406"/>
    <w:rsid w:val="009E63EC"/>
    <w:rsid w:val="009F1FDA"/>
    <w:rsid w:val="00A00928"/>
    <w:rsid w:val="00A01D71"/>
    <w:rsid w:val="00A11BCD"/>
    <w:rsid w:val="00A15515"/>
    <w:rsid w:val="00A348F8"/>
    <w:rsid w:val="00A516ED"/>
    <w:rsid w:val="00A61051"/>
    <w:rsid w:val="00A8298C"/>
    <w:rsid w:val="00A90BBA"/>
    <w:rsid w:val="00A9456B"/>
    <w:rsid w:val="00A95716"/>
    <w:rsid w:val="00AA70B1"/>
    <w:rsid w:val="00AE3B4A"/>
    <w:rsid w:val="00AF560A"/>
    <w:rsid w:val="00B017CC"/>
    <w:rsid w:val="00B030DE"/>
    <w:rsid w:val="00B058AE"/>
    <w:rsid w:val="00B120ED"/>
    <w:rsid w:val="00B15233"/>
    <w:rsid w:val="00B2680D"/>
    <w:rsid w:val="00B34B55"/>
    <w:rsid w:val="00B429DF"/>
    <w:rsid w:val="00B51F59"/>
    <w:rsid w:val="00B95E80"/>
    <w:rsid w:val="00BA6AD7"/>
    <w:rsid w:val="00BC1E5C"/>
    <w:rsid w:val="00BD2316"/>
    <w:rsid w:val="00BE038B"/>
    <w:rsid w:val="00BF1A4B"/>
    <w:rsid w:val="00C032C2"/>
    <w:rsid w:val="00C07CA5"/>
    <w:rsid w:val="00C2426A"/>
    <w:rsid w:val="00C33F7F"/>
    <w:rsid w:val="00C54306"/>
    <w:rsid w:val="00C80544"/>
    <w:rsid w:val="00CA12BE"/>
    <w:rsid w:val="00CA484C"/>
    <w:rsid w:val="00CB73F0"/>
    <w:rsid w:val="00CC2147"/>
    <w:rsid w:val="00CC4096"/>
    <w:rsid w:val="00CE591D"/>
    <w:rsid w:val="00CE78F5"/>
    <w:rsid w:val="00CF17CF"/>
    <w:rsid w:val="00D1430E"/>
    <w:rsid w:val="00D20090"/>
    <w:rsid w:val="00D260DB"/>
    <w:rsid w:val="00D43323"/>
    <w:rsid w:val="00D555FD"/>
    <w:rsid w:val="00D917AE"/>
    <w:rsid w:val="00DA7C86"/>
    <w:rsid w:val="00DC7AF7"/>
    <w:rsid w:val="00DD3EB8"/>
    <w:rsid w:val="00DD55CC"/>
    <w:rsid w:val="00DE0D12"/>
    <w:rsid w:val="00DE44AF"/>
    <w:rsid w:val="00E0112D"/>
    <w:rsid w:val="00E07156"/>
    <w:rsid w:val="00E166F1"/>
    <w:rsid w:val="00E272EE"/>
    <w:rsid w:val="00E332F9"/>
    <w:rsid w:val="00E438F9"/>
    <w:rsid w:val="00EA092A"/>
    <w:rsid w:val="00EB1954"/>
    <w:rsid w:val="00EC5109"/>
    <w:rsid w:val="00EF32EB"/>
    <w:rsid w:val="00EF5DB3"/>
    <w:rsid w:val="00F05F9C"/>
    <w:rsid w:val="00F30F74"/>
    <w:rsid w:val="00F6686B"/>
    <w:rsid w:val="00F72949"/>
    <w:rsid w:val="00F77FD0"/>
    <w:rsid w:val="00F96BC7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Sąrašo pastraipa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Sąrašo pastraipa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3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BC1E5C"/>
    <w:pPr>
      <w:keepNext/>
      <w:spacing w:after="60" w:line="240" w:lineRule="auto"/>
      <w:jc w:val="both"/>
    </w:pPr>
    <w:rPr>
      <w:rFonts w:ascii="Arial" w:eastAsia="LF_Kai" w:hAnsi="Arial" w:cs="Times New Roman"/>
      <w:b/>
      <w:bCs/>
      <w:color w:val="44546A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C1E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E5C"/>
    <w:rPr>
      <w:rFonts w:ascii="Times New Roman" w:eastAsia="Calibri" w:hAnsi="Times New Roman" w:cs="Times New Roman"/>
      <w:sz w:val="20"/>
      <w:szCs w:val="20"/>
      <w:lang w:val="en-US"/>
    </w:rPr>
  </w:style>
  <w:style w:type="table" w:styleId="ListTable3-Accent1">
    <w:name w:val="List Table 3 Accent 1"/>
    <w:basedOn w:val="TableNormal"/>
    <w:uiPriority w:val="48"/>
    <w:rsid w:val="00D1430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Default">
    <w:name w:val="Default"/>
    <w:rsid w:val="002C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302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F7"/>
  </w:style>
  <w:style w:type="paragraph" w:styleId="Footer">
    <w:name w:val="footer"/>
    <w:basedOn w:val="Normal"/>
    <w:link w:val="Foot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F7"/>
  </w:style>
  <w:style w:type="paragraph" w:styleId="Revision">
    <w:name w:val="Revision"/>
    <w:hidden/>
    <w:uiPriority w:val="99"/>
    <w:semiHidden/>
    <w:rsid w:val="002F1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CBA4-9206-4253-9F8A-A7FEC75E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9999F-65CB-48BE-B9DF-D4E4617A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C0AB86-C408-4929-A26B-ED221F7B2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6D643-7843-4B64-9255-BB9F2D2E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5401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2020-08-26T08:18:00Z</dcterms:created>
  <dcterms:modified xsi:type="dcterms:W3CDTF">2020-09-15T05:46:00Z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2019-12-20T13:45:13.0792698Z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7097d293-c8e9-4efa-8398-3141b4ba7d34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2019-12-20T13:45:13.0792698Z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7097d293-c8e9-4efa-8398-3141b4ba7d34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