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9B" w:rsidRPr="00037B39" w:rsidRDefault="00994C9B" w:rsidP="001228DB">
      <w:pPr>
        <w:pStyle w:val="Default"/>
        <w:contextualSpacing/>
        <w:rPr>
          <w:rFonts w:asciiTheme="minorHAnsi" w:hAnsiTheme="minorHAnsi" w:cstheme="minorHAnsi"/>
          <w:sz w:val="14"/>
          <w:szCs w:val="14"/>
          <w:lang w:val="lt-LT"/>
        </w:rPr>
      </w:pPr>
    </w:p>
    <w:p w:rsidR="00994BA6" w:rsidRPr="00037B39" w:rsidRDefault="00EB2034" w:rsidP="001228DB">
      <w:pPr>
        <w:contextualSpacing/>
        <w:rPr>
          <w:rFonts w:cstheme="minorHAnsi"/>
          <w:b/>
          <w:bCs/>
          <w:i/>
          <w:iCs/>
          <w:sz w:val="14"/>
          <w:szCs w:val="14"/>
          <w:lang w:val="lt-LT"/>
        </w:rPr>
      </w:pPr>
      <w:r w:rsidRPr="00037B39">
        <w:rPr>
          <w:rFonts w:eastAsia="Times New Roman" w:cstheme="minorHAnsi"/>
          <w:b/>
          <w:bCs/>
          <w:noProof/>
          <w:kern w:val="2"/>
          <w:sz w:val="14"/>
          <w:szCs w:val="14"/>
          <w:lang w:val="lt-LT" w:eastAsia="en-GB"/>
        </w:rPr>
        <w:drawing>
          <wp:anchor distT="0" distB="0" distL="114300" distR="114300" simplePos="0" relativeHeight="251659264" behindDoc="1" locked="0" layoutInCell="1" allowOverlap="1" wp14:anchorId="1C16D3B1" wp14:editId="32C3E439">
            <wp:simplePos x="0" y="0"/>
            <wp:positionH relativeFrom="column">
              <wp:posOffset>-375285</wp:posOffset>
            </wp:positionH>
            <wp:positionV relativeFrom="paragraph">
              <wp:posOffset>3175</wp:posOffset>
            </wp:positionV>
            <wp:extent cx="885190" cy="278130"/>
            <wp:effectExtent l="0" t="0" r="0" b="7620"/>
            <wp:wrapThrough wrapText="bothSides">
              <wp:wrapPolygon edited="0">
                <wp:start x="0" y="0"/>
                <wp:lineTo x="0" y="20712"/>
                <wp:lineTo x="20918" y="20712"/>
                <wp:lineTo x="209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19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C9B" w:rsidRPr="00037B39">
        <w:rPr>
          <w:rFonts w:cstheme="minorHAnsi"/>
          <w:b/>
          <w:bCs/>
          <w:i/>
          <w:iCs/>
          <w:sz w:val="14"/>
          <w:szCs w:val="14"/>
          <w:lang w:val="lt-LT"/>
        </w:rPr>
        <w:t xml:space="preserve">Clostridium difficile </w:t>
      </w:r>
      <w:r w:rsidR="00994C9B" w:rsidRPr="00037B39">
        <w:rPr>
          <w:rFonts w:cstheme="minorHAnsi"/>
          <w:b/>
          <w:bCs/>
          <w:sz w:val="14"/>
          <w:szCs w:val="14"/>
          <w:lang w:val="lt-LT"/>
        </w:rPr>
        <w:t xml:space="preserve">Toxin A+ Toxin B </w:t>
      </w:r>
      <w:r w:rsidR="00994C9B" w:rsidRPr="00037B39">
        <w:rPr>
          <w:rFonts w:cstheme="minorHAnsi"/>
          <w:b/>
          <w:bCs/>
          <w:i/>
          <w:iCs/>
          <w:sz w:val="14"/>
          <w:szCs w:val="14"/>
          <w:lang w:val="lt-LT"/>
        </w:rPr>
        <w:t>Combo</w:t>
      </w:r>
    </w:p>
    <w:p w:rsidR="00994C9B" w:rsidRPr="00037B39" w:rsidRDefault="00994C9B" w:rsidP="001228DB">
      <w:pPr>
        <w:contextualSpacing/>
        <w:rPr>
          <w:rFonts w:cstheme="minorHAnsi"/>
          <w:b/>
          <w:bCs/>
          <w:i/>
          <w:iCs/>
          <w:sz w:val="14"/>
          <w:szCs w:val="14"/>
          <w:lang w:val="lt-LT"/>
        </w:rPr>
      </w:pPr>
      <w:r w:rsidRPr="00037B39">
        <w:rPr>
          <w:rFonts w:cstheme="minorHAnsi"/>
          <w:b/>
          <w:bCs/>
          <w:i/>
          <w:iCs/>
          <w:sz w:val="14"/>
          <w:szCs w:val="14"/>
          <w:lang w:val="lt-LT"/>
        </w:rPr>
        <w:t>Greitos diagnostikos testas kasetė</w:t>
      </w:r>
    </w:p>
    <w:p w:rsidR="00994C9B" w:rsidRPr="00037B39" w:rsidRDefault="00994C9B" w:rsidP="001228DB">
      <w:pPr>
        <w:contextualSpacing/>
        <w:rPr>
          <w:rFonts w:cstheme="minorHAnsi"/>
          <w:b/>
          <w:bCs/>
          <w:i/>
          <w:iCs/>
          <w:sz w:val="14"/>
          <w:szCs w:val="14"/>
          <w:lang w:val="lt-LT"/>
        </w:rPr>
      </w:pPr>
      <w:r w:rsidRPr="00037B39">
        <w:rPr>
          <w:rFonts w:cstheme="minorHAnsi"/>
          <w:b/>
          <w:bCs/>
          <w:i/>
          <w:iCs/>
          <w:sz w:val="14"/>
          <w:szCs w:val="14"/>
          <w:lang w:val="lt-LT"/>
        </w:rPr>
        <w:t>Pakuotės lapelis</w:t>
      </w:r>
      <w:bookmarkStart w:id="0" w:name="_GoBack"/>
      <w:bookmarkEnd w:id="0"/>
    </w:p>
    <w:tbl>
      <w:tblPr>
        <w:tblStyle w:val="TableGrid"/>
        <w:tblW w:w="1809" w:type="dxa"/>
        <w:tblLook w:val="04A0" w:firstRow="1" w:lastRow="0" w:firstColumn="1" w:lastColumn="0" w:noHBand="0" w:noVBand="1"/>
      </w:tblPr>
      <w:tblGrid>
        <w:gridCol w:w="1242"/>
        <w:gridCol w:w="567"/>
      </w:tblGrid>
      <w:tr w:rsidR="00994C9B" w:rsidRPr="00037B39" w:rsidTr="001228DB">
        <w:tc>
          <w:tcPr>
            <w:tcW w:w="1242" w:type="dxa"/>
          </w:tcPr>
          <w:p w:rsidR="00994C9B" w:rsidRPr="00037B39" w:rsidRDefault="00994C9B" w:rsidP="001228DB">
            <w:pPr>
              <w:contextualSpacing/>
              <w:rPr>
                <w:rFonts w:cstheme="minorHAnsi"/>
                <w:b/>
                <w:bCs/>
                <w:i/>
                <w:iCs/>
                <w:sz w:val="14"/>
                <w:szCs w:val="14"/>
                <w:lang w:val="lt-LT"/>
              </w:rPr>
            </w:pPr>
            <w:r w:rsidRPr="00037B39">
              <w:rPr>
                <w:rFonts w:cstheme="minorHAnsi"/>
                <w:b/>
                <w:bCs/>
                <w:i/>
                <w:iCs/>
                <w:sz w:val="14"/>
                <w:szCs w:val="14"/>
                <w:lang w:val="lt-LT"/>
              </w:rPr>
              <w:t>REF ICDT-625</w:t>
            </w:r>
          </w:p>
        </w:tc>
        <w:tc>
          <w:tcPr>
            <w:tcW w:w="567" w:type="dxa"/>
          </w:tcPr>
          <w:p w:rsidR="00994C9B" w:rsidRPr="00037B39" w:rsidRDefault="00994C9B" w:rsidP="001228DB">
            <w:pPr>
              <w:contextualSpacing/>
              <w:rPr>
                <w:rFonts w:cstheme="minorHAnsi"/>
                <w:b/>
                <w:bCs/>
                <w:i/>
                <w:iCs/>
                <w:sz w:val="14"/>
                <w:szCs w:val="14"/>
                <w:lang w:val="lt-LT"/>
              </w:rPr>
            </w:pPr>
            <w:r w:rsidRPr="00037B39">
              <w:rPr>
                <w:rFonts w:cstheme="minorHAnsi"/>
                <w:b/>
                <w:bCs/>
                <w:i/>
                <w:iCs/>
                <w:sz w:val="14"/>
                <w:szCs w:val="14"/>
                <w:lang w:val="lt-LT"/>
              </w:rPr>
              <w:t>LT</w:t>
            </w:r>
          </w:p>
        </w:tc>
      </w:tr>
    </w:tbl>
    <w:p w:rsidR="00994C9B" w:rsidRPr="00037B39" w:rsidRDefault="00994C9B" w:rsidP="00037B39">
      <w:pPr>
        <w:contextualSpacing/>
        <w:jc w:val="both"/>
        <w:rPr>
          <w:rFonts w:cstheme="minorHAnsi"/>
          <w:b/>
          <w:bCs/>
          <w:i/>
          <w:iCs/>
          <w:sz w:val="14"/>
          <w:szCs w:val="14"/>
          <w:lang w:val="lt-LT"/>
        </w:rPr>
      </w:pPr>
    </w:p>
    <w:p w:rsidR="00F40F11" w:rsidRPr="00037B39" w:rsidRDefault="00F40F11" w:rsidP="00037B39">
      <w:pPr>
        <w:contextualSpacing/>
        <w:jc w:val="both"/>
        <w:rPr>
          <w:rFonts w:cstheme="minorHAnsi"/>
          <w:bCs/>
          <w:iCs/>
          <w:sz w:val="14"/>
          <w:szCs w:val="14"/>
          <w:lang w:val="lt-LT"/>
        </w:rPr>
      </w:pPr>
      <w:r w:rsidRPr="00037B39">
        <w:rPr>
          <w:rFonts w:cstheme="minorHAnsi"/>
          <w:bCs/>
          <w:iCs/>
          <w:sz w:val="14"/>
          <w:szCs w:val="14"/>
          <w:lang w:val="lt-LT"/>
        </w:rPr>
        <w:t>IVD greitasis testas clostridium difficileToksino A ir toksino B antigenų aptikimui žmonių išmatų mėginiuose.</w:t>
      </w:r>
    </w:p>
    <w:p w:rsidR="00F40F11" w:rsidRDefault="00F40F11" w:rsidP="00037B39">
      <w:pPr>
        <w:spacing w:line="240" w:lineRule="auto"/>
        <w:contextualSpacing/>
        <w:jc w:val="both"/>
        <w:rPr>
          <w:rFonts w:cstheme="minorHAnsi"/>
          <w:bCs/>
          <w:iCs/>
          <w:sz w:val="14"/>
          <w:szCs w:val="14"/>
          <w:lang w:val="lt-LT"/>
        </w:rPr>
      </w:pPr>
      <w:r w:rsidRPr="00037B39">
        <w:rPr>
          <w:rFonts w:cstheme="minorHAnsi"/>
          <w:bCs/>
          <w:iCs/>
          <w:sz w:val="14"/>
          <w:szCs w:val="14"/>
          <w:lang w:val="lt-LT"/>
        </w:rPr>
        <w:t xml:space="preserve">Tik profesionaliam naudojimui. </w:t>
      </w:r>
    </w:p>
    <w:p w:rsidR="00BA3E19" w:rsidRPr="00037B39" w:rsidRDefault="00BA3E19" w:rsidP="00037B39">
      <w:pPr>
        <w:spacing w:line="240" w:lineRule="auto"/>
        <w:contextualSpacing/>
        <w:jc w:val="both"/>
        <w:rPr>
          <w:rFonts w:cstheme="minorHAnsi"/>
          <w:bCs/>
          <w:iCs/>
          <w:sz w:val="14"/>
          <w:szCs w:val="14"/>
          <w:lang w:val="lt-LT"/>
        </w:rPr>
      </w:pPr>
    </w:p>
    <w:p w:rsidR="007D1466" w:rsidRPr="00BA3E19" w:rsidRDefault="00F40F11" w:rsidP="00037B39">
      <w:pPr>
        <w:contextualSpacing/>
        <w:jc w:val="both"/>
        <w:rPr>
          <w:rFonts w:eastAsia="MS Gothic" w:cstheme="minorHAnsi"/>
          <w:b/>
          <w:bCs/>
          <w:iCs/>
          <w:sz w:val="14"/>
          <w:szCs w:val="14"/>
          <w:lang w:val="lt-LT"/>
        </w:rPr>
      </w:pPr>
      <w:r w:rsidRPr="00BA3E19">
        <w:rPr>
          <w:rFonts w:eastAsia="MS Gothic" w:cstheme="minorHAnsi"/>
          <w:b/>
          <w:bCs/>
          <w:iCs/>
          <w:sz w:val="14"/>
          <w:szCs w:val="14"/>
          <w:lang w:val="lt-LT"/>
        </w:rPr>
        <w:t>【</w:t>
      </w:r>
      <w:r w:rsidRPr="00BA3E19">
        <w:rPr>
          <w:rFonts w:cstheme="minorHAnsi"/>
          <w:b/>
          <w:bCs/>
          <w:iCs/>
          <w:sz w:val="14"/>
          <w:szCs w:val="14"/>
          <w:lang w:val="lt-LT"/>
        </w:rPr>
        <w:t>PASKIRTIS</w:t>
      </w:r>
      <w:r w:rsidRPr="00BA3E19">
        <w:rPr>
          <w:rFonts w:eastAsia="MS Gothic" w:cstheme="minorHAnsi"/>
          <w:b/>
          <w:bCs/>
          <w:iCs/>
          <w:sz w:val="14"/>
          <w:szCs w:val="14"/>
          <w:lang w:val="lt-LT"/>
        </w:rPr>
        <w:t>】</w:t>
      </w:r>
    </w:p>
    <w:p w:rsidR="00F40F11" w:rsidRPr="00037B39" w:rsidRDefault="00F40F11" w:rsidP="00037B39">
      <w:pPr>
        <w:contextualSpacing/>
        <w:jc w:val="both"/>
        <w:rPr>
          <w:rFonts w:cstheme="minorHAnsi"/>
          <w:bCs/>
          <w:iCs/>
          <w:sz w:val="14"/>
          <w:szCs w:val="14"/>
          <w:lang w:val="lt-LT"/>
        </w:rPr>
      </w:pPr>
      <w:r w:rsidRPr="00037B39">
        <w:rPr>
          <w:rFonts w:cstheme="minorHAnsi"/>
          <w:bCs/>
          <w:iCs/>
          <w:sz w:val="14"/>
          <w:szCs w:val="14"/>
          <w:lang w:val="lt-LT"/>
        </w:rPr>
        <w:t xml:space="preserve">"Clostridium difficile Toxin A + Toxin B Combo Rapid Test Cassette" (Feces) yra greitas chromatografinis imunologinis tyrimas, skirtas kokybiškai aptikti Clostridium difficile Toksino A ir Toksino B antigenus žmogaus išmatose. </w:t>
      </w:r>
    </w:p>
    <w:p w:rsidR="007D1466" w:rsidRPr="00BA3E19" w:rsidRDefault="00F40F11" w:rsidP="00037B39">
      <w:pPr>
        <w:contextualSpacing/>
        <w:jc w:val="both"/>
        <w:rPr>
          <w:rFonts w:eastAsia="MS Gothic" w:cstheme="minorHAnsi"/>
          <w:b/>
          <w:bCs/>
          <w:iCs/>
          <w:sz w:val="14"/>
          <w:szCs w:val="14"/>
          <w:lang w:val="lt-LT"/>
        </w:rPr>
      </w:pPr>
      <w:r w:rsidRPr="00BA3E19">
        <w:rPr>
          <w:rFonts w:eastAsia="MS Gothic" w:cstheme="minorHAnsi"/>
          <w:b/>
          <w:bCs/>
          <w:iCs/>
          <w:sz w:val="14"/>
          <w:szCs w:val="14"/>
          <w:lang w:val="lt-LT"/>
        </w:rPr>
        <w:t>【</w:t>
      </w:r>
      <w:r w:rsidRPr="00BA3E19">
        <w:rPr>
          <w:rFonts w:cstheme="minorHAnsi"/>
          <w:b/>
          <w:bCs/>
          <w:iCs/>
          <w:sz w:val="14"/>
          <w:szCs w:val="14"/>
          <w:lang w:val="lt-LT"/>
        </w:rPr>
        <w:t>SANTRAUKA</w:t>
      </w:r>
      <w:r w:rsidRPr="00BA3E19">
        <w:rPr>
          <w:rFonts w:eastAsia="MS Gothic" w:cstheme="minorHAnsi"/>
          <w:b/>
          <w:bCs/>
          <w:iCs/>
          <w:sz w:val="14"/>
          <w:szCs w:val="14"/>
          <w:lang w:val="lt-LT"/>
        </w:rPr>
        <w:t>】</w:t>
      </w:r>
    </w:p>
    <w:p w:rsidR="00971A86" w:rsidRPr="00037B39" w:rsidRDefault="00F40F11" w:rsidP="00037B39">
      <w:pPr>
        <w:contextualSpacing/>
        <w:jc w:val="both"/>
        <w:rPr>
          <w:rFonts w:cstheme="minorHAnsi"/>
          <w:bCs/>
          <w:iCs/>
          <w:sz w:val="14"/>
          <w:szCs w:val="14"/>
          <w:lang w:val="lt-LT"/>
        </w:rPr>
      </w:pPr>
      <w:r w:rsidRPr="00037B39">
        <w:rPr>
          <w:rFonts w:cstheme="minorHAnsi"/>
          <w:bCs/>
          <w:iCs/>
          <w:sz w:val="14"/>
          <w:szCs w:val="14"/>
          <w:lang w:val="lt-LT"/>
        </w:rPr>
        <w:t>Clostridium difficile yra anaerobinės bakterijos, veikiančios kaip oportunistinis patogenas:</w:t>
      </w:r>
      <w:r w:rsidR="00971A86" w:rsidRPr="00037B39">
        <w:rPr>
          <w:rFonts w:cstheme="minorHAnsi"/>
          <w:bCs/>
          <w:iCs/>
          <w:sz w:val="14"/>
          <w:szCs w:val="14"/>
          <w:lang w:val="lt-LT"/>
        </w:rPr>
        <w:t xml:space="preserve"> žarnyne</w:t>
      </w:r>
      <w:r w:rsidRPr="00037B39">
        <w:rPr>
          <w:rFonts w:cstheme="minorHAnsi"/>
          <w:bCs/>
          <w:iCs/>
          <w:sz w:val="14"/>
          <w:szCs w:val="14"/>
          <w:lang w:val="lt-LT"/>
        </w:rPr>
        <w:t xml:space="preserve"> </w:t>
      </w:r>
      <w:r w:rsidR="00F941C7" w:rsidRPr="00037B39">
        <w:rPr>
          <w:rFonts w:cstheme="minorHAnsi"/>
          <w:bCs/>
          <w:iCs/>
          <w:sz w:val="14"/>
          <w:szCs w:val="14"/>
          <w:lang w:val="lt-LT"/>
        </w:rPr>
        <w:t xml:space="preserve">jos </w:t>
      </w:r>
      <w:r w:rsidRPr="00037B39">
        <w:rPr>
          <w:rFonts w:cstheme="minorHAnsi"/>
          <w:bCs/>
          <w:iCs/>
          <w:sz w:val="14"/>
          <w:szCs w:val="14"/>
          <w:lang w:val="lt-LT"/>
        </w:rPr>
        <w:t>auga</w:t>
      </w:r>
      <w:r w:rsidR="00F941C7" w:rsidRPr="00037B39">
        <w:rPr>
          <w:rFonts w:cstheme="minorHAnsi"/>
          <w:bCs/>
          <w:iCs/>
          <w:sz w:val="14"/>
          <w:szCs w:val="14"/>
          <w:lang w:val="lt-LT"/>
        </w:rPr>
        <w:t>, kada normali flora</w:t>
      </w:r>
      <w:r w:rsidR="00971A86" w:rsidRPr="00037B39">
        <w:rPr>
          <w:rFonts w:cstheme="minorHAnsi"/>
          <w:bCs/>
          <w:iCs/>
          <w:sz w:val="14"/>
          <w:szCs w:val="14"/>
          <w:lang w:val="lt-LT"/>
        </w:rPr>
        <w:t xml:space="preserve"> buvo pažeista gydant antibiotikai</w:t>
      </w:r>
      <w:r w:rsidRPr="00037B39">
        <w:rPr>
          <w:rFonts w:cstheme="minorHAnsi"/>
          <w:bCs/>
          <w:iCs/>
          <w:sz w:val="14"/>
          <w:szCs w:val="14"/>
          <w:lang w:val="lt-LT"/>
        </w:rPr>
        <w:t xml:space="preserve">s. </w:t>
      </w:r>
      <w:r w:rsidR="00971A86" w:rsidRPr="00037B39">
        <w:rPr>
          <w:rFonts w:cstheme="minorHAnsi"/>
          <w:bCs/>
          <w:iCs/>
          <w:sz w:val="14"/>
          <w:szCs w:val="14"/>
          <w:lang w:val="lt-LT"/>
        </w:rPr>
        <w:t>T</w:t>
      </w:r>
      <w:r w:rsidRPr="00037B39">
        <w:rPr>
          <w:rFonts w:cstheme="minorHAnsi"/>
          <w:bCs/>
          <w:iCs/>
          <w:sz w:val="14"/>
          <w:szCs w:val="14"/>
          <w:lang w:val="lt-LT"/>
        </w:rPr>
        <w:t>oksinogeninės padermės Clostr</w:t>
      </w:r>
      <w:r w:rsidR="00971A86" w:rsidRPr="00037B39">
        <w:rPr>
          <w:rFonts w:cstheme="minorHAnsi"/>
          <w:bCs/>
          <w:iCs/>
          <w:sz w:val="14"/>
          <w:szCs w:val="14"/>
          <w:lang w:val="lt-LT"/>
        </w:rPr>
        <w:t>idium difficile sukelia silpnumą,</w:t>
      </w:r>
      <w:r w:rsidRPr="00037B39">
        <w:rPr>
          <w:rFonts w:cstheme="minorHAnsi"/>
          <w:bCs/>
          <w:iCs/>
          <w:sz w:val="14"/>
          <w:szCs w:val="14"/>
          <w:lang w:val="lt-LT"/>
        </w:rPr>
        <w:t xml:space="preserve"> viduriavimą nuo pseudom</w:t>
      </w:r>
      <w:r w:rsidR="00C25559">
        <w:rPr>
          <w:rFonts w:cstheme="minorHAnsi"/>
          <w:bCs/>
          <w:iCs/>
          <w:sz w:val="14"/>
          <w:szCs w:val="14"/>
          <w:lang w:val="lt-LT"/>
        </w:rPr>
        <w:t>embraninio kolito, kurio</w:t>
      </w:r>
      <w:r w:rsidR="00971A86" w:rsidRPr="00037B39">
        <w:rPr>
          <w:rFonts w:cstheme="minorHAnsi"/>
          <w:bCs/>
          <w:iCs/>
          <w:sz w:val="14"/>
          <w:szCs w:val="14"/>
          <w:lang w:val="lt-LT"/>
        </w:rPr>
        <w:t xml:space="preserve"> pasekoje gali ištikti</w:t>
      </w:r>
      <w:r w:rsidRPr="00037B39">
        <w:rPr>
          <w:rFonts w:cstheme="minorHAnsi"/>
          <w:bCs/>
          <w:iCs/>
          <w:sz w:val="14"/>
          <w:szCs w:val="14"/>
          <w:lang w:val="lt-LT"/>
        </w:rPr>
        <w:t xml:space="preserve"> mirtis.</w:t>
      </w:r>
    </w:p>
    <w:p w:rsidR="00971A86" w:rsidRPr="00037B39" w:rsidRDefault="00F40F11" w:rsidP="00037B39">
      <w:pPr>
        <w:contextualSpacing/>
        <w:jc w:val="both"/>
        <w:rPr>
          <w:rFonts w:cstheme="minorHAnsi"/>
          <w:bCs/>
          <w:iCs/>
          <w:sz w:val="14"/>
          <w:szCs w:val="14"/>
          <w:lang w:val="lt-LT"/>
        </w:rPr>
      </w:pPr>
      <w:r w:rsidRPr="00037B39">
        <w:rPr>
          <w:rFonts w:cstheme="minorHAnsi"/>
          <w:bCs/>
          <w:iCs/>
          <w:sz w:val="14"/>
          <w:szCs w:val="14"/>
          <w:lang w:val="lt-LT"/>
        </w:rPr>
        <w:t xml:space="preserve">Liga </w:t>
      </w:r>
      <w:r w:rsidR="00971A86" w:rsidRPr="00037B39">
        <w:rPr>
          <w:rFonts w:cstheme="minorHAnsi"/>
          <w:bCs/>
          <w:iCs/>
          <w:sz w:val="14"/>
          <w:szCs w:val="14"/>
          <w:lang w:val="lt-LT"/>
        </w:rPr>
        <w:t>sąlygota</w:t>
      </w:r>
      <w:r w:rsidRPr="00037B39">
        <w:rPr>
          <w:rFonts w:cstheme="minorHAnsi"/>
          <w:bCs/>
          <w:iCs/>
          <w:sz w:val="14"/>
          <w:szCs w:val="14"/>
          <w:lang w:val="lt-LT"/>
        </w:rPr>
        <w:t xml:space="preserve"> dviejų toksinų, kurias sukelia toksinogeninės C.difficile padermės: toksinas A (audinių kenksmingas enterotoksinas) ir Toxin B (citotoksinas). Kai kurie štamai gamina tiek toksinus A, tiek B,</w:t>
      </w:r>
      <w:r w:rsidR="00971A86" w:rsidRPr="00037B39">
        <w:rPr>
          <w:rFonts w:cstheme="minorHAnsi"/>
          <w:bCs/>
          <w:iCs/>
          <w:sz w:val="14"/>
          <w:szCs w:val="14"/>
          <w:lang w:val="lt-LT"/>
        </w:rPr>
        <w:t xml:space="preserve"> kai kurie kiti gamina tik toksinus</w:t>
      </w:r>
      <w:r w:rsidRPr="00037B39">
        <w:rPr>
          <w:rFonts w:cstheme="minorHAnsi"/>
          <w:bCs/>
          <w:iCs/>
          <w:sz w:val="14"/>
          <w:szCs w:val="14"/>
          <w:lang w:val="lt-LT"/>
        </w:rPr>
        <w:t xml:space="preserve"> B. </w:t>
      </w:r>
      <w:r w:rsidR="00971A86" w:rsidRPr="00037B39">
        <w:rPr>
          <w:rFonts w:cstheme="minorHAnsi"/>
          <w:bCs/>
          <w:iCs/>
          <w:sz w:val="14"/>
          <w:szCs w:val="14"/>
          <w:lang w:val="lt-LT"/>
        </w:rPr>
        <w:t>Apie galimo</w:t>
      </w:r>
      <w:r w:rsidRPr="00037B39">
        <w:rPr>
          <w:rFonts w:cstheme="minorHAnsi"/>
          <w:bCs/>
          <w:iCs/>
          <w:sz w:val="14"/>
          <w:szCs w:val="14"/>
          <w:lang w:val="lt-LT"/>
        </w:rPr>
        <w:t xml:space="preserve"> treč</w:t>
      </w:r>
      <w:r w:rsidR="00971A86" w:rsidRPr="00037B39">
        <w:rPr>
          <w:rFonts w:cstheme="minorHAnsi"/>
          <w:bCs/>
          <w:iCs/>
          <w:sz w:val="14"/>
          <w:szCs w:val="14"/>
          <w:lang w:val="lt-LT"/>
        </w:rPr>
        <w:t>iojo (binarinio) toksino vaidmenį</w:t>
      </w:r>
      <w:r w:rsidRPr="00037B39">
        <w:rPr>
          <w:rFonts w:cstheme="minorHAnsi"/>
          <w:bCs/>
          <w:iCs/>
          <w:sz w:val="14"/>
          <w:szCs w:val="14"/>
          <w:lang w:val="lt-LT"/>
        </w:rPr>
        <w:t xml:space="preserve"> patogeniškumo požiūr</w:t>
      </w:r>
      <w:r w:rsidR="00971A86" w:rsidRPr="00037B39">
        <w:rPr>
          <w:rFonts w:cstheme="minorHAnsi"/>
          <w:bCs/>
          <w:iCs/>
          <w:sz w:val="14"/>
          <w:szCs w:val="14"/>
          <w:lang w:val="lt-LT"/>
        </w:rPr>
        <w:t>iu vis dar yra diskutuojama</w:t>
      </w:r>
      <w:r w:rsidRPr="00037B39">
        <w:rPr>
          <w:rFonts w:cstheme="minorHAnsi"/>
          <w:bCs/>
          <w:iCs/>
          <w:sz w:val="14"/>
          <w:szCs w:val="14"/>
          <w:lang w:val="lt-LT"/>
        </w:rPr>
        <w:t>.</w:t>
      </w:r>
      <w:r w:rsidR="00971A86" w:rsidRPr="00037B39">
        <w:rPr>
          <w:rFonts w:cstheme="minorHAnsi"/>
          <w:bCs/>
          <w:iCs/>
          <w:sz w:val="14"/>
          <w:szCs w:val="14"/>
          <w:lang w:val="lt-LT"/>
        </w:rPr>
        <w:t xml:space="preserve"> </w:t>
      </w:r>
    </w:p>
    <w:p w:rsidR="007D1466" w:rsidRPr="00BA3E19" w:rsidRDefault="00F40F11" w:rsidP="00037B39">
      <w:pPr>
        <w:contextualSpacing/>
        <w:jc w:val="both"/>
        <w:rPr>
          <w:rFonts w:eastAsia="MS Gothic" w:cstheme="minorHAnsi"/>
          <w:b/>
          <w:bCs/>
          <w:iCs/>
          <w:sz w:val="14"/>
          <w:szCs w:val="14"/>
          <w:lang w:val="lt-LT"/>
        </w:rPr>
      </w:pPr>
      <w:r w:rsidRPr="00BA3E19">
        <w:rPr>
          <w:rFonts w:eastAsia="MS Gothic" w:cstheme="minorHAnsi"/>
          <w:b/>
          <w:bCs/>
          <w:iCs/>
          <w:sz w:val="14"/>
          <w:szCs w:val="14"/>
          <w:lang w:val="lt-LT"/>
        </w:rPr>
        <w:t>【</w:t>
      </w:r>
      <w:r w:rsidRPr="00BA3E19">
        <w:rPr>
          <w:rFonts w:cstheme="minorHAnsi"/>
          <w:b/>
          <w:bCs/>
          <w:iCs/>
          <w:sz w:val="14"/>
          <w:szCs w:val="14"/>
          <w:lang w:val="lt-LT"/>
        </w:rPr>
        <w:t>PRINCIPAS</w:t>
      </w:r>
      <w:r w:rsidRPr="00BA3E19">
        <w:rPr>
          <w:rFonts w:eastAsia="MS Gothic" w:cstheme="minorHAnsi"/>
          <w:b/>
          <w:bCs/>
          <w:iCs/>
          <w:sz w:val="14"/>
          <w:szCs w:val="14"/>
          <w:lang w:val="lt-LT"/>
        </w:rPr>
        <w:t>】</w:t>
      </w:r>
    </w:p>
    <w:p w:rsidR="007D1466" w:rsidRPr="00037B39" w:rsidRDefault="00F40F11" w:rsidP="00037B39">
      <w:pPr>
        <w:contextualSpacing/>
        <w:jc w:val="both"/>
        <w:rPr>
          <w:rFonts w:cstheme="minorHAnsi"/>
          <w:bCs/>
          <w:iCs/>
          <w:sz w:val="14"/>
          <w:szCs w:val="14"/>
          <w:lang w:val="lt-LT"/>
        </w:rPr>
      </w:pPr>
      <w:r w:rsidRPr="00037B39">
        <w:rPr>
          <w:rFonts w:cstheme="minorHAnsi"/>
          <w:bCs/>
          <w:iCs/>
          <w:sz w:val="14"/>
          <w:szCs w:val="14"/>
          <w:lang w:val="lt-LT"/>
        </w:rPr>
        <w:t xml:space="preserve">"Clostridium difficile Toxin A + Toxin B </w:t>
      </w:r>
      <w:r w:rsidR="007D1466" w:rsidRPr="00037B39">
        <w:rPr>
          <w:rFonts w:cstheme="minorHAnsi"/>
          <w:bCs/>
          <w:iCs/>
          <w:sz w:val="14"/>
          <w:szCs w:val="14"/>
          <w:lang w:val="lt-LT"/>
        </w:rPr>
        <w:t>Combo Rapid Test Cassette" aptinka</w:t>
      </w:r>
      <w:r w:rsidRPr="00037B39">
        <w:rPr>
          <w:rFonts w:cstheme="minorHAnsi"/>
          <w:bCs/>
          <w:iCs/>
          <w:sz w:val="14"/>
          <w:szCs w:val="14"/>
          <w:lang w:val="lt-LT"/>
        </w:rPr>
        <w:t xml:space="preserve"> du skirt</w:t>
      </w:r>
      <w:r w:rsidR="007D1466" w:rsidRPr="00037B39">
        <w:rPr>
          <w:rFonts w:cstheme="minorHAnsi"/>
          <w:bCs/>
          <w:iCs/>
          <w:sz w:val="14"/>
          <w:szCs w:val="14"/>
          <w:lang w:val="lt-LT"/>
        </w:rPr>
        <w:t xml:space="preserve">ingus </w:t>
      </w:r>
      <w:r w:rsidR="007D1466" w:rsidRPr="00037B39">
        <w:rPr>
          <w:rFonts w:cstheme="minorHAnsi"/>
          <w:bCs/>
          <w:iCs/>
          <w:sz w:val="14"/>
          <w:szCs w:val="14"/>
          <w:lang w:val="lt-LT"/>
        </w:rPr>
        <w:t>C. difficile</w:t>
      </w:r>
      <w:r w:rsidR="007D1466" w:rsidRPr="00037B39">
        <w:rPr>
          <w:rFonts w:cstheme="minorHAnsi"/>
          <w:bCs/>
          <w:iCs/>
          <w:sz w:val="14"/>
          <w:szCs w:val="14"/>
          <w:lang w:val="lt-LT"/>
        </w:rPr>
        <w:t xml:space="preserve"> antigenus </w:t>
      </w:r>
      <w:r w:rsidR="007D1466" w:rsidRPr="00037B39">
        <w:rPr>
          <w:rFonts w:cstheme="minorHAnsi"/>
          <w:bCs/>
          <w:iCs/>
          <w:sz w:val="14"/>
          <w:szCs w:val="14"/>
          <w:lang w:val="lt-LT"/>
        </w:rPr>
        <w:t>išmatose</w:t>
      </w:r>
      <w:r w:rsidR="007D1466" w:rsidRPr="00037B39">
        <w:rPr>
          <w:rFonts w:cstheme="minorHAnsi"/>
          <w:bCs/>
          <w:iCs/>
          <w:sz w:val="14"/>
          <w:szCs w:val="14"/>
          <w:lang w:val="lt-LT"/>
        </w:rPr>
        <w:t>, t.y. toksiną A ir toks</w:t>
      </w:r>
      <w:r w:rsidRPr="00037B39">
        <w:rPr>
          <w:rFonts w:cstheme="minorHAnsi"/>
          <w:bCs/>
          <w:iCs/>
          <w:sz w:val="14"/>
          <w:szCs w:val="14"/>
          <w:lang w:val="lt-LT"/>
        </w:rPr>
        <w:t>in</w:t>
      </w:r>
      <w:r w:rsidR="007D1466" w:rsidRPr="00037B39">
        <w:rPr>
          <w:rFonts w:cstheme="minorHAnsi"/>
          <w:bCs/>
          <w:iCs/>
          <w:sz w:val="14"/>
          <w:szCs w:val="14"/>
          <w:lang w:val="lt-LT"/>
        </w:rPr>
        <w:t>ą</w:t>
      </w:r>
      <w:r w:rsidRPr="00037B39">
        <w:rPr>
          <w:rFonts w:cstheme="minorHAnsi"/>
          <w:bCs/>
          <w:iCs/>
          <w:sz w:val="14"/>
          <w:szCs w:val="14"/>
          <w:lang w:val="lt-LT"/>
        </w:rPr>
        <w:t xml:space="preserve"> B, </w:t>
      </w:r>
      <w:r w:rsidR="00BA3E19">
        <w:rPr>
          <w:rFonts w:cstheme="minorHAnsi"/>
          <w:bCs/>
          <w:iCs/>
          <w:sz w:val="14"/>
          <w:szCs w:val="14"/>
          <w:lang w:val="lt-LT"/>
        </w:rPr>
        <w:t>kuriuos nurodo</w:t>
      </w:r>
      <w:r w:rsidR="007D1466" w:rsidRPr="00037B39">
        <w:rPr>
          <w:rFonts w:cstheme="minorHAnsi"/>
          <w:bCs/>
          <w:iCs/>
          <w:sz w:val="14"/>
          <w:szCs w:val="14"/>
          <w:lang w:val="lt-LT"/>
        </w:rPr>
        <w:t xml:space="preserve"> dvi skirtingos bandymo juostelės vienoje testo</w:t>
      </w:r>
      <w:r w:rsidRPr="00037B39">
        <w:rPr>
          <w:rFonts w:cstheme="minorHAnsi"/>
          <w:bCs/>
          <w:iCs/>
          <w:sz w:val="14"/>
          <w:szCs w:val="14"/>
          <w:lang w:val="lt-LT"/>
        </w:rPr>
        <w:t xml:space="preserve"> kasetė</w:t>
      </w:r>
      <w:r w:rsidR="007D1466" w:rsidRPr="00037B39">
        <w:rPr>
          <w:rFonts w:cstheme="minorHAnsi"/>
          <w:bCs/>
          <w:iCs/>
          <w:sz w:val="14"/>
          <w:szCs w:val="14"/>
          <w:lang w:val="lt-LT"/>
        </w:rPr>
        <w:t>je</w:t>
      </w:r>
      <w:r w:rsidRPr="00037B39">
        <w:rPr>
          <w:rFonts w:cstheme="minorHAnsi"/>
          <w:bCs/>
          <w:iCs/>
          <w:sz w:val="14"/>
          <w:szCs w:val="14"/>
          <w:lang w:val="lt-LT"/>
        </w:rPr>
        <w:t xml:space="preserve">, tuo pačiu metu nustatant du Clostridium difficile specifinius antigenus. </w:t>
      </w:r>
    </w:p>
    <w:p w:rsidR="007D1466" w:rsidRPr="00037B39" w:rsidRDefault="00F40F11" w:rsidP="00037B39">
      <w:pPr>
        <w:contextualSpacing/>
        <w:jc w:val="both"/>
        <w:rPr>
          <w:rFonts w:cstheme="minorHAnsi"/>
          <w:b/>
          <w:bCs/>
          <w:iCs/>
          <w:sz w:val="14"/>
          <w:szCs w:val="14"/>
          <w:lang w:val="lt-LT"/>
        </w:rPr>
      </w:pPr>
      <w:r w:rsidRPr="00037B39">
        <w:rPr>
          <w:rFonts w:cstheme="minorHAnsi"/>
          <w:b/>
          <w:bCs/>
          <w:iCs/>
          <w:sz w:val="14"/>
          <w:szCs w:val="14"/>
          <w:lang w:val="lt-LT"/>
        </w:rPr>
        <w:t>C.difficil</w:t>
      </w:r>
      <w:r w:rsidR="007D1466" w:rsidRPr="00037B39">
        <w:rPr>
          <w:rFonts w:cstheme="minorHAnsi"/>
          <w:b/>
          <w:bCs/>
          <w:iCs/>
          <w:sz w:val="14"/>
          <w:szCs w:val="14"/>
          <w:lang w:val="lt-LT"/>
        </w:rPr>
        <w:t>e specifiniam toksinų A nustatymui</w:t>
      </w:r>
    </w:p>
    <w:p w:rsidR="00994C9B" w:rsidRPr="00037B39" w:rsidRDefault="001C6AA5" w:rsidP="00037B39">
      <w:pPr>
        <w:contextualSpacing/>
        <w:jc w:val="both"/>
        <w:rPr>
          <w:rFonts w:cstheme="minorHAnsi"/>
          <w:bCs/>
          <w:iCs/>
          <w:sz w:val="14"/>
          <w:szCs w:val="14"/>
          <w:lang w:val="lt-LT"/>
        </w:rPr>
      </w:pPr>
      <w:r w:rsidRPr="00037B39">
        <w:rPr>
          <w:rFonts w:cstheme="minorHAnsi"/>
          <w:bCs/>
          <w:iCs/>
          <w:sz w:val="14"/>
          <w:szCs w:val="14"/>
          <w:lang w:val="lt-LT"/>
        </w:rPr>
        <w:t>Testo m</w:t>
      </w:r>
      <w:r w:rsidR="00F40F11" w:rsidRPr="00037B39">
        <w:rPr>
          <w:rFonts w:cstheme="minorHAnsi"/>
          <w:bCs/>
          <w:iCs/>
          <w:sz w:val="14"/>
          <w:szCs w:val="14"/>
          <w:lang w:val="lt-LT"/>
        </w:rPr>
        <w:t>embran</w:t>
      </w:r>
      <w:r w:rsidR="007D1466" w:rsidRPr="00037B39">
        <w:rPr>
          <w:rFonts w:cstheme="minorHAnsi"/>
          <w:bCs/>
          <w:iCs/>
          <w:sz w:val="14"/>
          <w:szCs w:val="14"/>
          <w:lang w:val="lt-LT"/>
        </w:rPr>
        <w:t xml:space="preserve">a </w:t>
      </w:r>
      <w:r w:rsidR="00FD026A" w:rsidRPr="00037B39">
        <w:rPr>
          <w:rFonts w:cstheme="minorHAnsi"/>
          <w:bCs/>
          <w:iCs/>
          <w:sz w:val="14"/>
          <w:szCs w:val="14"/>
          <w:lang w:val="lt-LT"/>
        </w:rPr>
        <w:t xml:space="preserve">ir </w:t>
      </w:r>
      <w:r w:rsidR="00FD026A" w:rsidRPr="00037B39">
        <w:rPr>
          <w:rFonts w:cstheme="minorHAnsi"/>
          <w:bCs/>
          <w:iCs/>
          <w:sz w:val="14"/>
          <w:szCs w:val="14"/>
          <w:lang w:val="lt-LT"/>
        </w:rPr>
        <w:t>bandymo linijos regionas</w:t>
      </w:r>
      <w:r w:rsidR="00FD026A" w:rsidRPr="00037B39">
        <w:rPr>
          <w:rFonts w:cstheme="minorHAnsi"/>
          <w:bCs/>
          <w:iCs/>
          <w:sz w:val="14"/>
          <w:szCs w:val="14"/>
          <w:lang w:val="lt-LT"/>
        </w:rPr>
        <w:t xml:space="preserve"> </w:t>
      </w:r>
      <w:r w:rsidR="007D1466" w:rsidRPr="00037B39">
        <w:rPr>
          <w:rFonts w:cstheme="minorHAnsi"/>
          <w:bCs/>
          <w:iCs/>
          <w:sz w:val="14"/>
          <w:szCs w:val="14"/>
          <w:lang w:val="lt-LT"/>
        </w:rPr>
        <w:t>yra padengt</w:t>
      </w:r>
      <w:r w:rsidR="00FD026A" w:rsidRPr="00037B39">
        <w:rPr>
          <w:rFonts w:cstheme="minorHAnsi"/>
          <w:bCs/>
          <w:iCs/>
          <w:sz w:val="14"/>
          <w:szCs w:val="14"/>
          <w:lang w:val="lt-LT"/>
        </w:rPr>
        <w:t>i</w:t>
      </w:r>
      <w:r w:rsidR="007D1466" w:rsidRPr="00037B39">
        <w:rPr>
          <w:rFonts w:cstheme="minorHAnsi"/>
          <w:bCs/>
          <w:iCs/>
          <w:sz w:val="14"/>
          <w:szCs w:val="14"/>
          <w:lang w:val="lt-LT"/>
        </w:rPr>
        <w:t xml:space="preserve"> anti-C.diff toksino A antikūniais</w:t>
      </w:r>
      <w:r w:rsidR="00F40F11" w:rsidRPr="00037B39">
        <w:rPr>
          <w:rFonts w:cstheme="minorHAnsi"/>
          <w:bCs/>
          <w:iCs/>
          <w:sz w:val="14"/>
          <w:szCs w:val="14"/>
          <w:lang w:val="lt-LT"/>
        </w:rPr>
        <w:t xml:space="preserve"> ir anti-C.diff </w:t>
      </w:r>
      <w:r w:rsidR="00FD026A" w:rsidRPr="00037B39">
        <w:rPr>
          <w:rFonts w:cstheme="minorHAnsi"/>
          <w:bCs/>
          <w:iCs/>
          <w:sz w:val="14"/>
          <w:szCs w:val="14"/>
          <w:lang w:val="lt-LT"/>
        </w:rPr>
        <w:t>toksino A antikūniais. Tyrimo metu mėginys reaguoja su dalelėm</w:t>
      </w:r>
      <w:r w:rsidR="00F40F11" w:rsidRPr="00037B39">
        <w:rPr>
          <w:rFonts w:cstheme="minorHAnsi"/>
          <w:bCs/>
          <w:iCs/>
          <w:sz w:val="14"/>
          <w:szCs w:val="14"/>
          <w:lang w:val="lt-LT"/>
        </w:rPr>
        <w:t>, p</w:t>
      </w:r>
      <w:r w:rsidR="00FD026A" w:rsidRPr="00037B39">
        <w:rPr>
          <w:rFonts w:cstheme="minorHAnsi"/>
          <w:bCs/>
          <w:iCs/>
          <w:sz w:val="14"/>
          <w:szCs w:val="14"/>
          <w:lang w:val="lt-LT"/>
        </w:rPr>
        <w:t>adengtom</w:t>
      </w:r>
      <w:r w:rsidR="00BA3E19">
        <w:rPr>
          <w:rFonts w:cstheme="minorHAnsi"/>
          <w:bCs/>
          <w:iCs/>
          <w:sz w:val="14"/>
          <w:szCs w:val="14"/>
          <w:lang w:val="lt-LT"/>
        </w:rPr>
        <w:t>is</w:t>
      </w:r>
      <w:r w:rsidR="00F40F11" w:rsidRPr="00037B39">
        <w:rPr>
          <w:rFonts w:cstheme="minorHAnsi"/>
          <w:bCs/>
          <w:iCs/>
          <w:sz w:val="14"/>
          <w:szCs w:val="14"/>
          <w:lang w:val="lt-LT"/>
        </w:rPr>
        <w:t xml:space="preserve"> anti-C.diff </w:t>
      </w:r>
      <w:r w:rsidR="00FD026A" w:rsidRPr="00037B39">
        <w:rPr>
          <w:rFonts w:cstheme="minorHAnsi"/>
          <w:bCs/>
          <w:iCs/>
          <w:sz w:val="14"/>
          <w:szCs w:val="14"/>
          <w:lang w:val="lt-LT"/>
        </w:rPr>
        <w:t>toksino A antikūniais. Mėginio</w:t>
      </w:r>
      <w:r w:rsidR="00F40F11" w:rsidRPr="00037B39">
        <w:rPr>
          <w:rFonts w:cstheme="minorHAnsi"/>
          <w:bCs/>
          <w:iCs/>
          <w:sz w:val="14"/>
          <w:szCs w:val="14"/>
          <w:lang w:val="lt-LT"/>
        </w:rPr>
        <w:t xml:space="preserve"> </w:t>
      </w:r>
      <w:r w:rsidR="00FD026A" w:rsidRPr="00037B39">
        <w:rPr>
          <w:rFonts w:cstheme="minorHAnsi"/>
          <w:bCs/>
          <w:iCs/>
          <w:sz w:val="14"/>
          <w:szCs w:val="14"/>
          <w:lang w:val="lt-LT"/>
        </w:rPr>
        <w:t>mišinys migruoja išilgai membranos</w:t>
      </w:r>
      <w:r w:rsidR="00F40F11" w:rsidRPr="00037B39">
        <w:rPr>
          <w:rFonts w:cstheme="minorHAnsi"/>
          <w:bCs/>
          <w:iCs/>
          <w:sz w:val="14"/>
          <w:szCs w:val="14"/>
          <w:lang w:val="lt-LT"/>
        </w:rPr>
        <w:t xml:space="preserve"> chromatografiškai kapiliariniu </w:t>
      </w:r>
      <w:r w:rsidR="00FD026A" w:rsidRPr="00037B39">
        <w:rPr>
          <w:rFonts w:cstheme="minorHAnsi"/>
          <w:bCs/>
          <w:iCs/>
          <w:sz w:val="14"/>
          <w:szCs w:val="14"/>
          <w:lang w:val="lt-LT"/>
        </w:rPr>
        <w:t>būdu ir reaguoja</w:t>
      </w:r>
      <w:r w:rsidR="00F40F11" w:rsidRPr="00037B39">
        <w:rPr>
          <w:rFonts w:cstheme="minorHAnsi"/>
          <w:bCs/>
          <w:iCs/>
          <w:sz w:val="14"/>
          <w:szCs w:val="14"/>
          <w:lang w:val="lt-LT"/>
        </w:rPr>
        <w:t xml:space="preserve"> su anti-C.diff </w:t>
      </w:r>
      <w:r w:rsidR="00FD026A" w:rsidRPr="00037B39">
        <w:rPr>
          <w:rFonts w:cstheme="minorHAnsi"/>
          <w:bCs/>
          <w:iCs/>
          <w:sz w:val="14"/>
          <w:szCs w:val="14"/>
          <w:lang w:val="lt-LT"/>
        </w:rPr>
        <w:t>toksino A antikūnais ant membranos ir generuoja spalvotą liniją. Šios spalvotos linijos susiformavimas bandymo</w:t>
      </w:r>
      <w:r w:rsidR="00F40F11" w:rsidRPr="00037B39">
        <w:rPr>
          <w:rFonts w:cstheme="minorHAnsi"/>
          <w:bCs/>
          <w:iCs/>
          <w:sz w:val="14"/>
          <w:szCs w:val="14"/>
          <w:lang w:val="lt-LT"/>
        </w:rPr>
        <w:t xml:space="preserve"> regione rodo teigiamą r</w:t>
      </w:r>
      <w:r w:rsidR="00FD026A" w:rsidRPr="00037B39">
        <w:rPr>
          <w:rFonts w:cstheme="minorHAnsi"/>
          <w:bCs/>
          <w:iCs/>
          <w:sz w:val="14"/>
          <w:szCs w:val="14"/>
          <w:lang w:val="lt-LT"/>
        </w:rPr>
        <w:t>ezultatą, o jos nebuvimas rodo neigiamą rezultatą</w:t>
      </w:r>
      <w:r w:rsidR="00F40F11" w:rsidRPr="00037B39">
        <w:rPr>
          <w:rFonts w:cstheme="minorHAnsi"/>
          <w:bCs/>
          <w:iCs/>
          <w:sz w:val="14"/>
          <w:szCs w:val="14"/>
          <w:lang w:val="lt-LT"/>
        </w:rPr>
        <w:t>. Ka</w:t>
      </w:r>
      <w:r w:rsidR="00FD026A" w:rsidRPr="00037B39">
        <w:rPr>
          <w:rFonts w:cstheme="minorHAnsi"/>
          <w:bCs/>
          <w:iCs/>
          <w:sz w:val="14"/>
          <w:szCs w:val="14"/>
          <w:lang w:val="lt-LT"/>
        </w:rPr>
        <w:t>ip procedūrinė kontrolė tarnauja</w:t>
      </w:r>
      <w:r w:rsidR="00F40F11" w:rsidRPr="00037B39">
        <w:rPr>
          <w:rFonts w:cstheme="minorHAnsi"/>
          <w:bCs/>
          <w:iCs/>
          <w:sz w:val="14"/>
          <w:szCs w:val="14"/>
          <w:lang w:val="lt-LT"/>
        </w:rPr>
        <w:t xml:space="preserve"> kontrolinėje </w:t>
      </w:r>
      <w:r w:rsidR="00FD026A" w:rsidRPr="00037B39">
        <w:rPr>
          <w:rFonts w:cstheme="minorHAnsi"/>
          <w:bCs/>
          <w:iCs/>
          <w:sz w:val="14"/>
          <w:szCs w:val="14"/>
          <w:lang w:val="lt-LT"/>
        </w:rPr>
        <w:t>zonoj</w:t>
      </w:r>
      <w:r w:rsidR="00F40F11" w:rsidRPr="00037B39">
        <w:rPr>
          <w:rFonts w:cstheme="minorHAnsi"/>
          <w:bCs/>
          <w:iCs/>
          <w:sz w:val="14"/>
          <w:szCs w:val="14"/>
          <w:lang w:val="lt-LT"/>
        </w:rPr>
        <w:t>e</w:t>
      </w:r>
      <w:r w:rsidR="00FD026A" w:rsidRPr="00037B39">
        <w:rPr>
          <w:rFonts w:cstheme="minorHAnsi"/>
          <w:bCs/>
          <w:iCs/>
          <w:sz w:val="14"/>
          <w:szCs w:val="14"/>
          <w:lang w:val="lt-LT"/>
        </w:rPr>
        <w:t xml:space="preserve"> atsirandanti</w:t>
      </w:r>
      <w:r w:rsidR="00F40F11" w:rsidRPr="00037B39">
        <w:rPr>
          <w:rFonts w:cstheme="minorHAnsi"/>
          <w:bCs/>
          <w:iCs/>
          <w:sz w:val="14"/>
          <w:szCs w:val="14"/>
          <w:lang w:val="lt-LT"/>
        </w:rPr>
        <w:t xml:space="preserve"> </w:t>
      </w:r>
      <w:r w:rsidR="00FD026A" w:rsidRPr="00037B39">
        <w:rPr>
          <w:rFonts w:cstheme="minorHAnsi"/>
          <w:bCs/>
          <w:iCs/>
          <w:sz w:val="14"/>
          <w:szCs w:val="14"/>
          <w:lang w:val="lt-LT"/>
        </w:rPr>
        <w:t>spalvota linija</w:t>
      </w:r>
      <w:r w:rsidR="00F40F11" w:rsidRPr="00037B39">
        <w:rPr>
          <w:rFonts w:cstheme="minorHAnsi"/>
          <w:bCs/>
          <w:iCs/>
          <w:sz w:val="14"/>
          <w:szCs w:val="14"/>
          <w:lang w:val="lt-LT"/>
        </w:rPr>
        <w:t>,</w:t>
      </w:r>
      <w:r w:rsidR="00FD026A" w:rsidRPr="00037B39">
        <w:rPr>
          <w:rFonts w:cstheme="minorHAnsi"/>
          <w:bCs/>
          <w:iCs/>
          <w:sz w:val="14"/>
          <w:szCs w:val="14"/>
          <w:lang w:val="lt-LT"/>
        </w:rPr>
        <w:t xml:space="preserve"> kuri turi išryškėti visada atliekant tyrimą ir</w:t>
      </w:r>
      <w:r w:rsidR="00F40F11" w:rsidRPr="00037B39">
        <w:rPr>
          <w:rFonts w:cstheme="minorHAnsi"/>
          <w:bCs/>
          <w:iCs/>
          <w:sz w:val="14"/>
          <w:szCs w:val="14"/>
          <w:lang w:val="lt-LT"/>
        </w:rPr>
        <w:t>,</w:t>
      </w:r>
      <w:r w:rsidR="00FD026A" w:rsidRPr="00037B39">
        <w:rPr>
          <w:rFonts w:cstheme="minorHAnsi"/>
          <w:bCs/>
          <w:iCs/>
          <w:sz w:val="14"/>
          <w:szCs w:val="14"/>
          <w:lang w:val="lt-LT"/>
        </w:rPr>
        <w:t xml:space="preserve"> kuri parodo, kad</w:t>
      </w:r>
      <w:r w:rsidR="00F40F11" w:rsidRPr="00037B39">
        <w:rPr>
          <w:rFonts w:cstheme="minorHAnsi"/>
          <w:bCs/>
          <w:iCs/>
          <w:sz w:val="14"/>
          <w:szCs w:val="14"/>
          <w:lang w:val="lt-LT"/>
        </w:rPr>
        <w:t xml:space="preserve"> buvo p</w:t>
      </w:r>
      <w:r w:rsidR="00FD026A" w:rsidRPr="00037B39">
        <w:rPr>
          <w:rFonts w:cstheme="minorHAnsi"/>
          <w:bCs/>
          <w:iCs/>
          <w:sz w:val="14"/>
          <w:szCs w:val="14"/>
          <w:lang w:val="lt-LT"/>
        </w:rPr>
        <w:t>anaudotas</w:t>
      </w:r>
      <w:r w:rsidR="00F40F11" w:rsidRPr="00037B39">
        <w:rPr>
          <w:rFonts w:cstheme="minorHAnsi"/>
          <w:bCs/>
          <w:iCs/>
          <w:sz w:val="14"/>
          <w:szCs w:val="14"/>
          <w:lang w:val="lt-LT"/>
        </w:rPr>
        <w:t xml:space="preserve"> tinkamas </w:t>
      </w:r>
      <w:r w:rsidR="00FD026A" w:rsidRPr="00037B39">
        <w:rPr>
          <w:rFonts w:cstheme="minorHAnsi"/>
          <w:bCs/>
          <w:iCs/>
          <w:sz w:val="14"/>
          <w:szCs w:val="14"/>
          <w:lang w:val="lt-LT"/>
        </w:rPr>
        <w:t>mėginio kiekis ir membrana gerai įsigėrė</w:t>
      </w:r>
      <w:r w:rsidR="00F40F11" w:rsidRPr="00037B39">
        <w:rPr>
          <w:rFonts w:cstheme="minorHAnsi"/>
          <w:bCs/>
          <w:iCs/>
          <w:sz w:val="14"/>
          <w:szCs w:val="14"/>
          <w:lang w:val="lt-LT"/>
        </w:rPr>
        <w:t>.</w:t>
      </w:r>
    </w:p>
    <w:p w:rsidR="00FD026A" w:rsidRPr="00037B39" w:rsidRDefault="00FD026A" w:rsidP="00037B39">
      <w:pPr>
        <w:contextualSpacing/>
        <w:jc w:val="both"/>
        <w:rPr>
          <w:rFonts w:cstheme="minorHAnsi"/>
          <w:b/>
          <w:bCs/>
          <w:iCs/>
          <w:sz w:val="14"/>
          <w:szCs w:val="14"/>
          <w:lang w:val="lt-LT"/>
        </w:rPr>
      </w:pPr>
      <w:r w:rsidRPr="00037B39">
        <w:rPr>
          <w:rFonts w:cstheme="minorHAnsi"/>
          <w:b/>
          <w:bCs/>
          <w:iCs/>
          <w:sz w:val="14"/>
          <w:szCs w:val="14"/>
          <w:lang w:val="lt-LT"/>
        </w:rPr>
        <w:t xml:space="preserve">C.difficile specifiniam toksinų </w:t>
      </w:r>
      <w:r w:rsidRPr="00037B39">
        <w:rPr>
          <w:rFonts w:cstheme="minorHAnsi"/>
          <w:b/>
          <w:bCs/>
          <w:iCs/>
          <w:sz w:val="14"/>
          <w:szCs w:val="14"/>
          <w:lang w:val="lt-LT"/>
        </w:rPr>
        <w:t>B</w:t>
      </w:r>
      <w:r w:rsidRPr="00037B39">
        <w:rPr>
          <w:rFonts w:cstheme="minorHAnsi"/>
          <w:b/>
          <w:bCs/>
          <w:iCs/>
          <w:sz w:val="14"/>
          <w:szCs w:val="14"/>
          <w:lang w:val="lt-LT"/>
        </w:rPr>
        <w:t xml:space="preserve"> nustatymui</w:t>
      </w:r>
    </w:p>
    <w:p w:rsidR="00FD026A" w:rsidRPr="00037B39" w:rsidRDefault="00FD026A" w:rsidP="00037B39">
      <w:pPr>
        <w:contextualSpacing/>
        <w:jc w:val="both"/>
        <w:rPr>
          <w:rFonts w:cstheme="minorHAnsi"/>
          <w:bCs/>
          <w:iCs/>
          <w:sz w:val="14"/>
          <w:szCs w:val="14"/>
          <w:lang w:val="lt-LT"/>
        </w:rPr>
      </w:pPr>
      <w:r w:rsidRPr="00037B39">
        <w:rPr>
          <w:rFonts w:cstheme="minorHAnsi"/>
          <w:bCs/>
          <w:iCs/>
          <w:sz w:val="14"/>
          <w:szCs w:val="14"/>
          <w:lang w:val="lt-LT"/>
        </w:rPr>
        <w:t xml:space="preserve">Testo membrana ir bandymo linijos regionas yra padengti anti-C.diff toksino </w:t>
      </w:r>
      <w:r w:rsidRPr="00037B39">
        <w:rPr>
          <w:rFonts w:cstheme="minorHAnsi"/>
          <w:bCs/>
          <w:iCs/>
          <w:sz w:val="14"/>
          <w:szCs w:val="14"/>
          <w:lang w:val="lt-LT"/>
        </w:rPr>
        <w:t>B</w:t>
      </w:r>
      <w:r w:rsidRPr="00037B39">
        <w:rPr>
          <w:rFonts w:cstheme="minorHAnsi"/>
          <w:bCs/>
          <w:iCs/>
          <w:sz w:val="14"/>
          <w:szCs w:val="14"/>
          <w:lang w:val="lt-LT"/>
        </w:rPr>
        <w:t xml:space="preserve"> antikūniais ir anti-C.diff toksino </w:t>
      </w:r>
      <w:r w:rsidRPr="00037B39">
        <w:rPr>
          <w:rFonts w:cstheme="minorHAnsi"/>
          <w:bCs/>
          <w:iCs/>
          <w:sz w:val="14"/>
          <w:szCs w:val="14"/>
          <w:lang w:val="lt-LT"/>
        </w:rPr>
        <w:t>B</w:t>
      </w:r>
      <w:r w:rsidRPr="00037B39">
        <w:rPr>
          <w:rFonts w:cstheme="minorHAnsi"/>
          <w:bCs/>
          <w:iCs/>
          <w:sz w:val="14"/>
          <w:szCs w:val="14"/>
          <w:lang w:val="lt-LT"/>
        </w:rPr>
        <w:t xml:space="preserve"> antikūniais. Tyrimo metu mėginys reaguoja su dalelėm, padengtom</w:t>
      </w:r>
      <w:r w:rsidR="00BA3E19">
        <w:rPr>
          <w:rFonts w:cstheme="minorHAnsi"/>
          <w:bCs/>
          <w:iCs/>
          <w:sz w:val="14"/>
          <w:szCs w:val="14"/>
          <w:lang w:val="lt-LT"/>
        </w:rPr>
        <w:t>is</w:t>
      </w:r>
      <w:r w:rsidRPr="00037B39">
        <w:rPr>
          <w:rFonts w:cstheme="minorHAnsi"/>
          <w:bCs/>
          <w:iCs/>
          <w:sz w:val="14"/>
          <w:szCs w:val="14"/>
          <w:lang w:val="lt-LT"/>
        </w:rPr>
        <w:t xml:space="preserve"> anti-C.diff toksino </w:t>
      </w:r>
      <w:r w:rsidRPr="00037B39">
        <w:rPr>
          <w:rFonts w:cstheme="minorHAnsi"/>
          <w:bCs/>
          <w:iCs/>
          <w:sz w:val="14"/>
          <w:szCs w:val="14"/>
          <w:lang w:val="lt-LT"/>
        </w:rPr>
        <w:t>B</w:t>
      </w:r>
      <w:r w:rsidRPr="00037B39">
        <w:rPr>
          <w:rFonts w:cstheme="minorHAnsi"/>
          <w:bCs/>
          <w:iCs/>
          <w:sz w:val="14"/>
          <w:szCs w:val="14"/>
          <w:lang w:val="lt-LT"/>
        </w:rPr>
        <w:t xml:space="preserve"> antikūniais. Mėginio mišinys migruoja išilgai membranos chromatografiškai kapiliariniu būdu ir reaguoja su anti-C.diff toksino </w:t>
      </w:r>
      <w:r w:rsidRPr="00037B39">
        <w:rPr>
          <w:rFonts w:cstheme="minorHAnsi"/>
          <w:bCs/>
          <w:iCs/>
          <w:sz w:val="14"/>
          <w:szCs w:val="14"/>
          <w:lang w:val="lt-LT"/>
        </w:rPr>
        <w:t>B</w:t>
      </w:r>
      <w:r w:rsidRPr="00037B39">
        <w:rPr>
          <w:rFonts w:cstheme="minorHAnsi"/>
          <w:bCs/>
          <w:iCs/>
          <w:sz w:val="14"/>
          <w:szCs w:val="14"/>
          <w:lang w:val="lt-LT"/>
        </w:rPr>
        <w:t xml:space="preserve"> antikūnais ant membranos ir generuoja spalvotą liniją. Šios spalvotos </w:t>
      </w:r>
      <w:proofErr w:type="spellStart"/>
      <w:r w:rsidRPr="00037B39">
        <w:rPr>
          <w:rFonts w:cstheme="minorHAnsi"/>
          <w:bCs/>
          <w:iCs/>
          <w:sz w:val="14"/>
          <w:szCs w:val="14"/>
          <w:lang w:val="lt-LT"/>
        </w:rPr>
        <w:t>linijosc</w:t>
      </w:r>
      <w:proofErr w:type="spellEnd"/>
      <w:r w:rsidRPr="00037B39">
        <w:rPr>
          <w:rFonts w:cstheme="minorHAnsi"/>
          <w:bCs/>
          <w:iCs/>
          <w:sz w:val="14"/>
          <w:szCs w:val="14"/>
          <w:lang w:val="lt-LT"/>
        </w:rPr>
        <w:t xml:space="preserve"> susiformavimas bandymo regione rodo teigiamą rezultatą, o jos nebuvimas rodo neigiamą rezultatą. Kaip procedūrinė kontrolė tarnauja kontrolinėje zonoje atsirandanti spalvota linija, kuri turi išryškėti visada atliekant tyrimą ir, kuri parodo, kad buvo panaudotas tinkamas mėginio kiekis ir membrana gerai įsigėrė.</w:t>
      </w:r>
    </w:p>
    <w:p w:rsidR="00F37310" w:rsidRPr="00BA3E19" w:rsidRDefault="00F37310" w:rsidP="00037B39">
      <w:pPr>
        <w:contextualSpacing/>
        <w:jc w:val="both"/>
        <w:rPr>
          <w:rFonts w:cstheme="minorHAnsi"/>
          <w:b/>
          <w:bCs/>
          <w:iCs/>
          <w:sz w:val="14"/>
          <w:szCs w:val="14"/>
          <w:lang w:val="lt-LT"/>
        </w:rPr>
      </w:pPr>
      <w:r w:rsidRPr="00BA3E19">
        <w:rPr>
          <w:rFonts w:eastAsia="MS Gothic" w:cstheme="minorHAnsi"/>
          <w:b/>
          <w:bCs/>
          <w:iCs/>
          <w:sz w:val="14"/>
          <w:szCs w:val="14"/>
          <w:lang w:val="lt-LT"/>
        </w:rPr>
        <w:t>【</w:t>
      </w:r>
      <w:r w:rsidRPr="00BA3E19">
        <w:rPr>
          <w:rFonts w:cstheme="minorHAnsi"/>
          <w:b/>
          <w:bCs/>
          <w:iCs/>
          <w:sz w:val="14"/>
          <w:szCs w:val="14"/>
          <w:lang w:val="lt-LT"/>
        </w:rPr>
        <w:t>REAGENTAI</w:t>
      </w:r>
      <w:r w:rsidRPr="00BA3E19">
        <w:rPr>
          <w:rFonts w:eastAsia="MS Gothic" w:cstheme="minorHAnsi"/>
          <w:b/>
          <w:bCs/>
          <w:iCs/>
          <w:sz w:val="14"/>
          <w:szCs w:val="14"/>
          <w:lang w:val="lt-LT"/>
        </w:rPr>
        <w:t>】</w:t>
      </w:r>
    </w:p>
    <w:p w:rsidR="00F37310" w:rsidRPr="00037B39" w:rsidRDefault="00F37310" w:rsidP="00037B39">
      <w:pPr>
        <w:contextualSpacing/>
        <w:jc w:val="both"/>
        <w:rPr>
          <w:rFonts w:cstheme="minorHAnsi"/>
          <w:bCs/>
          <w:iCs/>
          <w:sz w:val="14"/>
          <w:szCs w:val="14"/>
          <w:lang w:val="lt-LT"/>
        </w:rPr>
      </w:pPr>
      <w:r w:rsidRPr="00037B39">
        <w:rPr>
          <w:rFonts w:cstheme="minorHAnsi"/>
          <w:bCs/>
          <w:iCs/>
          <w:sz w:val="14"/>
          <w:szCs w:val="14"/>
          <w:lang w:val="lt-LT"/>
        </w:rPr>
        <w:t xml:space="preserve">Testo kasetėje yra </w:t>
      </w:r>
      <w:r w:rsidR="00BC301A" w:rsidRPr="00037B39">
        <w:rPr>
          <w:rFonts w:cstheme="minorHAnsi"/>
          <w:bCs/>
          <w:iCs/>
          <w:sz w:val="14"/>
          <w:szCs w:val="14"/>
          <w:lang w:val="lt-LT"/>
        </w:rPr>
        <w:t>membrana</w:t>
      </w:r>
      <w:r w:rsidR="00BC301A" w:rsidRPr="00037B39">
        <w:rPr>
          <w:rFonts w:cstheme="minorHAnsi"/>
          <w:bCs/>
          <w:iCs/>
          <w:sz w:val="14"/>
          <w:szCs w:val="14"/>
          <w:lang w:val="lt-LT"/>
        </w:rPr>
        <w:t xml:space="preserve"> padengta </w:t>
      </w:r>
      <w:r w:rsidRPr="00037B39">
        <w:rPr>
          <w:rFonts w:cstheme="minorHAnsi"/>
          <w:bCs/>
          <w:iCs/>
          <w:sz w:val="14"/>
          <w:szCs w:val="14"/>
          <w:lang w:val="lt-LT"/>
        </w:rPr>
        <w:t>anti-Clostridium difficile toksino A ir anti-Clostridium difficile toksino B</w:t>
      </w:r>
      <w:r w:rsidR="00C25559">
        <w:rPr>
          <w:rFonts w:cstheme="minorHAnsi"/>
          <w:bCs/>
          <w:iCs/>
          <w:sz w:val="14"/>
          <w:szCs w:val="14"/>
          <w:lang w:val="lt-LT"/>
        </w:rPr>
        <w:t xml:space="preserve"> </w:t>
      </w:r>
      <w:r w:rsidRPr="00037B39">
        <w:rPr>
          <w:rFonts w:cstheme="minorHAnsi"/>
          <w:bCs/>
          <w:iCs/>
          <w:sz w:val="14"/>
          <w:szCs w:val="14"/>
          <w:lang w:val="lt-LT"/>
        </w:rPr>
        <w:t>dalelių aukso konjuguota pora su anti-Clostridium difficile toksinu A ir anti-Clostridium difficile toksinu B</w:t>
      </w:r>
      <w:r w:rsidR="00BC301A" w:rsidRPr="00037B39">
        <w:rPr>
          <w:rFonts w:cstheme="minorHAnsi"/>
          <w:bCs/>
          <w:iCs/>
          <w:sz w:val="14"/>
          <w:szCs w:val="14"/>
          <w:lang w:val="lt-LT"/>
        </w:rPr>
        <w:t>.</w:t>
      </w:r>
    </w:p>
    <w:p w:rsidR="00F37310" w:rsidRPr="00BA3E19" w:rsidRDefault="00F37310" w:rsidP="00037B39">
      <w:pPr>
        <w:contextualSpacing/>
        <w:jc w:val="both"/>
        <w:rPr>
          <w:rFonts w:cstheme="minorHAnsi"/>
          <w:b/>
          <w:bCs/>
          <w:iCs/>
          <w:sz w:val="14"/>
          <w:szCs w:val="14"/>
          <w:lang w:val="lt-LT"/>
        </w:rPr>
      </w:pPr>
      <w:r w:rsidRPr="00BA3E19">
        <w:rPr>
          <w:rFonts w:eastAsia="MS Gothic" w:cstheme="minorHAnsi"/>
          <w:b/>
          <w:bCs/>
          <w:iCs/>
          <w:sz w:val="14"/>
          <w:szCs w:val="14"/>
          <w:lang w:val="lt-LT"/>
        </w:rPr>
        <w:t>【</w:t>
      </w:r>
      <w:r w:rsidRPr="00BA3E19">
        <w:rPr>
          <w:rFonts w:cstheme="minorHAnsi"/>
          <w:b/>
          <w:bCs/>
          <w:iCs/>
          <w:sz w:val="14"/>
          <w:szCs w:val="14"/>
          <w:lang w:val="lt-LT"/>
        </w:rPr>
        <w:t>ATSARGUMO PRIEMONĖS</w:t>
      </w:r>
      <w:r w:rsidRPr="00BA3E19">
        <w:rPr>
          <w:rFonts w:eastAsia="MS Gothic" w:cstheme="minorHAnsi"/>
          <w:b/>
          <w:bCs/>
          <w:iCs/>
          <w:sz w:val="14"/>
          <w:szCs w:val="14"/>
          <w:lang w:val="lt-LT"/>
        </w:rPr>
        <w:t>】</w:t>
      </w:r>
    </w:p>
    <w:p w:rsidR="00F37310" w:rsidRPr="00037B39" w:rsidRDefault="00F37310" w:rsidP="00037B39">
      <w:pPr>
        <w:contextualSpacing/>
        <w:jc w:val="both"/>
        <w:rPr>
          <w:rFonts w:cstheme="minorHAnsi"/>
          <w:bCs/>
          <w:iCs/>
          <w:sz w:val="14"/>
          <w:szCs w:val="14"/>
          <w:lang w:val="lt-LT"/>
        </w:rPr>
      </w:pPr>
      <w:r w:rsidRPr="00037B39">
        <w:rPr>
          <w:rFonts w:cstheme="minorHAnsi"/>
          <w:bCs/>
          <w:iCs/>
          <w:sz w:val="14"/>
          <w:szCs w:val="14"/>
          <w:lang w:val="lt-LT"/>
        </w:rPr>
        <w:t>• Profes</w:t>
      </w:r>
      <w:r w:rsidR="00BC301A" w:rsidRPr="00037B39">
        <w:rPr>
          <w:rFonts w:cstheme="minorHAnsi"/>
          <w:bCs/>
          <w:iCs/>
          <w:sz w:val="14"/>
          <w:szCs w:val="14"/>
          <w:lang w:val="lt-LT"/>
        </w:rPr>
        <w:t>ionalio</w:t>
      </w:r>
      <w:r w:rsidRPr="00037B39">
        <w:rPr>
          <w:rFonts w:cstheme="minorHAnsi"/>
          <w:bCs/>
          <w:iCs/>
          <w:sz w:val="14"/>
          <w:szCs w:val="14"/>
          <w:lang w:val="lt-LT"/>
        </w:rPr>
        <w:t xml:space="preserve">ms in vitro diagnostikos reikmėms. Nenaudokite pasibaigus </w:t>
      </w:r>
      <w:r w:rsidR="00BC301A" w:rsidRPr="00037B39">
        <w:rPr>
          <w:rFonts w:cstheme="minorHAnsi"/>
          <w:bCs/>
          <w:iCs/>
          <w:sz w:val="14"/>
          <w:szCs w:val="14"/>
          <w:lang w:val="lt-LT"/>
        </w:rPr>
        <w:t>galiojimo</w:t>
      </w:r>
      <w:r w:rsidRPr="00037B39">
        <w:rPr>
          <w:rFonts w:cstheme="minorHAnsi"/>
          <w:bCs/>
          <w:iCs/>
          <w:sz w:val="14"/>
          <w:szCs w:val="14"/>
          <w:lang w:val="lt-LT"/>
        </w:rPr>
        <w:t xml:space="preserve"> laikui.</w:t>
      </w:r>
    </w:p>
    <w:p w:rsidR="00F37310" w:rsidRPr="00037B39" w:rsidRDefault="00F37310" w:rsidP="00037B39">
      <w:pPr>
        <w:contextualSpacing/>
        <w:jc w:val="both"/>
        <w:rPr>
          <w:rFonts w:cstheme="minorHAnsi"/>
          <w:bCs/>
          <w:iCs/>
          <w:sz w:val="14"/>
          <w:szCs w:val="14"/>
          <w:lang w:val="lt-LT"/>
        </w:rPr>
      </w:pPr>
      <w:r w:rsidRPr="00037B39">
        <w:rPr>
          <w:rFonts w:cstheme="minorHAnsi"/>
          <w:bCs/>
          <w:iCs/>
          <w:sz w:val="14"/>
          <w:szCs w:val="14"/>
          <w:lang w:val="lt-LT"/>
        </w:rPr>
        <w:t xml:space="preserve">• </w:t>
      </w:r>
      <w:r w:rsidR="00BC301A" w:rsidRPr="00037B39">
        <w:rPr>
          <w:rFonts w:cstheme="minorHAnsi"/>
          <w:bCs/>
          <w:iCs/>
          <w:sz w:val="14"/>
          <w:szCs w:val="14"/>
          <w:lang w:val="lt-LT"/>
        </w:rPr>
        <w:t>Testas</w:t>
      </w:r>
      <w:r w:rsidRPr="00037B39">
        <w:rPr>
          <w:rFonts w:cstheme="minorHAnsi"/>
          <w:bCs/>
          <w:iCs/>
          <w:sz w:val="14"/>
          <w:szCs w:val="14"/>
          <w:lang w:val="lt-LT"/>
        </w:rPr>
        <w:t xml:space="preserve"> turi likti sandarioje</w:t>
      </w:r>
      <w:r w:rsidR="00BC301A" w:rsidRPr="00037B39">
        <w:rPr>
          <w:rFonts w:cstheme="minorHAnsi"/>
          <w:bCs/>
          <w:iCs/>
          <w:sz w:val="14"/>
          <w:szCs w:val="14"/>
          <w:lang w:val="lt-LT"/>
        </w:rPr>
        <w:t xml:space="preserve"> pakuotėje</w:t>
      </w:r>
      <w:r w:rsidRPr="00037B39">
        <w:rPr>
          <w:rFonts w:cstheme="minorHAnsi"/>
          <w:bCs/>
          <w:iCs/>
          <w:sz w:val="14"/>
          <w:szCs w:val="14"/>
          <w:lang w:val="lt-LT"/>
        </w:rPr>
        <w:t>, kol bus naudojamas.</w:t>
      </w:r>
    </w:p>
    <w:p w:rsidR="00F37310" w:rsidRPr="00037B39" w:rsidRDefault="00F37310" w:rsidP="00037B39">
      <w:pPr>
        <w:contextualSpacing/>
        <w:jc w:val="both"/>
        <w:rPr>
          <w:rFonts w:cstheme="minorHAnsi"/>
          <w:bCs/>
          <w:iCs/>
          <w:sz w:val="14"/>
          <w:szCs w:val="14"/>
          <w:lang w:val="lt-LT"/>
        </w:rPr>
      </w:pPr>
      <w:r w:rsidRPr="00037B39">
        <w:rPr>
          <w:rFonts w:cstheme="minorHAnsi"/>
          <w:bCs/>
          <w:iCs/>
          <w:sz w:val="14"/>
          <w:szCs w:val="14"/>
          <w:lang w:val="lt-LT"/>
        </w:rPr>
        <w:t xml:space="preserve">• Nevalgykite, negerkite ir nerūkykite toje vietovėje, kurioje yra dirbama su </w:t>
      </w:r>
      <w:r w:rsidR="00BC301A" w:rsidRPr="00037B39">
        <w:rPr>
          <w:rFonts w:cstheme="minorHAnsi"/>
          <w:bCs/>
          <w:iCs/>
          <w:sz w:val="14"/>
          <w:szCs w:val="14"/>
          <w:lang w:val="lt-LT"/>
        </w:rPr>
        <w:t>mėginiais</w:t>
      </w:r>
      <w:r w:rsidRPr="00037B39">
        <w:rPr>
          <w:rFonts w:cstheme="minorHAnsi"/>
          <w:bCs/>
          <w:iCs/>
          <w:sz w:val="14"/>
          <w:szCs w:val="14"/>
          <w:lang w:val="lt-LT"/>
        </w:rPr>
        <w:t xml:space="preserve"> ar </w:t>
      </w:r>
      <w:r w:rsidR="00BC301A" w:rsidRPr="00037B39">
        <w:rPr>
          <w:rFonts w:cstheme="minorHAnsi"/>
          <w:bCs/>
          <w:iCs/>
          <w:sz w:val="14"/>
          <w:szCs w:val="14"/>
          <w:lang w:val="lt-LT"/>
        </w:rPr>
        <w:t xml:space="preserve">testų </w:t>
      </w:r>
      <w:r w:rsidRPr="00037B39">
        <w:rPr>
          <w:rFonts w:cstheme="minorHAnsi"/>
          <w:bCs/>
          <w:iCs/>
          <w:sz w:val="14"/>
          <w:szCs w:val="14"/>
          <w:lang w:val="lt-LT"/>
        </w:rPr>
        <w:t>rinkiniais.</w:t>
      </w:r>
    </w:p>
    <w:p w:rsidR="00F37310" w:rsidRPr="00037B39" w:rsidRDefault="00F37310" w:rsidP="00037B39">
      <w:pPr>
        <w:contextualSpacing/>
        <w:jc w:val="both"/>
        <w:rPr>
          <w:rFonts w:cstheme="minorHAnsi"/>
          <w:bCs/>
          <w:iCs/>
          <w:sz w:val="14"/>
          <w:szCs w:val="14"/>
          <w:lang w:val="lt-LT"/>
        </w:rPr>
      </w:pPr>
      <w:r w:rsidRPr="00037B39">
        <w:rPr>
          <w:rFonts w:cstheme="minorHAnsi"/>
          <w:bCs/>
          <w:iCs/>
          <w:sz w:val="14"/>
          <w:szCs w:val="14"/>
          <w:lang w:val="lt-LT"/>
        </w:rPr>
        <w:t>• Tvarkykite visus mėginius taip, tarsi juose būtų infekcinių agentų. Laikykitės atsargumo priemonių prieš</w:t>
      </w:r>
      <w:r w:rsidR="00BC301A" w:rsidRPr="00037B39">
        <w:rPr>
          <w:rFonts w:cstheme="minorHAnsi"/>
          <w:bCs/>
          <w:iCs/>
          <w:sz w:val="14"/>
          <w:szCs w:val="14"/>
          <w:lang w:val="lt-LT"/>
        </w:rPr>
        <w:t xml:space="preserve"> </w:t>
      </w:r>
      <w:r w:rsidRPr="00037B39">
        <w:rPr>
          <w:rFonts w:cstheme="minorHAnsi"/>
          <w:bCs/>
          <w:iCs/>
          <w:sz w:val="14"/>
          <w:szCs w:val="14"/>
          <w:lang w:val="lt-LT"/>
        </w:rPr>
        <w:t>mikrobiologinius pavojus vis</w:t>
      </w:r>
      <w:r w:rsidR="00BC301A" w:rsidRPr="00037B39">
        <w:rPr>
          <w:rFonts w:cstheme="minorHAnsi"/>
          <w:bCs/>
          <w:iCs/>
          <w:sz w:val="14"/>
          <w:szCs w:val="14"/>
          <w:lang w:val="lt-LT"/>
        </w:rPr>
        <w:t>uose procedūros etapuose ir laikykitės</w:t>
      </w:r>
      <w:r w:rsidRPr="00037B39">
        <w:rPr>
          <w:rFonts w:cstheme="minorHAnsi"/>
          <w:bCs/>
          <w:iCs/>
          <w:sz w:val="14"/>
          <w:szCs w:val="14"/>
          <w:lang w:val="lt-LT"/>
        </w:rPr>
        <w:t xml:space="preserve"> standartinių tinkamų procedūrų</w:t>
      </w:r>
      <w:r w:rsidR="00BC301A" w:rsidRPr="00037B39">
        <w:rPr>
          <w:rFonts w:cstheme="minorHAnsi"/>
          <w:bCs/>
          <w:iCs/>
          <w:sz w:val="14"/>
          <w:szCs w:val="14"/>
          <w:lang w:val="lt-LT"/>
        </w:rPr>
        <w:t xml:space="preserve"> mėginių šalinimui</w:t>
      </w:r>
      <w:r w:rsidRPr="00037B39">
        <w:rPr>
          <w:rFonts w:cstheme="minorHAnsi"/>
          <w:bCs/>
          <w:iCs/>
          <w:sz w:val="14"/>
          <w:szCs w:val="14"/>
          <w:lang w:val="lt-LT"/>
        </w:rPr>
        <w:t>.</w:t>
      </w:r>
    </w:p>
    <w:p w:rsidR="00F37310" w:rsidRPr="00037B39" w:rsidRDefault="00F37310" w:rsidP="00037B39">
      <w:pPr>
        <w:contextualSpacing/>
        <w:jc w:val="both"/>
        <w:rPr>
          <w:rFonts w:cstheme="minorHAnsi"/>
          <w:bCs/>
          <w:iCs/>
          <w:sz w:val="14"/>
          <w:szCs w:val="14"/>
          <w:lang w:val="lt-LT"/>
        </w:rPr>
      </w:pPr>
      <w:r w:rsidRPr="00037B39">
        <w:rPr>
          <w:rFonts w:cstheme="minorHAnsi"/>
          <w:bCs/>
          <w:iCs/>
          <w:sz w:val="14"/>
          <w:szCs w:val="14"/>
          <w:lang w:val="lt-LT"/>
        </w:rPr>
        <w:t xml:space="preserve">• Dėvėkite apsauginius drabužius, tokius kaip laboratoriniai </w:t>
      </w:r>
      <w:r w:rsidR="00BC301A" w:rsidRPr="00037B39">
        <w:rPr>
          <w:rFonts w:cstheme="minorHAnsi"/>
          <w:bCs/>
          <w:iCs/>
          <w:sz w:val="14"/>
          <w:szCs w:val="14"/>
          <w:lang w:val="lt-LT"/>
        </w:rPr>
        <w:t>chalat</w:t>
      </w:r>
      <w:r w:rsidRPr="00037B39">
        <w:rPr>
          <w:rFonts w:cstheme="minorHAnsi"/>
          <w:bCs/>
          <w:iCs/>
          <w:sz w:val="14"/>
          <w:szCs w:val="14"/>
          <w:lang w:val="lt-LT"/>
        </w:rPr>
        <w:t>ai, vienkartinės pirštinės ir akių apsauga</w:t>
      </w:r>
      <w:r w:rsidR="00BC301A" w:rsidRPr="00037B39">
        <w:rPr>
          <w:rFonts w:cstheme="minorHAnsi"/>
          <w:bCs/>
          <w:iCs/>
          <w:sz w:val="14"/>
          <w:szCs w:val="14"/>
          <w:lang w:val="lt-LT"/>
        </w:rPr>
        <w:t>.</w:t>
      </w:r>
    </w:p>
    <w:p w:rsidR="00F37310" w:rsidRPr="00037B39" w:rsidRDefault="00F37310" w:rsidP="00037B39">
      <w:pPr>
        <w:contextualSpacing/>
        <w:jc w:val="both"/>
        <w:rPr>
          <w:rFonts w:cstheme="minorHAnsi"/>
          <w:bCs/>
          <w:iCs/>
          <w:sz w:val="14"/>
          <w:szCs w:val="14"/>
          <w:lang w:val="lt-LT"/>
        </w:rPr>
      </w:pPr>
      <w:r w:rsidRPr="00037B39">
        <w:rPr>
          <w:rFonts w:cstheme="minorHAnsi"/>
          <w:bCs/>
          <w:iCs/>
          <w:sz w:val="14"/>
          <w:szCs w:val="14"/>
          <w:lang w:val="lt-LT"/>
        </w:rPr>
        <w:t>• Naudotą testą reikia atmesti pagal vietines taisykles.</w:t>
      </w:r>
    </w:p>
    <w:p w:rsidR="00F37310" w:rsidRPr="00037B39" w:rsidRDefault="00F37310" w:rsidP="00037B39">
      <w:pPr>
        <w:contextualSpacing/>
        <w:jc w:val="both"/>
        <w:rPr>
          <w:rFonts w:cstheme="minorHAnsi"/>
          <w:bCs/>
          <w:iCs/>
          <w:sz w:val="14"/>
          <w:szCs w:val="14"/>
          <w:lang w:val="lt-LT"/>
        </w:rPr>
      </w:pPr>
      <w:r w:rsidRPr="00037B39">
        <w:rPr>
          <w:rFonts w:cstheme="minorHAnsi"/>
          <w:bCs/>
          <w:iCs/>
          <w:sz w:val="14"/>
          <w:szCs w:val="14"/>
          <w:lang w:val="lt-LT"/>
        </w:rPr>
        <w:t>• Drėgmė ir temperatūra gali neigiamai paveikti rezultatus.</w:t>
      </w:r>
    </w:p>
    <w:p w:rsidR="00F37310" w:rsidRPr="0053725B" w:rsidRDefault="00F37310" w:rsidP="00037B39">
      <w:pPr>
        <w:contextualSpacing/>
        <w:jc w:val="both"/>
        <w:rPr>
          <w:rFonts w:cstheme="minorHAnsi"/>
          <w:b/>
          <w:bCs/>
          <w:iCs/>
          <w:sz w:val="14"/>
          <w:szCs w:val="14"/>
          <w:lang w:val="lt-LT"/>
        </w:rPr>
      </w:pPr>
      <w:r w:rsidRPr="0053725B">
        <w:rPr>
          <w:rFonts w:eastAsia="MS Gothic" w:cstheme="minorHAnsi"/>
          <w:b/>
          <w:bCs/>
          <w:iCs/>
          <w:sz w:val="14"/>
          <w:szCs w:val="14"/>
          <w:lang w:val="lt-LT"/>
        </w:rPr>
        <w:t>【</w:t>
      </w:r>
      <w:r w:rsidRPr="0053725B">
        <w:rPr>
          <w:rFonts w:cstheme="minorHAnsi"/>
          <w:b/>
          <w:bCs/>
          <w:iCs/>
          <w:sz w:val="14"/>
          <w:szCs w:val="14"/>
          <w:lang w:val="lt-LT"/>
        </w:rPr>
        <w:t>LAIKYMAS IR STABILUMAS</w:t>
      </w:r>
      <w:r w:rsidRPr="0053725B">
        <w:rPr>
          <w:rFonts w:eastAsia="MS Gothic" w:cstheme="minorHAnsi"/>
          <w:b/>
          <w:bCs/>
          <w:iCs/>
          <w:sz w:val="14"/>
          <w:szCs w:val="14"/>
          <w:lang w:val="lt-LT"/>
        </w:rPr>
        <w:t>】</w:t>
      </w:r>
    </w:p>
    <w:p w:rsidR="00F37310" w:rsidRPr="00037B39" w:rsidRDefault="00F37310" w:rsidP="00037B39">
      <w:pPr>
        <w:contextualSpacing/>
        <w:jc w:val="both"/>
        <w:rPr>
          <w:rFonts w:cstheme="minorHAnsi"/>
          <w:bCs/>
          <w:iCs/>
          <w:sz w:val="14"/>
          <w:szCs w:val="14"/>
          <w:lang w:val="lt-LT"/>
        </w:rPr>
      </w:pPr>
      <w:r w:rsidRPr="00037B39">
        <w:rPr>
          <w:rFonts w:cstheme="minorHAnsi"/>
          <w:bCs/>
          <w:iCs/>
          <w:sz w:val="14"/>
          <w:szCs w:val="14"/>
          <w:lang w:val="lt-LT"/>
        </w:rPr>
        <w:t xml:space="preserve">Laikyti pakuotėje kambario temperatūroje arba šaldytuve (2-30 ° C). </w:t>
      </w:r>
      <w:r w:rsidR="00BC301A" w:rsidRPr="00037B39">
        <w:rPr>
          <w:rFonts w:cstheme="minorHAnsi"/>
          <w:bCs/>
          <w:iCs/>
          <w:sz w:val="14"/>
          <w:szCs w:val="14"/>
          <w:lang w:val="lt-LT"/>
        </w:rPr>
        <w:t>Testas yra stabilus iki galiojimo datos pabaigos, nurodytos</w:t>
      </w:r>
      <w:r w:rsidRPr="00037B39">
        <w:rPr>
          <w:rFonts w:cstheme="minorHAnsi"/>
          <w:bCs/>
          <w:iCs/>
          <w:sz w:val="14"/>
          <w:szCs w:val="14"/>
          <w:lang w:val="lt-LT"/>
        </w:rPr>
        <w:t xml:space="preserve"> ant užklijuoto maišelio. </w:t>
      </w:r>
      <w:r w:rsidR="00BC301A" w:rsidRPr="00037B39">
        <w:rPr>
          <w:rFonts w:cstheme="minorHAnsi"/>
          <w:bCs/>
          <w:iCs/>
          <w:sz w:val="14"/>
          <w:szCs w:val="14"/>
          <w:lang w:val="lt-LT"/>
        </w:rPr>
        <w:t>Testas</w:t>
      </w:r>
      <w:r w:rsidRPr="00037B39">
        <w:rPr>
          <w:rFonts w:cstheme="minorHAnsi"/>
          <w:bCs/>
          <w:iCs/>
          <w:sz w:val="14"/>
          <w:szCs w:val="14"/>
          <w:lang w:val="lt-LT"/>
        </w:rPr>
        <w:t xml:space="preserve"> turi likti uždarytame maišelyje, kol bus naudojamas. Ne</w:t>
      </w:r>
      <w:r w:rsidR="00BC301A" w:rsidRPr="00037B39">
        <w:rPr>
          <w:rFonts w:cstheme="minorHAnsi"/>
          <w:bCs/>
          <w:iCs/>
          <w:sz w:val="14"/>
          <w:szCs w:val="14"/>
          <w:lang w:val="lt-LT"/>
        </w:rPr>
        <w:t>užšaldykite. Negalima naudoti po</w:t>
      </w:r>
      <w:r w:rsidRPr="00037B39">
        <w:rPr>
          <w:rFonts w:cstheme="minorHAnsi"/>
          <w:bCs/>
          <w:iCs/>
          <w:sz w:val="14"/>
          <w:szCs w:val="14"/>
          <w:lang w:val="lt-LT"/>
        </w:rPr>
        <w:t xml:space="preserve"> galiojimo pabaigos datos</w:t>
      </w:r>
      <w:r w:rsidR="00BC301A" w:rsidRPr="00037B39">
        <w:rPr>
          <w:rFonts w:cstheme="minorHAnsi"/>
          <w:bCs/>
          <w:iCs/>
          <w:sz w:val="14"/>
          <w:szCs w:val="14"/>
          <w:lang w:val="lt-LT"/>
        </w:rPr>
        <w:t>.</w:t>
      </w:r>
    </w:p>
    <w:p w:rsidR="00F37310" w:rsidRPr="0053725B" w:rsidRDefault="00F37310" w:rsidP="00037B39">
      <w:pPr>
        <w:contextualSpacing/>
        <w:jc w:val="both"/>
        <w:rPr>
          <w:rFonts w:cstheme="minorHAnsi"/>
          <w:b/>
          <w:bCs/>
          <w:iCs/>
          <w:sz w:val="14"/>
          <w:szCs w:val="14"/>
          <w:lang w:val="lt-LT"/>
        </w:rPr>
      </w:pPr>
      <w:r w:rsidRPr="0053725B">
        <w:rPr>
          <w:rFonts w:eastAsia="MS Gothic" w:cstheme="minorHAnsi"/>
          <w:b/>
          <w:bCs/>
          <w:iCs/>
          <w:sz w:val="14"/>
          <w:szCs w:val="14"/>
          <w:lang w:val="lt-LT"/>
        </w:rPr>
        <w:t>【</w:t>
      </w:r>
      <w:r w:rsidR="00BC301A" w:rsidRPr="0053725B">
        <w:rPr>
          <w:rFonts w:cstheme="minorHAnsi"/>
          <w:b/>
          <w:bCs/>
          <w:iCs/>
          <w:sz w:val="14"/>
          <w:szCs w:val="14"/>
          <w:lang w:val="lt-LT"/>
        </w:rPr>
        <w:t>MĖGINIŲ</w:t>
      </w:r>
      <w:r w:rsidRPr="0053725B">
        <w:rPr>
          <w:rFonts w:cstheme="minorHAnsi"/>
          <w:b/>
          <w:bCs/>
          <w:iCs/>
          <w:sz w:val="14"/>
          <w:szCs w:val="14"/>
          <w:lang w:val="lt-LT"/>
        </w:rPr>
        <w:t xml:space="preserve"> </w:t>
      </w:r>
      <w:r w:rsidR="00BC301A" w:rsidRPr="0053725B">
        <w:rPr>
          <w:rFonts w:cstheme="minorHAnsi"/>
          <w:b/>
          <w:bCs/>
          <w:iCs/>
          <w:sz w:val="14"/>
          <w:szCs w:val="14"/>
          <w:lang w:val="lt-LT"/>
        </w:rPr>
        <w:t>SU</w:t>
      </w:r>
      <w:r w:rsidRPr="0053725B">
        <w:rPr>
          <w:rFonts w:cstheme="minorHAnsi"/>
          <w:b/>
          <w:bCs/>
          <w:iCs/>
          <w:sz w:val="14"/>
          <w:szCs w:val="14"/>
          <w:lang w:val="lt-LT"/>
        </w:rPr>
        <w:t>RINKI</w:t>
      </w:r>
      <w:r w:rsidR="00BC301A" w:rsidRPr="0053725B">
        <w:rPr>
          <w:rFonts w:cstheme="minorHAnsi"/>
          <w:b/>
          <w:bCs/>
          <w:iCs/>
          <w:sz w:val="14"/>
          <w:szCs w:val="14"/>
          <w:lang w:val="lt-LT"/>
        </w:rPr>
        <w:t>MAS</w:t>
      </w:r>
      <w:r w:rsidRPr="0053725B">
        <w:rPr>
          <w:rFonts w:cstheme="minorHAnsi"/>
          <w:b/>
          <w:bCs/>
          <w:iCs/>
          <w:sz w:val="14"/>
          <w:szCs w:val="14"/>
          <w:lang w:val="lt-LT"/>
        </w:rPr>
        <w:t xml:space="preserve"> IR PARUOŠIMAS</w:t>
      </w:r>
      <w:r w:rsidRPr="0053725B">
        <w:rPr>
          <w:rFonts w:eastAsia="MS Gothic" w:cstheme="minorHAnsi"/>
          <w:b/>
          <w:bCs/>
          <w:iCs/>
          <w:sz w:val="14"/>
          <w:szCs w:val="14"/>
          <w:lang w:val="lt-LT"/>
        </w:rPr>
        <w:t>】</w:t>
      </w:r>
    </w:p>
    <w:p w:rsidR="00F37310" w:rsidRPr="00037B39" w:rsidRDefault="00F37310" w:rsidP="00037B39">
      <w:pPr>
        <w:contextualSpacing/>
        <w:jc w:val="both"/>
        <w:rPr>
          <w:rFonts w:cstheme="minorHAnsi"/>
          <w:bCs/>
          <w:iCs/>
          <w:sz w:val="14"/>
          <w:szCs w:val="14"/>
          <w:lang w:val="lt-LT"/>
        </w:rPr>
      </w:pPr>
      <w:r w:rsidRPr="00037B39">
        <w:rPr>
          <w:rFonts w:cstheme="minorHAnsi"/>
          <w:bCs/>
          <w:iCs/>
          <w:sz w:val="14"/>
          <w:szCs w:val="14"/>
          <w:lang w:val="lt-LT"/>
        </w:rPr>
        <w:t>Išm</w:t>
      </w:r>
      <w:r w:rsidR="00BC301A" w:rsidRPr="00037B39">
        <w:rPr>
          <w:rFonts w:cstheme="minorHAnsi"/>
          <w:bCs/>
          <w:iCs/>
          <w:sz w:val="14"/>
          <w:szCs w:val="14"/>
          <w:lang w:val="lt-LT"/>
        </w:rPr>
        <w:t>atų mėginiai turi būti ištirti</w:t>
      </w:r>
      <w:r w:rsidRPr="00037B39">
        <w:rPr>
          <w:rFonts w:cstheme="minorHAnsi"/>
          <w:bCs/>
          <w:iCs/>
          <w:sz w:val="14"/>
          <w:szCs w:val="14"/>
          <w:lang w:val="lt-LT"/>
        </w:rPr>
        <w:t xml:space="preserve"> kuo greičiau po surinki</w:t>
      </w:r>
      <w:r w:rsidR="00BC301A" w:rsidRPr="00037B39">
        <w:rPr>
          <w:rFonts w:cstheme="minorHAnsi"/>
          <w:bCs/>
          <w:iCs/>
          <w:sz w:val="14"/>
          <w:szCs w:val="14"/>
          <w:lang w:val="lt-LT"/>
        </w:rPr>
        <w:t>mo. Jei reikia, pirminiai išmatų mėginiai gali būti laikomi</w:t>
      </w:r>
      <w:r w:rsidRPr="00037B39">
        <w:rPr>
          <w:rFonts w:cstheme="minorHAnsi"/>
          <w:bCs/>
          <w:iCs/>
          <w:sz w:val="14"/>
          <w:szCs w:val="14"/>
          <w:lang w:val="lt-LT"/>
        </w:rPr>
        <w:t xml:space="preserve"> 2-8 ° C temperatūroje 3 dienas</w:t>
      </w:r>
      <w:r w:rsidR="00BC301A" w:rsidRPr="00037B39">
        <w:rPr>
          <w:rFonts w:cstheme="minorHAnsi"/>
          <w:bCs/>
          <w:iCs/>
          <w:sz w:val="14"/>
          <w:szCs w:val="14"/>
          <w:lang w:val="lt-LT"/>
        </w:rPr>
        <w:t>,</w:t>
      </w:r>
      <w:r w:rsidRPr="00037B39">
        <w:rPr>
          <w:rFonts w:cstheme="minorHAnsi"/>
          <w:bCs/>
          <w:iCs/>
          <w:sz w:val="14"/>
          <w:szCs w:val="14"/>
          <w:lang w:val="lt-LT"/>
        </w:rPr>
        <w:t xml:space="preserve"> arba -20 ° C ilgiau; </w:t>
      </w:r>
      <w:r w:rsidR="00BC301A" w:rsidRPr="00037B39">
        <w:rPr>
          <w:rFonts w:cstheme="minorHAnsi"/>
          <w:bCs/>
          <w:iCs/>
          <w:sz w:val="14"/>
          <w:szCs w:val="14"/>
          <w:lang w:val="lt-LT"/>
        </w:rPr>
        <w:t xml:space="preserve">mėginys </w:t>
      </w:r>
      <w:r w:rsidRPr="00037B39">
        <w:rPr>
          <w:rFonts w:cstheme="minorHAnsi"/>
          <w:bCs/>
          <w:iCs/>
          <w:sz w:val="14"/>
          <w:szCs w:val="14"/>
          <w:lang w:val="lt-LT"/>
        </w:rPr>
        <w:t>buferyje gali būti laikomas 2-8 ° C temperatūroje 1 savaitę arba -20 ° C ilgiau.</w:t>
      </w:r>
      <w:r w:rsidR="00BC301A" w:rsidRPr="00037B39">
        <w:rPr>
          <w:rFonts w:cstheme="minorHAnsi"/>
          <w:bCs/>
          <w:iCs/>
          <w:sz w:val="14"/>
          <w:szCs w:val="14"/>
          <w:lang w:val="lt-LT"/>
        </w:rPr>
        <w:t xml:space="preserve"> </w:t>
      </w:r>
      <w:r w:rsidRPr="00037B39">
        <w:rPr>
          <w:rFonts w:cstheme="minorHAnsi"/>
          <w:bCs/>
          <w:iCs/>
          <w:sz w:val="14"/>
          <w:szCs w:val="14"/>
          <w:lang w:val="lt-LT"/>
        </w:rPr>
        <w:t>Įsitikinkite, kad mėginiai nėra apdoroti tirpalais, kurių s</w:t>
      </w:r>
      <w:r w:rsidR="00BC301A" w:rsidRPr="00037B39">
        <w:rPr>
          <w:rFonts w:cstheme="minorHAnsi"/>
          <w:bCs/>
          <w:iCs/>
          <w:sz w:val="14"/>
          <w:szCs w:val="14"/>
          <w:lang w:val="lt-LT"/>
        </w:rPr>
        <w:t>udėtyje yra formaldehido.</w:t>
      </w:r>
    </w:p>
    <w:p w:rsidR="00357A7E" w:rsidRPr="0053725B" w:rsidRDefault="00357A7E" w:rsidP="00037B39">
      <w:pPr>
        <w:contextualSpacing/>
        <w:jc w:val="both"/>
        <w:rPr>
          <w:rFonts w:cstheme="minorHAnsi"/>
          <w:b/>
          <w:bCs/>
          <w:iCs/>
          <w:sz w:val="14"/>
          <w:szCs w:val="14"/>
          <w:lang w:val="lt-LT"/>
        </w:rPr>
      </w:pPr>
      <w:r w:rsidRPr="0053725B">
        <w:rPr>
          <w:rFonts w:eastAsia="MS Gothic" w:cstheme="minorHAnsi"/>
          <w:b/>
          <w:bCs/>
          <w:iCs/>
          <w:sz w:val="14"/>
          <w:szCs w:val="14"/>
          <w:lang w:val="lt-LT"/>
        </w:rPr>
        <w:t>【</w:t>
      </w:r>
      <w:r w:rsidRPr="0053725B">
        <w:rPr>
          <w:rFonts w:cstheme="minorHAnsi"/>
          <w:b/>
          <w:bCs/>
          <w:iCs/>
          <w:sz w:val="14"/>
          <w:szCs w:val="14"/>
          <w:lang w:val="lt-LT"/>
        </w:rPr>
        <w:t>MEDŽIAGOS</w:t>
      </w:r>
      <w:r w:rsidRPr="0053725B">
        <w:rPr>
          <w:rFonts w:eastAsia="MS Gothic" w:cstheme="minorHAnsi"/>
          <w:b/>
          <w:bCs/>
          <w:iCs/>
          <w:sz w:val="14"/>
          <w:szCs w:val="14"/>
          <w:lang w:val="lt-LT"/>
        </w:rPr>
        <w:t>】</w:t>
      </w:r>
    </w:p>
    <w:p w:rsidR="00357A7E" w:rsidRPr="00037B39" w:rsidRDefault="00357A7E" w:rsidP="00037B39">
      <w:pPr>
        <w:contextualSpacing/>
        <w:jc w:val="both"/>
        <w:rPr>
          <w:rFonts w:cstheme="minorHAnsi"/>
          <w:bCs/>
          <w:iCs/>
          <w:sz w:val="14"/>
          <w:szCs w:val="14"/>
          <w:lang w:val="lt-LT"/>
        </w:rPr>
      </w:pPr>
      <w:r w:rsidRPr="00037B39">
        <w:rPr>
          <w:rFonts w:cstheme="minorHAnsi"/>
          <w:bCs/>
          <w:iCs/>
          <w:sz w:val="14"/>
          <w:szCs w:val="14"/>
          <w:lang w:val="lt-LT"/>
        </w:rPr>
        <w:t xml:space="preserve">Pateiktos </w:t>
      </w:r>
      <w:r w:rsidRPr="00037B39">
        <w:rPr>
          <w:rFonts w:cstheme="minorHAnsi"/>
          <w:bCs/>
          <w:iCs/>
          <w:sz w:val="14"/>
          <w:szCs w:val="14"/>
          <w:lang w:val="lt-LT"/>
        </w:rPr>
        <w:t xml:space="preserve">rinkinyje </w:t>
      </w:r>
      <w:r w:rsidRPr="00037B39">
        <w:rPr>
          <w:rFonts w:cstheme="minorHAnsi"/>
          <w:bCs/>
          <w:iCs/>
          <w:sz w:val="14"/>
          <w:szCs w:val="14"/>
          <w:lang w:val="lt-LT"/>
        </w:rPr>
        <w:t>medžiagos</w:t>
      </w:r>
    </w:p>
    <w:p w:rsidR="00357A7E" w:rsidRPr="00037B39" w:rsidRDefault="00357A7E" w:rsidP="00037B39">
      <w:pPr>
        <w:contextualSpacing/>
        <w:jc w:val="both"/>
        <w:rPr>
          <w:rFonts w:cstheme="minorHAnsi"/>
          <w:bCs/>
          <w:iCs/>
          <w:sz w:val="14"/>
          <w:szCs w:val="14"/>
          <w:lang w:val="lt-LT"/>
        </w:rPr>
      </w:pPr>
      <w:r w:rsidRPr="00037B39">
        <w:rPr>
          <w:rFonts w:cstheme="minorHAnsi"/>
          <w:bCs/>
          <w:iCs/>
          <w:sz w:val="14"/>
          <w:szCs w:val="14"/>
          <w:lang w:val="lt-LT"/>
        </w:rPr>
        <w:t>•</w:t>
      </w:r>
      <w:r w:rsidRPr="00037B39">
        <w:rPr>
          <w:rFonts w:cstheme="minorHAnsi"/>
          <w:bCs/>
          <w:iCs/>
          <w:sz w:val="14"/>
          <w:szCs w:val="14"/>
          <w:lang w:val="lt-LT"/>
        </w:rPr>
        <w:t xml:space="preserve"> testo</w:t>
      </w:r>
      <w:r w:rsidRPr="00037B39">
        <w:rPr>
          <w:rFonts w:cstheme="minorHAnsi"/>
          <w:bCs/>
          <w:iCs/>
          <w:sz w:val="14"/>
          <w:szCs w:val="14"/>
          <w:lang w:val="lt-LT"/>
        </w:rPr>
        <w:t xml:space="preserve"> kasetė • pakuotės </w:t>
      </w:r>
      <w:r w:rsidRPr="00037B39">
        <w:rPr>
          <w:rFonts w:cstheme="minorHAnsi"/>
          <w:bCs/>
          <w:iCs/>
          <w:sz w:val="14"/>
          <w:szCs w:val="14"/>
          <w:lang w:val="lt-LT"/>
        </w:rPr>
        <w:t>lapelis • mėginių surinkimo buteliukas</w:t>
      </w:r>
      <w:r w:rsidRPr="00037B39">
        <w:rPr>
          <w:rFonts w:cstheme="minorHAnsi"/>
          <w:bCs/>
          <w:iCs/>
          <w:sz w:val="14"/>
          <w:szCs w:val="14"/>
          <w:lang w:val="lt-LT"/>
        </w:rPr>
        <w:t xml:space="preserve"> su buferiu</w:t>
      </w:r>
      <w:r w:rsidR="00620712" w:rsidRPr="00037B39">
        <w:rPr>
          <w:rFonts w:cstheme="minorHAnsi"/>
          <w:bCs/>
          <w:iCs/>
          <w:sz w:val="14"/>
          <w:szCs w:val="14"/>
          <w:lang w:val="lt-LT"/>
        </w:rPr>
        <w:t xml:space="preserve"> </w:t>
      </w:r>
      <w:r w:rsidRPr="00037B39">
        <w:rPr>
          <w:rFonts w:cstheme="minorHAnsi"/>
          <w:bCs/>
          <w:iCs/>
          <w:sz w:val="14"/>
          <w:szCs w:val="14"/>
          <w:lang w:val="lt-LT"/>
        </w:rPr>
        <w:t>•</w:t>
      </w:r>
      <w:r w:rsidR="00620712" w:rsidRPr="00037B39">
        <w:rPr>
          <w:rFonts w:cstheme="minorHAnsi"/>
          <w:bCs/>
          <w:iCs/>
          <w:sz w:val="14"/>
          <w:szCs w:val="14"/>
          <w:lang w:val="lt-LT"/>
        </w:rPr>
        <w:t xml:space="preserve"> lašintuvas</w:t>
      </w:r>
    </w:p>
    <w:p w:rsidR="00357A7E" w:rsidRPr="00037B39" w:rsidRDefault="00357A7E" w:rsidP="00037B39">
      <w:pPr>
        <w:contextualSpacing/>
        <w:jc w:val="both"/>
        <w:rPr>
          <w:rFonts w:cstheme="minorHAnsi"/>
          <w:bCs/>
          <w:iCs/>
          <w:sz w:val="14"/>
          <w:szCs w:val="14"/>
          <w:lang w:val="lt-LT"/>
        </w:rPr>
      </w:pPr>
      <w:r w:rsidRPr="00037B39">
        <w:rPr>
          <w:rFonts w:cstheme="minorHAnsi"/>
          <w:bCs/>
          <w:iCs/>
          <w:sz w:val="14"/>
          <w:szCs w:val="14"/>
          <w:lang w:val="lt-LT"/>
        </w:rPr>
        <w:t xml:space="preserve">Reikalingos medžiagos, </w:t>
      </w:r>
      <w:r w:rsidR="00620712" w:rsidRPr="00037B39">
        <w:rPr>
          <w:rFonts w:cstheme="minorHAnsi"/>
          <w:bCs/>
          <w:iCs/>
          <w:sz w:val="14"/>
          <w:szCs w:val="14"/>
          <w:lang w:val="lt-LT"/>
        </w:rPr>
        <w:t>kurių nėra rinkinyje</w:t>
      </w:r>
    </w:p>
    <w:p w:rsidR="00357A7E" w:rsidRPr="00037B39" w:rsidRDefault="00357A7E" w:rsidP="00037B39">
      <w:pPr>
        <w:contextualSpacing/>
        <w:jc w:val="both"/>
        <w:rPr>
          <w:rFonts w:cstheme="minorHAnsi"/>
          <w:bCs/>
          <w:iCs/>
          <w:sz w:val="14"/>
          <w:szCs w:val="14"/>
          <w:lang w:val="lt-LT"/>
        </w:rPr>
      </w:pPr>
      <w:r w:rsidRPr="00037B39">
        <w:rPr>
          <w:rFonts w:cstheme="minorHAnsi"/>
          <w:bCs/>
          <w:iCs/>
          <w:sz w:val="14"/>
          <w:szCs w:val="14"/>
          <w:lang w:val="lt-LT"/>
        </w:rPr>
        <w:t xml:space="preserve">• Išmatų </w:t>
      </w:r>
      <w:r w:rsidR="00620712" w:rsidRPr="00037B39">
        <w:rPr>
          <w:rFonts w:cstheme="minorHAnsi"/>
          <w:bCs/>
          <w:iCs/>
          <w:sz w:val="14"/>
          <w:szCs w:val="14"/>
          <w:lang w:val="lt-LT"/>
        </w:rPr>
        <w:t>surinkimo indelis</w:t>
      </w:r>
    </w:p>
    <w:p w:rsidR="00357A7E" w:rsidRPr="0053725B" w:rsidRDefault="00357A7E" w:rsidP="00037B39">
      <w:pPr>
        <w:contextualSpacing/>
        <w:jc w:val="both"/>
        <w:rPr>
          <w:rFonts w:cstheme="minorHAnsi"/>
          <w:b/>
          <w:bCs/>
          <w:iCs/>
          <w:sz w:val="14"/>
          <w:szCs w:val="14"/>
          <w:lang w:val="lt-LT"/>
        </w:rPr>
      </w:pPr>
      <w:r w:rsidRPr="0053725B">
        <w:rPr>
          <w:rFonts w:eastAsia="MS Gothic" w:cstheme="minorHAnsi"/>
          <w:b/>
          <w:bCs/>
          <w:iCs/>
          <w:sz w:val="14"/>
          <w:szCs w:val="14"/>
          <w:lang w:val="lt-LT"/>
        </w:rPr>
        <w:t>【</w:t>
      </w:r>
      <w:r w:rsidRPr="0053725B">
        <w:rPr>
          <w:rFonts w:cstheme="minorHAnsi"/>
          <w:b/>
          <w:bCs/>
          <w:iCs/>
          <w:sz w:val="14"/>
          <w:szCs w:val="14"/>
          <w:lang w:val="lt-LT"/>
        </w:rPr>
        <w:t>PROCEDŪRA</w:t>
      </w:r>
      <w:r w:rsidRPr="0053725B">
        <w:rPr>
          <w:rFonts w:eastAsia="MS Gothic" w:cstheme="minorHAnsi"/>
          <w:b/>
          <w:bCs/>
          <w:iCs/>
          <w:sz w:val="14"/>
          <w:szCs w:val="14"/>
          <w:lang w:val="lt-LT"/>
        </w:rPr>
        <w:t>】</w:t>
      </w:r>
    </w:p>
    <w:p w:rsidR="00357A7E" w:rsidRPr="00037B39" w:rsidRDefault="00620712" w:rsidP="00037B39">
      <w:pPr>
        <w:contextualSpacing/>
        <w:jc w:val="both"/>
        <w:rPr>
          <w:rFonts w:cstheme="minorHAnsi"/>
          <w:bCs/>
          <w:iCs/>
          <w:sz w:val="14"/>
          <w:szCs w:val="14"/>
          <w:lang w:val="lt-LT"/>
        </w:rPr>
      </w:pPr>
      <w:r w:rsidRPr="00037B39">
        <w:rPr>
          <w:rFonts w:cstheme="minorHAnsi"/>
          <w:bCs/>
          <w:iCs/>
          <w:sz w:val="14"/>
          <w:szCs w:val="14"/>
          <w:lang w:val="lt-LT"/>
        </w:rPr>
        <w:t>Prieš tyrimą l</w:t>
      </w:r>
      <w:r w:rsidR="00357A7E" w:rsidRPr="00037B39">
        <w:rPr>
          <w:rFonts w:cstheme="minorHAnsi"/>
          <w:bCs/>
          <w:iCs/>
          <w:sz w:val="14"/>
          <w:szCs w:val="14"/>
          <w:lang w:val="lt-LT"/>
        </w:rPr>
        <w:t>eiskite išmatų surinkimo</w:t>
      </w:r>
      <w:r w:rsidRPr="00037B39">
        <w:rPr>
          <w:rFonts w:cstheme="minorHAnsi"/>
          <w:bCs/>
          <w:iCs/>
          <w:sz w:val="14"/>
          <w:szCs w:val="14"/>
          <w:lang w:val="lt-LT"/>
        </w:rPr>
        <w:t xml:space="preserve"> buteliukui su</w:t>
      </w:r>
      <w:r w:rsidR="00357A7E" w:rsidRPr="00037B39">
        <w:rPr>
          <w:rFonts w:cstheme="minorHAnsi"/>
          <w:bCs/>
          <w:iCs/>
          <w:sz w:val="14"/>
          <w:szCs w:val="14"/>
          <w:lang w:val="lt-LT"/>
        </w:rPr>
        <w:t xml:space="preserve"> buferiui ir</w:t>
      </w:r>
      <w:r w:rsidRPr="00037B39">
        <w:rPr>
          <w:rFonts w:cstheme="minorHAnsi"/>
          <w:bCs/>
          <w:iCs/>
          <w:sz w:val="14"/>
          <w:szCs w:val="14"/>
          <w:lang w:val="lt-LT"/>
        </w:rPr>
        <w:t>/</w:t>
      </w:r>
      <w:r w:rsidR="00357A7E" w:rsidRPr="00037B39">
        <w:rPr>
          <w:rFonts w:cstheme="minorHAnsi"/>
          <w:bCs/>
          <w:iCs/>
          <w:sz w:val="14"/>
          <w:szCs w:val="14"/>
          <w:lang w:val="lt-LT"/>
        </w:rPr>
        <w:t xml:space="preserve">ar kontrolei </w:t>
      </w:r>
      <w:r w:rsidRPr="00037B39">
        <w:rPr>
          <w:rFonts w:cstheme="minorHAnsi"/>
          <w:bCs/>
          <w:iCs/>
          <w:sz w:val="14"/>
          <w:szCs w:val="14"/>
          <w:lang w:val="lt-LT"/>
        </w:rPr>
        <w:t>pasiekti kambario temperatūrą</w:t>
      </w:r>
      <w:r w:rsidR="00357A7E" w:rsidRPr="00037B39">
        <w:rPr>
          <w:rFonts w:cstheme="minorHAnsi"/>
          <w:bCs/>
          <w:iCs/>
          <w:sz w:val="14"/>
          <w:szCs w:val="14"/>
          <w:lang w:val="lt-LT"/>
        </w:rPr>
        <w:t xml:space="preserve"> (15-30 ° C).</w:t>
      </w:r>
    </w:p>
    <w:p w:rsidR="00620712" w:rsidRPr="00037B39" w:rsidRDefault="00620712" w:rsidP="00037B39">
      <w:pPr>
        <w:contextualSpacing/>
        <w:jc w:val="both"/>
        <w:rPr>
          <w:rFonts w:cstheme="minorHAnsi"/>
          <w:bCs/>
          <w:iCs/>
          <w:sz w:val="14"/>
          <w:szCs w:val="14"/>
          <w:lang w:val="lt-LT"/>
        </w:rPr>
      </w:pPr>
    </w:p>
    <w:p w:rsidR="00357A7E" w:rsidRPr="0053725B" w:rsidRDefault="00620712" w:rsidP="00037B39">
      <w:pPr>
        <w:contextualSpacing/>
        <w:jc w:val="both"/>
        <w:rPr>
          <w:rFonts w:cstheme="minorHAnsi"/>
          <w:b/>
          <w:bCs/>
          <w:iCs/>
          <w:sz w:val="14"/>
          <w:szCs w:val="14"/>
          <w:lang w:val="lt-LT"/>
        </w:rPr>
      </w:pPr>
      <w:r w:rsidRPr="0053725B">
        <w:rPr>
          <w:rFonts w:cstheme="minorHAnsi"/>
          <w:b/>
          <w:bCs/>
          <w:iCs/>
          <w:sz w:val="14"/>
          <w:szCs w:val="14"/>
          <w:lang w:val="lt-LT"/>
        </w:rPr>
        <w:t xml:space="preserve">MĖGINIO </w:t>
      </w:r>
      <w:r w:rsidR="00357A7E" w:rsidRPr="0053725B">
        <w:rPr>
          <w:rFonts w:cstheme="minorHAnsi"/>
          <w:b/>
          <w:bCs/>
          <w:iCs/>
          <w:sz w:val="14"/>
          <w:szCs w:val="14"/>
          <w:lang w:val="lt-LT"/>
        </w:rPr>
        <w:t>PARUOŠIMO PROCEDŪRA:</w:t>
      </w:r>
    </w:p>
    <w:p w:rsidR="00357A7E" w:rsidRPr="00037B39" w:rsidRDefault="00A21422" w:rsidP="00037B39">
      <w:pPr>
        <w:contextualSpacing/>
        <w:jc w:val="both"/>
        <w:rPr>
          <w:rFonts w:cstheme="minorHAnsi"/>
          <w:bCs/>
          <w:iCs/>
          <w:sz w:val="14"/>
          <w:szCs w:val="14"/>
          <w:lang w:val="lt-LT"/>
        </w:rPr>
      </w:pPr>
      <w:r w:rsidRPr="00037B39">
        <w:rPr>
          <w:rFonts w:cstheme="minorHAnsi"/>
          <w:bCs/>
          <w:iCs/>
          <w:sz w:val="14"/>
          <w:szCs w:val="14"/>
          <w:lang w:val="lt-LT"/>
        </w:rPr>
        <w:t>1. I</w:t>
      </w:r>
      <w:r w:rsidR="00357A7E" w:rsidRPr="00037B39">
        <w:rPr>
          <w:rFonts w:cstheme="minorHAnsi"/>
          <w:bCs/>
          <w:iCs/>
          <w:sz w:val="14"/>
          <w:szCs w:val="14"/>
          <w:lang w:val="lt-LT"/>
        </w:rPr>
        <w:t xml:space="preserve">šmatų </w:t>
      </w:r>
      <w:r w:rsidRPr="00037B39">
        <w:rPr>
          <w:rFonts w:cstheme="minorHAnsi"/>
          <w:bCs/>
          <w:iCs/>
          <w:sz w:val="14"/>
          <w:szCs w:val="14"/>
          <w:lang w:val="lt-LT"/>
        </w:rPr>
        <w:t>mėginių surinkimas</w:t>
      </w:r>
      <w:r w:rsidR="00357A7E" w:rsidRPr="00037B39">
        <w:rPr>
          <w:rFonts w:cstheme="minorHAnsi"/>
          <w:bCs/>
          <w:iCs/>
          <w:sz w:val="14"/>
          <w:szCs w:val="14"/>
          <w:lang w:val="lt-LT"/>
        </w:rPr>
        <w:t>:</w:t>
      </w:r>
    </w:p>
    <w:p w:rsidR="00357A7E" w:rsidRPr="00037B39" w:rsidRDefault="00A21422" w:rsidP="00037B39">
      <w:pPr>
        <w:contextualSpacing/>
        <w:jc w:val="both"/>
        <w:rPr>
          <w:rFonts w:cstheme="minorHAnsi"/>
          <w:bCs/>
          <w:iCs/>
          <w:sz w:val="14"/>
          <w:szCs w:val="14"/>
          <w:lang w:val="lt-LT"/>
        </w:rPr>
      </w:pPr>
      <w:r w:rsidRPr="00037B39">
        <w:rPr>
          <w:rFonts w:cstheme="minorHAnsi"/>
          <w:bCs/>
          <w:iCs/>
          <w:sz w:val="14"/>
          <w:szCs w:val="14"/>
          <w:lang w:val="lt-LT"/>
        </w:rPr>
        <w:t>Paimkite</w:t>
      </w:r>
      <w:r w:rsidR="00357A7E" w:rsidRPr="00037B39">
        <w:rPr>
          <w:rFonts w:cstheme="minorHAnsi"/>
          <w:bCs/>
          <w:iCs/>
          <w:sz w:val="14"/>
          <w:szCs w:val="14"/>
          <w:lang w:val="lt-LT"/>
        </w:rPr>
        <w:t xml:space="preserve"> pakankamą kiekį išmatų (1-2</w:t>
      </w:r>
      <w:r w:rsidRPr="00037B39">
        <w:rPr>
          <w:rFonts w:cstheme="minorHAnsi"/>
          <w:bCs/>
          <w:iCs/>
          <w:sz w:val="14"/>
          <w:szCs w:val="14"/>
          <w:lang w:val="lt-LT"/>
        </w:rPr>
        <w:t xml:space="preserve"> ml arba 1-2 g) į švarų ir sausą mėginių surinkimo indą.</w:t>
      </w:r>
      <w:r w:rsidR="00357A7E" w:rsidRPr="00037B39">
        <w:rPr>
          <w:rFonts w:cstheme="minorHAnsi"/>
          <w:bCs/>
          <w:iCs/>
          <w:sz w:val="14"/>
          <w:szCs w:val="14"/>
          <w:lang w:val="lt-LT"/>
        </w:rPr>
        <w:t xml:space="preserve"> Geriausi rezultatai bus gauti, jei </w:t>
      </w:r>
      <w:r w:rsidRPr="00037B39">
        <w:rPr>
          <w:rFonts w:cstheme="minorHAnsi"/>
          <w:bCs/>
          <w:iCs/>
          <w:sz w:val="14"/>
          <w:szCs w:val="14"/>
          <w:lang w:val="lt-LT"/>
        </w:rPr>
        <w:t>tyrimas</w:t>
      </w:r>
      <w:r w:rsidR="00357A7E" w:rsidRPr="00037B39">
        <w:rPr>
          <w:rFonts w:cstheme="minorHAnsi"/>
          <w:bCs/>
          <w:iCs/>
          <w:sz w:val="14"/>
          <w:szCs w:val="14"/>
          <w:lang w:val="lt-LT"/>
        </w:rPr>
        <w:t xml:space="preserve"> atliekamas per 6</w:t>
      </w:r>
      <w:r w:rsidRPr="00037B39">
        <w:rPr>
          <w:rFonts w:cstheme="minorHAnsi"/>
          <w:bCs/>
          <w:iCs/>
          <w:sz w:val="14"/>
          <w:szCs w:val="14"/>
          <w:lang w:val="lt-LT"/>
        </w:rPr>
        <w:t xml:space="preserve"> </w:t>
      </w:r>
      <w:r w:rsidR="00357A7E" w:rsidRPr="00037B39">
        <w:rPr>
          <w:rFonts w:cstheme="minorHAnsi"/>
          <w:bCs/>
          <w:iCs/>
          <w:sz w:val="14"/>
          <w:szCs w:val="14"/>
          <w:lang w:val="lt-LT"/>
        </w:rPr>
        <w:t>valandos po surinkimo. Surinktas mėginys gali būti laikomas 3 dien</w:t>
      </w:r>
      <w:r w:rsidRPr="00037B39">
        <w:rPr>
          <w:rFonts w:cstheme="minorHAnsi"/>
          <w:bCs/>
          <w:iCs/>
          <w:sz w:val="14"/>
          <w:szCs w:val="14"/>
          <w:lang w:val="lt-LT"/>
        </w:rPr>
        <w:t>as 2-8 ° C temperatūroje, jei jis iškart netiriamas 6 valandų bėgyje. Ilgalaikiam saugojimui mėgin</w:t>
      </w:r>
      <w:r w:rsidR="00357A7E" w:rsidRPr="00037B39">
        <w:rPr>
          <w:rFonts w:cstheme="minorHAnsi"/>
          <w:bCs/>
          <w:iCs/>
          <w:sz w:val="14"/>
          <w:szCs w:val="14"/>
          <w:lang w:val="lt-LT"/>
        </w:rPr>
        <w:t>iai turėtų būti laikomi žemesnėje kaip -20 ° C temperatūroje.</w:t>
      </w:r>
    </w:p>
    <w:p w:rsidR="00357A7E" w:rsidRPr="00037B39" w:rsidRDefault="00357A7E" w:rsidP="00037B39">
      <w:pPr>
        <w:contextualSpacing/>
        <w:jc w:val="both"/>
        <w:rPr>
          <w:rFonts w:cstheme="minorHAnsi"/>
          <w:bCs/>
          <w:iCs/>
          <w:sz w:val="14"/>
          <w:szCs w:val="14"/>
          <w:lang w:val="lt-LT"/>
        </w:rPr>
      </w:pPr>
      <w:r w:rsidRPr="00037B39">
        <w:rPr>
          <w:rFonts w:cstheme="minorHAnsi"/>
          <w:bCs/>
          <w:iCs/>
          <w:sz w:val="14"/>
          <w:szCs w:val="14"/>
          <w:lang w:val="lt-LT"/>
        </w:rPr>
        <w:lastRenderedPageBreak/>
        <w:t>2. Išmatų ištyrimo procesas:</w:t>
      </w:r>
    </w:p>
    <w:p w:rsidR="00357A7E" w:rsidRPr="00C367E4" w:rsidRDefault="00A21422" w:rsidP="00037B39">
      <w:pPr>
        <w:contextualSpacing/>
        <w:jc w:val="both"/>
        <w:rPr>
          <w:rFonts w:cstheme="minorHAnsi"/>
          <w:b/>
          <w:bCs/>
          <w:iCs/>
          <w:sz w:val="14"/>
          <w:szCs w:val="14"/>
          <w:lang w:val="lt-LT"/>
        </w:rPr>
      </w:pPr>
      <w:r w:rsidRPr="00C367E4">
        <w:rPr>
          <w:rFonts w:cstheme="minorHAnsi"/>
          <w:b/>
          <w:bCs/>
          <w:iCs/>
          <w:sz w:val="14"/>
          <w:szCs w:val="14"/>
          <w:lang w:val="lt-LT"/>
        </w:rPr>
        <w:t>Esant</w:t>
      </w:r>
      <w:r w:rsidR="00357A7E" w:rsidRPr="00C367E4">
        <w:rPr>
          <w:rFonts w:cstheme="minorHAnsi"/>
          <w:b/>
          <w:bCs/>
          <w:iCs/>
          <w:sz w:val="14"/>
          <w:szCs w:val="14"/>
          <w:lang w:val="lt-LT"/>
        </w:rPr>
        <w:t xml:space="preserve"> </w:t>
      </w:r>
      <w:r w:rsidRPr="00C367E4">
        <w:rPr>
          <w:rFonts w:cstheme="minorHAnsi"/>
          <w:b/>
          <w:bCs/>
          <w:iCs/>
          <w:sz w:val="14"/>
          <w:szCs w:val="14"/>
          <w:lang w:val="lt-LT"/>
        </w:rPr>
        <w:t>kietos konsistensijos mėginiams</w:t>
      </w:r>
      <w:r w:rsidR="00357A7E" w:rsidRPr="00C367E4">
        <w:rPr>
          <w:rFonts w:cstheme="minorHAnsi"/>
          <w:b/>
          <w:bCs/>
          <w:iCs/>
          <w:sz w:val="14"/>
          <w:szCs w:val="14"/>
          <w:lang w:val="lt-LT"/>
        </w:rPr>
        <w:t>:</w:t>
      </w:r>
    </w:p>
    <w:p w:rsidR="00BC301A" w:rsidRPr="00037B39" w:rsidRDefault="00357A7E" w:rsidP="00037B39">
      <w:pPr>
        <w:contextualSpacing/>
        <w:jc w:val="both"/>
        <w:rPr>
          <w:rFonts w:cstheme="minorHAnsi"/>
          <w:bCs/>
          <w:iCs/>
          <w:sz w:val="14"/>
          <w:szCs w:val="14"/>
          <w:lang w:val="lt-LT"/>
        </w:rPr>
      </w:pPr>
      <w:r w:rsidRPr="00037B39">
        <w:rPr>
          <w:rFonts w:cstheme="minorHAnsi"/>
          <w:bCs/>
          <w:iCs/>
          <w:sz w:val="14"/>
          <w:szCs w:val="14"/>
          <w:lang w:val="lt-LT"/>
        </w:rPr>
        <w:t xml:space="preserve">Atsukite mėginio surinkimo mėgintuvėlio dangtelį, paskui </w:t>
      </w:r>
      <w:r w:rsidR="002B1873" w:rsidRPr="00037B39">
        <w:rPr>
          <w:rFonts w:cstheme="minorHAnsi"/>
          <w:bCs/>
          <w:iCs/>
          <w:sz w:val="14"/>
          <w:szCs w:val="14"/>
          <w:lang w:val="lt-LT"/>
        </w:rPr>
        <w:t>su mėginio rinkimo aplikatorium paimkite</w:t>
      </w:r>
      <w:r w:rsidRPr="00037B39">
        <w:rPr>
          <w:rFonts w:cstheme="minorHAnsi"/>
          <w:bCs/>
          <w:iCs/>
          <w:sz w:val="14"/>
          <w:szCs w:val="14"/>
          <w:lang w:val="lt-LT"/>
        </w:rPr>
        <w:t xml:space="preserve"> išmatų bent</w:t>
      </w:r>
      <w:r w:rsidR="002B1873" w:rsidRPr="00037B39">
        <w:rPr>
          <w:rFonts w:cstheme="minorHAnsi"/>
          <w:bCs/>
          <w:iCs/>
          <w:sz w:val="14"/>
          <w:szCs w:val="14"/>
          <w:lang w:val="lt-LT"/>
        </w:rPr>
        <w:t xml:space="preserve"> iš 3 skirtingų</w:t>
      </w:r>
      <w:r w:rsidRPr="00037B39">
        <w:rPr>
          <w:rFonts w:cstheme="minorHAnsi"/>
          <w:bCs/>
          <w:iCs/>
          <w:sz w:val="14"/>
          <w:szCs w:val="14"/>
          <w:lang w:val="lt-LT"/>
        </w:rPr>
        <w:t xml:space="preserve"> </w:t>
      </w:r>
      <w:r w:rsidR="002B1873" w:rsidRPr="00037B39">
        <w:rPr>
          <w:rFonts w:cstheme="minorHAnsi"/>
          <w:bCs/>
          <w:iCs/>
          <w:sz w:val="14"/>
          <w:szCs w:val="14"/>
          <w:lang w:val="lt-LT"/>
        </w:rPr>
        <w:t xml:space="preserve">vietų, iš viso </w:t>
      </w:r>
      <w:r w:rsidRPr="00037B39">
        <w:rPr>
          <w:rFonts w:cstheme="minorHAnsi"/>
          <w:bCs/>
          <w:iCs/>
          <w:sz w:val="14"/>
          <w:szCs w:val="14"/>
          <w:lang w:val="lt-LT"/>
        </w:rPr>
        <w:t xml:space="preserve">maždaug 50 mg išmatų (atitinka 1/4 žirnio). </w:t>
      </w:r>
      <w:r w:rsidR="002B1873" w:rsidRPr="00037B39">
        <w:rPr>
          <w:rFonts w:cstheme="minorHAnsi"/>
          <w:bCs/>
          <w:iCs/>
          <w:sz w:val="14"/>
          <w:szCs w:val="14"/>
          <w:lang w:val="lt-LT"/>
        </w:rPr>
        <w:t>I</w:t>
      </w:r>
      <w:r w:rsidRPr="00037B39">
        <w:rPr>
          <w:rFonts w:cstheme="minorHAnsi"/>
          <w:bCs/>
          <w:iCs/>
          <w:sz w:val="14"/>
          <w:szCs w:val="14"/>
          <w:lang w:val="lt-LT"/>
        </w:rPr>
        <w:t>šmatų mėginio</w:t>
      </w:r>
      <w:r w:rsidR="002B1873" w:rsidRPr="00037B39">
        <w:rPr>
          <w:rFonts w:cstheme="minorHAnsi"/>
          <w:bCs/>
          <w:iCs/>
          <w:sz w:val="14"/>
          <w:szCs w:val="14"/>
          <w:lang w:val="lt-LT"/>
        </w:rPr>
        <w:t xml:space="preserve"> n</w:t>
      </w:r>
      <w:r w:rsidR="002B1873" w:rsidRPr="00037B39">
        <w:rPr>
          <w:rFonts w:cstheme="minorHAnsi"/>
          <w:bCs/>
          <w:iCs/>
          <w:sz w:val="14"/>
          <w:szCs w:val="14"/>
          <w:lang w:val="lt-LT"/>
        </w:rPr>
        <w:t>eišmeskite</w:t>
      </w:r>
      <w:r w:rsidRPr="00037B39">
        <w:rPr>
          <w:rFonts w:cstheme="minorHAnsi"/>
          <w:bCs/>
          <w:iCs/>
          <w:sz w:val="14"/>
          <w:szCs w:val="14"/>
          <w:lang w:val="lt-LT"/>
        </w:rPr>
        <w:t>.</w:t>
      </w:r>
    </w:p>
    <w:p w:rsidR="00656CA7" w:rsidRPr="00C367E4" w:rsidRDefault="00656CA7" w:rsidP="00037B39">
      <w:pPr>
        <w:contextualSpacing/>
        <w:jc w:val="both"/>
        <w:rPr>
          <w:rFonts w:cstheme="minorHAnsi"/>
          <w:b/>
          <w:bCs/>
          <w:iCs/>
          <w:sz w:val="14"/>
          <w:szCs w:val="14"/>
          <w:lang w:val="lt-LT"/>
        </w:rPr>
      </w:pPr>
      <w:r w:rsidRPr="00C367E4">
        <w:rPr>
          <w:rFonts w:cstheme="minorHAnsi"/>
          <w:b/>
          <w:bCs/>
          <w:iCs/>
          <w:sz w:val="14"/>
          <w:szCs w:val="14"/>
          <w:lang w:val="lt-LT"/>
        </w:rPr>
        <w:t>Esant skystos konsistensijos mėginiams:</w:t>
      </w:r>
    </w:p>
    <w:p w:rsidR="00656CA7" w:rsidRPr="00037B39" w:rsidRDefault="00656CA7" w:rsidP="00037B39">
      <w:pPr>
        <w:contextualSpacing/>
        <w:jc w:val="both"/>
        <w:rPr>
          <w:rFonts w:cstheme="minorHAnsi"/>
          <w:bCs/>
          <w:iCs/>
          <w:sz w:val="14"/>
          <w:szCs w:val="14"/>
          <w:lang w:val="lt-LT"/>
        </w:rPr>
      </w:pPr>
      <w:r w:rsidRPr="00037B39">
        <w:rPr>
          <w:rFonts w:cstheme="minorHAnsi"/>
          <w:bCs/>
          <w:iCs/>
          <w:sz w:val="14"/>
          <w:szCs w:val="14"/>
          <w:lang w:val="lt-LT"/>
        </w:rPr>
        <w:t xml:space="preserve">Laikykite lašintuvą vertikaliai, </w:t>
      </w:r>
      <w:r w:rsidRPr="00037B39">
        <w:rPr>
          <w:rFonts w:cstheme="minorHAnsi"/>
          <w:bCs/>
          <w:iCs/>
          <w:sz w:val="14"/>
          <w:szCs w:val="14"/>
          <w:lang w:val="lt-LT"/>
        </w:rPr>
        <w:t>paimkite</w:t>
      </w:r>
      <w:r w:rsidRPr="00037B39">
        <w:rPr>
          <w:rFonts w:cstheme="minorHAnsi"/>
          <w:bCs/>
          <w:iCs/>
          <w:sz w:val="14"/>
          <w:szCs w:val="14"/>
          <w:lang w:val="lt-LT"/>
        </w:rPr>
        <w:t xml:space="preserve"> </w:t>
      </w:r>
      <w:r w:rsidRPr="00037B39">
        <w:rPr>
          <w:rFonts w:cstheme="minorHAnsi"/>
          <w:bCs/>
          <w:iCs/>
          <w:sz w:val="14"/>
          <w:szCs w:val="14"/>
          <w:lang w:val="lt-LT"/>
        </w:rPr>
        <w:t>išmatų</w:t>
      </w:r>
      <w:r w:rsidRPr="00037B39">
        <w:rPr>
          <w:rFonts w:cstheme="minorHAnsi"/>
          <w:bCs/>
          <w:iCs/>
          <w:sz w:val="14"/>
          <w:szCs w:val="14"/>
          <w:lang w:val="lt-LT"/>
        </w:rPr>
        <w:t>,</w:t>
      </w:r>
      <w:r w:rsidRPr="00037B39">
        <w:rPr>
          <w:rFonts w:cstheme="minorHAnsi"/>
          <w:bCs/>
          <w:iCs/>
          <w:sz w:val="14"/>
          <w:szCs w:val="14"/>
          <w:lang w:val="lt-LT"/>
        </w:rPr>
        <w:t xml:space="preserve"> tada perpilkite 2 lašus skysto mėginio</w:t>
      </w:r>
      <w:r w:rsidRPr="00037B39">
        <w:rPr>
          <w:rFonts w:cstheme="minorHAnsi"/>
          <w:bCs/>
          <w:iCs/>
          <w:sz w:val="14"/>
          <w:szCs w:val="14"/>
          <w:lang w:val="lt-LT"/>
        </w:rPr>
        <w:t xml:space="preserve"> (maždaug 80 μL) į mėginio surinkimo </w:t>
      </w:r>
      <w:r w:rsidRPr="00037B39">
        <w:rPr>
          <w:rFonts w:cstheme="minorHAnsi"/>
          <w:bCs/>
          <w:iCs/>
          <w:sz w:val="14"/>
          <w:szCs w:val="14"/>
          <w:lang w:val="lt-LT"/>
        </w:rPr>
        <w:t>buteliuką su buferiu</w:t>
      </w:r>
      <w:r w:rsidRPr="00037B39">
        <w:rPr>
          <w:rFonts w:cstheme="minorHAnsi"/>
          <w:bCs/>
          <w:iCs/>
          <w:sz w:val="14"/>
          <w:szCs w:val="14"/>
          <w:lang w:val="lt-LT"/>
        </w:rPr>
        <w:t>.</w:t>
      </w:r>
    </w:p>
    <w:p w:rsidR="00656CA7" w:rsidRPr="00037B39" w:rsidRDefault="00656CA7" w:rsidP="00037B39">
      <w:pPr>
        <w:contextualSpacing/>
        <w:jc w:val="both"/>
        <w:rPr>
          <w:rFonts w:cstheme="minorHAnsi"/>
          <w:bCs/>
          <w:iCs/>
          <w:sz w:val="14"/>
          <w:szCs w:val="14"/>
          <w:lang w:val="lt-LT"/>
        </w:rPr>
      </w:pPr>
      <w:r w:rsidRPr="00037B39">
        <w:rPr>
          <w:rFonts w:cstheme="minorHAnsi"/>
          <w:bCs/>
          <w:iCs/>
          <w:sz w:val="14"/>
          <w:szCs w:val="14"/>
          <w:lang w:val="lt-LT"/>
        </w:rPr>
        <w:t xml:space="preserve">Uždenkite dangtelį ant mėginio surinkimo </w:t>
      </w:r>
      <w:r w:rsidRPr="00037B39">
        <w:rPr>
          <w:rFonts w:cstheme="minorHAnsi"/>
          <w:bCs/>
          <w:iCs/>
          <w:sz w:val="14"/>
          <w:szCs w:val="14"/>
          <w:lang w:val="lt-LT"/>
        </w:rPr>
        <w:t>buteliuko</w:t>
      </w:r>
      <w:r w:rsidRPr="00037B39">
        <w:rPr>
          <w:rFonts w:cstheme="minorHAnsi"/>
          <w:bCs/>
          <w:iCs/>
          <w:sz w:val="14"/>
          <w:szCs w:val="14"/>
          <w:lang w:val="lt-LT"/>
        </w:rPr>
        <w:t xml:space="preserve">, tada </w:t>
      </w:r>
      <w:r w:rsidRPr="00037B39">
        <w:rPr>
          <w:rFonts w:cstheme="minorHAnsi"/>
          <w:bCs/>
          <w:iCs/>
          <w:sz w:val="14"/>
          <w:szCs w:val="14"/>
          <w:lang w:val="lt-LT"/>
        </w:rPr>
        <w:t xml:space="preserve">buteliuką su išmatų mėginiu energingai </w:t>
      </w:r>
      <w:r w:rsidRPr="00037B39">
        <w:rPr>
          <w:rFonts w:cstheme="minorHAnsi"/>
          <w:bCs/>
          <w:iCs/>
          <w:sz w:val="14"/>
          <w:szCs w:val="14"/>
          <w:lang w:val="lt-LT"/>
        </w:rPr>
        <w:t>suplakite</w:t>
      </w:r>
      <w:r w:rsidRPr="00037B39">
        <w:rPr>
          <w:rFonts w:cstheme="minorHAnsi"/>
          <w:bCs/>
          <w:iCs/>
          <w:sz w:val="14"/>
          <w:szCs w:val="14"/>
          <w:lang w:val="lt-LT"/>
        </w:rPr>
        <w:t xml:space="preserve">. Palikite surinkimo buteliuką su išmatų mėginiu </w:t>
      </w:r>
      <w:r w:rsidRPr="00037B39">
        <w:rPr>
          <w:rFonts w:cstheme="minorHAnsi"/>
          <w:bCs/>
          <w:iCs/>
          <w:sz w:val="14"/>
          <w:szCs w:val="14"/>
          <w:lang w:val="lt-LT"/>
        </w:rPr>
        <w:t>reakcijai</w:t>
      </w:r>
    </w:p>
    <w:p w:rsidR="00656CA7" w:rsidRPr="00037B39" w:rsidRDefault="00656CA7" w:rsidP="00037B39">
      <w:pPr>
        <w:contextualSpacing/>
        <w:jc w:val="both"/>
        <w:rPr>
          <w:rFonts w:cstheme="minorHAnsi"/>
          <w:bCs/>
          <w:iCs/>
          <w:sz w:val="14"/>
          <w:szCs w:val="14"/>
          <w:lang w:val="lt-LT"/>
        </w:rPr>
      </w:pPr>
      <w:r w:rsidRPr="00037B39">
        <w:rPr>
          <w:rFonts w:cstheme="minorHAnsi"/>
          <w:bCs/>
          <w:iCs/>
          <w:sz w:val="14"/>
          <w:szCs w:val="14"/>
          <w:lang w:val="lt-LT"/>
        </w:rPr>
        <w:t>2 minutes.</w:t>
      </w:r>
    </w:p>
    <w:p w:rsidR="00656CA7" w:rsidRPr="00037B39" w:rsidRDefault="00656CA7" w:rsidP="00037B39">
      <w:pPr>
        <w:contextualSpacing/>
        <w:jc w:val="both"/>
        <w:rPr>
          <w:rFonts w:cstheme="minorHAnsi"/>
          <w:bCs/>
          <w:iCs/>
          <w:sz w:val="14"/>
          <w:szCs w:val="14"/>
          <w:lang w:val="lt-LT"/>
        </w:rPr>
      </w:pPr>
      <w:r w:rsidRPr="00037B39">
        <w:rPr>
          <w:rFonts w:cstheme="minorHAnsi"/>
          <w:bCs/>
          <w:iCs/>
          <w:sz w:val="14"/>
          <w:szCs w:val="14"/>
          <w:lang w:val="lt-LT"/>
        </w:rPr>
        <w:t xml:space="preserve">3. Prieš atidarydami </w:t>
      </w:r>
      <w:r w:rsidR="00D16A32" w:rsidRPr="00037B39">
        <w:rPr>
          <w:rFonts w:cstheme="minorHAnsi"/>
          <w:bCs/>
          <w:iCs/>
          <w:sz w:val="14"/>
          <w:szCs w:val="14"/>
          <w:lang w:val="lt-LT"/>
        </w:rPr>
        <w:t>testo pakuotę, palaikykite ją kambario temperatūroje</w:t>
      </w:r>
      <w:r w:rsidRPr="00037B39">
        <w:rPr>
          <w:rFonts w:cstheme="minorHAnsi"/>
          <w:bCs/>
          <w:iCs/>
          <w:sz w:val="14"/>
          <w:szCs w:val="14"/>
          <w:lang w:val="lt-LT"/>
        </w:rPr>
        <w:t>. Išimkite testinę kasetę iš folijos</w:t>
      </w:r>
      <w:r w:rsidR="00D16A32" w:rsidRPr="00037B39">
        <w:rPr>
          <w:rFonts w:cstheme="minorHAnsi"/>
          <w:bCs/>
          <w:iCs/>
          <w:sz w:val="14"/>
          <w:szCs w:val="14"/>
          <w:lang w:val="lt-LT"/>
        </w:rPr>
        <w:t xml:space="preserve"> maišelio</w:t>
      </w:r>
      <w:r w:rsidRPr="00037B39">
        <w:rPr>
          <w:rFonts w:cstheme="minorHAnsi"/>
          <w:bCs/>
          <w:iCs/>
          <w:sz w:val="14"/>
          <w:szCs w:val="14"/>
          <w:lang w:val="lt-LT"/>
        </w:rPr>
        <w:t xml:space="preserve"> ir kuo greičiau jį panaudokite. Geriausi rezultatai bus gauti, jei </w:t>
      </w:r>
      <w:r w:rsidR="00D16A32" w:rsidRPr="00037B39">
        <w:rPr>
          <w:rFonts w:cstheme="minorHAnsi"/>
          <w:bCs/>
          <w:iCs/>
          <w:sz w:val="14"/>
          <w:szCs w:val="14"/>
          <w:lang w:val="lt-LT"/>
        </w:rPr>
        <w:t>tyrimas</w:t>
      </w:r>
      <w:r w:rsidRPr="00037B39">
        <w:rPr>
          <w:rFonts w:cstheme="minorHAnsi"/>
          <w:bCs/>
          <w:iCs/>
          <w:sz w:val="14"/>
          <w:szCs w:val="14"/>
          <w:lang w:val="lt-LT"/>
        </w:rPr>
        <w:t xml:space="preserve"> bus atliktas</w:t>
      </w:r>
      <w:r w:rsidR="00D16A32" w:rsidRPr="00037B39">
        <w:rPr>
          <w:rFonts w:cstheme="minorHAnsi"/>
          <w:bCs/>
          <w:iCs/>
          <w:sz w:val="14"/>
          <w:szCs w:val="14"/>
          <w:lang w:val="lt-LT"/>
        </w:rPr>
        <w:t xml:space="preserve"> </w:t>
      </w:r>
      <w:r w:rsidRPr="00037B39">
        <w:rPr>
          <w:rFonts w:cstheme="minorHAnsi"/>
          <w:bCs/>
          <w:iCs/>
          <w:sz w:val="14"/>
          <w:szCs w:val="14"/>
          <w:lang w:val="lt-LT"/>
        </w:rPr>
        <w:t>iš karto atidarius folijos maišelį.</w:t>
      </w:r>
    </w:p>
    <w:p w:rsidR="00656CA7" w:rsidRPr="00037B39" w:rsidRDefault="00656CA7" w:rsidP="00037B39">
      <w:pPr>
        <w:contextualSpacing/>
        <w:jc w:val="both"/>
        <w:rPr>
          <w:rFonts w:cstheme="minorHAnsi"/>
          <w:bCs/>
          <w:iCs/>
          <w:sz w:val="14"/>
          <w:szCs w:val="14"/>
          <w:lang w:val="lt-LT"/>
        </w:rPr>
      </w:pPr>
      <w:r w:rsidRPr="00037B39">
        <w:rPr>
          <w:rFonts w:cstheme="minorHAnsi"/>
          <w:bCs/>
          <w:iCs/>
          <w:sz w:val="14"/>
          <w:szCs w:val="14"/>
          <w:lang w:val="lt-LT"/>
        </w:rPr>
        <w:t xml:space="preserve">4. Laikykite mėginio surinkimo </w:t>
      </w:r>
      <w:r w:rsidR="00D16A32" w:rsidRPr="00037B39">
        <w:rPr>
          <w:rFonts w:cstheme="minorHAnsi"/>
          <w:bCs/>
          <w:iCs/>
          <w:sz w:val="14"/>
          <w:szCs w:val="14"/>
          <w:lang w:val="lt-LT"/>
        </w:rPr>
        <w:t>buteliuką</w:t>
      </w:r>
      <w:r w:rsidRPr="00037B39">
        <w:rPr>
          <w:rFonts w:cstheme="minorHAnsi"/>
          <w:bCs/>
          <w:iCs/>
          <w:sz w:val="14"/>
          <w:szCs w:val="14"/>
          <w:lang w:val="lt-LT"/>
        </w:rPr>
        <w:t xml:space="preserve"> vertikaliai ir atsukite </w:t>
      </w:r>
      <w:r w:rsidR="00D16A32" w:rsidRPr="00037B39">
        <w:rPr>
          <w:rFonts w:cstheme="minorHAnsi"/>
          <w:bCs/>
          <w:iCs/>
          <w:sz w:val="14"/>
          <w:szCs w:val="14"/>
          <w:lang w:val="lt-LT"/>
        </w:rPr>
        <w:t xml:space="preserve">jo </w:t>
      </w:r>
      <w:r w:rsidRPr="00037B39">
        <w:rPr>
          <w:rFonts w:cstheme="minorHAnsi"/>
          <w:bCs/>
          <w:iCs/>
          <w:sz w:val="14"/>
          <w:szCs w:val="14"/>
          <w:lang w:val="lt-LT"/>
        </w:rPr>
        <w:t>galą.</w:t>
      </w:r>
      <w:r w:rsidR="00D16A32" w:rsidRPr="00037B39">
        <w:rPr>
          <w:rFonts w:cstheme="minorHAnsi"/>
          <w:bCs/>
          <w:iCs/>
          <w:sz w:val="14"/>
          <w:szCs w:val="14"/>
          <w:lang w:val="lt-LT"/>
        </w:rPr>
        <w:t xml:space="preserve"> </w:t>
      </w:r>
      <w:r w:rsidRPr="00037B39">
        <w:rPr>
          <w:rFonts w:cstheme="minorHAnsi"/>
          <w:bCs/>
          <w:iCs/>
          <w:sz w:val="14"/>
          <w:szCs w:val="14"/>
          <w:lang w:val="lt-LT"/>
        </w:rPr>
        <w:t xml:space="preserve">Apverskite mėginio surinkimo </w:t>
      </w:r>
      <w:r w:rsidR="00D16A32" w:rsidRPr="00037B39">
        <w:rPr>
          <w:rFonts w:cstheme="minorHAnsi"/>
          <w:bCs/>
          <w:iCs/>
          <w:sz w:val="14"/>
          <w:szCs w:val="14"/>
          <w:lang w:val="lt-LT"/>
        </w:rPr>
        <w:t>buteliuką</w:t>
      </w:r>
      <w:r w:rsidRPr="00037B39">
        <w:rPr>
          <w:rFonts w:cstheme="minorHAnsi"/>
          <w:bCs/>
          <w:iCs/>
          <w:sz w:val="14"/>
          <w:szCs w:val="14"/>
          <w:lang w:val="lt-LT"/>
        </w:rPr>
        <w:t xml:space="preserve"> ir </w:t>
      </w:r>
      <w:r w:rsidR="00D16A32" w:rsidRPr="00037B39">
        <w:rPr>
          <w:rFonts w:cstheme="minorHAnsi"/>
          <w:bCs/>
          <w:iCs/>
          <w:sz w:val="14"/>
          <w:szCs w:val="14"/>
          <w:lang w:val="lt-LT"/>
        </w:rPr>
        <w:t>įlašinkite</w:t>
      </w:r>
      <w:r w:rsidRPr="00037B39">
        <w:rPr>
          <w:rFonts w:cstheme="minorHAnsi"/>
          <w:bCs/>
          <w:iCs/>
          <w:sz w:val="14"/>
          <w:szCs w:val="14"/>
          <w:lang w:val="lt-LT"/>
        </w:rPr>
        <w:t xml:space="preserve"> 3 pilnus mėginio lašus</w:t>
      </w:r>
      <w:r w:rsidR="00D16A32" w:rsidRPr="00037B39">
        <w:rPr>
          <w:rFonts w:cstheme="minorHAnsi"/>
          <w:bCs/>
          <w:iCs/>
          <w:sz w:val="14"/>
          <w:szCs w:val="14"/>
          <w:lang w:val="lt-LT"/>
        </w:rPr>
        <w:t xml:space="preserve"> </w:t>
      </w:r>
      <w:r w:rsidRPr="00037B39">
        <w:rPr>
          <w:rFonts w:cstheme="minorHAnsi"/>
          <w:bCs/>
          <w:iCs/>
          <w:sz w:val="14"/>
          <w:szCs w:val="14"/>
          <w:lang w:val="lt-LT"/>
        </w:rPr>
        <w:t xml:space="preserve">(maždaug 120 μL) į </w:t>
      </w:r>
      <w:r w:rsidR="00D16A32" w:rsidRPr="00037B39">
        <w:rPr>
          <w:rFonts w:cstheme="minorHAnsi"/>
          <w:bCs/>
          <w:iCs/>
          <w:sz w:val="14"/>
          <w:szCs w:val="14"/>
          <w:lang w:val="lt-LT"/>
        </w:rPr>
        <w:t>testo</w:t>
      </w:r>
      <w:r w:rsidRPr="00037B39">
        <w:rPr>
          <w:rFonts w:cstheme="minorHAnsi"/>
          <w:bCs/>
          <w:iCs/>
          <w:sz w:val="14"/>
          <w:szCs w:val="14"/>
          <w:lang w:val="lt-LT"/>
        </w:rPr>
        <w:t xml:space="preserve"> kasetės </w:t>
      </w:r>
      <w:r w:rsidR="00D16A32" w:rsidRPr="00037B39">
        <w:rPr>
          <w:rFonts w:cstheme="minorHAnsi"/>
          <w:bCs/>
          <w:iCs/>
          <w:sz w:val="14"/>
          <w:szCs w:val="14"/>
          <w:lang w:val="lt-LT"/>
        </w:rPr>
        <w:t>šulinėlį (S), tada paleiskite galite vertinti</w:t>
      </w:r>
      <w:r w:rsidRPr="00037B39">
        <w:rPr>
          <w:rFonts w:cstheme="minorHAnsi"/>
          <w:bCs/>
          <w:iCs/>
          <w:sz w:val="14"/>
          <w:szCs w:val="14"/>
          <w:lang w:val="lt-LT"/>
        </w:rPr>
        <w:t xml:space="preserve"> </w:t>
      </w:r>
      <w:r w:rsidR="00D16A32" w:rsidRPr="00037B39">
        <w:rPr>
          <w:rFonts w:cstheme="minorHAnsi"/>
          <w:bCs/>
          <w:iCs/>
          <w:sz w:val="14"/>
          <w:szCs w:val="14"/>
          <w:lang w:val="lt-LT"/>
        </w:rPr>
        <w:t xml:space="preserve">rezultatus. Negalima vertinti rezultatų praėjus </w:t>
      </w:r>
      <w:r w:rsidRPr="00037B39">
        <w:rPr>
          <w:rFonts w:cstheme="minorHAnsi"/>
          <w:bCs/>
          <w:iCs/>
          <w:sz w:val="14"/>
          <w:szCs w:val="14"/>
          <w:lang w:val="lt-LT"/>
        </w:rPr>
        <w:t>20 minučių.</w:t>
      </w:r>
    </w:p>
    <w:p w:rsidR="00656CA7" w:rsidRPr="00037B39" w:rsidRDefault="00656CA7" w:rsidP="00037B39">
      <w:pPr>
        <w:contextualSpacing/>
        <w:jc w:val="both"/>
        <w:rPr>
          <w:rFonts w:cstheme="minorHAnsi"/>
          <w:bCs/>
          <w:iCs/>
          <w:sz w:val="14"/>
          <w:szCs w:val="14"/>
          <w:lang w:val="lt-LT"/>
        </w:rPr>
      </w:pPr>
      <w:r w:rsidRPr="00037B39">
        <w:rPr>
          <w:rFonts w:cstheme="minorHAnsi"/>
          <w:bCs/>
          <w:iCs/>
          <w:sz w:val="14"/>
          <w:szCs w:val="14"/>
          <w:lang w:val="lt-LT"/>
        </w:rPr>
        <w:t xml:space="preserve">6. Pastaba: jei mėginys </w:t>
      </w:r>
      <w:r w:rsidR="00D16A32" w:rsidRPr="00037B39">
        <w:rPr>
          <w:rFonts w:cstheme="minorHAnsi"/>
          <w:bCs/>
          <w:iCs/>
          <w:sz w:val="14"/>
          <w:szCs w:val="14"/>
          <w:lang w:val="lt-LT"/>
        </w:rPr>
        <w:t>nesusigeria</w:t>
      </w:r>
      <w:r w:rsidRPr="00037B39">
        <w:rPr>
          <w:rFonts w:cstheme="minorHAnsi"/>
          <w:bCs/>
          <w:iCs/>
          <w:sz w:val="14"/>
          <w:szCs w:val="14"/>
          <w:lang w:val="lt-LT"/>
        </w:rPr>
        <w:t xml:space="preserve"> (</w:t>
      </w:r>
      <w:r w:rsidR="00D16A32" w:rsidRPr="00037B39">
        <w:rPr>
          <w:rFonts w:cstheme="minorHAnsi"/>
          <w:bCs/>
          <w:iCs/>
          <w:sz w:val="14"/>
          <w:szCs w:val="14"/>
          <w:lang w:val="lt-LT"/>
        </w:rPr>
        <w:t>yra</w:t>
      </w:r>
      <w:r w:rsidR="00D16A32" w:rsidRPr="00037B39">
        <w:rPr>
          <w:rFonts w:cstheme="minorHAnsi"/>
          <w:bCs/>
          <w:iCs/>
          <w:sz w:val="14"/>
          <w:szCs w:val="14"/>
          <w:lang w:val="lt-LT"/>
        </w:rPr>
        <w:t xml:space="preserve"> kietų </w:t>
      </w:r>
      <w:r w:rsidRPr="00037B39">
        <w:rPr>
          <w:rFonts w:cstheme="minorHAnsi"/>
          <w:bCs/>
          <w:iCs/>
          <w:sz w:val="14"/>
          <w:szCs w:val="14"/>
          <w:lang w:val="lt-LT"/>
        </w:rPr>
        <w:t>dalelių), centrifuguokite praskiestą mėginį</w:t>
      </w:r>
      <w:r w:rsidR="00D16A32" w:rsidRPr="00037B39">
        <w:rPr>
          <w:rFonts w:cstheme="minorHAnsi"/>
          <w:bCs/>
          <w:iCs/>
          <w:sz w:val="14"/>
          <w:szCs w:val="14"/>
          <w:lang w:val="lt-LT"/>
        </w:rPr>
        <w:t xml:space="preserve">  buferiniame buteliuke su centrifuga. Tada paimkite</w:t>
      </w:r>
      <w:r w:rsidRPr="00037B39">
        <w:rPr>
          <w:rFonts w:cstheme="minorHAnsi"/>
          <w:bCs/>
          <w:iCs/>
          <w:sz w:val="14"/>
          <w:szCs w:val="14"/>
          <w:lang w:val="lt-LT"/>
        </w:rPr>
        <w:t xml:space="preserve"> 120 </w:t>
      </w:r>
      <w:proofErr w:type="spellStart"/>
      <w:r w:rsidRPr="00037B39">
        <w:rPr>
          <w:rFonts w:cstheme="minorHAnsi"/>
          <w:bCs/>
          <w:iCs/>
          <w:sz w:val="14"/>
          <w:szCs w:val="14"/>
          <w:lang w:val="lt-LT"/>
        </w:rPr>
        <w:t>μl</w:t>
      </w:r>
      <w:proofErr w:type="spellEnd"/>
      <w:r w:rsidRPr="00037B39">
        <w:rPr>
          <w:rFonts w:cstheme="minorHAnsi"/>
          <w:bCs/>
          <w:iCs/>
          <w:sz w:val="14"/>
          <w:szCs w:val="14"/>
          <w:lang w:val="lt-LT"/>
        </w:rPr>
        <w:t xml:space="preserve"> </w:t>
      </w:r>
      <w:r w:rsidR="00D16A32" w:rsidRPr="00037B39">
        <w:rPr>
          <w:rFonts w:cstheme="minorHAnsi"/>
          <w:bCs/>
          <w:iCs/>
          <w:sz w:val="14"/>
          <w:szCs w:val="14"/>
          <w:lang w:val="lt-LT"/>
        </w:rPr>
        <w:t>mėginio ir įpilkite į mėginio šulinėlį (S). Nustatykite</w:t>
      </w:r>
      <w:r w:rsidRPr="00037B39">
        <w:rPr>
          <w:rFonts w:cstheme="minorHAnsi"/>
          <w:bCs/>
          <w:iCs/>
          <w:sz w:val="14"/>
          <w:szCs w:val="14"/>
          <w:lang w:val="lt-LT"/>
        </w:rPr>
        <w:t xml:space="preserve"> laikmatį ir tęskite</w:t>
      </w:r>
      <w:r w:rsidR="00D16A32" w:rsidRPr="00037B39">
        <w:rPr>
          <w:rFonts w:cstheme="minorHAnsi"/>
          <w:bCs/>
          <w:iCs/>
          <w:sz w:val="14"/>
          <w:szCs w:val="14"/>
          <w:lang w:val="lt-LT"/>
        </w:rPr>
        <w:t xml:space="preserve"> procedūrą</w:t>
      </w:r>
      <w:r w:rsidRPr="00037B39">
        <w:rPr>
          <w:rFonts w:cstheme="minorHAnsi"/>
          <w:bCs/>
          <w:iCs/>
          <w:sz w:val="14"/>
          <w:szCs w:val="14"/>
          <w:lang w:val="lt-LT"/>
        </w:rPr>
        <w:t xml:space="preserve"> nuo 5 žingsnio</w:t>
      </w:r>
      <w:r w:rsidR="00E32735" w:rsidRPr="00037B39">
        <w:rPr>
          <w:rFonts w:cstheme="minorHAnsi"/>
          <w:bCs/>
          <w:iCs/>
          <w:sz w:val="14"/>
          <w:szCs w:val="14"/>
          <w:lang w:val="lt-LT"/>
        </w:rPr>
        <w:t>.</w:t>
      </w:r>
    </w:p>
    <w:p w:rsidR="00E32735" w:rsidRPr="00037B39" w:rsidRDefault="0053725B" w:rsidP="00037B39">
      <w:pPr>
        <w:contextualSpacing/>
        <w:jc w:val="both"/>
        <w:rPr>
          <w:rFonts w:cstheme="minorHAnsi"/>
          <w:bCs/>
          <w:iCs/>
          <w:sz w:val="14"/>
          <w:szCs w:val="14"/>
          <w:lang w:val="lt-LT"/>
        </w:rPr>
      </w:pPr>
      <w:r>
        <w:rPr>
          <w:rFonts w:cstheme="minorHAnsi"/>
          <w:bCs/>
          <w:iCs/>
          <w:noProof/>
          <w:sz w:val="14"/>
          <w:szCs w:val="14"/>
          <w:lang w:eastAsia="en-GB"/>
        </w:rPr>
        <w:drawing>
          <wp:inline distT="0" distB="0" distL="0" distR="0">
            <wp:extent cx="2903517" cy="1714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255" cy="1714813"/>
                    </a:xfrm>
                    <a:prstGeom prst="rect">
                      <a:avLst/>
                    </a:prstGeom>
                    <a:noFill/>
                    <a:ln>
                      <a:noFill/>
                    </a:ln>
                  </pic:spPr>
                </pic:pic>
              </a:graphicData>
            </a:graphic>
          </wp:inline>
        </w:drawing>
      </w:r>
    </w:p>
    <w:p w:rsidR="000F08B8" w:rsidRPr="0053725B" w:rsidRDefault="000F08B8" w:rsidP="00037B39">
      <w:pPr>
        <w:contextualSpacing/>
        <w:jc w:val="both"/>
        <w:rPr>
          <w:rFonts w:cstheme="minorHAnsi"/>
          <w:b/>
          <w:bCs/>
          <w:iCs/>
          <w:sz w:val="14"/>
          <w:szCs w:val="14"/>
          <w:lang w:val="lt-LT"/>
        </w:rPr>
      </w:pPr>
      <w:r w:rsidRPr="0053725B">
        <w:rPr>
          <w:rFonts w:eastAsia="MS Gothic" w:cstheme="minorHAnsi"/>
          <w:b/>
          <w:bCs/>
          <w:iCs/>
          <w:sz w:val="14"/>
          <w:szCs w:val="14"/>
          <w:lang w:val="lt-LT"/>
        </w:rPr>
        <w:t>【</w:t>
      </w:r>
      <w:r w:rsidR="00EE50A1" w:rsidRPr="0053725B">
        <w:rPr>
          <w:rFonts w:cstheme="minorHAnsi"/>
          <w:b/>
          <w:bCs/>
          <w:iCs/>
          <w:sz w:val="14"/>
          <w:szCs w:val="14"/>
          <w:lang w:val="lt-LT"/>
        </w:rPr>
        <w:t>REZULTATŲ INTERPRETAVIMAS</w:t>
      </w:r>
      <w:r w:rsidRPr="0053725B">
        <w:rPr>
          <w:rFonts w:eastAsia="MS Gothic" w:cstheme="minorHAnsi"/>
          <w:b/>
          <w:bCs/>
          <w:iCs/>
          <w:sz w:val="14"/>
          <w:szCs w:val="14"/>
          <w:lang w:val="lt-LT"/>
        </w:rPr>
        <w:t>】</w:t>
      </w:r>
    </w:p>
    <w:p w:rsidR="000F08B8" w:rsidRPr="00CC3088" w:rsidRDefault="000F08B8" w:rsidP="00037B39">
      <w:pPr>
        <w:contextualSpacing/>
        <w:jc w:val="both"/>
        <w:rPr>
          <w:rFonts w:cstheme="minorHAnsi"/>
          <w:b/>
          <w:bCs/>
          <w:iCs/>
          <w:sz w:val="14"/>
          <w:szCs w:val="14"/>
          <w:lang w:val="lt-LT"/>
        </w:rPr>
      </w:pPr>
      <w:r w:rsidRPr="00CC3088">
        <w:rPr>
          <w:rFonts w:cstheme="minorHAnsi"/>
          <w:b/>
          <w:bCs/>
          <w:iCs/>
          <w:sz w:val="14"/>
          <w:szCs w:val="14"/>
          <w:lang w:val="lt-LT"/>
        </w:rPr>
        <w:t>Rezultatai turi būti aiškinami taip:</w:t>
      </w:r>
    </w:p>
    <w:p w:rsidR="000F08B8" w:rsidRPr="00037B39" w:rsidRDefault="00EE50A1" w:rsidP="00037B39">
      <w:pPr>
        <w:contextualSpacing/>
        <w:jc w:val="both"/>
        <w:rPr>
          <w:rFonts w:cstheme="minorHAnsi"/>
          <w:bCs/>
          <w:iCs/>
          <w:sz w:val="14"/>
          <w:szCs w:val="14"/>
          <w:lang w:val="lt-LT"/>
        </w:rPr>
      </w:pPr>
      <w:r w:rsidRPr="00037B39">
        <w:rPr>
          <w:rFonts w:cstheme="minorHAnsi"/>
          <w:bCs/>
          <w:iCs/>
          <w:sz w:val="14"/>
          <w:szCs w:val="14"/>
          <w:lang w:val="lt-LT"/>
        </w:rPr>
        <w:t>Teigiamas</w:t>
      </w:r>
      <w:r w:rsidR="000F08B8" w:rsidRPr="00037B39">
        <w:rPr>
          <w:rFonts w:cstheme="minorHAnsi"/>
          <w:bCs/>
          <w:iCs/>
          <w:sz w:val="14"/>
          <w:szCs w:val="14"/>
          <w:lang w:val="lt-LT"/>
        </w:rPr>
        <w:t>: * atsiranda dvi sk</w:t>
      </w:r>
      <w:r w:rsidRPr="00037B39">
        <w:rPr>
          <w:rFonts w:cstheme="minorHAnsi"/>
          <w:bCs/>
          <w:iCs/>
          <w:sz w:val="14"/>
          <w:szCs w:val="14"/>
          <w:lang w:val="lt-LT"/>
        </w:rPr>
        <w:t>irtingos spalvos linijos. Viena spalvota linija</w:t>
      </w:r>
      <w:r w:rsidR="000F08B8" w:rsidRPr="00037B39">
        <w:rPr>
          <w:rFonts w:cstheme="minorHAnsi"/>
          <w:bCs/>
          <w:iCs/>
          <w:sz w:val="14"/>
          <w:szCs w:val="14"/>
          <w:lang w:val="lt-LT"/>
        </w:rPr>
        <w:t xml:space="preserve"> turėtų</w:t>
      </w:r>
      <w:r w:rsidRPr="00037B39">
        <w:rPr>
          <w:rFonts w:cstheme="minorHAnsi"/>
          <w:bCs/>
          <w:iCs/>
          <w:sz w:val="14"/>
          <w:szCs w:val="14"/>
          <w:lang w:val="lt-LT"/>
        </w:rPr>
        <w:t xml:space="preserve"> būti kontrolės linijos regione, </w:t>
      </w:r>
      <w:r w:rsidR="000F08B8" w:rsidRPr="00037B39">
        <w:rPr>
          <w:rFonts w:cstheme="minorHAnsi"/>
          <w:bCs/>
          <w:iCs/>
          <w:sz w:val="14"/>
          <w:szCs w:val="14"/>
          <w:lang w:val="lt-LT"/>
        </w:rPr>
        <w:t>(C) ir kita matoma spa</w:t>
      </w:r>
      <w:r w:rsidRPr="00037B39">
        <w:rPr>
          <w:rFonts w:cstheme="minorHAnsi"/>
          <w:bCs/>
          <w:iCs/>
          <w:sz w:val="14"/>
          <w:szCs w:val="14"/>
          <w:lang w:val="lt-LT"/>
        </w:rPr>
        <w:t>lvota linija turėtų būti tyrimo</w:t>
      </w:r>
      <w:r w:rsidR="000F08B8" w:rsidRPr="00037B39">
        <w:rPr>
          <w:rFonts w:cstheme="minorHAnsi"/>
          <w:bCs/>
          <w:iCs/>
          <w:sz w:val="14"/>
          <w:szCs w:val="14"/>
          <w:lang w:val="lt-LT"/>
        </w:rPr>
        <w:t xml:space="preserve"> linijos regione (T).</w:t>
      </w:r>
    </w:p>
    <w:p w:rsidR="000F08B8" w:rsidRPr="00037B39" w:rsidRDefault="000F08B8" w:rsidP="00037B39">
      <w:pPr>
        <w:contextualSpacing/>
        <w:jc w:val="both"/>
        <w:rPr>
          <w:rFonts w:cstheme="minorHAnsi"/>
          <w:bCs/>
          <w:iCs/>
          <w:sz w:val="14"/>
          <w:szCs w:val="14"/>
          <w:lang w:val="lt-LT"/>
        </w:rPr>
      </w:pPr>
      <w:r w:rsidRPr="00037B39">
        <w:rPr>
          <w:rFonts w:cstheme="minorHAnsi"/>
          <w:bCs/>
          <w:iCs/>
          <w:sz w:val="14"/>
          <w:szCs w:val="14"/>
          <w:lang w:val="lt-LT"/>
        </w:rPr>
        <w:t xml:space="preserve">* PASTABA: spalvos intensyvumas </w:t>
      </w:r>
      <w:r w:rsidR="00EE50A1" w:rsidRPr="00037B39">
        <w:rPr>
          <w:rFonts w:cstheme="minorHAnsi"/>
          <w:bCs/>
          <w:iCs/>
          <w:sz w:val="14"/>
          <w:szCs w:val="14"/>
          <w:lang w:val="lt-LT"/>
        </w:rPr>
        <w:t>tyrimo</w:t>
      </w:r>
      <w:r w:rsidRPr="00037B39">
        <w:rPr>
          <w:rFonts w:cstheme="minorHAnsi"/>
          <w:bCs/>
          <w:iCs/>
          <w:sz w:val="14"/>
          <w:szCs w:val="14"/>
          <w:lang w:val="lt-LT"/>
        </w:rPr>
        <w:t xml:space="preserve"> linijos regione (T) skirsis priklausomai nuo </w:t>
      </w:r>
      <w:r w:rsidR="00EE50A1" w:rsidRPr="00037B39">
        <w:rPr>
          <w:rFonts w:cstheme="minorHAnsi"/>
          <w:bCs/>
          <w:iCs/>
          <w:sz w:val="14"/>
          <w:szCs w:val="14"/>
          <w:lang w:val="lt-LT"/>
        </w:rPr>
        <w:t xml:space="preserve">Clostridium difficile antigenų </w:t>
      </w:r>
      <w:r w:rsidRPr="00037B39">
        <w:rPr>
          <w:rFonts w:cstheme="minorHAnsi"/>
          <w:bCs/>
          <w:iCs/>
          <w:sz w:val="14"/>
          <w:szCs w:val="14"/>
          <w:lang w:val="lt-LT"/>
        </w:rPr>
        <w:t>koncentracijos</w:t>
      </w:r>
      <w:r w:rsidR="00EE50A1" w:rsidRPr="00037B39">
        <w:rPr>
          <w:rFonts w:cstheme="minorHAnsi"/>
          <w:bCs/>
          <w:iCs/>
          <w:sz w:val="14"/>
          <w:szCs w:val="14"/>
          <w:lang w:val="lt-LT"/>
        </w:rPr>
        <w:t xml:space="preserve"> mėginyje</w:t>
      </w:r>
      <w:r w:rsidRPr="00037B39">
        <w:rPr>
          <w:rFonts w:cstheme="minorHAnsi"/>
          <w:bCs/>
          <w:iCs/>
          <w:sz w:val="14"/>
          <w:szCs w:val="14"/>
          <w:lang w:val="lt-LT"/>
        </w:rPr>
        <w:t xml:space="preserve">. Todėl bet koks spalvos atspalvis </w:t>
      </w:r>
      <w:r w:rsidR="00EE50A1" w:rsidRPr="00037B39">
        <w:rPr>
          <w:rFonts w:cstheme="minorHAnsi"/>
          <w:bCs/>
          <w:iCs/>
          <w:sz w:val="14"/>
          <w:szCs w:val="14"/>
          <w:lang w:val="lt-LT"/>
        </w:rPr>
        <w:t>tyrimo linijos regione</w:t>
      </w:r>
      <w:r w:rsidRPr="00037B39">
        <w:rPr>
          <w:rFonts w:cstheme="minorHAnsi"/>
          <w:bCs/>
          <w:iCs/>
          <w:sz w:val="14"/>
          <w:szCs w:val="14"/>
          <w:lang w:val="lt-LT"/>
        </w:rPr>
        <w:t xml:space="preserve"> (T) turėtų būti laikomas teigiamu.</w:t>
      </w:r>
    </w:p>
    <w:p w:rsidR="000F08B8" w:rsidRPr="00037B39" w:rsidRDefault="00EE50A1" w:rsidP="00037B39">
      <w:pPr>
        <w:contextualSpacing/>
        <w:jc w:val="both"/>
        <w:rPr>
          <w:rFonts w:cstheme="minorHAnsi"/>
          <w:bCs/>
          <w:iCs/>
          <w:sz w:val="14"/>
          <w:szCs w:val="14"/>
          <w:lang w:val="lt-LT"/>
        </w:rPr>
      </w:pPr>
      <w:r w:rsidRPr="00037B39">
        <w:rPr>
          <w:rFonts w:cstheme="minorHAnsi"/>
          <w:bCs/>
          <w:iCs/>
          <w:sz w:val="14"/>
          <w:szCs w:val="14"/>
          <w:lang w:val="lt-LT"/>
        </w:rPr>
        <w:t>Neigiamas</w:t>
      </w:r>
      <w:r w:rsidR="000F08B8" w:rsidRPr="00037B39">
        <w:rPr>
          <w:rFonts w:cstheme="minorHAnsi"/>
          <w:bCs/>
          <w:iCs/>
          <w:sz w:val="14"/>
          <w:szCs w:val="14"/>
          <w:lang w:val="lt-LT"/>
        </w:rPr>
        <w:t>: kontrolinės linijos srityje (C) ats</w:t>
      </w:r>
      <w:r w:rsidR="00CC3088">
        <w:rPr>
          <w:rFonts w:cstheme="minorHAnsi"/>
          <w:bCs/>
          <w:iCs/>
          <w:sz w:val="14"/>
          <w:szCs w:val="14"/>
          <w:lang w:val="lt-LT"/>
        </w:rPr>
        <w:t>i</w:t>
      </w:r>
      <w:r w:rsidR="000F08B8" w:rsidRPr="00037B39">
        <w:rPr>
          <w:rFonts w:cstheme="minorHAnsi"/>
          <w:bCs/>
          <w:iCs/>
          <w:sz w:val="14"/>
          <w:szCs w:val="14"/>
          <w:lang w:val="lt-LT"/>
        </w:rPr>
        <w:t>randa viena</w:t>
      </w:r>
      <w:r w:rsidRPr="00037B39">
        <w:rPr>
          <w:rFonts w:cstheme="minorHAnsi"/>
          <w:bCs/>
          <w:iCs/>
          <w:sz w:val="14"/>
          <w:szCs w:val="14"/>
          <w:lang w:val="lt-LT"/>
        </w:rPr>
        <w:t xml:space="preserve"> spalvota linija. Tyrimo linijos zonoje</w:t>
      </w:r>
      <w:r w:rsidR="000F08B8" w:rsidRPr="00037B39">
        <w:rPr>
          <w:rFonts w:cstheme="minorHAnsi"/>
          <w:bCs/>
          <w:iCs/>
          <w:sz w:val="14"/>
          <w:szCs w:val="14"/>
          <w:lang w:val="lt-LT"/>
        </w:rPr>
        <w:t xml:space="preserve"> nėra (T).</w:t>
      </w:r>
    </w:p>
    <w:p w:rsidR="000F08B8" w:rsidRPr="00037B39" w:rsidRDefault="00EE50A1" w:rsidP="00037B39">
      <w:pPr>
        <w:contextualSpacing/>
        <w:jc w:val="both"/>
        <w:rPr>
          <w:rFonts w:cstheme="minorHAnsi"/>
          <w:bCs/>
          <w:iCs/>
          <w:sz w:val="14"/>
          <w:szCs w:val="14"/>
          <w:lang w:val="lt-LT"/>
        </w:rPr>
      </w:pPr>
      <w:r w:rsidRPr="00037B39">
        <w:rPr>
          <w:rFonts w:cstheme="minorHAnsi"/>
          <w:bCs/>
          <w:iCs/>
          <w:sz w:val="14"/>
          <w:szCs w:val="14"/>
          <w:lang w:val="lt-LT"/>
        </w:rPr>
        <w:t>Neteisingas: kontrolinė</w:t>
      </w:r>
      <w:r w:rsidR="000F08B8" w:rsidRPr="00037B39">
        <w:rPr>
          <w:rFonts w:cstheme="minorHAnsi"/>
          <w:bCs/>
          <w:iCs/>
          <w:sz w:val="14"/>
          <w:szCs w:val="14"/>
          <w:lang w:val="lt-LT"/>
        </w:rPr>
        <w:t xml:space="preserve"> linija (C) nepasirodo. Nepakankamas mėginio tūris arba neteisinga procedūrinė</w:t>
      </w:r>
      <w:r w:rsidRPr="00037B39">
        <w:rPr>
          <w:rFonts w:cstheme="minorHAnsi"/>
          <w:bCs/>
          <w:iCs/>
          <w:sz w:val="14"/>
          <w:szCs w:val="14"/>
          <w:lang w:val="lt-LT"/>
        </w:rPr>
        <w:t xml:space="preserve"> technologija</w:t>
      </w:r>
      <w:r w:rsidR="000F08B8" w:rsidRPr="00037B39">
        <w:rPr>
          <w:rFonts w:cstheme="minorHAnsi"/>
          <w:bCs/>
          <w:iCs/>
          <w:sz w:val="14"/>
          <w:szCs w:val="14"/>
          <w:lang w:val="lt-LT"/>
        </w:rPr>
        <w:t xml:space="preserve"> yra labiausiai tikė</w:t>
      </w:r>
      <w:r w:rsidRPr="00037B39">
        <w:rPr>
          <w:rFonts w:cstheme="minorHAnsi"/>
          <w:bCs/>
          <w:iCs/>
          <w:sz w:val="14"/>
          <w:szCs w:val="14"/>
          <w:lang w:val="lt-LT"/>
        </w:rPr>
        <w:t>tinos priežastys, dėl kurių nepasirodo kontrolinė</w:t>
      </w:r>
      <w:r w:rsidR="000F08B8" w:rsidRPr="00037B39">
        <w:rPr>
          <w:rFonts w:cstheme="minorHAnsi"/>
          <w:bCs/>
          <w:iCs/>
          <w:sz w:val="14"/>
          <w:szCs w:val="14"/>
          <w:lang w:val="lt-LT"/>
        </w:rPr>
        <w:t xml:space="preserve"> linij</w:t>
      </w:r>
      <w:r w:rsidRPr="00037B39">
        <w:rPr>
          <w:rFonts w:cstheme="minorHAnsi"/>
          <w:bCs/>
          <w:iCs/>
          <w:sz w:val="14"/>
          <w:szCs w:val="14"/>
          <w:lang w:val="lt-LT"/>
        </w:rPr>
        <w:t>a.</w:t>
      </w:r>
      <w:r w:rsidR="000F08B8" w:rsidRPr="00037B39">
        <w:rPr>
          <w:rFonts w:cstheme="minorHAnsi"/>
          <w:bCs/>
          <w:iCs/>
          <w:sz w:val="14"/>
          <w:szCs w:val="14"/>
          <w:lang w:val="lt-LT"/>
        </w:rPr>
        <w:t xml:space="preserve"> Peržiūrėkite procedūrą ir kartokite</w:t>
      </w:r>
      <w:r w:rsidRPr="00037B39">
        <w:rPr>
          <w:rFonts w:cstheme="minorHAnsi"/>
          <w:bCs/>
          <w:iCs/>
          <w:sz w:val="14"/>
          <w:szCs w:val="14"/>
          <w:lang w:val="lt-LT"/>
        </w:rPr>
        <w:t xml:space="preserve"> tyrimą su nauja testo kasete</w:t>
      </w:r>
      <w:r w:rsidR="000F08B8" w:rsidRPr="00037B39">
        <w:rPr>
          <w:rFonts w:cstheme="minorHAnsi"/>
          <w:bCs/>
          <w:iCs/>
          <w:sz w:val="14"/>
          <w:szCs w:val="14"/>
          <w:lang w:val="lt-LT"/>
        </w:rPr>
        <w:t xml:space="preserve">. Jei problema </w:t>
      </w:r>
      <w:r w:rsidRPr="00037B39">
        <w:rPr>
          <w:rFonts w:cstheme="minorHAnsi"/>
          <w:bCs/>
          <w:iCs/>
          <w:sz w:val="14"/>
          <w:szCs w:val="14"/>
          <w:lang w:val="lt-LT"/>
        </w:rPr>
        <w:t>išlieka, nedelsdami nutraukite testų</w:t>
      </w:r>
      <w:r w:rsidR="000F08B8" w:rsidRPr="00037B39">
        <w:rPr>
          <w:rFonts w:cstheme="minorHAnsi"/>
          <w:bCs/>
          <w:iCs/>
          <w:sz w:val="14"/>
          <w:szCs w:val="14"/>
          <w:lang w:val="lt-LT"/>
        </w:rPr>
        <w:t xml:space="preserve"> naudojimą ir</w:t>
      </w:r>
      <w:r w:rsidRPr="00037B39">
        <w:rPr>
          <w:rFonts w:cstheme="minorHAnsi"/>
          <w:bCs/>
          <w:iCs/>
          <w:sz w:val="14"/>
          <w:szCs w:val="14"/>
          <w:lang w:val="lt-LT"/>
        </w:rPr>
        <w:t xml:space="preserve"> </w:t>
      </w:r>
      <w:r w:rsidR="000F08B8" w:rsidRPr="00037B39">
        <w:rPr>
          <w:rFonts w:cstheme="minorHAnsi"/>
          <w:bCs/>
          <w:iCs/>
          <w:sz w:val="14"/>
          <w:szCs w:val="14"/>
          <w:lang w:val="lt-LT"/>
        </w:rPr>
        <w:t xml:space="preserve">kreipkitės į </w:t>
      </w:r>
      <w:r w:rsidRPr="00037B39">
        <w:rPr>
          <w:rFonts w:cstheme="minorHAnsi"/>
          <w:bCs/>
          <w:iCs/>
          <w:sz w:val="14"/>
          <w:szCs w:val="14"/>
          <w:lang w:val="lt-LT"/>
        </w:rPr>
        <w:t>produkto</w:t>
      </w:r>
      <w:r w:rsidR="000F08B8" w:rsidRPr="00037B39">
        <w:rPr>
          <w:rFonts w:cstheme="minorHAnsi"/>
          <w:bCs/>
          <w:iCs/>
          <w:sz w:val="14"/>
          <w:szCs w:val="14"/>
          <w:lang w:val="lt-LT"/>
        </w:rPr>
        <w:t xml:space="preserve"> vietinį platintoją.</w:t>
      </w:r>
    </w:p>
    <w:p w:rsidR="000F08B8" w:rsidRPr="00CC3088" w:rsidRDefault="000F08B8" w:rsidP="00037B39">
      <w:pPr>
        <w:contextualSpacing/>
        <w:jc w:val="both"/>
        <w:rPr>
          <w:rFonts w:cstheme="minorHAnsi"/>
          <w:b/>
          <w:bCs/>
          <w:iCs/>
          <w:sz w:val="14"/>
          <w:szCs w:val="14"/>
          <w:lang w:val="lt-LT"/>
        </w:rPr>
      </w:pPr>
      <w:r w:rsidRPr="00CC3088">
        <w:rPr>
          <w:rFonts w:eastAsia="MS Gothic" w:cstheme="minorHAnsi"/>
          <w:b/>
          <w:bCs/>
          <w:iCs/>
          <w:sz w:val="14"/>
          <w:szCs w:val="14"/>
          <w:lang w:val="lt-LT"/>
        </w:rPr>
        <w:t>【</w:t>
      </w:r>
      <w:r w:rsidRPr="00CC3088">
        <w:rPr>
          <w:rFonts w:cstheme="minorHAnsi"/>
          <w:b/>
          <w:bCs/>
          <w:iCs/>
          <w:sz w:val="14"/>
          <w:szCs w:val="14"/>
          <w:lang w:val="lt-LT"/>
        </w:rPr>
        <w:t>KOKYBĖS KONTROLĖ</w:t>
      </w:r>
      <w:r w:rsidRPr="00CC3088">
        <w:rPr>
          <w:rFonts w:eastAsia="MS Gothic" w:cstheme="minorHAnsi"/>
          <w:b/>
          <w:bCs/>
          <w:iCs/>
          <w:sz w:val="14"/>
          <w:szCs w:val="14"/>
          <w:lang w:val="lt-LT"/>
        </w:rPr>
        <w:t>】</w:t>
      </w:r>
    </w:p>
    <w:p w:rsidR="000F08B8" w:rsidRPr="00037B39" w:rsidRDefault="009C1ECB" w:rsidP="00037B39">
      <w:pPr>
        <w:contextualSpacing/>
        <w:jc w:val="both"/>
        <w:rPr>
          <w:rFonts w:cstheme="minorHAnsi"/>
          <w:bCs/>
          <w:iCs/>
          <w:sz w:val="14"/>
          <w:szCs w:val="14"/>
          <w:lang w:val="lt-LT"/>
        </w:rPr>
      </w:pPr>
      <w:r w:rsidRPr="00037B39">
        <w:rPr>
          <w:rFonts w:cstheme="minorHAnsi"/>
          <w:bCs/>
          <w:iCs/>
          <w:sz w:val="14"/>
          <w:szCs w:val="14"/>
          <w:lang w:val="lt-LT"/>
        </w:rPr>
        <w:t>Testo kasetėje</w:t>
      </w:r>
      <w:r w:rsidR="000F08B8" w:rsidRPr="00037B39">
        <w:rPr>
          <w:rFonts w:cstheme="minorHAnsi"/>
          <w:bCs/>
          <w:iCs/>
          <w:sz w:val="14"/>
          <w:szCs w:val="14"/>
          <w:lang w:val="lt-LT"/>
        </w:rPr>
        <w:t xml:space="preserve"> yra</w:t>
      </w:r>
      <w:r w:rsidRPr="00037B39">
        <w:rPr>
          <w:rFonts w:cstheme="minorHAnsi"/>
          <w:bCs/>
          <w:iCs/>
          <w:sz w:val="14"/>
          <w:szCs w:val="14"/>
          <w:lang w:val="lt-LT"/>
        </w:rPr>
        <w:t xml:space="preserve"> integruota</w:t>
      </w:r>
      <w:r w:rsidR="000F08B8" w:rsidRPr="00037B39">
        <w:rPr>
          <w:rFonts w:cstheme="minorHAnsi"/>
          <w:bCs/>
          <w:iCs/>
          <w:sz w:val="14"/>
          <w:szCs w:val="14"/>
          <w:lang w:val="lt-LT"/>
        </w:rPr>
        <w:t xml:space="preserve"> vidinė procedūrinė kontrolė.</w:t>
      </w:r>
      <w:r w:rsidRPr="00037B39">
        <w:rPr>
          <w:rFonts w:cstheme="minorHAnsi"/>
          <w:bCs/>
          <w:iCs/>
          <w:sz w:val="14"/>
          <w:szCs w:val="14"/>
          <w:lang w:val="lt-LT"/>
        </w:rPr>
        <w:t xml:space="preserve"> Spalvota linija, esanti kontrolinės</w:t>
      </w:r>
      <w:r w:rsidR="000F08B8" w:rsidRPr="00037B39">
        <w:rPr>
          <w:rFonts w:cstheme="minorHAnsi"/>
          <w:bCs/>
          <w:iCs/>
          <w:sz w:val="14"/>
          <w:szCs w:val="14"/>
          <w:lang w:val="lt-LT"/>
        </w:rPr>
        <w:t xml:space="preserve"> linijos regione</w:t>
      </w:r>
      <w:r w:rsidRPr="00037B39">
        <w:rPr>
          <w:rFonts w:cstheme="minorHAnsi"/>
          <w:bCs/>
          <w:iCs/>
          <w:sz w:val="14"/>
          <w:szCs w:val="14"/>
          <w:lang w:val="lt-LT"/>
        </w:rPr>
        <w:t xml:space="preserve"> </w:t>
      </w:r>
      <w:r w:rsidR="000F08B8" w:rsidRPr="00037B39">
        <w:rPr>
          <w:rFonts w:cstheme="minorHAnsi"/>
          <w:bCs/>
          <w:iCs/>
          <w:sz w:val="14"/>
          <w:szCs w:val="14"/>
          <w:lang w:val="lt-LT"/>
        </w:rPr>
        <w:t>(C) yra vidinė teigiama proce</w:t>
      </w:r>
      <w:r w:rsidRPr="00037B39">
        <w:rPr>
          <w:rFonts w:cstheme="minorHAnsi"/>
          <w:bCs/>
          <w:iCs/>
          <w:sz w:val="14"/>
          <w:szCs w:val="14"/>
          <w:lang w:val="lt-LT"/>
        </w:rPr>
        <w:t>dūrinė kontrolė. Tai patvirtina, kad naudotas pakankamas</w:t>
      </w:r>
      <w:r w:rsidR="006D60A9" w:rsidRPr="00037B39">
        <w:rPr>
          <w:rFonts w:cstheme="minorHAnsi"/>
          <w:bCs/>
          <w:iCs/>
          <w:sz w:val="14"/>
          <w:szCs w:val="14"/>
          <w:lang w:val="lt-LT"/>
        </w:rPr>
        <w:t xml:space="preserve"> mėginio tūris </w:t>
      </w:r>
      <w:r w:rsidR="000F08B8" w:rsidRPr="00037B39">
        <w:rPr>
          <w:rFonts w:cstheme="minorHAnsi"/>
          <w:bCs/>
          <w:iCs/>
          <w:sz w:val="14"/>
          <w:szCs w:val="14"/>
          <w:lang w:val="lt-LT"/>
        </w:rPr>
        <w:t>ir teisinga procedūrinė technika.</w:t>
      </w:r>
    </w:p>
    <w:p w:rsidR="000F08B8" w:rsidRPr="00037B39" w:rsidRDefault="000F08B8" w:rsidP="00037B39">
      <w:pPr>
        <w:contextualSpacing/>
        <w:jc w:val="both"/>
        <w:rPr>
          <w:rFonts w:cstheme="minorHAnsi"/>
          <w:bCs/>
          <w:iCs/>
          <w:sz w:val="14"/>
          <w:szCs w:val="14"/>
          <w:lang w:val="lt-LT"/>
        </w:rPr>
      </w:pPr>
      <w:r w:rsidRPr="00037B39">
        <w:rPr>
          <w:rFonts w:cstheme="minorHAnsi"/>
          <w:bCs/>
          <w:iCs/>
          <w:sz w:val="14"/>
          <w:szCs w:val="14"/>
          <w:lang w:val="lt-LT"/>
        </w:rPr>
        <w:t>Kontroliniai standartai nėra pateikiami su šiuo rinkiniu; tačiau rekomenduojama, kad teigiamas ir</w:t>
      </w:r>
      <w:r w:rsidR="006D60A9" w:rsidRPr="00037B39">
        <w:rPr>
          <w:rFonts w:cstheme="minorHAnsi"/>
          <w:bCs/>
          <w:iCs/>
          <w:sz w:val="14"/>
          <w:szCs w:val="14"/>
          <w:lang w:val="lt-LT"/>
        </w:rPr>
        <w:t xml:space="preserve"> n</w:t>
      </w:r>
      <w:r w:rsidRPr="00037B39">
        <w:rPr>
          <w:rFonts w:cstheme="minorHAnsi"/>
          <w:bCs/>
          <w:iCs/>
          <w:sz w:val="14"/>
          <w:szCs w:val="14"/>
          <w:lang w:val="lt-LT"/>
        </w:rPr>
        <w:t xml:space="preserve">eigiamos kontrolės priemonės turi būti išbandytos kaip geros laboratorinės praktikos pavyzdžiai, siekiant patvirtinti </w:t>
      </w:r>
      <w:r w:rsidR="006D60A9" w:rsidRPr="00037B39">
        <w:rPr>
          <w:rFonts w:cstheme="minorHAnsi"/>
          <w:bCs/>
          <w:iCs/>
          <w:sz w:val="14"/>
          <w:szCs w:val="14"/>
          <w:lang w:val="lt-LT"/>
        </w:rPr>
        <w:t>tyrimo</w:t>
      </w:r>
      <w:r w:rsidRPr="00037B39">
        <w:rPr>
          <w:rFonts w:cstheme="minorHAnsi"/>
          <w:bCs/>
          <w:iCs/>
          <w:sz w:val="14"/>
          <w:szCs w:val="14"/>
          <w:lang w:val="lt-LT"/>
        </w:rPr>
        <w:t xml:space="preserve"> procedūrą ir patikrinti</w:t>
      </w:r>
      <w:r w:rsidR="006D60A9" w:rsidRPr="00037B39">
        <w:rPr>
          <w:rFonts w:cstheme="minorHAnsi"/>
          <w:bCs/>
          <w:iCs/>
          <w:sz w:val="14"/>
          <w:szCs w:val="14"/>
          <w:lang w:val="lt-LT"/>
        </w:rPr>
        <w:t xml:space="preserve"> testų kokybę</w:t>
      </w:r>
      <w:r w:rsidRPr="00037B39">
        <w:rPr>
          <w:rFonts w:cstheme="minorHAnsi"/>
          <w:bCs/>
          <w:iCs/>
          <w:sz w:val="14"/>
          <w:szCs w:val="14"/>
          <w:lang w:val="lt-LT"/>
        </w:rPr>
        <w:t>.</w:t>
      </w:r>
    </w:p>
    <w:p w:rsidR="000F08B8" w:rsidRPr="00CC3088" w:rsidRDefault="000F08B8" w:rsidP="00037B39">
      <w:pPr>
        <w:contextualSpacing/>
        <w:jc w:val="both"/>
        <w:rPr>
          <w:rFonts w:cstheme="minorHAnsi"/>
          <w:b/>
          <w:bCs/>
          <w:iCs/>
          <w:sz w:val="14"/>
          <w:szCs w:val="14"/>
          <w:lang w:val="lt-LT"/>
        </w:rPr>
      </w:pPr>
      <w:r w:rsidRPr="00CC3088">
        <w:rPr>
          <w:rFonts w:eastAsia="MS Gothic" w:cstheme="minorHAnsi"/>
          <w:b/>
          <w:bCs/>
          <w:iCs/>
          <w:sz w:val="14"/>
          <w:szCs w:val="14"/>
          <w:lang w:val="lt-LT"/>
        </w:rPr>
        <w:t>【</w:t>
      </w:r>
      <w:r w:rsidRPr="00CC3088">
        <w:rPr>
          <w:rFonts w:cstheme="minorHAnsi"/>
          <w:b/>
          <w:bCs/>
          <w:iCs/>
          <w:sz w:val="14"/>
          <w:szCs w:val="14"/>
          <w:lang w:val="lt-LT"/>
        </w:rPr>
        <w:t>APRIBOJIMA</w:t>
      </w:r>
      <w:r w:rsidR="006D60A9" w:rsidRPr="00CC3088">
        <w:rPr>
          <w:rFonts w:cstheme="minorHAnsi"/>
          <w:b/>
          <w:bCs/>
          <w:iCs/>
          <w:sz w:val="14"/>
          <w:szCs w:val="14"/>
          <w:lang w:val="lt-LT"/>
        </w:rPr>
        <w:t>I</w:t>
      </w:r>
      <w:r w:rsidRPr="00CC3088">
        <w:rPr>
          <w:rFonts w:eastAsia="MS Gothic" w:cstheme="minorHAnsi"/>
          <w:b/>
          <w:bCs/>
          <w:iCs/>
          <w:sz w:val="14"/>
          <w:szCs w:val="14"/>
          <w:lang w:val="lt-LT"/>
        </w:rPr>
        <w:t>】</w:t>
      </w:r>
    </w:p>
    <w:p w:rsidR="000F08B8" w:rsidRPr="00037B39" w:rsidRDefault="000F08B8" w:rsidP="00037B39">
      <w:pPr>
        <w:contextualSpacing/>
        <w:jc w:val="both"/>
        <w:rPr>
          <w:rFonts w:cstheme="minorHAnsi"/>
          <w:bCs/>
          <w:iCs/>
          <w:sz w:val="14"/>
          <w:szCs w:val="14"/>
          <w:lang w:val="lt-LT"/>
        </w:rPr>
      </w:pPr>
      <w:r w:rsidRPr="00037B39">
        <w:rPr>
          <w:rFonts w:cstheme="minorHAnsi"/>
          <w:bCs/>
          <w:iCs/>
          <w:sz w:val="14"/>
          <w:szCs w:val="14"/>
          <w:lang w:val="lt-LT"/>
        </w:rPr>
        <w:t>1. "Clostridium difficile Toxin A + Toxin B Combo Rapid Test</w:t>
      </w:r>
      <w:r w:rsidR="006D60A9" w:rsidRPr="00037B39">
        <w:rPr>
          <w:rFonts w:cstheme="minorHAnsi"/>
          <w:bCs/>
          <w:iCs/>
          <w:sz w:val="14"/>
          <w:szCs w:val="14"/>
          <w:lang w:val="lt-LT"/>
        </w:rPr>
        <w:t xml:space="preserve"> Cassette" (Feces) yra tik in vitro diagnostikai.</w:t>
      </w:r>
    </w:p>
    <w:p w:rsidR="000F08B8" w:rsidRPr="00037B39" w:rsidRDefault="000F08B8" w:rsidP="00037B39">
      <w:pPr>
        <w:contextualSpacing/>
        <w:jc w:val="both"/>
        <w:rPr>
          <w:rFonts w:cstheme="minorHAnsi"/>
          <w:bCs/>
          <w:iCs/>
          <w:sz w:val="14"/>
          <w:szCs w:val="14"/>
          <w:lang w:val="lt-LT"/>
        </w:rPr>
      </w:pPr>
      <w:r w:rsidRPr="00037B39">
        <w:rPr>
          <w:rFonts w:cstheme="minorHAnsi"/>
          <w:bCs/>
          <w:iCs/>
          <w:sz w:val="14"/>
          <w:szCs w:val="14"/>
          <w:lang w:val="lt-LT"/>
        </w:rPr>
        <w:t xml:space="preserve">2. </w:t>
      </w:r>
      <w:r w:rsidR="006D60A9" w:rsidRPr="00037B39">
        <w:rPr>
          <w:rFonts w:cstheme="minorHAnsi"/>
          <w:bCs/>
          <w:iCs/>
          <w:sz w:val="14"/>
          <w:szCs w:val="14"/>
          <w:lang w:val="lt-LT"/>
        </w:rPr>
        <w:t>Testas</w:t>
      </w:r>
      <w:r w:rsidRPr="00037B39">
        <w:rPr>
          <w:rFonts w:cstheme="minorHAnsi"/>
          <w:bCs/>
          <w:iCs/>
          <w:sz w:val="14"/>
          <w:szCs w:val="14"/>
          <w:lang w:val="lt-LT"/>
        </w:rPr>
        <w:t xml:space="preserve"> yra kokybinis ir negali prognozuoti imtyje esa</w:t>
      </w:r>
      <w:r w:rsidR="006D60A9" w:rsidRPr="00037B39">
        <w:rPr>
          <w:rFonts w:cstheme="minorHAnsi"/>
          <w:bCs/>
          <w:iCs/>
          <w:sz w:val="14"/>
          <w:szCs w:val="14"/>
          <w:lang w:val="lt-LT"/>
        </w:rPr>
        <w:t>nčių antigenų kiekio. N</w:t>
      </w:r>
      <w:r w:rsidRPr="00037B39">
        <w:rPr>
          <w:rFonts w:cstheme="minorHAnsi"/>
          <w:bCs/>
          <w:iCs/>
          <w:sz w:val="14"/>
          <w:szCs w:val="14"/>
          <w:lang w:val="lt-LT"/>
        </w:rPr>
        <w:t>ustatant diagnozę reikia atsižvelgti į pateik</w:t>
      </w:r>
      <w:r w:rsidR="006D60A9" w:rsidRPr="00037B39">
        <w:rPr>
          <w:rFonts w:cstheme="minorHAnsi"/>
          <w:bCs/>
          <w:iCs/>
          <w:sz w:val="14"/>
          <w:szCs w:val="14"/>
          <w:lang w:val="lt-LT"/>
        </w:rPr>
        <w:t>tus ir kitų tyrimų</w:t>
      </w:r>
      <w:r w:rsidRPr="00037B39">
        <w:rPr>
          <w:rFonts w:cstheme="minorHAnsi"/>
          <w:bCs/>
          <w:iCs/>
          <w:sz w:val="14"/>
          <w:szCs w:val="14"/>
          <w:lang w:val="lt-LT"/>
        </w:rPr>
        <w:t xml:space="preserve"> rezultatus.</w:t>
      </w:r>
    </w:p>
    <w:p w:rsidR="000F08B8" w:rsidRPr="00037B39" w:rsidRDefault="000F08B8" w:rsidP="00037B39">
      <w:pPr>
        <w:contextualSpacing/>
        <w:jc w:val="both"/>
        <w:rPr>
          <w:rFonts w:cstheme="minorHAnsi"/>
          <w:bCs/>
          <w:iCs/>
          <w:sz w:val="14"/>
          <w:szCs w:val="14"/>
          <w:lang w:val="lt-LT"/>
        </w:rPr>
      </w:pPr>
      <w:r w:rsidRPr="00037B39">
        <w:rPr>
          <w:rFonts w:cstheme="minorHAnsi"/>
          <w:bCs/>
          <w:iCs/>
          <w:sz w:val="14"/>
          <w:szCs w:val="14"/>
          <w:lang w:val="lt-LT"/>
        </w:rPr>
        <w:t>3. Teigiamas testas neatmeta galimybės, kad gali būti kitų patogenų.</w:t>
      </w:r>
    </w:p>
    <w:p w:rsidR="000F08B8" w:rsidRPr="00CC3088" w:rsidRDefault="000F08B8" w:rsidP="00037B39">
      <w:pPr>
        <w:contextualSpacing/>
        <w:jc w:val="both"/>
        <w:rPr>
          <w:rFonts w:cstheme="minorHAnsi"/>
          <w:b/>
          <w:bCs/>
          <w:iCs/>
          <w:sz w:val="14"/>
          <w:szCs w:val="14"/>
          <w:lang w:val="lt-LT"/>
        </w:rPr>
      </w:pPr>
      <w:r w:rsidRPr="00CC3088">
        <w:rPr>
          <w:rFonts w:eastAsia="MS Gothic" w:cstheme="minorHAnsi"/>
          <w:b/>
          <w:bCs/>
          <w:iCs/>
          <w:sz w:val="14"/>
          <w:szCs w:val="14"/>
          <w:lang w:val="lt-LT"/>
        </w:rPr>
        <w:t>【</w:t>
      </w:r>
      <w:r w:rsidR="006D60A9" w:rsidRPr="00CC3088">
        <w:rPr>
          <w:rFonts w:cstheme="minorHAnsi"/>
          <w:b/>
          <w:bCs/>
          <w:iCs/>
          <w:sz w:val="14"/>
          <w:szCs w:val="14"/>
          <w:lang w:val="lt-LT"/>
        </w:rPr>
        <w:t>TIKĖTINOS REIKŠMĖS</w:t>
      </w:r>
      <w:r w:rsidRPr="00CC3088">
        <w:rPr>
          <w:rFonts w:eastAsia="MS Gothic" w:cstheme="minorHAnsi"/>
          <w:b/>
          <w:bCs/>
          <w:iCs/>
          <w:sz w:val="14"/>
          <w:szCs w:val="14"/>
          <w:lang w:val="lt-LT"/>
        </w:rPr>
        <w:t>】</w:t>
      </w:r>
    </w:p>
    <w:p w:rsidR="000F08B8" w:rsidRPr="00037B39" w:rsidRDefault="000F08B8" w:rsidP="00037B39">
      <w:pPr>
        <w:contextualSpacing/>
        <w:jc w:val="both"/>
        <w:rPr>
          <w:rFonts w:cstheme="minorHAnsi"/>
          <w:bCs/>
          <w:iCs/>
          <w:sz w:val="14"/>
          <w:szCs w:val="14"/>
          <w:lang w:val="lt-LT"/>
        </w:rPr>
      </w:pPr>
      <w:r w:rsidRPr="00037B39">
        <w:rPr>
          <w:rFonts w:cstheme="minorHAnsi"/>
          <w:bCs/>
          <w:iCs/>
          <w:sz w:val="14"/>
          <w:szCs w:val="14"/>
          <w:lang w:val="lt-LT"/>
        </w:rPr>
        <w:t>Atliekant Clostridium difficile testą sveikam asmeniui išmatų mėginiai turėtų būti neigiami</w:t>
      </w:r>
      <w:r w:rsidR="00E327A4" w:rsidRPr="00037B39">
        <w:rPr>
          <w:rFonts w:cstheme="minorHAnsi"/>
          <w:bCs/>
          <w:iCs/>
          <w:sz w:val="14"/>
          <w:szCs w:val="14"/>
          <w:lang w:val="lt-LT"/>
        </w:rPr>
        <w:t>, tiriant bet kurį iš</w:t>
      </w:r>
      <w:r w:rsidRPr="00037B39">
        <w:rPr>
          <w:rFonts w:cstheme="minorHAnsi"/>
          <w:bCs/>
          <w:iCs/>
          <w:sz w:val="14"/>
          <w:szCs w:val="14"/>
          <w:lang w:val="lt-LT"/>
        </w:rPr>
        <w:t xml:space="preserve"> antigenų. "Clostridium difficile Toxin A + Toxin B Combo Rapid Test Cassette"</w:t>
      </w:r>
      <w:r w:rsidR="00E327A4" w:rsidRPr="00037B39">
        <w:rPr>
          <w:rFonts w:cstheme="minorHAnsi"/>
          <w:bCs/>
          <w:iCs/>
          <w:sz w:val="14"/>
          <w:szCs w:val="14"/>
          <w:lang w:val="lt-LT"/>
        </w:rPr>
        <w:t xml:space="preserve"> </w:t>
      </w:r>
      <w:r w:rsidRPr="00037B39">
        <w:rPr>
          <w:rFonts w:cstheme="minorHAnsi"/>
          <w:bCs/>
          <w:iCs/>
          <w:sz w:val="14"/>
          <w:szCs w:val="14"/>
          <w:lang w:val="lt-LT"/>
        </w:rPr>
        <w:t xml:space="preserve">(Feces) </w:t>
      </w:r>
      <w:r w:rsidR="00E327A4" w:rsidRPr="00037B39">
        <w:rPr>
          <w:rFonts w:cstheme="minorHAnsi"/>
          <w:bCs/>
          <w:iCs/>
          <w:sz w:val="14"/>
          <w:szCs w:val="14"/>
          <w:lang w:val="lt-LT"/>
        </w:rPr>
        <w:t xml:space="preserve">testas </w:t>
      </w:r>
      <w:r w:rsidRPr="00037B39">
        <w:rPr>
          <w:rFonts w:cstheme="minorHAnsi"/>
          <w:bCs/>
          <w:iCs/>
          <w:sz w:val="14"/>
          <w:szCs w:val="14"/>
          <w:lang w:val="lt-LT"/>
        </w:rPr>
        <w:t>buvo palygintas su kit</w:t>
      </w:r>
      <w:r w:rsidR="00E327A4" w:rsidRPr="00037B39">
        <w:rPr>
          <w:rFonts w:cstheme="minorHAnsi"/>
          <w:bCs/>
          <w:iCs/>
          <w:sz w:val="14"/>
          <w:szCs w:val="14"/>
          <w:lang w:val="lt-LT"/>
        </w:rPr>
        <w:t>u pirmaujančiu komerciniu greitos diagnostikos</w:t>
      </w:r>
      <w:r w:rsidRPr="00037B39">
        <w:rPr>
          <w:rFonts w:cstheme="minorHAnsi"/>
          <w:bCs/>
          <w:iCs/>
          <w:sz w:val="14"/>
          <w:szCs w:val="14"/>
          <w:lang w:val="lt-LT"/>
        </w:rPr>
        <w:t xml:space="preserve"> testu. Koreliacija tarp dviejų</w:t>
      </w:r>
      <w:r w:rsidR="00E327A4" w:rsidRPr="00037B39">
        <w:rPr>
          <w:rFonts w:cstheme="minorHAnsi"/>
          <w:bCs/>
          <w:iCs/>
          <w:sz w:val="14"/>
          <w:szCs w:val="14"/>
          <w:lang w:val="lt-LT"/>
        </w:rPr>
        <w:t xml:space="preserve"> sistemų</w:t>
      </w:r>
      <w:r w:rsidRPr="00037B39">
        <w:rPr>
          <w:rFonts w:cstheme="minorHAnsi"/>
          <w:bCs/>
          <w:iCs/>
          <w:sz w:val="14"/>
          <w:szCs w:val="14"/>
          <w:lang w:val="lt-LT"/>
        </w:rPr>
        <w:t xml:space="preserve"> yra 98,5% C.diff Toxin A + Toxin B.</w:t>
      </w:r>
    </w:p>
    <w:p w:rsidR="000F08B8" w:rsidRPr="00CC3088" w:rsidRDefault="000F08B8" w:rsidP="00037B39">
      <w:pPr>
        <w:contextualSpacing/>
        <w:jc w:val="both"/>
        <w:rPr>
          <w:rFonts w:cstheme="minorHAnsi"/>
          <w:b/>
          <w:bCs/>
          <w:iCs/>
          <w:sz w:val="14"/>
          <w:szCs w:val="14"/>
          <w:lang w:val="lt-LT"/>
        </w:rPr>
      </w:pPr>
      <w:r w:rsidRPr="00CC3088">
        <w:rPr>
          <w:rFonts w:eastAsia="MS Gothic" w:cstheme="minorHAnsi"/>
          <w:b/>
          <w:bCs/>
          <w:iCs/>
          <w:sz w:val="14"/>
          <w:szCs w:val="14"/>
          <w:lang w:val="lt-LT"/>
        </w:rPr>
        <w:t>【</w:t>
      </w:r>
      <w:r w:rsidR="00270EC5" w:rsidRPr="00CC3088">
        <w:rPr>
          <w:rFonts w:cstheme="minorHAnsi"/>
          <w:b/>
          <w:bCs/>
          <w:iCs/>
          <w:sz w:val="14"/>
          <w:szCs w:val="14"/>
          <w:lang w:val="lt-LT"/>
        </w:rPr>
        <w:t>ATLIKIMAS</w:t>
      </w:r>
      <w:r w:rsidRPr="00CC3088">
        <w:rPr>
          <w:rFonts w:eastAsia="MS Gothic" w:cstheme="minorHAnsi"/>
          <w:b/>
          <w:bCs/>
          <w:iCs/>
          <w:sz w:val="14"/>
          <w:szCs w:val="14"/>
          <w:lang w:val="lt-LT"/>
        </w:rPr>
        <w:t>】</w:t>
      </w:r>
    </w:p>
    <w:p w:rsidR="000F08B8" w:rsidRPr="00CC3088" w:rsidRDefault="000F08B8" w:rsidP="00037B39">
      <w:pPr>
        <w:contextualSpacing/>
        <w:jc w:val="both"/>
        <w:rPr>
          <w:rFonts w:cstheme="minorHAnsi"/>
          <w:b/>
          <w:bCs/>
          <w:iCs/>
          <w:sz w:val="14"/>
          <w:szCs w:val="14"/>
          <w:lang w:val="lt-LT"/>
        </w:rPr>
      </w:pPr>
      <w:r w:rsidRPr="00CC3088">
        <w:rPr>
          <w:rFonts w:cstheme="minorHAnsi"/>
          <w:b/>
          <w:bCs/>
          <w:iCs/>
          <w:sz w:val="14"/>
          <w:szCs w:val="14"/>
          <w:lang w:val="lt-LT"/>
        </w:rPr>
        <w:t>Aptikimo riba</w:t>
      </w:r>
    </w:p>
    <w:p w:rsidR="00E32735" w:rsidRPr="00037B39" w:rsidRDefault="000F08B8" w:rsidP="00037B39">
      <w:pPr>
        <w:contextualSpacing/>
        <w:jc w:val="both"/>
        <w:rPr>
          <w:rFonts w:cstheme="minorHAnsi"/>
          <w:bCs/>
          <w:iCs/>
          <w:sz w:val="14"/>
          <w:szCs w:val="14"/>
          <w:lang w:val="lt-LT"/>
        </w:rPr>
      </w:pPr>
      <w:r w:rsidRPr="00037B39">
        <w:rPr>
          <w:rFonts w:cstheme="minorHAnsi"/>
          <w:bCs/>
          <w:iCs/>
          <w:sz w:val="14"/>
          <w:szCs w:val="14"/>
          <w:lang w:val="lt-LT"/>
        </w:rPr>
        <w:t>"Clostridium difficile Toxin A + Toxin B Combo Rapid Test Cassette" nustatymo ribinės vertės buvo</w:t>
      </w:r>
      <w:r w:rsidR="00270EC5" w:rsidRPr="00037B39">
        <w:rPr>
          <w:rFonts w:cstheme="minorHAnsi"/>
          <w:bCs/>
          <w:iCs/>
          <w:sz w:val="14"/>
          <w:szCs w:val="14"/>
          <w:lang w:val="lt-LT"/>
        </w:rPr>
        <w:t xml:space="preserve"> </w:t>
      </w:r>
      <w:r w:rsidRPr="00037B39">
        <w:rPr>
          <w:rFonts w:cstheme="minorHAnsi"/>
          <w:bCs/>
          <w:iCs/>
          <w:sz w:val="14"/>
          <w:szCs w:val="14"/>
          <w:lang w:val="lt-LT"/>
        </w:rPr>
        <w:t xml:space="preserve">2 </w:t>
      </w:r>
      <w:proofErr w:type="spellStart"/>
      <w:r w:rsidRPr="00037B39">
        <w:rPr>
          <w:rFonts w:cstheme="minorHAnsi"/>
          <w:bCs/>
          <w:iCs/>
          <w:sz w:val="14"/>
          <w:szCs w:val="14"/>
          <w:lang w:val="lt-LT"/>
        </w:rPr>
        <w:t>ng</w:t>
      </w:r>
      <w:proofErr w:type="spellEnd"/>
      <w:r w:rsidRPr="00037B39">
        <w:rPr>
          <w:rFonts w:cstheme="minorHAnsi"/>
          <w:bCs/>
          <w:iCs/>
          <w:sz w:val="14"/>
          <w:szCs w:val="14"/>
          <w:lang w:val="lt-LT"/>
        </w:rPr>
        <w:t xml:space="preserve"> / ml toksinui A ir 1 </w:t>
      </w:r>
      <w:proofErr w:type="spellStart"/>
      <w:r w:rsidRPr="00037B39">
        <w:rPr>
          <w:rFonts w:cstheme="minorHAnsi"/>
          <w:bCs/>
          <w:iCs/>
          <w:sz w:val="14"/>
          <w:szCs w:val="14"/>
          <w:lang w:val="lt-LT"/>
        </w:rPr>
        <w:t>ng</w:t>
      </w:r>
      <w:proofErr w:type="spellEnd"/>
      <w:r w:rsidRPr="00037B39">
        <w:rPr>
          <w:rFonts w:cstheme="minorHAnsi"/>
          <w:bCs/>
          <w:iCs/>
          <w:sz w:val="14"/>
          <w:szCs w:val="14"/>
          <w:lang w:val="lt-LT"/>
        </w:rPr>
        <w:t xml:space="preserve"> / ml toksinui B.</w:t>
      </w:r>
    </w:p>
    <w:p w:rsidR="00534982" w:rsidRPr="00CC3088" w:rsidRDefault="00534982" w:rsidP="00037B39">
      <w:pPr>
        <w:contextualSpacing/>
        <w:jc w:val="both"/>
        <w:rPr>
          <w:rFonts w:cstheme="minorHAnsi"/>
          <w:b/>
          <w:sz w:val="14"/>
          <w:szCs w:val="14"/>
          <w:lang w:val="lt-LT"/>
        </w:rPr>
      </w:pPr>
      <w:r w:rsidRPr="00CC3088">
        <w:rPr>
          <w:rFonts w:cstheme="minorHAnsi"/>
          <w:b/>
          <w:sz w:val="14"/>
          <w:szCs w:val="14"/>
          <w:lang w:val="lt-LT"/>
        </w:rPr>
        <w:t>Jautrumas - specifiškumas</w:t>
      </w:r>
    </w:p>
    <w:p w:rsidR="00534982" w:rsidRPr="00037B39" w:rsidRDefault="00534982" w:rsidP="00037B39">
      <w:pPr>
        <w:contextualSpacing/>
        <w:jc w:val="both"/>
        <w:rPr>
          <w:rFonts w:cstheme="minorHAnsi"/>
          <w:sz w:val="14"/>
          <w:szCs w:val="14"/>
          <w:lang w:val="lt-LT"/>
        </w:rPr>
      </w:pPr>
      <w:r w:rsidRPr="00037B39">
        <w:rPr>
          <w:rFonts w:cstheme="minorHAnsi"/>
          <w:sz w:val="14"/>
          <w:szCs w:val="14"/>
          <w:lang w:val="lt-LT"/>
        </w:rPr>
        <w:t>Clostridium difficile Toksino A + Toksino B rezultatai</w:t>
      </w:r>
    </w:p>
    <w:tbl>
      <w:tblPr>
        <w:tblStyle w:val="TableGrid"/>
        <w:tblW w:w="0" w:type="auto"/>
        <w:tblLook w:val="04A0" w:firstRow="1" w:lastRow="0" w:firstColumn="1" w:lastColumn="0" w:noHBand="0" w:noVBand="1"/>
      </w:tblPr>
      <w:tblGrid>
        <w:gridCol w:w="1848"/>
        <w:gridCol w:w="1848"/>
        <w:gridCol w:w="1848"/>
        <w:gridCol w:w="1849"/>
        <w:gridCol w:w="1849"/>
      </w:tblGrid>
      <w:tr w:rsidR="000C258D" w:rsidRPr="00037B39" w:rsidTr="00144761">
        <w:tc>
          <w:tcPr>
            <w:tcW w:w="3696" w:type="dxa"/>
            <w:gridSpan w:val="2"/>
          </w:tcPr>
          <w:p w:rsidR="000C258D" w:rsidRPr="00037B39" w:rsidRDefault="000C258D" w:rsidP="008F49A7">
            <w:pPr>
              <w:contextualSpacing/>
              <w:jc w:val="center"/>
              <w:rPr>
                <w:rFonts w:cstheme="minorHAnsi"/>
                <w:sz w:val="14"/>
                <w:szCs w:val="14"/>
                <w:lang w:val="lt-LT"/>
              </w:rPr>
            </w:pPr>
            <w:r>
              <w:rPr>
                <w:rFonts w:cstheme="minorHAnsi"/>
                <w:sz w:val="14"/>
                <w:szCs w:val="14"/>
                <w:lang w:val="lt-LT"/>
              </w:rPr>
              <w:t>Metodas</w:t>
            </w:r>
          </w:p>
        </w:tc>
        <w:tc>
          <w:tcPr>
            <w:tcW w:w="3697" w:type="dxa"/>
            <w:gridSpan w:val="2"/>
          </w:tcPr>
          <w:p w:rsidR="000C258D" w:rsidRPr="00037B39" w:rsidRDefault="000C258D" w:rsidP="008F49A7">
            <w:pPr>
              <w:contextualSpacing/>
              <w:jc w:val="center"/>
              <w:rPr>
                <w:rFonts w:cstheme="minorHAnsi"/>
                <w:sz w:val="14"/>
                <w:szCs w:val="14"/>
                <w:lang w:val="lt-LT"/>
              </w:rPr>
            </w:pPr>
            <w:r>
              <w:rPr>
                <w:rFonts w:cstheme="minorHAnsi"/>
                <w:sz w:val="14"/>
                <w:szCs w:val="14"/>
                <w:lang w:val="lt-LT"/>
              </w:rPr>
              <w:t>Kiti greitieji testai</w:t>
            </w:r>
          </w:p>
        </w:tc>
        <w:tc>
          <w:tcPr>
            <w:tcW w:w="1849" w:type="dxa"/>
            <w:vMerge w:val="restart"/>
          </w:tcPr>
          <w:p w:rsidR="000C258D" w:rsidRPr="00037B39" w:rsidRDefault="000C258D" w:rsidP="008F49A7">
            <w:pPr>
              <w:contextualSpacing/>
              <w:jc w:val="center"/>
              <w:rPr>
                <w:rFonts w:cstheme="minorHAnsi"/>
                <w:sz w:val="14"/>
                <w:szCs w:val="14"/>
                <w:lang w:val="lt-LT"/>
              </w:rPr>
            </w:pPr>
            <w:r w:rsidRPr="000C258D">
              <w:rPr>
                <w:rFonts w:cstheme="minorHAnsi"/>
                <w:sz w:val="14"/>
                <w:szCs w:val="14"/>
                <w:lang w:val="lt-LT"/>
              </w:rPr>
              <w:t>Rezultatai</w:t>
            </w:r>
          </w:p>
        </w:tc>
      </w:tr>
      <w:tr w:rsidR="008F49A7" w:rsidRPr="00037B39" w:rsidTr="00144761">
        <w:tc>
          <w:tcPr>
            <w:tcW w:w="1848" w:type="dxa"/>
            <w:vMerge w:val="restart"/>
          </w:tcPr>
          <w:p w:rsidR="008F49A7" w:rsidRPr="008F49A7" w:rsidRDefault="008F49A7" w:rsidP="008F49A7">
            <w:pPr>
              <w:contextualSpacing/>
              <w:jc w:val="center"/>
              <w:rPr>
                <w:rFonts w:cstheme="minorHAnsi"/>
                <w:i/>
                <w:sz w:val="14"/>
                <w:szCs w:val="14"/>
                <w:lang w:val="lt-LT"/>
              </w:rPr>
            </w:pPr>
            <w:r w:rsidRPr="008F49A7">
              <w:rPr>
                <w:rFonts w:cstheme="minorHAnsi"/>
                <w:i/>
                <w:sz w:val="14"/>
                <w:szCs w:val="14"/>
                <w:lang w:val="lt-LT"/>
              </w:rPr>
              <w:t>Clostridium difficile Toxin</w:t>
            </w:r>
          </w:p>
          <w:p w:rsidR="008F49A7" w:rsidRPr="008F49A7" w:rsidRDefault="008F49A7" w:rsidP="008F49A7">
            <w:pPr>
              <w:contextualSpacing/>
              <w:jc w:val="center"/>
              <w:rPr>
                <w:rFonts w:cstheme="minorHAnsi"/>
                <w:i/>
                <w:sz w:val="14"/>
                <w:szCs w:val="14"/>
                <w:lang w:val="lt-LT"/>
              </w:rPr>
            </w:pPr>
            <w:r w:rsidRPr="008F49A7">
              <w:rPr>
                <w:rFonts w:cstheme="minorHAnsi"/>
                <w:i/>
                <w:sz w:val="14"/>
                <w:szCs w:val="14"/>
                <w:lang w:val="lt-LT"/>
              </w:rPr>
              <w:t>A+ Toxin B Combo Rapid</w:t>
            </w:r>
          </w:p>
          <w:p w:rsidR="008F49A7" w:rsidRPr="00037B39" w:rsidRDefault="008F49A7" w:rsidP="008F49A7">
            <w:pPr>
              <w:contextualSpacing/>
              <w:jc w:val="center"/>
              <w:rPr>
                <w:rFonts w:cstheme="minorHAnsi"/>
                <w:sz w:val="14"/>
                <w:szCs w:val="14"/>
                <w:lang w:val="lt-LT"/>
              </w:rPr>
            </w:pPr>
            <w:r w:rsidRPr="008F49A7">
              <w:rPr>
                <w:rFonts w:cstheme="minorHAnsi"/>
                <w:i/>
                <w:sz w:val="14"/>
                <w:szCs w:val="14"/>
                <w:lang w:val="lt-LT"/>
              </w:rPr>
              <w:t xml:space="preserve">Test </w:t>
            </w:r>
            <w:proofErr w:type="spellStart"/>
            <w:r w:rsidRPr="008F49A7">
              <w:rPr>
                <w:rFonts w:cstheme="minorHAnsi"/>
                <w:i/>
                <w:sz w:val="14"/>
                <w:szCs w:val="14"/>
                <w:lang w:val="lt-LT"/>
              </w:rPr>
              <w:t>Cassette(Feces</w:t>
            </w:r>
            <w:proofErr w:type="spellEnd"/>
            <w:r w:rsidRPr="008F49A7">
              <w:rPr>
                <w:rFonts w:cstheme="minorHAnsi"/>
                <w:i/>
                <w:sz w:val="14"/>
                <w:szCs w:val="14"/>
                <w:lang w:val="lt-LT"/>
              </w:rPr>
              <w:t>)</w:t>
            </w:r>
          </w:p>
        </w:tc>
        <w:tc>
          <w:tcPr>
            <w:tcW w:w="1848" w:type="dxa"/>
          </w:tcPr>
          <w:p w:rsidR="008F49A7" w:rsidRPr="00037B39" w:rsidRDefault="008F49A7" w:rsidP="008F49A7">
            <w:pPr>
              <w:contextualSpacing/>
              <w:jc w:val="center"/>
              <w:rPr>
                <w:rFonts w:cstheme="minorHAnsi"/>
                <w:sz w:val="14"/>
                <w:szCs w:val="14"/>
                <w:lang w:val="lt-LT"/>
              </w:rPr>
            </w:pPr>
            <w:r>
              <w:rPr>
                <w:rFonts w:cstheme="minorHAnsi"/>
                <w:sz w:val="14"/>
                <w:szCs w:val="14"/>
                <w:lang w:val="lt-LT"/>
              </w:rPr>
              <w:t>Rezultatai</w:t>
            </w:r>
          </w:p>
        </w:tc>
        <w:tc>
          <w:tcPr>
            <w:tcW w:w="1848" w:type="dxa"/>
          </w:tcPr>
          <w:p w:rsidR="008F49A7" w:rsidRPr="00037B39" w:rsidRDefault="008F49A7" w:rsidP="008F49A7">
            <w:pPr>
              <w:contextualSpacing/>
              <w:jc w:val="center"/>
              <w:rPr>
                <w:rFonts w:cstheme="minorHAnsi"/>
                <w:sz w:val="14"/>
                <w:szCs w:val="14"/>
                <w:lang w:val="lt-LT"/>
              </w:rPr>
            </w:pPr>
            <w:r>
              <w:rPr>
                <w:rFonts w:cstheme="minorHAnsi"/>
                <w:sz w:val="14"/>
                <w:szCs w:val="14"/>
                <w:lang w:val="lt-LT"/>
              </w:rPr>
              <w:t>Teigiamas</w:t>
            </w:r>
          </w:p>
        </w:tc>
        <w:tc>
          <w:tcPr>
            <w:tcW w:w="1849" w:type="dxa"/>
          </w:tcPr>
          <w:p w:rsidR="008F49A7" w:rsidRPr="00037B39" w:rsidRDefault="008F49A7" w:rsidP="008F49A7">
            <w:pPr>
              <w:contextualSpacing/>
              <w:jc w:val="center"/>
              <w:rPr>
                <w:rFonts w:cstheme="minorHAnsi"/>
                <w:sz w:val="14"/>
                <w:szCs w:val="14"/>
                <w:lang w:val="lt-LT"/>
              </w:rPr>
            </w:pPr>
            <w:r>
              <w:rPr>
                <w:rFonts w:cstheme="minorHAnsi"/>
                <w:sz w:val="14"/>
                <w:szCs w:val="14"/>
                <w:lang w:val="lt-LT"/>
              </w:rPr>
              <w:t>Neigiamas</w:t>
            </w:r>
          </w:p>
        </w:tc>
        <w:tc>
          <w:tcPr>
            <w:tcW w:w="1849" w:type="dxa"/>
            <w:vMerge/>
          </w:tcPr>
          <w:p w:rsidR="008F49A7" w:rsidRPr="00037B39" w:rsidRDefault="008F49A7" w:rsidP="008F49A7">
            <w:pPr>
              <w:contextualSpacing/>
              <w:jc w:val="center"/>
              <w:rPr>
                <w:rFonts w:cstheme="minorHAnsi"/>
                <w:sz w:val="14"/>
                <w:szCs w:val="14"/>
                <w:lang w:val="lt-LT"/>
              </w:rPr>
            </w:pPr>
          </w:p>
        </w:tc>
      </w:tr>
      <w:tr w:rsidR="008F49A7" w:rsidRPr="00037B39" w:rsidTr="00144761">
        <w:tc>
          <w:tcPr>
            <w:tcW w:w="1848" w:type="dxa"/>
            <w:vMerge/>
          </w:tcPr>
          <w:p w:rsidR="008F49A7" w:rsidRPr="00037B39" w:rsidRDefault="008F49A7" w:rsidP="008F49A7">
            <w:pPr>
              <w:contextualSpacing/>
              <w:jc w:val="center"/>
              <w:rPr>
                <w:rFonts w:cstheme="minorHAnsi"/>
                <w:sz w:val="14"/>
                <w:szCs w:val="14"/>
                <w:lang w:val="lt-LT"/>
              </w:rPr>
            </w:pPr>
          </w:p>
        </w:tc>
        <w:tc>
          <w:tcPr>
            <w:tcW w:w="1848" w:type="dxa"/>
          </w:tcPr>
          <w:p w:rsidR="008F49A7" w:rsidRPr="00037B39" w:rsidRDefault="008F49A7" w:rsidP="008F49A7">
            <w:pPr>
              <w:contextualSpacing/>
              <w:jc w:val="center"/>
              <w:rPr>
                <w:rFonts w:cstheme="minorHAnsi"/>
                <w:sz w:val="14"/>
                <w:szCs w:val="14"/>
                <w:lang w:val="lt-LT"/>
              </w:rPr>
            </w:pPr>
            <w:r>
              <w:rPr>
                <w:rFonts w:cstheme="minorHAnsi"/>
                <w:sz w:val="14"/>
                <w:szCs w:val="14"/>
                <w:lang w:val="lt-LT"/>
              </w:rPr>
              <w:t>Teigiamas</w:t>
            </w:r>
          </w:p>
        </w:tc>
        <w:tc>
          <w:tcPr>
            <w:tcW w:w="1848" w:type="dxa"/>
          </w:tcPr>
          <w:p w:rsidR="008F49A7" w:rsidRPr="00037B39" w:rsidRDefault="008F49A7" w:rsidP="008F49A7">
            <w:pPr>
              <w:contextualSpacing/>
              <w:jc w:val="center"/>
              <w:rPr>
                <w:rFonts w:cstheme="minorHAnsi"/>
                <w:sz w:val="14"/>
                <w:szCs w:val="14"/>
                <w:lang w:val="lt-LT"/>
              </w:rPr>
            </w:pPr>
            <w:r>
              <w:rPr>
                <w:rFonts w:cstheme="minorHAnsi"/>
                <w:sz w:val="14"/>
                <w:szCs w:val="14"/>
                <w:lang w:val="lt-LT"/>
              </w:rPr>
              <w:t>56</w:t>
            </w:r>
          </w:p>
        </w:tc>
        <w:tc>
          <w:tcPr>
            <w:tcW w:w="1849" w:type="dxa"/>
          </w:tcPr>
          <w:p w:rsidR="008F49A7" w:rsidRPr="00037B39" w:rsidRDefault="008F49A7" w:rsidP="008F49A7">
            <w:pPr>
              <w:contextualSpacing/>
              <w:jc w:val="center"/>
              <w:rPr>
                <w:rFonts w:cstheme="minorHAnsi"/>
                <w:sz w:val="14"/>
                <w:szCs w:val="14"/>
                <w:lang w:val="lt-LT"/>
              </w:rPr>
            </w:pPr>
            <w:r>
              <w:rPr>
                <w:rFonts w:cstheme="minorHAnsi"/>
                <w:sz w:val="14"/>
                <w:szCs w:val="14"/>
                <w:lang w:val="lt-LT"/>
              </w:rPr>
              <w:t>2</w:t>
            </w:r>
          </w:p>
        </w:tc>
        <w:tc>
          <w:tcPr>
            <w:tcW w:w="1849" w:type="dxa"/>
          </w:tcPr>
          <w:p w:rsidR="008F49A7" w:rsidRPr="00037B39" w:rsidRDefault="008F49A7" w:rsidP="008F49A7">
            <w:pPr>
              <w:contextualSpacing/>
              <w:jc w:val="center"/>
              <w:rPr>
                <w:rFonts w:cstheme="minorHAnsi"/>
                <w:sz w:val="14"/>
                <w:szCs w:val="14"/>
                <w:lang w:val="lt-LT"/>
              </w:rPr>
            </w:pPr>
            <w:r>
              <w:rPr>
                <w:rFonts w:cstheme="minorHAnsi"/>
                <w:sz w:val="14"/>
                <w:szCs w:val="14"/>
                <w:lang w:val="lt-LT"/>
              </w:rPr>
              <w:t>58</w:t>
            </w:r>
          </w:p>
        </w:tc>
      </w:tr>
      <w:tr w:rsidR="008F49A7" w:rsidRPr="00037B39" w:rsidTr="00144761">
        <w:tc>
          <w:tcPr>
            <w:tcW w:w="1848" w:type="dxa"/>
            <w:vMerge/>
          </w:tcPr>
          <w:p w:rsidR="008F49A7" w:rsidRPr="00037B39" w:rsidRDefault="008F49A7" w:rsidP="008F49A7">
            <w:pPr>
              <w:contextualSpacing/>
              <w:jc w:val="center"/>
              <w:rPr>
                <w:rFonts w:cstheme="minorHAnsi"/>
                <w:sz w:val="14"/>
                <w:szCs w:val="14"/>
                <w:lang w:val="lt-LT"/>
              </w:rPr>
            </w:pPr>
          </w:p>
        </w:tc>
        <w:tc>
          <w:tcPr>
            <w:tcW w:w="1848" w:type="dxa"/>
          </w:tcPr>
          <w:p w:rsidR="008F49A7" w:rsidRPr="00037B39" w:rsidRDefault="008F49A7" w:rsidP="008F49A7">
            <w:pPr>
              <w:contextualSpacing/>
              <w:jc w:val="center"/>
              <w:rPr>
                <w:rFonts w:cstheme="minorHAnsi"/>
                <w:sz w:val="14"/>
                <w:szCs w:val="14"/>
                <w:lang w:val="lt-LT"/>
              </w:rPr>
            </w:pPr>
            <w:r>
              <w:rPr>
                <w:rFonts w:cstheme="minorHAnsi"/>
                <w:sz w:val="14"/>
                <w:szCs w:val="14"/>
                <w:lang w:val="lt-LT"/>
              </w:rPr>
              <w:t>Neigiamas</w:t>
            </w:r>
          </w:p>
        </w:tc>
        <w:tc>
          <w:tcPr>
            <w:tcW w:w="1848" w:type="dxa"/>
          </w:tcPr>
          <w:p w:rsidR="008F49A7" w:rsidRPr="00037B39" w:rsidRDefault="008F49A7" w:rsidP="008F49A7">
            <w:pPr>
              <w:contextualSpacing/>
              <w:jc w:val="center"/>
              <w:rPr>
                <w:rFonts w:cstheme="minorHAnsi"/>
                <w:sz w:val="14"/>
                <w:szCs w:val="14"/>
                <w:lang w:val="lt-LT"/>
              </w:rPr>
            </w:pPr>
            <w:r>
              <w:rPr>
                <w:rFonts w:cstheme="minorHAnsi"/>
                <w:sz w:val="14"/>
                <w:szCs w:val="14"/>
                <w:lang w:val="lt-LT"/>
              </w:rPr>
              <w:t>1</w:t>
            </w:r>
          </w:p>
        </w:tc>
        <w:tc>
          <w:tcPr>
            <w:tcW w:w="1849" w:type="dxa"/>
          </w:tcPr>
          <w:p w:rsidR="008F49A7" w:rsidRPr="00037B39" w:rsidRDefault="008F49A7" w:rsidP="008F49A7">
            <w:pPr>
              <w:contextualSpacing/>
              <w:jc w:val="center"/>
              <w:rPr>
                <w:rFonts w:cstheme="minorHAnsi"/>
                <w:sz w:val="14"/>
                <w:szCs w:val="14"/>
                <w:lang w:val="lt-LT"/>
              </w:rPr>
            </w:pPr>
            <w:r>
              <w:rPr>
                <w:rFonts w:cstheme="minorHAnsi"/>
                <w:sz w:val="14"/>
                <w:szCs w:val="14"/>
                <w:lang w:val="lt-LT"/>
              </w:rPr>
              <w:t>141</w:t>
            </w:r>
          </w:p>
        </w:tc>
        <w:tc>
          <w:tcPr>
            <w:tcW w:w="1849" w:type="dxa"/>
          </w:tcPr>
          <w:p w:rsidR="008F49A7" w:rsidRPr="00037B39" w:rsidRDefault="008F49A7" w:rsidP="008F49A7">
            <w:pPr>
              <w:contextualSpacing/>
              <w:jc w:val="center"/>
              <w:rPr>
                <w:rFonts w:cstheme="minorHAnsi"/>
                <w:sz w:val="14"/>
                <w:szCs w:val="14"/>
                <w:lang w:val="lt-LT"/>
              </w:rPr>
            </w:pPr>
            <w:r>
              <w:rPr>
                <w:rFonts w:cstheme="minorHAnsi"/>
                <w:sz w:val="14"/>
                <w:szCs w:val="14"/>
                <w:lang w:val="lt-LT"/>
              </w:rPr>
              <w:t>142</w:t>
            </w:r>
          </w:p>
        </w:tc>
      </w:tr>
      <w:tr w:rsidR="000C258D" w:rsidRPr="00037B39" w:rsidTr="00144761">
        <w:tc>
          <w:tcPr>
            <w:tcW w:w="3696" w:type="dxa"/>
            <w:gridSpan w:val="2"/>
          </w:tcPr>
          <w:p w:rsidR="000C258D" w:rsidRPr="00037B39" w:rsidRDefault="000C258D" w:rsidP="008F49A7">
            <w:pPr>
              <w:contextualSpacing/>
              <w:jc w:val="center"/>
              <w:rPr>
                <w:rFonts w:cstheme="minorHAnsi"/>
                <w:sz w:val="14"/>
                <w:szCs w:val="14"/>
                <w:lang w:val="lt-LT"/>
              </w:rPr>
            </w:pPr>
            <w:r w:rsidRPr="000C258D">
              <w:rPr>
                <w:rFonts w:cstheme="minorHAnsi"/>
                <w:sz w:val="14"/>
                <w:szCs w:val="14"/>
                <w:lang w:val="lt-LT"/>
              </w:rPr>
              <w:t>Rezultatai</w:t>
            </w:r>
          </w:p>
        </w:tc>
        <w:tc>
          <w:tcPr>
            <w:tcW w:w="1848" w:type="dxa"/>
          </w:tcPr>
          <w:p w:rsidR="000C258D" w:rsidRPr="00037B39" w:rsidRDefault="008F49A7" w:rsidP="008F49A7">
            <w:pPr>
              <w:contextualSpacing/>
              <w:jc w:val="center"/>
              <w:rPr>
                <w:rFonts w:cstheme="minorHAnsi"/>
                <w:sz w:val="14"/>
                <w:szCs w:val="14"/>
                <w:lang w:val="lt-LT"/>
              </w:rPr>
            </w:pPr>
            <w:r>
              <w:rPr>
                <w:rFonts w:cstheme="minorHAnsi"/>
                <w:sz w:val="14"/>
                <w:szCs w:val="14"/>
                <w:lang w:val="lt-LT"/>
              </w:rPr>
              <w:t>57</w:t>
            </w:r>
          </w:p>
        </w:tc>
        <w:tc>
          <w:tcPr>
            <w:tcW w:w="1849" w:type="dxa"/>
          </w:tcPr>
          <w:p w:rsidR="000C258D" w:rsidRPr="00037B39" w:rsidRDefault="008F49A7" w:rsidP="008F49A7">
            <w:pPr>
              <w:contextualSpacing/>
              <w:jc w:val="center"/>
              <w:rPr>
                <w:rFonts w:cstheme="minorHAnsi"/>
                <w:sz w:val="14"/>
                <w:szCs w:val="14"/>
                <w:lang w:val="lt-LT"/>
              </w:rPr>
            </w:pPr>
            <w:r>
              <w:rPr>
                <w:rFonts w:cstheme="minorHAnsi"/>
                <w:sz w:val="14"/>
                <w:szCs w:val="14"/>
                <w:lang w:val="lt-LT"/>
              </w:rPr>
              <w:t>143</w:t>
            </w:r>
          </w:p>
        </w:tc>
        <w:tc>
          <w:tcPr>
            <w:tcW w:w="1849" w:type="dxa"/>
          </w:tcPr>
          <w:p w:rsidR="000C258D" w:rsidRPr="00037B39" w:rsidRDefault="008F49A7" w:rsidP="008F49A7">
            <w:pPr>
              <w:contextualSpacing/>
              <w:jc w:val="center"/>
              <w:rPr>
                <w:rFonts w:cstheme="minorHAnsi"/>
                <w:sz w:val="14"/>
                <w:szCs w:val="14"/>
                <w:lang w:val="lt-LT"/>
              </w:rPr>
            </w:pPr>
            <w:r>
              <w:rPr>
                <w:rFonts w:cstheme="minorHAnsi"/>
                <w:sz w:val="14"/>
                <w:szCs w:val="14"/>
                <w:lang w:val="lt-LT"/>
              </w:rPr>
              <w:t>200</w:t>
            </w:r>
          </w:p>
        </w:tc>
      </w:tr>
    </w:tbl>
    <w:p w:rsidR="0096262B" w:rsidRPr="00037B39" w:rsidRDefault="0096262B" w:rsidP="00037B39">
      <w:pPr>
        <w:contextualSpacing/>
        <w:jc w:val="both"/>
        <w:rPr>
          <w:rFonts w:cstheme="minorHAnsi"/>
          <w:sz w:val="14"/>
          <w:szCs w:val="14"/>
          <w:lang w:val="lt-LT"/>
        </w:rPr>
      </w:pPr>
      <w:r w:rsidRPr="00037B39">
        <w:rPr>
          <w:rFonts w:cstheme="minorHAnsi"/>
          <w:sz w:val="14"/>
          <w:szCs w:val="14"/>
          <w:lang w:val="lt-LT"/>
        </w:rPr>
        <w:t>Santykinis jautrumas: 98,2% (95% PI: * 90,6% -99,9%).</w:t>
      </w:r>
    </w:p>
    <w:p w:rsidR="0096262B" w:rsidRPr="00037B39" w:rsidRDefault="0096262B" w:rsidP="00037B39">
      <w:pPr>
        <w:contextualSpacing/>
        <w:jc w:val="both"/>
        <w:rPr>
          <w:rFonts w:cstheme="minorHAnsi"/>
          <w:sz w:val="14"/>
          <w:szCs w:val="14"/>
          <w:lang w:val="lt-LT"/>
        </w:rPr>
      </w:pPr>
      <w:r w:rsidRPr="00037B39">
        <w:rPr>
          <w:rFonts w:cstheme="minorHAnsi"/>
          <w:sz w:val="14"/>
          <w:szCs w:val="14"/>
          <w:lang w:val="lt-LT"/>
        </w:rPr>
        <w:t>Santykinis specifiškumas: 98,6% (95% PI: * 95,0% -99,8%)</w:t>
      </w:r>
    </w:p>
    <w:p w:rsidR="0096262B" w:rsidRPr="00037B39" w:rsidRDefault="0096262B" w:rsidP="00037B39">
      <w:pPr>
        <w:contextualSpacing/>
        <w:jc w:val="both"/>
        <w:rPr>
          <w:rFonts w:cstheme="minorHAnsi"/>
          <w:sz w:val="14"/>
          <w:szCs w:val="14"/>
          <w:lang w:val="lt-LT"/>
        </w:rPr>
      </w:pPr>
      <w:r w:rsidRPr="00037B39">
        <w:rPr>
          <w:rFonts w:cstheme="minorHAnsi"/>
          <w:sz w:val="14"/>
          <w:szCs w:val="14"/>
          <w:lang w:val="lt-LT"/>
        </w:rPr>
        <w:t xml:space="preserve">Santykinis tikslumas: 98,5% (95% CI: * 95,7% -99,7%) * </w:t>
      </w:r>
      <w:proofErr w:type="spellStart"/>
      <w:r w:rsidRPr="00037B39">
        <w:rPr>
          <w:rFonts w:cstheme="minorHAnsi"/>
          <w:sz w:val="14"/>
          <w:szCs w:val="14"/>
          <w:lang w:val="lt-LT"/>
        </w:rPr>
        <w:t>Pasikliauties</w:t>
      </w:r>
      <w:proofErr w:type="spellEnd"/>
      <w:r w:rsidRPr="00037B39">
        <w:rPr>
          <w:rFonts w:cstheme="minorHAnsi"/>
          <w:sz w:val="14"/>
          <w:szCs w:val="14"/>
          <w:lang w:val="lt-LT"/>
        </w:rPr>
        <w:t xml:space="preserve"> intervalai</w:t>
      </w:r>
    </w:p>
    <w:p w:rsidR="0096262B" w:rsidRPr="00037B39" w:rsidRDefault="0096262B" w:rsidP="00037B39">
      <w:pPr>
        <w:contextualSpacing/>
        <w:jc w:val="both"/>
        <w:rPr>
          <w:rFonts w:cstheme="minorHAnsi"/>
          <w:sz w:val="14"/>
          <w:szCs w:val="14"/>
          <w:lang w:val="lt-LT"/>
        </w:rPr>
      </w:pPr>
    </w:p>
    <w:p w:rsidR="0096262B" w:rsidRPr="00037B39" w:rsidRDefault="0096262B" w:rsidP="00037B39">
      <w:pPr>
        <w:contextualSpacing/>
        <w:jc w:val="both"/>
        <w:rPr>
          <w:rFonts w:cstheme="minorHAnsi"/>
          <w:b/>
          <w:sz w:val="14"/>
          <w:szCs w:val="14"/>
          <w:lang w:val="lt-LT"/>
        </w:rPr>
      </w:pPr>
      <w:r w:rsidRPr="00037B39">
        <w:rPr>
          <w:rFonts w:cstheme="minorHAnsi"/>
          <w:b/>
          <w:sz w:val="14"/>
          <w:szCs w:val="14"/>
          <w:lang w:val="lt-LT"/>
        </w:rPr>
        <w:t>Pakartojamumas ir atkuriamumas</w:t>
      </w:r>
    </w:p>
    <w:p w:rsidR="0096262B" w:rsidRPr="00037B39" w:rsidRDefault="0096262B" w:rsidP="00037B39">
      <w:pPr>
        <w:contextualSpacing/>
        <w:jc w:val="both"/>
        <w:rPr>
          <w:rFonts w:cstheme="minorHAnsi"/>
          <w:sz w:val="14"/>
          <w:szCs w:val="14"/>
          <w:lang w:val="lt-LT"/>
        </w:rPr>
      </w:pPr>
      <w:r w:rsidRPr="00037B39">
        <w:rPr>
          <w:rFonts w:cstheme="minorHAnsi"/>
          <w:sz w:val="14"/>
          <w:szCs w:val="14"/>
          <w:lang w:val="lt-LT"/>
        </w:rPr>
        <w:t xml:space="preserve">Siekiant patikrinti </w:t>
      </w:r>
      <w:r w:rsidRPr="00037B39">
        <w:rPr>
          <w:rFonts w:cstheme="minorHAnsi"/>
          <w:sz w:val="14"/>
          <w:szCs w:val="14"/>
          <w:lang w:val="lt-LT"/>
        </w:rPr>
        <w:t xml:space="preserve">produkto </w:t>
      </w:r>
      <w:r w:rsidRPr="00037B39">
        <w:rPr>
          <w:rFonts w:cstheme="minorHAnsi"/>
          <w:sz w:val="14"/>
          <w:szCs w:val="14"/>
          <w:lang w:val="lt-LT"/>
        </w:rPr>
        <w:t>partijos tikslumą (pakartojamumą), buvo gauti tokie pat teigiami mėginiai ir buferinis tirpalas</w:t>
      </w:r>
      <w:r w:rsidRPr="00037B39">
        <w:rPr>
          <w:rFonts w:cstheme="minorHAnsi"/>
          <w:sz w:val="14"/>
          <w:szCs w:val="14"/>
          <w:lang w:val="lt-LT"/>
        </w:rPr>
        <w:t xml:space="preserve"> </w:t>
      </w:r>
      <w:r w:rsidRPr="00037B39">
        <w:rPr>
          <w:rFonts w:cstheme="minorHAnsi"/>
          <w:sz w:val="14"/>
          <w:szCs w:val="14"/>
          <w:lang w:val="lt-LT"/>
        </w:rPr>
        <w:t>tose pačiose eksperimentinėse sąlygose apdorota 15 kartų tos pačios gamybos partijos rinkinių. Visi</w:t>
      </w:r>
      <w:r w:rsidRPr="00037B39">
        <w:rPr>
          <w:rFonts w:cstheme="minorHAnsi"/>
          <w:sz w:val="14"/>
          <w:szCs w:val="14"/>
          <w:lang w:val="lt-LT"/>
        </w:rPr>
        <w:t xml:space="preserve"> </w:t>
      </w:r>
      <w:r w:rsidRPr="00037B39">
        <w:rPr>
          <w:rFonts w:cstheme="minorHAnsi"/>
          <w:sz w:val="14"/>
          <w:szCs w:val="14"/>
          <w:lang w:val="lt-LT"/>
        </w:rPr>
        <w:t>pastebėti rezultatai buvo patvirtinti, kaip tikimasi, kad bus patikrintas partijų tikslumas (atkuriamumas), kai kurie</w:t>
      </w:r>
      <w:r w:rsidR="00C367E4">
        <w:rPr>
          <w:rFonts w:cstheme="minorHAnsi"/>
          <w:sz w:val="14"/>
          <w:szCs w:val="14"/>
          <w:lang w:val="lt-LT"/>
        </w:rPr>
        <w:t xml:space="preserve"> </w:t>
      </w:r>
      <w:r w:rsidRPr="00037B39">
        <w:rPr>
          <w:rFonts w:cstheme="minorHAnsi"/>
          <w:sz w:val="14"/>
          <w:szCs w:val="14"/>
          <w:lang w:val="lt-LT"/>
        </w:rPr>
        <w:t>mėginiai (teigiami ir buferiniai) buvo apdoroti rinkiniuose iš trijų skirtingų gamybos partijų. Visi</w:t>
      </w:r>
      <w:r w:rsidRPr="00037B39">
        <w:rPr>
          <w:rFonts w:cstheme="minorHAnsi"/>
          <w:sz w:val="14"/>
          <w:szCs w:val="14"/>
          <w:lang w:val="lt-LT"/>
        </w:rPr>
        <w:t xml:space="preserve"> </w:t>
      </w:r>
      <w:r w:rsidRPr="00037B39">
        <w:rPr>
          <w:rFonts w:cstheme="minorHAnsi"/>
          <w:sz w:val="14"/>
          <w:szCs w:val="14"/>
          <w:lang w:val="lt-LT"/>
        </w:rPr>
        <w:t>rezultatai buvo patvirtinti kaip tikėtasi.</w:t>
      </w:r>
    </w:p>
    <w:p w:rsidR="0096262B" w:rsidRPr="00037B39" w:rsidRDefault="0096262B" w:rsidP="00037B39">
      <w:pPr>
        <w:contextualSpacing/>
        <w:jc w:val="both"/>
        <w:rPr>
          <w:rFonts w:cstheme="minorHAnsi"/>
          <w:b/>
          <w:sz w:val="14"/>
          <w:szCs w:val="14"/>
          <w:lang w:val="lt-LT"/>
        </w:rPr>
      </w:pPr>
      <w:r w:rsidRPr="00037B39">
        <w:rPr>
          <w:rFonts w:cstheme="minorHAnsi"/>
          <w:b/>
          <w:sz w:val="14"/>
          <w:szCs w:val="14"/>
          <w:lang w:val="lt-LT"/>
        </w:rPr>
        <w:t>Kryžminis reaktyvumas</w:t>
      </w:r>
    </w:p>
    <w:p w:rsidR="0096262B" w:rsidRPr="00037B39" w:rsidRDefault="0096262B" w:rsidP="00037B39">
      <w:pPr>
        <w:contextualSpacing/>
        <w:jc w:val="both"/>
        <w:rPr>
          <w:rFonts w:cstheme="minorHAnsi"/>
          <w:sz w:val="14"/>
          <w:szCs w:val="14"/>
          <w:lang w:val="lt-LT"/>
        </w:rPr>
      </w:pPr>
      <w:r w:rsidRPr="00037B39">
        <w:rPr>
          <w:rFonts w:cstheme="minorHAnsi"/>
          <w:sz w:val="14"/>
          <w:szCs w:val="14"/>
          <w:lang w:val="lt-LT"/>
        </w:rPr>
        <w:t>Buvo atliktas "Clostridium difficile Toxin A + Toxin"</w:t>
      </w:r>
      <w:r w:rsidRPr="00037B39">
        <w:rPr>
          <w:rFonts w:cstheme="minorHAnsi"/>
          <w:sz w:val="14"/>
          <w:szCs w:val="14"/>
          <w:lang w:val="lt-LT"/>
        </w:rPr>
        <w:t xml:space="preserve"> </w:t>
      </w:r>
      <w:r w:rsidRPr="00037B39">
        <w:rPr>
          <w:rFonts w:cstheme="minorHAnsi"/>
          <w:sz w:val="14"/>
          <w:szCs w:val="14"/>
          <w:lang w:val="lt-LT"/>
        </w:rPr>
        <w:t>B Combo Rapid Test Cassette (Feces) kryžminio reaktyvumo nustatymas. Nėra kryžminės reakci</w:t>
      </w:r>
      <w:r w:rsidR="00DA5A5D" w:rsidRPr="00037B39">
        <w:rPr>
          <w:rFonts w:cstheme="minorHAnsi"/>
          <w:sz w:val="14"/>
          <w:szCs w:val="14"/>
          <w:lang w:val="lt-LT"/>
        </w:rPr>
        <w:t>jos prieš virškinimo trakto ligų</w:t>
      </w:r>
      <w:r w:rsidRPr="00037B39">
        <w:rPr>
          <w:rFonts w:cstheme="minorHAnsi"/>
          <w:sz w:val="14"/>
          <w:szCs w:val="14"/>
          <w:lang w:val="lt-LT"/>
        </w:rPr>
        <w:t xml:space="preserve"> sukėlėjus</w:t>
      </w:r>
      <w:r w:rsidR="00DA5A5D" w:rsidRPr="00037B39">
        <w:rPr>
          <w:rFonts w:cstheme="minorHAnsi"/>
          <w:sz w:val="14"/>
          <w:szCs w:val="14"/>
          <w:lang w:val="lt-L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DA5A5D" w:rsidRPr="00037B39" w:rsidTr="00C367E4">
        <w:tc>
          <w:tcPr>
            <w:tcW w:w="3080" w:type="dxa"/>
          </w:tcPr>
          <w:p w:rsidR="00DA5A5D" w:rsidRPr="00037B39" w:rsidRDefault="00DA5A5D" w:rsidP="00037B39">
            <w:pPr>
              <w:contextualSpacing/>
              <w:jc w:val="both"/>
              <w:rPr>
                <w:rFonts w:cstheme="minorHAnsi"/>
                <w:sz w:val="14"/>
                <w:szCs w:val="14"/>
                <w:lang w:val="lt-LT"/>
              </w:rPr>
            </w:pPr>
            <w:proofErr w:type="spellStart"/>
            <w:r w:rsidRPr="00037B39">
              <w:rPr>
                <w:rFonts w:cstheme="minorHAnsi"/>
                <w:sz w:val="14"/>
                <w:szCs w:val="14"/>
                <w:lang w:val="lt-LT"/>
              </w:rPr>
              <w:t>Campylobactercoli</w:t>
            </w:r>
            <w:proofErr w:type="spellEnd"/>
          </w:p>
        </w:tc>
        <w:tc>
          <w:tcPr>
            <w:tcW w:w="3081" w:type="dxa"/>
          </w:tcPr>
          <w:p w:rsidR="00DA5A5D" w:rsidRPr="00037B39" w:rsidRDefault="00DA5A5D" w:rsidP="00037B39">
            <w:pPr>
              <w:contextualSpacing/>
              <w:jc w:val="both"/>
              <w:rPr>
                <w:rFonts w:cstheme="minorHAnsi"/>
                <w:sz w:val="14"/>
                <w:szCs w:val="14"/>
                <w:lang w:val="lt-LT"/>
              </w:rPr>
            </w:pPr>
            <w:proofErr w:type="spellStart"/>
            <w:r w:rsidRPr="00037B39">
              <w:rPr>
                <w:rFonts w:cstheme="minorHAnsi"/>
                <w:sz w:val="14"/>
                <w:szCs w:val="14"/>
                <w:lang w:val="lt-LT"/>
              </w:rPr>
              <w:t>Salmonella</w:t>
            </w:r>
            <w:proofErr w:type="spellEnd"/>
            <w:r w:rsidRPr="00037B39">
              <w:rPr>
                <w:rFonts w:cstheme="minorHAnsi"/>
                <w:sz w:val="14"/>
                <w:szCs w:val="14"/>
                <w:lang w:val="lt-LT"/>
              </w:rPr>
              <w:t xml:space="preserve"> </w:t>
            </w:r>
            <w:proofErr w:type="spellStart"/>
            <w:r w:rsidRPr="00037B39">
              <w:rPr>
                <w:rFonts w:cstheme="minorHAnsi"/>
                <w:sz w:val="14"/>
                <w:szCs w:val="14"/>
                <w:lang w:val="lt-LT"/>
              </w:rPr>
              <w:t>enteritidis</w:t>
            </w:r>
            <w:proofErr w:type="spellEnd"/>
          </w:p>
        </w:tc>
        <w:tc>
          <w:tcPr>
            <w:tcW w:w="3081" w:type="dxa"/>
          </w:tcPr>
          <w:p w:rsidR="00DA5A5D" w:rsidRPr="00037B39" w:rsidRDefault="00DA5A5D" w:rsidP="00C367E4">
            <w:pPr>
              <w:contextualSpacing/>
              <w:jc w:val="both"/>
              <w:rPr>
                <w:rFonts w:cstheme="minorHAnsi"/>
                <w:sz w:val="14"/>
                <w:szCs w:val="14"/>
                <w:lang w:val="lt-LT"/>
              </w:rPr>
            </w:pPr>
            <w:proofErr w:type="spellStart"/>
            <w:r w:rsidRPr="00037B39">
              <w:rPr>
                <w:rFonts w:cstheme="minorHAnsi"/>
                <w:sz w:val="14"/>
                <w:szCs w:val="14"/>
                <w:lang w:val="lt-LT"/>
              </w:rPr>
              <w:t>Shigelladysenteriae</w:t>
            </w:r>
            <w:proofErr w:type="spellEnd"/>
          </w:p>
        </w:tc>
      </w:tr>
      <w:tr w:rsidR="00DA5A5D" w:rsidRPr="00037B39" w:rsidTr="00C367E4">
        <w:tc>
          <w:tcPr>
            <w:tcW w:w="3080" w:type="dxa"/>
          </w:tcPr>
          <w:p w:rsidR="00DA5A5D" w:rsidRPr="00037B39" w:rsidRDefault="00DA5A5D" w:rsidP="00037B39">
            <w:pPr>
              <w:contextualSpacing/>
              <w:jc w:val="both"/>
              <w:rPr>
                <w:rFonts w:cstheme="minorHAnsi"/>
                <w:sz w:val="14"/>
                <w:szCs w:val="14"/>
                <w:lang w:val="lt-LT"/>
              </w:rPr>
            </w:pPr>
            <w:proofErr w:type="spellStart"/>
            <w:r w:rsidRPr="00037B39">
              <w:rPr>
                <w:rFonts w:cstheme="minorHAnsi"/>
                <w:sz w:val="14"/>
                <w:szCs w:val="14"/>
                <w:lang w:val="lt-LT"/>
              </w:rPr>
              <w:t>Campylobacterjejuni</w:t>
            </w:r>
            <w:proofErr w:type="spellEnd"/>
          </w:p>
        </w:tc>
        <w:tc>
          <w:tcPr>
            <w:tcW w:w="3081" w:type="dxa"/>
          </w:tcPr>
          <w:p w:rsidR="00DA5A5D" w:rsidRPr="00037B39" w:rsidRDefault="00DA5A5D" w:rsidP="00037B39">
            <w:pPr>
              <w:contextualSpacing/>
              <w:jc w:val="both"/>
              <w:rPr>
                <w:rFonts w:cstheme="minorHAnsi"/>
                <w:sz w:val="14"/>
                <w:szCs w:val="14"/>
                <w:lang w:val="lt-LT"/>
              </w:rPr>
            </w:pPr>
            <w:proofErr w:type="spellStart"/>
            <w:r w:rsidRPr="00037B39">
              <w:rPr>
                <w:rFonts w:cstheme="minorHAnsi"/>
                <w:sz w:val="14"/>
                <w:szCs w:val="14"/>
                <w:lang w:val="lt-LT"/>
              </w:rPr>
              <w:t>Salmonella</w:t>
            </w:r>
            <w:proofErr w:type="spellEnd"/>
            <w:r w:rsidRPr="00037B39">
              <w:rPr>
                <w:rFonts w:cstheme="minorHAnsi"/>
                <w:sz w:val="14"/>
                <w:szCs w:val="14"/>
                <w:lang w:val="lt-LT"/>
              </w:rPr>
              <w:t xml:space="preserve"> </w:t>
            </w:r>
            <w:proofErr w:type="spellStart"/>
            <w:r w:rsidRPr="00037B39">
              <w:rPr>
                <w:rFonts w:cstheme="minorHAnsi"/>
                <w:sz w:val="14"/>
                <w:szCs w:val="14"/>
                <w:lang w:val="lt-LT"/>
              </w:rPr>
              <w:t>paratyphi</w:t>
            </w:r>
            <w:proofErr w:type="spellEnd"/>
          </w:p>
        </w:tc>
        <w:tc>
          <w:tcPr>
            <w:tcW w:w="3081" w:type="dxa"/>
          </w:tcPr>
          <w:p w:rsidR="00DA5A5D" w:rsidRPr="00037B39" w:rsidRDefault="00DA5A5D" w:rsidP="00C367E4">
            <w:pPr>
              <w:contextualSpacing/>
              <w:jc w:val="both"/>
              <w:rPr>
                <w:rFonts w:cstheme="minorHAnsi"/>
                <w:sz w:val="14"/>
                <w:szCs w:val="14"/>
                <w:lang w:val="lt-LT"/>
              </w:rPr>
            </w:pPr>
            <w:proofErr w:type="spellStart"/>
            <w:r w:rsidRPr="00037B39">
              <w:rPr>
                <w:rFonts w:cstheme="minorHAnsi"/>
                <w:sz w:val="14"/>
                <w:szCs w:val="14"/>
                <w:lang w:val="lt-LT"/>
              </w:rPr>
              <w:t>Shigellaflexneri</w:t>
            </w:r>
            <w:proofErr w:type="spellEnd"/>
          </w:p>
        </w:tc>
      </w:tr>
      <w:tr w:rsidR="00DA5A5D" w:rsidRPr="00037B39" w:rsidTr="00C367E4">
        <w:tc>
          <w:tcPr>
            <w:tcW w:w="3080" w:type="dxa"/>
          </w:tcPr>
          <w:p w:rsidR="00DA5A5D" w:rsidRPr="00037B39" w:rsidRDefault="00DA5A5D" w:rsidP="00037B39">
            <w:pPr>
              <w:contextualSpacing/>
              <w:jc w:val="both"/>
              <w:rPr>
                <w:rFonts w:cstheme="minorHAnsi"/>
                <w:sz w:val="14"/>
                <w:szCs w:val="14"/>
                <w:lang w:val="lt-LT"/>
              </w:rPr>
            </w:pPr>
            <w:proofErr w:type="spellStart"/>
            <w:r w:rsidRPr="00037B39">
              <w:rPr>
                <w:rFonts w:cstheme="minorHAnsi"/>
                <w:sz w:val="14"/>
                <w:szCs w:val="14"/>
                <w:lang w:val="lt-LT"/>
              </w:rPr>
              <w:t>E.coli</w:t>
            </w:r>
            <w:proofErr w:type="spellEnd"/>
            <w:r w:rsidRPr="00037B39">
              <w:rPr>
                <w:rFonts w:cstheme="minorHAnsi"/>
                <w:sz w:val="14"/>
                <w:szCs w:val="14"/>
                <w:lang w:val="lt-LT"/>
              </w:rPr>
              <w:t xml:space="preserve"> O157: H7</w:t>
            </w:r>
          </w:p>
        </w:tc>
        <w:tc>
          <w:tcPr>
            <w:tcW w:w="3081" w:type="dxa"/>
          </w:tcPr>
          <w:p w:rsidR="00DA5A5D" w:rsidRPr="00037B39" w:rsidRDefault="00DA5A5D" w:rsidP="00037B39">
            <w:pPr>
              <w:contextualSpacing/>
              <w:jc w:val="both"/>
              <w:rPr>
                <w:rFonts w:cstheme="minorHAnsi"/>
                <w:sz w:val="14"/>
                <w:szCs w:val="14"/>
                <w:lang w:val="lt-LT"/>
              </w:rPr>
            </w:pPr>
            <w:proofErr w:type="spellStart"/>
            <w:r w:rsidRPr="00037B39">
              <w:rPr>
                <w:rFonts w:cstheme="minorHAnsi"/>
                <w:sz w:val="14"/>
                <w:szCs w:val="14"/>
                <w:lang w:val="lt-LT"/>
              </w:rPr>
              <w:t>Salmonella</w:t>
            </w:r>
            <w:proofErr w:type="spellEnd"/>
            <w:r w:rsidRPr="00037B39">
              <w:rPr>
                <w:rFonts w:cstheme="minorHAnsi"/>
                <w:sz w:val="14"/>
                <w:szCs w:val="14"/>
                <w:lang w:val="lt-LT"/>
              </w:rPr>
              <w:t xml:space="preserve"> </w:t>
            </w:r>
            <w:proofErr w:type="spellStart"/>
            <w:r w:rsidRPr="00037B39">
              <w:rPr>
                <w:rFonts w:cstheme="minorHAnsi"/>
                <w:sz w:val="14"/>
                <w:szCs w:val="14"/>
                <w:lang w:val="lt-LT"/>
              </w:rPr>
              <w:t>typhi</w:t>
            </w:r>
            <w:proofErr w:type="spellEnd"/>
          </w:p>
        </w:tc>
        <w:tc>
          <w:tcPr>
            <w:tcW w:w="3081" w:type="dxa"/>
          </w:tcPr>
          <w:p w:rsidR="00DA5A5D" w:rsidRPr="00037B39" w:rsidRDefault="00DA5A5D" w:rsidP="00C367E4">
            <w:pPr>
              <w:contextualSpacing/>
              <w:jc w:val="both"/>
              <w:rPr>
                <w:rFonts w:cstheme="minorHAnsi"/>
                <w:sz w:val="14"/>
                <w:szCs w:val="14"/>
                <w:lang w:val="lt-LT"/>
              </w:rPr>
            </w:pPr>
            <w:proofErr w:type="spellStart"/>
            <w:r w:rsidRPr="00037B39">
              <w:rPr>
                <w:rFonts w:cstheme="minorHAnsi"/>
                <w:sz w:val="14"/>
                <w:szCs w:val="14"/>
                <w:lang w:val="lt-LT"/>
              </w:rPr>
              <w:t>Shigellasonnei</w:t>
            </w:r>
            <w:proofErr w:type="spellEnd"/>
          </w:p>
        </w:tc>
      </w:tr>
      <w:tr w:rsidR="00DA5A5D" w:rsidRPr="00037B39" w:rsidTr="00C367E4">
        <w:tc>
          <w:tcPr>
            <w:tcW w:w="3080" w:type="dxa"/>
          </w:tcPr>
          <w:p w:rsidR="00DA5A5D" w:rsidRPr="00037B39" w:rsidRDefault="00DA5A5D" w:rsidP="00037B39">
            <w:pPr>
              <w:contextualSpacing/>
              <w:jc w:val="both"/>
              <w:rPr>
                <w:rFonts w:cstheme="minorHAnsi"/>
                <w:sz w:val="14"/>
                <w:szCs w:val="14"/>
                <w:lang w:val="lt-LT"/>
              </w:rPr>
            </w:pPr>
            <w:proofErr w:type="spellStart"/>
            <w:r w:rsidRPr="00037B39">
              <w:rPr>
                <w:rFonts w:cstheme="minorHAnsi"/>
                <w:sz w:val="14"/>
                <w:szCs w:val="14"/>
                <w:lang w:val="lt-LT"/>
              </w:rPr>
              <w:t>H.pylori</w:t>
            </w:r>
            <w:proofErr w:type="spellEnd"/>
          </w:p>
        </w:tc>
        <w:tc>
          <w:tcPr>
            <w:tcW w:w="3081" w:type="dxa"/>
          </w:tcPr>
          <w:p w:rsidR="00DA5A5D" w:rsidRPr="00037B39" w:rsidRDefault="00DA5A5D" w:rsidP="00037B39">
            <w:pPr>
              <w:contextualSpacing/>
              <w:jc w:val="both"/>
              <w:rPr>
                <w:rFonts w:cstheme="minorHAnsi"/>
                <w:sz w:val="14"/>
                <w:szCs w:val="14"/>
                <w:lang w:val="lt-LT"/>
              </w:rPr>
            </w:pPr>
            <w:proofErr w:type="spellStart"/>
            <w:r w:rsidRPr="00037B39">
              <w:rPr>
                <w:rFonts w:cstheme="minorHAnsi"/>
                <w:sz w:val="14"/>
                <w:szCs w:val="14"/>
                <w:lang w:val="lt-LT"/>
              </w:rPr>
              <w:t>Salmonella</w:t>
            </w:r>
            <w:proofErr w:type="spellEnd"/>
            <w:r w:rsidRPr="00037B39">
              <w:rPr>
                <w:rFonts w:cstheme="minorHAnsi"/>
                <w:sz w:val="14"/>
                <w:szCs w:val="14"/>
                <w:lang w:val="lt-LT"/>
              </w:rPr>
              <w:t xml:space="preserve"> </w:t>
            </w:r>
            <w:proofErr w:type="spellStart"/>
            <w:r w:rsidRPr="00037B39">
              <w:rPr>
                <w:rFonts w:cstheme="minorHAnsi"/>
                <w:sz w:val="14"/>
                <w:szCs w:val="14"/>
                <w:lang w:val="lt-LT"/>
              </w:rPr>
              <w:t>typhimurium</w:t>
            </w:r>
            <w:proofErr w:type="spellEnd"/>
          </w:p>
        </w:tc>
        <w:tc>
          <w:tcPr>
            <w:tcW w:w="3081" w:type="dxa"/>
          </w:tcPr>
          <w:p w:rsidR="00DA5A5D" w:rsidRPr="00037B39" w:rsidRDefault="00DA5A5D" w:rsidP="00C367E4">
            <w:pPr>
              <w:contextualSpacing/>
              <w:jc w:val="both"/>
              <w:rPr>
                <w:rFonts w:cstheme="minorHAnsi"/>
                <w:sz w:val="14"/>
                <w:szCs w:val="14"/>
                <w:lang w:val="lt-LT"/>
              </w:rPr>
            </w:pPr>
            <w:proofErr w:type="spellStart"/>
            <w:r w:rsidRPr="00037B39">
              <w:rPr>
                <w:rFonts w:cstheme="minorHAnsi"/>
                <w:sz w:val="14"/>
                <w:szCs w:val="14"/>
                <w:lang w:val="lt-LT"/>
              </w:rPr>
              <w:t>Staphylococcus</w:t>
            </w:r>
            <w:proofErr w:type="spellEnd"/>
            <w:r w:rsidRPr="00037B39">
              <w:rPr>
                <w:rFonts w:cstheme="minorHAnsi"/>
                <w:sz w:val="14"/>
                <w:szCs w:val="14"/>
                <w:lang w:val="lt-LT"/>
              </w:rPr>
              <w:t xml:space="preserve"> </w:t>
            </w:r>
            <w:proofErr w:type="spellStart"/>
            <w:r w:rsidRPr="00037B39">
              <w:rPr>
                <w:rFonts w:cstheme="minorHAnsi"/>
                <w:sz w:val="14"/>
                <w:szCs w:val="14"/>
                <w:lang w:val="lt-LT"/>
              </w:rPr>
              <w:t>aureus</w:t>
            </w:r>
            <w:proofErr w:type="spellEnd"/>
          </w:p>
        </w:tc>
      </w:tr>
      <w:tr w:rsidR="00DA5A5D" w:rsidRPr="00037B39" w:rsidTr="00C367E4">
        <w:tc>
          <w:tcPr>
            <w:tcW w:w="3080" w:type="dxa"/>
          </w:tcPr>
          <w:p w:rsidR="00DA5A5D" w:rsidRPr="00037B39" w:rsidRDefault="00DA5A5D" w:rsidP="00037B39">
            <w:pPr>
              <w:contextualSpacing/>
              <w:jc w:val="both"/>
              <w:rPr>
                <w:rFonts w:cstheme="minorHAnsi"/>
                <w:sz w:val="14"/>
                <w:szCs w:val="14"/>
                <w:lang w:val="lt-LT"/>
              </w:rPr>
            </w:pPr>
            <w:proofErr w:type="spellStart"/>
            <w:r w:rsidRPr="00037B39">
              <w:rPr>
                <w:rFonts w:cstheme="minorHAnsi"/>
                <w:sz w:val="14"/>
                <w:szCs w:val="14"/>
                <w:lang w:val="lt-LT"/>
              </w:rPr>
              <w:t>Listeria</w:t>
            </w:r>
            <w:proofErr w:type="spellEnd"/>
            <w:r w:rsidRPr="00037B39">
              <w:rPr>
                <w:rFonts w:cstheme="minorHAnsi"/>
                <w:sz w:val="14"/>
                <w:szCs w:val="14"/>
                <w:lang w:val="lt-LT"/>
              </w:rPr>
              <w:t xml:space="preserve"> </w:t>
            </w:r>
            <w:proofErr w:type="spellStart"/>
            <w:r w:rsidRPr="00037B39">
              <w:rPr>
                <w:rFonts w:cstheme="minorHAnsi"/>
                <w:sz w:val="14"/>
                <w:szCs w:val="14"/>
                <w:lang w:val="lt-LT"/>
              </w:rPr>
              <w:t>monocytogenes</w:t>
            </w:r>
            <w:proofErr w:type="spellEnd"/>
          </w:p>
        </w:tc>
        <w:tc>
          <w:tcPr>
            <w:tcW w:w="3081" w:type="dxa"/>
          </w:tcPr>
          <w:p w:rsidR="00DA5A5D" w:rsidRPr="00037B39" w:rsidRDefault="00DA5A5D" w:rsidP="00037B39">
            <w:pPr>
              <w:contextualSpacing/>
              <w:jc w:val="both"/>
              <w:rPr>
                <w:rFonts w:cstheme="minorHAnsi"/>
                <w:sz w:val="14"/>
                <w:szCs w:val="14"/>
                <w:lang w:val="lt-LT"/>
              </w:rPr>
            </w:pPr>
            <w:proofErr w:type="spellStart"/>
            <w:r w:rsidRPr="00037B39">
              <w:rPr>
                <w:rFonts w:cstheme="minorHAnsi"/>
                <w:sz w:val="14"/>
                <w:szCs w:val="14"/>
                <w:lang w:val="lt-LT"/>
              </w:rPr>
              <w:t>Shigellaboydii</w:t>
            </w:r>
            <w:proofErr w:type="spellEnd"/>
          </w:p>
        </w:tc>
        <w:tc>
          <w:tcPr>
            <w:tcW w:w="3081" w:type="dxa"/>
          </w:tcPr>
          <w:p w:rsidR="00DA5A5D" w:rsidRPr="00037B39" w:rsidRDefault="00DA5A5D" w:rsidP="00C367E4">
            <w:pPr>
              <w:contextualSpacing/>
              <w:jc w:val="both"/>
              <w:rPr>
                <w:rFonts w:cstheme="minorHAnsi"/>
                <w:sz w:val="14"/>
                <w:szCs w:val="14"/>
                <w:lang w:val="lt-LT"/>
              </w:rPr>
            </w:pPr>
            <w:proofErr w:type="spellStart"/>
            <w:r w:rsidRPr="00037B39">
              <w:rPr>
                <w:rFonts w:cstheme="minorHAnsi"/>
                <w:sz w:val="14"/>
                <w:szCs w:val="14"/>
                <w:lang w:val="lt-LT"/>
              </w:rPr>
              <w:t>Yersiniaenterocolitica</w:t>
            </w:r>
            <w:proofErr w:type="spellEnd"/>
          </w:p>
        </w:tc>
      </w:tr>
    </w:tbl>
    <w:p w:rsidR="0096262B" w:rsidRPr="00037B39" w:rsidRDefault="0096262B" w:rsidP="00037B39">
      <w:pPr>
        <w:contextualSpacing/>
        <w:jc w:val="both"/>
        <w:rPr>
          <w:rFonts w:eastAsia="MS Gothic" w:cstheme="minorHAnsi"/>
          <w:sz w:val="14"/>
          <w:szCs w:val="14"/>
          <w:lang w:val="lt-LT"/>
        </w:rPr>
      </w:pPr>
    </w:p>
    <w:p w:rsidR="0096262B" w:rsidRPr="00037B39" w:rsidRDefault="0096262B" w:rsidP="00037B39">
      <w:pPr>
        <w:contextualSpacing/>
        <w:jc w:val="both"/>
        <w:rPr>
          <w:rFonts w:cstheme="minorHAnsi"/>
          <w:sz w:val="14"/>
          <w:szCs w:val="14"/>
          <w:lang w:val="lt-LT"/>
        </w:rPr>
      </w:pPr>
      <w:r w:rsidRPr="00037B39">
        <w:rPr>
          <w:rFonts w:eastAsia="MS Gothic" w:cstheme="minorHAnsi"/>
          <w:sz w:val="14"/>
          <w:szCs w:val="14"/>
          <w:lang w:val="lt-LT"/>
        </w:rPr>
        <w:t>【</w:t>
      </w:r>
      <w:r w:rsidRPr="00037B39">
        <w:rPr>
          <w:rFonts w:cstheme="minorHAnsi"/>
          <w:sz w:val="14"/>
          <w:szCs w:val="14"/>
          <w:lang w:val="lt-LT"/>
        </w:rPr>
        <w:t>BIBLIOGRAFINĖS NUORODOS</w:t>
      </w:r>
      <w:r w:rsidRPr="00037B39">
        <w:rPr>
          <w:rFonts w:eastAsia="MS Gothic" w:cstheme="minorHAnsi"/>
          <w:sz w:val="14"/>
          <w:szCs w:val="14"/>
          <w:lang w:val="lt-LT"/>
        </w:rPr>
        <w:t>】</w:t>
      </w:r>
    </w:p>
    <w:p w:rsidR="0096262B" w:rsidRPr="00037B39" w:rsidRDefault="0096262B" w:rsidP="00037B39">
      <w:pPr>
        <w:contextualSpacing/>
        <w:jc w:val="both"/>
        <w:rPr>
          <w:rFonts w:cstheme="minorHAnsi"/>
          <w:sz w:val="14"/>
          <w:szCs w:val="14"/>
          <w:lang w:val="lt-LT"/>
        </w:rPr>
      </w:pPr>
      <w:r w:rsidRPr="00037B39">
        <w:rPr>
          <w:rFonts w:cstheme="minorHAnsi"/>
          <w:sz w:val="14"/>
          <w:szCs w:val="14"/>
          <w:lang w:val="lt-LT"/>
        </w:rPr>
        <w:t xml:space="preserve">1. </w:t>
      </w:r>
      <w:proofErr w:type="spellStart"/>
      <w:r w:rsidRPr="00037B39">
        <w:rPr>
          <w:rFonts w:cstheme="minorHAnsi"/>
          <w:sz w:val="14"/>
          <w:szCs w:val="14"/>
          <w:lang w:val="lt-LT"/>
        </w:rPr>
        <w:t>Ramadasas</w:t>
      </w:r>
      <w:proofErr w:type="spellEnd"/>
      <w:r w:rsidRPr="00037B39">
        <w:rPr>
          <w:rFonts w:cstheme="minorHAnsi"/>
          <w:sz w:val="14"/>
          <w:szCs w:val="14"/>
          <w:lang w:val="lt-LT"/>
        </w:rPr>
        <w:t xml:space="preserve"> </w:t>
      </w:r>
      <w:proofErr w:type="spellStart"/>
      <w:r w:rsidRPr="00037B39">
        <w:rPr>
          <w:rFonts w:cstheme="minorHAnsi"/>
          <w:sz w:val="14"/>
          <w:szCs w:val="14"/>
          <w:lang w:val="lt-LT"/>
        </w:rPr>
        <w:t>Balamuruganas</w:t>
      </w:r>
      <w:proofErr w:type="spellEnd"/>
      <w:r w:rsidRPr="00037B39">
        <w:rPr>
          <w:rFonts w:cstheme="minorHAnsi"/>
          <w:sz w:val="14"/>
          <w:szCs w:val="14"/>
          <w:lang w:val="lt-LT"/>
        </w:rPr>
        <w:t xml:space="preserve">, V. </w:t>
      </w:r>
      <w:proofErr w:type="spellStart"/>
      <w:r w:rsidRPr="00037B39">
        <w:rPr>
          <w:rFonts w:cstheme="minorHAnsi"/>
          <w:sz w:val="14"/>
          <w:szCs w:val="14"/>
          <w:lang w:val="lt-LT"/>
        </w:rPr>
        <w:t>Balajis</w:t>
      </w:r>
      <w:proofErr w:type="spellEnd"/>
      <w:r w:rsidRPr="00037B39">
        <w:rPr>
          <w:rFonts w:cstheme="minorHAnsi"/>
          <w:sz w:val="14"/>
          <w:szCs w:val="14"/>
          <w:lang w:val="lt-LT"/>
        </w:rPr>
        <w:t xml:space="preserve"> ir </w:t>
      </w:r>
      <w:proofErr w:type="spellStart"/>
      <w:r w:rsidRPr="00037B39">
        <w:rPr>
          <w:rFonts w:cstheme="minorHAnsi"/>
          <w:sz w:val="14"/>
          <w:szCs w:val="14"/>
          <w:lang w:val="lt-LT"/>
        </w:rPr>
        <w:t>Balakrishnanas</w:t>
      </w:r>
      <w:proofErr w:type="spellEnd"/>
      <w:r w:rsidRPr="00037B39">
        <w:rPr>
          <w:rFonts w:cstheme="minorHAnsi"/>
          <w:sz w:val="14"/>
          <w:szCs w:val="14"/>
          <w:lang w:val="lt-LT"/>
        </w:rPr>
        <w:t xml:space="preserve"> S. </w:t>
      </w:r>
      <w:proofErr w:type="spellStart"/>
      <w:r w:rsidRPr="00037B39">
        <w:rPr>
          <w:rFonts w:cstheme="minorHAnsi"/>
          <w:sz w:val="14"/>
          <w:szCs w:val="14"/>
          <w:lang w:val="lt-LT"/>
        </w:rPr>
        <w:t>Ramakrishna</w:t>
      </w:r>
      <w:proofErr w:type="spellEnd"/>
      <w:r w:rsidRPr="00037B39">
        <w:rPr>
          <w:rFonts w:cstheme="minorHAnsi"/>
          <w:sz w:val="14"/>
          <w:szCs w:val="14"/>
          <w:lang w:val="lt-LT"/>
        </w:rPr>
        <w:t>. Neapmokamų vežimų įvertinimas</w:t>
      </w:r>
      <w:r w:rsidR="00A335E2" w:rsidRPr="00037B39">
        <w:rPr>
          <w:rFonts w:cstheme="minorHAnsi"/>
          <w:sz w:val="14"/>
          <w:szCs w:val="14"/>
          <w:lang w:val="lt-LT"/>
        </w:rPr>
        <w:t xml:space="preserve"> </w:t>
      </w:r>
      <w:r w:rsidRPr="00037B39">
        <w:rPr>
          <w:rFonts w:cstheme="minorHAnsi"/>
          <w:sz w:val="14"/>
          <w:szCs w:val="14"/>
          <w:lang w:val="lt-LT"/>
        </w:rPr>
        <w:t xml:space="preserve">Clostridium difficile pacientams, sergantiems opiniu kolitu, naudojant realaus laiko </w:t>
      </w:r>
      <w:proofErr w:type="spellStart"/>
      <w:r w:rsidRPr="00037B39">
        <w:rPr>
          <w:rFonts w:cstheme="minorHAnsi"/>
          <w:sz w:val="14"/>
          <w:szCs w:val="14"/>
          <w:lang w:val="lt-LT"/>
        </w:rPr>
        <w:t>polimerazės</w:t>
      </w:r>
      <w:proofErr w:type="spellEnd"/>
      <w:r w:rsidRPr="00037B39">
        <w:rPr>
          <w:rFonts w:cstheme="minorHAnsi"/>
          <w:sz w:val="14"/>
          <w:szCs w:val="14"/>
          <w:lang w:val="lt-LT"/>
        </w:rPr>
        <w:t xml:space="preserve"> grandininę reakciją,</w:t>
      </w:r>
      <w:r w:rsidR="00A335E2" w:rsidRPr="00037B39">
        <w:rPr>
          <w:rFonts w:cstheme="minorHAnsi"/>
          <w:sz w:val="14"/>
          <w:szCs w:val="14"/>
          <w:lang w:val="lt-LT"/>
        </w:rPr>
        <w:t xml:space="preserve"> </w:t>
      </w:r>
      <w:r w:rsidRPr="00037B39">
        <w:rPr>
          <w:rFonts w:cstheme="minorHAnsi"/>
          <w:sz w:val="14"/>
          <w:szCs w:val="14"/>
          <w:lang w:val="lt-LT"/>
        </w:rPr>
        <w:t xml:space="preserve">Indijos medicinos tyrimų žurnalas, p. 422-477, 2008 m. Gegužės </w:t>
      </w:r>
      <w:proofErr w:type="spellStart"/>
      <w:r w:rsidRPr="00037B39">
        <w:rPr>
          <w:rFonts w:cstheme="minorHAnsi"/>
          <w:sz w:val="14"/>
          <w:szCs w:val="14"/>
          <w:lang w:val="lt-LT"/>
        </w:rPr>
        <w:t>mėn</w:t>
      </w:r>
      <w:proofErr w:type="spellEnd"/>
    </w:p>
    <w:p w:rsidR="0096262B" w:rsidRPr="00037B39" w:rsidRDefault="0096262B" w:rsidP="00037B39">
      <w:pPr>
        <w:contextualSpacing/>
        <w:jc w:val="both"/>
        <w:rPr>
          <w:rFonts w:cstheme="minorHAnsi"/>
          <w:sz w:val="14"/>
          <w:szCs w:val="14"/>
          <w:lang w:val="lt-LT"/>
        </w:rPr>
      </w:pPr>
      <w:r w:rsidRPr="00037B39">
        <w:rPr>
          <w:rFonts w:cstheme="minorHAnsi"/>
          <w:sz w:val="14"/>
          <w:szCs w:val="14"/>
          <w:lang w:val="lt-LT"/>
        </w:rPr>
        <w:t xml:space="preserve">2. E. J. </w:t>
      </w:r>
      <w:proofErr w:type="spellStart"/>
      <w:r w:rsidRPr="00037B39">
        <w:rPr>
          <w:rFonts w:cstheme="minorHAnsi"/>
          <w:sz w:val="14"/>
          <w:szCs w:val="14"/>
          <w:lang w:val="lt-LT"/>
        </w:rPr>
        <w:t>Kuijperas</w:t>
      </w:r>
      <w:proofErr w:type="spellEnd"/>
      <w:r w:rsidRPr="00037B39">
        <w:rPr>
          <w:rFonts w:cstheme="minorHAnsi"/>
          <w:sz w:val="14"/>
          <w:szCs w:val="14"/>
          <w:lang w:val="lt-LT"/>
        </w:rPr>
        <w:t xml:space="preserve">, B. </w:t>
      </w:r>
      <w:proofErr w:type="spellStart"/>
      <w:r w:rsidRPr="00037B39">
        <w:rPr>
          <w:rFonts w:cstheme="minorHAnsi"/>
          <w:sz w:val="14"/>
          <w:szCs w:val="14"/>
          <w:lang w:val="lt-LT"/>
        </w:rPr>
        <w:t>Coignard</w:t>
      </w:r>
      <w:proofErr w:type="spellEnd"/>
      <w:r w:rsidRPr="00037B39">
        <w:rPr>
          <w:rFonts w:cstheme="minorHAnsi"/>
          <w:sz w:val="14"/>
          <w:szCs w:val="14"/>
          <w:lang w:val="lt-LT"/>
        </w:rPr>
        <w:t xml:space="preserve"> ir P. </w:t>
      </w:r>
      <w:proofErr w:type="spellStart"/>
      <w:r w:rsidRPr="00037B39">
        <w:rPr>
          <w:rFonts w:cstheme="minorHAnsi"/>
          <w:sz w:val="14"/>
          <w:szCs w:val="14"/>
          <w:lang w:val="lt-LT"/>
        </w:rPr>
        <w:t>Tüll</w:t>
      </w:r>
      <w:proofErr w:type="spellEnd"/>
      <w:r w:rsidRPr="00037B39">
        <w:rPr>
          <w:rFonts w:cstheme="minorHAnsi"/>
          <w:sz w:val="14"/>
          <w:szCs w:val="14"/>
          <w:lang w:val="lt-LT"/>
        </w:rPr>
        <w:t>: "Clostridium difficile-</w:t>
      </w:r>
      <w:proofErr w:type="spellStart"/>
      <w:r w:rsidRPr="00037B39">
        <w:rPr>
          <w:rFonts w:cstheme="minorHAnsi"/>
          <w:sz w:val="14"/>
          <w:szCs w:val="14"/>
          <w:lang w:val="lt-LT"/>
        </w:rPr>
        <w:t>associateddisease</w:t>
      </w:r>
      <w:proofErr w:type="spellEnd"/>
      <w:r w:rsidRPr="00037B39">
        <w:rPr>
          <w:rFonts w:cstheme="minorHAnsi"/>
          <w:sz w:val="14"/>
          <w:szCs w:val="14"/>
          <w:lang w:val="lt-LT"/>
        </w:rPr>
        <w:t>" atsiradimas</w:t>
      </w:r>
      <w:r w:rsidR="00A335E2" w:rsidRPr="00037B39">
        <w:rPr>
          <w:rFonts w:cstheme="minorHAnsi"/>
          <w:sz w:val="14"/>
          <w:szCs w:val="14"/>
          <w:lang w:val="lt-LT"/>
        </w:rPr>
        <w:t xml:space="preserve"> </w:t>
      </w:r>
      <w:r w:rsidRPr="00037B39">
        <w:rPr>
          <w:rFonts w:cstheme="minorHAnsi"/>
          <w:sz w:val="14"/>
          <w:szCs w:val="14"/>
          <w:lang w:val="lt-LT"/>
        </w:rPr>
        <w:t xml:space="preserve">Šiaurės Amerika ir Europa, peržiūrėkite klinikinę </w:t>
      </w:r>
      <w:proofErr w:type="spellStart"/>
      <w:r w:rsidRPr="00037B39">
        <w:rPr>
          <w:rFonts w:cstheme="minorHAnsi"/>
          <w:sz w:val="14"/>
          <w:szCs w:val="14"/>
          <w:lang w:val="lt-LT"/>
        </w:rPr>
        <w:t>mocrobiologiją</w:t>
      </w:r>
      <w:proofErr w:type="spellEnd"/>
      <w:r w:rsidRPr="00037B39">
        <w:rPr>
          <w:rFonts w:cstheme="minorHAnsi"/>
          <w:sz w:val="14"/>
          <w:szCs w:val="14"/>
          <w:lang w:val="lt-LT"/>
        </w:rPr>
        <w:t xml:space="preserve"> ir infekcijas, 12 suppl6, p. Spalio 2-18 d.</w:t>
      </w:r>
      <w:r w:rsidR="00A335E2" w:rsidRPr="00037B39">
        <w:rPr>
          <w:rFonts w:cstheme="minorHAnsi"/>
          <w:sz w:val="14"/>
          <w:szCs w:val="14"/>
          <w:lang w:val="lt-LT"/>
        </w:rPr>
        <w:t xml:space="preserve"> </w:t>
      </w:r>
      <w:r w:rsidRPr="00037B39">
        <w:rPr>
          <w:rFonts w:cstheme="minorHAnsi"/>
          <w:sz w:val="14"/>
          <w:szCs w:val="14"/>
          <w:lang w:val="lt-LT"/>
        </w:rPr>
        <w:t>2006 m</w:t>
      </w:r>
    </w:p>
    <w:p w:rsidR="0096262B" w:rsidRPr="00037B39" w:rsidRDefault="0096262B" w:rsidP="00037B39">
      <w:pPr>
        <w:contextualSpacing/>
        <w:jc w:val="both"/>
        <w:rPr>
          <w:rFonts w:cstheme="minorHAnsi"/>
          <w:sz w:val="14"/>
          <w:szCs w:val="14"/>
          <w:lang w:val="lt-LT"/>
        </w:rPr>
      </w:pPr>
      <w:r w:rsidRPr="00037B39">
        <w:rPr>
          <w:rFonts w:cstheme="minorHAnsi"/>
          <w:sz w:val="14"/>
          <w:szCs w:val="14"/>
          <w:lang w:val="lt-LT"/>
        </w:rPr>
        <w:t xml:space="preserve">3. </w:t>
      </w:r>
      <w:proofErr w:type="spellStart"/>
      <w:r w:rsidRPr="00037B39">
        <w:rPr>
          <w:rFonts w:cstheme="minorHAnsi"/>
          <w:sz w:val="14"/>
          <w:szCs w:val="14"/>
          <w:lang w:val="lt-LT"/>
        </w:rPr>
        <w:t>Leyerly</w:t>
      </w:r>
      <w:proofErr w:type="spellEnd"/>
      <w:r w:rsidRPr="00037B39">
        <w:rPr>
          <w:rFonts w:cstheme="minorHAnsi"/>
          <w:sz w:val="14"/>
          <w:szCs w:val="14"/>
          <w:lang w:val="lt-LT"/>
        </w:rPr>
        <w:t xml:space="preserve"> D.M., H.C. </w:t>
      </w:r>
      <w:proofErr w:type="spellStart"/>
      <w:r w:rsidRPr="00037B39">
        <w:rPr>
          <w:rFonts w:cstheme="minorHAnsi"/>
          <w:sz w:val="14"/>
          <w:szCs w:val="14"/>
          <w:lang w:val="lt-LT"/>
        </w:rPr>
        <w:t>Krivan</w:t>
      </w:r>
      <w:proofErr w:type="spellEnd"/>
      <w:r w:rsidRPr="00037B39">
        <w:rPr>
          <w:rFonts w:cstheme="minorHAnsi"/>
          <w:sz w:val="14"/>
          <w:szCs w:val="14"/>
          <w:lang w:val="lt-LT"/>
        </w:rPr>
        <w:t xml:space="preserve"> ir D.T. </w:t>
      </w:r>
      <w:proofErr w:type="spellStart"/>
      <w:r w:rsidRPr="00037B39">
        <w:rPr>
          <w:rFonts w:cstheme="minorHAnsi"/>
          <w:sz w:val="14"/>
          <w:szCs w:val="14"/>
          <w:lang w:val="lt-LT"/>
        </w:rPr>
        <w:t>Wilkins</w:t>
      </w:r>
      <w:proofErr w:type="spellEnd"/>
      <w:r w:rsidRPr="00037B39">
        <w:rPr>
          <w:rFonts w:cstheme="minorHAnsi"/>
          <w:sz w:val="14"/>
          <w:szCs w:val="14"/>
          <w:lang w:val="lt-LT"/>
        </w:rPr>
        <w:t>: Clostridium difficile: jo liga ir toksinai. Klinikiniai</w:t>
      </w:r>
      <w:r w:rsidR="00A335E2" w:rsidRPr="00037B39">
        <w:rPr>
          <w:rFonts w:cstheme="minorHAnsi"/>
          <w:sz w:val="14"/>
          <w:szCs w:val="14"/>
          <w:lang w:val="lt-LT"/>
        </w:rPr>
        <w:t xml:space="preserve"> </w:t>
      </w:r>
      <w:r w:rsidRPr="00037B39">
        <w:rPr>
          <w:rFonts w:cstheme="minorHAnsi"/>
          <w:sz w:val="14"/>
          <w:szCs w:val="14"/>
          <w:lang w:val="lt-LT"/>
        </w:rPr>
        <w:t>Mikrobiologijos apžvalgos, p. 1988 m. Sausio 1-18 d</w:t>
      </w:r>
    </w:p>
    <w:p w:rsidR="0096262B" w:rsidRPr="00037B39" w:rsidRDefault="0096262B" w:rsidP="00037B39">
      <w:pPr>
        <w:contextualSpacing/>
        <w:jc w:val="both"/>
        <w:rPr>
          <w:rFonts w:cstheme="minorHAnsi"/>
          <w:sz w:val="14"/>
          <w:szCs w:val="14"/>
          <w:lang w:val="lt-LT"/>
        </w:rPr>
      </w:pPr>
      <w:r w:rsidRPr="00037B39">
        <w:rPr>
          <w:rFonts w:cstheme="minorHAnsi"/>
          <w:sz w:val="14"/>
          <w:szCs w:val="14"/>
          <w:lang w:val="lt-LT"/>
        </w:rPr>
        <w:t xml:space="preserve">4. </w:t>
      </w:r>
      <w:proofErr w:type="spellStart"/>
      <w:r w:rsidRPr="00037B39">
        <w:rPr>
          <w:rFonts w:cstheme="minorHAnsi"/>
          <w:sz w:val="14"/>
          <w:szCs w:val="14"/>
          <w:lang w:val="lt-LT"/>
        </w:rPr>
        <w:t>Ramsey</w:t>
      </w:r>
      <w:proofErr w:type="spellEnd"/>
      <w:r w:rsidRPr="00037B39">
        <w:rPr>
          <w:rFonts w:cstheme="minorHAnsi"/>
          <w:sz w:val="14"/>
          <w:szCs w:val="14"/>
          <w:lang w:val="lt-LT"/>
        </w:rPr>
        <w:t xml:space="preserve"> L. ir kt.: "</w:t>
      </w:r>
      <w:proofErr w:type="spellStart"/>
      <w:r w:rsidRPr="00037B39">
        <w:rPr>
          <w:rFonts w:cstheme="minorHAnsi"/>
          <w:sz w:val="14"/>
          <w:szCs w:val="14"/>
          <w:lang w:val="lt-LT"/>
        </w:rPr>
        <w:t>Fulminant</w:t>
      </w:r>
      <w:proofErr w:type="spellEnd"/>
      <w:r w:rsidRPr="00037B39">
        <w:rPr>
          <w:rFonts w:cstheme="minorHAnsi"/>
          <w:sz w:val="14"/>
          <w:szCs w:val="14"/>
          <w:lang w:val="lt-LT"/>
        </w:rPr>
        <w:t xml:space="preserve"> Clostridium difficile": nepakankama ir didėjanti mirties priežastis</w:t>
      </w:r>
      <w:r w:rsidR="00A335E2" w:rsidRPr="00037B39">
        <w:rPr>
          <w:rFonts w:cstheme="minorHAnsi"/>
          <w:sz w:val="14"/>
          <w:szCs w:val="14"/>
          <w:lang w:val="lt-LT"/>
        </w:rPr>
        <w:t xml:space="preserve"> </w:t>
      </w:r>
      <w:r w:rsidRPr="00037B39">
        <w:rPr>
          <w:rFonts w:cstheme="minorHAnsi"/>
          <w:sz w:val="14"/>
          <w:szCs w:val="14"/>
          <w:lang w:val="lt-LT"/>
        </w:rPr>
        <w:t>ir komplikacijos, chirurgijos metraščiai 235 (3) p. 363-372: 2002 m</w:t>
      </w:r>
    </w:p>
    <w:p w:rsidR="00B23748" w:rsidRDefault="00B23748" w:rsidP="00037B39">
      <w:pPr>
        <w:contextualSpacing/>
        <w:jc w:val="both"/>
        <w:rPr>
          <w:rFonts w:cstheme="minorHAnsi"/>
          <w:sz w:val="14"/>
          <w:szCs w:val="14"/>
          <w:lang w:val="lt-LT"/>
        </w:rPr>
      </w:pPr>
    </w:p>
    <w:p w:rsidR="00B23748" w:rsidRDefault="00B23748" w:rsidP="00037B39">
      <w:pPr>
        <w:contextualSpacing/>
        <w:jc w:val="both"/>
        <w:rPr>
          <w:rFonts w:cstheme="minorHAnsi"/>
          <w:sz w:val="14"/>
          <w:szCs w:val="14"/>
          <w:lang w:val="lt-LT"/>
        </w:rPr>
      </w:pPr>
    </w:p>
    <w:p w:rsidR="00534982" w:rsidRDefault="0096262B" w:rsidP="00B23748">
      <w:pPr>
        <w:contextualSpacing/>
        <w:rPr>
          <w:rFonts w:cstheme="minorHAnsi"/>
          <w:b/>
          <w:sz w:val="14"/>
          <w:szCs w:val="14"/>
          <w:lang w:val="lt-LT"/>
        </w:rPr>
      </w:pPr>
      <w:r w:rsidRPr="00B23748">
        <w:rPr>
          <w:rFonts w:cstheme="minorHAnsi"/>
          <w:b/>
          <w:sz w:val="14"/>
          <w:szCs w:val="14"/>
          <w:lang w:val="lt-LT"/>
        </w:rPr>
        <w:t>Simbolių rodyklė</w:t>
      </w:r>
    </w:p>
    <w:tbl>
      <w:tblPr>
        <w:tblW w:w="5433" w:type="dxa"/>
        <w:tblCellMar>
          <w:left w:w="0" w:type="dxa"/>
          <w:right w:w="0" w:type="dxa"/>
        </w:tblCellMar>
        <w:tblLook w:val="04A0" w:firstRow="1" w:lastRow="0" w:firstColumn="1" w:lastColumn="0" w:noHBand="0" w:noVBand="1"/>
      </w:tblPr>
      <w:tblGrid>
        <w:gridCol w:w="571"/>
        <w:gridCol w:w="1503"/>
        <w:gridCol w:w="118"/>
        <w:gridCol w:w="537"/>
        <w:gridCol w:w="722"/>
        <w:gridCol w:w="118"/>
        <w:gridCol w:w="662"/>
        <w:gridCol w:w="1170"/>
        <w:gridCol w:w="32"/>
      </w:tblGrid>
      <w:tr w:rsidR="00B23748" w:rsidRPr="00B23748" w:rsidTr="00B23748">
        <w:trPr>
          <w:gridAfter w:val="1"/>
          <w:wAfter w:w="32" w:type="dxa"/>
          <w:trHeight w:val="20"/>
        </w:trPr>
        <w:tc>
          <w:tcPr>
            <w:tcW w:w="5401" w:type="dxa"/>
            <w:gridSpan w:val="8"/>
            <w:hideMark/>
          </w:tcPr>
          <w:p w:rsidR="00B23748" w:rsidRPr="00B23748" w:rsidRDefault="00B23748" w:rsidP="00B23748">
            <w:pPr>
              <w:contextualSpacing/>
              <w:jc w:val="center"/>
              <w:rPr>
                <w:rFonts w:cstheme="minorHAnsi"/>
                <w:b/>
                <w:sz w:val="14"/>
                <w:szCs w:val="14"/>
                <w:lang w:val="lt-LT"/>
              </w:rPr>
            </w:pPr>
          </w:p>
        </w:tc>
      </w:tr>
      <w:tr w:rsidR="00B23748" w:rsidRPr="00B23748" w:rsidTr="00B23748">
        <w:trPr>
          <w:trHeight w:val="20"/>
        </w:trPr>
        <w:tc>
          <w:tcPr>
            <w:tcW w:w="571" w:type="dxa"/>
            <w:tcBorders>
              <w:top w:val="single" w:sz="4" w:space="0" w:color="auto"/>
              <w:left w:val="single" w:sz="4" w:space="0" w:color="auto"/>
              <w:bottom w:val="single" w:sz="4" w:space="0" w:color="auto"/>
              <w:right w:val="single" w:sz="4" w:space="0" w:color="auto"/>
            </w:tcBorders>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rPr>
              <w:drawing>
                <wp:anchor distT="0" distB="0" distL="114300" distR="114300" simplePos="0" relativeHeight="251668480" behindDoc="0" locked="0" layoutInCell="1" allowOverlap="1" wp14:anchorId="2BE309D4" wp14:editId="3FFCD89E">
                  <wp:simplePos x="0" y="0"/>
                  <wp:positionH relativeFrom="margin">
                    <wp:posOffset>95885</wp:posOffset>
                  </wp:positionH>
                  <wp:positionV relativeFrom="margin">
                    <wp:posOffset>22860</wp:posOffset>
                  </wp:positionV>
                  <wp:extent cx="147955" cy="142240"/>
                  <wp:effectExtent l="0" t="0" r="444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55" cy="142240"/>
                          </a:xfrm>
                          <a:prstGeom prst="rect">
                            <a:avLst/>
                          </a:prstGeom>
                          <a:noFill/>
                        </pic:spPr>
                      </pic:pic>
                    </a:graphicData>
                  </a:graphic>
                  <wp14:sizeRelH relativeFrom="page">
                    <wp14:pctWidth>0</wp14:pctWidth>
                  </wp14:sizeRelH>
                  <wp14:sizeRelV relativeFrom="page">
                    <wp14:pctHeight>0</wp14:pctHeight>
                  </wp14:sizeRelV>
                </wp:anchor>
              </w:drawing>
            </w:r>
          </w:p>
        </w:tc>
        <w:tc>
          <w:tcPr>
            <w:tcW w:w="1503" w:type="dxa"/>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Dėmesio, žr. Naudojimo instrukcijas</w:t>
            </w:r>
          </w:p>
        </w:tc>
        <w:tc>
          <w:tcPr>
            <w:tcW w:w="118" w:type="dxa"/>
            <w:tcBorders>
              <w:top w:val="nil"/>
              <w:left w:val="single" w:sz="4" w:space="0" w:color="auto"/>
              <w:bottom w:val="nil"/>
              <w:right w:val="single" w:sz="4" w:space="0" w:color="auto"/>
            </w:tcBorders>
          </w:tcPr>
          <w:p w:rsidR="00B23748" w:rsidRPr="00B23748" w:rsidRDefault="00B23748" w:rsidP="00B23748">
            <w:pPr>
              <w:contextualSpacing/>
              <w:jc w:val="center"/>
              <w:rPr>
                <w:rFonts w:cstheme="minorHAnsi"/>
                <w:b/>
                <w:sz w:val="14"/>
                <w:szCs w:val="14"/>
                <w:lang w:val="lt-LT"/>
              </w:rPr>
            </w:pPr>
          </w:p>
        </w:tc>
        <w:tc>
          <w:tcPr>
            <w:tcW w:w="537" w:type="dxa"/>
            <w:tcBorders>
              <w:top w:val="single" w:sz="4" w:space="0" w:color="auto"/>
              <w:left w:val="single" w:sz="4" w:space="0" w:color="auto"/>
              <w:bottom w:val="single" w:sz="4" w:space="0" w:color="auto"/>
              <w:right w:val="single" w:sz="4" w:space="0" w:color="auto"/>
            </w:tcBorders>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rPr>
              <w:drawing>
                <wp:anchor distT="0" distB="0" distL="114300" distR="114300" simplePos="0" relativeHeight="251665408" behindDoc="0" locked="0" layoutInCell="1" allowOverlap="1" wp14:anchorId="620EEDA1" wp14:editId="71BF1739">
                  <wp:simplePos x="0" y="0"/>
                  <wp:positionH relativeFrom="margin">
                    <wp:posOffset>72390</wp:posOffset>
                  </wp:positionH>
                  <wp:positionV relativeFrom="margin">
                    <wp:posOffset>22860</wp:posOffset>
                  </wp:positionV>
                  <wp:extent cx="177165" cy="1543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154305"/>
                          </a:xfrm>
                          <a:prstGeom prst="rect">
                            <a:avLst/>
                          </a:prstGeom>
                          <a:noFill/>
                        </pic:spPr>
                      </pic:pic>
                    </a:graphicData>
                  </a:graphic>
                  <wp14:sizeRelH relativeFrom="page">
                    <wp14:pctWidth>0</wp14:pctWidth>
                  </wp14:sizeRelH>
                  <wp14:sizeRelV relativeFrom="page">
                    <wp14:pctHeight>0</wp14:pctHeight>
                  </wp14:sizeRelV>
                </wp:anchor>
              </w:drawing>
            </w:r>
          </w:p>
        </w:tc>
        <w:tc>
          <w:tcPr>
            <w:tcW w:w="722" w:type="dxa"/>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Testų skaičius pakuotėje</w:t>
            </w:r>
          </w:p>
        </w:tc>
        <w:tc>
          <w:tcPr>
            <w:tcW w:w="118" w:type="dxa"/>
            <w:tcBorders>
              <w:top w:val="nil"/>
              <w:left w:val="single" w:sz="4" w:space="0" w:color="auto"/>
              <w:bottom w:val="nil"/>
              <w:right w:val="single" w:sz="4" w:space="0" w:color="auto"/>
            </w:tcBorders>
          </w:tcPr>
          <w:p w:rsidR="00B23748" w:rsidRPr="00B23748" w:rsidRDefault="00B23748" w:rsidP="00B23748">
            <w:pPr>
              <w:contextualSpacing/>
              <w:jc w:val="center"/>
              <w:rPr>
                <w:rFonts w:cstheme="minorHAnsi"/>
                <w:b/>
                <w:sz w:val="14"/>
                <w:szCs w:val="14"/>
                <w:lang w:val="lt-LT"/>
              </w:rPr>
            </w:pPr>
          </w:p>
        </w:tc>
        <w:tc>
          <w:tcPr>
            <w:tcW w:w="662" w:type="dxa"/>
            <w:tcBorders>
              <w:top w:val="single" w:sz="4" w:space="0" w:color="auto"/>
              <w:left w:val="single" w:sz="4" w:space="0" w:color="auto"/>
              <w:bottom w:val="single" w:sz="4" w:space="0" w:color="auto"/>
              <w:right w:val="single" w:sz="4" w:space="0" w:color="auto"/>
            </w:tcBorders>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rPr>
              <w:drawing>
                <wp:anchor distT="0" distB="0" distL="114300" distR="114300" simplePos="0" relativeHeight="251661312" behindDoc="0" locked="0" layoutInCell="1" allowOverlap="1" wp14:anchorId="4AEAC876" wp14:editId="2C19404B">
                  <wp:simplePos x="0" y="0"/>
                  <wp:positionH relativeFrom="margin">
                    <wp:posOffset>38735</wp:posOffset>
                  </wp:positionH>
                  <wp:positionV relativeFrom="margin">
                    <wp:posOffset>58420</wp:posOffset>
                  </wp:positionV>
                  <wp:extent cx="307340" cy="774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340" cy="77470"/>
                          </a:xfrm>
                          <a:prstGeom prst="rect">
                            <a:avLst/>
                          </a:prstGeom>
                          <a:noFill/>
                        </pic:spPr>
                      </pic:pic>
                    </a:graphicData>
                  </a:graphic>
                  <wp14:sizeRelH relativeFrom="page">
                    <wp14:pctWidth>0</wp14:pctWidth>
                  </wp14:sizeRelH>
                  <wp14:sizeRelV relativeFrom="page">
                    <wp14:pctHeight>0</wp14:pctHeight>
                  </wp14:sizeRelV>
                </wp:anchor>
              </w:drawing>
            </w:r>
          </w:p>
        </w:tc>
        <w:tc>
          <w:tcPr>
            <w:tcW w:w="1202" w:type="dxa"/>
            <w:gridSpan w:val="2"/>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Įgaliotas atstovas</w:t>
            </w:r>
          </w:p>
        </w:tc>
      </w:tr>
      <w:tr w:rsidR="00B23748" w:rsidRPr="00B23748" w:rsidTr="00B23748">
        <w:trPr>
          <w:trHeight w:val="20"/>
        </w:trPr>
        <w:tc>
          <w:tcPr>
            <w:tcW w:w="571" w:type="dxa"/>
            <w:tcBorders>
              <w:top w:val="single" w:sz="4" w:space="0" w:color="auto"/>
              <w:left w:val="single" w:sz="4" w:space="0" w:color="auto"/>
              <w:bottom w:val="single" w:sz="4" w:space="0" w:color="auto"/>
              <w:right w:val="single" w:sz="4" w:space="0" w:color="auto"/>
            </w:tcBorders>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rPr>
              <w:drawing>
                <wp:anchor distT="0" distB="0" distL="114300" distR="114300" simplePos="0" relativeHeight="251667456" behindDoc="0" locked="0" layoutInCell="1" allowOverlap="1" wp14:anchorId="5FC44686" wp14:editId="07D27540">
                  <wp:simplePos x="0" y="0"/>
                  <wp:positionH relativeFrom="margin">
                    <wp:posOffset>54610</wp:posOffset>
                  </wp:positionH>
                  <wp:positionV relativeFrom="margin">
                    <wp:posOffset>33020</wp:posOffset>
                  </wp:positionV>
                  <wp:extent cx="236220" cy="124460"/>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 cy="124460"/>
                          </a:xfrm>
                          <a:prstGeom prst="rect">
                            <a:avLst/>
                          </a:prstGeom>
                          <a:noFill/>
                        </pic:spPr>
                      </pic:pic>
                    </a:graphicData>
                  </a:graphic>
                  <wp14:sizeRelH relativeFrom="page">
                    <wp14:pctWidth>0</wp14:pctWidth>
                  </wp14:sizeRelH>
                  <wp14:sizeRelV relativeFrom="page">
                    <wp14:pctHeight>0</wp14:pctHeight>
                  </wp14:sizeRelV>
                </wp:anchor>
              </w:drawing>
            </w:r>
          </w:p>
        </w:tc>
        <w:tc>
          <w:tcPr>
            <w:tcW w:w="1503" w:type="dxa"/>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In vitro</w:t>
            </w:r>
          </w:p>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diagnostikai</w:t>
            </w:r>
          </w:p>
        </w:tc>
        <w:tc>
          <w:tcPr>
            <w:tcW w:w="118" w:type="dxa"/>
            <w:tcBorders>
              <w:top w:val="nil"/>
              <w:left w:val="single" w:sz="4" w:space="0" w:color="auto"/>
              <w:bottom w:val="nil"/>
              <w:right w:val="single" w:sz="4" w:space="0" w:color="auto"/>
            </w:tcBorders>
          </w:tcPr>
          <w:p w:rsidR="00B23748" w:rsidRPr="00B23748" w:rsidRDefault="00B23748" w:rsidP="00B23748">
            <w:pPr>
              <w:contextualSpacing/>
              <w:jc w:val="center"/>
              <w:rPr>
                <w:rFonts w:cstheme="minorHAnsi"/>
                <w:b/>
                <w:sz w:val="14"/>
                <w:szCs w:val="14"/>
                <w:lang w:val="lt-LT"/>
              </w:rPr>
            </w:pPr>
          </w:p>
        </w:tc>
        <w:tc>
          <w:tcPr>
            <w:tcW w:w="537" w:type="dxa"/>
            <w:tcBorders>
              <w:top w:val="single" w:sz="4" w:space="0" w:color="auto"/>
              <w:left w:val="single" w:sz="4" w:space="0" w:color="auto"/>
              <w:bottom w:val="single" w:sz="4" w:space="0" w:color="auto"/>
              <w:right w:val="single" w:sz="4" w:space="0" w:color="auto"/>
            </w:tcBorders>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rPr>
              <w:drawing>
                <wp:anchor distT="0" distB="0" distL="114300" distR="114300" simplePos="0" relativeHeight="251663360" behindDoc="0" locked="0" layoutInCell="1" allowOverlap="1" wp14:anchorId="2FE8C150" wp14:editId="0F4CE239">
                  <wp:simplePos x="0" y="0"/>
                  <wp:positionH relativeFrom="margin">
                    <wp:posOffset>120015</wp:posOffset>
                  </wp:positionH>
                  <wp:positionV relativeFrom="margin">
                    <wp:posOffset>8890</wp:posOffset>
                  </wp:positionV>
                  <wp:extent cx="81915" cy="1784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 cy="178435"/>
                          </a:xfrm>
                          <a:prstGeom prst="rect">
                            <a:avLst/>
                          </a:prstGeom>
                          <a:noFill/>
                        </pic:spPr>
                      </pic:pic>
                    </a:graphicData>
                  </a:graphic>
                  <wp14:sizeRelH relativeFrom="page">
                    <wp14:pctWidth>0</wp14:pctWidth>
                  </wp14:sizeRelH>
                  <wp14:sizeRelV relativeFrom="page">
                    <wp14:pctHeight>0</wp14:pctHeight>
                  </wp14:sizeRelV>
                </wp:anchor>
              </w:drawing>
            </w:r>
          </w:p>
        </w:tc>
        <w:tc>
          <w:tcPr>
            <w:tcW w:w="722" w:type="dxa"/>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Galiojimas</w:t>
            </w:r>
          </w:p>
        </w:tc>
        <w:tc>
          <w:tcPr>
            <w:tcW w:w="118" w:type="dxa"/>
            <w:tcBorders>
              <w:top w:val="nil"/>
              <w:left w:val="single" w:sz="4" w:space="0" w:color="auto"/>
              <w:bottom w:val="nil"/>
              <w:right w:val="single" w:sz="4" w:space="0" w:color="auto"/>
            </w:tcBorders>
          </w:tcPr>
          <w:p w:rsidR="00B23748" w:rsidRPr="00B23748" w:rsidRDefault="00B23748" w:rsidP="00B23748">
            <w:pPr>
              <w:contextualSpacing/>
              <w:jc w:val="center"/>
              <w:rPr>
                <w:rFonts w:cstheme="minorHAnsi"/>
                <w:b/>
                <w:sz w:val="14"/>
                <w:szCs w:val="14"/>
                <w:lang w:val="lt-LT"/>
              </w:rPr>
            </w:pPr>
          </w:p>
        </w:tc>
        <w:tc>
          <w:tcPr>
            <w:tcW w:w="662" w:type="dxa"/>
            <w:tcBorders>
              <w:top w:val="single" w:sz="4" w:space="0" w:color="auto"/>
              <w:left w:val="single" w:sz="4" w:space="0" w:color="auto"/>
              <w:bottom w:val="single" w:sz="4" w:space="0" w:color="auto"/>
              <w:right w:val="single" w:sz="4" w:space="0" w:color="auto"/>
            </w:tcBorders>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rPr>
              <w:drawing>
                <wp:anchor distT="0" distB="0" distL="114300" distR="114300" simplePos="0" relativeHeight="251662336" behindDoc="0" locked="0" layoutInCell="1" allowOverlap="1" wp14:anchorId="138F551D" wp14:editId="7CC0FA0C">
                  <wp:simplePos x="0" y="0"/>
                  <wp:positionH relativeFrom="margin">
                    <wp:posOffset>108585</wp:posOffset>
                  </wp:positionH>
                  <wp:positionV relativeFrom="margin">
                    <wp:posOffset>15240</wp:posOffset>
                  </wp:positionV>
                  <wp:extent cx="166370" cy="166370"/>
                  <wp:effectExtent l="0" t="0" r="508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pic:spPr>
                      </pic:pic>
                    </a:graphicData>
                  </a:graphic>
                  <wp14:sizeRelH relativeFrom="page">
                    <wp14:pctWidth>0</wp14:pctWidth>
                  </wp14:sizeRelH>
                  <wp14:sizeRelV relativeFrom="page">
                    <wp14:pctHeight>0</wp14:pctHeight>
                  </wp14:sizeRelV>
                </wp:anchor>
              </w:drawing>
            </w:r>
          </w:p>
        </w:tc>
        <w:tc>
          <w:tcPr>
            <w:tcW w:w="1202" w:type="dxa"/>
            <w:gridSpan w:val="2"/>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Nenaudoti pakartotinai</w:t>
            </w:r>
          </w:p>
        </w:tc>
      </w:tr>
      <w:tr w:rsidR="00B23748" w:rsidRPr="00B23748" w:rsidTr="00B23748">
        <w:trPr>
          <w:trHeight w:val="338"/>
        </w:trPr>
        <w:tc>
          <w:tcPr>
            <w:tcW w:w="571" w:type="dxa"/>
            <w:tcBorders>
              <w:top w:val="single" w:sz="4" w:space="0" w:color="auto"/>
              <w:left w:val="single" w:sz="4" w:space="0" w:color="auto"/>
              <w:bottom w:val="single" w:sz="4" w:space="0" w:color="auto"/>
              <w:right w:val="single" w:sz="4" w:space="0" w:color="auto"/>
            </w:tcBorders>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rPr>
              <w:drawing>
                <wp:anchor distT="0" distB="0" distL="114300" distR="114300" simplePos="0" relativeHeight="251666432" behindDoc="0" locked="0" layoutInCell="1" allowOverlap="1" wp14:anchorId="12458743" wp14:editId="1062D435">
                  <wp:simplePos x="0" y="0"/>
                  <wp:positionH relativeFrom="margin">
                    <wp:posOffset>30480</wp:posOffset>
                  </wp:positionH>
                  <wp:positionV relativeFrom="margin">
                    <wp:posOffset>25400</wp:posOffset>
                  </wp:positionV>
                  <wp:extent cx="289560" cy="14859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 cy="148590"/>
                          </a:xfrm>
                          <a:prstGeom prst="rect">
                            <a:avLst/>
                          </a:prstGeom>
                          <a:noFill/>
                        </pic:spPr>
                      </pic:pic>
                    </a:graphicData>
                  </a:graphic>
                  <wp14:sizeRelH relativeFrom="page">
                    <wp14:pctWidth>0</wp14:pctWidth>
                  </wp14:sizeRelH>
                  <wp14:sizeRelV relativeFrom="page">
                    <wp14:pctHeight>0</wp14:pctHeight>
                  </wp14:sizeRelV>
                </wp:anchor>
              </w:drawing>
            </w:r>
          </w:p>
        </w:tc>
        <w:tc>
          <w:tcPr>
            <w:tcW w:w="1503" w:type="dxa"/>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Laikyti 2-30°C temperatūroje</w:t>
            </w:r>
          </w:p>
        </w:tc>
        <w:tc>
          <w:tcPr>
            <w:tcW w:w="118" w:type="dxa"/>
            <w:tcBorders>
              <w:top w:val="nil"/>
              <w:left w:val="single" w:sz="4" w:space="0" w:color="auto"/>
              <w:bottom w:val="nil"/>
              <w:right w:val="single" w:sz="4" w:space="0" w:color="auto"/>
            </w:tcBorders>
          </w:tcPr>
          <w:p w:rsidR="00B23748" w:rsidRPr="00B23748" w:rsidRDefault="00B23748" w:rsidP="00B23748">
            <w:pPr>
              <w:contextualSpacing/>
              <w:jc w:val="center"/>
              <w:rPr>
                <w:rFonts w:cstheme="minorHAnsi"/>
                <w:b/>
                <w:sz w:val="14"/>
                <w:szCs w:val="14"/>
                <w:lang w:val="lt-LT"/>
              </w:rPr>
            </w:pPr>
          </w:p>
        </w:tc>
        <w:tc>
          <w:tcPr>
            <w:tcW w:w="537" w:type="dxa"/>
            <w:tcBorders>
              <w:top w:val="single" w:sz="4" w:space="0" w:color="auto"/>
              <w:left w:val="single" w:sz="4" w:space="0" w:color="auto"/>
              <w:bottom w:val="single" w:sz="4" w:space="0" w:color="auto"/>
              <w:right w:val="single" w:sz="4" w:space="0" w:color="auto"/>
            </w:tcBorders>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rPr>
              <w:drawing>
                <wp:anchor distT="0" distB="0" distL="114300" distR="114300" simplePos="0" relativeHeight="251664384" behindDoc="0" locked="0" layoutInCell="1" allowOverlap="1" wp14:anchorId="3A73B7F1" wp14:editId="0464655B">
                  <wp:simplePos x="0" y="0"/>
                  <wp:positionH relativeFrom="margin">
                    <wp:posOffset>53340</wp:posOffset>
                  </wp:positionH>
                  <wp:positionV relativeFrom="margin">
                    <wp:posOffset>49530</wp:posOffset>
                  </wp:positionV>
                  <wp:extent cx="206375" cy="126365"/>
                  <wp:effectExtent l="0" t="0" r="317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375" cy="126365"/>
                          </a:xfrm>
                          <a:prstGeom prst="rect">
                            <a:avLst/>
                          </a:prstGeom>
                          <a:noFill/>
                        </pic:spPr>
                      </pic:pic>
                    </a:graphicData>
                  </a:graphic>
                  <wp14:sizeRelH relativeFrom="page">
                    <wp14:pctWidth>0</wp14:pctWidth>
                  </wp14:sizeRelH>
                  <wp14:sizeRelV relativeFrom="page">
                    <wp14:pctHeight>0</wp14:pctHeight>
                  </wp14:sizeRelV>
                </wp:anchor>
              </w:drawing>
            </w:r>
          </w:p>
        </w:tc>
        <w:tc>
          <w:tcPr>
            <w:tcW w:w="722" w:type="dxa"/>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Lot Numeris</w:t>
            </w:r>
          </w:p>
        </w:tc>
        <w:tc>
          <w:tcPr>
            <w:tcW w:w="118" w:type="dxa"/>
            <w:tcBorders>
              <w:top w:val="nil"/>
              <w:left w:val="single" w:sz="4" w:space="0" w:color="auto"/>
              <w:bottom w:val="nil"/>
              <w:right w:val="single" w:sz="4" w:space="0" w:color="auto"/>
            </w:tcBorders>
          </w:tcPr>
          <w:p w:rsidR="00B23748" w:rsidRPr="00B23748" w:rsidRDefault="00B23748" w:rsidP="00B23748">
            <w:pPr>
              <w:contextualSpacing/>
              <w:jc w:val="center"/>
              <w:rPr>
                <w:rFonts w:cstheme="minorHAnsi"/>
                <w:b/>
                <w:sz w:val="14"/>
                <w:szCs w:val="14"/>
                <w:lang w:val="lt-LT"/>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REF</w:t>
            </w:r>
          </w:p>
        </w:tc>
        <w:tc>
          <w:tcPr>
            <w:tcW w:w="1202" w:type="dxa"/>
            <w:gridSpan w:val="2"/>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Katalogas #</w:t>
            </w:r>
          </w:p>
        </w:tc>
      </w:tr>
      <w:tr w:rsidR="00B23748" w:rsidRPr="00B23748" w:rsidTr="00B23748">
        <w:trPr>
          <w:trHeight w:val="20"/>
        </w:trPr>
        <w:tc>
          <w:tcPr>
            <w:tcW w:w="571" w:type="dxa"/>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rPr>
              <w:drawing>
                <wp:anchor distT="0" distB="0" distL="114300" distR="114300" simplePos="0" relativeHeight="251669504" behindDoc="0" locked="0" layoutInCell="1" allowOverlap="1" wp14:anchorId="1A910E81" wp14:editId="49E6386A">
                  <wp:simplePos x="0" y="0"/>
                  <wp:positionH relativeFrom="column">
                    <wp:posOffset>73660</wp:posOffset>
                  </wp:positionH>
                  <wp:positionV relativeFrom="paragraph">
                    <wp:posOffset>1270</wp:posOffset>
                  </wp:positionV>
                  <wp:extent cx="177800" cy="177800"/>
                  <wp:effectExtent l="0" t="0" r="0" b="0"/>
                  <wp:wrapNone/>
                  <wp:docPr id="8" name="Picture 8" descr="说明: 说明: 说明: 说明: 说明: da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说明: 说明: 说明: 说明: 说明: da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77800"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1503" w:type="dxa"/>
            <w:tcBorders>
              <w:top w:val="single" w:sz="4" w:space="0" w:color="auto"/>
              <w:left w:val="single" w:sz="4" w:space="0" w:color="auto"/>
              <w:bottom w:val="single" w:sz="4" w:space="0" w:color="auto"/>
              <w:right w:val="single" w:sz="4" w:space="0" w:color="auto"/>
            </w:tcBorders>
            <w:vAlign w:val="center"/>
            <w:hideMark/>
          </w:tcPr>
          <w:p w:rsidR="00B23748" w:rsidRPr="00B23748" w:rsidRDefault="00B23748" w:rsidP="00B23748">
            <w:pPr>
              <w:contextualSpacing/>
              <w:jc w:val="center"/>
              <w:rPr>
                <w:rFonts w:cstheme="minorHAnsi"/>
                <w:b/>
                <w:sz w:val="14"/>
                <w:szCs w:val="14"/>
                <w:lang w:val="lt-LT"/>
              </w:rPr>
            </w:pPr>
            <w:r w:rsidRPr="00B23748">
              <w:rPr>
                <w:rFonts w:cstheme="minorHAnsi"/>
                <w:b/>
                <w:sz w:val="14"/>
                <w:szCs w:val="14"/>
                <w:lang w:val="lt-LT"/>
              </w:rPr>
              <w:t>Nenaudokite, jei pakuotė yra pažeista</w:t>
            </w:r>
          </w:p>
        </w:tc>
        <w:tc>
          <w:tcPr>
            <w:tcW w:w="118" w:type="dxa"/>
            <w:tcBorders>
              <w:top w:val="nil"/>
              <w:left w:val="single" w:sz="4" w:space="0" w:color="auto"/>
              <w:bottom w:val="nil"/>
              <w:right w:val="single" w:sz="4" w:space="0" w:color="auto"/>
            </w:tcBorders>
          </w:tcPr>
          <w:p w:rsidR="00B23748" w:rsidRPr="00B23748" w:rsidRDefault="00B23748" w:rsidP="00B23748">
            <w:pPr>
              <w:contextualSpacing/>
              <w:jc w:val="center"/>
              <w:rPr>
                <w:rFonts w:cstheme="minorHAnsi"/>
                <w:b/>
                <w:sz w:val="14"/>
                <w:szCs w:val="14"/>
                <w:lang w:val="lt-LT"/>
              </w:rPr>
            </w:pPr>
          </w:p>
        </w:tc>
        <w:tc>
          <w:tcPr>
            <w:tcW w:w="537" w:type="dxa"/>
            <w:tcBorders>
              <w:top w:val="single" w:sz="4" w:space="0" w:color="auto"/>
              <w:left w:val="single" w:sz="4" w:space="0" w:color="auto"/>
              <w:bottom w:val="single" w:sz="4" w:space="0" w:color="auto"/>
              <w:right w:val="single" w:sz="4" w:space="0" w:color="auto"/>
            </w:tcBorders>
          </w:tcPr>
          <w:p w:rsidR="00B23748" w:rsidRPr="00B23748" w:rsidRDefault="00B23748" w:rsidP="00B23748">
            <w:pPr>
              <w:contextualSpacing/>
              <w:jc w:val="center"/>
              <w:rPr>
                <w:rFonts w:cstheme="minorHAnsi"/>
                <w:b/>
                <w:sz w:val="14"/>
                <w:szCs w:val="14"/>
                <w:lang w:val="lt-LT"/>
              </w:rPr>
            </w:pPr>
          </w:p>
        </w:tc>
        <w:tc>
          <w:tcPr>
            <w:tcW w:w="722" w:type="dxa"/>
            <w:tcBorders>
              <w:top w:val="single" w:sz="4" w:space="0" w:color="auto"/>
              <w:left w:val="single" w:sz="4" w:space="0" w:color="auto"/>
              <w:bottom w:val="single" w:sz="4" w:space="0" w:color="auto"/>
              <w:right w:val="single" w:sz="4" w:space="0" w:color="auto"/>
            </w:tcBorders>
            <w:vAlign w:val="center"/>
          </w:tcPr>
          <w:p w:rsidR="00B23748" w:rsidRPr="00B23748" w:rsidRDefault="00B23748" w:rsidP="00B23748">
            <w:pPr>
              <w:contextualSpacing/>
              <w:jc w:val="center"/>
              <w:rPr>
                <w:rFonts w:cstheme="minorHAnsi"/>
                <w:b/>
                <w:sz w:val="14"/>
                <w:szCs w:val="14"/>
                <w:lang w:val="lt-LT"/>
              </w:rPr>
            </w:pPr>
          </w:p>
        </w:tc>
        <w:tc>
          <w:tcPr>
            <w:tcW w:w="118" w:type="dxa"/>
            <w:tcBorders>
              <w:top w:val="nil"/>
              <w:left w:val="single" w:sz="4" w:space="0" w:color="auto"/>
              <w:bottom w:val="nil"/>
              <w:right w:val="single" w:sz="4" w:space="0" w:color="auto"/>
            </w:tcBorders>
          </w:tcPr>
          <w:p w:rsidR="00B23748" w:rsidRPr="00B23748" w:rsidRDefault="00B23748" w:rsidP="00B23748">
            <w:pPr>
              <w:contextualSpacing/>
              <w:jc w:val="center"/>
              <w:rPr>
                <w:rFonts w:cstheme="minorHAnsi"/>
                <w:b/>
                <w:sz w:val="14"/>
                <w:szCs w:val="14"/>
                <w:lang w:val="lt-LT"/>
              </w:rPr>
            </w:pPr>
          </w:p>
        </w:tc>
        <w:tc>
          <w:tcPr>
            <w:tcW w:w="662" w:type="dxa"/>
            <w:tcBorders>
              <w:top w:val="single" w:sz="4" w:space="0" w:color="auto"/>
              <w:left w:val="single" w:sz="4" w:space="0" w:color="auto"/>
              <w:bottom w:val="single" w:sz="4" w:space="0" w:color="auto"/>
              <w:right w:val="single" w:sz="4" w:space="0" w:color="auto"/>
            </w:tcBorders>
            <w:vAlign w:val="center"/>
          </w:tcPr>
          <w:p w:rsidR="00B23748" w:rsidRPr="00B23748" w:rsidRDefault="00B23748" w:rsidP="00B23748">
            <w:pPr>
              <w:contextualSpacing/>
              <w:jc w:val="center"/>
              <w:rPr>
                <w:rFonts w:cstheme="minorHAnsi"/>
                <w:b/>
                <w:sz w:val="14"/>
                <w:szCs w:val="14"/>
                <w:lang w:val="lt-LT"/>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B23748" w:rsidRPr="00B23748" w:rsidRDefault="00B23748" w:rsidP="00B23748">
            <w:pPr>
              <w:contextualSpacing/>
              <w:jc w:val="center"/>
              <w:rPr>
                <w:rFonts w:cstheme="minorHAnsi"/>
                <w:b/>
                <w:sz w:val="14"/>
                <w:szCs w:val="14"/>
                <w:lang w:val="lt-LT"/>
              </w:rPr>
            </w:pPr>
          </w:p>
        </w:tc>
      </w:tr>
    </w:tbl>
    <w:p w:rsidR="00B23748" w:rsidRPr="00B23748" w:rsidRDefault="00B23748" w:rsidP="00B23748">
      <w:pPr>
        <w:contextualSpacing/>
        <w:jc w:val="center"/>
        <w:rPr>
          <w:rFonts w:cstheme="minorHAnsi"/>
          <w:b/>
          <w:sz w:val="14"/>
          <w:szCs w:val="14"/>
          <w:lang w:val="lt-LT"/>
        </w:rPr>
      </w:pPr>
      <w:r w:rsidRPr="00B23748">
        <w:rPr>
          <w:rFonts w:cstheme="minorHAnsi"/>
          <w:b/>
          <w:sz w:val="14"/>
          <w:szCs w:val="14"/>
        </w:rPr>
        <w:drawing>
          <wp:anchor distT="0" distB="0" distL="114300" distR="114300" simplePos="0" relativeHeight="251673600" behindDoc="0" locked="0" layoutInCell="1" allowOverlap="1" wp14:anchorId="32853E7D" wp14:editId="3CBB0346">
            <wp:simplePos x="0" y="0"/>
            <wp:positionH relativeFrom="column">
              <wp:posOffset>2378075</wp:posOffset>
            </wp:positionH>
            <wp:positionV relativeFrom="paragraph">
              <wp:posOffset>47625</wp:posOffset>
            </wp:positionV>
            <wp:extent cx="396875" cy="285115"/>
            <wp:effectExtent l="0" t="0" r="3175" b="635"/>
            <wp:wrapNone/>
            <wp:docPr id="7" name="Picture 7" descr="说明: 说明: 说明: 说明: 说明: 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说明: 说明: 说明: 说明: 说明: 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875" cy="285115"/>
                    </a:xfrm>
                    <a:prstGeom prst="rect">
                      <a:avLst/>
                    </a:prstGeom>
                    <a:noFill/>
                  </pic:spPr>
                </pic:pic>
              </a:graphicData>
            </a:graphic>
            <wp14:sizeRelH relativeFrom="page">
              <wp14:pctWidth>0</wp14:pctWidth>
            </wp14:sizeRelH>
            <wp14:sizeRelV relativeFrom="page">
              <wp14:pctHeight>0</wp14:pctHeight>
            </wp14:sizeRelV>
          </wp:anchor>
        </w:drawing>
      </w:r>
      <w:r w:rsidRPr="00B23748">
        <w:rPr>
          <w:rFonts w:cstheme="minorHAnsi"/>
          <w:b/>
          <w:sz w:val="14"/>
          <w:szCs w:val="14"/>
        </w:rPr>
        <w:drawing>
          <wp:anchor distT="0" distB="0" distL="114300" distR="114300" simplePos="0" relativeHeight="251674624" behindDoc="0" locked="0" layoutInCell="1" allowOverlap="1" wp14:anchorId="6D79614E" wp14:editId="6496D51C">
            <wp:simplePos x="0" y="0"/>
            <wp:positionH relativeFrom="column">
              <wp:posOffset>2854325</wp:posOffset>
            </wp:positionH>
            <wp:positionV relativeFrom="paragraph">
              <wp:posOffset>35560</wp:posOffset>
            </wp:positionV>
            <wp:extent cx="497840" cy="361950"/>
            <wp:effectExtent l="0" t="0" r="0" b="0"/>
            <wp:wrapNone/>
            <wp:docPr id="6" name="Picture 6" descr="说明: 说明: 说明: EC REP-MedNet-说明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说明: 说明: 说明: EC REP-MedNet-说明书"/>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7840" cy="361950"/>
                    </a:xfrm>
                    <a:prstGeom prst="rect">
                      <a:avLst/>
                    </a:prstGeom>
                    <a:noFill/>
                  </pic:spPr>
                </pic:pic>
              </a:graphicData>
            </a:graphic>
            <wp14:sizeRelH relativeFrom="page">
              <wp14:pctWidth>0</wp14:pctWidth>
            </wp14:sizeRelH>
            <wp14:sizeRelV relativeFrom="page">
              <wp14:pctHeight>0</wp14:pctHeight>
            </wp14:sizeRelV>
          </wp:anchor>
        </w:drawing>
      </w:r>
      <w:r w:rsidRPr="00B23748">
        <w:rPr>
          <w:rFonts w:cstheme="minorHAnsi"/>
          <w:b/>
          <w:sz w:val="14"/>
          <w:szCs w:val="14"/>
        </w:rPr>
        <w:drawing>
          <wp:anchor distT="0" distB="0" distL="114300" distR="114300" simplePos="0" relativeHeight="251670528" behindDoc="0" locked="0" layoutInCell="1" allowOverlap="1" wp14:anchorId="097A830B" wp14:editId="3C01F7BE">
            <wp:simplePos x="0" y="0"/>
            <wp:positionH relativeFrom="column">
              <wp:posOffset>635</wp:posOffset>
            </wp:positionH>
            <wp:positionV relativeFrom="paragraph">
              <wp:posOffset>20320</wp:posOffset>
            </wp:positionV>
            <wp:extent cx="888365" cy="29083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8365" cy="290830"/>
                    </a:xfrm>
                    <a:prstGeom prst="rect">
                      <a:avLst/>
                    </a:prstGeom>
                    <a:noFill/>
                  </pic:spPr>
                </pic:pic>
              </a:graphicData>
            </a:graphic>
            <wp14:sizeRelH relativeFrom="page">
              <wp14:pctWidth>0</wp14:pctWidth>
            </wp14:sizeRelH>
            <wp14:sizeRelV relativeFrom="page">
              <wp14:pctHeight>0</wp14:pctHeight>
            </wp14:sizeRelV>
          </wp:anchor>
        </w:drawing>
      </w:r>
    </w:p>
    <w:p w:rsidR="00B23748" w:rsidRPr="00B23748" w:rsidRDefault="00B23748" w:rsidP="00B23748">
      <w:pPr>
        <w:contextualSpacing/>
        <w:jc w:val="center"/>
        <w:rPr>
          <w:rFonts w:cstheme="minorHAnsi"/>
          <w:b/>
          <w:sz w:val="14"/>
          <w:szCs w:val="14"/>
          <w:lang w:val="lt-LT"/>
        </w:rPr>
      </w:pPr>
    </w:p>
    <w:p w:rsidR="00B23748" w:rsidRPr="00B23748" w:rsidRDefault="00B23748" w:rsidP="00B23748">
      <w:pPr>
        <w:contextualSpacing/>
        <w:jc w:val="center"/>
        <w:rPr>
          <w:rFonts w:cstheme="minorHAnsi"/>
          <w:b/>
          <w:sz w:val="14"/>
          <w:szCs w:val="14"/>
          <w:lang w:val="lt-LT"/>
        </w:rPr>
      </w:pPr>
    </w:p>
    <w:p w:rsidR="00B23748" w:rsidRDefault="00B23748" w:rsidP="00B23748">
      <w:pPr>
        <w:contextualSpacing/>
        <w:jc w:val="center"/>
        <w:rPr>
          <w:rFonts w:cstheme="minorHAnsi"/>
          <w:b/>
          <w:sz w:val="14"/>
          <w:szCs w:val="14"/>
          <w:lang w:val="lt-LT"/>
        </w:rPr>
      </w:pPr>
    </w:p>
    <w:p w:rsidR="00B23748" w:rsidRDefault="00B23748" w:rsidP="00B23748">
      <w:pPr>
        <w:contextualSpacing/>
        <w:jc w:val="center"/>
        <w:rPr>
          <w:rFonts w:cstheme="minorHAnsi"/>
          <w:b/>
          <w:sz w:val="14"/>
          <w:szCs w:val="14"/>
          <w:lang w:val="lt-LT"/>
        </w:rPr>
      </w:pPr>
    </w:p>
    <w:p w:rsidR="00B23748" w:rsidRPr="00B23748" w:rsidRDefault="00B23748" w:rsidP="00B23748">
      <w:pPr>
        <w:contextualSpacing/>
        <w:rPr>
          <w:rFonts w:cstheme="minorHAnsi"/>
          <w:b/>
          <w:sz w:val="14"/>
          <w:szCs w:val="14"/>
          <w:lang w:val="lt-LT"/>
        </w:rPr>
      </w:pPr>
      <w:r w:rsidRPr="00B23748">
        <w:rPr>
          <w:rFonts w:cstheme="minorHAnsi"/>
          <w:b/>
          <w:sz w:val="14"/>
          <w:szCs w:val="14"/>
          <w:lang w:val="lt-LT"/>
        </w:rPr>
        <w:t xml:space="preserve">9500 </w:t>
      </w:r>
      <w:proofErr w:type="spellStart"/>
      <w:r w:rsidRPr="00B23748">
        <w:rPr>
          <w:rFonts w:cstheme="minorHAnsi"/>
          <w:b/>
          <w:sz w:val="14"/>
          <w:szCs w:val="14"/>
          <w:lang w:val="lt-LT"/>
        </w:rPr>
        <w:t>Seventh</w:t>
      </w:r>
      <w:proofErr w:type="spellEnd"/>
      <w:r w:rsidRPr="00B23748">
        <w:rPr>
          <w:rFonts w:cstheme="minorHAnsi"/>
          <w:b/>
          <w:sz w:val="14"/>
          <w:szCs w:val="14"/>
          <w:lang w:val="lt-LT"/>
        </w:rPr>
        <w:t xml:space="preserve"> </w:t>
      </w:r>
      <w:proofErr w:type="spellStart"/>
      <w:r w:rsidRPr="00B23748">
        <w:rPr>
          <w:rFonts w:cstheme="minorHAnsi"/>
          <w:b/>
          <w:sz w:val="14"/>
          <w:szCs w:val="14"/>
          <w:lang w:val="lt-LT"/>
        </w:rPr>
        <w:t>Street</w:t>
      </w:r>
      <w:proofErr w:type="spellEnd"/>
      <w:r w:rsidRPr="00B23748">
        <w:rPr>
          <w:rFonts w:cstheme="minorHAnsi"/>
          <w:b/>
          <w:sz w:val="14"/>
          <w:szCs w:val="14"/>
          <w:lang w:val="lt-LT"/>
        </w:rPr>
        <w:t xml:space="preserve">, </w:t>
      </w:r>
      <w:proofErr w:type="spellStart"/>
      <w:r w:rsidRPr="00B23748">
        <w:rPr>
          <w:rFonts w:cstheme="minorHAnsi"/>
          <w:b/>
          <w:sz w:val="14"/>
          <w:szCs w:val="14"/>
          <w:lang w:val="lt-LT"/>
        </w:rPr>
        <w:t>Unit</w:t>
      </w:r>
      <w:proofErr w:type="spellEnd"/>
      <w:r w:rsidRPr="00B23748">
        <w:rPr>
          <w:rFonts w:cstheme="minorHAnsi"/>
          <w:b/>
          <w:sz w:val="14"/>
          <w:szCs w:val="14"/>
          <w:lang w:val="lt-LT"/>
        </w:rPr>
        <w:t xml:space="preserve"> M, </w:t>
      </w:r>
      <w:proofErr w:type="spellStart"/>
      <w:r w:rsidRPr="00B23748">
        <w:rPr>
          <w:rFonts w:cstheme="minorHAnsi"/>
          <w:b/>
          <w:sz w:val="14"/>
          <w:szCs w:val="14"/>
          <w:lang w:val="lt-LT"/>
        </w:rPr>
        <w:t>Rancho</w:t>
      </w:r>
      <w:proofErr w:type="spellEnd"/>
      <w:r w:rsidRPr="00B23748">
        <w:rPr>
          <w:rFonts w:cstheme="minorHAnsi"/>
          <w:b/>
          <w:sz w:val="14"/>
          <w:szCs w:val="14"/>
          <w:lang w:val="lt-LT"/>
        </w:rPr>
        <w:t xml:space="preserve"> </w:t>
      </w:r>
      <w:proofErr w:type="spellStart"/>
      <w:r w:rsidRPr="00B23748">
        <w:rPr>
          <w:rFonts w:cstheme="minorHAnsi"/>
          <w:b/>
          <w:sz w:val="14"/>
          <w:szCs w:val="14"/>
          <w:lang w:val="lt-LT"/>
        </w:rPr>
        <w:t>Cucamonga</w:t>
      </w:r>
      <w:proofErr w:type="spellEnd"/>
      <w:r w:rsidRPr="00B23748">
        <w:rPr>
          <w:rFonts w:cstheme="minorHAnsi"/>
          <w:b/>
          <w:sz w:val="14"/>
          <w:szCs w:val="14"/>
          <w:lang w:val="lt-LT"/>
        </w:rPr>
        <w:t>, CA 91730, U.S.A.</w:t>
      </w:r>
    </w:p>
    <w:p w:rsidR="00B23748" w:rsidRPr="00B23748" w:rsidRDefault="00B23748" w:rsidP="00B23748">
      <w:pPr>
        <w:contextualSpacing/>
        <w:rPr>
          <w:rFonts w:cstheme="minorHAnsi"/>
          <w:b/>
          <w:sz w:val="14"/>
          <w:szCs w:val="14"/>
          <w:lang w:val="lt-LT"/>
        </w:rPr>
      </w:pPr>
      <w:r w:rsidRPr="00B23748">
        <w:rPr>
          <w:rFonts w:cstheme="minorHAnsi"/>
          <w:b/>
          <w:sz w:val="14"/>
          <w:szCs w:val="14"/>
          <w:lang w:val="lt-LT"/>
        </w:rPr>
        <w:t xml:space="preserve">Tel.#: +1 (909) 466-6857   </w:t>
      </w:r>
      <w:proofErr w:type="spellStart"/>
      <w:r w:rsidRPr="00B23748">
        <w:rPr>
          <w:rFonts w:cstheme="minorHAnsi"/>
          <w:b/>
          <w:sz w:val="14"/>
          <w:szCs w:val="14"/>
          <w:lang w:val="lt-LT"/>
        </w:rPr>
        <w:t>Fax</w:t>
      </w:r>
      <w:proofErr w:type="spellEnd"/>
      <w:r w:rsidRPr="00B23748">
        <w:rPr>
          <w:rFonts w:cstheme="minorHAnsi"/>
          <w:b/>
          <w:sz w:val="14"/>
          <w:szCs w:val="14"/>
          <w:lang w:val="lt-LT"/>
        </w:rPr>
        <w:t xml:space="preserve"> #: +1 (909) 466-6892</w:t>
      </w:r>
      <w:r w:rsidRPr="00B23748">
        <w:rPr>
          <w:rFonts w:cstheme="minorHAnsi"/>
          <w:b/>
          <w:sz w:val="14"/>
          <w:szCs w:val="14"/>
        </w:rPr>
        <w:drawing>
          <wp:anchor distT="0" distB="0" distL="114300" distR="114300" simplePos="0" relativeHeight="251671552" behindDoc="0" locked="0" layoutInCell="1" allowOverlap="1" wp14:anchorId="2C0050F9" wp14:editId="232F2D56">
            <wp:simplePos x="0" y="0"/>
            <wp:positionH relativeFrom="column">
              <wp:posOffset>6136640</wp:posOffset>
            </wp:positionH>
            <wp:positionV relativeFrom="paragraph">
              <wp:posOffset>8943975</wp:posOffset>
            </wp:positionV>
            <wp:extent cx="395605" cy="287655"/>
            <wp:effectExtent l="0" t="0" r="4445" b="0"/>
            <wp:wrapNone/>
            <wp:docPr id="4" name="Picture 4" descr="说明: 说明: 说明: 说明: 说明: 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说明: 说明: 说明: 说明: 说明: 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5605" cy="287655"/>
                    </a:xfrm>
                    <a:prstGeom prst="rect">
                      <a:avLst/>
                    </a:prstGeom>
                    <a:noFill/>
                  </pic:spPr>
                </pic:pic>
              </a:graphicData>
            </a:graphic>
            <wp14:sizeRelH relativeFrom="page">
              <wp14:pctWidth>0</wp14:pctWidth>
            </wp14:sizeRelH>
            <wp14:sizeRelV relativeFrom="page">
              <wp14:pctHeight>0</wp14:pctHeight>
            </wp14:sizeRelV>
          </wp:anchor>
        </w:drawing>
      </w:r>
      <w:r w:rsidRPr="00B23748">
        <w:rPr>
          <w:rFonts w:cstheme="minorHAnsi"/>
          <w:b/>
          <w:sz w:val="14"/>
          <w:szCs w:val="14"/>
        </w:rPr>
        <w:drawing>
          <wp:anchor distT="0" distB="0" distL="114300" distR="114300" simplePos="0" relativeHeight="251672576" behindDoc="0" locked="0" layoutInCell="1" allowOverlap="1" wp14:anchorId="63EAFDA7" wp14:editId="4911DF76">
            <wp:simplePos x="0" y="0"/>
            <wp:positionH relativeFrom="column">
              <wp:posOffset>6863715</wp:posOffset>
            </wp:positionH>
            <wp:positionV relativeFrom="paragraph">
              <wp:posOffset>8907145</wp:posOffset>
            </wp:positionV>
            <wp:extent cx="488950" cy="361950"/>
            <wp:effectExtent l="0" t="0" r="6350" b="0"/>
            <wp:wrapNone/>
            <wp:docPr id="3" name="Picture 3" descr="说明: 说明: 说明: EC REP-MedNet-说明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说明: 说明: 说明: EC REP-MedNet-说明书"/>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8950" cy="361950"/>
                    </a:xfrm>
                    <a:prstGeom prst="rect">
                      <a:avLst/>
                    </a:prstGeom>
                    <a:noFill/>
                  </pic:spPr>
                </pic:pic>
              </a:graphicData>
            </a:graphic>
            <wp14:sizeRelH relativeFrom="page">
              <wp14:pctWidth>0</wp14:pctWidth>
            </wp14:sizeRelH>
            <wp14:sizeRelV relativeFrom="page">
              <wp14:pctHeight>0</wp14:pctHeight>
            </wp14:sizeRelV>
          </wp:anchor>
        </w:drawing>
      </w:r>
    </w:p>
    <w:p w:rsidR="00B23748" w:rsidRPr="00B23748" w:rsidRDefault="00B23748" w:rsidP="00B23748">
      <w:pPr>
        <w:contextualSpacing/>
        <w:rPr>
          <w:rFonts w:cstheme="minorHAnsi"/>
          <w:b/>
          <w:sz w:val="14"/>
          <w:szCs w:val="14"/>
          <w:lang w:val="lt-LT"/>
        </w:rPr>
      </w:pPr>
      <w:r w:rsidRPr="00B23748">
        <w:rPr>
          <w:rFonts w:cstheme="minorHAnsi"/>
          <w:b/>
          <w:sz w:val="14"/>
          <w:szCs w:val="14"/>
          <w:lang w:val="lt-LT"/>
        </w:rPr>
        <w:t>http://www.acrobiotech.com</w:t>
      </w:r>
    </w:p>
    <w:p w:rsidR="00B23748" w:rsidRPr="00B23748" w:rsidRDefault="00B23748" w:rsidP="00B23748">
      <w:pPr>
        <w:contextualSpacing/>
        <w:jc w:val="center"/>
        <w:rPr>
          <w:rFonts w:cstheme="minorHAnsi"/>
          <w:b/>
          <w:sz w:val="14"/>
          <w:szCs w:val="14"/>
          <w:lang w:val="lt-LT"/>
        </w:rPr>
      </w:pPr>
    </w:p>
    <w:p w:rsidR="00B23748" w:rsidRPr="00B23748" w:rsidRDefault="00B23748" w:rsidP="00B23748">
      <w:pPr>
        <w:contextualSpacing/>
        <w:jc w:val="center"/>
        <w:rPr>
          <w:rFonts w:cstheme="minorHAnsi"/>
          <w:b/>
          <w:sz w:val="14"/>
          <w:szCs w:val="14"/>
          <w:lang w:val="lt-LT"/>
        </w:rPr>
      </w:pPr>
    </w:p>
    <w:p w:rsidR="00656CA7" w:rsidRPr="00037B39" w:rsidRDefault="00656CA7" w:rsidP="00037B39">
      <w:pPr>
        <w:contextualSpacing/>
        <w:jc w:val="both"/>
        <w:rPr>
          <w:rFonts w:cstheme="minorHAnsi"/>
          <w:sz w:val="14"/>
          <w:szCs w:val="14"/>
          <w:lang w:val="lt-LT"/>
        </w:rPr>
      </w:pPr>
    </w:p>
    <w:p w:rsidR="00994C9B" w:rsidRPr="00037B39" w:rsidRDefault="00994C9B" w:rsidP="00037B39">
      <w:pPr>
        <w:contextualSpacing/>
        <w:jc w:val="both"/>
        <w:rPr>
          <w:rFonts w:cstheme="minorHAnsi"/>
          <w:b/>
          <w:bCs/>
          <w:i/>
          <w:iCs/>
          <w:sz w:val="14"/>
          <w:szCs w:val="14"/>
          <w:lang w:val="lt-LT"/>
        </w:rPr>
      </w:pPr>
    </w:p>
    <w:p w:rsidR="00656CA7" w:rsidRPr="00037B39" w:rsidRDefault="00656CA7" w:rsidP="00037B39">
      <w:pPr>
        <w:contextualSpacing/>
        <w:jc w:val="both"/>
        <w:rPr>
          <w:rFonts w:cstheme="minorHAnsi"/>
          <w:sz w:val="14"/>
          <w:szCs w:val="14"/>
          <w:lang w:val="lt-LT"/>
        </w:rPr>
      </w:pPr>
    </w:p>
    <w:sectPr w:rsidR="00656CA7" w:rsidRPr="00037B39" w:rsidSect="0053725B">
      <w:pgSz w:w="16838" w:h="11906" w:orient="landscape"/>
      <w:pgMar w:top="426" w:right="53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9B"/>
    <w:rsid w:val="00037B39"/>
    <w:rsid w:val="000C258D"/>
    <w:rsid w:val="000F08B8"/>
    <w:rsid w:val="001228DB"/>
    <w:rsid w:val="00144761"/>
    <w:rsid w:val="001C6AA5"/>
    <w:rsid w:val="00270EC5"/>
    <w:rsid w:val="002B1873"/>
    <w:rsid w:val="00357A7E"/>
    <w:rsid w:val="003B3551"/>
    <w:rsid w:val="004C448E"/>
    <w:rsid w:val="00534982"/>
    <w:rsid w:val="0053725B"/>
    <w:rsid w:val="00620712"/>
    <w:rsid w:val="00656CA7"/>
    <w:rsid w:val="006606A7"/>
    <w:rsid w:val="006D60A9"/>
    <w:rsid w:val="00712743"/>
    <w:rsid w:val="007D1466"/>
    <w:rsid w:val="008F49A7"/>
    <w:rsid w:val="0096262B"/>
    <w:rsid w:val="00971A86"/>
    <w:rsid w:val="00994BA6"/>
    <w:rsid w:val="00994C9B"/>
    <w:rsid w:val="009C1ECB"/>
    <w:rsid w:val="009D52BD"/>
    <w:rsid w:val="00A21422"/>
    <w:rsid w:val="00A335E2"/>
    <w:rsid w:val="00B23748"/>
    <w:rsid w:val="00B85C8F"/>
    <w:rsid w:val="00BA3E19"/>
    <w:rsid w:val="00BC301A"/>
    <w:rsid w:val="00C25559"/>
    <w:rsid w:val="00C27ADE"/>
    <w:rsid w:val="00C367E4"/>
    <w:rsid w:val="00CC3088"/>
    <w:rsid w:val="00D16A32"/>
    <w:rsid w:val="00DA5A5D"/>
    <w:rsid w:val="00E32735"/>
    <w:rsid w:val="00E327A4"/>
    <w:rsid w:val="00EB2034"/>
    <w:rsid w:val="00EE50A1"/>
    <w:rsid w:val="00F372AE"/>
    <w:rsid w:val="00F37310"/>
    <w:rsid w:val="00F40F11"/>
    <w:rsid w:val="00F941C7"/>
    <w:rsid w:val="00FD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C9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9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7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2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C9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9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7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2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7259">
      <w:bodyDiv w:val="1"/>
      <w:marLeft w:val="0"/>
      <w:marRight w:val="0"/>
      <w:marTop w:val="0"/>
      <w:marBottom w:val="0"/>
      <w:divBdr>
        <w:top w:val="none" w:sz="0" w:space="0" w:color="auto"/>
        <w:left w:val="none" w:sz="0" w:space="0" w:color="auto"/>
        <w:bottom w:val="none" w:sz="0" w:space="0" w:color="auto"/>
        <w:right w:val="none" w:sz="0" w:space="0" w:color="auto"/>
      </w:divBdr>
      <w:divsChild>
        <w:div w:id="178466506">
          <w:marLeft w:val="0"/>
          <w:marRight w:val="0"/>
          <w:marTop w:val="0"/>
          <w:marBottom w:val="0"/>
          <w:divBdr>
            <w:top w:val="none" w:sz="0" w:space="0" w:color="auto"/>
            <w:left w:val="none" w:sz="0" w:space="0" w:color="auto"/>
            <w:bottom w:val="none" w:sz="0" w:space="0" w:color="auto"/>
            <w:right w:val="none" w:sz="0" w:space="0" w:color="auto"/>
          </w:divBdr>
        </w:div>
      </w:divsChild>
    </w:div>
    <w:div w:id="400954160">
      <w:bodyDiv w:val="1"/>
      <w:marLeft w:val="0"/>
      <w:marRight w:val="0"/>
      <w:marTop w:val="0"/>
      <w:marBottom w:val="0"/>
      <w:divBdr>
        <w:top w:val="none" w:sz="0" w:space="0" w:color="auto"/>
        <w:left w:val="none" w:sz="0" w:space="0" w:color="auto"/>
        <w:bottom w:val="none" w:sz="0" w:space="0" w:color="auto"/>
        <w:right w:val="none" w:sz="0" w:space="0" w:color="auto"/>
      </w:divBdr>
      <w:divsChild>
        <w:div w:id="645745053">
          <w:marLeft w:val="0"/>
          <w:marRight w:val="0"/>
          <w:marTop w:val="0"/>
          <w:marBottom w:val="0"/>
          <w:divBdr>
            <w:top w:val="none" w:sz="0" w:space="0" w:color="auto"/>
            <w:left w:val="none" w:sz="0" w:space="0" w:color="auto"/>
            <w:bottom w:val="none" w:sz="0" w:space="0" w:color="auto"/>
            <w:right w:val="none" w:sz="0" w:space="0" w:color="auto"/>
          </w:divBdr>
        </w:div>
      </w:divsChild>
    </w:div>
    <w:div w:id="1377508652">
      <w:bodyDiv w:val="1"/>
      <w:marLeft w:val="0"/>
      <w:marRight w:val="0"/>
      <w:marTop w:val="0"/>
      <w:marBottom w:val="0"/>
      <w:divBdr>
        <w:top w:val="none" w:sz="0" w:space="0" w:color="auto"/>
        <w:left w:val="none" w:sz="0" w:space="0" w:color="auto"/>
        <w:bottom w:val="none" w:sz="0" w:space="0" w:color="auto"/>
        <w:right w:val="none" w:sz="0" w:space="0" w:color="auto"/>
      </w:divBdr>
      <w:divsChild>
        <w:div w:id="1212887763">
          <w:marLeft w:val="0"/>
          <w:marRight w:val="0"/>
          <w:marTop w:val="0"/>
          <w:marBottom w:val="0"/>
          <w:divBdr>
            <w:top w:val="none" w:sz="0" w:space="0" w:color="auto"/>
            <w:left w:val="none" w:sz="0" w:space="0" w:color="auto"/>
            <w:bottom w:val="none" w:sz="0" w:space="0" w:color="auto"/>
            <w:right w:val="none" w:sz="0" w:space="0" w:color="auto"/>
          </w:divBdr>
        </w:div>
      </w:divsChild>
    </w:div>
    <w:div w:id="15845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emf"/><Relationship Id="rId18" Type="http://schemas.openxmlformats.org/officeDocument/2006/relationships/image" Target="media/image1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emf"/><Relationship Id="rId17" Type="http://schemas.openxmlformats.org/officeDocument/2006/relationships/image" Target="media/image13.wmf"/><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wmf"/><Relationship Id="rId5" Type="http://schemas.openxmlformats.org/officeDocument/2006/relationships/image" Target="media/image1.e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Markovskytė</dc:creator>
  <cp:lastModifiedBy>Rūta Markovskytė</cp:lastModifiedBy>
  <cp:revision>43</cp:revision>
  <dcterms:created xsi:type="dcterms:W3CDTF">2018-05-31T07:24:00Z</dcterms:created>
  <dcterms:modified xsi:type="dcterms:W3CDTF">2018-05-31T09:18:00Z</dcterms:modified>
</cp:coreProperties>
</file>