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615C" w14:textId="05E8D08F" w:rsidR="00616826" w:rsidRPr="00616826" w:rsidRDefault="00616826" w:rsidP="00A117F6">
      <w:pPr>
        <w:spacing w:after="0" w:line="240" w:lineRule="auto"/>
        <w:jc w:val="center"/>
        <w:rPr>
          <w:b/>
          <w:bCs/>
        </w:rPr>
      </w:pPr>
      <w:r w:rsidRPr="00616826">
        <w:rPr>
          <w:b/>
          <w:bCs/>
          <w:lang w:val="lt-LT"/>
        </w:rPr>
        <w:t>ŠVIESOLAIDINĖS DUOMENŲ PERDAVIMO INFRASTRUKTŪROS PALAIKYM</w:t>
      </w:r>
      <w:r w:rsidR="001A7BD1">
        <w:rPr>
          <w:b/>
          <w:bCs/>
          <w:lang w:val="lt-LT"/>
        </w:rPr>
        <w:t>O</w:t>
      </w:r>
    </w:p>
    <w:p w14:paraId="60438C48" w14:textId="77777777" w:rsidR="001A7BD1" w:rsidRDefault="001A7BD1" w:rsidP="00A117F6">
      <w:pPr>
        <w:spacing w:after="0" w:line="240" w:lineRule="auto"/>
        <w:jc w:val="center"/>
        <w:rPr>
          <w:b/>
          <w:bCs/>
          <w:lang w:val="lt-LT"/>
        </w:rPr>
      </w:pPr>
      <w:r w:rsidRPr="00E8578F">
        <w:rPr>
          <w:b/>
          <w:bCs/>
          <w:lang w:val="lt-LT"/>
        </w:rPr>
        <w:t>TECHNINĖS SPECIFIKACIJA</w:t>
      </w:r>
    </w:p>
    <w:p w14:paraId="7C597614" w14:textId="77777777" w:rsidR="00BC1B48" w:rsidRDefault="00BC1B48" w:rsidP="00A117F6">
      <w:pPr>
        <w:spacing w:after="0" w:line="240" w:lineRule="auto"/>
        <w:jc w:val="center"/>
      </w:pPr>
    </w:p>
    <w:p w14:paraId="2B9859B6" w14:textId="77777777" w:rsidR="001A7BD1" w:rsidRDefault="001A7BD1" w:rsidP="001A7BD1">
      <w:pPr>
        <w:spacing w:after="0" w:line="240" w:lineRule="auto"/>
        <w:jc w:val="both"/>
      </w:pPr>
    </w:p>
    <w:p w14:paraId="04509F1E" w14:textId="77777777" w:rsidR="001A7BD1" w:rsidRDefault="001A7BD1" w:rsidP="001A7BD1">
      <w:pPr>
        <w:spacing w:after="0" w:line="240" w:lineRule="auto"/>
        <w:jc w:val="both"/>
      </w:pPr>
    </w:p>
    <w:p w14:paraId="5857C7EF" w14:textId="77777777" w:rsidR="001A7BD1" w:rsidRPr="001A7BD1" w:rsidRDefault="001A7BD1" w:rsidP="001A7BD1">
      <w:pPr>
        <w:numPr>
          <w:ilvl w:val="0"/>
          <w:numId w:val="2"/>
        </w:numPr>
        <w:suppressAutoHyphens w:val="0"/>
        <w:autoSpaceDN/>
        <w:spacing w:after="0" w:line="240" w:lineRule="auto"/>
        <w:ind w:left="181" w:hanging="181"/>
        <w:jc w:val="center"/>
        <w:textAlignment w:val="auto"/>
        <w:rPr>
          <w:rFonts w:eastAsia="Times New Roman"/>
          <w:b/>
          <w:color w:val="000000"/>
        </w:rPr>
      </w:pPr>
      <w:r w:rsidRPr="006D18D0">
        <w:rPr>
          <w:rFonts w:eastAsia="Times New Roman"/>
          <w:b/>
          <w:bCs/>
          <w:color w:val="000000"/>
        </w:rPr>
        <w:t>SUTRUMPINIMAI IR SAVOKOS</w:t>
      </w:r>
    </w:p>
    <w:p w14:paraId="7F757492" w14:textId="77777777" w:rsidR="001A7BD1" w:rsidRPr="006D18D0" w:rsidRDefault="001A7BD1" w:rsidP="001A7BD1">
      <w:pPr>
        <w:suppressAutoHyphens w:val="0"/>
        <w:autoSpaceDN/>
        <w:spacing w:after="0" w:line="240" w:lineRule="auto"/>
        <w:ind w:left="181"/>
        <w:textAlignment w:val="auto"/>
        <w:rPr>
          <w:rFonts w:eastAsia="Times New Roman"/>
          <w:b/>
          <w:color w:val="000000"/>
        </w:rPr>
      </w:pPr>
    </w:p>
    <w:p w14:paraId="3A9DF07E" w14:textId="77777777" w:rsidR="001A7BD1" w:rsidRPr="006D18D0" w:rsidRDefault="001A7BD1" w:rsidP="001A7BD1">
      <w:pPr>
        <w:numPr>
          <w:ilvl w:val="0"/>
          <w:numId w:val="3"/>
        </w:numPr>
        <w:tabs>
          <w:tab w:val="left" w:pos="426"/>
          <w:tab w:val="left" w:pos="1134"/>
        </w:tabs>
        <w:suppressAutoHyphens w:val="0"/>
        <w:autoSpaceDN/>
        <w:spacing w:after="120" w:line="240" w:lineRule="auto"/>
        <w:ind w:left="0" w:firstLine="0"/>
        <w:jc w:val="both"/>
        <w:textAlignment w:val="auto"/>
        <w:rPr>
          <w:rFonts w:eastAsia="Times New Roman"/>
          <w:bCs/>
          <w:color w:val="000000"/>
        </w:rPr>
      </w:pPr>
      <w:proofErr w:type="spellStart"/>
      <w:r w:rsidRPr="006D18D0">
        <w:rPr>
          <w:rFonts w:eastAsia="Times New Roman"/>
          <w:bCs/>
          <w:color w:val="000000"/>
        </w:rPr>
        <w:t>Techninėje</w:t>
      </w:r>
      <w:proofErr w:type="spellEnd"/>
      <w:r w:rsidRPr="006D18D0">
        <w:rPr>
          <w:rFonts w:eastAsia="Times New Roman"/>
          <w:bCs/>
          <w:color w:val="000000"/>
        </w:rPr>
        <w:t xml:space="preserve"> </w:t>
      </w:r>
      <w:proofErr w:type="spellStart"/>
      <w:r w:rsidRPr="006D18D0">
        <w:rPr>
          <w:rFonts w:eastAsia="Times New Roman"/>
          <w:bCs/>
          <w:color w:val="000000"/>
        </w:rPr>
        <w:t>specifikacijoje</w:t>
      </w:r>
      <w:proofErr w:type="spellEnd"/>
      <w:r w:rsidRPr="006D18D0">
        <w:rPr>
          <w:rFonts w:eastAsia="Times New Roman"/>
          <w:bCs/>
          <w:color w:val="000000"/>
        </w:rPr>
        <w:t xml:space="preserve"> </w:t>
      </w:r>
      <w:proofErr w:type="spellStart"/>
      <w:r w:rsidRPr="006D18D0">
        <w:rPr>
          <w:rFonts w:eastAsia="Times New Roman"/>
          <w:bCs/>
          <w:color w:val="000000"/>
        </w:rPr>
        <w:t>panaudoti</w:t>
      </w:r>
      <w:proofErr w:type="spellEnd"/>
      <w:r w:rsidRPr="006D18D0">
        <w:rPr>
          <w:rFonts w:eastAsia="Times New Roman"/>
          <w:bCs/>
          <w:color w:val="000000"/>
        </w:rPr>
        <w:t xml:space="preserve"> </w:t>
      </w:r>
      <w:proofErr w:type="spellStart"/>
      <w:r w:rsidRPr="006D18D0">
        <w:rPr>
          <w:rFonts w:eastAsia="Times New Roman"/>
          <w:bCs/>
          <w:color w:val="000000"/>
        </w:rPr>
        <w:t>sutrumpinimai</w:t>
      </w:r>
      <w:proofErr w:type="spellEnd"/>
      <w:r w:rsidRPr="006D18D0">
        <w:rPr>
          <w:rFonts w:eastAsia="Times New Roman"/>
          <w:bCs/>
          <w:color w:val="000000"/>
        </w:rPr>
        <w:t xml:space="preserve"> </w:t>
      </w:r>
      <w:proofErr w:type="spellStart"/>
      <w:r w:rsidRPr="006D18D0">
        <w:rPr>
          <w:rFonts w:eastAsia="Times New Roman"/>
          <w:bCs/>
          <w:color w:val="000000"/>
        </w:rPr>
        <w:t>ir</w:t>
      </w:r>
      <w:proofErr w:type="spellEnd"/>
      <w:r w:rsidRPr="006D18D0">
        <w:rPr>
          <w:rFonts w:eastAsia="Times New Roman"/>
          <w:bCs/>
          <w:color w:val="000000"/>
        </w:rPr>
        <w:t xml:space="preserve"> </w:t>
      </w:r>
      <w:proofErr w:type="spellStart"/>
      <w:r w:rsidRPr="006D18D0">
        <w:rPr>
          <w:rFonts w:eastAsia="Times New Roman"/>
          <w:bCs/>
          <w:color w:val="000000"/>
        </w:rPr>
        <w:t>sąvokos</w:t>
      </w:r>
      <w:proofErr w:type="spellEnd"/>
      <w:r w:rsidRPr="006D18D0">
        <w:rPr>
          <w:rFonts w:eastAsia="Times New Roman"/>
          <w:bCs/>
          <w:color w:val="000000"/>
        </w:rPr>
        <w:t>:</w:t>
      </w:r>
    </w:p>
    <w:p w14:paraId="581FF55A" w14:textId="77777777" w:rsidR="001A7BD1" w:rsidRPr="00C6374C" w:rsidRDefault="001A7BD1" w:rsidP="001A7BD1">
      <w:pPr>
        <w:spacing w:after="0" w:line="240" w:lineRule="auto"/>
        <w:ind w:firstLine="851"/>
        <w:jc w:val="both"/>
        <w:rPr>
          <w:rFonts w:eastAsia="Times New Roman"/>
          <w:bCs/>
          <w:color w:val="000000"/>
        </w:rPr>
      </w:pPr>
      <w:proofErr w:type="spellStart"/>
      <w:r w:rsidRPr="00C6374C">
        <w:rPr>
          <w:rFonts w:eastAsia="Times New Roman"/>
          <w:b/>
          <w:bCs/>
          <w:color w:val="000000"/>
        </w:rPr>
        <w:t>Tiekėjas</w:t>
      </w:r>
      <w:proofErr w:type="spellEnd"/>
      <w:r w:rsidRPr="00C6374C">
        <w:rPr>
          <w:rFonts w:eastAsia="Times New Roman"/>
          <w:bCs/>
          <w:color w:val="000000"/>
        </w:rPr>
        <w:t xml:space="preserve"> – </w:t>
      </w:r>
      <w:proofErr w:type="spellStart"/>
      <w:r w:rsidRPr="00C6374C">
        <w:rPr>
          <w:rFonts w:eastAsia="Times New Roman"/>
          <w:bCs/>
          <w:color w:val="000000"/>
        </w:rPr>
        <w:t>Dalyvis</w:t>
      </w:r>
      <w:proofErr w:type="spellEnd"/>
      <w:r w:rsidRPr="00C6374C">
        <w:rPr>
          <w:rFonts w:eastAsia="Times New Roman"/>
          <w:bCs/>
          <w:color w:val="000000"/>
        </w:rPr>
        <w:t xml:space="preserve">, </w:t>
      </w:r>
      <w:proofErr w:type="spellStart"/>
      <w:r w:rsidRPr="00C6374C">
        <w:rPr>
          <w:rFonts w:eastAsia="Times New Roman"/>
          <w:bCs/>
          <w:color w:val="000000"/>
        </w:rPr>
        <w:t>kurio</w:t>
      </w:r>
      <w:proofErr w:type="spellEnd"/>
      <w:r w:rsidRPr="00C6374C">
        <w:rPr>
          <w:rFonts w:eastAsia="Times New Roman"/>
          <w:bCs/>
          <w:color w:val="000000"/>
        </w:rPr>
        <w:t xml:space="preserve"> </w:t>
      </w:r>
      <w:proofErr w:type="spellStart"/>
      <w:r w:rsidRPr="00C6374C">
        <w:rPr>
          <w:rFonts w:eastAsia="Times New Roman"/>
          <w:bCs/>
          <w:color w:val="000000"/>
        </w:rPr>
        <w:t>pasiūlymas</w:t>
      </w:r>
      <w:proofErr w:type="spellEnd"/>
      <w:r w:rsidRPr="00C6374C">
        <w:rPr>
          <w:rFonts w:eastAsia="Times New Roman"/>
          <w:bCs/>
          <w:color w:val="000000"/>
        </w:rPr>
        <w:t xml:space="preserve"> </w:t>
      </w:r>
      <w:proofErr w:type="spellStart"/>
      <w:r w:rsidRPr="00C6374C">
        <w:rPr>
          <w:rFonts w:eastAsia="Times New Roman"/>
          <w:bCs/>
          <w:color w:val="000000"/>
        </w:rPr>
        <w:t>pirkimui</w:t>
      </w:r>
      <w:proofErr w:type="spellEnd"/>
      <w:r w:rsidRPr="00C6374C">
        <w:rPr>
          <w:rFonts w:eastAsia="Times New Roman"/>
          <w:bCs/>
          <w:color w:val="000000"/>
        </w:rPr>
        <w:t xml:space="preserve"> </w:t>
      </w:r>
      <w:proofErr w:type="spellStart"/>
      <w:r w:rsidRPr="00C6374C">
        <w:rPr>
          <w:rFonts w:eastAsia="Times New Roman"/>
          <w:bCs/>
          <w:color w:val="000000"/>
        </w:rPr>
        <w:t>pirkimo</w:t>
      </w:r>
      <w:proofErr w:type="spellEnd"/>
      <w:r w:rsidRPr="00C6374C">
        <w:rPr>
          <w:rFonts w:eastAsia="Times New Roman"/>
          <w:bCs/>
          <w:color w:val="000000"/>
        </w:rPr>
        <w:t xml:space="preserve"> </w:t>
      </w:r>
      <w:proofErr w:type="spellStart"/>
      <w:r w:rsidRPr="00C6374C">
        <w:rPr>
          <w:rFonts w:eastAsia="Times New Roman"/>
          <w:bCs/>
          <w:color w:val="000000"/>
        </w:rPr>
        <w:t>sąlygose</w:t>
      </w:r>
      <w:proofErr w:type="spellEnd"/>
      <w:r w:rsidRPr="00C6374C">
        <w:rPr>
          <w:rFonts w:eastAsia="Times New Roman"/>
          <w:bCs/>
          <w:color w:val="000000"/>
        </w:rPr>
        <w:t xml:space="preserve"> </w:t>
      </w:r>
      <w:proofErr w:type="spellStart"/>
      <w:r w:rsidRPr="00C6374C">
        <w:rPr>
          <w:rFonts w:eastAsia="Times New Roman"/>
          <w:bCs/>
          <w:color w:val="000000"/>
        </w:rPr>
        <w:t>nustatyta</w:t>
      </w:r>
      <w:proofErr w:type="spellEnd"/>
      <w:r w:rsidRPr="00C6374C">
        <w:rPr>
          <w:rFonts w:eastAsia="Times New Roman"/>
          <w:bCs/>
          <w:color w:val="000000"/>
        </w:rPr>
        <w:t xml:space="preserve"> </w:t>
      </w:r>
      <w:proofErr w:type="spellStart"/>
      <w:r w:rsidRPr="00C6374C">
        <w:rPr>
          <w:rFonts w:eastAsia="Times New Roman"/>
          <w:bCs/>
          <w:color w:val="000000"/>
        </w:rPr>
        <w:t>tvarka</w:t>
      </w:r>
      <w:proofErr w:type="spellEnd"/>
      <w:r w:rsidRPr="00C6374C">
        <w:rPr>
          <w:rFonts w:eastAsia="Times New Roman"/>
          <w:bCs/>
          <w:color w:val="000000"/>
        </w:rPr>
        <w:t xml:space="preserve"> bus </w:t>
      </w:r>
      <w:proofErr w:type="spellStart"/>
      <w:r w:rsidRPr="00C6374C">
        <w:rPr>
          <w:rFonts w:eastAsia="Times New Roman"/>
          <w:bCs/>
          <w:color w:val="000000"/>
        </w:rPr>
        <w:t>pripažintas</w:t>
      </w:r>
      <w:proofErr w:type="spellEnd"/>
      <w:r w:rsidRPr="00C6374C">
        <w:rPr>
          <w:rFonts w:eastAsia="Times New Roman"/>
          <w:bCs/>
          <w:color w:val="000000"/>
        </w:rPr>
        <w:t xml:space="preserve"> </w:t>
      </w:r>
      <w:proofErr w:type="spellStart"/>
      <w:r w:rsidRPr="00C6374C">
        <w:rPr>
          <w:rFonts w:eastAsia="Times New Roman"/>
          <w:bCs/>
          <w:color w:val="000000"/>
        </w:rPr>
        <w:t>laimėjusiu</w:t>
      </w:r>
      <w:proofErr w:type="spellEnd"/>
      <w:r w:rsidRPr="00C6374C">
        <w:rPr>
          <w:rFonts w:eastAsia="Times New Roman"/>
          <w:bCs/>
          <w:color w:val="000000"/>
        </w:rPr>
        <w:t xml:space="preserve"> </w:t>
      </w:r>
      <w:proofErr w:type="spellStart"/>
      <w:r w:rsidRPr="00C6374C">
        <w:rPr>
          <w:rFonts w:eastAsia="Times New Roman"/>
          <w:bCs/>
          <w:color w:val="000000"/>
        </w:rPr>
        <w:t>ir</w:t>
      </w:r>
      <w:proofErr w:type="spellEnd"/>
      <w:r w:rsidRPr="00C6374C">
        <w:rPr>
          <w:rFonts w:eastAsia="Times New Roman"/>
          <w:bCs/>
          <w:color w:val="000000"/>
        </w:rPr>
        <w:t xml:space="preserve"> </w:t>
      </w:r>
      <w:proofErr w:type="spellStart"/>
      <w:r w:rsidRPr="00C6374C">
        <w:rPr>
          <w:rFonts w:eastAsia="Times New Roman"/>
          <w:bCs/>
          <w:color w:val="000000"/>
        </w:rPr>
        <w:t>su</w:t>
      </w:r>
      <w:proofErr w:type="spellEnd"/>
      <w:r w:rsidRPr="00C6374C">
        <w:rPr>
          <w:rFonts w:eastAsia="Times New Roman"/>
          <w:bCs/>
          <w:color w:val="000000"/>
        </w:rPr>
        <w:t xml:space="preserve"> </w:t>
      </w:r>
      <w:proofErr w:type="spellStart"/>
      <w:r w:rsidRPr="00C6374C">
        <w:rPr>
          <w:rFonts w:eastAsia="Times New Roman"/>
          <w:bCs/>
          <w:color w:val="000000"/>
        </w:rPr>
        <w:t>kuriuo</w:t>
      </w:r>
      <w:proofErr w:type="spellEnd"/>
      <w:r w:rsidRPr="00C6374C">
        <w:rPr>
          <w:rFonts w:eastAsia="Times New Roman"/>
          <w:bCs/>
          <w:color w:val="000000"/>
        </w:rPr>
        <w:t xml:space="preserve"> bus </w:t>
      </w:r>
      <w:proofErr w:type="spellStart"/>
      <w:r w:rsidRPr="00C6374C">
        <w:rPr>
          <w:rFonts w:eastAsia="Times New Roman"/>
          <w:bCs/>
          <w:color w:val="000000"/>
        </w:rPr>
        <w:t>sudaryta</w:t>
      </w:r>
      <w:proofErr w:type="spellEnd"/>
      <w:r w:rsidRPr="00C6374C">
        <w:rPr>
          <w:rFonts w:eastAsia="Times New Roman"/>
          <w:bCs/>
          <w:color w:val="000000"/>
        </w:rPr>
        <w:t xml:space="preserve"> </w:t>
      </w:r>
      <w:proofErr w:type="spellStart"/>
      <w:r w:rsidRPr="00C6374C">
        <w:rPr>
          <w:rFonts w:eastAsia="Times New Roman"/>
          <w:bCs/>
          <w:color w:val="000000"/>
        </w:rPr>
        <w:t>Sutartis</w:t>
      </w:r>
      <w:proofErr w:type="spellEnd"/>
      <w:r w:rsidRPr="00C6374C">
        <w:rPr>
          <w:rFonts w:eastAsia="Times New Roman"/>
          <w:bCs/>
          <w:color w:val="000000"/>
        </w:rPr>
        <w:t>.</w:t>
      </w:r>
    </w:p>
    <w:p w14:paraId="5D1466E5" w14:textId="16C49E2B" w:rsidR="001A7BD1" w:rsidRDefault="001A7BD1" w:rsidP="001A7BD1">
      <w:pPr>
        <w:spacing w:after="0" w:line="240" w:lineRule="auto"/>
        <w:ind w:firstLine="851"/>
        <w:jc w:val="both"/>
        <w:rPr>
          <w:rFonts w:eastAsia="Times New Roman"/>
          <w:bCs/>
          <w:color w:val="000000"/>
        </w:rPr>
      </w:pPr>
      <w:proofErr w:type="spellStart"/>
      <w:r w:rsidRPr="00C6374C">
        <w:rPr>
          <w:rFonts w:eastAsia="Times New Roman"/>
          <w:b/>
          <w:bCs/>
          <w:color w:val="000000"/>
        </w:rPr>
        <w:t>Pirkėjas</w:t>
      </w:r>
      <w:proofErr w:type="spellEnd"/>
      <w:r w:rsidRPr="00C6374C">
        <w:rPr>
          <w:rFonts w:eastAsia="Times New Roman"/>
          <w:bCs/>
          <w:color w:val="000000"/>
        </w:rPr>
        <w:t xml:space="preserve"> – </w:t>
      </w:r>
      <w:proofErr w:type="spellStart"/>
      <w:r>
        <w:rPr>
          <w:rFonts w:eastAsia="Times New Roman"/>
          <w:bCs/>
          <w:color w:val="000000"/>
        </w:rPr>
        <w:t>Akcinė</w:t>
      </w:r>
      <w:proofErr w:type="spellEnd"/>
      <w:r>
        <w:rPr>
          <w:rFonts w:eastAsia="Times New Roman"/>
          <w:bCs/>
          <w:color w:val="000000"/>
        </w:rPr>
        <w:t xml:space="preserve"> </w:t>
      </w:r>
      <w:proofErr w:type="spellStart"/>
      <w:r>
        <w:rPr>
          <w:rFonts w:eastAsia="Times New Roman"/>
          <w:bCs/>
          <w:color w:val="000000"/>
        </w:rPr>
        <w:t>bendrovė</w:t>
      </w:r>
      <w:proofErr w:type="spellEnd"/>
      <w:r w:rsidRPr="00C6374C">
        <w:rPr>
          <w:rFonts w:eastAsia="Times New Roman"/>
          <w:bCs/>
          <w:color w:val="000000"/>
        </w:rPr>
        <w:t xml:space="preserve"> </w:t>
      </w:r>
      <w:r w:rsidR="00422D7A">
        <w:rPr>
          <w:rFonts w:eastAsia="Times New Roman"/>
          <w:bCs/>
          <w:color w:val="000000"/>
          <w:lang w:val="lt-LT"/>
        </w:rPr>
        <w:t>„</w:t>
      </w:r>
      <w:r w:rsidRPr="00C6374C">
        <w:rPr>
          <w:rFonts w:eastAsia="Times New Roman"/>
          <w:bCs/>
          <w:color w:val="000000"/>
        </w:rPr>
        <w:t xml:space="preserve">Oro </w:t>
      </w:r>
      <w:proofErr w:type="spellStart"/>
      <w:r w:rsidRPr="00C6374C">
        <w:rPr>
          <w:rFonts w:eastAsia="Times New Roman"/>
          <w:bCs/>
          <w:color w:val="000000"/>
        </w:rPr>
        <w:t>navigacija</w:t>
      </w:r>
      <w:proofErr w:type="spellEnd"/>
      <w:r w:rsidR="00422D7A">
        <w:rPr>
          <w:rFonts w:eastAsia="Times New Roman"/>
          <w:bCs/>
          <w:color w:val="000000"/>
        </w:rPr>
        <w:t>”</w:t>
      </w:r>
      <w:r w:rsidRPr="00C6374C">
        <w:rPr>
          <w:rFonts w:eastAsia="Times New Roman"/>
          <w:bCs/>
          <w:color w:val="000000"/>
        </w:rPr>
        <w:t>.</w:t>
      </w:r>
    </w:p>
    <w:p w14:paraId="3A073807" w14:textId="12B938B9" w:rsidR="001A7BD1" w:rsidRDefault="001A7BD1" w:rsidP="001A7BD1">
      <w:pPr>
        <w:spacing w:after="0" w:line="240" w:lineRule="auto"/>
        <w:ind w:firstLine="851"/>
        <w:jc w:val="both"/>
        <w:rPr>
          <w:rFonts w:eastAsia="Times New Roman"/>
          <w:bCs/>
          <w:color w:val="000000"/>
        </w:rPr>
      </w:pPr>
      <w:proofErr w:type="spellStart"/>
      <w:r w:rsidRPr="00C6374C">
        <w:rPr>
          <w:rFonts w:eastAsia="Times New Roman"/>
          <w:b/>
          <w:bCs/>
          <w:color w:val="000000"/>
        </w:rPr>
        <w:t>Sutartis</w:t>
      </w:r>
      <w:proofErr w:type="spellEnd"/>
      <w:r w:rsidRPr="00C6374C">
        <w:rPr>
          <w:rFonts w:eastAsia="Times New Roman"/>
          <w:bCs/>
          <w:color w:val="000000"/>
        </w:rPr>
        <w:t xml:space="preserve"> – </w:t>
      </w:r>
      <w:proofErr w:type="spellStart"/>
      <w:r w:rsidRPr="00C6374C">
        <w:rPr>
          <w:rFonts w:eastAsia="Times New Roman"/>
          <w:bCs/>
          <w:color w:val="000000"/>
        </w:rPr>
        <w:t>Tiekėjo</w:t>
      </w:r>
      <w:proofErr w:type="spellEnd"/>
      <w:r w:rsidRPr="00C6374C">
        <w:rPr>
          <w:rFonts w:eastAsia="Times New Roman"/>
          <w:bCs/>
          <w:color w:val="000000"/>
        </w:rPr>
        <w:t xml:space="preserve"> </w:t>
      </w:r>
      <w:proofErr w:type="spellStart"/>
      <w:r w:rsidRPr="00C6374C">
        <w:rPr>
          <w:rFonts w:eastAsia="Times New Roman"/>
          <w:bCs/>
          <w:color w:val="000000"/>
        </w:rPr>
        <w:t>ir</w:t>
      </w:r>
      <w:proofErr w:type="spellEnd"/>
      <w:r w:rsidRPr="00C6374C">
        <w:rPr>
          <w:rFonts w:eastAsia="Times New Roman"/>
          <w:bCs/>
          <w:color w:val="000000"/>
        </w:rPr>
        <w:t xml:space="preserve"> </w:t>
      </w:r>
      <w:proofErr w:type="spellStart"/>
      <w:r w:rsidRPr="00C6374C">
        <w:rPr>
          <w:rFonts w:eastAsia="Times New Roman"/>
          <w:bCs/>
          <w:color w:val="000000"/>
        </w:rPr>
        <w:t>Pirkėjo</w:t>
      </w:r>
      <w:proofErr w:type="spellEnd"/>
      <w:r w:rsidRPr="00C6374C">
        <w:rPr>
          <w:rFonts w:eastAsia="Times New Roman"/>
          <w:bCs/>
          <w:color w:val="000000"/>
        </w:rPr>
        <w:t xml:space="preserve"> </w:t>
      </w:r>
      <w:proofErr w:type="spellStart"/>
      <w:r w:rsidRPr="00C6374C">
        <w:rPr>
          <w:rFonts w:eastAsia="Times New Roman"/>
          <w:bCs/>
          <w:color w:val="000000"/>
        </w:rPr>
        <w:t>pasirašoma</w:t>
      </w:r>
      <w:proofErr w:type="spellEnd"/>
      <w:r w:rsidRPr="00C6374C">
        <w:rPr>
          <w:rFonts w:eastAsia="Times New Roman"/>
          <w:bCs/>
          <w:color w:val="000000"/>
        </w:rPr>
        <w:t xml:space="preserve"> </w:t>
      </w:r>
      <w:proofErr w:type="spellStart"/>
      <w:r w:rsidR="00A117F6">
        <w:rPr>
          <w:rFonts w:eastAsia="Times New Roman"/>
          <w:bCs/>
          <w:color w:val="000000"/>
        </w:rPr>
        <w:t>paslaugų</w:t>
      </w:r>
      <w:proofErr w:type="spellEnd"/>
      <w:r w:rsidRPr="00C6374C">
        <w:rPr>
          <w:rFonts w:eastAsia="Times New Roman"/>
          <w:bCs/>
          <w:color w:val="000000"/>
        </w:rPr>
        <w:t xml:space="preserve"> </w:t>
      </w:r>
      <w:proofErr w:type="spellStart"/>
      <w:r w:rsidRPr="00C6374C">
        <w:rPr>
          <w:rFonts w:eastAsia="Times New Roman"/>
          <w:bCs/>
          <w:color w:val="000000"/>
        </w:rPr>
        <w:t>pirkimo</w:t>
      </w:r>
      <w:proofErr w:type="spellEnd"/>
      <w:r w:rsidRPr="00C6374C">
        <w:rPr>
          <w:rFonts w:eastAsia="Times New Roman"/>
          <w:bCs/>
          <w:color w:val="000000"/>
        </w:rPr>
        <w:t xml:space="preserve"> – </w:t>
      </w:r>
      <w:proofErr w:type="spellStart"/>
      <w:r w:rsidRPr="00C6374C">
        <w:rPr>
          <w:rFonts w:eastAsia="Times New Roman"/>
          <w:bCs/>
          <w:color w:val="000000"/>
        </w:rPr>
        <w:t>pardavimo</w:t>
      </w:r>
      <w:proofErr w:type="spellEnd"/>
      <w:r w:rsidRPr="00C6374C">
        <w:rPr>
          <w:rFonts w:eastAsia="Times New Roman"/>
          <w:bCs/>
          <w:color w:val="000000"/>
        </w:rPr>
        <w:t xml:space="preserve"> </w:t>
      </w:r>
      <w:proofErr w:type="spellStart"/>
      <w:r w:rsidRPr="00C6374C">
        <w:rPr>
          <w:rFonts w:eastAsia="Times New Roman"/>
          <w:bCs/>
          <w:color w:val="000000"/>
        </w:rPr>
        <w:t>sutartis</w:t>
      </w:r>
      <w:proofErr w:type="spellEnd"/>
      <w:r w:rsidRPr="00C6374C">
        <w:rPr>
          <w:rFonts w:eastAsia="Times New Roman"/>
          <w:bCs/>
          <w:color w:val="000000"/>
        </w:rPr>
        <w:t>.</w:t>
      </w:r>
    </w:p>
    <w:p w14:paraId="299A1AEF" w14:textId="3A6A0696" w:rsidR="001A7BD1" w:rsidRDefault="001A7BD1" w:rsidP="001A7BD1">
      <w:pPr>
        <w:spacing w:after="0" w:line="240" w:lineRule="auto"/>
        <w:ind w:firstLine="851"/>
        <w:jc w:val="both"/>
        <w:rPr>
          <w:rFonts w:eastAsia="Times New Roman"/>
          <w:bCs/>
          <w:color w:val="00B050"/>
        </w:rPr>
      </w:pPr>
      <w:r w:rsidRPr="001A7BD1">
        <w:rPr>
          <w:b/>
          <w:bCs/>
          <w:lang w:val="lt-LT"/>
        </w:rPr>
        <w:t>Paslaugos</w:t>
      </w:r>
      <w:r>
        <w:rPr>
          <w:lang w:val="lt-LT"/>
        </w:rPr>
        <w:t xml:space="preserve"> </w:t>
      </w:r>
      <w:r w:rsidRPr="00C6374C">
        <w:rPr>
          <w:rFonts w:eastAsia="Times New Roman"/>
          <w:bCs/>
          <w:color w:val="000000"/>
        </w:rPr>
        <w:t>–</w:t>
      </w:r>
      <w:r>
        <w:rPr>
          <w:rFonts w:eastAsia="Times New Roman"/>
          <w:bCs/>
          <w:color w:val="000000"/>
        </w:rPr>
        <w:t xml:space="preserve"> </w:t>
      </w:r>
      <w:r w:rsidRPr="00416832">
        <w:rPr>
          <w:lang w:val="lt-LT"/>
        </w:rPr>
        <w:t>Šviesolaidinės duomenų perdavimo infrastruktūros palaikym</w:t>
      </w:r>
      <w:r>
        <w:rPr>
          <w:lang w:val="lt-LT"/>
        </w:rPr>
        <w:t>o paslaugos</w:t>
      </w:r>
      <w:r>
        <w:rPr>
          <w:rFonts w:eastAsia="Times New Roman"/>
          <w:bCs/>
          <w:color w:val="000000"/>
        </w:rPr>
        <w:t xml:space="preserve">. </w:t>
      </w:r>
    </w:p>
    <w:p w14:paraId="61E63A4F" w14:textId="77777777" w:rsidR="001A7BD1" w:rsidRDefault="001A7BD1" w:rsidP="001A7BD1">
      <w:pPr>
        <w:spacing w:after="0" w:line="240" w:lineRule="auto"/>
        <w:jc w:val="both"/>
      </w:pPr>
    </w:p>
    <w:p w14:paraId="06C9BD4F" w14:textId="77777777" w:rsidR="001A7BD1" w:rsidRDefault="001A7BD1" w:rsidP="001A7BD1">
      <w:pPr>
        <w:spacing w:after="0" w:line="240" w:lineRule="auto"/>
        <w:jc w:val="both"/>
      </w:pPr>
    </w:p>
    <w:p w14:paraId="051D96DF" w14:textId="5F05A8CA" w:rsidR="001A7BD1" w:rsidRPr="006E21FC" w:rsidRDefault="001A7BD1" w:rsidP="001A7BD1">
      <w:pPr>
        <w:numPr>
          <w:ilvl w:val="0"/>
          <w:numId w:val="2"/>
        </w:numPr>
        <w:suppressAutoHyphens w:val="0"/>
        <w:autoSpaceDN/>
        <w:spacing w:after="0" w:line="240" w:lineRule="auto"/>
        <w:ind w:left="181" w:hanging="181"/>
        <w:jc w:val="center"/>
        <w:textAlignment w:val="auto"/>
        <w:rPr>
          <w:rFonts w:eastAsia="Times New Roman"/>
          <w:b/>
          <w:color w:val="000000"/>
        </w:rPr>
      </w:pPr>
      <w:r>
        <w:rPr>
          <w:rFonts w:eastAsia="Times New Roman"/>
          <w:b/>
          <w:color w:val="000000"/>
        </w:rPr>
        <w:t>PASLAUGŲ</w:t>
      </w:r>
      <w:r w:rsidRPr="006E21FC">
        <w:rPr>
          <w:rFonts w:eastAsia="Times New Roman"/>
          <w:b/>
          <w:color w:val="000000"/>
        </w:rPr>
        <w:t xml:space="preserve"> APRAŠYMAS IR PIRKIMO APIMTYS</w:t>
      </w:r>
    </w:p>
    <w:p w14:paraId="753F995B" w14:textId="77777777" w:rsidR="001A7BD1" w:rsidRPr="001A7BD1" w:rsidRDefault="001A7BD1" w:rsidP="001A7BD1">
      <w:pPr>
        <w:suppressAutoHyphens w:val="0"/>
        <w:autoSpaceDN/>
        <w:spacing w:after="0" w:line="240" w:lineRule="auto"/>
        <w:ind w:left="780"/>
        <w:textAlignment w:val="auto"/>
        <w:rPr>
          <w:b/>
          <w:bCs/>
          <w:lang w:val="lt-LT"/>
        </w:rPr>
      </w:pPr>
    </w:p>
    <w:p w14:paraId="4671B672" w14:textId="25DAF839" w:rsidR="00416832" w:rsidRPr="001A7BD1" w:rsidRDefault="00416832" w:rsidP="001A7BD1">
      <w:pPr>
        <w:pStyle w:val="ListParagraph"/>
        <w:numPr>
          <w:ilvl w:val="0"/>
          <w:numId w:val="3"/>
        </w:numPr>
        <w:tabs>
          <w:tab w:val="left" w:pos="426"/>
        </w:tabs>
        <w:spacing w:after="0" w:line="240" w:lineRule="auto"/>
        <w:ind w:hanging="1607"/>
        <w:jc w:val="both"/>
        <w:rPr>
          <w:lang w:val="lt-LT"/>
        </w:rPr>
      </w:pPr>
      <w:r w:rsidRPr="001A7BD1">
        <w:rPr>
          <w:lang w:val="lt-LT"/>
        </w:rPr>
        <w:t>Šviesolaidinės duomenų perdavimo infrastruktūros palaikymo paslauga turi apimti:</w:t>
      </w:r>
    </w:p>
    <w:p w14:paraId="13711DBE" w14:textId="15321EDB" w:rsidR="00416832" w:rsidRPr="001A7BD1" w:rsidRDefault="00416832" w:rsidP="001A7BD1">
      <w:pPr>
        <w:pStyle w:val="ListParagraph"/>
        <w:tabs>
          <w:tab w:val="left" w:pos="426"/>
        </w:tabs>
        <w:spacing w:after="0" w:line="240" w:lineRule="auto"/>
        <w:ind w:left="426"/>
        <w:jc w:val="both"/>
        <w:rPr>
          <w:lang w:val="lt-LT"/>
        </w:rPr>
      </w:pPr>
      <w:r w:rsidRPr="001A7BD1">
        <w:rPr>
          <w:lang w:val="lt-LT"/>
        </w:rPr>
        <w:t>2.1.</w:t>
      </w:r>
      <w:r w:rsidRPr="001A7BD1">
        <w:rPr>
          <w:lang w:val="lt-LT"/>
        </w:rPr>
        <w:tab/>
        <w:t>Magistralinės šviesolaidinės infrastruktūros priežiūrą (DWDM):</w:t>
      </w:r>
    </w:p>
    <w:p w14:paraId="758EABD5" w14:textId="01FE6613"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 xml:space="preserve">MICROSENS DWDM (MS DWDM) įrangos ir jos elementinės bazės būklės stebėsena ir fizinis įvertinimas lokacijos vietoje pagal </w:t>
      </w:r>
      <w:r w:rsidR="00502991" w:rsidRPr="001A7BD1">
        <w:rPr>
          <w:lang w:val="lt-LT"/>
        </w:rPr>
        <w:t>poreikį</w:t>
      </w:r>
      <w:r w:rsidRPr="001A7BD1">
        <w:rPr>
          <w:lang w:val="lt-LT"/>
        </w:rPr>
        <w:t>;</w:t>
      </w:r>
    </w:p>
    <w:p w14:paraId="7D62F1DA" w14:textId="7024E3A0"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MS DWDM įrangos parametrų pokyčių stebėsena ir analizė, bei pakitusių darbinių parametrų  kalibravimas,  koregavimas bei rekomendacijų teikimas;</w:t>
      </w:r>
    </w:p>
    <w:p w14:paraId="57E5328D" w14:textId="69F26D31"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 xml:space="preserve">Periodinė MS DWDM įrangos būklės ir parametrų patikra, koregavimas; </w:t>
      </w:r>
    </w:p>
    <w:p w14:paraId="0ED13CE4" w14:textId="7DE0CB3B"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sug</w:t>
      </w:r>
      <w:r w:rsidR="00422D7A">
        <w:rPr>
          <w:lang w:val="lt-LT"/>
        </w:rPr>
        <w:t>e</w:t>
      </w:r>
      <w:r w:rsidRPr="001A7BD1">
        <w:rPr>
          <w:lang w:val="lt-LT"/>
        </w:rPr>
        <w:t xml:space="preserve">dusios įrangos diagnostika, remontas ir/ar keitimo procedūros rezervinėmis dalimis; (rezervinių dalių sąrašą pateikia </w:t>
      </w:r>
      <w:r w:rsidR="00422D7A">
        <w:rPr>
          <w:lang w:val="lt-LT"/>
        </w:rPr>
        <w:t>Pirkėjas</w:t>
      </w:r>
      <w:r w:rsidRPr="001A7BD1">
        <w:rPr>
          <w:lang w:val="lt-LT"/>
        </w:rPr>
        <w:t>);</w:t>
      </w:r>
    </w:p>
    <w:p w14:paraId="0C19BF5D" w14:textId="73EDCBC2"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 xml:space="preserve">konsultavimas; </w:t>
      </w:r>
    </w:p>
    <w:p w14:paraId="52CEFFAB" w14:textId="3E4F4790"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naujų sprendimų ir DWDM tinklo pageidaujamų topologijų projektavimas;</w:t>
      </w:r>
    </w:p>
    <w:p w14:paraId="6A331564" w14:textId="3CFF059F" w:rsidR="00416832"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esant būtinybei, gamintojo atstovų konsultacijos ir techninės gamintojo pagalbos organizavimas</w:t>
      </w:r>
      <w:r w:rsidR="001A7BD1">
        <w:rPr>
          <w:lang w:val="lt-LT"/>
        </w:rPr>
        <w:t>;</w:t>
      </w:r>
    </w:p>
    <w:p w14:paraId="5066BC3A" w14:textId="6F2C0AAB" w:rsidR="001A7BD1" w:rsidRDefault="001A7BD1" w:rsidP="001A7BD1">
      <w:pPr>
        <w:pStyle w:val="ListParagraph"/>
        <w:numPr>
          <w:ilvl w:val="1"/>
          <w:numId w:val="4"/>
        </w:numPr>
        <w:tabs>
          <w:tab w:val="left" w:pos="426"/>
        </w:tabs>
        <w:spacing w:after="0" w:line="240" w:lineRule="auto"/>
        <w:ind w:left="1206"/>
        <w:jc w:val="both"/>
        <w:rPr>
          <w:lang w:val="lt-LT"/>
        </w:rPr>
      </w:pPr>
      <w:r>
        <w:rPr>
          <w:lang w:val="lt-LT"/>
        </w:rPr>
        <w:t>gamintojų atstovų atvykim</w:t>
      </w:r>
      <w:r w:rsidR="00422D7A">
        <w:rPr>
          <w:lang w:val="lt-LT"/>
        </w:rPr>
        <w:t>as</w:t>
      </w:r>
      <w:r>
        <w:rPr>
          <w:lang w:val="lt-LT"/>
        </w:rPr>
        <w:t xml:space="preserve"> bei darbo organizavim</w:t>
      </w:r>
      <w:r w:rsidR="00422D7A">
        <w:rPr>
          <w:lang w:val="lt-LT"/>
        </w:rPr>
        <w:t>as</w:t>
      </w:r>
      <w:r>
        <w:rPr>
          <w:lang w:val="lt-LT"/>
        </w:rPr>
        <w:t xml:space="preserve"> atliekant sistemų migravimo darbus ar sprendžiant techninius klausimus susijusius su esamos DWDM infrastruktūros veikimu.</w:t>
      </w:r>
    </w:p>
    <w:p w14:paraId="5411A685" w14:textId="77777777" w:rsidR="001A7BD1" w:rsidRPr="001A7BD1" w:rsidRDefault="001A7BD1" w:rsidP="001A7BD1">
      <w:pPr>
        <w:pStyle w:val="ListParagraph"/>
        <w:tabs>
          <w:tab w:val="left" w:pos="426"/>
        </w:tabs>
        <w:spacing w:after="0" w:line="240" w:lineRule="auto"/>
        <w:ind w:left="1206"/>
        <w:jc w:val="both"/>
        <w:rPr>
          <w:lang w:val="lt-LT"/>
        </w:rPr>
      </w:pPr>
    </w:p>
    <w:p w14:paraId="44C8881A" w14:textId="07A23152" w:rsidR="00416832" w:rsidRPr="001A7BD1" w:rsidRDefault="00416832" w:rsidP="001A7BD1">
      <w:pPr>
        <w:pStyle w:val="ListParagraph"/>
        <w:tabs>
          <w:tab w:val="left" w:pos="426"/>
        </w:tabs>
        <w:spacing w:after="0" w:line="240" w:lineRule="auto"/>
        <w:ind w:left="426"/>
        <w:jc w:val="both"/>
        <w:rPr>
          <w:lang w:val="lt-LT"/>
        </w:rPr>
      </w:pPr>
      <w:r w:rsidRPr="001A7BD1">
        <w:rPr>
          <w:lang w:val="lt-LT"/>
        </w:rPr>
        <w:t>2.2.</w:t>
      </w:r>
      <w:r w:rsidRPr="001A7BD1">
        <w:rPr>
          <w:lang w:val="lt-LT"/>
        </w:rPr>
        <w:tab/>
        <w:t>Šviesolaidinės bei kanalinės įrangos priežiūr</w:t>
      </w:r>
      <w:r w:rsidR="00422D7A">
        <w:rPr>
          <w:lang w:val="lt-LT"/>
        </w:rPr>
        <w:t>ą</w:t>
      </w:r>
      <w:r w:rsidRPr="001A7BD1">
        <w:rPr>
          <w:lang w:val="lt-LT"/>
        </w:rPr>
        <w:t>:</w:t>
      </w:r>
    </w:p>
    <w:p w14:paraId="5C1A2110" w14:textId="6DF81F7A"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 xml:space="preserve">esamos įrangos techninė priežiūra, </w:t>
      </w:r>
    </w:p>
    <w:p w14:paraId="717357EC" w14:textId="713B1526"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naujų topologijų parengimas,</w:t>
      </w:r>
    </w:p>
    <w:p w14:paraId="7100F543" w14:textId="7C847F27"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konsultavimas ir techninių rekomendacijų teikimas;</w:t>
      </w:r>
    </w:p>
    <w:p w14:paraId="4CCE0759" w14:textId="104D7296" w:rsidR="00416832"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gamintojo atstovavimas tech</w:t>
      </w:r>
      <w:r w:rsidR="004465BF">
        <w:rPr>
          <w:lang w:val="lt-LT"/>
        </w:rPr>
        <w:t>n</w:t>
      </w:r>
      <w:r w:rsidRPr="001A7BD1">
        <w:rPr>
          <w:lang w:val="lt-LT"/>
        </w:rPr>
        <w:t>iniais klausimais;</w:t>
      </w:r>
    </w:p>
    <w:p w14:paraId="16FCAC7D" w14:textId="0DE30B24" w:rsidR="00416832"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programinių ir aparatūrinių gedimų diagnostika ir šalinimas.</w:t>
      </w:r>
    </w:p>
    <w:p w14:paraId="59114121" w14:textId="77777777" w:rsidR="001A7BD1" w:rsidRPr="001A7BD1" w:rsidRDefault="001A7BD1" w:rsidP="001A7BD1">
      <w:pPr>
        <w:pStyle w:val="ListParagraph"/>
        <w:tabs>
          <w:tab w:val="left" w:pos="426"/>
        </w:tabs>
        <w:spacing w:after="0" w:line="240" w:lineRule="auto"/>
        <w:ind w:left="1206"/>
        <w:jc w:val="both"/>
        <w:rPr>
          <w:lang w:val="lt-LT"/>
        </w:rPr>
      </w:pPr>
    </w:p>
    <w:p w14:paraId="7671F200" w14:textId="71AF01DC" w:rsidR="00416832" w:rsidRPr="001A7BD1" w:rsidRDefault="00416832" w:rsidP="001A7BD1">
      <w:pPr>
        <w:pStyle w:val="ListParagraph"/>
        <w:tabs>
          <w:tab w:val="left" w:pos="426"/>
        </w:tabs>
        <w:spacing w:after="0" w:line="240" w:lineRule="auto"/>
        <w:ind w:left="426"/>
        <w:jc w:val="both"/>
        <w:rPr>
          <w:lang w:val="lt-LT"/>
        </w:rPr>
      </w:pPr>
      <w:r w:rsidRPr="001A7BD1">
        <w:rPr>
          <w:lang w:val="lt-LT"/>
        </w:rPr>
        <w:t>2.3.</w:t>
      </w:r>
      <w:r w:rsidRPr="001A7BD1">
        <w:rPr>
          <w:lang w:val="lt-LT"/>
        </w:rPr>
        <w:tab/>
        <w:t>Papildom</w:t>
      </w:r>
      <w:r w:rsidR="00422D7A">
        <w:rPr>
          <w:lang w:val="lt-LT"/>
        </w:rPr>
        <w:t>a</w:t>
      </w:r>
      <w:r w:rsidRPr="001A7BD1">
        <w:rPr>
          <w:lang w:val="lt-LT"/>
        </w:rPr>
        <w:t>s sąlyg</w:t>
      </w:r>
      <w:r w:rsidR="00422D7A">
        <w:rPr>
          <w:lang w:val="lt-LT"/>
        </w:rPr>
        <w:t>a</w:t>
      </w:r>
      <w:r w:rsidRPr="001A7BD1">
        <w:rPr>
          <w:lang w:val="lt-LT"/>
        </w:rPr>
        <w:t>s:</w:t>
      </w:r>
    </w:p>
    <w:p w14:paraId="19AFB6A4" w14:textId="0EB35195" w:rsidR="00BC1B48" w:rsidRPr="001A7BD1" w:rsidRDefault="00416832" w:rsidP="001A7BD1">
      <w:pPr>
        <w:pStyle w:val="ListParagraph"/>
        <w:numPr>
          <w:ilvl w:val="1"/>
          <w:numId w:val="4"/>
        </w:numPr>
        <w:tabs>
          <w:tab w:val="left" w:pos="426"/>
        </w:tabs>
        <w:spacing w:after="0" w:line="240" w:lineRule="auto"/>
        <w:ind w:left="1206"/>
        <w:jc w:val="both"/>
        <w:rPr>
          <w:lang w:val="lt-LT"/>
        </w:rPr>
      </w:pPr>
      <w:r w:rsidRPr="001A7BD1">
        <w:rPr>
          <w:lang w:val="lt-LT"/>
        </w:rPr>
        <w:t>Re</w:t>
      </w:r>
      <w:r w:rsidR="004465BF">
        <w:rPr>
          <w:lang w:val="lt-LT"/>
        </w:rPr>
        <w:t>a</w:t>
      </w:r>
      <w:r w:rsidRPr="001A7BD1">
        <w:rPr>
          <w:lang w:val="lt-LT"/>
        </w:rPr>
        <w:t>gavimo laikas į sutrikimus darbo laiku iki 2 val.</w:t>
      </w:r>
    </w:p>
    <w:p w14:paraId="7D71EA46" w14:textId="44D10D51" w:rsidR="006752E3" w:rsidRPr="001A7BD1" w:rsidRDefault="006752E3" w:rsidP="001A7BD1">
      <w:pPr>
        <w:pStyle w:val="ListParagraph"/>
        <w:numPr>
          <w:ilvl w:val="1"/>
          <w:numId w:val="4"/>
        </w:numPr>
        <w:tabs>
          <w:tab w:val="left" w:pos="426"/>
        </w:tabs>
        <w:spacing w:after="0" w:line="240" w:lineRule="auto"/>
        <w:ind w:left="1206"/>
        <w:jc w:val="both"/>
        <w:rPr>
          <w:lang w:val="lt-LT"/>
        </w:rPr>
      </w:pPr>
      <w:r w:rsidRPr="001A7BD1">
        <w:rPr>
          <w:lang w:val="lt-LT"/>
        </w:rPr>
        <w:t>Galimybė dirbti darbo bei nedarbo valandomis.</w:t>
      </w:r>
    </w:p>
    <w:p w14:paraId="4CD65B60" w14:textId="77777777" w:rsidR="00BC1B48" w:rsidRDefault="00BC1B48" w:rsidP="001A7BD1">
      <w:pPr>
        <w:tabs>
          <w:tab w:val="left" w:pos="1134"/>
        </w:tabs>
        <w:spacing w:after="0" w:line="240" w:lineRule="auto"/>
        <w:jc w:val="both"/>
        <w:rPr>
          <w:rFonts w:ascii="Times New Roman" w:hAnsi="Times New Roman"/>
          <w:sz w:val="24"/>
          <w:szCs w:val="24"/>
          <w:lang w:val="lt-LT"/>
        </w:rPr>
      </w:pPr>
    </w:p>
    <w:p w14:paraId="77E9319E" w14:textId="6F90455D" w:rsidR="00062C4F" w:rsidRPr="005F33A5" w:rsidRDefault="00062C4F" w:rsidP="00062C4F">
      <w:pPr>
        <w:pStyle w:val="ListParagraph"/>
        <w:numPr>
          <w:ilvl w:val="0"/>
          <w:numId w:val="2"/>
        </w:numPr>
        <w:suppressAutoHyphens w:val="0"/>
        <w:spacing w:after="0" w:line="300" w:lineRule="auto"/>
        <w:contextualSpacing/>
        <w:jc w:val="center"/>
        <w:textAlignment w:val="auto"/>
        <w:rPr>
          <w:rFonts w:asciiTheme="minorHAnsi" w:eastAsiaTheme="minorEastAsia" w:hAnsiTheme="minorHAnsi" w:cstheme="minorHAnsi"/>
          <w:b/>
          <w:bCs/>
          <w:lang w:val="lt-LT" w:eastAsia="lt-LT"/>
        </w:rPr>
      </w:pPr>
      <w:r w:rsidRPr="005F33A5">
        <w:rPr>
          <w:rFonts w:asciiTheme="minorHAnsi" w:eastAsiaTheme="minorEastAsia" w:hAnsiTheme="minorHAnsi" w:cstheme="minorHAnsi"/>
          <w:b/>
          <w:bCs/>
          <w:lang w:val="lt-LT" w:eastAsia="lt-LT"/>
        </w:rPr>
        <w:t>PIRKIME TAIKOMI ŽALIEJI REIKALAVIMAI</w:t>
      </w:r>
    </w:p>
    <w:p w14:paraId="48217D4C" w14:textId="77777777" w:rsidR="00062C4F" w:rsidRPr="005F33A5" w:rsidRDefault="00062C4F" w:rsidP="00062C4F">
      <w:pPr>
        <w:suppressAutoHyphens w:val="0"/>
        <w:spacing w:after="0" w:line="300" w:lineRule="auto"/>
        <w:ind w:left="180"/>
        <w:contextualSpacing/>
        <w:jc w:val="both"/>
        <w:rPr>
          <w:rFonts w:asciiTheme="minorHAnsi" w:eastAsiaTheme="minorEastAsia" w:hAnsiTheme="minorHAnsi" w:cstheme="minorHAnsi"/>
          <w:b/>
          <w:bCs/>
          <w:lang w:val="lt-LT" w:eastAsia="lt-LT"/>
        </w:rPr>
      </w:pPr>
    </w:p>
    <w:p w14:paraId="47D0B309" w14:textId="77777777" w:rsidR="00062C4F" w:rsidRPr="005F33A5" w:rsidRDefault="00062C4F" w:rsidP="00062C4F">
      <w:pPr>
        <w:suppressAutoHyphens w:val="0"/>
        <w:spacing w:line="256" w:lineRule="auto"/>
        <w:ind w:firstLine="142"/>
        <w:contextualSpacing/>
        <w:jc w:val="both"/>
        <w:rPr>
          <w:rFonts w:asciiTheme="minorHAnsi" w:eastAsiaTheme="minorEastAsia" w:hAnsiTheme="minorHAnsi" w:cstheme="minorHAnsi"/>
          <w:lang w:val="lt-LT" w:eastAsia="lt-LT"/>
        </w:rPr>
      </w:pPr>
      <w:r w:rsidRPr="005F33A5">
        <w:rPr>
          <w:rFonts w:asciiTheme="minorHAnsi" w:eastAsiaTheme="minorEastAsia" w:hAnsiTheme="minorHAnsi" w:cstheme="minorHAnsi"/>
          <w:lang w:val="lt-LT" w:eastAsia="lt-LT"/>
        </w:rPr>
        <w:t>3.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w:t>
      </w:r>
      <w:r w:rsidRPr="005F33A5">
        <w:rPr>
          <w:rFonts w:asciiTheme="minorHAnsi" w:eastAsiaTheme="minorEastAsia" w:hAnsiTheme="minorHAnsi" w:cstheme="minorHAnsi"/>
          <w:lang w:val="lt-LT" w:eastAsia="lt-LT"/>
        </w:rPr>
        <w:lastRenderedPageBreak/>
        <w:t>mas žaliuoju, nes tenkina 4.4.3 punkte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567C5F45" w14:textId="77777777" w:rsidR="00BC1B48" w:rsidRPr="005F33A5" w:rsidRDefault="00BC1B48" w:rsidP="001A7BD1">
      <w:pPr>
        <w:tabs>
          <w:tab w:val="left" w:pos="1134"/>
        </w:tabs>
        <w:spacing w:after="0" w:line="240" w:lineRule="auto"/>
        <w:jc w:val="both"/>
        <w:rPr>
          <w:rFonts w:ascii="Times New Roman" w:hAnsi="Times New Roman"/>
          <w:lang w:val="lt-LT"/>
        </w:rPr>
      </w:pPr>
    </w:p>
    <w:sectPr w:rsidR="00BC1B48" w:rsidRPr="005F33A5" w:rsidSect="001A7BD1">
      <w:pgSz w:w="11906" w:h="16838"/>
      <w:pgMar w:top="1560"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87D6" w14:textId="77777777" w:rsidR="00963D58" w:rsidRDefault="00963D58">
      <w:pPr>
        <w:spacing w:after="0" w:line="240" w:lineRule="auto"/>
      </w:pPr>
      <w:r>
        <w:separator/>
      </w:r>
    </w:p>
  </w:endnote>
  <w:endnote w:type="continuationSeparator" w:id="0">
    <w:p w14:paraId="3E75EAA9" w14:textId="77777777" w:rsidR="00963D58" w:rsidRDefault="0096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1449" w14:textId="77777777" w:rsidR="00963D58" w:rsidRDefault="00963D58">
      <w:pPr>
        <w:spacing w:after="0" w:line="240" w:lineRule="auto"/>
      </w:pPr>
      <w:r>
        <w:rPr>
          <w:color w:val="000000"/>
        </w:rPr>
        <w:separator/>
      </w:r>
    </w:p>
  </w:footnote>
  <w:footnote w:type="continuationSeparator" w:id="0">
    <w:p w14:paraId="54EDD877" w14:textId="77777777" w:rsidR="00963D58" w:rsidRDefault="00963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2C462CE0"/>
    <w:multiLevelType w:val="hybridMultilevel"/>
    <w:tmpl w:val="70CA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E2D45"/>
    <w:multiLevelType w:val="multilevel"/>
    <w:tmpl w:val="CE9CB56C"/>
    <w:lvl w:ilvl="0">
      <w:start w:val="1"/>
      <w:numFmt w:val="decimal"/>
      <w:lvlText w:val="%1."/>
      <w:lvlJc w:val="left"/>
      <w:pPr>
        <w:ind w:left="644" w:hanging="360"/>
      </w:pPr>
      <w:rPr>
        <w:rFonts w:ascii="Times New Roman" w:hAnsi="Times New Roman"/>
        <w:sz w:val="24"/>
      </w:rPr>
    </w:lvl>
    <w:lvl w:ilvl="1">
      <w:start w:val="1"/>
      <w:numFmt w:val="decimal"/>
      <w:lvlText w:val="%1.%2."/>
      <w:lvlJc w:val="left"/>
      <w:pPr>
        <w:ind w:left="780" w:hanging="420"/>
      </w:p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E87468B"/>
    <w:multiLevelType w:val="hybridMultilevel"/>
    <w:tmpl w:val="5748E8C2"/>
    <w:lvl w:ilvl="0" w:tplc="0409000F">
      <w:start w:val="1"/>
      <w:numFmt w:val="decimal"/>
      <w:lvlText w:val="%1."/>
      <w:lvlJc w:val="left"/>
      <w:pPr>
        <w:ind w:left="720" w:hanging="360"/>
      </w:pPr>
    </w:lvl>
    <w:lvl w:ilvl="1" w:tplc="00DE84F8">
      <w:start w:val="2"/>
      <w:numFmt w:val="bullet"/>
      <w:lvlText w:val="-"/>
      <w:lvlJc w:val="left"/>
      <w:pPr>
        <w:ind w:left="1500" w:hanging="4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076462">
    <w:abstractNumId w:val="3"/>
  </w:num>
  <w:num w:numId="2" w16cid:durableId="1635989640">
    <w:abstractNumId w:val="1"/>
  </w:num>
  <w:num w:numId="3" w16cid:durableId="1213729504">
    <w:abstractNumId w:val="0"/>
  </w:num>
  <w:num w:numId="4" w16cid:durableId="1836723359">
    <w:abstractNumId w:val="4"/>
  </w:num>
  <w:num w:numId="5" w16cid:durableId="277418262">
    <w:abstractNumId w:val="2"/>
  </w:num>
  <w:num w:numId="6" w16cid:durableId="96627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48"/>
    <w:rsid w:val="00062C4F"/>
    <w:rsid w:val="00085623"/>
    <w:rsid w:val="000D0703"/>
    <w:rsid w:val="00125109"/>
    <w:rsid w:val="00161611"/>
    <w:rsid w:val="001A7BD1"/>
    <w:rsid w:val="002778C3"/>
    <w:rsid w:val="002E1ADC"/>
    <w:rsid w:val="00355623"/>
    <w:rsid w:val="0036616D"/>
    <w:rsid w:val="003D4DD8"/>
    <w:rsid w:val="004014D1"/>
    <w:rsid w:val="0041522A"/>
    <w:rsid w:val="00416832"/>
    <w:rsid w:val="00422D7A"/>
    <w:rsid w:val="004465BF"/>
    <w:rsid w:val="00471365"/>
    <w:rsid w:val="004B6598"/>
    <w:rsid w:val="004C52BA"/>
    <w:rsid w:val="00502991"/>
    <w:rsid w:val="005D2C2B"/>
    <w:rsid w:val="005F33A5"/>
    <w:rsid w:val="00606306"/>
    <w:rsid w:val="00616826"/>
    <w:rsid w:val="006752E3"/>
    <w:rsid w:val="007A0BE3"/>
    <w:rsid w:val="007A5A45"/>
    <w:rsid w:val="00844697"/>
    <w:rsid w:val="008661D7"/>
    <w:rsid w:val="00875F40"/>
    <w:rsid w:val="00886807"/>
    <w:rsid w:val="00955605"/>
    <w:rsid w:val="00963D58"/>
    <w:rsid w:val="009D4B96"/>
    <w:rsid w:val="00A117F6"/>
    <w:rsid w:val="00A72B81"/>
    <w:rsid w:val="00A74BB5"/>
    <w:rsid w:val="00BC1B48"/>
    <w:rsid w:val="00C42946"/>
    <w:rsid w:val="00D22521"/>
    <w:rsid w:val="00E21759"/>
    <w:rsid w:val="00E8578F"/>
    <w:rsid w:val="00F7602C"/>
    <w:rsid w:val="00F942CF"/>
    <w:rsid w:val="00FD6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F713"/>
  <w15:docId w15:val="{D0B10B59-3585-44BB-A17F-C0326F53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D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paragraph" w:styleId="Revision">
    <w:name w:val="Revision"/>
    <w:hidden/>
    <w:uiPriority w:val="99"/>
    <w:semiHidden/>
    <w:rsid w:val="00422D7A"/>
    <w:pPr>
      <w:autoSpaceDN/>
      <w:spacing w:after="0" w:line="240" w:lineRule="auto"/>
      <w:textAlignment w:val="auto"/>
    </w:pPr>
  </w:style>
  <w:style w:type="character" w:styleId="CommentReference">
    <w:name w:val="annotation reference"/>
    <w:basedOn w:val="DefaultParagraphFont"/>
    <w:uiPriority w:val="99"/>
    <w:semiHidden/>
    <w:unhideWhenUsed/>
    <w:rsid w:val="00422D7A"/>
    <w:rPr>
      <w:sz w:val="16"/>
      <w:szCs w:val="16"/>
    </w:rPr>
  </w:style>
  <w:style w:type="paragraph" w:styleId="CommentText">
    <w:name w:val="annotation text"/>
    <w:basedOn w:val="Normal"/>
    <w:link w:val="CommentTextChar"/>
    <w:uiPriority w:val="99"/>
    <w:unhideWhenUsed/>
    <w:rsid w:val="00422D7A"/>
    <w:pPr>
      <w:spacing w:line="240" w:lineRule="auto"/>
    </w:pPr>
    <w:rPr>
      <w:sz w:val="20"/>
      <w:szCs w:val="20"/>
    </w:rPr>
  </w:style>
  <w:style w:type="character" w:customStyle="1" w:styleId="CommentTextChar">
    <w:name w:val="Comment Text Char"/>
    <w:basedOn w:val="DefaultParagraphFont"/>
    <w:link w:val="CommentText"/>
    <w:uiPriority w:val="99"/>
    <w:rsid w:val="00422D7A"/>
    <w:rPr>
      <w:sz w:val="20"/>
      <w:szCs w:val="20"/>
    </w:rPr>
  </w:style>
  <w:style w:type="paragraph" w:styleId="CommentSubject">
    <w:name w:val="annotation subject"/>
    <w:basedOn w:val="CommentText"/>
    <w:next w:val="CommentText"/>
    <w:link w:val="CommentSubjectChar"/>
    <w:uiPriority w:val="99"/>
    <w:semiHidden/>
    <w:unhideWhenUsed/>
    <w:rsid w:val="00422D7A"/>
    <w:rPr>
      <w:b/>
      <w:bCs/>
    </w:rPr>
  </w:style>
  <w:style w:type="character" w:customStyle="1" w:styleId="CommentSubjectChar">
    <w:name w:val="Comment Subject Char"/>
    <w:basedOn w:val="CommentTextChar"/>
    <w:link w:val="CommentSubject"/>
    <w:uiPriority w:val="99"/>
    <w:semiHidden/>
    <w:rsid w:val="00422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85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2106</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Baleisiene</dc:creator>
  <dc:description/>
  <cp:lastModifiedBy>Aušra Jasukaitienė</cp:lastModifiedBy>
  <cp:revision>2</cp:revision>
  <cp:lastPrinted>2019-06-18T19:48:00Z</cp:lastPrinted>
  <dcterms:created xsi:type="dcterms:W3CDTF">2025-06-10T13:30:00Z</dcterms:created>
  <dcterms:modified xsi:type="dcterms:W3CDTF">2025-06-10T13:30:00Z</dcterms:modified>
</cp:coreProperties>
</file>