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D99EA" w14:textId="77777777" w:rsidR="00D7183E" w:rsidRDefault="00346A10">
      <w:pPr>
        <w:pStyle w:val="Body1"/>
        <w:spacing w:before="1640" w:after="240"/>
        <w:jc w:val="left"/>
      </w:pPr>
      <w:r>
        <w:t>2024-07-11</w:t>
      </w:r>
    </w:p>
    <w:p w14:paraId="639D99EB" w14:textId="77777777" w:rsidR="00D7183E" w:rsidRDefault="00346A10">
      <w:pPr>
        <w:pStyle w:val="Body1"/>
        <w:spacing w:before="0" w:after="482"/>
        <w:jc w:val="left"/>
      </w:pPr>
      <w:r>
        <w:t>Darius Šilenskis</w:t>
      </w:r>
      <w:r>
        <w:br/>
        <w:t>Generalinis direktorius</w:t>
      </w:r>
      <w:r>
        <w:br/>
        <w:t xml:space="preserve">AB „KN </w:t>
      </w:r>
      <w:proofErr w:type="spellStart"/>
      <w:r>
        <w:t>Energies</w:t>
      </w:r>
      <w:proofErr w:type="spellEnd"/>
      <w:r>
        <w:t>„</w:t>
      </w:r>
    </w:p>
    <w:p w14:paraId="639D99EC" w14:textId="77777777" w:rsidR="00D7183E" w:rsidRDefault="00346A10">
      <w:pPr>
        <w:pStyle w:val="Body1"/>
        <w:spacing w:before="0" w:after="480"/>
        <w:jc w:val="left"/>
        <w:rPr>
          <w:b/>
        </w:rPr>
      </w:pPr>
      <w:r>
        <w:rPr>
          <w:b/>
        </w:rPr>
        <w:t>Dėl paslaugų teikimo sąlygų</w:t>
      </w:r>
    </w:p>
    <w:p w14:paraId="639D99EE" w14:textId="5E502B26" w:rsidR="00D7183E" w:rsidRDefault="00346A10">
      <w:pPr>
        <w:pStyle w:val="Body1"/>
        <w:spacing w:before="0" w:after="240"/>
      </w:pPr>
      <w:r>
        <w:t>Dėkojame už pasitikėjimą</w:t>
      </w:r>
      <w:r>
        <w:rPr>
          <w:b/>
        </w:rPr>
        <w:t xml:space="preserve"> advokatų kontora „Ellex Valiūnas ir partneriai“</w:t>
      </w:r>
      <w:r>
        <w:t xml:space="preserve"> (</w:t>
      </w:r>
      <w:r>
        <w:rPr>
          <w:b/>
        </w:rPr>
        <w:t>Kontora</w:t>
      </w:r>
      <w:r>
        <w:t>) pavedant mums teikti teisines paslaugas</w:t>
      </w:r>
      <w:r>
        <w:rPr>
          <w:b/>
        </w:rPr>
        <w:t xml:space="preserve"> AB „KN </w:t>
      </w:r>
      <w:proofErr w:type="spellStart"/>
      <w:r>
        <w:rPr>
          <w:b/>
        </w:rPr>
        <w:t>Energies</w:t>
      </w:r>
      <w:proofErr w:type="spellEnd"/>
      <w:r>
        <w:rPr>
          <w:b/>
        </w:rPr>
        <w:t>„</w:t>
      </w:r>
      <w:r>
        <w:t>(</w:t>
      </w:r>
      <w:r>
        <w:rPr>
          <w:b/>
        </w:rPr>
        <w:t>Klientas</w:t>
      </w:r>
      <w:r>
        <w:t xml:space="preserve">). </w:t>
      </w:r>
    </w:p>
    <w:p w14:paraId="6411A17F" w14:textId="6E336510" w:rsidR="00DB06F6" w:rsidRDefault="00DB06F6" w:rsidP="00DB06F6">
      <w:pPr>
        <w:pStyle w:val="Body1"/>
        <w:spacing w:before="0" w:after="240"/>
      </w:pPr>
      <w:r>
        <w:t xml:space="preserve">Konkrečiai, Kontora teiks paslaugas, </w:t>
      </w:r>
      <w:r w:rsidR="002C1F08" w:rsidRPr="002C1F08">
        <w:t>susijusi</w:t>
      </w:r>
      <w:r w:rsidR="002C1F08">
        <w:t>a</w:t>
      </w:r>
      <w:r w:rsidR="002C1F08" w:rsidRPr="002C1F08">
        <w:t xml:space="preserve">s su SGD laivo saugyklos išpirkimu </w:t>
      </w:r>
      <w:r>
        <w:t>(</w:t>
      </w:r>
      <w:r>
        <w:rPr>
          <w:b/>
        </w:rPr>
        <w:t>Pavedimas</w:t>
      </w:r>
      <w:r>
        <w:t>)</w:t>
      </w:r>
      <w:r w:rsidR="002C1F08">
        <w:t>, kurių detalesnė specifikacija pateikiama šios sutarties priede Techninė specifikacija.</w:t>
      </w:r>
      <w:r>
        <w:t xml:space="preserve"> Šiame laiške pateikiame specialiąsias nuostatas ir sąlygas, kuriomis Kontora vadovausis teikdama teisines paslaugas.</w:t>
      </w:r>
    </w:p>
    <w:p w14:paraId="639D99EF" w14:textId="77777777" w:rsidR="00D7183E" w:rsidRDefault="00346A10">
      <w:pPr>
        <w:pStyle w:val="Body1"/>
        <w:spacing w:before="0" w:after="240"/>
      </w:pPr>
      <w:r>
        <w:t>Vykdant Pavedimą taip pat bus taikomos per nuorodą į internetinę svetainę (</w:t>
      </w:r>
      <w:hyperlink r:id="rId7" w:history="1">
        <w:r>
          <w:rPr>
            <w:rStyle w:val="Hipersaitas"/>
            <w:color w:val="0000FF"/>
          </w:rPr>
          <w:t>https://ellex.legal/wp-content/uploads/2023/11/standartines-ellex-teisiniu-paslaugu-teikimo-salygos.pdf</w:t>
        </w:r>
      </w:hyperlink>
      <w:r>
        <w:t xml:space="preserve">) pridedamos standartinės „Ellex </w:t>
      </w:r>
      <w:proofErr w:type="spellStart"/>
      <w:r>
        <w:t>Valiunas</w:t>
      </w:r>
      <w:proofErr w:type="spellEnd"/>
      <w:r>
        <w:t>“ teisinių paslaugų teikimo sąlygos tiek, kiek šios sąlygos nepakeičiamos arba nepanaikinamos šiuo laišku. Standartinės teisinių paslaugų teikimo sąlygos kartu su šiuo laišku sudaro teisinių paslaugų sutartį tarp Kliento ir Kontoros.</w:t>
      </w:r>
    </w:p>
    <w:p w14:paraId="639D99F0" w14:textId="77777777" w:rsidR="00D7183E" w:rsidRDefault="00346A10">
      <w:pPr>
        <w:pStyle w:val="Body1"/>
        <w:spacing w:before="0" w:after="240"/>
      </w:pPr>
      <w:r>
        <w:t>Kontora, atsižvelgdama į Pavedimo pobūdį, vertę bei jam planuojamą laiką, taip pat šalių sutartus įkainius už Pavedimo vykdymą, iš teisininkų sąrašo, pateikiamo Kontoros internetinio puslapio skyriuje „Ekspertai“, paskirs ekspertus ir jų pavaduotojus, kurie vykdys Pavedimą. Vykdydama Pavedimą, Kontora turi teisę į jo vykdymą įtraukti teisininkus (asmenis kurie yra kvalifikuoti kaip teisininkai, tačiau nėra Advokatūros nariai) ir kitą reikalingą personalą. Klientas sutinka, kad Kontora nuspręs, kurie Kontoros teisininkai atstovaus Klientui vykdant Pavedimą.</w:t>
      </w:r>
    </w:p>
    <w:p w14:paraId="639D99F1" w14:textId="291EF65D" w:rsidR="00D7183E" w:rsidRPr="00CB2B1D" w:rsidRDefault="00346A10">
      <w:pPr>
        <w:pStyle w:val="Body1"/>
        <w:spacing w:before="0" w:after="240"/>
      </w:pPr>
      <w:r>
        <w:t>Klientas įsipareigoja sumokėti honorarą, apskaičiuotą pagal Kontoros vieningą EUR 187</w:t>
      </w:r>
      <w:r w:rsidR="00AC1BD9">
        <w:t>,55</w:t>
      </w:r>
      <w:r>
        <w:t xml:space="preserve"> (</w:t>
      </w:r>
      <w:r w:rsidR="001D747A">
        <w:t xml:space="preserve">šimtas aštuoniasdešimt septyni </w:t>
      </w:r>
      <w:r w:rsidR="001D747A" w:rsidRPr="00CB2B1D">
        <w:t>eurai ir 55 ct.</w:t>
      </w:r>
      <w:r w:rsidRPr="00CB2B1D">
        <w:t>) valandinį įkainį (be PVM ir išlaidų, kurie, jei taikomi, bus priskaičiuojami papildomai).</w:t>
      </w:r>
    </w:p>
    <w:p w14:paraId="639D99F2" w14:textId="64ADAC71" w:rsidR="00D7183E" w:rsidRPr="008B2585" w:rsidRDefault="003969B9">
      <w:pPr>
        <w:pStyle w:val="Body1"/>
        <w:spacing w:before="0" w:after="240"/>
      </w:pPr>
      <w:r w:rsidRPr="00CB2B1D">
        <w:t>Kiekvienų kalendorinių metų sausio 1 d.</w:t>
      </w:r>
      <w:r w:rsidR="008B2767">
        <w:t>,</w:t>
      </w:r>
      <w:r w:rsidRPr="00CB2B1D">
        <w:t xml:space="preserve"> sutartyje numatytas valandinis įkainis </w:t>
      </w:r>
      <w:r w:rsidR="00D87908" w:rsidRPr="00CB2B1D">
        <w:t xml:space="preserve">pagal atskirą </w:t>
      </w:r>
      <w:r w:rsidRPr="00CB2B1D">
        <w:t>šalių susitarim</w:t>
      </w:r>
      <w:r w:rsidR="007B5469" w:rsidRPr="00CB2B1D">
        <w:t>ą gali būti</w:t>
      </w:r>
      <w:r w:rsidRPr="00CB2B1D">
        <w:t xml:space="preserve"> indeksuojamas jį didinant 10 %.</w:t>
      </w:r>
      <w:r w:rsidR="008B2767">
        <w:t xml:space="preserve"> </w:t>
      </w:r>
    </w:p>
    <w:p w14:paraId="2C40B6CB" w14:textId="77777777" w:rsidR="008B2767" w:rsidRDefault="008B2767">
      <w:pPr>
        <w:pStyle w:val="Body1"/>
        <w:spacing w:before="0" w:after="240"/>
      </w:pPr>
      <w:r w:rsidRPr="008B2767">
        <w:t>Šį punktą siūlau išdėstyti sekančiai: Maksimali sutarties kaina - 15 000,00 Eur be PVM. Paslaugos bus perkamos pagal poreikį.</w:t>
      </w:r>
    </w:p>
    <w:p w14:paraId="3F94677D" w14:textId="1383397A" w:rsidR="00346A10" w:rsidRDefault="00346A10">
      <w:pPr>
        <w:pStyle w:val="Body1"/>
        <w:spacing w:before="0" w:after="240"/>
      </w:pPr>
      <w:r>
        <w:t>Kontora</w:t>
      </w:r>
      <w:r w:rsidRPr="00A42629">
        <w:t xml:space="preserve"> visas sąskaitas faktūras, kreditinius ir debetinius dokumentus, jei vykdant sutartį tokie yra išrašomi, </w:t>
      </w:r>
      <w:r>
        <w:t>Klientui</w:t>
      </w:r>
      <w:r w:rsidRPr="00A42629">
        <w:t xml:space="preserve"> privalo pateikti naudojantis informacinės sistemos „E. sąskaita“ priemonėmis (https://www.esaskaita.eu/web/esaskaita/).</w:t>
      </w:r>
    </w:p>
    <w:p w14:paraId="639D99F3" w14:textId="77777777" w:rsidR="00D7183E" w:rsidRDefault="00346A10">
      <w:pPr>
        <w:pStyle w:val="Body1"/>
        <w:spacing w:before="0" w:after="240"/>
      </w:pPr>
      <w:r>
        <w:t>Šalys dės pastangas išspręsti visus nesutarimus, kylančius dėl teisinių paslaugų teikimo, abipusių derybų būdu. Bet koks ginčas, nesutarimas ar reikalavimas, kylantis iš šios Sutarties ar susijęs su šia Sutartimi, jos pažeidimu, nutraukimu arba galiojimu, galutinai sprendžiamas arbitražu Vilniaus komercinio arbitražo teisme pagal šio teismo reglamentą. Arbitrų skaičius bus vienas. Arbitražinio teismo posėdžiai vyks Vilniuje, Lietuvoje.</w:t>
      </w:r>
    </w:p>
    <w:p w14:paraId="639D99F4" w14:textId="77777777" w:rsidR="00D7183E" w:rsidRDefault="00346A10">
      <w:r>
        <w:t xml:space="preserve">Klientas patvirtina, kad teikdama Kliento pageidaujamas teisines paslaugas, Kontora turės tvarkyti tam tikrą informaciją, kurioje gali būti asmens duomenų. Kontoros Standartinėse sąlygose ir Privatumo politikoje (kurią galima rasti </w:t>
      </w:r>
      <w:hyperlink r:id="rId8" w:history="1">
        <w:r>
          <w:rPr>
            <w:rStyle w:val="Hipersaitas"/>
            <w:color w:val="0000FF"/>
          </w:rPr>
          <w:t>https://ellex.legal/lt/teisine-informacija/</w:t>
        </w:r>
      </w:hyperlink>
      <w:r>
        <w:t xml:space="preserve">) pateikta daugiau informacijos apie </w:t>
      </w:r>
      <w:r>
        <w:lastRenderedPageBreak/>
        <w:t>Kontoros asmens duomenų tvarkymo praktiką ir duomenų subjekto teises. Samdydamas Kontorą, Klientas patvirtina, kad jam buvo suteikta nurodyta informacija. Be to, Klientas gali pažymėti šiuos privatumo pasirinkimus:</w:t>
      </w:r>
    </w:p>
    <w:p w14:paraId="639D99F5" w14:textId="77777777" w:rsidR="00D7183E" w:rsidRDefault="00346A10">
      <w:pPr>
        <w:pStyle w:val="Body1"/>
        <w:spacing w:before="0" w:after="240"/>
      </w:pPr>
      <w:r>
        <w:rPr>
          <w:b/>
        </w:rPr>
        <w:t xml:space="preserve">Jei nesutinkate, kad įvardytume jus, kaip Kontoros klientą ir atskleistume bendrą teikiamų paslaugų pobūdį, pažymėkite čia: </w:t>
      </w:r>
      <w:r>
        <w:rPr>
          <w:b/>
        </w:rPr>
        <w:t>.</w:t>
      </w:r>
    </w:p>
    <w:p w14:paraId="639D99F6" w14:textId="77777777" w:rsidR="00D7183E" w:rsidRDefault="00346A10">
      <w:pPr>
        <w:pStyle w:val="Body1"/>
        <w:spacing w:before="0" w:after="240"/>
      </w:pPr>
      <w:r>
        <w:rPr>
          <w:b/>
        </w:rPr>
        <w:t xml:space="preserve">Jei nepageidaujate dalyvauti klientų nuomonės apklausose arba gauti papildomos informacijos iš Kontoros, pažymėkite čia: </w:t>
      </w:r>
      <w:r>
        <w:rPr>
          <w:b/>
        </w:rPr>
        <w:t>.</w:t>
      </w:r>
    </w:p>
    <w:p w14:paraId="639D99F7" w14:textId="77777777" w:rsidR="00D7183E" w:rsidRDefault="00346A10">
      <w:pPr>
        <w:pStyle w:val="Body1"/>
        <w:spacing w:before="0" w:after="240"/>
      </w:pPr>
      <w:r>
        <w:t>Tikimės sėkmingo bendradarbiavimo.</w:t>
      </w:r>
    </w:p>
    <w:p w14:paraId="639D99F8" w14:textId="77777777" w:rsidR="00D7183E" w:rsidRDefault="00346A10">
      <w:pPr>
        <w:pStyle w:val="Body1"/>
        <w:keepNext/>
        <w:spacing w:before="0" w:after="480"/>
        <w:jc w:val="left"/>
      </w:pPr>
      <w:r>
        <w:t>Nuoširdžiai</w:t>
      </w:r>
    </w:p>
    <w:p w14:paraId="0C2ABD8C" w14:textId="198245D4" w:rsidR="00CE40B0" w:rsidRDefault="0046386C">
      <w:pPr>
        <w:pStyle w:val="Body1"/>
        <w:keepNext/>
        <w:spacing w:before="0" w:after="720"/>
        <w:jc w:val="left"/>
      </w:pPr>
      <w:r>
        <w:t>PRIDEDAMA: Techninė specifikacija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D7183E" w14:paraId="639D99FB" w14:textId="77777777">
        <w:trPr>
          <w:cantSplit/>
          <w:jc w:val="center"/>
        </w:trPr>
        <w:tc>
          <w:tcPr>
            <w:tcW w:w="2500" w:type="pct"/>
            <w:gridSpan w:val="2"/>
            <w:tcBorders>
              <w:top w:val="single" w:sz="4" w:space="0" w:color="000000"/>
              <w:left w:val="single" w:sz="4" w:space="0" w:color="000000"/>
              <w:bottom w:val="nil"/>
              <w:right w:val="single" w:sz="4" w:space="0" w:color="000000"/>
            </w:tcBorders>
            <w:shd w:val="clear" w:color="auto" w:fill="FFFFFF"/>
            <w:tcMar>
              <w:top w:w="100" w:type="dxa"/>
              <w:bottom w:w="0" w:type="dxa"/>
            </w:tcMar>
          </w:tcPr>
          <w:p w14:paraId="639D99FA" w14:textId="77777777" w:rsidR="00D7183E" w:rsidRDefault="00346A10">
            <w:pPr>
              <w:pStyle w:val="Body1"/>
              <w:spacing w:before="0" w:after="0"/>
              <w:jc w:val="left"/>
              <w:rPr>
                <w:b/>
              </w:rPr>
            </w:pPr>
            <w:r>
              <w:rPr>
                <w:b/>
              </w:rPr>
              <w:t xml:space="preserve">Susipažinau, priimu ir sutinku su visomis šių paslaugų teikimo sąlygų ir „Ellex </w:t>
            </w:r>
            <w:proofErr w:type="spellStart"/>
            <w:r>
              <w:rPr>
                <w:b/>
              </w:rPr>
              <w:t>Valiunas</w:t>
            </w:r>
            <w:proofErr w:type="spellEnd"/>
            <w:r>
              <w:rPr>
                <w:b/>
              </w:rPr>
              <w:t>“ standartinių teisinių paslaugų teikimo sąlygų nuostatomis.</w:t>
            </w:r>
          </w:p>
        </w:tc>
      </w:tr>
      <w:tr w:rsidR="00D7183E" w14:paraId="639D99FE"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9FC" w14:textId="77777777" w:rsidR="00D7183E" w:rsidRDefault="00D7183E"/>
        </w:tc>
        <w:tc>
          <w:tcPr>
            <w:tcW w:w="2500" w:type="pct"/>
            <w:tcBorders>
              <w:top w:val="nil"/>
              <w:left w:val="nil"/>
              <w:bottom w:val="nil"/>
              <w:right w:val="single" w:sz="4" w:space="0" w:color="000000"/>
            </w:tcBorders>
            <w:shd w:val="clear" w:color="auto" w:fill="FFFFFF"/>
            <w:tcMar>
              <w:top w:w="100" w:type="dxa"/>
              <w:bottom w:w="0" w:type="dxa"/>
            </w:tcMar>
          </w:tcPr>
          <w:p w14:paraId="639D99FD" w14:textId="77777777" w:rsidR="00D7183E" w:rsidRDefault="00D7183E"/>
        </w:tc>
      </w:tr>
      <w:tr w:rsidR="00D7183E" w14:paraId="639D9A01"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9FF" w14:textId="77777777" w:rsidR="00D7183E" w:rsidRDefault="00346A10">
            <w:pPr>
              <w:pStyle w:val="Body1"/>
              <w:spacing w:before="0" w:after="0"/>
              <w:jc w:val="left"/>
              <w:rPr>
                <w:b/>
              </w:rPr>
            </w:pPr>
            <w:r>
              <w:rPr>
                <w:b/>
              </w:rPr>
              <w:t>Sąskaitos adresuojamos:</w:t>
            </w:r>
          </w:p>
        </w:tc>
        <w:tc>
          <w:tcPr>
            <w:tcW w:w="2500" w:type="pct"/>
            <w:tcBorders>
              <w:top w:val="nil"/>
              <w:left w:val="nil"/>
              <w:bottom w:val="nil"/>
              <w:right w:val="single" w:sz="4" w:space="0" w:color="000000"/>
            </w:tcBorders>
            <w:shd w:val="clear" w:color="auto" w:fill="FFFFFF"/>
            <w:tcMar>
              <w:top w:w="100" w:type="dxa"/>
              <w:bottom w:w="0" w:type="dxa"/>
            </w:tcMar>
          </w:tcPr>
          <w:p w14:paraId="639D9A00" w14:textId="4F31D7A8" w:rsidR="00D7183E" w:rsidRDefault="00D7183E">
            <w:pPr>
              <w:pStyle w:val="Body1"/>
              <w:spacing w:before="0" w:after="0"/>
              <w:jc w:val="left"/>
              <w:rPr>
                <w:b/>
              </w:rPr>
            </w:pPr>
          </w:p>
        </w:tc>
      </w:tr>
      <w:tr w:rsidR="00D7183E" w14:paraId="639D9A04"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A02" w14:textId="77777777" w:rsidR="00D7183E" w:rsidRDefault="00346A10">
            <w:pPr>
              <w:pStyle w:val="Body1"/>
              <w:spacing w:before="0" w:after="0"/>
              <w:jc w:val="left"/>
              <w:rPr>
                <w:b/>
              </w:rPr>
            </w:pPr>
            <w:r>
              <w:rPr>
                <w:b/>
              </w:rPr>
              <w:t>El. pašto adresas sąskaitoms:</w:t>
            </w:r>
          </w:p>
        </w:tc>
        <w:tc>
          <w:tcPr>
            <w:tcW w:w="2500" w:type="pct"/>
            <w:tcBorders>
              <w:top w:val="nil"/>
              <w:left w:val="nil"/>
              <w:bottom w:val="nil"/>
              <w:right w:val="single" w:sz="4" w:space="0" w:color="000000"/>
            </w:tcBorders>
            <w:shd w:val="clear" w:color="auto" w:fill="FFFFFF"/>
            <w:tcMar>
              <w:top w:w="100" w:type="dxa"/>
              <w:bottom w:w="0" w:type="dxa"/>
            </w:tcMar>
          </w:tcPr>
          <w:p w14:paraId="639D9A03" w14:textId="462B18F4" w:rsidR="00D7183E" w:rsidRDefault="00D7183E">
            <w:pPr>
              <w:pStyle w:val="Body1"/>
              <w:spacing w:before="0" w:after="0"/>
              <w:jc w:val="left"/>
              <w:rPr>
                <w:b/>
              </w:rPr>
            </w:pPr>
          </w:p>
        </w:tc>
      </w:tr>
      <w:tr w:rsidR="00D7183E" w14:paraId="639D9A07"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A05" w14:textId="77777777" w:rsidR="00D7183E" w:rsidRDefault="00346A10">
            <w:pPr>
              <w:pStyle w:val="Body1"/>
              <w:spacing w:before="0" w:after="0"/>
              <w:jc w:val="left"/>
              <w:rPr>
                <w:b/>
              </w:rPr>
            </w:pPr>
            <w:r>
              <w:rPr>
                <w:b/>
              </w:rPr>
              <w:t>Kliento forma, pavadinimas:</w:t>
            </w:r>
          </w:p>
        </w:tc>
        <w:tc>
          <w:tcPr>
            <w:tcW w:w="2500" w:type="pct"/>
            <w:tcBorders>
              <w:top w:val="nil"/>
              <w:left w:val="nil"/>
              <w:bottom w:val="nil"/>
              <w:right w:val="single" w:sz="4" w:space="0" w:color="000000"/>
            </w:tcBorders>
            <w:shd w:val="clear" w:color="auto" w:fill="FFFFFF"/>
            <w:tcMar>
              <w:top w:w="100" w:type="dxa"/>
              <w:bottom w:w="0" w:type="dxa"/>
            </w:tcMar>
          </w:tcPr>
          <w:p w14:paraId="639D9A06" w14:textId="7E692912" w:rsidR="00D7183E" w:rsidRDefault="00D7183E">
            <w:pPr>
              <w:pStyle w:val="Body1"/>
              <w:spacing w:before="0" w:after="0"/>
              <w:jc w:val="left"/>
              <w:rPr>
                <w:b/>
              </w:rPr>
            </w:pPr>
          </w:p>
        </w:tc>
      </w:tr>
      <w:tr w:rsidR="00D7183E" w14:paraId="639D9A0A"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A08" w14:textId="77777777" w:rsidR="00D7183E" w:rsidRDefault="00346A10">
            <w:pPr>
              <w:pStyle w:val="Body1"/>
              <w:spacing w:before="0" w:after="0"/>
              <w:jc w:val="left"/>
              <w:rPr>
                <w:b/>
              </w:rPr>
            </w:pPr>
            <w:r>
              <w:rPr>
                <w:b/>
              </w:rPr>
              <w:t>Kliento įmonės kodas:</w:t>
            </w:r>
          </w:p>
        </w:tc>
        <w:tc>
          <w:tcPr>
            <w:tcW w:w="2500" w:type="pct"/>
            <w:tcBorders>
              <w:top w:val="nil"/>
              <w:left w:val="nil"/>
              <w:bottom w:val="nil"/>
              <w:right w:val="single" w:sz="4" w:space="0" w:color="000000"/>
            </w:tcBorders>
            <w:shd w:val="clear" w:color="auto" w:fill="FFFFFF"/>
            <w:tcMar>
              <w:top w:w="100" w:type="dxa"/>
              <w:bottom w:w="0" w:type="dxa"/>
            </w:tcMar>
          </w:tcPr>
          <w:p w14:paraId="639D9A09" w14:textId="77777777" w:rsidR="00D7183E" w:rsidRDefault="00346A10">
            <w:pPr>
              <w:pStyle w:val="Body1"/>
              <w:spacing w:before="0" w:after="0"/>
              <w:jc w:val="left"/>
              <w:rPr>
                <w:b/>
              </w:rPr>
            </w:pPr>
            <w:r>
              <w:rPr>
                <w:b/>
              </w:rPr>
              <w:t>110648893</w:t>
            </w:r>
          </w:p>
        </w:tc>
      </w:tr>
      <w:tr w:rsidR="00D7183E" w14:paraId="639D9A0D"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A0B" w14:textId="77777777" w:rsidR="00D7183E" w:rsidRDefault="00346A10">
            <w:pPr>
              <w:pStyle w:val="Body1"/>
              <w:spacing w:before="0" w:after="0"/>
              <w:jc w:val="left"/>
              <w:rPr>
                <w:b/>
              </w:rPr>
            </w:pPr>
            <w:r>
              <w:rPr>
                <w:b/>
              </w:rPr>
              <w:t>Kliento registruotos buveinės adresas:</w:t>
            </w:r>
          </w:p>
        </w:tc>
        <w:tc>
          <w:tcPr>
            <w:tcW w:w="2500" w:type="pct"/>
            <w:tcBorders>
              <w:top w:val="nil"/>
              <w:left w:val="nil"/>
              <w:bottom w:val="nil"/>
              <w:right w:val="single" w:sz="4" w:space="0" w:color="000000"/>
            </w:tcBorders>
            <w:shd w:val="clear" w:color="auto" w:fill="FFFFFF"/>
            <w:tcMar>
              <w:top w:w="100" w:type="dxa"/>
              <w:bottom w:w="0" w:type="dxa"/>
            </w:tcMar>
          </w:tcPr>
          <w:p w14:paraId="639D9A0C" w14:textId="77777777" w:rsidR="00D7183E" w:rsidRDefault="00346A10">
            <w:pPr>
              <w:pStyle w:val="Body1"/>
              <w:spacing w:before="0" w:after="0"/>
              <w:jc w:val="left"/>
              <w:rPr>
                <w:b/>
              </w:rPr>
            </w:pPr>
            <w:r>
              <w:rPr>
                <w:b/>
              </w:rPr>
              <w:t>Burių g. 19, LT-92276 Klaipėda, Lietuva</w:t>
            </w:r>
          </w:p>
        </w:tc>
      </w:tr>
      <w:tr w:rsidR="00D7183E" w14:paraId="639D9A10"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A0E" w14:textId="77777777" w:rsidR="00D7183E" w:rsidRDefault="00346A10">
            <w:pPr>
              <w:pStyle w:val="Body1"/>
              <w:spacing w:before="0" w:after="0"/>
              <w:jc w:val="left"/>
              <w:rPr>
                <w:b/>
              </w:rPr>
            </w:pPr>
            <w:r>
              <w:rPr>
                <w:b/>
              </w:rPr>
              <w:t>Kliento PVM mokėtojo kodas:</w:t>
            </w:r>
          </w:p>
        </w:tc>
        <w:tc>
          <w:tcPr>
            <w:tcW w:w="2500" w:type="pct"/>
            <w:tcBorders>
              <w:top w:val="nil"/>
              <w:left w:val="nil"/>
              <w:bottom w:val="nil"/>
              <w:right w:val="single" w:sz="4" w:space="0" w:color="000000"/>
            </w:tcBorders>
            <w:shd w:val="clear" w:color="auto" w:fill="FFFFFF"/>
            <w:tcMar>
              <w:top w:w="100" w:type="dxa"/>
              <w:bottom w:w="0" w:type="dxa"/>
            </w:tcMar>
          </w:tcPr>
          <w:p w14:paraId="639D9A0F" w14:textId="77777777" w:rsidR="00D7183E" w:rsidRDefault="00346A10">
            <w:pPr>
              <w:pStyle w:val="Body1"/>
              <w:spacing w:before="0" w:after="0"/>
              <w:jc w:val="left"/>
              <w:rPr>
                <w:b/>
              </w:rPr>
            </w:pPr>
            <w:r>
              <w:rPr>
                <w:b/>
              </w:rPr>
              <w:t>LT106488917</w:t>
            </w:r>
          </w:p>
        </w:tc>
      </w:tr>
      <w:tr w:rsidR="00D7183E" w14:paraId="639D9A13"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A11" w14:textId="77777777" w:rsidR="00D7183E" w:rsidRDefault="00346A10">
            <w:pPr>
              <w:pStyle w:val="Body1"/>
              <w:spacing w:before="0" w:after="0"/>
              <w:jc w:val="left"/>
              <w:rPr>
                <w:b/>
              </w:rPr>
            </w:pPr>
            <w:r>
              <w:rPr>
                <w:b/>
              </w:rPr>
              <w:t>Kliento atstovo vardas, pavardė, pareigos:</w:t>
            </w:r>
          </w:p>
        </w:tc>
        <w:tc>
          <w:tcPr>
            <w:tcW w:w="2500" w:type="pct"/>
            <w:tcBorders>
              <w:top w:val="nil"/>
              <w:left w:val="nil"/>
              <w:bottom w:val="nil"/>
              <w:right w:val="single" w:sz="4" w:space="0" w:color="000000"/>
            </w:tcBorders>
            <w:shd w:val="clear" w:color="auto" w:fill="FFFFFF"/>
            <w:tcMar>
              <w:top w:w="100" w:type="dxa"/>
              <w:bottom w:w="0" w:type="dxa"/>
            </w:tcMar>
          </w:tcPr>
          <w:p w14:paraId="639D9A12" w14:textId="77777777" w:rsidR="00D7183E" w:rsidRDefault="00D7183E"/>
        </w:tc>
      </w:tr>
      <w:tr w:rsidR="00D7183E" w14:paraId="639D9A16"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A14" w14:textId="77777777" w:rsidR="00D7183E" w:rsidRDefault="00D7183E"/>
        </w:tc>
        <w:tc>
          <w:tcPr>
            <w:tcW w:w="2500" w:type="pct"/>
            <w:tcBorders>
              <w:top w:val="nil"/>
              <w:left w:val="nil"/>
              <w:bottom w:val="nil"/>
              <w:right w:val="single" w:sz="4" w:space="0" w:color="000000"/>
            </w:tcBorders>
            <w:shd w:val="clear" w:color="auto" w:fill="FFFFFF"/>
            <w:tcMar>
              <w:top w:w="100" w:type="dxa"/>
              <w:bottom w:w="0" w:type="dxa"/>
            </w:tcMar>
          </w:tcPr>
          <w:p w14:paraId="639D9A15" w14:textId="77777777" w:rsidR="00D7183E" w:rsidRDefault="00346A10">
            <w:pPr>
              <w:pStyle w:val="Body1"/>
              <w:tabs>
                <w:tab w:val="left" w:leader="dot" w:pos="3174"/>
              </w:tabs>
              <w:spacing w:before="0" w:after="0"/>
              <w:jc w:val="left"/>
              <w:rPr>
                <w:b/>
              </w:rPr>
            </w:pPr>
            <w:r>
              <w:rPr>
                <w:b/>
              </w:rPr>
              <w:tab/>
            </w:r>
          </w:p>
        </w:tc>
      </w:tr>
      <w:tr w:rsidR="00D7183E" w14:paraId="639D9A19"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A17" w14:textId="77777777" w:rsidR="00D7183E" w:rsidRDefault="00346A10">
            <w:pPr>
              <w:pStyle w:val="Body1"/>
              <w:spacing w:before="0" w:after="0"/>
              <w:jc w:val="left"/>
              <w:rPr>
                <w:b/>
              </w:rPr>
            </w:pPr>
            <w:r>
              <w:rPr>
                <w:b/>
              </w:rPr>
              <w:t>Kliento atstovo parašas:</w:t>
            </w:r>
          </w:p>
        </w:tc>
        <w:tc>
          <w:tcPr>
            <w:tcW w:w="2500" w:type="pct"/>
            <w:tcBorders>
              <w:top w:val="nil"/>
              <w:left w:val="nil"/>
              <w:bottom w:val="nil"/>
              <w:right w:val="single" w:sz="4" w:space="0" w:color="000000"/>
            </w:tcBorders>
            <w:shd w:val="clear" w:color="auto" w:fill="FFFFFF"/>
            <w:tcMar>
              <w:top w:w="100" w:type="dxa"/>
              <w:bottom w:w="0" w:type="dxa"/>
            </w:tcMar>
          </w:tcPr>
          <w:p w14:paraId="639D9A18" w14:textId="77777777" w:rsidR="00D7183E" w:rsidRDefault="00D7183E"/>
        </w:tc>
      </w:tr>
      <w:tr w:rsidR="00D7183E" w14:paraId="639D9A1C"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A1A" w14:textId="77777777" w:rsidR="00D7183E" w:rsidRDefault="00D7183E"/>
        </w:tc>
        <w:tc>
          <w:tcPr>
            <w:tcW w:w="2500" w:type="pct"/>
            <w:tcBorders>
              <w:top w:val="nil"/>
              <w:left w:val="nil"/>
              <w:bottom w:val="nil"/>
              <w:right w:val="single" w:sz="4" w:space="0" w:color="000000"/>
            </w:tcBorders>
            <w:shd w:val="clear" w:color="auto" w:fill="FFFFFF"/>
            <w:tcMar>
              <w:top w:w="100" w:type="dxa"/>
              <w:bottom w:w="0" w:type="dxa"/>
            </w:tcMar>
          </w:tcPr>
          <w:p w14:paraId="639D9A1B" w14:textId="77777777" w:rsidR="00D7183E" w:rsidRDefault="00346A10">
            <w:pPr>
              <w:pStyle w:val="Body1"/>
              <w:tabs>
                <w:tab w:val="left" w:leader="dot" w:pos="3174"/>
              </w:tabs>
              <w:spacing w:before="0" w:after="0"/>
              <w:jc w:val="left"/>
              <w:rPr>
                <w:b/>
              </w:rPr>
            </w:pPr>
            <w:r>
              <w:rPr>
                <w:b/>
              </w:rPr>
              <w:tab/>
            </w:r>
          </w:p>
        </w:tc>
      </w:tr>
      <w:tr w:rsidR="00D7183E" w14:paraId="639D9A1F" w14:textId="77777777">
        <w:trPr>
          <w:cantSplit/>
          <w:jc w:val="center"/>
        </w:trPr>
        <w:tc>
          <w:tcPr>
            <w:tcW w:w="2500" w:type="pct"/>
            <w:tcBorders>
              <w:top w:val="nil"/>
              <w:left w:val="single" w:sz="4" w:space="0" w:color="000000"/>
              <w:bottom w:val="nil"/>
              <w:right w:val="nil"/>
            </w:tcBorders>
            <w:shd w:val="clear" w:color="auto" w:fill="FFFFFF"/>
            <w:tcMar>
              <w:top w:w="100" w:type="dxa"/>
              <w:bottom w:w="0" w:type="dxa"/>
            </w:tcMar>
          </w:tcPr>
          <w:p w14:paraId="639D9A1D" w14:textId="77777777" w:rsidR="00D7183E" w:rsidRDefault="00346A10">
            <w:pPr>
              <w:pStyle w:val="Body1"/>
              <w:spacing w:before="0" w:after="0"/>
              <w:jc w:val="left"/>
              <w:rPr>
                <w:b/>
              </w:rPr>
            </w:pPr>
            <w:r>
              <w:rPr>
                <w:b/>
              </w:rPr>
              <w:t>Pasirašymo data:</w:t>
            </w:r>
          </w:p>
        </w:tc>
        <w:tc>
          <w:tcPr>
            <w:tcW w:w="2500" w:type="pct"/>
            <w:tcBorders>
              <w:top w:val="nil"/>
              <w:left w:val="nil"/>
              <w:bottom w:val="nil"/>
              <w:right w:val="single" w:sz="4" w:space="0" w:color="000000"/>
            </w:tcBorders>
            <w:shd w:val="clear" w:color="auto" w:fill="FFFFFF"/>
            <w:tcMar>
              <w:top w:w="100" w:type="dxa"/>
              <w:bottom w:w="0" w:type="dxa"/>
            </w:tcMar>
          </w:tcPr>
          <w:p w14:paraId="639D9A1E" w14:textId="77777777" w:rsidR="00D7183E" w:rsidRDefault="00D7183E"/>
        </w:tc>
      </w:tr>
      <w:tr w:rsidR="00D7183E" w14:paraId="639D9A22" w14:textId="77777777">
        <w:trPr>
          <w:cantSplit/>
          <w:jc w:val="center"/>
        </w:trPr>
        <w:tc>
          <w:tcPr>
            <w:tcW w:w="2500" w:type="pct"/>
            <w:tcBorders>
              <w:top w:val="nil"/>
              <w:left w:val="single" w:sz="4" w:space="0" w:color="000000"/>
              <w:bottom w:val="single" w:sz="4" w:space="0" w:color="000000"/>
              <w:right w:val="nil"/>
            </w:tcBorders>
            <w:shd w:val="clear" w:color="auto" w:fill="FFFFFF"/>
            <w:tcMar>
              <w:top w:w="100" w:type="dxa"/>
              <w:bottom w:w="0" w:type="dxa"/>
            </w:tcMar>
          </w:tcPr>
          <w:p w14:paraId="639D9A20" w14:textId="77777777" w:rsidR="00D7183E" w:rsidRDefault="00D7183E"/>
        </w:tc>
        <w:tc>
          <w:tcPr>
            <w:tcW w:w="2500" w:type="pct"/>
            <w:tcBorders>
              <w:top w:val="nil"/>
              <w:left w:val="nil"/>
              <w:bottom w:val="single" w:sz="4" w:space="0" w:color="000000"/>
              <w:right w:val="single" w:sz="4" w:space="0" w:color="000000"/>
            </w:tcBorders>
            <w:shd w:val="clear" w:color="auto" w:fill="FFFFFF"/>
            <w:tcMar>
              <w:top w:w="100" w:type="dxa"/>
              <w:bottom w:w="0" w:type="dxa"/>
            </w:tcMar>
          </w:tcPr>
          <w:p w14:paraId="639D9A21" w14:textId="77777777" w:rsidR="00D7183E" w:rsidRDefault="00346A10">
            <w:pPr>
              <w:pStyle w:val="Body1"/>
              <w:tabs>
                <w:tab w:val="left" w:leader="dot" w:pos="3174"/>
              </w:tabs>
              <w:spacing w:before="0" w:after="0"/>
              <w:jc w:val="left"/>
              <w:rPr>
                <w:b/>
              </w:rPr>
            </w:pPr>
            <w:r>
              <w:rPr>
                <w:b/>
              </w:rPr>
              <w:tab/>
            </w:r>
          </w:p>
        </w:tc>
      </w:tr>
    </w:tbl>
    <w:p w14:paraId="639D9A23" w14:textId="77777777" w:rsidR="00D7183E" w:rsidRDefault="00346A10">
      <w:pPr>
        <w:spacing w:after="0" w:line="200" w:lineRule="auto"/>
      </w:pPr>
      <w:r>
        <w:t xml:space="preserve"> </w:t>
      </w:r>
    </w:p>
    <w:sectPr w:rsidR="00D7183E">
      <w:footerReference w:type="default" r:id="rId9"/>
      <w:headerReference w:type="first" r:id="rId10"/>
      <w:footerReference w:type="first" r:id="rId11"/>
      <w:pgSz w:w="11906" w:h="16838"/>
      <w:pgMar w:top="1418" w:right="1418" w:bottom="1418"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24B57" w14:textId="77777777" w:rsidR="00C53C23" w:rsidRDefault="00C53C23">
      <w:pPr>
        <w:spacing w:after="0"/>
      </w:pPr>
      <w:r>
        <w:separator/>
      </w:r>
    </w:p>
  </w:endnote>
  <w:endnote w:type="continuationSeparator" w:id="0">
    <w:p w14:paraId="0575477C" w14:textId="77777777" w:rsidR="00C53C23" w:rsidRDefault="00C53C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9A24" w14:textId="77777777" w:rsidR="00D7183E" w:rsidRDefault="00346A10">
    <w:pPr>
      <w:tabs>
        <w:tab w:val="right" w:pos="9070"/>
      </w:tabs>
    </w:pPr>
    <w:r>
      <w:tab/>
    </w:r>
    <w:r>
      <w:fldChar w:fldCharType="begin"/>
    </w:r>
    <w:r>
      <w:instrText>PAGE</w:instrText>
    </w:r>
    <w:r>
      <w:fldChar w:fldCharType="separate"/>
    </w:r>
    <w:r>
      <w:t>2</w:t>
    </w:r>
    <w:r>
      <w:fldChar w:fldCharType="end"/>
    </w:r>
    <w:r>
      <w:t xml:space="preserve"> / </w:t>
    </w:r>
    <w:r>
      <w:fldChar w:fldCharType="begin"/>
    </w:r>
    <w:r>
      <w:instrText>NUMPAGES</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9A26" w14:textId="77777777" w:rsidR="00D7183E" w:rsidRDefault="00346A10">
    <w:pPr>
      <w:tabs>
        <w:tab w:val="right" w:pos="9070"/>
      </w:tabs>
    </w:pPr>
    <w:r>
      <w:tab/>
    </w:r>
    <w:r>
      <w:fldChar w:fldCharType="begin"/>
    </w:r>
    <w:r>
      <w:instrText>PAGE</w:instrText>
    </w:r>
    <w:r>
      <w:fldChar w:fldCharType="separate"/>
    </w:r>
    <w:r>
      <w:t>1</w:t>
    </w:r>
    <w:r>
      <w:fldChar w:fldCharType="end"/>
    </w:r>
    <w:r>
      <w:t xml:space="preserve"> / </w:t>
    </w:r>
    <w:r>
      <w:fldChar w:fldCharType="begin"/>
    </w:r>
    <w:r>
      <w:instrText>NUMPAGES</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8D5F4" w14:textId="77777777" w:rsidR="00C53C23" w:rsidRDefault="00C53C23">
      <w:pPr>
        <w:spacing w:after="0"/>
      </w:pPr>
      <w:r>
        <w:separator/>
      </w:r>
    </w:p>
  </w:footnote>
  <w:footnote w:type="continuationSeparator" w:id="0">
    <w:p w14:paraId="4611D4D3" w14:textId="77777777" w:rsidR="00C53C23" w:rsidRDefault="00C53C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9A25" w14:textId="77777777" w:rsidR="00D7183E" w:rsidRDefault="00346A10">
    <w:r>
      <w:rPr>
        <w:noProof/>
      </w:rPr>
      <w:drawing>
        <wp:anchor distT="0" distB="0" distL="114300" distR="114300" simplePos="0" relativeHeight="251658240" behindDoc="1" locked="0" layoutInCell="1" allowOverlap="1" wp14:anchorId="639D9A27" wp14:editId="639D9A28">
          <wp:simplePos x="0" y="0"/>
          <wp:positionH relativeFrom="page">
            <wp:align>center</wp:align>
          </wp:positionH>
          <wp:positionV relativeFrom="page">
            <wp:align>center</wp:align>
          </wp:positionV>
          <wp:extent cx="7556500" cy="10693400"/>
          <wp:effectExtent l="0" t="0" r="0" b="0"/>
          <wp:wrapNone/>
          <wp:docPr id="100001" name="Paveikslėlis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1"/>
                  <a:stretch>
                    <a:fillRect/>
                  </a:stretch>
                </pic:blipFill>
                <pic:spPr>
                  <a:xfrm>
                    <a:off x="0" y="0"/>
                    <a:ext cx="7556500" cy="1069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ClauseBaseHeadingsList"/>
    <w:lvl w:ilvl="0">
      <w:start w:val="1"/>
      <w:numFmt w:val="decimal"/>
      <w:suff w:val="space"/>
      <w:lvlText w:val="%1."/>
      <w:lvlJc w:val="left"/>
      <w:pPr>
        <w:tabs>
          <w:tab w:val="num" w:pos="697"/>
        </w:tabs>
        <w:ind w:left="0" w:firstLine="0"/>
      </w:pPr>
    </w:lvl>
    <w:lvl w:ilvl="1">
      <w:start w:val="1"/>
      <w:numFmt w:val="decimal"/>
      <w:suff w:val="space"/>
      <w:lvlText w:val="%1.%2."/>
      <w:lvlJc w:val="left"/>
      <w:pPr>
        <w:tabs>
          <w:tab w:val="num" w:pos="697"/>
        </w:tabs>
        <w:ind w:left="0" w:firstLine="0"/>
      </w:pPr>
    </w:lvl>
    <w:lvl w:ilvl="2">
      <w:start w:val="1"/>
      <w:numFmt w:val="decimal"/>
      <w:suff w:val="space"/>
      <w:lvlText w:val="%1.%2.%3."/>
      <w:lvlJc w:val="left"/>
      <w:pPr>
        <w:tabs>
          <w:tab w:val="num" w:pos="700"/>
        </w:tabs>
        <w:ind w:left="0" w:firstLine="0"/>
      </w:pPr>
    </w:lvl>
    <w:lvl w:ilvl="3">
      <w:start w:val="1"/>
      <w:numFmt w:val="decimal"/>
      <w:suff w:val="space"/>
      <w:lvlText w:val="%1.%2.%3.%4."/>
      <w:lvlJc w:val="left"/>
      <w:pPr>
        <w:tabs>
          <w:tab w:val="num" w:pos="700"/>
        </w:tabs>
        <w:ind w:left="0" w:firstLine="0"/>
      </w:pPr>
    </w:lvl>
    <w:lvl w:ilvl="4">
      <w:start w:val="1"/>
      <w:numFmt w:val="decimal"/>
      <w:suff w:val="space"/>
      <w:lvlText w:val="%1.%2.%3.%4.%5."/>
      <w:lvlJc w:val="left"/>
      <w:pPr>
        <w:tabs>
          <w:tab w:val="num" w:pos="700"/>
        </w:tabs>
        <w:ind w:left="0" w:firstLine="0"/>
      </w:pPr>
    </w:lvl>
    <w:lvl w:ilvl="5">
      <w:start w:val="1"/>
      <w:numFmt w:val="decimal"/>
      <w:suff w:val="space"/>
      <w:lvlText w:val="%1.%2.%3.%4.%5.%6."/>
      <w:lvlJc w:val="left"/>
      <w:pPr>
        <w:tabs>
          <w:tab w:val="num" w:pos="700"/>
        </w:tabs>
        <w:ind w:left="0" w:firstLine="0"/>
      </w:pPr>
    </w:lvl>
    <w:lvl w:ilvl="6">
      <w:start w:val="1"/>
      <w:numFmt w:val="decimal"/>
      <w:suff w:val="space"/>
      <w:lvlText w:val="%1.%2.%3.%4.%5.%6.%7."/>
      <w:lvlJc w:val="left"/>
      <w:pPr>
        <w:tabs>
          <w:tab w:val="num" w:pos="700"/>
        </w:tabs>
        <w:ind w:left="0" w:firstLine="0"/>
      </w:pPr>
    </w:lvl>
    <w:lvl w:ilvl="7">
      <w:start w:val="1"/>
      <w:numFmt w:val="decimal"/>
      <w:suff w:val="space"/>
      <w:lvlText w:val="%1.%2.%3.%4.%5.%6.%7.%8."/>
      <w:lvlJc w:val="left"/>
      <w:pPr>
        <w:tabs>
          <w:tab w:val="num" w:pos="700"/>
        </w:tabs>
        <w:ind w:left="0" w:firstLine="0"/>
      </w:pPr>
    </w:lvl>
    <w:lvl w:ilvl="8">
      <w:start w:val="1"/>
      <w:numFmt w:val="decimal"/>
      <w:suff w:val="space"/>
      <w:lvlText w:val="%1.%2.%3.%4.%5.%6.%7.%8.%9."/>
      <w:lvlJc w:val="left"/>
      <w:pPr>
        <w:tabs>
          <w:tab w:val="num" w:pos="70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LT"/>
    <w:lvl w:ilvl="0">
      <w:start w:val="1"/>
      <w:numFmt w:val="bullet"/>
      <w:lvlText w:val="-"/>
      <w:lvlJc w:val="left"/>
      <w:pPr>
        <w:tabs>
          <w:tab w:val="num" w:pos="0"/>
        </w:tabs>
        <w:ind w:left="720" w:hanging="360"/>
      </w:pPr>
      <w:rPr>
        <w:rFonts w:ascii="Arial" w:eastAsia="Arial" w:hAnsi="Arial" w:cs="Arial"/>
        <w:b w:val="0"/>
        <w:i w:val="0"/>
        <w:color w:val="000000"/>
        <w:u w:val="none"/>
        <w:lang w:val="lt-LT"/>
      </w:rPr>
    </w:lvl>
    <w:lvl w:ilvl="1">
      <w:start w:val="1"/>
      <w:numFmt w:val="bullet"/>
      <w:lvlText w:val="-"/>
      <w:lvlJc w:val="left"/>
      <w:pPr>
        <w:tabs>
          <w:tab w:val="num" w:pos="0"/>
        </w:tabs>
        <w:ind w:left="1440" w:hanging="360"/>
      </w:pPr>
      <w:rPr>
        <w:rFonts w:ascii="Arial" w:eastAsia="Arial" w:hAnsi="Arial" w:cs="Arial"/>
        <w:b w:val="0"/>
        <w:i w:val="0"/>
        <w:color w:val="000000"/>
        <w:u w:val="none"/>
        <w:lang w:val="lt-LT"/>
      </w:rPr>
    </w:lvl>
    <w:lvl w:ilvl="2">
      <w:start w:val="1"/>
      <w:numFmt w:val="bullet"/>
      <w:lvlText w:val="-"/>
      <w:lvlJc w:val="left"/>
      <w:pPr>
        <w:tabs>
          <w:tab w:val="num" w:pos="0"/>
        </w:tabs>
        <w:ind w:left="2160" w:hanging="180"/>
      </w:pPr>
      <w:rPr>
        <w:rFonts w:ascii="Arial" w:eastAsia="Arial" w:hAnsi="Arial" w:cs="Arial"/>
        <w:b w:val="0"/>
        <w:i w:val="0"/>
        <w:color w:val="000000"/>
        <w:u w:val="none"/>
        <w:lang w:val="lt-LT"/>
      </w:rPr>
    </w:lvl>
    <w:lvl w:ilvl="3">
      <w:start w:val="1"/>
      <w:numFmt w:val="bullet"/>
      <w:lvlText w:val="-"/>
      <w:lvlJc w:val="left"/>
      <w:pPr>
        <w:tabs>
          <w:tab w:val="num" w:pos="0"/>
        </w:tabs>
        <w:ind w:left="2880" w:hanging="360"/>
      </w:pPr>
      <w:rPr>
        <w:rFonts w:ascii="Arial" w:eastAsia="Arial" w:hAnsi="Arial" w:cs="Arial"/>
        <w:b w:val="0"/>
        <w:i w:val="0"/>
        <w:color w:val="000000"/>
        <w:u w:val="none"/>
        <w:lang w:val="lt-LT"/>
      </w:rPr>
    </w:lvl>
    <w:lvl w:ilvl="4">
      <w:start w:val="1"/>
      <w:numFmt w:val="bullet"/>
      <w:lvlText w:val="-"/>
      <w:lvlJc w:val="left"/>
      <w:pPr>
        <w:tabs>
          <w:tab w:val="num" w:pos="0"/>
        </w:tabs>
        <w:ind w:left="3600" w:hanging="360"/>
      </w:pPr>
      <w:rPr>
        <w:rFonts w:ascii="Arial" w:eastAsia="Arial" w:hAnsi="Arial" w:cs="Arial"/>
        <w:b w:val="0"/>
        <w:i w:val="0"/>
        <w:color w:val="000000"/>
        <w:u w:val="none"/>
        <w:lang w:val="lt-LT"/>
      </w:rPr>
    </w:lvl>
    <w:lvl w:ilvl="5">
      <w:start w:val="1"/>
      <w:numFmt w:val="bullet"/>
      <w:lvlText w:val="-"/>
      <w:lvlJc w:val="left"/>
      <w:pPr>
        <w:tabs>
          <w:tab w:val="num" w:pos="0"/>
        </w:tabs>
        <w:ind w:left="4320" w:hanging="180"/>
      </w:pPr>
      <w:rPr>
        <w:rFonts w:ascii="Arial" w:eastAsia="Arial" w:hAnsi="Arial" w:cs="Arial"/>
        <w:b w:val="0"/>
        <w:i w:val="0"/>
        <w:color w:val="000000"/>
        <w:u w:val="none"/>
        <w:lang w:val="lt-LT"/>
      </w:rPr>
    </w:lvl>
    <w:lvl w:ilvl="6">
      <w:start w:val="1"/>
      <w:numFmt w:val="bullet"/>
      <w:lvlText w:val="-"/>
      <w:lvlJc w:val="left"/>
      <w:pPr>
        <w:tabs>
          <w:tab w:val="num" w:pos="0"/>
        </w:tabs>
        <w:ind w:left="5040" w:hanging="360"/>
      </w:pPr>
      <w:rPr>
        <w:rFonts w:ascii="Arial" w:eastAsia="Arial" w:hAnsi="Arial" w:cs="Arial"/>
        <w:b w:val="0"/>
        <w:i w:val="0"/>
        <w:color w:val="000000"/>
        <w:u w:val="none"/>
        <w:lang w:val="lt-LT"/>
      </w:rPr>
    </w:lvl>
    <w:lvl w:ilvl="7">
      <w:start w:val="1"/>
      <w:numFmt w:val="bullet"/>
      <w:lvlText w:val="-"/>
      <w:lvlJc w:val="left"/>
      <w:pPr>
        <w:tabs>
          <w:tab w:val="num" w:pos="0"/>
        </w:tabs>
        <w:ind w:left="5760" w:hanging="360"/>
      </w:pPr>
      <w:rPr>
        <w:rFonts w:ascii="Arial" w:eastAsia="Arial" w:hAnsi="Arial" w:cs="Arial"/>
        <w:b w:val="0"/>
        <w:i w:val="0"/>
        <w:color w:val="000000"/>
        <w:u w:val="none"/>
        <w:lang w:val="lt-LT"/>
      </w:rPr>
    </w:lvl>
    <w:lvl w:ilvl="8">
      <w:start w:val="1"/>
      <w:numFmt w:val="bullet"/>
      <w:lvlText w:val="-"/>
      <w:lvlJc w:val="left"/>
      <w:pPr>
        <w:tabs>
          <w:tab w:val="num" w:pos="0"/>
        </w:tabs>
        <w:ind w:left="6480" w:hanging="180"/>
      </w:pPr>
      <w:rPr>
        <w:rFonts w:ascii="Arial" w:eastAsia="Arial" w:hAnsi="Arial" w:cs="Arial"/>
        <w:b w:val="0"/>
        <w:i w:val="0"/>
        <w:color w:val="000000"/>
        <w:u w:val="none"/>
        <w:lang w:val="lt-LT"/>
      </w:rPr>
    </w:lvl>
  </w:abstractNum>
  <w:num w:numId="1" w16cid:durableId="584805640">
    <w:abstractNumId w:val="0"/>
  </w:num>
  <w:num w:numId="2" w16cid:durableId="1978679007">
    <w:abstractNumId w:val="1"/>
  </w:num>
  <w:num w:numId="3" w16cid:durableId="338894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44E47"/>
    <w:rsid w:val="00050ED3"/>
    <w:rsid w:val="00172625"/>
    <w:rsid w:val="00175FB2"/>
    <w:rsid w:val="001D747A"/>
    <w:rsid w:val="002C1F08"/>
    <w:rsid w:val="00346A10"/>
    <w:rsid w:val="003969B9"/>
    <w:rsid w:val="0046386C"/>
    <w:rsid w:val="00506DC3"/>
    <w:rsid w:val="005909BA"/>
    <w:rsid w:val="007B5469"/>
    <w:rsid w:val="007D0B1E"/>
    <w:rsid w:val="008B2585"/>
    <w:rsid w:val="008B2767"/>
    <w:rsid w:val="009032D6"/>
    <w:rsid w:val="00A77B3E"/>
    <w:rsid w:val="00AC1BD9"/>
    <w:rsid w:val="00B40DB5"/>
    <w:rsid w:val="00B51B1E"/>
    <w:rsid w:val="00B60CFD"/>
    <w:rsid w:val="00BC7FF4"/>
    <w:rsid w:val="00BD5F6F"/>
    <w:rsid w:val="00C53C23"/>
    <w:rsid w:val="00CA2A55"/>
    <w:rsid w:val="00CB2B1D"/>
    <w:rsid w:val="00CE40B0"/>
    <w:rsid w:val="00CF053F"/>
    <w:rsid w:val="00D7183E"/>
    <w:rsid w:val="00D87908"/>
    <w:rsid w:val="00DB06F6"/>
    <w:rsid w:val="00E97561"/>
    <w:rsid w:val="00FF2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D99EA"/>
  <w15:docId w15:val="{4E533EF1-A768-46A0-A330-549D518B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240"/>
      <w:jc w:val="both"/>
    </w:pPr>
    <w:rPr>
      <w:rFonts w:ascii="Arial" w:eastAsia="Arial" w:hAnsi="Arial" w:cs="Arial"/>
      <w:color w:val="000000"/>
      <w:lang w:val="lt-LT"/>
    </w:rPr>
  </w:style>
  <w:style w:type="paragraph" w:styleId="Antrat1">
    <w:name w:val="heading 1"/>
    <w:basedOn w:val="prastasis"/>
    <w:link w:val="Antrat1Diagrama"/>
    <w:uiPriority w:val="9"/>
    <w:qFormat/>
    <w:rsid w:val="00506D7A"/>
    <w:pPr>
      <w:numPr>
        <w:numId w:val="2"/>
      </w:numPr>
      <w:outlineLvl w:val="0"/>
    </w:pPr>
  </w:style>
  <w:style w:type="paragraph" w:styleId="Antrat2">
    <w:name w:val="heading 2"/>
    <w:basedOn w:val="prastasis"/>
    <w:link w:val="Antrat2Diagrama"/>
    <w:uiPriority w:val="9"/>
    <w:qFormat/>
    <w:rsid w:val="00506D7A"/>
    <w:pPr>
      <w:numPr>
        <w:ilvl w:val="1"/>
        <w:numId w:val="2"/>
      </w:numPr>
      <w:outlineLvl w:val="1"/>
    </w:pPr>
  </w:style>
  <w:style w:type="paragraph" w:styleId="Antrat3">
    <w:name w:val="heading 3"/>
    <w:basedOn w:val="prastasis"/>
    <w:link w:val="Antrat3Diagrama"/>
    <w:uiPriority w:val="9"/>
    <w:qFormat/>
    <w:rsid w:val="00506D7A"/>
    <w:pPr>
      <w:numPr>
        <w:ilvl w:val="2"/>
        <w:numId w:val="2"/>
      </w:numPr>
      <w:outlineLvl w:val="2"/>
    </w:pPr>
  </w:style>
  <w:style w:type="paragraph" w:styleId="Antrat4">
    <w:name w:val="heading 4"/>
    <w:basedOn w:val="prastasis"/>
    <w:link w:val="Antrat4Diagrama"/>
    <w:uiPriority w:val="9"/>
    <w:qFormat/>
    <w:rsid w:val="00506D7A"/>
    <w:pPr>
      <w:numPr>
        <w:ilvl w:val="3"/>
        <w:numId w:val="2"/>
      </w:numPr>
      <w:outlineLvl w:val="3"/>
    </w:pPr>
  </w:style>
  <w:style w:type="paragraph" w:styleId="Antrat5">
    <w:name w:val="heading 5"/>
    <w:basedOn w:val="prastasis"/>
    <w:link w:val="Antrat5Diagrama"/>
    <w:uiPriority w:val="9"/>
    <w:qFormat/>
    <w:rsid w:val="00506D7A"/>
    <w:pPr>
      <w:numPr>
        <w:ilvl w:val="4"/>
        <w:numId w:val="2"/>
      </w:numPr>
      <w:outlineLvl w:val="4"/>
    </w:pPr>
  </w:style>
  <w:style w:type="paragraph" w:styleId="Antrat6">
    <w:name w:val="heading 6"/>
    <w:basedOn w:val="prastasis"/>
    <w:link w:val="Antrat6Diagrama"/>
    <w:uiPriority w:val="9"/>
    <w:qFormat/>
    <w:rsid w:val="00506D7A"/>
    <w:pPr>
      <w:numPr>
        <w:ilvl w:val="5"/>
        <w:numId w:val="2"/>
      </w:numPr>
      <w:outlineLvl w:val="5"/>
    </w:pPr>
  </w:style>
  <w:style w:type="paragraph" w:styleId="Antrat7">
    <w:name w:val="heading 7"/>
    <w:basedOn w:val="prastasis"/>
    <w:link w:val="Antrat7Diagrama"/>
    <w:uiPriority w:val="9"/>
    <w:qFormat/>
    <w:rsid w:val="00506D7A"/>
    <w:pPr>
      <w:numPr>
        <w:ilvl w:val="6"/>
        <w:numId w:val="2"/>
      </w:numPr>
      <w:outlineLvl w:val="6"/>
    </w:pPr>
  </w:style>
  <w:style w:type="paragraph" w:styleId="Antrat8">
    <w:name w:val="heading 8"/>
    <w:basedOn w:val="prastasis"/>
    <w:link w:val="Antrat8Diagrama"/>
    <w:uiPriority w:val="9"/>
    <w:qFormat/>
    <w:rsid w:val="00506D7A"/>
    <w:pPr>
      <w:numPr>
        <w:ilvl w:val="7"/>
        <w:numId w:val="2"/>
      </w:numPr>
      <w:outlineLvl w:val="7"/>
    </w:pPr>
  </w:style>
  <w:style w:type="paragraph" w:styleId="Antrat9">
    <w:name w:val="heading 9"/>
    <w:basedOn w:val="prastasis"/>
    <w:link w:val="Antrat9Diagrama"/>
    <w:uiPriority w:val="9"/>
    <w:qFormat/>
    <w:rsid w:val="00506D7A"/>
    <w:pPr>
      <w:numPr>
        <w:ilvl w:val="8"/>
        <w:numId w:val="2"/>
      </w:numPr>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6D7A"/>
    <w:rPr>
      <w:rFonts w:ascii="Calibri Light" w:eastAsia="Times New Roman" w:hAnsi="Calibri Light" w:cs="Times New Roman"/>
      <w:color w:val="2F5496"/>
      <w:sz w:val="32"/>
      <w:szCs w:val="32"/>
    </w:rPr>
  </w:style>
  <w:style w:type="paragraph" w:customStyle="1" w:styleId="Heading1title">
    <w:name w:val="Heading 1 title"/>
    <w:basedOn w:val="Antrat1"/>
    <w:qFormat/>
    <w:pPr>
      <w:keepNext/>
      <w:spacing w:before="240" w:after="120"/>
    </w:pPr>
    <w:rPr>
      <w:b/>
    </w:rPr>
  </w:style>
  <w:style w:type="character" w:customStyle="1" w:styleId="Antrat2Diagrama">
    <w:name w:val="Antraštė 2 Diagrama"/>
    <w:basedOn w:val="Numatytasispastraiposriftas"/>
    <w:link w:val="Antrat2"/>
    <w:uiPriority w:val="9"/>
    <w:rsid w:val="00506D7A"/>
    <w:rPr>
      <w:rFonts w:ascii="Calibri Light" w:eastAsia="Times New Roman" w:hAnsi="Calibri Light" w:cs="Times New Roman"/>
      <w:color w:val="2F5496"/>
      <w:sz w:val="26"/>
      <w:szCs w:val="26"/>
    </w:rPr>
  </w:style>
  <w:style w:type="paragraph" w:customStyle="1" w:styleId="Heading2title">
    <w:name w:val="Heading 2 title"/>
    <w:basedOn w:val="Antrat2"/>
    <w:qFormat/>
    <w:pPr>
      <w:keepNext/>
      <w:spacing w:before="120" w:after="119"/>
    </w:pPr>
    <w:rPr>
      <w:i/>
    </w:rPr>
  </w:style>
  <w:style w:type="character" w:customStyle="1" w:styleId="Antrat3Diagrama">
    <w:name w:val="Antraštė 3 Diagrama"/>
    <w:basedOn w:val="Numatytasispastraiposriftas"/>
    <w:link w:val="Antrat3"/>
    <w:uiPriority w:val="9"/>
    <w:rsid w:val="00506D7A"/>
    <w:rPr>
      <w:rFonts w:ascii="Calibri Light" w:eastAsia="Times New Roman" w:hAnsi="Calibri Light" w:cs="Times New Roman"/>
      <w:color w:val="1F3763"/>
      <w:sz w:val="24"/>
      <w:szCs w:val="24"/>
    </w:rPr>
  </w:style>
  <w:style w:type="paragraph" w:customStyle="1" w:styleId="Heading3title">
    <w:name w:val="Heading 3 title"/>
    <w:basedOn w:val="Antrat3"/>
    <w:pPr>
      <w:keepNext/>
      <w:spacing w:before="119" w:after="119"/>
    </w:pPr>
    <w:rPr>
      <w:i/>
    </w:rPr>
  </w:style>
  <w:style w:type="character" w:customStyle="1" w:styleId="Antrat4Diagrama">
    <w:name w:val="Antraštė 4 Diagrama"/>
    <w:basedOn w:val="Numatytasispastraiposriftas"/>
    <w:link w:val="Antrat4"/>
    <w:uiPriority w:val="9"/>
    <w:rsid w:val="00506D7A"/>
    <w:rPr>
      <w:rFonts w:ascii="Calibri Light" w:eastAsia="Times New Roman" w:hAnsi="Calibri Light" w:cs="Times New Roman"/>
      <w:i/>
      <w:iCs/>
      <w:color w:val="2F5496"/>
    </w:rPr>
  </w:style>
  <w:style w:type="paragraph" w:customStyle="1" w:styleId="Heading4title">
    <w:name w:val="Heading 4 title"/>
    <w:basedOn w:val="Antrat4"/>
    <w:pPr>
      <w:keepNext/>
      <w:spacing w:before="119" w:after="119"/>
    </w:pPr>
    <w:rPr>
      <w:i/>
    </w:rPr>
  </w:style>
  <w:style w:type="character" w:customStyle="1" w:styleId="Antrat5Diagrama">
    <w:name w:val="Antraštė 5 Diagrama"/>
    <w:basedOn w:val="Numatytasispastraiposriftas"/>
    <w:link w:val="Antrat5"/>
    <w:uiPriority w:val="9"/>
    <w:rsid w:val="00506D7A"/>
    <w:rPr>
      <w:rFonts w:ascii="Calibri Light" w:eastAsia="Times New Roman" w:hAnsi="Calibri Light" w:cs="Times New Roman"/>
      <w:color w:val="2F5496"/>
    </w:rPr>
  </w:style>
  <w:style w:type="paragraph" w:customStyle="1" w:styleId="Heading5title">
    <w:name w:val="Heading 5 title"/>
    <w:basedOn w:val="Antrat5"/>
    <w:pPr>
      <w:keepNext/>
      <w:spacing w:before="120" w:after="119"/>
    </w:pPr>
    <w:rPr>
      <w:i/>
    </w:rPr>
  </w:style>
  <w:style w:type="character" w:customStyle="1" w:styleId="Antrat6Diagrama">
    <w:name w:val="Antraštė 6 Diagrama"/>
    <w:basedOn w:val="Numatytasispastraiposriftas"/>
    <w:link w:val="Antrat6"/>
    <w:uiPriority w:val="9"/>
    <w:rsid w:val="00506D7A"/>
    <w:rPr>
      <w:rFonts w:ascii="Calibri Light" w:eastAsia="Times New Roman" w:hAnsi="Calibri Light" w:cs="Times New Roman"/>
      <w:color w:val="1F3763"/>
    </w:rPr>
  </w:style>
  <w:style w:type="paragraph" w:customStyle="1" w:styleId="Heading6title">
    <w:name w:val="Heading 6 title"/>
    <w:basedOn w:val="Antrat6"/>
    <w:pPr>
      <w:keepNext/>
      <w:spacing w:before="119" w:after="119"/>
    </w:pPr>
    <w:rPr>
      <w:i/>
    </w:rPr>
  </w:style>
  <w:style w:type="character" w:customStyle="1" w:styleId="Antrat7Diagrama">
    <w:name w:val="Antraštė 7 Diagrama"/>
    <w:basedOn w:val="Numatytasispastraiposriftas"/>
    <w:link w:val="Antrat7"/>
    <w:uiPriority w:val="9"/>
    <w:rsid w:val="00506D7A"/>
    <w:rPr>
      <w:rFonts w:ascii="Calibri Light" w:eastAsia="Times New Roman" w:hAnsi="Calibri Light" w:cs="Times New Roman"/>
      <w:i/>
      <w:iCs/>
      <w:color w:val="1F3763"/>
    </w:rPr>
  </w:style>
  <w:style w:type="paragraph" w:customStyle="1" w:styleId="Heading7title">
    <w:name w:val="Heading 7 title"/>
    <w:basedOn w:val="Antrat7"/>
    <w:pPr>
      <w:keepNext/>
      <w:spacing w:before="119" w:after="119"/>
    </w:pPr>
    <w:rPr>
      <w:i/>
    </w:rPr>
  </w:style>
  <w:style w:type="character" w:customStyle="1" w:styleId="Antrat8Diagrama">
    <w:name w:val="Antraštė 8 Diagrama"/>
    <w:basedOn w:val="Numatytasispastraiposriftas"/>
    <w:link w:val="Antrat8"/>
    <w:uiPriority w:val="9"/>
    <w:rsid w:val="00506D7A"/>
    <w:rPr>
      <w:rFonts w:ascii="Calibri Light" w:eastAsia="Times New Roman" w:hAnsi="Calibri Light" w:cs="Times New Roman"/>
      <w:color w:val="272727"/>
      <w:sz w:val="21"/>
      <w:szCs w:val="21"/>
    </w:rPr>
  </w:style>
  <w:style w:type="paragraph" w:customStyle="1" w:styleId="Heading8title">
    <w:name w:val="Heading 8 title"/>
    <w:basedOn w:val="Antrat8"/>
    <w:pPr>
      <w:keepNext/>
      <w:spacing w:before="119" w:after="119"/>
    </w:pPr>
    <w:rPr>
      <w:i/>
    </w:rPr>
  </w:style>
  <w:style w:type="character" w:customStyle="1" w:styleId="Antrat9Diagrama">
    <w:name w:val="Antraštė 9 Diagrama"/>
    <w:basedOn w:val="Numatytasispastraiposriftas"/>
    <w:link w:val="Antrat9"/>
    <w:uiPriority w:val="9"/>
    <w:rsid w:val="00506D7A"/>
    <w:rPr>
      <w:rFonts w:ascii="Calibri Light" w:eastAsia="Times New Roman" w:hAnsi="Calibri Light" w:cs="Times New Roman"/>
      <w:i/>
      <w:iCs/>
      <w:color w:val="272727"/>
      <w:sz w:val="21"/>
      <w:szCs w:val="21"/>
    </w:rPr>
  </w:style>
  <w:style w:type="paragraph" w:customStyle="1" w:styleId="Heading9title">
    <w:name w:val="Heading 9 title"/>
    <w:basedOn w:val="Antrat9"/>
    <w:pPr>
      <w:keepNext/>
      <w:spacing w:before="119" w:after="119"/>
    </w:pPr>
    <w:rPr>
      <w:i/>
    </w:rPr>
  </w:style>
  <w:style w:type="paragraph" w:customStyle="1" w:styleId="Body1">
    <w:name w:val="Body 1"/>
    <w:basedOn w:val="prastasis"/>
    <w:pPr>
      <w:spacing w:before="60" w:after="60"/>
    </w:pPr>
  </w:style>
  <w:style w:type="paragraph" w:customStyle="1" w:styleId="Body2">
    <w:name w:val="Body 2"/>
    <w:basedOn w:val="prastasis"/>
    <w:pPr>
      <w:spacing w:before="62" w:after="62"/>
    </w:pPr>
  </w:style>
  <w:style w:type="paragraph" w:customStyle="1" w:styleId="Body3">
    <w:name w:val="Body 3"/>
    <w:basedOn w:val="prastasis"/>
    <w:pPr>
      <w:spacing w:before="62" w:after="62"/>
    </w:pPr>
  </w:style>
  <w:style w:type="paragraph" w:customStyle="1" w:styleId="Body4">
    <w:name w:val="Body 4"/>
    <w:basedOn w:val="prastasis"/>
    <w:pPr>
      <w:spacing w:before="62" w:after="62"/>
    </w:pPr>
  </w:style>
  <w:style w:type="paragraph" w:customStyle="1" w:styleId="Body5">
    <w:name w:val="Body 5"/>
    <w:basedOn w:val="prastasis"/>
    <w:pPr>
      <w:spacing w:before="62" w:after="62"/>
    </w:pPr>
  </w:style>
  <w:style w:type="paragraph" w:customStyle="1" w:styleId="Body6">
    <w:name w:val="Body 6"/>
    <w:basedOn w:val="prastasis"/>
    <w:pPr>
      <w:spacing w:before="62" w:after="62"/>
    </w:pPr>
  </w:style>
  <w:style w:type="paragraph" w:customStyle="1" w:styleId="Body7">
    <w:name w:val="Body 7"/>
    <w:basedOn w:val="prastasis"/>
    <w:pPr>
      <w:spacing w:before="62" w:after="62"/>
    </w:pPr>
  </w:style>
  <w:style w:type="paragraph" w:customStyle="1" w:styleId="Body8">
    <w:name w:val="Body 8"/>
    <w:basedOn w:val="prastasis"/>
    <w:pPr>
      <w:spacing w:before="62" w:after="62"/>
    </w:pPr>
  </w:style>
  <w:style w:type="paragraph" w:customStyle="1" w:styleId="Body9">
    <w:name w:val="Body 9"/>
    <w:basedOn w:val="prastasis"/>
    <w:pPr>
      <w:spacing w:before="62" w:after="62"/>
    </w:pPr>
  </w:style>
  <w:style w:type="paragraph" w:customStyle="1" w:styleId="DocumentTitle">
    <w:name w:val="Document Title"/>
    <w:basedOn w:val="prastasis"/>
    <w:pPr>
      <w:spacing w:after="480"/>
      <w:jc w:val="center"/>
    </w:pPr>
    <w:rPr>
      <w:b/>
      <w:caps/>
      <w:sz w:val="24"/>
    </w:rPr>
  </w:style>
  <w:style w:type="paragraph" w:customStyle="1" w:styleId="SubdocumentTitle">
    <w:name w:val="Subdocument Title"/>
    <w:basedOn w:val="prastasis"/>
    <w:pPr>
      <w:spacing w:after="480"/>
      <w:jc w:val="center"/>
    </w:pPr>
    <w:rPr>
      <w:b/>
      <w:caps/>
      <w:sz w:val="24"/>
    </w:rPr>
  </w:style>
  <w:style w:type="paragraph" w:styleId="Turinys1">
    <w:name w:val="toc 1"/>
    <w:basedOn w:val="prastasis"/>
    <w:next w:val="prastasis"/>
    <w:autoRedefine/>
    <w:uiPriority w:val="39"/>
    <w:rsid w:val="000F3DF7"/>
    <w:pPr>
      <w:spacing w:before="400" w:after="100"/>
    </w:pPr>
  </w:style>
  <w:style w:type="paragraph" w:styleId="Puslapioinaostekstas">
    <w:name w:val="footnote text"/>
    <w:basedOn w:val="prastasis"/>
    <w:link w:val="PuslapioinaostekstasDiagrama"/>
    <w:uiPriority w:val="99"/>
    <w:rsid w:val="000F3DF7"/>
    <w:pPr>
      <w:spacing w:after="60"/>
    </w:pPr>
    <w:rPr>
      <w:sz w:val="16"/>
    </w:rPr>
  </w:style>
  <w:style w:type="character" w:customStyle="1" w:styleId="PuslapioinaostekstasDiagrama">
    <w:name w:val="Puslapio išnašos tekstas Diagrama"/>
    <w:basedOn w:val="Numatytasispastraiposriftas"/>
    <w:link w:val="Puslapioinaostekstas"/>
    <w:uiPriority w:val="99"/>
    <w:rsid w:val="000F3DF7"/>
    <w:rPr>
      <w:sz w:val="20"/>
      <w:szCs w:val="20"/>
    </w:rPr>
  </w:style>
  <w:style w:type="paragraph" w:styleId="Dokumentoinaostekstas">
    <w:name w:val="endnote text"/>
    <w:basedOn w:val="prastasis"/>
    <w:link w:val="DokumentoinaostekstasDiagrama"/>
    <w:uiPriority w:val="99"/>
    <w:rsid w:val="000F3DF7"/>
    <w:pPr>
      <w:spacing w:after="0"/>
    </w:pPr>
    <w:rPr>
      <w:sz w:val="16"/>
    </w:rPr>
  </w:style>
  <w:style w:type="character" w:customStyle="1" w:styleId="DokumentoinaostekstasDiagrama">
    <w:name w:val="Dokumento išnašos tekstas Diagrama"/>
    <w:basedOn w:val="Numatytasispastraiposriftas"/>
    <w:link w:val="Dokumentoinaostekstas"/>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LT">
    <w:name w:val="ClauseBase List for body text LT"/>
    <w:pPr>
      <w:numPr>
        <w:numId w:val="3"/>
      </w:numPr>
    </w:pPr>
  </w:style>
  <w:style w:type="character" w:styleId="Hipersaitas">
    <w:name w:val="Hyperlink"/>
    <w:basedOn w:val="Numatytasispastraiposriftas"/>
    <w:uiPriority w:val="99"/>
    <w:rsid w:val="005832BD"/>
    <w:rPr>
      <w:color w:val="0563C1"/>
      <w:u w:val="single"/>
    </w:rPr>
  </w:style>
  <w:style w:type="character" w:styleId="Komentaronuoroda">
    <w:name w:val="annotation reference"/>
    <w:basedOn w:val="Numatytasispastraiposriftas"/>
    <w:rsid w:val="008B2585"/>
    <w:rPr>
      <w:sz w:val="16"/>
      <w:szCs w:val="16"/>
    </w:rPr>
  </w:style>
  <w:style w:type="paragraph" w:styleId="Komentarotekstas">
    <w:name w:val="annotation text"/>
    <w:basedOn w:val="prastasis"/>
    <w:link w:val="KomentarotekstasDiagrama"/>
    <w:rsid w:val="008B2585"/>
  </w:style>
  <w:style w:type="character" w:customStyle="1" w:styleId="KomentarotekstasDiagrama">
    <w:name w:val="Komentaro tekstas Diagrama"/>
    <w:basedOn w:val="Numatytasispastraiposriftas"/>
    <w:link w:val="Komentarotekstas"/>
    <w:rsid w:val="008B2585"/>
    <w:rPr>
      <w:rFonts w:ascii="Arial" w:eastAsia="Arial" w:hAnsi="Arial" w:cs="Arial"/>
      <w:color w:val="000000"/>
      <w:lang w:val="lt-LT"/>
    </w:rPr>
  </w:style>
  <w:style w:type="paragraph" w:styleId="Komentarotema">
    <w:name w:val="annotation subject"/>
    <w:basedOn w:val="Komentarotekstas"/>
    <w:next w:val="Komentarotekstas"/>
    <w:link w:val="KomentarotemaDiagrama"/>
    <w:rsid w:val="008B2585"/>
    <w:rPr>
      <w:b/>
      <w:bCs/>
    </w:rPr>
  </w:style>
  <w:style w:type="character" w:customStyle="1" w:styleId="KomentarotemaDiagrama">
    <w:name w:val="Komentaro tema Diagrama"/>
    <w:basedOn w:val="KomentarotekstasDiagrama"/>
    <w:link w:val="Komentarotema"/>
    <w:rsid w:val="008B2585"/>
    <w:rPr>
      <w:rFonts w:ascii="Arial" w:eastAsia="Arial" w:hAnsi="Arial" w:cs="Arial"/>
      <w:b/>
      <w:bCs/>
      <w:color w:val="000000"/>
      <w:lang w:val="lt-LT"/>
    </w:rPr>
  </w:style>
  <w:style w:type="paragraph" w:styleId="Pataisymai">
    <w:name w:val="Revision"/>
    <w:hidden/>
    <w:uiPriority w:val="99"/>
    <w:semiHidden/>
    <w:rsid w:val="008B2767"/>
    <w:rPr>
      <w:rFonts w:ascii="Arial" w:eastAsia="Arial" w:hAnsi="Arial" w:cs="Arial"/>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llex.legal/lt/teisine-informacij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lex.legal/wp-content/uploads/2023/11/standartines-ellex-teisiniu-paslaugu-teikimo-salygo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484</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Sungailaitė - Stonienė</dc:creator>
  <cp:lastModifiedBy>Kristina Liaugaudaitė</cp:lastModifiedBy>
  <cp:revision>4</cp:revision>
  <dcterms:created xsi:type="dcterms:W3CDTF">2024-07-17T06:57:00Z</dcterms:created>
  <dcterms:modified xsi:type="dcterms:W3CDTF">2024-08-16T10:37:00Z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Q/3tpiY63lE7RYinP62kNQ==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</vt:lpwstr>
  </property>
  <property fmtid="{D5CDD505-2E9C-101B-9397-08002B2CF9AE}" pid="3" name="ClauseBase-styling">
    <vt:lpwstr>4sEUH9XjzLqrRG8oGhS8dWw==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</vt:lpwstr>
  </property>
  <property fmtid="{D5CDD505-2E9C-101B-9397-08002B2CF9AE}" pid="4" name="ClauseBase-version">
    <vt:lpwstr>214</vt:lpwstr>
  </property>
</Properties>
</file>