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40F37" w14:textId="77777777" w:rsidR="000226B3" w:rsidRPr="001C5295" w:rsidRDefault="000226B3" w:rsidP="000226B3">
      <w:pPr>
        <w:tabs>
          <w:tab w:val="left" w:pos="8137"/>
        </w:tabs>
        <w:spacing w:before="60" w:after="60"/>
        <w:ind w:firstLine="0"/>
        <w:jc w:val="center"/>
        <w:rPr>
          <w:rFonts w:cs="Arial"/>
          <w:b/>
          <w:bCs/>
          <w:sz w:val="20"/>
          <w:szCs w:val="20"/>
        </w:rPr>
      </w:pPr>
      <w:bookmarkStart w:id="0" w:name="TS"/>
      <w:r w:rsidRPr="001C5295">
        <w:rPr>
          <w:rFonts w:cs="Arial"/>
          <w:b/>
          <w:bCs/>
          <w:sz w:val="20"/>
          <w:szCs w:val="20"/>
        </w:rPr>
        <w:t>TECHNINĖ SPECIFIKACIJA</w:t>
      </w:r>
    </w:p>
    <w:bookmarkEnd w:id="0"/>
    <w:p w14:paraId="304895E9" w14:textId="77777777" w:rsidR="000226B3" w:rsidRPr="001C5295" w:rsidRDefault="000226B3" w:rsidP="000226B3">
      <w:pPr>
        <w:pStyle w:val="ListParagraph"/>
        <w:tabs>
          <w:tab w:val="left" w:pos="284"/>
        </w:tabs>
        <w:spacing w:before="60" w:after="60"/>
        <w:ind w:left="0" w:firstLine="0"/>
        <w:contextualSpacing w:val="0"/>
        <w:jc w:val="center"/>
        <w:rPr>
          <w:rFonts w:cs="Arial"/>
          <w:b/>
          <w:bCs/>
          <w:sz w:val="20"/>
          <w:szCs w:val="20"/>
        </w:rPr>
      </w:pPr>
    </w:p>
    <w:p w14:paraId="6BABD8D1" w14:textId="77777777" w:rsidR="000226B3" w:rsidRPr="001C5295" w:rsidRDefault="000226B3" w:rsidP="000226B3">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C5295">
        <w:rPr>
          <w:rFonts w:cs="Arial"/>
          <w:b/>
          <w:sz w:val="20"/>
          <w:szCs w:val="20"/>
        </w:rPr>
        <w:t>SĄVOKOS IR SUTRUMPINIMAI</w:t>
      </w:r>
    </w:p>
    <w:p w14:paraId="3AA9CD93" w14:textId="77777777" w:rsidR="000226B3" w:rsidRPr="001C5295" w:rsidRDefault="000226B3" w:rsidP="000226B3">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sz w:val="20"/>
          <w:szCs w:val="20"/>
        </w:rPr>
        <w:t xml:space="preserve">Pirkėjas – </w:t>
      </w:r>
      <w:r w:rsidRPr="001C5295">
        <w:rPr>
          <w:rStyle w:val="Laukeliai"/>
          <w:rFonts w:cs="Arial"/>
          <w:szCs w:val="20"/>
        </w:rPr>
        <w:t>UAB Technologijų ir inovacijų centras</w:t>
      </w:r>
    </w:p>
    <w:p w14:paraId="1F405FCA" w14:textId="77777777" w:rsidR="000226B3" w:rsidRPr="001C5295" w:rsidRDefault="000226B3" w:rsidP="000226B3">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bCs/>
          <w:sz w:val="20"/>
          <w:szCs w:val="20"/>
        </w:rPr>
        <w:t>Tiekėjas – ūkio subjektas – fizinis asmuo, privatusis juridinis asmuo, viešasis juridinis asmuo, kitos organizacijos ir jų padaliniai ar tokių asmenų</w:t>
      </w:r>
      <w:r w:rsidRPr="001C5295">
        <w:rPr>
          <w:rFonts w:cs="Arial"/>
          <w:sz w:val="20"/>
          <w:szCs w:val="20"/>
        </w:rPr>
        <w:t xml:space="preserve"> grupė, su kuriuo Pirkėjas sudaro Sutartį.</w:t>
      </w:r>
    </w:p>
    <w:p w14:paraId="03A784A1" w14:textId="4B546B40" w:rsidR="004333BE" w:rsidRPr="001C5295" w:rsidRDefault="004333BE" w:rsidP="004333BE">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sz w:val="20"/>
          <w:szCs w:val="20"/>
        </w:rPr>
        <w:t xml:space="preserve">Pagrindinės prekės – tai </w:t>
      </w:r>
      <w:r w:rsidRPr="001C5295">
        <w:rPr>
          <w:rFonts w:cs="Arial"/>
          <w:bCs/>
          <w:sz w:val="20"/>
          <w:szCs w:val="20"/>
        </w:rPr>
        <w:t xml:space="preserve">IT Infrastruktūros </w:t>
      </w:r>
      <w:r w:rsidRPr="001C5295">
        <w:rPr>
          <w:rFonts w:cs="Arial"/>
          <w:sz w:val="20"/>
          <w:szCs w:val="20"/>
        </w:rPr>
        <w:t>įranga, kuri</w:t>
      </w:r>
      <w:r w:rsidR="005368BE" w:rsidRPr="001C5295">
        <w:rPr>
          <w:rFonts w:cs="Arial"/>
          <w:sz w:val="20"/>
          <w:szCs w:val="20"/>
        </w:rPr>
        <w:t xml:space="preserve"> </w:t>
      </w:r>
      <w:r w:rsidRPr="001C5295">
        <w:rPr>
          <w:rFonts w:cs="Arial"/>
          <w:sz w:val="20"/>
          <w:szCs w:val="20"/>
        </w:rPr>
        <w:t>išvardint</w:t>
      </w:r>
      <w:r w:rsidR="005368BE" w:rsidRPr="001C5295">
        <w:rPr>
          <w:rFonts w:cs="Arial"/>
          <w:sz w:val="20"/>
          <w:szCs w:val="20"/>
        </w:rPr>
        <w:t>a</w:t>
      </w:r>
      <w:r w:rsidRPr="001C5295">
        <w:rPr>
          <w:rFonts w:cs="Arial"/>
          <w:sz w:val="20"/>
          <w:szCs w:val="20"/>
        </w:rPr>
        <w:t xml:space="preserve"> šioje techninėje specifikacijoje. </w:t>
      </w:r>
    </w:p>
    <w:p w14:paraId="4C97C976" w14:textId="77777777" w:rsidR="004333BE" w:rsidRPr="001C5295" w:rsidRDefault="004333BE" w:rsidP="004333BE">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sz w:val="20"/>
          <w:szCs w:val="20"/>
        </w:rPr>
        <w:t xml:space="preserve"> Papildomos prekės – tai prekės, kurios neaprašytos šioje techninėje specifikacijoje, tačiau pagal funkcinę paskirtį yra panašios į Pagrindines prekes. </w:t>
      </w:r>
    </w:p>
    <w:p w14:paraId="76189DD0" w14:textId="77777777" w:rsidR="004333BE" w:rsidRPr="001C5295" w:rsidRDefault="004333BE" w:rsidP="004333BE">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sz w:val="20"/>
          <w:szCs w:val="20"/>
        </w:rPr>
        <w:t xml:space="preserve">Prekės – Pagrindinės ir Papildomos prekės. </w:t>
      </w:r>
    </w:p>
    <w:p w14:paraId="296B2E9F" w14:textId="77777777" w:rsidR="004333BE" w:rsidRPr="001C5295" w:rsidRDefault="004333BE" w:rsidP="004333BE">
      <w:pPr>
        <w:pStyle w:val="ListParagraph"/>
        <w:numPr>
          <w:ilvl w:val="1"/>
          <w:numId w:val="3"/>
        </w:numPr>
        <w:tabs>
          <w:tab w:val="left" w:pos="567"/>
        </w:tabs>
        <w:spacing w:before="60" w:after="60"/>
        <w:ind w:left="0" w:firstLine="0"/>
        <w:contextualSpacing w:val="0"/>
        <w:jc w:val="both"/>
        <w:rPr>
          <w:rFonts w:cs="Arial"/>
          <w:sz w:val="20"/>
          <w:szCs w:val="20"/>
        </w:rPr>
      </w:pPr>
      <w:r w:rsidRPr="001C5295">
        <w:rPr>
          <w:rFonts w:cs="Arial"/>
          <w:sz w:val="20"/>
          <w:szCs w:val="20"/>
        </w:rPr>
        <w:t xml:space="preserve"> Preliminarioji sutartis – susitarimas, sudaromas tarp laimėjusio Tiekėjo ir Pirkėjo, kurio tikslas – nustatyti sąlygas, taikomas Sutartims, kurios bus sudarytos per tam tikrą joje nurodytą laikotarpį. </w:t>
      </w:r>
    </w:p>
    <w:p w14:paraId="0FE85F8F" w14:textId="77777777" w:rsidR="000226B3" w:rsidRPr="001C5295" w:rsidRDefault="004333BE" w:rsidP="004333BE">
      <w:pPr>
        <w:pStyle w:val="ListParagraph"/>
        <w:numPr>
          <w:ilvl w:val="1"/>
          <w:numId w:val="3"/>
        </w:numPr>
        <w:tabs>
          <w:tab w:val="left" w:pos="567"/>
        </w:tabs>
        <w:spacing w:before="60" w:after="60"/>
        <w:ind w:left="0" w:firstLine="0"/>
        <w:contextualSpacing w:val="0"/>
        <w:jc w:val="both"/>
        <w:rPr>
          <w:rFonts w:cs="Arial"/>
          <w:bCs/>
          <w:sz w:val="20"/>
          <w:szCs w:val="20"/>
        </w:rPr>
      </w:pPr>
      <w:r w:rsidRPr="001C5295">
        <w:rPr>
          <w:rFonts w:cs="Arial"/>
          <w:sz w:val="20"/>
          <w:szCs w:val="20"/>
        </w:rPr>
        <w:t>Sutartis – Preliminariosios sutarties pagrindu sudaroma pagrindinė Prekių tiekimo sutartis. Sutarčiai taikomos visos Preliminariosios sutarties nuostatos (kiek jos neprieštarauja Sutarties nuostatomis). Jei Sutartis sudaroma žodžiu, jai taip pat taikomos Sutarties nuostatos.</w:t>
      </w:r>
    </w:p>
    <w:p w14:paraId="60A6A399" w14:textId="77777777" w:rsidR="000226B3" w:rsidRPr="001C5295" w:rsidRDefault="000226B3" w:rsidP="000226B3">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C5295">
        <w:rPr>
          <w:rFonts w:cs="Arial"/>
          <w:b/>
          <w:sz w:val="20"/>
          <w:szCs w:val="20"/>
        </w:rPr>
        <w:t>PIRKIMO OBJEKTAS</w:t>
      </w:r>
    </w:p>
    <w:p w14:paraId="73DF1CB0" w14:textId="14EB0C88" w:rsidR="000226B3" w:rsidRPr="001C5295" w:rsidRDefault="000226B3" w:rsidP="000226B3">
      <w:pPr>
        <w:spacing w:before="60" w:after="60"/>
        <w:ind w:firstLine="0"/>
        <w:jc w:val="both"/>
        <w:rPr>
          <w:rFonts w:cs="Arial"/>
          <w:sz w:val="20"/>
          <w:szCs w:val="20"/>
        </w:rPr>
      </w:pPr>
      <w:r w:rsidRPr="001C5295">
        <w:rPr>
          <w:rFonts w:cs="Arial"/>
          <w:bCs/>
          <w:sz w:val="20"/>
          <w:szCs w:val="20"/>
        </w:rPr>
        <w:t xml:space="preserve">IT Infrastruktūros </w:t>
      </w:r>
      <w:r w:rsidRPr="001C5295">
        <w:rPr>
          <w:rFonts w:cs="Arial"/>
          <w:sz w:val="20"/>
          <w:szCs w:val="20"/>
        </w:rPr>
        <w:t xml:space="preserve">įranga </w:t>
      </w:r>
    </w:p>
    <w:p w14:paraId="515C92A8" w14:textId="77777777" w:rsidR="00EB166E" w:rsidRPr="001C5295" w:rsidRDefault="00EB166E" w:rsidP="000226B3">
      <w:pPr>
        <w:spacing w:before="60" w:after="60"/>
        <w:ind w:firstLine="0"/>
        <w:jc w:val="both"/>
        <w:rPr>
          <w:rFonts w:cs="Arial"/>
          <w:sz w:val="20"/>
          <w:szCs w:val="20"/>
        </w:rPr>
      </w:pPr>
    </w:p>
    <w:p w14:paraId="677327A5" w14:textId="77777777" w:rsidR="000226B3" w:rsidRPr="001C5295" w:rsidRDefault="000226B3" w:rsidP="000226B3">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C5295">
        <w:rPr>
          <w:rFonts w:cs="Arial"/>
          <w:b/>
          <w:sz w:val="20"/>
          <w:szCs w:val="20"/>
        </w:rPr>
        <w:t>PIRKIMO OBJEKTO APIMTYS</w:t>
      </w:r>
    </w:p>
    <w:p w14:paraId="47C4E55E" w14:textId="6354C0BF" w:rsidR="000226B3" w:rsidRPr="001C5295" w:rsidRDefault="000226B3" w:rsidP="000226B3">
      <w:pPr>
        <w:spacing w:before="60" w:after="60"/>
        <w:ind w:firstLine="0"/>
        <w:rPr>
          <w:rFonts w:cs="Arial"/>
          <w:sz w:val="20"/>
          <w:szCs w:val="20"/>
        </w:rPr>
      </w:pPr>
      <w:r w:rsidRPr="001C5295">
        <w:rPr>
          <w:rFonts w:cs="Arial"/>
          <w:sz w:val="20"/>
          <w:szCs w:val="20"/>
        </w:rPr>
        <w:t>3.1 lentelė. Perkamų P</w:t>
      </w:r>
      <w:r w:rsidR="004333BE" w:rsidRPr="001C5295">
        <w:rPr>
          <w:rFonts w:cs="Arial"/>
          <w:sz w:val="20"/>
          <w:szCs w:val="20"/>
        </w:rPr>
        <w:t>agrindinių p</w:t>
      </w:r>
      <w:r w:rsidRPr="001C5295">
        <w:rPr>
          <w:rFonts w:cs="Arial"/>
          <w:sz w:val="20"/>
          <w:szCs w:val="20"/>
        </w:rPr>
        <w:t xml:space="preserve">rekių </w:t>
      </w:r>
      <w:r w:rsidR="00D51530" w:rsidRPr="001C5295">
        <w:rPr>
          <w:rFonts w:cs="Arial"/>
          <w:sz w:val="20"/>
          <w:szCs w:val="20"/>
        </w:rPr>
        <w:t xml:space="preserve">tipai </w:t>
      </w:r>
      <w:r w:rsidRPr="001C5295">
        <w:rPr>
          <w:rFonts w:cs="Arial"/>
          <w:sz w:val="20"/>
          <w:szCs w:val="20"/>
        </w:rPr>
        <w:t>ir preliminarūs kiekiai.</w:t>
      </w:r>
    </w:p>
    <w:tbl>
      <w:tblPr>
        <w:tblStyle w:val="TableGrid"/>
        <w:tblW w:w="4874" w:type="pct"/>
        <w:tblLook w:val="04A0" w:firstRow="1" w:lastRow="0" w:firstColumn="1" w:lastColumn="0" w:noHBand="0" w:noVBand="1"/>
      </w:tblPr>
      <w:tblGrid>
        <w:gridCol w:w="495"/>
        <w:gridCol w:w="6812"/>
        <w:gridCol w:w="2078"/>
      </w:tblGrid>
      <w:tr w:rsidR="00BE682C" w:rsidRPr="001C5295" w14:paraId="64440CFA" w14:textId="77777777" w:rsidTr="009358DE">
        <w:trPr>
          <w:trHeight w:val="454"/>
        </w:trPr>
        <w:tc>
          <w:tcPr>
            <w:tcW w:w="264" w:type="pct"/>
            <w:shd w:val="clear" w:color="auto" w:fill="D9D9D9" w:themeFill="background1" w:themeFillShade="D9"/>
            <w:vAlign w:val="center"/>
          </w:tcPr>
          <w:p w14:paraId="67A02DB9" w14:textId="77777777" w:rsidR="000226B3" w:rsidRPr="001C5295" w:rsidRDefault="000226B3" w:rsidP="009358DE">
            <w:pPr>
              <w:ind w:firstLine="0"/>
              <w:jc w:val="center"/>
              <w:rPr>
                <w:rFonts w:cs="Arial"/>
              </w:rPr>
            </w:pPr>
            <w:r w:rsidRPr="001C5295">
              <w:rPr>
                <w:rFonts w:cs="Arial"/>
                <w:b/>
              </w:rPr>
              <w:t>Nr.</w:t>
            </w:r>
          </w:p>
        </w:tc>
        <w:tc>
          <w:tcPr>
            <w:tcW w:w="3629" w:type="pct"/>
            <w:shd w:val="clear" w:color="auto" w:fill="D9D9D9" w:themeFill="background1" w:themeFillShade="D9"/>
            <w:vAlign w:val="center"/>
          </w:tcPr>
          <w:p w14:paraId="0707059A" w14:textId="77777777" w:rsidR="000226B3" w:rsidRPr="001C5295" w:rsidRDefault="000226B3" w:rsidP="009358DE">
            <w:pPr>
              <w:ind w:firstLine="0"/>
              <w:jc w:val="center"/>
              <w:rPr>
                <w:rFonts w:cs="Arial"/>
              </w:rPr>
            </w:pPr>
            <w:r w:rsidRPr="001C5295">
              <w:rPr>
                <w:rFonts w:cs="Arial"/>
                <w:b/>
                <w:bCs/>
              </w:rPr>
              <w:t>IT Infrastruktūros įranga ir priedai</w:t>
            </w:r>
          </w:p>
        </w:tc>
        <w:tc>
          <w:tcPr>
            <w:tcW w:w="1107" w:type="pct"/>
            <w:shd w:val="clear" w:color="auto" w:fill="D9D9D9" w:themeFill="background1" w:themeFillShade="D9"/>
          </w:tcPr>
          <w:p w14:paraId="336E8DEF" w14:textId="184C6798" w:rsidR="000226B3" w:rsidRPr="001C5295" w:rsidRDefault="006C3986" w:rsidP="009358DE">
            <w:pPr>
              <w:ind w:firstLine="0"/>
              <w:jc w:val="center"/>
              <w:rPr>
                <w:rFonts w:eastAsia="Calibri" w:cs="Arial"/>
                <w:b/>
                <w:lang w:eastAsia="lt-LT"/>
              </w:rPr>
            </w:pPr>
            <w:r w:rsidRPr="001C5295">
              <w:rPr>
                <w:rFonts w:eastAsia="Calibri" w:cs="Arial"/>
                <w:b/>
                <w:lang w:eastAsia="lt-LT"/>
              </w:rPr>
              <w:t>Maksim</w:t>
            </w:r>
            <w:r w:rsidR="004C0B19" w:rsidRPr="001C5295">
              <w:rPr>
                <w:rFonts w:eastAsia="Calibri" w:cs="Arial"/>
                <w:b/>
                <w:lang w:eastAsia="lt-LT"/>
              </w:rPr>
              <w:t>alus</w:t>
            </w:r>
            <w:r w:rsidRPr="001C5295">
              <w:rPr>
                <w:rFonts w:eastAsia="Calibri" w:cs="Arial"/>
                <w:b/>
                <w:lang w:eastAsia="lt-LT"/>
              </w:rPr>
              <w:t xml:space="preserve"> </w:t>
            </w:r>
            <w:r w:rsidR="000226B3" w:rsidRPr="001C5295">
              <w:rPr>
                <w:rFonts w:eastAsia="Calibri" w:cs="Arial"/>
                <w:b/>
                <w:lang w:eastAsia="lt-LT"/>
              </w:rPr>
              <w:t xml:space="preserve">kiekis </w:t>
            </w:r>
          </w:p>
          <w:p w14:paraId="3347CB03" w14:textId="77777777" w:rsidR="000226B3" w:rsidRPr="001C5295" w:rsidRDefault="000226B3" w:rsidP="009358DE">
            <w:pPr>
              <w:ind w:firstLine="0"/>
              <w:jc w:val="center"/>
              <w:rPr>
                <w:rFonts w:eastAsia="Calibri" w:cs="Arial"/>
                <w:b/>
                <w:lang w:eastAsia="lt-LT"/>
              </w:rPr>
            </w:pPr>
          </w:p>
        </w:tc>
      </w:tr>
      <w:tr w:rsidR="00BE682C" w:rsidRPr="001C5295" w14:paraId="7E3A952A" w14:textId="77777777" w:rsidTr="009358DE">
        <w:trPr>
          <w:trHeight w:val="242"/>
        </w:trPr>
        <w:tc>
          <w:tcPr>
            <w:tcW w:w="264" w:type="pct"/>
          </w:tcPr>
          <w:p w14:paraId="21B2B953"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607C6B35"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Modulinių serverių lentyna</w:t>
            </w:r>
          </w:p>
        </w:tc>
        <w:tc>
          <w:tcPr>
            <w:tcW w:w="1107" w:type="pct"/>
          </w:tcPr>
          <w:p w14:paraId="2029CA17" w14:textId="77777777" w:rsidR="000226B3" w:rsidRPr="001C5295" w:rsidRDefault="000226B3" w:rsidP="009358DE">
            <w:pPr>
              <w:ind w:firstLine="0"/>
              <w:jc w:val="center"/>
              <w:rPr>
                <w:rFonts w:cs="Arial"/>
              </w:rPr>
            </w:pPr>
            <w:r w:rsidRPr="001C5295">
              <w:rPr>
                <w:rFonts w:cs="Arial"/>
              </w:rPr>
              <w:t>2</w:t>
            </w:r>
          </w:p>
        </w:tc>
      </w:tr>
      <w:tr w:rsidR="00BE682C" w:rsidRPr="001C5295" w14:paraId="33B9A646" w14:textId="77777777" w:rsidTr="009358DE">
        <w:trPr>
          <w:trHeight w:val="227"/>
        </w:trPr>
        <w:tc>
          <w:tcPr>
            <w:tcW w:w="264" w:type="pct"/>
          </w:tcPr>
          <w:p w14:paraId="28797108"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55F214A6"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A tipo serveris</w:t>
            </w:r>
          </w:p>
        </w:tc>
        <w:tc>
          <w:tcPr>
            <w:tcW w:w="1107" w:type="pct"/>
          </w:tcPr>
          <w:p w14:paraId="430F0EDA" w14:textId="77777777" w:rsidR="000226B3" w:rsidRPr="001C5295" w:rsidRDefault="000226B3" w:rsidP="009358DE">
            <w:pPr>
              <w:ind w:firstLine="0"/>
              <w:jc w:val="center"/>
              <w:rPr>
                <w:rFonts w:cs="Arial"/>
                <w:lang w:val="en-US"/>
              </w:rPr>
            </w:pPr>
            <w:r w:rsidRPr="001C5295">
              <w:rPr>
                <w:rFonts w:cs="Arial"/>
                <w:lang w:val="en-US"/>
              </w:rPr>
              <w:t>6</w:t>
            </w:r>
          </w:p>
        </w:tc>
      </w:tr>
      <w:tr w:rsidR="00BE682C" w:rsidRPr="001C5295" w14:paraId="281D9158" w14:textId="77777777" w:rsidTr="009358DE">
        <w:trPr>
          <w:trHeight w:val="227"/>
        </w:trPr>
        <w:tc>
          <w:tcPr>
            <w:tcW w:w="264" w:type="pct"/>
          </w:tcPr>
          <w:p w14:paraId="742CA68A"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6FFDF78A"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B tipo serveris</w:t>
            </w:r>
          </w:p>
        </w:tc>
        <w:tc>
          <w:tcPr>
            <w:tcW w:w="1107" w:type="pct"/>
          </w:tcPr>
          <w:p w14:paraId="7D0E4943" w14:textId="77777777" w:rsidR="000226B3" w:rsidRPr="001C5295" w:rsidRDefault="000226B3" w:rsidP="009358DE">
            <w:pPr>
              <w:ind w:firstLine="0"/>
              <w:jc w:val="center"/>
              <w:rPr>
                <w:rFonts w:cs="Arial"/>
              </w:rPr>
            </w:pPr>
            <w:r w:rsidRPr="001C5295">
              <w:rPr>
                <w:rFonts w:cs="Arial"/>
              </w:rPr>
              <w:t>2</w:t>
            </w:r>
          </w:p>
        </w:tc>
      </w:tr>
      <w:tr w:rsidR="00BE682C" w:rsidRPr="001C5295" w14:paraId="2677ED3D" w14:textId="77777777" w:rsidTr="009358DE">
        <w:trPr>
          <w:trHeight w:val="242"/>
        </w:trPr>
        <w:tc>
          <w:tcPr>
            <w:tcW w:w="264" w:type="pct"/>
          </w:tcPr>
          <w:p w14:paraId="115D9624"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4E55AD42"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C tipo serveris</w:t>
            </w:r>
          </w:p>
        </w:tc>
        <w:tc>
          <w:tcPr>
            <w:tcW w:w="1107" w:type="pct"/>
          </w:tcPr>
          <w:p w14:paraId="47E49012" w14:textId="77777777" w:rsidR="000226B3" w:rsidRPr="001C5295" w:rsidRDefault="000226B3" w:rsidP="009358DE">
            <w:pPr>
              <w:ind w:firstLine="0"/>
              <w:jc w:val="center"/>
              <w:rPr>
                <w:rFonts w:cs="Arial"/>
              </w:rPr>
            </w:pPr>
            <w:r w:rsidRPr="001C5295">
              <w:rPr>
                <w:rFonts w:cs="Arial"/>
              </w:rPr>
              <w:t>2</w:t>
            </w:r>
          </w:p>
        </w:tc>
      </w:tr>
      <w:tr w:rsidR="00BE682C" w:rsidRPr="001C5295" w14:paraId="69D78AE9" w14:textId="77777777" w:rsidTr="009358DE">
        <w:trPr>
          <w:trHeight w:val="242"/>
        </w:trPr>
        <w:tc>
          <w:tcPr>
            <w:tcW w:w="264" w:type="pct"/>
          </w:tcPr>
          <w:p w14:paraId="61D509CF"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44E6436F"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Duomenų saugykla</w:t>
            </w:r>
          </w:p>
        </w:tc>
        <w:tc>
          <w:tcPr>
            <w:tcW w:w="1107" w:type="pct"/>
          </w:tcPr>
          <w:p w14:paraId="50B5CF1E" w14:textId="77777777" w:rsidR="000226B3" w:rsidRPr="001C5295" w:rsidRDefault="000226B3" w:rsidP="009358DE">
            <w:pPr>
              <w:ind w:firstLine="0"/>
              <w:jc w:val="center"/>
              <w:rPr>
                <w:rFonts w:cs="Arial"/>
              </w:rPr>
            </w:pPr>
            <w:r w:rsidRPr="001C5295">
              <w:rPr>
                <w:rFonts w:cs="Arial"/>
              </w:rPr>
              <w:t>2</w:t>
            </w:r>
          </w:p>
        </w:tc>
      </w:tr>
      <w:tr w:rsidR="00BE682C" w:rsidRPr="001C5295" w14:paraId="07BD2DF2" w14:textId="77777777" w:rsidTr="009358DE">
        <w:trPr>
          <w:trHeight w:val="227"/>
        </w:trPr>
        <w:tc>
          <w:tcPr>
            <w:tcW w:w="264" w:type="pct"/>
          </w:tcPr>
          <w:p w14:paraId="0CF904C2"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48384079"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SAN komutatorius su stebėjimo ir valdymo programine įranga</w:t>
            </w:r>
          </w:p>
        </w:tc>
        <w:tc>
          <w:tcPr>
            <w:tcW w:w="1107" w:type="pct"/>
          </w:tcPr>
          <w:p w14:paraId="310E2C10" w14:textId="77777777" w:rsidR="000226B3" w:rsidRPr="001C5295" w:rsidRDefault="000226B3" w:rsidP="009358DE">
            <w:pPr>
              <w:ind w:firstLine="0"/>
              <w:jc w:val="center"/>
              <w:rPr>
                <w:rFonts w:cs="Arial"/>
              </w:rPr>
            </w:pPr>
            <w:r w:rsidRPr="001C5295">
              <w:rPr>
                <w:rFonts w:cs="Arial"/>
              </w:rPr>
              <w:t>2</w:t>
            </w:r>
          </w:p>
        </w:tc>
      </w:tr>
      <w:tr w:rsidR="00BE682C" w:rsidRPr="001C5295" w14:paraId="483DFE41" w14:textId="77777777" w:rsidTr="009358DE">
        <w:trPr>
          <w:trHeight w:val="242"/>
        </w:trPr>
        <w:tc>
          <w:tcPr>
            <w:tcW w:w="264" w:type="pct"/>
          </w:tcPr>
          <w:p w14:paraId="7F983F01"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0EB5FC02" w14:textId="77777777"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Juostų biblioteka</w:t>
            </w:r>
          </w:p>
        </w:tc>
        <w:tc>
          <w:tcPr>
            <w:tcW w:w="1107" w:type="pct"/>
          </w:tcPr>
          <w:p w14:paraId="769188E7" w14:textId="77777777" w:rsidR="000226B3" w:rsidRPr="001C5295" w:rsidRDefault="000226B3" w:rsidP="009358DE">
            <w:pPr>
              <w:ind w:firstLine="0"/>
              <w:jc w:val="center"/>
              <w:rPr>
                <w:rFonts w:cs="Arial"/>
              </w:rPr>
            </w:pPr>
            <w:r w:rsidRPr="001C5295">
              <w:rPr>
                <w:rFonts w:cs="Arial"/>
              </w:rPr>
              <w:t>2</w:t>
            </w:r>
          </w:p>
        </w:tc>
      </w:tr>
      <w:tr w:rsidR="000226B3" w:rsidRPr="001C5295" w14:paraId="196E11AC" w14:textId="77777777" w:rsidTr="009358DE">
        <w:trPr>
          <w:trHeight w:val="242"/>
        </w:trPr>
        <w:tc>
          <w:tcPr>
            <w:tcW w:w="264" w:type="pct"/>
          </w:tcPr>
          <w:p w14:paraId="0D4FD2AB" w14:textId="77777777" w:rsidR="000226B3" w:rsidRPr="001C5295" w:rsidRDefault="000226B3" w:rsidP="009358DE">
            <w:pPr>
              <w:pStyle w:val="ListParagraph"/>
              <w:numPr>
                <w:ilvl w:val="1"/>
                <w:numId w:val="15"/>
              </w:numPr>
              <w:ind w:left="0" w:firstLine="0"/>
              <w:jc w:val="both"/>
              <w:rPr>
                <w:rFonts w:cs="Arial"/>
                <w:b/>
              </w:rPr>
            </w:pPr>
          </w:p>
        </w:tc>
        <w:tc>
          <w:tcPr>
            <w:tcW w:w="3629" w:type="pct"/>
          </w:tcPr>
          <w:p w14:paraId="4A518F6F" w14:textId="457359AB" w:rsidR="000226B3" w:rsidRPr="001C5295" w:rsidRDefault="000226B3" w:rsidP="009358DE">
            <w:pPr>
              <w:pStyle w:val="PlainText"/>
              <w:rPr>
                <w:rFonts w:ascii="Arial" w:hAnsi="Arial" w:cs="Arial"/>
                <w:szCs w:val="20"/>
                <w:lang w:val="lt-LT"/>
              </w:rPr>
            </w:pPr>
            <w:r w:rsidRPr="001C5295">
              <w:rPr>
                <w:rFonts w:ascii="Arial" w:hAnsi="Arial" w:cs="Arial"/>
                <w:szCs w:val="20"/>
                <w:lang w:val="lt-LT"/>
              </w:rPr>
              <w:t>Tinklinė duomenų saugykla</w:t>
            </w:r>
          </w:p>
        </w:tc>
        <w:tc>
          <w:tcPr>
            <w:tcW w:w="1107" w:type="pct"/>
          </w:tcPr>
          <w:p w14:paraId="35F880B3" w14:textId="77777777" w:rsidR="000226B3" w:rsidRPr="001C5295" w:rsidRDefault="000226B3" w:rsidP="009358DE">
            <w:pPr>
              <w:ind w:firstLine="0"/>
              <w:jc w:val="center"/>
              <w:rPr>
                <w:rFonts w:cs="Arial"/>
              </w:rPr>
            </w:pPr>
            <w:r w:rsidRPr="001C5295">
              <w:rPr>
                <w:rFonts w:cs="Arial"/>
              </w:rPr>
              <w:t>2</w:t>
            </w:r>
          </w:p>
        </w:tc>
      </w:tr>
    </w:tbl>
    <w:p w14:paraId="2EA8A144" w14:textId="77777777" w:rsidR="000226B3" w:rsidRPr="001C5295" w:rsidRDefault="000226B3" w:rsidP="000226B3">
      <w:pPr>
        <w:spacing w:before="60" w:after="60"/>
        <w:ind w:firstLine="0"/>
        <w:jc w:val="both"/>
        <w:rPr>
          <w:rFonts w:cs="Arial"/>
          <w:i/>
          <w:sz w:val="20"/>
          <w:szCs w:val="20"/>
        </w:rPr>
      </w:pPr>
    </w:p>
    <w:p w14:paraId="0A557D85" w14:textId="70D5B000" w:rsidR="00516083" w:rsidRPr="001C5295" w:rsidRDefault="000226B3" w:rsidP="001F4BEE">
      <w:pPr>
        <w:spacing w:after="60"/>
        <w:ind w:firstLine="0"/>
        <w:jc w:val="both"/>
        <w:rPr>
          <w:rFonts w:cs="Arial"/>
          <w:sz w:val="20"/>
          <w:szCs w:val="20"/>
        </w:rPr>
      </w:pPr>
      <w:r w:rsidRPr="001C5295">
        <w:rPr>
          <w:rFonts w:cs="Arial"/>
          <w:sz w:val="20"/>
          <w:szCs w:val="20"/>
        </w:rPr>
        <w:t xml:space="preserve">Esant poreikiui, Pirkėjas turės teisę pirkti ir kitas, 3.1 lentelėje nenurodytas, tačiau pagal funkcinę paskirtį </w:t>
      </w:r>
      <w:r w:rsidR="004333BE" w:rsidRPr="001C5295">
        <w:rPr>
          <w:rFonts w:cs="Arial"/>
          <w:sz w:val="20"/>
          <w:szCs w:val="20"/>
        </w:rPr>
        <w:t xml:space="preserve">(Pagrindinių prekių funkcinė paskirtis užtikrinti </w:t>
      </w:r>
      <w:r w:rsidR="00D51530" w:rsidRPr="001C5295">
        <w:rPr>
          <w:rFonts w:cs="Arial"/>
          <w:sz w:val="20"/>
          <w:szCs w:val="20"/>
        </w:rPr>
        <w:t xml:space="preserve">reikiamus IT infrastruktūros resursus, būtinus Pirkėjo prižiūrimų informacinių sistemų darbui, našumui bei duomenų talpinimui ir jų </w:t>
      </w:r>
      <w:r w:rsidR="00976EDE" w:rsidRPr="001C5295">
        <w:rPr>
          <w:rFonts w:cs="Arial"/>
          <w:sz w:val="20"/>
          <w:szCs w:val="20"/>
        </w:rPr>
        <w:t>rezerviniam kopijavimui</w:t>
      </w:r>
      <w:r w:rsidR="00D51530" w:rsidRPr="001C5295">
        <w:rPr>
          <w:rFonts w:cs="Arial"/>
          <w:sz w:val="20"/>
          <w:szCs w:val="20"/>
        </w:rPr>
        <w:t>)</w:t>
      </w:r>
      <w:r w:rsidR="004333BE" w:rsidRPr="001C5295">
        <w:rPr>
          <w:rFonts w:cs="Arial"/>
          <w:sz w:val="20"/>
          <w:szCs w:val="20"/>
        </w:rPr>
        <w:t xml:space="preserve"> </w:t>
      </w:r>
      <w:r w:rsidRPr="001C5295">
        <w:rPr>
          <w:rFonts w:cs="Arial"/>
          <w:sz w:val="20"/>
          <w:szCs w:val="20"/>
        </w:rPr>
        <w:t>panašias į 3.1 lentelėje nurodytas P</w:t>
      </w:r>
      <w:r w:rsidR="004333BE" w:rsidRPr="001C5295">
        <w:rPr>
          <w:rFonts w:cs="Arial"/>
          <w:sz w:val="20"/>
          <w:szCs w:val="20"/>
        </w:rPr>
        <w:t>agrindines p</w:t>
      </w:r>
      <w:r w:rsidRPr="001C5295">
        <w:rPr>
          <w:rFonts w:cs="Arial"/>
          <w:sz w:val="20"/>
          <w:szCs w:val="20"/>
        </w:rPr>
        <w:t xml:space="preserve">rekes </w:t>
      </w:r>
      <w:r w:rsidR="004333BE" w:rsidRPr="001C5295">
        <w:rPr>
          <w:rFonts w:cs="Arial"/>
          <w:sz w:val="20"/>
          <w:szCs w:val="20"/>
        </w:rPr>
        <w:t xml:space="preserve">, </w:t>
      </w:r>
      <w:proofErr w:type="spellStart"/>
      <w:r w:rsidR="004333BE" w:rsidRPr="001C5295">
        <w:rPr>
          <w:rFonts w:cs="Arial"/>
          <w:sz w:val="20"/>
          <w:szCs w:val="20"/>
        </w:rPr>
        <w:t>t.y</w:t>
      </w:r>
      <w:proofErr w:type="spellEnd"/>
      <w:r w:rsidR="004333BE" w:rsidRPr="001C5295">
        <w:rPr>
          <w:rFonts w:cs="Arial"/>
          <w:sz w:val="20"/>
          <w:szCs w:val="20"/>
        </w:rPr>
        <w:t>. Papildomas prekes</w:t>
      </w:r>
      <w:r w:rsidRPr="001C5295">
        <w:rPr>
          <w:rFonts w:cs="Arial"/>
          <w:sz w:val="20"/>
          <w:szCs w:val="20"/>
        </w:rPr>
        <w:t xml:space="preserve">. Papildomų prekių pirkimui taikomos visos </w:t>
      </w:r>
      <w:r w:rsidR="004333BE" w:rsidRPr="001C5295">
        <w:rPr>
          <w:rFonts w:cs="Arial"/>
          <w:sz w:val="20"/>
          <w:szCs w:val="20"/>
        </w:rPr>
        <w:t>Pagrindinių prekių</w:t>
      </w:r>
      <w:r w:rsidRPr="001C5295">
        <w:rPr>
          <w:rFonts w:cs="Arial"/>
          <w:sz w:val="20"/>
          <w:szCs w:val="20"/>
        </w:rPr>
        <w:t xml:space="preserve"> pirkimui šioje Techninėje specifikacijoje ir Sutartyje nustatytos sąlygos (garantijos, trūkumų šalinimo ir t.t.), nebent aiškiai bus nustatyta kitaip. </w:t>
      </w:r>
      <w:r w:rsidR="00230939" w:rsidRPr="001C5295">
        <w:rPr>
          <w:rFonts w:cs="Arial"/>
          <w:sz w:val="20"/>
          <w:szCs w:val="20"/>
        </w:rPr>
        <w:t>Papildomos prekės bus perkamos atnaujinto varžymosi metu pasiūlytais įkainiais, kurie negali būti didesni nei kvietimo pateikti pasiūlymą atnaujinto varžymosi metu dalyvio viešai skelbiamame kainoraštyje (jei tokie skelbiami viešai).</w:t>
      </w:r>
      <w:r w:rsidR="00516083" w:rsidRPr="001C5295">
        <w:rPr>
          <w:rFonts w:cs="Arial"/>
          <w:sz w:val="20"/>
          <w:szCs w:val="20"/>
        </w:rPr>
        <w:t xml:space="preserve"> Papildomų prekių gali būti nupirkta ne daugiau kaip už 20% bendros </w:t>
      </w:r>
      <w:r w:rsidR="000929B8" w:rsidRPr="001C5295">
        <w:rPr>
          <w:rFonts w:cs="Arial"/>
          <w:sz w:val="20"/>
          <w:szCs w:val="20"/>
        </w:rPr>
        <w:t>Prekių</w:t>
      </w:r>
      <w:r w:rsidR="00516083" w:rsidRPr="001C5295">
        <w:rPr>
          <w:rFonts w:cs="Arial"/>
          <w:sz w:val="20"/>
          <w:szCs w:val="20"/>
        </w:rPr>
        <w:t xml:space="preserve"> kainos.</w:t>
      </w:r>
    </w:p>
    <w:p w14:paraId="1E25D256" w14:textId="77777777" w:rsidR="000226B3" w:rsidRPr="001C5295" w:rsidRDefault="000226B3" w:rsidP="000226B3">
      <w:pPr>
        <w:spacing w:before="60" w:after="60"/>
        <w:ind w:firstLine="0"/>
        <w:jc w:val="both"/>
        <w:rPr>
          <w:rFonts w:cs="Arial"/>
          <w:i/>
          <w:sz w:val="20"/>
          <w:szCs w:val="20"/>
        </w:rPr>
      </w:pPr>
    </w:p>
    <w:p w14:paraId="2C02DEFF" w14:textId="77777777" w:rsidR="000226B3" w:rsidRPr="001C5295" w:rsidRDefault="000226B3" w:rsidP="000226B3">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C5295">
        <w:rPr>
          <w:rFonts w:cs="Arial"/>
          <w:b/>
          <w:sz w:val="20"/>
          <w:szCs w:val="20"/>
        </w:rPr>
        <w:t>SUTARTINIŲ ĮSIPAREIGOJIMŲ VYKDYMO VIETA</w:t>
      </w:r>
    </w:p>
    <w:p w14:paraId="0531A77E" w14:textId="77777777" w:rsidR="000226B3" w:rsidRPr="001C5295" w:rsidRDefault="0033693D" w:rsidP="000226B3">
      <w:pPr>
        <w:spacing w:before="60" w:after="60"/>
        <w:ind w:firstLine="0"/>
        <w:jc w:val="both"/>
        <w:rPr>
          <w:rStyle w:val="Laukeliai"/>
          <w:rFonts w:cs="Arial"/>
          <w:szCs w:val="20"/>
        </w:rPr>
      </w:pPr>
      <w:sdt>
        <w:sdtPr>
          <w:rPr>
            <w:rStyle w:val="Laukeliai"/>
            <w:rFonts w:cs="Arial"/>
            <w:szCs w:val="20"/>
          </w:rPr>
          <w:id w:val="1496148630"/>
          <w:dropDownList>
            <w:listItem w:displayText="A. Juozapavičiaus g. 13, Vilnius" w:value="A. Juozapavičiaus g. 13, Vilnius"/>
            <w:listItem w:displayText="Geologų g. 16, Vilnius" w:value="Geologų g. 16, Vilnius"/>
          </w:dropDownList>
        </w:sdtPr>
        <w:sdtEndPr>
          <w:rPr>
            <w:rStyle w:val="Laukeliai"/>
          </w:rPr>
        </w:sdtEndPr>
        <w:sdtContent>
          <w:r w:rsidR="000226B3" w:rsidRPr="001C5295">
            <w:rPr>
              <w:rStyle w:val="Laukeliai"/>
              <w:rFonts w:cs="Arial"/>
              <w:szCs w:val="20"/>
            </w:rPr>
            <w:t>A. Juozapavičiaus g. 13, Vilnius</w:t>
          </w:r>
        </w:sdtContent>
      </w:sdt>
    </w:p>
    <w:p w14:paraId="5CF351DB" w14:textId="77777777" w:rsidR="000226B3" w:rsidRPr="001C5295" w:rsidRDefault="000226B3" w:rsidP="000226B3">
      <w:pPr>
        <w:spacing w:before="60" w:after="60"/>
        <w:ind w:firstLine="0"/>
        <w:jc w:val="both"/>
        <w:rPr>
          <w:rStyle w:val="Laukeliai"/>
          <w:rFonts w:cs="Arial"/>
          <w:szCs w:val="20"/>
        </w:rPr>
      </w:pPr>
      <w:r w:rsidRPr="001C5295">
        <w:rPr>
          <w:rStyle w:val="Laukeliai"/>
          <w:rFonts w:cs="Arial"/>
          <w:szCs w:val="20"/>
        </w:rPr>
        <w:t>J. Tiškevičiaus g. 72, Vilnius</w:t>
      </w:r>
    </w:p>
    <w:p w14:paraId="7D982A87" w14:textId="77777777" w:rsidR="000226B3" w:rsidRPr="001C5295" w:rsidRDefault="000226B3" w:rsidP="000226B3">
      <w:pPr>
        <w:spacing w:before="60" w:after="60"/>
        <w:ind w:firstLine="0"/>
        <w:jc w:val="both"/>
        <w:rPr>
          <w:rFonts w:cs="Arial"/>
          <w:i/>
          <w:sz w:val="20"/>
          <w:szCs w:val="20"/>
        </w:rPr>
      </w:pPr>
    </w:p>
    <w:p w14:paraId="51A4736E" w14:textId="77777777" w:rsidR="000226B3" w:rsidRPr="001C5295" w:rsidRDefault="000226B3" w:rsidP="000226B3">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1C5295">
        <w:rPr>
          <w:rFonts w:cs="Arial"/>
          <w:b/>
          <w:sz w:val="20"/>
          <w:szCs w:val="20"/>
        </w:rPr>
        <w:t>REIKALAVIMAI PIRKIMO OBJEKTUI</w:t>
      </w:r>
    </w:p>
    <w:p w14:paraId="2CED1C80" w14:textId="77777777" w:rsidR="000226B3" w:rsidRPr="001C5295" w:rsidRDefault="000226B3" w:rsidP="000226B3">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1F6B36AA" w14:textId="77777777" w:rsidR="000226B3" w:rsidRPr="001C5295" w:rsidRDefault="000226B3" w:rsidP="000226B3">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6F1CDB44" w14:textId="77777777" w:rsidR="000226B3" w:rsidRPr="001C5295" w:rsidRDefault="000226B3" w:rsidP="000226B3">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4114B2CB" w14:textId="77777777" w:rsidR="000226B3" w:rsidRPr="001C5295" w:rsidRDefault="000226B3" w:rsidP="000226B3">
      <w:pPr>
        <w:pStyle w:val="ListParagraph"/>
        <w:numPr>
          <w:ilvl w:val="0"/>
          <w:numId w:val="3"/>
        </w:numPr>
        <w:pBdr>
          <w:bottom w:val="single" w:sz="12" w:space="1" w:color="auto"/>
          <w:between w:val="single" w:sz="12" w:space="1" w:color="auto"/>
        </w:pBdr>
        <w:tabs>
          <w:tab w:val="left" w:pos="567"/>
        </w:tabs>
        <w:spacing w:before="60" w:after="60"/>
        <w:contextualSpacing w:val="0"/>
        <w:rPr>
          <w:rFonts w:cs="Arial"/>
          <w:b/>
          <w:vanish/>
          <w:sz w:val="20"/>
          <w:szCs w:val="20"/>
        </w:rPr>
      </w:pPr>
    </w:p>
    <w:p w14:paraId="521BEF96" w14:textId="77777777" w:rsidR="000226B3" w:rsidRPr="001C5295" w:rsidRDefault="000226B3" w:rsidP="000226B3">
      <w:pPr>
        <w:pStyle w:val="ListParagraph"/>
        <w:numPr>
          <w:ilvl w:val="1"/>
          <w:numId w:val="3"/>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C5295">
        <w:rPr>
          <w:rFonts w:cs="Arial"/>
          <w:b/>
          <w:sz w:val="20"/>
          <w:szCs w:val="20"/>
        </w:rPr>
        <w:t>Pirkimo objekto aprašymas</w:t>
      </w:r>
    </w:p>
    <w:p w14:paraId="14C31F2B" w14:textId="3543A443" w:rsidR="000226B3" w:rsidRPr="001C5295" w:rsidRDefault="000226B3" w:rsidP="000226B3">
      <w:pPr>
        <w:pStyle w:val="ListParagraph"/>
        <w:numPr>
          <w:ilvl w:val="0"/>
          <w:numId w:val="16"/>
        </w:numPr>
        <w:autoSpaceDE w:val="0"/>
        <w:autoSpaceDN w:val="0"/>
        <w:adjustRightInd w:val="0"/>
        <w:jc w:val="both"/>
        <w:rPr>
          <w:rFonts w:cs="Arial"/>
          <w:vanish/>
          <w:sz w:val="20"/>
          <w:szCs w:val="20"/>
        </w:rPr>
      </w:pPr>
    </w:p>
    <w:p w14:paraId="1C8F67A6" w14:textId="77777777" w:rsidR="000226B3" w:rsidRPr="001C5295" w:rsidRDefault="000226B3" w:rsidP="000226B3">
      <w:pPr>
        <w:pStyle w:val="ListParagraph"/>
        <w:numPr>
          <w:ilvl w:val="0"/>
          <w:numId w:val="16"/>
        </w:numPr>
        <w:autoSpaceDE w:val="0"/>
        <w:autoSpaceDN w:val="0"/>
        <w:adjustRightInd w:val="0"/>
        <w:jc w:val="both"/>
        <w:rPr>
          <w:rFonts w:cs="Arial"/>
          <w:vanish/>
          <w:sz w:val="20"/>
          <w:szCs w:val="20"/>
        </w:rPr>
      </w:pPr>
    </w:p>
    <w:p w14:paraId="44881988" w14:textId="77777777" w:rsidR="000226B3" w:rsidRPr="001C5295" w:rsidRDefault="000226B3" w:rsidP="000226B3">
      <w:pPr>
        <w:pStyle w:val="ListParagraph"/>
        <w:numPr>
          <w:ilvl w:val="0"/>
          <w:numId w:val="16"/>
        </w:numPr>
        <w:autoSpaceDE w:val="0"/>
        <w:autoSpaceDN w:val="0"/>
        <w:adjustRightInd w:val="0"/>
        <w:jc w:val="both"/>
        <w:rPr>
          <w:rFonts w:cs="Arial"/>
          <w:vanish/>
          <w:sz w:val="20"/>
          <w:szCs w:val="20"/>
        </w:rPr>
      </w:pPr>
    </w:p>
    <w:p w14:paraId="34484229" w14:textId="77777777" w:rsidR="000226B3" w:rsidRPr="001C5295" w:rsidRDefault="000226B3" w:rsidP="000226B3">
      <w:pPr>
        <w:pStyle w:val="ListParagraph"/>
        <w:numPr>
          <w:ilvl w:val="0"/>
          <w:numId w:val="16"/>
        </w:numPr>
        <w:autoSpaceDE w:val="0"/>
        <w:autoSpaceDN w:val="0"/>
        <w:adjustRightInd w:val="0"/>
        <w:jc w:val="both"/>
        <w:rPr>
          <w:rFonts w:cs="Arial"/>
          <w:vanish/>
          <w:sz w:val="20"/>
          <w:szCs w:val="20"/>
        </w:rPr>
      </w:pPr>
    </w:p>
    <w:p w14:paraId="531EEADF" w14:textId="77777777" w:rsidR="000226B3" w:rsidRPr="001C5295" w:rsidRDefault="000226B3" w:rsidP="000226B3">
      <w:pPr>
        <w:pStyle w:val="ListParagraph"/>
        <w:numPr>
          <w:ilvl w:val="0"/>
          <w:numId w:val="16"/>
        </w:numPr>
        <w:autoSpaceDE w:val="0"/>
        <w:autoSpaceDN w:val="0"/>
        <w:adjustRightInd w:val="0"/>
        <w:jc w:val="both"/>
        <w:rPr>
          <w:rFonts w:cs="Arial"/>
          <w:vanish/>
          <w:sz w:val="20"/>
          <w:szCs w:val="20"/>
        </w:rPr>
      </w:pPr>
    </w:p>
    <w:p w14:paraId="64254DE4" w14:textId="77777777" w:rsidR="000226B3" w:rsidRPr="001C5295" w:rsidRDefault="000226B3" w:rsidP="000226B3">
      <w:pPr>
        <w:pStyle w:val="ListParagraph"/>
        <w:numPr>
          <w:ilvl w:val="1"/>
          <w:numId w:val="16"/>
        </w:numPr>
        <w:autoSpaceDE w:val="0"/>
        <w:autoSpaceDN w:val="0"/>
        <w:adjustRightInd w:val="0"/>
        <w:jc w:val="both"/>
        <w:rPr>
          <w:rFonts w:cs="Arial"/>
          <w:vanish/>
          <w:sz w:val="20"/>
          <w:szCs w:val="20"/>
        </w:rPr>
      </w:pPr>
    </w:p>
    <w:p w14:paraId="062A1EB7" w14:textId="138298DE"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 xml:space="preserve">Perkamų </w:t>
      </w:r>
      <w:r w:rsidR="00C925E0" w:rsidRPr="001C5295">
        <w:rPr>
          <w:rFonts w:cs="Arial"/>
          <w:sz w:val="20"/>
          <w:szCs w:val="20"/>
        </w:rPr>
        <w:t>Pagrindinių prekių</w:t>
      </w:r>
      <w:r w:rsidRPr="001C5295">
        <w:rPr>
          <w:rFonts w:cs="Arial"/>
          <w:sz w:val="20"/>
          <w:szCs w:val="20"/>
        </w:rPr>
        <w:t xml:space="preserve"> </w:t>
      </w:r>
      <w:r w:rsidR="00D51530" w:rsidRPr="001C5295">
        <w:rPr>
          <w:rFonts w:cs="Arial"/>
          <w:sz w:val="20"/>
          <w:szCs w:val="20"/>
        </w:rPr>
        <w:t>tipai</w:t>
      </w:r>
      <w:r w:rsidRPr="001C5295">
        <w:rPr>
          <w:rFonts w:cs="Arial"/>
          <w:sz w:val="20"/>
          <w:szCs w:val="20"/>
        </w:rPr>
        <w:t xml:space="preserve"> ir </w:t>
      </w:r>
      <w:r w:rsidR="00976EDE" w:rsidRPr="001C5295">
        <w:rPr>
          <w:rFonts w:cs="Arial"/>
          <w:sz w:val="20"/>
          <w:szCs w:val="20"/>
        </w:rPr>
        <w:t>kiekiai</w:t>
      </w:r>
      <w:r w:rsidRPr="001C5295">
        <w:rPr>
          <w:rFonts w:cs="Arial"/>
          <w:sz w:val="20"/>
          <w:szCs w:val="20"/>
        </w:rPr>
        <w:t>, nurodyt</w:t>
      </w:r>
      <w:r w:rsidR="00976EDE" w:rsidRPr="001C5295">
        <w:rPr>
          <w:rFonts w:cs="Arial"/>
          <w:sz w:val="20"/>
          <w:szCs w:val="20"/>
        </w:rPr>
        <w:t>i</w:t>
      </w:r>
      <w:r w:rsidRPr="001C5295">
        <w:rPr>
          <w:rFonts w:cs="Arial"/>
          <w:sz w:val="20"/>
          <w:szCs w:val="20"/>
        </w:rPr>
        <w:t xml:space="preserve"> 3.1 punkto lentelėje.</w:t>
      </w:r>
    </w:p>
    <w:p w14:paraId="18E901C3" w14:textId="28B9D170"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Prekių techninės specifikacijos pateiktos 5.5 punkte esančiose 5.1 - 5.</w:t>
      </w:r>
      <w:r w:rsidR="00EB07BB" w:rsidRPr="001C5295">
        <w:rPr>
          <w:rFonts w:cs="Arial"/>
          <w:sz w:val="20"/>
          <w:szCs w:val="20"/>
        </w:rPr>
        <w:t xml:space="preserve">8 </w:t>
      </w:r>
      <w:r w:rsidRPr="001C5295">
        <w:rPr>
          <w:rFonts w:cs="Arial"/>
          <w:sz w:val="20"/>
          <w:szCs w:val="20"/>
        </w:rPr>
        <w:t>lentelėse.</w:t>
      </w:r>
    </w:p>
    <w:p w14:paraId="3DF560EB" w14:textId="77777777"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Perkamos Prekės negali būti prastesnių parametrų už reikalaujamus.</w:t>
      </w:r>
    </w:p>
    <w:p w14:paraId="0993F15D" w14:textId="77777777" w:rsidR="009358DE" w:rsidRPr="001C5295" w:rsidRDefault="009358DE" w:rsidP="009358DE">
      <w:pPr>
        <w:pStyle w:val="ListParagraph"/>
        <w:autoSpaceDE w:val="0"/>
        <w:autoSpaceDN w:val="0"/>
        <w:adjustRightInd w:val="0"/>
        <w:ind w:left="567" w:firstLine="0"/>
        <w:jc w:val="both"/>
        <w:rPr>
          <w:rFonts w:cs="Arial"/>
          <w:sz w:val="20"/>
          <w:szCs w:val="20"/>
        </w:rPr>
      </w:pPr>
    </w:p>
    <w:p w14:paraId="0B9F3609" w14:textId="77777777" w:rsidR="000226B3" w:rsidRPr="001C5295" w:rsidRDefault="000226B3" w:rsidP="000226B3">
      <w:pPr>
        <w:pStyle w:val="ListParagraph"/>
        <w:numPr>
          <w:ilvl w:val="1"/>
          <w:numId w:val="3"/>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C5295">
        <w:rPr>
          <w:rFonts w:cs="Arial"/>
          <w:b/>
          <w:sz w:val="20"/>
          <w:szCs w:val="20"/>
        </w:rPr>
        <w:lastRenderedPageBreak/>
        <w:t>Kokybė</w:t>
      </w:r>
    </w:p>
    <w:p w14:paraId="789DC20F" w14:textId="142F35E6" w:rsidR="00C925E0" w:rsidRPr="001C5295" w:rsidRDefault="00C925E0" w:rsidP="000226B3">
      <w:pPr>
        <w:pStyle w:val="ListParagraph"/>
        <w:numPr>
          <w:ilvl w:val="1"/>
          <w:numId w:val="16"/>
        </w:numPr>
        <w:tabs>
          <w:tab w:val="left" w:pos="567"/>
          <w:tab w:val="left" w:pos="709"/>
          <w:tab w:val="left" w:pos="851"/>
        </w:tabs>
        <w:autoSpaceDE w:val="0"/>
        <w:autoSpaceDN w:val="0"/>
        <w:adjustRightInd w:val="0"/>
        <w:jc w:val="both"/>
        <w:rPr>
          <w:rFonts w:cs="Arial"/>
          <w:vanish/>
          <w:sz w:val="20"/>
          <w:szCs w:val="20"/>
        </w:rPr>
      </w:pPr>
    </w:p>
    <w:p w14:paraId="572AA4AC" w14:textId="1661D538" w:rsidR="000226B3" w:rsidRPr="001C5295" w:rsidRDefault="00C925E0"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 xml:space="preserve">Visos </w:t>
      </w:r>
      <w:r w:rsidR="000226B3" w:rsidRPr="001C5295">
        <w:rPr>
          <w:rFonts w:cs="Arial"/>
          <w:sz w:val="20"/>
          <w:szCs w:val="20"/>
        </w:rPr>
        <w:t xml:space="preserve">Tiekėjo </w:t>
      </w:r>
      <w:r w:rsidRPr="001C5295">
        <w:rPr>
          <w:rFonts w:cs="Arial"/>
          <w:sz w:val="20"/>
          <w:szCs w:val="20"/>
        </w:rPr>
        <w:t xml:space="preserve">siūlomos Prekės </w:t>
      </w:r>
      <w:r w:rsidR="000226B3" w:rsidRPr="001C5295">
        <w:rPr>
          <w:rFonts w:cs="Arial"/>
          <w:sz w:val="20"/>
          <w:szCs w:val="20"/>
        </w:rPr>
        <w:t xml:space="preserve">turi būti </w:t>
      </w:r>
      <w:r w:rsidRPr="001C5295">
        <w:rPr>
          <w:rFonts w:cs="Arial"/>
          <w:sz w:val="20"/>
          <w:szCs w:val="20"/>
        </w:rPr>
        <w:t xml:space="preserve">naujos </w:t>
      </w:r>
      <w:r w:rsidR="000226B3" w:rsidRPr="001C5295">
        <w:rPr>
          <w:rFonts w:cs="Arial"/>
          <w:sz w:val="20"/>
          <w:szCs w:val="20"/>
        </w:rPr>
        <w:t xml:space="preserve">ir </w:t>
      </w:r>
      <w:r w:rsidRPr="001C5295">
        <w:rPr>
          <w:rFonts w:cs="Arial"/>
          <w:sz w:val="20"/>
          <w:szCs w:val="20"/>
        </w:rPr>
        <w:t xml:space="preserve">pristatomos </w:t>
      </w:r>
      <w:r w:rsidR="000226B3" w:rsidRPr="001C5295">
        <w:rPr>
          <w:rFonts w:cs="Arial"/>
          <w:sz w:val="20"/>
          <w:szCs w:val="20"/>
        </w:rPr>
        <w:t xml:space="preserve">gamintojo pakuotėje; negalima siūlyti </w:t>
      </w:r>
      <w:r w:rsidRPr="001C5295">
        <w:rPr>
          <w:rFonts w:cs="Arial"/>
          <w:sz w:val="20"/>
          <w:szCs w:val="20"/>
        </w:rPr>
        <w:t xml:space="preserve">naudotų </w:t>
      </w:r>
      <w:r w:rsidR="000226B3" w:rsidRPr="001C5295">
        <w:rPr>
          <w:rFonts w:cs="Arial"/>
          <w:sz w:val="20"/>
          <w:szCs w:val="20"/>
        </w:rPr>
        <w:t xml:space="preserve">arba </w:t>
      </w:r>
      <w:r w:rsidRPr="001C5295">
        <w:rPr>
          <w:rFonts w:cs="Arial"/>
          <w:sz w:val="20"/>
          <w:szCs w:val="20"/>
        </w:rPr>
        <w:t xml:space="preserve">naudotų </w:t>
      </w:r>
      <w:r w:rsidR="000226B3" w:rsidRPr="001C5295">
        <w:rPr>
          <w:rFonts w:cs="Arial"/>
          <w:sz w:val="20"/>
          <w:szCs w:val="20"/>
        </w:rPr>
        <w:t xml:space="preserve">ir </w:t>
      </w:r>
      <w:r w:rsidRPr="001C5295">
        <w:rPr>
          <w:rFonts w:cs="Arial"/>
          <w:sz w:val="20"/>
          <w:szCs w:val="20"/>
        </w:rPr>
        <w:t xml:space="preserve">atnaujintų </w:t>
      </w:r>
      <w:r w:rsidR="000226B3" w:rsidRPr="001C5295">
        <w:rPr>
          <w:rFonts w:cs="Arial"/>
          <w:sz w:val="20"/>
          <w:szCs w:val="20"/>
        </w:rPr>
        <w:t xml:space="preserve">(angl. </w:t>
      </w:r>
      <w:proofErr w:type="spellStart"/>
      <w:r w:rsidR="000226B3" w:rsidRPr="001C5295">
        <w:rPr>
          <w:rFonts w:cs="Arial"/>
          <w:sz w:val="20"/>
          <w:szCs w:val="20"/>
        </w:rPr>
        <w:t>remarketing</w:t>
      </w:r>
      <w:proofErr w:type="spellEnd"/>
      <w:r w:rsidR="000226B3" w:rsidRPr="001C5295">
        <w:rPr>
          <w:rFonts w:cs="Arial"/>
          <w:sz w:val="20"/>
          <w:szCs w:val="20"/>
        </w:rPr>
        <w:t>)</w:t>
      </w:r>
      <w:r w:rsidRPr="001C5295">
        <w:rPr>
          <w:rFonts w:cs="Arial"/>
          <w:sz w:val="20"/>
          <w:szCs w:val="20"/>
        </w:rPr>
        <w:t xml:space="preserve"> Prekių</w:t>
      </w:r>
      <w:r w:rsidR="000226B3" w:rsidRPr="001C5295">
        <w:rPr>
          <w:rFonts w:cs="Arial"/>
          <w:sz w:val="20"/>
          <w:szCs w:val="20"/>
        </w:rPr>
        <w:t>.</w:t>
      </w:r>
    </w:p>
    <w:p w14:paraId="19FC31A1" w14:textId="77777777"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Prekės turi būti pilnai sukomplektuotos.</w:t>
      </w:r>
    </w:p>
    <w:p w14:paraId="168104FB" w14:textId="423D875B" w:rsidR="00EC6992" w:rsidRPr="001C5295" w:rsidRDefault="000226B3" w:rsidP="00EC6992">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Prekės turi būti įpakuotos į standartinę gamintojo pakuotę. Pakuotė turi garantuoti Prekių saugumą jas transportuojant bei sandėliuojant.</w:t>
      </w:r>
    </w:p>
    <w:p w14:paraId="6EA8D1FE" w14:textId="77777777" w:rsidR="00EC6992" w:rsidRPr="001C5295" w:rsidRDefault="00EC6992"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Prekės turi būti tinkamos naudoti pagal jų tikslinę paskirtį, be paslėptų Prekių trūkumų, dėl kurių Prekių nebūtų galima naudoti pagal jos tikslinę paskirtį arba dėl kurių sumažėtų Prekių naudingumas.</w:t>
      </w:r>
    </w:p>
    <w:p w14:paraId="5D8D020B" w14:textId="4D7E88DF" w:rsidR="00EC6992" w:rsidRPr="001C5295" w:rsidRDefault="000226B3"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 xml:space="preserve">Nuo </w:t>
      </w:r>
      <w:r w:rsidR="00EC6992" w:rsidRPr="001C5295">
        <w:rPr>
          <w:rFonts w:cs="Arial"/>
          <w:sz w:val="20"/>
          <w:szCs w:val="20"/>
        </w:rPr>
        <w:t xml:space="preserve">Prekių </w:t>
      </w:r>
      <w:r w:rsidRPr="001C5295">
        <w:rPr>
          <w:rFonts w:cs="Arial"/>
          <w:sz w:val="20"/>
          <w:szCs w:val="20"/>
        </w:rPr>
        <w:t xml:space="preserve">pristatymo dienos, turi būti gamintojo užtikrinama ne mažiau 36 mėnesių trunkanti programinės ir techninės įrangos garantinė priežiūra darbo vietoje, </w:t>
      </w:r>
      <w:r w:rsidR="00EC6992" w:rsidRPr="001C5295">
        <w:rPr>
          <w:rFonts w:cs="Arial"/>
          <w:sz w:val="20"/>
          <w:szCs w:val="20"/>
        </w:rPr>
        <w:t xml:space="preserve">kurios metu: </w:t>
      </w:r>
    </w:p>
    <w:p w14:paraId="070C009A" w14:textId="154F9379" w:rsidR="00316014" w:rsidRPr="001C5295" w:rsidRDefault="00EC6992" w:rsidP="00154587">
      <w:pPr>
        <w:ind w:left="862" w:hanging="862"/>
        <w:rPr>
          <w:rFonts w:cs="Arial"/>
          <w:sz w:val="20"/>
          <w:szCs w:val="20"/>
        </w:rPr>
      </w:pPr>
      <w:r w:rsidRPr="001C5295">
        <w:rPr>
          <w:rFonts w:cs="Arial"/>
          <w:sz w:val="20"/>
          <w:szCs w:val="20"/>
        </w:rPr>
        <w:t>5.2.5.1.</w:t>
      </w:r>
      <w:r w:rsidR="00316014" w:rsidRPr="001C5295">
        <w:rPr>
          <w:rFonts w:cs="Arial"/>
          <w:sz w:val="20"/>
          <w:szCs w:val="20"/>
        </w:rPr>
        <w:t xml:space="preserve"> t</w:t>
      </w:r>
      <w:r w:rsidR="005368BE" w:rsidRPr="001C5295">
        <w:rPr>
          <w:rFonts w:cs="Arial"/>
          <w:sz w:val="20"/>
          <w:szCs w:val="20"/>
        </w:rPr>
        <w:t xml:space="preserve">uri būti garantuojama reakcija į </w:t>
      </w:r>
      <w:r w:rsidR="004C0B19" w:rsidRPr="001C5295">
        <w:rPr>
          <w:rFonts w:cs="Arial"/>
          <w:sz w:val="20"/>
          <w:szCs w:val="20"/>
        </w:rPr>
        <w:t>Prekių</w:t>
      </w:r>
      <w:r w:rsidR="00316014" w:rsidRPr="001C5295">
        <w:rPr>
          <w:rFonts w:cs="Arial"/>
          <w:sz w:val="20"/>
          <w:szCs w:val="20"/>
        </w:rPr>
        <w:t xml:space="preserve"> </w:t>
      </w:r>
      <w:r w:rsidR="005368BE" w:rsidRPr="001C5295">
        <w:rPr>
          <w:rFonts w:cs="Arial"/>
          <w:sz w:val="20"/>
          <w:szCs w:val="20"/>
        </w:rPr>
        <w:t xml:space="preserve">gedimus 24 valandas per parą, 7 dienas per savaitę per </w:t>
      </w:r>
      <w:r w:rsidR="00F974E9" w:rsidRPr="001C5295">
        <w:rPr>
          <w:rFonts w:cs="Arial"/>
          <w:sz w:val="20"/>
          <w:szCs w:val="20"/>
        </w:rPr>
        <w:t>8</w:t>
      </w:r>
      <w:r w:rsidR="005368BE" w:rsidRPr="001C5295">
        <w:rPr>
          <w:rFonts w:cs="Arial"/>
          <w:sz w:val="20"/>
          <w:szCs w:val="20"/>
        </w:rPr>
        <w:t xml:space="preserve"> valandas nuo kreipinio registravimo el. paštu, faksu ar ki</w:t>
      </w:r>
      <w:r w:rsidR="00316014" w:rsidRPr="001C5295">
        <w:rPr>
          <w:rFonts w:cs="Arial"/>
          <w:sz w:val="20"/>
          <w:szCs w:val="20"/>
        </w:rPr>
        <w:t>tu abiem Šalims priimtinu būdu;</w:t>
      </w:r>
    </w:p>
    <w:p w14:paraId="5D9650D8" w14:textId="65D77A6C" w:rsidR="00AE6881" w:rsidRPr="001C5295" w:rsidRDefault="00316014" w:rsidP="00154587">
      <w:pPr>
        <w:ind w:left="862" w:hanging="862"/>
        <w:rPr>
          <w:rFonts w:cs="Arial"/>
          <w:sz w:val="20"/>
          <w:szCs w:val="20"/>
        </w:rPr>
      </w:pPr>
      <w:r w:rsidRPr="001C5295">
        <w:rPr>
          <w:rFonts w:cs="Arial"/>
          <w:sz w:val="20"/>
          <w:szCs w:val="20"/>
        </w:rPr>
        <w:t>5.2.5.2. t</w:t>
      </w:r>
      <w:r w:rsidR="005368BE" w:rsidRPr="001C5295">
        <w:rPr>
          <w:rFonts w:cs="Arial"/>
          <w:sz w:val="20"/>
          <w:szCs w:val="20"/>
        </w:rPr>
        <w:t xml:space="preserve">uri būti užtikrintas nemokamas visos programinės įrangos, pateiktos su </w:t>
      </w:r>
      <w:r w:rsidR="004C0B19" w:rsidRPr="001C5295">
        <w:rPr>
          <w:rFonts w:cs="Arial"/>
          <w:sz w:val="20"/>
          <w:szCs w:val="20"/>
        </w:rPr>
        <w:t>Prekėmis</w:t>
      </w:r>
      <w:r w:rsidR="005368BE" w:rsidRPr="001C5295">
        <w:rPr>
          <w:rFonts w:cs="Arial"/>
          <w:sz w:val="20"/>
          <w:szCs w:val="20"/>
        </w:rPr>
        <w:t>, naujų versijų pateikimas bei visų reikalingų licencijų palaikymas garantiniu laikotarpiu.</w:t>
      </w:r>
      <w:r w:rsidR="00EC6992" w:rsidRPr="001C5295">
        <w:rPr>
          <w:rFonts w:cs="Arial"/>
          <w:sz w:val="20"/>
          <w:szCs w:val="20"/>
        </w:rPr>
        <w:t xml:space="preserve"> </w:t>
      </w:r>
    </w:p>
    <w:p w14:paraId="05945B1B" w14:textId="76AF7507" w:rsidR="00EC6992" w:rsidRPr="001C5295" w:rsidRDefault="00AE6881" w:rsidP="00154587">
      <w:pPr>
        <w:ind w:left="862" w:hanging="862"/>
        <w:rPr>
          <w:rFonts w:cs="Arial"/>
          <w:sz w:val="20"/>
          <w:szCs w:val="20"/>
        </w:rPr>
      </w:pPr>
      <w:r w:rsidRPr="001C5295">
        <w:rPr>
          <w:rFonts w:cs="Arial"/>
          <w:sz w:val="20"/>
          <w:szCs w:val="20"/>
        </w:rPr>
        <w:t xml:space="preserve">5.2.5.3. </w:t>
      </w:r>
      <w:r w:rsidR="00316014" w:rsidRPr="001C5295">
        <w:rPr>
          <w:rFonts w:cs="Arial"/>
          <w:sz w:val="20"/>
          <w:szCs w:val="20"/>
        </w:rPr>
        <w:t>T</w:t>
      </w:r>
      <w:r w:rsidR="00EC6992" w:rsidRPr="001C5295">
        <w:rPr>
          <w:rFonts w:cs="Arial"/>
          <w:sz w:val="20"/>
          <w:szCs w:val="20"/>
        </w:rPr>
        <w:t xml:space="preserve">uri būti nemokamas programinės įrangos klaidų šalinimas garantiniu laikotarpiu. </w:t>
      </w:r>
    </w:p>
    <w:p w14:paraId="2777DEFF" w14:textId="442985E1" w:rsidR="00EC6992" w:rsidRPr="001C5295" w:rsidRDefault="00EC6992" w:rsidP="00154587">
      <w:pPr>
        <w:ind w:left="862" w:hanging="862"/>
        <w:rPr>
          <w:rFonts w:cs="Arial"/>
          <w:sz w:val="20"/>
          <w:szCs w:val="20"/>
        </w:rPr>
      </w:pPr>
      <w:r w:rsidRPr="001C5295">
        <w:rPr>
          <w:rFonts w:cs="Arial"/>
          <w:sz w:val="20"/>
          <w:szCs w:val="20"/>
        </w:rPr>
        <w:t>5.2.5.</w:t>
      </w:r>
      <w:r w:rsidR="00AE6881" w:rsidRPr="001C5295">
        <w:rPr>
          <w:rFonts w:cs="Arial"/>
          <w:sz w:val="20"/>
          <w:szCs w:val="20"/>
        </w:rPr>
        <w:t>4</w:t>
      </w:r>
      <w:r w:rsidRPr="001C5295">
        <w:rPr>
          <w:rFonts w:cs="Arial"/>
          <w:sz w:val="20"/>
          <w:szCs w:val="20"/>
        </w:rPr>
        <w:t xml:space="preserve">. turi būti programinės įrangos atnaujinimo galimybė garantiniu laikotarpiu. Programinės įrangos atsisiuntimas iš gamintojo puslapio; </w:t>
      </w:r>
    </w:p>
    <w:p w14:paraId="3CB29B5A" w14:textId="77777777" w:rsidR="00EC6992" w:rsidRPr="001C5295" w:rsidRDefault="00EC6992" w:rsidP="00154587">
      <w:pPr>
        <w:ind w:left="862" w:hanging="862"/>
        <w:rPr>
          <w:rFonts w:cs="Arial"/>
          <w:sz w:val="20"/>
          <w:szCs w:val="20"/>
        </w:rPr>
      </w:pPr>
      <w:r w:rsidRPr="001C5295">
        <w:rPr>
          <w:rFonts w:cs="Arial"/>
          <w:sz w:val="20"/>
          <w:szCs w:val="20"/>
        </w:rPr>
        <w:t xml:space="preserve">5.2.5.3. Pirkėjo atstovams turi būti suteikti prisijungimo duomenys, su visomis reikiamomis teisėmis ir, kurie leistų atsisiųsti naujausią programinės įrangos versiją iš gamintojo puslapio. </w:t>
      </w:r>
    </w:p>
    <w:p w14:paraId="70652372" w14:textId="0B99E09E" w:rsidR="009B1D4E" w:rsidRPr="001C5295" w:rsidRDefault="009B1D4E"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Garantiniu laikotarpiu sugedusios Prekės, jos moduliai ir dalys privalo būti pakeisti ne ilgiau kaip per 20 (dvidešimt) darbo dienų nuo Pirkėjo pranešimo Pardavėjui išsiuntimo dienos. Pranešimai siunčiami Sutartyje nurodytu elektroniniu paštu.</w:t>
      </w:r>
    </w:p>
    <w:p w14:paraId="6D21DFD1" w14:textId="515F7F65" w:rsidR="000226B3" w:rsidRPr="001C5295" w:rsidRDefault="000D5833"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 xml:space="preserve">Prekių garantinis aptarnavimas turi būti teikiamas Tiekėjo gamintojo autorizuotame serviso centre arba, Tiekėjui, sudarius sutartį su gamintojo serviso centru, </w:t>
      </w:r>
      <w:r w:rsidR="00B3343E" w:rsidRPr="001C5295">
        <w:rPr>
          <w:rFonts w:cs="Arial"/>
          <w:sz w:val="20"/>
          <w:szCs w:val="20"/>
        </w:rPr>
        <w:t xml:space="preserve">garantinis aptarnavimas turi būti teikiamas </w:t>
      </w:r>
      <w:r w:rsidRPr="001C5295">
        <w:rPr>
          <w:rFonts w:cs="Arial"/>
          <w:sz w:val="20"/>
          <w:szCs w:val="20"/>
        </w:rPr>
        <w:t>tame centre</w:t>
      </w:r>
      <w:r w:rsidR="00154587" w:rsidRPr="001C5295">
        <w:rPr>
          <w:rFonts w:cs="Arial"/>
          <w:sz w:val="20"/>
          <w:szCs w:val="20"/>
        </w:rPr>
        <w:t xml:space="preserve">, arba </w:t>
      </w:r>
      <w:r w:rsidR="00937A4A" w:rsidRPr="001C5295">
        <w:rPr>
          <w:rFonts w:cs="Arial"/>
          <w:sz w:val="20"/>
          <w:szCs w:val="20"/>
        </w:rPr>
        <w:t xml:space="preserve">įrangos </w:t>
      </w:r>
      <w:r w:rsidR="00154587" w:rsidRPr="001C5295">
        <w:rPr>
          <w:rFonts w:cs="Arial"/>
          <w:sz w:val="20"/>
          <w:szCs w:val="20"/>
        </w:rPr>
        <w:t>buvimo vietoje.</w:t>
      </w:r>
    </w:p>
    <w:p w14:paraId="4794423F" w14:textId="78D212B7" w:rsidR="000226B3" w:rsidRPr="001C5295" w:rsidRDefault="000226B3"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Po</w:t>
      </w:r>
      <w:r w:rsidR="000C7767" w:rsidRPr="001C5295">
        <w:rPr>
          <w:rFonts w:cs="Arial"/>
          <w:sz w:val="20"/>
          <w:szCs w:val="20"/>
        </w:rPr>
        <w:t xml:space="preserve"> Pirkėjo turimos </w:t>
      </w:r>
      <w:r w:rsidRPr="001C5295">
        <w:rPr>
          <w:rFonts w:cs="Arial"/>
          <w:sz w:val="20"/>
          <w:szCs w:val="20"/>
        </w:rPr>
        <w:t>įrangos plėtimo darbų turi būti užtikrinta plečiamos įrangos garantijų tęstinumas (jei plėtimo metu plečiama įranga turi galiojančią gamintojo garantiją). Tiekėjas turi pateikti plečiamos įrangos gamintojo raštą, patvirtinantį, kad po plėtimo darbų galios iki šių darbų atlikimo buvusios garantijos.</w:t>
      </w:r>
    </w:p>
    <w:p w14:paraId="1DBE4554" w14:textId="14CA3975" w:rsidR="000226B3" w:rsidRPr="001C5295" w:rsidRDefault="000226B3" w:rsidP="00154587">
      <w:pPr>
        <w:pStyle w:val="ListParagraph"/>
        <w:numPr>
          <w:ilvl w:val="3"/>
          <w:numId w:val="16"/>
        </w:numPr>
        <w:autoSpaceDE w:val="0"/>
        <w:autoSpaceDN w:val="0"/>
        <w:adjustRightInd w:val="0"/>
        <w:ind w:hanging="862"/>
        <w:jc w:val="both"/>
        <w:rPr>
          <w:rFonts w:cs="Arial"/>
          <w:sz w:val="20"/>
          <w:szCs w:val="20"/>
        </w:rPr>
      </w:pPr>
      <w:r w:rsidRPr="001C5295">
        <w:rPr>
          <w:rFonts w:cs="Arial"/>
          <w:sz w:val="20"/>
          <w:szCs w:val="20"/>
        </w:rPr>
        <w:t xml:space="preserve">Diegimo darbus privalo atlikti įrangos gamintojo sertifikuoti inžinieriai arba gamintojo sertifikuoti tiekėjo inžinieriai turintys teisę atlikti </w:t>
      </w:r>
      <w:r w:rsidR="008F1B8B" w:rsidRPr="001C5295">
        <w:rPr>
          <w:rFonts w:cs="Arial"/>
          <w:sz w:val="20"/>
          <w:szCs w:val="20"/>
        </w:rPr>
        <w:t>įrangos</w:t>
      </w:r>
      <w:r w:rsidRPr="001C5295">
        <w:rPr>
          <w:rFonts w:cs="Arial"/>
          <w:sz w:val="20"/>
          <w:szCs w:val="20"/>
        </w:rPr>
        <w:t xml:space="preserve"> </w:t>
      </w:r>
      <w:r w:rsidR="00976EDE" w:rsidRPr="001C5295">
        <w:rPr>
          <w:rFonts w:cs="Arial"/>
          <w:sz w:val="20"/>
          <w:szCs w:val="20"/>
        </w:rPr>
        <w:t>diegimo</w:t>
      </w:r>
      <w:r w:rsidRPr="001C5295">
        <w:rPr>
          <w:rFonts w:cs="Arial"/>
          <w:sz w:val="20"/>
          <w:szCs w:val="20"/>
        </w:rPr>
        <w:t xml:space="preserve"> darbus. Darbų pabaigoje turi būti pateikta gamintojo ataskaita apie atliktus darbus.</w:t>
      </w:r>
    </w:p>
    <w:p w14:paraId="27766436"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p>
    <w:p w14:paraId="084664DC" w14:textId="7242DC00" w:rsidR="000226B3" w:rsidRPr="001C5295" w:rsidRDefault="000226B3" w:rsidP="00AB51C5">
      <w:pPr>
        <w:pStyle w:val="ListParagraph"/>
        <w:numPr>
          <w:ilvl w:val="1"/>
          <w:numId w:val="16"/>
        </w:numPr>
        <w:pBdr>
          <w:bottom w:val="single" w:sz="8" w:space="1" w:color="auto"/>
          <w:between w:val="single" w:sz="12" w:space="1" w:color="auto"/>
        </w:pBdr>
        <w:tabs>
          <w:tab w:val="left" w:pos="567"/>
        </w:tabs>
        <w:spacing w:before="60" w:after="60"/>
        <w:ind w:left="0" w:firstLine="0"/>
        <w:contextualSpacing w:val="0"/>
        <w:rPr>
          <w:rFonts w:cs="Arial"/>
          <w:sz w:val="20"/>
          <w:szCs w:val="20"/>
          <w:u w:val="single"/>
        </w:rPr>
      </w:pPr>
      <w:r w:rsidRPr="001C5295">
        <w:rPr>
          <w:rFonts w:cs="Arial"/>
          <w:b/>
          <w:sz w:val="20"/>
          <w:szCs w:val="20"/>
        </w:rPr>
        <w:t>Sutartinių įsipareigojimų vykdymo tvarka ir terminai</w:t>
      </w:r>
    </w:p>
    <w:p w14:paraId="59238D86" w14:textId="61D87EDE" w:rsidR="00AB51C5" w:rsidRPr="001C5295" w:rsidRDefault="00AB51C5" w:rsidP="001C5295">
      <w:pPr>
        <w:pStyle w:val="ListParagraph"/>
        <w:numPr>
          <w:ilvl w:val="3"/>
          <w:numId w:val="16"/>
        </w:numPr>
        <w:tabs>
          <w:tab w:val="left" w:pos="993"/>
        </w:tabs>
        <w:autoSpaceDE w:val="0"/>
        <w:autoSpaceDN w:val="0"/>
        <w:adjustRightInd w:val="0"/>
        <w:ind w:left="851" w:hanging="851"/>
        <w:jc w:val="both"/>
        <w:rPr>
          <w:rFonts w:cs="Arial"/>
          <w:sz w:val="20"/>
          <w:szCs w:val="20"/>
        </w:rPr>
      </w:pPr>
      <w:r w:rsidRPr="001C5295">
        <w:rPr>
          <w:rFonts w:cs="Arial"/>
          <w:sz w:val="20"/>
          <w:szCs w:val="20"/>
        </w:rPr>
        <w:t>Sutarties galiojimas</w:t>
      </w:r>
    </w:p>
    <w:p w14:paraId="0F97FB81" w14:textId="55143367" w:rsidR="000226B3" w:rsidRPr="001C5295" w:rsidRDefault="000226B3" w:rsidP="001C5295">
      <w:pPr>
        <w:pStyle w:val="ListParagraph"/>
        <w:numPr>
          <w:ilvl w:val="3"/>
          <w:numId w:val="37"/>
        </w:numPr>
        <w:tabs>
          <w:tab w:val="left" w:pos="993"/>
        </w:tabs>
        <w:autoSpaceDE w:val="0"/>
        <w:autoSpaceDN w:val="0"/>
        <w:adjustRightInd w:val="0"/>
        <w:ind w:left="851" w:hanging="851"/>
        <w:jc w:val="both"/>
        <w:rPr>
          <w:rFonts w:cs="Arial"/>
          <w:sz w:val="20"/>
          <w:szCs w:val="20"/>
        </w:rPr>
      </w:pPr>
      <w:r w:rsidRPr="001C5295">
        <w:rPr>
          <w:rFonts w:cs="Arial"/>
          <w:sz w:val="20"/>
          <w:szCs w:val="20"/>
        </w:rPr>
        <w:t xml:space="preserve">Preliminarioji sutartis įsigalioja nuo Preliminariosios sutarties pasirašymo ir galioja iki visiško Šalių įsipareigojimų įvykdymo, bet ne ilgiau nei </w:t>
      </w:r>
      <w:r w:rsidR="001F4BEE" w:rsidRPr="001C5295">
        <w:rPr>
          <w:rFonts w:cs="Arial"/>
          <w:sz w:val="20"/>
          <w:szCs w:val="20"/>
        </w:rPr>
        <w:t xml:space="preserve">4 </w:t>
      </w:r>
      <w:r w:rsidRPr="001C5295">
        <w:rPr>
          <w:rFonts w:cs="Arial"/>
          <w:sz w:val="20"/>
          <w:szCs w:val="20"/>
        </w:rPr>
        <w:t>metus.</w:t>
      </w:r>
    </w:p>
    <w:p w14:paraId="54984473" w14:textId="4ECA226F" w:rsidR="000226B3" w:rsidRPr="001C5295" w:rsidRDefault="000226B3" w:rsidP="001C5295">
      <w:pPr>
        <w:pStyle w:val="ListParagraph"/>
        <w:numPr>
          <w:ilvl w:val="3"/>
          <w:numId w:val="37"/>
        </w:numPr>
        <w:tabs>
          <w:tab w:val="left" w:pos="993"/>
        </w:tabs>
        <w:autoSpaceDE w:val="0"/>
        <w:autoSpaceDN w:val="0"/>
        <w:adjustRightInd w:val="0"/>
        <w:ind w:left="851" w:hanging="851"/>
        <w:jc w:val="both"/>
        <w:rPr>
          <w:rFonts w:cs="Arial"/>
          <w:sz w:val="20"/>
          <w:szCs w:val="20"/>
        </w:rPr>
      </w:pPr>
      <w:r w:rsidRPr="001C5295">
        <w:rPr>
          <w:rFonts w:cs="Arial"/>
          <w:sz w:val="20"/>
          <w:szCs w:val="20"/>
        </w:rPr>
        <w:t xml:space="preserve">Pagal Preliminariąją sutartį sudaryta Sutartis įsigalioja nuo Sutarties pasirašymo ir galioja iki visų sutartinių įsipareigojimų įvykdymo, bet ne ilgiau kaip </w:t>
      </w:r>
      <w:r w:rsidR="001C2119" w:rsidRPr="001C5295">
        <w:rPr>
          <w:rFonts w:cs="Arial"/>
          <w:sz w:val="20"/>
          <w:szCs w:val="20"/>
        </w:rPr>
        <w:t xml:space="preserve">3 </w:t>
      </w:r>
      <w:r w:rsidRPr="001C5295">
        <w:rPr>
          <w:rFonts w:cs="Arial"/>
          <w:sz w:val="20"/>
          <w:szCs w:val="20"/>
        </w:rPr>
        <w:t>(</w:t>
      </w:r>
      <w:r w:rsidR="001C2119" w:rsidRPr="001C5295">
        <w:rPr>
          <w:rFonts w:cs="Arial"/>
          <w:sz w:val="20"/>
          <w:szCs w:val="20"/>
        </w:rPr>
        <w:t>tris</w:t>
      </w:r>
      <w:r w:rsidRPr="001C5295">
        <w:rPr>
          <w:rFonts w:cs="Arial"/>
          <w:sz w:val="20"/>
          <w:szCs w:val="20"/>
        </w:rPr>
        <w:t>) metus (jeigu Sutartyje nenustatyta kitaip).</w:t>
      </w:r>
    </w:p>
    <w:p w14:paraId="7086DFA5" w14:textId="77777777" w:rsidR="000226B3" w:rsidRPr="001C5295" w:rsidRDefault="000226B3" w:rsidP="001C5295">
      <w:pPr>
        <w:pStyle w:val="ListParagraph"/>
        <w:numPr>
          <w:ilvl w:val="3"/>
          <w:numId w:val="37"/>
        </w:numPr>
        <w:tabs>
          <w:tab w:val="left" w:pos="993"/>
        </w:tabs>
        <w:autoSpaceDE w:val="0"/>
        <w:autoSpaceDN w:val="0"/>
        <w:adjustRightInd w:val="0"/>
        <w:ind w:left="851" w:hanging="851"/>
        <w:jc w:val="both"/>
        <w:rPr>
          <w:rFonts w:cs="Arial"/>
          <w:sz w:val="20"/>
          <w:szCs w:val="20"/>
        </w:rPr>
      </w:pPr>
      <w:r w:rsidRPr="001C5295">
        <w:rPr>
          <w:rFonts w:cs="Arial"/>
          <w:sz w:val="20"/>
          <w:szCs w:val="20"/>
        </w:rPr>
        <w:t>Sutartys gali būti sudaromos tik Preliminariosios sutarties galiojimo laikotarpiu.</w:t>
      </w:r>
    </w:p>
    <w:p w14:paraId="013E9E0D" w14:textId="77777777" w:rsidR="000226B3" w:rsidRPr="001C5295" w:rsidRDefault="000226B3" w:rsidP="001C5295">
      <w:pPr>
        <w:pStyle w:val="ListParagraph"/>
        <w:numPr>
          <w:ilvl w:val="3"/>
          <w:numId w:val="16"/>
        </w:numPr>
        <w:tabs>
          <w:tab w:val="left" w:pos="993"/>
        </w:tabs>
        <w:autoSpaceDE w:val="0"/>
        <w:autoSpaceDN w:val="0"/>
        <w:adjustRightInd w:val="0"/>
        <w:ind w:left="851" w:hanging="851"/>
        <w:jc w:val="both"/>
        <w:rPr>
          <w:rFonts w:cs="Arial"/>
          <w:sz w:val="20"/>
          <w:szCs w:val="20"/>
        </w:rPr>
      </w:pPr>
      <w:r w:rsidRPr="001C5295">
        <w:rPr>
          <w:rFonts w:cs="Arial"/>
          <w:sz w:val="20"/>
          <w:szCs w:val="20"/>
        </w:rPr>
        <w:t>Prekių užsakymas:</w:t>
      </w:r>
    </w:p>
    <w:p w14:paraId="5A421BC8" w14:textId="60112A98" w:rsidR="000226B3" w:rsidRPr="001C5295" w:rsidRDefault="000226B3" w:rsidP="001C5295">
      <w:pPr>
        <w:pStyle w:val="ListParagraph"/>
        <w:numPr>
          <w:ilvl w:val="3"/>
          <w:numId w:val="38"/>
        </w:numPr>
        <w:tabs>
          <w:tab w:val="left" w:pos="993"/>
        </w:tabs>
        <w:autoSpaceDE w:val="0"/>
        <w:autoSpaceDN w:val="0"/>
        <w:adjustRightInd w:val="0"/>
        <w:ind w:left="851" w:hanging="851"/>
        <w:jc w:val="both"/>
        <w:rPr>
          <w:rFonts w:cs="Arial"/>
          <w:sz w:val="20"/>
          <w:szCs w:val="20"/>
        </w:rPr>
      </w:pPr>
      <w:r w:rsidRPr="001C5295">
        <w:rPr>
          <w:rFonts w:cs="Arial"/>
          <w:sz w:val="20"/>
          <w:szCs w:val="20"/>
        </w:rPr>
        <w:t xml:space="preserve">Prekės bus perkamos pagal Pirkėjo poreikį, </w:t>
      </w:r>
      <w:proofErr w:type="spellStart"/>
      <w:r w:rsidRPr="001C5295">
        <w:rPr>
          <w:rFonts w:cs="Arial"/>
          <w:sz w:val="20"/>
          <w:szCs w:val="20"/>
        </w:rPr>
        <w:t>t.y</w:t>
      </w:r>
      <w:proofErr w:type="spellEnd"/>
      <w:r w:rsidRPr="001C5295">
        <w:rPr>
          <w:rFonts w:cs="Arial"/>
          <w:sz w:val="20"/>
          <w:szCs w:val="20"/>
        </w:rPr>
        <w:t xml:space="preserve">. pagal Pirkėjo Tiekėjui Sutartyje nustatyta tvarka pateikiamus atskirus užsakymus. </w:t>
      </w:r>
    </w:p>
    <w:p w14:paraId="3530B74D" w14:textId="77777777" w:rsidR="000226B3" w:rsidRPr="001C5295" w:rsidRDefault="000226B3" w:rsidP="001C5295">
      <w:pPr>
        <w:pStyle w:val="ListParagraph"/>
        <w:numPr>
          <w:ilvl w:val="3"/>
          <w:numId w:val="38"/>
        </w:numPr>
        <w:tabs>
          <w:tab w:val="left" w:pos="993"/>
        </w:tabs>
        <w:autoSpaceDE w:val="0"/>
        <w:autoSpaceDN w:val="0"/>
        <w:adjustRightInd w:val="0"/>
        <w:ind w:left="851" w:hanging="851"/>
        <w:jc w:val="both"/>
        <w:rPr>
          <w:rFonts w:cs="Arial"/>
          <w:sz w:val="20"/>
          <w:szCs w:val="20"/>
        </w:rPr>
      </w:pPr>
      <w:r w:rsidRPr="001C5295">
        <w:rPr>
          <w:rFonts w:cs="Arial"/>
          <w:sz w:val="20"/>
          <w:szCs w:val="20"/>
        </w:rPr>
        <w:t xml:space="preserve">Pirkėjas užsakymus Tiekėjui pateiks elektroniniu paštu. </w:t>
      </w:r>
    </w:p>
    <w:p w14:paraId="28F4DCA4" w14:textId="2D481203" w:rsidR="000226B3" w:rsidRPr="001C5295" w:rsidRDefault="000226B3" w:rsidP="001C5295">
      <w:pPr>
        <w:pStyle w:val="ListParagraph"/>
        <w:numPr>
          <w:ilvl w:val="3"/>
          <w:numId w:val="38"/>
        </w:numPr>
        <w:tabs>
          <w:tab w:val="left" w:pos="993"/>
        </w:tabs>
        <w:autoSpaceDE w:val="0"/>
        <w:autoSpaceDN w:val="0"/>
        <w:adjustRightInd w:val="0"/>
        <w:ind w:left="851" w:hanging="851"/>
        <w:jc w:val="both"/>
        <w:rPr>
          <w:rFonts w:cs="Arial"/>
          <w:sz w:val="20"/>
          <w:szCs w:val="20"/>
        </w:rPr>
      </w:pPr>
      <w:r w:rsidRPr="001C5295">
        <w:rPr>
          <w:rFonts w:cs="Arial"/>
          <w:sz w:val="20"/>
          <w:szCs w:val="20"/>
        </w:rPr>
        <w:t>Tiekėjui pateikiamame užsakyme Pirkėjas nurodys užsakomas Prekes (asortimentą), jų kiekius</w:t>
      </w:r>
      <w:r w:rsidR="002E3F5C" w:rsidRPr="001C5295">
        <w:rPr>
          <w:rFonts w:cs="Arial"/>
          <w:sz w:val="20"/>
          <w:szCs w:val="20"/>
        </w:rPr>
        <w:t xml:space="preserve">, technines </w:t>
      </w:r>
      <w:r w:rsidR="00F445D6" w:rsidRPr="001C5295">
        <w:rPr>
          <w:rFonts w:cs="Arial"/>
          <w:sz w:val="20"/>
          <w:szCs w:val="20"/>
        </w:rPr>
        <w:t>charakteristikas</w:t>
      </w:r>
      <w:r w:rsidR="002E3F5C" w:rsidRPr="001C5295">
        <w:rPr>
          <w:rFonts w:cs="Arial"/>
          <w:sz w:val="20"/>
          <w:szCs w:val="20"/>
        </w:rPr>
        <w:t>, jei perk</w:t>
      </w:r>
      <w:r w:rsidR="00F445D6" w:rsidRPr="001C5295">
        <w:rPr>
          <w:rFonts w:cs="Arial"/>
          <w:sz w:val="20"/>
          <w:szCs w:val="20"/>
        </w:rPr>
        <w:t>a</w:t>
      </w:r>
      <w:r w:rsidR="002E3F5C" w:rsidRPr="001C5295">
        <w:rPr>
          <w:rFonts w:cs="Arial"/>
          <w:sz w:val="20"/>
          <w:szCs w:val="20"/>
        </w:rPr>
        <w:t>mos kitos, 3.1 lentelėje nenurodytos prekės</w:t>
      </w:r>
      <w:r w:rsidRPr="001C5295">
        <w:rPr>
          <w:rFonts w:cs="Arial"/>
          <w:sz w:val="20"/>
          <w:szCs w:val="20"/>
        </w:rPr>
        <w:t xml:space="preserve">. Užsakymus Pirkėjas Tiekėjui gali pateikti visą Sutarties galiojimo laikotarpį. </w:t>
      </w:r>
    </w:p>
    <w:p w14:paraId="54C146FC" w14:textId="77777777" w:rsidR="000226B3" w:rsidRPr="001C5295" w:rsidRDefault="000226B3" w:rsidP="001C5295">
      <w:pPr>
        <w:pStyle w:val="ListParagraph"/>
        <w:numPr>
          <w:ilvl w:val="3"/>
          <w:numId w:val="38"/>
        </w:numPr>
        <w:tabs>
          <w:tab w:val="left" w:pos="993"/>
        </w:tabs>
        <w:autoSpaceDE w:val="0"/>
        <w:autoSpaceDN w:val="0"/>
        <w:adjustRightInd w:val="0"/>
        <w:ind w:left="851" w:hanging="851"/>
        <w:jc w:val="both"/>
        <w:rPr>
          <w:rFonts w:cs="Arial"/>
          <w:sz w:val="20"/>
          <w:szCs w:val="20"/>
        </w:rPr>
      </w:pPr>
      <w:r w:rsidRPr="001C5295">
        <w:rPr>
          <w:rFonts w:cs="Arial"/>
          <w:sz w:val="20"/>
          <w:szCs w:val="20"/>
        </w:rPr>
        <w:t>Užsakymų skaičius ir užsakymo dydis neribojami.</w:t>
      </w:r>
    </w:p>
    <w:p w14:paraId="15CD0F5C" w14:textId="77777777" w:rsidR="000226B3" w:rsidRPr="001C5295" w:rsidRDefault="000226B3" w:rsidP="001C5295">
      <w:pPr>
        <w:pStyle w:val="ListParagraph"/>
        <w:numPr>
          <w:ilvl w:val="3"/>
          <w:numId w:val="16"/>
        </w:numPr>
        <w:tabs>
          <w:tab w:val="left" w:pos="993"/>
        </w:tabs>
        <w:autoSpaceDE w:val="0"/>
        <w:autoSpaceDN w:val="0"/>
        <w:adjustRightInd w:val="0"/>
        <w:ind w:left="851" w:hanging="851"/>
        <w:jc w:val="both"/>
        <w:rPr>
          <w:rFonts w:cs="Arial"/>
          <w:sz w:val="20"/>
          <w:szCs w:val="20"/>
        </w:rPr>
      </w:pPr>
      <w:r w:rsidRPr="001C5295">
        <w:rPr>
          <w:rFonts w:cs="Arial"/>
          <w:sz w:val="20"/>
          <w:szCs w:val="20"/>
        </w:rPr>
        <w:t>Prekių pristatymas:</w:t>
      </w:r>
    </w:p>
    <w:p w14:paraId="76D2FFC8" w14:textId="5A5EB593" w:rsidR="000226B3" w:rsidRPr="001C5295" w:rsidRDefault="000226B3" w:rsidP="001C5295">
      <w:pPr>
        <w:pStyle w:val="ListParagraph"/>
        <w:numPr>
          <w:ilvl w:val="3"/>
          <w:numId w:val="39"/>
        </w:numPr>
        <w:tabs>
          <w:tab w:val="left" w:pos="993"/>
        </w:tabs>
        <w:autoSpaceDE w:val="0"/>
        <w:autoSpaceDN w:val="0"/>
        <w:adjustRightInd w:val="0"/>
        <w:ind w:left="851" w:hanging="851"/>
        <w:jc w:val="both"/>
        <w:rPr>
          <w:rFonts w:cs="Arial"/>
          <w:sz w:val="20"/>
          <w:szCs w:val="20"/>
        </w:rPr>
      </w:pPr>
      <w:r w:rsidRPr="001C5295">
        <w:rPr>
          <w:rFonts w:cs="Arial"/>
          <w:sz w:val="20"/>
          <w:szCs w:val="20"/>
        </w:rPr>
        <w:t>Prekės turi būti pristatytos adresu, nurodytu šio dokumento 4 punkte.</w:t>
      </w:r>
    </w:p>
    <w:p w14:paraId="17AB80D0" w14:textId="13E3630C" w:rsidR="000226B3" w:rsidRPr="001C5295" w:rsidRDefault="000226B3" w:rsidP="001C5295">
      <w:pPr>
        <w:pStyle w:val="ListParagraph"/>
        <w:numPr>
          <w:ilvl w:val="3"/>
          <w:numId w:val="39"/>
        </w:numPr>
        <w:tabs>
          <w:tab w:val="left" w:pos="993"/>
        </w:tabs>
        <w:autoSpaceDE w:val="0"/>
        <w:autoSpaceDN w:val="0"/>
        <w:adjustRightInd w:val="0"/>
        <w:ind w:left="851" w:hanging="851"/>
        <w:jc w:val="both"/>
        <w:rPr>
          <w:rFonts w:cs="Arial"/>
          <w:sz w:val="20"/>
          <w:szCs w:val="20"/>
        </w:rPr>
      </w:pPr>
      <w:r w:rsidRPr="001C5295">
        <w:rPr>
          <w:rFonts w:cs="Arial"/>
          <w:sz w:val="20"/>
          <w:szCs w:val="20"/>
        </w:rPr>
        <w:t>Vadovaujantis Pirkėjo pateiktu užsakymu, Pardavėjas įsipareigoja užsakytas Prekes pristatyti</w:t>
      </w:r>
      <w:r w:rsidR="00234AD5" w:rsidRPr="001C5295">
        <w:rPr>
          <w:rFonts w:cs="Arial"/>
          <w:sz w:val="20"/>
          <w:szCs w:val="20"/>
        </w:rPr>
        <w:t xml:space="preserve"> ir įdiegti</w:t>
      </w:r>
      <w:r w:rsidRPr="001C5295">
        <w:rPr>
          <w:rFonts w:cs="Arial"/>
          <w:sz w:val="20"/>
          <w:szCs w:val="20"/>
        </w:rPr>
        <w:t xml:space="preserve"> ne vėliau kaip per 60 (šešiasdešimt) kalendorinių dienų nuo Pirkėjo užsakymo pateikimo dienos, nebent aiškiai bus nustatyta kitaip.</w:t>
      </w:r>
    </w:p>
    <w:p w14:paraId="2979676F" w14:textId="77777777" w:rsidR="000226B3" w:rsidRPr="001C5295" w:rsidRDefault="000226B3" w:rsidP="001C5295">
      <w:pPr>
        <w:pStyle w:val="ListParagraph"/>
        <w:numPr>
          <w:ilvl w:val="3"/>
          <w:numId w:val="39"/>
        </w:numPr>
        <w:tabs>
          <w:tab w:val="left" w:pos="993"/>
        </w:tabs>
        <w:autoSpaceDE w:val="0"/>
        <w:autoSpaceDN w:val="0"/>
        <w:adjustRightInd w:val="0"/>
        <w:ind w:left="851" w:hanging="851"/>
        <w:jc w:val="both"/>
        <w:rPr>
          <w:rFonts w:cs="Arial"/>
          <w:sz w:val="20"/>
          <w:szCs w:val="20"/>
        </w:rPr>
      </w:pPr>
      <w:r w:rsidRPr="001C5295">
        <w:rPr>
          <w:rFonts w:cs="Arial"/>
          <w:sz w:val="20"/>
          <w:szCs w:val="20"/>
        </w:rPr>
        <w:t>Prekės Pirkėjui turi būti pristatytos Pirkėjo darbo laiku (I-IV 7:30 – 16:30 val., V 7:30 – 15:15 val.).</w:t>
      </w:r>
    </w:p>
    <w:p w14:paraId="3181C5D2" w14:textId="0304D761" w:rsidR="000226B3" w:rsidRPr="001C5295" w:rsidRDefault="006776A2" w:rsidP="001C5295">
      <w:pPr>
        <w:pStyle w:val="ListParagraph"/>
        <w:numPr>
          <w:ilvl w:val="3"/>
          <w:numId w:val="39"/>
        </w:numPr>
        <w:tabs>
          <w:tab w:val="left" w:pos="993"/>
        </w:tabs>
        <w:autoSpaceDE w:val="0"/>
        <w:autoSpaceDN w:val="0"/>
        <w:adjustRightInd w:val="0"/>
        <w:ind w:left="851" w:hanging="851"/>
        <w:jc w:val="both"/>
        <w:rPr>
          <w:rFonts w:cs="Arial"/>
          <w:sz w:val="20"/>
          <w:szCs w:val="20"/>
        </w:rPr>
      </w:pPr>
      <w:r w:rsidRPr="001C5295">
        <w:rPr>
          <w:rFonts w:cs="Arial"/>
          <w:sz w:val="20"/>
          <w:szCs w:val="20"/>
        </w:rPr>
        <w:t xml:space="preserve">Kartu su Prekėmis turi </w:t>
      </w:r>
      <w:r w:rsidR="000226B3" w:rsidRPr="001C5295">
        <w:rPr>
          <w:rFonts w:cs="Arial"/>
          <w:sz w:val="20"/>
          <w:szCs w:val="20"/>
        </w:rPr>
        <w:t>būti pateikti visi siūlomos įrangos gamintojo produktų bei jų komplektuojančių dalių pavadinimai, kodai bei kiekiai.</w:t>
      </w:r>
    </w:p>
    <w:p w14:paraId="5A8EE17A" w14:textId="77777777" w:rsidR="000226B3" w:rsidRPr="001C5295" w:rsidRDefault="000226B3" w:rsidP="001C5295">
      <w:pPr>
        <w:pStyle w:val="ListParagraph"/>
        <w:numPr>
          <w:ilvl w:val="3"/>
          <w:numId w:val="16"/>
        </w:numPr>
        <w:tabs>
          <w:tab w:val="left" w:pos="993"/>
        </w:tabs>
        <w:autoSpaceDE w:val="0"/>
        <w:autoSpaceDN w:val="0"/>
        <w:adjustRightInd w:val="0"/>
        <w:ind w:left="851" w:hanging="851"/>
        <w:jc w:val="both"/>
        <w:rPr>
          <w:rFonts w:cs="Arial"/>
          <w:sz w:val="20"/>
          <w:szCs w:val="20"/>
        </w:rPr>
      </w:pPr>
      <w:r w:rsidRPr="001C5295">
        <w:rPr>
          <w:rFonts w:cs="Arial"/>
          <w:sz w:val="20"/>
          <w:szCs w:val="20"/>
        </w:rPr>
        <w:t>Turės būti atlikti sekantys įrangos diegimo darbai:</w:t>
      </w:r>
    </w:p>
    <w:p w14:paraId="366CFD82" w14:textId="77777777" w:rsidR="000226B3" w:rsidRPr="001C5295" w:rsidRDefault="000226B3" w:rsidP="001C5295">
      <w:pPr>
        <w:pStyle w:val="ListParagraph"/>
        <w:numPr>
          <w:ilvl w:val="4"/>
          <w:numId w:val="19"/>
        </w:numPr>
        <w:tabs>
          <w:tab w:val="left" w:pos="993"/>
        </w:tabs>
        <w:autoSpaceDE w:val="0"/>
        <w:autoSpaceDN w:val="0"/>
        <w:adjustRightInd w:val="0"/>
        <w:ind w:left="851" w:hanging="851"/>
        <w:jc w:val="both"/>
        <w:rPr>
          <w:rFonts w:cs="Arial"/>
          <w:sz w:val="20"/>
          <w:szCs w:val="20"/>
        </w:rPr>
      </w:pPr>
      <w:r w:rsidRPr="001C5295">
        <w:rPr>
          <w:rFonts w:cs="Arial"/>
          <w:sz w:val="20"/>
          <w:szCs w:val="20"/>
        </w:rPr>
        <w:t>pateiktos įrangos montavimas ir parengimas darbui</w:t>
      </w:r>
    </w:p>
    <w:p w14:paraId="0E462531" w14:textId="77777777" w:rsidR="000226B3" w:rsidRPr="001C5295" w:rsidRDefault="000226B3" w:rsidP="001C5295">
      <w:pPr>
        <w:pStyle w:val="ListParagraph"/>
        <w:numPr>
          <w:ilvl w:val="4"/>
          <w:numId w:val="19"/>
        </w:numPr>
        <w:tabs>
          <w:tab w:val="left" w:pos="993"/>
        </w:tabs>
        <w:autoSpaceDE w:val="0"/>
        <w:autoSpaceDN w:val="0"/>
        <w:adjustRightInd w:val="0"/>
        <w:ind w:left="851" w:hanging="851"/>
        <w:jc w:val="both"/>
        <w:rPr>
          <w:rFonts w:cs="Arial"/>
          <w:sz w:val="20"/>
          <w:szCs w:val="20"/>
        </w:rPr>
      </w:pPr>
      <w:r w:rsidRPr="001C5295">
        <w:rPr>
          <w:rFonts w:cs="Arial"/>
          <w:sz w:val="20"/>
          <w:szCs w:val="20"/>
        </w:rPr>
        <w:t>programinės įrangos (</w:t>
      </w:r>
      <w:proofErr w:type="spellStart"/>
      <w:r w:rsidRPr="001C5295">
        <w:rPr>
          <w:rFonts w:cs="Arial"/>
          <w:sz w:val="20"/>
          <w:szCs w:val="20"/>
        </w:rPr>
        <w:t>firmware</w:t>
      </w:r>
      <w:proofErr w:type="spellEnd"/>
      <w:r w:rsidRPr="001C5295">
        <w:rPr>
          <w:rFonts w:cs="Arial"/>
          <w:sz w:val="20"/>
          <w:szCs w:val="20"/>
        </w:rPr>
        <w:t>) atnaujinimas</w:t>
      </w:r>
    </w:p>
    <w:p w14:paraId="340D8EC9" w14:textId="77777777" w:rsidR="000226B3" w:rsidRPr="001C5295" w:rsidRDefault="000226B3" w:rsidP="00AB51C5">
      <w:pPr>
        <w:pStyle w:val="ListParagraph"/>
        <w:numPr>
          <w:ilvl w:val="4"/>
          <w:numId w:val="19"/>
        </w:numPr>
        <w:tabs>
          <w:tab w:val="left" w:pos="993"/>
        </w:tabs>
        <w:autoSpaceDE w:val="0"/>
        <w:autoSpaceDN w:val="0"/>
        <w:adjustRightInd w:val="0"/>
        <w:ind w:left="567" w:hanging="567"/>
        <w:jc w:val="both"/>
        <w:rPr>
          <w:rFonts w:cs="Arial"/>
          <w:sz w:val="20"/>
          <w:szCs w:val="20"/>
        </w:rPr>
      </w:pPr>
      <w:r w:rsidRPr="001C5295">
        <w:rPr>
          <w:rFonts w:cs="Arial"/>
          <w:sz w:val="20"/>
          <w:szCs w:val="20"/>
        </w:rPr>
        <w:lastRenderedPageBreak/>
        <w:t>prijungimas prie turimos infrastruktūros</w:t>
      </w:r>
    </w:p>
    <w:p w14:paraId="072B8186" w14:textId="77777777" w:rsidR="000226B3" w:rsidRPr="001C5295" w:rsidRDefault="000226B3" w:rsidP="00AB51C5">
      <w:pPr>
        <w:pStyle w:val="ListParagraph"/>
        <w:numPr>
          <w:ilvl w:val="4"/>
          <w:numId w:val="19"/>
        </w:numPr>
        <w:tabs>
          <w:tab w:val="left" w:pos="993"/>
        </w:tabs>
        <w:autoSpaceDE w:val="0"/>
        <w:autoSpaceDN w:val="0"/>
        <w:adjustRightInd w:val="0"/>
        <w:ind w:left="567" w:hanging="567"/>
        <w:jc w:val="both"/>
        <w:rPr>
          <w:rFonts w:cs="Arial"/>
          <w:sz w:val="20"/>
          <w:szCs w:val="20"/>
        </w:rPr>
      </w:pPr>
      <w:r w:rsidRPr="001C5295">
        <w:rPr>
          <w:rFonts w:cs="Arial"/>
          <w:sz w:val="20"/>
          <w:szCs w:val="20"/>
        </w:rPr>
        <w:t>Kiti specifiniai diegimo darbai išvardinti prekių techninės specifikacijų lentelėse</w:t>
      </w:r>
    </w:p>
    <w:p w14:paraId="2B14B69E" w14:textId="77777777" w:rsidR="000226B3" w:rsidRPr="001C5295" w:rsidRDefault="000226B3" w:rsidP="00AB51C5">
      <w:pPr>
        <w:pStyle w:val="ListParagraph"/>
        <w:tabs>
          <w:tab w:val="left" w:pos="993"/>
        </w:tabs>
        <w:autoSpaceDE w:val="0"/>
        <w:autoSpaceDN w:val="0"/>
        <w:adjustRightInd w:val="0"/>
        <w:ind w:left="567" w:hanging="567"/>
        <w:jc w:val="both"/>
        <w:rPr>
          <w:rFonts w:cs="Arial"/>
          <w:sz w:val="20"/>
          <w:szCs w:val="20"/>
        </w:rPr>
      </w:pPr>
    </w:p>
    <w:p w14:paraId="54AE8312" w14:textId="77777777" w:rsidR="000226B3" w:rsidRPr="001C5295" w:rsidRDefault="000226B3" w:rsidP="000226B3">
      <w:pPr>
        <w:pStyle w:val="ListParagraph"/>
        <w:numPr>
          <w:ilvl w:val="1"/>
          <w:numId w:val="1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C5295">
        <w:rPr>
          <w:rFonts w:cs="Arial"/>
          <w:b/>
          <w:sz w:val="20"/>
          <w:szCs w:val="20"/>
        </w:rPr>
        <w:t>Sutarties vykdymo metu pateikiama dokumentacija</w:t>
      </w:r>
    </w:p>
    <w:p w14:paraId="45E721CE" w14:textId="77777777"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Su pristatomomis Prekėmis pateikiamas krovinio pristatymo važtaraštis su nurodytais Prekių pavadinimais ir kiekiais, bei sąskaita faktūra.</w:t>
      </w:r>
    </w:p>
    <w:p w14:paraId="4F08B4A0" w14:textId="77777777" w:rsidR="000226B3" w:rsidRPr="001C5295" w:rsidRDefault="000226B3" w:rsidP="000226B3">
      <w:pPr>
        <w:pStyle w:val="ListParagraph"/>
        <w:numPr>
          <w:ilvl w:val="3"/>
          <w:numId w:val="16"/>
        </w:numPr>
        <w:autoSpaceDE w:val="0"/>
        <w:autoSpaceDN w:val="0"/>
        <w:adjustRightInd w:val="0"/>
        <w:ind w:left="567" w:hanging="567"/>
        <w:jc w:val="both"/>
        <w:rPr>
          <w:rFonts w:cs="Arial"/>
          <w:sz w:val="20"/>
          <w:szCs w:val="20"/>
        </w:rPr>
      </w:pPr>
      <w:r w:rsidRPr="001C5295">
        <w:rPr>
          <w:rFonts w:cs="Arial"/>
          <w:sz w:val="20"/>
          <w:szCs w:val="20"/>
        </w:rPr>
        <w:t>Kartu su Prekėmis Pirkėjui turi būti pateikta visa gamintojo parengta ir įrangai priklausanti dokumentacija (naudojimosi instrukcijos kokybės/atitikties sertifikatai ir pan.).</w:t>
      </w:r>
    </w:p>
    <w:p w14:paraId="1C064155" w14:textId="77777777" w:rsidR="000226B3" w:rsidRPr="001C5295" w:rsidRDefault="000226B3" w:rsidP="000226B3">
      <w:pPr>
        <w:autoSpaceDE w:val="0"/>
        <w:autoSpaceDN w:val="0"/>
        <w:adjustRightInd w:val="0"/>
        <w:ind w:firstLine="0"/>
        <w:jc w:val="both"/>
        <w:rPr>
          <w:rFonts w:cs="Arial"/>
          <w:sz w:val="20"/>
          <w:szCs w:val="20"/>
        </w:rPr>
      </w:pPr>
    </w:p>
    <w:p w14:paraId="42DF6D35" w14:textId="77777777" w:rsidR="000226B3" w:rsidRPr="001C5295" w:rsidRDefault="000226B3" w:rsidP="000226B3">
      <w:pPr>
        <w:pStyle w:val="ListParagraph"/>
        <w:numPr>
          <w:ilvl w:val="1"/>
          <w:numId w:val="16"/>
        </w:numPr>
        <w:pBdr>
          <w:bottom w:val="single" w:sz="8" w:space="1" w:color="auto"/>
          <w:between w:val="single" w:sz="12" w:space="1" w:color="auto"/>
        </w:pBdr>
        <w:tabs>
          <w:tab w:val="left" w:pos="567"/>
        </w:tabs>
        <w:spacing w:before="60" w:after="60"/>
        <w:ind w:left="0" w:firstLine="0"/>
        <w:contextualSpacing w:val="0"/>
        <w:rPr>
          <w:rFonts w:cs="Arial"/>
          <w:b/>
          <w:sz w:val="20"/>
          <w:szCs w:val="20"/>
        </w:rPr>
      </w:pPr>
      <w:r w:rsidRPr="001C5295">
        <w:rPr>
          <w:rFonts w:cs="Arial"/>
          <w:b/>
          <w:sz w:val="20"/>
          <w:szCs w:val="20"/>
        </w:rPr>
        <w:t>Prekių techninės specifikacijos</w:t>
      </w:r>
    </w:p>
    <w:p w14:paraId="106D5350"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p>
    <w:p w14:paraId="4D21DB5C"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bookmarkStart w:id="1" w:name="Marsrutizatoriai"/>
      <w:r w:rsidRPr="001C5295">
        <w:rPr>
          <w:rFonts w:cs="Arial"/>
          <w:i/>
          <w:sz w:val="20"/>
          <w:szCs w:val="20"/>
          <w:shd w:val="clear" w:color="auto" w:fill="D9D9D9" w:themeFill="background1" w:themeFillShade="D9"/>
        </w:rPr>
        <w:t>5.1 lentelė. Modulinių serverių lentynos techninės specifikacijos.</w:t>
      </w:r>
    </w:p>
    <w:tbl>
      <w:tblPr>
        <w:tblStyle w:val="TableGrid"/>
        <w:tblW w:w="9854" w:type="dxa"/>
        <w:tblLayout w:type="fixed"/>
        <w:tblLook w:val="04A0" w:firstRow="1" w:lastRow="0" w:firstColumn="1" w:lastColumn="0" w:noHBand="0" w:noVBand="1"/>
      </w:tblPr>
      <w:tblGrid>
        <w:gridCol w:w="534"/>
        <w:gridCol w:w="2126"/>
        <w:gridCol w:w="7194"/>
      </w:tblGrid>
      <w:tr w:rsidR="00BE682C" w:rsidRPr="001C5295" w14:paraId="2EF8B42F" w14:textId="77777777" w:rsidTr="009358DE">
        <w:tc>
          <w:tcPr>
            <w:tcW w:w="534" w:type="dxa"/>
          </w:tcPr>
          <w:bookmarkEnd w:id="1"/>
          <w:p w14:paraId="26E93436" w14:textId="77777777" w:rsidR="000226B3" w:rsidRPr="001C5295" w:rsidRDefault="000226B3" w:rsidP="009358DE">
            <w:pPr>
              <w:tabs>
                <w:tab w:val="left" w:pos="7655"/>
              </w:tabs>
              <w:ind w:firstLine="0"/>
              <w:rPr>
                <w:rFonts w:cs="Arial"/>
              </w:rPr>
            </w:pPr>
            <w:r w:rsidRPr="001C5295">
              <w:rPr>
                <w:rFonts w:eastAsiaTheme="minorHAnsi" w:cs="Arial"/>
                <w:bCs/>
              </w:rPr>
              <w:t>Nr.</w:t>
            </w:r>
          </w:p>
        </w:tc>
        <w:tc>
          <w:tcPr>
            <w:tcW w:w="2126" w:type="dxa"/>
          </w:tcPr>
          <w:p w14:paraId="5B84C2A6" w14:textId="77777777" w:rsidR="000226B3" w:rsidRPr="001C5295" w:rsidRDefault="000226B3" w:rsidP="009358DE">
            <w:pPr>
              <w:tabs>
                <w:tab w:val="left" w:pos="7655"/>
              </w:tabs>
              <w:ind w:firstLine="0"/>
              <w:rPr>
                <w:rFonts w:cs="Arial"/>
              </w:rPr>
            </w:pPr>
            <w:r w:rsidRPr="001C5295">
              <w:rPr>
                <w:rFonts w:cs="Arial"/>
              </w:rPr>
              <w:t>Parametras</w:t>
            </w:r>
          </w:p>
        </w:tc>
        <w:tc>
          <w:tcPr>
            <w:tcW w:w="7194" w:type="dxa"/>
          </w:tcPr>
          <w:p w14:paraId="0F2C3BA4" w14:textId="77777777" w:rsidR="000226B3" w:rsidRPr="001C5295" w:rsidRDefault="000226B3" w:rsidP="009358DE">
            <w:pPr>
              <w:tabs>
                <w:tab w:val="left" w:pos="7655"/>
              </w:tabs>
              <w:ind w:firstLine="0"/>
              <w:jc w:val="both"/>
              <w:rPr>
                <w:rFonts w:cs="Arial"/>
              </w:rPr>
            </w:pPr>
            <w:r w:rsidRPr="001C5295">
              <w:rPr>
                <w:rFonts w:cs="Arial"/>
              </w:rPr>
              <w:t>Reikalaujama reikšmė</w:t>
            </w:r>
          </w:p>
        </w:tc>
      </w:tr>
      <w:tr w:rsidR="00BE682C" w:rsidRPr="001C5295" w14:paraId="7DAB89E6" w14:textId="77777777" w:rsidTr="009358DE">
        <w:tc>
          <w:tcPr>
            <w:tcW w:w="534" w:type="dxa"/>
          </w:tcPr>
          <w:p w14:paraId="16252BFE"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2B157C9A" w14:textId="77777777" w:rsidR="000226B3" w:rsidRPr="001C5295" w:rsidRDefault="000226B3" w:rsidP="009358DE">
            <w:pPr>
              <w:tabs>
                <w:tab w:val="left" w:pos="7655"/>
              </w:tabs>
              <w:ind w:firstLine="0"/>
              <w:rPr>
                <w:rFonts w:cs="Arial"/>
              </w:rPr>
            </w:pPr>
            <w:r w:rsidRPr="001C5295">
              <w:rPr>
                <w:rFonts w:cs="Arial"/>
              </w:rPr>
              <w:t>Tipas</w:t>
            </w:r>
          </w:p>
        </w:tc>
        <w:tc>
          <w:tcPr>
            <w:tcW w:w="7194" w:type="dxa"/>
          </w:tcPr>
          <w:p w14:paraId="7259E4CD" w14:textId="77777777" w:rsidR="000226B3" w:rsidRPr="001C5295" w:rsidRDefault="000226B3" w:rsidP="009358DE">
            <w:pPr>
              <w:tabs>
                <w:tab w:val="left" w:pos="7655"/>
              </w:tabs>
              <w:ind w:firstLine="0"/>
              <w:jc w:val="both"/>
              <w:rPr>
                <w:rFonts w:cs="Arial"/>
              </w:rPr>
            </w:pPr>
            <w:r w:rsidRPr="001C5295">
              <w:rPr>
                <w:rFonts w:cs="Arial"/>
              </w:rPr>
              <w:t xml:space="preserve">Modulinių serverių lentyna ne daugiau kaip 10U dydžio, montuojama standartinėje 19" spintoje.  </w:t>
            </w:r>
          </w:p>
        </w:tc>
      </w:tr>
      <w:tr w:rsidR="00BE682C" w:rsidRPr="001C5295" w14:paraId="54D89091" w14:textId="77777777" w:rsidTr="009358DE">
        <w:tc>
          <w:tcPr>
            <w:tcW w:w="534" w:type="dxa"/>
          </w:tcPr>
          <w:p w14:paraId="38D63F75"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0E4D2B92" w14:textId="77777777" w:rsidR="000226B3" w:rsidRPr="001C5295" w:rsidRDefault="000226B3" w:rsidP="009358DE">
            <w:pPr>
              <w:tabs>
                <w:tab w:val="left" w:pos="7655"/>
              </w:tabs>
              <w:ind w:firstLine="0"/>
              <w:rPr>
                <w:rFonts w:cs="Arial"/>
              </w:rPr>
            </w:pPr>
            <w:r w:rsidRPr="001C5295">
              <w:rPr>
                <w:rFonts w:cs="Arial"/>
              </w:rPr>
              <w:t>Talpa</w:t>
            </w:r>
          </w:p>
        </w:tc>
        <w:tc>
          <w:tcPr>
            <w:tcW w:w="7194" w:type="dxa"/>
          </w:tcPr>
          <w:p w14:paraId="418D3F21" w14:textId="77777777" w:rsidR="000226B3" w:rsidRPr="001C5295" w:rsidRDefault="000226B3" w:rsidP="009358DE">
            <w:pPr>
              <w:tabs>
                <w:tab w:val="left" w:pos="7655"/>
              </w:tabs>
              <w:ind w:firstLine="0"/>
              <w:jc w:val="both"/>
              <w:rPr>
                <w:rFonts w:cs="Arial"/>
              </w:rPr>
            </w:pPr>
            <w:r w:rsidRPr="001C5295">
              <w:rPr>
                <w:rFonts w:cs="Arial"/>
              </w:rPr>
              <w:t xml:space="preserve">Turi talpinti nemažiau kaip 16 modulinių serverių, įskaitant šiame pirkime siūlomus serverius. </w:t>
            </w:r>
          </w:p>
          <w:p w14:paraId="62BBAC94" w14:textId="77777777" w:rsidR="000226B3" w:rsidRPr="001C5295" w:rsidRDefault="000226B3" w:rsidP="009358DE">
            <w:pPr>
              <w:tabs>
                <w:tab w:val="left" w:pos="7655"/>
              </w:tabs>
              <w:ind w:firstLine="0"/>
              <w:jc w:val="both"/>
              <w:rPr>
                <w:rFonts w:cs="Arial"/>
              </w:rPr>
            </w:pPr>
            <w:r w:rsidRPr="001C5295">
              <w:rPr>
                <w:rFonts w:cs="Arial"/>
              </w:rPr>
              <w:t>Turi būti galimybė į tą pačią talpyklą talpinti dviejų ir keturių procesorių x64 serverius.</w:t>
            </w:r>
          </w:p>
        </w:tc>
      </w:tr>
      <w:tr w:rsidR="00BE682C" w:rsidRPr="001C5295" w14:paraId="459CA814" w14:textId="77777777" w:rsidTr="009358DE">
        <w:tc>
          <w:tcPr>
            <w:tcW w:w="534" w:type="dxa"/>
          </w:tcPr>
          <w:p w14:paraId="132EEC9C"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0A37DFA9" w14:textId="77777777" w:rsidR="000226B3" w:rsidRPr="001C5295" w:rsidRDefault="000226B3" w:rsidP="009358DE">
            <w:pPr>
              <w:tabs>
                <w:tab w:val="left" w:pos="7655"/>
              </w:tabs>
              <w:ind w:firstLine="0"/>
              <w:rPr>
                <w:rFonts w:cs="Arial"/>
              </w:rPr>
            </w:pPr>
            <w:r w:rsidRPr="001C5295">
              <w:rPr>
                <w:rFonts w:cs="Arial"/>
              </w:rPr>
              <w:t>Įvesties/išvesties modulių kiekis</w:t>
            </w:r>
          </w:p>
        </w:tc>
        <w:tc>
          <w:tcPr>
            <w:tcW w:w="7194" w:type="dxa"/>
          </w:tcPr>
          <w:p w14:paraId="1C8C18B5" w14:textId="77777777" w:rsidR="000226B3" w:rsidRPr="001C5295" w:rsidRDefault="000226B3" w:rsidP="009358DE">
            <w:pPr>
              <w:tabs>
                <w:tab w:val="left" w:pos="7655"/>
              </w:tabs>
              <w:ind w:firstLine="0"/>
              <w:jc w:val="both"/>
              <w:rPr>
                <w:rFonts w:cs="Arial"/>
              </w:rPr>
            </w:pPr>
            <w:r w:rsidRPr="001C5295">
              <w:rPr>
                <w:rFonts w:cs="Arial"/>
              </w:rPr>
              <w:t>Turi būti galima sumontuoti ne mažiau kaip 8 vnt. su galimybe sukonfigūruoti juos kaip dubliuotas modulių poras.</w:t>
            </w:r>
          </w:p>
        </w:tc>
      </w:tr>
      <w:tr w:rsidR="00BE682C" w:rsidRPr="001C5295" w14:paraId="446FAD8D" w14:textId="77777777" w:rsidTr="009358DE">
        <w:tc>
          <w:tcPr>
            <w:tcW w:w="534" w:type="dxa"/>
          </w:tcPr>
          <w:p w14:paraId="25E8D651"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7072AD1A" w14:textId="77777777" w:rsidR="000226B3" w:rsidRPr="001C5295" w:rsidRDefault="000226B3" w:rsidP="009358DE">
            <w:pPr>
              <w:tabs>
                <w:tab w:val="left" w:pos="7655"/>
              </w:tabs>
              <w:ind w:firstLine="0"/>
              <w:rPr>
                <w:rFonts w:cs="Arial"/>
              </w:rPr>
            </w:pPr>
            <w:r w:rsidRPr="001C5295">
              <w:rPr>
                <w:rFonts w:cs="Arial"/>
              </w:rPr>
              <w:t>Įvesties / išvesties modulių tipai.</w:t>
            </w:r>
          </w:p>
        </w:tc>
        <w:tc>
          <w:tcPr>
            <w:tcW w:w="7194" w:type="dxa"/>
          </w:tcPr>
          <w:p w14:paraId="7A67A9D0" w14:textId="77777777" w:rsidR="000226B3" w:rsidRPr="001C5295" w:rsidRDefault="000226B3" w:rsidP="009358DE">
            <w:pPr>
              <w:tabs>
                <w:tab w:val="left" w:pos="7655"/>
              </w:tabs>
              <w:ind w:firstLine="0"/>
              <w:jc w:val="both"/>
              <w:rPr>
                <w:rFonts w:cs="Arial"/>
              </w:rPr>
            </w:pPr>
            <w:r w:rsidRPr="001C5295">
              <w:rPr>
                <w:rFonts w:cs="Arial"/>
              </w:rPr>
              <w:t>Į modulinių serverių talpyklą turi būti galimybė montuoti:</w:t>
            </w:r>
          </w:p>
          <w:p w14:paraId="75EA9C00" w14:textId="77777777" w:rsidR="000226B3" w:rsidRPr="001C5295" w:rsidRDefault="000226B3" w:rsidP="009358DE">
            <w:pPr>
              <w:tabs>
                <w:tab w:val="left" w:pos="7655"/>
              </w:tabs>
              <w:ind w:firstLine="0"/>
              <w:jc w:val="both"/>
              <w:rPr>
                <w:rFonts w:cs="Arial"/>
              </w:rPr>
            </w:pPr>
            <w:proofErr w:type="spellStart"/>
            <w:r w:rsidRPr="001C5295">
              <w:rPr>
                <w:rFonts w:cs="Arial"/>
              </w:rPr>
              <w:t>Ethernet</w:t>
            </w:r>
            <w:proofErr w:type="spellEnd"/>
            <w:r w:rsidRPr="001C5295">
              <w:rPr>
                <w:rFonts w:cs="Arial"/>
              </w:rPr>
              <w:t xml:space="preserve"> tinklo komutatorius, serverių </w:t>
            </w:r>
            <w:proofErr w:type="spellStart"/>
            <w:r w:rsidRPr="001C5295">
              <w:rPr>
                <w:rFonts w:cs="Arial"/>
              </w:rPr>
              <w:t>Ethernet</w:t>
            </w:r>
            <w:proofErr w:type="spellEnd"/>
            <w:r w:rsidRPr="001C5295">
              <w:rPr>
                <w:rFonts w:cs="Arial"/>
              </w:rPr>
              <w:t xml:space="preserve"> </w:t>
            </w:r>
            <w:proofErr w:type="spellStart"/>
            <w:r w:rsidRPr="001C5295">
              <w:rPr>
                <w:rFonts w:cs="Arial"/>
              </w:rPr>
              <w:t>portų</w:t>
            </w:r>
            <w:proofErr w:type="spellEnd"/>
            <w:r w:rsidRPr="001C5295">
              <w:rPr>
                <w:rFonts w:cs="Arial"/>
              </w:rPr>
              <w:t xml:space="preserve"> </w:t>
            </w:r>
            <w:proofErr w:type="spellStart"/>
            <w:r w:rsidRPr="001C5295">
              <w:rPr>
                <w:rFonts w:cs="Arial"/>
              </w:rPr>
              <w:t>replikatorius</w:t>
            </w:r>
            <w:proofErr w:type="spellEnd"/>
            <w:r w:rsidRPr="001C5295">
              <w:rPr>
                <w:rFonts w:cs="Arial"/>
              </w:rPr>
              <w:t xml:space="preserve"> („</w:t>
            </w:r>
            <w:proofErr w:type="spellStart"/>
            <w:r w:rsidRPr="001C5295">
              <w:rPr>
                <w:rFonts w:cs="Arial"/>
              </w:rPr>
              <w:t>Ethernet</w:t>
            </w:r>
            <w:proofErr w:type="spellEnd"/>
            <w:r w:rsidRPr="001C5295">
              <w:rPr>
                <w:rFonts w:cs="Arial"/>
              </w:rPr>
              <w:t xml:space="preserve"> </w:t>
            </w:r>
            <w:proofErr w:type="spellStart"/>
            <w:r w:rsidRPr="001C5295">
              <w:rPr>
                <w:rFonts w:cs="Arial"/>
              </w:rPr>
              <w:t>Pass-Thru</w:t>
            </w:r>
            <w:proofErr w:type="spellEnd"/>
            <w:r w:rsidRPr="001C5295">
              <w:rPr>
                <w:rFonts w:cs="Arial"/>
              </w:rPr>
              <w:t xml:space="preserve"> module“), SAN tinklo komutatorius, serverių FC adapterių prievadų </w:t>
            </w:r>
            <w:proofErr w:type="spellStart"/>
            <w:r w:rsidRPr="001C5295">
              <w:rPr>
                <w:rFonts w:cs="Arial"/>
              </w:rPr>
              <w:t>replikatorius</w:t>
            </w:r>
            <w:proofErr w:type="spellEnd"/>
            <w:r w:rsidRPr="001C5295">
              <w:rPr>
                <w:rFonts w:cs="Arial"/>
              </w:rPr>
              <w:t xml:space="preserve"> („FC </w:t>
            </w:r>
            <w:proofErr w:type="spellStart"/>
            <w:r w:rsidRPr="001C5295">
              <w:rPr>
                <w:rFonts w:cs="Arial"/>
              </w:rPr>
              <w:t>Pass-Thru</w:t>
            </w:r>
            <w:proofErr w:type="spellEnd"/>
            <w:r w:rsidRPr="001C5295">
              <w:rPr>
                <w:rFonts w:cs="Arial"/>
              </w:rPr>
              <w:t xml:space="preserve"> module“), </w:t>
            </w:r>
            <w:proofErr w:type="spellStart"/>
            <w:r w:rsidRPr="001C5295">
              <w:rPr>
                <w:rFonts w:cs="Arial"/>
              </w:rPr>
              <w:t>Infiniband</w:t>
            </w:r>
            <w:proofErr w:type="spellEnd"/>
            <w:r w:rsidRPr="001C5295">
              <w:rPr>
                <w:rFonts w:cs="Arial"/>
              </w:rPr>
              <w:t xml:space="preserve"> tinklo komutatorius, SAS komutatorius.</w:t>
            </w:r>
          </w:p>
        </w:tc>
      </w:tr>
      <w:tr w:rsidR="00BE682C" w:rsidRPr="001C5295" w14:paraId="79F91638" w14:textId="77777777" w:rsidTr="009358DE">
        <w:tc>
          <w:tcPr>
            <w:tcW w:w="534" w:type="dxa"/>
          </w:tcPr>
          <w:p w14:paraId="0B61D650"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4367779B" w14:textId="77777777" w:rsidR="000226B3" w:rsidRPr="001C5295" w:rsidRDefault="000226B3" w:rsidP="009358DE">
            <w:pPr>
              <w:tabs>
                <w:tab w:val="left" w:pos="7655"/>
              </w:tabs>
              <w:ind w:firstLine="0"/>
              <w:rPr>
                <w:rFonts w:cs="Arial"/>
              </w:rPr>
            </w:pPr>
            <w:r w:rsidRPr="001C5295">
              <w:rPr>
                <w:rFonts w:cs="Arial"/>
              </w:rPr>
              <w:t>Tinklo išplėtimo moduliai</w:t>
            </w:r>
          </w:p>
        </w:tc>
        <w:tc>
          <w:tcPr>
            <w:tcW w:w="7194" w:type="dxa"/>
          </w:tcPr>
          <w:p w14:paraId="73644627" w14:textId="77777777" w:rsidR="000226B3" w:rsidRPr="001C5295" w:rsidRDefault="000226B3" w:rsidP="009358DE">
            <w:pPr>
              <w:tabs>
                <w:tab w:val="left" w:pos="7655"/>
              </w:tabs>
              <w:ind w:firstLine="0"/>
              <w:jc w:val="both"/>
              <w:rPr>
                <w:rFonts w:cs="Arial"/>
              </w:rPr>
            </w:pPr>
            <w:r w:rsidRPr="001C5295">
              <w:rPr>
                <w:rFonts w:cs="Arial"/>
              </w:rPr>
              <w:t xml:space="preserve">Turi būti sumontuota ne mažiau 2 vnt. integruotų 10 </w:t>
            </w:r>
            <w:proofErr w:type="spellStart"/>
            <w:r w:rsidRPr="001C5295">
              <w:rPr>
                <w:rFonts w:cs="Arial"/>
              </w:rPr>
              <w:t>Gbps</w:t>
            </w:r>
            <w:proofErr w:type="spellEnd"/>
            <w:r w:rsidRPr="001C5295">
              <w:rPr>
                <w:rFonts w:cs="Arial"/>
              </w:rPr>
              <w:t xml:space="preserve"> išplėtimo modulių, užtikrinančių pilnai užpildytos modulinių serverių talpyklos serverių dubliuotą prijungimą prie </w:t>
            </w:r>
            <w:proofErr w:type="spellStart"/>
            <w:r w:rsidRPr="001C5295">
              <w:rPr>
                <w:rFonts w:cs="Arial"/>
              </w:rPr>
              <w:t>Ethernet</w:t>
            </w:r>
            <w:proofErr w:type="spellEnd"/>
            <w:r w:rsidRPr="001C5295">
              <w:rPr>
                <w:rFonts w:cs="Arial"/>
              </w:rPr>
              <w:t xml:space="preserve"> tinklo. </w:t>
            </w:r>
          </w:p>
          <w:p w14:paraId="68E445FE" w14:textId="77777777" w:rsidR="000226B3" w:rsidRPr="001C5295" w:rsidRDefault="000226B3" w:rsidP="009358DE">
            <w:pPr>
              <w:tabs>
                <w:tab w:val="left" w:pos="7655"/>
              </w:tabs>
              <w:ind w:firstLine="0"/>
              <w:jc w:val="both"/>
              <w:rPr>
                <w:rFonts w:cs="Arial"/>
              </w:rPr>
            </w:pPr>
            <w:r w:rsidRPr="001C5295">
              <w:rPr>
                <w:rFonts w:cs="Arial"/>
              </w:rPr>
              <w:t xml:space="preserve">Kiekvieno iš išplėtimo modulių turi užtekti prijungti ne mažiau kaip keturis </w:t>
            </w:r>
            <w:proofErr w:type="spellStart"/>
            <w:r w:rsidRPr="001C5295">
              <w:rPr>
                <w:rFonts w:cs="Arial"/>
              </w:rPr>
              <w:t>Ethernet</w:t>
            </w:r>
            <w:proofErr w:type="spellEnd"/>
            <w:r w:rsidRPr="001C5295">
              <w:rPr>
                <w:rFonts w:cs="Arial"/>
              </w:rPr>
              <w:t xml:space="preserve"> sujungimus kiekvienam moduliniam serveriui bei palaikyti ne mažesnį kaip 10Gb suminį šių prievadų greitį į kiekvieną iš serverių. Kiekvienas iš išplėtimo modulių turi turėti ne mažiau kaip 10vnt. 10Gb SFP+ tipo išorinius </w:t>
            </w:r>
            <w:proofErr w:type="spellStart"/>
            <w:r w:rsidRPr="001C5295">
              <w:rPr>
                <w:rFonts w:cs="Arial"/>
              </w:rPr>
              <w:t>Ethernet</w:t>
            </w:r>
            <w:proofErr w:type="spellEnd"/>
            <w:r w:rsidRPr="001C5295">
              <w:rPr>
                <w:rFonts w:cs="Arial"/>
              </w:rPr>
              <w:t xml:space="preserve"> prievadus.</w:t>
            </w:r>
          </w:p>
          <w:p w14:paraId="185E1CFC" w14:textId="77777777" w:rsidR="000226B3" w:rsidRPr="001C5295" w:rsidRDefault="000226B3" w:rsidP="009358DE">
            <w:pPr>
              <w:tabs>
                <w:tab w:val="left" w:pos="7655"/>
              </w:tabs>
              <w:ind w:firstLine="0"/>
              <w:jc w:val="both"/>
              <w:rPr>
                <w:rFonts w:cs="Arial"/>
              </w:rPr>
            </w:pPr>
            <w:r w:rsidRPr="001C5295">
              <w:rPr>
                <w:rFonts w:cs="Arial"/>
              </w:rPr>
              <w:t xml:space="preserve">Kiekviename išplėtimo modulyje turi būti įdiegta ne mažiau kaip po 4 vnt. SFP+ SR 10Gb/s modulius pajungimui prie </w:t>
            </w:r>
            <w:proofErr w:type="spellStart"/>
            <w:r w:rsidRPr="001C5295">
              <w:rPr>
                <w:rFonts w:cs="Arial"/>
              </w:rPr>
              <w:t>Ethernet</w:t>
            </w:r>
            <w:proofErr w:type="spellEnd"/>
            <w:r w:rsidRPr="001C5295">
              <w:rPr>
                <w:rFonts w:cs="Arial"/>
              </w:rPr>
              <w:t xml:space="preserve"> tinklo.</w:t>
            </w:r>
          </w:p>
          <w:p w14:paraId="6D8A9EC0" w14:textId="77777777" w:rsidR="000226B3" w:rsidRPr="001C5295" w:rsidRDefault="000226B3" w:rsidP="009358DE">
            <w:pPr>
              <w:tabs>
                <w:tab w:val="left" w:pos="7655"/>
              </w:tabs>
              <w:ind w:firstLine="0"/>
              <w:jc w:val="both"/>
              <w:rPr>
                <w:rFonts w:cs="Arial"/>
              </w:rPr>
            </w:pPr>
            <w:r w:rsidRPr="001C5295">
              <w:rPr>
                <w:rFonts w:cs="Arial"/>
              </w:rPr>
              <w:t>Turi būti galimybė apjungti su Pirkėjo eksploatuojamais VC Flex-10 komutatoriais.</w:t>
            </w:r>
          </w:p>
        </w:tc>
      </w:tr>
      <w:tr w:rsidR="00BE682C" w:rsidRPr="001C5295" w14:paraId="3028008F" w14:textId="77777777" w:rsidTr="009358DE">
        <w:tc>
          <w:tcPr>
            <w:tcW w:w="534" w:type="dxa"/>
          </w:tcPr>
          <w:p w14:paraId="63D666E4"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33361F1B" w14:textId="77777777" w:rsidR="000226B3" w:rsidRPr="001C5295" w:rsidRDefault="000226B3" w:rsidP="009358DE">
            <w:pPr>
              <w:tabs>
                <w:tab w:val="left" w:pos="7655"/>
              </w:tabs>
              <w:ind w:firstLine="0"/>
              <w:rPr>
                <w:rFonts w:cs="Arial"/>
              </w:rPr>
            </w:pPr>
            <w:r w:rsidRPr="001C5295">
              <w:rPr>
                <w:rFonts w:cs="Arial"/>
              </w:rPr>
              <w:t>SAN komutatoriai</w:t>
            </w:r>
          </w:p>
        </w:tc>
        <w:tc>
          <w:tcPr>
            <w:tcW w:w="7194" w:type="dxa"/>
          </w:tcPr>
          <w:p w14:paraId="3E542653" w14:textId="77777777" w:rsidR="000226B3" w:rsidRPr="001C5295" w:rsidRDefault="000226B3" w:rsidP="009358DE">
            <w:pPr>
              <w:tabs>
                <w:tab w:val="left" w:pos="7655"/>
              </w:tabs>
              <w:ind w:firstLine="0"/>
              <w:jc w:val="both"/>
              <w:rPr>
                <w:rFonts w:cs="Arial"/>
              </w:rPr>
            </w:pPr>
            <w:r w:rsidRPr="001C5295">
              <w:rPr>
                <w:rFonts w:cs="Arial"/>
              </w:rPr>
              <w:t xml:space="preserve">Turi būti pateikta ne mažiau kaip 2 vnt. integruotų 16 </w:t>
            </w:r>
            <w:proofErr w:type="spellStart"/>
            <w:r w:rsidRPr="001C5295">
              <w:rPr>
                <w:rFonts w:cs="Arial"/>
              </w:rPr>
              <w:t>Gbps</w:t>
            </w:r>
            <w:proofErr w:type="spellEnd"/>
            <w:r w:rsidRPr="001C5295">
              <w:rPr>
                <w:rFonts w:cs="Arial"/>
              </w:rPr>
              <w:t xml:space="preserve"> FC SAN komutatorių, užtikrinančių pilnai užpildytos modulinių serverių talpyklos serverių dubliuotą prijungimą prie SAN tinklo. Kiekvienas SAN komutatorius turi turėti ne mažiau kaip 16vnt. vidinių ir 12vnt. SFP+ tipo išorinių aktyvių FC prievadų. </w:t>
            </w:r>
          </w:p>
          <w:p w14:paraId="3D4F1DFC" w14:textId="77777777" w:rsidR="000226B3" w:rsidRPr="001C5295" w:rsidRDefault="000226B3" w:rsidP="009358DE">
            <w:pPr>
              <w:tabs>
                <w:tab w:val="left" w:pos="7655"/>
              </w:tabs>
              <w:ind w:firstLine="0"/>
              <w:jc w:val="both"/>
              <w:rPr>
                <w:rFonts w:cs="Arial"/>
              </w:rPr>
            </w:pPr>
            <w:r w:rsidRPr="001C5295">
              <w:rPr>
                <w:rFonts w:cs="Arial"/>
              </w:rPr>
              <w:t>Kiekviename komutatoriuje turi būti įdiegta ne mažiau kaip po 4 vnt. SFP+ SW 16Gbit/s modulius pajungimui prie SAN tinklo.</w:t>
            </w:r>
          </w:p>
          <w:p w14:paraId="1F3E329A" w14:textId="77777777" w:rsidR="000226B3" w:rsidRPr="001C5295" w:rsidRDefault="000226B3" w:rsidP="009358DE">
            <w:pPr>
              <w:tabs>
                <w:tab w:val="left" w:pos="7655"/>
              </w:tabs>
              <w:ind w:firstLine="0"/>
              <w:jc w:val="both"/>
              <w:rPr>
                <w:rFonts w:cs="Arial"/>
              </w:rPr>
            </w:pPr>
            <w:r w:rsidRPr="001C5295">
              <w:rPr>
                <w:rFonts w:cs="Arial"/>
              </w:rPr>
              <w:t>SAN komutatoriai turi būti komplektuojami su „</w:t>
            </w:r>
            <w:proofErr w:type="spellStart"/>
            <w:r w:rsidRPr="001C5295">
              <w:rPr>
                <w:rFonts w:cs="Arial"/>
              </w:rPr>
              <w:t>Fabric</w:t>
            </w:r>
            <w:proofErr w:type="spellEnd"/>
            <w:r w:rsidRPr="001C5295">
              <w:rPr>
                <w:rFonts w:cs="Arial"/>
              </w:rPr>
              <w:t xml:space="preserve"> </w:t>
            </w:r>
            <w:proofErr w:type="spellStart"/>
            <w:r w:rsidRPr="001C5295">
              <w:rPr>
                <w:rFonts w:cs="Arial"/>
              </w:rPr>
              <w:t>Vision</w:t>
            </w:r>
            <w:proofErr w:type="spellEnd"/>
            <w:r w:rsidRPr="001C5295">
              <w:rPr>
                <w:rFonts w:cs="Arial"/>
              </w:rPr>
              <w:t xml:space="preserve">“, „ISL </w:t>
            </w:r>
            <w:proofErr w:type="spellStart"/>
            <w:r w:rsidRPr="001C5295">
              <w:rPr>
                <w:rFonts w:cs="Arial"/>
              </w:rPr>
              <w:t>Trunking</w:t>
            </w:r>
            <w:proofErr w:type="spellEnd"/>
            <w:r w:rsidRPr="001C5295">
              <w:rPr>
                <w:rFonts w:cs="Arial"/>
              </w:rPr>
              <w:t>“, „</w:t>
            </w:r>
            <w:proofErr w:type="spellStart"/>
            <w:r w:rsidRPr="001C5295">
              <w:rPr>
                <w:rFonts w:cs="Arial"/>
              </w:rPr>
              <w:t>Fabric</w:t>
            </w:r>
            <w:proofErr w:type="spellEnd"/>
            <w:r w:rsidRPr="001C5295">
              <w:rPr>
                <w:rFonts w:cs="Arial"/>
              </w:rPr>
              <w:t xml:space="preserve"> </w:t>
            </w:r>
            <w:proofErr w:type="spellStart"/>
            <w:r w:rsidRPr="001C5295">
              <w:rPr>
                <w:rFonts w:cs="Arial"/>
              </w:rPr>
              <w:t>Watch</w:t>
            </w:r>
            <w:proofErr w:type="spellEnd"/>
            <w:r w:rsidRPr="001C5295">
              <w:rPr>
                <w:rFonts w:cs="Arial"/>
              </w:rPr>
              <w:t>“, „</w:t>
            </w:r>
            <w:proofErr w:type="spellStart"/>
            <w:r w:rsidRPr="001C5295">
              <w:rPr>
                <w:rFonts w:cs="Arial"/>
              </w:rPr>
              <w:t>Extended</w:t>
            </w:r>
            <w:proofErr w:type="spellEnd"/>
            <w:r w:rsidRPr="001C5295">
              <w:rPr>
                <w:rFonts w:cs="Arial"/>
              </w:rPr>
              <w:t xml:space="preserve"> </w:t>
            </w:r>
            <w:proofErr w:type="spellStart"/>
            <w:r w:rsidRPr="001C5295">
              <w:rPr>
                <w:rFonts w:cs="Arial"/>
              </w:rPr>
              <w:t>Fabrics</w:t>
            </w:r>
            <w:proofErr w:type="spellEnd"/>
            <w:r w:rsidRPr="001C5295">
              <w:rPr>
                <w:rFonts w:cs="Arial"/>
              </w:rPr>
              <w:t>“, „</w:t>
            </w:r>
            <w:proofErr w:type="spellStart"/>
            <w:r w:rsidRPr="001C5295">
              <w:rPr>
                <w:rFonts w:cs="Arial"/>
              </w:rPr>
              <w:t>Advanced</w:t>
            </w:r>
            <w:proofErr w:type="spellEnd"/>
            <w:r w:rsidRPr="001C5295">
              <w:rPr>
                <w:rFonts w:cs="Arial"/>
              </w:rPr>
              <w:t xml:space="preserve"> </w:t>
            </w:r>
            <w:proofErr w:type="spellStart"/>
            <w:r w:rsidRPr="001C5295">
              <w:rPr>
                <w:rFonts w:cs="Arial"/>
              </w:rPr>
              <w:t>Performance</w:t>
            </w:r>
            <w:proofErr w:type="spellEnd"/>
            <w:r w:rsidRPr="001C5295">
              <w:rPr>
                <w:rFonts w:cs="Arial"/>
              </w:rPr>
              <w:t xml:space="preserve"> </w:t>
            </w:r>
            <w:proofErr w:type="spellStart"/>
            <w:r w:rsidRPr="001C5295">
              <w:rPr>
                <w:rFonts w:cs="Arial"/>
              </w:rPr>
              <w:t>Monitoring</w:t>
            </w:r>
            <w:proofErr w:type="spellEnd"/>
            <w:r w:rsidRPr="001C5295">
              <w:rPr>
                <w:rFonts w:cs="Arial"/>
              </w:rPr>
              <w:t>“ arba lygiavertėmis licencijomis.</w:t>
            </w:r>
          </w:p>
        </w:tc>
      </w:tr>
      <w:tr w:rsidR="00BE682C" w:rsidRPr="001C5295" w14:paraId="5D15C1CE" w14:textId="77777777" w:rsidTr="009358DE">
        <w:tc>
          <w:tcPr>
            <w:tcW w:w="534" w:type="dxa"/>
          </w:tcPr>
          <w:p w14:paraId="09AA33C9"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61916495" w14:textId="77777777" w:rsidR="000226B3" w:rsidRPr="001C5295" w:rsidRDefault="000226B3" w:rsidP="009358DE">
            <w:pPr>
              <w:tabs>
                <w:tab w:val="left" w:pos="7655"/>
              </w:tabs>
              <w:ind w:firstLine="0"/>
              <w:rPr>
                <w:rFonts w:cs="Arial"/>
              </w:rPr>
            </w:pPr>
            <w:r w:rsidRPr="001C5295">
              <w:rPr>
                <w:rFonts w:cs="Arial"/>
              </w:rPr>
              <w:t>Valdymas.</w:t>
            </w:r>
          </w:p>
        </w:tc>
        <w:tc>
          <w:tcPr>
            <w:tcW w:w="7194" w:type="dxa"/>
          </w:tcPr>
          <w:p w14:paraId="21CC9BAC" w14:textId="77777777" w:rsidR="000226B3" w:rsidRPr="001C5295" w:rsidRDefault="000226B3" w:rsidP="009358DE">
            <w:pPr>
              <w:tabs>
                <w:tab w:val="left" w:pos="7655"/>
              </w:tabs>
              <w:ind w:firstLine="0"/>
              <w:jc w:val="both"/>
              <w:rPr>
                <w:rFonts w:cs="Arial"/>
              </w:rPr>
            </w:pPr>
            <w:r w:rsidRPr="001C5295">
              <w:rPr>
                <w:rFonts w:cs="Arial"/>
              </w:rPr>
              <w:t>Turi būti užtikrintas priėjimas prie bet kurios talpykloje sumontuoto modulinio serverio nuotolinio valdymo plokštės bendrą valdymo jungtį.</w:t>
            </w:r>
          </w:p>
          <w:p w14:paraId="417CCC68" w14:textId="77777777" w:rsidR="000226B3" w:rsidRPr="001C5295" w:rsidRDefault="000226B3" w:rsidP="009358DE">
            <w:pPr>
              <w:tabs>
                <w:tab w:val="left" w:pos="7655"/>
              </w:tabs>
              <w:ind w:firstLine="0"/>
              <w:jc w:val="both"/>
              <w:rPr>
                <w:rFonts w:cs="Arial"/>
              </w:rPr>
            </w:pPr>
            <w:r w:rsidRPr="001C5295">
              <w:rPr>
                <w:rFonts w:cs="Arial"/>
              </w:rPr>
              <w:t xml:space="preserve">Modulinėje talpykloje turi būti ne mažiau 2 vnt. integruotų valdymo modulių, užtikrinančių tiek lokalią, tiek nuotolinę (tinklo pagalba) dubliuotą prieigą prie modulinių serverių ir leidžiantys nepriklausomai nuo operacinės sistemos įjungti, išjungti serverius, peradresuoti grafinę ir tekstinę konsolę, naudoti virtualų nuotolinį DVD ir USB, nuotolinio valdymo atveju sesiją apsaugant SSL protokolu. Turi palaikyti vartotojų </w:t>
            </w:r>
            <w:proofErr w:type="spellStart"/>
            <w:r w:rsidRPr="001C5295">
              <w:rPr>
                <w:rFonts w:cs="Arial"/>
              </w:rPr>
              <w:t>autentifikaciją</w:t>
            </w:r>
            <w:proofErr w:type="spellEnd"/>
            <w:r w:rsidRPr="001C5295">
              <w:rPr>
                <w:rFonts w:cs="Arial"/>
              </w:rPr>
              <w:t xml:space="preserve"> LDAP protokolu centralizuotose tarnybose. Valdymo moduliai turi turėti galimybę atlikti KVM (klaviatūros, </w:t>
            </w:r>
            <w:proofErr w:type="spellStart"/>
            <w:r w:rsidRPr="001C5295">
              <w:rPr>
                <w:rFonts w:cs="Arial"/>
              </w:rPr>
              <w:t>video</w:t>
            </w:r>
            <w:proofErr w:type="spellEnd"/>
            <w:r w:rsidRPr="001C5295">
              <w:rPr>
                <w:rFonts w:cs="Arial"/>
              </w:rPr>
              <w:t xml:space="preserve">, pelės) </w:t>
            </w:r>
            <w:proofErr w:type="spellStart"/>
            <w:r w:rsidRPr="001C5295">
              <w:rPr>
                <w:rFonts w:cs="Arial"/>
              </w:rPr>
              <w:t>perjungėjo</w:t>
            </w:r>
            <w:proofErr w:type="spellEnd"/>
            <w:r w:rsidRPr="001C5295">
              <w:rPr>
                <w:rFonts w:cs="Arial"/>
              </w:rPr>
              <w:t xml:space="preserve"> funkciją.</w:t>
            </w:r>
          </w:p>
          <w:p w14:paraId="6BBA9116" w14:textId="77777777" w:rsidR="000226B3" w:rsidRPr="001C5295" w:rsidRDefault="000226B3" w:rsidP="009358DE">
            <w:pPr>
              <w:tabs>
                <w:tab w:val="left" w:pos="7655"/>
              </w:tabs>
              <w:ind w:firstLine="0"/>
              <w:jc w:val="both"/>
              <w:rPr>
                <w:rFonts w:cs="Arial"/>
              </w:rPr>
            </w:pPr>
            <w:r w:rsidRPr="001C5295">
              <w:rPr>
                <w:rFonts w:cs="Arial"/>
              </w:rPr>
              <w:lastRenderedPageBreak/>
              <w:t xml:space="preserve">Turi būti pateikta programinė įranga, užtikrinanti modulinių serverių talpyklos, visų siūlomų modulinių serverių, komutatorių centralizuotą valdymą, inventorizavimą, monitoringą, konfigūravimą, pranešimų gavimą ir registravimą. </w:t>
            </w:r>
          </w:p>
          <w:p w14:paraId="6F5CFAFD" w14:textId="77777777" w:rsidR="000226B3" w:rsidRPr="001C5295" w:rsidRDefault="000226B3" w:rsidP="009358DE">
            <w:pPr>
              <w:tabs>
                <w:tab w:val="left" w:pos="7655"/>
              </w:tabs>
              <w:ind w:firstLine="0"/>
              <w:jc w:val="both"/>
              <w:rPr>
                <w:rFonts w:cs="Arial"/>
              </w:rPr>
            </w:pPr>
            <w:r w:rsidRPr="001C5295">
              <w:rPr>
                <w:rFonts w:cs="Arial"/>
              </w:rPr>
              <w:t>Turi būti realizuota galimybė nepriklausomai nuo operacinės sistemos priskirti virtualius MAC adresus moduliniams serveriams – automatizuoti MAC adresų priskyrimą, konfigūravimą ir peradresavimą diegiant, keičiant ar perskirstant modulinius serverius talpykloje, nekeičiant jų konfigūracijos.</w:t>
            </w:r>
          </w:p>
        </w:tc>
      </w:tr>
      <w:tr w:rsidR="00BE682C" w:rsidRPr="001C5295" w14:paraId="156A45BA" w14:textId="77777777" w:rsidTr="009358DE">
        <w:tc>
          <w:tcPr>
            <w:tcW w:w="534" w:type="dxa"/>
          </w:tcPr>
          <w:p w14:paraId="26B8EC74"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1F53F835" w14:textId="77777777" w:rsidR="000226B3" w:rsidRPr="001C5295" w:rsidRDefault="000226B3" w:rsidP="009358DE">
            <w:pPr>
              <w:tabs>
                <w:tab w:val="left" w:pos="7655"/>
              </w:tabs>
              <w:ind w:firstLine="0"/>
              <w:rPr>
                <w:rFonts w:cs="Arial"/>
              </w:rPr>
            </w:pPr>
            <w:r w:rsidRPr="001C5295">
              <w:rPr>
                <w:rFonts w:cs="Arial"/>
              </w:rPr>
              <w:t xml:space="preserve">Elektros maitinimas </w:t>
            </w:r>
          </w:p>
        </w:tc>
        <w:tc>
          <w:tcPr>
            <w:tcW w:w="7194" w:type="dxa"/>
          </w:tcPr>
          <w:p w14:paraId="7365C977" w14:textId="77777777" w:rsidR="000226B3" w:rsidRPr="001C5295" w:rsidRDefault="000226B3" w:rsidP="009358DE">
            <w:pPr>
              <w:tabs>
                <w:tab w:val="left" w:pos="7655"/>
              </w:tabs>
              <w:ind w:firstLine="0"/>
              <w:jc w:val="both"/>
              <w:rPr>
                <w:rFonts w:cs="Arial"/>
              </w:rPr>
            </w:pPr>
            <w:r w:rsidRPr="001C5295">
              <w:rPr>
                <w:rFonts w:cs="Arial"/>
              </w:rPr>
              <w:t>Turi būti vienfazis, 230 V, 50 Hz.</w:t>
            </w:r>
          </w:p>
          <w:p w14:paraId="22EECD9F" w14:textId="77777777" w:rsidR="000226B3" w:rsidRPr="001C5295" w:rsidRDefault="000226B3" w:rsidP="009358DE">
            <w:pPr>
              <w:tabs>
                <w:tab w:val="left" w:pos="7655"/>
              </w:tabs>
              <w:ind w:firstLine="0"/>
              <w:jc w:val="both"/>
              <w:rPr>
                <w:rFonts w:cs="Arial"/>
              </w:rPr>
            </w:pPr>
            <w:r w:rsidRPr="001C5295">
              <w:rPr>
                <w:rFonts w:cs="Arial"/>
              </w:rPr>
              <w:t>Turi būti užtikrintas pakankamas ir dubliuotas visos modulinės įrangos elektros maitinimas maksimalioje konfigūracijoje.</w:t>
            </w:r>
          </w:p>
          <w:p w14:paraId="3E531C1C" w14:textId="77777777" w:rsidR="000226B3" w:rsidRPr="001C5295" w:rsidRDefault="000226B3" w:rsidP="009358DE">
            <w:pPr>
              <w:ind w:firstLine="34"/>
              <w:rPr>
                <w:rFonts w:cs="Arial"/>
              </w:rPr>
            </w:pPr>
            <w:r w:rsidRPr="001C5295">
              <w:rPr>
                <w:rFonts w:cs="Arial"/>
              </w:rPr>
              <w:t>Maitinimo šaltiniai turi būti „karšto“ keitimo.</w:t>
            </w:r>
          </w:p>
        </w:tc>
      </w:tr>
      <w:tr w:rsidR="00BE682C" w:rsidRPr="001C5295" w14:paraId="5F6F32AC" w14:textId="77777777" w:rsidTr="009358DE">
        <w:tc>
          <w:tcPr>
            <w:tcW w:w="534" w:type="dxa"/>
          </w:tcPr>
          <w:p w14:paraId="2901A519"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3F277039" w14:textId="77777777" w:rsidR="000226B3" w:rsidRPr="001C5295" w:rsidRDefault="000226B3" w:rsidP="009358DE">
            <w:pPr>
              <w:tabs>
                <w:tab w:val="left" w:pos="7655"/>
              </w:tabs>
              <w:ind w:firstLine="0"/>
              <w:rPr>
                <w:rFonts w:cs="Arial"/>
              </w:rPr>
            </w:pPr>
            <w:r w:rsidRPr="001C5295">
              <w:rPr>
                <w:rFonts w:cs="Arial"/>
              </w:rPr>
              <w:t>Aušinimas</w:t>
            </w:r>
          </w:p>
        </w:tc>
        <w:tc>
          <w:tcPr>
            <w:tcW w:w="7194" w:type="dxa"/>
          </w:tcPr>
          <w:p w14:paraId="670900C3" w14:textId="77777777" w:rsidR="000226B3" w:rsidRPr="001C5295" w:rsidRDefault="000226B3" w:rsidP="009358DE">
            <w:pPr>
              <w:tabs>
                <w:tab w:val="left" w:pos="7655"/>
              </w:tabs>
              <w:ind w:firstLine="0"/>
              <w:jc w:val="both"/>
              <w:rPr>
                <w:rFonts w:cs="Arial"/>
              </w:rPr>
            </w:pPr>
            <w:r w:rsidRPr="001C5295">
              <w:rPr>
                <w:rFonts w:cs="Arial"/>
              </w:rPr>
              <w:t>Turi būti užtikrintas pakankamas ir dubliuotas visos modulinės talpyklos įrangos aušinimas maksimalioje konfigūracijoje.</w:t>
            </w:r>
          </w:p>
        </w:tc>
      </w:tr>
      <w:tr w:rsidR="00BE682C" w:rsidRPr="001C5295" w14:paraId="6BBDA123" w14:textId="77777777" w:rsidTr="009358DE">
        <w:tc>
          <w:tcPr>
            <w:tcW w:w="534" w:type="dxa"/>
          </w:tcPr>
          <w:p w14:paraId="47F7D7A9"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0A194CCF" w14:textId="77777777" w:rsidR="000226B3" w:rsidRPr="001C5295" w:rsidRDefault="000226B3" w:rsidP="009358DE">
            <w:pPr>
              <w:tabs>
                <w:tab w:val="left" w:pos="7655"/>
              </w:tabs>
              <w:ind w:firstLine="0"/>
              <w:rPr>
                <w:rFonts w:cs="Arial"/>
              </w:rPr>
            </w:pPr>
            <w:r w:rsidRPr="001C5295">
              <w:rPr>
                <w:rFonts w:cs="Arial"/>
              </w:rPr>
              <w:t>Suderinamumas</w:t>
            </w:r>
          </w:p>
        </w:tc>
        <w:tc>
          <w:tcPr>
            <w:tcW w:w="7194" w:type="dxa"/>
          </w:tcPr>
          <w:p w14:paraId="07A44F95" w14:textId="77777777" w:rsidR="000226B3" w:rsidRPr="001C5295" w:rsidRDefault="000226B3" w:rsidP="009358DE">
            <w:pPr>
              <w:tabs>
                <w:tab w:val="left" w:pos="7655"/>
              </w:tabs>
              <w:ind w:firstLine="0"/>
              <w:jc w:val="both"/>
              <w:rPr>
                <w:rFonts w:cs="Arial"/>
              </w:rPr>
            </w:pPr>
            <w:r w:rsidRPr="001C5295">
              <w:rPr>
                <w:rFonts w:cs="Arial"/>
              </w:rPr>
              <w:t xml:space="preserve">Turi būti oficialiai suderinama su šiuo metu Pirkėjo naudojama HP C7000 modulinių serverių lentyna. Modulinių serverių talpykloje turi būti galima talpinti Pirkėjo eksploatuojamus HP </w:t>
            </w:r>
            <w:proofErr w:type="spellStart"/>
            <w:r w:rsidRPr="001C5295">
              <w:rPr>
                <w:rFonts w:cs="Arial"/>
              </w:rPr>
              <w:t>ProLiant</w:t>
            </w:r>
            <w:proofErr w:type="spellEnd"/>
            <w:r w:rsidRPr="001C5295">
              <w:rPr>
                <w:rFonts w:cs="Arial"/>
              </w:rPr>
              <w:t xml:space="preserve"> BL460c Gen9 modulinius serverius ir šiame pirkime siūlomus serverius. </w:t>
            </w:r>
          </w:p>
          <w:p w14:paraId="458DCB50" w14:textId="77777777" w:rsidR="000226B3" w:rsidRPr="001C5295" w:rsidRDefault="000226B3" w:rsidP="009358DE">
            <w:pPr>
              <w:tabs>
                <w:tab w:val="left" w:pos="7655"/>
              </w:tabs>
              <w:ind w:firstLine="0"/>
              <w:jc w:val="both"/>
              <w:rPr>
                <w:rFonts w:cs="Arial"/>
              </w:rPr>
            </w:pPr>
          </w:p>
        </w:tc>
      </w:tr>
      <w:tr w:rsidR="000226B3" w:rsidRPr="001C5295" w14:paraId="527F9D01" w14:textId="77777777" w:rsidTr="009358DE">
        <w:tc>
          <w:tcPr>
            <w:tcW w:w="534" w:type="dxa"/>
          </w:tcPr>
          <w:p w14:paraId="64DBBD30" w14:textId="77777777" w:rsidR="000226B3" w:rsidRPr="001C5295" w:rsidRDefault="000226B3" w:rsidP="009358DE">
            <w:pPr>
              <w:numPr>
                <w:ilvl w:val="1"/>
                <w:numId w:val="18"/>
              </w:numPr>
              <w:tabs>
                <w:tab w:val="left" w:pos="7655"/>
              </w:tabs>
              <w:ind w:left="0" w:firstLine="0"/>
              <w:rPr>
                <w:rFonts w:cs="Arial"/>
              </w:rPr>
            </w:pPr>
          </w:p>
        </w:tc>
        <w:tc>
          <w:tcPr>
            <w:tcW w:w="2126" w:type="dxa"/>
          </w:tcPr>
          <w:p w14:paraId="5CF5D5D8" w14:textId="77777777" w:rsidR="000226B3" w:rsidRPr="001C5295" w:rsidRDefault="000226B3" w:rsidP="009358DE">
            <w:pPr>
              <w:tabs>
                <w:tab w:val="left" w:pos="7655"/>
              </w:tabs>
              <w:ind w:firstLine="0"/>
              <w:rPr>
                <w:rFonts w:cs="Arial"/>
              </w:rPr>
            </w:pPr>
            <w:r w:rsidRPr="001C5295">
              <w:rPr>
                <w:rFonts w:cs="Arial"/>
              </w:rPr>
              <w:t xml:space="preserve">Diegimas ir integravimas su Pirkėjo turima IT infrastruktūra </w:t>
            </w:r>
          </w:p>
        </w:tc>
        <w:tc>
          <w:tcPr>
            <w:tcW w:w="7194" w:type="dxa"/>
          </w:tcPr>
          <w:p w14:paraId="5E199F86" w14:textId="77777777" w:rsidR="000226B3" w:rsidRPr="001C5295" w:rsidRDefault="000226B3" w:rsidP="009358DE">
            <w:pPr>
              <w:tabs>
                <w:tab w:val="left" w:pos="7655"/>
              </w:tabs>
              <w:ind w:firstLine="0"/>
              <w:jc w:val="both"/>
              <w:rPr>
                <w:rFonts w:cs="Arial"/>
              </w:rPr>
            </w:pPr>
            <w:r w:rsidRPr="001C5295">
              <w:rPr>
                <w:rFonts w:cs="Arial"/>
              </w:rPr>
              <w:t>Tiekėjas turės pateikti diegimo planą ir suderinti su Pirkėju. Tiekėjas papildomai turės atlikti:</w:t>
            </w:r>
          </w:p>
          <w:p w14:paraId="1809D2A4"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Sumontuotiems serveriams turės būti atnaujintas </w:t>
            </w:r>
            <w:proofErr w:type="spellStart"/>
            <w:r w:rsidRPr="001C5295">
              <w:rPr>
                <w:rFonts w:cs="Arial"/>
              </w:rPr>
              <w:t>mikrokodas</w:t>
            </w:r>
            <w:proofErr w:type="spellEnd"/>
            <w:r w:rsidRPr="001C5295">
              <w:rPr>
                <w:rFonts w:cs="Arial"/>
              </w:rPr>
              <w:t>, sukonfigūruoti serverių valdymo prievadai taip, kad būtų pasiekiami centralizuotai iš bendros modulinių serverių talpyklos sąsajos.</w:t>
            </w:r>
          </w:p>
          <w:p w14:paraId="4BE293D3"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Suteikti visiems talpyklos komponentams fiksuotus valdymo IP adresus.</w:t>
            </w:r>
          </w:p>
          <w:p w14:paraId="4E4DF2F9"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Atnaujinti naujos SAN, LAN ir modulinių serverių talpyklos įrangos </w:t>
            </w:r>
            <w:proofErr w:type="spellStart"/>
            <w:r w:rsidRPr="001C5295">
              <w:rPr>
                <w:rFonts w:cs="Arial"/>
              </w:rPr>
              <w:t>mikrokodą</w:t>
            </w:r>
            <w:proofErr w:type="spellEnd"/>
            <w:r w:rsidRPr="001C5295">
              <w:rPr>
                <w:rFonts w:cs="Arial"/>
              </w:rPr>
              <w:t xml:space="preserve"> iki naujausios versijos.</w:t>
            </w:r>
          </w:p>
          <w:p w14:paraId="1F6F14D3"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Atnaujinti esamos SAN, LAN ir modulinių serverių talpyklos įrangos </w:t>
            </w:r>
            <w:proofErr w:type="spellStart"/>
            <w:r w:rsidRPr="001C5295">
              <w:rPr>
                <w:rFonts w:cs="Arial"/>
              </w:rPr>
              <w:t>mikrokodą</w:t>
            </w:r>
            <w:proofErr w:type="spellEnd"/>
            <w:r w:rsidRPr="001C5295">
              <w:rPr>
                <w:rFonts w:cs="Arial"/>
              </w:rPr>
              <w:t xml:space="preserve"> iki suderinamumui su nauja įranga reikalingos versijos.</w:t>
            </w:r>
          </w:p>
          <w:p w14:paraId="037E9861"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Įdiegti siūlomą IT infrastruktūros valdymo sistemą.</w:t>
            </w:r>
          </w:p>
          <w:p w14:paraId="2AA87DC8"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Sukonfigūruoti centralizuotą naujų modulinių serverių talpyklų valdymą siūlomoje IT infrastruktūros valdymo sistemoje.</w:t>
            </w:r>
          </w:p>
          <w:p w14:paraId="1CEE3282"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Nustatyti tokius pačius SAN komutatorių veikimo ir srauto </w:t>
            </w:r>
            <w:proofErr w:type="spellStart"/>
            <w:r w:rsidRPr="001C5295">
              <w:rPr>
                <w:rFonts w:cs="Arial"/>
              </w:rPr>
              <w:t>maršrutizavimo</w:t>
            </w:r>
            <w:proofErr w:type="spellEnd"/>
            <w:r w:rsidRPr="001C5295">
              <w:rPr>
                <w:rFonts w:cs="Arial"/>
              </w:rPr>
              <w:t xml:space="preserve"> parametrus kokie yra esamuose SAN komutatoriuose.</w:t>
            </w:r>
          </w:p>
          <w:p w14:paraId="79145853"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Pagal esamą tvarką suteikti naujiems SAN komutatoriams unikalų pavadinimą ir SAN identifikatorių.</w:t>
            </w:r>
          </w:p>
          <w:p w14:paraId="1C8D63B6"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Pajungti talpyklos SAN komutatorius prie turimos dubliuotos SAN infrastruktūros.</w:t>
            </w:r>
          </w:p>
          <w:p w14:paraId="773704D2"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Įdiegti ir sukonfigūruoti SAN komutatorių valdymo ir stebėjimo programinę įrangą, į ją įtraukti turimus ir naujus SAN komutatorius.</w:t>
            </w:r>
          </w:p>
          <w:p w14:paraId="14C0E5FA"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Tinklo išplėtimo moduliuose sukurti iki 100 vnt. nurodytų dubliuotų virtualių tinklų leidžiančių moduliniams serveriams dirbti per dubliuotas tinklo plokštes </w:t>
            </w:r>
            <w:proofErr w:type="spellStart"/>
            <w:r w:rsidRPr="001C5295">
              <w:rPr>
                <w:rFonts w:cs="Arial"/>
              </w:rPr>
              <w:t>active</w:t>
            </w:r>
            <w:proofErr w:type="spellEnd"/>
            <w:r w:rsidRPr="001C5295">
              <w:rPr>
                <w:rFonts w:cs="Arial"/>
              </w:rPr>
              <w:t>/</w:t>
            </w:r>
            <w:proofErr w:type="spellStart"/>
            <w:r w:rsidRPr="001C5295">
              <w:rPr>
                <w:rFonts w:cs="Arial"/>
              </w:rPr>
              <w:t>active</w:t>
            </w:r>
            <w:proofErr w:type="spellEnd"/>
            <w:r w:rsidRPr="001C5295">
              <w:rPr>
                <w:rFonts w:cs="Arial"/>
              </w:rPr>
              <w:t xml:space="preserve"> principu.</w:t>
            </w:r>
          </w:p>
          <w:p w14:paraId="47435AB2"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Visiems moduliniams serveriams sukurti profilius, kuriuos serverio gedimo atveju būtų galima priskirti nuo originalaus serverio pakaitiniam serveriui.</w:t>
            </w:r>
          </w:p>
          <w:p w14:paraId="7DFB4550"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Tinklo išplėtimo modulius apjungti su turimais moduliais į vieną domeną, taip leidžiant serverių profiliams migruoti tarp modulinių serverių talpyklų.</w:t>
            </w:r>
          </w:p>
          <w:p w14:paraId="2B9F086C"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Moduliniuose serveriuose įdiegti Pirkėjo turimą </w:t>
            </w:r>
            <w:proofErr w:type="spellStart"/>
            <w:r w:rsidRPr="001C5295">
              <w:rPr>
                <w:rFonts w:cs="Arial"/>
              </w:rPr>
              <w:t>vSphere</w:t>
            </w:r>
            <w:proofErr w:type="spellEnd"/>
            <w:r w:rsidRPr="001C5295">
              <w:rPr>
                <w:rFonts w:cs="Arial"/>
              </w:rPr>
              <w:t xml:space="preserve"> programinę įrangą, sukonfigūruoti centralizuotą </w:t>
            </w:r>
            <w:proofErr w:type="spellStart"/>
            <w:r w:rsidRPr="001C5295">
              <w:rPr>
                <w:rFonts w:cs="Arial"/>
              </w:rPr>
              <w:t>log</w:t>
            </w:r>
            <w:proofErr w:type="spellEnd"/>
            <w:r w:rsidRPr="001C5295">
              <w:rPr>
                <w:rFonts w:cs="Arial"/>
              </w:rPr>
              <w:t xml:space="preserve"> failų saugojimą, priėjimą prie esamų SAN diskų ir LAN tinklų, paskirstyti serverius į kliento nurodytus aukšto patikimumo telkinius.</w:t>
            </w:r>
          </w:p>
          <w:p w14:paraId="0F12E28A"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 xml:space="preserve">Ryšium su naujų serverių įdiegimu perkonfigūruoti </w:t>
            </w:r>
            <w:proofErr w:type="spellStart"/>
            <w:r w:rsidRPr="001C5295">
              <w:rPr>
                <w:rFonts w:cs="Arial"/>
              </w:rPr>
              <w:t>vSphere</w:t>
            </w:r>
            <w:proofErr w:type="spellEnd"/>
            <w:r w:rsidRPr="001C5295">
              <w:rPr>
                <w:rFonts w:cs="Arial"/>
              </w:rPr>
              <w:t xml:space="preserve"> EVC, HA, DRS parametrus.</w:t>
            </w:r>
          </w:p>
          <w:p w14:paraId="628990A9" w14:textId="77777777" w:rsidR="000226B3" w:rsidRPr="001C5295" w:rsidRDefault="000226B3" w:rsidP="009358DE">
            <w:pPr>
              <w:pStyle w:val="ListParagraph"/>
              <w:numPr>
                <w:ilvl w:val="0"/>
                <w:numId w:val="20"/>
              </w:numPr>
              <w:tabs>
                <w:tab w:val="left" w:pos="7655"/>
              </w:tabs>
              <w:jc w:val="both"/>
              <w:rPr>
                <w:rFonts w:cs="Arial"/>
              </w:rPr>
            </w:pPr>
            <w:r w:rsidRPr="001C5295">
              <w:rPr>
                <w:rFonts w:cs="Arial"/>
              </w:rPr>
              <w:t>Apmokyti naudotis įdiegta įranga. Dokumentuoti galutinę įrangos konfigūraciją ir pateikti sistemos dokumentaciją MS Word formatu.</w:t>
            </w:r>
          </w:p>
        </w:tc>
      </w:tr>
    </w:tbl>
    <w:p w14:paraId="04B701A3"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p>
    <w:p w14:paraId="7BC68E9F"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bookmarkStart w:id="2" w:name="Komutatoriai"/>
      <w:r w:rsidRPr="001C5295">
        <w:rPr>
          <w:rFonts w:cs="Arial"/>
          <w:i/>
          <w:sz w:val="20"/>
          <w:szCs w:val="20"/>
          <w:shd w:val="clear" w:color="auto" w:fill="D9D9D9" w:themeFill="background1" w:themeFillShade="D9"/>
        </w:rPr>
        <w:t>5.2 lentelė. A tipo serverio techninės specifikacijos.</w:t>
      </w:r>
    </w:p>
    <w:tbl>
      <w:tblPr>
        <w:tblStyle w:val="TableGrid"/>
        <w:tblW w:w="9854" w:type="dxa"/>
        <w:tblLayout w:type="fixed"/>
        <w:tblLook w:val="04A0" w:firstRow="1" w:lastRow="0" w:firstColumn="1" w:lastColumn="0" w:noHBand="0" w:noVBand="1"/>
      </w:tblPr>
      <w:tblGrid>
        <w:gridCol w:w="534"/>
        <w:gridCol w:w="1843"/>
        <w:gridCol w:w="7477"/>
      </w:tblGrid>
      <w:tr w:rsidR="00BE682C" w:rsidRPr="001C5295" w14:paraId="0A914499" w14:textId="77777777" w:rsidTr="009358DE">
        <w:trPr>
          <w:tblHeader/>
        </w:trPr>
        <w:tc>
          <w:tcPr>
            <w:tcW w:w="534" w:type="dxa"/>
            <w:shd w:val="clear" w:color="auto" w:fill="auto"/>
          </w:tcPr>
          <w:bookmarkEnd w:id="2"/>
          <w:p w14:paraId="0B5A63C0" w14:textId="77777777" w:rsidR="000226B3" w:rsidRPr="001C5295" w:rsidRDefault="000226B3" w:rsidP="009358DE">
            <w:pPr>
              <w:tabs>
                <w:tab w:val="left" w:pos="7655"/>
              </w:tabs>
              <w:ind w:firstLine="0"/>
              <w:rPr>
                <w:rFonts w:cs="Arial"/>
              </w:rPr>
            </w:pPr>
            <w:r w:rsidRPr="001C5295">
              <w:rPr>
                <w:rFonts w:eastAsiaTheme="minorHAnsi" w:cs="Arial"/>
                <w:bCs/>
              </w:rPr>
              <w:lastRenderedPageBreak/>
              <w:t>Nr.</w:t>
            </w:r>
          </w:p>
        </w:tc>
        <w:tc>
          <w:tcPr>
            <w:tcW w:w="1843" w:type="dxa"/>
            <w:shd w:val="clear" w:color="auto" w:fill="auto"/>
          </w:tcPr>
          <w:p w14:paraId="25B16523" w14:textId="77777777" w:rsidR="000226B3" w:rsidRPr="001C5295" w:rsidRDefault="000226B3" w:rsidP="009358DE">
            <w:pPr>
              <w:tabs>
                <w:tab w:val="left" w:pos="7655"/>
              </w:tabs>
              <w:ind w:firstLine="0"/>
              <w:rPr>
                <w:rFonts w:cs="Arial"/>
              </w:rPr>
            </w:pPr>
            <w:r w:rsidRPr="001C5295">
              <w:rPr>
                <w:rFonts w:cs="Arial"/>
              </w:rPr>
              <w:t>Reikalavimo pavadinimas</w:t>
            </w:r>
          </w:p>
        </w:tc>
        <w:tc>
          <w:tcPr>
            <w:tcW w:w="7477" w:type="dxa"/>
            <w:shd w:val="clear" w:color="auto" w:fill="auto"/>
          </w:tcPr>
          <w:p w14:paraId="2181C5E2" w14:textId="77777777" w:rsidR="000226B3" w:rsidRPr="001C5295" w:rsidRDefault="000226B3" w:rsidP="009358DE">
            <w:pPr>
              <w:tabs>
                <w:tab w:val="left" w:pos="7655"/>
              </w:tabs>
              <w:ind w:firstLine="0"/>
              <w:jc w:val="both"/>
              <w:rPr>
                <w:rFonts w:cs="Arial"/>
              </w:rPr>
            </w:pPr>
            <w:r w:rsidRPr="001C5295">
              <w:rPr>
                <w:rFonts w:cs="Arial"/>
              </w:rPr>
              <w:t>Reikalavimas atitikimui</w:t>
            </w:r>
          </w:p>
        </w:tc>
      </w:tr>
      <w:tr w:rsidR="00BE682C" w:rsidRPr="001C5295" w14:paraId="38826BD5" w14:textId="77777777" w:rsidTr="009358DE">
        <w:tc>
          <w:tcPr>
            <w:tcW w:w="534" w:type="dxa"/>
            <w:shd w:val="clear" w:color="auto" w:fill="auto"/>
          </w:tcPr>
          <w:p w14:paraId="02015EBA"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099BC171" w14:textId="77777777" w:rsidR="000226B3" w:rsidRPr="001C5295" w:rsidRDefault="000226B3" w:rsidP="009358DE">
            <w:pPr>
              <w:tabs>
                <w:tab w:val="left" w:pos="7655"/>
              </w:tabs>
              <w:ind w:firstLine="0"/>
              <w:rPr>
                <w:rFonts w:cs="Arial"/>
              </w:rPr>
            </w:pPr>
            <w:r w:rsidRPr="001C5295">
              <w:rPr>
                <w:rFonts w:cs="Arial"/>
              </w:rPr>
              <w:t>Procesoriai</w:t>
            </w:r>
          </w:p>
        </w:tc>
        <w:tc>
          <w:tcPr>
            <w:tcW w:w="7477" w:type="dxa"/>
            <w:shd w:val="clear" w:color="auto" w:fill="auto"/>
          </w:tcPr>
          <w:p w14:paraId="3758C48D" w14:textId="77777777" w:rsidR="000226B3" w:rsidRPr="001C5295" w:rsidRDefault="000226B3" w:rsidP="009358DE">
            <w:pPr>
              <w:tabs>
                <w:tab w:val="left" w:pos="7655"/>
              </w:tabs>
              <w:ind w:firstLine="0"/>
              <w:jc w:val="both"/>
              <w:rPr>
                <w:rFonts w:cs="Arial"/>
              </w:rPr>
            </w:pPr>
            <w:r w:rsidRPr="001C5295">
              <w:rPr>
                <w:rFonts w:cs="Arial"/>
              </w:rPr>
              <w:t>Turi būti ne mažiau kaip 2 procesoriai, iš viso per serverį turi būti ne mažiau kaip 28 branduoliai.</w:t>
            </w:r>
          </w:p>
          <w:p w14:paraId="63791E0B" w14:textId="77777777" w:rsidR="000226B3" w:rsidRPr="001C5295" w:rsidRDefault="000226B3" w:rsidP="009358DE">
            <w:pPr>
              <w:tabs>
                <w:tab w:val="left" w:pos="7655"/>
              </w:tabs>
              <w:ind w:firstLine="0"/>
              <w:jc w:val="both"/>
              <w:rPr>
                <w:rFonts w:cs="Arial"/>
              </w:rPr>
            </w:pPr>
            <w:r w:rsidRPr="001C5295">
              <w:rPr>
                <w:rFonts w:cs="Arial"/>
              </w:rPr>
              <w:t xml:space="preserve">Procesoriai turi palaikyti 64 bitų instrukcijas ir </w:t>
            </w:r>
            <w:proofErr w:type="spellStart"/>
            <w:r w:rsidRPr="001C5295">
              <w:rPr>
                <w:rFonts w:cs="Arial"/>
              </w:rPr>
              <w:t>virtualizavimo</w:t>
            </w:r>
            <w:proofErr w:type="spellEnd"/>
            <w:r w:rsidRPr="001C5295">
              <w:rPr>
                <w:rFonts w:cs="Arial"/>
              </w:rPr>
              <w:t xml:space="preserve"> instrukcijas aparatiniu lygmeniu.</w:t>
            </w:r>
          </w:p>
        </w:tc>
      </w:tr>
      <w:tr w:rsidR="00BE682C" w:rsidRPr="001C5295" w14:paraId="66968A2B" w14:textId="77777777" w:rsidTr="009358DE">
        <w:tc>
          <w:tcPr>
            <w:tcW w:w="534" w:type="dxa"/>
            <w:shd w:val="clear" w:color="auto" w:fill="auto"/>
          </w:tcPr>
          <w:p w14:paraId="7E6F8A11"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18109727" w14:textId="77777777" w:rsidR="000226B3" w:rsidRPr="001C5295" w:rsidRDefault="000226B3" w:rsidP="009358DE">
            <w:pPr>
              <w:tabs>
                <w:tab w:val="left" w:pos="7655"/>
              </w:tabs>
              <w:ind w:firstLine="0"/>
              <w:rPr>
                <w:rFonts w:cs="Arial"/>
              </w:rPr>
            </w:pPr>
            <w:r w:rsidRPr="001C5295">
              <w:rPr>
                <w:rFonts w:cs="Arial"/>
              </w:rPr>
              <w:t>Procesorių našumas</w:t>
            </w:r>
          </w:p>
        </w:tc>
        <w:tc>
          <w:tcPr>
            <w:tcW w:w="7477" w:type="dxa"/>
            <w:shd w:val="clear" w:color="auto" w:fill="auto"/>
          </w:tcPr>
          <w:p w14:paraId="4F837913" w14:textId="77777777" w:rsidR="000226B3" w:rsidRPr="001C5295" w:rsidRDefault="000226B3" w:rsidP="009358DE">
            <w:pPr>
              <w:tabs>
                <w:tab w:val="left" w:pos="7655"/>
              </w:tabs>
              <w:ind w:firstLine="0"/>
              <w:jc w:val="both"/>
              <w:rPr>
                <w:rFonts w:cs="Arial"/>
              </w:rPr>
            </w:pPr>
            <w:r w:rsidRPr="001C5295">
              <w:rPr>
                <w:rFonts w:cs="Arial"/>
              </w:rPr>
              <w:t>Turi būti ne mažiau kaip:</w:t>
            </w:r>
          </w:p>
          <w:p w14:paraId="01C8B9CE" w14:textId="77777777" w:rsidR="000226B3" w:rsidRPr="001C5295" w:rsidRDefault="000226B3" w:rsidP="009358DE">
            <w:pPr>
              <w:tabs>
                <w:tab w:val="left" w:pos="7655"/>
              </w:tabs>
              <w:ind w:firstLine="0"/>
              <w:jc w:val="both"/>
              <w:rPr>
                <w:rFonts w:cs="Arial"/>
              </w:rPr>
            </w:pPr>
            <w:r w:rsidRPr="001C5295">
              <w:rPr>
                <w:rFonts w:cs="Arial"/>
              </w:rPr>
              <w:t>790 taškų pagal SPECfp_rate_base2006 testų rezultatus ir 1070 taškų pagal SPECint_rate_base2006 testų rezultatus.</w:t>
            </w:r>
          </w:p>
          <w:p w14:paraId="0C8CB688" w14:textId="77777777" w:rsidR="000226B3" w:rsidRPr="001C5295" w:rsidRDefault="000226B3" w:rsidP="009358DE">
            <w:pPr>
              <w:tabs>
                <w:tab w:val="left" w:pos="7655"/>
              </w:tabs>
              <w:ind w:firstLine="0"/>
              <w:jc w:val="both"/>
              <w:rPr>
                <w:rFonts w:cs="Arial"/>
              </w:rPr>
            </w:pPr>
            <w:r w:rsidRPr="001C5295">
              <w:rPr>
                <w:rFonts w:cs="Arial"/>
              </w:rPr>
              <w:t>Našumo rodikliai nurodyti dviejų procesorių sistemai. Siūlomo procesoriaus našumo parametrai turi būti viešai publikuojami www.spec.org puslapyje. Matavimai turi būti atlikti siūlomoje platformoje.</w:t>
            </w:r>
          </w:p>
          <w:p w14:paraId="0D4336B6" w14:textId="77777777" w:rsidR="000226B3" w:rsidRPr="001C5295" w:rsidRDefault="000226B3" w:rsidP="009358DE">
            <w:pPr>
              <w:tabs>
                <w:tab w:val="left" w:pos="7655"/>
              </w:tabs>
              <w:ind w:firstLine="0"/>
              <w:jc w:val="both"/>
              <w:rPr>
                <w:rFonts w:cs="Arial"/>
              </w:rPr>
            </w:pPr>
            <w:r w:rsidRPr="001C5295">
              <w:rPr>
                <w:rFonts w:cs="Arial"/>
              </w:rPr>
              <w:t>Būtina nurodyti procesoriaus gamintoją, modelį, dažnį, spartinančiosios atminties dydį ir sisteminės magistralės dažnį.</w:t>
            </w:r>
          </w:p>
        </w:tc>
      </w:tr>
      <w:tr w:rsidR="00BE682C" w:rsidRPr="001C5295" w14:paraId="1745E636" w14:textId="77777777" w:rsidTr="009358DE">
        <w:tc>
          <w:tcPr>
            <w:tcW w:w="534" w:type="dxa"/>
            <w:shd w:val="clear" w:color="auto" w:fill="auto"/>
          </w:tcPr>
          <w:p w14:paraId="383F8F0F"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795FF38F" w14:textId="77777777" w:rsidR="000226B3" w:rsidRPr="001C5295" w:rsidRDefault="000226B3" w:rsidP="009358DE">
            <w:pPr>
              <w:tabs>
                <w:tab w:val="left" w:pos="7655"/>
              </w:tabs>
              <w:ind w:firstLine="0"/>
              <w:rPr>
                <w:rFonts w:cs="Arial"/>
              </w:rPr>
            </w:pPr>
            <w:r w:rsidRPr="001C5295">
              <w:rPr>
                <w:rFonts w:cs="Arial"/>
              </w:rPr>
              <w:t>Operatyviosios atminties kiekis</w:t>
            </w:r>
          </w:p>
        </w:tc>
        <w:tc>
          <w:tcPr>
            <w:tcW w:w="7477" w:type="dxa"/>
            <w:shd w:val="clear" w:color="auto" w:fill="auto"/>
          </w:tcPr>
          <w:p w14:paraId="710FAF3B" w14:textId="77777777" w:rsidR="000226B3" w:rsidRPr="001C5295" w:rsidRDefault="000226B3" w:rsidP="009358DE">
            <w:pPr>
              <w:tabs>
                <w:tab w:val="left" w:pos="7655"/>
              </w:tabs>
              <w:ind w:firstLine="0"/>
              <w:jc w:val="both"/>
              <w:rPr>
                <w:rFonts w:cs="Arial"/>
              </w:rPr>
            </w:pPr>
            <w:r w:rsidRPr="001C5295">
              <w:rPr>
                <w:rFonts w:cs="Arial"/>
              </w:rPr>
              <w:t>Turi būti ne mažiau kaip 512 GB operatyviosios atminties.</w:t>
            </w:r>
          </w:p>
          <w:p w14:paraId="01C25510" w14:textId="77777777" w:rsidR="000226B3" w:rsidRPr="001C5295" w:rsidRDefault="000226B3" w:rsidP="009358DE">
            <w:pPr>
              <w:tabs>
                <w:tab w:val="left" w:pos="7655"/>
              </w:tabs>
              <w:ind w:firstLine="0"/>
              <w:jc w:val="both"/>
              <w:rPr>
                <w:rFonts w:cs="Arial"/>
              </w:rPr>
            </w:pPr>
            <w:r w:rsidRPr="001C5295">
              <w:rPr>
                <w:rFonts w:cs="Arial"/>
              </w:rPr>
              <w:t>Vieno atminties modulio talpa turi būti ne mažesnė nei 32GB.</w:t>
            </w:r>
          </w:p>
        </w:tc>
      </w:tr>
      <w:tr w:rsidR="00BE682C" w:rsidRPr="001C5295" w14:paraId="7478F0A7" w14:textId="77777777" w:rsidTr="009358DE">
        <w:tc>
          <w:tcPr>
            <w:tcW w:w="534" w:type="dxa"/>
            <w:shd w:val="clear" w:color="auto" w:fill="auto"/>
          </w:tcPr>
          <w:p w14:paraId="6F9D5D37"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030DEF49" w14:textId="77777777" w:rsidR="000226B3" w:rsidRPr="001C5295" w:rsidRDefault="000226B3" w:rsidP="009358DE">
            <w:pPr>
              <w:tabs>
                <w:tab w:val="left" w:pos="7655"/>
              </w:tabs>
              <w:ind w:firstLine="0"/>
              <w:rPr>
                <w:rFonts w:cs="Arial"/>
              </w:rPr>
            </w:pPr>
            <w:r w:rsidRPr="001C5295">
              <w:rPr>
                <w:rFonts w:cs="Arial"/>
              </w:rPr>
              <w:t>Operatyviosios atminties parametrai</w:t>
            </w:r>
          </w:p>
        </w:tc>
        <w:tc>
          <w:tcPr>
            <w:tcW w:w="7477" w:type="dxa"/>
            <w:shd w:val="clear" w:color="auto" w:fill="auto"/>
          </w:tcPr>
          <w:p w14:paraId="48A17100" w14:textId="77777777" w:rsidR="000226B3" w:rsidRPr="001C5295" w:rsidRDefault="000226B3" w:rsidP="009358DE">
            <w:pPr>
              <w:tabs>
                <w:tab w:val="left" w:pos="7655"/>
              </w:tabs>
              <w:ind w:firstLine="0"/>
              <w:jc w:val="both"/>
              <w:rPr>
                <w:rFonts w:cs="Arial"/>
              </w:rPr>
            </w:pPr>
            <w:r w:rsidRPr="001C5295">
              <w:rPr>
                <w:rFonts w:cs="Arial"/>
              </w:rPr>
              <w:t xml:space="preserve">Turi būti ne blogiau kaip DDR4-2133 </w:t>
            </w:r>
            <w:proofErr w:type="spellStart"/>
            <w:r w:rsidRPr="001C5295">
              <w:rPr>
                <w:rFonts w:cs="Arial"/>
              </w:rPr>
              <w:t>Load</w:t>
            </w:r>
            <w:proofErr w:type="spellEnd"/>
            <w:r w:rsidRPr="001C5295">
              <w:rPr>
                <w:rFonts w:cs="Arial"/>
              </w:rPr>
              <w:t xml:space="preserve"> </w:t>
            </w:r>
            <w:proofErr w:type="spellStart"/>
            <w:r w:rsidRPr="001C5295">
              <w:rPr>
                <w:rFonts w:cs="Arial"/>
              </w:rPr>
              <w:t>Reduced</w:t>
            </w:r>
            <w:proofErr w:type="spellEnd"/>
            <w:r w:rsidRPr="001C5295">
              <w:rPr>
                <w:rFonts w:cs="Arial"/>
              </w:rPr>
              <w:t xml:space="preserve"> tipo, veikianti 2133 </w:t>
            </w:r>
            <w:proofErr w:type="spellStart"/>
            <w:r w:rsidRPr="001C5295">
              <w:rPr>
                <w:rFonts w:cs="Arial"/>
              </w:rPr>
              <w:t>Mhz</w:t>
            </w:r>
            <w:proofErr w:type="spellEnd"/>
            <w:r w:rsidRPr="001C5295">
              <w:rPr>
                <w:rFonts w:cs="Arial"/>
              </w:rPr>
              <w:t xml:space="preserve"> dažniu ir pritaikyta maksimaliai procesoriaus greitaveikai arba lygiavertė. Turi būti palaikomos „</w:t>
            </w:r>
            <w:proofErr w:type="spellStart"/>
            <w:r w:rsidRPr="001C5295">
              <w:rPr>
                <w:rFonts w:cs="Arial"/>
              </w:rPr>
              <w:t>Advanced</w:t>
            </w:r>
            <w:proofErr w:type="spellEnd"/>
            <w:r w:rsidRPr="001C5295">
              <w:rPr>
                <w:rFonts w:cs="Arial"/>
              </w:rPr>
              <w:t xml:space="preserve"> ECC“, „</w:t>
            </w:r>
            <w:proofErr w:type="spellStart"/>
            <w:r w:rsidRPr="001C5295">
              <w:rPr>
                <w:rFonts w:cs="Arial"/>
              </w:rPr>
              <w:t>Memory</w:t>
            </w:r>
            <w:proofErr w:type="spellEnd"/>
            <w:r w:rsidRPr="001C5295">
              <w:rPr>
                <w:rFonts w:cs="Arial"/>
              </w:rPr>
              <w:t xml:space="preserve"> Online Spare </w:t>
            </w:r>
            <w:proofErr w:type="spellStart"/>
            <w:r w:rsidRPr="001C5295">
              <w:rPr>
                <w:rFonts w:cs="Arial"/>
              </w:rPr>
              <w:t>Mode</w:t>
            </w:r>
            <w:proofErr w:type="spellEnd"/>
            <w:r w:rsidRPr="001C5295">
              <w:rPr>
                <w:rFonts w:cs="Arial"/>
              </w:rPr>
              <w:t>“ arba lygiavertės technologijos.</w:t>
            </w:r>
          </w:p>
        </w:tc>
      </w:tr>
      <w:tr w:rsidR="00BE682C" w:rsidRPr="001C5295" w14:paraId="231BA8D1" w14:textId="77777777" w:rsidTr="009358DE">
        <w:tc>
          <w:tcPr>
            <w:tcW w:w="534" w:type="dxa"/>
            <w:shd w:val="clear" w:color="auto" w:fill="auto"/>
          </w:tcPr>
          <w:p w14:paraId="5EB53DD6"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6A122EA7" w14:textId="77777777" w:rsidR="000226B3" w:rsidRPr="001C5295" w:rsidRDefault="000226B3" w:rsidP="009358DE">
            <w:pPr>
              <w:tabs>
                <w:tab w:val="left" w:pos="7655"/>
              </w:tabs>
              <w:ind w:firstLine="0"/>
              <w:rPr>
                <w:rFonts w:cs="Arial"/>
              </w:rPr>
            </w:pPr>
            <w:r w:rsidRPr="001C5295">
              <w:rPr>
                <w:rFonts w:cs="Arial"/>
              </w:rPr>
              <w:t>Vidinė duomenų laikmena</w:t>
            </w:r>
          </w:p>
        </w:tc>
        <w:tc>
          <w:tcPr>
            <w:tcW w:w="7477" w:type="dxa"/>
            <w:shd w:val="clear" w:color="auto" w:fill="auto"/>
          </w:tcPr>
          <w:p w14:paraId="5694BCCB" w14:textId="77777777" w:rsidR="000226B3" w:rsidRPr="001C5295" w:rsidRDefault="000226B3" w:rsidP="009358DE">
            <w:pPr>
              <w:tabs>
                <w:tab w:val="left" w:pos="7655"/>
              </w:tabs>
              <w:ind w:firstLine="0"/>
              <w:jc w:val="both"/>
              <w:rPr>
                <w:rFonts w:cs="Arial"/>
              </w:rPr>
            </w:pPr>
            <w:r w:rsidRPr="001C5295">
              <w:rPr>
                <w:rFonts w:cs="Arial"/>
              </w:rPr>
              <w:t xml:space="preserve">Turi būti 1 vnt. SD arba </w:t>
            </w:r>
            <w:proofErr w:type="spellStart"/>
            <w:r w:rsidRPr="001C5295">
              <w:rPr>
                <w:rFonts w:cs="Arial"/>
              </w:rPr>
              <w:t>Micro</w:t>
            </w:r>
            <w:proofErr w:type="spellEnd"/>
            <w:r w:rsidRPr="001C5295">
              <w:rPr>
                <w:rFonts w:cs="Arial"/>
              </w:rPr>
              <w:t xml:space="preserve"> SD tipo lizdas, su ne mažesnės kaip 8GB talpos laikmena, pritaikyta </w:t>
            </w:r>
            <w:proofErr w:type="spellStart"/>
            <w:r w:rsidRPr="001C5295">
              <w:rPr>
                <w:rFonts w:cs="Arial"/>
              </w:rPr>
              <w:t>virtualizacijos</w:t>
            </w:r>
            <w:proofErr w:type="spellEnd"/>
            <w:r w:rsidRPr="001C5295">
              <w:rPr>
                <w:rFonts w:cs="Arial"/>
              </w:rPr>
              <w:t xml:space="preserve"> programinei įrangai.</w:t>
            </w:r>
          </w:p>
        </w:tc>
      </w:tr>
      <w:tr w:rsidR="00BE682C" w:rsidRPr="001C5295" w14:paraId="40DB53C2" w14:textId="77777777" w:rsidTr="009358DE">
        <w:tc>
          <w:tcPr>
            <w:tcW w:w="534" w:type="dxa"/>
            <w:shd w:val="clear" w:color="auto" w:fill="auto"/>
          </w:tcPr>
          <w:p w14:paraId="77281112"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5723D3C0" w14:textId="77777777" w:rsidR="000226B3" w:rsidRPr="001C5295" w:rsidRDefault="000226B3" w:rsidP="009358DE">
            <w:pPr>
              <w:tabs>
                <w:tab w:val="left" w:pos="7655"/>
              </w:tabs>
              <w:ind w:firstLine="0"/>
              <w:rPr>
                <w:rFonts w:cs="Arial"/>
              </w:rPr>
            </w:pPr>
            <w:r w:rsidRPr="001C5295">
              <w:rPr>
                <w:rFonts w:cs="Arial"/>
              </w:rPr>
              <w:t>„</w:t>
            </w:r>
            <w:proofErr w:type="spellStart"/>
            <w:r w:rsidRPr="001C5295">
              <w:rPr>
                <w:rFonts w:cs="Arial"/>
              </w:rPr>
              <w:t>Ethenet</w:t>
            </w:r>
            <w:proofErr w:type="spellEnd"/>
            <w:r w:rsidRPr="001C5295">
              <w:rPr>
                <w:rFonts w:cs="Arial"/>
              </w:rPr>
              <w:t>“ tinklo adapteris</w:t>
            </w:r>
          </w:p>
        </w:tc>
        <w:tc>
          <w:tcPr>
            <w:tcW w:w="7477" w:type="dxa"/>
            <w:shd w:val="clear" w:color="auto" w:fill="auto"/>
          </w:tcPr>
          <w:p w14:paraId="147F6277"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2 vnt. prievadų, kurio kiekvieno pralaidumas ne mažesnis nei 20Gb. Turi būti galima kiekvieną prievadą išdalinti į 3 vnt. </w:t>
            </w:r>
            <w:proofErr w:type="spellStart"/>
            <w:r w:rsidRPr="001C5295">
              <w:rPr>
                <w:rFonts w:cs="Arial"/>
              </w:rPr>
              <w:t>Ethernet</w:t>
            </w:r>
            <w:proofErr w:type="spellEnd"/>
            <w:r w:rsidRPr="001C5295">
              <w:rPr>
                <w:rFonts w:cs="Arial"/>
              </w:rPr>
              <w:t xml:space="preserve"> ir 1 vnt. FC arba </w:t>
            </w:r>
            <w:proofErr w:type="spellStart"/>
            <w:r w:rsidRPr="001C5295">
              <w:rPr>
                <w:rFonts w:cs="Arial"/>
              </w:rPr>
              <w:t>FCoE</w:t>
            </w:r>
            <w:proofErr w:type="spellEnd"/>
            <w:r w:rsidRPr="001C5295">
              <w:rPr>
                <w:rFonts w:cs="Arial"/>
              </w:rPr>
              <w:t xml:space="preserve"> sąsajų,</w:t>
            </w:r>
          </w:p>
          <w:p w14:paraId="75F1306A" w14:textId="77777777" w:rsidR="000226B3" w:rsidRPr="001C5295" w:rsidRDefault="000226B3" w:rsidP="009358DE">
            <w:pPr>
              <w:tabs>
                <w:tab w:val="left" w:pos="7655"/>
              </w:tabs>
              <w:ind w:firstLine="0"/>
              <w:jc w:val="both"/>
              <w:rPr>
                <w:rFonts w:cs="Arial"/>
              </w:rPr>
            </w:pPr>
            <w:r w:rsidRPr="001C5295">
              <w:rPr>
                <w:rFonts w:cs="Arial"/>
              </w:rPr>
              <w:t xml:space="preserve">Turi būti suderinamas su šiuo metu Pirkėjo naudojamais HP </w:t>
            </w:r>
            <w:proofErr w:type="spellStart"/>
            <w:r w:rsidRPr="001C5295">
              <w:rPr>
                <w:rFonts w:cs="Arial"/>
              </w:rPr>
              <w:t>FlexFabric</w:t>
            </w:r>
            <w:proofErr w:type="spellEnd"/>
            <w:r w:rsidRPr="001C5295">
              <w:rPr>
                <w:rFonts w:cs="Arial"/>
              </w:rPr>
              <w:t xml:space="preserve"> </w:t>
            </w:r>
            <w:proofErr w:type="spellStart"/>
            <w:r w:rsidRPr="001C5295">
              <w:rPr>
                <w:rFonts w:cs="Arial"/>
              </w:rPr>
              <w:t>Virtual</w:t>
            </w:r>
            <w:proofErr w:type="spellEnd"/>
            <w:r w:rsidRPr="001C5295">
              <w:rPr>
                <w:rFonts w:cs="Arial"/>
              </w:rPr>
              <w:t xml:space="preserve"> </w:t>
            </w:r>
            <w:proofErr w:type="spellStart"/>
            <w:r w:rsidRPr="001C5295">
              <w:rPr>
                <w:rFonts w:cs="Arial"/>
              </w:rPr>
              <w:t>Connect</w:t>
            </w:r>
            <w:proofErr w:type="spellEnd"/>
            <w:r w:rsidRPr="001C5295">
              <w:rPr>
                <w:rFonts w:cs="Arial"/>
              </w:rPr>
              <w:t xml:space="preserve"> komutatoriais.</w:t>
            </w:r>
          </w:p>
        </w:tc>
      </w:tr>
      <w:tr w:rsidR="00BE682C" w:rsidRPr="001C5295" w14:paraId="738226B9" w14:textId="77777777" w:rsidTr="009358DE">
        <w:tc>
          <w:tcPr>
            <w:tcW w:w="534" w:type="dxa"/>
            <w:shd w:val="clear" w:color="auto" w:fill="auto"/>
          </w:tcPr>
          <w:p w14:paraId="3929200E"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79BF861C" w14:textId="77777777" w:rsidR="000226B3" w:rsidRPr="001C5295" w:rsidRDefault="000226B3" w:rsidP="009358DE">
            <w:pPr>
              <w:tabs>
                <w:tab w:val="left" w:pos="7655"/>
              </w:tabs>
              <w:ind w:firstLine="0"/>
              <w:rPr>
                <w:rFonts w:cs="Arial"/>
              </w:rPr>
            </w:pPr>
            <w:r w:rsidRPr="001C5295">
              <w:rPr>
                <w:rFonts w:cs="Arial"/>
              </w:rPr>
              <w:t>FC adapteris</w:t>
            </w:r>
          </w:p>
        </w:tc>
        <w:tc>
          <w:tcPr>
            <w:tcW w:w="7477" w:type="dxa"/>
            <w:shd w:val="clear" w:color="auto" w:fill="auto"/>
          </w:tcPr>
          <w:p w14:paraId="4388D5E2" w14:textId="77777777" w:rsidR="000226B3" w:rsidRPr="001C5295" w:rsidRDefault="000226B3" w:rsidP="009358DE">
            <w:pPr>
              <w:tabs>
                <w:tab w:val="left" w:pos="7655"/>
              </w:tabs>
              <w:ind w:firstLine="0"/>
              <w:jc w:val="both"/>
              <w:rPr>
                <w:rFonts w:cs="Arial"/>
              </w:rPr>
            </w:pPr>
            <w:r w:rsidRPr="001C5295">
              <w:rPr>
                <w:rFonts w:cs="Arial"/>
              </w:rPr>
              <w:t xml:space="preserve">Turi būti ne mažiau 2 vnt. 16Gb/s spartos </w:t>
            </w:r>
            <w:proofErr w:type="spellStart"/>
            <w:r w:rsidRPr="001C5295">
              <w:rPr>
                <w:rFonts w:cs="Arial"/>
              </w:rPr>
              <w:t>Fibre</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prievadų. Prievadai turi turėti galimybę veikti ir 8Gb/s sparta. </w:t>
            </w:r>
          </w:p>
        </w:tc>
      </w:tr>
      <w:tr w:rsidR="00BE682C" w:rsidRPr="001C5295" w14:paraId="145B4222" w14:textId="77777777" w:rsidTr="009358DE">
        <w:tc>
          <w:tcPr>
            <w:tcW w:w="534" w:type="dxa"/>
            <w:shd w:val="clear" w:color="auto" w:fill="auto"/>
          </w:tcPr>
          <w:p w14:paraId="63148F6D"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26CF2B21" w14:textId="77777777" w:rsidR="000226B3" w:rsidRPr="001C5295" w:rsidRDefault="000226B3" w:rsidP="009358DE">
            <w:pPr>
              <w:tabs>
                <w:tab w:val="left" w:pos="7655"/>
              </w:tabs>
              <w:ind w:firstLine="0"/>
              <w:rPr>
                <w:rFonts w:cs="Arial"/>
              </w:rPr>
            </w:pPr>
            <w:r w:rsidRPr="001C5295">
              <w:rPr>
                <w:rFonts w:cs="Arial"/>
              </w:rPr>
              <w:t>Surinkimo reikalavimai</w:t>
            </w:r>
          </w:p>
        </w:tc>
        <w:tc>
          <w:tcPr>
            <w:tcW w:w="7477" w:type="dxa"/>
            <w:shd w:val="clear" w:color="auto" w:fill="auto"/>
          </w:tcPr>
          <w:p w14:paraId="74B6655B" w14:textId="77777777" w:rsidR="000226B3" w:rsidRPr="001C5295" w:rsidRDefault="000226B3" w:rsidP="009358DE">
            <w:pPr>
              <w:tabs>
                <w:tab w:val="left" w:pos="7655"/>
              </w:tabs>
              <w:ind w:firstLine="0"/>
              <w:jc w:val="both"/>
              <w:rPr>
                <w:rFonts w:cs="Arial"/>
              </w:rPr>
            </w:pPr>
            <w:r w:rsidRPr="001C5295">
              <w:rPr>
                <w:rFonts w:cs="Arial"/>
              </w:rPr>
              <w:t>Visos komplektuojamosios dalys (procesoriai, atmintis, diskai, valdymo programinė įranga ir kt.) turi būti komplektuojamos serverio gamintojo ir pažymėtos serverio gamintojo kodais.</w:t>
            </w:r>
          </w:p>
        </w:tc>
      </w:tr>
      <w:tr w:rsidR="00BE682C" w:rsidRPr="001C5295" w14:paraId="2649C332" w14:textId="77777777" w:rsidTr="009358DE">
        <w:tc>
          <w:tcPr>
            <w:tcW w:w="534" w:type="dxa"/>
            <w:shd w:val="clear" w:color="auto" w:fill="auto"/>
          </w:tcPr>
          <w:p w14:paraId="0C04BF63"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2D2EF2D0" w14:textId="77777777" w:rsidR="000226B3" w:rsidRPr="001C5295" w:rsidRDefault="000226B3" w:rsidP="009358DE">
            <w:pPr>
              <w:tabs>
                <w:tab w:val="left" w:pos="7655"/>
              </w:tabs>
              <w:ind w:firstLine="0"/>
              <w:rPr>
                <w:rFonts w:cs="Arial"/>
              </w:rPr>
            </w:pPr>
            <w:r w:rsidRPr="001C5295">
              <w:rPr>
                <w:rFonts w:cs="Arial"/>
              </w:rPr>
              <w:t>Konstrukcija</w:t>
            </w:r>
          </w:p>
        </w:tc>
        <w:tc>
          <w:tcPr>
            <w:tcW w:w="7477" w:type="dxa"/>
            <w:shd w:val="clear" w:color="auto" w:fill="auto"/>
          </w:tcPr>
          <w:p w14:paraId="7D25D1BA" w14:textId="77777777" w:rsidR="000226B3" w:rsidRPr="001C5295" w:rsidRDefault="000226B3" w:rsidP="009358DE">
            <w:pPr>
              <w:tabs>
                <w:tab w:val="left" w:pos="7655"/>
              </w:tabs>
              <w:ind w:firstLine="0"/>
              <w:jc w:val="both"/>
              <w:rPr>
                <w:rFonts w:cs="Arial"/>
              </w:rPr>
            </w:pPr>
            <w:r w:rsidRPr="001C5295">
              <w:rPr>
                <w:rFonts w:cs="Arial"/>
              </w:rPr>
              <w:t>Moduliniai serveriai turi būti visiškai suderinami su šiame pirkime Tiekėjo siūlomomis modulinių serverių talpyklomis bei su Pirkėjo eksploatuojamomis HP C7000 modulinių serverių talpyklomis. Turi būti pateiktas raštiškas eksploatuojamų HP C7000 modulinių serverių talpyklų gamintojo patvirtinimas, kad išplėtus modulinių serverių talpyklas naujais serveriais, nebus trikdomas esamos įrangos darbas.</w:t>
            </w:r>
          </w:p>
          <w:p w14:paraId="2EEBC74E" w14:textId="77777777" w:rsidR="000226B3" w:rsidRPr="001C5295" w:rsidRDefault="000226B3" w:rsidP="009358DE">
            <w:pPr>
              <w:tabs>
                <w:tab w:val="left" w:pos="7655"/>
              </w:tabs>
              <w:ind w:firstLine="0"/>
              <w:jc w:val="both"/>
              <w:rPr>
                <w:rFonts w:cs="Arial"/>
              </w:rPr>
            </w:pPr>
            <w:r w:rsidRPr="001C5295">
              <w:rPr>
                <w:rFonts w:cs="Arial"/>
              </w:rPr>
              <w:t>Turi būti pateiktos visos montavimui reikalingos detalės į modulinių serverių talpyklą. Modulinėje talpykloje serveris turi užimti ne daugiau kaip pusę aukščio („</w:t>
            </w:r>
            <w:proofErr w:type="spellStart"/>
            <w:r w:rsidRPr="001C5295">
              <w:rPr>
                <w:rFonts w:cs="Arial"/>
              </w:rPr>
              <w:t>half-height</w:t>
            </w:r>
            <w:proofErr w:type="spellEnd"/>
            <w:r w:rsidRPr="001C5295">
              <w:rPr>
                <w:rFonts w:cs="Arial"/>
              </w:rPr>
              <w:t>“).</w:t>
            </w:r>
          </w:p>
        </w:tc>
      </w:tr>
      <w:tr w:rsidR="00BE682C" w:rsidRPr="001C5295" w14:paraId="72794BFA" w14:textId="77777777" w:rsidTr="009358DE">
        <w:tc>
          <w:tcPr>
            <w:tcW w:w="534" w:type="dxa"/>
            <w:shd w:val="clear" w:color="auto" w:fill="auto"/>
          </w:tcPr>
          <w:p w14:paraId="76D2100E"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73BEE072" w14:textId="77777777" w:rsidR="000226B3" w:rsidRPr="001C5295" w:rsidRDefault="000226B3" w:rsidP="009358DE">
            <w:pPr>
              <w:tabs>
                <w:tab w:val="left" w:pos="7655"/>
              </w:tabs>
              <w:ind w:firstLine="0"/>
              <w:rPr>
                <w:rFonts w:cs="Arial"/>
              </w:rPr>
            </w:pPr>
            <w:r w:rsidRPr="001C5295">
              <w:rPr>
                <w:rFonts w:cs="Arial"/>
              </w:rPr>
              <w:t xml:space="preserve">Operacinių ir </w:t>
            </w:r>
            <w:proofErr w:type="spellStart"/>
            <w:r w:rsidRPr="001C5295">
              <w:rPr>
                <w:rFonts w:cs="Arial"/>
              </w:rPr>
              <w:t>virtualizacijos</w:t>
            </w:r>
            <w:proofErr w:type="spellEnd"/>
            <w:r w:rsidRPr="001C5295">
              <w:rPr>
                <w:rFonts w:cs="Arial"/>
              </w:rPr>
              <w:t xml:space="preserve"> sistemų palaikymas</w:t>
            </w:r>
          </w:p>
        </w:tc>
        <w:tc>
          <w:tcPr>
            <w:tcW w:w="7477" w:type="dxa"/>
            <w:shd w:val="clear" w:color="auto" w:fill="auto"/>
          </w:tcPr>
          <w:p w14:paraId="7CB55CE3" w14:textId="77777777" w:rsidR="000226B3" w:rsidRPr="001C5295" w:rsidRDefault="000226B3" w:rsidP="009358DE">
            <w:pPr>
              <w:tabs>
                <w:tab w:val="left" w:pos="7655"/>
              </w:tabs>
              <w:ind w:firstLine="0"/>
              <w:jc w:val="both"/>
              <w:rPr>
                <w:rFonts w:cs="Arial"/>
              </w:rPr>
            </w:pPr>
            <w:r w:rsidRPr="001C5295">
              <w:rPr>
                <w:rFonts w:cs="Arial"/>
              </w:rPr>
              <w:t xml:space="preserve">Suderinama su šiomis operacinėmis sistemomis: </w:t>
            </w:r>
          </w:p>
          <w:p w14:paraId="54B96AD2" w14:textId="77777777" w:rsidR="000226B3" w:rsidRPr="001C5295" w:rsidRDefault="000226B3" w:rsidP="009358DE">
            <w:pPr>
              <w:tabs>
                <w:tab w:val="left" w:pos="7655"/>
              </w:tabs>
              <w:ind w:firstLine="0"/>
              <w:jc w:val="both"/>
              <w:rPr>
                <w:rFonts w:cs="Arial"/>
              </w:rPr>
            </w:pPr>
            <w:r w:rsidRPr="001C5295">
              <w:rPr>
                <w:rFonts w:cs="Arial"/>
              </w:rPr>
              <w:t>„Microsoft Windows Server“;</w:t>
            </w:r>
          </w:p>
          <w:p w14:paraId="6843EBF4" w14:textId="77777777" w:rsidR="000226B3" w:rsidRPr="001C5295" w:rsidRDefault="000226B3" w:rsidP="009358DE">
            <w:pPr>
              <w:tabs>
                <w:tab w:val="left" w:pos="7655"/>
              </w:tabs>
              <w:ind w:firstLine="0"/>
              <w:jc w:val="both"/>
              <w:rPr>
                <w:rFonts w:cs="Arial"/>
              </w:rPr>
            </w:pPr>
            <w:r w:rsidRPr="001C5295">
              <w:rPr>
                <w:rFonts w:cs="Arial"/>
              </w:rPr>
              <w:t>„</w:t>
            </w:r>
            <w:proofErr w:type="spellStart"/>
            <w:r w:rsidRPr="001C5295">
              <w:rPr>
                <w:rFonts w:cs="Arial"/>
              </w:rPr>
              <w:t>VMware</w:t>
            </w:r>
            <w:proofErr w:type="spellEnd"/>
            <w:r w:rsidRPr="001C5295">
              <w:rPr>
                <w:rFonts w:cs="Arial"/>
              </w:rPr>
              <w:t>“;</w:t>
            </w:r>
          </w:p>
          <w:p w14:paraId="10BFDE8A" w14:textId="77777777" w:rsidR="000226B3" w:rsidRPr="001C5295" w:rsidRDefault="000226B3" w:rsidP="009358DE">
            <w:pPr>
              <w:tabs>
                <w:tab w:val="left" w:pos="7655"/>
              </w:tabs>
              <w:ind w:firstLine="0"/>
              <w:jc w:val="both"/>
              <w:rPr>
                <w:rFonts w:cs="Arial"/>
              </w:rPr>
            </w:pPr>
            <w:r w:rsidRPr="001C5295">
              <w:rPr>
                <w:rFonts w:cs="Arial"/>
              </w:rPr>
              <w:t>„</w:t>
            </w:r>
            <w:proofErr w:type="spellStart"/>
            <w:r w:rsidRPr="001C5295">
              <w:rPr>
                <w:rFonts w:cs="Arial"/>
              </w:rPr>
              <w:t>Citrix</w:t>
            </w:r>
            <w:proofErr w:type="spellEnd"/>
            <w:r w:rsidRPr="001C5295">
              <w:rPr>
                <w:rFonts w:cs="Arial"/>
              </w:rPr>
              <w:t xml:space="preserve"> </w:t>
            </w:r>
            <w:proofErr w:type="spellStart"/>
            <w:r w:rsidRPr="001C5295">
              <w:rPr>
                <w:rFonts w:cs="Arial"/>
              </w:rPr>
              <w:t>XenServer</w:t>
            </w:r>
            <w:proofErr w:type="spellEnd"/>
            <w:r w:rsidRPr="001C5295">
              <w:rPr>
                <w:rFonts w:cs="Arial"/>
              </w:rPr>
              <w:t>“;</w:t>
            </w:r>
          </w:p>
          <w:p w14:paraId="2BC90104" w14:textId="77777777" w:rsidR="000226B3" w:rsidRPr="001C5295" w:rsidRDefault="000226B3" w:rsidP="009358DE">
            <w:pPr>
              <w:tabs>
                <w:tab w:val="left" w:pos="7655"/>
              </w:tabs>
              <w:ind w:firstLine="0"/>
              <w:jc w:val="both"/>
              <w:rPr>
                <w:rFonts w:cs="Arial"/>
              </w:rPr>
            </w:pPr>
            <w:r w:rsidRPr="001C5295">
              <w:rPr>
                <w:rFonts w:cs="Arial"/>
              </w:rPr>
              <w:t xml:space="preserve">„SUSE Linux </w:t>
            </w:r>
            <w:proofErr w:type="spellStart"/>
            <w:r w:rsidRPr="001C5295">
              <w:rPr>
                <w:rFonts w:cs="Arial"/>
              </w:rPr>
              <w:t>Enterprise</w:t>
            </w:r>
            <w:proofErr w:type="spellEnd"/>
            <w:r w:rsidRPr="001C5295">
              <w:rPr>
                <w:rFonts w:cs="Arial"/>
              </w:rPr>
              <w:t xml:space="preserve"> Server (SLES)“;</w:t>
            </w:r>
          </w:p>
          <w:p w14:paraId="5938C8B9" w14:textId="77777777" w:rsidR="000226B3" w:rsidRPr="001C5295" w:rsidRDefault="000226B3" w:rsidP="009358DE">
            <w:pPr>
              <w:tabs>
                <w:tab w:val="left" w:pos="7655"/>
              </w:tabs>
              <w:ind w:firstLine="0"/>
              <w:jc w:val="both"/>
              <w:rPr>
                <w:rFonts w:cs="Arial"/>
              </w:rPr>
            </w:pPr>
            <w:r w:rsidRPr="001C5295">
              <w:rPr>
                <w:rFonts w:cs="Arial"/>
              </w:rPr>
              <w:t>„</w:t>
            </w:r>
            <w:proofErr w:type="spellStart"/>
            <w:r w:rsidRPr="001C5295">
              <w:rPr>
                <w:rFonts w:cs="Arial"/>
              </w:rPr>
              <w:t>Red</w:t>
            </w:r>
            <w:proofErr w:type="spellEnd"/>
            <w:r w:rsidRPr="001C5295">
              <w:rPr>
                <w:rFonts w:cs="Arial"/>
              </w:rPr>
              <w:t xml:space="preserve"> </w:t>
            </w:r>
            <w:proofErr w:type="spellStart"/>
            <w:r w:rsidRPr="001C5295">
              <w:rPr>
                <w:rFonts w:cs="Arial"/>
              </w:rPr>
              <w:t>Hat</w:t>
            </w:r>
            <w:proofErr w:type="spellEnd"/>
            <w:r w:rsidRPr="001C5295">
              <w:rPr>
                <w:rFonts w:cs="Arial"/>
              </w:rPr>
              <w:t xml:space="preserve"> </w:t>
            </w:r>
            <w:proofErr w:type="spellStart"/>
            <w:r w:rsidRPr="001C5295">
              <w:rPr>
                <w:rFonts w:cs="Arial"/>
              </w:rPr>
              <w:t>Enterprise</w:t>
            </w:r>
            <w:proofErr w:type="spellEnd"/>
            <w:r w:rsidRPr="001C5295">
              <w:rPr>
                <w:rFonts w:cs="Arial"/>
              </w:rPr>
              <w:t xml:space="preserve"> Linux“ (RHEL).</w:t>
            </w:r>
          </w:p>
        </w:tc>
      </w:tr>
      <w:tr w:rsidR="000226B3" w:rsidRPr="001C5295" w14:paraId="6B653E90" w14:textId="77777777" w:rsidTr="009358DE">
        <w:tc>
          <w:tcPr>
            <w:tcW w:w="534" w:type="dxa"/>
            <w:shd w:val="clear" w:color="auto" w:fill="auto"/>
          </w:tcPr>
          <w:p w14:paraId="3264AFCE" w14:textId="77777777" w:rsidR="000226B3" w:rsidRPr="001C5295" w:rsidRDefault="000226B3" w:rsidP="009358DE">
            <w:pPr>
              <w:numPr>
                <w:ilvl w:val="1"/>
                <w:numId w:val="22"/>
              </w:numPr>
              <w:tabs>
                <w:tab w:val="left" w:pos="7655"/>
              </w:tabs>
              <w:ind w:left="0" w:firstLine="0"/>
              <w:rPr>
                <w:rFonts w:cs="Arial"/>
              </w:rPr>
            </w:pPr>
          </w:p>
        </w:tc>
        <w:tc>
          <w:tcPr>
            <w:tcW w:w="1843" w:type="dxa"/>
            <w:shd w:val="clear" w:color="auto" w:fill="auto"/>
          </w:tcPr>
          <w:p w14:paraId="5BB94096" w14:textId="77777777" w:rsidR="000226B3" w:rsidRPr="001C5295" w:rsidRDefault="000226B3" w:rsidP="009358DE">
            <w:pPr>
              <w:tabs>
                <w:tab w:val="left" w:pos="7655"/>
              </w:tabs>
              <w:ind w:firstLine="0"/>
              <w:rPr>
                <w:rFonts w:cs="Arial"/>
              </w:rPr>
            </w:pPr>
            <w:r w:rsidRPr="001C5295">
              <w:rPr>
                <w:rFonts w:cs="Arial"/>
              </w:rPr>
              <w:t>Valdymas</w:t>
            </w:r>
          </w:p>
        </w:tc>
        <w:tc>
          <w:tcPr>
            <w:tcW w:w="7477" w:type="dxa"/>
            <w:shd w:val="clear" w:color="auto" w:fill="auto"/>
          </w:tcPr>
          <w:p w14:paraId="6CEF90A8" w14:textId="77777777" w:rsidR="000226B3" w:rsidRPr="001C5295" w:rsidRDefault="000226B3" w:rsidP="009358DE">
            <w:pPr>
              <w:tabs>
                <w:tab w:val="left" w:pos="7655"/>
              </w:tabs>
              <w:ind w:firstLine="0"/>
              <w:jc w:val="both"/>
              <w:rPr>
                <w:rFonts w:cs="Arial"/>
              </w:rPr>
            </w:pPr>
            <w:r w:rsidRPr="001C5295">
              <w:rPr>
                <w:rFonts w:cs="Arial"/>
              </w:rPr>
              <w:t>Turi būti nepriklausomas nuo operacinės sistemos integruotas nuotolinio valdymo procesorius. Privalomos savybės: virtuali, nepriklausanti nuo operacijų sistemos, nutolusi tekstinė ir grafinė konsolė, virtualus serverio maitinimo įjungimas / išjungimas, 128-bit SSL saugumas (aparatinis AES ir RC4 šifravimo palaikymas). Serverio valdymo procesoriaus nutolęs valdymas per WEB naršyklę.</w:t>
            </w:r>
          </w:p>
          <w:p w14:paraId="3D8D78E3" w14:textId="77777777" w:rsidR="000226B3" w:rsidRPr="001C5295" w:rsidRDefault="000226B3" w:rsidP="009358DE">
            <w:pPr>
              <w:tabs>
                <w:tab w:val="left" w:pos="7655"/>
              </w:tabs>
              <w:ind w:firstLine="0"/>
              <w:jc w:val="both"/>
              <w:rPr>
                <w:rFonts w:cs="Arial"/>
              </w:rPr>
            </w:pPr>
            <w:r w:rsidRPr="001C5295">
              <w:rPr>
                <w:rFonts w:cs="Arial"/>
              </w:rPr>
              <w:t>Turi būti aparatinės dalies būklės stebėjimas be operacinės sistemos. Stebimi parametrai ir komponentai: temperatūra, CPU, operatyvinė atmintis, vidiniai diskai. SNMP pranešimų siuntimas nepriklausomas nuo operacinės sistemos.</w:t>
            </w:r>
          </w:p>
          <w:p w14:paraId="7763800B" w14:textId="77777777" w:rsidR="000226B3" w:rsidRPr="001C5295" w:rsidRDefault="000226B3" w:rsidP="009358DE">
            <w:pPr>
              <w:tabs>
                <w:tab w:val="left" w:pos="7655"/>
              </w:tabs>
              <w:ind w:firstLine="0"/>
              <w:jc w:val="both"/>
              <w:rPr>
                <w:rFonts w:cs="Arial"/>
              </w:rPr>
            </w:pPr>
            <w:r w:rsidRPr="001C5295">
              <w:rPr>
                <w:rFonts w:cs="Arial"/>
              </w:rPr>
              <w:t xml:space="preserve">Turi palaikyti: virtualų CD/DVD (galimybė naudoti nutolusio kompiuterio CD/DVD, CD/DVD atvaizdą ir USB duomenų laikmeną kaip serverio), virtualią KVM, vartotojų autentifikavimą per LDAP tarnybą („MS </w:t>
            </w:r>
            <w:proofErr w:type="spellStart"/>
            <w:r w:rsidRPr="001C5295">
              <w:rPr>
                <w:rFonts w:cs="Arial"/>
              </w:rPr>
              <w:t>Active</w:t>
            </w:r>
            <w:proofErr w:type="spellEnd"/>
            <w:r w:rsidRPr="001C5295">
              <w:rPr>
                <w:rFonts w:cs="Arial"/>
              </w:rPr>
              <w:t xml:space="preserve"> </w:t>
            </w:r>
            <w:proofErr w:type="spellStart"/>
            <w:r w:rsidRPr="001C5295">
              <w:rPr>
                <w:rFonts w:cs="Arial"/>
              </w:rPr>
              <w:t>Directory</w:t>
            </w:r>
            <w:proofErr w:type="spellEnd"/>
            <w:r w:rsidRPr="001C5295">
              <w:rPr>
                <w:rFonts w:cs="Arial"/>
              </w:rPr>
              <w:t>“).</w:t>
            </w:r>
          </w:p>
          <w:p w14:paraId="3F340F32" w14:textId="77777777" w:rsidR="000226B3" w:rsidRPr="001C5295" w:rsidRDefault="000226B3" w:rsidP="009358DE">
            <w:pPr>
              <w:ind w:firstLine="0"/>
              <w:jc w:val="both"/>
              <w:rPr>
                <w:rFonts w:cs="Arial"/>
              </w:rPr>
            </w:pPr>
            <w:r w:rsidRPr="001C5295">
              <w:rPr>
                <w:rFonts w:cs="Arial"/>
              </w:rPr>
              <w:t>Taip pat turi būti pateikta duomenų centrų infrastruktūros valdymo programinė įranga su 3 metų gamintojo palaikymu, kuri:</w:t>
            </w:r>
          </w:p>
          <w:p w14:paraId="4B37CBE7" w14:textId="77777777" w:rsidR="000226B3" w:rsidRPr="001C5295" w:rsidRDefault="000226B3" w:rsidP="00BB79C5">
            <w:pPr>
              <w:pStyle w:val="ListParagraph"/>
              <w:numPr>
                <w:ilvl w:val="0"/>
                <w:numId w:val="21"/>
              </w:numPr>
              <w:jc w:val="both"/>
              <w:rPr>
                <w:rFonts w:cs="Arial"/>
              </w:rPr>
            </w:pPr>
            <w:r w:rsidRPr="001C5295">
              <w:rPr>
                <w:rFonts w:cs="Arial"/>
              </w:rPr>
              <w:lastRenderedPageBreak/>
              <w:t xml:space="preserve">Galėtų būti diegiama </w:t>
            </w:r>
            <w:proofErr w:type="spellStart"/>
            <w:r w:rsidRPr="001C5295">
              <w:rPr>
                <w:rFonts w:cs="Arial"/>
              </w:rPr>
              <w:t>VMware</w:t>
            </w:r>
            <w:proofErr w:type="spellEnd"/>
            <w:r w:rsidRPr="001C5295">
              <w:rPr>
                <w:rFonts w:cs="Arial"/>
              </w:rPr>
              <w:t xml:space="preserve"> ir </w:t>
            </w:r>
            <w:proofErr w:type="spellStart"/>
            <w:r w:rsidRPr="001C5295">
              <w:rPr>
                <w:rFonts w:cs="Arial"/>
              </w:rPr>
              <w:t>Hyper</w:t>
            </w:r>
            <w:proofErr w:type="spellEnd"/>
            <w:r w:rsidRPr="001C5295">
              <w:rPr>
                <w:rFonts w:cs="Arial"/>
              </w:rPr>
              <w:t xml:space="preserve">-V virtualiose aplinkose, bei turi integruotis su </w:t>
            </w:r>
            <w:proofErr w:type="spellStart"/>
            <w:r w:rsidRPr="001C5295">
              <w:rPr>
                <w:rFonts w:cs="Arial"/>
              </w:rPr>
              <w:t>VMware</w:t>
            </w:r>
            <w:proofErr w:type="spellEnd"/>
            <w:r w:rsidRPr="001C5295">
              <w:rPr>
                <w:rFonts w:cs="Arial"/>
              </w:rPr>
              <w:t xml:space="preserve"> </w:t>
            </w:r>
            <w:proofErr w:type="spellStart"/>
            <w:r w:rsidRPr="001C5295">
              <w:rPr>
                <w:rFonts w:cs="Arial"/>
              </w:rPr>
              <w:t>vCenter</w:t>
            </w:r>
            <w:proofErr w:type="spellEnd"/>
            <w:r w:rsidRPr="001C5295">
              <w:rPr>
                <w:rFonts w:cs="Arial"/>
              </w:rPr>
              <w:t xml:space="preserve"> ir Microsoft System </w:t>
            </w:r>
            <w:proofErr w:type="spellStart"/>
            <w:r w:rsidRPr="001C5295">
              <w:rPr>
                <w:rFonts w:cs="Arial"/>
              </w:rPr>
              <w:t>Center</w:t>
            </w:r>
            <w:proofErr w:type="spellEnd"/>
            <w:r w:rsidRPr="001C5295">
              <w:rPr>
                <w:rFonts w:cs="Arial"/>
              </w:rPr>
              <w:t>.</w:t>
            </w:r>
          </w:p>
          <w:p w14:paraId="3696357C" w14:textId="77777777" w:rsidR="000226B3" w:rsidRPr="001C5295" w:rsidRDefault="000226B3" w:rsidP="00BB79C5">
            <w:pPr>
              <w:pStyle w:val="ListParagraph"/>
              <w:numPr>
                <w:ilvl w:val="0"/>
                <w:numId w:val="21"/>
              </w:numPr>
              <w:jc w:val="both"/>
              <w:rPr>
                <w:rFonts w:cs="Arial"/>
              </w:rPr>
            </w:pPr>
            <w:r w:rsidRPr="001C5295">
              <w:rPr>
                <w:rFonts w:cs="Arial"/>
              </w:rPr>
              <w:t xml:space="preserve">Valdytų šiame pirkime Tiekėjo siūlomus modulinius serverius ir Pirkėjo eksploatuojamus HP BL460c Gen9 serverius, įskaitant inventorizavimą, stebėjimą, raportavimą, </w:t>
            </w:r>
            <w:proofErr w:type="spellStart"/>
            <w:r w:rsidRPr="001C5295">
              <w:rPr>
                <w:rFonts w:cs="Arial"/>
              </w:rPr>
              <w:t>proaktyvų</w:t>
            </w:r>
            <w:proofErr w:type="spellEnd"/>
            <w:r w:rsidRPr="001C5295">
              <w:rPr>
                <w:rFonts w:cs="Arial"/>
              </w:rPr>
              <w:t xml:space="preserve"> pranešimų siuntimą el. paštu, bei bendrą valdomos įrangos būklę (</w:t>
            </w:r>
            <w:proofErr w:type="spellStart"/>
            <w:r w:rsidRPr="001C5295">
              <w:rPr>
                <w:rFonts w:cs="Arial"/>
              </w:rPr>
              <w:t>ang</w:t>
            </w:r>
            <w:proofErr w:type="spellEnd"/>
            <w:r w:rsidRPr="001C5295">
              <w:rPr>
                <w:rFonts w:cs="Arial"/>
              </w:rPr>
              <w:t>. „</w:t>
            </w:r>
            <w:proofErr w:type="spellStart"/>
            <w:r w:rsidRPr="001C5295">
              <w:rPr>
                <w:rFonts w:cs="Arial"/>
              </w:rPr>
              <w:t>health</w:t>
            </w:r>
            <w:proofErr w:type="spellEnd"/>
            <w:r w:rsidRPr="001C5295">
              <w:rPr>
                <w:rFonts w:cs="Arial"/>
              </w:rPr>
              <w:t xml:space="preserve"> </w:t>
            </w:r>
            <w:proofErr w:type="spellStart"/>
            <w:r w:rsidRPr="001C5295">
              <w:rPr>
                <w:rFonts w:cs="Arial"/>
              </w:rPr>
              <w:t>monitoring</w:t>
            </w:r>
            <w:proofErr w:type="spellEnd"/>
            <w:r w:rsidRPr="001C5295">
              <w:rPr>
                <w:rFonts w:cs="Arial"/>
              </w:rPr>
              <w:t xml:space="preserve">“). Būtų galima sukonfigūruoti ir pateikti serverius naudojimui, įskaitant: atnaujinti </w:t>
            </w:r>
            <w:proofErr w:type="spellStart"/>
            <w:r w:rsidRPr="001C5295">
              <w:rPr>
                <w:rFonts w:cs="Arial"/>
              </w:rPr>
              <w:t>mikrokodą</w:t>
            </w:r>
            <w:proofErr w:type="spellEnd"/>
            <w:r w:rsidRPr="001C5295">
              <w:rPr>
                <w:rFonts w:cs="Arial"/>
              </w:rPr>
              <w:t xml:space="preserve">; sukonfigūruoti VLAN tinklus; sukonfigūruoti LACP jungtis nurodant konkrečius LACP parametrus; konfigūruoti BIOS nustatymus </w:t>
            </w:r>
            <w:proofErr w:type="spellStart"/>
            <w:r w:rsidRPr="001C5295">
              <w:rPr>
                <w:rFonts w:cs="Arial"/>
              </w:rPr>
              <w:t>Web</w:t>
            </w:r>
            <w:proofErr w:type="spellEnd"/>
            <w:r w:rsidRPr="001C5295">
              <w:rPr>
                <w:rFonts w:cs="Arial"/>
              </w:rPr>
              <w:t xml:space="preserve"> naršyklėje atidedant serverio perkrovimą; stebėti konfigūracijos </w:t>
            </w:r>
            <w:proofErr w:type="spellStart"/>
            <w:r w:rsidRPr="001C5295">
              <w:rPr>
                <w:rFonts w:cs="Arial"/>
              </w:rPr>
              <w:t>pasikeitimus</w:t>
            </w:r>
            <w:proofErr w:type="spellEnd"/>
            <w:r w:rsidRPr="001C5295">
              <w:rPr>
                <w:rFonts w:cs="Arial"/>
              </w:rPr>
              <w:t>.</w:t>
            </w:r>
          </w:p>
          <w:p w14:paraId="3B8EA459" w14:textId="77777777" w:rsidR="000226B3" w:rsidRPr="001C5295" w:rsidRDefault="000226B3" w:rsidP="00BB79C5">
            <w:pPr>
              <w:pStyle w:val="ListParagraph"/>
              <w:numPr>
                <w:ilvl w:val="0"/>
                <w:numId w:val="21"/>
              </w:numPr>
              <w:jc w:val="both"/>
              <w:rPr>
                <w:rFonts w:cs="Arial"/>
              </w:rPr>
            </w:pPr>
            <w:r w:rsidRPr="001C5295">
              <w:rPr>
                <w:rFonts w:cs="Arial"/>
              </w:rPr>
              <w:t>Licencija turi leisti kurti valdomos įrangos konfigūracijos šablonus ir turi palaikyti serverių profilius. Turi būti galima modulinio serverio konfigūraciją perkelti tarp serverių ir priskirti bet kuriam fiziniam moduliniam serveriui. Turi leisti sugrupuoti valdomus serverius ir atlikti veiksmus su grupėmis, ir su pavieniais įrenginiais.</w:t>
            </w:r>
          </w:p>
          <w:p w14:paraId="6A43BD0D" w14:textId="77777777" w:rsidR="000226B3" w:rsidRPr="001C5295" w:rsidRDefault="000226B3" w:rsidP="00BB79C5">
            <w:pPr>
              <w:pStyle w:val="ListParagraph"/>
              <w:numPr>
                <w:ilvl w:val="0"/>
                <w:numId w:val="21"/>
              </w:numPr>
              <w:jc w:val="both"/>
              <w:rPr>
                <w:rFonts w:cs="Arial"/>
              </w:rPr>
            </w:pPr>
            <w:r w:rsidRPr="001C5295">
              <w:rPr>
                <w:rFonts w:cs="Arial"/>
              </w:rPr>
              <w:t>Turi būti galima diegiamiems serveriams SAN komutatoriuose automatiškai sukurti SAN zonas, priskirti Pirkėjo eksploatuojamų 3PAR 7400 duomenų saugyklų resursus.</w:t>
            </w:r>
          </w:p>
          <w:p w14:paraId="43B889F1" w14:textId="77777777" w:rsidR="000226B3" w:rsidRPr="001C5295" w:rsidRDefault="000226B3" w:rsidP="00BB79C5">
            <w:pPr>
              <w:pStyle w:val="ListParagraph"/>
              <w:numPr>
                <w:ilvl w:val="0"/>
                <w:numId w:val="21"/>
              </w:numPr>
              <w:jc w:val="both"/>
              <w:rPr>
                <w:rFonts w:cs="Arial"/>
              </w:rPr>
            </w:pPr>
            <w:r w:rsidRPr="001C5295">
              <w:rPr>
                <w:rFonts w:cs="Arial"/>
              </w:rPr>
              <w:t>Būtų galima generuoti ataskaitas, su galimybe eksportuoti CSV arba MS-Excel formatais.</w:t>
            </w:r>
          </w:p>
          <w:p w14:paraId="1990C3CF" w14:textId="77777777" w:rsidR="000226B3" w:rsidRPr="001C5295" w:rsidRDefault="000226B3" w:rsidP="00BB79C5">
            <w:pPr>
              <w:pStyle w:val="ListParagraph"/>
              <w:numPr>
                <w:ilvl w:val="0"/>
                <w:numId w:val="21"/>
              </w:numPr>
              <w:jc w:val="both"/>
              <w:rPr>
                <w:rFonts w:cs="Arial"/>
              </w:rPr>
            </w:pPr>
            <w:r w:rsidRPr="001C5295">
              <w:rPr>
                <w:rFonts w:cs="Arial"/>
              </w:rPr>
              <w:t>Turi vizualizuoti valdomos duomenų centrų įrangos el. maitinimo temperatūros stebėjimo modulių (angl. „</w:t>
            </w:r>
            <w:proofErr w:type="spellStart"/>
            <w:r w:rsidRPr="001C5295">
              <w:rPr>
                <w:rFonts w:cs="Arial"/>
              </w:rPr>
              <w:t>power</w:t>
            </w:r>
            <w:proofErr w:type="spellEnd"/>
            <w:r w:rsidRPr="001C5295">
              <w:rPr>
                <w:rFonts w:cs="Arial"/>
              </w:rPr>
              <w:t xml:space="preserve"> </w:t>
            </w:r>
            <w:proofErr w:type="spellStart"/>
            <w:r w:rsidRPr="001C5295">
              <w:rPr>
                <w:rFonts w:cs="Arial"/>
              </w:rPr>
              <w:t>and</w:t>
            </w:r>
            <w:proofErr w:type="spellEnd"/>
            <w:r w:rsidRPr="001C5295">
              <w:rPr>
                <w:rFonts w:cs="Arial"/>
              </w:rPr>
              <w:t xml:space="preserve"> </w:t>
            </w:r>
            <w:proofErr w:type="spellStart"/>
            <w:r w:rsidRPr="001C5295">
              <w:rPr>
                <w:rFonts w:cs="Arial"/>
              </w:rPr>
              <w:t>thermal</w:t>
            </w:r>
            <w:proofErr w:type="spellEnd"/>
            <w:r w:rsidRPr="001C5295">
              <w:rPr>
                <w:rFonts w:cs="Arial"/>
              </w:rPr>
              <w:t>“) pateikiamą informaciją bei turi vizualizuoti valdomą infrastruktūrą (fizinė sumontuotos įrangos schema, loginė įrangos pajungimo schema).</w:t>
            </w:r>
          </w:p>
          <w:p w14:paraId="61B4AD32" w14:textId="77777777" w:rsidR="00BB79C5" w:rsidRPr="001C5295" w:rsidRDefault="00BB79C5" w:rsidP="00BB79C5">
            <w:pPr>
              <w:pStyle w:val="ListParagraph"/>
              <w:numPr>
                <w:ilvl w:val="0"/>
                <w:numId w:val="21"/>
              </w:numPr>
              <w:tabs>
                <w:tab w:val="left" w:pos="7655"/>
              </w:tabs>
              <w:jc w:val="both"/>
              <w:rPr>
                <w:rFonts w:cs="Arial"/>
              </w:rPr>
            </w:pPr>
            <w:r w:rsidRPr="001C5295">
              <w:rPr>
                <w:rFonts w:cs="Arial"/>
              </w:rPr>
              <w:t>Turi būti galimybė atlikti serverio vidinių komponentų mikroprogramų „</w:t>
            </w:r>
            <w:proofErr w:type="spellStart"/>
            <w:r w:rsidRPr="001C5295">
              <w:rPr>
                <w:rFonts w:cs="Arial"/>
              </w:rPr>
              <w:t>firmware</w:t>
            </w:r>
            <w:proofErr w:type="spellEnd"/>
            <w:r w:rsidRPr="001C5295">
              <w:rPr>
                <w:rFonts w:cs="Arial"/>
              </w:rPr>
              <w:t xml:space="preserve">“ (serverio, valdiklių, valdymo procesoriaus, standžiųjų diskų) ir instaliuotos OS aplinkoje serverio gamintojo išleidžiamų tvarkyklių diegimą, valdymą bei atnaujinimą, integruotą su Pirkėjo eksploatuojamu HP </w:t>
            </w:r>
            <w:proofErr w:type="spellStart"/>
            <w:r w:rsidRPr="001C5295">
              <w:rPr>
                <w:rFonts w:cs="Arial"/>
              </w:rPr>
              <w:t>OneView</w:t>
            </w:r>
            <w:proofErr w:type="spellEnd"/>
            <w:r w:rsidRPr="001C5295">
              <w:rPr>
                <w:rFonts w:cs="Arial"/>
              </w:rPr>
              <w:t>.</w:t>
            </w:r>
          </w:p>
        </w:tc>
      </w:tr>
    </w:tbl>
    <w:p w14:paraId="261E0DA1"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p>
    <w:p w14:paraId="69FDA1F1"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bookmarkStart w:id="3" w:name="Ugniasienes"/>
      <w:r w:rsidRPr="001C5295">
        <w:rPr>
          <w:rFonts w:cs="Arial"/>
          <w:i/>
          <w:sz w:val="20"/>
          <w:szCs w:val="20"/>
          <w:shd w:val="clear" w:color="auto" w:fill="D9D9D9" w:themeFill="background1" w:themeFillShade="D9"/>
        </w:rPr>
        <w:t>5.3 lentelė. B tipo serverio techninės specifikacijos.</w:t>
      </w:r>
    </w:p>
    <w:tbl>
      <w:tblPr>
        <w:tblStyle w:val="TableGrid"/>
        <w:tblW w:w="9854" w:type="dxa"/>
        <w:tblLayout w:type="fixed"/>
        <w:tblLook w:val="04A0" w:firstRow="1" w:lastRow="0" w:firstColumn="1" w:lastColumn="0" w:noHBand="0" w:noVBand="1"/>
      </w:tblPr>
      <w:tblGrid>
        <w:gridCol w:w="534"/>
        <w:gridCol w:w="1843"/>
        <w:gridCol w:w="7477"/>
      </w:tblGrid>
      <w:tr w:rsidR="00BE682C" w:rsidRPr="001C5295" w14:paraId="2E5754AC" w14:textId="77777777" w:rsidTr="009358DE">
        <w:trPr>
          <w:tblHeader/>
        </w:trPr>
        <w:tc>
          <w:tcPr>
            <w:tcW w:w="534" w:type="dxa"/>
            <w:shd w:val="clear" w:color="auto" w:fill="auto"/>
          </w:tcPr>
          <w:bookmarkEnd w:id="3"/>
          <w:p w14:paraId="423A8D31" w14:textId="77777777" w:rsidR="000226B3" w:rsidRPr="001C5295" w:rsidRDefault="000226B3" w:rsidP="009358DE">
            <w:pPr>
              <w:tabs>
                <w:tab w:val="left" w:pos="7655"/>
              </w:tabs>
              <w:ind w:firstLine="0"/>
              <w:rPr>
                <w:rFonts w:cs="Arial"/>
              </w:rPr>
            </w:pPr>
            <w:r w:rsidRPr="001C5295">
              <w:rPr>
                <w:rFonts w:eastAsiaTheme="minorHAnsi" w:cs="Arial"/>
                <w:bCs/>
              </w:rPr>
              <w:t>Nr.</w:t>
            </w:r>
          </w:p>
        </w:tc>
        <w:tc>
          <w:tcPr>
            <w:tcW w:w="1843" w:type="dxa"/>
            <w:shd w:val="clear" w:color="auto" w:fill="auto"/>
          </w:tcPr>
          <w:p w14:paraId="5B476731" w14:textId="77777777" w:rsidR="000226B3" w:rsidRPr="001C5295" w:rsidRDefault="000226B3" w:rsidP="009358DE">
            <w:pPr>
              <w:tabs>
                <w:tab w:val="left" w:pos="7655"/>
              </w:tabs>
              <w:ind w:firstLine="0"/>
              <w:rPr>
                <w:rFonts w:cs="Arial"/>
              </w:rPr>
            </w:pPr>
            <w:r w:rsidRPr="001C5295">
              <w:rPr>
                <w:rFonts w:cs="Arial"/>
              </w:rPr>
              <w:t>Reikalavimo pavadinimas</w:t>
            </w:r>
          </w:p>
        </w:tc>
        <w:tc>
          <w:tcPr>
            <w:tcW w:w="7477" w:type="dxa"/>
            <w:shd w:val="clear" w:color="auto" w:fill="auto"/>
          </w:tcPr>
          <w:p w14:paraId="5D4EAD33" w14:textId="77777777" w:rsidR="000226B3" w:rsidRPr="001C5295" w:rsidRDefault="000226B3" w:rsidP="009358DE">
            <w:pPr>
              <w:tabs>
                <w:tab w:val="left" w:pos="7655"/>
              </w:tabs>
              <w:ind w:firstLine="0"/>
              <w:jc w:val="both"/>
              <w:rPr>
                <w:rFonts w:cs="Arial"/>
              </w:rPr>
            </w:pPr>
            <w:r w:rsidRPr="001C5295">
              <w:rPr>
                <w:rFonts w:cs="Arial"/>
              </w:rPr>
              <w:t>Reikalavimas atitikimui</w:t>
            </w:r>
          </w:p>
        </w:tc>
      </w:tr>
      <w:tr w:rsidR="00BE682C" w:rsidRPr="001C5295" w14:paraId="15EB2B29" w14:textId="77777777" w:rsidTr="009358DE">
        <w:tc>
          <w:tcPr>
            <w:tcW w:w="534" w:type="dxa"/>
            <w:shd w:val="clear" w:color="auto" w:fill="auto"/>
          </w:tcPr>
          <w:p w14:paraId="67580779"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3723A79E" w14:textId="77777777" w:rsidR="000226B3" w:rsidRPr="001C5295" w:rsidRDefault="000226B3" w:rsidP="009358DE">
            <w:pPr>
              <w:tabs>
                <w:tab w:val="left" w:pos="7655"/>
              </w:tabs>
              <w:ind w:firstLine="0"/>
              <w:rPr>
                <w:rFonts w:cs="Arial"/>
              </w:rPr>
            </w:pPr>
            <w:r w:rsidRPr="001C5295">
              <w:rPr>
                <w:rFonts w:cs="Arial"/>
              </w:rPr>
              <w:t>Modelis, gamintojas</w:t>
            </w:r>
          </w:p>
        </w:tc>
        <w:tc>
          <w:tcPr>
            <w:tcW w:w="7477" w:type="dxa"/>
            <w:shd w:val="clear" w:color="auto" w:fill="auto"/>
          </w:tcPr>
          <w:p w14:paraId="6DE21922" w14:textId="77777777" w:rsidR="000226B3" w:rsidRPr="001C5295" w:rsidRDefault="000226B3" w:rsidP="009358DE">
            <w:pPr>
              <w:tabs>
                <w:tab w:val="left" w:pos="7655"/>
              </w:tabs>
              <w:ind w:firstLine="0"/>
              <w:jc w:val="both"/>
              <w:rPr>
                <w:rFonts w:cs="Arial"/>
              </w:rPr>
            </w:pPr>
            <w:r w:rsidRPr="001C5295">
              <w:rPr>
                <w:rFonts w:cs="Arial"/>
              </w:rPr>
              <w:t>Nurodyti gamintoją, modelį, versiją, prekės numerį.</w:t>
            </w:r>
          </w:p>
        </w:tc>
      </w:tr>
      <w:tr w:rsidR="00BE682C" w:rsidRPr="001C5295" w14:paraId="3872B79C" w14:textId="77777777" w:rsidTr="009358DE">
        <w:tc>
          <w:tcPr>
            <w:tcW w:w="534" w:type="dxa"/>
            <w:shd w:val="clear" w:color="auto" w:fill="auto"/>
          </w:tcPr>
          <w:p w14:paraId="79E37678"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2644CABD" w14:textId="77777777" w:rsidR="000226B3" w:rsidRPr="001C5295" w:rsidRDefault="000226B3" w:rsidP="009358DE">
            <w:pPr>
              <w:tabs>
                <w:tab w:val="left" w:pos="7655"/>
              </w:tabs>
              <w:ind w:firstLine="0"/>
              <w:rPr>
                <w:rFonts w:cs="Arial"/>
              </w:rPr>
            </w:pPr>
            <w:r w:rsidRPr="001C5295">
              <w:rPr>
                <w:rFonts w:cs="Arial"/>
              </w:rPr>
              <w:t>Procesoriai</w:t>
            </w:r>
          </w:p>
        </w:tc>
        <w:tc>
          <w:tcPr>
            <w:tcW w:w="7477" w:type="dxa"/>
            <w:shd w:val="clear" w:color="auto" w:fill="auto"/>
          </w:tcPr>
          <w:p w14:paraId="382272ED" w14:textId="77777777" w:rsidR="000226B3" w:rsidRPr="001C5295" w:rsidRDefault="000226B3" w:rsidP="009358DE">
            <w:pPr>
              <w:tabs>
                <w:tab w:val="left" w:pos="7655"/>
              </w:tabs>
              <w:ind w:firstLine="0"/>
              <w:jc w:val="both"/>
              <w:rPr>
                <w:rFonts w:cs="Arial"/>
              </w:rPr>
            </w:pPr>
            <w:r w:rsidRPr="001C5295">
              <w:rPr>
                <w:rFonts w:cs="Arial"/>
              </w:rPr>
              <w:t>Turi būti ne mažiau kaip 2 procesoriai, iš viso per serverį turi būti ne mažiau kaip 36 branduoliai.</w:t>
            </w:r>
          </w:p>
          <w:p w14:paraId="1C9FC5C4" w14:textId="77777777" w:rsidR="000226B3" w:rsidRPr="001C5295" w:rsidRDefault="000226B3" w:rsidP="009358DE">
            <w:pPr>
              <w:tabs>
                <w:tab w:val="left" w:pos="7655"/>
              </w:tabs>
              <w:ind w:firstLine="0"/>
              <w:jc w:val="both"/>
              <w:rPr>
                <w:rFonts w:cs="Arial"/>
              </w:rPr>
            </w:pPr>
            <w:r w:rsidRPr="001C5295">
              <w:rPr>
                <w:rFonts w:cs="Arial"/>
              </w:rPr>
              <w:t xml:space="preserve">Procesoriai turi palaikyti 64 bitų instrukcijas ir </w:t>
            </w:r>
            <w:proofErr w:type="spellStart"/>
            <w:r w:rsidRPr="001C5295">
              <w:rPr>
                <w:rFonts w:cs="Arial"/>
              </w:rPr>
              <w:t>virtualizavimo</w:t>
            </w:r>
            <w:proofErr w:type="spellEnd"/>
            <w:r w:rsidRPr="001C5295">
              <w:rPr>
                <w:rFonts w:cs="Arial"/>
              </w:rPr>
              <w:t xml:space="preserve"> instrukcijas aparatiniu lygmeniu.</w:t>
            </w:r>
          </w:p>
        </w:tc>
      </w:tr>
      <w:tr w:rsidR="00BE682C" w:rsidRPr="001C5295" w14:paraId="7D6A641D" w14:textId="77777777" w:rsidTr="009358DE">
        <w:tc>
          <w:tcPr>
            <w:tcW w:w="534" w:type="dxa"/>
            <w:shd w:val="clear" w:color="auto" w:fill="auto"/>
          </w:tcPr>
          <w:p w14:paraId="23FAB97C"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64AA8D68" w14:textId="77777777" w:rsidR="000226B3" w:rsidRPr="001C5295" w:rsidRDefault="000226B3" w:rsidP="009358DE">
            <w:pPr>
              <w:tabs>
                <w:tab w:val="left" w:pos="7655"/>
              </w:tabs>
              <w:ind w:firstLine="0"/>
              <w:rPr>
                <w:rFonts w:cs="Arial"/>
              </w:rPr>
            </w:pPr>
            <w:r w:rsidRPr="001C5295">
              <w:rPr>
                <w:rFonts w:cs="Arial"/>
              </w:rPr>
              <w:t>Procesorių našumas</w:t>
            </w:r>
          </w:p>
        </w:tc>
        <w:tc>
          <w:tcPr>
            <w:tcW w:w="7477" w:type="dxa"/>
            <w:shd w:val="clear" w:color="auto" w:fill="auto"/>
          </w:tcPr>
          <w:p w14:paraId="7DFFB3EE" w14:textId="77777777" w:rsidR="000226B3" w:rsidRPr="001C5295" w:rsidRDefault="000226B3" w:rsidP="009358DE">
            <w:pPr>
              <w:tabs>
                <w:tab w:val="left" w:pos="7655"/>
              </w:tabs>
              <w:ind w:firstLine="0"/>
              <w:jc w:val="both"/>
              <w:rPr>
                <w:rFonts w:cs="Arial"/>
              </w:rPr>
            </w:pPr>
            <w:r w:rsidRPr="001C5295">
              <w:rPr>
                <w:rFonts w:cs="Arial"/>
              </w:rPr>
              <w:t>Turi būti ne mažiau kaip:</w:t>
            </w:r>
          </w:p>
          <w:p w14:paraId="55A6B9E8" w14:textId="77777777" w:rsidR="000226B3" w:rsidRPr="001C5295" w:rsidRDefault="000226B3" w:rsidP="009358DE">
            <w:pPr>
              <w:tabs>
                <w:tab w:val="left" w:pos="7655"/>
              </w:tabs>
              <w:ind w:firstLine="0"/>
              <w:jc w:val="both"/>
              <w:rPr>
                <w:rFonts w:cs="Arial"/>
              </w:rPr>
            </w:pPr>
            <w:r w:rsidRPr="001C5295">
              <w:rPr>
                <w:rFonts w:cs="Arial"/>
              </w:rPr>
              <w:t>890 taškų pagal SPECfp_rate_base2006 testų rezultatus ir 1330 taškų pagal SPECint_rate_base2006 testų rezultatus.</w:t>
            </w:r>
          </w:p>
          <w:p w14:paraId="7836CA47" w14:textId="77777777" w:rsidR="000226B3" w:rsidRPr="001C5295" w:rsidRDefault="000226B3" w:rsidP="009358DE">
            <w:pPr>
              <w:tabs>
                <w:tab w:val="left" w:pos="7655"/>
              </w:tabs>
              <w:ind w:firstLine="0"/>
              <w:jc w:val="both"/>
              <w:rPr>
                <w:rFonts w:cs="Arial"/>
              </w:rPr>
            </w:pPr>
            <w:r w:rsidRPr="001C5295">
              <w:rPr>
                <w:rFonts w:cs="Arial"/>
              </w:rPr>
              <w:t>Našumo rodikliai nurodyti dviejų procesorių sistemai. Siūlomo procesoriaus našumo parametrai turi būti viešai publikuojami www.spec.org puslapyje. Matavimai turi būti atlikti siūlomoje platformoje.</w:t>
            </w:r>
          </w:p>
          <w:p w14:paraId="68FAED31" w14:textId="77777777" w:rsidR="000226B3" w:rsidRPr="001C5295" w:rsidRDefault="000226B3" w:rsidP="009358DE">
            <w:pPr>
              <w:tabs>
                <w:tab w:val="left" w:pos="7655"/>
              </w:tabs>
              <w:ind w:firstLine="0"/>
              <w:jc w:val="both"/>
              <w:rPr>
                <w:rFonts w:cs="Arial"/>
              </w:rPr>
            </w:pPr>
            <w:r w:rsidRPr="001C5295">
              <w:rPr>
                <w:rFonts w:cs="Arial"/>
              </w:rPr>
              <w:t>Būtina nurodyti procesoriaus gamintoją, modelį, dažnį, spartinančiosios atminties dydį ir sisteminės magistralės dažnį.</w:t>
            </w:r>
          </w:p>
        </w:tc>
      </w:tr>
      <w:tr w:rsidR="00BE682C" w:rsidRPr="001C5295" w14:paraId="78D0F7B2" w14:textId="77777777" w:rsidTr="009358DE">
        <w:tc>
          <w:tcPr>
            <w:tcW w:w="534" w:type="dxa"/>
            <w:shd w:val="clear" w:color="auto" w:fill="auto"/>
          </w:tcPr>
          <w:p w14:paraId="758F9B47"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2144DE9E" w14:textId="77777777" w:rsidR="000226B3" w:rsidRPr="001C5295" w:rsidRDefault="000226B3" w:rsidP="009358DE">
            <w:pPr>
              <w:tabs>
                <w:tab w:val="left" w:pos="7655"/>
              </w:tabs>
              <w:ind w:firstLine="0"/>
              <w:rPr>
                <w:rFonts w:cs="Arial"/>
              </w:rPr>
            </w:pPr>
            <w:r w:rsidRPr="001C5295">
              <w:rPr>
                <w:rFonts w:cs="Arial"/>
              </w:rPr>
              <w:t>Operatyviosios atminties kiekis</w:t>
            </w:r>
          </w:p>
        </w:tc>
        <w:tc>
          <w:tcPr>
            <w:tcW w:w="7477" w:type="dxa"/>
            <w:shd w:val="clear" w:color="auto" w:fill="auto"/>
          </w:tcPr>
          <w:p w14:paraId="6A1D158F" w14:textId="77777777" w:rsidR="000226B3" w:rsidRPr="001C5295" w:rsidRDefault="000226B3" w:rsidP="009358DE">
            <w:pPr>
              <w:tabs>
                <w:tab w:val="left" w:pos="7655"/>
              </w:tabs>
              <w:ind w:firstLine="0"/>
              <w:jc w:val="both"/>
              <w:rPr>
                <w:rFonts w:cs="Arial"/>
              </w:rPr>
            </w:pPr>
            <w:r w:rsidRPr="001C5295">
              <w:rPr>
                <w:rFonts w:cs="Arial"/>
              </w:rPr>
              <w:t>Turi būti ne mažiau kaip 512 GB operatyviosios atminties. Turi būti galima išplėsti iki 1 536 GB operatyviosios atminties.</w:t>
            </w:r>
          </w:p>
        </w:tc>
      </w:tr>
      <w:tr w:rsidR="00BE682C" w:rsidRPr="001C5295" w14:paraId="541975EF" w14:textId="77777777" w:rsidTr="009358DE">
        <w:tc>
          <w:tcPr>
            <w:tcW w:w="534" w:type="dxa"/>
            <w:shd w:val="clear" w:color="auto" w:fill="auto"/>
          </w:tcPr>
          <w:p w14:paraId="03BB6553"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472AC5CB" w14:textId="77777777" w:rsidR="000226B3" w:rsidRPr="001C5295" w:rsidRDefault="000226B3" w:rsidP="009358DE">
            <w:pPr>
              <w:tabs>
                <w:tab w:val="left" w:pos="7655"/>
              </w:tabs>
              <w:ind w:firstLine="0"/>
              <w:rPr>
                <w:rFonts w:cs="Arial"/>
              </w:rPr>
            </w:pPr>
            <w:r w:rsidRPr="001C5295">
              <w:rPr>
                <w:rFonts w:cs="Arial"/>
              </w:rPr>
              <w:t>Operatyviosios atminties parametrai</w:t>
            </w:r>
          </w:p>
        </w:tc>
        <w:tc>
          <w:tcPr>
            <w:tcW w:w="7477" w:type="dxa"/>
            <w:shd w:val="clear" w:color="auto" w:fill="auto"/>
          </w:tcPr>
          <w:p w14:paraId="4EF2CFC4" w14:textId="77777777" w:rsidR="000226B3" w:rsidRPr="001C5295" w:rsidRDefault="000226B3" w:rsidP="009358DE">
            <w:pPr>
              <w:tabs>
                <w:tab w:val="left" w:pos="7655"/>
              </w:tabs>
              <w:ind w:firstLine="0"/>
              <w:jc w:val="both"/>
              <w:rPr>
                <w:rFonts w:cs="Arial"/>
              </w:rPr>
            </w:pPr>
            <w:r w:rsidRPr="001C5295">
              <w:rPr>
                <w:rFonts w:cs="Arial"/>
              </w:rPr>
              <w:t xml:space="preserve">Turi būti ne blogiau kaip DDR4-2133 </w:t>
            </w:r>
            <w:proofErr w:type="spellStart"/>
            <w:r w:rsidRPr="001C5295">
              <w:rPr>
                <w:rFonts w:cs="Arial"/>
              </w:rPr>
              <w:t>Load</w:t>
            </w:r>
            <w:proofErr w:type="spellEnd"/>
            <w:r w:rsidRPr="001C5295">
              <w:rPr>
                <w:rFonts w:cs="Arial"/>
              </w:rPr>
              <w:t xml:space="preserve"> </w:t>
            </w:r>
            <w:proofErr w:type="spellStart"/>
            <w:r w:rsidRPr="001C5295">
              <w:rPr>
                <w:rFonts w:cs="Arial"/>
              </w:rPr>
              <w:t>Reduced</w:t>
            </w:r>
            <w:proofErr w:type="spellEnd"/>
            <w:r w:rsidRPr="001C5295">
              <w:rPr>
                <w:rFonts w:cs="Arial"/>
              </w:rPr>
              <w:t xml:space="preserve"> tipo, veikianti 2133 </w:t>
            </w:r>
            <w:proofErr w:type="spellStart"/>
            <w:r w:rsidRPr="001C5295">
              <w:rPr>
                <w:rFonts w:cs="Arial"/>
              </w:rPr>
              <w:t>Mhz</w:t>
            </w:r>
            <w:proofErr w:type="spellEnd"/>
            <w:r w:rsidRPr="001C5295">
              <w:rPr>
                <w:rFonts w:cs="Arial"/>
              </w:rPr>
              <w:t xml:space="preserve"> dažniu ir pritaikyta maksimaliai procesoriaus greitaveikai arba lygiavertė. Turi būti palaikomos „</w:t>
            </w:r>
            <w:proofErr w:type="spellStart"/>
            <w:r w:rsidRPr="001C5295">
              <w:rPr>
                <w:rFonts w:cs="Arial"/>
              </w:rPr>
              <w:t>Advanced</w:t>
            </w:r>
            <w:proofErr w:type="spellEnd"/>
            <w:r w:rsidRPr="001C5295">
              <w:rPr>
                <w:rFonts w:cs="Arial"/>
              </w:rPr>
              <w:t xml:space="preserve"> ECC“, „</w:t>
            </w:r>
            <w:proofErr w:type="spellStart"/>
            <w:r w:rsidRPr="001C5295">
              <w:rPr>
                <w:rFonts w:cs="Arial"/>
              </w:rPr>
              <w:t>Memory</w:t>
            </w:r>
            <w:proofErr w:type="spellEnd"/>
            <w:r w:rsidRPr="001C5295">
              <w:rPr>
                <w:rFonts w:cs="Arial"/>
              </w:rPr>
              <w:t xml:space="preserve"> Online Spare </w:t>
            </w:r>
            <w:proofErr w:type="spellStart"/>
            <w:r w:rsidRPr="001C5295">
              <w:rPr>
                <w:rFonts w:cs="Arial"/>
              </w:rPr>
              <w:t>Mode</w:t>
            </w:r>
            <w:proofErr w:type="spellEnd"/>
            <w:r w:rsidRPr="001C5295">
              <w:rPr>
                <w:rFonts w:cs="Arial"/>
              </w:rPr>
              <w:t>“ arba lygiavertės technologijos.</w:t>
            </w:r>
          </w:p>
        </w:tc>
      </w:tr>
      <w:tr w:rsidR="00BE682C" w:rsidRPr="001C5295" w14:paraId="7D5FDD41" w14:textId="77777777" w:rsidTr="009358DE">
        <w:tc>
          <w:tcPr>
            <w:tcW w:w="534" w:type="dxa"/>
            <w:shd w:val="clear" w:color="auto" w:fill="auto"/>
          </w:tcPr>
          <w:p w14:paraId="6FCE2298"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52121A14" w14:textId="77777777" w:rsidR="000226B3" w:rsidRPr="001C5295" w:rsidRDefault="000226B3" w:rsidP="009358DE">
            <w:pPr>
              <w:tabs>
                <w:tab w:val="left" w:pos="7655"/>
              </w:tabs>
              <w:ind w:firstLine="0"/>
              <w:rPr>
                <w:rFonts w:cs="Arial"/>
              </w:rPr>
            </w:pPr>
            <w:r w:rsidRPr="001C5295">
              <w:rPr>
                <w:rFonts w:cs="Arial"/>
              </w:rPr>
              <w:t>Vidinių diskų RAID valdiklis</w:t>
            </w:r>
          </w:p>
        </w:tc>
        <w:tc>
          <w:tcPr>
            <w:tcW w:w="7477" w:type="dxa"/>
            <w:shd w:val="clear" w:color="auto" w:fill="auto"/>
          </w:tcPr>
          <w:p w14:paraId="1B7F4AA8"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12 </w:t>
            </w:r>
            <w:proofErr w:type="spellStart"/>
            <w:r w:rsidRPr="001C5295">
              <w:rPr>
                <w:rFonts w:cs="Arial"/>
              </w:rPr>
              <w:t>Gb</w:t>
            </w:r>
            <w:proofErr w:type="spellEnd"/>
            <w:r w:rsidRPr="001C5295">
              <w:rPr>
                <w:rFonts w:cs="Arial"/>
              </w:rPr>
              <w:t>/s SAS valdiklis, palaikantis RAID lygius – 0, 1, 10, 5, 50, 6, 60. Turi būti ne mažiau kaip 2 GB „Flash“ tipo atmintimi apsaugotos spartinančiosios atminties.</w:t>
            </w:r>
          </w:p>
        </w:tc>
      </w:tr>
      <w:tr w:rsidR="00BE682C" w:rsidRPr="001C5295" w14:paraId="70972973" w14:textId="77777777" w:rsidTr="009358DE">
        <w:tc>
          <w:tcPr>
            <w:tcW w:w="534" w:type="dxa"/>
            <w:shd w:val="clear" w:color="auto" w:fill="auto"/>
          </w:tcPr>
          <w:p w14:paraId="61B7F8BA"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69CDE9FC" w14:textId="77777777" w:rsidR="000226B3" w:rsidRPr="001C5295" w:rsidRDefault="000226B3" w:rsidP="009358DE">
            <w:pPr>
              <w:tabs>
                <w:tab w:val="left" w:pos="7655"/>
              </w:tabs>
              <w:ind w:firstLine="0"/>
              <w:rPr>
                <w:rFonts w:cs="Arial"/>
              </w:rPr>
            </w:pPr>
            <w:r w:rsidRPr="001C5295">
              <w:rPr>
                <w:rFonts w:cs="Arial"/>
              </w:rPr>
              <w:t>Vidiniai diskai</w:t>
            </w:r>
          </w:p>
        </w:tc>
        <w:tc>
          <w:tcPr>
            <w:tcW w:w="7477" w:type="dxa"/>
            <w:shd w:val="clear" w:color="auto" w:fill="auto"/>
          </w:tcPr>
          <w:p w14:paraId="1B965066"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2 vnt. 300 GB talpos 12 </w:t>
            </w:r>
            <w:proofErr w:type="spellStart"/>
            <w:r w:rsidRPr="001C5295">
              <w:rPr>
                <w:rFonts w:cs="Arial"/>
              </w:rPr>
              <w:t>Gb</w:t>
            </w:r>
            <w:proofErr w:type="spellEnd"/>
            <w:r w:rsidRPr="001C5295">
              <w:rPr>
                <w:rFonts w:cs="Arial"/>
              </w:rPr>
              <w:t>/s SAS 10 tūkst. aps./min. 2.5“ diskai.</w:t>
            </w:r>
          </w:p>
        </w:tc>
      </w:tr>
      <w:tr w:rsidR="00BE682C" w:rsidRPr="001C5295" w14:paraId="6537DE08" w14:textId="77777777" w:rsidTr="009358DE">
        <w:tc>
          <w:tcPr>
            <w:tcW w:w="534" w:type="dxa"/>
            <w:shd w:val="clear" w:color="auto" w:fill="auto"/>
          </w:tcPr>
          <w:p w14:paraId="721E1D28"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08517574" w14:textId="77777777" w:rsidR="000226B3" w:rsidRPr="001C5295" w:rsidRDefault="000226B3" w:rsidP="009358DE">
            <w:pPr>
              <w:tabs>
                <w:tab w:val="left" w:pos="7655"/>
              </w:tabs>
              <w:ind w:firstLine="0"/>
              <w:rPr>
                <w:rFonts w:cs="Arial"/>
              </w:rPr>
            </w:pPr>
            <w:r w:rsidRPr="001C5295">
              <w:rPr>
                <w:rFonts w:cs="Arial"/>
              </w:rPr>
              <w:t>Maksimalus diskų kiekis serveryje</w:t>
            </w:r>
          </w:p>
        </w:tc>
        <w:tc>
          <w:tcPr>
            <w:tcW w:w="7477" w:type="dxa"/>
            <w:shd w:val="clear" w:color="auto" w:fill="auto"/>
          </w:tcPr>
          <w:p w14:paraId="3813A89A" w14:textId="77777777" w:rsidR="000226B3" w:rsidRPr="001C5295" w:rsidRDefault="000226B3" w:rsidP="009358DE">
            <w:pPr>
              <w:tabs>
                <w:tab w:val="left" w:pos="7655"/>
              </w:tabs>
              <w:ind w:firstLine="0"/>
              <w:jc w:val="both"/>
              <w:rPr>
                <w:rFonts w:cs="Arial"/>
              </w:rPr>
            </w:pPr>
            <w:r w:rsidRPr="001C5295">
              <w:rPr>
                <w:rFonts w:cs="Arial"/>
              </w:rPr>
              <w:t>Turi būti galima įdiegti ne mažiau kaip 16 vnt. 2.5“ diskų.</w:t>
            </w:r>
          </w:p>
        </w:tc>
      </w:tr>
      <w:tr w:rsidR="00BE682C" w:rsidRPr="001C5295" w14:paraId="7ABE27A6" w14:textId="77777777" w:rsidTr="009358DE">
        <w:tc>
          <w:tcPr>
            <w:tcW w:w="534" w:type="dxa"/>
            <w:shd w:val="clear" w:color="auto" w:fill="auto"/>
          </w:tcPr>
          <w:p w14:paraId="2B4DBAB0"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5FFFCD59" w14:textId="77777777" w:rsidR="000226B3" w:rsidRPr="001C5295" w:rsidRDefault="000226B3" w:rsidP="009358DE">
            <w:pPr>
              <w:tabs>
                <w:tab w:val="left" w:pos="7655"/>
              </w:tabs>
              <w:ind w:firstLine="0"/>
              <w:rPr>
                <w:rFonts w:cs="Arial"/>
              </w:rPr>
            </w:pPr>
            <w:r w:rsidRPr="001C5295">
              <w:rPr>
                <w:rFonts w:cs="Arial"/>
              </w:rPr>
              <w:t>„</w:t>
            </w:r>
            <w:proofErr w:type="spellStart"/>
            <w:r w:rsidRPr="001C5295">
              <w:rPr>
                <w:rFonts w:cs="Arial"/>
              </w:rPr>
              <w:t>Ethenet</w:t>
            </w:r>
            <w:proofErr w:type="spellEnd"/>
            <w:r w:rsidRPr="001C5295">
              <w:rPr>
                <w:rFonts w:cs="Arial"/>
              </w:rPr>
              <w:t>“ tinklo adapteris</w:t>
            </w:r>
          </w:p>
        </w:tc>
        <w:tc>
          <w:tcPr>
            <w:tcW w:w="7477" w:type="dxa"/>
            <w:shd w:val="clear" w:color="auto" w:fill="auto"/>
          </w:tcPr>
          <w:p w14:paraId="7375C03F"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12 vnt. prievadų, kurio kiekvieno pralaidumas ne mažesnis nei 10/100/1000 </w:t>
            </w:r>
            <w:proofErr w:type="spellStart"/>
            <w:r w:rsidRPr="001C5295">
              <w:rPr>
                <w:rFonts w:cs="Arial"/>
              </w:rPr>
              <w:t>Mb</w:t>
            </w:r>
            <w:proofErr w:type="spellEnd"/>
            <w:r w:rsidRPr="001C5295">
              <w:rPr>
                <w:rFonts w:cs="Arial"/>
              </w:rPr>
              <w:t xml:space="preserve">/s. Prievado tipas turi būti RJ-45.  </w:t>
            </w:r>
          </w:p>
          <w:p w14:paraId="075D26D4" w14:textId="77777777" w:rsidR="000226B3" w:rsidRPr="001C5295" w:rsidRDefault="000226B3" w:rsidP="009358DE">
            <w:pPr>
              <w:tabs>
                <w:tab w:val="left" w:pos="7655"/>
              </w:tabs>
              <w:ind w:firstLine="0"/>
              <w:jc w:val="both"/>
              <w:rPr>
                <w:rFonts w:cs="Arial"/>
              </w:rPr>
            </w:pPr>
            <w:r w:rsidRPr="001C5295">
              <w:rPr>
                <w:rFonts w:cs="Arial"/>
              </w:rPr>
              <w:t xml:space="preserve">Turi atlikti dalinį paketų apdorojimą („TCP/IP </w:t>
            </w:r>
            <w:proofErr w:type="spellStart"/>
            <w:r w:rsidRPr="001C5295">
              <w:rPr>
                <w:rFonts w:cs="Arial"/>
              </w:rPr>
              <w:t>Stateless</w:t>
            </w:r>
            <w:proofErr w:type="spellEnd"/>
            <w:r w:rsidRPr="001C5295">
              <w:rPr>
                <w:rFonts w:cs="Arial"/>
              </w:rPr>
              <w:t xml:space="preserve"> </w:t>
            </w:r>
            <w:proofErr w:type="spellStart"/>
            <w:r w:rsidRPr="001C5295">
              <w:rPr>
                <w:rFonts w:cs="Arial"/>
              </w:rPr>
              <w:t>Offloading</w:t>
            </w:r>
            <w:proofErr w:type="spellEnd"/>
            <w:r w:rsidRPr="001C5295">
              <w:rPr>
                <w:rFonts w:cs="Arial"/>
              </w:rPr>
              <w:t>“ bei „</w:t>
            </w:r>
            <w:proofErr w:type="spellStart"/>
            <w:r w:rsidRPr="001C5295">
              <w:rPr>
                <w:rFonts w:cs="Arial"/>
              </w:rPr>
              <w:t>Checksum</w:t>
            </w:r>
            <w:proofErr w:type="spellEnd"/>
            <w:r w:rsidRPr="001C5295">
              <w:rPr>
                <w:rFonts w:cs="Arial"/>
              </w:rPr>
              <w:t xml:space="preserve"> </w:t>
            </w:r>
            <w:proofErr w:type="spellStart"/>
            <w:r w:rsidRPr="001C5295">
              <w:rPr>
                <w:rFonts w:cs="Arial"/>
              </w:rPr>
              <w:t>and</w:t>
            </w:r>
            <w:proofErr w:type="spellEnd"/>
            <w:r w:rsidRPr="001C5295">
              <w:rPr>
                <w:rFonts w:cs="Arial"/>
              </w:rPr>
              <w:t xml:space="preserve"> </w:t>
            </w:r>
            <w:proofErr w:type="spellStart"/>
            <w:r w:rsidRPr="001C5295">
              <w:rPr>
                <w:rFonts w:cs="Arial"/>
              </w:rPr>
              <w:t>Segmentation</w:t>
            </w:r>
            <w:proofErr w:type="spellEnd"/>
            <w:r w:rsidRPr="001C5295">
              <w:rPr>
                <w:rFonts w:cs="Arial"/>
              </w:rPr>
              <w:t xml:space="preserve"> </w:t>
            </w:r>
            <w:proofErr w:type="spellStart"/>
            <w:r w:rsidRPr="001C5295">
              <w:rPr>
                <w:rFonts w:cs="Arial"/>
              </w:rPr>
              <w:t>Offloads</w:t>
            </w:r>
            <w:proofErr w:type="spellEnd"/>
            <w:r w:rsidRPr="001C5295">
              <w:rPr>
                <w:rFonts w:cs="Arial"/>
              </w:rPr>
              <w:t>“) ar lygiavertes technologijas.</w:t>
            </w:r>
          </w:p>
          <w:p w14:paraId="1BA742E6" w14:textId="77777777" w:rsidR="000226B3" w:rsidRPr="001C5295" w:rsidRDefault="000226B3" w:rsidP="009358DE">
            <w:pPr>
              <w:tabs>
                <w:tab w:val="left" w:pos="7655"/>
              </w:tabs>
              <w:ind w:firstLine="0"/>
              <w:jc w:val="both"/>
              <w:rPr>
                <w:rFonts w:cs="Arial"/>
              </w:rPr>
            </w:pPr>
            <w:r w:rsidRPr="001C5295">
              <w:rPr>
                <w:rFonts w:cs="Arial"/>
              </w:rPr>
              <w:t>Turi būti galima sukonfigūruoti sąsajas, kad jos dubliuotų viena kitą ir vienos iš jų gedimo atveju būtų užtikrintas normalus tolimesnis serverio darbas.</w:t>
            </w:r>
          </w:p>
        </w:tc>
      </w:tr>
      <w:tr w:rsidR="00BE682C" w:rsidRPr="001C5295" w14:paraId="11BD7DFC" w14:textId="77777777" w:rsidTr="009358DE">
        <w:tc>
          <w:tcPr>
            <w:tcW w:w="534" w:type="dxa"/>
            <w:shd w:val="clear" w:color="auto" w:fill="auto"/>
          </w:tcPr>
          <w:p w14:paraId="6C04110D"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730F0267" w14:textId="77777777" w:rsidR="000226B3" w:rsidRPr="001C5295" w:rsidRDefault="000226B3" w:rsidP="009358DE">
            <w:pPr>
              <w:tabs>
                <w:tab w:val="left" w:pos="7655"/>
              </w:tabs>
              <w:ind w:firstLine="0"/>
              <w:rPr>
                <w:rFonts w:cs="Arial"/>
              </w:rPr>
            </w:pPr>
            <w:r w:rsidRPr="001C5295">
              <w:rPr>
                <w:rFonts w:cs="Arial"/>
              </w:rPr>
              <w:t>FC adapteris</w:t>
            </w:r>
          </w:p>
        </w:tc>
        <w:tc>
          <w:tcPr>
            <w:tcW w:w="7477" w:type="dxa"/>
            <w:shd w:val="clear" w:color="auto" w:fill="auto"/>
          </w:tcPr>
          <w:p w14:paraId="21DC0BCD" w14:textId="77777777" w:rsidR="000226B3" w:rsidRPr="001C5295" w:rsidRDefault="000226B3" w:rsidP="009358DE">
            <w:pPr>
              <w:tabs>
                <w:tab w:val="left" w:pos="7655"/>
              </w:tabs>
              <w:ind w:firstLine="0"/>
              <w:jc w:val="both"/>
              <w:rPr>
                <w:rFonts w:cs="Arial"/>
              </w:rPr>
            </w:pPr>
            <w:r w:rsidRPr="001C5295">
              <w:rPr>
                <w:rFonts w:cs="Arial"/>
              </w:rPr>
              <w:t xml:space="preserve">Turi būti ne mažiau 2 vnt. 8Gb/s spartos </w:t>
            </w:r>
            <w:proofErr w:type="spellStart"/>
            <w:r w:rsidRPr="001C5295">
              <w:rPr>
                <w:rFonts w:cs="Arial"/>
              </w:rPr>
              <w:t>Fibre</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prievadų. Kartu su pasiūlymu pateikti Pirkėjo turimo duomenų masyvo gamintojo raštišką patvirtinimą, kad bus užtikrintas </w:t>
            </w:r>
            <w:proofErr w:type="spellStart"/>
            <w:r w:rsidRPr="001C5295">
              <w:rPr>
                <w:rFonts w:cs="Arial"/>
              </w:rPr>
              <w:t>Fibre</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adapterio suderinamumas su Pirkėjo eksploatuojamomis HP 3PAR 7400 duomenų saugyklomis.</w:t>
            </w:r>
          </w:p>
        </w:tc>
      </w:tr>
      <w:tr w:rsidR="00BE682C" w:rsidRPr="001C5295" w14:paraId="057613D0" w14:textId="77777777" w:rsidTr="009358DE">
        <w:tc>
          <w:tcPr>
            <w:tcW w:w="534" w:type="dxa"/>
            <w:shd w:val="clear" w:color="auto" w:fill="auto"/>
          </w:tcPr>
          <w:p w14:paraId="2D96DD1A"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0FACFCE6" w14:textId="77777777" w:rsidR="000226B3" w:rsidRPr="001C5295" w:rsidRDefault="000226B3" w:rsidP="009358DE">
            <w:pPr>
              <w:tabs>
                <w:tab w:val="left" w:pos="7655"/>
              </w:tabs>
              <w:ind w:firstLine="0"/>
              <w:rPr>
                <w:rFonts w:cs="Arial"/>
              </w:rPr>
            </w:pPr>
            <w:r w:rsidRPr="001C5295">
              <w:rPr>
                <w:rFonts w:cs="Arial"/>
              </w:rPr>
              <w:t>USB jungtys</w:t>
            </w:r>
          </w:p>
        </w:tc>
        <w:tc>
          <w:tcPr>
            <w:tcW w:w="7477" w:type="dxa"/>
            <w:shd w:val="clear" w:color="auto" w:fill="auto"/>
          </w:tcPr>
          <w:p w14:paraId="7A6EBDD8" w14:textId="77777777" w:rsidR="000226B3" w:rsidRPr="001C5295" w:rsidRDefault="000226B3" w:rsidP="009358DE">
            <w:pPr>
              <w:tabs>
                <w:tab w:val="left" w:pos="7655"/>
              </w:tabs>
              <w:ind w:firstLine="0"/>
              <w:jc w:val="both"/>
              <w:rPr>
                <w:rFonts w:cs="Arial"/>
              </w:rPr>
            </w:pPr>
            <w:r w:rsidRPr="001C5295">
              <w:rPr>
                <w:rFonts w:cs="Arial"/>
              </w:rPr>
              <w:t>Ne mažiau kaip 5 USB 3.0 jungtys (bent viena serverio priekyje ir bent dvi serverio viduje).</w:t>
            </w:r>
          </w:p>
        </w:tc>
      </w:tr>
      <w:tr w:rsidR="00BE682C" w:rsidRPr="001C5295" w14:paraId="335B601A" w14:textId="77777777" w:rsidTr="009358DE">
        <w:tc>
          <w:tcPr>
            <w:tcW w:w="534" w:type="dxa"/>
            <w:shd w:val="clear" w:color="auto" w:fill="auto"/>
          </w:tcPr>
          <w:p w14:paraId="1DE2CE48"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21107115" w14:textId="77777777" w:rsidR="000226B3" w:rsidRPr="001C5295" w:rsidRDefault="000226B3" w:rsidP="009358DE">
            <w:pPr>
              <w:tabs>
                <w:tab w:val="left" w:pos="7655"/>
              </w:tabs>
              <w:ind w:firstLine="0"/>
              <w:rPr>
                <w:rFonts w:cs="Arial"/>
              </w:rPr>
            </w:pPr>
            <w:r w:rsidRPr="001C5295">
              <w:rPr>
                <w:rFonts w:cs="Arial"/>
              </w:rPr>
              <w:t>PCI-E plėtimo lizdai</w:t>
            </w:r>
          </w:p>
        </w:tc>
        <w:tc>
          <w:tcPr>
            <w:tcW w:w="7477" w:type="dxa"/>
            <w:shd w:val="clear" w:color="auto" w:fill="auto"/>
          </w:tcPr>
          <w:p w14:paraId="0ECEECB4" w14:textId="77777777" w:rsidR="000226B3" w:rsidRPr="001C5295" w:rsidRDefault="000226B3" w:rsidP="009358DE">
            <w:pPr>
              <w:tabs>
                <w:tab w:val="left" w:pos="7655"/>
              </w:tabs>
              <w:ind w:firstLine="0"/>
              <w:jc w:val="both"/>
              <w:rPr>
                <w:rFonts w:cs="Arial"/>
              </w:rPr>
            </w:pPr>
            <w:r w:rsidRPr="001C5295">
              <w:rPr>
                <w:rFonts w:cs="Arial"/>
              </w:rPr>
              <w:t xml:space="preserve">Serveris turi turėti ne mažiau kaip 3 vnt. </w:t>
            </w:r>
            <w:proofErr w:type="spellStart"/>
            <w:r w:rsidRPr="001C5295">
              <w:rPr>
                <w:rFonts w:cs="Arial"/>
              </w:rPr>
              <w:t>PCIe</w:t>
            </w:r>
            <w:proofErr w:type="spellEnd"/>
            <w:r w:rsidRPr="001C5295">
              <w:rPr>
                <w:rFonts w:cs="Arial"/>
              </w:rPr>
              <w:t xml:space="preserve"> 3.0 pilno aukščio plėtimo lizdų. Turi būti galimybė įdiegti į serverį papildomus 3 vnt. </w:t>
            </w:r>
            <w:proofErr w:type="spellStart"/>
            <w:r w:rsidRPr="001C5295">
              <w:rPr>
                <w:rFonts w:cs="Arial"/>
              </w:rPr>
              <w:t>PCIe</w:t>
            </w:r>
            <w:proofErr w:type="spellEnd"/>
            <w:r w:rsidRPr="001C5295">
              <w:rPr>
                <w:rFonts w:cs="Arial"/>
              </w:rPr>
              <w:t xml:space="preserve"> 3.0 pilno aukščio plėtimo lizdus naudojant papildomas priemones.</w:t>
            </w:r>
          </w:p>
        </w:tc>
      </w:tr>
      <w:tr w:rsidR="00BE682C" w:rsidRPr="001C5295" w14:paraId="2863CFC5" w14:textId="77777777" w:rsidTr="009358DE">
        <w:tc>
          <w:tcPr>
            <w:tcW w:w="534" w:type="dxa"/>
            <w:shd w:val="clear" w:color="auto" w:fill="auto"/>
          </w:tcPr>
          <w:p w14:paraId="53828D73"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527963F8" w14:textId="77777777" w:rsidR="000226B3" w:rsidRPr="001C5295" w:rsidRDefault="000226B3" w:rsidP="009358DE">
            <w:pPr>
              <w:tabs>
                <w:tab w:val="left" w:pos="7655"/>
              </w:tabs>
              <w:ind w:firstLine="0"/>
              <w:rPr>
                <w:rFonts w:cs="Arial"/>
              </w:rPr>
            </w:pPr>
            <w:r w:rsidRPr="001C5295">
              <w:rPr>
                <w:rFonts w:cs="Arial"/>
              </w:rPr>
              <w:t>VGA jungtis</w:t>
            </w:r>
          </w:p>
        </w:tc>
        <w:tc>
          <w:tcPr>
            <w:tcW w:w="7477" w:type="dxa"/>
            <w:shd w:val="clear" w:color="auto" w:fill="auto"/>
          </w:tcPr>
          <w:p w14:paraId="15FD1037" w14:textId="77777777" w:rsidR="000226B3" w:rsidRPr="001C5295" w:rsidRDefault="000226B3" w:rsidP="009358DE">
            <w:pPr>
              <w:tabs>
                <w:tab w:val="left" w:pos="7655"/>
              </w:tabs>
              <w:ind w:firstLine="0"/>
              <w:jc w:val="both"/>
              <w:rPr>
                <w:rFonts w:cs="Arial"/>
              </w:rPr>
            </w:pPr>
            <w:r w:rsidRPr="001C5295">
              <w:rPr>
                <w:rFonts w:cs="Arial"/>
              </w:rPr>
              <w:t>Turi būti.</w:t>
            </w:r>
          </w:p>
        </w:tc>
      </w:tr>
      <w:tr w:rsidR="00BE682C" w:rsidRPr="001C5295" w14:paraId="0FBC01B3" w14:textId="77777777" w:rsidTr="009358DE">
        <w:tc>
          <w:tcPr>
            <w:tcW w:w="534" w:type="dxa"/>
            <w:shd w:val="clear" w:color="auto" w:fill="auto"/>
          </w:tcPr>
          <w:p w14:paraId="18267E7A"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17CED3DB" w14:textId="77777777" w:rsidR="000226B3" w:rsidRPr="001C5295" w:rsidRDefault="000226B3" w:rsidP="009358DE">
            <w:pPr>
              <w:tabs>
                <w:tab w:val="left" w:pos="7655"/>
              </w:tabs>
              <w:ind w:firstLine="0"/>
              <w:rPr>
                <w:rFonts w:cs="Arial"/>
              </w:rPr>
            </w:pPr>
            <w:r w:rsidRPr="001C5295">
              <w:rPr>
                <w:rFonts w:cs="Arial"/>
              </w:rPr>
              <w:t>Konstrukcija</w:t>
            </w:r>
          </w:p>
        </w:tc>
        <w:tc>
          <w:tcPr>
            <w:tcW w:w="7477" w:type="dxa"/>
            <w:shd w:val="clear" w:color="auto" w:fill="auto"/>
          </w:tcPr>
          <w:p w14:paraId="74A2419C" w14:textId="77777777" w:rsidR="000226B3" w:rsidRPr="001C5295" w:rsidRDefault="000226B3" w:rsidP="009358DE">
            <w:pPr>
              <w:tabs>
                <w:tab w:val="left" w:pos="7655"/>
              </w:tabs>
              <w:ind w:firstLine="0"/>
              <w:jc w:val="both"/>
              <w:rPr>
                <w:rFonts w:cs="Arial"/>
              </w:rPr>
            </w:pPr>
            <w:r w:rsidRPr="001C5295">
              <w:rPr>
                <w:rFonts w:cs="Arial"/>
              </w:rPr>
              <w:t>Skirtas montuoti standartinėje 19 colių pločio serverių spintoje. Korpuso aukštis ne daugiau 2U.</w:t>
            </w:r>
          </w:p>
        </w:tc>
      </w:tr>
      <w:tr w:rsidR="00BE682C" w:rsidRPr="001C5295" w14:paraId="20973ACD" w14:textId="77777777" w:rsidTr="009358DE">
        <w:tc>
          <w:tcPr>
            <w:tcW w:w="534" w:type="dxa"/>
            <w:shd w:val="clear" w:color="auto" w:fill="auto"/>
          </w:tcPr>
          <w:p w14:paraId="3A99E59A"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3D0A19EA" w14:textId="77777777" w:rsidR="000226B3" w:rsidRPr="001C5295" w:rsidRDefault="000226B3" w:rsidP="009358DE">
            <w:pPr>
              <w:tabs>
                <w:tab w:val="left" w:pos="7655"/>
              </w:tabs>
              <w:ind w:firstLine="0"/>
              <w:rPr>
                <w:rFonts w:cs="Arial"/>
              </w:rPr>
            </w:pPr>
            <w:r w:rsidRPr="001C5295">
              <w:rPr>
                <w:rFonts w:cs="Arial"/>
              </w:rPr>
              <w:t xml:space="preserve">Montavimas </w:t>
            </w:r>
          </w:p>
        </w:tc>
        <w:tc>
          <w:tcPr>
            <w:tcW w:w="7477" w:type="dxa"/>
            <w:shd w:val="clear" w:color="auto" w:fill="auto"/>
          </w:tcPr>
          <w:p w14:paraId="4790FF19" w14:textId="77777777" w:rsidR="000226B3" w:rsidRPr="001C5295" w:rsidRDefault="000226B3" w:rsidP="009358DE">
            <w:pPr>
              <w:tabs>
                <w:tab w:val="left" w:pos="7655"/>
              </w:tabs>
              <w:ind w:firstLine="0"/>
              <w:jc w:val="both"/>
              <w:rPr>
                <w:rFonts w:cs="Arial"/>
              </w:rPr>
            </w:pPr>
            <w:r w:rsidRPr="001C5295">
              <w:rPr>
                <w:rFonts w:cs="Arial"/>
              </w:rPr>
              <w:t>Turi būti pateiktos visos reikalingos montavimo priemonės – guoliniai montavimo bėgiai bei kabelių laikymo alkūnė, leidžiantys ištraukti serverį iš spintos ir pasiekti serverio vidinius komponentus, nuo jo neatjungiant elektros maitinimo ir jungiamųjų kabelių.</w:t>
            </w:r>
          </w:p>
        </w:tc>
      </w:tr>
      <w:tr w:rsidR="00BE682C" w:rsidRPr="001C5295" w14:paraId="44FB8FE9" w14:textId="77777777" w:rsidTr="009358DE">
        <w:tc>
          <w:tcPr>
            <w:tcW w:w="534" w:type="dxa"/>
            <w:shd w:val="clear" w:color="auto" w:fill="auto"/>
          </w:tcPr>
          <w:p w14:paraId="64B78058"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6EC3A0CF" w14:textId="77777777" w:rsidR="000226B3" w:rsidRPr="001C5295" w:rsidRDefault="000226B3" w:rsidP="009358DE">
            <w:pPr>
              <w:tabs>
                <w:tab w:val="left" w:pos="7655"/>
              </w:tabs>
              <w:ind w:firstLine="0"/>
              <w:rPr>
                <w:rFonts w:cs="Arial"/>
              </w:rPr>
            </w:pPr>
            <w:r w:rsidRPr="001C5295">
              <w:rPr>
                <w:rFonts w:cs="Arial"/>
              </w:rPr>
              <w:t>Elektros maitinimo šaltiniai</w:t>
            </w:r>
          </w:p>
        </w:tc>
        <w:tc>
          <w:tcPr>
            <w:tcW w:w="7477" w:type="dxa"/>
            <w:shd w:val="clear" w:color="auto" w:fill="auto"/>
          </w:tcPr>
          <w:p w14:paraId="61FD142B" w14:textId="77777777" w:rsidR="000226B3" w:rsidRPr="001C5295" w:rsidRDefault="000226B3" w:rsidP="009358DE">
            <w:pPr>
              <w:tabs>
                <w:tab w:val="left" w:pos="7655"/>
              </w:tabs>
              <w:ind w:firstLine="0"/>
              <w:jc w:val="both"/>
              <w:rPr>
                <w:rFonts w:cs="Arial"/>
              </w:rPr>
            </w:pPr>
            <w:r w:rsidRPr="001C5295">
              <w:rPr>
                <w:rFonts w:cs="Arial"/>
              </w:rPr>
              <w:t>2 vnt., dubliuoti, kiekvienas ne mažiau kaip 800 W, kiekvienas šaltinis turi užtikrinti serverio darbą kito šaltinio gedimo atveju; keičiami nestabdant veikiančio serverio („</w:t>
            </w:r>
            <w:proofErr w:type="spellStart"/>
            <w:r w:rsidRPr="001C5295">
              <w:rPr>
                <w:rFonts w:cs="Arial"/>
              </w:rPr>
              <w:t>hot</w:t>
            </w:r>
            <w:proofErr w:type="spellEnd"/>
            <w:r w:rsidRPr="001C5295">
              <w:rPr>
                <w:rFonts w:cs="Arial"/>
              </w:rPr>
              <w:t xml:space="preserve"> </w:t>
            </w:r>
            <w:proofErr w:type="spellStart"/>
            <w:r w:rsidRPr="001C5295">
              <w:rPr>
                <w:rFonts w:cs="Arial"/>
              </w:rPr>
              <w:t>plug</w:t>
            </w:r>
            <w:proofErr w:type="spellEnd"/>
            <w:r w:rsidRPr="001C5295">
              <w:rPr>
                <w:rFonts w:cs="Arial"/>
              </w:rPr>
              <w:t xml:space="preserve">“). Maitinimo šaltiniai turi būti ne blogesni nei 80Plus </w:t>
            </w:r>
            <w:proofErr w:type="spellStart"/>
            <w:r w:rsidRPr="001C5295">
              <w:rPr>
                <w:rFonts w:cs="Arial"/>
              </w:rPr>
              <w:t>Platinum</w:t>
            </w:r>
            <w:proofErr w:type="spellEnd"/>
            <w:r w:rsidRPr="001C5295">
              <w:rPr>
                <w:rFonts w:cs="Arial"/>
              </w:rPr>
              <w:t>.</w:t>
            </w:r>
          </w:p>
        </w:tc>
      </w:tr>
      <w:tr w:rsidR="00BE682C" w:rsidRPr="001C5295" w14:paraId="09F20B41" w14:textId="77777777" w:rsidTr="009358DE">
        <w:tc>
          <w:tcPr>
            <w:tcW w:w="534" w:type="dxa"/>
            <w:shd w:val="clear" w:color="auto" w:fill="auto"/>
          </w:tcPr>
          <w:p w14:paraId="01CCB2C4"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24F2C9DE" w14:textId="77777777" w:rsidR="000226B3" w:rsidRPr="001C5295" w:rsidRDefault="000226B3" w:rsidP="009358DE">
            <w:pPr>
              <w:tabs>
                <w:tab w:val="left" w:pos="7655"/>
              </w:tabs>
              <w:ind w:firstLine="0"/>
              <w:rPr>
                <w:rFonts w:cs="Arial"/>
              </w:rPr>
            </w:pPr>
            <w:r w:rsidRPr="001C5295">
              <w:rPr>
                <w:rFonts w:cs="Arial"/>
              </w:rPr>
              <w:t>Serverio aušinimo ventiliatoriai</w:t>
            </w:r>
          </w:p>
        </w:tc>
        <w:tc>
          <w:tcPr>
            <w:tcW w:w="7477" w:type="dxa"/>
            <w:shd w:val="clear" w:color="auto" w:fill="auto"/>
          </w:tcPr>
          <w:p w14:paraId="11371A20" w14:textId="77777777" w:rsidR="000226B3" w:rsidRPr="001C5295" w:rsidRDefault="000226B3" w:rsidP="009358DE">
            <w:pPr>
              <w:tabs>
                <w:tab w:val="left" w:pos="7655"/>
              </w:tabs>
              <w:ind w:firstLine="0"/>
              <w:jc w:val="both"/>
              <w:rPr>
                <w:rFonts w:cs="Arial"/>
              </w:rPr>
            </w:pPr>
            <w:r w:rsidRPr="001C5295">
              <w:rPr>
                <w:rFonts w:cs="Arial"/>
              </w:rPr>
              <w:t>Turi būti dubliuoti, kad bet kurio vieno iš jų gedimo atveju būtų užtikrintas normalus tolimesnis serverio darbas (</w:t>
            </w:r>
            <w:proofErr w:type="spellStart"/>
            <w:r w:rsidRPr="001C5295">
              <w:rPr>
                <w:rFonts w:cs="Arial"/>
              </w:rPr>
              <w:t>t.y</w:t>
            </w:r>
            <w:proofErr w:type="spellEnd"/>
            <w:r w:rsidRPr="001C5295">
              <w:rPr>
                <w:rFonts w:cs="Arial"/>
              </w:rPr>
              <w:t>. aušinimas).</w:t>
            </w:r>
          </w:p>
        </w:tc>
      </w:tr>
      <w:tr w:rsidR="00BE682C" w:rsidRPr="001C5295" w14:paraId="4831B058" w14:textId="77777777" w:rsidTr="009358DE">
        <w:tc>
          <w:tcPr>
            <w:tcW w:w="534" w:type="dxa"/>
            <w:shd w:val="clear" w:color="auto" w:fill="auto"/>
          </w:tcPr>
          <w:p w14:paraId="25A676FC"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7E2F6820" w14:textId="77777777" w:rsidR="000226B3" w:rsidRPr="001C5295" w:rsidRDefault="000226B3" w:rsidP="009358DE">
            <w:pPr>
              <w:tabs>
                <w:tab w:val="left" w:pos="7655"/>
              </w:tabs>
              <w:ind w:firstLine="0"/>
              <w:rPr>
                <w:rFonts w:cs="Arial"/>
              </w:rPr>
            </w:pPr>
            <w:r w:rsidRPr="001C5295">
              <w:rPr>
                <w:rFonts w:cs="Arial"/>
              </w:rPr>
              <w:t>Valdymo ir stebėjimo priemonės.</w:t>
            </w:r>
          </w:p>
        </w:tc>
        <w:tc>
          <w:tcPr>
            <w:tcW w:w="7477" w:type="dxa"/>
            <w:shd w:val="clear" w:color="auto" w:fill="auto"/>
          </w:tcPr>
          <w:p w14:paraId="7BBA97DF" w14:textId="77777777" w:rsidR="000226B3" w:rsidRPr="001C5295" w:rsidRDefault="000226B3" w:rsidP="009358DE">
            <w:pPr>
              <w:tabs>
                <w:tab w:val="left" w:pos="7655"/>
              </w:tabs>
              <w:ind w:firstLine="0"/>
              <w:jc w:val="both"/>
              <w:rPr>
                <w:rFonts w:cs="Arial"/>
              </w:rPr>
            </w:pPr>
            <w:r w:rsidRPr="001C5295">
              <w:rPr>
                <w:rFonts w:cs="Arial"/>
              </w:rPr>
              <w:t xml:space="preserve">Turi būti nepriklausomas nuo operacinės sistemos integruotas nuotolinio valdymo procesorius pasiekiamas per dedikuotą </w:t>
            </w:r>
            <w:proofErr w:type="spellStart"/>
            <w:r w:rsidRPr="001C5295">
              <w:rPr>
                <w:rFonts w:cs="Arial"/>
              </w:rPr>
              <w:t>Ethernet</w:t>
            </w:r>
            <w:proofErr w:type="spellEnd"/>
            <w:r w:rsidRPr="001C5295">
              <w:rPr>
                <w:rFonts w:cs="Arial"/>
              </w:rPr>
              <w:t xml:space="preserve"> sąsają. Turi būti virtuali, nepriklausanti nuo operacijų sistemos, nutolusi tekstinė ir grafinė konsolė. Turi būti galima atlikti nutolusį serverio maitinimo įjungimą / išjungimą. Turi būti 128-bit SSL apsauga (aparatinis AES ir RC4 šifravimo palaikymas). Turi būti galimas serverio valdymo procesoriaus nutolęs valdymas per WEB naršyklę. Turi leisti prisijungi ne mažiau kaip 6 nutolusiems vartotojams vienu metu ir dalintis konsolės seansu.</w:t>
            </w:r>
          </w:p>
          <w:p w14:paraId="406136C7" w14:textId="77777777" w:rsidR="000226B3" w:rsidRPr="001C5295" w:rsidRDefault="000226B3" w:rsidP="009358DE">
            <w:pPr>
              <w:tabs>
                <w:tab w:val="left" w:pos="7655"/>
              </w:tabs>
              <w:ind w:firstLine="0"/>
              <w:jc w:val="both"/>
              <w:rPr>
                <w:rFonts w:cs="Arial"/>
              </w:rPr>
            </w:pPr>
            <w:r w:rsidRPr="001C5295">
              <w:rPr>
                <w:rFonts w:cs="Arial"/>
              </w:rPr>
              <w:t>Turi būti aparatinės dalies būklės stebėjimas be operacinės sistemos. Stebimi parametrai ir komponentai: temperatūra, CPU, operatyvinė atmintis, vidiniai diskai. Turi būti SNMP pranešimų siuntimas nepriklausomas nuo operacinės sistemos.</w:t>
            </w:r>
          </w:p>
          <w:p w14:paraId="6C7F585E" w14:textId="77777777" w:rsidR="000226B3" w:rsidRPr="001C5295" w:rsidRDefault="000226B3" w:rsidP="009358DE">
            <w:pPr>
              <w:tabs>
                <w:tab w:val="left" w:pos="7655"/>
              </w:tabs>
              <w:ind w:firstLine="0"/>
              <w:jc w:val="both"/>
              <w:rPr>
                <w:rFonts w:cs="Arial"/>
              </w:rPr>
            </w:pPr>
            <w:r w:rsidRPr="001C5295">
              <w:rPr>
                <w:rFonts w:cs="Arial"/>
              </w:rPr>
              <w:t xml:space="preserve">Turi palaikyti: virtualų CD/DVD (galimybė naudoti nutolusio kompiuterio CD/DVD, CD/DVD atvaizdą ir USB duomenų laikmeną kaip serverio); virtualią KVM; vartotojų autentifikavimą per LDAP tarnybą („MS </w:t>
            </w:r>
            <w:proofErr w:type="spellStart"/>
            <w:r w:rsidRPr="001C5295">
              <w:rPr>
                <w:rFonts w:cs="Arial"/>
              </w:rPr>
              <w:t>Active</w:t>
            </w:r>
            <w:proofErr w:type="spellEnd"/>
            <w:r w:rsidRPr="001C5295">
              <w:rPr>
                <w:rFonts w:cs="Arial"/>
              </w:rPr>
              <w:t xml:space="preserve"> </w:t>
            </w:r>
            <w:proofErr w:type="spellStart"/>
            <w:r w:rsidRPr="001C5295">
              <w:rPr>
                <w:rFonts w:cs="Arial"/>
              </w:rPr>
              <w:t>Directory</w:t>
            </w:r>
            <w:proofErr w:type="spellEnd"/>
            <w:r w:rsidRPr="001C5295">
              <w:rPr>
                <w:rFonts w:cs="Arial"/>
              </w:rPr>
              <w:t>“).</w:t>
            </w:r>
          </w:p>
          <w:p w14:paraId="6C6DF373" w14:textId="77777777" w:rsidR="000226B3" w:rsidRPr="001C5295" w:rsidRDefault="000226B3" w:rsidP="009358DE">
            <w:pPr>
              <w:tabs>
                <w:tab w:val="left" w:pos="7655"/>
              </w:tabs>
              <w:ind w:firstLine="0"/>
              <w:jc w:val="both"/>
              <w:rPr>
                <w:rFonts w:cs="Arial"/>
              </w:rPr>
            </w:pPr>
            <w:r w:rsidRPr="001C5295">
              <w:rPr>
                <w:rFonts w:cs="Arial"/>
              </w:rPr>
              <w:t>Taip pat turi būti pateikta duomenų centrų infrastruktūros valdymo programinė įranga su 3 metų gamintojo palaikymu, kuri:</w:t>
            </w:r>
          </w:p>
          <w:p w14:paraId="512172CB" w14:textId="77777777" w:rsidR="000226B3" w:rsidRPr="001C5295" w:rsidRDefault="000226B3" w:rsidP="009358DE">
            <w:pPr>
              <w:numPr>
                <w:ilvl w:val="0"/>
                <w:numId w:val="24"/>
              </w:numPr>
              <w:tabs>
                <w:tab w:val="left" w:pos="7655"/>
              </w:tabs>
              <w:jc w:val="both"/>
              <w:rPr>
                <w:rFonts w:cs="Arial"/>
              </w:rPr>
            </w:pPr>
            <w:r w:rsidRPr="001C5295">
              <w:rPr>
                <w:rFonts w:cs="Arial"/>
              </w:rPr>
              <w:t xml:space="preserve">Galėtų būti diegiama </w:t>
            </w:r>
            <w:proofErr w:type="spellStart"/>
            <w:r w:rsidRPr="001C5295">
              <w:rPr>
                <w:rFonts w:cs="Arial"/>
              </w:rPr>
              <w:t>VMware</w:t>
            </w:r>
            <w:proofErr w:type="spellEnd"/>
            <w:r w:rsidRPr="001C5295">
              <w:rPr>
                <w:rFonts w:cs="Arial"/>
              </w:rPr>
              <w:t xml:space="preserve"> ir </w:t>
            </w:r>
            <w:proofErr w:type="spellStart"/>
            <w:r w:rsidRPr="001C5295">
              <w:rPr>
                <w:rFonts w:cs="Arial"/>
              </w:rPr>
              <w:t>Hyper</w:t>
            </w:r>
            <w:proofErr w:type="spellEnd"/>
            <w:r w:rsidRPr="001C5295">
              <w:rPr>
                <w:rFonts w:cs="Arial"/>
              </w:rPr>
              <w:t xml:space="preserve">-V virtualiose aplinkose, bei turi integruotis su </w:t>
            </w:r>
            <w:proofErr w:type="spellStart"/>
            <w:r w:rsidRPr="001C5295">
              <w:rPr>
                <w:rFonts w:cs="Arial"/>
              </w:rPr>
              <w:t>VMware</w:t>
            </w:r>
            <w:proofErr w:type="spellEnd"/>
            <w:r w:rsidRPr="001C5295">
              <w:rPr>
                <w:rFonts w:cs="Arial"/>
              </w:rPr>
              <w:t xml:space="preserve"> </w:t>
            </w:r>
            <w:proofErr w:type="spellStart"/>
            <w:r w:rsidRPr="001C5295">
              <w:rPr>
                <w:rFonts w:cs="Arial"/>
              </w:rPr>
              <w:t>vCenter</w:t>
            </w:r>
            <w:proofErr w:type="spellEnd"/>
            <w:r w:rsidRPr="001C5295">
              <w:rPr>
                <w:rFonts w:cs="Arial"/>
              </w:rPr>
              <w:t xml:space="preserve"> ir Microsoft System </w:t>
            </w:r>
            <w:proofErr w:type="spellStart"/>
            <w:r w:rsidRPr="001C5295">
              <w:rPr>
                <w:rFonts w:cs="Arial"/>
              </w:rPr>
              <w:t>Center</w:t>
            </w:r>
            <w:proofErr w:type="spellEnd"/>
            <w:r w:rsidRPr="001C5295">
              <w:rPr>
                <w:rFonts w:cs="Arial"/>
              </w:rPr>
              <w:t>.</w:t>
            </w:r>
          </w:p>
          <w:p w14:paraId="0B3DC4DE" w14:textId="77777777" w:rsidR="000226B3" w:rsidRPr="001C5295" w:rsidRDefault="000226B3" w:rsidP="009358DE">
            <w:pPr>
              <w:numPr>
                <w:ilvl w:val="0"/>
                <w:numId w:val="24"/>
              </w:numPr>
              <w:tabs>
                <w:tab w:val="left" w:pos="7655"/>
              </w:tabs>
              <w:jc w:val="both"/>
              <w:rPr>
                <w:rFonts w:cs="Arial"/>
              </w:rPr>
            </w:pPr>
            <w:r w:rsidRPr="001C5295">
              <w:rPr>
                <w:rFonts w:cs="Arial"/>
              </w:rPr>
              <w:t xml:space="preserve">Būtų galima valdyti šiame pirkime įgyjamus serverius iš vienos valdymo konsolės kartu su kitais Pirkėjo eksploatuojamais HP BL460c Gen9 serveriais, įskaitant inventorizavimą, stebėjimą, raportavimą, </w:t>
            </w:r>
            <w:proofErr w:type="spellStart"/>
            <w:r w:rsidRPr="001C5295">
              <w:rPr>
                <w:rFonts w:cs="Arial"/>
              </w:rPr>
              <w:t>proaktyvų</w:t>
            </w:r>
            <w:proofErr w:type="spellEnd"/>
            <w:r w:rsidRPr="001C5295">
              <w:rPr>
                <w:rFonts w:cs="Arial"/>
              </w:rPr>
              <w:t xml:space="preserve"> pranešimų siuntimą el. paštu, bei bendrą valdomos įrangos būklę (</w:t>
            </w:r>
            <w:proofErr w:type="spellStart"/>
            <w:r w:rsidRPr="001C5295">
              <w:rPr>
                <w:rFonts w:cs="Arial"/>
              </w:rPr>
              <w:t>ang</w:t>
            </w:r>
            <w:proofErr w:type="spellEnd"/>
            <w:r w:rsidRPr="001C5295">
              <w:rPr>
                <w:rFonts w:cs="Arial"/>
              </w:rPr>
              <w:t>. „</w:t>
            </w:r>
            <w:proofErr w:type="spellStart"/>
            <w:r w:rsidRPr="001C5295">
              <w:rPr>
                <w:rFonts w:cs="Arial"/>
              </w:rPr>
              <w:t>health</w:t>
            </w:r>
            <w:proofErr w:type="spellEnd"/>
            <w:r w:rsidRPr="001C5295">
              <w:rPr>
                <w:rFonts w:cs="Arial"/>
              </w:rPr>
              <w:t xml:space="preserve"> </w:t>
            </w:r>
            <w:proofErr w:type="spellStart"/>
            <w:r w:rsidRPr="001C5295">
              <w:rPr>
                <w:rFonts w:cs="Arial"/>
              </w:rPr>
              <w:t>monitoring</w:t>
            </w:r>
            <w:proofErr w:type="spellEnd"/>
            <w:r w:rsidRPr="001C5295">
              <w:rPr>
                <w:rFonts w:cs="Arial"/>
              </w:rPr>
              <w:t xml:space="preserve">“). Būtų galima sukonfigūruoti ir pateikti serverius naudojimui, įskaitant: atnaujinti </w:t>
            </w:r>
            <w:proofErr w:type="spellStart"/>
            <w:r w:rsidRPr="001C5295">
              <w:rPr>
                <w:rFonts w:cs="Arial"/>
              </w:rPr>
              <w:t>mikrokodą</w:t>
            </w:r>
            <w:proofErr w:type="spellEnd"/>
            <w:r w:rsidRPr="001C5295">
              <w:rPr>
                <w:rFonts w:cs="Arial"/>
              </w:rPr>
              <w:t xml:space="preserve">; konfigūruoti BIOS nustatymus </w:t>
            </w:r>
            <w:proofErr w:type="spellStart"/>
            <w:r w:rsidRPr="001C5295">
              <w:rPr>
                <w:rFonts w:cs="Arial"/>
              </w:rPr>
              <w:t>Web</w:t>
            </w:r>
            <w:proofErr w:type="spellEnd"/>
            <w:r w:rsidRPr="001C5295">
              <w:rPr>
                <w:rFonts w:cs="Arial"/>
              </w:rPr>
              <w:t xml:space="preserve"> naršyklėje atidedant serverio perkrovimą; stebėti konfigūracijos </w:t>
            </w:r>
            <w:proofErr w:type="spellStart"/>
            <w:r w:rsidRPr="001C5295">
              <w:rPr>
                <w:rFonts w:cs="Arial"/>
              </w:rPr>
              <w:t>pasikeitimus</w:t>
            </w:r>
            <w:proofErr w:type="spellEnd"/>
            <w:r w:rsidRPr="001C5295">
              <w:rPr>
                <w:rFonts w:cs="Arial"/>
              </w:rPr>
              <w:t>.</w:t>
            </w:r>
          </w:p>
          <w:p w14:paraId="5BB63A6F" w14:textId="77777777" w:rsidR="000226B3" w:rsidRPr="001C5295" w:rsidRDefault="000226B3" w:rsidP="009358DE">
            <w:pPr>
              <w:numPr>
                <w:ilvl w:val="0"/>
                <w:numId w:val="24"/>
              </w:numPr>
              <w:tabs>
                <w:tab w:val="left" w:pos="7655"/>
              </w:tabs>
              <w:jc w:val="both"/>
              <w:rPr>
                <w:rFonts w:cs="Arial"/>
              </w:rPr>
            </w:pPr>
            <w:r w:rsidRPr="001C5295">
              <w:rPr>
                <w:rFonts w:cs="Arial"/>
              </w:rPr>
              <w:t xml:space="preserve">Licencija turi leisti kurti valdomos įrangos konfigūracijos šablonus ir turi palaikyti serverių profilius. Turi būti galima serverio konfigūraciją perkelti </w:t>
            </w:r>
            <w:r w:rsidRPr="001C5295">
              <w:rPr>
                <w:rFonts w:cs="Arial"/>
              </w:rPr>
              <w:lastRenderedPageBreak/>
              <w:t>tarp serverių ir priskirti bet kuriam suderinamam fiziniam serveriui. Turi leisti sugrupuoti valdomus serverius ir atlikti veiksmus su grupėmis, ir su pavieniais įrenginiais.</w:t>
            </w:r>
          </w:p>
          <w:p w14:paraId="78ECA098" w14:textId="77777777" w:rsidR="000226B3" w:rsidRPr="001C5295" w:rsidRDefault="000226B3" w:rsidP="009358DE">
            <w:pPr>
              <w:numPr>
                <w:ilvl w:val="0"/>
                <w:numId w:val="24"/>
              </w:numPr>
              <w:tabs>
                <w:tab w:val="left" w:pos="7655"/>
              </w:tabs>
              <w:jc w:val="both"/>
              <w:rPr>
                <w:rFonts w:cs="Arial"/>
              </w:rPr>
            </w:pPr>
            <w:r w:rsidRPr="001C5295">
              <w:rPr>
                <w:rFonts w:cs="Arial"/>
              </w:rPr>
              <w:t>Turi būti galima sukurti valdymo įrangos konfigūracijos rezervines kopijas.</w:t>
            </w:r>
          </w:p>
          <w:p w14:paraId="28D9D31E" w14:textId="77777777" w:rsidR="000226B3" w:rsidRPr="001C5295" w:rsidRDefault="000226B3" w:rsidP="009358DE">
            <w:pPr>
              <w:numPr>
                <w:ilvl w:val="0"/>
                <w:numId w:val="24"/>
              </w:numPr>
              <w:tabs>
                <w:tab w:val="left" w:pos="7655"/>
              </w:tabs>
              <w:jc w:val="both"/>
              <w:rPr>
                <w:rFonts w:cs="Arial"/>
              </w:rPr>
            </w:pPr>
            <w:r w:rsidRPr="001C5295">
              <w:rPr>
                <w:rFonts w:cs="Arial"/>
              </w:rPr>
              <w:t xml:space="preserve">Turi būti galima automatizuoti pasikartojančius konfigūravimo darbus sukuriant </w:t>
            </w:r>
            <w:proofErr w:type="spellStart"/>
            <w:r w:rsidRPr="001C5295">
              <w:rPr>
                <w:rFonts w:cs="Arial"/>
              </w:rPr>
              <w:t>konfigūracinius</w:t>
            </w:r>
            <w:proofErr w:type="spellEnd"/>
            <w:r w:rsidRPr="001C5295">
              <w:rPr>
                <w:rFonts w:cs="Arial"/>
              </w:rPr>
              <w:t xml:space="preserve"> scenarijus. Turi palaikyti REST API.</w:t>
            </w:r>
          </w:p>
          <w:p w14:paraId="4784EEF4" w14:textId="77777777" w:rsidR="000226B3" w:rsidRPr="001C5295" w:rsidRDefault="000226B3" w:rsidP="009358DE">
            <w:pPr>
              <w:numPr>
                <w:ilvl w:val="0"/>
                <w:numId w:val="24"/>
              </w:numPr>
              <w:tabs>
                <w:tab w:val="left" w:pos="7655"/>
              </w:tabs>
              <w:jc w:val="both"/>
              <w:rPr>
                <w:rFonts w:cs="Arial"/>
              </w:rPr>
            </w:pPr>
            <w:r w:rsidRPr="001C5295">
              <w:rPr>
                <w:rFonts w:cs="Arial"/>
              </w:rPr>
              <w:t>Būtų galima generuoti ataskaitas, su galimybe eksportuoti CSV arba MS-Excel formatais.</w:t>
            </w:r>
          </w:p>
          <w:p w14:paraId="51CFE44D" w14:textId="77777777" w:rsidR="000226B3" w:rsidRPr="001C5295" w:rsidRDefault="000226B3" w:rsidP="00BB79C5">
            <w:pPr>
              <w:pStyle w:val="ListParagraph"/>
              <w:numPr>
                <w:ilvl w:val="0"/>
                <w:numId w:val="24"/>
              </w:numPr>
              <w:tabs>
                <w:tab w:val="left" w:pos="7655"/>
              </w:tabs>
              <w:jc w:val="both"/>
              <w:rPr>
                <w:rFonts w:cs="Arial"/>
              </w:rPr>
            </w:pPr>
            <w:r w:rsidRPr="001C5295">
              <w:rPr>
                <w:rFonts w:cs="Arial"/>
              </w:rPr>
              <w:t>Turi vizualizuoti valdomos duomenų centrų įrangos el. maitinimo temperatūros stebėjimo modulių (angl. „</w:t>
            </w:r>
            <w:proofErr w:type="spellStart"/>
            <w:r w:rsidRPr="001C5295">
              <w:rPr>
                <w:rFonts w:cs="Arial"/>
              </w:rPr>
              <w:t>power</w:t>
            </w:r>
            <w:proofErr w:type="spellEnd"/>
            <w:r w:rsidRPr="001C5295">
              <w:rPr>
                <w:rFonts w:cs="Arial"/>
              </w:rPr>
              <w:t xml:space="preserve"> </w:t>
            </w:r>
            <w:proofErr w:type="spellStart"/>
            <w:r w:rsidRPr="001C5295">
              <w:rPr>
                <w:rFonts w:cs="Arial"/>
              </w:rPr>
              <w:t>and</w:t>
            </w:r>
            <w:proofErr w:type="spellEnd"/>
            <w:r w:rsidRPr="001C5295">
              <w:rPr>
                <w:rFonts w:cs="Arial"/>
              </w:rPr>
              <w:t xml:space="preserve"> </w:t>
            </w:r>
            <w:proofErr w:type="spellStart"/>
            <w:r w:rsidRPr="001C5295">
              <w:rPr>
                <w:rFonts w:cs="Arial"/>
              </w:rPr>
              <w:t>thermal</w:t>
            </w:r>
            <w:proofErr w:type="spellEnd"/>
            <w:r w:rsidRPr="001C5295">
              <w:rPr>
                <w:rFonts w:cs="Arial"/>
              </w:rPr>
              <w:t>“) pateikiamą informaciją bei turi vizualizuoti valdomą infrastruktūrą (fizinė sumontuotos įrangos schema, loginė įrangos pajungimo schema).</w:t>
            </w:r>
          </w:p>
          <w:p w14:paraId="2F7639C3" w14:textId="77777777" w:rsidR="000226B3" w:rsidRPr="001C5295" w:rsidRDefault="000226B3" w:rsidP="00BB79C5">
            <w:pPr>
              <w:pStyle w:val="ListParagraph"/>
              <w:numPr>
                <w:ilvl w:val="0"/>
                <w:numId w:val="24"/>
              </w:numPr>
              <w:tabs>
                <w:tab w:val="left" w:pos="7655"/>
              </w:tabs>
              <w:jc w:val="both"/>
              <w:rPr>
                <w:rFonts w:cs="Arial"/>
              </w:rPr>
            </w:pPr>
            <w:r w:rsidRPr="001C5295">
              <w:rPr>
                <w:rFonts w:cs="Arial"/>
              </w:rPr>
              <w:t>Turi būti galimybė atlikti serverio vidinių komponentų mikroprogramų „</w:t>
            </w:r>
            <w:proofErr w:type="spellStart"/>
            <w:r w:rsidRPr="001C5295">
              <w:rPr>
                <w:rFonts w:cs="Arial"/>
              </w:rPr>
              <w:t>firmware</w:t>
            </w:r>
            <w:proofErr w:type="spellEnd"/>
            <w:r w:rsidRPr="001C5295">
              <w:rPr>
                <w:rFonts w:cs="Arial"/>
              </w:rPr>
              <w:t xml:space="preserve">“ (serverio, valdiklių, valdymo procesoriaus, standžiųjų diskų) ir instaliuotos OS aplinkoje serverio gamintojo išleidžiamų tvarkyklių diegimą, valdymą bei atnaujinimą, integruotą su Pirkėjo eksploatuojamu HP </w:t>
            </w:r>
            <w:proofErr w:type="spellStart"/>
            <w:r w:rsidR="009D7661" w:rsidRPr="001C5295">
              <w:rPr>
                <w:rFonts w:cs="Arial"/>
              </w:rPr>
              <w:t>OneView</w:t>
            </w:r>
            <w:proofErr w:type="spellEnd"/>
            <w:r w:rsidRPr="001C5295">
              <w:rPr>
                <w:rFonts w:cs="Arial"/>
              </w:rPr>
              <w:t>.</w:t>
            </w:r>
          </w:p>
          <w:p w14:paraId="6592B4DF" w14:textId="77777777" w:rsidR="000226B3" w:rsidRPr="001C5295" w:rsidRDefault="000226B3" w:rsidP="009358DE">
            <w:pPr>
              <w:tabs>
                <w:tab w:val="left" w:pos="7655"/>
              </w:tabs>
              <w:ind w:firstLine="0"/>
              <w:jc w:val="both"/>
              <w:rPr>
                <w:rFonts w:cs="Arial"/>
              </w:rPr>
            </w:pPr>
            <w:r w:rsidRPr="001C5295">
              <w:rPr>
                <w:rFonts w:cs="Arial"/>
              </w:rPr>
              <w:t>Serverio priekinėje panelėje turi būti serverio temperatūros viršijimo ir tarnybinės stoties pagrindinių dalių (procesoriaus, maitinimo šaltinių, aušinimo ventiliatorių, operatyvinės atminties) būsenos identifikavimas, leidžiantis įvardinti serverio gedimo priežastį.</w:t>
            </w:r>
          </w:p>
        </w:tc>
      </w:tr>
      <w:tr w:rsidR="00BE682C" w:rsidRPr="001C5295" w14:paraId="1AE2FF94" w14:textId="77777777" w:rsidTr="009358DE">
        <w:tc>
          <w:tcPr>
            <w:tcW w:w="534" w:type="dxa"/>
            <w:shd w:val="clear" w:color="auto" w:fill="auto"/>
          </w:tcPr>
          <w:p w14:paraId="3546F7EF"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7EA26F1A" w14:textId="77777777" w:rsidR="000226B3" w:rsidRPr="001C5295" w:rsidRDefault="000226B3" w:rsidP="009358DE">
            <w:pPr>
              <w:tabs>
                <w:tab w:val="left" w:pos="7655"/>
              </w:tabs>
              <w:ind w:firstLine="0"/>
              <w:rPr>
                <w:rFonts w:cs="Arial"/>
              </w:rPr>
            </w:pPr>
            <w:r w:rsidRPr="001C5295">
              <w:rPr>
                <w:rFonts w:cs="Arial"/>
              </w:rPr>
              <w:t>Suderinamumas  ir surinkimo reikalavimai</w:t>
            </w:r>
          </w:p>
        </w:tc>
        <w:tc>
          <w:tcPr>
            <w:tcW w:w="7477" w:type="dxa"/>
            <w:shd w:val="clear" w:color="auto" w:fill="auto"/>
          </w:tcPr>
          <w:p w14:paraId="388D2C23" w14:textId="77777777" w:rsidR="000226B3" w:rsidRPr="001C5295" w:rsidRDefault="000226B3" w:rsidP="009358DE">
            <w:pPr>
              <w:tabs>
                <w:tab w:val="left" w:pos="7655"/>
              </w:tabs>
              <w:ind w:firstLine="0"/>
              <w:jc w:val="both"/>
              <w:rPr>
                <w:rFonts w:cs="Arial"/>
              </w:rPr>
            </w:pPr>
            <w:r w:rsidRPr="001C5295">
              <w:rPr>
                <w:rFonts w:cs="Arial"/>
              </w:rPr>
              <w:t>Visos komplektuojamosios dalys (procesoriai, atmintis, diskai, valdymo programinė įranga ir kt.) turi būti komplektuojamos serverio gamintojo ir pažymėtos serverio gamintojo kodais.</w:t>
            </w:r>
          </w:p>
        </w:tc>
      </w:tr>
      <w:tr w:rsidR="000226B3" w:rsidRPr="001C5295" w14:paraId="556608E5" w14:textId="77777777" w:rsidTr="009358DE">
        <w:tc>
          <w:tcPr>
            <w:tcW w:w="534" w:type="dxa"/>
            <w:shd w:val="clear" w:color="auto" w:fill="auto"/>
          </w:tcPr>
          <w:p w14:paraId="11738179" w14:textId="77777777" w:rsidR="000226B3" w:rsidRPr="001C5295" w:rsidRDefault="000226B3" w:rsidP="009358DE">
            <w:pPr>
              <w:numPr>
                <w:ilvl w:val="1"/>
                <w:numId w:val="23"/>
              </w:numPr>
              <w:tabs>
                <w:tab w:val="left" w:pos="7655"/>
              </w:tabs>
              <w:ind w:left="0" w:firstLine="0"/>
              <w:rPr>
                <w:rFonts w:cs="Arial"/>
              </w:rPr>
            </w:pPr>
          </w:p>
        </w:tc>
        <w:tc>
          <w:tcPr>
            <w:tcW w:w="1843" w:type="dxa"/>
            <w:shd w:val="clear" w:color="auto" w:fill="auto"/>
          </w:tcPr>
          <w:p w14:paraId="173AB4FC" w14:textId="77777777" w:rsidR="000226B3" w:rsidRPr="001C5295" w:rsidRDefault="000226B3" w:rsidP="009358DE">
            <w:pPr>
              <w:tabs>
                <w:tab w:val="left" w:pos="7655"/>
              </w:tabs>
              <w:ind w:firstLine="0"/>
              <w:rPr>
                <w:rFonts w:cs="Arial"/>
              </w:rPr>
            </w:pPr>
            <w:r w:rsidRPr="001C5295">
              <w:rPr>
                <w:rFonts w:cs="Arial"/>
              </w:rPr>
              <w:t xml:space="preserve">Operacinių ir </w:t>
            </w:r>
            <w:proofErr w:type="spellStart"/>
            <w:r w:rsidRPr="001C5295">
              <w:rPr>
                <w:rFonts w:cs="Arial"/>
              </w:rPr>
              <w:t>virtualizacijos</w:t>
            </w:r>
            <w:proofErr w:type="spellEnd"/>
            <w:r w:rsidRPr="001C5295">
              <w:rPr>
                <w:rFonts w:cs="Arial"/>
              </w:rPr>
              <w:t xml:space="preserve"> sistemų palaikymas</w:t>
            </w:r>
          </w:p>
        </w:tc>
        <w:tc>
          <w:tcPr>
            <w:tcW w:w="7477" w:type="dxa"/>
            <w:shd w:val="clear" w:color="auto" w:fill="auto"/>
          </w:tcPr>
          <w:p w14:paraId="423DD999" w14:textId="77777777" w:rsidR="000226B3" w:rsidRPr="001C5295" w:rsidRDefault="000226B3" w:rsidP="009358DE">
            <w:pPr>
              <w:tabs>
                <w:tab w:val="left" w:pos="7655"/>
              </w:tabs>
              <w:ind w:firstLine="0"/>
              <w:jc w:val="both"/>
              <w:rPr>
                <w:rFonts w:cs="Arial"/>
              </w:rPr>
            </w:pPr>
            <w:r w:rsidRPr="001C5295">
              <w:rPr>
                <w:rFonts w:cs="Arial"/>
              </w:rPr>
              <w:t xml:space="preserve">Suderinama su šiomis operacinėmis sistemomis: </w:t>
            </w:r>
          </w:p>
          <w:p w14:paraId="59D1A94F" w14:textId="77777777" w:rsidR="000226B3" w:rsidRPr="001C5295" w:rsidRDefault="000226B3" w:rsidP="009358DE">
            <w:pPr>
              <w:numPr>
                <w:ilvl w:val="0"/>
                <w:numId w:val="25"/>
              </w:numPr>
              <w:tabs>
                <w:tab w:val="left" w:pos="7655"/>
              </w:tabs>
              <w:jc w:val="both"/>
              <w:rPr>
                <w:rFonts w:cs="Arial"/>
              </w:rPr>
            </w:pPr>
            <w:r w:rsidRPr="001C5295">
              <w:rPr>
                <w:rFonts w:cs="Arial"/>
              </w:rPr>
              <w:t>„Microsoft Windows Server“;</w:t>
            </w:r>
          </w:p>
          <w:p w14:paraId="5B5916A9" w14:textId="77777777" w:rsidR="000226B3" w:rsidRPr="001C5295" w:rsidRDefault="000226B3" w:rsidP="009358DE">
            <w:pPr>
              <w:numPr>
                <w:ilvl w:val="0"/>
                <w:numId w:val="25"/>
              </w:numPr>
              <w:tabs>
                <w:tab w:val="left" w:pos="7655"/>
              </w:tabs>
              <w:jc w:val="both"/>
              <w:rPr>
                <w:rFonts w:cs="Arial"/>
              </w:rPr>
            </w:pPr>
            <w:r w:rsidRPr="001C5295">
              <w:rPr>
                <w:rFonts w:cs="Arial"/>
              </w:rPr>
              <w:t>„</w:t>
            </w:r>
            <w:proofErr w:type="spellStart"/>
            <w:r w:rsidRPr="001C5295">
              <w:rPr>
                <w:rFonts w:cs="Arial"/>
              </w:rPr>
              <w:t>VMware</w:t>
            </w:r>
            <w:proofErr w:type="spellEnd"/>
            <w:r w:rsidRPr="001C5295">
              <w:rPr>
                <w:rFonts w:cs="Arial"/>
              </w:rPr>
              <w:t>“;</w:t>
            </w:r>
          </w:p>
          <w:p w14:paraId="03C73EDE" w14:textId="77777777" w:rsidR="000226B3" w:rsidRPr="001C5295" w:rsidRDefault="000226B3" w:rsidP="009358DE">
            <w:pPr>
              <w:numPr>
                <w:ilvl w:val="0"/>
                <w:numId w:val="25"/>
              </w:numPr>
              <w:tabs>
                <w:tab w:val="left" w:pos="7655"/>
              </w:tabs>
              <w:jc w:val="both"/>
              <w:rPr>
                <w:rFonts w:cs="Arial"/>
              </w:rPr>
            </w:pPr>
            <w:r w:rsidRPr="001C5295">
              <w:rPr>
                <w:rFonts w:cs="Arial"/>
              </w:rPr>
              <w:t>„</w:t>
            </w:r>
            <w:proofErr w:type="spellStart"/>
            <w:r w:rsidRPr="001C5295">
              <w:rPr>
                <w:rFonts w:cs="Arial"/>
              </w:rPr>
              <w:t>Citrix</w:t>
            </w:r>
            <w:proofErr w:type="spellEnd"/>
            <w:r w:rsidRPr="001C5295">
              <w:rPr>
                <w:rFonts w:cs="Arial"/>
              </w:rPr>
              <w:t xml:space="preserve"> </w:t>
            </w:r>
            <w:proofErr w:type="spellStart"/>
            <w:r w:rsidRPr="001C5295">
              <w:rPr>
                <w:rFonts w:cs="Arial"/>
              </w:rPr>
              <w:t>XenServer</w:t>
            </w:r>
            <w:proofErr w:type="spellEnd"/>
            <w:r w:rsidRPr="001C5295">
              <w:rPr>
                <w:rFonts w:cs="Arial"/>
              </w:rPr>
              <w:t>“;</w:t>
            </w:r>
          </w:p>
          <w:p w14:paraId="0DC38C97" w14:textId="77777777" w:rsidR="000226B3" w:rsidRPr="001C5295" w:rsidRDefault="000226B3" w:rsidP="009358DE">
            <w:pPr>
              <w:numPr>
                <w:ilvl w:val="0"/>
                <w:numId w:val="25"/>
              </w:numPr>
              <w:tabs>
                <w:tab w:val="left" w:pos="7655"/>
              </w:tabs>
              <w:jc w:val="both"/>
              <w:rPr>
                <w:rFonts w:cs="Arial"/>
              </w:rPr>
            </w:pPr>
            <w:r w:rsidRPr="001C5295">
              <w:rPr>
                <w:rFonts w:cs="Arial"/>
              </w:rPr>
              <w:t xml:space="preserve">„SUSE Linux </w:t>
            </w:r>
            <w:proofErr w:type="spellStart"/>
            <w:r w:rsidRPr="001C5295">
              <w:rPr>
                <w:rFonts w:cs="Arial"/>
              </w:rPr>
              <w:t>Enterprise</w:t>
            </w:r>
            <w:proofErr w:type="spellEnd"/>
            <w:r w:rsidRPr="001C5295">
              <w:rPr>
                <w:rFonts w:cs="Arial"/>
              </w:rPr>
              <w:t xml:space="preserve"> Server (SLES)“;</w:t>
            </w:r>
          </w:p>
          <w:p w14:paraId="21F52A57" w14:textId="77777777" w:rsidR="000226B3" w:rsidRPr="001C5295" w:rsidRDefault="000226B3" w:rsidP="009358DE">
            <w:pPr>
              <w:numPr>
                <w:ilvl w:val="0"/>
                <w:numId w:val="25"/>
              </w:numPr>
              <w:tabs>
                <w:tab w:val="left" w:pos="7655"/>
              </w:tabs>
              <w:jc w:val="both"/>
              <w:rPr>
                <w:rFonts w:cs="Arial"/>
              </w:rPr>
            </w:pPr>
            <w:r w:rsidRPr="001C5295">
              <w:rPr>
                <w:rFonts w:cs="Arial"/>
              </w:rPr>
              <w:t>„</w:t>
            </w:r>
            <w:proofErr w:type="spellStart"/>
            <w:r w:rsidRPr="001C5295">
              <w:rPr>
                <w:rFonts w:cs="Arial"/>
              </w:rPr>
              <w:t>Red</w:t>
            </w:r>
            <w:proofErr w:type="spellEnd"/>
            <w:r w:rsidRPr="001C5295">
              <w:rPr>
                <w:rFonts w:cs="Arial"/>
              </w:rPr>
              <w:t xml:space="preserve"> </w:t>
            </w:r>
            <w:proofErr w:type="spellStart"/>
            <w:r w:rsidRPr="001C5295">
              <w:rPr>
                <w:rFonts w:cs="Arial"/>
              </w:rPr>
              <w:t>Hat</w:t>
            </w:r>
            <w:proofErr w:type="spellEnd"/>
            <w:r w:rsidRPr="001C5295">
              <w:rPr>
                <w:rFonts w:cs="Arial"/>
              </w:rPr>
              <w:t xml:space="preserve"> </w:t>
            </w:r>
            <w:proofErr w:type="spellStart"/>
            <w:r w:rsidRPr="001C5295">
              <w:rPr>
                <w:rFonts w:cs="Arial"/>
              </w:rPr>
              <w:t>Enterprise</w:t>
            </w:r>
            <w:proofErr w:type="spellEnd"/>
            <w:r w:rsidRPr="001C5295">
              <w:rPr>
                <w:rFonts w:cs="Arial"/>
              </w:rPr>
              <w:t xml:space="preserve"> Linux“ (RHEL).</w:t>
            </w:r>
          </w:p>
        </w:tc>
      </w:tr>
    </w:tbl>
    <w:p w14:paraId="4670295C"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p>
    <w:p w14:paraId="57EF850A" w14:textId="77777777" w:rsidR="000226B3" w:rsidRPr="001C5295" w:rsidRDefault="000226B3" w:rsidP="000226B3">
      <w:pPr>
        <w:spacing w:before="60" w:after="60"/>
        <w:ind w:firstLine="0"/>
        <w:jc w:val="both"/>
        <w:rPr>
          <w:rFonts w:cs="Arial"/>
          <w:i/>
          <w:sz w:val="20"/>
          <w:szCs w:val="20"/>
          <w:shd w:val="clear" w:color="auto" w:fill="D9D9D9" w:themeFill="background1" w:themeFillShade="D9"/>
        </w:rPr>
      </w:pPr>
      <w:bookmarkStart w:id="4" w:name="AP"/>
      <w:r w:rsidRPr="001C5295">
        <w:rPr>
          <w:rFonts w:cs="Arial"/>
          <w:i/>
          <w:sz w:val="20"/>
          <w:szCs w:val="20"/>
          <w:shd w:val="clear" w:color="auto" w:fill="D9D9D9" w:themeFill="background1" w:themeFillShade="D9"/>
        </w:rPr>
        <w:t>5.4 lentelė. C tipo serverio techninės specifikacijos.</w:t>
      </w:r>
    </w:p>
    <w:tbl>
      <w:tblPr>
        <w:tblStyle w:val="TableGrid"/>
        <w:tblW w:w="9854" w:type="dxa"/>
        <w:tblLayout w:type="fixed"/>
        <w:tblLook w:val="04A0" w:firstRow="1" w:lastRow="0" w:firstColumn="1" w:lastColumn="0" w:noHBand="0" w:noVBand="1"/>
      </w:tblPr>
      <w:tblGrid>
        <w:gridCol w:w="534"/>
        <w:gridCol w:w="1843"/>
        <w:gridCol w:w="7477"/>
      </w:tblGrid>
      <w:tr w:rsidR="00BE682C" w:rsidRPr="001C5295" w14:paraId="1F915588" w14:textId="77777777" w:rsidTr="009358DE">
        <w:trPr>
          <w:tblHeader/>
        </w:trPr>
        <w:tc>
          <w:tcPr>
            <w:tcW w:w="534" w:type="dxa"/>
            <w:shd w:val="clear" w:color="auto" w:fill="auto"/>
          </w:tcPr>
          <w:bookmarkEnd w:id="4"/>
          <w:p w14:paraId="1ACFA993" w14:textId="77777777" w:rsidR="000226B3" w:rsidRPr="001C5295" w:rsidRDefault="000226B3" w:rsidP="009358DE">
            <w:pPr>
              <w:tabs>
                <w:tab w:val="left" w:pos="7655"/>
              </w:tabs>
              <w:ind w:firstLine="0"/>
              <w:rPr>
                <w:rFonts w:cs="Arial"/>
              </w:rPr>
            </w:pPr>
            <w:r w:rsidRPr="001C5295">
              <w:rPr>
                <w:rFonts w:eastAsiaTheme="minorHAnsi" w:cs="Arial"/>
                <w:bCs/>
              </w:rPr>
              <w:t>Nr.</w:t>
            </w:r>
          </w:p>
        </w:tc>
        <w:tc>
          <w:tcPr>
            <w:tcW w:w="1843" w:type="dxa"/>
            <w:shd w:val="clear" w:color="auto" w:fill="auto"/>
          </w:tcPr>
          <w:p w14:paraId="2BA9372F" w14:textId="77777777" w:rsidR="000226B3" w:rsidRPr="001C5295" w:rsidRDefault="000226B3" w:rsidP="009358DE">
            <w:pPr>
              <w:tabs>
                <w:tab w:val="left" w:pos="7655"/>
              </w:tabs>
              <w:ind w:firstLine="0"/>
              <w:rPr>
                <w:rFonts w:cs="Arial"/>
              </w:rPr>
            </w:pPr>
            <w:r w:rsidRPr="001C5295">
              <w:rPr>
                <w:rFonts w:cs="Arial"/>
              </w:rPr>
              <w:t>Reikalavimo pavadinimas</w:t>
            </w:r>
          </w:p>
        </w:tc>
        <w:tc>
          <w:tcPr>
            <w:tcW w:w="7477" w:type="dxa"/>
            <w:shd w:val="clear" w:color="auto" w:fill="auto"/>
          </w:tcPr>
          <w:p w14:paraId="15B6C431" w14:textId="77777777" w:rsidR="000226B3" w:rsidRPr="001C5295" w:rsidRDefault="000226B3" w:rsidP="009358DE">
            <w:pPr>
              <w:tabs>
                <w:tab w:val="left" w:pos="7655"/>
              </w:tabs>
              <w:ind w:firstLine="0"/>
              <w:jc w:val="both"/>
              <w:rPr>
                <w:rFonts w:cs="Arial"/>
              </w:rPr>
            </w:pPr>
            <w:r w:rsidRPr="001C5295">
              <w:rPr>
                <w:rFonts w:cs="Arial"/>
              </w:rPr>
              <w:t>Reikalavimas atitikimui</w:t>
            </w:r>
          </w:p>
        </w:tc>
      </w:tr>
      <w:tr w:rsidR="00BE682C" w:rsidRPr="001C5295" w14:paraId="3B586541" w14:textId="77777777" w:rsidTr="009358DE">
        <w:tc>
          <w:tcPr>
            <w:tcW w:w="534" w:type="dxa"/>
            <w:shd w:val="clear" w:color="auto" w:fill="auto"/>
          </w:tcPr>
          <w:p w14:paraId="258B120F"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63408025" w14:textId="77777777" w:rsidR="000226B3" w:rsidRPr="001C5295" w:rsidRDefault="000226B3" w:rsidP="009358DE">
            <w:pPr>
              <w:tabs>
                <w:tab w:val="left" w:pos="7655"/>
              </w:tabs>
              <w:ind w:firstLine="0"/>
              <w:rPr>
                <w:rFonts w:cs="Arial"/>
              </w:rPr>
            </w:pPr>
            <w:r w:rsidRPr="001C5295">
              <w:rPr>
                <w:rFonts w:cs="Arial"/>
              </w:rPr>
              <w:t>Modelis, gamintojas</w:t>
            </w:r>
          </w:p>
        </w:tc>
        <w:tc>
          <w:tcPr>
            <w:tcW w:w="7477" w:type="dxa"/>
            <w:shd w:val="clear" w:color="auto" w:fill="auto"/>
          </w:tcPr>
          <w:p w14:paraId="3C80FC36" w14:textId="77777777" w:rsidR="000226B3" w:rsidRPr="001C5295" w:rsidRDefault="000226B3" w:rsidP="009358DE">
            <w:pPr>
              <w:tabs>
                <w:tab w:val="left" w:pos="7655"/>
              </w:tabs>
              <w:ind w:firstLine="0"/>
              <w:jc w:val="both"/>
              <w:rPr>
                <w:rFonts w:cs="Arial"/>
              </w:rPr>
            </w:pPr>
            <w:r w:rsidRPr="001C5295">
              <w:rPr>
                <w:rFonts w:cs="Arial"/>
              </w:rPr>
              <w:t>Nurodyti gamintoją, modelį, versiją, prekės numerį.</w:t>
            </w:r>
          </w:p>
        </w:tc>
      </w:tr>
      <w:tr w:rsidR="00BE682C" w:rsidRPr="001C5295" w14:paraId="6BE99B8A" w14:textId="77777777" w:rsidTr="009358DE">
        <w:tc>
          <w:tcPr>
            <w:tcW w:w="534" w:type="dxa"/>
            <w:shd w:val="clear" w:color="auto" w:fill="auto"/>
          </w:tcPr>
          <w:p w14:paraId="49314CF3"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0361D40F" w14:textId="77777777" w:rsidR="000226B3" w:rsidRPr="001C5295" w:rsidRDefault="000226B3" w:rsidP="009358DE">
            <w:pPr>
              <w:tabs>
                <w:tab w:val="left" w:pos="7655"/>
              </w:tabs>
              <w:ind w:firstLine="0"/>
              <w:rPr>
                <w:rFonts w:cs="Arial"/>
              </w:rPr>
            </w:pPr>
            <w:r w:rsidRPr="001C5295">
              <w:rPr>
                <w:rFonts w:cs="Arial"/>
              </w:rPr>
              <w:t>Procesoriai</w:t>
            </w:r>
          </w:p>
        </w:tc>
        <w:tc>
          <w:tcPr>
            <w:tcW w:w="7477" w:type="dxa"/>
            <w:shd w:val="clear" w:color="auto" w:fill="auto"/>
          </w:tcPr>
          <w:p w14:paraId="5B10E564" w14:textId="77777777" w:rsidR="000226B3" w:rsidRPr="001C5295" w:rsidRDefault="000226B3" w:rsidP="009358DE">
            <w:pPr>
              <w:tabs>
                <w:tab w:val="left" w:pos="7655"/>
              </w:tabs>
              <w:ind w:firstLine="0"/>
              <w:jc w:val="both"/>
              <w:rPr>
                <w:rFonts w:cs="Arial"/>
              </w:rPr>
            </w:pPr>
            <w:r w:rsidRPr="001C5295">
              <w:rPr>
                <w:rFonts w:cs="Arial"/>
              </w:rPr>
              <w:t>Turi būti ne mažiau kaip 4 procesoriai, iš viso per serverį turi būti ne mažiau kaip 72 branduoliai.</w:t>
            </w:r>
          </w:p>
          <w:p w14:paraId="323D1208" w14:textId="77777777" w:rsidR="000226B3" w:rsidRPr="001C5295" w:rsidRDefault="000226B3" w:rsidP="009358DE">
            <w:pPr>
              <w:tabs>
                <w:tab w:val="left" w:pos="7655"/>
              </w:tabs>
              <w:ind w:firstLine="0"/>
              <w:jc w:val="both"/>
              <w:rPr>
                <w:rFonts w:cs="Arial"/>
              </w:rPr>
            </w:pPr>
            <w:r w:rsidRPr="001C5295">
              <w:rPr>
                <w:rFonts w:cs="Arial"/>
              </w:rPr>
              <w:t xml:space="preserve">Procesoriai turi palaikyti 64 bitų instrukcijas ir </w:t>
            </w:r>
            <w:proofErr w:type="spellStart"/>
            <w:r w:rsidRPr="001C5295">
              <w:rPr>
                <w:rFonts w:cs="Arial"/>
              </w:rPr>
              <w:t>virtualizavimo</w:t>
            </w:r>
            <w:proofErr w:type="spellEnd"/>
            <w:r w:rsidRPr="001C5295">
              <w:rPr>
                <w:rFonts w:cs="Arial"/>
              </w:rPr>
              <w:t xml:space="preserve"> instrukcijas aparatiniu lygmeniu.</w:t>
            </w:r>
          </w:p>
        </w:tc>
      </w:tr>
      <w:tr w:rsidR="00BE682C" w:rsidRPr="001C5295" w14:paraId="7803E81D" w14:textId="77777777" w:rsidTr="009358DE">
        <w:tc>
          <w:tcPr>
            <w:tcW w:w="534" w:type="dxa"/>
            <w:shd w:val="clear" w:color="auto" w:fill="auto"/>
          </w:tcPr>
          <w:p w14:paraId="7C00E6C7"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49A264FE" w14:textId="77777777" w:rsidR="000226B3" w:rsidRPr="001C5295" w:rsidRDefault="000226B3" w:rsidP="009358DE">
            <w:pPr>
              <w:tabs>
                <w:tab w:val="left" w:pos="7655"/>
              </w:tabs>
              <w:ind w:firstLine="0"/>
              <w:rPr>
                <w:rFonts w:cs="Arial"/>
              </w:rPr>
            </w:pPr>
            <w:r w:rsidRPr="001C5295">
              <w:rPr>
                <w:rFonts w:cs="Arial"/>
              </w:rPr>
              <w:t>Procesorių našumas</w:t>
            </w:r>
          </w:p>
        </w:tc>
        <w:tc>
          <w:tcPr>
            <w:tcW w:w="7477" w:type="dxa"/>
            <w:shd w:val="clear" w:color="auto" w:fill="auto"/>
          </w:tcPr>
          <w:p w14:paraId="7609321F" w14:textId="77777777" w:rsidR="000226B3" w:rsidRPr="001C5295" w:rsidRDefault="000226B3" w:rsidP="009358DE">
            <w:pPr>
              <w:tabs>
                <w:tab w:val="left" w:pos="7655"/>
              </w:tabs>
              <w:ind w:firstLine="0"/>
              <w:jc w:val="both"/>
              <w:rPr>
                <w:rFonts w:cs="Arial"/>
              </w:rPr>
            </w:pPr>
            <w:r w:rsidRPr="001C5295">
              <w:rPr>
                <w:rFonts w:cs="Arial"/>
              </w:rPr>
              <w:t>Turi būti ne mažiau kaip:</w:t>
            </w:r>
          </w:p>
          <w:p w14:paraId="59D4C4E6" w14:textId="77777777" w:rsidR="000226B3" w:rsidRPr="001C5295" w:rsidRDefault="000226B3" w:rsidP="009358DE">
            <w:pPr>
              <w:tabs>
                <w:tab w:val="left" w:pos="7655"/>
              </w:tabs>
              <w:ind w:firstLine="0"/>
              <w:jc w:val="both"/>
              <w:rPr>
                <w:rFonts w:cs="Arial"/>
              </w:rPr>
            </w:pPr>
            <w:r w:rsidRPr="001C5295">
              <w:rPr>
                <w:rFonts w:cs="Arial"/>
              </w:rPr>
              <w:t>1910 taškų pagal SPECfp_rate_base2006 testų rezultatus ir 2650 taškų pagal SPECint_rate_base2006 testų rezultatus.</w:t>
            </w:r>
          </w:p>
          <w:p w14:paraId="52928C49" w14:textId="77777777" w:rsidR="000226B3" w:rsidRPr="001C5295" w:rsidRDefault="000226B3" w:rsidP="009358DE">
            <w:pPr>
              <w:tabs>
                <w:tab w:val="left" w:pos="7655"/>
              </w:tabs>
              <w:ind w:firstLine="0"/>
              <w:jc w:val="both"/>
              <w:rPr>
                <w:rFonts w:cs="Arial"/>
              </w:rPr>
            </w:pPr>
            <w:r w:rsidRPr="001C5295">
              <w:rPr>
                <w:rFonts w:cs="Arial"/>
              </w:rPr>
              <w:t>Našumo rodikliai nurodyti keturių procesorių sistemai. Siūlomo procesoriaus našumo parametrai turi būti viešai publikuojami www.spec.org puslapyje. Matavimai turi būti atlikti siūlomoje platformoje.</w:t>
            </w:r>
          </w:p>
          <w:p w14:paraId="5B1CB977" w14:textId="77777777" w:rsidR="000226B3" w:rsidRPr="001C5295" w:rsidRDefault="000226B3" w:rsidP="009358DE">
            <w:pPr>
              <w:tabs>
                <w:tab w:val="left" w:pos="7655"/>
              </w:tabs>
              <w:ind w:firstLine="0"/>
              <w:jc w:val="both"/>
              <w:rPr>
                <w:rFonts w:cs="Arial"/>
              </w:rPr>
            </w:pPr>
            <w:r w:rsidRPr="001C5295">
              <w:rPr>
                <w:rFonts w:cs="Arial"/>
              </w:rPr>
              <w:t>Būtina nurodyti procesoriaus gamintoją, modelį, dažnį, spartinančiosios atminties dydį ir sisteminės magistralės dažnį.</w:t>
            </w:r>
          </w:p>
        </w:tc>
      </w:tr>
      <w:tr w:rsidR="00BE682C" w:rsidRPr="001C5295" w14:paraId="4D722D52" w14:textId="77777777" w:rsidTr="009358DE">
        <w:tc>
          <w:tcPr>
            <w:tcW w:w="534" w:type="dxa"/>
            <w:shd w:val="clear" w:color="auto" w:fill="auto"/>
          </w:tcPr>
          <w:p w14:paraId="48EC913A"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368C3F1A" w14:textId="77777777" w:rsidR="000226B3" w:rsidRPr="001C5295" w:rsidRDefault="000226B3" w:rsidP="009358DE">
            <w:pPr>
              <w:tabs>
                <w:tab w:val="left" w:pos="7655"/>
              </w:tabs>
              <w:ind w:firstLine="0"/>
              <w:rPr>
                <w:rFonts w:cs="Arial"/>
              </w:rPr>
            </w:pPr>
            <w:r w:rsidRPr="001C5295">
              <w:rPr>
                <w:rFonts w:cs="Arial"/>
              </w:rPr>
              <w:t>Operatyviosios atminties kiekis</w:t>
            </w:r>
          </w:p>
        </w:tc>
        <w:tc>
          <w:tcPr>
            <w:tcW w:w="7477" w:type="dxa"/>
            <w:shd w:val="clear" w:color="auto" w:fill="auto"/>
          </w:tcPr>
          <w:p w14:paraId="3D5DAAE7" w14:textId="77777777" w:rsidR="000226B3" w:rsidRPr="001C5295" w:rsidRDefault="000226B3" w:rsidP="009358DE">
            <w:pPr>
              <w:tabs>
                <w:tab w:val="left" w:pos="7655"/>
              </w:tabs>
              <w:ind w:firstLine="0"/>
              <w:jc w:val="both"/>
              <w:rPr>
                <w:rFonts w:cs="Arial"/>
              </w:rPr>
            </w:pPr>
            <w:r w:rsidRPr="001C5295">
              <w:rPr>
                <w:rFonts w:cs="Arial"/>
              </w:rPr>
              <w:t>Turi būti ne mažiau kaip 1024 GB operatyviosios atminties. Turi būti galima išplėsti iki 3 072 GB operatyviosios atminties.</w:t>
            </w:r>
          </w:p>
        </w:tc>
      </w:tr>
      <w:tr w:rsidR="00BE682C" w:rsidRPr="001C5295" w14:paraId="4CC6DCD4" w14:textId="77777777" w:rsidTr="009358DE">
        <w:tc>
          <w:tcPr>
            <w:tcW w:w="534" w:type="dxa"/>
            <w:shd w:val="clear" w:color="auto" w:fill="auto"/>
          </w:tcPr>
          <w:p w14:paraId="30416E9E"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593D7658" w14:textId="77777777" w:rsidR="000226B3" w:rsidRPr="001C5295" w:rsidRDefault="000226B3" w:rsidP="009358DE">
            <w:pPr>
              <w:tabs>
                <w:tab w:val="left" w:pos="7655"/>
              </w:tabs>
              <w:ind w:firstLine="0"/>
              <w:rPr>
                <w:rFonts w:cs="Arial"/>
              </w:rPr>
            </w:pPr>
            <w:r w:rsidRPr="001C5295">
              <w:rPr>
                <w:rFonts w:cs="Arial"/>
              </w:rPr>
              <w:t>Operatyviosios atminties parametrai</w:t>
            </w:r>
          </w:p>
        </w:tc>
        <w:tc>
          <w:tcPr>
            <w:tcW w:w="7477" w:type="dxa"/>
            <w:shd w:val="clear" w:color="auto" w:fill="auto"/>
          </w:tcPr>
          <w:p w14:paraId="25F1EABB" w14:textId="77777777" w:rsidR="000226B3" w:rsidRPr="001C5295" w:rsidRDefault="000226B3" w:rsidP="009358DE">
            <w:pPr>
              <w:tabs>
                <w:tab w:val="left" w:pos="7655"/>
              </w:tabs>
              <w:ind w:firstLine="0"/>
              <w:jc w:val="both"/>
              <w:rPr>
                <w:rFonts w:cs="Arial"/>
              </w:rPr>
            </w:pPr>
            <w:r w:rsidRPr="001C5295">
              <w:rPr>
                <w:rFonts w:cs="Arial"/>
              </w:rPr>
              <w:t xml:space="preserve">Turi būti ne blogiau kaip DDR4-2133 </w:t>
            </w:r>
            <w:proofErr w:type="spellStart"/>
            <w:r w:rsidRPr="001C5295">
              <w:rPr>
                <w:rFonts w:cs="Arial"/>
              </w:rPr>
              <w:t>Load</w:t>
            </w:r>
            <w:proofErr w:type="spellEnd"/>
            <w:r w:rsidRPr="001C5295">
              <w:rPr>
                <w:rFonts w:cs="Arial"/>
              </w:rPr>
              <w:t xml:space="preserve"> </w:t>
            </w:r>
            <w:proofErr w:type="spellStart"/>
            <w:r w:rsidRPr="001C5295">
              <w:rPr>
                <w:rFonts w:cs="Arial"/>
              </w:rPr>
              <w:t>Reduced</w:t>
            </w:r>
            <w:proofErr w:type="spellEnd"/>
            <w:r w:rsidRPr="001C5295">
              <w:rPr>
                <w:rFonts w:cs="Arial"/>
              </w:rPr>
              <w:t xml:space="preserve"> tipo, pritaikyta siūlomo procesoriaus greitaveikai arba lygiavertė. Turi būti palaikomos „</w:t>
            </w:r>
            <w:proofErr w:type="spellStart"/>
            <w:r w:rsidRPr="001C5295">
              <w:rPr>
                <w:rFonts w:cs="Arial"/>
              </w:rPr>
              <w:t>Advanced</w:t>
            </w:r>
            <w:proofErr w:type="spellEnd"/>
            <w:r w:rsidRPr="001C5295">
              <w:rPr>
                <w:rFonts w:cs="Arial"/>
              </w:rPr>
              <w:t xml:space="preserve"> ECC“, „</w:t>
            </w:r>
            <w:proofErr w:type="spellStart"/>
            <w:r w:rsidRPr="001C5295">
              <w:rPr>
                <w:rFonts w:cs="Arial"/>
              </w:rPr>
              <w:t>Memory</w:t>
            </w:r>
            <w:proofErr w:type="spellEnd"/>
            <w:r w:rsidRPr="001C5295">
              <w:rPr>
                <w:rFonts w:cs="Arial"/>
              </w:rPr>
              <w:t xml:space="preserve"> Online Spare </w:t>
            </w:r>
            <w:proofErr w:type="spellStart"/>
            <w:r w:rsidRPr="001C5295">
              <w:rPr>
                <w:rFonts w:cs="Arial"/>
              </w:rPr>
              <w:t>Mode</w:t>
            </w:r>
            <w:proofErr w:type="spellEnd"/>
            <w:r w:rsidRPr="001C5295">
              <w:rPr>
                <w:rFonts w:cs="Arial"/>
              </w:rPr>
              <w:t>“, „</w:t>
            </w:r>
            <w:proofErr w:type="spellStart"/>
            <w:r w:rsidRPr="001C5295">
              <w:rPr>
                <w:rFonts w:cs="Arial"/>
              </w:rPr>
              <w:t>Memory</w:t>
            </w:r>
            <w:proofErr w:type="spellEnd"/>
            <w:r w:rsidRPr="001C5295">
              <w:rPr>
                <w:rFonts w:cs="Arial"/>
              </w:rPr>
              <w:t xml:space="preserve"> </w:t>
            </w:r>
            <w:proofErr w:type="spellStart"/>
            <w:r w:rsidRPr="001C5295">
              <w:rPr>
                <w:rFonts w:cs="Arial"/>
              </w:rPr>
              <w:t>Mirroring</w:t>
            </w:r>
            <w:proofErr w:type="spellEnd"/>
            <w:r w:rsidRPr="001C5295">
              <w:rPr>
                <w:rFonts w:cs="Arial"/>
              </w:rPr>
              <w:t>“ arba lygiavertės technologijos.</w:t>
            </w:r>
          </w:p>
        </w:tc>
      </w:tr>
      <w:tr w:rsidR="00BE682C" w:rsidRPr="001C5295" w14:paraId="49D1C4FE" w14:textId="77777777" w:rsidTr="009358DE">
        <w:tc>
          <w:tcPr>
            <w:tcW w:w="534" w:type="dxa"/>
            <w:shd w:val="clear" w:color="auto" w:fill="auto"/>
          </w:tcPr>
          <w:p w14:paraId="04128324"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553DB28D" w14:textId="77777777" w:rsidR="000226B3" w:rsidRPr="001C5295" w:rsidRDefault="000226B3" w:rsidP="009358DE">
            <w:pPr>
              <w:tabs>
                <w:tab w:val="left" w:pos="7655"/>
              </w:tabs>
              <w:ind w:firstLine="0"/>
              <w:rPr>
                <w:rFonts w:cs="Arial"/>
              </w:rPr>
            </w:pPr>
            <w:r w:rsidRPr="001C5295">
              <w:rPr>
                <w:rFonts w:cs="Arial"/>
              </w:rPr>
              <w:t>Vidinių diskų RAID valdiklis</w:t>
            </w:r>
          </w:p>
        </w:tc>
        <w:tc>
          <w:tcPr>
            <w:tcW w:w="7477" w:type="dxa"/>
            <w:shd w:val="clear" w:color="auto" w:fill="auto"/>
          </w:tcPr>
          <w:p w14:paraId="3AF7A716"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12 </w:t>
            </w:r>
            <w:proofErr w:type="spellStart"/>
            <w:r w:rsidRPr="001C5295">
              <w:rPr>
                <w:rFonts w:cs="Arial"/>
              </w:rPr>
              <w:t>Gb</w:t>
            </w:r>
            <w:proofErr w:type="spellEnd"/>
            <w:r w:rsidRPr="001C5295">
              <w:rPr>
                <w:rFonts w:cs="Arial"/>
              </w:rPr>
              <w:t>/s SAS valdiklis, palaikantis RAID lygius – 0, 1, 10, 5, 50, 6, 60. Turi būti ne mažiau kaip 2 GB „Flash“ tipo atmintimi apsaugotos spartinančiosios atminties.</w:t>
            </w:r>
          </w:p>
        </w:tc>
      </w:tr>
      <w:tr w:rsidR="00BE682C" w:rsidRPr="001C5295" w14:paraId="3580934B" w14:textId="77777777" w:rsidTr="009358DE">
        <w:tc>
          <w:tcPr>
            <w:tcW w:w="534" w:type="dxa"/>
            <w:shd w:val="clear" w:color="auto" w:fill="auto"/>
          </w:tcPr>
          <w:p w14:paraId="0F7F217D"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1B346A64" w14:textId="77777777" w:rsidR="000226B3" w:rsidRPr="001C5295" w:rsidRDefault="000226B3" w:rsidP="009358DE">
            <w:pPr>
              <w:tabs>
                <w:tab w:val="left" w:pos="7655"/>
              </w:tabs>
              <w:ind w:firstLine="0"/>
              <w:rPr>
                <w:rFonts w:cs="Arial"/>
              </w:rPr>
            </w:pPr>
            <w:r w:rsidRPr="001C5295">
              <w:rPr>
                <w:rFonts w:cs="Arial"/>
              </w:rPr>
              <w:t>Vidiniai diskai</w:t>
            </w:r>
          </w:p>
        </w:tc>
        <w:tc>
          <w:tcPr>
            <w:tcW w:w="7477" w:type="dxa"/>
            <w:shd w:val="clear" w:color="auto" w:fill="auto"/>
          </w:tcPr>
          <w:p w14:paraId="44E237B9"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2 vnt. 300 GB talpos 12 </w:t>
            </w:r>
            <w:proofErr w:type="spellStart"/>
            <w:r w:rsidRPr="001C5295">
              <w:rPr>
                <w:rFonts w:cs="Arial"/>
              </w:rPr>
              <w:t>Gb</w:t>
            </w:r>
            <w:proofErr w:type="spellEnd"/>
            <w:r w:rsidRPr="001C5295">
              <w:rPr>
                <w:rFonts w:cs="Arial"/>
              </w:rPr>
              <w:t>/s SAS 10 tūkst. aps./min. 2.5“ diskai.</w:t>
            </w:r>
          </w:p>
        </w:tc>
      </w:tr>
      <w:tr w:rsidR="00BE682C" w:rsidRPr="001C5295" w14:paraId="3EE9FE53" w14:textId="77777777" w:rsidTr="009358DE">
        <w:tc>
          <w:tcPr>
            <w:tcW w:w="534" w:type="dxa"/>
            <w:shd w:val="clear" w:color="auto" w:fill="auto"/>
          </w:tcPr>
          <w:p w14:paraId="209F6AFB"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1ED7E4A5" w14:textId="77777777" w:rsidR="000226B3" w:rsidRPr="001C5295" w:rsidRDefault="000226B3" w:rsidP="009358DE">
            <w:pPr>
              <w:tabs>
                <w:tab w:val="left" w:pos="7655"/>
              </w:tabs>
              <w:ind w:firstLine="0"/>
              <w:rPr>
                <w:rFonts w:cs="Arial"/>
              </w:rPr>
            </w:pPr>
            <w:r w:rsidRPr="001C5295">
              <w:rPr>
                <w:rFonts w:cs="Arial"/>
              </w:rPr>
              <w:t>Maksimalus diskų kiekis serveryje</w:t>
            </w:r>
          </w:p>
        </w:tc>
        <w:tc>
          <w:tcPr>
            <w:tcW w:w="7477" w:type="dxa"/>
            <w:shd w:val="clear" w:color="auto" w:fill="auto"/>
          </w:tcPr>
          <w:p w14:paraId="5B6B5007" w14:textId="77777777" w:rsidR="000226B3" w:rsidRPr="001C5295" w:rsidRDefault="000226B3" w:rsidP="009358DE">
            <w:pPr>
              <w:tabs>
                <w:tab w:val="left" w:pos="7655"/>
              </w:tabs>
              <w:ind w:firstLine="0"/>
              <w:jc w:val="both"/>
              <w:rPr>
                <w:rFonts w:cs="Arial"/>
              </w:rPr>
            </w:pPr>
            <w:r w:rsidRPr="001C5295">
              <w:rPr>
                <w:rFonts w:cs="Arial"/>
              </w:rPr>
              <w:t xml:space="preserve">Turi būti galima įdiegti ne mažiau kaip 10 vnt. 2.5“ diskų. </w:t>
            </w:r>
          </w:p>
        </w:tc>
      </w:tr>
      <w:tr w:rsidR="00BE682C" w:rsidRPr="001C5295" w14:paraId="785D482F" w14:textId="77777777" w:rsidTr="009358DE">
        <w:tc>
          <w:tcPr>
            <w:tcW w:w="534" w:type="dxa"/>
            <w:shd w:val="clear" w:color="auto" w:fill="auto"/>
          </w:tcPr>
          <w:p w14:paraId="31CE9191"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5CB3323A" w14:textId="77777777" w:rsidR="000226B3" w:rsidRPr="001C5295" w:rsidRDefault="000226B3" w:rsidP="009358DE">
            <w:pPr>
              <w:tabs>
                <w:tab w:val="left" w:pos="7655"/>
              </w:tabs>
              <w:ind w:firstLine="0"/>
              <w:rPr>
                <w:rFonts w:cs="Arial"/>
              </w:rPr>
            </w:pPr>
            <w:proofErr w:type="spellStart"/>
            <w:r w:rsidRPr="001C5295">
              <w:rPr>
                <w:rFonts w:cs="Arial"/>
              </w:rPr>
              <w:t>Ethernet</w:t>
            </w:r>
            <w:proofErr w:type="spellEnd"/>
            <w:r w:rsidRPr="001C5295">
              <w:rPr>
                <w:rFonts w:cs="Arial"/>
              </w:rPr>
              <w:t xml:space="preserve"> tinklo sąsajos</w:t>
            </w:r>
          </w:p>
        </w:tc>
        <w:tc>
          <w:tcPr>
            <w:tcW w:w="7477" w:type="dxa"/>
            <w:shd w:val="clear" w:color="auto" w:fill="auto"/>
          </w:tcPr>
          <w:p w14:paraId="619AD101" w14:textId="77777777" w:rsidR="000226B3" w:rsidRPr="001C5295" w:rsidRDefault="000226B3" w:rsidP="009358DE">
            <w:pPr>
              <w:tabs>
                <w:tab w:val="left" w:pos="7655"/>
              </w:tabs>
              <w:ind w:firstLine="0"/>
              <w:jc w:val="both"/>
              <w:rPr>
                <w:rFonts w:cs="Arial"/>
              </w:rPr>
            </w:pPr>
            <w:r w:rsidRPr="001C5295">
              <w:rPr>
                <w:rFonts w:cs="Arial"/>
              </w:rPr>
              <w:t xml:space="preserve">Turi būti ne mažiau kaip 16 vnt. prievadų, kurio kiekvieno pralaidumas ne mažesnis nei 10/100/1000 </w:t>
            </w:r>
            <w:proofErr w:type="spellStart"/>
            <w:r w:rsidRPr="001C5295">
              <w:rPr>
                <w:rFonts w:cs="Arial"/>
              </w:rPr>
              <w:t>Mb</w:t>
            </w:r>
            <w:proofErr w:type="spellEnd"/>
            <w:r w:rsidRPr="001C5295">
              <w:rPr>
                <w:rFonts w:cs="Arial"/>
              </w:rPr>
              <w:t xml:space="preserve">/s. Prievado tipas turi būti RJ-45.  </w:t>
            </w:r>
          </w:p>
          <w:p w14:paraId="0B510FD3" w14:textId="77777777" w:rsidR="000226B3" w:rsidRPr="001C5295" w:rsidRDefault="000226B3" w:rsidP="009358DE">
            <w:pPr>
              <w:tabs>
                <w:tab w:val="left" w:pos="7655"/>
              </w:tabs>
              <w:ind w:firstLine="0"/>
              <w:jc w:val="both"/>
              <w:rPr>
                <w:rFonts w:cs="Arial"/>
              </w:rPr>
            </w:pPr>
            <w:r w:rsidRPr="001C5295">
              <w:rPr>
                <w:rFonts w:cs="Arial"/>
              </w:rPr>
              <w:t xml:space="preserve">Turi atlikti dalinį paketų apdorojimą („TCP/IP </w:t>
            </w:r>
            <w:proofErr w:type="spellStart"/>
            <w:r w:rsidRPr="001C5295">
              <w:rPr>
                <w:rFonts w:cs="Arial"/>
              </w:rPr>
              <w:t>Stateless</w:t>
            </w:r>
            <w:proofErr w:type="spellEnd"/>
            <w:r w:rsidRPr="001C5295">
              <w:rPr>
                <w:rFonts w:cs="Arial"/>
              </w:rPr>
              <w:t xml:space="preserve"> </w:t>
            </w:r>
            <w:proofErr w:type="spellStart"/>
            <w:r w:rsidRPr="001C5295">
              <w:rPr>
                <w:rFonts w:cs="Arial"/>
              </w:rPr>
              <w:t>Offloading</w:t>
            </w:r>
            <w:proofErr w:type="spellEnd"/>
            <w:r w:rsidRPr="001C5295">
              <w:rPr>
                <w:rFonts w:cs="Arial"/>
              </w:rPr>
              <w:t>“ bei „</w:t>
            </w:r>
            <w:proofErr w:type="spellStart"/>
            <w:r w:rsidRPr="001C5295">
              <w:rPr>
                <w:rFonts w:cs="Arial"/>
              </w:rPr>
              <w:t>Checksum</w:t>
            </w:r>
            <w:proofErr w:type="spellEnd"/>
            <w:r w:rsidRPr="001C5295">
              <w:rPr>
                <w:rFonts w:cs="Arial"/>
              </w:rPr>
              <w:t xml:space="preserve"> </w:t>
            </w:r>
            <w:proofErr w:type="spellStart"/>
            <w:r w:rsidRPr="001C5295">
              <w:rPr>
                <w:rFonts w:cs="Arial"/>
              </w:rPr>
              <w:t>and</w:t>
            </w:r>
            <w:proofErr w:type="spellEnd"/>
            <w:r w:rsidRPr="001C5295">
              <w:rPr>
                <w:rFonts w:cs="Arial"/>
              </w:rPr>
              <w:t xml:space="preserve"> </w:t>
            </w:r>
            <w:proofErr w:type="spellStart"/>
            <w:r w:rsidRPr="001C5295">
              <w:rPr>
                <w:rFonts w:cs="Arial"/>
              </w:rPr>
              <w:t>Segmentation</w:t>
            </w:r>
            <w:proofErr w:type="spellEnd"/>
            <w:r w:rsidRPr="001C5295">
              <w:rPr>
                <w:rFonts w:cs="Arial"/>
              </w:rPr>
              <w:t xml:space="preserve"> </w:t>
            </w:r>
            <w:proofErr w:type="spellStart"/>
            <w:r w:rsidRPr="001C5295">
              <w:rPr>
                <w:rFonts w:cs="Arial"/>
              </w:rPr>
              <w:t>Offloads</w:t>
            </w:r>
            <w:proofErr w:type="spellEnd"/>
            <w:r w:rsidRPr="001C5295">
              <w:rPr>
                <w:rFonts w:cs="Arial"/>
              </w:rPr>
              <w:t>“) ar lygiavertes technologijas.</w:t>
            </w:r>
          </w:p>
          <w:p w14:paraId="3FD8B9D0" w14:textId="77777777" w:rsidR="000226B3" w:rsidRPr="001C5295" w:rsidRDefault="000226B3" w:rsidP="009358DE">
            <w:pPr>
              <w:tabs>
                <w:tab w:val="left" w:pos="7655"/>
              </w:tabs>
              <w:ind w:firstLine="0"/>
              <w:jc w:val="both"/>
              <w:rPr>
                <w:rFonts w:cs="Arial"/>
              </w:rPr>
            </w:pPr>
            <w:r w:rsidRPr="001C5295">
              <w:rPr>
                <w:rFonts w:cs="Arial"/>
              </w:rPr>
              <w:t>Turi būti galima sukonfigūruoti sąsajas, kad jos dubliuotų viena kitą ir vienos iš jų gedimo atveju būtų užtikrintas normalus tolimesnis serverio darbas.</w:t>
            </w:r>
          </w:p>
        </w:tc>
      </w:tr>
      <w:tr w:rsidR="00BE682C" w:rsidRPr="001C5295" w14:paraId="2F780D77" w14:textId="77777777" w:rsidTr="009358DE">
        <w:tc>
          <w:tcPr>
            <w:tcW w:w="534" w:type="dxa"/>
            <w:shd w:val="clear" w:color="auto" w:fill="auto"/>
          </w:tcPr>
          <w:p w14:paraId="2DA73B4C"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039A8EC8" w14:textId="77777777" w:rsidR="000226B3" w:rsidRPr="001C5295" w:rsidRDefault="000226B3" w:rsidP="009358DE">
            <w:pPr>
              <w:tabs>
                <w:tab w:val="left" w:pos="7655"/>
              </w:tabs>
              <w:ind w:firstLine="0"/>
              <w:rPr>
                <w:rFonts w:cs="Arial"/>
              </w:rPr>
            </w:pPr>
            <w:r w:rsidRPr="001C5295">
              <w:rPr>
                <w:rFonts w:cs="Arial"/>
              </w:rPr>
              <w:t>FC adapteris</w:t>
            </w:r>
          </w:p>
        </w:tc>
        <w:tc>
          <w:tcPr>
            <w:tcW w:w="7477" w:type="dxa"/>
            <w:shd w:val="clear" w:color="auto" w:fill="auto"/>
          </w:tcPr>
          <w:p w14:paraId="5B643CA9" w14:textId="77777777" w:rsidR="000226B3" w:rsidRPr="001C5295" w:rsidRDefault="000226B3" w:rsidP="009358DE">
            <w:pPr>
              <w:tabs>
                <w:tab w:val="left" w:pos="7655"/>
              </w:tabs>
              <w:ind w:firstLine="0"/>
              <w:jc w:val="both"/>
              <w:rPr>
                <w:rFonts w:cs="Arial"/>
              </w:rPr>
            </w:pPr>
            <w:r w:rsidRPr="001C5295">
              <w:rPr>
                <w:rFonts w:cs="Arial"/>
              </w:rPr>
              <w:t xml:space="preserve">Turi būti ne mažiau 2 vnt. 8Gb/s spartos </w:t>
            </w:r>
            <w:proofErr w:type="spellStart"/>
            <w:r w:rsidRPr="001C5295">
              <w:rPr>
                <w:rFonts w:cs="Arial"/>
              </w:rPr>
              <w:t>Fibre</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prievadų. Kartu su pasiūlymu pateikti Pirkėjo turimo duomenų masyvo gamintojo raštišką patvirtinimą, kad bus užtikrintas </w:t>
            </w:r>
            <w:proofErr w:type="spellStart"/>
            <w:r w:rsidRPr="001C5295">
              <w:rPr>
                <w:rFonts w:cs="Arial"/>
              </w:rPr>
              <w:t>Fibre</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adapterio suderinamumas su Pirkėjo eksploatuojamomis HP 3PAR 7400 duomenų saugyklomis.</w:t>
            </w:r>
          </w:p>
        </w:tc>
      </w:tr>
      <w:tr w:rsidR="00BE682C" w:rsidRPr="001C5295" w14:paraId="09B11251" w14:textId="77777777" w:rsidTr="009358DE">
        <w:tc>
          <w:tcPr>
            <w:tcW w:w="534" w:type="dxa"/>
            <w:shd w:val="clear" w:color="auto" w:fill="auto"/>
          </w:tcPr>
          <w:p w14:paraId="2BA9618D"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1C103777" w14:textId="77777777" w:rsidR="000226B3" w:rsidRPr="001C5295" w:rsidRDefault="000226B3" w:rsidP="009358DE">
            <w:pPr>
              <w:tabs>
                <w:tab w:val="left" w:pos="7655"/>
              </w:tabs>
              <w:ind w:firstLine="0"/>
              <w:rPr>
                <w:rFonts w:cs="Arial"/>
              </w:rPr>
            </w:pPr>
            <w:r w:rsidRPr="001C5295">
              <w:rPr>
                <w:rFonts w:cs="Arial"/>
              </w:rPr>
              <w:t>USB jungtys</w:t>
            </w:r>
          </w:p>
        </w:tc>
        <w:tc>
          <w:tcPr>
            <w:tcW w:w="7477" w:type="dxa"/>
            <w:shd w:val="clear" w:color="auto" w:fill="auto"/>
          </w:tcPr>
          <w:p w14:paraId="352C9085" w14:textId="77777777" w:rsidR="000226B3" w:rsidRPr="001C5295" w:rsidRDefault="000226B3" w:rsidP="009358DE">
            <w:pPr>
              <w:tabs>
                <w:tab w:val="left" w:pos="7655"/>
              </w:tabs>
              <w:ind w:firstLine="0"/>
              <w:jc w:val="both"/>
              <w:rPr>
                <w:rFonts w:cs="Arial"/>
              </w:rPr>
            </w:pPr>
            <w:r w:rsidRPr="001C5295">
              <w:rPr>
                <w:rFonts w:cs="Arial"/>
              </w:rPr>
              <w:t>Ne mažiau kaip 8 USB jungtys (bent dvi serverio priekyje ir bent dvi serverio viduje).</w:t>
            </w:r>
          </w:p>
        </w:tc>
      </w:tr>
      <w:tr w:rsidR="00BE682C" w:rsidRPr="001C5295" w14:paraId="1E9F8093" w14:textId="77777777" w:rsidTr="009358DE">
        <w:tc>
          <w:tcPr>
            <w:tcW w:w="534" w:type="dxa"/>
            <w:shd w:val="clear" w:color="auto" w:fill="auto"/>
          </w:tcPr>
          <w:p w14:paraId="6918524A"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6519C8CE" w14:textId="77777777" w:rsidR="000226B3" w:rsidRPr="001C5295" w:rsidRDefault="000226B3" w:rsidP="009358DE">
            <w:pPr>
              <w:tabs>
                <w:tab w:val="left" w:pos="7655"/>
              </w:tabs>
              <w:ind w:firstLine="0"/>
              <w:rPr>
                <w:rFonts w:cs="Arial"/>
              </w:rPr>
            </w:pPr>
            <w:r w:rsidRPr="001C5295">
              <w:rPr>
                <w:rFonts w:cs="Arial"/>
              </w:rPr>
              <w:t>PCI-E plėtimo lizdai</w:t>
            </w:r>
          </w:p>
        </w:tc>
        <w:tc>
          <w:tcPr>
            <w:tcW w:w="7477" w:type="dxa"/>
            <w:shd w:val="clear" w:color="auto" w:fill="auto"/>
          </w:tcPr>
          <w:p w14:paraId="29398491" w14:textId="77777777" w:rsidR="000226B3" w:rsidRPr="001C5295" w:rsidRDefault="000226B3" w:rsidP="009358DE">
            <w:pPr>
              <w:tabs>
                <w:tab w:val="left" w:pos="7655"/>
              </w:tabs>
              <w:ind w:firstLine="0"/>
              <w:jc w:val="both"/>
              <w:rPr>
                <w:rFonts w:cs="Arial"/>
              </w:rPr>
            </w:pPr>
            <w:r w:rsidRPr="001C5295">
              <w:rPr>
                <w:rFonts w:cs="Arial"/>
              </w:rPr>
              <w:t xml:space="preserve">Serveris turi turėti ne mažiau kaip 9 vnt. </w:t>
            </w:r>
            <w:proofErr w:type="spellStart"/>
            <w:r w:rsidRPr="001C5295">
              <w:rPr>
                <w:rFonts w:cs="Arial"/>
              </w:rPr>
              <w:t>PCIe</w:t>
            </w:r>
            <w:proofErr w:type="spellEnd"/>
            <w:r w:rsidRPr="001C5295">
              <w:rPr>
                <w:rFonts w:cs="Arial"/>
              </w:rPr>
              <w:t xml:space="preserve"> 3.0 pilno aukščio plėtimo lizdų, iš jų bent 5vnt. turi būti x16 greitaveikos.</w:t>
            </w:r>
          </w:p>
        </w:tc>
      </w:tr>
      <w:tr w:rsidR="00BE682C" w:rsidRPr="001C5295" w14:paraId="4466B180" w14:textId="77777777" w:rsidTr="009358DE">
        <w:tc>
          <w:tcPr>
            <w:tcW w:w="534" w:type="dxa"/>
            <w:shd w:val="clear" w:color="auto" w:fill="auto"/>
          </w:tcPr>
          <w:p w14:paraId="68144F55"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6E34581A" w14:textId="77777777" w:rsidR="000226B3" w:rsidRPr="001C5295" w:rsidRDefault="000226B3" w:rsidP="009358DE">
            <w:pPr>
              <w:tabs>
                <w:tab w:val="left" w:pos="7655"/>
              </w:tabs>
              <w:ind w:firstLine="0"/>
              <w:rPr>
                <w:rFonts w:cs="Arial"/>
              </w:rPr>
            </w:pPr>
            <w:r w:rsidRPr="001C5295">
              <w:rPr>
                <w:rFonts w:cs="Arial"/>
              </w:rPr>
              <w:t>VGA jungtis</w:t>
            </w:r>
          </w:p>
        </w:tc>
        <w:tc>
          <w:tcPr>
            <w:tcW w:w="7477" w:type="dxa"/>
            <w:shd w:val="clear" w:color="auto" w:fill="auto"/>
          </w:tcPr>
          <w:p w14:paraId="6924D0AF" w14:textId="77777777" w:rsidR="000226B3" w:rsidRPr="001C5295" w:rsidRDefault="000226B3" w:rsidP="009358DE">
            <w:pPr>
              <w:tabs>
                <w:tab w:val="left" w:pos="7655"/>
              </w:tabs>
              <w:ind w:firstLine="0"/>
              <w:jc w:val="both"/>
              <w:rPr>
                <w:rFonts w:cs="Arial"/>
              </w:rPr>
            </w:pPr>
            <w:r w:rsidRPr="001C5295">
              <w:rPr>
                <w:rFonts w:cs="Arial"/>
              </w:rPr>
              <w:t>Turi būti priekyje ir gale.</w:t>
            </w:r>
          </w:p>
        </w:tc>
      </w:tr>
      <w:tr w:rsidR="00BE682C" w:rsidRPr="001C5295" w14:paraId="343D879C" w14:textId="77777777" w:rsidTr="009358DE">
        <w:tc>
          <w:tcPr>
            <w:tcW w:w="534" w:type="dxa"/>
            <w:shd w:val="clear" w:color="auto" w:fill="auto"/>
          </w:tcPr>
          <w:p w14:paraId="32B452DE"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4ADBE08B" w14:textId="77777777" w:rsidR="000226B3" w:rsidRPr="001C5295" w:rsidRDefault="000226B3" w:rsidP="009358DE">
            <w:pPr>
              <w:tabs>
                <w:tab w:val="left" w:pos="7655"/>
              </w:tabs>
              <w:ind w:firstLine="0"/>
              <w:rPr>
                <w:rFonts w:cs="Arial"/>
              </w:rPr>
            </w:pPr>
            <w:r w:rsidRPr="001C5295">
              <w:rPr>
                <w:rFonts w:cs="Arial"/>
              </w:rPr>
              <w:t>Konstrukcija</w:t>
            </w:r>
          </w:p>
        </w:tc>
        <w:tc>
          <w:tcPr>
            <w:tcW w:w="7477" w:type="dxa"/>
            <w:shd w:val="clear" w:color="auto" w:fill="auto"/>
          </w:tcPr>
          <w:p w14:paraId="704222CA" w14:textId="77777777" w:rsidR="000226B3" w:rsidRPr="001C5295" w:rsidRDefault="000226B3" w:rsidP="009358DE">
            <w:pPr>
              <w:tabs>
                <w:tab w:val="left" w:pos="7655"/>
              </w:tabs>
              <w:ind w:firstLine="0"/>
              <w:jc w:val="both"/>
              <w:rPr>
                <w:rFonts w:cs="Arial"/>
              </w:rPr>
            </w:pPr>
            <w:r w:rsidRPr="001C5295">
              <w:rPr>
                <w:rFonts w:cs="Arial"/>
              </w:rPr>
              <w:t>Skirtas montuoti standartinėje 19 colių pločio serverių spintoje. Korpuso aukštis ne daugiau 4U.</w:t>
            </w:r>
          </w:p>
        </w:tc>
      </w:tr>
      <w:tr w:rsidR="00BE682C" w:rsidRPr="001C5295" w14:paraId="19D80C5C" w14:textId="77777777" w:rsidTr="009358DE">
        <w:tc>
          <w:tcPr>
            <w:tcW w:w="534" w:type="dxa"/>
            <w:shd w:val="clear" w:color="auto" w:fill="auto"/>
          </w:tcPr>
          <w:p w14:paraId="378838A0"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7FF11A81" w14:textId="77777777" w:rsidR="000226B3" w:rsidRPr="001C5295" w:rsidRDefault="000226B3" w:rsidP="009358DE">
            <w:pPr>
              <w:tabs>
                <w:tab w:val="left" w:pos="7655"/>
              </w:tabs>
              <w:ind w:firstLine="0"/>
              <w:rPr>
                <w:rFonts w:cs="Arial"/>
              </w:rPr>
            </w:pPr>
            <w:r w:rsidRPr="001C5295">
              <w:rPr>
                <w:rFonts w:cs="Arial"/>
              </w:rPr>
              <w:t xml:space="preserve">Montavimas </w:t>
            </w:r>
          </w:p>
        </w:tc>
        <w:tc>
          <w:tcPr>
            <w:tcW w:w="7477" w:type="dxa"/>
            <w:shd w:val="clear" w:color="auto" w:fill="auto"/>
          </w:tcPr>
          <w:p w14:paraId="5F92B289" w14:textId="77777777" w:rsidR="000226B3" w:rsidRPr="001C5295" w:rsidRDefault="000226B3" w:rsidP="009358DE">
            <w:pPr>
              <w:tabs>
                <w:tab w:val="left" w:pos="7655"/>
              </w:tabs>
              <w:ind w:firstLine="0"/>
              <w:jc w:val="both"/>
              <w:rPr>
                <w:rFonts w:cs="Arial"/>
              </w:rPr>
            </w:pPr>
            <w:r w:rsidRPr="001C5295">
              <w:rPr>
                <w:rFonts w:cs="Arial"/>
              </w:rPr>
              <w:t>Turi būti pateiktos visos reikalingos montavimo priemonės – montavimo bėgiai bei kabelių laikymo alkūnė, leidžiantys ištraukti serverį iš spintos ir pasiekti serverio vidinius komponentus, nuo jo neatjungiant elektros maitinimo ir jungiamųjų kabelių.</w:t>
            </w:r>
          </w:p>
        </w:tc>
      </w:tr>
      <w:tr w:rsidR="00BE682C" w:rsidRPr="001C5295" w14:paraId="4A29F6BF" w14:textId="77777777" w:rsidTr="009358DE">
        <w:tc>
          <w:tcPr>
            <w:tcW w:w="534" w:type="dxa"/>
            <w:shd w:val="clear" w:color="auto" w:fill="auto"/>
          </w:tcPr>
          <w:p w14:paraId="105EF00E"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252BF944" w14:textId="77777777" w:rsidR="000226B3" w:rsidRPr="001C5295" w:rsidRDefault="000226B3" w:rsidP="009358DE">
            <w:pPr>
              <w:tabs>
                <w:tab w:val="left" w:pos="7655"/>
              </w:tabs>
              <w:ind w:firstLine="0"/>
              <w:rPr>
                <w:rFonts w:cs="Arial"/>
              </w:rPr>
            </w:pPr>
            <w:r w:rsidRPr="001C5295">
              <w:rPr>
                <w:rFonts w:cs="Arial"/>
              </w:rPr>
              <w:t>Elektros maitinimo šaltiniai</w:t>
            </w:r>
          </w:p>
        </w:tc>
        <w:tc>
          <w:tcPr>
            <w:tcW w:w="7477" w:type="dxa"/>
            <w:shd w:val="clear" w:color="auto" w:fill="auto"/>
          </w:tcPr>
          <w:p w14:paraId="230677AD" w14:textId="77777777" w:rsidR="000226B3" w:rsidRPr="001C5295" w:rsidRDefault="000226B3" w:rsidP="009358DE">
            <w:pPr>
              <w:tabs>
                <w:tab w:val="left" w:pos="7655"/>
              </w:tabs>
              <w:ind w:firstLine="0"/>
              <w:jc w:val="both"/>
              <w:rPr>
                <w:rFonts w:cs="Arial"/>
              </w:rPr>
            </w:pPr>
            <w:r w:rsidRPr="001C5295">
              <w:rPr>
                <w:rFonts w:cs="Arial"/>
              </w:rPr>
              <w:t>4 vnt., dubliuoti, kiekvienas ne mažiau kaip 1200 W, šaltiniai turi užtikrinti serverio darbą vieno šaltinio gedimo atveju; keičiami nestabdant veikiančio serverio („</w:t>
            </w:r>
            <w:proofErr w:type="spellStart"/>
            <w:r w:rsidRPr="001C5295">
              <w:rPr>
                <w:rFonts w:cs="Arial"/>
              </w:rPr>
              <w:t>hot</w:t>
            </w:r>
            <w:proofErr w:type="spellEnd"/>
            <w:r w:rsidRPr="001C5295">
              <w:rPr>
                <w:rFonts w:cs="Arial"/>
              </w:rPr>
              <w:t xml:space="preserve"> </w:t>
            </w:r>
            <w:proofErr w:type="spellStart"/>
            <w:r w:rsidRPr="001C5295">
              <w:rPr>
                <w:rFonts w:cs="Arial"/>
              </w:rPr>
              <w:t>plug</w:t>
            </w:r>
            <w:proofErr w:type="spellEnd"/>
            <w:r w:rsidRPr="001C5295">
              <w:rPr>
                <w:rFonts w:cs="Arial"/>
              </w:rPr>
              <w:t xml:space="preserve">“). Maitinimo šaltiniai turi būti ne blogesni nei 80Plus </w:t>
            </w:r>
            <w:proofErr w:type="spellStart"/>
            <w:r w:rsidRPr="001C5295">
              <w:rPr>
                <w:rFonts w:cs="Arial"/>
              </w:rPr>
              <w:t>Platinum</w:t>
            </w:r>
            <w:proofErr w:type="spellEnd"/>
            <w:r w:rsidRPr="001C5295">
              <w:rPr>
                <w:rFonts w:cs="Arial"/>
              </w:rPr>
              <w:t>.</w:t>
            </w:r>
          </w:p>
        </w:tc>
      </w:tr>
      <w:tr w:rsidR="00BE682C" w:rsidRPr="001C5295" w14:paraId="5992AB83" w14:textId="77777777" w:rsidTr="009358DE">
        <w:tc>
          <w:tcPr>
            <w:tcW w:w="534" w:type="dxa"/>
            <w:shd w:val="clear" w:color="auto" w:fill="auto"/>
          </w:tcPr>
          <w:p w14:paraId="46EBE17E"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62366C06" w14:textId="77777777" w:rsidR="000226B3" w:rsidRPr="001C5295" w:rsidRDefault="000226B3" w:rsidP="009358DE">
            <w:pPr>
              <w:tabs>
                <w:tab w:val="left" w:pos="7655"/>
              </w:tabs>
              <w:ind w:firstLine="0"/>
              <w:rPr>
                <w:rFonts w:cs="Arial"/>
              </w:rPr>
            </w:pPr>
            <w:r w:rsidRPr="001C5295">
              <w:rPr>
                <w:rFonts w:cs="Arial"/>
              </w:rPr>
              <w:t>Serverio aušinimo ventiliatoriai</w:t>
            </w:r>
          </w:p>
        </w:tc>
        <w:tc>
          <w:tcPr>
            <w:tcW w:w="7477" w:type="dxa"/>
            <w:shd w:val="clear" w:color="auto" w:fill="auto"/>
          </w:tcPr>
          <w:p w14:paraId="5CDB066F" w14:textId="77777777" w:rsidR="000226B3" w:rsidRPr="001C5295" w:rsidRDefault="000226B3" w:rsidP="009358DE">
            <w:pPr>
              <w:tabs>
                <w:tab w:val="left" w:pos="7655"/>
              </w:tabs>
              <w:ind w:firstLine="0"/>
              <w:jc w:val="both"/>
              <w:rPr>
                <w:rFonts w:cs="Arial"/>
              </w:rPr>
            </w:pPr>
            <w:r w:rsidRPr="001C5295">
              <w:rPr>
                <w:rFonts w:cs="Arial"/>
              </w:rPr>
              <w:t>Turi būti dubliuoti, kad bet kurio vieno iš jų gedimo atveju būtų užtikrintas normalus tolimesnis serverio darbas (</w:t>
            </w:r>
            <w:proofErr w:type="spellStart"/>
            <w:r w:rsidRPr="001C5295">
              <w:rPr>
                <w:rFonts w:cs="Arial"/>
              </w:rPr>
              <w:t>t.y</w:t>
            </w:r>
            <w:proofErr w:type="spellEnd"/>
            <w:r w:rsidRPr="001C5295">
              <w:rPr>
                <w:rFonts w:cs="Arial"/>
              </w:rPr>
              <w:t>. aušinimas).</w:t>
            </w:r>
          </w:p>
        </w:tc>
      </w:tr>
      <w:tr w:rsidR="00BE682C" w:rsidRPr="001C5295" w14:paraId="33217E9C" w14:textId="77777777" w:rsidTr="009358DE">
        <w:tc>
          <w:tcPr>
            <w:tcW w:w="534" w:type="dxa"/>
            <w:shd w:val="clear" w:color="auto" w:fill="auto"/>
          </w:tcPr>
          <w:p w14:paraId="6ACA9C99"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79E69BE1" w14:textId="77777777" w:rsidR="000226B3" w:rsidRPr="001C5295" w:rsidRDefault="000226B3" w:rsidP="009358DE">
            <w:pPr>
              <w:tabs>
                <w:tab w:val="left" w:pos="7655"/>
              </w:tabs>
              <w:ind w:firstLine="0"/>
              <w:rPr>
                <w:rFonts w:cs="Arial"/>
              </w:rPr>
            </w:pPr>
            <w:r w:rsidRPr="001C5295">
              <w:rPr>
                <w:rFonts w:cs="Arial"/>
              </w:rPr>
              <w:t>Valdymo ir stebėjimo priemonės.</w:t>
            </w:r>
          </w:p>
        </w:tc>
        <w:tc>
          <w:tcPr>
            <w:tcW w:w="7477" w:type="dxa"/>
            <w:shd w:val="clear" w:color="auto" w:fill="auto"/>
          </w:tcPr>
          <w:p w14:paraId="1EF70226" w14:textId="77777777" w:rsidR="000226B3" w:rsidRPr="001C5295" w:rsidRDefault="000226B3" w:rsidP="009358DE">
            <w:pPr>
              <w:tabs>
                <w:tab w:val="left" w:pos="7655"/>
              </w:tabs>
              <w:ind w:firstLine="0"/>
              <w:jc w:val="both"/>
              <w:rPr>
                <w:rFonts w:cs="Arial"/>
              </w:rPr>
            </w:pPr>
            <w:r w:rsidRPr="001C5295">
              <w:rPr>
                <w:rFonts w:cs="Arial"/>
              </w:rPr>
              <w:t xml:space="preserve">Turi būti nepriklausomas nuo operacinės sistemos integruotas nuotolinio valdymo procesorius pasiekiamas per dedikuotą </w:t>
            </w:r>
            <w:proofErr w:type="spellStart"/>
            <w:r w:rsidRPr="001C5295">
              <w:rPr>
                <w:rFonts w:cs="Arial"/>
              </w:rPr>
              <w:t>Ethernet</w:t>
            </w:r>
            <w:proofErr w:type="spellEnd"/>
            <w:r w:rsidRPr="001C5295">
              <w:rPr>
                <w:rFonts w:cs="Arial"/>
              </w:rPr>
              <w:t xml:space="preserve"> sąsają. Turi būti virtuali, nepriklausanti nuo operacijų sistemos, nutolusi tekstinė ir grafinė konsolė. Turi būti galima atlikti nutolusį serverio maitinimo įjungimą / išjungimą. Turi būti 128-bit SSL apsauga (aparatinis AES ir RC4 šifravimo palaikymas). Turi būti galimas serverio valdymo procesoriaus nutolęs valdymas per WEB naršyklę. Turi leisti prisijungi ne mažiau kaip 6 nutolusiems vartotojams vienu metu ir dalintis konsolės seansu.</w:t>
            </w:r>
          </w:p>
          <w:p w14:paraId="051A2594" w14:textId="77777777" w:rsidR="000226B3" w:rsidRPr="001C5295" w:rsidRDefault="000226B3" w:rsidP="009358DE">
            <w:pPr>
              <w:tabs>
                <w:tab w:val="left" w:pos="7655"/>
              </w:tabs>
              <w:ind w:firstLine="0"/>
              <w:jc w:val="both"/>
              <w:rPr>
                <w:rFonts w:cs="Arial"/>
              </w:rPr>
            </w:pPr>
            <w:r w:rsidRPr="001C5295">
              <w:rPr>
                <w:rFonts w:cs="Arial"/>
              </w:rPr>
              <w:t>Turi būti aparatinės dalies būklės stebėjimas be operacinės sistemos. Stebimi parametrai ir komponentai: temperatūra, CPU, operatyvinė atmintis, vidiniai diskai. Turi būti SNMP pranešimų siuntimas nepriklausomas nuo operacinės sistemos.</w:t>
            </w:r>
          </w:p>
          <w:p w14:paraId="572053F7" w14:textId="77777777" w:rsidR="000226B3" w:rsidRPr="001C5295" w:rsidRDefault="000226B3" w:rsidP="009358DE">
            <w:pPr>
              <w:tabs>
                <w:tab w:val="left" w:pos="7655"/>
              </w:tabs>
              <w:ind w:firstLine="0"/>
              <w:jc w:val="both"/>
              <w:rPr>
                <w:rFonts w:cs="Arial"/>
              </w:rPr>
            </w:pPr>
            <w:r w:rsidRPr="001C5295">
              <w:rPr>
                <w:rFonts w:cs="Arial"/>
              </w:rPr>
              <w:t xml:space="preserve">Turi palaikyti: virtualų CD/DVD (galimybė naudoti nutolusio kompiuterio CD/DVD, CD/DVD atvaizdą ir USB duomenų laikmeną kaip serverio); virtualią KVM; vartotojų autentifikavimą per LDAP tarnybą („MS </w:t>
            </w:r>
            <w:proofErr w:type="spellStart"/>
            <w:r w:rsidRPr="001C5295">
              <w:rPr>
                <w:rFonts w:cs="Arial"/>
              </w:rPr>
              <w:t>Active</w:t>
            </w:r>
            <w:proofErr w:type="spellEnd"/>
            <w:r w:rsidRPr="001C5295">
              <w:rPr>
                <w:rFonts w:cs="Arial"/>
              </w:rPr>
              <w:t xml:space="preserve"> </w:t>
            </w:r>
            <w:proofErr w:type="spellStart"/>
            <w:r w:rsidRPr="001C5295">
              <w:rPr>
                <w:rFonts w:cs="Arial"/>
              </w:rPr>
              <w:t>Directory</w:t>
            </w:r>
            <w:proofErr w:type="spellEnd"/>
            <w:r w:rsidRPr="001C5295">
              <w:rPr>
                <w:rFonts w:cs="Arial"/>
              </w:rPr>
              <w:t>“).</w:t>
            </w:r>
          </w:p>
          <w:p w14:paraId="0E420339" w14:textId="77777777" w:rsidR="000226B3" w:rsidRPr="001C5295" w:rsidRDefault="000226B3" w:rsidP="009358DE">
            <w:pPr>
              <w:ind w:firstLine="0"/>
              <w:jc w:val="both"/>
              <w:rPr>
                <w:rFonts w:cs="Arial"/>
              </w:rPr>
            </w:pPr>
            <w:r w:rsidRPr="001C5295">
              <w:rPr>
                <w:rFonts w:cs="Arial"/>
              </w:rPr>
              <w:t>Taip pat turi būti pateikta duomenų centrų infrastruktūros valdymo programinė įranga su 3 metų gamintojo palaikymu, kuri:</w:t>
            </w:r>
          </w:p>
          <w:p w14:paraId="1582690B" w14:textId="77777777" w:rsidR="000226B3" w:rsidRPr="001C5295" w:rsidRDefault="000226B3" w:rsidP="009358DE">
            <w:pPr>
              <w:numPr>
                <w:ilvl w:val="0"/>
                <w:numId w:val="27"/>
              </w:numPr>
              <w:tabs>
                <w:tab w:val="left" w:pos="7655"/>
              </w:tabs>
              <w:jc w:val="both"/>
              <w:rPr>
                <w:rFonts w:cs="Arial"/>
              </w:rPr>
            </w:pPr>
            <w:r w:rsidRPr="001C5295">
              <w:rPr>
                <w:rFonts w:cs="Arial"/>
              </w:rPr>
              <w:t xml:space="preserve">Galėtų būti diegiama </w:t>
            </w:r>
            <w:proofErr w:type="spellStart"/>
            <w:r w:rsidRPr="001C5295">
              <w:rPr>
                <w:rFonts w:cs="Arial"/>
              </w:rPr>
              <w:t>VMware</w:t>
            </w:r>
            <w:proofErr w:type="spellEnd"/>
            <w:r w:rsidRPr="001C5295">
              <w:rPr>
                <w:rFonts w:cs="Arial"/>
              </w:rPr>
              <w:t xml:space="preserve"> ir </w:t>
            </w:r>
            <w:proofErr w:type="spellStart"/>
            <w:r w:rsidRPr="001C5295">
              <w:rPr>
                <w:rFonts w:cs="Arial"/>
              </w:rPr>
              <w:t>Hyper</w:t>
            </w:r>
            <w:proofErr w:type="spellEnd"/>
            <w:r w:rsidRPr="001C5295">
              <w:rPr>
                <w:rFonts w:cs="Arial"/>
              </w:rPr>
              <w:t xml:space="preserve">-V virtualiose aplinkose, bei turi integruotis su </w:t>
            </w:r>
            <w:proofErr w:type="spellStart"/>
            <w:r w:rsidRPr="001C5295">
              <w:rPr>
                <w:rFonts w:cs="Arial"/>
              </w:rPr>
              <w:t>VMware</w:t>
            </w:r>
            <w:proofErr w:type="spellEnd"/>
            <w:r w:rsidRPr="001C5295">
              <w:rPr>
                <w:rFonts w:cs="Arial"/>
              </w:rPr>
              <w:t xml:space="preserve"> </w:t>
            </w:r>
            <w:proofErr w:type="spellStart"/>
            <w:r w:rsidRPr="001C5295">
              <w:rPr>
                <w:rFonts w:cs="Arial"/>
              </w:rPr>
              <w:t>vCenter</w:t>
            </w:r>
            <w:proofErr w:type="spellEnd"/>
            <w:r w:rsidRPr="001C5295">
              <w:rPr>
                <w:rFonts w:cs="Arial"/>
              </w:rPr>
              <w:t xml:space="preserve"> ir Microsoft System </w:t>
            </w:r>
            <w:proofErr w:type="spellStart"/>
            <w:r w:rsidRPr="001C5295">
              <w:rPr>
                <w:rFonts w:cs="Arial"/>
              </w:rPr>
              <w:t>Center</w:t>
            </w:r>
            <w:proofErr w:type="spellEnd"/>
            <w:r w:rsidRPr="001C5295">
              <w:rPr>
                <w:rFonts w:cs="Arial"/>
              </w:rPr>
              <w:t>.</w:t>
            </w:r>
          </w:p>
          <w:p w14:paraId="47047B79" w14:textId="77777777" w:rsidR="000226B3" w:rsidRPr="001C5295" w:rsidRDefault="000226B3" w:rsidP="009358DE">
            <w:pPr>
              <w:numPr>
                <w:ilvl w:val="0"/>
                <w:numId w:val="27"/>
              </w:numPr>
              <w:tabs>
                <w:tab w:val="left" w:pos="7655"/>
              </w:tabs>
              <w:jc w:val="both"/>
              <w:rPr>
                <w:rFonts w:cs="Arial"/>
              </w:rPr>
            </w:pPr>
            <w:r w:rsidRPr="001C5295">
              <w:rPr>
                <w:rFonts w:cs="Arial"/>
              </w:rPr>
              <w:t xml:space="preserve">Būtų galima valdyti šiame pirkime įgyjamus serverius iš vienos valdymo konsolės kartu su kitais Pirkėjo eksploatuojamais HP BL460c Gen9 serveriais, įskaitant inventorizavimą, stebėjimą, raportavimą, </w:t>
            </w:r>
            <w:proofErr w:type="spellStart"/>
            <w:r w:rsidRPr="001C5295">
              <w:rPr>
                <w:rFonts w:cs="Arial"/>
              </w:rPr>
              <w:t>proaktyvų</w:t>
            </w:r>
            <w:proofErr w:type="spellEnd"/>
            <w:r w:rsidRPr="001C5295">
              <w:rPr>
                <w:rFonts w:cs="Arial"/>
              </w:rPr>
              <w:t xml:space="preserve"> pranešimų siuntimą el. paštu, bei bendrą valdomos įrangos būklę (</w:t>
            </w:r>
            <w:proofErr w:type="spellStart"/>
            <w:r w:rsidRPr="001C5295">
              <w:rPr>
                <w:rFonts w:cs="Arial"/>
              </w:rPr>
              <w:t>ang</w:t>
            </w:r>
            <w:proofErr w:type="spellEnd"/>
            <w:r w:rsidRPr="001C5295">
              <w:rPr>
                <w:rFonts w:cs="Arial"/>
              </w:rPr>
              <w:t>. „</w:t>
            </w:r>
            <w:proofErr w:type="spellStart"/>
            <w:r w:rsidRPr="001C5295">
              <w:rPr>
                <w:rFonts w:cs="Arial"/>
              </w:rPr>
              <w:t>health</w:t>
            </w:r>
            <w:proofErr w:type="spellEnd"/>
            <w:r w:rsidRPr="001C5295">
              <w:rPr>
                <w:rFonts w:cs="Arial"/>
              </w:rPr>
              <w:t xml:space="preserve"> </w:t>
            </w:r>
            <w:proofErr w:type="spellStart"/>
            <w:r w:rsidRPr="001C5295">
              <w:rPr>
                <w:rFonts w:cs="Arial"/>
              </w:rPr>
              <w:t>monitoring</w:t>
            </w:r>
            <w:proofErr w:type="spellEnd"/>
            <w:r w:rsidRPr="001C5295">
              <w:rPr>
                <w:rFonts w:cs="Arial"/>
              </w:rPr>
              <w:t xml:space="preserve">“). Būtų galima sukonfigūruoti ir pateikti serverius naudojimui, įskaitant: atnaujinti </w:t>
            </w:r>
            <w:proofErr w:type="spellStart"/>
            <w:r w:rsidRPr="001C5295">
              <w:rPr>
                <w:rFonts w:cs="Arial"/>
              </w:rPr>
              <w:t>mikrokodą</w:t>
            </w:r>
            <w:proofErr w:type="spellEnd"/>
            <w:r w:rsidRPr="001C5295">
              <w:rPr>
                <w:rFonts w:cs="Arial"/>
              </w:rPr>
              <w:t xml:space="preserve">; konfigūruoti BIOS nustatymus </w:t>
            </w:r>
            <w:proofErr w:type="spellStart"/>
            <w:r w:rsidRPr="001C5295">
              <w:rPr>
                <w:rFonts w:cs="Arial"/>
              </w:rPr>
              <w:t>Web</w:t>
            </w:r>
            <w:proofErr w:type="spellEnd"/>
            <w:r w:rsidRPr="001C5295">
              <w:rPr>
                <w:rFonts w:cs="Arial"/>
              </w:rPr>
              <w:t xml:space="preserve"> naršyklėje atidedant serverio perkrovimą; stebėti konfigūracijos </w:t>
            </w:r>
            <w:proofErr w:type="spellStart"/>
            <w:r w:rsidRPr="001C5295">
              <w:rPr>
                <w:rFonts w:cs="Arial"/>
              </w:rPr>
              <w:t>pasikeitimus</w:t>
            </w:r>
            <w:proofErr w:type="spellEnd"/>
            <w:r w:rsidRPr="001C5295">
              <w:rPr>
                <w:rFonts w:cs="Arial"/>
              </w:rPr>
              <w:t>.</w:t>
            </w:r>
          </w:p>
          <w:p w14:paraId="1201BECE" w14:textId="77777777" w:rsidR="000226B3" w:rsidRPr="001C5295" w:rsidRDefault="000226B3" w:rsidP="009358DE">
            <w:pPr>
              <w:numPr>
                <w:ilvl w:val="0"/>
                <w:numId w:val="27"/>
              </w:numPr>
              <w:tabs>
                <w:tab w:val="left" w:pos="7655"/>
              </w:tabs>
              <w:jc w:val="both"/>
              <w:rPr>
                <w:rFonts w:cs="Arial"/>
              </w:rPr>
            </w:pPr>
            <w:r w:rsidRPr="001C5295">
              <w:rPr>
                <w:rFonts w:cs="Arial"/>
              </w:rPr>
              <w:t>Licencija turi leisti kurti valdomos įrangos konfigūracijos šablonus ir turi palaikyti serverių profilius. Turi būti galima serverio konfigūraciją perkelti tarp serverių ir priskirti bet kuriam suderinamam fiziniam serveriui. Turi leisti sugrupuoti valdomus serverius ir atlikti veiksmus su grupėmis, ir su pavieniais įrenginiais.</w:t>
            </w:r>
          </w:p>
          <w:p w14:paraId="6801A340" w14:textId="77777777" w:rsidR="000226B3" w:rsidRPr="001C5295" w:rsidRDefault="000226B3" w:rsidP="009358DE">
            <w:pPr>
              <w:numPr>
                <w:ilvl w:val="0"/>
                <w:numId w:val="27"/>
              </w:numPr>
              <w:tabs>
                <w:tab w:val="left" w:pos="7655"/>
              </w:tabs>
              <w:jc w:val="both"/>
              <w:rPr>
                <w:rFonts w:cs="Arial"/>
              </w:rPr>
            </w:pPr>
            <w:r w:rsidRPr="001C5295">
              <w:rPr>
                <w:rFonts w:cs="Arial"/>
              </w:rPr>
              <w:lastRenderedPageBreak/>
              <w:t>Turi būti galima sukurti valdymo įrangos konfigūracijos rezervines kopijas.</w:t>
            </w:r>
          </w:p>
          <w:p w14:paraId="21E0B3DB" w14:textId="77777777" w:rsidR="000226B3" w:rsidRPr="001C5295" w:rsidRDefault="000226B3" w:rsidP="009358DE">
            <w:pPr>
              <w:numPr>
                <w:ilvl w:val="0"/>
                <w:numId w:val="27"/>
              </w:numPr>
              <w:tabs>
                <w:tab w:val="left" w:pos="7655"/>
              </w:tabs>
              <w:jc w:val="both"/>
              <w:rPr>
                <w:rFonts w:cs="Arial"/>
              </w:rPr>
            </w:pPr>
            <w:r w:rsidRPr="001C5295">
              <w:rPr>
                <w:rFonts w:cs="Arial"/>
              </w:rPr>
              <w:t xml:space="preserve">Turi būti galima automatizuoti pasikartojančius konfigūravimo darbus sukuriant </w:t>
            </w:r>
            <w:proofErr w:type="spellStart"/>
            <w:r w:rsidRPr="001C5295">
              <w:rPr>
                <w:rFonts w:cs="Arial"/>
              </w:rPr>
              <w:t>konfigūracinius</w:t>
            </w:r>
            <w:proofErr w:type="spellEnd"/>
            <w:r w:rsidRPr="001C5295">
              <w:rPr>
                <w:rFonts w:cs="Arial"/>
              </w:rPr>
              <w:t xml:space="preserve"> scenarijus. Turi palaikyti REST API.</w:t>
            </w:r>
          </w:p>
          <w:p w14:paraId="446097B9" w14:textId="77777777" w:rsidR="000226B3" w:rsidRPr="001C5295" w:rsidRDefault="000226B3" w:rsidP="009358DE">
            <w:pPr>
              <w:numPr>
                <w:ilvl w:val="0"/>
                <w:numId w:val="27"/>
              </w:numPr>
              <w:tabs>
                <w:tab w:val="left" w:pos="7655"/>
              </w:tabs>
              <w:jc w:val="both"/>
              <w:rPr>
                <w:rFonts w:cs="Arial"/>
              </w:rPr>
            </w:pPr>
            <w:r w:rsidRPr="001C5295">
              <w:rPr>
                <w:rFonts w:cs="Arial"/>
              </w:rPr>
              <w:t>Būtų galima generuoti ataskaitas, su galimybe eksportuoti CSV arba MS-Excel formatais.</w:t>
            </w:r>
          </w:p>
          <w:p w14:paraId="48A972C4" w14:textId="77777777" w:rsidR="000226B3" w:rsidRPr="001C5295" w:rsidRDefault="000226B3" w:rsidP="007F4E39">
            <w:pPr>
              <w:pStyle w:val="ListParagraph"/>
              <w:numPr>
                <w:ilvl w:val="0"/>
                <w:numId w:val="27"/>
              </w:numPr>
              <w:tabs>
                <w:tab w:val="left" w:pos="7655"/>
              </w:tabs>
              <w:jc w:val="both"/>
              <w:rPr>
                <w:rFonts w:cs="Arial"/>
              </w:rPr>
            </w:pPr>
            <w:r w:rsidRPr="001C5295">
              <w:rPr>
                <w:rFonts w:cs="Arial"/>
              </w:rPr>
              <w:t>Turi vizualizuoti valdomos duomenų centrų įrangos el. maitinimo temperatūros stebėjimo modulių (angl. „</w:t>
            </w:r>
            <w:proofErr w:type="spellStart"/>
            <w:r w:rsidRPr="001C5295">
              <w:rPr>
                <w:rFonts w:cs="Arial"/>
              </w:rPr>
              <w:t>power</w:t>
            </w:r>
            <w:proofErr w:type="spellEnd"/>
            <w:r w:rsidRPr="001C5295">
              <w:rPr>
                <w:rFonts w:cs="Arial"/>
              </w:rPr>
              <w:t xml:space="preserve"> </w:t>
            </w:r>
            <w:proofErr w:type="spellStart"/>
            <w:r w:rsidRPr="001C5295">
              <w:rPr>
                <w:rFonts w:cs="Arial"/>
              </w:rPr>
              <w:t>and</w:t>
            </w:r>
            <w:proofErr w:type="spellEnd"/>
            <w:r w:rsidRPr="001C5295">
              <w:rPr>
                <w:rFonts w:cs="Arial"/>
              </w:rPr>
              <w:t xml:space="preserve"> </w:t>
            </w:r>
            <w:proofErr w:type="spellStart"/>
            <w:r w:rsidRPr="001C5295">
              <w:rPr>
                <w:rFonts w:cs="Arial"/>
              </w:rPr>
              <w:t>thermal</w:t>
            </w:r>
            <w:proofErr w:type="spellEnd"/>
            <w:r w:rsidRPr="001C5295">
              <w:rPr>
                <w:rFonts w:cs="Arial"/>
              </w:rPr>
              <w:t>“) pateikiamą informaciją bei turi vizualizuoti valdomą infrastruktūrą (fizinė sumontuotos įrangos schema, loginė įrangos pajungimo schema).</w:t>
            </w:r>
          </w:p>
          <w:p w14:paraId="27A4ABE3" w14:textId="77777777" w:rsidR="000226B3" w:rsidRPr="001C5295" w:rsidRDefault="000226B3" w:rsidP="007F4E39">
            <w:pPr>
              <w:pStyle w:val="ListParagraph"/>
              <w:numPr>
                <w:ilvl w:val="0"/>
                <w:numId w:val="27"/>
              </w:numPr>
              <w:tabs>
                <w:tab w:val="left" w:pos="7655"/>
              </w:tabs>
              <w:jc w:val="both"/>
              <w:rPr>
                <w:rFonts w:cs="Arial"/>
              </w:rPr>
            </w:pPr>
            <w:r w:rsidRPr="001C5295">
              <w:rPr>
                <w:rFonts w:cs="Arial"/>
              </w:rPr>
              <w:t>Turi būti galimybė atlikti serverio vidinių komponentų mikroprogramų „</w:t>
            </w:r>
            <w:proofErr w:type="spellStart"/>
            <w:r w:rsidRPr="001C5295">
              <w:rPr>
                <w:rFonts w:cs="Arial"/>
              </w:rPr>
              <w:t>firmware</w:t>
            </w:r>
            <w:proofErr w:type="spellEnd"/>
            <w:r w:rsidRPr="001C5295">
              <w:rPr>
                <w:rFonts w:cs="Arial"/>
              </w:rPr>
              <w:t xml:space="preserve">“ (serverio, valdiklių, valdymo procesoriaus, standžiųjų diskų) ir instaliuotos OS aplinkoje serverio gamintojo išleidžiamų tvarkyklių diegimą, valdymą bei atnaujinimą, integruotą su Pirkėjo eksploatuojamu HP </w:t>
            </w:r>
            <w:proofErr w:type="spellStart"/>
            <w:r w:rsidR="007F4E39" w:rsidRPr="001C5295">
              <w:rPr>
                <w:rFonts w:cs="Arial"/>
              </w:rPr>
              <w:t>OneView</w:t>
            </w:r>
            <w:proofErr w:type="spellEnd"/>
            <w:r w:rsidRPr="001C5295">
              <w:rPr>
                <w:rFonts w:cs="Arial"/>
              </w:rPr>
              <w:t>.</w:t>
            </w:r>
          </w:p>
          <w:p w14:paraId="7362DF68" w14:textId="77777777" w:rsidR="000226B3" w:rsidRPr="001C5295" w:rsidRDefault="000226B3" w:rsidP="009358DE">
            <w:pPr>
              <w:tabs>
                <w:tab w:val="left" w:pos="7655"/>
              </w:tabs>
              <w:ind w:firstLine="0"/>
              <w:jc w:val="both"/>
              <w:rPr>
                <w:rFonts w:cs="Arial"/>
              </w:rPr>
            </w:pPr>
            <w:r w:rsidRPr="001C5295">
              <w:rPr>
                <w:rFonts w:cs="Arial"/>
              </w:rPr>
              <w:t>Serverio priekinėje panelėje turi būti serverio temperatūros viršijimo ir tarnybinės stoties pagrindinių dalių (procesoriaus, maitinimo šaltinių, aušinimo ventiliatorių, operatyvinės atminties) būsenos identifikavimas, leidžiantis įvardinti serverio gedimo priežastį.</w:t>
            </w:r>
          </w:p>
        </w:tc>
      </w:tr>
      <w:tr w:rsidR="00BE682C" w:rsidRPr="001C5295" w14:paraId="06F3C6C1" w14:textId="77777777" w:rsidTr="009358DE">
        <w:tc>
          <w:tcPr>
            <w:tcW w:w="534" w:type="dxa"/>
            <w:shd w:val="clear" w:color="auto" w:fill="auto"/>
          </w:tcPr>
          <w:p w14:paraId="2702FAD1"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385CFD17" w14:textId="77777777" w:rsidR="000226B3" w:rsidRPr="001C5295" w:rsidRDefault="000226B3" w:rsidP="009358DE">
            <w:pPr>
              <w:tabs>
                <w:tab w:val="left" w:pos="7655"/>
              </w:tabs>
              <w:ind w:firstLine="0"/>
              <w:rPr>
                <w:rFonts w:cs="Arial"/>
              </w:rPr>
            </w:pPr>
            <w:r w:rsidRPr="001C5295">
              <w:rPr>
                <w:rFonts w:cs="Arial"/>
              </w:rPr>
              <w:t>Suderinamumas  ir surinkimo reikalavimai</w:t>
            </w:r>
          </w:p>
        </w:tc>
        <w:tc>
          <w:tcPr>
            <w:tcW w:w="7477" w:type="dxa"/>
            <w:shd w:val="clear" w:color="auto" w:fill="auto"/>
          </w:tcPr>
          <w:p w14:paraId="62663B0A" w14:textId="77777777" w:rsidR="000226B3" w:rsidRPr="001C5295" w:rsidRDefault="000226B3" w:rsidP="009358DE">
            <w:pPr>
              <w:tabs>
                <w:tab w:val="left" w:pos="7655"/>
              </w:tabs>
              <w:ind w:firstLine="0"/>
              <w:jc w:val="both"/>
              <w:rPr>
                <w:rFonts w:cs="Arial"/>
              </w:rPr>
            </w:pPr>
            <w:r w:rsidRPr="001C5295">
              <w:rPr>
                <w:rFonts w:cs="Arial"/>
              </w:rPr>
              <w:t>Visos komplektuojamosios dalys (procesoriai, atmintis, diskai, valdymo programinė įranga ir kt.) turi būti komplektuojamos serverio gamintojo ir pažymėtos serverio gamintojo kodais.</w:t>
            </w:r>
          </w:p>
        </w:tc>
      </w:tr>
      <w:tr w:rsidR="00BE682C" w:rsidRPr="001C5295" w14:paraId="1580B537" w14:textId="77777777" w:rsidTr="009358DE">
        <w:tc>
          <w:tcPr>
            <w:tcW w:w="534" w:type="dxa"/>
            <w:shd w:val="clear" w:color="auto" w:fill="auto"/>
          </w:tcPr>
          <w:p w14:paraId="511C7E9A" w14:textId="77777777" w:rsidR="000226B3" w:rsidRPr="001C5295" w:rsidRDefault="000226B3" w:rsidP="009358DE">
            <w:pPr>
              <w:numPr>
                <w:ilvl w:val="1"/>
                <w:numId w:val="26"/>
              </w:numPr>
              <w:tabs>
                <w:tab w:val="left" w:pos="7655"/>
              </w:tabs>
              <w:ind w:left="0" w:firstLine="0"/>
              <w:rPr>
                <w:rFonts w:cs="Arial"/>
              </w:rPr>
            </w:pPr>
          </w:p>
        </w:tc>
        <w:tc>
          <w:tcPr>
            <w:tcW w:w="1843" w:type="dxa"/>
            <w:shd w:val="clear" w:color="auto" w:fill="auto"/>
          </w:tcPr>
          <w:p w14:paraId="4D31C564" w14:textId="77777777" w:rsidR="000226B3" w:rsidRPr="001C5295" w:rsidRDefault="000226B3" w:rsidP="009358DE">
            <w:pPr>
              <w:tabs>
                <w:tab w:val="left" w:pos="7655"/>
              </w:tabs>
              <w:ind w:firstLine="0"/>
              <w:rPr>
                <w:rFonts w:cs="Arial"/>
              </w:rPr>
            </w:pPr>
            <w:r w:rsidRPr="001C5295">
              <w:rPr>
                <w:rFonts w:cs="Arial"/>
              </w:rPr>
              <w:t xml:space="preserve">Operacinių ir </w:t>
            </w:r>
            <w:proofErr w:type="spellStart"/>
            <w:r w:rsidRPr="001C5295">
              <w:rPr>
                <w:rFonts w:cs="Arial"/>
              </w:rPr>
              <w:t>virtualizacijos</w:t>
            </w:r>
            <w:proofErr w:type="spellEnd"/>
            <w:r w:rsidRPr="001C5295">
              <w:rPr>
                <w:rFonts w:cs="Arial"/>
              </w:rPr>
              <w:t xml:space="preserve"> sistemų palaikymas</w:t>
            </w:r>
          </w:p>
        </w:tc>
        <w:tc>
          <w:tcPr>
            <w:tcW w:w="7477" w:type="dxa"/>
            <w:shd w:val="clear" w:color="auto" w:fill="auto"/>
          </w:tcPr>
          <w:p w14:paraId="096E794E" w14:textId="77777777" w:rsidR="000226B3" w:rsidRPr="001C5295" w:rsidRDefault="000226B3" w:rsidP="009358DE">
            <w:pPr>
              <w:tabs>
                <w:tab w:val="left" w:pos="7655"/>
              </w:tabs>
              <w:ind w:firstLine="0"/>
              <w:jc w:val="both"/>
              <w:rPr>
                <w:rFonts w:cs="Arial"/>
              </w:rPr>
            </w:pPr>
            <w:r w:rsidRPr="001C5295">
              <w:rPr>
                <w:rFonts w:cs="Arial"/>
              </w:rPr>
              <w:t xml:space="preserve">Suderinama su šiomis operacinėmis sistemomis: </w:t>
            </w:r>
          </w:p>
          <w:p w14:paraId="6E304EFE" w14:textId="77777777" w:rsidR="000226B3" w:rsidRPr="001C5295" w:rsidRDefault="000226B3" w:rsidP="009358DE">
            <w:pPr>
              <w:numPr>
                <w:ilvl w:val="0"/>
                <w:numId w:val="27"/>
              </w:numPr>
              <w:tabs>
                <w:tab w:val="left" w:pos="7655"/>
              </w:tabs>
              <w:jc w:val="both"/>
              <w:rPr>
                <w:rFonts w:cs="Arial"/>
              </w:rPr>
            </w:pPr>
            <w:r w:rsidRPr="001C5295">
              <w:rPr>
                <w:rFonts w:cs="Arial"/>
              </w:rPr>
              <w:t>„Microsoft Windows Server“;</w:t>
            </w:r>
          </w:p>
          <w:p w14:paraId="4E53662D" w14:textId="77777777" w:rsidR="000226B3" w:rsidRPr="001C5295" w:rsidRDefault="000226B3" w:rsidP="009358DE">
            <w:pPr>
              <w:numPr>
                <w:ilvl w:val="0"/>
                <w:numId w:val="27"/>
              </w:numPr>
              <w:tabs>
                <w:tab w:val="left" w:pos="7655"/>
              </w:tabs>
              <w:jc w:val="both"/>
              <w:rPr>
                <w:rFonts w:cs="Arial"/>
              </w:rPr>
            </w:pPr>
            <w:r w:rsidRPr="001C5295">
              <w:rPr>
                <w:rFonts w:cs="Arial"/>
              </w:rPr>
              <w:t>„</w:t>
            </w:r>
            <w:proofErr w:type="spellStart"/>
            <w:r w:rsidRPr="001C5295">
              <w:rPr>
                <w:rFonts w:cs="Arial"/>
              </w:rPr>
              <w:t>VMware</w:t>
            </w:r>
            <w:proofErr w:type="spellEnd"/>
            <w:r w:rsidRPr="001C5295">
              <w:rPr>
                <w:rFonts w:cs="Arial"/>
              </w:rPr>
              <w:t>“;</w:t>
            </w:r>
          </w:p>
          <w:p w14:paraId="7083A895" w14:textId="77777777" w:rsidR="000226B3" w:rsidRPr="001C5295" w:rsidRDefault="000226B3" w:rsidP="009358DE">
            <w:pPr>
              <w:numPr>
                <w:ilvl w:val="0"/>
                <w:numId w:val="27"/>
              </w:numPr>
              <w:tabs>
                <w:tab w:val="left" w:pos="7655"/>
              </w:tabs>
              <w:jc w:val="both"/>
              <w:rPr>
                <w:rFonts w:cs="Arial"/>
              </w:rPr>
            </w:pPr>
            <w:r w:rsidRPr="001C5295">
              <w:rPr>
                <w:rFonts w:cs="Arial"/>
              </w:rPr>
              <w:t xml:space="preserve">„SUSE Linux </w:t>
            </w:r>
            <w:proofErr w:type="spellStart"/>
            <w:r w:rsidRPr="001C5295">
              <w:rPr>
                <w:rFonts w:cs="Arial"/>
              </w:rPr>
              <w:t>Enterprise</w:t>
            </w:r>
            <w:proofErr w:type="spellEnd"/>
            <w:r w:rsidRPr="001C5295">
              <w:rPr>
                <w:rFonts w:cs="Arial"/>
              </w:rPr>
              <w:t xml:space="preserve"> Server (SLES)“;</w:t>
            </w:r>
          </w:p>
          <w:p w14:paraId="05E74CFA" w14:textId="77777777" w:rsidR="000226B3" w:rsidRPr="001C5295" w:rsidRDefault="000226B3" w:rsidP="009358DE">
            <w:pPr>
              <w:numPr>
                <w:ilvl w:val="0"/>
                <w:numId w:val="27"/>
              </w:numPr>
              <w:tabs>
                <w:tab w:val="left" w:pos="7655"/>
              </w:tabs>
              <w:jc w:val="both"/>
              <w:rPr>
                <w:rFonts w:cs="Arial"/>
              </w:rPr>
            </w:pPr>
            <w:r w:rsidRPr="001C5295">
              <w:rPr>
                <w:rFonts w:cs="Arial"/>
              </w:rPr>
              <w:t>„</w:t>
            </w:r>
            <w:proofErr w:type="spellStart"/>
            <w:r w:rsidRPr="001C5295">
              <w:rPr>
                <w:rFonts w:cs="Arial"/>
              </w:rPr>
              <w:t>Red</w:t>
            </w:r>
            <w:proofErr w:type="spellEnd"/>
            <w:r w:rsidRPr="001C5295">
              <w:rPr>
                <w:rFonts w:cs="Arial"/>
              </w:rPr>
              <w:t xml:space="preserve"> </w:t>
            </w:r>
            <w:proofErr w:type="spellStart"/>
            <w:r w:rsidRPr="001C5295">
              <w:rPr>
                <w:rFonts w:cs="Arial"/>
              </w:rPr>
              <w:t>Hat</w:t>
            </w:r>
            <w:proofErr w:type="spellEnd"/>
            <w:r w:rsidRPr="001C5295">
              <w:rPr>
                <w:rFonts w:cs="Arial"/>
              </w:rPr>
              <w:t xml:space="preserve"> </w:t>
            </w:r>
            <w:proofErr w:type="spellStart"/>
            <w:r w:rsidRPr="001C5295">
              <w:rPr>
                <w:rFonts w:cs="Arial"/>
              </w:rPr>
              <w:t>Enterprise</w:t>
            </w:r>
            <w:proofErr w:type="spellEnd"/>
            <w:r w:rsidRPr="001C5295">
              <w:rPr>
                <w:rFonts w:cs="Arial"/>
              </w:rPr>
              <w:t xml:space="preserve"> Linux“ (RHEL).</w:t>
            </w:r>
          </w:p>
        </w:tc>
      </w:tr>
    </w:tbl>
    <w:p w14:paraId="05B4C0C5" w14:textId="3679A4A8" w:rsidR="000226B3" w:rsidRPr="001C5295" w:rsidRDefault="000226B3" w:rsidP="000226B3">
      <w:pPr>
        <w:spacing w:before="60" w:after="60"/>
        <w:ind w:firstLine="0"/>
        <w:jc w:val="both"/>
        <w:rPr>
          <w:rFonts w:cs="Arial"/>
          <w:i/>
          <w:sz w:val="20"/>
          <w:szCs w:val="20"/>
          <w:shd w:val="clear" w:color="auto" w:fill="D9D9D9" w:themeFill="background1" w:themeFillShade="D9"/>
        </w:rPr>
      </w:pPr>
      <w:r w:rsidRPr="001C5295">
        <w:rPr>
          <w:rFonts w:cs="Arial"/>
          <w:i/>
          <w:sz w:val="20"/>
          <w:szCs w:val="20"/>
          <w:shd w:val="clear" w:color="auto" w:fill="D9D9D9" w:themeFill="background1" w:themeFillShade="D9"/>
        </w:rPr>
        <w:t>5.</w:t>
      </w:r>
      <w:r w:rsidR="00EB07BB" w:rsidRPr="001C5295">
        <w:rPr>
          <w:rFonts w:cs="Arial"/>
          <w:i/>
          <w:sz w:val="20"/>
          <w:szCs w:val="20"/>
          <w:shd w:val="clear" w:color="auto" w:fill="D9D9D9" w:themeFill="background1" w:themeFillShade="D9"/>
        </w:rPr>
        <w:t xml:space="preserve">5 </w:t>
      </w:r>
      <w:r w:rsidRPr="001C5295">
        <w:rPr>
          <w:rFonts w:cs="Arial"/>
          <w:i/>
          <w:sz w:val="20"/>
          <w:szCs w:val="20"/>
          <w:shd w:val="clear" w:color="auto" w:fill="D9D9D9" w:themeFill="background1" w:themeFillShade="D9"/>
        </w:rPr>
        <w:t>lentelė. duomenų saugyklos techninės specifikacijos.</w:t>
      </w:r>
    </w:p>
    <w:tbl>
      <w:tblPr>
        <w:tblStyle w:val="TableGrid"/>
        <w:tblW w:w="9854" w:type="dxa"/>
        <w:tblLayout w:type="fixed"/>
        <w:tblLook w:val="04A0" w:firstRow="1" w:lastRow="0" w:firstColumn="1" w:lastColumn="0" w:noHBand="0" w:noVBand="1"/>
      </w:tblPr>
      <w:tblGrid>
        <w:gridCol w:w="534"/>
        <w:gridCol w:w="1843"/>
        <w:gridCol w:w="7477"/>
      </w:tblGrid>
      <w:tr w:rsidR="00BE682C" w:rsidRPr="001C5295" w14:paraId="6FC7D9B2" w14:textId="77777777" w:rsidTr="009358DE">
        <w:trPr>
          <w:tblHeader/>
        </w:trPr>
        <w:tc>
          <w:tcPr>
            <w:tcW w:w="534" w:type="dxa"/>
            <w:shd w:val="clear" w:color="auto" w:fill="auto"/>
          </w:tcPr>
          <w:p w14:paraId="02540B7B" w14:textId="77777777" w:rsidR="000226B3" w:rsidRPr="001C5295" w:rsidRDefault="000226B3" w:rsidP="009358DE">
            <w:pPr>
              <w:tabs>
                <w:tab w:val="left" w:pos="7655"/>
              </w:tabs>
              <w:ind w:firstLine="0"/>
              <w:rPr>
                <w:rFonts w:cs="Arial"/>
              </w:rPr>
            </w:pPr>
            <w:r w:rsidRPr="001C5295">
              <w:rPr>
                <w:rFonts w:eastAsiaTheme="minorHAnsi" w:cs="Arial"/>
                <w:bCs/>
              </w:rPr>
              <w:t>Nr.</w:t>
            </w:r>
          </w:p>
        </w:tc>
        <w:tc>
          <w:tcPr>
            <w:tcW w:w="1843" w:type="dxa"/>
            <w:shd w:val="clear" w:color="auto" w:fill="auto"/>
          </w:tcPr>
          <w:p w14:paraId="6D490CDA" w14:textId="77777777" w:rsidR="000226B3" w:rsidRPr="001C5295" w:rsidRDefault="000226B3" w:rsidP="009358DE">
            <w:pPr>
              <w:tabs>
                <w:tab w:val="left" w:pos="7655"/>
              </w:tabs>
              <w:ind w:firstLine="0"/>
              <w:rPr>
                <w:rFonts w:cs="Arial"/>
              </w:rPr>
            </w:pPr>
            <w:r w:rsidRPr="001C5295">
              <w:rPr>
                <w:rFonts w:cs="Arial"/>
              </w:rPr>
              <w:t>Reikalavimo pavadinimas</w:t>
            </w:r>
          </w:p>
        </w:tc>
        <w:tc>
          <w:tcPr>
            <w:tcW w:w="7477" w:type="dxa"/>
            <w:shd w:val="clear" w:color="auto" w:fill="auto"/>
          </w:tcPr>
          <w:p w14:paraId="267EF69E" w14:textId="77777777" w:rsidR="000226B3" w:rsidRPr="001C5295" w:rsidRDefault="000226B3" w:rsidP="009358DE">
            <w:pPr>
              <w:tabs>
                <w:tab w:val="left" w:pos="7655"/>
              </w:tabs>
              <w:ind w:firstLine="0"/>
              <w:jc w:val="both"/>
              <w:rPr>
                <w:rFonts w:cs="Arial"/>
              </w:rPr>
            </w:pPr>
            <w:r w:rsidRPr="001C5295">
              <w:rPr>
                <w:rFonts w:cs="Arial"/>
              </w:rPr>
              <w:t>Reikalavimas atitikimui</w:t>
            </w:r>
          </w:p>
        </w:tc>
      </w:tr>
      <w:tr w:rsidR="00BE682C" w:rsidRPr="001C5295" w14:paraId="512071AC" w14:textId="77777777" w:rsidTr="009358DE">
        <w:tc>
          <w:tcPr>
            <w:tcW w:w="534" w:type="dxa"/>
            <w:shd w:val="clear" w:color="auto" w:fill="auto"/>
          </w:tcPr>
          <w:p w14:paraId="60F77ABF"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112CDF9C" w14:textId="77777777" w:rsidR="000226B3" w:rsidRPr="001C5295" w:rsidRDefault="000226B3" w:rsidP="009358DE">
            <w:pPr>
              <w:tabs>
                <w:tab w:val="left" w:pos="7655"/>
              </w:tabs>
              <w:ind w:firstLine="0"/>
              <w:rPr>
                <w:rFonts w:cs="Arial"/>
              </w:rPr>
            </w:pPr>
            <w:r w:rsidRPr="001C5295">
              <w:rPr>
                <w:rFonts w:cs="Arial"/>
              </w:rPr>
              <w:t>Modelis, gamintojas</w:t>
            </w:r>
          </w:p>
        </w:tc>
        <w:tc>
          <w:tcPr>
            <w:tcW w:w="7477" w:type="dxa"/>
            <w:shd w:val="clear" w:color="auto" w:fill="auto"/>
          </w:tcPr>
          <w:p w14:paraId="018B1E92" w14:textId="77777777" w:rsidR="000226B3" w:rsidRPr="001C5295" w:rsidRDefault="000226B3" w:rsidP="009358DE">
            <w:pPr>
              <w:tabs>
                <w:tab w:val="left" w:pos="7655"/>
              </w:tabs>
              <w:ind w:firstLine="0"/>
              <w:jc w:val="both"/>
              <w:rPr>
                <w:rFonts w:cs="Arial"/>
              </w:rPr>
            </w:pPr>
            <w:r w:rsidRPr="001C5295">
              <w:rPr>
                <w:rFonts w:cs="Arial"/>
              </w:rPr>
              <w:t>Nurodyti gamintoją, modelį, versiją, prekės numerį.</w:t>
            </w:r>
          </w:p>
        </w:tc>
      </w:tr>
      <w:tr w:rsidR="00BE682C" w:rsidRPr="001C5295" w14:paraId="78C9CE09" w14:textId="77777777" w:rsidTr="009358DE">
        <w:tc>
          <w:tcPr>
            <w:tcW w:w="534" w:type="dxa"/>
            <w:shd w:val="clear" w:color="auto" w:fill="auto"/>
          </w:tcPr>
          <w:p w14:paraId="64B5BAE2"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2ACF6EE2" w14:textId="77777777" w:rsidR="000226B3" w:rsidRPr="001C5295" w:rsidRDefault="000226B3" w:rsidP="009358DE">
            <w:pPr>
              <w:tabs>
                <w:tab w:val="left" w:pos="7655"/>
              </w:tabs>
              <w:ind w:firstLine="0"/>
              <w:rPr>
                <w:rFonts w:cs="Arial"/>
              </w:rPr>
            </w:pPr>
            <w:r w:rsidRPr="001C5295">
              <w:rPr>
                <w:rFonts w:cs="Arial"/>
              </w:rPr>
              <w:t>Talpa ir plečiamumas</w:t>
            </w:r>
          </w:p>
        </w:tc>
        <w:tc>
          <w:tcPr>
            <w:tcW w:w="7477" w:type="dxa"/>
            <w:shd w:val="clear" w:color="auto" w:fill="auto"/>
          </w:tcPr>
          <w:p w14:paraId="72DD9476" w14:textId="77777777" w:rsidR="000226B3" w:rsidRPr="001C5295" w:rsidRDefault="000226B3" w:rsidP="009358DE">
            <w:pPr>
              <w:tabs>
                <w:tab w:val="left" w:pos="7655"/>
              </w:tabs>
              <w:ind w:firstLine="0"/>
              <w:jc w:val="both"/>
              <w:rPr>
                <w:rFonts w:cs="Arial"/>
              </w:rPr>
            </w:pPr>
            <w:r w:rsidRPr="001C5295">
              <w:rPr>
                <w:rFonts w:cs="Arial"/>
              </w:rPr>
              <w:t>Siūlomos duomenų saugyklos sukonfigūruota naudinga talpa („</w:t>
            </w:r>
            <w:proofErr w:type="spellStart"/>
            <w:r w:rsidRPr="001C5295">
              <w:rPr>
                <w:rFonts w:cs="Arial"/>
              </w:rPr>
              <w:t>usable</w:t>
            </w:r>
            <w:proofErr w:type="spellEnd"/>
            <w:r w:rsidRPr="001C5295">
              <w:rPr>
                <w:rFonts w:cs="Arial"/>
              </w:rPr>
              <w:t xml:space="preserve"> </w:t>
            </w:r>
            <w:proofErr w:type="spellStart"/>
            <w:r w:rsidRPr="001C5295">
              <w:rPr>
                <w:rFonts w:cs="Arial"/>
              </w:rPr>
              <w:t>capacity</w:t>
            </w:r>
            <w:proofErr w:type="spellEnd"/>
            <w:r w:rsidRPr="001C5295">
              <w:rPr>
                <w:rFonts w:cs="Arial"/>
              </w:rPr>
              <w:t>“) turi būti ne mažesnė kaip 77TiB. Naudinga talpa turi būti suformuota iš SSD diskų, kurių talpa yra ne mažesnė kaip (3,84TB).</w:t>
            </w:r>
          </w:p>
          <w:p w14:paraId="39957432" w14:textId="77777777" w:rsidR="000226B3" w:rsidRPr="001C5295" w:rsidRDefault="000226B3" w:rsidP="009358DE">
            <w:pPr>
              <w:tabs>
                <w:tab w:val="left" w:pos="7655"/>
              </w:tabs>
              <w:ind w:firstLine="0"/>
              <w:jc w:val="both"/>
              <w:rPr>
                <w:rFonts w:cs="Arial"/>
              </w:rPr>
            </w:pPr>
            <w:r w:rsidRPr="001C5295">
              <w:rPr>
                <w:rFonts w:cs="Arial"/>
              </w:rPr>
              <w:t>Naudingos talpos skaičiavimui ir įvertinimui turi būti taikomos taisyklės:</w:t>
            </w:r>
          </w:p>
          <w:p w14:paraId="3597696C" w14:textId="77777777" w:rsidR="000226B3" w:rsidRPr="001C5295" w:rsidRDefault="000226B3" w:rsidP="009358DE">
            <w:pPr>
              <w:pStyle w:val="ListParagraph"/>
              <w:numPr>
                <w:ilvl w:val="0"/>
                <w:numId w:val="30"/>
              </w:numPr>
              <w:tabs>
                <w:tab w:val="left" w:pos="7655"/>
              </w:tabs>
              <w:jc w:val="both"/>
              <w:rPr>
                <w:rFonts w:cs="Arial"/>
              </w:rPr>
            </w:pPr>
            <w:r w:rsidRPr="001C5295">
              <w:rPr>
                <w:rFonts w:cs="Arial"/>
              </w:rPr>
              <w:t>ši talpa turi būti apsaugota nuo bet kurio vieno disko gedimo,</w:t>
            </w:r>
          </w:p>
          <w:p w14:paraId="0CB4241D" w14:textId="77777777" w:rsidR="000226B3" w:rsidRPr="001C5295" w:rsidRDefault="000226B3" w:rsidP="009358DE">
            <w:pPr>
              <w:pStyle w:val="ListParagraph"/>
              <w:numPr>
                <w:ilvl w:val="0"/>
                <w:numId w:val="30"/>
              </w:numPr>
              <w:tabs>
                <w:tab w:val="left" w:pos="7655"/>
              </w:tabs>
              <w:jc w:val="both"/>
              <w:rPr>
                <w:rFonts w:cs="Arial"/>
              </w:rPr>
            </w:pPr>
            <w:r w:rsidRPr="001C5295">
              <w:rPr>
                <w:rFonts w:cs="Arial"/>
              </w:rPr>
              <w:t>ši talpa turi būti apsaugota nuo bet kurios vienos, esančios komplektacijoje, diskų lentynos (talpyklos) gedimo</w:t>
            </w:r>
          </w:p>
          <w:p w14:paraId="75DA11C6" w14:textId="77777777" w:rsidR="000226B3" w:rsidRPr="001C5295" w:rsidRDefault="000226B3" w:rsidP="009358DE">
            <w:pPr>
              <w:pStyle w:val="ListParagraph"/>
              <w:numPr>
                <w:ilvl w:val="0"/>
                <w:numId w:val="30"/>
              </w:numPr>
              <w:tabs>
                <w:tab w:val="left" w:pos="7655"/>
              </w:tabs>
              <w:jc w:val="both"/>
              <w:rPr>
                <w:rFonts w:cs="Arial"/>
              </w:rPr>
            </w:pPr>
            <w:r w:rsidRPr="001C5295">
              <w:rPr>
                <w:rFonts w:cs="Arial"/>
              </w:rPr>
              <w:t>ši talpa skirta tik vartotojo reikmėms</w:t>
            </w:r>
          </w:p>
          <w:p w14:paraId="49E8BD55" w14:textId="77777777" w:rsidR="000226B3" w:rsidRPr="001C5295" w:rsidRDefault="000226B3" w:rsidP="009358DE">
            <w:pPr>
              <w:pStyle w:val="ListParagraph"/>
              <w:numPr>
                <w:ilvl w:val="0"/>
                <w:numId w:val="30"/>
              </w:numPr>
              <w:tabs>
                <w:tab w:val="left" w:pos="7655"/>
              </w:tabs>
              <w:jc w:val="both"/>
              <w:rPr>
                <w:rFonts w:cs="Arial"/>
              </w:rPr>
            </w:pPr>
            <w:r w:rsidRPr="001C5295">
              <w:rPr>
                <w:rFonts w:cs="Arial"/>
              </w:rPr>
              <w:t xml:space="preserve">atsarginis diskas/erdvė („spare </w:t>
            </w:r>
            <w:proofErr w:type="spellStart"/>
            <w:r w:rsidRPr="001C5295">
              <w:rPr>
                <w:rFonts w:cs="Arial"/>
              </w:rPr>
              <w:t>disks</w:t>
            </w:r>
            <w:proofErr w:type="spellEnd"/>
            <w:r w:rsidRPr="001C5295">
              <w:rPr>
                <w:rFonts w:cs="Arial"/>
              </w:rPr>
              <w:t xml:space="preserve">“ / „spare </w:t>
            </w:r>
            <w:proofErr w:type="spellStart"/>
            <w:r w:rsidRPr="001C5295">
              <w:rPr>
                <w:rFonts w:cs="Arial"/>
              </w:rPr>
              <w:t>space</w:t>
            </w:r>
            <w:proofErr w:type="spellEnd"/>
            <w:r w:rsidRPr="001C5295">
              <w:rPr>
                <w:rFonts w:cs="Arial"/>
              </w:rPr>
              <w:t>“) turi būti sukonfigūruoti pagal gamintojo gerąsias praktikas („</w:t>
            </w:r>
            <w:proofErr w:type="spellStart"/>
            <w:r w:rsidRPr="001C5295">
              <w:rPr>
                <w:rFonts w:cs="Arial"/>
              </w:rPr>
              <w:t>best</w:t>
            </w:r>
            <w:proofErr w:type="spellEnd"/>
            <w:r w:rsidRPr="001C5295">
              <w:rPr>
                <w:rFonts w:cs="Arial"/>
              </w:rPr>
              <w:t xml:space="preserve"> </w:t>
            </w:r>
            <w:proofErr w:type="spellStart"/>
            <w:r w:rsidRPr="001C5295">
              <w:rPr>
                <w:rFonts w:cs="Arial"/>
              </w:rPr>
              <w:t>practice</w:t>
            </w:r>
            <w:proofErr w:type="spellEnd"/>
            <w:r w:rsidRPr="001C5295">
              <w:rPr>
                <w:rFonts w:cs="Arial"/>
              </w:rPr>
              <w:t>“) ir neįskaičiuoti į naudingą talpą.</w:t>
            </w:r>
          </w:p>
          <w:p w14:paraId="00B44F02" w14:textId="77777777" w:rsidR="000226B3" w:rsidRPr="001C5295" w:rsidRDefault="000226B3" w:rsidP="009358DE">
            <w:pPr>
              <w:tabs>
                <w:tab w:val="left" w:pos="7655"/>
              </w:tabs>
              <w:ind w:firstLine="0"/>
              <w:jc w:val="both"/>
              <w:rPr>
                <w:rFonts w:cs="Arial"/>
              </w:rPr>
            </w:pPr>
            <w:r w:rsidRPr="001C5295">
              <w:rPr>
                <w:rFonts w:cs="Arial"/>
              </w:rPr>
              <w:t xml:space="preserve">SSD erdvei neturi būti taikomi apribojimai įrašytų duomenų kiekiui ne mažiau kaip 5 metus, </w:t>
            </w:r>
            <w:proofErr w:type="spellStart"/>
            <w:r w:rsidRPr="001C5295">
              <w:rPr>
                <w:rFonts w:cs="Arial"/>
              </w:rPr>
              <w:t>t.y</w:t>
            </w:r>
            <w:proofErr w:type="spellEnd"/>
            <w:r w:rsidRPr="001C5295">
              <w:rPr>
                <w:rFonts w:cs="Arial"/>
              </w:rPr>
              <w:t xml:space="preserve">. SSD disko gamintojo garantija galioja </w:t>
            </w:r>
            <w:proofErr w:type="spellStart"/>
            <w:r w:rsidRPr="001C5295">
              <w:rPr>
                <w:rFonts w:cs="Arial"/>
              </w:rPr>
              <w:t>mžiausiai</w:t>
            </w:r>
            <w:proofErr w:type="spellEnd"/>
            <w:r w:rsidRPr="001C5295">
              <w:rPr>
                <w:rFonts w:cs="Arial"/>
              </w:rPr>
              <w:t xml:space="preserve"> 5 metai be apribojimų į SSD diską įrašytų duomenų kiekiui.</w:t>
            </w:r>
          </w:p>
          <w:p w14:paraId="2047AD23" w14:textId="77777777" w:rsidR="000226B3" w:rsidRPr="001C5295" w:rsidRDefault="000226B3" w:rsidP="009358DE">
            <w:pPr>
              <w:tabs>
                <w:tab w:val="left" w:pos="7655"/>
              </w:tabs>
              <w:ind w:firstLine="0"/>
              <w:jc w:val="both"/>
              <w:rPr>
                <w:rFonts w:cs="Arial"/>
              </w:rPr>
            </w:pPr>
            <w:r w:rsidRPr="001C5295">
              <w:rPr>
                <w:rFonts w:cs="Arial"/>
              </w:rPr>
              <w:t>Duomenų saugykla turi būtų plečiama iki ne mažiau kaip iki 120 SSD diskų</w:t>
            </w:r>
          </w:p>
        </w:tc>
      </w:tr>
      <w:tr w:rsidR="00BE682C" w:rsidRPr="001C5295" w14:paraId="71BC0CA9" w14:textId="77777777" w:rsidTr="009358DE">
        <w:tc>
          <w:tcPr>
            <w:tcW w:w="534" w:type="dxa"/>
            <w:shd w:val="clear" w:color="auto" w:fill="auto"/>
          </w:tcPr>
          <w:p w14:paraId="70F22F0F"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16043761" w14:textId="77777777" w:rsidR="000226B3" w:rsidRPr="001C5295" w:rsidRDefault="000226B3" w:rsidP="009358DE">
            <w:pPr>
              <w:tabs>
                <w:tab w:val="left" w:pos="7655"/>
              </w:tabs>
              <w:ind w:firstLine="0"/>
              <w:rPr>
                <w:rFonts w:cs="Arial"/>
              </w:rPr>
            </w:pPr>
            <w:r w:rsidRPr="001C5295">
              <w:rPr>
                <w:rFonts w:cs="Arial"/>
              </w:rPr>
              <w:t>Duomenų saugyklos tipas</w:t>
            </w:r>
          </w:p>
        </w:tc>
        <w:tc>
          <w:tcPr>
            <w:tcW w:w="7477" w:type="dxa"/>
            <w:shd w:val="clear" w:color="auto" w:fill="auto"/>
          </w:tcPr>
          <w:p w14:paraId="3ACD517D" w14:textId="77777777" w:rsidR="000226B3" w:rsidRPr="001C5295" w:rsidRDefault="000226B3" w:rsidP="009358DE">
            <w:pPr>
              <w:tabs>
                <w:tab w:val="left" w:pos="7655"/>
              </w:tabs>
              <w:ind w:firstLine="0"/>
              <w:jc w:val="both"/>
              <w:rPr>
                <w:rFonts w:cs="Arial"/>
              </w:rPr>
            </w:pPr>
            <w:r w:rsidRPr="001C5295">
              <w:rPr>
                <w:rFonts w:cs="Arial"/>
              </w:rPr>
              <w:t>Modulinė FC SAN tipo duomenų saugykla.</w:t>
            </w:r>
          </w:p>
        </w:tc>
      </w:tr>
      <w:tr w:rsidR="00BE682C" w:rsidRPr="001C5295" w14:paraId="0F553F22" w14:textId="77777777" w:rsidTr="009358DE">
        <w:tc>
          <w:tcPr>
            <w:tcW w:w="534" w:type="dxa"/>
            <w:shd w:val="clear" w:color="auto" w:fill="auto"/>
          </w:tcPr>
          <w:p w14:paraId="563EB0F2"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3E171000" w14:textId="77777777" w:rsidR="000226B3" w:rsidRPr="001C5295" w:rsidRDefault="000226B3" w:rsidP="009358DE">
            <w:pPr>
              <w:tabs>
                <w:tab w:val="left" w:pos="7655"/>
              </w:tabs>
              <w:ind w:firstLine="0"/>
              <w:rPr>
                <w:rFonts w:cs="Arial"/>
              </w:rPr>
            </w:pPr>
            <w:r w:rsidRPr="001C5295">
              <w:rPr>
                <w:rFonts w:cs="Arial"/>
              </w:rPr>
              <w:t>Saugyklos valdiklių (kontrolerių) kiekis</w:t>
            </w:r>
          </w:p>
        </w:tc>
        <w:tc>
          <w:tcPr>
            <w:tcW w:w="7477" w:type="dxa"/>
            <w:shd w:val="clear" w:color="auto" w:fill="auto"/>
          </w:tcPr>
          <w:p w14:paraId="15CDB2E9" w14:textId="77777777" w:rsidR="000226B3" w:rsidRPr="001C5295" w:rsidRDefault="000226B3" w:rsidP="009358DE">
            <w:pPr>
              <w:tabs>
                <w:tab w:val="left" w:pos="7655"/>
              </w:tabs>
              <w:ind w:firstLine="0"/>
              <w:jc w:val="both"/>
              <w:rPr>
                <w:rFonts w:cs="Arial"/>
              </w:rPr>
            </w:pPr>
            <w:r w:rsidRPr="001C5295">
              <w:rPr>
                <w:rFonts w:cs="Arial"/>
              </w:rPr>
              <w:t>Duomenų saugykla turi būti pateikta su ne mažiau kaip 2 vnt. vienas kitą dubliuojančiais valdikliais, dirbančių „</w:t>
            </w:r>
            <w:proofErr w:type="spellStart"/>
            <w:r w:rsidRPr="001C5295">
              <w:rPr>
                <w:rFonts w:cs="Arial"/>
              </w:rPr>
              <w:t>active</w:t>
            </w:r>
            <w:proofErr w:type="spellEnd"/>
            <w:r w:rsidRPr="001C5295">
              <w:rPr>
                <w:rFonts w:cs="Arial"/>
              </w:rPr>
              <w:t>/</w:t>
            </w:r>
            <w:proofErr w:type="spellStart"/>
            <w:r w:rsidRPr="001C5295">
              <w:rPr>
                <w:rFonts w:cs="Arial"/>
              </w:rPr>
              <w:t>active</w:t>
            </w:r>
            <w:proofErr w:type="spellEnd"/>
            <w:r w:rsidRPr="001C5295">
              <w:rPr>
                <w:rFonts w:cs="Arial"/>
              </w:rPr>
              <w:t xml:space="preserve">“ režime, </w:t>
            </w:r>
            <w:proofErr w:type="spellStart"/>
            <w:r w:rsidRPr="001C5295">
              <w:rPr>
                <w:rFonts w:cs="Arial"/>
              </w:rPr>
              <w:t>t.y</w:t>
            </w:r>
            <w:proofErr w:type="spellEnd"/>
            <w:r w:rsidRPr="001C5295">
              <w:rPr>
                <w:rFonts w:cs="Arial"/>
              </w:rPr>
              <w:t xml:space="preserve">. tas pats loginis diskas („LUN“) turi būti prieinamas visiems valdikliams vienu metu. Loginio disko našumas privalo nepriklausyti nuo to per kurį kontrolerį jis pasiekiamas, </w:t>
            </w:r>
            <w:proofErr w:type="spellStart"/>
            <w:r w:rsidRPr="001C5295">
              <w:rPr>
                <w:rFonts w:cs="Arial"/>
              </w:rPr>
              <w:t>t.y</w:t>
            </w:r>
            <w:proofErr w:type="spellEnd"/>
            <w:r w:rsidRPr="001C5295">
              <w:rPr>
                <w:rFonts w:cs="Arial"/>
              </w:rPr>
              <w:t>. našumas vienu metu yra vienodas pasiekiant loginį diską per bet kurį kontrolerį.</w:t>
            </w:r>
          </w:p>
        </w:tc>
      </w:tr>
      <w:tr w:rsidR="00BE682C" w:rsidRPr="001C5295" w14:paraId="54F3B4BA" w14:textId="77777777" w:rsidTr="009358DE">
        <w:tc>
          <w:tcPr>
            <w:tcW w:w="534" w:type="dxa"/>
            <w:shd w:val="clear" w:color="auto" w:fill="auto"/>
          </w:tcPr>
          <w:p w14:paraId="5463AE74"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0F286D56" w14:textId="77777777" w:rsidR="000226B3" w:rsidRPr="001C5295" w:rsidRDefault="000226B3" w:rsidP="009358DE">
            <w:pPr>
              <w:tabs>
                <w:tab w:val="left" w:pos="7655"/>
              </w:tabs>
              <w:ind w:firstLine="0"/>
              <w:rPr>
                <w:rFonts w:cs="Arial"/>
              </w:rPr>
            </w:pPr>
            <w:r w:rsidRPr="001C5295">
              <w:rPr>
                <w:rFonts w:cs="Arial"/>
              </w:rPr>
              <w:t>Duomenų saugyklos patikimumas</w:t>
            </w:r>
          </w:p>
        </w:tc>
        <w:tc>
          <w:tcPr>
            <w:tcW w:w="7477" w:type="dxa"/>
            <w:shd w:val="clear" w:color="auto" w:fill="auto"/>
          </w:tcPr>
          <w:p w14:paraId="1CF743E0" w14:textId="77777777" w:rsidR="000226B3" w:rsidRPr="001C5295" w:rsidRDefault="000226B3" w:rsidP="009358DE">
            <w:pPr>
              <w:tabs>
                <w:tab w:val="left" w:pos="7655"/>
              </w:tabs>
              <w:ind w:firstLine="0"/>
              <w:jc w:val="both"/>
              <w:rPr>
                <w:rFonts w:cs="Arial"/>
              </w:rPr>
            </w:pPr>
            <w:r w:rsidRPr="001C5295">
              <w:rPr>
                <w:rFonts w:cs="Arial"/>
              </w:rPr>
              <w:t>Visos aktyvios komponentės turi būti dubliuotos („</w:t>
            </w:r>
            <w:proofErr w:type="spellStart"/>
            <w:r w:rsidRPr="001C5295">
              <w:rPr>
                <w:rFonts w:cs="Arial"/>
              </w:rPr>
              <w:t>no</w:t>
            </w:r>
            <w:proofErr w:type="spellEnd"/>
            <w:r w:rsidRPr="001C5295">
              <w:rPr>
                <w:rFonts w:cs="Arial"/>
              </w:rPr>
              <w:t xml:space="preserve"> </w:t>
            </w:r>
            <w:proofErr w:type="spellStart"/>
            <w:r w:rsidRPr="001C5295">
              <w:rPr>
                <w:rFonts w:cs="Arial"/>
              </w:rPr>
              <w:t>single</w:t>
            </w:r>
            <w:proofErr w:type="spellEnd"/>
            <w:r w:rsidRPr="001C5295">
              <w:rPr>
                <w:rFonts w:cs="Arial"/>
              </w:rPr>
              <w:t xml:space="preserve"> </w:t>
            </w:r>
            <w:proofErr w:type="spellStart"/>
            <w:r w:rsidRPr="001C5295">
              <w:rPr>
                <w:rFonts w:cs="Arial"/>
              </w:rPr>
              <w:t>point</w:t>
            </w:r>
            <w:proofErr w:type="spellEnd"/>
            <w:r w:rsidRPr="001C5295">
              <w:rPr>
                <w:rFonts w:cs="Arial"/>
              </w:rPr>
              <w:t xml:space="preserve"> </w:t>
            </w:r>
            <w:proofErr w:type="spellStart"/>
            <w:r w:rsidRPr="001C5295">
              <w:rPr>
                <w:rFonts w:cs="Arial"/>
              </w:rPr>
              <w:t>of</w:t>
            </w:r>
            <w:proofErr w:type="spellEnd"/>
            <w:r w:rsidRPr="001C5295">
              <w:rPr>
                <w:rFonts w:cs="Arial"/>
              </w:rPr>
              <w:t xml:space="preserve"> </w:t>
            </w:r>
            <w:proofErr w:type="spellStart"/>
            <w:r w:rsidRPr="001C5295">
              <w:rPr>
                <w:rFonts w:cs="Arial"/>
              </w:rPr>
              <w:t>failure</w:t>
            </w:r>
            <w:proofErr w:type="spellEnd"/>
            <w:r w:rsidRPr="001C5295">
              <w:rPr>
                <w:rFonts w:cs="Arial"/>
              </w:rPr>
              <w:t>“).</w:t>
            </w:r>
          </w:p>
        </w:tc>
      </w:tr>
      <w:tr w:rsidR="00BE682C" w:rsidRPr="001C5295" w14:paraId="6FC2902E" w14:textId="77777777" w:rsidTr="009358DE">
        <w:tc>
          <w:tcPr>
            <w:tcW w:w="534" w:type="dxa"/>
            <w:shd w:val="clear" w:color="auto" w:fill="auto"/>
          </w:tcPr>
          <w:p w14:paraId="246920EF"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702130BC" w14:textId="77777777" w:rsidR="000226B3" w:rsidRPr="001C5295" w:rsidRDefault="000226B3" w:rsidP="009358DE">
            <w:pPr>
              <w:tabs>
                <w:tab w:val="left" w:pos="7655"/>
              </w:tabs>
              <w:ind w:firstLine="0"/>
              <w:rPr>
                <w:rFonts w:cs="Arial"/>
              </w:rPr>
            </w:pPr>
            <w:r w:rsidRPr="001C5295">
              <w:rPr>
                <w:rFonts w:cs="Arial"/>
              </w:rPr>
              <w:t>Spartinančioji atmintis</w:t>
            </w:r>
          </w:p>
        </w:tc>
        <w:tc>
          <w:tcPr>
            <w:tcW w:w="7477" w:type="dxa"/>
            <w:shd w:val="clear" w:color="auto" w:fill="auto"/>
          </w:tcPr>
          <w:p w14:paraId="44579A2D" w14:textId="77777777" w:rsidR="000226B3" w:rsidRPr="001C5295" w:rsidRDefault="000226B3" w:rsidP="009358DE">
            <w:pPr>
              <w:tabs>
                <w:tab w:val="left" w:pos="7655"/>
              </w:tabs>
              <w:ind w:firstLine="0"/>
              <w:jc w:val="both"/>
              <w:rPr>
                <w:rFonts w:cs="Arial"/>
              </w:rPr>
            </w:pPr>
            <w:r w:rsidRPr="001C5295">
              <w:rPr>
                <w:rFonts w:cs="Arial"/>
              </w:rPr>
              <w:t xml:space="preserve">Duomenų saugykla privalo turėti ne mažiau kaip 64 GB  spartinančiosios atminties duomenims ir valdymo operacijoms. </w:t>
            </w:r>
          </w:p>
        </w:tc>
      </w:tr>
      <w:tr w:rsidR="00BE682C" w:rsidRPr="001C5295" w14:paraId="751EAC5C" w14:textId="77777777" w:rsidTr="009358DE">
        <w:tc>
          <w:tcPr>
            <w:tcW w:w="534" w:type="dxa"/>
            <w:shd w:val="clear" w:color="auto" w:fill="auto"/>
          </w:tcPr>
          <w:p w14:paraId="16221AC4"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356993F7" w14:textId="77777777" w:rsidR="000226B3" w:rsidRPr="001C5295" w:rsidRDefault="000226B3" w:rsidP="009358DE">
            <w:pPr>
              <w:tabs>
                <w:tab w:val="left" w:pos="7655"/>
              </w:tabs>
              <w:ind w:firstLine="0"/>
              <w:rPr>
                <w:rFonts w:cs="Arial"/>
              </w:rPr>
            </w:pPr>
            <w:r w:rsidRPr="001C5295">
              <w:rPr>
                <w:rFonts w:cs="Arial"/>
              </w:rPr>
              <w:t>Saugyklos prievadai</w:t>
            </w:r>
          </w:p>
        </w:tc>
        <w:tc>
          <w:tcPr>
            <w:tcW w:w="7477" w:type="dxa"/>
            <w:shd w:val="clear" w:color="auto" w:fill="auto"/>
          </w:tcPr>
          <w:p w14:paraId="2E5E3E80" w14:textId="77777777" w:rsidR="000226B3" w:rsidRPr="001C5295" w:rsidRDefault="000226B3" w:rsidP="009358DE">
            <w:pPr>
              <w:tabs>
                <w:tab w:val="left" w:pos="7655"/>
              </w:tabs>
              <w:ind w:firstLine="0"/>
              <w:jc w:val="both"/>
              <w:rPr>
                <w:rFonts w:cs="Arial"/>
              </w:rPr>
            </w:pPr>
            <w:r w:rsidRPr="001C5295">
              <w:rPr>
                <w:rFonts w:cs="Arial"/>
              </w:rPr>
              <w:t xml:space="preserve">Saugykla turi būti pateikta su ne mažiau kaip 4 vnt. 16Gbps FC prievadais. Turi būti galimybė išplėsti prievadų skaičių iki ne mažiau kaip 24 vnt. 16Gbps FC arba ne mažiau kaip 8 vnt. 10 </w:t>
            </w:r>
            <w:proofErr w:type="spellStart"/>
            <w:r w:rsidRPr="001C5295">
              <w:rPr>
                <w:rFonts w:cs="Arial"/>
              </w:rPr>
              <w:t>Gbps</w:t>
            </w:r>
            <w:proofErr w:type="spellEnd"/>
            <w:r w:rsidRPr="001C5295">
              <w:rPr>
                <w:rFonts w:cs="Arial"/>
              </w:rPr>
              <w:t xml:space="preserve"> </w:t>
            </w:r>
            <w:proofErr w:type="spellStart"/>
            <w:r w:rsidRPr="001C5295">
              <w:rPr>
                <w:rFonts w:cs="Arial"/>
              </w:rPr>
              <w:t>FcOE</w:t>
            </w:r>
            <w:proofErr w:type="spellEnd"/>
            <w:r w:rsidRPr="001C5295">
              <w:rPr>
                <w:rFonts w:cs="Arial"/>
              </w:rPr>
              <w:t>/</w:t>
            </w:r>
            <w:proofErr w:type="spellStart"/>
            <w:r w:rsidRPr="001C5295">
              <w:rPr>
                <w:rFonts w:cs="Arial"/>
              </w:rPr>
              <w:t>iSCSI</w:t>
            </w:r>
            <w:proofErr w:type="spellEnd"/>
            <w:r w:rsidRPr="001C5295">
              <w:rPr>
                <w:rFonts w:cs="Arial"/>
              </w:rPr>
              <w:t>.</w:t>
            </w:r>
          </w:p>
          <w:p w14:paraId="7090912F" w14:textId="77777777" w:rsidR="000226B3" w:rsidRPr="001C5295" w:rsidRDefault="000226B3" w:rsidP="009358DE">
            <w:pPr>
              <w:tabs>
                <w:tab w:val="left" w:pos="7655"/>
              </w:tabs>
              <w:ind w:firstLine="0"/>
              <w:jc w:val="both"/>
              <w:rPr>
                <w:rFonts w:cs="Arial"/>
              </w:rPr>
            </w:pPr>
            <w:r w:rsidRPr="001C5295">
              <w:rPr>
                <w:rFonts w:cs="Arial"/>
              </w:rPr>
              <w:t>Turi būti užtikrinta galimybė vienoje duomenų saugojimo sistemoje naudoti abiejų tipų prievadus vienu metu</w:t>
            </w:r>
          </w:p>
        </w:tc>
      </w:tr>
      <w:tr w:rsidR="00BE682C" w:rsidRPr="001C5295" w14:paraId="3F4DF7E2" w14:textId="77777777" w:rsidTr="009358DE">
        <w:tc>
          <w:tcPr>
            <w:tcW w:w="534" w:type="dxa"/>
            <w:shd w:val="clear" w:color="auto" w:fill="auto"/>
          </w:tcPr>
          <w:p w14:paraId="34C74207"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5B3CE314" w14:textId="77777777" w:rsidR="000226B3" w:rsidRPr="001C5295" w:rsidRDefault="000226B3" w:rsidP="009358DE">
            <w:pPr>
              <w:tabs>
                <w:tab w:val="left" w:pos="7655"/>
              </w:tabs>
              <w:ind w:firstLine="0"/>
              <w:rPr>
                <w:rFonts w:cs="Arial"/>
              </w:rPr>
            </w:pPr>
            <w:r w:rsidRPr="001C5295">
              <w:rPr>
                <w:rFonts w:cs="Arial"/>
              </w:rPr>
              <w:t>Prievadai replikavimui</w:t>
            </w:r>
          </w:p>
        </w:tc>
        <w:tc>
          <w:tcPr>
            <w:tcW w:w="7477" w:type="dxa"/>
            <w:shd w:val="clear" w:color="auto" w:fill="auto"/>
          </w:tcPr>
          <w:p w14:paraId="49E05C9E" w14:textId="77777777" w:rsidR="000226B3" w:rsidRPr="001C5295" w:rsidRDefault="000226B3" w:rsidP="009358DE">
            <w:pPr>
              <w:tabs>
                <w:tab w:val="left" w:pos="7655"/>
              </w:tabs>
              <w:ind w:firstLine="0"/>
              <w:jc w:val="both"/>
              <w:rPr>
                <w:rFonts w:cs="Arial"/>
              </w:rPr>
            </w:pPr>
            <w:r w:rsidRPr="001C5295">
              <w:rPr>
                <w:rFonts w:cs="Arial"/>
              </w:rPr>
              <w:t xml:space="preserve">Turi būti dedikuotos ne mažiau nei 2 (dvi) jungtys, skirtos saugyklos replikavimui per IP. Turi būti galimybė vykdyti replikaciją mažiausiai į 2 (dvi) geografines vietas ar duomenų centrus. </w:t>
            </w:r>
          </w:p>
        </w:tc>
      </w:tr>
      <w:tr w:rsidR="00BE682C" w:rsidRPr="001C5295" w14:paraId="16015CC1" w14:textId="77777777" w:rsidTr="009358DE">
        <w:tc>
          <w:tcPr>
            <w:tcW w:w="534" w:type="dxa"/>
            <w:shd w:val="clear" w:color="auto" w:fill="auto"/>
          </w:tcPr>
          <w:p w14:paraId="2D2B74D1"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772D35FD" w14:textId="77777777" w:rsidR="000226B3" w:rsidRPr="001C5295" w:rsidRDefault="000226B3" w:rsidP="009358DE">
            <w:pPr>
              <w:tabs>
                <w:tab w:val="left" w:pos="7655"/>
              </w:tabs>
              <w:ind w:firstLine="0"/>
              <w:rPr>
                <w:rFonts w:cs="Arial"/>
              </w:rPr>
            </w:pPr>
            <w:r w:rsidRPr="001C5295">
              <w:rPr>
                <w:rFonts w:cs="Arial"/>
              </w:rPr>
              <w:t>RAID lygių palaikymas</w:t>
            </w:r>
          </w:p>
        </w:tc>
        <w:tc>
          <w:tcPr>
            <w:tcW w:w="7477" w:type="dxa"/>
            <w:shd w:val="clear" w:color="auto" w:fill="auto"/>
          </w:tcPr>
          <w:p w14:paraId="1C7D105E" w14:textId="77777777" w:rsidR="000226B3" w:rsidRPr="001C5295" w:rsidRDefault="000226B3" w:rsidP="009358DE">
            <w:pPr>
              <w:tabs>
                <w:tab w:val="left" w:pos="7655"/>
              </w:tabs>
              <w:ind w:firstLine="0"/>
              <w:jc w:val="both"/>
              <w:rPr>
                <w:rFonts w:cs="Arial"/>
              </w:rPr>
            </w:pPr>
            <w:r w:rsidRPr="001C5295">
              <w:rPr>
                <w:rFonts w:cs="Arial"/>
              </w:rPr>
              <w:t xml:space="preserve">Turi palaikyti </w:t>
            </w:r>
            <w:proofErr w:type="spellStart"/>
            <w:r w:rsidRPr="001C5295">
              <w:rPr>
                <w:rFonts w:cs="Arial"/>
              </w:rPr>
              <w:t>aparatiškai</w:t>
            </w:r>
            <w:proofErr w:type="spellEnd"/>
            <w:r w:rsidRPr="001C5295">
              <w:rPr>
                <w:rFonts w:cs="Arial"/>
              </w:rPr>
              <w:t xml:space="preserve"> RAID 0, 1, 5 ir 6 lygius, </w:t>
            </w:r>
            <w:proofErr w:type="spellStart"/>
            <w:r w:rsidRPr="001C5295">
              <w:rPr>
                <w:rFonts w:cs="Arial"/>
              </w:rPr>
              <w:t>t.y</w:t>
            </w:r>
            <w:proofErr w:type="spellEnd"/>
            <w:r w:rsidRPr="001C5295">
              <w:rPr>
                <w:rFonts w:cs="Arial"/>
              </w:rPr>
              <w:t xml:space="preserve">. XOR operacijos būtų skaičiuojamos specialiai tam skirtu procesoriumi („ASIC“), </w:t>
            </w:r>
            <w:proofErr w:type="spellStart"/>
            <w:r w:rsidRPr="001C5295">
              <w:rPr>
                <w:rFonts w:cs="Arial"/>
              </w:rPr>
              <w:t>t.y</w:t>
            </w:r>
            <w:proofErr w:type="spellEnd"/>
            <w:r w:rsidRPr="001C5295">
              <w:rPr>
                <w:rFonts w:cs="Arial"/>
              </w:rPr>
              <w:t>. neturi būti apkraunamas saugyklos CPU RAID kontrolinių duomenų skaičiavimui.</w:t>
            </w:r>
          </w:p>
          <w:p w14:paraId="04E99788" w14:textId="77777777" w:rsidR="000226B3" w:rsidRPr="001C5295" w:rsidRDefault="000226B3" w:rsidP="009358DE">
            <w:pPr>
              <w:tabs>
                <w:tab w:val="left" w:pos="7655"/>
              </w:tabs>
              <w:ind w:firstLine="0"/>
              <w:jc w:val="both"/>
              <w:rPr>
                <w:rFonts w:cs="Arial"/>
              </w:rPr>
            </w:pPr>
            <w:r w:rsidRPr="001C5295">
              <w:rPr>
                <w:rFonts w:cs="Arial"/>
              </w:rPr>
              <w:t xml:space="preserve">Vienu metu, vienoje diskų grupėje palaikomi RAID lyginumo santykiai („RAID </w:t>
            </w:r>
            <w:proofErr w:type="spellStart"/>
            <w:r w:rsidRPr="001C5295">
              <w:rPr>
                <w:rFonts w:cs="Arial"/>
              </w:rPr>
              <w:t>parity</w:t>
            </w:r>
            <w:proofErr w:type="spellEnd"/>
            <w:r w:rsidRPr="001C5295">
              <w:rPr>
                <w:rFonts w:cs="Arial"/>
              </w:rPr>
              <w:t xml:space="preserve"> </w:t>
            </w:r>
            <w:proofErr w:type="spellStart"/>
            <w:r w:rsidRPr="001C5295">
              <w:rPr>
                <w:rFonts w:cs="Arial"/>
              </w:rPr>
              <w:t>ratio</w:t>
            </w:r>
            <w:proofErr w:type="spellEnd"/>
            <w:r w:rsidRPr="001C5295">
              <w:rPr>
                <w:rFonts w:cs="Arial"/>
              </w:rPr>
              <w:t>“) ne prasčiau kaip:</w:t>
            </w:r>
          </w:p>
          <w:p w14:paraId="1066E46C" w14:textId="77777777" w:rsidR="000226B3" w:rsidRPr="001C5295" w:rsidRDefault="000226B3" w:rsidP="009358DE">
            <w:pPr>
              <w:tabs>
                <w:tab w:val="left" w:pos="7655"/>
              </w:tabs>
              <w:ind w:firstLine="0"/>
              <w:jc w:val="both"/>
              <w:rPr>
                <w:rFonts w:cs="Arial"/>
              </w:rPr>
            </w:pPr>
            <w:r w:rsidRPr="001C5295">
              <w:rPr>
                <w:rFonts w:cs="Arial"/>
              </w:rPr>
              <w:t>RAID 0</w:t>
            </w:r>
          </w:p>
          <w:p w14:paraId="5655B68F" w14:textId="77777777" w:rsidR="000226B3" w:rsidRPr="001C5295" w:rsidRDefault="000226B3" w:rsidP="009358DE">
            <w:pPr>
              <w:tabs>
                <w:tab w:val="left" w:pos="7655"/>
              </w:tabs>
              <w:ind w:firstLine="0"/>
              <w:jc w:val="both"/>
              <w:rPr>
                <w:rFonts w:cs="Arial"/>
              </w:rPr>
            </w:pPr>
            <w:r w:rsidRPr="001C5295">
              <w:rPr>
                <w:rFonts w:cs="Arial"/>
              </w:rPr>
              <w:t>RAID 1</w:t>
            </w:r>
          </w:p>
          <w:p w14:paraId="3149760D" w14:textId="77777777" w:rsidR="000226B3" w:rsidRPr="001C5295" w:rsidRDefault="000226B3" w:rsidP="009358DE">
            <w:pPr>
              <w:tabs>
                <w:tab w:val="left" w:pos="7655"/>
              </w:tabs>
              <w:ind w:firstLine="0"/>
              <w:jc w:val="both"/>
              <w:rPr>
                <w:rFonts w:cs="Arial"/>
              </w:rPr>
            </w:pPr>
            <w:r w:rsidRPr="001C5295">
              <w:rPr>
                <w:rFonts w:cs="Arial"/>
              </w:rPr>
              <w:t>RAID 5 (2:1 - 8:1)</w:t>
            </w:r>
          </w:p>
          <w:p w14:paraId="6A428BFD" w14:textId="77777777" w:rsidR="000226B3" w:rsidRPr="001C5295" w:rsidRDefault="000226B3" w:rsidP="009358DE">
            <w:pPr>
              <w:tabs>
                <w:tab w:val="left" w:pos="7655"/>
              </w:tabs>
              <w:ind w:firstLine="0"/>
              <w:jc w:val="both"/>
              <w:rPr>
                <w:rFonts w:cs="Arial"/>
              </w:rPr>
            </w:pPr>
            <w:r w:rsidRPr="001C5295">
              <w:rPr>
                <w:rFonts w:cs="Arial"/>
              </w:rPr>
              <w:t>RAID 6 (4:2, 6:2, 8:2, 10:2, 14:2)</w:t>
            </w:r>
          </w:p>
        </w:tc>
      </w:tr>
      <w:tr w:rsidR="00BE682C" w:rsidRPr="001C5295" w14:paraId="6AA8714A" w14:textId="77777777" w:rsidTr="009358DE">
        <w:tc>
          <w:tcPr>
            <w:tcW w:w="534" w:type="dxa"/>
            <w:shd w:val="clear" w:color="auto" w:fill="auto"/>
          </w:tcPr>
          <w:p w14:paraId="4D50048C"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11CB3DB0" w14:textId="77777777" w:rsidR="000226B3" w:rsidRPr="001C5295" w:rsidRDefault="000226B3" w:rsidP="009358DE">
            <w:pPr>
              <w:tabs>
                <w:tab w:val="left" w:pos="7655"/>
              </w:tabs>
              <w:ind w:firstLine="0"/>
              <w:rPr>
                <w:rFonts w:cs="Arial"/>
              </w:rPr>
            </w:pPr>
            <w:r w:rsidRPr="001C5295">
              <w:rPr>
                <w:rFonts w:cs="Arial"/>
              </w:rPr>
              <w:t>Diskų tipai</w:t>
            </w:r>
          </w:p>
        </w:tc>
        <w:tc>
          <w:tcPr>
            <w:tcW w:w="7477" w:type="dxa"/>
            <w:shd w:val="clear" w:color="auto" w:fill="auto"/>
          </w:tcPr>
          <w:p w14:paraId="3D0A3FB6" w14:textId="77777777" w:rsidR="000226B3" w:rsidRPr="001C5295" w:rsidRDefault="000226B3" w:rsidP="009358DE">
            <w:pPr>
              <w:tabs>
                <w:tab w:val="left" w:pos="7655"/>
              </w:tabs>
              <w:ind w:firstLine="0"/>
              <w:jc w:val="both"/>
              <w:rPr>
                <w:rFonts w:cs="Arial"/>
              </w:rPr>
            </w:pPr>
            <w:r w:rsidRPr="001C5295">
              <w:rPr>
                <w:rFonts w:cs="Arial"/>
              </w:rPr>
              <w:t>Duomenų saugykla turi palaikyti SSD, SAS, NL tipo „karšto keitimo“ diskus. Disko prijungimas ne prasčiau kaip 12G SAS.</w:t>
            </w:r>
          </w:p>
          <w:p w14:paraId="4D3AFA7D" w14:textId="77777777" w:rsidR="000226B3" w:rsidRPr="001C5295" w:rsidRDefault="000226B3" w:rsidP="009358DE">
            <w:pPr>
              <w:tabs>
                <w:tab w:val="left" w:pos="7655"/>
              </w:tabs>
              <w:ind w:firstLine="0"/>
              <w:jc w:val="both"/>
              <w:rPr>
                <w:rFonts w:cs="Arial"/>
              </w:rPr>
            </w:pPr>
            <w:r w:rsidRPr="001C5295">
              <w:rPr>
                <w:rFonts w:cs="Arial"/>
              </w:rPr>
              <w:t>Duomenų saugykla turi užtikrinti įvairių diskų kombinacijų veikimą ir suderinamumą vienoje lentynoje.</w:t>
            </w:r>
          </w:p>
        </w:tc>
      </w:tr>
      <w:tr w:rsidR="00BE682C" w:rsidRPr="001C5295" w14:paraId="1A1D90B8" w14:textId="77777777" w:rsidTr="009358DE">
        <w:tc>
          <w:tcPr>
            <w:tcW w:w="534" w:type="dxa"/>
            <w:shd w:val="clear" w:color="auto" w:fill="auto"/>
          </w:tcPr>
          <w:p w14:paraId="5B0F0297"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69E34B78" w14:textId="77777777" w:rsidR="000226B3" w:rsidRPr="001C5295" w:rsidRDefault="000226B3" w:rsidP="009358DE">
            <w:pPr>
              <w:tabs>
                <w:tab w:val="left" w:pos="7655"/>
              </w:tabs>
              <w:ind w:firstLine="0"/>
              <w:rPr>
                <w:rFonts w:cs="Arial"/>
              </w:rPr>
            </w:pPr>
            <w:r w:rsidRPr="001C5295">
              <w:rPr>
                <w:rFonts w:cs="Arial"/>
              </w:rPr>
              <w:t>Duomenų saugyklų replikacija</w:t>
            </w:r>
          </w:p>
        </w:tc>
        <w:tc>
          <w:tcPr>
            <w:tcW w:w="7477" w:type="dxa"/>
            <w:shd w:val="clear" w:color="auto" w:fill="auto"/>
          </w:tcPr>
          <w:p w14:paraId="4FD33B05" w14:textId="77777777" w:rsidR="000226B3" w:rsidRPr="001C5295" w:rsidRDefault="000226B3" w:rsidP="009358DE">
            <w:pPr>
              <w:ind w:firstLine="0"/>
              <w:jc w:val="both"/>
              <w:rPr>
                <w:rFonts w:cs="Arial"/>
              </w:rPr>
            </w:pPr>
            <w:r w:rsidRPr="001C5295">
              <w:rPr>
                <w:rFonts w:cs="Arial"/>
              </w:rPr>
              <w:t>Duomenų saugykla turi turėti sinchroninio bei asinchroninio replikavimo, su turimomis HP 3PAR 7400 4N duomenų saugyklomis, kontrolerių lygyje galimybę.</w:t>
            </w:r>
          </w:p>
          <w:p w14:paraId="758C1564" w14:textId="77777777" w:rsidR="000226B3" w:rsidRPr="001C5295" w:rsidRDefault="000226B3" w:rsidP="009358DE">
            <w:pPr>
              <w:ind w:firstLine="0"/>
              <w:jc w:val="both"/>
              <w:rPr>
                <w:rFonts w:cs="Arial"/>
              </w:rPr>
            </w:pPr>
            <w:r w:rsidRPr="001C5295">
              <w:rPr>
                <w:rFonts w:cs="Arial"/>
              </w:rPr>
              <w:t>Pateikti HP 3PAR 7400 4N gamintojo raštą, patvirtinantį, kad replikavimas duomenų saugyklų kontrolerių lygyje tarp 7400 4N ir siūlomos duomenų saugyklos yra palaikomas.</w:t>
            </w:r>
          </w:p>
        </w:tc>
      </w:tr>
      <w:tr w:rsidR="00BE682C" w:rsidRPr="001C5295" w14:paraId="468E99D5" w14:textId="77777777" w:rsidTr="009358DE">
        <w:tc>
          <w:tcPr>
            <w:tcW w:w="534" w:type="dxa"/>
            <w:shd w:val="clear" w:color="auto" w:fill="auto"/>
          </w:tcPr>
          <w:p w14:paraId="7B45B231"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3BD1E95A" w14:textId="77777777" w:rsidR="000226B3" w:rsidRPr="001C5295" w:rsidRDefault="000226B3" w:rsidP="009358DE">
            <w:pPr>
              <w:tabs>
                <w:tab w:val="left" w:pos="7655"/>
              </w:tabs>
              <w:ind w:firstLine="0"/>
              <w:rPr>
                <w:rFonts w:cs="Arial"/>
              </w:rPr>
            </w:pPr>
            <w:r w:rsidRPr="001C5295">
              <w:rPr>
                <w:rFonts w:cs="Arial"/>
              </w:rPr>
              <w:t>Suderinamumas su operacinėmis sistemomis</w:t>
            </w:r>
          </w:p>
        </w:tc>
        <w:tc>
          <w:tcPr>
            <w:tcW w:w="7477" w:type="dxa"/>
            <w:shd w:val="clear" w:color="auto" w:fill="auto"/>
          </w:tcPr>
          <w:p w14:paraId="7EF1FCBB" w14:textId="77777777" w:rsidR="000226B3" w:rsidRPr="001C5295" w:rsidRDefault="000226B3" w:rsidP="009358DE">
            <w:pPr>
              <w:ind w:firstLine="0"/>
              <w:jc w:val="both"/>
              <w:rPr>
                <w:rFonts w:cs="Arial"/>
              </w:rPr>
            </w:pPr>
            <w:r w:rsidRPr="001C5295">
              <w:rPr>
                <w:rFonts w:cs="Arial"/>
              </w:rPr>
              <w:t>Duomenų saugykla turi užtikrinti komunikaciją ir būti suderinama su šiomis operacinėmis sistemomis:</w:t>
            </w:r>
          </w:p>
          <w:p w14:paraId="24798660" w14:textId="77777777" w:rsidR="000226B3" w:rsidRPr="001C5295" w:rsidRDefault="000226B3" w:rsidP="009358DE">
            <w:pPr>
              <w:ind w:firstLine="0"/>
              <w:jc w:val="both"/>
              <w:rPr>
                <w:rFonts w:cs="Arial"/>
              </w:rPr>
            </w:pPr>
            <w:r w:rsidRPr="001C5295">
              <w:rPr>
                <w:rFonts w:cs="Arial"/>
              </w:rPr>
              <w:t>HP-UX;</w:t>
            </w:r>
          </w:p>
          <w:p w14:paraId="6524CED7" w14:textId="77777777" w:rsidR="000226B3" w:rsidRPr="001C5295" w:rsidRDefault="000226B3" w:rsidP="009358DE">
            <w:pPr>
              <w:ind w:firstLine="0"/>
              <w:jc w:val="both"/>
              <w:rPr>
                <w:rFonts w:cs="Arial"/>
              </w:rPr>
            </w:pPr>
            <w:r w:rsidRPr="001C5295">
              <w:rPr>
                <w:rFonts w:cs="Arial"/>
              </w:rPr>
              <w:t xml:space="preserve">Microsoft Windows šeimos operacinėmis sistemomis Windows Server </w:t>
            </w:r>
          </w:p>
          <w:p w14:paraId="501FF043" w14:textId="77777777" w:rsidR="000226B3" w:rsidRPr="001C5295" w:rsidRDefault="000226B3" w:rsidP="009358DE">
            <w:pPr>
              <w:ind w:firstLine="0"/>
              <w:jc w:val="both"/>
              <w:rPr>
                <w:rFonts w:cs="Arial"/>
              </w:rPr>
            </w:pPr>
            <w:r w:rsidRPr="001C5295">
              <w:rPr>
                <w:rFonts w:cs="Arial"/>
              </w:rPr>
              <w:t>2008/2012 x86/x64;</w:t>
            </w:r>
          </w:p>
          <w:p w14:paraId="7451123A" w14:textId="77777777" w:rsidR="000226B3" w:rsidRPr="001C5295" w:rsidRDefault="000226B3" w:rsidP="009358DE">
            <w:pPr>
              <w:ind w:firstLine="0"/>
              <w:jc w:val="both"/>
              <w:rPr>
                <w:rFonts w:cs="Arial"/>
              </w:rPr>
            </w:pPr>
            <w:proofErr w:type="spellStart"/>
            <w:r w:rsidRPr="001C5295">
              <w:rPr>
                <w:rFonts w:cs="Arial"/>
              </w:rPr>
              <w:t>Oracle</w:t>
            </w:r>
            <w:proofErr w:type="spellEnd"/>
            <w:r w:rsidRPr="001C5295">
              <w:rPr>
                <w:rFonts w:cs="Arial"/>
              </w:rPr>
              <w:t xml:space="preserve"> </w:t>
            </w:r>
            <w:proofErr w:type="spellStart"/>
            <w:r w:rsidRPr="001C5295">
              <w:rPr>
                <w:rFonts w:cs="Arial"/>
              </w:rPr>
              <w:t>Enterprise</w:t>
            </w:r>
            <w:proofErr w:type="spellEnd"/>
            <w:r w:rsidRPr="001C5295">
              <w:rPr>
                <w:rFonts w:cs="Arial"/>
              </w:rPr>
              <w:t xml:space="preserve"> Linux;</w:t>
            </w:r>
          </w:p>
          <w:p w14:paraId="65353DBE" w14:textId="77777777" w:rsidR="000226B3" w:rsidRPr="001C5295" w:rsidRDefault="000226B3" w:rsidP="009358DE">
            <w:pPr>
              <w:ind w:firstLine="0"/>
              <w:jc w:val="both"/>
              <w:rPr>
                <w:rFonts w:cs="Arial"/>
              </w:rPr>
            </w:pPr>
            <w:proofErr w:type="spellStart"/>
            <w:r w:rsidRPr="001C5295">
              <w:rPr>
                <w:rFonts w:cs="Arial"/>
              </w:rPr>
              <w:t>VMware</w:t>
            </w:r>
            <w:proofErr w:type="spellEnd"/>
            <w:r w:rsidRPr="001C5295">
              <w:rPr>
                <w:rFonts w:cs="Arial"/>
              </w:rPr>
              <w:t xml:space="preserve"> ESX ir </w:t>
            </w:r>
            <w:proofErr w:type="spellStart"/>
            <w:r w:rsidRPr="001C5295">
              <w:rPr>
                <w:rFonts w:cs="Arial"/>
              </w:rPr>
              <w:t>ESXi</w:t>
            </w:r>
            <w:proofErr w:type="spellEnd"/>
            <w:r w:rsidRPr="001C5295">
              <w:rPr>
                <w:rFonts w:cs="Arial"/>
              </w:rPr>
              <w:t>.</w:t>
            </w:r>
          </w:p>
        </w:tc>
      </w:tr>
      <w:tr w:rsidR="00BE682C" w:rsidRPr="001C5295" w14:paraId="334B8D8E" w14:textId="77777777" w:rsidTr="009358DE">
        <w:tc>
          <w:tcPr>
            <w:tcW w:w="534" w:type="dxa"/>
            <w:shd w:val="clear" w:color="auto" w:fill="auto"/>
          </w:tcPr>
          <w:p w14:paraId="67B06B39"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760E6AA8" w14:textId="77777777" w:rsidR="000226B3" w:rsidRPr="001C5295" w:rsidRDefault="000226B3" w:rsidP="009358DE">
            <w:pPr>
              <w:tabs>
                <w:tab w:val="left" w:pos="7655"/>
              </w:tabs>
              <w:ind w:firstLine="0"/>
              <w:rPr>
                <w:rFonts w:cs="Arial"/>
              </w:rPr>
            </w:pPr>
            <w:r w:rsidRPr="001C5295">
              <w:rPr>
                <w:rFonts w:cs="Arial"/>
              </w:rPr>
              <w:t>Papildomos duomenų saugyklos savybės</w:t>
            </w:r>
          </w:p>
        </w:tc>
        <w:tc>
          <w:tcPr>
            <w:tcW w:w="7477" w:type="dxa"/>
            <w:shd w:val="clear" w:color="auto" w:fill="auto"/>
          </w:tcPr>
          <w:p w14:paraId="221EA006" w14:textId="77777777" w:rsidR="000226B3" w:rsidRPr="001C5295" w:rsidRDefault="000226B3" w:rsidP="009358DE">
            <w:pPr>
              <w:ind w:firstLine="0"/>
              <w:jc w:val="both"/>
              <w:rPr>
                <w:rFonts w:cs="Arial"/>
              </w:rPr>
            </w:pPr>
            <w:r w:rsidRPr="001C5295">
              <w:rPr>
                <w:rFonts w:cs="Arial"/>
              </w:rPr>
              <w:t xml:space="preserve">Duomenų saugykla turi užtikrinti </w:t>
            </w:r>
            <w:proofErr w:type="spellStart"/>
            <w:r w:rsidRPr="001C5295">
              <w:rPr>
                <w:rFonts w:cs="Arial"/>
              </w:rPr>
              <w:t>virtualizaciją</w:t>
            </w:r>
            <w:proofErr w:type="spellEnd"/>
            <w:r w:rsidRPr="001C5295">
              <w:rPr>
                <w:rFonts w:cs="Arial"/>
              </w:rPr>
              <w:t xml:space="preserve"> valdiklių lygyje, </w:t>
            </w:r>
            <w:proofErr w:type="spellStart"/>
            <w:r w:rsidRPr="001C5295">
              <w:rPr>
                <w:rFonts w:cs="Arial"/>
              </w:rPr>
              <w:t>t.y</w:t>
            </w:r>
            <w:proofErr w:type="spellEnd"/>
            <w:r w:rsidRPr="001C5295">
              <w:rPr>
                <w:rFonts w:cs="Arial"/>
              </w:rPr>
              <w:t>. užtikrinti skirtingų RAID lygių panaudojimą tuose pačiuose diskuose vienu metu;</w:t>
            </w:r>
          </w:p>
          <w:p w14:paraId="0BEDDCBA" w14:textId="77777777" w:rsidR="000226B3" w:rsidRPr="001C5295" w:rsidRDefault="000226B3" w:rsidP="009358DE">
            <w:pPr>
              <w:ind w:firstLine="0"/>
              <w:jc w:val="both"/>
              <w:rPr>
                <w:rFonts w:cs="Arial"/>
              </w:rPr>
            </w:pPr>
            <w:r w:rsidRPr="001C5295">
              <w:rPr>
                <w:rFonts w:cs="Arial"/>
              </w:rPr>
              <w:t>Automatinis duomenų perskirstymas tarp skirtingų laikmenų („</w:t>
            </w:r>
            <w:proofErr w:type="spellStart"/>
            <w:r w:rsidRPr="001C5295">
              <w:rPr>
                <w:rFonts w:cs="Arial"/>
              </w:rPr>
              <w:t>tiering</w:t>
            </w:r>
            <w:proofErr w:type="spellEnd"/>
            <w:r w:rsidRPr="001C5295">
              <w:rPr>
                <w:rFonts w:cs="Arial"/>
              </w:rPr>
              <w:t xml:space="preserve">“). Turi būti palaikomas duomenų perskirstymas ne mažiau kaip tarp 3 diskų tipų vieno loginio disko ribose. </w:t>
            </w:r>
          </w:p>
          <w:p w14:paraId="3F39772E" w14:textId="77777777" w:rsidR="000226B3" w:rsidRPr="001C5295" w:rsidRDefault="000226B3" w:rsidP="009358DE">
            <w:pPr>
              <w:ind w:firstLine="0"/>
              <w:jc w:val="both"/>
              <w:rPr>
                <w:rFonts w:cs="Arial"/>
              </w:rPr>
            </w:pPr>
            <w:r w:rsidRPr="001C5295">
              <w:rPr>
                <w:rFonts w:cs="Arial"/>
              </w:rPr>
              <w:t>Duomenų saugykla turi leisti stebėti saugyklos apkrovimą realiu laiku;</w:t>
            </w:r>
          </w:p>
          <w:p w14:paraId="1A9DEE9D" w14:textId="77777777" w:rsidR="000226B3" w:rsidRPr="001C5295" w:rsidRDefault="000226B3" w:rsidP="009358DE">
            <w:pPr>
              <w:ind w:firstLine="0"/>
              <w:jc w:val="both"/>
              <w:rPr>
                <w:rFonts w:cs="Arial"/>
              </w:rPr>
            </w:pPr>
            <w:r w:rsidRPr="001C5295">
              <w:rPr>
                <w:rFonts w:cs="Arial"/>
              </w:rPr>
              <w:t>Duomenų saugykla turi leisti kaupti ir analizuoti apkrovos matavimų istoriją;</w:t>
            </w:r>
          </w:p>
          <w:p w14:paraId="37D7BAC7" w14:textId="77777777" w:rsidR="000226B3" w:rsidRPr="001C5295" w:rsidRDefault="000226B3" w:rsidP="009358DE">
            <w:pPr>
              <w:ind w:firstLine="0"/>
              <w:jc w:val="both"/>
              <w:rPr>
                <w:rFonts w:cs="Arial"/>
              </w:rPr>
            </w:pPr>
            <w:r w:rsidRPr="001C5295">
              <w:rPr>
                <w:rFonts w:cs="Arial"/>
              </w:rPr>
              <w:t>Turi būti galimybė turėti nepanaudotos vietos grąžinimo („</w:t>
            </w:r>
            <w:proofErr w:type="spellStart"/>
            <w:r w:rsidRPr="001C5295">
              <w:rPr>
                <w:rFonts w:cs="Arial"/>
              </w:rPr>
              <w:t>Reclaiming</w:t>
            </w:r>
            <w:proofErr w:type="spellEnd"/>
            <w:r w:rsidRPr="001C5295">
              <w:rPr>
                <w:rFonts w:cs="Arial"/>
              </w:rPr>
              <w:t>“) arba analogišką funkcionalumą;</w:t>
            </w:r>
          </w:p>
          <w:p w14:paraId="6A25318B" w14:textId="77777777" w:rsidR="000226B3" w:rsidRPr="001C5295" w:rsidRDefault="000226B3" w:rsidP="009358DE">
            <w:pPr>
              <w:ind w:firstLine="0"/>
              <w:jc w:val="both"/>
              <w:rPr>
                <w:rFonts w:cs="Arial"/>
              </w:rPr>
            </w:pPr>
            <w:r w:rsidRPr="001C5295">
              <w:rPr>
                <w:rFonts w:cs="Arial"/>
              </w:rPr>
              <w:t>Nepanaudotos vietos grąžinimas („</w:t>
            </w:r>
            <w:proofErr w:type="spellStart"/>
            <w:r w:rsidRPr="001C5295">
              <w:rPr>
                <w:rFonts w:cs="Arial"/>
              </w:rPr>
              <w:t>Reclaiming</w:t>
            </w:r>
            <w:proofErr w:type="spellEnd"/>
            <w:r w:rsidRPr="001C5295">
              <w:rPr>
                <w:rFonts w:cs="Arial"/>
              </w:rPr>
              <w:t>“) turi būti užtikrinamas automatiškai duomenų masyvo pagalba, nenaudojant papildomų programų ir duomenų saugyklos kontrolerių CPU;</w:t>
            </w:r>
          </w:p>
          <w:p w14:paraId="2FEA85C0" w14:textId="77777777" w:rsidR="000226B3" w:rsidRPr="001C5295" w:rsidRDefault="000226B3" w:rsidP="009358DE">
            <w:pPr>
              <w:ind w:firstLine="0"/>
              <w:jc w:val="both"/>
              <w:rPr>
                <w:rFonts w:cs="Arial"/>
              </w:rPr>
            </w:pPr>
            <w:r w:rsidRPr="001C5295">
              <w:rPr>
                <w:rFonts w:cs="Arial"/>
              </w:rPr>
              <w:t xml:space="preserve">Duomenų </w:t>
            </w:r>
            <w:proofErr w:type="spellStart"/>
            <w:r w:rsidRPr="001C5295">
              <w:rPr>
                <w:rFonts w:cs="Arial"/>
                <w:bCs/>
              </w:rPr>
              <w:t>dedublikavimas</w:t>
            </w:r>
            <w:proofErr w:type="spellEnd"/>
            <w:r w:rsidRPr="001C5295">
              <w:rPr>
                <w:rFonts w:cs="Arial"/>
                <w:bCs/>
              </w:rPr>
              <w:t xml:space="preserve"> </w:t>
            </w:r>
            <w:r w:rsidRPr="001C5295">
              <w:rPr>
                <w:rFonts w:cs="Arial"/>
              </w:rPr>
              <w:t>SSD diskuose („</w:t>
            </w:r>
            <w:proofErr w:type="spellStart"/>
            <w:r w:rsidRPr="001C5295">
              <w:rPr>
                <w:rFonts w:cs="Arial"/>
              </w:rPr>
              <w:t>Deduplication</w:t>
            </w:r>
            <w:proofErr w:type="spellEnd"/>
            <w:r w:rsidRPr="001C5295">
              <w:rPr>
                <w:rFonts w:cs="Arial"/>
              </w:rPr>
              <w:t>“) turi būti užtikrinamas automatiškai duomenų masyvo pagalba, nenaudojant papildomų programų ir duomenų saugyklos kontrolerių CPU;</w:t>
            </w:r>
          </w:p>
          <w:p w14:paraId="5319F1F0" w14:textId="77777777" w:rsidR="000226B3" w:rsidRPr="001C5295" w:rsidRDefault="000226B3" w:rsidP="009358DE">
            <w:pPr>
              <w:ind w:firstLine="0"/>
              <w:jc w:val="both"/>
              <w:rPr>
                <w:rFonts w:cs="Arial"/>
              </w:rPr>
            </w:pPr>
            <w:r w:rsidRPr="001C5295">
              <w:rPr>
                <w:rFonts w:cs="Arial"/>
              </w:rPr>
              <w:t>Turi būti galimybė išbalansuoti saugyklos diskų grupių apkrovimą taip, kad jie būtų apkraunami tolygiai;</w:t>
            </w:r>
          </w:p>
          <w:p w14:paraId="25636034" w14:textId="77777777" w:rsidR="000226B3" w:rsidRPr="001C5295" w:rsidRDefault="000226B3" w:rsidP="009358DE">
            <w:pPr>
              <w:ind w:firstLine="0"/>
              <w:jc w:val="both"/>
              <w:rPr>
                <w:rFonts w:cs="Arial"/>
              </w:rPr>
            </w:pPr>
            <w:r w:rsidRPr="001C5295">
              <w:rPr>
                <w:rFonts w:cs="Arial"/>
              </w:rPr>
              <w:t>Loginio disko RAID tipo migravimas (pvz.: iš RAID1 į RAID5) vienoje diskų grupėje, nestabdant taikomųjų programų darbo („Online“).</w:t>
            </w:r>
          </w:p>
          <w:p w14:paraId="706E6076" w14:textId="77777777" w:rsidR="000226B3" w:rsidRPr="001C5295" w:rsidRDefault="000226B3" w:rsidP="009358DE">
            <w:pPr>
              <w:ind w:firstLine="0"/>
              <w:jc w:val="both"/>
              <w:rPr>
                <w:rFonts w:cs="Arial"/>
              </w:rPr>
            </w:pPr>
            <w:r w:rsidRPr="001C5295">
              <w:rPr>
                <w:rFonts w:cs="Arial"/>
              </w:rPr>
              <w:t>Loginio disko migravimas iš vienos diskų grupės į kitą, nestabdant taikomųjų programų darbo („Online“).</w:t>
            </w:r>
          </w:p>
          <w:p w14:paraId="55778A33" w14:textId="77777777" w:rsidR="000226B3" w:rsidRPr="001C5295" w:rsidRDefault="000226B3" w:rsidP="009358DE">
            <w:pPr>
              <w:ind w:firstLine="0"/>
              <w:jc w:val="both"/>
              <w:rPr>
                <w:rFonts w:cs="Arial"/>
              </w:rPr>
            </w:pPr>
            <w:r w:rsidRPr="001C5295">
              <w:rPr>
                <w:rFonts w:cs="Arial"/>
              </w:rPr>
              <w:t xml:space="preserve">Turi būti galimybė atnaujinti kontrolerių bei diskų tarnybinį </w:t>
            </w:r>
            <w:proofErr w:type="spellStart"/>
            <w:r w:rsidRPr="001C5295">
              <w:rPr>
                <w:rFonts w:cs="Arial"/>
              </w:rPr>
              <w:t>mikrokodą</w:t>
            </w:r>
            <w:proofErr w:type="spellEnd"/>
            <w:r w:rsidRPr="001C5295">
              <w:rPr>
                <w:rFonts w:cs="Arial"/>
              </w:rPr>
              <w:t>, nestabdant duomenų saugyklos darbo;</w:t>
            </w:r>
          </w:p>
          <w:p w14:paraId="65FD9FC4" w14:textId="77777777" w:rsidR="000226B3" w:rsidRPr="001C5295" w:rsidRDefault="000226B3" w:rsidP="009358DE">
            <w:pPr>
              <w:ind w:firstLine="0"/>
              <w:jc w:val="both"/>
              <w:rPr>
                <w:rFonts w:cs="Arial"/>
              </w:rPr>
            </w:pPr>
            <w:r w:rsidRPr="001C5295">
              <w:rPr>
                <w:rFonts w:cs="Arial"/>
              </w:rPr>
              <w:lastRenderedPageBreak/>
              <w:t>Prioritetų nustatymas ir resursų užtikrinimas loginiams diskams (</w:t>
            </w:r>
            <w:proofErr w:type="spellStart"/>
            <w:r w:rsidRPr="001C5295">
              <w:rPr>
                <w:rFonts w:cs="Arial"/>
              </w:rPr>
              <w:t>QoS</w:t>
            </w:r>
            <w:proofErr w:type="spellEnd"/>
            <w:r w:rsidRPr="001C5295">
              <w:rPr>
                <w:rFonts w:cs="Arial"/>
              </w:rPr>
              <w:t>);</w:t>
            </w:r>
          </w:p>
          <w:p w14:paraId="4DE708DB" w14:textId="77777777" w:rsidR="000226B3" w:rsidRPr="001C5295" w:rsidRDefault="000226B3" w:rsidP="009358DE">
            <w:pPr>
              <w:ind w:firstLine="0"/>
              <w:jc w:val="both"/>
              <w:rPr>
                <w:rFonts w:cs="Arial"/>
              </w:rPr>
            </w:pPr>
            <w:proofErr w:type="spellStart"/>
            <w:r w:rsidRPr="001C5295">
              <w:rPr>
                <w:rFonts w:cs="Arial"/>
              </w:rPr>
              <w:t>VMware</w:t>
            </w:r>
            <w:proofErr w:type="spellEnd"/>
            <w:r w:rsidRPr="001C5295">
              <w:rPr>
                <w:rFonts w:cs="Arial"/>
              </w:rPr>
              <w:t xml:space="preserve"> integracija – VASA, VAAI, SRM, automatinio, skaidraus bei neprarandant duomenų, persijungimo tarp dviejų duomenų saugyklų („</w:t>
            </w:r>
            <w:proofErr w:type="spellStart"/>
            <w:r w:rsidRPr="001C5295">
              <w:rPr>
                <w:rFonts w:cs="Arial"/>
              </w:rPr>
              <w:t>transparent</w:t>
            </w:r>
            <w:proofErr w:type="spellEnd"/>
            <w:r w:rsidRPr="001C5295">
              <w:rPr>
                <w:rFonts w:cs="Arial"/>
              </w:rPr>
              <w:t xml:space="preserve"> </w:t>
            </w:r>
            <w:proofErr w:type="spellStart"/>
            <w:r w:rsidRPr="001C5295">
              <w:rPr>
                <w:rFonts w:cs="Arial"/>
              </w:rPr>
              <w:t>failover</w:t>
            </w:r>
            <w:proofErr w:type="spellEnd"/>
            <w:r w:rsidRPr="001C5295">
              <w:rPr>
                <w:rFonts w:cs="Arial"/>
              </w:rPr>
              <w:t>“) technologijų palaikymas.</w:t>
            </w:r>
          </w:p>
        </w:tc>
      </w:tr>
      <w:tr w:rsidR="00BE682C" w:rsidRPr="001C5295" w14:paraId="35CF3ECC" w14:textId="77777777" w:rsidTr="009358DE">
        <w:tc>
          <w:tcPr>
            <w:tcW w:w="534" w:type="dxa"/>
            <w:shd w:val="clear" w:color="auto" w:fill="auto"/>
          </w:tcPr>
          <w:p w14:paraId="74824BD0"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45A3527D" w14:textId="77777777" w:rsidR="000226B3" w:rsidRPr="001C5295" w:rsidRDefault="000226B3" w:rsidP="009358DE">
            <w:pPr>
              <w:tabs>
                <w:tab w:val="left" w:pos="7655"/>
              </w:tabs>
              <w:ind w:firstLine="0"/>
              <w:rPr>
                <w:rFonts w:cs="Arial"/>
              </w:rPr>
            </w:pPr>
            <w:r w:rsidRPr="001C5295">
              <w:rPr>
                <w:rFonts w:cs="Arial"/>
              </w:rPr>
              <w:t>Duomenų saugyklos programinė įranga, licencijos</w:t>
            </w:r>
          </w:p>
        </w:tc>
        <w:tc>
          <w:tcPr>
            <w:tcW w:w="7477" w:type="dxa"/>
            <w:shd w:val="clear" w:color="auto" w:fill="auto"/>
          </w:tcPr>
          <w:p w14:paraId="25A05CDA" w14:textId="77777777" w:rsidR="000226B3" w:rsidRPr="001C5295" w:rsidRDefault="000226B3" w:rsidP="009358DE">
            <w:pPr>
              <w:ind w:firstLine="0"/>
              <w:jc w:val="both"/>
              <w:rPr>
                <w:rFonts w:cs="Arial"/>
              </w:rPr>
            </w:pPr>
            <w:r w:rsidRPr="001C5295">
              <w:rPr>
                <w:rFonts w:cs="Arial"/>
              </w:rPr>
              <w:t>Duomenų saugykla turi palaikyti ir turi būti pateiktos licencijos visai duomenų saugyklos talpai:</w:t>
            </w:r>
          </w:p>
          <w:p w14:paraId="1416F010" w14:textId="77777777" w:rsidR="000226B3" w:rsidRPr="001C5295" w:rsidRDefault="000226B3" w:rsidP="009358DE">
            <w:pPr>
              <w:ind w:firstLine="0"/>
              <w:jc w:val="both"/>
              <w:rPr>
                <w:rFonts w:cs="Arial"/>
              </w:rPr>
            </w:pPr>
            <w:r w:rsidRPr="001C5295">
              <w:rPr>
                <w:rFonts w:cs="Arial"/>
              </w:rPr>
              <w:t>- realaus laiko arba tam tikru laiko momentu automatizuotas loginių diskų momentinių („</w:t>
            </w:r>
            <w:proofErr w:type="spellStart"/>
            <w:r w:rsidRPr="001C5295">
              <w:rPr>
                <w:rFonts w:cs="Arial"/>
              </w:rPr>
              <w:t>snapshot</w:t>
            </w:r>
            <w:proofErr w:type="spellEnd"/>
            <w:r w:rsidRPr="001C5295">
              <w:rPr>
                <w:rFonts w:cs="Arial"/>
              </w:rPr>
              <w:t>“) ir pilnų („</w:t>
            </w:r>
            <w:proofErr w:type="spellStart"/>
            <w:r w:rsidRPr="001C5295">
              <w:rPr>
                <w:rFonts w:cs="Arial"/>
              </w:rPr>
              <w:t>clone</w:t>
            </w:r>
            <w:proofErr w:type="spellEnd"/>
            <w:r w:rsidRPr="001C5295">
              <w:rPr>
                <w:rFonts w:cs="Arial"/>
              </w:rPr>
              <w:t>“) kopijų funkcionalumas;</w:t>
            </w:r>
          </w:p>
          <w:p w14:paraId="4F04599F" w14:textId="77777777" w:rsidR="000226B3" w:rsidRPr="001C5295" w:rsidRDefault="000226B3" w:rsidP="009358DE">
            <w:pPr>
              <w:ind w:firstLine="0"/>
              <w:jc w:val="both"/>
              <w:rPr>
                <w:rFonts w:cs="Arial"/>
              </w:rPr>
            </w:pPr>
            <w:r w:rsidRPr="001C5295">
              <w:rPr>
                <w:rFonts w:cs="Arial"/>
              </w:rPr>
              <w:t>- sinchroninio ir asinchroninio replikavimo licencijos;</w:t>
            </w:r>
          </w:p>
          <w:p w14:paraId="74EF115C" w14:textId="77777777" w:rsidR="000226B3" w:rsidRPr="001C5295" w:rsidRDefault="000226B3" w:rsidP="009358DE">
            <w:pPr>
              <w:ind w:firstLine="0"/>
              <w:jc w:val="both"/>
              <w:rPr>
                <w:rFonts w:cs="Arial"/>
              </w:rPr>
            </w:pPr>
            <w:r w:rsidRPr="001C5295">
              <w:rPr>
                <w:rFonts w:cs="Arial"/>
              </w:rPr>
              <w:t xml:space="preserve">- licencija įgalinanti automatizuotai </w:t>
            </w:r>
            <w:proofErr w:type="spellStart"/>
            <w:r w:rsidRPr="001C5295">
              <w:rPr>
                <w:rFonts w:cs="Arial"/>
              </w:rPr>
              <w:t>VMware</w:t>
            </w:r>
            <w:proofErr w:type="spellEnd"/>
            <w:r w:rsidRPr="001C5295">
              <w:rPr>
                <w:rFonts w:cs="Arial"/>
              </w:rPr>
              <w:t xml:space="preserve"> klasteriui persijungti darbui su dubliuojančia saugykla („</w:t>
            </w:r>
            <w:proofErr w:type="spellStart"/>
            <w:r w:rsidRPr="001C5295">
              <w:rPr>
                <w:rFonts w:cs="Arial"/>
              </w:rPr>
              <w:t>transparent</w:t>
            </w:r>
            <w:proofErr w:type="spellEnd"/>
            <w:r w:rsidRPr="001C5295">
              <w:rPr>
                <w:rFonts w:cs="Arial"/>
              </w:rPr>
              <w:t xml:space="preserve"> </w:t>
            </w:r>
            <w:proofErr w:type="spellStart"/>
            <w:r w:rsidRPr="001C5295">
              <w:rPr>
                <w:rFonts w:cs="Arial"/>
              </w:rPr>
              <w:t>failover</w:t>
            </w:r>
            <w:proofErr w:type="spellEnd"/>
            <w:r w:rsidRPr="001C5295">
              <w:rPr>
                <w:rFonts w:cs="Arial"/>
              </w:rPr>
              <w:t>“)</w:t>
            </w:r>
          </w:p>
          <w:p w14:paraId="1279E625" w14:textId="77777777" w:rsidR="000226B3" w:rsidRPr="001C5295" w:rsidRDefault="000226B3" w:rsidP="009358DE">
            <w:pPr>
              <w:ind w:firstLine="0"/>
              <w:jc w:val="both"/>
              <w:rPr>
                <w:rFonts w:cs="Arial"/>
              </w:rPr>
            </w:pPr>
            <w:r w:rsidRPr="001C5295">
              <w:rPr>
                <w:rFonts w:cs="Arial"/>
              </w:rPr>
              <w:t>- funkcionalumas, leidžiantis automatiškai priskirti tarnybinėms stotims ir programoms didesnius loginius diskus nei fiziškai turima diskinė erdvė („</w:t>
            </w:r>
            <w:proofErr w:type="spellStart"/>
            <w:r w:rsidRPr="001C5295">
              <w:rPr>
                <w:rFonts w:cs="Arial"/>
              </w:rPr>
              <w:t>thin</w:t>
            </w:r>
            <w:proofErr w:type="spellEnd"/>
            <w:r w:rsidRPr="001C5295">
              <w:rPr>
                <w:rFonts w:cs="Arial"/>
              </w:rPr>
              <w:t xml:space="preserve"> </w:t>
            </w:r>
            <w:proofErr w:type="spellStart"/>
            <w:r w:rsidRPr="001C5295">
              <w:rPr>
                <w:rFonts w:cs="Arial"/>
              </w:rPr>
              <w:t>provisioning</w:t>
            </w:r>
            <w:proofErr w:type="spellEnd"/>
            <w:r w:rsidRPr="001C5295">
              <w:rPr>
                <w:rFonts w:cs="Arial"/>
              </w:rPr>
              <w:t>“);</w:t>
            </w:r>
          </w:p>
          <w:p w14:paraId="697EC652" w14:textId="77777777" w:rsidR="000226B3" w:rsidRPr="001C5295" w:rsidRDefault="000226B3" w:rsidP="009358DE">
            <w:pPr>
              <w:ind w:firstLine="0"/>
              <w:jc w:val="both"/>
              <w:rPr>
                <w:rFonts w:cs="Arial"/>
              </w:rPr>
            </w:pPr>
            <w:r w:rsidRPr="001C5295">
              <w:rPr>
                <w:rFonts w:cs="Arial"/>
              </w:rPr>
              <w:t>- saugyklos diskų grupių apkrovimo išbalansavimo taip, kad jie būtų apkraunami tolygiai, funkcionalumas;</w:t>
            </w:r>
          </w:p>
          <w:p w14:paraId="3F8B306D" w14:textId="77777777" w:rsidR="000226B3" w:rsidRPr="001C5295" w:rsidRDefault="000226B3" w:rsidP="009358DE">
            <w:pPr>
              <w:ind w:firstLine="0"/>
              <w:jc w:val="both"/>
              <w:rPr>
                <w:rFonts w:cs="Arial"/>
              </w:rPr>
            </w:pPr>
            <w:r w:rsidRPr="001C5295">
              <w:rPr>
                <w:rFonts w:cs="Arial"/>
              </w:rPr>
              <w:t>- loginio disko duomenų migravimo iš vieno RAID lygio į kitą, nestabdant taikomųjų programų funkcionalumo;</w:t>
            </w:r>
          </w:p>
          <w:p w14:paraId="59CD8A02" w14:textId="77777777" w:rsidR="000226B3" w:rsidRPr="001C5295" w:rsidRDefault="000226B3" w:rsidP="009358DE">
            <w:pPr>
              <w:ind w:firstLine="0"/>
              <w:jc w:val="both"/>
              <w:rPr>
                <w:rFonts w:cs="Arial"/>
              </w:rPr>
            </w:pPr>
            <w:r w:rsidRPr="001C5295">
              <w:rPr>
                <w:rFonts w:cs="Arial"/>
              </w:rPr>
              <w:t>- duomenų saugyklos apkrovimo stebėjimo realiu laiku, našumo parametrų istorinių duomenų kaupimo ir jų pateikimo funkcionalumas;</w:t>
            </w:r>
          </w:p>
          <w:p w14:paraId="3D344259" w14:textId="77777777" w:rsidR="000226B3" w:rsidRPr="001C5295" w:rsidRDefault="000226B3" w:rsidP="009358DE">
            <w:pPr>
              <w:ind w:firstLine="0"/>
              <w:jc w:val="both"/>
              <w:rPr>
                <w:rFonts w:cs="Arial"/>
              </w:rPr>
            </w:pPr>
            <w:r w:rsidRPr="001C5295">
              <w:rPr>
                <w:rFonts w:cs="Arial"/>
              </w:rPr>
              <w:t>- prioritetų nustatymo ir resursų užtikrinimo loginiams diskams funkcionalumas;</w:t>
            </w:r>
          </w:p>
          <w:p w14:paraId="18E21F16" w14:textId="77777777" w:rsidR="000226B3" w:rsidRPr="001C5295" w:rsidRDefault="000226B3" w:rsidP="009358DE">
            <w:pPr>
              <w:ind w:firstLine="0"/>
              <w:jc w:val="both"/>
              <w:rPr>
                <w:rFonts w:cs="Arial"/>
              </w:rPr>
            </w:pPr>
            <w:r w:rsidRPr="001C5295">
              <w:rPr>
                <w:rFonts w:cs="Arial"/>
              </w:rPr>
              <w:t xml:space="preserve">- </w:t>
            </w:r>
            <w:proofErr w:type="spellStart"/>
            <w:r w:rsidRPr="001C5295">
              <w:rPr>
                <w:rFonts w:cs="Arial"/>
              </w:rPr>
              <w:t>VMware</w:t>
            </w:r>
            <w:proofErr w:type="spellEnd"/>
            <w:r w:rsidRPr="001C5295">
              <w:rPr>
                <w:rFonts w:cs="Arial"/>
              </w:rPr>
              <w:t xml:space="preserve"> integracijos VASA, VAAI, SRM funkcionalumas.</w:t>
            </w:r>
          </w:p>
        </w:tc>
      </w:tr>
      <w:tr w:rsidR="00BE682C" w:rsidRPr="001C5295" w14:paraId="2D0CAF8E" w14:textId="77777777" w:rsidTr="009358DE">
        <w:tc>
          <w:tcPr>
            <w:tcW w:w="534" w:type="dxa"/>
            <w:shd w:val="clear" w:color="auto" w:fill="auto"/>
          </w:tcPr>
          <w:p w14:paraId="6AA8ED9A"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6DB01073" w14:textId="77777777" w:rsidR="000226B3" w:rsidRPr="001C5295" w:rsidRDefault="000226B3" w:rsidP="009358DE">
            <w:pPr>
              <w:tabs>
                <w:tab w:val="left" w:pos="7655"/>
              </w:tabs>
              <w:ind w:firstLine="0"/>
              <w:rPr>
                <w:rFonts w:cs="Arial"/>
              </w:rPr>
            </w:pPr>
            <w:r w:rsidRPr="001C5295">
              <w:rPr>
                <w:rFonts w:cs="Arial"/>
              </w:rPr>
              <w:t>Duomenų saugyklos komplektacija ir surinkimo reikalavimai</w:t>
            </w:r>
          </w:p>
        </w:tc>
        <w:tc>
          <w:tcPr>
            <w:tcW w:w="7477" w:type="dxa"/>
            <w:shd w:val="clear" w:color="auto" w:fill="auto"/>
          </w:tcPr>
          <w:p w14:paraId="1673EE03" w14:textId="77777777" w:rsidR="000226B3" w:rsidRPr="001C5295" w:rsidRDefault="000226B3" w:rsidP="009358DE">
            <w:pPr>
              <w:ind w:firstLine="0"/>
              <w:jc w:val="both"/>
              <w:rPr>
                <w:rFonts w:cs="Arial"/>
              </w:rPr>
            </w:pPr>
            <w:r w:rsidRPr="001C5295">
              <w:rPr>
                <w:rFonts w:cs="Arial"/>
              </w:rPr>
              <w:t>Duomenų saugykla ir komplektuojančios dalys, turi būti pateiktos sumontuotos 42U aukščio kompiuterinėje spintoje. Spinta turi būti komplektuojama su priekinėmis ir galinėmis perforuotomis rakinamomis durimis, užtikrinančiomis oro cirkuliaciją, šoninėmis sienelėmis. Turi būti pateikti elektros paskirstymo įrenginiai (PDU), rozetės, kad būtų užtikrintas pilnai dubliuotas saugyklos maitinimas iš dviejų atskirų nepertraukiamo maitinimo šaltinių. Turi būti pateiktas įžeminimo rinkinys bei dengiamosios panelės, skirtos laisvai priekiniai plokštumai uždengti. Visų duomenų saugyklą komplektuojančių dalių montavimas į spintą turi būti atliktas gamintojo gamykloje.</w:t>
            </w:r>
          </w:p>
          <w:p w14:paraId="787EA1A8" w14:textId="77777777" w:rsidR="000226B3" w:rsidRPr="001C5295" w:rsidRDefault="000226B3" w:rsidP="009358DE">
            <w:pPr>
              <w:ind w:firstLine="0"/>
              <w:jc w:val="both"/>
              <w:rPr>
                <w:rFonts w:cs="Arial"/>
              </w:rPr>
            </w:pPr>
            <w:r w:rsidRPr="001C5295">
              <w:rPr>
                <w:rFonts w:cs="Arial"/>
              </w:rPr>
              <w:t>Visos komplektuojamosios dalys turi būti komplektuojamos įrangos gamintojo ir pažymėtos gamintojo kodais.</w:t>
            </w:r>
          </w:p>
        </w:tc>
      </w:tr>
      <w:tr w:rsidR="000226B3" w:rsidRPr="001C5295" w14:paraId="511A4FE3" w14:textId="77777777" w:rsidTr="009358DE">
        <w:tc>
          <w:tcPr>
            <w:tcW w:w="534" w:type="dxa"/>
            <w:shd w:val="clear" w:color="auto" w:fill="auto"/>
          </w:tcPr>
          <w:p w14:paraId="5AB7A86F" w14:textId="77777777" w:rsidR="000226B3" w:rsidRPr="001C5295" w:rsidRDefault="000226B3" w:rsidP="009358DE">
            <w:pPr>
              <w:numPr>
                <w:ilvl w:val="1"/>
                <w:numId w:val="29"/>
              </w:numPr>
              <w:tabs>
                <w:tab w:val="left" w:pos="7655"/>
              </w:tabs>
              <w:ind w:left="0" w:firstLine="0"/>
              <w:rPr>
                <w:rFonts w:cs="Arial"/>
              </w:rPr>
            </w:pPr>
          </w:p>
        </w:tc>
        <w:tc>
          <w:tcPr>
            <w:tcW w:w="1843" w:type="dxa"/>
            <w:shd w:val="clear" w:color="auto" w:fill="auto"/>
          </w:tcPr>
          <w:p w14:paraId="52C59FF6" w14:textId="77777777" w:rsidR="000226B3" w:rsidRPr="001C5295" w:rsidRDefault="000226B3" w:rsidP="009358DE">
            <w:pPr>
              <w:tabs>
                <w:tab w:val="left" w:pos="7655"/>
              </w:tabs>
              <w:ind w:firstLine="0"/>
              <w:rPr>
                <w:rFonts w:cs="Arial"/>
              </w:rPr>
            </w:pPr>
            <w:r w:rsidRPr="001C5295">
              <w:rPr>
                <w:rFonts w:cs="Arial"/>
              </w:rPr>
              <w:t xml:space="preserve">Diegimas ir integravimas su Pirkėjo turima IT infrastruktūra </w:t>
            </w:r>
          </w:p>
        </w:tc>
        <w:tc>
          <w:tcPr>
            <w:tcW w:w="7477" w:type="dxa"/>
            <w:shd w:val="clear" w:color="auto" w:fill="auto"/>
          </w:tcPr>
          <w:p w14:paraId="029680F4" w14:textId="77777777" w:rsidR="000226B3" w:rsidRPr="001C5295" w:rsidRDefault="000226B3" w:rsidP="009358DE">
            <w:pPr>
              <w:tabs>
                <w:tab w:val="left" w:pos="7655"/>
              </w:tabs>
              <w:ind w:firstLine="0"/>
              <w:jc w:val="both"/>
              <w:rPr>
                <w:rFonts w:cs="Arial"/>
              </w:rPr>
            </w:pPr>
            <w:r w:rsidRPr="001C5295">
              <w:rPr>
                <w:rFonts w:cs="Arial"/>
              </w:rPr>
              <w:t>Tiekėjas turės pateikti diegimo planą ir suderinti su Pirkėju. Tiekėjas papildomai turės atlikti:</w:t>
            </w:r>
          </w:p>
          <w:p w14:paraId="62DDC949" w14:textId="77777777" w:rsidR="000226B3" w:rsidRPr="001C5295" w:rsidRDefault="000226B3" w:rsidP="009358DE">
            <w:pPr>
              <w:ind w:firstLine="0"/>
              <w:jc w:val="both"/>
              <w:rPr>
                <w:rFonts w:cs="Arial"/>
              </w:rPr>
            </w:pPr>
            <w:r w:rsidRPr="001C5295">
              <w:rPr>
                <w:rFonts w:cs="Arial"/>
              </w:rPr>
              <w:t>- duomenų saugyklos našumo parametrų rinkimo bei pateikimo programinės įrangos diegimas;</w:t>
            </w:r>
          </w:p>
          <w:p w14:paraId="717FDBA5" w14:textId="77777777" w:rsidR="000226B3" w:rsidRPr="001C5295" w:rsidRDefault="000226B3" w:rsidP="009358DE">
            <w:pPr>
              <w:ind w:firstLine="0"/>
              <w:jc w:val="both"/>
              <w:rPr>
                <w:rFonts w:cs="Arial"/>
              </w:rPr>
            </w:pPr>
            <w:r w:rsidRPr="001C5295">
              <w:rPr>
                <w:rFonts w:cs="Arial"/>
              </w:rPr>
              <w:t xml:space="preserve">- </w:t>
            </w:r>
            <w:proofErr w:type="spellStart"/>
            <w:r w:rsidRPr="001C5295">
              <w:rPr>
                <w:rFonts w:cs="Arial"/>
              </w:rPr>
              <w:t>VMware</w:t>
            </w:r>
            <w:proofErr w:type="spellEnd"/>
            <w:r w:rsidRPr="001C5295">
              <w:rPr>
                <w:rFonts w:cs="Arial"/>
              </w:rPr>
              <w:t xml:space="preserve"> integracijos funkcionalumą užtikrinančios programinės įrangos diegimas.</w:t>
            </w:r>
          </w:p>
        </w:tc>
      </w:tr>
    </w:tbl>
    <w:p w14:paraId="7977968C" w14:textId="77777777" w:rsidR="000226B3" w:rsidRPr="001C5295" w:rsidRDefault="000226B3" w:rsidP="000226B3">
      <w:pPr>
        <w:spacing w:before="60" w:after="60"/>
        <w:ind w:firstLine="0"/>
        <w:jc w:val="both"/>
        <w:rPr>
          <w:rFonts w:cs="Arial"/>
          <w:bCs/>
          <w:i/>
          <w:sz w:val="20"/>
          <w:szCs w:val="20"/>
        </w:rPr>
      </w:pPr>
    </w:p>
    <w:p w14:paraId="7BD765F4" w14:textId="73AE910D" w:rsidR="000226B3" w:rsidRPr="001C5295" w:rsidRDefault="000226B3" w:rsidP="000226B3">
      <w:pPr>
        <w:spacing w:before="60" w:after="60"/>
        <w:ind w:firstLine="0"/>
        <w:jc w:val="both"/>
        <w:rPr>
          <w:rFonts w:cs="Arial"/>
          <w:i/>
          <w:sz w:val="20"/>
          <w:szCs w:val="20"/>
          <w:shd w:val="clear" w:color="auto" w:fill="D9D9D9" w:themeFill="background1" w:themeFillShade="D9"/>
        </w:rPr>
      </w:pPr>
      <w:r w:rsidRPr="001C5295">
        <w:rPr>
          <w:rFonts w:cs="Arial"/>
          <w:i/>
          <w:sz w:val="20"/>
          <w:szCs w:val="20"/>
          <w:shd w:val="clear" w:color="auto" w:fill="D9D9D9" w:themeFill="background1" w:themeFillShade="D9"/>
        </w:rPr>
        <w:t>5.</w:t>
      </w:r>
      <w:r w:rsidR="00EB07BB" w:rsidRPr="001C5295">
        <w:rPr>
          <w:rFonts w:cs="Arial"/>
          <w:i/>
          <w:sz w:val="20"/>
          <w:szCs w:val="20"/>
          <w:shd w:val="clear" w:color="auto" w:fill="D9D9D9" w:themeFill="background1" w:themeFillShade="D9"/>
        </w:rPr>
        <w:t xml:space="preserve">6 </w:t>
      </w:r>
      <w:r w:rsidRPr="001C5295">
        <w:rPr>
          <w:rFonts w:cs="Arial"/>
          <w:i/>
          <w:sz w:val="20"/>
          <w:szCs w:val="20"/>
          <w:shd w:val="clear" w:color="auto" w:fill="D9D9D9" w:themeFill="background1" w:themeFillShade="D9"/>
        </w:rPr>
        <w:t>lentelė. SAN komutatoriaus su stebėjimo ir valdymo programine įranga techninės specifikacijos.</w:t>
      </w:r>
    </w:p>
    <w:tbl>
      <w:tblPr>
        <w:tblStyle w:val="TableGrid"/>
        <w:tblW w:w="9854" w:type="dxa"/>
        <w:tblLayout w:type="fixed"/>
        <w:tblLook w:val="04A0" w:firstRow="1" w:lastRow="0" w:firstColumn="1" w:lastColumn="0" w:noHBand="0" w:noVBand="1"/>
      </w:tblPr>
      <w:tblGrid>
        <w:gridCol w:w="534"/>
        <w:gridCol w:w="1843"/>
        <w:gridCol w:w="7477"/>
      </w:tblGrid>
      <w:tr w:rsidR="00BE682C" w:rsidRPr="001C5295" w14:paraId="6B0377B4" w14:textId="77777777" w:rsidTr="009358DE">
        <w:trPr>
          <w:tblHeader/>
        </w:trPr>
        <w:tc>
          <w:tcPr>
            <w:tcW w:w="534" w:type="dxa"/>
            <w:shd w:val="clear" w:color="auto" w:fill="auto"/>
          </w:tcPr>
          <w:p w14:paraId="116F2D77" w14:textId="77777777" w:rsidR="000226B3" w:rsidRPr="001C5295" w:rsidRDefault="000226B3" w:rsidP="009358DE">
            <w:pPr>
              <w:tabs>
                <w:tab w:val="left" w:pos="7655"/>
              </w:tabs>
              <w:ind w:firstLine="0"/>
              <w:rPr>
                <w:rFonts w:cs="Arial"/>
              </w:rPr>
            </w:pPr>
            <w:r w:rsidRPr="001C5295">
              <w:rPr>
                <w:rFonts w:eastAsiaTheme="minorHAnsi" w:cs="Arial"/>
                <w:bCs/>
              </w:rPr>
              <w:t>Nr.</w:t>
            </w:r>
          </w:p>
        </w:tc>
        <w:tc>
          <w:tcPr>
            <w:tcW w:w="1843" w:type="dxa"/>
            <w:shd w:val="clear" w:color="auto" w:fill="auto"/>
          </w:tcPr>
          <w:p w14:paraId="712FF064" w14:textId="77777777" w:rsidR="000226B3" w:rsidRPr="001C5295" w:rsidRDefault="000226B3" w:rsidP="009358DE">
            <w:pPr>
              <w:tabs>
                <w:tab w:val="left" w:pos="7655"/>
              </w:tabs>
              <w:ind w:firstLine="0"/>
              <w:rPr>
                <w:rFonts w:cs="Arial"/>
              </w:rPr>
            </w:pPr>
            <w:r w:rsidRPr="001C5295">
              <w:rPr>
                <w:rFonts w:cs="Arial"/>
              </w:rPr>
              <w:t>Reikalavimo pavadinimas</w:t>
            </w:r>
          </w:p>
        </w:tc>
        <w:tc>
          <w:tcPr>
            <w:tcW w:w="7477" w:type="dxa"/>
            <w:shd w:val="clear" w:color="auto" w:fill="auto"/>
          </w:tcPr>
          <w:p w14:paraId="57261514" w14:textId="77777777" w:rsidR="000226B3" w:rsidRPr="001C5295" w:rsidRDefault="000226B3" w:rsidP="009358DE">
            <w:pPr>
              <w:tabs>
                <w:tab w:val="left" w:pos="7655"/>
              </w:tabs>
              <w:ind w:firstLine="0"/>
              <w:jc w:val="both"/>
              <w:rPr>
                <w:rFonts w:cs="Arial"/>
              </w:rPr>
            </w:pPr>
            <w:r w:rsidRPr="001C5295">
              <w:rPr>
                <w:rFonts w:cs="Arial"/>
              </w:rPr>
              <w:t>Reikalavimas atitikimui</w:t>
            </w:r>
          </w:p>
        </w:tc>
      </w:tr>
      <w:tr w:rsidR="00BE682C" w:rsidRPr="001C5295" w14:paraId="45A0A396" w14:textId="77777777" w:rsidTr="009358DE">
        <w:tc>
          <w:tcPr>
            <w:tcW w:w="534" w:type="dxa"/>
            <w:shd w:val="clear" w:color="auto" w:fill="auto"/>
          </w:tcPr>
          <w:p w14:paraId="7F14339E"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450D1EB9" w14:textId="77777777" w:rsidR="000226B3" w:rsidRPr="001C5295" w:rsidRDefault="000226B3" w:rsidP="009358DE">
            <w:pPr>
              <w:tabs>
                <w:tab w:val="left" w:pos="7655"/>
              </w:tabs>
              <w:ind w:firstLine="0"/>
              <w:rPr>
                <w:rFonts w:cs="Arial"/>
              </w:rPr>
            </w:pPr>
            <w:r w:rsidRPr="001C5295">
              <w:rPr>
                <w:rFonts w:cs="Arial"/>
              </w:rPr>
              <w:t>Tipas</w:t>
            </w:r>
          </w:p>
        </w:tc>
        <w:tc>
          <w:tcPr>
            <w:tcW w:w="7477" w:type="dxa"/>
            <w:shd w:val="clear" w:color="auto" w:fill="auto"/>
          </w:tcPr>
          <w:p w14:paraId="23606F75" w14:textId="77777777" w:rsidR="000226B3" w:rsidRPr="001C5295" w:rsidRDefault="000226B3" w:rsidP="009358DE">
            <w:pPr>
              <w:tabs>
                <w:tab w:val="left" w:pos="7655"/>
              </w:tabs>
              <w:ind w:firstLine="0"/>
              <w:jc w:val="both"/>
              <w:rPr>
                <w:rFonts w:cs="Arial"/>
              </w:rPr>
            </w:pPr>
            <w:r w:rsidRPr="001C5295">
              <w:rPr>
                <w:rFonts w:cs="Arial"/>
              </w:rPr>
              <w:t>SAN optinis komutatorius.</w:t>
            </w:r>
          </w:p>
        </w:tc>
      </w:tr>
      <w:tr w:rsidR="00BE682C" w:rsidRPr="001C5295" w14:paraId="15976118" w14:textId="77777777" w:rsidTr="009358DE">
        <w:tc>
          <w:tcPr>
            <w:tcW w:w="534" w:type="dxa"/>
            <w:shd w:val="clear" w:color="auto" w:fill="auto"/>
          </w:tcPr>
          <w:p w14:paraId="3EB0814B"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145CDEE2" w14:textId="77777777" w:rsidR="000226B3" w:rsidRPr="001C5295" w:rsidRDefault="000226B3" w:rsidP="009358DE">
            <w:pPr>
              <w:tabs>
                <w:tab w:val="left" w:pos="7655"/>
              </w:tabs>
              <w:ind w:firstLine="0"/>
              <w:rPr>
                <w:rFonts w:cs="Arial"/>
              </w:rPr>
            </w:pPr>
            <w:r w:rsidRPr="001C5295">
              <w:rPr>
                <w:rFonts w:cs="Arial"/>
              </w:rPr>
              <w:t>Prievadų tipas ir greitaveika</w:t>
            </w:r>
          </w:p>
        </w:tc>
        <w:tc>
          <w:tcPr>
            <w:tcW w:w="7477" w:type="dxa"/>
            <w:shd w:val="clear" w:color="auto" w:fill="auto"/>
          </w:tcPr>
          <w:p w14:paraId="49DF4643" w14:textId="77777777" w:rsidR="000226B3" w:rsidRPr="001C5295" w:rsidRDefault="000226B3" w:rsidP="009358DE">
            <w:pPr>
              <w:tabs>
                <w:tab w:val="left" w:pos="7655"/>
              </w:tabs>
              <w:ind w:firstLine="0"/>
              <w:jc w:val="both"/>
              <w:rPr>
                <w:rFonts w:cs="Arial"/>
              </w:rPr>
            </w:pPr>
            <w:r w:rsidRPr="001C5295">
              <w:rPr>
                <w:rFonts w:cs="Arial"/>
              </w:rPr>
              <w:t xml:space="preserve">Ne mažiau nei 16 </w:t>
            </w:r>
            <w:proofErr w:type="spellStart"/>
            <w:r w:rsidRPr="001C5295">
              <w:rPr>
                <w:rFonts w:cs="Arial"/>
              </w:rPr>
              <w:t>Gbit</w:t>
            </w:r>
            <w:proofErr w:type="spellEnd"/>
            <w:r w:rsidRPr="001C5295">
              <w:rPr>
                <w:rFonts w:cs="Arial"/>
              </w:rPr>
              <w:t>/s greitaveikos, „</w:t>
            </w:r>
            <w:proofErr w:type="spellStart"/>
            <w:r w:rsidRPr="001C5295">
              <w:rPr>
                <w:rFonts w:cs="Arial"/>
              </w:rPr>
              <w:t>Fiber</w:t>
            </w:r>
            <w:proofErr w:type="spellEnd"/>
            <w:r w:rsidRPr="001C5295">
              <w:rPr>
                <w:rFonts w:cs="Arial"/>
              </w:rPr>
              <w:t xml:space="preserve"> </w:t>
            </w:r>
            <w:proofErr w:type="spellStart"/>
            <w:r w:rsidRPr="001C5295">
              <w:rPr>
                <w:rFonts w:cs="Arial"/>
              </w:rPr>
              <w:t>Channel</w:t>
            </w:r>
            <w:proofErr w:type="spellEnd"/>
            <w:r w:rsidRPr="001C5295">
              <w:rPr>
                <w:rFonts w:cs="Arial"/>
              </w:rPr>
              <w:t xml:space="preserve">“ tipo. Palaikoma prievadų greitaveika - 4, 8, 16 </w:t>
            </w:r>
            <w:proofErr w:type="spellStart"/>
            <w:r w:rsidRPr="001C5295">
              <w:rPr>
                <w:rFonts w:cs="Arial"/>
              </w:rPr>
              <w:t>Gbps</w:t>
            </w:r>
            <w:proofErr w:type="spellEnd"/>
            <w:r w:rsidRPr="001C5295">
              <w:rPr>
                <w:rFonts w:cs="Arial"/>
              </w:rPr>
              <w:t xml:space="preserve"> (turi būti pilnai suderinamas ir veikti su turimais HP 8/24 SAN komutatoriais, viename tinkle. Atstumas tarp naujų ir esamų komutatorių ~55km).</w:t>
            </w:r>
          </w:p>
        </w:tc>
      </w:tr>
      <w:tr w:rsidR="00BE682C" w:rsidRPr="001C5295" w14:paraId="76B652C1" w14:textId="77777777" w:rsidTr="009358DE">
        <w:tc>
          <w:tcPr>
            <w:tcW w:w="534" w:type="dxa"/>
            <w:shd w:val="clear" w:color="auto" w:fill="auto"/>
          </w:tcPr>
          <w:p w14:paraId="6B7486A5"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705E593B" w14:textId="77777777" w:rsidR="000226B3" w:rsidRPr="001C5295" w:rsidRDefault="000226B3" w:rsidP="009358DE">
            <w:pPr>
              <w:tabs>
                <w:tab w:val="left" w:pos="7655"/>
              </w:tabs>
              <w:ind w:firstLine="0"/>
              <w:rPr>
                <w:rFonts w:cs="Arial"/>
              </w:rPr>
            </w:pPr>
            <w:r w:rsidRPr="001C5295">
              <w:rPr>
                <w:rFonts w:cs="Arial"/>
              </w:rPr>
              <w:t>Prievadų skaičius</w:t>
            </w:r>
          </w:p>
        </w:tc>
        <w:tc>
          <w:tcPr>
            <w:tcW w:w="7477" w:type="dxa"/>
            <w:shd w:val="clear" w:color="auto" w:fill="auto"/>
          </w:tcPr>
          <w:p w14:paraId="6E921ED9" w14:textId="77777777" w:rsidR="000226B3" w:rsidRPr="001C5295" w:rsidRDefault="000226B3" w:rsidP="009358DE">
            <w:pPr>
              <w:tabs>
                <w:tab w:val="left" w:pos="7655"/>
              </w:tabs>
              <w:ind w:firstLine="0"/>
              <w:jc w:val="both"/>
              <w:rPr>
                <w:rFonts w:cs="Arial"/>
              </w:rPr>
            </w:pPr>
            <w:r w:rsidRPr="001C5295">
              <w:rPr>
                <w:rFonts w:cs="Arial"/>
              </w:rPr>
              <w:t>Ne mažiau nei 48 vnt. aktyvuotų prievadų.</w:t>
            </w:r>
          </w:p>
        </w:tc>
      </w:tr>
      <w:tr w:rsidR="00BE682C" w:rsidRPr="001C5295" w14:paraId="2C762239" w14:textId="77777777" w:rsidTr="009358DE">
        <w:tc>
          <w:tcPr>
            <w:tcW w:w="534" w:type="dxa"/>
            <w:shd w:val="clear" w:color="auto" w:fill="auto"/>
          </w:tcPr>
          <w:p w14:paraId="4B91B3EB"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2FB01750" w14:textId="77777777" w:rsidR="000226B3" w:rsidRPr="001C5295" w:rsidRDefault="000226B3" w:rsidP="009358DE">
            <w:pPr>
              <w:tabs>
                <w:tab w:val="left" w:pos="7655"/>
              </w:tabs>
              <w:ind w:firstLine="0"/>
              <w:rPr>
                <w:rFonts w:cs="Arial"/>
              </w:rPr>
            </w:pPr>
            <w:r w:rsidRPr="001C5295">
              <w:rPr>
                <w:rFonts w:cs="Arial"/>
              </w:rPr>
              <w:t>Programinė įranga</w:t>
            </w:r>
          </w:p>
        </w:tc>
        <w:tc>
          <w:tcPr>
            <w:tcW w:w="7477" w:type="dxa"/>
            <w:shd w:val="clear" w:color="auto" w:fill="auto"/>
          </w:tcPr>
          <w:p w14:paraId="117B22D8" w14:textId="77777777" w:rsidR="000226B3" w:rsidRPr="001C5295" w:rsidRDefault="000226B3" w:rsidP="009358DE">
            <w:pPr>
              <w:tabs>
                <w:tab w:val="left" w:pos="7655"/>
              </w:tabs>
              <w:ind w:firstLine="0"/>
              <w:jc w:val="both"/>
              <w:rPr>
                <w:rFonts w:cs="Arial"/>
              </w:rPr>
            </w:pPr>
            <w:r w:rsidRPr="001C5295">
              <w:rPr>
                <w:rFonts w:cs="Arial"/>
              </w:rPr>
              <w:t>Komplektuojamas su programine įranga įgalinančia kurti logines zonas (</w:t>
            </w:r>
            <w:proofErr w:type="spellStart"/>
            <w:r w:rsidRPr="001C5295">
              <w:rPr>
                <w:rFonts w:cs="Arial"/>
              </w:rPr>
              <w:t>ang</w:t>
            </w:r>
            <w:proofErr w:type="spellEnd"/>
            <w:r w:rsidRPr="001C5295">
              <w:rPr>
                <w:rFonts w:cs="Arial"/>
              </w:rPr>
              <w:t>. „</w:t>
            </w:r>
            <w:proofErr w:type="spellStart"/>
            <w:r w:rsidRPr="001C5295">
              <w:rPr>
                <w:rFonts w:cs="Arial"/>
              </w:rPr>
              <w:t>zoning</w:t>
            </w:r>
            <w:proofErr w:type="spellEnd"/>
            <w:r w:rsidRPr="001C5295">
              <w:rPr>
                <w:rFonts w:cs="Arial"/>
              </w:rPr>
              <w:t>“), be apribojimų apjungti su kitais to paties gamintojo SAN komutatoriais.</w:t>
            </w:r>
          </w:p>
          <w:p w14:paraId="3BF47696" w14:textId="77777777" w:rsidR="000226B3" w:rsidRPr="001C5295" w:rsidRDefault="000226B3" w:rsidP="009358DE">
            <w:pPr>
              <w:tabs>
                <w:tab w:val="left" w:pos="7655"/>
              </w:tabs>
              <w:ind w:firstLine="0"/>
              <w:jc w:val="both"/>
              <w:rPr>
                <w:rFonts w:cs="Arial"/>
              </w:rPr>
            </w:pPr>
            <w:r w:rsidRPr="001C5295">
              <w:rPr>
                <w:rFonts w:cs="Arial"/>
              </w:rPr>
              <w:t>Papildomai turi būti pateiktos „</w:t>
            </w:r>
            <w:proofErr w:type="spellStart"/>
            <w:r w:rsidRPr="001C5295">
              <w:rPr>
                <w:rFonts w:cs="Arial"/>
              </w:rPr>
              <w:t>Fabric</w:t>
            </w:r>
            <w:proofErr w:type="spellEnd"/>
            <w:r w:rsidRPr="001C5295">
              <w:rPr>
                <w:rFonts w:cs="Arial"/>
              </w:rPr>
              <w:t xml:space="preserve"> </w:t>
            </w:r>
            <w:proofErr w:type="spellStart"/>
            <w:r w:rsidRPr="001C5295">
              <w:rPr>
                <w:rFonts w:cs="Arial"/>
              </w:rPr>
              <w:t>Vision</w:t>
            </w:r>
            <w:proofErr w:type="spellEnd"/>
            <w:r w:rsidRPr="001C5295">
              <w:rPr>
                <w:rFonts w:cs="Arial"/>
              </w:rPr>
              <w:t>“, „</w:t>
            </w:r>
            <w:proofErr w:type="spellStart"/>
            <w:r w:rsidRPr="001C5295">
              <w:rPr>
                <w:rFonts w:cs="Arial"/>
              </w:rPr>
              <w:t>Fabric</w:t>
            </w:r>
            <w:proofErr w:type="spellEnd"/>
            <w:r w:rsidRPr="001C5295">
              <w:rPr>
                <w:rFonts w:cs="Arial"/>
              </w:rPr>
              <w:t xml:space="preserve"> </w:t>
            </w:r>
            <w:proofErr w:type="spellStart"/>
            <w:r w:rsidRPr="001C5295">
              <w:rPr>
                <w:rFonts w:cs="Arial"/>
              </w:rPr>
              <w:t>Watch</w:t>
            </w:r>
            <w:proofErr w:type="spellEnd"/>
            <w:r w:rsidRPr="001C5295">
              <w:rPr>
                <w:rFonts w:cs="Arial"/>
              </w:rPr>
              <w:t>“, „</w:t>
            </w:r>
            <w:proofErr w:type="spellStart"/>
            <w:r w:rsidRPr="001C5295">
              <w:rPr>
                <w:rFonts w:cs="Arial"/>
              </w:rPr>
              <w:t>Advanced</w:t>
            </w:r>
            <w:proofErr w:type="spellEnd"/>
            <w:r w:rsidRPr="001C5295">
              <w:rPr>
                <w:rFonts w:cs="Arial"/>
              </w:rPr>
              <w:t xml:space="preserve"> </w:t>
            </w:r>
            <w:proofErr w:type="spellStart"/>
            <w:r w:rsidRPr="001C5295">
              <w:rPr>
                <w:rFonts w:cs="Arial"/>
              </w:rPr>
              <w:t>Performance</w:t>
            </w:r>
            <w:proofErr w:type="spellEnd"/>
            <w:r w:rsidRPr="001C5295">
              <w:rPr>
                <w:rFonts w:cs="Arial"/>
              </w:rPr>
              <w:t xml:space="preserve"> </w:t>
            </w:r>
            <w:proofErr w:type="spellStart"/>
            <w:r w:rsidRPr="001C5295">
              <w:rPr>
                <w:rFonts w:cs="Arial"/>
              </w:rPr>
              <w:t>Monitor</w:t>
            </w:r>
            <w:proofErr w:type="spellEnd"/>
            <w:r w:rsidRPr="001C5295">
              <w:rPr>
                <w:rFonts w:cs="Arial"/>
              </w:rPr>
              <w:t>“, „</w:t>
            </w:r>
            <w:proofErr w:type="spellStart"/>
            <w:r w:rsidRPr="001C5295">
              <w:rPr>
                <w:rFonts w:cs="Arial"/>
              </w:rPr>
              <w:t>Extended</w:t>
            </w:r>
            <w:proofErr w:type="spellEnd"/>
            <w:r w:rsidRPr="001C5295">
              <w:rPr>
                <w:rFonts w:cs="Arial"/>
              </w:rPr>
              <w:t xml:space="preserve"> </w:t>
            </w:r>
            <w:proofErr w:type="spellStart"/>
            <w:r w:rsidRPr="001C5295">
              <w:rPr>
                <w:rFonts w:cs="Arial"/>
              </w:rPr>
              <w:t>Fabric</w:t>
            </w:r>
            <w:proofErr w:type="spellEnd"/>
            <w:r w:rsidRPr="001C5295">
              <w:rPr>
                <w:rFonts w:cs="Arial"/>
              </w:rPr>
              <w:t xml:space="preserve">“, „ISL </w:t>
            </w:r>
            <w:proofErr w:type="spellStart"/>
            <w:r w:rsidRPr="001C5295">
              <w:rPr>
                <w:rFonts w:cs="Arial"/>
              </w:rPr>
              <w:t>Trunking</w:t>
            </w:r>
            <w:proofErr w:type="spellEnd"/>
            <w:r w:rsidRPr="001C5295">
              <w:rPr>
                <w:rFonts w:cs="Arial"/>
              </w:rPr>
              <w:t>“ arba lygiavertės licencijos ne mažiau kaip 48 vnt. prievadų.</w:t>
            </w:r>
          </w:p>
        </w:tc>
      </w:tr>
      <w:tr w:rsidR="00BE682C" w:rsidRPr="001C5295" w14:paraId="571EB8C2" w14:textId="77777777" w:rsidTr="009358DE">
        <w:tc>
          <w:tcPr>
            <w:tcW w:w="534" w:type="dxa"/>
            <w:shd w:val="clear" w:color="auto" w:fill="auto"/>
          </w:tcPr>
          <w:p w14:paraId="4B0BB45B"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1B12E41F" w14:textId="77777777" w:rsidR="000226B3" w:rsidRPr="001C5295" w:rsidRDefault="000226B3" w:rsidP="009358DE">
            <w:pPr>
              <w:tabs>
                <w:tab w:val="left" w:pos="7655"/>
              </w:tabs>
              <w:ind w:firstLine="0"/>
              <w:rPr>
                <w:rFonts w:cs="Arial"/>
              </w:rPr>
            </w:pPr>
            <w:r w:rsidRPr="001C5295">
              <w:rPr>
                <w:rFonts w:cs="Arial"/>
              </w:rPr>
              <w:t>Suderinamumas</w:t>
            </w:r>
          </w:p>
        </w:tc>
        <w:tc>
          <w:tcPr>
            <w:tcW w:w="7477" w:type="dxa"/>
            <w:shd w:val="clear" w:color="auto" w:fill="auto"/>
          </w:tcPr>
          <w:p w14:paraId="3EC643AA" w14:textId="77777777" w:rsidR="000226B3" w:rsidRPr="001C5295" w:rsidRDefault="000226B3" w:rsidP="009358DE">
            <w:pPr>
              <w:tabs>
                <w:tab w:val="left" w:pos="7655"/>
              </w:tabs>
              <w:ind w:firstLine="0"/>
              <w:jc w:val="both"/>
              <w:rPr>
                <w:rFonts w:cs="Arial"/>
              </w:rPr>
            </w:pPr>
            <w:r w:rsidRPr="001C5295">
              <w:rPr>
                <w:rFonts w:cs="Arial"/>
              </w:rPr>
              <w:t>Komutatorius turi turėti tokį SAN funkcionalumą: visiškai integruotis (valdymas ir stebėjimas tomis pat priemonėmis, bendra SAN zonų sistema) į turimą SAN duomenų tinklą, kuris yra realizuotas BROCADE SAN FABRIC operacinės sistemos komutatorių pagrindu.</w:t>
            </w:r>
          </w:p>
        </w:tc>
      </w:tr>
      <w:tr w:rsidR="00BE682C" w:rsidRPr="001C5295" w14:paraId="4A85A5F7" w14:textId="77777777" w:rsidTr="009358DE">
        <w:tc>
          <w:tcPr>
            <w:tcW w:w="534" w:type="dxa"/>
            <w:shd w:val="clear" w:color="auto" w:fill="auto"/>
          </w:tcPr>
          <w:p w14:paraId="50A2C8D0"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0FFEA157" w14:textId="77777777" w:rsidR="000226B3" w:rsidRPr="001C5295" w:rsidRDefault="000226B3" w:rsidP="009358DE">
            <w:pPr>
              <w:tabs>
                <w:tab w:val="left" w:pos="7655"/>
              </w:tabs>
              <w:ind w:firstLine="0"/>
              <w:rPr>
                <w:rFonts w:cs="Arial"/>
              </w:rPr>
            </w:pPr>
            <w:r w:rsidRPr="001C5295">
              <w:rPr>
                <w:rFonts w:cs="Arial"/>
              </w:rPr>
              <w:t>SAN tinklų valdymo ir stebėjimo funkcionalumas</w:t>
            </w:r>
          </w:p>
        </w:tc>
        <w:tc>
          <w:tcPr>
            <w:tcW w:w="7477" w:type="dxa"/>
            <w:shd w:val="clear" w:color="auto" w:fill="auto"/>
          </w:tcPr>
          <w:p w14:paraId="36804EEA" w14:textId="77777777" w:rsidR="000226B3" w:rsidRPr="001C5295" w:rsidRDefault="000226B3" w:rsidP="009358DE">
            <w:pPr>
              <w:tabs>
                <w:tab w:val="left" w:pos="7655"/>
              </w:tabs>
              <w:ind w:firstLine="0"/>
              <w:jc w:val="both"/>
              <w:rPr>
                <w:rFonts w:cs="Arial"/>
              </w:rPr>
            </w:pPr>
            <w:r w:rsidRPr="001C5295">
              <w:rPr>
                <w:rFonts w:cs="Arial"/>
              </w:rPr>
              <w:t xml:space="preserve">SAN konfigūravimo ir diagnostikos funkcionalumas - SAN komutatorių ir zonų konfigūravimas, konfigūracijos ir </w:t>
            </w:r>
            <w:proofErr w:type="spellStart"/>
            <w:r w:rsidRPr="001C5295">
              <w:rPr>
                <w:rFonts w:cs="Arial"/>
              </w:rPr>
              <w:t>topologijos</w:t>
            </w:r>
            <w:proofErr w:type="spellEnd"/>
            <w:r w:rsidRPr="001C5295">
              <w:rPr>
                <w:rFonts w:cs="Arial"/>
              </w:rPr>
              <w:t xml:space="preserve"> ataskaitų pateikimas įskaitant FC adapterius esančius serveriuose, saugyklas, SAN komutatorius bei jų zonas. </w:t>
            </w:r>
            <w:proofErr w:type="spellStart"/>
            <w:r w:rsidRPr="001C5295">
              <w:rPr>
                <w:rFonts w:cs="Arial"/>
              </w:rPr>
              <w:t>Topologijos</w:t>
            </w:r>
            <w:proofErr w:type="spellEnd"/>
            <w:r w:rsidRPr="001C5295">
              <w:rPr>
                <w:rFonts w:cs="Arial"/>
              </w:rPr>
              <w:t xml:space="preserve"> vizualizavimas. Turi būti realizuotas pranešimų siuntimas, SAN diagnostika įskaitant SAN prievadus, pralaidumo apribojimų „butelio </w:t>
            </w:r>
            <w:proofErr w:type="spellStart"/>
            <w:r w:rsidRPr="001C5295">
              <w:rPr>
                <w:rFonts w:cs="Arial"/>
              </w:rPr>
              <w:t>kalklelio</w:t>
            </w:r>
            <w:proofErr w:type="spellEnd"/>
            <w:r w:rsidRPr="001C5295">
              <w:rPr>
                <w:rFonts w:cs="Arial"/>
              </w:rPr>
              <w:t>“ diagnostika, SAN konfigūracijos atitikimo geriausioms praktikoms (angl. „</w:t>
            </w:r>
            <w:proofErr w:type="spellStart"/>
            <w:r w:rsidRPr="001C5295">
              <w:rPr>
                <w:rFonts w:cs="Arial"/>
              </w:rPr>
              <w:t>best-practices</w:t>
            </w:r>
            <w:proofErr w:type="spellEnd"/>
            <w:r w:rsidRPr="001C5295">
              <w:rPr>
                <w:rFonts w:cs="Arial"/>
              </w:rPr>
              <w:t xml:space="preserve">“) patikrinimas. Įranga turi palaikyti išsaugoti ir atstatyti konfigūracijos failus. Automatiniam </w:t>
            </w:r>
            <w:proofErr w:type="spellStart"/>
            <w:r w:rsidRPr="001C5295">
              <w:rPr>
                <w:rFonts w:cs="Arial"/>
              </w:rPr>
              <w:t>konfigūracinių</w:t>
            </w:r>
            <w:proofErr w:type="spellEnd"/>
            <w:r w:rsidRPr="001C5295">
              <w:rPr>
                <w:rFonts w:cs="Arial"/>
              </w:rPr>
              <w:t xml:space="preserve"> failų išsaugojimui turi būti galima sukonfigūruoti tvarkaraštį.</w:t>
            </w:r>
          </w:p>
          <w:p w14:paraId="73602558" w14:textId="77777777" w:rsidR="000226B3" w:rsidRPr="001C5295" w:rsidRDefault="000226B3" w:rsidP="009358DE">
            <w:pPr>
              <w:tabs>
                <w:tab w:val="left" w:pos="7655"/>
              </w:tabs>
              <w:ind w:firstLine="0"/>
              <w:jc w:val="both"/>
              <w:rPr>
                <w:rFonts w:cs="Arial"/>
              </w:rPr>
            </w:pPr>
            <w:r w:rsidRPr="001C5295">
              <w:rPr>
                <w:rFonts w:cs="Arial"/>
              </w:rPr>
              <w:t>Turi būti pateiktas našumo stebėjimo funkcionalumas - turi būti kaupiama ir pateikiama detali prievadų statistika ir palyginimas su nustatytomis kritinėmis reikšmėmis (angl. „</w:t>
            </w:r>
            <w:proofErr w:type="spellStart"/>
            <w:r w:rsidRPr="001C5295">
              <w:rPr>
                <w:rFonts w:cs="Arial"/>
              </w:rPr>
              <w:t>tresholds</w:t>
            </w:r>
            <w:proofErr w:type="spellEnd"/>
            <w:r w:rsidRPr="001C5295">
              <w:rPr>
                <w:rFonts w:cs="Arial"/>
              </w:rPr>
              <w:t xml:space="preserve">“). Turi būti pateiktas funkcionalumas, kuris turi leistų kaupti ir analizuoti istorinius SAN tinklo duomenis. Turi būti palaikomi ne mažiau kaip </w:t>
            </w:r>
            <w:proofErr w:type="spellStart"/>
            <w:r w:rsidRPr="001C5295">
              <w:rPr>
                <w:rFonts w:cs="Arial"/>
              </w:rPr>
              <w:t>Brocade</w:t>
            </w:r>
            <w:proofErr w:type="spellEnd"/>
            <w:r w:rsidRPr="001C5295">
              <w:rPr>
                <w:rFonts w:cs="Arial"/>
              </w:rPr>
              <w:t xml:space="preserve"> 4 </w:t>
            </w:r>
            <w:proofErr w:type="spellStart"/>
            <w:r w:rsidRPr="001C5295">
              <w:rPr>
                <w:rFonts w:cs="Arial"/>
              </w:rPr>
              <w:t>Gb</w:t>
            </w:r>
            <w:proofErr w:type="spellEnd"/>
            <w:r w:rsidRPr="001C5295">
              <w:rPr>
                <w:rFonts w:cs="Arial"/>
              </w:rPr>
              <w:t xml:space="preserve">/s, 8 </w:t>
            </w:r>
            <w:proofErr w:type="spellStart"/>
            <w:r w:rsidRPr="001C5295">
              <w:rPr>
                <w:rFonts w:cs="Arial"/>
              </w:rPr>
              <w:t>Gb</w:t>
            </w:r>
            <w:proofErr w:type="spellEnd"/>
            <w:r w:rsidRPr="001C5295">
              <w:rPr>
                <w:rFonts w:cs="Arial"/>
              </w:rPr>
              <w:t xml:space="preserve">/s, </w:t>
            </w:r>
            <w:proofErr w:type="spellStart"/>
            <w:r w:rsidRPr="001C5295">
              <w:rPr>
                <w:rFonts w:cs="Arial"/>
              </w:rPr>
              <w:t>and</w:t>
            </w:r>
            <w:proofErr w:type="spellEnd"/>
            <w:r w:rsidRPr="001C5295">
              <w:rPr>
                <w:rFonts w:cs="Arial"/>
              </w:rPr>
              <w:t xml:space="preserve"> 16 </w:t>
            </w:r>
            <w:proofErr w:type="spellStart"/>
            <w:r w:rsidRPr="001C5295">
              <w:rPr>
                <w:rFonts w:cs="Arial"/>
              </w:rPr>
              <w:t>Gb</w:t>
            </w:r>
            <w:proofErr w:type="spellEnd"/>
            <w:r w:rsidRPr="001C5295">
              <w:rPr>
                <w:rFonts w:cs="Arial"/>
              </w:rPr>
              <w:t>/s SAN komutatoriai. Pateikiama programinė įranga ir jos licencijos turi leisti valdyti ir stebėti ne mažiau kaip 20 SAN komutatorių (įskaitant Pirkėjo eksploatuojamus HP SN6000 SAN komutatorius ir šiame pirkime perkamus komutatorius), kurių bendras prievadų skaičius ne mažesnis kaip 1200, stebimų atskirų SAN tinklų skaičius ne mažiau kaip 6.</w:t>
            </w:r>
          </w:p>
        </w:tc>
      </w:tr>
      <w:tr w:rsidR="00BE682C" w:rsidRPr="001C5295" w14:paraId="4247BF70" w14:textId="77777777" w:rsidTr="009358DE">
        <w:tc>
          <w:tcPr>
            <w:tcW w:w="534" w:type="dxa"/>
            <w:shd w:val="clear" w:color="auto" w:fill="auto"/>
          </w:tcPr>
          <w:p w14:paraId="043CDE75"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2E2EED4C" w14:textId="77777777" w:rsidR="000226B3" w:rsidRPr="001C5295" w:rsidRDefault="000226B3" w:rsidP="009358DE">
            <w:pPr>
              <w:tabs>
                <w:tab w:val="left" w:pos="7655"/>
              </w:tabs>
              <w:ind w:firstLine="0"/>
              <w:rPr>
                <w:rFonts w:cs="Arial"/>
              </w:rPr>
            </w:pPr>
            <w:r w:rsidRPr="001C5295">
              <w:rPr>
                <w:rFonts w:cs="Arial"/>
              </w:rPr>
              <w:t>Maitinimo šaltiniai</w:t>
            </w:r>
          </w:p>
        </w:tc>
        <w:tc>
          <w:tcPr>
            <w:tcW w:w="7477" w:type="dxa"/>
            <w:shd w:val="clear" w:color="auto" w:fill="auto"/>
          </w:tcPr>
          <w:p w14:paraId="59523853" w14:textId="77777777" w:rsidR="000226B3" w:rsidRPr="001C5295" w:rsidRDefault="000226B3" w:rsidP="009358DE">
            <w:pPr>
              <w:tabs>
                <w:tab w:val="left" w:pos="7655"/>
              </w:tabs>
              <w:ind w:firstLine="0"/>
              <w:jc w:val="both"/>
              <w:rPr>
                <w:rFonts w:cs="Arial"/>
              </w:rPr>
            </w:pPr>
            <w:r w:rsidRPr="001C5295">
              <w:rPr>
                <w:rFonts w:cs="Arial"/>
              </w:rPr>
              <w:t>Dubliuoti, karšto keitimo.</w:t>
            </w:r>
          </w:p>
        </w:tc>
      </w:tr>
      <w:tr w:rsidR="00BE682C" w:rsidRPr="001C5295" w14:paraId="4AA76114" w14:textId="77777777" w:rsidTr="009358DE">
        <w:tc>
          <w:tcPr>
            <w:tcW w:w="534" w:type="dxa"/>
            <w:shd w:val="clear" w:color="auto" w:fill="auto"/>
          </w:tcPr>
          <w:p w14:paraId="55880C1F"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5F45D255" w14:textId="77777777" w:rsidR="000226B3" w:rsidRPr="001C5295" w:rsidRDefault="000226B3" w:rsidP="009358DE">
            <w:pPr>
              <w:tabs>
                <w:tab w:val="left" w:pos="7655"/>
              </w:tabs>
              <w:ind w:firstLine="0"/>
              <w:rPr>
                <w:rFonts w:cs="Arial"/>
              </w:rPr>
            </w:pPr>
            <w:r w:rsidRPr="001C5295">
              <w:rPr>
                <w:rFonts w:cs="Arial"/>
              </w:rPr>
              <w:t>Montavimas</w:t>
            </w:r>
          </w:p>
        </w:tc>
        <w:tc>
          <w:tcPr>
            <w:tcW w:w="7477" w:type="dxa"/>
            <w:shd w:val="clear" w:color="auto" w:fill="auto"/>
          </w:tcPr>
          <w:p w14:paraId="14A2F540" w14:textId="77777777" w:rsidR="000226B3" w:rsidRPr="001C5295" w:rsidRDefault="000226B3" w:rsidP="009358DE">
            <w:pPr>
              <w:tabs>
                <w:tab w:val="left" w:pos="7655"/>
              </w:tabs>
              <w:ind w:firstLine="0"/>
              <w:jc w:val="both"/>
              <w:rPr>
                <w:rFonts w:cs="Arial"/>
              </w:rPr>
            </w:pPr>
            <w:r w:rsidRPr="001C5295">
              <w:rPr>
                <w:rFonts w:cs="Arial"/>
              </w:rPr>
              <w:t>Montuojamas į standartinę 19 colių serverinę spintą, ne didesnis nei 1U aukščio.</w:t>
            </w:r>
          </w:p>
        </w:tc>
      </w:tr>
      <w:tr w:rsidR="000226B3" w:rsidRPr="001C5295" w14:paraId="07B0BBB8" w14:textId="77777777" w:rsidTr="009358DE">
        <w:tc>
          <w:tcPr>
            <w:tcW w:w="534" w:type="dxa"/>
            <w:shd w:val="clear" w:color="auto" w:fill="auto"/>
          </w:tcPr>
          <w:p w14:paraId="12442B63" w14:textId="77777777" w:rsidR="000226B3" w:rsidRPr="001C5295" w:rsidRDefault="000226B3" w:rsidP="009358DE">
            <w:pPr>
              <w:numPr>
                <w:ilvl w:val="1"/>
                <w:numId w:val="31"/>
              </w:numPr>
              <w:tabs>
                <w:tab w:val="left" w:pos="7655"/>
              </w:tabs>
              <w:ind w:left="0" w:firstLine="0"/>
              <w:rPr>
                <w:rFonts w:cs="Arial"/>
              </w:rPr>
            </w:pPr>
          </w:p>
        </w:tc>
        <w:tc>
          <w:tcPr>
            <w:tcW w:w="1843" w:type="dxa"/>
            <w:shd w:val="clear" w:color="auto" w:fill="auto"/>
          </w:tcPr>
          <w:p w14:paraId="5C4136C0" w14:textId="77777777" w:rsidR="000226B3" w:rsidRPr="001C5295" w:rsidRDefault="000226B3" w:rsidP="009358DE">
            <w:pPr>
              <w:tabs>
                <w:tab w:val="left" w:pos="7655"/>
              </w:tabs>
              <w:ind w:firstLine="0"/>
              <w:rPr>
                <w:rFonts w:cs="Arial"/>
              </w:rPr>
            </w:pPr>
            <w:r w:rsidRPr="001C5295">
              <w:rPr>
                <w:rFonts w:cs="Arial"/>
              </w:rPr>
              <w:t>SFP moduliai</w:t>
            </w:r>
          </w:p>
        </w:tc>
        <w:tc>
          <w:tcPr>
            <w:tcW w:w="7477" w:type="dxa"/>
            <w:shd w:val="clear" w:color="auto" w:fill="auto"/>
          </w:tcPr>
          <w:p w14:paraId="4CDE5005" w14:textId="77777777" w:rsidR="000226B3" w:rsidRPr="001C5295" w:rsidRDefault="000226B3" w:rsidP="009358DE">
            <w:pPr>
              <w:tabs>
                <w:tab w:val="left" w:pos="7655"/>
              </w:tabs>
              <w:ind w:firstLine="0"/>
              <w:jc w:val="both"/>
              <w:rPr>
                <w:rFonts w:cs="Arial"/>
              </w:rPr>
            </w:pPr>
            <w:r w:rsidRPr="001C5295">
              <w:rPr>
                <w:rFonts w:cs="Arial"/>
              </w:rPr>
              <w:t>Turi būti pateikiamas su 48 vnt. 16Gbps SW tipo optinių keitiklių.</w:t>
            </w:r>
          </w:p>
        </w:tc>
      </w:tr>
    </w:tbl>
    <w:p w14:paraId="221E248A" w14:textId="77777777" w:rsidR="000226B3" w:rsidRPr="001C5295" w:rsidRDefault="000226B3" w:rsidP="000226B3">
      <w:pPr>
        <w:spacing w:before="60" w:after="60"/>
        <w:ind w:firstLine="0"/>
        <w:jc w:val="both"/>
        <w:rPr>
          <w:rFonts w:cs="Arial"/>
          <w:bCs/>
          <w:i/>
          <w:sz w:val="20"/>
          <w:szCs w:val="20"/>
        </w:rPr>
      </w:pPr>
    </w:p>
    <w:p w14:paraId="796C796D" w14:textId="0AFF9FA1" w:rsidR="000226B3" w:rsidRPr="001C5295" w:rsidRDefault="000226B3" w:rsidP="000226B3">
      <w:pPr>
        <w:spacing w:before="60" w:after="60"/>
        <w:ind w:firstLine="0"/>
        <w:jc w:val="both"/>
        <w:rPr>
          <w:rFonts w:cs="Arial"/>
          <w:i/>
          <w:sz w:val="20"/>
          <w:szCs w:val="20"/>
          <w:shd w:val="clear" w:color="auto" w:fill="D9D9D9" w:themeFill="background1" w:themeFillShade="D9"/>
        </w:rPr>
      </w:pPr>
      <w:r w:rsidRPr="001C5295">
        <w:rPr>
          <w:rFonts w:cs="Arial"/>
          <w:i/>
          <w:sz w:val="20"/>
          <w:szCs w:val="20"/>
          <w:shd w:val="clear" w:color="auto" w:fill="D9D9D9" w:themeFill="background1" w:themeFillShade="D9"/>
        </w:rPr>
        <w:t>5.</w:t>
      </w:r>
      <w:r w:rsidR="00EB07BB" w:rsidRPr="001C5295">
        <w:rPr>
          <w:rFonts w:cs="Arial"/>
          <w:i/>
          <w:sz w:val="20"/>
          <w:szCs w:val="20"/>
          <w:shd w:val="clear" w:color="auto" w:fill="D9D9D9" w:themeFill="background1" w:themeFillShade="D9"/>
        </w:rPr>
        <w:t xml:space="preserve">7 </w:t>
      </w:r>
      <w:r w:rsidRPr="001C5295">
        <w:rPr>
          <w:rFonts w:cs="Arial"/>
          <w:i/>
          <w:sz w:val="20"/>
          <w:szCs w:val="20"/>
          <w:shd w:val="clear" w:color="auto" w:fill="D9D9D9" w:themeFill="background1" w:themeFillShade="D9"/>
        </w:rPr>
        <w:t>lentelė. Juostų bibliotekos techninės specifikacijos.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842"/>
        <w:gridCol w:w="7371"/>
      </w:tblGrid>
      <w:tr w:rsidR="00BE682C" w:rsidRPr="001C5295" w14:paraId="470368C5" w14:textId="77777777" w:rsidTr="009358DE">
        <w:tc>
          <w:tcPr>
            <w:tcW w:w="534" w:type="dxa"/>
            <w:tcBorders>
              <w:top w:val="single" w:sz="4" w:space="0" w:color="auto"/>
              <w:left w:val="single" w:sz="4" w:space="0" w:color="auto"/>
              <w:bottom w:val="single" w:sz="4" w:space="0" w:color="auto"/>
              <w:right w:val="single" w:sz="4" w:space="0" w:color="auto"/>
            </w:tcBorders>
          </w:tcPr>
          <w:p w14:paraId="517B4CB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Nr.</w:t>
            </w:r>
          </w:p>
        </w:tc>
        <w:tc>
          <w:tcPr>
            <w:tcW w:w="1842" w:type="dxa"/>
            <w:tcBorders>
              <w:top w:val="single" w:sz="4" w:space="0" w:color="auto"/>
              <w:left w:val="single" w:sz="4" w:space="0" w:color="auto"/>
              <w:bottom w:val="single" w:sz="4" w:space="0" w:color="auto"/>
              <w:right w:val="single" w:sz="4" w:space="0" w:color="auto"/>
            </w:tcBorders>
          </w:tcPr>
          <w:p w14:paraId="023C28DC" w14:textId="77777777" w:rsidR="000226B3" w:rsidRPr="001C5295" w:rsidRDefault="000226B3" w:rsidP="009358DE">
            <w:pPr>
              <w:tabs>
                <w:tab w:val="left" w:pos="7655"/>
              </w:tabs>
              <w:ind w:firstLine="0"/>
              <w:rPr>
                <w:rFonts w:cs="Arial"/>
                <w:bCs/>
                <w:sz w:val="20"/>
                <w:szCs w:val="20"/>
              </w:rPr>
            </w:pPr>
            <w:r w:rsidRPr="001C5295">
              <w:rPr>
                <w:rFonts w:cs="Arial"/>
                <w:sz w:val="20"/>
                <w:szCs w:val="20"/>
              </w:rPr>
              <w:t>Reikalavimo pavadinimas</w:t>
            </w:r>
          </w:p>
        </w:tc>
        <w:tc>
          <w:tcPr>
            <w:tcW w:w="7371" w:type="dxa"/>
            <w:tcBorders>
              <w:top w:val="single" w:sz="4" w:space="0" w:color="auto"/>
              <w:left w:val="single" w:sz="4" w:space="0" w:color="auto"/>
              <w:bottom w:val="single" w:sz="4" w:space="0" w:color="auto"/>
              <w:right w:val="single" w:sz="4" w:space="0" w:color="auto"/>
            </w:tcBorders>
          </w:tcPr>
          <w:p w14:paraId="58F841DC" w14:textId="77777777" w:rsidR="000226B3" w:rsidRPr="001C5295" w:rsidRDefault="000226B3" w:rsidP="009358DE">
            <w:pPr>
              <w:tabs>
                <w:tab w:val="left" w:pos="7655"/>
              </w:tabs>
              <w:ind w:firstLine="0"/>
              <w:rPr>
                <w:rFonts w:cs="Arial"/>
                <w:bCs/>
                <w:sz w:val="20"/>
                <w:szCs w:val="20"/>
              </w:rPr>
            </w:pPr>
            <w:r w:rsidRPr="001C5295">
              <w:rPr>
                <w:rFonts w:cs="Arial"/>
                <w:sz w:val="20"/>
                <w:szCs w:val="20"/>
              </w:rPr>
              <w:t>Reikalavimas atitikimui</w:t>
            </w:r>
          </w:p>
        </w:tc>
      </w:tr>
      <w:tr w:rsidR="00BE682C" w:rsidRPr="001C5295" w14:paraId="3F58114C" w14:textId="77777777" w:rsidTr="009358DE">
        <w:tc>
          <w:tcPr>
            <w:tcW w:w="534" w:type="dxa"/>
            <w:tcBorders>
              <w:top w:val="single" w:sz="4" w:space="0" w:color="auto"/>
              <w:left w:val="single" w:sz="4" w:space="0" w:color="auto"/>
              <w:bottom w:val="single" w:sz="4" w:space="0" w:color="auto"/>
              <w:right w:val="single" w:sz="4" w:space="0" w:color="auto"/>
            </w:tcBorders>
          </w:tcPr>
          <w:p w14:paraId="68D721DC"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03ADC0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Juostinės bibliotekos tipas</w:t>
            </w:r>
          </w:p>
        </w:tc>
        <w:tc>
          <w:tcPr>
            <w:tcW w:w="7371" w:type="dxa"/>
            <w:tcBorders>
              <w:top w:val="single" w:sz="4" w:space="0" w:color="auto"/>
              <w:left w:val="single" w:sz="4" w:space="0" w:color="auto"/>
              <w:bottom w:val="single" w:sz="4" w:space="0" w:color="auto"/>
              <w:right w:val="single" w:sz="4" w:space="0" w:color="auto"/>
            </w:tcBorders>
            <w:vAlign w:val="center"/>
          </w:tcPr>
          <w:p w14:paraId="0D17A9A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Automatinio padavimo, laisvai ant grindų pastatoma juostinė biblioteka, jungiama tiesiai į SAN duomenų tinklą. Turi būti pagal poreikį plečiama papildomais juostų įrenginiais, juostų dėjimo vietomis ar papildomais išplėtimo moduliais.</w:t>
            </w:r>
          </w:p>
          <w:p w14:paraId="5FD311A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Bibliotekos modulių gabaritai turi neviršyti standartinės 19“ pločio kompiuterinės spintos gabaritų (62x197x100cm).</w:t>
            </w:r>
          </w:p>
        </w:tc>
      </w:tr>
      <w:tr w:rsidR="00BE682C" w:rsidRPr="001C5295" w14:paraId="26E7DFF1"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309C7936"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DE2D5F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tankis</w:t>
            </w:r>
          </w:p>
        </w:tc>
        <w:tc>
          <w:tcPr>
            <w:tcW w:w="7371" w:type="dxa"/>
            <w:tcBorders>
              <w:top w:val="single" w:sz="4" w:space="0" w:color="auto"/>
              <w:left w:val="single" w:sz="4" w:space="0" w:color="auto"/>
              <w:bottom w:val="single" w:sz="4" w:space="0" w:color="auto"/>
              <w:right w:val="single" w:sz="4" w:space="0" w:color="auto"/>
            </w:tcBorders>
            <w:vAlign w:val="center"/>
          </w:tcPr>
          <w:p w14:paraId="023784A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Siūloma konfigūracija turi užtikrinti ne prastesnį nei 560 juostų į vieną kvadratinį metrą duomenų kaupimo tankį.</w:t>
            </w:r>
          </w:p>
        </w:tc>
      </w:tr>
      <w:tr w:rsidR="00BE682C" w:rsidRPr="001C5295" w14:paraId="4EE122DD"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2886F706"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CBF5CD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Juostinių įrenginių tipas</w:t>
            </w:r>
          </w:p>
        </w:tc>
        <w:tc>
          <w:tcPr>
            <w:tcW w:w="7371" w:type="dxa"/>
            <w:tcBorders>
              <w:top w:val="single" w:sz="4" w:space="0" w:color="auto"/>
              <w:left w:val="single" w:sz="4" w:space="0" w:color="auto"/>
              <w:bottom w:val="single" w:sz="4" w:space="0" w:color="auto"/>
              <w:right w:val="single" w:sz="4" w:space="0" w:color="auto"/>
            </w:tcBorders>
            <w:vAlign w:val="center"/>
          </w:tcPr>
          <w:p w14:paraId="3458D49C"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LTO, ne prasčiau, kaip LTO-6, </w:t>
            </w:r>
            <w:proofErr w:type="spellStart"/>
            <w:r w:rsidRPr="001C5295">
              <w:rPr>
                <w:rFonts w:cs="Arial"/>
                <w:bCs/>
                <w:sz w:val="20"/>
                <w:szCs w:val="20"/>
              </w:rPr>
              <w:t>Fibre</w:t>
            </w:r>
            <w:proofErr w:type="spellEnd"/>
            <w:r w:rsidRPr="001C5295">
              <w:rPr>
                <w:rFonts w:cs="Arial"/>
                <w:bCs/>
                <w:sz w:val="20"/>
                <w:szCs w:val="20"/>
              </w:rPr>
              <w:t xml:space="preserve"> </w:t>
            </w:r>
            <w:proofErr w:type="spellStart"/>
            <w:r w:rsidRPr="001C5295">
              <w:rPr>
                <w:rFonts w:cs="Arial"/>
                <w:bCs/>
                <w:sz w:val="20"/>
                <w:szCs w:val="20"/>
              </w:rPr>
              <w:t>Channel</w:t>
            </w:r>
            <w:proofErr w:type="spellEnd"/>
            <w:r w:rsidRPr="001C5295">
              <w:rPr>
                <w:rFonts w:cs="Arial"/>
                <w:bCs/>
                <w:sz w:val="20"/>
                <w:szCs w:val="20"/>
              </w:rPr>
              <w:t xml:space="preserve"> sąsaja</w:t>
            </w:r>
          </w:p>
        </w:tc>
      </w:tr>
      <w:tr w:rsidR="00BE682C" w:rsidRPr="001C5295" w14:paraId="72689D7C"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2E0348FC"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F13B713"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Juostų įrenginių skaitymo/rašymo sparta</w:t>
            </w:r>
          </w:p>
        </w:tc>
        <w:tc>
          <w:tcPr>
            <w:tcW w:w="7371" w:type="dxa"/>
            <w:tcBorders>
              <w:top w:val="single" w:sz="4" w:space="0" w:color="auto"/>
              <w:left w:val="single" w:sz="4" w:space="0" w:color="auto"/>
              <w:bottom w:val="single" w:sz="4" w:space="0" w:color="auto"/>
              <w:right w:val="single" w:sz="4" w:space="0" w:color="auto"/>
            </w:tcBorders>
            <w:vAlign w:val="center"/>
          </w:tcPr>
          <w:p w14:paraId="4263315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Ne mažiau, kaip 160 </w:t>
            </w:r>
            <w:proofErr w:type="spellStart"/>
            <w:r w:rsidRPr="001C5295">
              <w:rPr>
                <w:rFonts w:cs="Arial"/>
                <w:bCs/>
                <w:sz w:val="20"/>
                <w:szCs w:val="20"/>
              </w:rPr>
              <w:t>Mb</w:t>
            </w:r>
            <w:proofErr w:type="spellEnd"/>
            <w:r w:rsidRPr="001C5295">
              <w:rPr>
                <w:rFonts w:cs="Arial"/>
                <w:bCs/>
                <w:sz w:val="20"/>
                <w:szCs w:val="20"/>
              </w:rPr>
              <w:t>/s, nevertinant duomenų suspaudimo.</w:t>
            </w:r>
          </w:p>
        </w:tc>
      </w:tr>
      <w:tr w:rsidR="00BE682C" w:rsidRPr="001C5295" w14:paraId="7F5BCB4D"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326E97CE"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7C29A1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Juostų įrenginių kiekis</w:t>
            </w:r>
          </w:p>
        </w:tc>
        <w:tc>
          <w:tcPr>
            <w:tcW w:w="7371" w:type="dxa"/>
            <w:tcBorders>
              <w:top w:val="single" w:sz="4" w:space="0" w:color="auto"/>
              <w:left w:val="single" w:sz="4" w:space="0" w:color="auto"/>
              <w:bottom w:val="single" w:sz="4" w:space="0" w:color="auto"/>
              <w:right w:val="single" w:sz="4" w:space="0" w:color="auto"/>
            </w:tcBorders>
            <w:vAlign w:val="center"/>
          </w:tcPr>
          <w:p w14:paraId="5F9F5A6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kaip 12 įrenginių</w:t>
            </w:r>
          </w:p>
        </w:tc>
      </w:tr>
      <w:tr w:rsidR="00BE682C" w:rsidRPr="001C5295" w14:paraId="20394514"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7F93376A"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C1D3D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Maksimalus juostinių įrenginių kiekis</w:t>
            </w:r>
          </w:p>
        </w:tc>
        <w:tc>
          <w:tcPr>
            <w:tcW w:w="7371" w:type="dxa"/>
            <w:tcBorders>
              <w:top w:val="single" w:sz="4" w:space="0" w:color="auto"/>
              <w:left w:val="single" w:sz="4" w:space="0" w:color="auto"/>
              <w:bottom w:val="single" w:sz="4" w:space="0" w:color="auto"/>
              <w:right w:val="single" w:sz="4" w:space="0" w:color="auto"/>
            </w:tcBorders>
            <w:vAlign w:val="center"/>
          </w:tcPr>
          <w:p w14:paraId="1FE7F1F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galimybė papildyti pateiktus juostinės bibliotekos modulius ne mažiau, kaip iki 24 įrenginių (LTO-6, LTO-7). Pridedant papildomus modulius, turi būti galimybė plėsti biblioteką iki 80 įrenginių.</w:t>
            </w:r>
          </w:p>
        </w:tc>
      </w:tr>
      <w:tr w:rsidR="00BE682C" w:rsidRPr="001C5295" w14:paraId="5126BD89"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501BCF48"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5EBCDC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juostelių tipas</w:t>
            </w:r>
          </w:p>
        </w:tc>
        <w:tc>
          <w:tcPr>
            <w:tcW w:w="7371" w:type="dxa"/>
            <w:tcBorders>
              <w:top w:val="single" w:sz="4" w:space="0" w:color="auto"/>
              <w:left w:val="single" w:sz="4" w:space="0" w:color="auto"/>
              <w:bottom w:val="single" w:sz="4" w:space="0" w:color="auto"/>
              <w:right w:val="single" w:sz="4" w:space="0" w:color="auto"/>
            </w:tcBorders>
            <w:vAlign w:val="center"/>
          </w:tcPr>
          <w:p w14:paraId="5242363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prasčiau, kaip LTO-6 RW (angl. „</w:t>
            </w:r>
            <w:proofErr w:type="spellStart"/>
            <w:r w:rsidRPr="001C5295">
              <w:rPr>
                <w:rFonts w:cs="Arial"/>
                <w:bCs/>
                <w:sz w:val="20"/>
                <w:szCs w:val="20"/>
              </w:rPr>
              <w:t>Re-writeable</w:t>
            </w:r>
            <w:proofErr w:type="spellEnd"/>
            <w:r w:rsidRPr="001C5295">
              <w:rPr>
                <w:rFonts w:cs="Arial"/>
                <w:bCs/>
                <w:sz w:val="20"/>
                <w:szCs w:val="20"/>
              </w:rPr>
              <w:t>“) arba lygiaverčio tipo. Ne mažiau, kaip 2,5 TB talpa, nevertinant duomenų suspaudimo (angl. „</w:t>
            </w:r>
            <w:proofErr w:type="spellStart"/>
            <w:r w:rsidRPr="001C5295">
              <w:rPr>
                <w:rFonts w:cs="Arial"/>
                <w:bCs/>
                <w:sz w:val="20"/>
                <w:szCs w:val="20"/>
              </w:rPr>
              <w:t>Native</w:t>
            </w:r>
            <w:proofErr w:type="spellEnd"/>
            <w:r w:rsidRPr="001C5295">
              <w:rPr>
                <w:rFonts w:cs="Arial"/>
                <w:bCs/>
                <w:sz w:val="20"/>
                <w:szCs w:val="20"/>
              </w:rPr>
              <w:t xml:space="preserve"> data </w:t>
            </w:r>
            <w:proofErr w:type="spellStart"/>
            <w:r w:rsidRPr="001C5295">
              <w:rPr>
                <w:rFonts w:cs="Arial"/>
                <w:bCs/>
                <w:sz w:val="20"/>
                <w:szCs w:val="20"/>
              </w:rPr>
              <w:t>capacity</w:t>
            </w:r>
            <w:proofErr w:type="spellEnd"/>
            <w:r w:rsidRPr="001C5295">
              <w:rPr>
                <w:rFonts w:cs="Arial"/>
                <w:bCs/>
                <w:sz w:val="20"/>
                <w:szCs w:val="20"/>
              </w:rPr>
              <w:t>“). Juostelės turi būti sužymėtos užsakomaisiais brūkšniniais kodais pagal suderintą žymėjimo schemą.</w:t>
            </w:r>
          </w:p>
        </w:tc>
      </w:tr>
      <w:tr w:rsidR="00BE682C" w:rsidRPr="001C5295" w14:paraId="720CE426"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56421DA4"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177F37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juostelių kiekis</w:t>
            </w:r>
          </w:p>
        </w:tc>
        <w:tc>
          <w:tcPr>
            <w:tcW w:w="7371" w:type="dxa"/>
            <w:tcBorders>
              <w:top w:val="single" w:sz="4" w:space="0" w:color="auto"/>
              <w:left w:val="single" w:sz="4" w:space="0" w:color="auto"/>
              <w:bottom w:val="single" w:sz="4" w:space="0" w:color="auto"/>
              <w:right w:val="single" w:sz="4" w:space="0" w:color="auto"/>
            </w:tcBorders>
            <w:vAlign w:val="center"/>
          </w:tcPr>
          <w:p w14:paraId="31C51D96"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kaip 600.</w:t>
            </w:r>
          </w:p>
        </w:tc>
      </w:tr>
      <w:tr w:rsidR="00BE682C" w:rsidRPr="001C5295" w14:paraId="00780C70"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73996BC7"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FC8B9BC"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Valančiųjų juostelių kiekis</w:t>
            </w:r>
          </w:p>
        </w:tc>
        <w:tc>
          <w:tcPr>
            <w:tcW w:w="7371" w:type="dxa"/>
            <w:tcBorders>
              <w:top w:val="single" w:sz="4" w:space="0" w:color="auto"/>
              <w:left w:val="single" w:sz="4" w:space="0" w:color="auto"/>
              <w:bottom w:val="single" w:sz="4" w:space="0" w:color="auto"/>
              <w:right w:val="single" w:sz="4" w:space="0" w:color="auto"/>
            </w:tcBorders>
            <w:vAlign w:val="center"/>
          </w:tcPr>
          <w:p w14:paraId="328A58A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kaip 10.</w:t>
            </w:r>
          </w:p>
        </w:tc>
      </w:tr>
      <w:tr w:rsidR="00BE682C" w:rsidRPr="001C5295" w14:paraId="2EA89DBB"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1881CB47"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6602B2D"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Aktyvuotų duomenų juostelių vietų skaičius siūlomame modulyje</w:t>
            </w:r>
          </w:p>
        </w:tc>
        <w:tc>
          <w:tcPr>
            <w:tcW w:w="7371" w:type="dxa"/>
            <w:tcBorders>
              <w:top w:val="single" w:sz="4" w:space="0" w:color="auto"/>
              <w:left w:val="single" w:sz="4" w:space="0" w:color="auto"/>
              <w:bottom w:val="single" w:sz="4" w:space="0" w:color="auto"/>
              <w:right w:val="single" w:sz="4" w:space="0" w:color="auto"/>
            </w:tcBorders>
            <w:vAlign w:val="center"/>
          </w:tcPr>
          <w:p w14:paraId="72652E2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kaip 700.</w:t>
            </w:r>
          </w:p>
        </w:tc>
      </w:tr>
      <w:tr w:rsidR="00BE682C" w:rsidRPr="001C5295" w14:paraId="3B6539E7"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15B7E9AD"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B8C440D"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Maksimalus galimas duomenų </w:t>
            </w:r>
            <w:r w:rsidRPr="001C5295">
              <w:rPr>
                <w:rFonts w:cs="Arial"/>
                <w:bCs/>
                <w:sz w:val="20"/>
                <w:szCs w:val="20"/>
              </w:rPr>
              <w:lastRenderedPageBreak/>
              <w:t>juostelių skaičius siūlomoje bibliotekoje</w:t>
            </w:r>
          </w:p>
        </w:tc>
        <w:tc>
          <w:tcPr>
            <w:tcW w:w="7371" w:type="dxa"/>
            <w:tcBorders>
              <w:top w:val="single" w:sz="4" w:space="0" w:color="auto"/>
              <w:left w:val="single" w:sz="4" w:space="0" w:color="auto"/>
              <w:bottom w:val="single" w:sz="4" w:space="0" w:color="auto"/>
              <w:right w:val="single" w:sz="4" w:space="0" w:color="auto"/>
            </w:tcBorders>
            <w:vAlign w:val="center"/>
          </w:tcPr>
          <w:p w14:paraId="5F1B750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lastRenderedPageBreak/>
              <w:t>Ne mažiau, kaip 10000.</w:t>
            </w:r>
          </w:p>
        </w:tc>
      </w:tr>
      <w:tr w:rsidR="00BE682C" w:rsidRPr="001C5295" w14:paraId="00977ABB"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356B1AC6"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8EEFF2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juostelių rinkinio įkrovimo įrenginiai</w:t>
            </w:r>
          </w:p>
        </w:tc>
        <w:tc>
          <w:tcPr>
            <w:tcW w:w="7371" w:type="dxa"/>
            <w:tcBorders>
              <w:top w:val="single" w:sz="4" w:space="0" w:color="auto"/>
              <w:left w:val="single" w:sz="4" w:space="0" w:color="auto"/>
              <w:bottom w:val="single" w:sz="4" w:space="0" w:color="auto"/>
              <w:right w:val="single" w:sz="4" w:space="0" w:color="auto"/>
            </w:tcBorders>
            <w:vAlign w:val="center"/>
          </w:tcPr>
          <w:p w14:paraId="33C0A57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pateiktas pakankamas įkrovimo įrenginių skaičius, kuris leistų vienu kartu įkrauti ne mažiau, kaip 24 duomenų juosteles.</w:t>
            </w:r>
          </w:p>
        </w:tc>
      </w:tr>
      <w:tr w:rsidR="00BE682C" w:rsidRPr="001C5295" w14:paraId="12A5744D"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4E4BFE85"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470231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Automatinio duomenų juostelių padavimo robotas</w:t>
            </w:r>
          </w:p>
        </w:tc>
        <w:tc>
          <w:tcPr>
            <w:tcW w:w="7371" w:type="dxa"/>
            <w:tcBorders>
              <w:top w:val="single" w:sz="4" w:space="0" w:color="auto"/>
              <w:left w:val="single" w:sz="4" w:space="0" w:color="auto"/>
              <w:bottom w:val="single" w:sz="4" w:space="0" w:color="auto"/>
              <w:right w:val="single" w:sz="4" w:space="0" w:color="auto"/>
            </w:tcBorders>
            <w:vAlign w:val="center"/>
          </w:tcPr>
          <w:p w14:paraId="6CFDED9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vieningo mechanizmo automatinio duomenų juostelių padavimo robotas, leidžiantis bet kurią dėtuvėje esančią duomenų juostelę vienu paėmimu įdėti į bet kurį juostų įrenginį (</w:t>
            </w:r>
            <w:proofErr w:type="spellStart"/>
            <w:r w:rsidRPr="001C5295">
              <w:rPr>
                <w:rFonts w:cs="Arial"/>
                <w:bCs/>
                <w:sz w:val="20"/>
                <w:szCs w:val="20"/>
              </w:rPr>
              <w:t>t.y</w:t>
            </w:r>
            <w:proofErr w:type="spellEnd"/>
            <w:r w:rsidRPr="001C5295">
              <w:rPr>
                <w:rFonts w:cs="Arial"/>
                <w:bCs/>
                <w:sz w:val="20"/>
                <w:szCs w:val="20"/>
              </w:rPr>
              <w:t>. neturi būti naudojami tarpiniai juostelių perdavimo mechanizmai (angl. „</w:t>
            </w:r>
            <w:proofErr w:type="spellStart"/>
            <w:r w:rsidRPr="001C5295">
              <w:rPr>
                <w:rFonts w:cs="Arial"/>
                <w:bCs/>
                <w:sz w:val="20"/>
                <w:szCs w:val="20"/>
              </w:rPr>
              <w:t>Pass-through</w:t>
            </w:r>
            <w:proofErr w:type="spellEnd"/>
            <w:r w:rsidRPr="001C5295">
              <w:rPr>
                <w:rFonts w:cs="Arial"/>
                <w:bCs/>
                <w:sz w:val="20"/>
                <w:szCs w:val="20"/>
              </w:rPr>
              <w:t xml:space="preserve"> </w:t>
            </w:r>
            <w:proofErr w:type="spellStart"/>
            <w:r w:rsidRPr="001C5295">
              <w:rPr>
                <w:rFonts w:cs="Arial"/>
                <w:bCs/>
                <w:sz w:val="20"/>
                <w:szCs w:val="20"/>
              </w:rPr>
              <w:t>port</w:t>
            </w:r>
            <w:proofErr w:type="spellEnd"/>
            <w:r w:rsidRPr="001C5295">
              <w:rPr>
                <w:rFonts w:cs="Arial"/>
                <w:bCs/>
                <w:sz w:val="20"/>
                <w:szCs w:val="20"/>
              </w:rPr>
              <w:t xml:space="preserve">/ </w:t>
            </w:r>
            <w:proofErr w:type="spellStart"/>
            <w:r w:rsidRPr="001C5295">
              <w:rPr>
                <w:rFonts w:cs="Arial"/>
                <w:bCs/>
                <w:sz w:val="20"/>
                <w:szCs w:val="20"/>
              </w:rPr>
              <w:t>mechanism</w:t>
            </w:r>
            <w:proofErr w:type="spellEnd"/>
            <w:r w:rsidRPr="001C5295">
              <w:rPr>
                <w:rFonts w:cs="Arial"/>
                <w:bCs/>
                <w:sz w:val="20"/>
                <w:szCs w:val="20"/>
              </w:rPr>
              <w:t>“)).</w:t>
            </w:r>
          </w:p>
          <w:p w14:paraId="649065FD"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galimybė bibliotekoje įdiegti antrą automatinio duomenų juostelių padavimo robotą.</w:t>
            </w:r>
          </w:p>
        </w:tc>
      </w:tr>
      <w:tr w:rsidR="00BE682C" w:rsidRPr="001C5295" w14:paraId="3B9FB31B"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706B7C32"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6887C4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Brūkšninio kodo skenavimo įrenginys</w:t>
            </w:r>
          </w:p>
        </w:tc>
        <w:tc>
          <w:tcPr>
            <w:tcW w:w="7371" w:type="dxa"/>
            <w:tcBorders>
              <w:top w:val="single" w:sz="4" w:space="0" w:color="auto"/>
              <w:left w:val="single" w:sz="4" w:space="0" w:color="auto"/>
              <w:bottom w:val="single" w:sz="4" w:space="0" w:color="auto"/>
              <w:right w:val="single" w:sz="4" w:space="0" w:color="auto"/>
            </w:tcBorders>
            <w:vAlign w:val="center"/>
          </w:tcPr>
          <w:p w14:paraId="1D14A236"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brūkšninio kodo skenavimo įrenginys duomenų juostelių indentifikavimui.</w:t>
            </w:r>
          </w:p>
        </w:tc>
      </w:tr>
      <w:tr w:rsidR="00BE682C" w:rsidRPr="001C5295" w14:paraId="6B771A94"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78A6E334"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73E46"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Aukšto patikimumo savybės ir valdymas</w:t>
            </w:r>
          </w:p>
        </w:tc>
        <w:tc>
          <w:tcPr>
            <w:tcW w:w="7371" w:type="dxa"/>
            <w:tcBorders>
              <w:top w:val="single" w:sz="4" w:space="0" w:color="auto"/>
              <w:left w:val="single" w:sz="4" w:space="0" w:color="auto"/>
              <w:bottom w:val="single" w:sz="4" w:space="0" w:color="auto"/>
              <w:right w:val="single" w:sz="4" w:space="0" w:color="auto"/>
            </w:tcBorders>
            <w:vAlign w:val="center"/>
          </w:tcPr>
          <w:p w14:paraId="54CCCAFC"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w:t>
            </w:r>
          </w:p>
          <w:p w14:paraId="4F94114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Juostų įrenginio </w:t>
            </w:r>
            <w:proofErr w:type="spellStart"/>
            <w:r w:rsidRPr="001C5295">
              <w:rPr>
                <w:rFonts w:cs="Arial"/>
                <w:bCs/>
                <w:sz w:val="20"/>
                <w:szCs w:val="20"/>
              </w:rPr>
              <w:t>mikrokodo</w:t>
            </w:r>
            <w:proofErr w:type="spellEnd"/>
            <w:r w:rsidRPr="001C5295">
              <w:rPr>
                <w:rFonts w:cs="Arial"/>
                <w:bCs/>
                <w:sz w:val="20"/>
                <w:szCs w:val="20"/>
              </w:rPr>
              <w:t xml:space="preserve"> automatinis atnaujinimas, įdėjus naują juostinį įrenginį;</w:t>
            </w:r>
          </w:p>
          <w:p w14:paraId="7E684BB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Dubliuotas atskirų juostinių įrenginių valdymas (angl. „</w:t>
            </w:r>
            <w:proofErr w:type="spellStart"/>
            <w:r w:rsidRPr="001C5295">
              <w:rPr>
                <w:rFonts w:cs="Arial"/>
                <w:bCs/>
                <w:sz w:val="20"/>
                <w:szCs w:val="20"/>
              </w:rPr>
              <w:t>Redundant</w:t>
            </w:r>
            <w:proofErr w:type="spellEnd"/>
            <w:r w:rsidRPr="001C5295">
              <w:rPr>
                <w:rFonts w:cs="Arial"/>
                <w:bCs/>
                <w:sz w:val="20"/>
                <w:szCs w:val="20"/>
              </w:rPr>
              <w:t xml:space="preserve"> </w:t>
            </w:r>
            <w:proofErr w:type="spellStart"/>
            <w:r w:rsidRPr="001C5295">
              <w:rPr>
                <w:rFonts w:cs="Arial"/>
                <w:bCs/>
                <w:sz w:val="20"/>
                <w:szCs w:val="20"/>
              </w:rPr>
              <w:t>control</w:t>
            </w:r>
            <w:proofErr w:type="spellEnd"/>
            <w:r w:rsidRPr="001C5295">
              <w:rPr>
                <w:rFonts w:cs="Arial"/>
                <w:bCs/>
                <w:sz w:val="20"/>
                <w:szCs w:val="20"/>
              </w:rPr>
              <w:t xml:space="preserve"> </w:t>
            </w:r>
            <w:proofErr w:type="spellStart"/>
            <w:r w:rsidRPr="001C5295">
              <w:rPr>
                <w:rFonts w:cs="Arial"/>
                <w:bCs/>
                <w:sz w:val="20"/>
                <w:szCs w:val="20"/>
              </w:rPr>
              <w:t>path</w:t>
            </w:r>
            <w:proofErr w:type="spellEnd"/>
            <w:r w:rsidRPr="001C5295">
              <w:rPr>
                <w:rFonts w:cs="Arial"/>
                <w:bCs/>
                <w:sz w:val="20"/>
                <w:szCs w:val="20"/>
              </w:rPr>
              <w:t>“) ir duomenų perdavimas (angl. „</w:t>
            </w:r>
            <w:proofErr w:type="spellStart"/>
            <w:r w:rsidRPr="001C5295">
              <w:rPr>
                <w:rFonts w:cs="Arial"/>
                <w:bCs/>
                <w:sz w:val="20"/>
                <w:szCs w:val="20"/>
              </w:rPr>
              <w:t>Redundant</w:t>
            </w:r>
            <w:proofErr w:type="spellEnd"/>
            <w:r w:rsidRPr="001C5295">
              <w:rPr>
                <w:rFonts w:cs="Arial"/>
                <w:bCs/>
                <w:sz w:val="20"/>
                <w:szCs w:val="20"/>
              </w:rPr>
              <w:t xml:space="preserve"> data </w:t>
            </w:r>
            <w:proofErr w:type="spellStart"/>
            <w:r w:rsidRPr="001C5295">
              <w:rPr>
                <w:rFonts w:cs="Arial"/>
                <w:bCs/>
                <w:sz w:val="20"/>
                <w:szCs w:val="20"/>
              </w:rPr>
              <w:t>path</w:t>
            </w:r>
            <w:proofErr w:type="spellEnd"/>
            <w:r w:rsidRPr="001C5295">
              <w:rPr>
                <w:rFonts w:cs="Arial"/>
                <w:bCs/>
                <w:sz w:val="20"/>
                <w:szCs w:val="20"/>
              </w:rPr>
              <w:t>“), nereikalaujantys specialių tvarkyklių tarnybinių stočių pusėje;</w:t>
            </w:r>
          </w:p>
          <w:p w14:paraId="022E047A"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Skaidinių (angl. </w:t>
            </w:r>
            <w:proofErr w:type="spellStart"/>
            <w:r w:rsidRPr="001C5295">
              <w:rPr>
                <w:rFonts w:cs="Arial"/>
                <w:bCs/>
                <w:sz w:val="20"/>
                <w:szCs w:val="20"/>
              </w:rPr>
              <w:t>partition</w:t>
            </w:r>
            <w:proofErr w:type="spellEnd"/>
            <w:r w:rsidRPr="001C5295">
              <w:rPr>
                <w:rFonts w:cs="Arial"/>
                <w:bCs/>
                <w:sz w:val="20"/>
                <w:szCs w:val="20"/>
              </w:rPr>
              <w:t>) juostinėje bibliotekoje palaikymas (iki 16);</w:t>
            </w:r>
          </w:p>
          <w:p w14:paraId="3A6E70F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Lokalus modulio valdymas integruoto, lietimui jautraus (angl. „</w:t>
            </w:r>
            <w:proofErr w:type="spellStart"/>
            <w:r w:rsidRPr="001C5295">
              <w:rPr>
                <w:rFonts w:cs="Arial"/>
                <w:bCs/>
                <w:sz w:val="20"/>
                <w:szCs w:val="20"/>
              </w:rPr>
              <w:t>Touchscreen</w:t>
            </w:r>
            <w:proofErr w:type="spellEnd"/>
            <w:r w:rsidRPr="001C5295">
              <w:rPr>
                <w:rFonts w:cs="Arial"/>
                <w:bCs/>
                <w:sz w:val="20"/>
                <w:szCs w:val="20"/>
              </w:rPr>
              <w:t>“) ekrano pagalba;</w:t>
            </w:r>
          </w:p>
          <w:p w14:paraId="39F1B4B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Nuotolinis modulio valdymas dedikuota tinklo sąsaja per HTTP (WEB GUI);</w:t>
            </w:r>
          </w:p>
          <w:p w14:paraId="08AEA54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Valdymo meniu turi būti lietuvių arba anglų kalba;</w:t>
            </w:r>
          </w:p>
          <w:p w14:paraId="2F084621"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Valdymo posistemė turi grafiškai atvaizduoti juostinių įrenginių ir duomenų juostelių panaudojimo, juostinių įrenginių greitaveikos ir duomenų juostelių integralumo statistiką, siųsti pranešimus apie būklės </w:t>
            </w:r>
            <w:proofErr w:type="spellStart"/>
            <w:r w:rsidRPr="001C5295">
              <w:rPr>
                <w:rFonts w:cs="Arial"/>
                <w:bCs/>
                <w:sz w:val="20"/>
                <w:szCs w:val="20"/>
              </w:rPr>
              <w:t>pasikeitimus</w:t>
            </w:r>
            <w:proofErr w:type="spellEnd"/>
            <w:r w:rsidRPr="001C5295">
              <w:rPr>
                <w:rFonts w:cs="Arial"/>
                <w:bCs/>
                <w:sz w:val="20"/>
                <w:szCs w:val="20"/>
              </w:rPr>
              <w:t xml:space="preserve"> (tame tarpe informuoti apie duomenų juostelių išėmimus), palaikyti naudotojų autentifikavimą per LDAP ir SNMP.</w:t>
            </w:r>
          </w:p>
        </w:tc>
      </w:tr>
      <w:tr w:rsidR="00BE682C" w:rsidRPr="001C5295" w14:paraId="7BB669CB"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5343A19E"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49BFBF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patikimumo patikros galimybės</w:t>
            </w:r>
          </w:p>
        </w:tc>
        <w:tc>
          <w:tcPr>
            <w:tcW w:w="7371" w:type="dxa"/>
            <w:tcBorders>
              <w:top w:val="single" w:sz="4" w:space="0" w:color="auto"/>
              <w:left w:val="single" w:sz="4" w:space="0" w:color="auto"/>
              <w:bottom w:val="single" w:sz="4" w:space="0" w:color="auto"/>
              <w:right w:val="single" w:sz="4" w:space="0" w:color="auto"/>
            </w:tcBorders>
            <w:vAlign w:val="center"/>
          </w:tcPr>
          <w:p w14:paraId="4F1F380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galimybė skirti bibliotekos resursus juostelėse saugomų duomenų patikrai. Biblioteka savarankiškai ir reguliariai turėtų tikrinti, ar saugomą informaciją bus galima be klaidų perskaityti. Aptikus juostelės susidėvėjimo požymių, juostelės turinys turėtų būti automatiškai perrašomas į naują juostelę.</w:t>
            </w:r>
          </w:p>
        </w:tc>
      </w:tr>
      <w:tr w:rsidR="00BE682C" w:rsidRPr="001C5295" w14:paraId="0BD444FF"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2005827D"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E6BC510"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Jungimo į SAN duomenų tinklą sąsajų skaičius ir tipas</w:t>
            </w:r>
          </w:p>
        </w:tc>
        <w:tc>
          <w:tcPr>
            <w:tcW w:w="7371" w:type="dxa"/>
            <w:tcBorders>
              <w:top w:val="single" w:sz="4" w:space="0" w:color="auto"/>
              <w:left w:val="single" w:sz="4" w:space="0" w:color="auto"/>
              <w:bottom w:val="single" w:sz="4" w:space="0" w:color="auto"/>
              <w:right w:val="single" w:sz="4" w:space="0" w:color="auto"/>
            </w:tcBorders>
            <w:vAlign w:val="center"/>
          </w:tcPr>
          <w:p w14:paraId="5773AD8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Turi būti pateiktas pakankamas jungimo į SAN duomenų tinklą sąsajų skaičius, nesumažinantis juostų įrenginių skaitymo/rašymo spartos. Sąsajų tipas – ne prasčiau, kaip 8 </w:t>
            </w:r>
            <w:proofErr w:type="spellStart"/>
            <w:r w:rsidRPr="001C5295">
              <w:rPr>
                <w:rFonts w:cs="Arial"/>
                <w:bCs/>
                <w:sz w:val="20"/>
                <w:szCs w:val="20"/>
              </w:rPr>
              <w:t>Gb</w:t>
            </w:r>
            <w:proofErr w:type="spellEnd"/>
            <w:r w:rsidRPr="001C5295">
              <w:rPr>
                <w:rFonts w:cs="Arial"/>
                <w:bCs/>
                <w:sz w:val="20"/>
                <w:szCs w:val="20"/>
              </w:rPr>
              <w:t>/s FC. Turi būti galimybė riboti (angl. „</w:t>
            </w:r>
            <w:proofErr w:type="spellStart"/>
            <w:r w:rsidRPr="001C5295">
              <w:rPr>
                <w:rFonts w:cs="Arial"/>
                <w:bCs/>
                <w:sz w:val="20"/>
                <w:szCs w:val="20"/>
              </w:rPr>
              <w:t>Mask</w:t>
            </w:r>
            <w:proofErr w:type="spellEnd"/>
            <w:r w:rsidRPr="001C5295">
              <w:rPr>
                <w:rFonts w:cs="Arial"/>
                <w:bCs/>
                <w:sz w:val="20"/>
                <w:szCs w:val="20"/>
              </w:rPr>
              <w:t>“) tarnybinių stočių prieigą prie juostinių įrenginių.</w:t>
            </w:r>
          </w:p>
        </w:tc>
      </w:tr>
      <w:tr w:rsidR="00BE682C" w:rsidRPr="001C5295" w14:paraId="75F8307D"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6967AC46"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48D7C4"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Maitinimo šaltiniai</w:t>
            </w:r>
          </w:p>
        </w:tc>
        <w:tc>
          <w:tcPr>
            <w:tcW w:w="7371" w:type="dxa"/>
            <w:tcBorders>
              <w:top w:val="single" w:sz="4" w:space="0" w:color="auto"/>
              <w:left w:val="single" w:sz="4" w:space="0" w:color="auto"/>
              <w:bottom w:val="single" w:sz="4" w:space="0" w:color="auto"/>
              <w:right w:val="single" w:sz="4" w:space="0" w:color="auto"/>
            </w:tcBorders>
            <w:vAlign w:val="center"/>
          </w:tcPr>
          <w:p w14:paraId="0A8A47F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pertekliniai, „karšto keitimo“, komplektuojami su tinkamo tipo elektros maitinimo kabeliais.</w:t>
            </w:r>
          </w:p>
        </w:tc>
      </w:tr>
      <w:tr w:rsidR="00BE682C" w:rsidRPr="001C5295" w14:paraId="174DC341"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4D69101D"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29C072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Išmatavimai</w:t>
            </w:r>
          </w:p>
        </w:tc>
        <w:tc>
          <w:tcPr>
            <w:tcW w:w="7371" w:type="dxa"/>
            <w:tcBorders>
              <w:top w:val="single" w:sz="4" w:space="0" w:color="auto"/>
              <w:left w:val="single" w:sz="4" w:space="0" w:color="auto"/>
              <w:bottom w:val="single" w:sz="4" w:space="0" w:color="auto"/>
              <w:right w:val="single" w:sz="4" w:space="0" w:color="auto"/>
            </w:tcBorders>
            <w:vAlign w:val="center"/>
          </w:tcPr>
          <w:p w14:paraId="46CBE64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Siūlomų juostinės bibliotekos modulių aukštis – ne daugiau kaip 2000 mm,  užimamas grindų plotas – ne daugiau kaip 1240 x 1000 mm.</w:t>
            </w:r>
          </w:p>
        </w:tc>
      </w:tr>
      <w:tr w:rsidR="000226B3" w:rsidRPr="001C5295" w14:paraId="000D4DA9" w14:textId="77777777" w:rsidTr="009358DE">
        <w:tc>
          <w:tcPr>
            <w:tcW w:w="534" w:type="dxa"/>
            <w:tcBorders>
              <w:top w:val="single" w:sz="4" w:space="0" w:color="auto"/>
              <w:left w:val="single" w:sz="4" w:space="0" w:color="auto"/>
              <w:bottom w:val="single" w:sz="4" w:space="0" w:color="auto"/>
              <w:right w:val="single" w:sz="4" w:space="0" w:color="auto"/>
            </w:tcBorders>
            <w:vAlign w:val="center"/>
          </w:tcPr>
          <w:p w14:paraId="1D485474" w14:textId="77777777" w:rsidR="000226B3" w:rsidRPr="001C5295" w:rsidRDefault="000226B3" w:rsidP="009358DE">
            <w:pPr>
              <w:pStyle w:val="ListParagraph"/>
              <w:numPr>
                <w:ilvl w:val="0"/>
                <w:numId w:val="32"/>
              </w:numPr>
              <w:tabs>
                <w:tab w:val="left" w:pos="7655"/>
              </w:tabs>
              <w:rPr>
                <w:rFonts w:cs="Arial"/>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ADCB6A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Nuoroda į viešai prieinamą informaciją</w:t>
            </w:r>
          </w:p>
        </w:tc>
        <w:tc>
          <w:tcPr>
            <w:tcW w:w="7371" w:type="dxa"/>
            <w:tcBorders>
              <w:top w:val="single" w:sz="4" w:space="0" w:color="auto"/>
              <w:left w:val="single" w:sz="4" w:space="0" w:color="auto"/>
              <w:bottom w:val="single" w:sz="4" w:space="0" w:color="auto"/>
              <w:right w:val="single" w:sz="4" w:space="0" w:color="auto"/>
            </w:tcBorders>
            <w:vAlign w:val="center"/>
          </w:tcPr>
          <w:p w14:paraId="005961E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pateikta nuoroda į viešai prieinamą informaciją gamintojo interneto svetainėje, kurioje pateikiama informacija apie siūlomos prekės pagrindines charakteristikas ir atitikimą techninės specifikacijos reikalavimams.</w:t>
            </w:r>
          </w:p>
        </w:tc>
      </w:tr>
    </w:tbl>
    <w:p w14:paraId="1968FA1B" w14:textId="77777777" w:rsidR="000226B3" w:rsidRPr="001C5295" w:rsidRDefault="000226B3" w:rsidP="000226B3">
      <w:pPr>
        <w:spacing w:before="60" w:after="60"/>
        <w:ind w:firstLine="0"/>
        <w:jc w:val="both"/>
        <w:rPr>
          <w:rFonts w:cs="Arial"/>
          <w:bCs/>
          <w:i/>
          <w:sz w:val="20"/>
          <w:szCs w:val="20"/>
        </w:rPr>
      </w:pPr>
    </w:p>
    <w:p w14:paraId="6B4F9803" w14:textId="0B9B995E" w:rsidR="000226B3" w:rsidRPr="001C5295" w:rsidRDefault="000226B3" w:rsidP="000226B3">
      <w:pPr>
        <w:spacing w:before="60" w:after="60"/>
        <w:ind w:firstLine="0"/>
        <w:jc w:val="both"/>
        <w:rPr>
          <w:rFonts w:cs="Arial"/>
          <w:i/>
          <w:sz w:val="20"/>
          <w:szCs w:val="20"/>
          <w:shd w:val="clear" w:color="auto" w:fill="D9D9D9" w:themeFill="background1" w:themeFillShade="D9"/>
        </w:rPr>
      </w:pPr>
      <w:r w:rsidRPr="001C5295">
        <w:rPr>
          <w:rFonts w:cs="Arial"/>
          <w:i/>
          <w:sz w:val="20"/>
          <w:szCs w:val="20"/>
          <w:shd w:val="clear" w:color="auto" w:fill="D9D9D9" w:themeFill="background1" w:themeFillShade="D9"/>
        </w:rPr>
        <w:t>5.</w:t>
      </w:r>
      <w:r w:rsidR="00EB07BB" w:rsidRPr="001C5295">
        <w:rPr>
          <w:rFonts w:cs="Arial"/>
          <w:i/>
          <w:sz w:val="20"/>
          <w:szCs w:val="20"/>
          <w:shd w:val="clear" w:color="auto" w:fill="D9D9D9" w:themeFill="background1" w:themeFillShade="D9"/>
        </w:rPr>
        <w:t xml:space="preserve">8 </w:t>
      </w:r>
      <w:r w:rsidRPr="001C5295">
        <w:rPr>
          <w:rFonts w:cs="Arial"/>
          <w:i/>
          <w:sz w:val="20"/>
          <w:szCs w:val="20"/>
          <w:shd w:val="clear" w:color="auto" w:fill="D9D9D9" w:themeFill="background1" w:themeFillShade="D9"/>
        </w:rPr>
        <w:t>lentelė. Tinklinės duomenų saugyklos techninės specifikacijos.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3603"/>
        <w:gridCol w:w="5496"/>
      </w:tblGrid>
      <w:tr w:rsidR="00BE682C" w:rsidRPr="001C5295" w14:paraId="3980762E" w14:textId="77777777" w:rsidTr="00453D16">
        <w:tc>
          <w:tcPr>
            <w:tcW w:w="677" w:type="dxa"/>
            <w:tcBorders>
              <w:top w:val="single" w:sz="4" w:space="0" w:color="auto"/>
              <w:left w:val="single" w:sz="4" w:space="0" w:color="auto"/>
              <w:bottom w:val="single" w:sz="4" w:space="0" w:color="auto"/>
              <w:right w:val="single" w:sz="4" w:space="0" w:color="auto"/>
            </w:tcBorders>
          </w:tcPr>
          <w:p w14:paraId="6787AA1C" w14:textId="77777777" w:rsidR="000226B3" w:rsidRPr="001C5295" w:rsidRDefault="000226B3" w:rsidP="009358DE">
            <w:pPr>
              <w:tabs>
                <w:tab w:val="left" w:pos="7655"/>
              </w:tabs>
              <w:ind w:firstLine="0"/>
              <w:rPr>
                <w:rFonts w:cs="Arial"/>
                <w:bCs/>
                <w:sz w:val="20"/>
                <w:szCs w:val="20"/>
              </w:rPr>
            </w:pPr>
            <w:r w:rsidRPr="001C5295">
              <w:rPr>
                <w:rFonts w:cs="Arial"/>
                <w:sz w:val="20"/>
                <w:szCs w:val="20"/>
              </w:rPr>
              <w:t>Nr.</w:t>
            </w:r>
          </w:p>
        </w:tc>
        <w:tc>
          <w:tcPr>
            <w:tcW w:w="3603" w:type="dxa"/>
            <w:tcBorders>
              <w:top w:val="single" w:sz="4" w:space="0" w:color="auto"/>
              <w:left w:val="single" w:sz="4" w:space="0" w:color="auto"/>
              <w:bottom w:val="single" w:sz="4" w:space="0" w:color="auto"/>
              <w:right w:val="single" w:sz="4" w:space="0" w:color="auto"/>
            </w:tcBorders>
          </w:tcPr>
          <w:p w14:paraId="5A95E816" w14:textId="77777777" w:rsidR="000226B3" w:rsidRPr="001C5295" w:rsidRDefault="000226B3" w:rsidP="009358DE">
            <w:pPr>
              <w:tabs>
                <w:tab w:val="left" w:pos="7655"/>
              </w:tabs>
              <w:ind w:firstLine="0"/>
              <w:rPr>
                <w:rFonts w:cs="Arial"/>
                <w:bCs/>
                <w:sz w:val="20"/>
                <w:szCs w:val="20"/>
              </w:rPr>
            </w:pPr>
            <w:r w:rsidRPr="001C5295">
              <w:rPr>
                <w:rFonts w:cs="Arial"/>
                <w:sz w:val="20"/>
                <w:szCs w:val="20"/>
              </w:rPr>
              <w:t>Reikalavimo pavadinimas</w:t>
            </w:r>
          </w:p>
        </w:tc>
        <w:tc>
          <w:tcPr>
            <w:tcW w:w="5496" w:type="dxa"/>
            <w:tcBorders>
              <w:top w:val="single" w:sz="4" w:space="0" w:color="auto"/>
              <w:left w:val="single" w:sz="4" w:space="0" w:color="auto"/>
              <w:bottom w:val="single" w:sz="4" w:space="0" w:color="auto"/>
              <w:right w:val="single" w:sz="4" w:space="0" w:color="auto"/>
            </w:tcBorders>
          </w:tcPr>
          <w:p w14:paraId="43F56DC2" w14:textId="77777777" w:rsidR="000226B3" w:rsidRPr="001C5295" w:rsidRDefault="000226B3" w:rsidP="009358DE">
            <w:pPr>
              <w:tabs>
                <w:tab w:val="left" w:pos="7655"/>
              </w:tabs>
              <w:ind w:firstLine="0"/>
              <w:rPr>
                <w:rFonts w:cs="Arial"/>
                <w:bCs/>
                <w:sz w:val="20"/>
                <w:szCs w:val="20"/>
              </w:rPr>
            </w:pPr>
            <w:r w:rsidRPr="001C5295">
              <w:rPr>
                <w:rFonts w:cs="Arial"/>
                <w:sz w:val="20"/>
                <w:szCs w:val="20"/>
              </w:rPr>
              <w:t>Reikalavimas atitikimui</w:t>
            </w:r>
          </w:p>
        </w:tc>
      </w:tr>
      <w:tr w:rsidR="00BE682C" w:rsidRPr="001C5295" w14:paraId="779ACC49"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1042A03A"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6709788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saugyklos tipas</w:t>
            </w:r>
          </w:p>
        </w:tc>
        <w:tc>
          <w:tcPr>
            <w:tcW w:w="5496" w:type="dxa"/>
            <w:tcBorders>
              <w:top w:val="single" w:sz="4" w:space="0" w:color="auto"/>
              <w:left w:val="single" w:sz="4" w:space="0" w:color="auto"/>
              <w:bottom w:val="single" w:sz="4" w:space="0" w:color="auto"/>
              <w:right w:val="single" w:sz="4" w:space="0" w:color="auto"/>
            </w:tcBorders>
            <w:vAlign w:val="center"/>
          </w:tcPr>
          <w:p w14:paraId="7162D53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Modulinė universali duomenų saugykla, montuojama į standartinę 19“ pločio kompiuterinę spintą.</w:t>
            </w:r>
          </w:p>
        </w:tc>
      </w:tr>
      <w:tr w:rsidR="00BE682C" w:rsidRPr="001C5295" w14:paraId="4AB25F8B"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089C11F8"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666A1DE6"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saugyklos prijungimo būdai</w:t>
            </w:r>
          </w:p>
        </w:tc>
        <w:tc>
          <w:tcPr>
            <w:tcW w:w="5496" w:type="dxa"/>
            <w:tcBorders>
              <w:top w:val="single" w:sz="4" w:space="0" w:color="auto"/>
              <w:left w:val="single" w:sz="4" w:space="0" w:color="auto"/>
              <w:bottom w:val="single" w:sz="4" w:space="0" w:color="auto"/>
              <w:right w:val="single" w:sz="4" w:space="0" w:color="auto"/>
            </w:tcBorders>
            <w:vAlign w:val="center"/>
          </w:tcPr>
          <w:p w14:paraId="1009F35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galima be papildomos įrangos ir licencijų duomenų saugyklą galima būtų jungti prie tarnybinių stočių šiais būdais:</w:t>
            </w:r>
          </w:p>
          <w:p w14:paraId="68C95B4C" w14:textId="77777777" w:rsidR="000226B3" w:rsidRPr="001C5295" w:rsidRDefault="000226B3" w:rsidP="009358DE">
            <w:pPr>
              <w:tabs>
                <w:tab w:val="left" w:pos="7655"/>
              </w:tabs>
              <w:ind w:firstLine="0"/>
              <w:rPr>
                <w:rFonts w:cs="Arial"/>
                <w:bCs/>
                <w:sz w:val="20"/>
                <w:szCs w:val="20"/>
              </w:rPr>
            </w:pPr>
            <w:proofErr w:type="spellStart"/>
            <w:r w:rsidRPr="001C5295">
              <w:rPr>
                <w:rFonts w:cs="Arial"/>
                <w:bCs/>
                <w:sz w:val="20"/>
                <w:szCs w:val="20"/>
              </w:rPr>
              <w:t>iSCSI</w:t>
            </w:r>
            <w:proofErr w:type="spellEnd"/>
            <w:r w:rsidRPr="001C5295">
              <w:rPr>
                <w:rFonts w:cs="Arial"/>
                <w:bCs/>
                <w:sz w:val="20"/>
                <w:szCs w:val="20"/>
              </w:rPr>
              <w:t xml:space="preserve"> arba lygiaverčiu protokolu per </w:t>
            </w:r>
            <w:proofErr w:type="spellStart"/>
            <w:r w:rsidRPr="001C5295">
              <w:rPr>
                <w:rFonts w:cs="Arial"/>
                <w:bCs/>
                <w:sz w:val="20"/>
                <w:szCs w:val="20"/>
              </w:rPr>
              <w:t>Ethernet</w:t>
            </w:r>
            <w:proofErr w:type="spellEnd"/>
            <w:r w:rsidRPr="001C5295">
              <w:rPr>
                <w:rFonts w:cs="Arial"/>
                <w:bCs/>
                <w:sz w:val="20"/>
                <w:szCs w:val="20"/>
              </w:rPr>
              <w:t xml:space="preserve"> tinklą.</w:t>
            </w:r>
          </w:p>
          <w:p w14:paraId="0FC054C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NFS arba lygiaverčiu protokolu per </w:t>
            </w:r>
            <w:proofErr w:type="spellStart"/>
            <w:r w:rsidRPr="001C5295">
              <w:rPr>
                <w:rFonts w:cs="Arial"/>
                <w:bCs/>
                <w:sz w:val="20"/>
                <w:szCs w:val="20"/>
              </w:rPr>
              <w:t>Ethernet</w:t>
            </w:r>
            <w:proofErr w:type="spellEnd"/>
            <w:r w:rsidRPr="001C5295">
              <w:rPr>
                <w:rFonts w:cs="Arial"/>
                <w:bCs/>
                <w:sz w:val="20"/>
                <w:szCs w:val="20"/>
              </w:rPr>
              <w:t xml:space="preserve"> tinklą prie tarnybinių stočių su Linux/</w:t>
            </w:r>
            <w:proofErr w:type="spellStart"/>
            <w:r w:rsidRPr="001C5295">
              <w:rPr>
                <w:rFonts w:cs="Arial"/>
                <w:bCs/>
                <w:sz w:val="20"/>
                <w:szCs w:val="20"/>
              </w:rPr>
              <w:t>Unix</w:t>
            </w:r>
            <w:proofErr w:type="spellEnd"/>
            <w:r w:rsidRPr="001C5295">
              <w:rPr>
                <w:rFonts w:cs="Arial"/>
                <w:bCs/>
                <w:sz w:val="20"/>
                <w:szCs w:val="20"/>
              </w:rPr>
              <w:t xml:space="preserve"> operacinėmis sistemomis.</w:t>
            </w:r>
          </w:p>
          <w:p w14:paraId="6080BB1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CIFS/SMB arba lygiaverčiu protokolu prie tarnybinių stočių su Windows šeimos operacinėmis sistemomis.</w:t>
            </w:r>
          </w:p>
          <w:p w14:paraId="4596640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lastRenderedPageBreak/>
              <w:t xml:space="preserve">Turi būti palaikomas dubliuotų kelių (angl. </w:t>
            </w:r>
            <w:proofErr w:type="spellStart"/>
            <w:r w:rsidRPr="001C5295">
              <w:rPr>
                <w:rFonts w:cs="Arial"/>
                <w:bCs/>
                <w:sz w:val="20"/>
                <w:szCs w:val="20"/>
              </w:rPr>
              <w:t>Multipath</w:t>
            </w:r>
            <w:proofErr w:type="spellEnd"/>
            <w:r w:rsidRPr="001C5295">
              <w:rPr>
                <w:rFonts w:cs="Arial"/>
                <w:bCs/>
                <w:sz w:val="20"/>
                <w:szCs w:val="20"/>
              </w:rPr>
              <w:t>) jungimas su automatiniu persijungimu ir apkrovos balansavimu. (Jei kuriam nors pajungimo būdui reikalinga papildoma išoriškai jungiama įranga, ji turi būti dubliuota ir pilnai suderinama su duomenų saugykla,- reikalingas saugyklos gamintojo patvirtinimas)</w:t>
            </w:r>
          </w:p>
          <w:p w14:paraId="3588585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Turi būti pateikta visa reikalinga programinė įranga ir licencijos, leidžiančios prie duomenų saugyklos prijungti ne mažiau, kaip 50 tarnybinių stočių, naudojant gamintojo programinę įrangą ir perteklinių kelių tvarkykles (angl. </w:t>
            </w:r>
            <w:proofErr w:type="spellStart"/>
            <w:r w:rsidRPr="001C5295">
              <w:rPr>
                <w:rFonts w:cs="Arial"/>
                <w:bCs/>
                <w:sz w:val="20"/>
                <w:szCs w:val="20"/>
              </w:rPr>
              <w:t>multipathing</w:t>
            </w:r>
            <w:proofErr w:type="spellEnd"/>
            <w:r w:rsidRPr="001C5295">
              <w:rPr>
                <w:rFonts w:cs="Arial"/>
                <w:bCs/>
                <w:sz w:val="20"/>
                <w:szCs w:val="20"/>
              </w:rPr>
              <w:t>).</w:t>
            </w:r>
          </w:p>
        </w:tc>
      </w:tr>
      <w:tr w:rsidR="00BE682C" w:rsidRPr="001C5295" w14:paraId="45333B30"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38083216"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2D76409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Išorinių jungčių skaičius</w:t>
            </w:r>
          </w:p>
        </w:tc>
        <w:tc>
          <w:tcPr>
            <w:tcW w:w="5496" w:type="dxa"/>
            <w:tcBorders>
              <w:top w:val="single" w:sz="4" w:space="0" w:color="auto"/>
              <w:left w:val="single" w:sz="4" w:space="0" w:color="auto"/>
              <w:bottom w:val="single" w:sz="4" w:space="0" w:color="auto"/>
              <w:right w:val="single" w:sz="4" w:space="0" w:color="auto"/>
            </w:tcBorders>
            <w:vAlign w:val="center"/>
          </w:tcPr>
          <w:p w14:paraId="2C99EA4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Ne blogiau ir ne mažiau: </w:t>
            </w:r>
          </w:p>
          <w:p w14:paraId="27BE844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4 vnt.  1 </w:t>
            </w:r>
            <w:proofErr w:type="spellStart"/>
            <w:r w:rsidRPr="001C5295">
              <w:rPr>
                <w:rFonts w:cs="Arial"/>
                <w:bCs/>
                <w:sz w:val="20"/>
                <w:szCs w:val="20"/>
              </w:rPr>
              <w:t>GbE</w:t>
            </w:r>
            <w:proofErr w:type="spellEnd"/>
            <w:r w:rsidRPr="001C5295">
              <w:rPr>
                <w:rFonts w:cs="Arial"/>
                <w:bCs/>
                <w:sz w:val="20"/>
                <w:szCs w:val="20"/>
              </w:rPr>
              <w:t xml:space="preserve"> </w:t>
            </w:r>
            <w:proofErr w:type="spellStart"/>
            <w:r w:rsidRPr="001C5295">
              <w:rPr>
                <w:rFonts w:cs="Arial"/>
                <w:bCs/>
                <w:sz w:val="20"/>
                <w:szCs w:val="20"/>
              </w:rPr>
              <w:t>Ethernet</w:t>
            </w:r>
            <w:proofErr w:type="spellEnd"/>
            <w:r w:rsidRPr="001C5295">
              <w:rPr>
                <w:rFonts w:cs="Arial"/>
                <w:bCs/>
                <w:sz w:val="20"/>
                <w:szCs w:val="20"/>
              </w:rPr>
              <w:t xml:space="preserve"> jungčių duomenų perdavimui</w:t>
            </w:r>
          </w:p>
          <w:p w14:paraId="52E6999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8 vnt. 10G Base-T jungčių duomenų perdavimui ir saugyklų telkinių jungimui;</w:t>
            </w:r>
          </w:p>
          <w:p w14:paraId="739F66A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2 vnt. 1 </w:t>
            </w:r>
            <w:proofErr w:type="spellStart"/>
            <w:r w:rsidRPr="001C5295">
              <w:rPr>
                <w:rFonts w:cs="Arial"/>
                <w:bCs/>
                <w:sz w:val="20"/>
                <w:szCs w:val="20"/>
              </w:rPr>
              <w:t>GbE</w:t>
            </w:r>
            <w:proofErr w:type="spellEnd"/>
            <w:r w:rsidRPr="001C5295">
              <w:rPr>
                <w:rFonts w:cs="Arial"/>
                <w:bCs/>
                <w:sz w:val="20"/>
                <w:szCs w:val="20"/>
              </w:rPr>
              <w:t xml:space="preserve"> jungčių saugyklos valdymui.</w:t>
            </w:r>
          </w:p>
        </w:tc>
      </w:tr>
      <w:tr w:rsidR="00BE682C" w:rsidRPr="001C5295" w14:paraId="6A527B52"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597284C4"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195C355D"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Palaikomi duomenų prieigos protokolai</w:t>
            </w:r>
          </w:p>
        </w:tc>
        <w:tc>
          <w:tcPr>
            <w:tcW w:w="5496" w:type="dxa"/>
            <w:tcBorders>
              <w:top w:val="single" w:sz="4" w:space="0" w:color="auto"/>
              <w:left w:val="single" w:sz="4" w:space="0" w:color="auto"/>
              <w:bottom w:val="single" w:sz="4" w:space="0" w:color="auto"/>
              <w:right w:val="single" w:sz="4" w:space="0" w:color="auto"/>
            </w:tcBorders>
            <w:vAlign w:val="center"/>
          </w:tcPr>
          <w:p w14:paraId="0177E251"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Saugykloje esančius duomenis turi būti galima pateikti ne blogiau, kaip šiais arba lygiaverčiais protokolais: NDMP, </w:t>
            </w:r>
            <w:proofErr w:type="spellStart"/>
            <w:r w:rsidRPr="001C5295">
              <w:rPr>
                <w:rFonts w:cs="Arial"/>
                <w:bCs/>
                <w:sz w:val="20"/>
                <w:szCs w:val="20"/>
              </w:rPr>
              <w:t>iSCSI</w:t>
            </w:r>
            <w:proofErr w:type="spellEnd"/>
            <w:r w:rsidRPr="001C5295">
              <w:rPr>
                <w:rFonts w:cs="Arial"/>
                <w:bCs/>
                <w:sz w:val="20"/>
                <w:szCs w:val="20"/>
              </w:rPr>
              <w:t xml:space="preserve">, NFS, </w:t>
            </w:r>
            <w:proofErr w:type="spellStart"/>
            <w:r w:rsidRPr="001C5295">
              <w:rPr>
                <w:rFonts w:cs="Arial"/>
                <w:bCs/>
                <w:sz w:val="20"/>
                <w:szCs w:val="20"/>
              </w:rPr>
              <w:t>pNFS</w:t>
            </w:r>
            <w:proofErr w:type="spellEnd"/>
            <w:r w:rsidRPr="001C5295">
              <w:rPr>
                <w:rFonts w:cs="Arial"/>
                <w:bCs/>
                <w:sz w:val="20"/>
                <w:szCs w:val="20"/>
              </w:rPr>
              <w:t xml:space="preserve">, CIFS/SMB 3.0, HTTP, FTP. (Jei protokolas licencijuojamas, turi būti pateikta jo licencija neribotam vartotojų skaičiui ir duomenų kiekiui.). </w:t>
            </w:r>
          </w:p>
          <w:p w14:paraId="6F31F35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Turi būti galimybė nekeičiant konfigūracijos tas pačias bylas pasiekti NFS, CIFS, FTP ir HTTP protokolais. </w:t>
            </w:r>
          </w:p>
        </w:tc>
      </w:tr>
      <w:tr w:rsidR="00BE682C" w:rsidRPr="001C5295" w14:paraId="33E6CE34"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7951EF3F"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57544AC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Saugyklos valdikliai (kontroleriai)</w:t>
            </w:r>
          </w:p>
        </w:tc>
        <w:tc>
          <w:tcPr>
            <w:tcW w:w="5496" w:type="dxa"/>
            <w:tcBorders>
              <w:top w:val="single" w:sz="4" w:space="0" w:color="auto"/>
              <w:left w:val="single" w:sz="4" w:space="0" w:color="auto"/>
              <w:bottom w:val="single" w:sz="4" w:space="0" w:color="auto"/>
              <w:right w:val="single" w:sz="4" w:space="0" w:color="auto"/>
            </w:tcBorders>
            <w:vAlign w:val="center"/>
          </w:tcPr>
          <w:p w14:paraId="57C4CC84"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įdiegti dubliuoti saugyklos valdikliai su ne mažiau, kaip 36 GB DDRAM tipo spartinančiosios atminties visai saugyklai. Spartinančioji atmintis turi būti nuolat apsaugota baterija arba naudojama lygiavertė duomenų apsaugos technologija, apsauganti nuo duomenų atmintyje praradimo elektros dingimo atveju. Turi būti galimybė išplėsti sistemą tokiais pat (arba naujesniais valdikliais ateityje), padvigubinant bendrą valdiklių kiekį (iki keturių valdiklių).</w:t>
            </w:r>
          </w:p>
        </w:tc>
      </w:tr>
      <w:tr w:rsidR="00BE682C" w:rsidRPr="001C5295" w14:paraId="288A2C3D"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38816A19"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57D00651"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Duomenų apsauga nuo praradimo</w:t>
            </w:r>
          </w:p>
        </w:tc>
        <w:tc>
          <w:tcPr>
            <w:tcW w:w="5496" w:type="dxa"/>
            <w:tcBorders>
              <w:top w:val="single" w:sz="4" w:space="0" w:color="auto"/>
              <w:left w:val="single" w:sz="4" w:space="0" w:color="auto"/>
              <w:bottom w:val="single" w:sz="4" w:space="0" w:color="auto"/>
              <w:right w:val="single" w:sz="4" w:space="0" w:color="auto"/>
            </w:tcBorders>
            <w:vAlign w:val="center"/>
          </w:tcPr>
          <w:p w14:paraId="628F24F8"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Diskų sistemoje turi būti naudojamas ne blogesnis, kaip RAID-6 arba lygiaverčio patikimumo duomenų apsaugos algoritmas, išsaugantis duomenų vientisumą ir sistemos darbingumą sugedus vienam arba </w:t>
            </w:r>
            <w:proofErr w:type="spellStart"/>
            <w:r w:rsidRPr="001C5295">
              <w:rPr>
                <w:rFonts w:cs="Arial"/>
                <w:bCs/>
                <w:sz w:val="20"/>
                <w:szCs w:val="20"/>
              </w:rPr>
              <w:t>dviems</w:t>
            </w:r>
            <w:proofErr w:type="spellEnd"/>
            <w:r w:rsidRPr="001C5295">
              <w:rPr>
                <w:rFonts w:cs="Arial"/>
                <w:bCs/>
                <w:sz w:val="20"/>
                <w:szCs w:val="20"/>
              </w:rPr>
              <w:t xml:space="preserve"> diskams vienoje RAID grupėje vienu metu. Saugykloje turi būti skiriami atsarginiai „karšto keitimo“ diskai (</w:t>
            </w:r>
            <w:proofErr w:type="spellStart"/>
            <w:r w:rsidRPr="001C5295">
              <w:rPr>
                <w:rFonts w:cs="Arial"/>
                <w:bCs/>
                <w:sz w:val="20"/>
                <w:szCs w:val="20"/>
              </w:rPr>
              <w:t>hot</w:t>
            </w:r>
            <w:proofErr w:type="spellEnd"/>
            <w:r w:rsidRPr="001C5295">
              <w:rPr>
                <w:rFonts w:cs="Arial"/>
                <w:bCs/>
                <w:sz w:val="20"/>
                <w:szCs w:val="20"/>
              </w:rPr>
              <w:t xml:space="preserve"> spare).</w:t>
            </w:r>
          </w:p>
        </w:tc>
      </w:tr>
      <w:tr w:rsidR="00BE682C" w:rsidRPr="001C5295" w14:paraId="02E9B830"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57CFFA73"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60C7E2E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Diskų kiekis ir talpa </w:t>
            </w:r>
          </w:p>
        </w:tc>
        <w:tc>
          <w:tcPr>
            <w:tcW w:w="5496" w:type="dxa"/>
            <w:tcBorders>
              <w:top w:val="single" w:sz="4" w:space="0" w:color="auto"/>
              <w:left w:val="single" w:sz="4" w:space="0" w:color="auto"/>
              <w:bottom w:val="single" w:sz="4" w:space="0" w:color="auto"/>
              <w:right w:val="single" w:sz="4" w:space="0" w:color="auto"/>
            </w:tcBorders>
            <w:vAlign w:val="center"/>
          </w:tcPr>
          <w:p w14:paraId="6F58523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Ne mažiau, kaip 20 vnt. 4TB SAS (ne blogiau, kaip 6 </w:t>
            </w:r>
            <w:proofErr w:type="spellStart"/>
            <w:r w:rsidRPr="001C5295">
              <w:rPr>
                <w:rFonts w:cs="Arial"/>
                <w:bCs/>
                <w:sz w:val="20"/>
                <w:szCs w:val="20"/>
              </w:rPr>
              <w:t>Gb</w:t>
            </w:r>
            <w:proofErr w:type="spellEnd"/>
            <w:r w:rsidRPr="001C5295">
              <w:rPr>
                <w:rFonts w:cs="Arial"/>
                <w:bCs/>
                <w:sz w:val="20"/>
                <w:szCs w:val="20"/>
              </w:rPr>
              <w:t>/s) arba FC „karšto keitimo“ (angl. „</w:t>
            </w:r>
            <w:proofErr w:type="spellStart"/>
            <w:r w:rsidRPr="001C5295">
              <w:rPr>
                <w:rFonts w:cs="Arial"/>
                <w:bCs/>
                <w:sz w:val="20"/>
                <w:szCs w:val="20"/>
              </w:rPr>
              <w:t>Hot-Swap</w:t>
            </w:r>
            <w:proofErr w:type="spellEnd"/>
            <w:r w:rsidRPr="001C5295">
              <w:rPr>
                <w:rFonts w:cs="Arial"/>
                <w:bCs/>
                <w:sz w:val="20"/>
                <w:szCs w:val="20"/>
              </w:rPr>
              <w:t>“) diskų.</w:t>
            </w:r>
          </w:p>
          <w:p w14:paraId="2A56FED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kaip 4 vnt. 400 GB SAS SSD (arba 8 vnt. 200 GB SSD). SSD diskai turi būti naudojami kaip spartinančioji atmintis skaitymo ir rašymo operacijoms.  Turi būti galimybė padalinti fizinius diskus į virtualius diskus, siekiant efektyviai paskirstyti apkrovą tarp valdiklių.</w:t>
            </w:r>
          </w:p>
          <w:p w14:paraId="667A750F"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Saugykloje turi būti taikomos duomenų </w:t>
            </w:r>
            <w:proofErr w:type="spellStart"/>
            <w:r w:rsidRPr="001C5295">
              <w:rPr>
                <w:rFonts w:cs="Arial"/>
                <w:bCs/>
                <w:sz w:val="20"/>
                <w:szCs w:val="20"/>
              </w:rPr>
              <w:t>dedublikavimo</w:t>
            </w:r>
            <w:proofErr w:type="spellEnd"/>
            <w:r w:rsidRPr="001C5295">
              <w:rPr>
                <w:rFonts w:cs="Arial"/>
                <w:bCs/>
                <w:sz w:val="20"/>
                <w:szCs w:val="20"/>
              </w:rPr>
              <w:t>, duomenų suspaudimo bei virtualios talpos pateikimo (</w:t>
            </w:r>
            <w:proofErr w:type="spellStart"/>
            <w:r w:rsidRPr="001C5295">
              <w:rPr>
                <w:rFonts w:cs="Arial"/>
                <w:bCs/>
                <w:sz w:val="20"/>
                <w:szCs w:val="20"/>
              </w:rPr>
              <w:t>thin</w:t>
            </w:r>
            <w:proofErr w:type="spellEnd"/>
            <w:r w:rsidRPr="001C5295">
              <w:rPr>
                <w:rFonts w:cs="Arial"/>
                <w:bCs/>
                <w:sz w:val="20"/>
                <w:szCs w:val="20"/>
              </w:rPr>
              <w:t xml:space="preserve"> </w:t>
            </w:r>
            <w:proofErr w:type="spellStart"/>
            <w:r w:rsidRPr="001C5295">
              <w:rPr>
                <w:rFonts w:cs="Arial"/>
                <w:bCs/>
                <w:sz w:val="20"/>
                <w:szCs w:val="20"/>
              </w:rPr>
              <w:t>provisioning</w:t>
            </w:r>
            <w:proofErr w:type="spellEnd"/>
            <w:r w:rsidRPr="001C5295">
              <w:rPr>
                <w:rFonts w:cs="Arial"/>
                <w:bCs/>
                <w:sz w:val="20"/>
                <w:szCs w:val="20"/>
              </w:rPr>
              <w:t>) technologijos.</w:t>
            </w:r>
          </w:p>
        </w:tc>
      </w:tr>
      <w:tr w:rsidR="00BE682C" w:rsidRPr="001C5295" w14:paraId="34812FA4"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5B4BC6F4"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051C5D5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Plėtimo galimybės</w:t>
            </w:r>
          </w:p>
        </w:tc>
        <w:tc>
          <w:tcPr>
            <w:tcW w:w="5496" w:type="dxa"/>
            <w:tcBorders>
              <w:top w:val="single" w:sz="4" w:space="0" w:color="auto"/>
              <w:left w:val="single" w:sz="4" w:space="0" w:color="auto"/>
              <w:bottom w:val="single" w:sz="4" w:space="0" w:color="auto"/>
              <w:right w:val="single" w:sz="4" w:space="0" w:color="auto"/>
            </w:tcBorders>
            <w:vAlign w:val="center"/>
          </w:tcPr>
          <w:p w14:paraId="2C3626F4"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galimybė plėsti sistemą SAS „karšto keitimo“ diskais. Turi būti galimybė naudoti skirtingo tipo diskus vienoje sistemoje. Maksimalus diskų kiekis - ne mažiau, kaip 84.</w:t>
            </w:r>
          </w:p>
        </w:tc>
      </w:tr>
      <w:tr w:rsidR="00BE682C" w:rsidRPr="001C5295" w14:paraId="6AABEA07"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5B0D679D"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2C4CE55A"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Valdymo įranga</w:t>
            </w:r>
          </w:p>
        </w:tc>
        <w:tc>
          <w:tcPr>
            <w:tcW w:w="5496" w:type="dxa"/>
            <w:tcBorders>
              <w:top w:val="single" w:sz="4" w:space="0" w:color="auto"/>
              <w:left w:val="single" w:sz="4" w:space="0" w:color="auto"/>
              <w:bottom w:val="single" w:sz="4" w:space="0" w:color="auto"/>
              <w:right w:val="single" w:sz="4" w:space="0" w:color="auto"/>
            </w:tcBorders>
            <w:vAlign w:val="center"/>
          </w:tcPr>
          <w:p w14:paraId="1D077614"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pateikta visa įranga, skirta diskų masyvo valdymui bei konfigūravimui. Valdymas turi būti įmanomas iš komandinės eilutės ir grafinės administratoriaus sąsajos. Sistema turi informuoti priežiūros personalą apie sutrikimus ir gedimus. Informacija apie sistemos būseną turi būti registruojama ir kaupiama gamintojo techninės priežiūros portale ir pasiekiama per savitarnos portalą.</w:t>
            </w:r>
          </w:p>
          <w:p w14:paraId="4249A293"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Sistemos valdymo priemonės turi būti pasiekiamos: WWW (SSL), TELNET, SSH, SNMP,HTTP, CLI lygiaverčiai. </w:t>
            </w:r>
            <w:r w:rsidRPr="001C5295">
              <w:rPr>
                <w:rFonts w:cs="Arial"/>
                <w:bCs/>
                <w:sz w:val="20"/>
                <w:szCs w:val="20"/>
              </w:rPr>
              <w:lastRenderedPageBreak/>
              <w:t>Sistemos konfigūravimo priemonės: WWW, CLI. Stebimos komponentės nemažiau kaip: tinklo būsena, diskai, ventiliatoriai, maitinimo šaltiniai, temperatūra, maitinimo įtampos. Pranešimų fiksavimas ir perspėjimų siuntimas: sistemos žurnalai, WWW, SNMP, SMTP, tarnybinis LCD ekranas arba signaliniai diodai.</w:t>
            </w:r>
          </w:p>
          <w:p w14:paraId="1DEEBBEB"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Sistemos valdymo programinė įranga turi kaupti statistiką apie resursų naudojimą, apkrovos įtaką našumui, pateikti tendencijų ataskaitas apie naudojamos talpos ir našumo pokyčius.</w:t>
            </w:r>
          </w:p>
        </w:tc>
      </w:tr>
      <w:tr w:rsidR="00BE682C" w:rsidRPr="001C5295" w14:paraId="729D2F8F"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603E0F91"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47E825A3"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Programinė įranga</w:t>
            </w:r>
          </w:p>
        </w:tc>
        <w:tc>
          <w:tcPr>
            <w:tcW w:w="5496" w:type="dxa"/>
            <w:tcBorders>
              <w:top w:val="single" w:sz="4" w:space="0" w:color="auto"/>
              <w:left w:val="single" w:sz="4" w:space="0" w:color="auto"/>
              <w:bottom w:val="single" w:sz="4" w:space="0" w:color="auto"/>
              <w:right w:val="single" w:sz="4" w:space="0" w:color="auto"/>
            </w:tcBorders>
            <w:vAlign w:val="center"/>
          </w:tcPr>
          <w:p w14:paraId="2FF8B0A3"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Turi būti pateikta programinė įranga duomenų momentinių kopijų darymui ir atstatymui (angl. </w:t>
            </w:r>
            <w:proofErr w:type="spellStart"/>
            <w:r w:rsidRPr="001C5295">
              <w:rPr>
                <w:rFonts w:cs="Arial"/>
                <w:bCs/>
                <w:sz w:val="20"/>
                <w:szCs w:val="20"/>
              </w:rPr>
              <w:t>snapshot</w:t>
            </w:r>
            <w:proofErr w:type="spellEnd"/>
            <w:r w:rsidRPr="001C5295">
              <w:rPr>
                <w:rFonts w:cs="Arial"/>
                <w:bCs/>
                <w:sz w:val="20"/>
                <w:szCs w:val="20"/>
              </w:rPr>
              <w:t xml:space="preserve">) bei duomenų replikavimui tarp kelių saugyklų. Turi būti palaikomas sinchroninis ir asinchroninis replikavimas per IP, išsaugant replikavimo operacijų žurnalus abejose saugyklose. Turi būti galimybė suspausti tinklu perduodamus replikuojamus duomenis, mažinant tinklo laidumo poreikį. Saugyklos momentinis kopijavimas/atstatymas ir duomenų replikavimas  turi būti valdomi (arba integruotis su) iš </w:t>
            </w:r>
            <w:proofErr w:type="spellStart"/>
            <w:r w:rsidRPr="001C5295">
              <w:rPr>
                <w:rFonts w:cs="Arial"/>
                <w:bCs/>
                <w:sz w:val="20"/>
                <w:szCs w:val="20"/>
              </w:rPr>
              <w:t>Veritas</w:t>
            </w:r>
            <w:proofErr w:type="spellEnd"/>
            <w:r w:rsidRPr="001C5295">
              <w:rPr>
                <w:rFonts w:cs="Arial"/>
                <w:bCs/>
                <w:sz w:val="20"/>
                <w:szCs w:val="20"/>
              </w:rPr>
              <w:t xml:space="preserve"> </w:t>
            </w:r>
            <w:proofErr w:type="spellStart"/>
            <w:r w:rsidRPr="001C5295">
              <w:rPr>
                <w:rFonts w:cs="Arial"/>
                <w:bCs/>
                <w:sz w:val="20"/>
                <w:szCs w:val="20"/>
              </w:rPr>
              <w:t>NetBackup</w:t>
            </w:r>
            <w:proofErr w:type="spellEnd"/>
            <w:r w:rsidRPr="001C5295">
              <w:rPr>
                <w:rFonts w:cs="Arial"/>
                <w:bCs/>
                <w:sz w:val="20"/>
                <w:szCs w:val="20"/>
              </w:rPr>
              <w:t xml:space="preserve"> rezervinio kopijavimo įrangos (palaikomas </w:t>
            </w:r>
            <w:proofErr w:type="spellStart"/>
            <w:r w:rsidRPr="001C5295">
              <w:rPr>
                <w:rFonts w:cs="Arial"/>
                <w:bCs/>
                <w:sz w:val="20"/>
                <w:szCs w:val="20"/>
              </w:rPr>
              <w:t>NetBackup</w:t>
            </w:r>
            <w:proofErr w:type="spellEnd"/>
            <w:r w:rsidRPr="001C5295">
              <w:rPr>
                <w:rFonts w:cs="Arial"/>
                <w:bCs/>
                <w:sz w:val="20"/>
                <w:szCs w:val="20"/>
              </w:rPr>
              <w:t xml:space="preserve"> </w:t>
            </w:r>
            <w:proofErr w:type="spellStart"/>
            <w:r w:rsidRPr="001C5295">
              <w:rPr>
                <w:rFonts w:cs="Arial"/>
                <w:bCs/>
                <w:sz w:val="20"/>
                <w:szCs w:val="20"/>
              </w:rPr>
              <w:t>Replication</w:t>
            </w:r>
            <w:proofErr w:type="spellEnd"/>
            <w:r w:rsidRPr="001C5295">
              <w:rPr>
                <w:rFonts w:cs="Arial"/>
                <w:bCs/>
                <w:sz w:val="20"/>
                <w:szCs w:val="20"/>
              </w:rPr>
              <w:t xml:space="preserve"> </w:t>
            </w:r>
            <w:proofErr w:type="spellStart"/>
            <w:r w:rsidRPr="001C5295">
              <w:rPr>
                <w:rFonts w:cs="Arial"/>
                <w:bCs/>
                <w:sz w:val="20"/>
                <w:szCs w:val="20"/>
              </w:rPr>
              <w:t>Director</w:t>
            </w:r>
            <w:proofErr w:type="spellEnd"/>
            <w:r w:rsidRPr="001C5295">
              <w:rPr>
                <w:rFonts w:cs="Arial"/>
                <w:bCs/>
                <w:sz w:val="20"/>
                <w:szCs w:val="20"/>
              </w:rPr>
              <w:t xml:space="preserve"> funkcionalumas). Vienam originalui turi būti galimybė turėti iki 120 momentinių kopijų, padarytų skirtingu metu. Turi būti galimybė naudoti momentines kopijas, kaip nepriklausomas kopijas (ne tik skaitymo, bet ir rašymo operacijoms), naujai įrašant tik pasikeitusius duomenų blokus. Turi būti pateikta duomenų </w:t>
            </w:r>
            <w:proofErr w:type="spellStart"/>
            <w:r w:rsidRPr="001C5295">
              <w:rPr>
                <w:rFonts w:cs="Arial"/>
                <w:bCs/>
                <w:sz w:val="20"/>
                <w:szCs w:val="20"/>
              </w:rPr>
              <w:t>dedublikavimo</w:t>
            </w:r>
            <w:proofErr w:type="spellEnd"/>
            <w:r w:rsidRPr="001C5295">
              <w:rPr>
                <w:rFonts w:cs="Arial"/>
                <w:bCs/>
                <w:sz w:val="20"/>
                <w:szCs w:val="20"/>
              </w:rPr>
              <w:t xml:space="preserve"> blokų lygyje programinė įranga, palaikanti visus galimus diskų tipus (SSD, HDD). Turi būti pateikta virtualių loginių diskų programinė įranga (angl. </w:t>
            </w:r>
            <w:proofErr w:type="spellStart"/>
            <w:r w:rsidRPr="001C5295">
              <w:rPr>
                <w:rFonts w:cs="Arial"/>
                <w:bCs/>
                <w:sz w:val="20"/>
                <w:szCs w:val="20"/>
              </w:rPr>
              <w:t>thin</w:t>
            </w:r>
            <w:proofErr w:type="spellEnd"/>
            <w:r w:rsidRPr="001C5295">
              <w:rPr>
                <w:rFonts w:cs="Arial"/>
                <w:bCs/>
                <w:sz w:val="20"/>
                <w:szCs w:val="20"/>
              </w:rPr>
              <w:t xml:space="preserve"> </w:t>
            </w:r>
            <w:proofErr w:type="spellStart"/>
            <w:r w:rsidRPr="001C5295">
              <w:rPr>
                <w:rFonts w:cs="Arial"/>
                <w:bCs/>
                <w:sz w:val="20"/>
                <w:szCs w:val="20"/>
              </w:rPr>
              <w:t>provisioning</w:t>
            </w:r>
            <w:proofErr w:type="spellEnd"/>
            <w:r w:rsidRPr="001C5295">
              <w:rPr>
                <w:rFonts w:cs="Arial"/>
                <w:bCs/>
                <w:sz w:val="20"/>
                <w:szCs w:val="20"/>
              </w:rPr>
              <w:t>) su galimybe paskirstyti  jiems sisteminius resursus pagal prioritetus. Licencijos neturi riboti vartotojų skaičiaus ir duomenų kiekio.</w:t>
            </w:r>
          </w:p>
        </w:tc>
      </w:tr>
      <w:tr w:rsidR="00BE682C" w:rsidRPr="001C5295" w14:paraId="2580B2BB"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133672B2"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2ADABFF4"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Papildoma programinė įranga</w:t>
            </w:r>
          </w:p>
        </w:tc>
        <w:tc>
          <w:tcPr>
            <w:tcW w:w="5496" w:type="dxa"/>
            <w:tcBorders>
              <w:top w:val="single" w:sz="4" w:space="0" w:color="auto"/>
              <w:left w:val="single" w:sz="4" w:space="0" w:color="auto"/>
              <w:bottom w:val="single" w:sz="4" w:space="0" w:color="auto"/>
              <w:right w:val="single" w:sz="4" w:space="0" w:color="auto"/>
            </w:tcBorders>
            <w:vAlign w:val="center"/>
          </w:tcPr>
          <w:p w14:paraId="2502AA57"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Turi būti galima be papildomų licencijų įsigyti ir įdiegti antivirusinę programinę įrangą, atliekančią failų tikrinimą realiu laiku ir/ar pagal nurodytą tvarkaraštį. </w:t>
            </w:r>
          </w:p>
          <w:p w14:paraId="724D9602"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Galimybė įsigyti ir įdiegti griežtos apskaitos duomenų archyvų programinę įrangą, kuri pagal vartotojo apibrėžtas taisykles riboja prieigą prie dokumentų ir apsaugo duomenis nuo pakeitimų.</w:t>
            </w:r>
          </w:p>
        </w:tc>
      </w:tr>
      <w:tr w:rsidR="00BE682C" w:rsidRPr="001C5295" w14:paraId="57F000D1"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555567E7"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487FFD0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 xml:space="preserve">Palaikomas loginių diskų (LUN) kiekis </w:t>
            </w:r>
          </w:p>
        </w:tc>
        <w:tc>
          <w:tcPr>
            <w:tcW w:w="5496" w:type="dxa"/>
            <w:tcBorders>
              <w:top w:val="single" w:sz="4" w:space="0" w:color="auto"/>
              <w:left w:val="single" w:sz="4" w:space="0" w:color="auto"/>
              <w:bottom w:val="single" w:sz="4" w:space="0" w:color="auto"/>
              <w:right w:val="single" w:sz="4" w:space="0" w:color="auto"/>
            </w:tcBorders>
            <w:vAlign w:val="center"/>
          </w:tcPr>
          <w:p w14:paraId="711BF0C1"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Ne mažiau 2000, maksimalus loginio disko (</w:t>
            </w:r>
            <w:proofErr w:type="spellStart"/>
            <w:r w:rsidRPr="001C5295">
              <w:rPr>
                <w:rFonts w:cs="Arial"/>
                <w:bCs/>
                <w:sz w:val="20"/>
                <w:szCs w:val="20"/>
              </w:rPr>
              <w:t>Volume</w:t>
            </w:r>
            <w:proofErr w:type="spellEnd"/>
            <w:r w:rsidRPr="001C5295">
              <w:rPr>
                <w:rFonts w:cs="Arial"/>
                <w:bCs/>
                <w:sz w:val="20"/>
                <w:szCs w:val="20"/>
              </w:rPr>
              <w:t>) dydis - ne mažiau 50TB</w:t>
            </w:r>
          </w:p>
        </w:tc>
      </w:tr>
      <w:tr w:rsidR="00BE682C" w:rsidRPr="001C5295" w14:paraId="50CB4368"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2D5C3090"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44BFC79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Korpusas</w:t>
            </w:r>
          </w:p>
        </w:tc>
        <w:tc>
          <w:tcPr>
            <w:tcW w:w="5496" w:type="dxa"/>
            <w:tcBorders>
              <w:top w:val="single" w:sz="4" w:space="0" w:color="auto"/>
              <w:left w:val="single" w:sz="4" w:space="0" w:color="auto"/>
              <w:bottom w:val="single" w:sz="4" w:space="0" w:color="auto"/>
              <w:right w:val="single" w:sz="4" w:space="0" w:color="auto"/>
            </w:tcBorders>
            <w:vAlign w:val="center"/>
          </w:tcPr>
          <w:p w14:paraId="0C5916C5"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Standartinis, montuojamas į 19 colių spintą. Ne daugiau 6U.</w:t>
            </w:r>
          </w:p>
        </w:tc>
      </w:tr>
      <w:tr w:rsidR="00BE682C" w:rsidRPr="001C5295" w14:paraId="0DEC7B91"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20E5BD55"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289D2379"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Aukštą patikimumą užtikrinančios savybės</w:t>
            </w:r>
          </w:p>
        </w:tc>
        <w:tc>
          <w:tcPr>
            <w:tcW w:w="5496" w:type="dxa"/>
            <w:tcBorders>
              <w:top w:val="single" w:sz="4" w:space="0" w:color="auto"/>
              <w:left w:val="single" w:sz="4" w:space="0" w:color="auto"/>
              <w:bottom w:val="single" w:sz="4" w:space="0" w:color="auto"/>
              <w:right w:val="single" w:sz="4" w:space="0" w:color="auto"/>
            </w:tcBorders>
            <w:vAlign w:val="center"/>
          </w:tcPr>
          <w:p w14:paraId="2F669846"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Turi būti įdiegti dubliuoti „karšto keitimo“ maitinimo šaltiniai, ventiliatoriai, valdikliai. NAS valdikliai turi dirbti „aktyvus/aktyvus“ telkinio režimu, o vieno iš jų gedimo atveju, jo funkcijas automatiškai turi perimti kitas valdiklis.</w:t>
            </w:r>
          </w:p>
        </w:tc>
      </w:tr>
      <w:tr w:rsidR="000226B3" w:rsidRPr="001F4BEE" w14:paraId="5FFCC6FB" w14:textId="77777777" w:rsidTr="00453D16">
        <w:tc>
          <w:tcPr>
            <w:tcW w:w="677" w:type="dxa"/>
            <w:tcBorders>
              <w:top w:val="single" w:sz="4" w:space="0" w:color="auto"/>
              <w:left w:val="single" w:sz="4" w:space="0" w:color="auto"/>
              <w:bottom w:val="single" w:sz="4" w:space="0" w:color="auto"/>
              <w:right w:val="single" w:sz="4" w:space="0" w:color="auto"/>
            </w:tcBorders>
            <w:vAlign w:val="center"/>
          </w:tcPr>
          <w:p w14:paraId="444D1DC0" w14:textId="77777777" w:rsidR="000226B3" w:rsidRPr="001C5295" w:rsidRDefault="000226B3" w:rsidP="009358DE">
            <w:pPr>
              <w:pStyle w:val="ListParagraph"/>
              <w:numPr>
                <w:ilvl w:val="0"/>
                <w:numId w:val="33"/>
              </w:numPr>
              <w:tabs>
                <w:tab w:val="left" w:pos="7655"/>
              </w:tabs>
              <w:rPr>
                <w:rFonts w:cs="Arial"/>
                <w:bCs/>
                <w:sz w:val="20"/>
                <w:szCs w:val="20"/>
              </w:rPr>
            </w:pPr>
          </w:p>
        </w:tc>
        <w:tc>
          <w:tcPr>
            <w:tcW w:w="3603" w:type="dxa"/>
            <w:tcBorders>
              <w:top w:val="single" w:sz="4" w:space="0" w:color="auto"/>
              <w:left w:val="single" w:sz="4" w:space="0" w:color="auto"/>
              <w:bottom w:val="single" w:sz="4" w:space="0" w:color="auto"/>
              <w:right w:val="single" w:sz="4" w:space="0" w:color="auto"/>
            </w:tcBorders>
            <w:vAlign w:val="center"/>
          </w:tcPr>
          <w:p w14:paraId="5D7B31CE" w14:textId="77777777" w:rsidR="000226B3" w:rsidRPr="001C5295" w:rsidRDefault="000226B3" w:rsidP="009358DE">
            <w:pPr>
              <w:tabs>
                <w:tab w:val="left" w:pos="7655"/>
              </w:tabs>
              <w:ind w:firstLine="0"/>
              <w:rPr>
                <w:rFonts w:cs="Arial"/>
                <w:bCs/>
                <w:sz w:val="20"/>
                <w:szCs w:val="20"/>
              </w:rPr>
            </w:pPr>
            <w:r w:rsidRPr="001C5295">
              <w:rPr>
                <w:rFonts w:cs="Arial"/>
                <w:bCs/>
                <w:sz w:val="20"/>
                <w:szCs w:val="20"/>
              </w:rPr>
              <w:t>Suderinamumas su operacinėmis ir klasterinėmis sistemomis</w:t>
            </w:r>
          </w:p>
        </w:tc>
        <w:tc>
          <w:tcPr>
            <w:tcW w:w="5496" w:type="dxa"/>
            <w:tcBorders>
              <w:top w:val="single" w:sz="4" w:space="0" w:color="auto"/>
              <w:left w:val="single" w:sz="4" w:space="0" w:color="auto"/>
              <w:bottom w:val="single" w:sz="4" w:space="0" w:color="auto"/>
              <w:right w:val="single" w:sz="4" w:space="0" w:color="auto"/>
            </w:tcBorders>
            <w:vAlign w:val="center"/>
          </w:tcPr>
          <w:p w14:paraId="5A328A9E" w14:textId="77777777" w:rsidR="000226B3" w:rsidRPr="001F4BEE" w:rsidRDefault="000226B3" w:rsidP="009358DE">
            <w:pPr>
              <w:tabs>
                <w:tab w:val="left" w:pos="7655"/>
              </w:tabs>
              <w:ind w:firstLine="0"/>
              <w:rPr>
                <w:rFonts w:cs="Arial"/>
                <w:bCs/>
                <w:sz w:val="20"/>
                <w:szCs w:val="20"/>
              </w:rPr>
            </w:pPr>
            <w:r w:rsidRPr="001C5295">
              <w:rPr>
                <w:rFonts w:cs="Arial"/>
                <w:bCs/>
                <w:sz w:val="20"/>
                <w:szCs w:val="20"/>
              </w:rPr>
              <w:t xml:space="preserve">Windows 7, Windows Server 2003, Windows Server 2008, Windows Server 2012, Linux , </w:t>
            </w:r>
            <w:proofErr w:type="spellStart"/>
            <w:r w:rsidRPr="001C5295">
              <w:rPr>
                <w:rFonts w:cs="Arial"/>
                <w:bCs/>
                <w:sz w:val="20"/>
                <w:szCs w:val="20"/>
              </w:rPr>
              <w:t>Oracle</w:t>
            </w:r>
            <w:proofErr w:type="spellEnd"/>
            <w:r w:rsidRPr="001C5295">
              <w:rPr>
                <w:rFonts w:cs="Arial"/>
                <w:bCs/>
                <w:sz w:val="20"/>
                <w:szCs w:val="20"/>
              </w:rPr>
              <w:t xml:space="preserve"> </w:t>
            </w:r>
            <w:proofErr w:type="spellStart"/>
            <w:r w:rsidRPr="001C5295">
              <w:rPr>
                <w:rFonts w:cs="Arial"/>
                <w:bCs/>
                <w:sz w:val="20"/>
                <w:szCs w:val="20"/>
              </w:rPr>
              <w:t>Solaris</w:t>
            </w:r>
            <w:proofErr w:type="spellEnd"/>
            <w:r w:rsidRPr="001C5295">
              <w:rPr>
                <w:rFonts w:cs="Arial"/>
                <w:bCs/>
                <w:sz w:val="20"/>
                <w:szCs w:val="20"/>
              </w:rPr>
              <w:t xml:space="preserve">, AIX, HP-UX, </w:t>
            </w:r>
            <w:proofErr w:type="spellStart"/>
            <w:r w:rsidRPr="001C5295">
              <w:rPr>
                <w:rFonts w:cs="Arial"/>
                <w:bCs/>
                <w:sz w:val="20"/>
                <w:szCs w:val="20"/>
              </w:rPr>
              <w:t>Mac</w:t>
            </w:r>
            <w:proofErr w:type="spellEnd"/>
            <w:r w:rsidRPr="001C5295">
              <w:rPr>
                <w:rFonts w:cs="Arial"/>
                <w:bCs/>
                <w:sz w:val="20"/>
                <w:szCs w:val="20"/>
              </w:rPr>
              <w:t xml:space="preserve"> OS, </w:t>
            </w:r>
            <w:proofErr w:type="spellStart"/>
            <w:r w:rsidRPr="001C5295">
              <w:rPr>
                <w:rFonts w:cs="Arial"/>
                <w:bCs/>
                <w:sz w:val="20"/>
                <w:szCs w:val="20"/>
              </w:rPr>
              <w:t>VMware</w:t>
            </w:r>
            <w:proofErr w:type="spellEnd"/>
            <w:r w:rsidRPr="001C5295">
              <w:rPr>
                <w:rFonts w:cs="Arial"/>
                <w:bCs/>
                <w:sz w:val="20"/>
                <w:szCs w:val="20"/>
              </w:rPr>
              <w:t xml:space="preserve">  ESX</w:t>
            </w:r>
            <w:bookmarkStart w:id="5" w:name="_GoBack"/>
            <w:bookmarkEnd w:id="5"/>
          </w:p>
        </w:tc>
      </w:tr>
    </w:tbl>
    <w:p w14:paraId="7F6A877C" w14:textId="77777777" w:rsidR="00F778CF" w:rsidRPr="001F4BEE" w:rsidRDefault="00F778CF" w:rsidP="000226B3">
      <w:pPr>
        <w:ind w:firstLine="0"/>
        <w:rPr>
          <w:rFonts w:cs="Arial"/>
          <w:sz w:val="20"/>
          <w:szCs w:val="20"/>
        </w:rPr>
      </w:pPr>
    </w:p>
    <w:sectPr w:rsidR="00F778CF" w:rsidRPr="001F4BEE" w:rsidSect="009358DE">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D8554" w14:textId="77777777" w:rsidR="0033693D" w:rsidRDefault="0033693D" w:rsidP="009358DE">
      <w:r>
        <w:separator/>
      </w:r>
    </w:p>
  </w:endnote>
  <w:endnote w:type="continuationSeparator" w:id="0">
    <w:p w14:paraId="1553F414" w14:textId="77777777" w:rsidR="0033693D" w:rsidRDefault="0033693D" w:rsidP="0093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B56B" w14:textId="77777777" w:rsidR="0033693D" w:rsidRDefault="0033693D" w:rsidP="009358DE">
      <w:r>
        <w:separator/>
      </w:r>
    </w:p>
  </w:footnote>
  <w:footnote w:type="continuationSeparator" w:id="0">
    <w:p w14:paraId="7762ABF5" w14:textId="77777777" w:rsidR="0033693D" w:rsidRDefault="0033693D" w:rsidP="00935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16083" w14:paraId="7606104B" w14:textId="77777777" w:rsidTr="009358DE">
      <w:tc>
        <w:tcPr>
          <w:tcW w:w="4927" w:type="dxa"/>
        </w:tcPr>
        <w:p w14:paraId="3D0639B6" w14:textId="77777777" w:rsidR="00516083" w:rsidRDefault="00516083" w:rsidP="009358DE">
          <w:pPr>
            <w:pStyle w:val="BodyTextIndent"/>
            <w:tabs>
              <w:tab w:val="left" w:pos="4536"/>
            </w:tabs>
            <w:spacing w:after="60"/>
            <w:ind w:left="0"/>
            <w:rPr>
              <w:rFonts w:ascii="Arial" w:hAnsi="Arial" w:cs="Arial"/>
              <w:i/>
              <w:sz w:val="20"/>
              <w:lang w:eastAsia="lt-LT"/>
            </w:rPr>
          </w:pPr>
        </w:p>
      </w:tc>
      <w:tc>
        <w:tcPr>
          <w:tcW w:w="4927" w:type="dxa"/>
        </w:tcPr>
        <w:p w14:paraId="32E0D2DC" w14:textId="77777777" w:rsidR="00516083" w:rsidRPr="002F4019" w:rsidRDefault="00516083" w:rsidP="009358DE">
          <w:pPr>
            <w:pStyle w:val="ListParagraph"/>
            <w:tabs>
              <w:tab w:val="left" w:pos="284"/>
            </w:tabs>
            <w:spacing w:before="60" w:after="60"/>
            <w:ind w:left="0"/>
            <w:contextualSpacing w:val="0"/>
            <w:jc w:val="right"/>
            <w:rPr>
              <w:rFonts w:cs="Arial"/>
              <w:i/>
              <w:lang w:eastAsia="lt-LT"/>
            </w:rPr>
          </w:pPr>
        </w:p>
      </w:tc>
    </w:tr>
  </w:tbl>
  <w:p w14:paraId="61AC0D4C" w14:textId="77777777" w:rsidR="00516083" w:rsidRDefault="00516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16083" w:rsidRPr="002F4019" w14:paraId="3D1F3020" w14:textId="77777777" w:rsidTr="00AD6369">
      <w:tc>
        <w:tcPr>
          <w:tcW w:w="4927" w:type="dxa"/>
        </w:tcPr>
        <w:p w14:paraId="771C0F41" w14:textId="77777777" w:rsidR="00516083" w:rsidRDefault="00516083" w:rsidP="009358DE">
          <w:pPr>
            <w:pStyle w:val="BodyTextIndent"/>
            <w:tabs>
              <w:tab w:val="left" w:pos="4536"/>
            </w:tabs>
            <w:spacing w:after="60"/>
            <w:ind w:left="0"/>
            <w:rPr>
              <w:rFonts w:ascii="Arial" w:hAnsi="Arial" w:cs="Arial"/>
              <w:i/>
              <w:sz w:val="20"/>
              <w:lang w:eastAsia="lt-LT"/>
            </w:rPr>
          </w:pPr>
        </w:p>
      </w:tc>
      <w:tc>
        <w:tcPr>
          <w:tcW w:w="4927" w:type="dxa"/>
        </w:tcPr>
        <w:p w14:paraId="0A822056" w14:textId="77777777" w:rsidR="00516083" w:rsidRPr="002F4019" w:rsidRDefault="00516083" w:rsidP="009358DE">
          <w:pPr>
            <w:pStyle w:val="ListParagraph"/>
            <w:tabs>
              <w:tab w:val="left" w:pos="284"/>
            </w:tabs>
            <w:spacing w:before="60" w:after="60"/>
            <w:ind w:left="0"/>
            <w:contextualSpacing w:val="0"/>
            <w:jc w:val="right"/>
            <w:rPr>
              <w:rFonts w:cs="Arial"/>
              <w:i/>
              <w:lang w:eastAsia="lt-LT"/>
            </w:rPr>
          </w:pPr>
        </w:p>
      </w:tc>
    </w:tr>
  </w:tbl>
  <w:p w14:paraId="70860DE5" w14:textId="77777777" w:rsidR="00516083" w:rsidRDefault="00516083" w:rsidP="00935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4B93"/>
    <w:multiLevelType w:val="hybridMultilevel"/>
    <w:tmpl w:val="8B7444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7161AA"/>
    <w:multiLevelType w:val="hybridMultilevel"/>
    <w:tmpl w:val="0444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9C28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B3059"/>
    <w:multiLevelType w:val="multilevel"/>
    <w:tmpl w:val="08726628"/>
    <w:lvl w:ilvl="0">
      <w:start w:val="5"/>
      <w:numFmt w:val="decimal"/>
      <w:lvlText w:val="%1."/>
      <w:lvlJc w:val="left"/>
      <w:pPr>
        <w:ind w:left="660" w:hanging="660"/>
      </w:pPr>
      <w:rPr>
        <w:rFonts w:hint="default"/>
      </w:rPr>
    </w:lvl>
    <w:lvl w:ilvl="1">
      <w:start w:val="3"/>
      <w:numFmt w:val="decimal"/>
      <w:lvlText w:val="%1.%2."/>
      <w:lvlJc w:val="left"/>
      <w:pPr>
        <w:ind w:left="1089" w:hanging="660"/>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 w15:restartNumberingAfterBreak="0">
    <w:nsid w:val="0E3373CC"/>
    <w:multiLevelType w:val="multilevel"/>
    <w:tmpl w:val="473AE6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632A0"/>
    <w:multiLevelType w:val="multilevel"/>
    <w:tmpl w:val="0A2ED7D4"/>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75761A"/>
    <w:multiLevelType w:val="multilevel"/>
    <w:tmpl w:val="9F5E678C"/>
    <w:lvl w:ilvl="0">
      <w:start w:val="1"/>
      <w:numFmt w:val="upperRoman"/>
      <w:lvlText w:val="%1."/>
      <w:lvlJc w:val="left"/>
      <w:pPr>
        <w:ind w:left="357" w:hanging="357"/>
      </w:pPr>
      <w:rPr>
        <w:rFonts w:ascii="Segoe UI" w:hAnsi="Segoe UI" w:hint="default"/>
        <w:b/>
        <w:i w:val="0"/>
        <w:color w:val="auto"/>
        <w:sz w:val="18"/>
        <w:szCs w:val="18"/>
        <w:u w:val="none"/>
      </w:rPr>
    </w:lvl>
    <w:lvl w:ilvl="1">
      <w:start w:val="1"/>
      <w:numFmt w:val="decimal"/>
      <w:lvlText w:val="%2."/>
      <w:lvlJc w:val="left"/>
      <w:pPr>
        <w:ind w:left="641" w:hanging="357"/>
      </w:pPr>
      <w:rPr>
        <w:rFonts w:hint="default"/>
        <w:b/>
        <w:i w:val="0"/>
        <w:color w:val="auto"/>
        <w:sz w:val="18"/>
        <w:u w:val="none"/>
      </w:rPr>
    </w:lvl>
    <w:lvl w:ilvl="2">
      <w:start w:val="1"/>
      <w:numFmt w:val="decimal"/>
      <w:lvlText w:val="%2.%3."/>
      <w:lvlJc w:val="left"/>
      <w:pPr>
        <w:ind w:left="925" w:hanging="357"/>
      </w:pPr>
      <w:rPr>
        <w:rFonts w:ascii="Segoe UI" w:hAnsi="Segoe UI" w:hint="default"/>
        <w:b/>
        <w:i w:val="0"/>
        <w:sz w:val="18"/>
      </w:rPr>
    </w:lvl>
    <w:lvl w:ilvl="3">
      <w:start w:val="1"/>
      <w:numFmt w:val="decimal"/>
      <w:lvlText w:val="%2.%3.%4."/>
      <w:lvlJc w:val="left"/>
      <w:pPr>
        <w:ind w:left="1209" w:hanging="357"/>
      </w:pPr>
      <w:rPr>
        <w:rFonts w:ascii="Segoe UI" w:hAnsi="Segoe UI" w:hint="default"/>
        <w:b w:val="0"/>
        <w:i w:val="0"/>
        <w:sz w:val="18"/>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7" w15:restartNumberingAfterBreak="0">
    <w:nsid w:val="1AE03F43"/>
    <w:multiLevelType w:val="multilevel"/>
    <w:tmpl w:val="432C5F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5227BD"/>
    <w:multiLevelType w:val="multilevel"/>
    <w:tmpl w:val="432C5F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D76FDF"/>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87141"/>
    <w:multiLevelType w:val="multilevel"/>
    <w:tmpl w:val="500A0534"/>
    <w:lvl w:ilvl="0">
      <w:start w:val="5"/>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2A3D25B4"/>
    <w:multiLevelType w:val="multilevel"/>
    <w:tmpl w:val="9ACC21CC"/>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0425"/>
    <w:multiLevelType w:val="multilevel"/>
    <w:tmpl w:val="9ACC21CC"/>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D0726"/>
    <w:multiLevelType w:val="multilevel"/>
    <w:tmpl w:val="9ACC21CC"/>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ED755E"/>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2369B0"/>
    <w:multiLevelType w:val="multilevel"/>
    <w:tmpl w:val="9ACC21CC"/>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BA005E"/>
    <w:multiLevelType w:val="hybridMultilevel"/>
    <w:tmpl w:val="838E6C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108C5"/>
    <w:multiLevelType w:val="multilevel"/>
    <w:tmpl w:val="0A2ED7D4"/>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Segoe UI" w:hAnsi="Segoe UI" w:hint="default"/>
        <w:b/>
        <w:i w:val="0"/>
        <w:color w:val="auto"/>
        <w:sz w:val="18"/>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4B0148"/>
    <w:multiLevelType w:val="hybridMultilevel"/>
    <w:tmpl w:val="B4B62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BD14EF"/>
    <w:multiLevelType w:val="multilevel"/>
    <w:tmpl w:val="1684169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bullet"/>
      <w:lvlText w:val=""/>
      <w:lvlJc w:val="left"/>
      <w:pPr>
        <w:ind w:left="1080" w:hanging="720"/>
      </w:pPr>
      <w:rPr>
        <w:rFonts w:ascii="Symbol" w:hAnsi="Symbol" w:hint="default"/>
        <w:sz w:val="20"/>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E43518"/>
    <w:multiLevelType w:val="multilevel"/>
    <w:tmpl w:val="0276DB78"/>
    <w:lvl w:ilvl="0">
      <w:start w:val="1"/>
      <w:numFmt w:val="upperRoman"/>
      <w:lvlText w:val="%1."/>
      <w:lvlJc w:val="left"/>
      <w:pPr>
        <w:ind w:left="360" w:hanging="360"/>
      </w:pPr>
      <w:rPr>
        <w:rFonts w:ascii="Segoe UI" w:hAnsi="Segoe UI" w:hint="default"/>
        <w:b/>
        <w:i w:val="0"/>
        <w:color w:val="auto"/>
        <w:sz w:val="18"/>
        <w:szCs w:val="18"/>
        <w:u w:val="none"/>
      </w:rPr>
    </w:lvl>
    <w:lvl w:ilvl="1">
      <w:start w:val="1"/>
      <w:numFmt w:val="decimal"/>
      <w:lvlText w:val="%2."/>
      <w:lvlJc w:val="left"/>
      <w:pPr>
        <w:ind w:left="792" w:hanging="432"/>
      </w:pPr>
      <w:rPr>
        <w:rFonts w:ascii="Arial" w:hAnsi="Arial" w:cs="Arial" w:hint="default"/>
        <w:b/>
        <w:i w:val="0"/>
        <w:color w:val="auto"/>
        <w:sz w:val="20"/>
        <w:szCs w:val="20"/>
        <w:u w:val="none"/>
      </w:rPr>
    </w:lvl>
    <w:lvl w:ilvl="2">
      <w:start w:val="1"/>
      <w:numFmt w:val="decimal"/>
      <w:lvlText w:val="%2.%3."/>
      <w:lvlJc w:val="left"/>
      <w:pPr>
        <w:ind w:left="1224" w:hanging="504"/>
      </w:pPr>
      <w:rPr>
        <w:rFonts w:ascii="Segoe UI" w:hAnsi="Segoe UI" w:hint="default"/>
        <w:b/>
        <w:i w:val="0"/>
        <w:sz w:val="18"/>
      </w:rPr>
    </w:lvl>
    <w:lvl w:ilvl="3">
      <w:start w:val="1"/>
      <w:numFmt w:val="decimal"/>
      <w:lvlText w:val="%2.%3.%4."/>
      <w:lvlJc w:val="left"/>
      <w:pPr>
        <w:ind w:left="1728" w:hanging="648"/>
      </w:pPr>
      <w:rPr>
        <w:rFonts w:ascii="Segoe UI" w:hAnsi="Segoe U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1320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604F1094"/>
    <w:multiLevelType w:val="hybridMultilevel"/>
    <w:tmpl w:val="A7445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D02477"/>
    <w:multiLevelType w:val="hybridMultilevel"/>
    <w:tmpl w:val="482E89E8"/>
    <w:lvl w:ilvl="0" w:tplc="0E0E8720">
      <w:start w:val="90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9C25D5"/>
    <w:multiLevelType w:val="hybridMultilevel"/>
    <w:tmpl w:val="412CC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2D1849"/>
    <w:multiLevelType w:val="multilevel"/>
    <w:tmpl w:val="35A2DF2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C1048A4"/>
    <w:multiLevelType w:val="multilevel"/>
    <w:tmpl w:val="0A9EC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670E83"/>
    <w:multiLevelType w:val="multilevel"/>
    <w:tmpl w:val="F13AEACC"/>
    <w:lvl w:ilvl="0">
      <w:start w:val="5"/>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28"/>
  </w:num>
  <w:num w:numId="2">
    <w:abstractNumId w:val="34"/>
  </w:num>
  <w:num w:numId="3">
    <w:abstractNumId w:val="19"/>
  </w:num>
  <w:num w:numId="4">
    <w:abstractNumId w:val="16"/>
  </w:num>
  <w:num w:numId="5">
    <w:abstractNumId w:val="8"/>
  </w:num>
  <w:num w:numId="6">
    <w:abstractNumId w:val="30"/>
  </w:num>
  <w:num w:numId="7">
    <w:abstractNumId w:val="18"/>
  </w:num>
  <w:num w:numId="8">
    <w:abstractNumId w:val="20"/>
  </w:num>
  <w:num w:numId="9">
    <w:abstractNumId w:val="37"/>
  </w:num>
  <w:num w:numId="10">
    <w:abstractNumId w:val="15"/>
  </w:num>
  <w:num w:numId="11">
    <w:abstractNumId w:val="32"/>
  </w:num>
  <w:num w:numId="12">
    <w:abstractNumId w:val="21"/>
  </w:num>
  <w:num w:numId="13">
    <w:abstractNumId w:val="27"/>
  </w:num>
  <w:num w:numId="14">
    <w:abstractNumId w:val="10"/>
  </w:num>
  <w:num w:numId="15">
    <w:abstractNumId w:val="25"/>
  </w:num>
  <w:num w:numId="16">
    <w:abstractNumId w:val="24"/>
  </w:num>
  <w:num w:numId="17">
    <w:abstractNumId w:val="26"/>
  </w:num>
  <w:num w:numId="18">
    <w:abstractNumId w:val="14"/>
  </w:num>
  <w:num w:numId="19">
    <w:abstractNumId w:val="24"/>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720" w:hanging="360"/>
        </w:pPr>
        <w:rPr>
          <w:rFonts w:hint="default"/>
          <w:b/>
          <w:i w:val="0"/>
          <w:sz w:val="20"/>
        </w:rPr>
      </w:lvl>
    </w:lvlOverride>
    <w:lvlOverride w:ilvl="2">
      <w:lvl w:ilvl="2">
        <w:start w:val="1"/>
        <w:numFmt w:val="bullet"/>
        <w:lvlText w:val=""/>
        <w:lvlJc w:val="left"/>
        <w:pPr>
          <w:ind w:left="1080" w:hanging="720"/>
        </w:pPr>
        <w:rPr>
          <w:rFonts w:ascii="Symbol" w:hAnsi="Symbol" w:hint="default"/>
          <w:sz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abstractNumId w:val="29"/>
  </w:num>
  <w:num w:numId="21">
    <w:abstractNumId w:val="33"/>
  </w:num>
  <w:num w:numId="22">
    <w:abstractNumId w:val="12"/>
  </w:num>
  <w:num w:numId="23">
    <w:abstractNumId w:val="17"/>
  </w:num>
  <w:num w:numId="24">
    <w:abstractNumId w:val="1"/>
  </w:num>
  <w:num w:numId="25">
    <w:abstractNumId w:val="23"/>
  </w:num>
  <w:num w:numId="26">
    <w:abstractNumId w:val="13"/>
  </w:num>
  <w:num w:numId="27">
    <w:abstractNumId w:val="0"/>
  </w:num>
  <w:num w:numId="28">
    <w:abstractNumId w:val="6"/>
  </w:num>
  <w:num w:numId="29">
    <w:abstractNumId w:val="22"/>
  </w:num>
  <w:num w:numId="30">
    <w:abstractNumId w:val="31"/>
  </w:num>
  <w:num w:numId="31">
    <w:abstractNumId w:val="5"/>
  </w:num>
  <w:num w:numId="32">
    <w:abstractNumId w:val="2"/>
  </w:num>
  <w:num w:numId="33">
    <w:abstractNumId w:val="36"/>
  </w:num>
  <w:num w:numId="34">
    <w:abstractNumId w:val="4"/>
  </w:num>
  <w:num w:numId="35">
    <w:abstractNumId w:val="7"/>
  </w:num>
  <w:num w:numId="36">
    <w:abstractNumId w:val="9"/>
  </w:num>
  <w:num w:numId="37">
    <w:abstractNumId w:val="11"/>
  </w:num>
  <w:num w:numId="38">
    <w:abstractNumId w:val="3"/>
  </w:num>
  <w:num w:numId="39">
    <w:abstractNumId w:val="3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D6"/>
    <w:rsid w:val="00003787"/>
    <w:rsid w:val="000226B3"/>
    <w:rsid w:val="00052FCA"/>
    <w:rsid w:val="00091158"/>
    <w:rsid w:val="000929B8"/>
    <w:rsid w:val="000C7767"/>
    <w:rsid w:val="000D5833"/>
    <w:rsid w:val="0010219B"/>
    <w:rsid w:val="001267C1"/>
    <w:rsid w:val="001515D1"/>
    <w:rsid w:val="00154587"/>
    <w:rsid w:val="001A5215"/>
    <w:rsid w:val="001C2119"/>
    <w:rsid w:val="001C3C98"/>
    <w:rsid w:val="001C5295"/>
    <w:rsid w:val="001F4BEE"/>
    <w:rsid w:val="00212D30"/>
    <w:rsid w:val="00230939"/>
    <w:rsid w:val="00234AD5"/>
    <w:rsid w:val="0025402E"/>
    <w:rsid w:val="0026007D"/>
    <w:rsid w:val="00261370"/>
    <w:rsid w:val="00262167"/>
    <w:rsid w:val="002661D1"/>
    <w:rsid w:val="002661E3"/>
    <w:rsid w:val="00271DC5"/>
    <w:rsid w:val="00293169"/>
    <w:rsid w:val="002B459B"/>
    <w:rsid w:val="002E3F5C"/>
    <w:rsid w:val="00316014"/>
    <w:rsid w:val="00333C34"/>
    <w:rsid w:val="0033693D"/>
    <w:rsid w:val="003445DE"/>
    <w:rsid w:val="003460E4"/>
    <w:rsid w:val="004145E3"/>
    <w:rsid w:val="00421B1A"/>
    <w:rsid w:val="004333BE"/>
    <w:rsid w:val="00453D16"/>
    <w:rsid w:val="004B5757"/>
    <w:rsid w:val="004C0B19"/>
    <w:rsid w:val="004E5D89"/>
    <w:rsid w:val="00516083"/>
    <w:rsid w:val="005368BE"/>
    <w:rsid w:val="00560182"/>
    <w:rsid w:val="005620D1"/>
    <w:rsid w:val="005E6BC7"/>
    <w:rsid w:val="0060290A"/>
    <w:rsid w:val="006077B5"/>
    <w:rsid w:val="00655595"/>
    <w:rsid w:val="006776A2"/>
    <w:rsid w:val="006C3986"/>
    <w:rsid w:val="007020AC"/>
    <w:rsid w:val="007901A2"/>
    <w:rsid w:val="007979B1"/>
    <w:rsid w:val="007A0D56"/>
    <w:rsid w:val="007D5BDC"/>
    <w:rsid w:val="007E1C96"/>
    <w:rsid w:val="007F4E39"/>
    <w:rsid w:val="008B537C"/>
    <w:rsid w:val="008E4A38"/>
    <w:rsid w:val="008F1B8B"/>
    <w:rsid w:val="009144D8"/>
    <w:rsid w:val="009358DE"/>
    <w:rsid w:val="00937A4A"/>
    <w:rsid w:val="009475F6"/>
    <w:rsid w:val="009749F1"/>
    <w:rsid w:val="00976EDE"/>
    <w:rsid w:val="00981F79"/>
    <w:rsid w:val="009A55E9"/>
    <w:rsid w:val="009B1D4E"/>
    <w:rsid w:val="009D7661"/>
    <w:rsid w:val="00A20769"/>
    <w:rsid w:val="00A77CD6"/>
    <w:rsid w:val="00AB51C5"/>
    <w:rsid w:val="00AD6369"/>
    <w:rsid w:val="00AE25DA"/>
    <w:rsid w:val="00AE3A7B"/>
    <w:rsid w:val="00AE6881"/>
    <w:rsid w:val="00B3343E"/>
    <w:rsid w:val="00B70BC2"/>
    <w:rsid w:val="00B93CBB"/>
    <w:rsid w:val="00B9487A"/>
    <w:rsid w:val="00BB79C5"/>
    <w:rsid w:val="00BD5FDB"/>
    <w:rsid w:val="00BE682C"/>
    <w:rsid w:val="00C925E0"/>
    <w:rsid w:val="00CB6120"/>
    <w:rsid w:val="00CC0E51"/>
    <w:rsid w:val="00D054F1"/>
    <w:rsid w:val="00D360ED"/>
    <w:rsid w:val="00D36B96"/>
    <w:rsid w:val="00D51530"/>
    <w:rsid w:val="00D769A2"/>
    <w:rsid w:val="00DA61A4"/>
    <w:rsid w:val="00DB57B9"/>
    <w:rsid w:val="00DC4226"/>
    <w:rsid w:val="00DD2DBE"/>
    <w:rsid w:val="00DD7799"/>
    <w:rsid w:val="00DE5528"/>
    <w:rsid w:val="00DF116D"/>
    <w:rsid w:val="00E70FCB"/>
    <w:rsid w:val="00E85792"/>
    <w:rsid w:val="00E87EED"/>
    <w:rsid w:val="00EA514C"/>
    <w:rsid w:val="00EA7F98"/>
    <w:rsid w:val="00EB07BB"/>
    <w:rsid w:val="00EB166E"/>
    <w:rsid w:val="00EB4668"/>
    <w:rsid w:val="00EB5A86"/>
    <w:rsid w:val="00EC4C49"/>
    <w:rsid w:val="00EC6992"/>
    <w:rsid w:val="00ED7893"/>
    <w:rsid w:val="00F14147"/>
    <w:rsid w:val="00F445D6"/>
    <w:rsid w:val="00F70350"/>
    <w:rsid w:val="00F778CF"/>
    <w:rsid w:val="00F974E9"/>
    <w:rsid w:val="00FD6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02779"/>
  <w15:chartTrackingRefBased/>
  <w15:docId w15:val="{429E3F05-CD65-4318-8F4E-FB04ED0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6B3"/>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0226B3"/>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0226B3"/>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0226B3"/>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0226B3"/>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0226B3"/>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0226B3"/>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0226B3"/>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0226B3"/>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0226B3"/>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0226B3"/>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0226B3"/>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0226B3"/>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0226B3"/>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0226B3"/>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0226B3"/>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0226B3"/>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0226B3"/>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0226B3"/>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0226B3"/>
    <w:pPr>
      <w:keepLines/>
      <w:spacing w:before="480" w:after="0" w:line="276" w:lineRule="auto"/>
      <w:outlineLvl w:val="9"/>
    </w:pPr>
    <w:rPr>
      <w:rFonts w:asciiTheme="majorHAnsi" w:eastAsiaTheme="majorEastAsia" w:hAnsiTheme="majorHAnsi" w:cstheme="majorBidi"/>
      <w:color w:val="2E74B5" w:themeColor="accent1" w:themeShade="BF"/>
      <w:szCs w:val="28"/>
    </w:rPr>
  </w:style>
  <w:style w:type="paragraph" w:customStyle="1" w:styleId="Normal-FrontpageHeading1">
    <w:name w:val="Normal - Frontpage Heading 1"/>
    <w:basedOn w:val="Normal"/>
    <w:link w:val="Normal-FrontpageHeading1Char"/>
    <w:uiPriority w:val="3"/>
    <w:semiHidden/>
    <w:rsid w:val="000226B3"/>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0226B3"/>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0226B3"/>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0226B3"/>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0226B3"/>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Body">
    <w:name w:val="Body"/>
    <w:basedOn w:val="Normal"/>
    <w:link w:val="BodyChar"/>
    <w:rsid w:val="000226B3"/>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0226B3"/>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0226B3"/>
    <w:pPr>
      <w:ind w:left="720"/>
      <w:contextualSpacing/>
    </w:pPr>
  </w:style>
  <w:style w:type="paragraph" w:styleId="Header">
    <w:name w:val="header"/>
    <w:basedOn w:val="Normal"/>
    <w:link w:val="HeaderChar"/>
    <w:uiPriority w:val="99"/>
    <w:unhideWhenUsed/>
    <w:rsid w:val="000226B3"/>
    <w:pPr>
      <w:tabs>
        <w:tab w:val="center" w:pos="4819"/>
        <w:tab w:val="right" w:pos="9638"/>
      </w:tabs>
    </w:pPr>
  </w:style>
  <w:style w:type="character" w:customStyle="1" w:styleId="HeaderChar">
    <w:name w:val="Header Char"/>
    <w:basedOn w:val="DefaultParagraphFont"/>
    <w:link w:val="Header"/>
    <w:uiPriority w:val="99"/>
    <w:rsid w:val="000226B3"/>
    <w:rPr>
      <w:rFonts w:ascii="Arial" w:hAnsi="Arial"/>
    </w:rPr>
  </w:style>
  <w:style w:type="paragraph" w:styleId="Footer">
    <w:name w:val="footer"/>
    <w:basedOn w:val="Normal"/>
    <w:link w:val="FooterChar"/>
    <w:uiPriority w:val="99"/>
    <w:unhideWhenUsed/>
    <w:rsid w:val="000226B3"/>
    <w:pPr>
      <w:tabs>
        <w:tab w:val="center" w:pos="4819"/>
        <w:tab w:val="right" w:pos="9638"/>
      </w:tabs>
    </w:pPr>
  </w:style>
  <w:style w:type="character" w:customStyle="1" w:styleId="FooterChar">
    <w:name w:val="Footer Char"/>
    <w:basedOn w:val="DefaultParagraphFont"/>
    <w:link w:val="Footer"/>
    <w:uiPriority w:val="99"/>
    <w:rsid w:val="000226B3"/>
    <w:rPr>
      <w:rFonts w:ascii="Arial" w:hAnsi="Arial"/>
    </w:rPr>
  </w:style>
  <w:style w:type="paragraph" w:styleId="BalloonText">
    <w:name w:val="Balloon Text"/>
    <w:basedOn w:val="Normal"/>
    <w:link w:val="BalloonTextChar"/>
    <w:uiPriority w:val="99"/>
    <w:semiHidden/>
    <w:unhideWhenUsed/>
    <w:rsid w:val="000226B3"/>
    <w:rPr>
      <w:rFonts w:ascii="Tahoma" w:hAnsi="Tahoma" w:cs="Tahoma"/>
      <w:sz w:val="16"/>
      <w:szCs w:val="16"/>
    </w:rPr>
  </w:style>
  <w:style w:type="character" w:customStyle="1" w:styleId="BalloonTextChar">
    <w:name w:val="Balloon Text Char"/>
    <w:basedOn w:val="DefaultParagraphFont"/>
    <w:link w:val="BalloonText"/>
    <w:uiPriority w:val="99"/>
    <w:semiHidden/>
    <w:rsid w:val="000226B3"/>
    <w:rPr>
      <w:rFonts w:ascii="Tahoma" w:hAnsi="Tahoma" w:cs="Tahoma"/>
      <w:sz w:val="16"/>
      <w:szCs w:val="16"/>
    </w:rPr>
  </w:style>
  <w:style w:type="character" w:styleId="Hyperlink">
    <w:name w:val="Hyperlink"/>
    <w:basedOn w:val="DefaultParagraphFont"/>
    <w:uiPriority w:val="99"/>
    <w:rsid w:val="000226B3"/>
    <w:rPr>
      <w:color w:val="auto"/>
      <w:u w:val="none"/>
    </w:rPr>
  </w:style>
  <w:style w:type="paragraph" w:styleId="Title">
    <w:name w:val="Title"/>
    <w:basedOn w:val="Normal"/>
    <w:link w:val="TitleChar"/>
    <w:uiPriority w:val="99"/>
    <w:qFormat/>
    <w:rsid w:val="000226B3"/>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0226B3"/>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0226B3"/>
    <w:rPr>
      <w:sz w:val="16"/>
      <w:szCs w:val="16"/>
    </w:rPr>
  </w:style>
  <w:style w:type="paragraph" w:styleId="CommentText">
    <w:name w:val="annotation text"/>
    <w:basedOn w:val="Normal"/>
    <w:link w:val="CommentTextChar"/>
    <w:uiPriority w:val="99"/>
    <w:semiHidden/>
    <w:unhideWhenUsed/>
    <w:rsid w:val="000226B3"/>
    <w:rPr>
      <w:sz w:val="20"/>
      <w:szCs w:val="20"/>
    </w:rPr>
  </w:style>
  <w:style w:type="character" w:customStyle="1" w:styleId="CommentTextChar">
    <w:name w:val="Comment Text Char"/>
    <w:basedOn w:val="DefaultParagraphFont"/>
    <w:link w:val="CommentText"/>
    <w:uiPriority w:val="99"/>
    <w:semiHidden/>
    <w:rsid w:val="000226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26B3"/>
    <w:rPr>
      <w:b/>
      <w:bCs/>
    </w:rPr>
  </w:style>
  <w:style w:type="character" w:customStyle="1" w:styleId="CommentSubjectChar">
    <w:name w:val="Comment Subject Char"/>
    <w:basedOn w:val="CommentTextChar"/>
    <w:link w:val="CommentSubject"/>
    <w:uiPriority w:val="99"/>
    <w:semiHidden/>
    <w:rsid w:val="000226B3"/>
    <w:rPr>
      <w:rFonts w:ascii="Arial" w:hAnsi="Arial"/>
      <w:b/>
      <w:bCs/>
      <w:sz w:val="20"/>
      <w:szCs w:val="20"/>
    </w:rPr>
  </w:style>
  <w:style w:type="paragraph" w:styleId="NoSpacing">
    <w:name w:val="No Spacing"/>
    <w:uiPriority w:val="1"/>
    <w:qFormat/>
    <w:rsid w:val="000226B3"/>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0226B3"/>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226B3"/>
    <w:rPr>
      <w:rFonts w:ascii="Times New Roman" w:eastAsia="Times New Roman" w:hAnsi="Times New Roman" w:cs="Times New Roman"/>
      <w:sz w:val="24"/>
      <w:szCs w:val="24"/>
    </w:rPr>
  </w:style>
  <w:style w:type="table" w:styleId="TableGrid">
    <w:name w:val="Table Grid"/>
    <w:basedOn w:val="TableNormal"/>
    <w:uiPriority w:val="99"/>
    <w:rsid w:val="000226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226B3"/>
    <w:rPr>
      <w:rFonts w:ascii="Arial" w:hAnsi="Arial"/>
    </w:rPr>
  </w:style>
  <w:style w:type="paragraph" w:customStyle="1" w:styleId="Default">
    <w:name w:val="Default"/>
    <w:rsid w:val="000226B3"/>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0226B3"/>
    <w:rPr>
      <w:b/>
      <w:bCs/>
    </w:rPr>
  </w:style>
  <w:style w:type="character" w:styleId="FollowedHyperlink">
    <w:name w:val="FollowedHyperlink"/>
    <w:basedOn w:val="DefaultParagraphFont"/>
    <w:uiPriority w:val="99"/>
    <w:semiHidden/>
    <w:unhideWhenUsed/>
    <w:rsid w:val="000226B3"/>
    <w:rPr>
      <w:color w:val="954F72" w:themeColor="followedHyperlink"/>
      <w:u w:val="single"/>
    </w:rPr>
  </w:style>
  <w:style w:type="paragraph" w:customStyle="1" w:styleId="istatymas">
    <w:name w:val="istatymas"/>
    <w:basedOn w:val="Normal"/>
    <w:rsid w:val="000226B3"/>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0226B3"/>
    <w:rPr>
      <w:color w:val="808080"/>
    </w:rPr>
  </w:style>
  <w:style w:type="character" w:customStyle="1" w:styleId="Standartinisdidiosiomis">
    <w:name w:val="Standartinis didžiosiomis"/>
    <w:basedOn w:val="Heading1Char"/>
    <w:uiPriority w:val="1"/>
    <w:rsid w:val="000226B3"/>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uiPriority w:val="1"/>
    <w:rsid w:val="000226B3"/>
    <w:rPr>
      <w:rFonts w:ascii="Arial" w:hAnsi="Arial"/>
      <w:sz w:val="20"/>
    </w:rPr>
  </w:style>
  <w:style w:type="character" w:customStyle="1" w:styleId="Style1">
    <w:name w:val="Style1"/>
    <w:basedOn w:val="DefaultParagraphFont"/>
    <w:uiPriority w:val="1"/>
    <w:rsid w:val="000226B3"/>
  </w:style>
  <w:style w:type="character" w:customStyle="1" w:styleId="LAUKELIAI0">
    <w:name w:val="LAUKELIAI"/>
    <w:basedOn w:val="Laukeliai"/>
    <w:uiPriority w:val="1"/>
    <w:rsid w:val="000226B3"/>
    <w:rPr>
      <w:rFonts w:ascii="Arial" w:hAnsi="Arial"/>
      <w:caps/>
      <w:smallCaps w:val="0"/>
      <w:sz w:val="20"/>
    </w:rPr>
  </w:style>
  <w:style w:type="paragraph" w:customStyle="1" w:styleId="S1lygis">
    <w:name w:val="_S 1 lygis"/>
    <w:basedOn w:val="Normal"/>
    <w:uiPriority w:val="99"/>
    <w:rsid w:val="000226B3"/>
    <w:pPr>
      <w:numPr>
        <w:numId w:val="6"/>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0226B3"/>
    <w:pPr>
      <w:numPr>
        <w:ilvl w:val="1"/>
        <w:numId w:val="6"/>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0226B3"/>
    <w:pPr>
      <w:numPr>
        <w:ilvl w:val="2"/>
      </w:numPr>
    </w:pPr>
  </w:style>
  <w:style w:type="character" w:customStyle="1" w:styleId="st">
    <w:name w:val="st"/>
    <w:basedOn w:val="DefaultParagraphFont"/>
    <w:rsid w:val="000226B3"/>
  </w:style>
  <w:style w:type="table" w:styleId="LightList-Accent1">
    <w:name w:val="Light List Accent 1"/>
    <w:basedOn w:val="TableNormal"/>
    <w:uiPriority w:val="61"/>
    <w:rsid w:val="000226B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dyText1">
    <w:name w:val="Body Text1"/>
    <w:rsid w:val="000226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0226B3"/>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0226B3"/>
    <w:rPr>
      <w:caps w:val="0"/>
    </w:rPr>
  </w:style>
  <w:style w:type="paragraph" w:styleId="FootnoteText">
    <w:name w:val="footnote text"/>
    <w:basedOn w:val="Normal"/>
    <w:link w:val="FootnoteTextChar"/>
    <w:unhideWhenUsed/>
    <w:rsid w:val="000226B3"/>
    <w:rPr>
      <w:sz w:val="20"/>
      <w:szCs w:val="20"/>
    </w:rPr>
  </w:style>
  <w:style w:type="character" w:customStyle="1" w:styleId="FootnoteTextChar">
    <w:name w:val="Footnote Text Char"/>
    <w:basedOn w:val="DefaultParagraphFont"/>
    <w:link w:val="FootnoteText"/>
    <w:rsid w:val="000226B3"/>
    <w:rPr>
      <w:rFonts w:ascii="Arial" w:hAnsi="Arial"/>
      <w:sz w:val="20"/>
      <w:szCs w:val="20"/>
    </w:rPr>
  </w:style>
  <w:style w:type="character" w:styleId="FootnoteReference">
    <w:name w:val="footnote reference"/>
    <w:basedOn w:val="DefaultParagraphFont"/>
    <w:unhideWhenUsed/>
    <w:rsid w:val="000226B3"/>
    <w:rPr>
      <w:vertAlign w:val="superscript"/>
    </w:rPr>
  </w:style>
  <w:style w:type="paragraph" w:customStyle="1" w:styleId="Point1">
    <w:name w:val="Point 1"/>
    <w:basedOn w:val="Normal"/>
    <w:rsid w:val="000226B3"/>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0226B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0226B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0226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0226B3"/>
    <w:pPr>
      <w:ind w:firstLine="0"/>
    </w:pPr>
    <w:rPr>
      <w:rFonts w:ascii="Calibri" w:hAnsi="Calibri" w:cs="Consolas"/>
      <w:szCs w:val="21"/>
      <w:lang w:val="en-US"/>
    </w:rPr>
  </w:style>
  <w:style w:type="character" w:customStyle="1" w:styleId="PlainTextChar">
    <w:name w:val="Plain Text Char"/>
    <w:basedOn w:val="DefaultParagraphFont"/>
    <w:link w:val="PlainText"/>
    <w:uiPriority w:val="99"/>
    <w:rsid w:val="000226B3"/>
    <w:rPr>
      <w:rFonts w:ascii="Calibri" w:hAnsi="Calibri" w:cs="Consolas"/>
      <w:szCs w:val="21"/>
      <w:lang w:val="en-US"/>
    </w:rPr>
  </w:style>
  <w:style w:type="paragraph" w:customStyle="1" w:styleId="pbulletcmt">
    <w:name w:val="pbulletcmt"/>
    <w:basedOn w:val="Normal"/>
    <w:rsid w:val="000226B3"/>
    <w:pPr>
      <w:spacing w:before="100" w:beforeAutospacing="1" w:after="100" w:afterAutospacing="1"/>
      <w:ind w:firstLine="0"/>
    </w:pPr>
    <w:rPr>
      <w:rFonts w:ascii="Times New Roman" w:hAnsi="Times New Roman" w:cs="Times New Roman"/>
      <w:sz w:val="24"/>
      <w:szCs w:val="24"/>
      <w:lang w:val="en-US"/>
    </w:rPr>
  </w:style>
  <w:style w:type="paragraph" w:styleId="Revision">
    <w:name w:val="Revision"/>
    <w:hidden/>
    <w:uiPriority w:val="99"/>
    <w:semiHidden/>
    <w:rsid w:val="000226B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4Z6MPDUXFVQC-547-128</_dlc_DocId>
    <_dlc_DocIdUrl xmlns="7d3ccfc8-0174-48be-b2c7-759d9617ea65">
      <Url>http://vac.corp.rst.lt/pirkimai/uzsakovai/TIC/_layouts/15/DocIdRedir.aspx?ID=4Z6MPDUXFVQC-547-128</Url>
      <Description>4Z6MPDUXFVQC-547-128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95698D4C9E34298E28EABCD8A52A0" ma:contentTypeVersion="7" ma:contentTypeDescription="Create a new document." ma:contentTypeScope="" ma:versionID="08f7e1867f16be01deb13b32cb79aab4">
  <xsd:schema xmlns:xsd="http://www.w3.org/2001/XMLSchema" xmlns:xs="http://www.w3.org/2001/XMLSchema" xmlns:p="http://schemas.microsoft.com/office/2006/metadata/properties" xmlns:ns2="7d3ccfc8-0174-48be-b2c7-759d9617ea65" targetNamespace="http://schemas.microsoft.com/office/2006/metadata/properties" ma:root="true" ma:fieldsID="c5c4961b757e0ece880040133052747f"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4C82-D0B2-4E72-945A-58D80401A42C}">
  <ds:schemaRefs>
    <ds:schemaRef ds:uri="http://schemas.microsoft.com/office/2006/metadata/properties"/>
    <ds:schemaRef ds:uri="http://schemas.microsoft.com/office/infopath/2007/PartnerControls"/>
    <ds:schemaRef ds:uri="7d3ccfc8-0174-48be-b2c7-759d9617ea65"/>
  </ds:schemaRefs>
</ds:datastoreItem>
</file>

<file path=customXml/itemProps2.xml><?xml version="1.0" encoding="utf-8"?>
<ds:datastoreItem xmlns:ds="http://schemas.openxmlformats.org/officeDocument/2006/customXml" ds:itemID="{C91877FD-AAC4-4EAF-A569-A88652E5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B23B5-C76C-4803-A127-7903D4233B16}">
  <ds:schemaRefs>
    <ds:schemaRef ds:uri="http://schemas.microsoft.com/sharepoint/events"/>
  </ds:schemaRefs>
</ds:datastoreItem>
</file>

<file path=customXml/itemProps4.xml><?xml version="1.0" encoding="utf-8"?>
<ds:datastoreItem xmlns:ds="http://schemas.openxmlformats.org/officeDocument/2006/customXml" ds:itemID="{231FD149-7082-4171-988F-7482C3DC90E4}">
  <ds:schemaRefs>
    <ds:schemaRef ds:uri="http://schemas.microsoft.com/sharepoint/v3/contenttype/forms"/>
  </ds:schemaRefs>
</ds:datastoreItem>
</file>

<file path=customXml/itemProps5.xml><?xml version="1.0" encoding="utf-8"?>
<ds:datastoreItem xmlns:ds="http://schemas.openxmlformats.org/officeDocument/2006/customXml" ds:itemID="{F148CB22-5C97-453D-942C-AF2ACD09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35852</Words>
  <Characters>20436</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 Strolė</dc:creator>
  <cp:keywords/>
  <dc:description/>
  <cp:lastModifiedBy>Marija Grušienė</cp:lastModifiedBy>
  <cp:revision>6</cp:revision>
  <dcterms:created xsi:type="dcterms:W3CDTF">2016-06-16T11:13:00Z</dcterms:created>
  <dcterms:modified xsi:type="dcterms:W3CDTF">2016-06-17T07:08:00Z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0x01010088495698D4C9E34298E28EABCD8A52A0</vt:lpwstr>
  </property>
  <property fmtid="{D5CDD505-2E9C-101B-9397-08002B2CF9AE}" pid="3" name="_dlc_DocIdItemGuid">
    <vt:lpwstr>d6b05678-b51c-43ad-8b64-32aea9c68250</vt:lpwstr>
  </property>
</Properties>
</file>