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D5AB56" w14:textId="77777777" w:rsidR="00726728" w:rsidRPr="00B529D6" w:rsidRDefault="00726728" w:rsidP="00DF67C7">
      <w:pPr>
        <w:pStyle w:val="Betarp"/>
        <w:rPr>
          <w:rFonts w:cstheme="minorHAnsi"/>
        </w:rPr>
      </w:pPr>
      <w:r w:rsidRPr="00B529D6">
        <w:rPr>
          <w:rFonts w:cstheme="minorHAnsi"/>
        </w:rPr>
        <w:t>PREKIŲ PIRKIMO–PARDAVIMO SUTARTIS</w:t>
      </w:r>
    </w:p>
    <w:p w14:paraId="721B072A" w14:textId="77777777" w:rsidR="00726728" w:rsidRPr="00B529D6" w:rsidRDefault="00726728" w:rsidP="00726728">
      <w:pPr>
        <w:tabs>
          <w:tab w:val="left" w:pos="993"/>
        </w:tabs>
        <w:spacing w:after="0" w:line="240" w:lineRule="auto"/>
        <w:ind w:firstLine="567"/>
        <w:jc w:val="center"/>
        <w:rPr>
          <w:rFonts w:eastAsia="Calibri" w:cstheme="minorHAnsi"/>
          <w:b/>
        </w:rPr>
      </w:pPr>
      <w:r w:rsidRPr="00B529D6">
        <w:rPr>
          <w:rFonts w:eastAsia="Calibri" w:cstheme="minorHAnsi"/>
          <w:b/>
        </w:rPr>
        <w:t xml:space="preserve"> </w:t>
      </w:r>
    </w:p>
    <w:p w14:paraId="11EEB917" w14:textId="77777777" w:rsidR="00726728" w:rsidRPr="00B529D6" w:rsidRDefault="00726728" w:rsidP="00726728">
      <w:pPr>
        <w:keepNext/>
        <w:tabs>
          <w:tab w:val="left" w:pos="993"/>
        </w:tabs>
        <w:spacing w:after="0" w:line="240" w:lineRule="auto"/>
        <w:ind w:right="-82" w:firstLine="567"/>
        <w:jc w:val="center"/>
        <w:outlineLvl w:val="1"/>
        <w:rPr>
          <w:rFonts w:eastAsia="Times New Roman" w:cstheme="minorHAnsi"/>
          <w:b/>
          <w:bCs/>
        </w:rPr>
      </w:pPr>
      <w:r w:rsidRPr="00B529D6">
        <w:rPr>
          <w:rFonts w:eastAsia="Times New Roman" w:cstheme="minorHAnsi"/>
          <w:b/>
          <w:bCs/>
        </w:rPr>
        <w:t>SPECIALIOSIOS SĄLYGOS</w:t>
      </w:r>
    </w:p>
    <w:p w14:paraId="0E3F7150" w14:textId="77777777" w:rsidR="00726728" w:rsidRPr="00B529D6" w:rsidRDefault="00726728" w:rsidP="00726728">
      <w:pPr>
        <w:tabs>
          <w:tab w:val="left" w:pos="993"/>
        </w:tabs>
        <w:spacing w:after="0" w:line="240" w:lineRule="auto"/>
        <w:ind w:firstLine="567"/>
        <w:jc w:val="center"/>
        <w:rPr>
          <w:rFonts w:eastAsia="Calibri" w:cstheme="minorHAnsi"/>
        </w:rPr>
      </w:pPr>
    </w:p>
    <w:p w14:paraId="32EAC841" w14:textId="77777777" w:rsidR="00726728" w:rsidRPr="00B529D6" w:rsidRDefault="00726728" w:rsidP="00726728">
      <w:pPr>
        <w:tabs>
          <w:tab w:val="left" w:pos="993"/>
        </w:tabs>
        <w:spacing w:after="0" w:line="240" w:lineRule="auto"/>
        <w:ind w:firstLine="567"/>
        <w:jc w:val="center"/>
        <w:rPr>
          <w:rFonts w:eastAsia="Calibri" w:cstheme="minorHAnsi"/>
        </w:rPr>
      </w:pPr>
      <w:r w:rsidRPr="00B529D6">
        <w:rPr>
          <w:rFonts w:eastAsia="Calibri" w:cstheme="minorHAnsi"/>
        </w:rPr>
        <w:t xml:space="preserve">20     m.                                  d.   Nr. </w:t>
      </w:r>
    </w:p>
    <w:p w14:paraId="7411364F" w14:textId="77777777" w:rsidR="00726728" w:rsidRPr="00B529D6" w:rsidRDefault="00726728" w:rsidP="00726728">
      <w:pPr>
        <w:tabs>
          <w:tab w:val="left" w:pos="993"/>
        </w:tabs>
        <w:spacing w:after="0" w:line="240" w:lineRule="auto"/>
        <w:ind w:firstLine="567"/>
        <w:jc w:val="center"/>
        <w:rPr>
          <w:rFonts w:eastAsia="Calibri" w:cstheme="minorHAnsi"/>
        </w:rPr>
      </w:pPr>
      <w:r w:rsidRPr="00B529D6">
        <w:rPr>
          <w:rFonts w:eastAsia="Calibri" w:cstheme="minorHAnsi"/>
        </w:rPr>
        <w:t>Vilnius</w:t>
      </w:r>
    </w:p>
    <w:p w14:paraId="535D6697" w14:textId="77777777" w:rsidR="00726728" w:rsidRPr="00B529D6" w:rsidRDefault="00726728" w:rsidP="00726728">
      <w:pPr>
        <w:tabs>
          <w:tab w:val="left" w:pos="993"/>
        </w:tabs>
        <w:spacing w:after="0" w:line="240" w:lineRule="auto"/>
        <w:ind w:firstLine="567"/>
        <w:jc w:val="center"/>
        <w:rPr>
          <w:rFonts w:eastAsia="Calibri" w:cstheme="minorHAnsi"/>
        </w:rPr>
      </w:pPr>
    </w:p>
    <w:p w14:paraId="41358C4B" w14:textId="77777777" w:rsidR="00726728" w:rsidRPr="00B529D6" w:rsidRDefault="00726728" w:rsidP="00726728">
      <w:pPr>
        <w:tabs>
          <w:tab w:val="left" w:pos="993"/>
        </w:tabs>
        <w:spacing w:after="0" w:line="240" w:lineRule="auto"/>
        <w:ind w:firstLine="567"/>
        <w:rPr>
          <w:rFonts w:eastAsia="Calibri" w:cstheme="minorHAnsi"/>
          <w:lang w:eastAsia="lt-LT"/>
        </w:rPr>
      </w:pPr>
    </w:p>
    <w:p w14:paraId="3E53E021" w14:textId="77777777" w:rsidR="00726728" w:rsidRPr="00B529D6" w:rsidRDefault="00726728" w:rsidP="00726728">
      <w:pPr>
        <w:spacing w:after="0" w:line="240" w:lineRule="auto"/>
        <w:rPr>
          <w:rFonts w:cstheme="minorHAnsi"/>
        </w:rPr>
      </w:pPr>
      <w:r w:rsidRPr="00B529D6">
        <w:rPr>
          <w:rFonts w:cstheme="minorHAnsi"/>
        </w:rPr>
        <w:t>Sutarties šalys:</w:t>
      </w:r>
    </w:p>
    <w:p w14:paraId="32CA2562" w14:textId="77777777" w:rsidR="00726728" w:rsidRPr="00B529D6" w:rsidRDefault="00726728" w:rsidP="00726728">
      <w:pPr>
        <w:spacing w:after="0" w:line="240" w:lineRule="auto"/>
        <w:jc w:val="center"/>
        <w:rPr>
          <w:rFonts w:cstheme="minorHAnsi"/>
          <w:b/>
          <w:caps/>
        </w:rPr>
      </w:pPr>
      <w:r w:rsidRPr="00B529D6">
        <w:rPr>
          <w:rFonts w:cstheme="minorHAnsi"/>
          <w:b/>
          <w:caps/>
        </w:rPr>
        <w:t>PIRKĖJAS</w:t>
      </w:r>
    </w:p>
    <w:p w14:paraId="100900D0" w14:textId="77777777" w:rsidR="00726728" w:rsidRPr="00B529D6" w:rsidRDefault="00726728" w:rsidP="00726728">
      <w:pPr>
        <w:spacing w:after="0" w:line="240" w:lineRule="auto"/>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6516"/>
      </w:tblGrid>
      <w:tr w:rsidR="00B529D6" w:rsidRPr="00B529D6" w14:paraId="797C090A" w14:textId="77777777" w:rsidTr="00263988">
        <w:trPr>
          <w:trHeight w:val="215"/>
        </w:trPr>
        <w:tc>
          <w:tcPr>
            <w:tcW w:w="1566" w:type="pct"/>
            <w:tcBorders>
              <w:top w:val="single" w:sz="4" w:space="0" w:color="auto"/>
              <w:left w:val="single" w:sz="4" w:space="0" w:color="auto"/>
              <w:bottom w:val="single" w:sz="4" w:space="0" w:color="auto"/>
              <w:right w:val="single" w:sz="4" w:space="0" w:color="auto"/>
            </w:tcBorders>
            <w:hideMark/>
          </w:tcPr>
          <w:p w14:paraId="4470E7BB" w14:textId="77777777" w:rsidR="00726728" w:rsidRPr="00B529D6" w:rsidRDefault="00726728" w:rsidP="00263988">
            <w:pPr>
              <w:spacing w:after="0" w:line="240" w:lineRule="auto"/>
              <w:jc w:val="both"/>
              <w:rPr>
                <w:rFonts w:cstheme="minorHAnsi"/>
                <w:b/>
              </w:rPr>
            </w:pPr>
            <w:r w:rsidRPr="00B529D6">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hideMark/>
          </w:tcPr>
          <w:p w14:paraId="3A76C54E" w14:textId="1081BB1C" w:rsidR="00726728" w:rsidRPr="00B529D6" w:rsidRDefault="00726728" w:rsidP="00263988">
            <w:pPr>
              <w:spacing w:after="0" w:line="240" w:lineRule="auto"/>
              <w:rPr>
                <w:rFonts w:cstheme="minorHAnsi"/>
                <w:b/>
              </w:rPr>
            </w:pPr>
            <w:r w:rsidRPr="00B529D6">
              <w:rPr>
                <w:rFonts w:cstheme="minorHAnsi"/>
              </w:rPr>
              <w:t>A</w:t>
            </w:r>
            <w:r w:rsidR="006C3BC8" w:rsidRPr="00B529D6">
              <w:rPr>
                <w:rFonts w:cstheme="minorHAnsi"/>
              </w:rPr>
              <w:t>B Vilniaus šilumos tinklai</w:t>
            </w:r>
          </w:p>
        </w:tc>
      </w:tr>
      <w:tr w:rsidR="00B529D6" w:rsidRPr="00B529D6" w14:paraId="0EC81A6A"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2673BE51" w14:textId="77777777" w:rsidR="00726728" w:rsidRPr="00B529D6" w:rsidRDefault="00726728" w:rsidP="00263988">
            <w:pPr>
              <w:spacing w:after="0" w:line="240" w:lineRule="auto"/>
              <w:jc w:val="both"/>
              <w:rPr>
                <w:rFonts w:cstheme="minorHAnsi"/>
                <w:b/>
              </w:rPr>
            </w:pPr>
            <w:r w:rsidRPr="00B529D6">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415902AA" w14:textId="77777777" w:rsidR="00726728" w:rsidRPr="00B529D6" w:rsidRDefault="00726728" w:rsidP="00263988">
            <w:pPr>
              <w:spacing w:after="0" w:line="240" w:lineRule="auto"/>
              <w:rPr>
                <w:rFonts w:cstheme="minorHAnsi"/>
              </w:rPr>
            </w:pPr>
            <w:r w:rsidRPr="00B529D6">
              <w:rPr>
                <w:rFonts w:cstheme="minorHAnsi"/>
              </w:rPr>
              <w:t>Elektrinės g. 2, 03150 Vilnius</w:t>
            </w:r>
            <w:r w:rsidRPr="00B529D6">
              <w:rPr>
                <w:rFonts w:cstheme="minorHAnsi"/>
                <w:lang w:val="en-US"/>
              </w:rPr>
              <w:t xml:space="preserve"> </w:t>
            </w:r>
          </w:p>
        </w:tc>
      </w:tr>
      <w:tr w:rsidR="00B529D6" w:rsidRPr="00B529D6" w14:paraId="7FC99A42" w14:textId="77777777" w:rsidTr="00263988">
        <w:tc>
          <w:tcPr>
            <w:tcW w:w="1566" w:type="pct"/>
            <w:tcBorders>
              <w:top w:val="single" w:sz="4" w:space="0" w:color="auto"/>
              <w:left w:val="single" w:sz="4" w:space="0" w:color="auto"/>
              <w:bottom w:val="single" w:sz="4" w:space="0" w:color="auto"/>
              <w:right w:val="single" w:sz="4" w:space="0" w:color="auto"/>
            </w:tcBorders>
          </w:tcPr>
          <w:p w14:paraId="2DAA0224" w14:textId="77777777" w:rsidR="00726728" w:rsidRPr="00B529D6" w:rsidRDefault="00726728" w:rsidP="00263988">
            <w:pPr>
              <w:spacing w:after="0" w:line="240" w:lineRule="auto"/>
              <w:jc w:val="both"/>
              <w:rPr>
                <w:rFonts w:cstheme="minorHAnsi"/>
                <w:b/>
              </w:rPr>
            </w:pPr>
            <w:r w:rsidRPr="00B529D6">
              <w:rPr>
                <w:rFonts w:cstheme="minorHAnsi"/>
                <w:b/>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6E20EA4E" w14:textId="77777777" w:rsidR="00726728" w:rsidRPr="00B529D6" w:rsidRDefault="00726728" w:rsidP="00263988">
            <w:pPr>
              <w:spacing w:after="0" w:line="240" w:lineRule="auto"/>
              <w:rPr>
                <w:rFonts w:cstheme="minorHAnsi"/>
              </w:rPr>
            </w:pPr>
            <w:r w:rsidRPr="00B529D6">
              <w:rPr>
                <w:rFonts w:cstheme="minorHAnsi"/>
              </w:rPr>
              <w:t>Spaudos g. 6-1, 05132 Vilnius</w:t>
            </w:r>
          </w:p>
        </w:tc>
      </w:tr>
      <w:tr w:rsidR="00B529D6" w:rsidRPr="00B529D6" w14:paraId="4A0B506F"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742FD3C7" w14:textId="77777777" w:rsidR="00726728" w:rsidRPr="00B529D6" w:rsidRDefault="00726728" w:rsidP="00263988">
            <w:pPr>
              <w:spacing w:after="0" w:line="240" w:lineRule="auto"/>
              <w:jc w:val="both"/>
              <w:rPr>
                <w:rFonts w:cstheme="minorHAnsi"/>
              </w:rPr>
            </w:pPr>
            <w:r w:rsidRPr="00B529D6">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69DC7898" w14:textId="77777777" w:rsidR="00726728" w:rsidRPr="00B529D6" w:rsidRDefault="00726728" w:rsidP="00263988">
            <w:pPr>
              <w:spacing w:after="0" w:line="240" w:lineRule="auto"/>
              <w:rPr>
                <w:rFonts w:cstheme="minorHAnsi"/>
              </w:rPr>
            </w:pPr>
            <w:r w:rsidRPr="00B529D6">
              <w:rPr>
                <w:rFonts w:cstheme="minorHAnsi"/>
              </w:rPr>
              <w:t>124135580</w:t>
            </w:r>
          </w:p>
        </w:tc>
      </w:tr>
      <w:tr w:rsidR="00B529D6" w:rsidRPr="00B529D6" w14:paraId="4D57D028" w14:textId="77777777" w:rsidTr="00263988">
        <w:tc>
          <w:tcPr>
            <w:tcW w:w="1566" w:type="pct"/>
            <w:tcBorders>
              <w:top w:val="single" w:sz="4" w:space="0" w:color="auto"/>
              <w:left w:val="single" w:sz="4" w:space="0" w:color="auto"/>
              <w:bottom w:val="single" w:sz="4" w:space="0" w:color="auto"/>
              <w:right w:val="single" w:sz="4" w:space="0" w:color="auto"/>
            </w:tcBorders>
          </w:tcPr>
          <w:p w14:paraId="2F199DC6" w14:textId="77777777" w:rsidR="00726728" w:rsidRPr="00B529D6" w:rsidRDefault="00726728" w:rsidP="00263988">
            <w:pPr>
              <w:spacing w:after="0" w:line="240" w:lineRule="auto"/>
              <w:jc w:val="both"/>
              <w:rPr>
                <w:rFonts w:cstheme="minorHAnsi"/>
                <w:b/>
              </w:rPr>
            </w:pPr>
            <w:r w:rsidRPr="00B529D6">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04C67A8B" w14:textId="77777777" w:rsidR="00726728" w:rsidRPr="00B529D6" w:rsidRDefault="00726728" w:rsidP="00263988">
            <w:pPr>
              <w:spacing w:after="0" w:line="240" w:lineRule="auto"/>
              <w:rPr>
                <w:rFonts w:cstheme="minorHAnsi"/>
              </w:rPr>
            </w:pPr>
            <w:r w:rsidRPr="00B529D6">
              <w:rPr>
                <w:rFonts w:cstheme="minorHAnsi"/>
              </w:rPr>
              <w:t>LT241355811</w:t>
            </w:r>
          </w:p>
        </w:tc>
      </w:tr>
      <w:tr w:rsidR="00B529D6" w:rsidRPr="00B529D6" w14:paraId="1F5CFAE7" w14:textId="77777777" w:rsidTr="00263988">
        <w:tc>
          <w:tcPr>
            <w:tcW w:w="1566" w:type="pct"/>
            <w:tcBorders>
              <w:top w:val="single" w:sz="4" w:space="0" w:color="auto"/>
              <w:left w:val="single" w:sz="4" w:space="0" w:color="auto"/>
              <w:bottom w:val="single" w:sz="4" w:space="0" w:color="auto"/>
              <w:right w:val="single" w:sz="4" w:space="0" w:color="auto"/>
            </w:tcBorders>
          </w:tcPr>
          <w:p w14:paraId="3CD96812" w14:textId="77777777" w:rsidR="00726728" w:rsidRPr="00B529D6" w:rsidRDefault="00726728" w:rsidP="00263988">
            <w:pPr>
              <w:spacing w:after="0" w:line="240" w:lineRule="auto"/>
              <w:jc w:val="both"/>
              <w:rPr>
                <w:rFonts w:cstheme="minorHAnsi"/>
                <w:b/>
              </w:rPr>
            </w:pPr>
            <w:r w:rsidRPr="00B529D6">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7B7A56B3" w14:textId="77777777" w:rsidR="00726728" w:rsidRPr="00B529D6" w:rsidRDefault="00726728" w:rsidP="00263988">
            <w:pPr>
              <w:spacing w:after="0" w:line="240" w:lineRule="auto"/>
              <w:rPr>
                <w:rFonts w:cstheme="minorHAnsi"/>
              </w:rPr>
            </w:pPr>
            <w:r w:rsidRPr="00B529D6">
              <w:rPr>
                <w:rFonts w:cstheme="minorHAnsi"/>
              </w:rPr>
              <w:t>LT537044060001219501</w:t>
            </w:r>
          </w:p>
        </w:tc>
      </w:tr>
      <w:tr w:rsidR="00B529D6" w:rsidRPr="00B529D6" w14:paraId="3786B738" w14:textId="77777777" w:rsidTr="000D4C7D">
        <w:tc>
          <w:tcPr>
            <w:tcW w:w="1566" w:type="pct"/>
            <w:tcBorders>
              <w:top w:val="single" w:sz="4" w:space="0" w:color="auto"/>
              <w:left w:val="single" w:sz="4" w:space="0" w:color="auto"/>
              <w:bottom w:val="single" w:sz="4" w:space="0" w:color="auto"/>
              <w:right w:val="single" w:sz="4" w:space="0" w:color="auto"/>
            </w:tcBorders>
            <w:hideMark/>
          </w:tcPr>
          <w:p w14:paraId="4D123CB8" w14:textId="77777777" w:rsidR="00726728" w:rsidRPr="00B529D6" w:rsidRDefault="00726728" w:rsidP="00263988">
            <w:pPr>
              <w:spacing w:after="0" w:line="240" w:lineRule="auto"/>
              <w:jc w:val="both"/>
              <w:rPr>
                <w:rFonts w:cstheme="minorHAnsi"/>
                <w:b/>
              </w:rPr>
            </w:pPr>
            <w:r w:rsidRPr="00B529D6">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4FB03FA7" w14:textId="747685D1" w:rsidR="00726728" w:rsidRPr="00B529D6" w:rsidRDefault="00726728" w:rsidP="00263988">
            <w:pPr>
              <w:spacing w:after="0" w:line="240" w:lineRule="auto"/>
              <w:rPr>
                <w:rFonts w:cstheme="minorHAnsi"/>
              </w:rPr>
            </w:pPr>
          </w:p>
        </w:tc>
      </w:tr>
      <w:tr w:rsidR="00B529D6" w:rsidRPr="00B529D6" w14:paraId="53CF3BE2"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462FB91C" w14:textId="77777777" w:rsidR="00726728" w:rsidRPr="00B529D6" w:rsidRDefault="00726728" w:rsidP="00263988">
            <w:pPr>
              <w:spacing w:after="0" w:line="240" w:lineRule="auto"/>
              <w:jc w:val="both"/>
              <w:rPr>
                <w:rFonts w:cstheme="minorHAnsi"/>
                <w:b/>
              </w:rPr>
            </w:pPr>
            <w:r w:rsidRPr="00B529D6">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hideMark/>
          </w:tcPr>
          <w:p w14:paraId="2FDD31E0" w14:textId="67A2DC95" w:rsidR="00726728" w:rsidRPr="00B529D6" w:rsidRDefault="00DD6B45" w:rsidP="00263988">
            <w:pPr>
              <w:spacing w:after="0" w:line="240" w:lineRule="auto"/>
              <w:rPr>
                <w:rFonts w:cstheme="minorHAnsi"/>
                <w:lang w:val="en-US"/>
              </w:rPr>
            </w:pPr>
            <w:r w:rsidRPr="00B529D6">
              <w:rPr>
                <w:rFonts w:cstheme="minorHAnsi"/>
                <w:lang w:val="en-US"/>
              </w:rPr>
              <w:t>19118</w:t>
            </w:r>
          </w:p>
        </w:tc>
      </w:tr>
      <w:tr w:rsidR="00726728" w:rsidRPr="00B529D6" w14:paraId="6814A69C"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50394151" w14:textId="77777777" w:rsidR="00726728" w:rsidRPr="00B529D6" w:rsidRDefault="00726728" w:rsidP="00263988">
            <w:pPr>
              <w:spacing w:after="0" w:line="240" w:lineRule="auto"/>
              <w:jc w:val="both"/>
              <w:rPr>
                <w:rFonts w:cstheme="minorHAnsi"/>
                <w:b/>
              </w:rPr>
            </w:pPr>
            <w:r w:rsidRPr="00B529D6">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3F8B8FB3" w14:textId="77777777" w:rsidR="00726728" w:rsidRPr="00B529D6" w:rsidRDefault="000D4C7D" w:rsidP="00263988">
            <w:pPr>
              <w:spacing w:after="0" w:line="240" w:lineRule="auto"/>
              <w:rPr>
                <w:rFonts w:cstheme="minorHAnsi"/>
                <w:lang w:val="en-US"/>
              </w:rPr>
            </w:pPr>
            <w:hyperlink r:id="rId7" w:history="1">
              <w:r w:rsidR="00726728" w:rsidRPr="00B529D6">
                <w:rPr>
                  <w:rStyle w:val="Hipersaitas"/>
                  <w:rFonts w:cstheme="minorHAnsi"/>
                  <w:color w:val="auto"/>
                  <w:lang w:val="en-US"/>
                </w:rPr>
                <w:t>info@chc.lt</w:t>
              </w:r>
            </w:hyperlink>
          </w:p>
        </w:tc>
      </w:tr>
    </w:tbl>
    <w:p w14:paraId="7B488DAD" w14:textId="77777777" w:rsidR="00726728" w:rsidRPr="00B529D6" w:rsidRDefault="00726728" w:rsidP="00726728">
      <w:pPr>
        <w:spacing w:after="0" w:line="240" w:lineRule="auto"/>
        <w:rPr>
          <w:rFonts w:cstheme="minorHAnsi"/>
        </w:rPr>
      </w:pPr>
    </w:p>
    <w:p w14:paraId="29703257" w14:textId="77777777" w:rsidR="00726728" w:rsidRPr="00B529D6" w:rsidRDefault="00726728" w:rsidP="00726728">
      <w:pPr>
        <w:spacing w:after="0" w:line="240" w:lineRule="auto"/>
        <w:jc w:val="center"/>
        <w:rPr>
          <w:rFonts w:cstheme="minorHAnsi"/>
          <w:b/>
        </w:rPr>
      </w:pPr>
      <w:r w:rsidRPr="00B529D6">
        <w:rPr>
          <w:rFonts w:cstheme="minorHAnsi"/>
          <w:b/>
        </w:rPr>
        <w:t>TIEKĖJAS</w:t>
      </w:r>
    </w:p>
    <w:p w14:paraId="5047FD42" w14:textId="77777777" w:rsidR="00726728" w:rsidRPr="00B529D6" w:rsidRDefault="00726728" w:rsidP="00726728">
      <w:pPr>
        <w:spacing w:after="0" w:line="240" w:lineRule="auto"/>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6516"/>
      </w:tblGrid>
      <w:tr w:rsidR="00B529D6" w:rsidRPr="00B529D6" w14:paraId="56A8E31A"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74CBBC04" w14:textId="77777777" w:rsidR="00726728" w:rsidRPr="00B529D6" w:rsidRDefault="00726728" w:rsidP="00263988">
            <w:pPr>
              <w:spacing w:after="0" w:line="240" w:lineRule="auto"/>
              <w:jc w:val="both"/>
              <w:rPr>
                <w:rFonts w:cstheme="minorHAnsi"/>
                <w:b/>
              </w:rPr>
            </w:pPr>
            <w:r w:rsidRPr="00B529D6">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tcPr>
          <w:p w14:paraId="46F8ED00" w14:textId="7778378D" w:rsidR="00726728" w:rsidRPr="00B529D6" w:rsidRDefault="00F4013B" w:rsidP="00263988">
            <w:pPr>
              <w:spacing w:after="0" w:line="240" w:lineRule="auto"/>
              <w:rPr>
                <w:rFonts w:cstheme="minorHAnsi"/>
              </w:rPr>
            </w:pPr>
            <w:r w:rsidRPr="00B529D6">
              <w:rPr>
                <w:rFonts w:cstheme="minorHAnsi"/>
              </w:rPr>
              <w:t>UAB TeraSky Baltic</w:t>
            </w:r>
          </w:p>
        </w:tc>
      </w:tr>
      <w:tr w:rsidR="00512886" w:rsidRPr="00B529D6" w14:paraId="0BCD2739"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281D4EF0" w14:textId="77777777" w:rsidR="00512886" w:rsidRPr="00B529D6" w:rsidRDefault="00512886" w:rsidP="00512886">
            <w:pPr>
              <w:spacing w:after="0" w:line="240" w:lineRule="auto"/>
              <w:jc w:val="both"/>
              <w:rPr>
                <w:rFonts w:cstheme="minorHAnsi"/>
                <w:b/>
              </w:rPr>
            </w:pPr>
            <w:r w:rsidRPr="00B529D6">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tcPr>
          <w:p w14:paraId="076A15A6" w14:textId="442DE5F4" w:rsidR="00512886" w:rsidRPr="00B529D6" w:rsidRDefault="00512886" w:rsidP="00512886">
            <w:pPr>
              <w:spacing w:after="0" w:line="240" w:lineRule="auto"/>
              <w:rPr>
                <w:rFonts w:cstheme="minorHAnsi"/>
              </w:rPr>
            </w:pPr>
            <w:r w:rsidRPr="00B529D6">
              <w:rPr>
                <w:rFonts w:cstheme="minorHAnsi"/>
              </w:rPr>
              <w:t>Kareivių 11B, LT-09109 Vilnius</w:t>
            </w:r>
          </w:p>
        </w:tc>
      </w:tr>
      <w:tr w:rsidR="00B529D6" w:rsidRPr="00B529D6" w14:paraId="17BAA829" w14:textId="77777777" w:rsidTr="00263988">
        <w:tc>
          <w:tcPr>
            <w:tcW w:w="1566" w:type="pct"/>
            <w:tcBorders>
              <w:top w:val="single" w:sz="4" w:space="0" w:color="auto"/>
              <w:left w:val="single" w:sz="4" w:space="0" w:color="auto"/>
              <w:bottom w:val="single" w:sz="4" w:space="0" w:color="auto"/>
              <w:right w:val="single" w:sz="4" w:space="0" w:color="auto"/>
            </w:tcBorders>
          </w:tcPr>
          <w:p w14:paraId="0C46C21D" w14:textId="4DC8C0A3" w:rsidR="00F4013B" w:rsidRPr="00B529D6" w:rsidRDefault="00F4013B" w:rsidP="00263988">
            <w:pPr>
              <w:spacing w:after="0" w:line="240" w:lineRule="auto"/>
              <w:jc w:val="both"/>
              <w:rPr>
                <w:rFonts w:cstheme="minorHAnsi"/>
                <w:b/>
              </w:rPr>
            </w:pPr>
            <w:r w:rsidRPr="00B529D6">
              <w:rPr>
                <w:rFonts w:cstheme="minorHAnsi"/>
                <w:b/>
              </w:rPr>
              <w:t>Veiklos vykdymo vieta</w:t>
            </w:r>
          </w:p>
        </w:tc>
        <w:tc>
          <w:tcPr>
            <w:tcW w:w="3434" w:type="pct"/>
            <w:tcBorders>
              <w:top w:val="single" w:sz="4" w:space="0" w:color="auto"/>
              <w:left w:val="single" w:sz="4" w:space="0" w:color="auto"/>
              <w:bottom w:val="single" w:sz="4" w:space="0" w:color="auto"/>
              <w:right w:val="single" w:sz="4" w:space="0" w:color="auto"/>
            </w:tcBorders>
          </w:tcPr>
          <w:p w14:paraId="11918C28" w14:textId="0012472A" w:rsidR="00F4013B" w:rsidRPr="00B529D6" w:rsidRDefault="00F4013B" w:rsidP="00263988">
            <w:pPr>
              <w:spacing w:after="0" w:line="240" w:lineRule="auto"/>
              <w:rPr>
                <w:rFonts w:cstheme="minorHAnsi"/>
              </w:rPr>
            </w:pPr>
            <w:r w:rsidRPr="00B529D6">
              <w:rPr>
                <w:rFonts w:cstheme="minorHAnsi"/>
              </w:rPr>
              <w:t>Kareivių 11B, LT-09109 Vilnius</w:t>
            </w:r>
          </w:p>
        </w:tc>
      </w:tr>
      <w:tr w:rsidR="00B529D6" w:rsidRPr="00B529D6" w14:paraId="6E4ECECE" w14:textId="77777777" w:rsidTr="00263988">
        <w:trPr>
          <w:trHeight w:val="214"/>
        </w:trPr>
        <w:tc>
          <w:tcPr>
            <w:tcW w:w="1566" w:type="pct"/>
            <w:tcBorders>
              <w:top w:val="single" w:sz="4" w:space="0" w:color="auto"/>
              <w:left w:val="single" w:sz="4" w:space="0" w:color="auto"/>
              <w:bottom w:val="single" w:sz="4" w:space="0" w:color="auto"/>
              <w:right w:val="single" w:sz="4" w:space="0" w:color="auto"/>
            </w:tcBorders>
            <w:hideMark/>
          </w:tcPr>
          <w:p w14:paraId="586665BC" w14:textId="77777777" w:rsidR="00726728" w:rsidRPr="00B529D6" w:rsidRDefault="00726728" w:rsidP="00263988">
            <w:pPr>
              <w:spacing w:after="0" w:line="240" w:lineRule="auto"/>
              <w:jc w:val="both"/>
              <w:rPr>
                <w:rFonts w:cstheme="minorHAnsi"/>
              </w:rPr>
            </w:pPr>
            <w:r w:rsidRPr="00B529D6">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6B59C7B1" w14:textId="55F5EBCC" w:rsidR="00726728" w:rsidRPr="00B529D6" w:rsidRDefault="00F4013B" w:rsidP="00263988">
            <w:pPr>
              <w:spacing w:after="0" w:line="240" w:lineRule="auto"/>
              <w:rPr>
                <w:rFonts w:cstheme="minorHAnsi"/>
              </w:rPr>
            </w:pPr>
            <w:r w:rsidRPr="00B529D6">
              <w:rPr>
                <w:rFonts w:cstheme="minorHAnsi"/>
              </w:rPr>
              <w:t>304935428</w:t>
            </w:r>
          </w:p>
        </w:tc>
      </w:tr>
      <w:tr w:rsidR="00B529D6" w:rsidRPr="00B529D6" w14:paraId="42451D95" w14:textId="77777777" w:rsidTr="00263988">
        <w:trPr>
          <w:trHeight w:val="214"/>
        </w:trPr>
        <w:tc>
          <w:tcPr>
            <w:tcW w:w="1566" w:type="pct"/>
            <w:tcBorders>
              <w:top w:val="single" w:sz="4" w:space="0" w:color="auto"/>
              <w:left w:val="single" w:sz="4" w:space="0" w:color="auto"/>
              <w:bottom w:val="single" w:sz="4" w:space="0" w:color="auto"/>
              <w:right w:val="single" w:sz="4" w:space="0" w:color="auto"/>
            </w:tcBorders>
          </w:tcPr>
          <w:p w14:paraId="60609844" w14:textId="77777777" w:rsidR="00726728" w:rsidRPr="00B529D6" w:rsidRDefault="00726728" w:rsidP="00263988">
            <w:pPr>
              <w:spacing w:after="0" w:line="240" w:lineRule="auto"/>
              <w:jc w:val="both"/>
              <w:rPr>
                <w:rFonts w:cstheme="minorHAnsi"/>
                <w:b/>
              </w:rPr>
            </w:pPr>
            <w:r w:rsidRPr="00B529D6">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74BE440A" w14:textId="1199F7D5" w:rsidR="00726728" w:rsidRPr="00B529D6" w:rsidRDefault="00F4013B" w:rsidP="00263988">
            <w:pPr>
              <w:spacing w:after="0" w:line="240" w:lineRule="auto"/>
              <w:rPr>
                <w:rFonts w:cstheme="minorHAnsi"/>
              </w:rPr>
            </w:pPr>
            <w:r w:rsidRPr="00B529D6">
              <w:rPr>
                <w:rFonts w:cstheme="minorHAnsi"/>
              </w:rPr>
              <w:t>LT100012055016</w:t>
            </w:r>
          </w:p>
        </w:tc>
      </w:tr>
      <w:tr w:rsidR="00B529D6" w:rsidRPr="00B529D6" w14:paraId="7C6C367C" w14:textId="77777777" w:rsidTr="00263988">
        <w:tc>
          <w:tcPr>
            <w:tcW w:w="1566" w:type="pct"/>
            <w:tcBorders>
              <w:top w:val="single" w:sz="4" w:space="0" w:color="auto"/>
              <w:left w:val="single" w:sz="4" w:space="0" w:color="auto"/>
              <w:bottom w:val="single" w:sz="4" w:space="0" w:color="auto"/>
              <w:right w:val="single" w:sz="4" w:space="0" w:color="auto"/>
            </w:tcBorders>
          </w:tcPr>
          <w:p w14:paraId="708CB0F9" w14:textId="77777777" w:rsidR="00726728" w:rsidRPr="00B529D6" w:rsidRDefault="00726728" w:rsidP="00263988">
            <w:pPr>
              <w:spacing w:after="0" w:line="240" w:lineRule="auto"/>
              <w:jc w:val="both"/>
              <w:rPr>
                <w:rFonts w:cstheme="minorHAnsi"/>
                <w:b/>
              </w:rPr>
            </w:pPr>
            <w:r w:rsidRPr="00B529D6">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606E241C" w14:textId="5CECB76F" w:rsidR="00726728" w:rsidRPr="00B529D6" w:rsidRDefault="00F4013B" w:rsidP="00263988">
            <w:pPr>
              <w:spacing w:after="0" w:line="240" w:lineRule="auto"/>
              <w:rPr>
                <w:rFonts w:cstheme="minorHAnsi"/>
              </w:rPr>
            </w:pPr>
            <w:r w:rsidRPr="00B529D6">
              <w:rPr>
                <w:rFonts w:cstheme="minorHAnsi"/>
              </w:rPr>
              <w:t>LT587180300035467082</w:t>
            </w:r>
          </w:p>
        </w:tc>
      </w:tr>
      <w:tr w:rsidR="00B529D6" w:rsidRPr="00B529D6" w14:paraId="2138F03B"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5E733DF6" w14:textId="77777777" w:rsidR="00726728" w:rsidRPr="00B529D6" w:rsidRDefault="00726728" w:rsidP="00263988">
            <w:pPr>
              <w:spacing w:after="0" w:line="240" w:lineRule="auto"/>
              <w:jc w:val="both"/>
              <w:rPr>
                <w:rFonts w:cstheme="minorHAnsi"/>
                <w:b/>
              </w:rPr>
            </w:pPr>
            <w:r w:rsidRPr="00B529D6">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061CFD95" w14:textId="01F8907A" w:rsidR="00726728" w:rsidRPr="00B529D6" w:rsidRDefault="00726728" w:rsidP="00263988">
            <w:pPr>
              <w:spacing w:after="0" w:line="240" w:lineRule="auto"/>
              <w:rPr>
                <w:rFonts w:cstheme="minorHAnsi"/>
              </w:rPr>
            </w:pPr>
          </w:p>
        </w:tc>
      </w:tr>
      <w:tr w:rsidR="00B529D6" w:rsidRPr="00B529D6" w14:paraId="7B86759C" w14:textId="77777777" w:rsidTr="00263988">
        <w:trPr>
          <w:trHeight w:val="77"/>
        </w:trPr>
        <w:tc>
          <w:tcPr>
            <w:tcW w:w="1566" w:type="pct"/>
            <w:tcBorders>
              <w:top w:val="single" w:sz="4" w:space="0" w:color="auto"/>
              <w:left w:val="single" w:sz="4" w:space="0" w:color="auto"/>
              <w:bottom w:val="single" w:sz="4" w:space="0" w:color="auto"/>
              <w:right w:val="single" w:sz="4" w:space="0" w:color="auto"/>
            </w:tcBorders>
            <w:hideMark/>
          </w:tcPr>
          <w:p w14:paraId="2064DCA1" w14:textId="77777777" w:rsidR="00726728" w:rsidRPr="00B529D6" w:rsidRDefault="00726728" w:rsidP="00263988">
            <w:pPr>
              <w:spacing w:after="0" w:line="240" w:lineRule="auto"/>
              <w:jc w:val="both"/>
              <w:rPr>
                <w:rFonts w:cstheme="minorHAnsi"/>
                <w:b/>
              </w:rPr>
            </w:pPr>
            <w:r w:rsidRPr="00B529D6">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tcPr>
          <w:p w14:paraId="5870D41E" w14:textId="2472CC70" w:rsidR="00726728" w:rsidRPr="00B529D6" w:rsidRDefault="00F4013B" w:rsidP="00263988">
            <w:pPr>
              <w:spacing w:after="0" w:line="240" w:lineRule="auto"/>
              <w:rPr>
                <w:rFonts w:cstheme="minorHAnsi"/>
              </w:rPr>
            </w:pPr>
            <w:r w:rsidRPr="00B529D6">
              <w:rPr>
                <w:rFonts w:cstheme="minorHAnsi"/>
              </w:rPr>
              <w:t>861526325</w:t>
            </w:r>
          </w:p>
        </w:tc>
      </w:tr>
      <w:tr w:rsidR="00726728" w:rsidRPr="00B529D6" w14:paraId="4B05766D"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705AE565" w14:textId="77777777" w:rsidR="00726728" w:rsidRPr="00B529D6" w:rsidRDefault="00726728" w:rsidP="00263988">
            <w:pPr>
              <w:spacing w:after="0" w:line="240" w:lineRule="auto"/>
              <w:jc w:val="both"/>
              <w:rPr>
                <w:rFonts w:cstheme="minorHAnsi"/>
                <w:b/>
              </w:rPr>
            </w:pPr>
            <w:r w:rsidRPr="00B529D6">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tcPr>
          <w:p w14:paraId="6A1F3A1E" w14:textId="0AA3BFC2" w:rsidR="00726728" w:rsidRPr="00B529D6" w:rsidRDefault="00726728" w:rsidP="00263988">
            <w:pPr>
              <w:spacing w:after="0" w:line="240" w:lineRule="auto"/>
              <w:rPr>
                <w:rFonts w:cstheme="minorHAnsi"/>
                <w:lang w:val="en-US"/>
              </w:rPr>
            </w:pPr>
          </w:p>
        </w:tc>
      </w:tr>
    </w:tbl>
    <w:p w14:paraId="2B9D1229" w14:textId="77777777" w:rsidR="00726728" w:rsidRPr="00B529D6" w:rsidRDefault="00726728" w:rsidP="00726728">
      <w:pPr>
        <w:tabs>
          <w:tab w:val="left" w:pos="993"/>
        </w:tabs>
        <w:spacing w:after="0" w:line="240" w:lineRule="auto"/>
        <w:ind w:firstLine="567"/>
        <w:jc w:val="both"/>
        <w:rPr>
          <w:rFonts w:eastAsia="Calibri" w:cstheme="minorHAnsi"/>
        </w:rPr>
      </w:pPr>
    </w:p>
    <w:p w14:paraId="43CE6B36" w14:textId="77777777" w:rsidR="00726728" w:rsidRPr="00B529D6" w:rsidRDefault="00726728" w:rsidP="00726728">
      <w:pPr>
        <w:numPr>
          <w:ilvl w:val="0"/>
          <w:numId w:val="1"/>
        </w:numPr>
        <w:tabs>
          <w:tab w:val="left" w:pos="993"/>
        </w:tabs>
        <w:spacing w:after="0" w:line="240" w:lineRule="auto"/>
        <w:ind w:left="0" w:firstLine="567"/>
        <w:jc w:val="center"/>
        <w:rPr>
          <w:rFonts w:eastAsia="Calibri" w:cstheme="minorHAnsi"/>
          <w:b/>
        </w:rPr>
      </w:pPr>
      <w:r w:rsidRPr="00B529D6">
        <w:rPr>
          <w:rFonts w:eastAsia="Calibri" w:cstheme="minorHAnsi"/>
          <w:b/>
        </w:rPr>
        <w:t>SUTARTIES DALYKAS</w:t>
      </w:r>
    </w:p>
    <w:p w14:paraId="60F3D8EC" w14:textId="77777777" w:rsidR="00726728" w:rsidRPr="00B529D6" w:rsidRDefault="00726728" w:rsidP="00726728">
      <w:pPr>
        <w:tabs>
          <w:tab w:val="left" w:pos="993"/>
        </w:tabs>
        <w:spacing w:after="0" w:line="240" w:lineRule="auto"/>
        <w:ind w:firstLine="567"/>
        <w:rPr>
          <w:rFonts w:eastAsia="Calibri" w:cstheme="minorHAnsi"/>
          <w:b/>
        </w:rPr>
      </w:pPr>
    </w:p>
    <w:p w14:paraId="73895761" w14:textId="471389FD" w:rsidR="00726728" w:rsidRPr="00B529D6" w:rsidRDefault="00726728" w:rsidP="00726728">
      <w:pPr>
        <w:pStyle w:val="Komentarotekstas"/>
        <w:tabs>
          <w:tab w:val="left" w:pos="993"/>
        </w:tabs>
        <w:spacing w:after="0"/>
        <w:ind w:firstLine="567"/>
        <w:jc w:val="both"/>
        <w:rPr>
          <w:rFonts w:eastAsia="Calibri" w:cstheme="minorHAnsi"/>
          <w:sz w:val="22"/>
          <w:szCs w:val="22"/>
        </w:rPr>
      </w:pPr>
      <w:r w:rsidRPr="00B529D6">
        <w:rPr>
          <w:rFonts w:eastAsia="Calibri" w:cstheme="minorHAnsi"/>
          <w:sz w:val="22"/>
          <w:szCs w:val="22"/>
        </w:rPr>
        <w:t xml:space="preserve">1.1. Sutarties dalykas yra </w:t>
      </w:r>
      <w:r w:rsidR="00DD6B45" w:rsidRPr="00B529D6">
        <w:rPr>
          <w:rFonts w:eastAsia="Calibri" w:cstheme="minorHAnsi"/>
          <w:b/>
          <w:sz w:val="22"/>
          <w:szCs w:val="22"/>
        </w:rPr>
        <w:t>Kibernetinių grėsmių, incidentų stebėjimo (cybersoc) bei pažeidžiamumo valdymo sistemų diegimas ir kibernetinių incidentų tyrimas</w:t>
      </w:r>
      <w:r w:rsidRPr="00B529D6">
        <w:rPr>
          <w:rFonts w:eastAsia="Calibri" w:cstheme="minorHAnsi"/>
          <w:sz w:val="22"/>
          <w:szCs w:val="22"/>
        </w:rPr>
        <w:t xml:space="preserve"> (toliau – </w:t>
      </w:r>
      <w:r w:rsidRPr="00B529D6">
        <w:rPr>
          <w:rFonts w:eastAsia="Calibri" w:cstheme="minorHAnsi"/>
          <w:b/>
          <w:sz w:val="22"/>
          <w:szCs w:val="22"/>
        </w:rPr>
        <w:t>Prekės</w:t>
      </w:r>
      <w:r w:rsidRPr="00B529D6">
        <w:rPr>
          <w:rFonts w:eastAsia="Calibri" w:cstheme="minorHAnsi"/>
          <w:sz w:val="22"/>
          <w:szCs w:val="22"/>
        </w:rPr>
        <w:t xml:space="preserve">) </w:t>
      </w:r>
      <w:r w:rsidRPr="00B529D6">
        <w:rPr>
          <w:rFonts w:eastAsia="Calibri" w:cstheme="minorHAnsi"/>
          <w:b/>
          <w:sz w:val="22"/>
          <w:szCs w:val="22"/>
        </w:rPr>
        <w:t>pirkimas–pardavimas</w:t>
      </w:r>
      <w:r w:rsidRPr="00B529D6">
        <w:rPr>
          <w:rFonts w:eastAsia="Calibri" w:cstheme="minorHAnsi"/>
          <w:sz w:val="22"/>
          <w:szCs w:val="22"/>
        </w:rPr>
        <w:t>. Prekių techniniai reikalavimai nurodyti Specialiųjų sąlygų 1 priede „</w:t>
      </w:r>
      <w:r w:rsidR="00DD6B45" w:rsidRPr="00B529D6">
        <w:rPr>
          <w:rFonts w:eastAsia="Calibri" w:cstheme="minorHAnsi"/>
          <w:sz w:val="22"/>
          <w:szCs w:val="22"/>
        </w:rPr>
        <w:t>Techninė specifikacija</w:t>
      </w:r>
      <w:r w:rsidRPr="00B529D6">
        <w:rPr>
          <w:rFonts w:eastAsia="Calibri" w:cstheme="minorHAnsi"/>
          <w:sz w:val="22"/>
          <w:szCs w:val="22"/>
        </w:rPr>
        <w:t xml:space="preserve">“. </w:t>
      </w:r>
    </w:p>
    <w:p w14:paraId="45C3F1CD" w14:textId="77777777" w:rsidR="00726728" w:rsidRPr="00B529D6" w:rsidRDefault="00726728" w:rsidP="00726728">
      <w:pPr>
        <w:widowControl w:val="0"/>
        <w:tabs>
          <w:tab w:val="left" w:pos="993"/>
          <w:tab w:val="left" w:pos="1134"/>
        </w:tabs>
        <w:spacing w:after="0" w:line="240" w:lineRule="auto"/>
        <w:ind w:firstLine="567"/>
        <w:jc w:val="both"/>
        <w:outlineLvl w:val="1"/>
        <w:rPr>
          <w:rFonts w:cstheme="minorHAnsi"/>
        </w:rPr>
      </w:pPr>
    </w:p>
    <w:p w14:paraId="09202695" w14:textId="77777777" w:rsidR="00726728" w:rsidRPr="00B529D6" w:rsidRDefault="00726728" w:rsidP="00726728">
      <w:pPr>
        <w:numPr>
          <w:ilvl w:val="0"/>
          <w:numId w:val="1"/>
        </w:numPr>
        <w:tabs>
          <w:tab w:val="left" w:pos="993"/>
        </w:tabs>
        <w:spacing w:after="0" w:line="240" w:lineRule="auto"/>
        <w:ind w:left="0" w:firstLine="567"/>
        <w:jc w:val="center"/>
        <w:rPr>
          <w:rFonts w:eastAsia="Calibri" w:cstheme="minorHAnsi"/>
          <w:b/>
        </w:rPr>
      </w:pPr>
      <w:r w:rsidRPr="00B529D6">
        <w:rPr>
          <w:rFonts w:eastAsia="Calibri" w:cstheme="minorHAnsi"/>
          <w:b/>
        </w:rPr>
        <w:t>SUTARTIES KAINA IR / ARBA KAINODAROS TAISYKLĖS, MOKĖJIMO SĄLYGOS</w:t>
      </w:r>
    </w:p>
    <w:p w14:paraId="3174E531" w14:textId="77777777" w:rsidR="00726728" w:rsidRPr="00B529D6" w:rsidRDefault="00726728" w:rsidP="00726728">
      <w:pPr>
        <w:tabs>
          <w:tab w:val="left" w:pos="993"/>
        </w:tabs>
        <w:spacing w:after="0" w:line="240" w:lineRule="auto"/>
        <w:ind w:firstLine="567"/>
        <w:rPr>
          <w:rFonts w:eastAsia="Calibri" w:cstheme="minorHAnsi"/>
          <w:b/>
        </w:rPr>
      </w:pPr>
    </w:p>
    <w:p w14:paraId="1518A9E1" w14:textId="7AD99A7C" w:rsidR="00726728" w:rsidRPr="00B529D6" w:rsidRDefault="00726728" w:rsidP="00726728">
      <w:pPr>
        <w:tabs>
          <w:tab w:val="left" w:pos="993"/>
        </w:tabs>
        <w:spacing w:after="0" w:line="240" w:lineRule="auto"/>
        <w:ind w:firstLine="567"/>
        <w:jc w:val="both"/>
        <w:rPr>
          <w:rFonts w:cstheme="minorHAnsi"/>
        </w:rPr>
      </w:pPr>
      <w:r w:rsidRPr="00B529D6">
        <w:rPr>
          <w:rFonts w:eastAsia="Calibri" w:cstheme="minorHAnsi"/>
        </w:rPr>
        <w:t xml:space="preserve">2.1. Sutarčiai taikomas </w:t>
      </w:r>
      <w:r w:rsidRPr="00B529D6">
        <w:rPr>
          <w:rFonts w:cstheme="minorHAnsi"/>
        </w:rPr>
        <w:t xml:space="preserve">kainos apskaičiavimo būdas – fiksuota kaina. Prekių kiekis, kurį už fiksuotą kainą įsigyja Pirkėjas, nurodytas </w:t>
      </w:r>
      <w:r w:rsidRPr="00B529D6">
        <w:rPr>
          <w:rFonts w:eastAsia="Calibri" w:cstheme="minorHAnsi"/>
        </w:rPr>
        <w:t>Specialiųjų sąlygų 2 priede „</w:t>
      </w:r>
      <w:r w:rsidR="005D777F" w:rsidRPr="005D777F">
        <w:rPr>
          <w:rFonts w:eastAsia="Calibri" w:cstheme="minorHAnsi"/>
        </w:rPr>
        <w:t>TeraSky NG-SOC pasiūlymas</w:t>
      </w:r>
      <w:r w:rsidRPr="00B529D6">
        <w:rPr>
          <w:rFonts w:eastAsia="Calibri" w:cstheme="minorHAnsi"/>
        </w:rPr>
        <w:t>“.</w:t>
      </w:r>
      <w:r w:rsidRPr="00B529D6">
        <w:rPr>
          <w:rFonts w:cstheme="minorHAnsi"/>
        </w:rPr>
        <w:t xml:space="preserve"> </w:t>
      </w:r>
    </w:p>
    <w:p w14:paraId="03AB188E" w14:textId="140E592F" w:rsidR="00726728" w:rsidRPr="00B529D6" w:rsidRDefault="00726728" w:rsidP="00726728">
      <w:pPr>
        <w:shd w:val="clear" w:color="auto" w:fill="FFFFFF"/>
        <w:tabs>
          <w:tab w:val="left" w:pos="993"/>
        </w:tabs>
        <w:spacing w:after="0" w:line="240" w:lineRule="auto"/>
        <w:ind w:right="23" w:firstLine="567"/>
        <w:jc w:val="both"/>
        <w:rPr>
          <w:rFonts w:eastAsia="Calibri" w:cstheme="minorHAnsi"/>
          <w:lang w:eastAsia="x-none"/>
        </w:rPr>
      </w:pPr>
      <w:r w:rsidRPr="00B529D6">
        <w:rPr>
          <w:rFonts w:eastAsia="Calibri" w:cstheme="minorHAnsi"/>
          <w:lang w:eastAsia="x-none"/>
        </w:rPr>
        <w:t xml:space="preserve">2.2. Sutarties kaina yra </w:t>
      </w:r>
      <w:r w:rsidR="00C97274" w:rsidRPr="00C97274">
        <w:rPr>
          <w:rFonts w:eastAsia="Calibri" w:cstheme="minorHAnsi"/>
          <w:lang w:eastAsia="x-none"/>
        </w:rPr>
        <w:t>56 999,87</w:t>
      </w:r>
      <w:r w:rsidR="00D6549C">
        <w:rPr>
          <w:rFonts w:eastAsia="Calibri" w:cstheme="minorHAnsi"/>
          <w:lang w:eastAsia="x-none"/>
        </w:rPr>
        <w:t xml:space="preserve"> </w:t>
      </w:r>
      <w:r w:rsidR="00D6549C" w:rsidRPr="00D6549C">
        <w:rPr>
          <w:rFonts w:eastAsia="Calibri" w:cstheme="minorHAnsi"/>
          <w:lang w:eastAsia="x-none"/>
        </w:rPr>
        <w:t>(penkiasdešimt šeši tūkstančiai devyni šimtai devyniasdešimt devyni eurai 87 ct</w:t>
      </w:r>
      <w:r w:rsidR="00D6549C">
        <w:rPr>
          <w:rFonts w:eastAsia="Calibri" w:cstheme="minorHAnsi"/>
          <w:lang w:eastAsia="x-none"/>
        </w:rPr>
        <w:t>)</w:t>
      </w:r>
      <w:r w:rsidR="00C97274" w:rsidRPr="00D6549C">
        <w:rPr>
          <w:rFonts w:eastAsia="Calibri" w:cstheme="minorHAnsi"/>
          <w:lang w:eastAsia="x-none"/>
        </w:rPr>
        <w:t xml:space="preserve"> </w:t>
      </w:r>
      <w:r w:rsidR="00465C98" w:rsidRPr="00B529D6">
        <w:rPr>
          <w:rFonts w:eastAsia="Calibri" w:cstheme="minorHAnsi"/>
          <w:lang w:eastAsia="x-none"/>
        </w:rPr>
        <w:t>Eur</w:t>
      </w:r>
      <w:r w:rsidRPr="00B529D6">
        <w:rPr>
          <w:rFonts w:eastAsia="Calibri" w:cstheme="minorHAnsi"/>
          <w:lang w:eastAsia="x-none"/>
        </w:rPr>
        <w:t xml:space="preserve">, neįskaitant pridėtinės vertės mokesčio (toliau – </w:t>
      </w:r>
      <w:r w:rsidRPr="00B529D6">
        <w:rPr>
          <w:rFonts w:eastAsia="Calibri" w:cstheme="minorHAnsi"/>
          <w:b/>
          <w:lang w:eastAsia="x-none"/>
        </w:rPr>
        <w:t>PVM</w:t>
      </w:r>
      <w:r w:rsidRPr="00B529D6">
        <w:rPr>
          <w:rFonts w:eastAsia="Calibri" w:cstheme="minorHAnsi"/>
          <w:lang w:eastAsia="x-none"/>
        </w:rPr>
        <w:t xml:space="preserve">). Sutarčiai taikomas </w:t>
      </w:r>
      <w:r w:rsidR="00465C98" w:rsidRPr="00B529D6">
        <w:rPr>
          <w:rFonts w:eastAsia="Calibri" w:cstheme="minorHAnsi"/>
          <w:lang w:eastAsia="x-none"/>
        </w:rPr>
        <w:t>21</w:t>
      </w:r>
      <w:r w:rsidRPr="00B529D6">
        <w:rPr>
          <w:rFonts w:eastAsia="Calibri" w:cstheme="minorHAnsi"/>
          <w:lang w:eastAsia="x-none"/>
        </w:rPr>
        <w:t xml:space="preserve"> procento dydžio PVM. Sutarties kaina, įskaitant PVM – </w:t>
      </w:r>
      <w:r w:rsidR="00B5138D" w:rsidRPr="00B5138D">
        <w:rPr>
          <w:rFonts w:eastAsia="Calibri" w:cstheme="minorHAnsi"/>
          <w:lang w:eastAsia="x-none"/>
        </w:rPr>
        <w:t>68 969,84</w:t>
      </w:r>
      <w:r w:rsidR="00B5138D">
        <w:rPr>
          <w:rFonts w:eastAsia="Calibri" w:cstheme="minorHAnsi"/>
          <w:lang w:eastAsia="x-none"/>
        </w:rPr>
        <w:t xml:space="preserve"> (</w:t>
      </w:r>
      <w:r w:rsidR="00982A07">
        <w:rPr>
          <w:rFonts w:eastAsia="Calibri" w:cstheme="minorHAnsi"/>
          <w:lang w:eastAsia="x-none"/>
        </w:rPr>
        <w:t>š</w:t>
      </w:r>
      <w:r w:rsidR="00982A07" w:rsidRPr="00982A07">
        <w:rPr>
          <w:rFonts w:eastAsia="Calibri" w:cstheme="minorHAnsi"/>
          <w:lang w:eastAsia="x-none"/>
        </w:rPr>
        <w:t>ešiasdešimt aštuoni tūkstančiai devyni šimtai šešiasdešimt devyni eurai 84 ct</w:t>
      </w:r>
      <w:r w:rsidR="00B5138D">
        <w:rPr>
          <w:rFonts w:eastAsia="Calibri" w:cstheme="minorHAnsi"/>
          <w:lang w:eastAsia="x-none"/>
        </w:rPr>
        <w:t>)</w:t>
      </w:r>
      <w:r w:rsidR="00982A07">
        <w:rPr>
          <w:rFonts w:eastAsia="Calibri" w:cstheme="minorHAnsi"/>
          <w:lang w:eastAsia="x-none"/>
        </w:rPr>
        <w:t xml:space="preserve"> Eur.</w:t>
      </w:r>
      <w:r w:rsidRPr="00B529D6">
        <w:rPr>
          <w:rFonts w:eastAsia="Calibri" w:cstheme="minorHAnsi"/>
          <w:lang w:eastAsia="x-none"/>
        </w:rPr>
        <w:t xml:space="preserve">. </w:t>
      </w:r>
    </w:p>
    <w:p w14:paraId="6F7E4CC3" w14:textId="54CA076E" w:rsidR="00726728" w:rsidRPr="00B529D6" w:rsidRDefault="00726728" w:rsidP="00726728">
      <w:pPr>
        <w:pStyle w:val="Sraopastraipa"/>
        <w:tabs>
          <w:tab w:val="left" w:pos="993"/>
        </w:tabs>
        <w:spacing w:after="0" w:line="240" w:lineRule="auto"/>
        <w:ind w:left="0" w:firstLine="567"/>
        <w:jc w:val="both"/>
        <w:rPr>
          <w:rFonts w:cstheme="minorHAnsi"/>
          <w:spacing w:val="-1"/>
        </w:rPr>
      </w:pPr>
      <w:r w:rsidRPr="00B529D6">
        <w:rPr>
          <w:rFonts w:eastAsia="Calibri" w:cstheme="minorHAnsi"/>
          <w:lang w:eastAsia="x-none"/>
        </w:rPr>
        <w:t xml:space="preserve">2.3. Tiekėjui </w:t>
      </w:r>
      <w:r w:rsidRPr="00B529D6">
        <w:rPr>
          <w:rFonts w:eastAsia="Calibri" w:cstheme="minorHAnsi"/>
        </w:rPr>
        <w:t>tinkamai</w:t>
      </w:r>
      <w:r w:rsidRPr="00B529D6">
        <w:rPr>
          <w:rFonts w:cstheme="minorHAnsi"/>
        </w:rPr>
        <w:t xml:space="preserve"> įvykdžius Pirkėjo užsakymą, Pirkėjas sumoka Tiekėjui už konkretų Prekių kiekį pagal Sutartyje nustatytus Prekių įkainius</w:t>
      </w:r>
      <w:r w:rsidR="005355AB" w:rsidRPr="00B529D6">
        <w:rPr>
          <w:rFonts w:cstheme="minorHAnsi"/>
        </w:rPr>
        <w:t xml:space="preserve"> (</w:t>
      </w:r>
      <w:r w:rsidR="005355AB" w:rsidRPr="00B529D6">
        <w:rPr>
          <w:rFonts w:cstheme="minorHAnsi"/>
          <w:spacing w:val="-1"/>
        </w:rPr>
        <w:t>už programinės įrangos licencijų nuomą</w:t>
      </w:r>
      <w:r w:rsidR="00A63341" w:rsidRPr="00B529D6">
        <w:rPr>
          <w:rFonts w:cstheme="minorHAnsi"/>
          <w:spacing w:val="-1"/>
        </w:rPr>
        <w:t xml:space="preserve"> mokėjimas skaidomas į dvi dalis:</w:t>
      </w:r>
      <w:r w:rsidR="00E409B5" w:rsidRPr="00B529D6">
        <w:rPr>
          <w:rFonts w:cstheme="minorHAnsi"/>
          <w:spacing w:val="-1"/>
        </w:rPr>
        <w:t xml:space="preserve"> už licencijas</w:t>
      </w:r>
      <w:r w:rsidR="00A37FF1" w:rsidRPr="00B529D6">
        <w:rPr>
          <w:rFonts w:cstheme="minorHAnsi"/>
          <w:spacing w:val="-1"/>
        </w:rPr>
        <w:t xml:space="preserve"> laikotarpiui</w:t>
      </w:r>
      <w:r w:rsidR="00E409B5" w:rsidRPr="00B529D6">
        <w:rPr>
          <w:rFonts w:cstheme="minorHAnsi"/>
          <w:spacing w:val="-1"/>
        </w:rPr>
        <w:t xml:space="preserve"> nuo 202</w:t>
      </w:r>
      <w:r w:rsidR="00A4603F">
        <w:rPr>
          <w:rFonts w:cstheme="minorHAnsi"/>
          <w:spacing w:val="-1"/>
        </w:rPr>
        <w:t>4</w:t>
      </w:r>
      <w:r w:rsidR="00E409B5" w:rsidRPr="00B529D6">
        <w:rPr>
          <w:rFonts w:cstheme="minorHAnsi"/>
          <w:spacing w:val="-1"/>
        </w:rPr>
        <w:t>-10-21 iki 202</w:t>
      </w:r>
      <w:r w:rsidR="00A4603F">
        <w:rPr>
          <w:rFonts w:cstheme="minorHAnsi"/>
          <w:spacing w:val="-1"/>
        </w:rPr>
        <w:t>4</w:t>
      </w:r>
      <w:r w:rsidR="00E409B5" w:rsidRPr="00B529D6">
        <w:rPr>
          <w:rFonts w:cstheme="minorHAnsi"/>
          <w:spacing w:val="-1"/>
        </w:rPr>
        <w:t>-12-</w:t>
      </w:r>
      <w:r w:rsidR="00A37FF1" w:rsidRPr="00B529D6">
        <w:rPr>
          <w:rFonts w:cstheme="minorHAnsi"/>
          <w:spacing w:val="-1"/>
        </w:rPr>
        <w:t>31</w:t>
      </w:r>
      <w:r w:rsidR="00E409B5" w:rsidRPr="00B529D6">
        <w:rPr>
          <w:rFonts w:cstheme="minorHAnsi"/>
          <w:spacing w:val="-1"/>
        </w:rPr>
        <w:t xml:space="preserve"> </w:t>
      </w:r>
      <w:r w:rsidR="005355AB" w:rsidRPr="00B529D6">
        <w:rPr>
          <w:rFonts w:cstheme="minorHAnsi"/>
          <w:spacing w:val="-1"/>
        </w:rPr>
        <w:t>Pirkėjas Tiekėjui sumoka po licencijų perdavimo Pirkėjui</w:t>
      </w:r>
      <w:r w:rsidR="00EF1F3C" w:rsidRPr="00B529D6">
        <w:rPr>
          <w:rFonts w:cstheme="minorHAnsi"/>
          <w:spacing w:val="-1"/>
        </w:rPr>
        <w:t xml:space="preserve"> ir sąskaitos už šį laikotarpį pateikimo</w:t>
      </w:r>
      <w:r w:rsidR="005355AB" w:rsidRPr="00B529D6">
        <w:rPr>
          <w:rFonts w:cstheme="minorHAnsi"/>
          <w:spacing w:val="-1"/>
        </w:rPr>
        <w:t>,</w:t>
      </w:r>
      <w:r w:rsidR="00A37FF1" w:rsidRPr="00B529D6">
        <w:rPr>
          <w:rFonts w:cstheme="minorHAnsi"/>
          <w:spacing w:val="-1"/>
        </w:rPr>
        <w:t xml:space="preserve"> už licencijas laikotarpiui nuo </w:t>
      </w:r>
      <w:r w:rsidR="00086C76" w:rsidRPr="00B529D6">
        <w:rPr>
          <w:rFonts w:cstheme="minorHAnsi"/>
          <w:spacing w:val="-1"/>
        </w:rPr>
        <w:t>202</w:t>
      </w:r>
      <w:r w:rsidR="00A4603F">
        <w:rPr>
          <w:rFonts w:cstheme="minorHAnsi"/>
          <w:spacing w:val="-1"/>
        </w:rPr>
        <w:t>5</w:t>
      </w:r>
      <w:r w:rsidR="00086C76" w:rsidRPr="00B529D6">
        <w:rPr>
          <w:rFonts w:cstheme="minorHAnsi"/>
          <w:spacing w:val="-1"/>
        </w:rPr>
        <w:t>-01-01 iki 202</w:t>
      </w:r>
      <w:r w:rsidR="00A4603F">
        <w:rPr>
          <w:rFonts w:cstheme="minorHAnsi"/>
          <w:spacing w:val="-1"/>
        </w:rPr>
        <w:t>5</w:t>
      </w:r>
      <w:r w:rsidR="00086C76" w:rsidRPr="00B529D6">
        <w:rPr>
          <w:rFonts w:cstheme="minorHAnsi"/>
          <w:spacing w:val="-1"/>
        </w:rPr>
        <w:t>-10-21</w:t>
      </w:r>
      <w:r w:rsidR="003A4652" w:rsidRPr="00B529D6">
        <w:rPr>
          <w:rFonts w:cstheme="minorHAnsi"/>
          <w:spacing w:val="-1"/>
        </w:rPr>
        <w:t xml:space="preserve"> Pirkėjas Tiekėjui sumoka</w:t>
      </w:r>
      <w:r w:rsidR="00EF1F3C" w:rsidRPr="00B529D6">
        <w:rPr>
          <w:rFonts w:cstheme="minorHAnsi"/>
          <w:spacing w:val="-1"/>
        </w:rPr>
        <w:t xml:space="preserve"> po sąskaitos už šį laikotarpį pateikimo (sąskaitą </w:t>
      </w:r>
      <w:r w:rsidR="008F49D0" w:rsidRPr="00B529D6">
        <w:rPr>
          <w:rFonts w:cstheme="minorHAnsi"/>
          <w:spacing w:val="-1"/>
        </w:rPr>
        <w:t>negali būti pateikta anksčiau, nei 202</w:t>
      </w:r>
      <w:r w:rsidR="00A4603F">
        <w:rPr>
          <w:rFonts w:cstheme="minorHAnsi"/>
          <w:spacing w:val="-1"/>
        </w:rPr>
        <w:t>5</w:t>
      </w:r>
      <w:r w:rsidR="008F49D0" w:rsidRPr="00B529D6">
        <w:rPr>
          <w:rFonts w:cstheme="minorHAnsi"/>
          <w:spacing w:val="-1"/>
        </w:rPr>
        <w:t>-01-01),</w:t>
      </w:r>
      <w:r w:rsidR="00EF1F3C" w:rsidRPr="00B529D6">
        <w:rPr>
          <w:rFonts w:cstheme="minorHAnsi"/>
          <w:spacing w:val="-1"/>
        </w:rPr>
        <w:t xml:space="preserve"> </w:t>
      </w:r>
      <w:r w:rsidR="00AB25CE" w:rsidRPr="00B529D6">
        <w:rPr>
          <w:rFonts w:cstheme="minorHAnsi"/>
          <w:spacing w:val="-1"/>
        </w:rPr>
        <w:t>už kartu su licencijomis teikiamas paslaugas Pirkėjas Tiekėjui moka kartą per mėnesį po paslaugų suteikimo</w:t>
      </w:r>
      <w:r w:rsidRPr="00B529D6">
        <w:rPr>
          <w:rFonts w:eastAsia="Calibri" w:cstheme="minorHAnsi"/>
          <w:spacing w:val="-1"/>
        </w:rPr>
        <w:t xml:space="preserve"> </w:t>
      </w:r>
      <w:r w:rsidR="00506BCC" w:rsidRPr="00B529D6">
        <w:rPr>
          <w:rFonts w:eastAsia="Calibri" w:cstheme="minorHAnsi"/>
          <w:spacing w:val="-1"/>
        </w:rPr>
        <w:t xml:space="preserve">per </w:t>
      </w:r>
      <w:r w:rsidR="00506BCC" w:rsidRPr="00B529D6">
        <w:rPr>
          <w:rFonts w:cstheme="minorHAnsi"/>
          <w:spacing w:val="-1"/>
        </w:rPr>
        <w:t>Bendrųjų sąlygų 5.11 punkte nurodytą terminą.</w:t>
      </w:r>
      <w:r w:rsidR="00743052" w:rsidRPr="00B529D6">
        <w:rPr>
          <w:rFonts w:cstheme="minorHAnsi"/>
          <w:spacing w:val="-1"/>
        </w:rPr>
        <w:t xml:space="preserve"> </w:t>
      </w:r>
    </w:p>
    <w:p w14:paraId="52804922" w14:textId="77777777" w:rsidR="00726728" w:rsidRPr="00B529D6" w:rsidRDefault="00726728" w:rsidP="00726728">
      <w:pPr>
        <w:tabs>
          <w:tab w:val="left" w:pos="993"/>
        </w:tabs>
        <w:spacing w:after="0" w:line="240" w:lineRule="auto"/>
        <w:ind w:firstLine="567"/>
        <w:jc w:val="both"/>
        <w:rPr>
          <w:rFonts w:eastAsia="Calibri" w:cstheme="minorHAnsi"/>
        </w:rPr>
      </w:pPr>
    </w:p>
    <w:p w14:paraId="1E828BE0" w14:textId="77777777" w:rsidR="00726728" w:rsidRPr="00B529D6" w:rsidRDefault="00726728" w:rsidP="00726728">
      <w:pPr>
        <w:tabs>
          <w:tab w:val="left" w:pos="709"/>
          <w:tab w:val="left" w:pos="993"/>
        </w:tabs>
        <w:spacing w:after="0" w:line="240" w:lineRule="auto"/>
        <w:ind w:firstLine="567"/>
        <w:jc w:val="center"/>
        <w:rPr>
          <w:rFonts w:eastAsia="Calibri" w:cstheme="minorHAnsi"/>
          <w:b/>
        </w:rPr>
      </w:pPr>
      <w:r w:rsidRPr="00B529D6">
        <w:rPr>
          <w:rFonts w:eastAsia="Calibri" w:cstheme="minorHAnsi"/>
          <w:b/>
        </w:rPr>
        <w:t>3. PREKIŲ KOKYBĖ IR PATIEKIMO TVARKA</w:t>
      </w:r>
    </w:p>
    <w:p w14:paraId="113CC0C8" w14:textId="77777777" w:rsidR="00726728" w:rsidRPr="00B529D6" w:rsidRDefault="00726728" w:rsidP="00726728">
      <w:pPr>
        <w:tabs>
          <w:tab w:val="left" w:pos="709"/>
          <w:tab w:val="left" w:pos="993"/>
        </w:tabs>
        <w:spacing w:after="0" w:line="240" w:lineRule="auto"/>
        <w:ind w:firstLine="567"/>
        <w:jc w:val="center"/>
        <w:rPr>
          <w:rFonts w:eastAsia="Calibri" w:cstheme="minorHAnsi"/>
          <w:b/>
        </w:rPr>
      </w:pPr>
    </w:p>
    <w:p w14:paraId="62BC792B" w14:textId="0DB9E05C" w:rsidR="00726728" w:rsidRPr="00B529D6" w:rsidRDefault="00726728" w:rsidP="00726728">
      <w:pPr>
        <w:tabs>
          <w:tab w:val="left" w:pos="993"/>
        </w:tabs>
        <w:spacing w:after="0" w:line="240" w:lineRule="auto"/>
        <w:ind w:firstLine="567"/>
        <w:jc w:val="both"/>
        <w:rPr>
          <w:rFonts w:cstheme="minorHAnsi"/>
        </w:rPr>
      </w:pPr>
      <w:r w:rsidRPr="00B529D6">
        <w:rPr>
          <w:rFonts w:eastAsia="Calibri" w:cstheme="minorHAnsi"/>
        </w:rPr>
        <w:t xml:space="preserve">3.1. Prekės turi būti patiektos kokybiškos pagal Sutartyje ir jos prieduose nustatytus reikalavimus. Pirkėjui, vadovaujantis </w:t>
      </w:r>
      <w:r w:rsidRPr="00B529D6">
        <w:rPr>
          <w:rFonts w:cstheme="minorHAnsi"/>
          <w:spacing w:val="-1"/>
        </w:rPr>
        <w:t>Bendrųjų sąlygų 6 skyri</w:t>
      </w:r>
      <w:r w:rsidRPr="00B529D6">
        <w:rPr>
          <w:rFonts w:eastAsia="Calibri" w:cstheme="minorHAnsi"/>
        </w:rPr>
        <w:t xml:space="preserve">aus nuostatomis, nustačius, kad Prekės turi trūkumų / defektų, Tiekėjas privalo ištaisyti Prekių trūkumus / defektus per </w:t>
      </w:r>
      <w:r w:rsidR="00E1750D" w:rsidRPr="00B529D6">
        <w:rPr>
          <w:rFonts w:eastAsia="Calibri" w:cstheme="minorHAnsi"/>
        </w:rPr>
        <w:t>5 (penkias) kalendorines dienas</w:t>
      </w:r>
      <w:r w:rsidRPr="00B529D6">
        <w:rPr>
          <w:rFonts w:eastAsia="Calibri" w:cstheme="minorHAnsi"/>
        </w:rPr>
        <w:t xml:space="preserve"> nuo Pirkėjo pranešimo gavimo dienos</w:t>
      </w:r>
      <w:r w:rsidRPr="00B529D6">
        <w:rPr>
          <w:rFonts w:cstheme="minorHAnsi"/>
        </w:rPr>
        <w:t>.</w:t>
      </w:r>
    </w:p>
    <w:p w14:paraId="6E3A6B9E" w14:textId="1DB80033" w:rsidR="00726728" w:rsidRPr="00B529D6" w:rsidRDefault="00726728" w:rsidP="00726728">
      <w:pPr>
        <w:pStyle w:val="Pagrindinistekstas"/>
        <w:tabs>
          <w:tab w:val="left" w:pos="993"/>
        </w:tabs>
        <w:autoSpaceDN w:val="0"/>
        <w:ind w:firstLine="567"/>
        <w:rPr>
          <w:rFonts w:asciiTheme="minorHAnsi" w:hAnsiTheme="minorHAnsi" w:cstheme="minorHAnsi"/>
          <w:sz w:val="22"/>
          <w:szCs w:val="22"/>
          <w:lang w:val="lt-LT"/>
        </w:rPr>
      </w:pPr>
      <w:r w:rsidRPr="00B529D6">
        <w:rPr>
          <w:rFonts w:asciiTheme="minorHAnsi" w:eastAsia="Calibri" w:hAnsiTheme="minorHAnsi" w:cstheme="minorHAnsi"/>
          <w:sz w:val="22"/>
          <w:szCs w:val="22"/>
          <w:lang w:val="lt-LT"/>
        </w:rPr>
        <w:t>3.2. Prek</w:t>
      </w:r>
      <w:r w:rsidR="00E1750D" w:rsidRPr="00B529D6">
        <w:rPr>
          <w:rFonts w:asciiTheme="minorHAnsi" w:eastAsia="Calibri" w:hAnsiTheme="minorHAnsi" w:cstheme="minorHAnsi"/>
          <w:sz w:val="22"/>
          <w:szCs w:val="22"/>
          <w:lang w:val="lt-LT"/>
        </w:rPr>
        <w:t>ių tiekimo</w:t>
      </w:r>
      <w:r w:rsidRPr="00B529D6">
        <w:rPr>
          <w:rFonts w:asciiTheme="minorHAnsi" w:eastAsia="Calibri" w:hAnsiTheme="minorHAnsi" w:cstheme="minorHAnsi"/>
          <w:sz w:val="22"/>
          <w:szCs w:val="22"/>
          <w:lang w:val="lt-LT"/>
        </w:rPr>
        <w:t xml:space="preserve"> </w:t>
      </w:r>
      <w:r w:rsidR="00E1750D" w:rsidRPr="00B529D6">
        <w:rPr>
          <w:rFonts w:asciiTheme="minorHAnsi" w:hAnsiTheme="minorHAnsi" w:cstheme="minorHAnsi"/>
          <w:sz w:val="22"/>
          <w:szCs w:val="22"/>
        </w:rPr>
        <w:t>tvarka ir terminai pateikiami Sutarties 3 priede „Tiekimo tvarka“.</w:t>
      </w:r>
    </w:p>
    <w:p w14:paraId="5B3C8450" w14:textId="77777777" w:rsidR="00726728" w:rsidRPr="00B529D6" w:rsidRDefault="00726728" w:rsidP="00726728">
      <w:pPr>
        <w:widowControl w:val="0"/>
        <w:tabs>
          <w:tab w:val="left" w:pos="993"/>
          <w:tab w:val="left" w:pos="1134"/>
        </w:tabs>
        <w:spacing w:after="0" w:line="240" w:lineRule="auto"/>
        <w:ind w:firstLine="567"/>
        <w:jc w:val="both"/>
        <w:outlineLvl w:val="1"/>
        <w:rPr>
          <w:rFonts w:cstheme="minorHAnsi"/>
        </w:rPr>
      </w:pPr>
    </w:p>
    <w:p w14:paraId="3BACCB94" w14:textId="77777777" w:rsidR="00726728" w:rsidRPr="00B529D6" w:rsidRDefault="00726728" w:rsidP="00726728">
      <w:pPr>
        <w:tabs>
          <w:tab w:val="left" w:pos="993"/>
        </w:tabs>
        <w:spacing w:after="0" w:line="240" w:lineRule="auto"/>
        <w:ind w:firstLine="567"/>
        <w:jc w:val="center"/>
        <w:rPr>
          <w:rFonts w:eastAsia="Calibri" w:cstheme="minorHAnsi"/>
          <w:b/>
        </w:rPr>
      </w:pPr>
      <w:r w:rsidRPr="00B529D6">
        <w:rPr>
          <w:rFonts w:eastAsia="Calibri" w:cstheme="minorHAnsi"/>
          <w:b/>
        </w:rPr>
        <w:t>4. PREKIŲ KOKYBĖS GARANTIJA</w:t>
      </w:r>
    </w:p>
    <w:p w14:paraId="6F0AB06C" w14:textId="77777777" w:rsidR="00726728" w:rsidRPr="00B529D6" w:rsidRDefault="00726728" w:rsidP="00726728">
      <w:pPr>
        <w:tabs>
          <w:tab w:val="left" w:pos="993"/>
        </w:tabs>
        <w:spacing w:after="0" w:line="240" w:lineRule="auto"/>
        <w:ind w:firstLine="567"/>
        <w:jc w:val="center"/>
        <w:rPr>
          <w:rFonts w:eastAsia="Calibri" w:cstheme="minorHAnsi"/>
          <w:b/>
        </w:rPr>
      </w:pPr>
    </w:p>
    <w:p w14:paraId="081F2044" w14:textId="0B96065C" w:rsidR="00726728" w:rsidRPr="00B529D6" w:rsidRDefault="00726728" w:rsidP="00726728">
      <w:pPr>
        <w:shd w:val="clear" w:color="auto" w:fill="FFFFFF"/>
        <w:tabs>
          <w:tab w:val="left" w:pos="394"/>
          <w:tab w:val="left" w:pos="720"/>
          <w:tab w:val="left" w:pos="993"/>
        </w:tabs>
        <w:spacing w:after="0" w:line="240" w:lineRule="auto"/>
        <w:ind w:firstLine="567"/>
        <w:jc w:val="both"/>
        <w:rPr>
          <w:rFonts w:eastAsia="Calibri" w:cstheme="minorHAnsi"/>
        </w:rPr>
      </w:pPr>
      <w:r w:rsidRPr="00B529D6">
        <w:rPr>
          <w:rFonts w:eastAsia="Calibri" w:cstheme="minorHAnsi"/>
        </w:rPr>
        <w:t xml:space="preserve">4.1. </w:t>
      </w:r>
      <w:r w:rsidRPr="00B529D6">
        <w:rPr>
          <w:rFonts w:cstheme="minorHAnsi"/>
        </w:rPr>
        <w:t xml:space="preserve">Prekių kokybės garantijos terminas </w:t>
      </w:r>
      <w:r w:rsidRPr="00B529D6">
        <w:rPr>
          <w:rFonts w:eastAsia="Calibri" w:cstheme="minorHAnsi"/>
        </w:rPr>
        <w:t xml:space="preserve">– </w:t>
      </w:r>
      <w:r w:rsidR="0071704A" w:rsidRPr="00B529D6">
        <w:rPr>
          <w:rFonts w:cstheme="minorHAnsi"/>
        </w:rPr>
        <w:t>netaikomas.</w:t>
      </w:r>
    </w:p>
    <w:p w14:paraId="2D257C17" w14:textId="77777777" w:rsidR="00726728" w:rsidRPr="00B529D6" w:rsidRDefault="00726728" w:rsidP="00726728">
      <w:pPr>
        <w:shd w:val="clear" w:color="auto" w:fill="FFFFFF"/>
        <w:tabs>
          <w:tab w:val="left" w:pos="394"/>
          <w:tab w:val="left" w:pos="720"/>
          <w:tab w:val="left" w:pos="993"/>
        </w:tabs>
        <w:spacing w:after="0" w:line="240" w:lineRule="auto"/>
        <w:ind w:firstLine="567"/>
        <w:jc w:val="both"/>
        <w:rPr>
          <w:rFonts w:eastAsia="Calibri" w:cstheme="minorHAnsi"/>
        </w:rPr>
      </w:pPr>
      <w:r w:rsidRPr="00B529D6">
        <w:rPr>
          <w:rFonts w:eastAsia="Calibri" w:cstheme="minorHAnsi"/>
        </w:rPr>
        <w:t>4.2. Prekių kokybės garantijos taikymo tvarka nustatyta Bendrosiose sąlygose.</w:t>
      </w:r>
    </w:p>
    <w:p w14:paraId="1216385A" w14:textId="77777777" w:rsidR="00726728" w:rsidRPr="00B529D6" w:rsidRDefault="00726728" w:rsidP="00726728">
      <w:pPr>
        <w:shd w:val="clear" w:color="auto" w:fill="FFFFFF"/>
        <w:tabs>
          <w:tab w:val="left" w:pos="394"/>
          <w:tab w:val="left" w:pos="720"/>
          <w:tab w:val="left" w:pos="993"/>
        </w:tabs>
        <w:spacing w:after="0" w:line="240" w:lineRule="auto"/>
        <w:ind w:firstLine="567"/>
        <w:jc w:val="both"/>
        <w:rPr>
          <w:rFonts w:eastAsia="Calibri" w:cstheme="minorHAnsi"/>
        </w:rPr>
      </w:pPr>
    </w:p>
    <w:p w14:paraId="797C9ECC" w14:textId="77777777" w:rsidR="00726728" w:rsidRPr="00B529D6" w:rsidRDefault="00726728" w:rsidP="00726728">
      <w:pPr>
        <w:tabs>
          <w:tab w:val="left" w:pos="993"/>
        </w:tabs>
        <w:spacing w:after="0" w:line="240" w:lineRule="auto"/>
        <w:ind w:firstLine="567"/>
        <w:jc w:val="center"/>
        <w:rPr>
          <w:rFonts w:eastAsia="Calibri" w:cstheme="minorHAnsi"/>
          <w:b/>
        </w:rPr>
      </w:pPr>
      <w:r w:rsidRPr="00B529D6">
        <w:rPr>
          <w:rFonts w:eastAsia="Calibri" w:cstheme="minorHAnsi"/>
          <w:b/>
        </w:rPr>
        <w:t>5. ŠALIŲ ATSAKOMYBĖ</w:t>
      </w:r>
    </w:p>
    <w:p w14:paraId="3CE4EA9A" w14:textId="77777777" w:rsidR="00726728" w:rsidRPr="00B529D6" w:rsidRDefault="00726728" w:rsidP="00726728">
      <w:pPr>
        <w:tabs>
          <w:tab w:val="left" w:pos="993"/>
        </w:tabs>
        <w:spacing w:after="0" w:line="240" w:lineRule="auto"/>
        <w:ind w:firstLine="567"/>
        <w:jc w:val="center"/>
        <w:rPr>
          <w:rFonts w:eastAsia="Calibri" w:cstheme="minorHAnsi"/>
          <w:b/>
        </w:rPr>
      </w:pPr>
    </w:p>
    <w:p w14:paraId="3048E1B2" w14:textId="46EE1810" w:rsidR="00726728" w:rsidRPr="00B529D6" w:rsidRDefault="00726728" w:rsidP="00726728">
      <w:pPr>
        <w:shd w:val="clear" w:color="auto" w:fill="FFFFFF"/>
        <w:tabs>
          <w:tab w:val="left" w:pos="993"/>
        </w:tabs>
        <w:spacing w:after="0" w:line="240" w:lineRule="auto"/>
        <w:ind w:firstLine="567"/>
        <w:jc w:val="both"/>
        <w:rPr>
          <w:rFonts w:eastAsia="Calibri" w:cstheme="minorHAnsi"/>
        </w:rPr>
      </w:pPr>
      <w:r w:rsidRPr="00B529D6">
        <w:rPr>
          <w:rFonts w:cstheme="minorHAnsi"/>
        </w:rPr>
        <w:t xml:space="preserve">5.1. </w:t>
      </w:r>
      <w:r w:rsidRPr="00B529D6">
        <w:rPr>
          <w:rFonts w:eastAsia="Calibri" w:cstheme="minorHAnsi"/>
        </w:rPr>
        <w:t xml:space="preserve">Jeigu Tiekėjas vėluoja patiekti, pakeisti Prekes ar ištaisyti jų trūkumus, Pirkėjas nuo kitos dienos Tiekėjui skaičiuoja 0,1 (vienos dešimtosios) procento dydžio delspinigius už kiekvieną uždelstą kalendorinę dieną nuo laiku nepatiektų, nepakeistų ar Prekių su trūkumais kainos, </w:t>
      </w:r>
      <w:r w:rsidR="00877A89" w:rsidRPr="00B529D6">
        <w:rPr>
          <w:rFonts w:eastAsia="Calibri" w:cstheme="minorHAnsi"/>
        </w:rPr>
        <w:t>ne</w:t>
      </w:r>
      <w:r w:rsidRPr="00B529D6">
        <w:rPr>
          <w:rFonts w:eastAsia="Calibri" w:cstheme="minorHAnsi"/>
        </w:rPr>
        <w:t xml:space="preserve">įskaitant PVM, maksimalią delspinigių skaičiavimo ribą nustatant 20 (dvidešimt) procentų, skaičiuojamų nuo Sutarties kainos, </w:t>
      </w:r>
      <w:r w:rsidR="008B06BB" w:rsidRPr="00B529D6">
        <w:rPr>
          <w:rFonts w:eastAsia="Calibri" w:cstheme="minorHAnsi"/>
        </w:rPr>
        <w:t>ne</w:t>
      </w:r>
      <w:r w:rsidRPr="00B529D6">
        <w:rPr>
          <w:rFonts w:eastAsia="Calibri" w:cstheme="minorHAnsi"/>
        </w:rPr>
        <w:t xml:space="preserve">įskaitant PVM. </w:t>
      </w:r>
    </w:p>
    <w:p w14:paraId="6635C101" w14:textId="5C465692" w:rsidR="00726728" w:rsidRPr="00B529D6" w:rsidRDefault="00726728" w:rsidP="00726728">
      <w:pPr>
        <w:shd w:val="clear" w:color="auto" w:fill="FFFFFF"/>
        <w:tabs>
          <w:tab w:val="left" w:pos="993"/>
        </w:tabs>
        <w:spacing w:after="0" w:line="240" w:lineRule="auto"/>
        <w:ind w:firstLine="567"/>
        <w:jc w:val="both"/>
        <w:rPr>
          <w:rFonts w:eastAsia="Calibri" w:cstheme="minorHAnsi"/>
        </w:rPr>
      </w:pPr>
      <w:r w:rsidRPr="00B529D6">
        <w:rPr>
          <w:rFonts w:eastAsia="Calibri" w:cstheme="minorHAnsi"/>
        </w:rPr>
        <w:t xml:space="preserve">5.2. Jei Pirkėjas uždelsia atsiskaityti už tinkamai Tiekėjo patiektas ir perduotas kokybiškas Prekes per Sutartyje nurodytą terminą, Tiekėjas nuo kitos dienos skaičiuoja Pirkėjui 0,1 (vienos dešimtosios) procento dydžio delspinigius nuo neapmokėtos sumos, </w:t>
      </w:r>
      <w:r w:rsidR="00CE5FF5" w:rsidRPr="00B529D6">
        <w:rPr>
          <w:rFonts w:eastAsia="Calibri" w:cstheme="minorHAnsi"/>
        </w:rPr>
        <w:t>ne</w:t>
      </w:r>
      <w:r w:rsidRPr="00B529D6">
        <w:rPr>
          <w:rFonts w:eastAsia="Calibri" w:cstheme="minorHAnsi"/>
        </w:rPr>
        <w:t xml:space="preserve">įskaitant PVM, maksimalią delspinigių skaičiavimo ribą nustatant 20 (dvidešimt) procentų, skaičiuojamų nuo Sutarties kainos, </w:t>
      </w:r>
      <w:r w:rsidR="00CE5FF5" w:rsidRPr="00B529D6">
        <w:rPr>
          <w:rFonts w:eastAsia="Calibri" w:cstheme="minorHAnsi"/>
        </w:rPr>
        <w:t>ne</w:t>
      </w:r>
      <w:r w:rsidRPr="00B529D6">
        <w:rPr>
          <w:rFonts w:eastAsia="Calibri" w:cstheme="minorHAnsi"/>
        </w:rPr>
        <w:t>įskaitant PVM.</w:t>
      </w:r>
    </w:p>
    <w:p w14:paraId="3F8705A6" w14:textId="77777777" w:rsidR="00726728" w:rsidRPr="00B529D6" w:rsidRDefault="00726728" w:rsidP="00726728">
      <w:pPr>
        <w:tabs>
          <w:tab w:val="left" w:pos="993"/>
        </w:tabs>
        <w:spacing w:after="0" w:line="240" w:lineRule="auto"/>
        <w:ind w:firstLine="567"/>
        <w:jc w:val="both"/>
        <w:rPr>
          <w:rFonts w:eastAsia="Calibri" w:cstheme="minorHAnsi"/>
          <w:b/>
        </w:rPr>
      </w:pPr>
    </w:p>
    <w:p w14:paraId="3885E9E2" w14:textId="77777777" w:rsidR="00726728" w:rsidRPr="00B529D6" w:rsidRDefault="00726728" w:rsidP="00726728">
      <w:pPr>
        <w:tabs>
          <w:tab w:val="left" w:pos="709"/>
          <w:tab w:val="left" w:pos="993"/>
        </w:tabs>
        <w:spacing w:after="0" w:line="240" w:lineRule="auto"/>
        <w:ind w:firstLine="567"/>
        <w:jc w:val="both"/>
        <w:rPr>
          <w:rFonts w:eastAsia="Calibri" w:cstheme="minorHAnsi"/>
          <w:b/>
        </w:rPr>
      </w:pPr>
    </w:p>
    <w:p w14:paraId="046A541A" w14:textId="4412AC6E" w:rsidR="00726728" w:rsidRPr="00B529D6" w:rsidRDefault="0071704A" w:rsidP="00726728">
      <w:pPr>
        <w:tabs>
          <w:tab w:val="left" w:pos="993"/>
        </w:tabs>
        <w:spacing w:after="0" w:line="240" w:lineRule="auto"/>
        <w:ind w:firstLine="567"/>
        <w:jc w:val="center"/>
        <w:rPr>
          <w:rFonts w:eastAsia="Calibri" w:cstheme="minorHAnsi"/>
        </w:rPr>
      </w:pPr>
      <w:r w:rsidRPr="00B529D6">
        <w:rPr>
          <w:rFonts w:eastAsia="Calibri" w:cstheme="minorHAnsi"/>
          <w:b/>
        </w:rPr>
        <w:t>6</w:t>
      </w:r>
      <w:r w:rsidR="00726728" w:rsidRPr="00B529D6">
        <w:rPr>
          <w:rFonts w:eastAsia="Calibri" w:cstheme="minorHAnsi"/>
          <w:b/>
        </w:rPr>
        <w:t xml:space="preserve">. SUTARTIES GALIOJIMO TERMINAS </w:t>
      </w:r>
    </w:p>
    <w:p w14:paraId="7E292A7B" w14:textId="77777777" w:rsidR="00726728" w:rsidRPr="00B529D6" w:rsidRDefault="00726728" w:rsidP="00726728">
      <w:pPr>
        <w:tabs>
          <w:tab w:val="left" w:pos="993"/>
        </w:tabs>
        <w:spacing w:after="0" w:line="240" w:lineRule="auto"/>
        <w:ind w:firstLine="567"/>
        <w:jc w:val="center"/>
        <w:rPr>
          <w:rFonts w:eastAsia="Calibri" w:cstheme="minorHAnsi"/>
        </w:rPr>
      </w:pPr>
    </w:p>
    <w:p w14:paraId="66535C74" w14:textId="765F3387" w:rsidR="00726728" w:rsidRPr="00B529D6" w:rsidRDefault="0071704A" w:rsidP="00726728">
      <w:pPr>
        <w:tabs>
          <w:tab w:val="left" w:pos="993"/>
        </w:tabs>
        <w:spacing w:after="0" w:line="240" w:lineRule="auto"/>
        <w:ind w:firstLine="567"/>
        <w:jc w:val="both"/>
        <w:rPr>
          <w:rFonts w:eastAsia="Calibri" w:cstheme="minorHAnsi"/>
        </w:rPr>
      </w:pPr>
      <w:r w:rsidRPr="00B529D6">
        <w:rPr>
          <w:rFonts w:eastAsia="Calibri" w:cstheme="minorHAnsi"/>
        </w:rPr>
        <w:t>6</w:t>
      </w:r>
      <w:r w:rsidR="00726728" w:rsidRPr="00B529D6">
        <w:rPr>
          <w:rFonts w:eastAsia="Calibri" w:cstheme="minorHAnsi"/>
        </w:rPr>
        <w:t>.1. Sutartis laikoma sudaryta ir įsigalioja ją pasirašius įgaliotiems Šalių atstovams</w:t>
      </w:r>
      <w:r w:rsidR="00863487" w:rsidRPr="00B529D6">
        <w:rPr>
          <w:rFonts w:eastAsia="Calibri" w:cstheme="minorHAnsi"/>
        </w:rPr>
        <w:t xml:space="preserve">, bet ne anksčiau nei </w:t>
      </w:r>
      <w:r w:rsidR="00A32E79" w:rsidRPr="00B529D6">
        <w:rPr>
          <w:rFonts w:eastAsia="Calibri" w:cstheme="minorHAnsi"/>
        </w:rPr>
        <w:t>202</w:t>
      </w:r>
      <w:r w:rsidR="00A553AB">
        <w:rPr>
          <w:rFonts w:eastAsia="Calibri" w:cstheme="minorHAnsi"/>
        </w:rPr>
        <w:t>4</w:t>
      </w:r>
      <w:r w:rsidR="0003005D" w:rsidRPr="00B529D6">
        <w:rPr>
          <w:rFonts w:eastAsia="Calibri" w:cstheme="minorHAnsi"/>
        </w:rPr>
        <w:t>-</w:t>
      </w:r>
      <w:r w:rsidR="00A32E79" w:rsidRPr="00B529D6">
        <w:rPr>
          <w:rFonts w:eastAsia="Calibri" w:cstheme="minorHAnsi"/>
        </w:rPr>
        <w:t>10</w:t>
      </w:r>
      <w:r w:rsidR="0003005D" w:rsidRPr="00B529D6">
        <w:rPr>
          <w:rFonts w:eastAsia="Calibri" w:cstheme="minorHAnsi"/>
        </w:rPr>
        <w:t>-</w:t>
      </w:r>
      <w:r w:rsidR="00A32E79" w:rsidRPr="00B529D6">
        <w:rPr>
          <w:rFonts w:eastAsia="Calibri" w:cstheme="minorHAnsi"/>
        </w:rPr>
        <w:t>21.</w:t>
      </w:r>
    </w:p>
    <w:p w14:paraId="22AAA9C2" w14:textId="05CD52DC" w:rsidR="00726728" w:rsidRPr="00B529D6" w:rsidRDefault="0071704A" w:rsidP="00726728">
      <w:pPr>
        <w:tabs>
          <w:tab w:val="left" w:pos="993"/>
        </w:tabs>
        <w:spacing w:after="0" w:line="240" w:lineRule="auto"/>
        <w:ind w:firstLine="567"/>
        <w:jc w:val="both"/>
        <w:rPr>
          <w:rFonts w:eastAsia="Calibri" w:cstheme="minorHAnsi"/>
        </w:rPr>
      </w:pPr>
      <w:r w:rsidRPr="00B529D6">
        <w:rPr>
          <w:rFonts w:eastAsia="Calibri" w:cstheme="minorHAnsi"/>
        </w:rPr>
        <w:t>6</w:t>
      </w:r>
      <w:r w:rsidR="00726728" w:rsidRPr="00B529D6">
        <w:rPr>
          <w:rFonts w:eastAsia="Calibri" w:cstheme="minorHAnsi"/>
        </w:rPr>
        <w:t>.2. Sutartis galioja iki visiško Sutartinių įsipareigojimų įvykdymo</w:t>
      </w:r>
      <w:r w:rsidRPr="00B529D6">
        <w:rPr>
          <w:rFonts w:eastAsia="Calibri" w:cstheme="minorHAnsi"/>
        </w:rPr>
        <w:t>, tačiau neilgiau nei 14 (keturiolika) mėnesių.</w:t>
      </w:r>
    </w:p>
    <w:p w14:paraId="083F4E9F" w14:textId="77777777" w:rsidR="00726728" w:rsidRPr="00B529D6" w:rsidRDefault="00726728" w:rsidP="00726728">
      <w:pPr>
        <w:tabs>
          <w:tab w:val="left" w:pos="993"/>
        </w:tabs>
        <w:spacing w:after="0" w:line="240" w:lineRule="auto"/>
        <w:ind w:firstLine="567"/>
        <w:jc w:val="center"/>
        <w:rPr>
          <w:rFonts w:eastAsia="Calibri" w:cstheme="minorHAnsi"/>
          <w:b/>
        </w:rPr>
      </w:pPr>
      <w:bookmarkStart w:id="0" w:name="part_8f4dadbdf27c4882b72f57a56c9631ad"/>
      <w:bookmarkStart w:id="1" w:name="part_9fd9687904354f69bb532178a7959ebe"/>
      <w:bookmarkEnd w:id="0"/>
      <w:bookmarkEnd w:id="1"/>
    </w:p>
    <w:p w14:paraId="7FB7E6C0" w14:textId="3DE1DDC9" w:rsidR="00726728" w:rsidRPr="00B529D6" w:rsidRDefault="0071704A" w:rsidP="00726728">
      <w:pPr>
        <w:tabs>
          <w:tab w:val="left" w:pos="993"/>
        </w:tabs>
        <w:spacing w:after="0" w:line="240" w:lineRule="auto"/>
        <w:ind w:firstLine="567"/>
        <w:jc w:val="center"/>
        <w:rPr>
          <w:rFonts w:eastAsia="Calibri" w:cstheme="minorHAnsi"/>
          <w:b/>
        </w:rPr>
      </w:pPr>
      <w:r w:rsidRPr="00B529D6">
        <w:rPr>
          <w:rFonts w:eastAsia="Calibri" w:cstheme="minorHAnsi"/>
          <w:b/>
        </w:rPr>
        <w:t>7</w:t>
      </w:r>
      <w:r w:rsidR="00726728" w:rsidRPr="00B529D6">
        <w:rPr>
          <w:rFonts w:eastAsia="Calibri" w:cstheme="minorHAnsi"/>
          <w:b/>
        </w:rPr>
        <w:t>. KITOS NUOSTATOS</w:t>
      </w:r>
    </w:p>
    <w:p w14:paraId="4D1C4E68" w14:textId="77777777" w:rsidR="00726728" w:rsidRPr="00B529D6" w:rsidRDefault="00726728" w:rsidP="00726728">
      <w:pPr>
        <w:tabs>
          <w:tab w:val="left" w:pos="993"/>
        </w:tabs>
        <w:spacing w:after="0" w:line="240" w:lineRule="auto"/>
        <w:ind w:firstLine="567"/>
        <w:jc w:val="center"/>
        <w:rPr>
          <w:rFonts w:eastAsia="Calibri" w:cstheme="minorHAnsi"/>
          <w:b/>
        </w:rPr>
      </w:pPr>
    </w:p>
    <w:p w14:paraId="51F8D2F5" w14:textId="2F0E0EEE" w:rsidR="00726728" w:rsidRPr="00B529D6" w:rsidRDefault="0071704A" w:rsidP="00726728">
      <w:pPr>
        <w:tabs>
          <w:tab w:val="left" w:pos="993"/>
        </w:tabs>
        <w:spacing w:after="0" w:line="240" w:lineRule="auto"/>
        <w:ind w:firstLine="567"/>
        <w:jc w:val="both"/>
        <w:rPr>
          <w:rFonts w:eastAsia="Calibri" w:cstheme="minorHAnsi"/>
          <w:lang w:eastAsia="x-none"/>
        </w:rPr>
      </w:pPr>
      <w:r w:rsidRPr="00B529D6">
        <w:rPr>
          <w:rFonts w:eastAsia="Calibri" w:cstheme="minorHAnsi"/>
        </w:rPr>
        <w:t>7</w:t>
      </w:r>
      <w:r w:rsidR="00726728" w:rsidRPr="00B529D6">
        <w:rPr>
          <w:rFonts w:eastAsia="Calibri" w:cstheme="minorHAnsi"/>
        </w:rPr>
        <w:t xml:space="preserve">.1. </w:t>
      </w:r>
      <w:r w:rsidR="00726728" w:rsidRPr="00B529D6">
        <w:rPr>
          <w:rFonts w:eastAsia="Calibri" w:cstheme="minorHAnsi"/>
          <w:lang w:eastAsia="x-none"/>
        </w:rPr>
        <w:t xml:space="preserve">Sutarčiai taikomos Bendrosios sąlygos, su kurių nuostatomis Tiekėjas yra susipažinęs ir jas vykdys. </w:t>
      </w:r>
    </w:p>
    <w:p w14:paraId="6B8A13CC" w14:textId="7486E3F1" w:rsidR="00726728" w:rsidRPr="00B529D6" w:rsidRDefault="0071704A" w:rsidP="00726728">
      <w:pPr>
        <w:tabs>
          <w:tab w:val="left" w:pos="993"/>
        </w:tabs>
        <w:spacing w:after="0" w:line="240" w:lineRule="auto"/>
        <w:ind w:firstLine="567"/>
        <w:jc w:val="both"/>
        <w:rPr>
          <w:rFonts w:eastAsia="Calibri" w:cstheme="minorHAnsi"/>
        </w:rPr>
      </w:pPr>
      <w:r w:rsidRPr="00B529D6">
        <w:rPr>
          <w:rFonts w:eastAsia="Calibri" w:cstheme="minorHAnsi"/>
        </w:rPr>
        <w:t>7</w:t>
      </w:r>
      <w:r w:rsidR="00726728" w:rsidRPr="00B529D6">
        <w:rPr>
          <w:rFonts w:eastAsia="Calibri" w:cstheme="minorHAnsi"/>
        </w:rPr>
        <w:t>.</w:t>
      </w:r>
      <w:r w:rsidR="00EC1325" w:rsidRPr="00B529D6">
        <w:rPr>
          <w:rFonts w:eastAsia="Calibri" w:cstheme="minorHAnsi"/>
        </w:rPr>
        <w:t>2</w:t>
      </w:r>
      <w:r w:rsidR="00726728" w:rsidRPr="00B529D6">
        <w:rPr>
          <w:rFonts w:eastAsia="Calibri" w:cstheme="minorHAnsi"/>
        </w:rPr>
        <w:t xml:space="preserve">. </w:t>
      </w:r>
      <w:r w:rsidR="00726728" w:rsidRPr="00B529D6">
        <w:rPr>
          <w:rFonts w:eastAsia="Calibri" w:cstheme="minorHAnsi"/>
          <w:spacing w:val="-5"/>
        </w:rPr>
        <w:t>Tiekėjas</w:t>
      </w:r>
      <w:r w:rsidR="00726728" w:rsidRPr="00B529D6">
        <w:rPr>
          <w:rFonts w:eastAsia="Calibri" w:cstheme="minorHAnsi"/>
        </w:rPr>
        <w:t xml:space="preserve"> yra registruotas PVM mokėtoju Lietuvos Respublikoje. </w:t>
      </w:r>
    </w:p>
    <w:p w14:paraId="7DECD26F" w14:textId="3669E650" w:rsidR="00726728" w:rsidRDefault="0071704A" w:rsidP="00726728">
      <w:pPr>
        <w:pStyle w:val="BodyText1"/>
        <w:tabs>
          <w:tab w:val="left" w:pos="993"/>
        </w:tabs>
        <w:ind w:firstLine="567"/>
        <w:rPr>
          <w:rFonts w:asciiTheme="minorHAnsi" w:hAnsiTheme="minorHAnsi" w:cstheme="minorHAnsi"/>
          <w:sz w:val="22"/>
          <w:szCs w:val="22"/>
          <w:lang w:val="lt-LT"/>
        </w:rPr>
      </w:pPr>
      <w:r w:rsidRPr="00B529D6">
        <w:rPr>
          <w:rFonts w:asciiTheme="minorHAnsi" w:eastAsia="Calibri" w:hAnsiTheme="minorHAnsi" w:cstheme="minorHAnsi"/>
          <w:sz w:val="22"/>
          <w:szCs w:val="22"/>
          <w:lang w:val="lt-LT" w:eastAsia="x-none"/>
        </w:rPr>
        <w:t>7</w:t>
      </w:r>
      <w:r w:rsidR="00726728" w:rsidRPr="00B529D6">
        <w:rPr>
          <w:rFonts w:asciiTheme="minorHAnsi" w:eastAsia="Calibri" w:hAnsiTheme="minorHAnsi" w:cstheme="minorHAnsi"/>
          <w:sz w:val="22"/>
          <w:szCs w:val="22"/>
          <w:lang w:val="lt-LT" w:eastAsia="x-none"/>
        </w:rPr>
        <w:t>.</w:t>
      </w:r>
      <w:r w:rsidR="00EC1325" w:rsidRPr="00B529D6">
        <w:rPr>
          <w:rFonts w:asciiTheme="minorHAnsi" w:eastAsia="Calibri" w:hAnsiTheme="minorHAnsi" w:cstheme="minorHAnsi"/>
          <w:sz w:val="22"/>
          <w:szCs w:val="22"/>
          <w:lang w:val="lt-LT" w:eastAsia="x-none"/>
        </w:rPr>
        <w:t>3</w:t>
      </w:r>
      <w:r w:rsidR="00726728" w:rsidRPr="00B529D6">
        <w:rPr>
          <w:rFonts w:asciiTheme="minorHAnsi" w:eastAsia="Calibri" w:hAnsiTheme="minorHAnsi" w:cstheme="minorHAnsi"/>
          <w:sz w:val="22"/>
          <w:szCs w:val="22"/>
          <w:lang w:val="lt-LT" w:eastAsia="x-none"/>
        </w:rPr>
        <w:t xml:space="preserve">. Ši Sutartis sudaryta lietuvių kalba 2 (dviem) egzemplioriais, turinčiais vienodą teisinę galią, po vieną kiekvienai Šaliai. </w:t>
      </w:r>
      <w:r w:rsidR="00726728" w:rsidRPr="00B529D6">
        <w:rPr>
          <w:rFonts w:asciiTheme="minorHAnsi" w:hAnsiTheme="minorHAnsi" w:cstheme="minorHAnsi"/>
          <w:sz w:val="22"/>
          <w:szCs w:val="22"/>
          <w:lang w:val="lt-LT"/>
        </w:rPr>
        <w:t xml:space="preserve">Sutartis sudaryta lietuvių kalba, yra Šalių perskaityta ir suprasta. </w:t>
      </w:r>
    </w:p>
    <w:p w14:paraId="427029FD" w14:textId="77777777" w:rsidR="004C39DC" w:rsidRDefault="004C39DC" w:rsidP="00726728">
      <w:pPr>
        <w:pStyle w:val="BodyText1"/>
        <w:tabs>
          <w:tab w:val="left" w:pos="993"/>
        </w:tabs>
        <w:ind w:firstLine="567"/>
        <w:rPr>
          <w:rFonts w:asciiTheme="minorHAnsi" w:hAnsiTheme="minorHAnsi" w:cstheme="minorHAnsi"/>
          <w:sz w:val="22"/>
          <w:szCs w:val="22"/>
          <w:lang w:val="lt-LT"/>
        </w:rPr>
      </w:pPr>
    </w:p>
    <w:p w14:paraId="17206C38" w14:textId="7EDB7853" w:rsidR="004C39DC" w:rsidRPr="00A95353" w:rsidRDefault="00FC05FF" w:rsidP="004C39DC">
      <w:pPr>
        <w:pStyle w:val="Pagrindiniotekstotrauka"/>
        <w:spacing w:after="60"/>
        <w:ind w:left="360"/>
        <w:jc w:val="center"/>
        <w:rPr>
          <w:rFonts w:cstheme="minorHAnsi"/>
          <w:b/>
          <w:iCs/>
        </w:rPr>
      </w:pPr>
      <w:r>
        <w:rPr>
          <w:rFonts w:eastAsia="Calibri" w:cstheme="minorHAnsi"/>
          <w:b/>
        </w:rPr>
        <w:t>8</w:t>
      </w:r>
      <w:r w:rsidR="004C39DC" w:rsidRPr="00A95353">
        <w:rPr>
          <w:rFonts w:eastAsia="Calibri" w:cstheme="minorHAnsi"/>
          <w:b/>
        </w:rPr>
        <w:t xml:space="preserve">. </w:t>
      </w:r>
      <w:r w:rsidR="004C39DC" w:rsidRPr="00A95353">
        <w:rPr>
          <w:rFonts w:cstheme="minorHAnsi"/>
          <w:b/>
          <w:iCs/>
        </w:rPr>
        <w:t>PAKEIČIAMOS / NETAIKOMOS SUTARTIES BD SĄLYGOS</w:t>
      </w:r>
    </w:p>
    <w:p w14:paraId="51E45ED5" w14:textId="580DB3A0" w:rsidR="004C39DC" w:rsidRDefault="00FC05FF" w:rsidP="004C39DC">
      <w:pPr>
        <w:pStyle w:val="Pagrindiniotekstotrauka"/>
        <w:spacing w:after="60"/>
        <w:ind w:left="0" w:firstLine="567"/>
        <w:rPr>
          <w:rFonts w:cstheme="minorHAnsi"/>
          <w:color w:val="000000"/>
        </w:rPr>
      </w:pPr>
      <w:r>
        <w:rPr>
          <w:rFonts w:cstheme="minorHAnsi"/>
          <w:bCs/>
          <w:iCs/>
        </w:rPr>
        <w:t>8</w:t>
      </w:r>
      <w:r w:rsidR="004C39DC" w:rsidRPr="00A95353">
        <w:rPr>
          <w:rFonts w:cstheme="minorHAnsi"/>
          <w:bCs/>
          <w:iCs/>
        </w:rPr>
        <w:t xml:space="preserve">.1. </w:t>
      </w:r>
      <w:r w:rsidR="004C39DC" w:rsidRPr="009E7979">
        <w:rPr>
          <w:rFonts w:cstheme="minorHAnsi"/>
          <w:color w:val="000000"/>
        </w:rPr>
        <w:t xml:space="preserve">Sutarties bendrųjų sąlygų </w:t>
      </w:r>
      <w:r w:rsidR="004C39DC">
        <w:rPr>
          <w:rFonts w:cstheme="minorHAnsi"/>
          <w:color w:val="000000"/>
        </w:rPr>
        <w:t>1</w:t>
      </w:r>
      <w:r w:rsidR="004C39DC" w:rsidRPr="009E7979">
        <w:rPr>
          <w:rFonts w:cstheme="minorHAnsi"/>
          <w:color w:val="000000"/>
        </w:rPr>
        <w:t>.</w:t>
      </w:r>
      <w:r w:rsidR="004C39DC">
        <w:rPr>
          <w:rFonts w:cstheme="minorHAnsi"/>
          <w:color w:val="000000"/>
        </w:rPr>
        <w:t>2.</w:t>
      </w:r>
      <w:r w:rsidR="004C39DC" w:rsidRPr="009E7979">
        <w:rPr>
          <w:rFonts w:cstheme="minorHAnsi"/>
          <w:color w:val="000000"/>
        </w:rPr>
        <w:t xml:space="preserve"> punktas išdėstomas taip:</w:t>
      </w:r>
      <w:r w:rsidR="004C39DC">
        <w:rPr>
          <w:rFonts w:cstheme="minorHAnsi"/>
          <w:color w:val="000000"/>
        </w:rPr>
        <w:t xml:space="preserve"> „</w:t>
      </w:r>
      <w:r w:rsidR="004C39DC" w:rsidRPr="00504610">
        <w:rPr>
          <w:rFonts w:cstheme="minorHAnsi"/>
          <w:color w:val="000000"/>
        </w:rPr>
        <w:t>SABIS – Sąskaitų administravimo bendrosios informacinės sistemos, kuria bus teikiamos ir gaunamos viešojo sektoriaus, verslo ir kitų perkančiųjų organizacijų elektroninės sąskaitos</w:t>
      </w:r>
      <w:r w:rsidR="004C39DC">
        <w:rPr>
          <w:rFonts w:cstheme="minorHAnsi"/>
          <w:color w:val="000000"/>
        </w:rPr>
        <w:t>.“.</w:t>
      </w:r>
    </w:p>
    <w:p w14:paraId="4116FDF3" w14:textId="3D795422" w:rsidR="004C39DC" w:rsidRDefault="00FC05FF" w:rsidP="004C39DC">
      <w:pPr>
        <w:pStyle w:val="Pagrindiniotekstotrauka"/>
        <w:spacing w:after="60"/>
        <w:ind w:left="0" w:firstLine="567"/>
        <w:rPr>
          <w:rFonts w:cstheme="minorHAnsi"/>
          <w:color w:val="000000"/>
        </w:rPr>
      </w:pPr>
      <w:r>
        <w:rPr>
          <w:rFonts w:cstheme="minorHAnsi"/>
          <w:color w:val="000000"/>
        </w:rPr>
        <w:t>8</w:t>
      </w:r>
      <w:r w:rsidR="004C39DC">
        <w:rPr>
          <w:rFonts w:cstheme="minorHAnsi"/>
          <w:color w:val="000000"/>
        </w:rPr>
        <w:t xml:space="preserve">.2. </w:t>
      </w:r>
      <w:r w:rsidR="004C39DC" w:rsidRPr="009E7979">
        <w:rPr>
          <w:rFonts w:cstheme="minorHAnsi"/>
          <w:color w:val="000000"/>
        </w:rPr>
        <w:t xml:space="preserve">Sutarties bendrųjų sąlygų </w:t>
      </w:r>
      <w:r w:rsidR="004C39DC">
        <w:rPr>
          <w:rFonts w:cstheme="minorHAnsi"/>
          <w:color w:val="000000"/>
        </w:rPr>
        <w:t>4</w:t>
      </w:r>
      <w:r w:rsidR="004C39DC" w:rsidRPr="009E7979">
        <w:rPr>
          <w:rFonts w:cstheme="minorHAnsi"/>
          <w:color w:val="000000"/>
        </w:rPr>
        <w:t>.</w:t>
      </w:r>
      <w:r w:rsidR="004C39DC">
        <w:rPr>
          <w:rFonts w:cstheme="minorHAnsi"/>
          <w:color w:val="000000"/>
        </w:rPr>
        <w:t>4.</w:t>
      </w:r>
      <w:r w:rsidR="004C39DC" w:rsidRPr="009E7979">
        <w:rPr>
          <w:rFonts w:cstheme="minorHAnsi"/>
          <w:color w:val="000000"/>
        </w:rPr>
        <w:t xml:space="preserve"> punktas išdėstomas taip:</w:t>
      </w:r>
      <w:r w:rsidR="004C39DC">
        <w:rPr>
          <w:rFonts w:cstheme="minorHAnsi"/>
          <w:color w:val="000000"/>
        </w:rPr>
        <w:t xml:space="preserve"> „</w:t>
      </w:r>
      <w:r w:rsidR="004C39DC" w:rsidRPr="00F41BAC">
        <w:rPr>
          <w:rFonts w:cstheme="minorHAnsi"/>
          <w:color w:val="000000"/>
        </w:rPr>
        <w:t xml:space="preserve">Užsakovas turi teisę neapmokėti PVM sąskaitų-faktūrų, jeigu Paslaugų teikėjas jas pateikia ne </w:t>
      </w:r>
      <w:r w:rsidR="004C39DC">
        <w:rPr>
          <w:rFonts w:cstheme="minorHAnsi"/>
          <w:color w:val="000000"/>
        </w:rPr>
        <w:t>SABIS</w:t>
      </w:r>
      <w:r w:rsidR="004C39DC" w:rsidRPr="00F41BAC">
        <w:rPr>
          <w:rFonts w:cstheme="minorHAnsi"/>
          <w:color w:val="000000"/>
        </w:rPr>
        <w:t xml:space="preserve"> priemonėmis</w:t>
      </w:r>
      <w:r w:rsidR="004C39DC">
        <w:rPr>
          <w:rFonts w:cstheme="minorHAnsi"/>
          <w:color w:val="000000"/>
        </w:rPr>
        <w:t>.“.</w:t>
      </w:r>
    </w:p>
    <w:p w14:paraId="2A1934B0" w14:textId="1DB228A4" w:rsidR="004C39DC" w:rsidRDefault="00FC05FF" w:rsidP="004C39DC">
      <w:pPr>
        <w:pStyle w:val="Pagrindiniotekstotrauka"/>
        <w:spacing w:after="60"/>
        <w:ind w:left="0" w:firstLine="567"/>
        <w:rPr>
          <w:rFonts w:eastAsia="Calibri" w:cstheme="minorHAnsi"/>
        </w:rPr>
      </w:pPr>
      <w:r>
        <w:rPr>
          <w:rFonts w:cstheme="minorHAnsi"/>
          <w:color w:val="000000"/>
        </w:rPr>
        <w:t>8</w:t>
      </w:r>
      <w:r w:rsidR="004C39DC">
        <w:rPr>
          <w:rFonts w:cstheme="minorHAnsi"/>
          <w:color w:val="000000"/>
        </w:rPr>
        <w:t xml:space="preserve">.3. </w:t>
      </w:r>
      <w:r w:rsidR="004C39DC" w:rsidRPr="009E7979">
        <w:rPr>
          <w:rFonts w:cstheme="minorHAnsi"/>
          <w:color w:val="000000"/>
        </w:rPr>
        <w:t xml:space="preserve">Sutarties bendrųjų sąlygų </w:t>
      </w:r>
      <w:r w:rsidR="004C39DC">
        <w:rPr>
          <w:rFonts w:cstheme="minorHAnsi"/>
          <w:color w:val="000000"/>
        </w:rPr>
        <w:t>5</w:t>
      </w:r>
      <w:r w:rsidR="004C39DC" w:rsidRPr="009E7979">
        <w:rPr>
          <w:rFonts w:cstheme="minorHAnsi"/>
          <w:color w:val="000000"/>
        </w:rPr>
        <w:t>.</w:t>
      </w:r>
      <w:r w:rsidR="004C39DC">
        <w:rPr>
          <w:rFonts w:cstheme="minorHAnsi"/>
          <w:color w:val="000000"/>
        </w:rPr>
        <w:t>1.</w:t>
      </w:r>
      <w:r w:rsidR="004C39DC" w:rsidRPr="009E7979">
        <w:rPr>
          <w:rFonts w:cstheme="minorHAnsi"/>
          <w:color w:val="000000"/>
        </w:rPr>
        <w:t xml:space="preserve"> punktas išdėstomas taip:</w:t>
      </w:r>
      <w:r w:rsidR="004C39DC">
        <w:rPr>
          <w:rFonts w:cstheme="minorHAnsi"/>
          <w:color w:val="000000"/>
        </w:rPr>
        <w:t xml:space="preserve"> „</w:t>
      </w:r>
      <w:r w:rsidR="004C39DC" w:rsidRPr="00721359">
        <w:rPr>
          <w:rFonts w:eastAsia="Calibri" w:cstheme="minorHAnsi"/>
        </w:rPr>
        <w:t>Į</w:t>
      </w:r>
      <w:r w:rsidR="004C39DC" w:rsidRPr="00721359">
        <w:rPr>
          <w:rFonts w:eastAsia="Calibri" w:cstheme="minorHAnsi"/>
          <w:i/>
          <w:iCs/>
        </w:rPr>
        <w:t xml:space="preserve"> </w:t>
      </w:r>
      <w:r w:rsidR="004C39DC" w:rsidRPr="00721359">
        <w:rPr>
          <w:rFonts w:eastAsia="Calibri" w:cstheme="minorHAnsi"/>
        </w:rPr>
        <w:t xml:space="preserve">Sutarties kainą ar maksimalią Sutarties kainą / Paslaugų įkainius yra įskaičiuoti visi mokesčiai ir rinkliavos, taikomi Paslaugoms Lietuvoje / kitoje valstybėje, </w:t>
      </w:r>
      <w:r w:rsidR="004C39DC" w:rsidRPr="00721359">
        <w:rPr>
          <w:rFonts w:cstheme="minorHAnsi"/>
        </w:rPr>
        <w:t xml:space="preserve">kurios gali atsirasti, vykdant šią Sutartį, </w:t>
      </w:r>
      <w:r w:rsidR="004C39DC" w:rsidRPr="00721359">
        <w:rPr>
          <w:rFonts w:eastAsia="Calibri" w:cstheme="minorHAnsi"/>
        </w:rPr>
        <w:t>įskaitant, bet neapsiribojant, bet kokius muito mokesčius ir rinkliavas, transportavimo išlaidas, tranzito, tikrinimo, draudimo,</w:t>
      </w:r>
      <w:r w:rsidR="004C39DC" w:rsidRPr="00721359">
        <w:rPr>
          <w:rFonts w:cstheme="minorHAnsi"/>
        </w:rPr>
        <w:t xml:space="preserve"> Sąskaitos teikimo mokestį naudojantis </w:t>
      </w:r>
      <w:r w:rsidR="004C39DC" w:rsidRPr="00721359">
        <w:rPr>
          <w:rFonts w:cstheme="minorHAnsi"/>
          <w:iCs/>
        </w:rPr>
        <w:t>elektronine paslauga „</w:t>
      </w:r>
      <w:r w:rsidR="004C39DC">
        <w:rPr>
          <w:rFonts w:cstheme="minorHAnsi"/>
          <w:iCs/>
        </w:rPr>
        <w:t>SABIS</w:t>
      </w:r>
      <w:r w:rsidR="004C39DC" w:rsidRPr="00721359">
        <w:rPr>
          <w:rFonts w:cstheme="minorHAnsi"/>
          <w:iCs/>
        </w:rPr>
        <w:t xml:space="preserve">“ </w:t>
      </w:r>
      <w:r w:rsidR="004C39DC" w:rsidRPr="00721359">
        <w:rPr>
          <w:rFonts w:cstheme="minorHAnsi"/>
          <w:i/>
        </w:rPr>
        <w:t>(jei taikoma)</w:t>
      </w:r>
      <w:r w:rsidR="004C39DC" w:rsidRPr="00721359">
        <w:rPr>
          <w:rFonts w:eastAsia="Calibri" w:cstheme="minorHAnsi"/>
        </w:rPr>
        <w:t xml:space="preserve"> ir kitas su Paslaugų teikimu susijusias išlaidas.“.</w:t>
      </w:r>
    </w:p>
    <w:p w14:paraId="2406FC83" w14:textId="304DE09B" w:rsidR="004C39DC" w:rsidRDefault="00FC05FF" w:rsidP="004C39DC">
      <w:pPr>
        <w:pStyle w:val="Pagrindiniotekstotrauka"/>
        <w:spacing w:after="60"/>
        <w:ind w:left="0" w:firstLine="567"/>
        <w:rPr>
          <w:rFonts w:cstheme="minorHAnsi"/>
          <w:color w:val="000000"/>
        </w:rPr>
      </w:pPr>
      <w:r>
        <w:rPr>
          <w:rFonts w:eastAsia="Calibri" w:cstheme="minorHAnsi"/>
        </w:rPr>
        <w:t>8</w:t>
      </w:r>
      <w:r w:rsidR="004C39DC">
        <w:rPr>
          <w:rFonts w:eastAsia="Calibri" w:cstheme="minorHAnsi"/>
        </w:rPr>
        <w:t>.4.</w:t>
      </w:r>
      <w:r w:rsidR="004C39DC" w:rsidRPr="00767496">
        <w:rPr>
          <w:rFonts w:cstheme="minorHAnsi"/>
          <w:color w:val="000000"/>
        </w:rPr>
        <w:t xml:space="preserve"> </w:t>
      </w:r>
      <w:r w:rsidR="004C39DC" w:rsidRPr="009E7979">
        <w:rPr>
          <w:rFonts w:cstheme="minorHAnsi"/>
          <w:color w:val="000000"/>
        </w:rPr>
        <w:t xml:space="preserve">Sutarties bendrųjų sąlygų </w:t>
      </w:r>
      <w:r w:rsidR="004C39DC">
        <w:rPr>
          <w:rFonts w:cstheme="minorHAnsi"/>
          <w:color w:val="000000"/>
        </w:rPr>
        <w:t>5</w:t>
      </w:r>
      <w:r w:rsidR="004C39DC" w:rsidRPr="009E7979">
        <w:rPr>
          <w:rFonts w:cstheme="minorHAnsi"/>
          <w:color w:val="000000"/>
        </w:rPr>
        <w:t>.</w:t>
      </w:r>
      <w:r w:rsidR="004C39DC">
        <w:rPr>
          <w:rFonts w:cstheme="minorHAnsi"/>
          <w:color w:val="000000"/>
        </w:rPr>
        <w:t>7.</w:t>
      </w:r>
      <w:r w:rsidR="004C39DC" w:rsidRPr="009E7979">
        <w:rPr>
          <w:rFonts w:cstheme="minorHAnsi"/>
          <w:color w:val="000000"/>
        </w:rPr>
        <w:t xml:space="preserve"> punktas išdėstomas taip:</w:t>
      </w:r>
      <w:r w:rsidR="004C39DC">
        <w:rPr>
          <w:rFonts w:cstheme="minorHAnsi"/>
          <w:color w:val="000000"/>
        </w:rPr>
        <w:t xml:space="preserve"> </w:t>
      </w:r>
      <w:r w:rsidR="004C39DC" w:rsidRPr="00251D47">
        <w:rPr>
          <w:rFonts w:cstheme="minorHAnsi"/>
          <w:color w:val="000000"/>
        </w:rPr>
        <w:t>„</w:t>
      </w:r>
      <w:r w:rsidR="004C39DC" w:rsidRPr="00251D47">
        <w:rPr>
          <w:rFonts w:cstheme="minorHAnsi"/>
        </w:rPr>
        <w:t>Vykdant Sutartį, v</w:t>
      </w:r>
      <w:r w:rsidR="004C39DC" w:rsidRPr="00251D47">
        <w:rPr>
          <w:rFonts w:cstheme="minorHAnsi"/>
          <w:color w:val="000000"/>
        </w:rPr>
        <w:t xml:space="preserve">isos Sąskaitos </w:t>
      </w:r>
      <w:r w:rsidR="004C39DC" w:rsidRPr="00251D47">
        <w:rPr>
          <w:rFonts w:cstheme="minorHAnsi"/>
        </w:rPr>
        <w:t xml:space="preserve">teikiamos tik elektroniniu būdu. Išankstines sąskaitas faktūras Paslaugų teikėjas gali pateikti už Sutarties </w:t>
      </w:r>
      <w:r w:rsidR="004C39DC" w:rsidRPr="00251D47">
        <w:rPr>
          <w:rFonts w:cstheme="minorHAnsi"/>
        </w:rPr>
        <w:lastRenderedPageBreak/>
        <w:t>vykdymą atsakingam asmeniui arba „</w:t>
      </w:r>
      <w:r w:rsidR="004C39DC">
        <w:rPr>
          <w:rFonts w:cstheme="minorHAnsi"/>
          <w:iCs/>
        </w:rPr>
        <w:t>SABIS</w:t>
      </w:r>
      <w:r w:rsidR="004C39DC" w:rsidRPr="00251D47">
        <w:rPr>
          <w:rFonts w:cstheme="minorHAnsi"/>
        </w:rPr>
        <w:t>“ priemonėmis. Elektroninės Sąskaitos, atitinkančios Europos elektroninių sąskaitų faktūrų standartą, teikiamos Paslaugų teikėjo pasirinktomis priemonėmis. Europos elektroninių sąskaitų faktūrų standarto neatitinkančios elektroninės Sąskaitos teikiamos tik naudojantis „</w:t>
      </w:r>
      <w:r w:rsidR="004C39DC">
        <w:rPr>
          <w:rFonts w:cstheme="minorHAnsi"/>
          <w:iCs/>
        </w:rPr>
        <w:t>SABIS</w:t>
      </w:r>
      <w:r w:rsidR="004C39DC" w:rsidRPr="00251D47">
        <w:rPr>
          <w:rFonts w:cstheme="minorHAnsi"/>
        </w:rPr>
        <w:t>“ priemonėmis (šiose sąskaitose privalo būti nurodytas Paslaugų teikėjo PVM mokėtojo kodas, Sutarties numeris,</w:t>
      </w:r>
      <w:r w:rsidR="004C39DC" w:rsidRPr="00251D47">
        <w:rPr>
          <w:rFonts w:cstheme="minorHAnsi"/>
          <w:color w:val="000000"/>
        </w:rPr>
        <w:t xml:space="preserve"> suteiktų Paslaugų perdavimo-priėmimo akto numeris ir data</w:t>
      </w:r>
      <w:r w:rsidR="004C39DC" w:rsidRPr="00251D47">
        <w:rPr>
          <w:rFonts w:cstheme="minorHAnsi"/>
        </w:rPr>
        <w:t>, Šalių atsakingų asmenų kontaktai.</w:t>
      </w:r>
      <w:r w:rsidR="004C39DC" w:rsidRPr="00251D47">
        <w:rPr>
          <w:rFonts w:cstheme="minorHAnsi"/>
          <w:color w:val="000000"/>
        </w:rPr>
        <w:t>)</w:t>
      </w:r>
      <w:r w:rsidR="004C39DC" w:rsidRPr="00251D47">
        <w:rPr>
          <w:rFonts w:cstheme="minorHAnsi"/>
        </w:rPr>
        <w:t xml:space="preserve">. </w:t>
      </w:r>
      <w:r w:rsidR="004C39DC" w:rsidRPr="00251D47">
        <w:rPr>
          <w:rFonts w:cstheme="minorHAnsi"/>
          <w:color w:val="000000"/>
        </w:rPr>
        <w:t xml:space="preserve">Kartu galima prisegti Paslaugų </w:t>
      </w:r>
      <w:r w:rsidR="004C39DC" w:rsidRPr="00251D47">
        <w:rPr>
          <w:rFonts w:eastAsia="Calibri" w:cstheme="minorHAnsi"/>
          <w:bCs/>
        </w:rPr>
        <w:t>perdavimo–priėmimo</w:t>
      </w:r>
      <w:r w:rsidR="004C39DC" w:rsidRPr="00251D47">
        <w:rPr>
          <w:rFonts w:cstheme="minorHAnsi"/>
          <w:color w:val="000000"/>
        </w:rPr>
        <w:t xml:space="preserve"> aktus ar kitus papildomus dokumentus.“</w:t>
      </w:r>
      <w:r w:rsidR="004C39DC">
        <w:rPr>
          <w:rFonts w:cstheme="minorHAnsi"/>
          <w:color w:val="000000"/>
        </w:rPr>
        <w:t>.</w:t>
      </w:r>
    </w:p>
    <w:p w14:paraId="3B11E663" w14:textId="59F05269" w:rsidR="004C39DC" w:rsidRPr="00A95353" w:rsidRDefault="00FC05FF" w:rsidP="004C39DC">
      <w:pPr>
        <w:pStyle w:val="Pagrindiniotekstotrauka"/>
        <w:spacing w:after="60"/>
        <w:ind w:left="0" w:firstLine="567"/>
        <w:rPr>
          <w:rFonts w:cstheme="minorHAnsi"/>
          <w:i/>
          <w:u w:val="single"/>
        </w:rPr>
      </w:pPr>
      <w:r>
        <w:rPr>
          <w:rFonts w:cstheme="minorHAnsi"/>
          <w:color w:val="000000"/>
        </w:rPr>
        <w:t>8</w:t>
      </w:r>
      <w:r w:rsidR="004C39DC">
        <w:rPr>
          <w:rFonts w:cstheme="minorHAnsi"/>
          <w:color w:val="000000"/>
        </w:rPr>
        <w:t xml:space="preserve">.5. </w:t>
      </w:r>
      <w:r w:rsidR="004C39DC" w:rsidRPr="009E7979">
        <w:rPr>
          <w:rFonts w:cstheme="minorHAnsi"/>
          <w:color w:val="000000"/>
        </w:rPr>
        <w:t xml:space="preserve">Sutarties bendrųjų sąlygų </w:t>
      </w:r>
      <w:r w:rsidR="004C39DC">
        <w:rPr>
          <w:rFonts w:cstheme="minorHAnsi"/>
          <w:color w:val="000000"/>
        </w:rPr>
        <w:t>6</w:t>
      </w:r>
      <w:r w:rsidR="004C39DC" w:rsidRPr="009E7979">
        <w:rPr>
          <w:rFonts w:cstheme="minorHAnsi"/>
          <w:color w:val="000000"/>
        </w:rPr>
        <w:t>.</w:t>
      </w:r>
      <w:r w:rsidR="004C39DC">
        <w:rPr>
          <w:rFonts w:cstheme="minorHAnsi"/>
          <w:color w:val="000000"/>
        </w:rPr>
        <w:t>3.</w:t>
      </w:r>
      <w:r w:rsidR="004C39DC" w:rsidRPr="009E7979">
        <w:rPr>
          <w:rFonts w:cstheme="minorHAnsi"/>
          <w:color w:val="000000"/>
        </w:rPr>
        <w:t xml:space="preserve"> punktas išdėstomas taip:</w:t>
      </w:r>
      <w:r w:rsidR="004C39DC">
        <w:rPr>
          <w:rFonts w:cstheme="minorHAnsi"/>
          <w:color w:val="000000"/>
        </w:rPr>
        <w:t xml:space="preserve"> „</w:t>
      </w:r>
      <w:r w:rsidR="004C39DC" w:rsidRPr="00C42075">
        <w:rPr>
          <w:rFonts w:cstheme="minorHAnsi"/>
        </w:rPr>
        <w:t xml:space="preserve">Sutarties pagrindu Šalies privalomos mokėti netesybos turi būti sumokėtos per 10 (dešimt) kalendorinių dienų nuo joms apmokėti išrašyto dokumento, kuriame pateikiamas reikalavimas sumokėti netesybas, pateikimo dienos. Šios Sutarties pagrindu Šalies privalomi atlyginti nuostoliai turi būti apmokėti per 10 (dešimt) kalendorinių dienų nuo rašytinės pretenzijos pateikimo dienos. Jei šiame punkte minimą dokumentą išrašo </w:t>
      </w:r>
      <w:r w:rsidR="004C39DC" w:rsidRPr="00C42075">
        <w:rPr>
          <w:rFonts w:cstheme="minorHAnsi"/>
          <w:spacing w:val="1"/>
        </w:rPr>
        <w:t xml:space="preserve">Paslaugų </w:t>
      </w:r>
      <w:r w:rsidR="004C39DC">
        <w:rPr>
          <w:rFonts w:cstheme="minorHAnsi"/>
        </w:rPr>
        <w:t>t</w:t>
      </w:r>
      <w:r w:rsidR="004C39DC" w:rsidRPr="00C42075">
        <w:rPr>
          <w:rFonts w:cstheme="minorHAnsi"/>
        </w:rPr>
        <w:t xml:space="preserve">eikėjo, tai jis jį </w:t>
      </w:r>
      <w:r w:rsidR="004C39DC">
        <w:rPr>
          <w:rFonts w:cstheme="minorHAnsi"/>
        </w:rPr>
        <w:t>Užsakovui</w:t>
      </w:r>
      <w:r w:rsidR="004C39DC" w:rsidRPr="00C42075">
        <w:rPr>
          <w:rFonts w:cstheme="minorHAnsi"/>
        </w:rPr>
        <w:t xml:space="preserve"> pateikia naudodamasis </w:t>
      </w:r>
      <w:r w:rsidR="004C39DC" w:rsidRPr="00C42075">
        <w:rPr>
          <w:rFonts w:cstheme="minorHAnsi"/>
          <w:iCs/>
        </w:rPr>
        <w:t>elektronine paslauga „</w:t>
      </w:r>
      <w:r w:rsidR="004C39DC">
        <w:rPr>
          <w:rFonts w:cstheme="minorHAnsi"/>
          <w:iCs/>
        </w:rPr>
        <w:t>SABIS</w:t>
      </w:r>
      <w:r w:rsidR="004C39DC" w:rsidRPr="00C42075">
        <w:rPr>
          <w:rFonts w:cstheme="minorHAnsi"/>
          <w:iCs/>
        </w:rPr>
        <w:t>“</w:t>
      </w:r>
      <w:r w:rsidR="004C39DC">
        <w:rPr>
          <w:rFonts w:cstheme="minorHAnsi"/>
          <w:iCs/>
        </w:rPr>
        <w:t>.“.</w:t>
      </w:r>
    </w:p>
    <w:p w14:paraId="1468E4DB" w14:textId="77777777" w:rsidR="004C39DC" w:rsidRPr="00B529D6" w:rsidRDefault="004C39DC" w:rsidP="00726728">
      <w:pPr>
        <w:pStyle w:val="BodyText1"/>
        <w:tabs>
          <w:tab w:val="left" w:pos="993"/>
        </w:tabs>
        <w:ind w:firstLine="567"/>
        <w:rPr>
          <w:rFonts w:asciiTheme="minorHAnsi" w:hAnsiTheme="minorHAnsi" w:cstheme="minorHAnsi"/>
          <w:sz w:val="22"/>
          <w:szCs w:val="22"/>
          <w:lang w:val="lt-LT"/>
        </w:rPr>
      </w:pPr>
    </w:p>
    <w:p w14:paraId="5CC4349F" w14:textId="6E2392A6" w:rsidR="00D77371" w:rsidRPr="00B529D6" w:rsidRDefault="00D77371" w:rsidP="00726728">
      <w:pPr>
        <w:pStyle w:val="BodyText1"/>
        <w:tabs>
          <w:tab w:val="left" w:pos="993"/>
        </w:tabs>
        <w:ind w:firstLine="567"/>
        <w:rPr>
          <w:rFonts w:asciiTheme="minorHAnsi" w:hAnsiTheme="minorHAnsi" w:cstheme="minorHAnsi"/>
          <w:sz w:val="22"/>
          <w:szCs w:val="22"/>
          <w:lang w:val="lt-LT"/>
        </w:rPr>
      </w:pPr>
    </w:p>
    <w:p w14:paraId="65BDD0CE" w14:textId="77777777" w:rsidR="00D77371" w:rsidRPr="00B529D6" w:rsidRDefault="00D77371" w:rsidP="00726728">
      <w:pPr>
        <w:pStyle w:val="BodyText1"/>
        <w:tabs>
          <w:tab w:val="left" w:pos="993"/>
        </w:tabs>
        <w:ind w:firstLine="567"/>
        <w:rPr>
          <w:rFonts w:asciiTheme="minorHAnsi" w:hAnsiTheme="minorHAnsi" w:cstheme="minorHAnsi"/>
          <w:sz w:val="22"/>
          <w:szCs w:val="22"/>
          <w:lang w:val="lt-LT"/>
        </w:rPr>
      </w:pPr>
    </w:p>
    <w:p w14:paraId="0151ECE8" w14:textId="77777777" w:rsidR="00726728" w:rsidRPr="00B529D6" w:rsidRDefault="00726728" w:rsidP="00726728">
      <w:pPr>
        <w:pStyle w:val="BodyText1"/>
        <w:tabs>
          <w:tab w:val="left" w:pos="993"/>
        </w:tabs>
        <w:ind w:firstLine="567"/>
        <w:rPr>
          <w:rFonts w:asciiTheme="minorHAnsi" w:hAnsiTheme="minorHAnsi" w:cstheme="minorHAnsi"/>
          <w:sz w:val="22"/>
          <w:szCs w:val="22"/>
          <w:lang w:val="lt-LT"/>
        </w:rPr>
      </w:pPr>
    </w:p>
    <w:p w14:paraId="3EFA2812" w14:textId="77777777" w:rsidR="00726728" w:rsidRPr="00B529D6" w:rsidRDefault="00726728" w:rsidP="00726728">
      <w:pPr>
        <w:pStyle w:val="BodyText1"/>
        <w:tabs>
          <w:tab w:val="left" w:pos="993"/>
        </w:tabs>
        <w:ind w:firstLine="567"/>
        <w:rPr>
          <w:rFonts w:asciiTheme="minorHAnsi" w:hAnsiTheme="minorHAnsi" w:cstheme="minorHAnsi"/>
          <w:b/>
          <w:bCs/>
          <w:sz w:val="22"/>
          <w:szCs w:val="22"/>
          <w:lang w:val="lt-LT"/>
        </w:rPr>
      </w:pPr>
      <w:r w:rsidRPr="00B529D6">
        <w:rPr>
          <w:rFonts w:asciiTheme="minorHAnsi" w:hAnsiTheme="minorHAnsi" w:cstheme="minorHAnsi"/>
          <w:b/>
          <w:bCs/>
          <w:sz w:val="22"/>
          <w:szCs w:val="22"/>
          <w:lang w:val="lt-LT"/>
        </w:rPr>
        <w:t>PRIDEDAMA:</w:t>
      </w:r>
    </w:p>
    <w:p w14:paraId="1DDFFF54" w14:textId="6FE614FC" w:rsidR="00726728" w:rsidRPr="00B529D6" w:rsidRDefault="00726728" w:rsidP="00726728">
      <w:pPr>
        <w:widowControl w:val="0"/>
        <w:tabs>
          <w:tab w:val="left" w:pos="993"/>
        </w:tabs>
        <w:spacing w:after="0" w:line="240" w:lineRule="auto"/>
        <w:ind w:firstLine="567"/>
        <w:jc w:val="both"/>
        <w:rPr>
          <w:rFonts w:eastAsia="Calibri" w:cstheme="minorHAnsi"/>
        </w:rPr>
      </w:pPr>
      <w:bookmarkStart w:id="2" w:name="_Toc438559501"/>
      <w:bookmarkStart w:id="3" w:name="_Toc438559828"/>
      <w:r w:rsidRPr="00B529D6">
        <w:rPr>
          <w:rFonts w:eastAsia="Calibri" w:cstheme="minorHAnsi"/>
        </w:rPr>
        <w:t xml:space="preserve">1 priedas – </w:t>
      </w:r>
      <w:r w:rsidR="0071704A" w:rsidRPr="00B529D6">
        <w:rPr>
          <w:rFonts w:eastAsia="Calibri" w:cstheme="minorHAnsi"/>
        </w:rPr>
        <w:t>Techninė specifikacija.</w:t>
      </w:r>
    </w:p>
    <w:p w14:paraId="3552EEB7" w14:textId="5229779F" w:rsidR="00726728" w:rsidRPr="00B529D6" w:rsidRDefault="00726728" w:rsidP="00726728">
      <w:pPr>
        <w:widowControl w:val="0"/>
        <w:tabs>
          <w:tab w:val="left" w:pos="993"/>
        </w:tabs>
        <w:spacing w:after="0" w:line="240" w:lineRule="auto"/>
        <w:ind w:firstLine="567"/>
        <w:jc w:val="both"/>
        <w:rPr>
          <w:rFonts w:eastAsia="Calibri" w:cstheme="minorHAnsi"/>
        </w:rPr>
      </w:pPr>
      <w:r w:rsidRPr="00B529D6">
        <w:rPr>
          <w:rFonts w:eastAsia="Calibri" w:cstheme="minorHAnsi"/>
        </w:rPr>
        <w:t xml:space="preserve">2 priedas – </w:t>
      </w:r>
      <w:r w:rsidR="00BB40E8" w:rsidRPr="00B529D6">
        <w:rPr>
          <w:rFonts w:eastAsia="Calibri" w:cstheme="minorHAnsi"/>
        </w:rPr>
        <w:t>TeraSky NG-SOC pasiūlymas</w:t>
      </w:r>
      <w:r w:rsidR="005D777F">
        <w:rPr>
          <w:rFonts w:eastAsia="Calibri" w:cstheme="minorHAnsi"/>
        </w:rPr>
        <w:t>.</w:t>
      </w:r>
    </w:p>
    <w:p w14:paraId="499CBAF8" w14:textId="20C9D213" w:rsidR="00726728" w:rsidRPr="00B529D6" w:rsidRDefault="00726728" w:rsidP="00726728">
      <w:pPr>
        <w:widowControl w:val="0"/>
        <w:tabs>
          <w:tab w:val="left" w:pos="993"/>
        </w:tabs>
        <w:spacing w:after="0" w:line="240" w:lineRule="auto"/>
        <w:ind w:firstLine="567"/>
        <w:jc w:val="both"/>
        <w:rPr>
          <w:rFonts w:eastAsia="Calibri" w:cstheme="minorHAnsi"/>
        </w:rPr>
      </w:pPr>
      <w:r w:rsidRPr="00B529D6">
        <w:rPr>
          <w:rFonts w:eastAsia="Calibri" w:cstheme="minorHAnsi"/>
        </w:rPr>
        <w:t xml:space="preserve">3 priedas – </w:t>
      </w:r>
      <w:r w:rsidR="0071704A" w:rsidRPr="00B529D6">
        <w:rPr>
          <w:rFonts w:eastAsia="Calibri" w:cstheme="minorHAnsi"/>
        </w:rPr>
        <w:t>Tiekimo tvarka.</w:t>
      </w:r>
    </w:p>
    <w:p w14:paraId="1CBDA9CB" w14:textId="77777777" w:rsidR="00726728" w:rsidRPr="00B529D6" w:rsidRDefault="00726728" w:rsidP="00726728">
      <w:pPr>
        <w:widowControl w:val="0"/>
        <w:tabs>
          <w:tab w:val="left" w:pos="993"/>
        </w:tabs>
        <w:spacing w:after="0" w:line="240" w:lineRule="auto"/>
        <w:ind w:firstLine="567"/>
        <w:jc w:val="both"/>
        <w:rPr>
          <w:rFonts w:eastAsia="Calibri" w:cstheme="minorHAnsi"/>
        </w:rPr>
      </w:pPr>
      <w:r w:rsidRPr="00B529D6">
        <w:rPr>
          <w:rFonts w:eastAsia="Calibri" w:cstheme="minorHAnsi"/>
        </w:rPr>
        <w:t>4 priedas – Bendrosios sąlygos.</w:t>
      </w:r>
    </w:p>
    <w:p w14:paraId="34FFE701" w14:textId="1562E304" w:rsidR="0071704A" w:rsidRPr="00B529D6" w:rsidRDefault="002462F3" w:rsidP="002462F3">
      <w:pPr>
        <w:widowControl w:val="0"/>
        <w:tabs>
          <w:tab w:val="left" w:pos="993"/>
        </w:tabs>
        <w:spacing w:after="0" w:line="240" w:lineRule="auto"/>
        <w:ind w:firstLine="567"/>
        <w:jc w:val="both"/>
        <w:rPr>
          <w:rFonts w:eastAsia="Calibri" w:cstheme="minorHAnsi"/>
        </w:rPr>
      </w:pPr>
      <w:r w:rsidRPr="00B529D6">
        <w:rPr>
          <w:rFonts w:eastAsia="Calibri" w:cstheme="minorHAnsi"/>
        </w:rPr>
        <w:t>5 priedas – Asmens duomenų tvarkymo sutartis (SOC).</w:t>
      </w:r>
    </w:p>
    <w:p w14:paraId="0DABCF19" w14:textId="28EE60E8" w:rsidR="00786D91" w:rsidRPr="00B529D6" w:rsidRDefault="00BB40E8" w:rsidP="002462F3">
      <w:pPr>
        <w:widowControl w:val="0"/>
        <w:tabs>
          <w:tab w:val="left" w:pos="993"/>
        </w:tabs>
        <w:spacing w:after="0" w:line="240" w:lineRule="auto"/>
        <w:ind w:firstLine="567"/>
        <w:jc w:val="both"/>
        <w:rPr>
          <w:rFonts w:cstheme="minorHAnsi"/>
        </w:rPr>
      </w:pPr>
      <w:r>
        <w:rPr>
          <w:rFonts w:cstheme="minorHAnsi"/>
        </w:rPr>
        <w:t>6</w:t>
      </w:r>
      <w:r w:rsidR="00FB4454" w:rsidRPr="00B529D6">
        <w:rPr>
          <w:rFonts w:cstheme="minorHAnsi"/>
        </w:rPr>
        <w:t xml:space="preserve"> Priedas </w:t>
      </w:r>
      <w:r w:rsidR="00BF6001" w:rsidRPr="00B529D6">
        <w:rPr>
          <w:rFonts w:eastAsia="Calibri" w:cstheme="minorHAnsi"/>
        </w:rPr>
        <w:t>–</w:t>
      </w:r>
      <w:r w:rsidR="00BF6001" w:rsidRPr="00B529D6">
        <w:rPr>
          <w:rFonts w:cstheme="minorHAnsi"/>
        </w:rPr>
        <w:t xml:space="preserve"> </w:t>
      </w:r>
      <w:r w:rsidR="00FB4454" w:rsidRPr="00B529D6">
        <w:rPr>
          <w:rFonts w:cstheme="minorHAnsi"/>
        </w:rPr>
        <w:t>Tiekėjo atitikties deklaracija.</w:t>
      </w:r>
    </w:p>
    <w:p w14:paraId="7A0C69E2" w14:textId="4ABBF560" w:rsidR="00FB4454" w:rsidRPr="00B529D6" w:rsidRDefault="00BB40E8" w:rsidP="002462F3">
      <w:pPr>
        <w:widowControl w:val="0"/>
        <w:tabs>
          <w:tab w:val="left" w:pos="993"/>
        </w:tabs>
        <w:spacing w:after="0" w:line="240" w:lineRule="auto"/>
        <w:ind w:firstLine="567"/>
        <w:jc w:val="both"/>
        <w:rPr>
          <w:rFonts w:cstheme="minorHAnsi"/>
        </w:rPr>
      </w:pPr>
      <w:r>
        <w:rPr>
          <w:rFonts w:cstheme="minorHAnsi"/>
        </w:rPr>
        <w:t>7</w:t>
      </w:r>
      <w:r w:rsidR="00C9422F" w:rsidRPr="00B529D6">
        <w:rPr>
          <w:rFonts w:cstheme="minorHAnsi"/>
        </w:rPr>
        <w:t xml:space="preserve"> Priedas </w:t>
      </w:r>
      <w:r w:rsidR="00BF6001" w:rsidRPr="00B529D6">
        <w:rPr>
          <w:rFonts w:eastAsia="Calibri" w:cstheme="minorHAnsi"/>
        </w:rPr>
        <w:t xml:space="preserve">– </w:t>
      </w:r>
      <w:r w:rsidR="00C9422F" w:rsidRPr="00B529D6">
        <w:rPr>
          <w:rFonts w:cstheme="minorHAnsi"/>
        </w:rPr>
        <w:t>VPT patvirtinta deklaracija.</w:t>
      </w:r>
    </w:p>
    <w:p w14:paraId="5BC99228" w14:textId="77777777" w:rsidR="0071704A" w:rsidRPr="00B529D6" w:rsidRDefault="0071704A">
      <w:pPr>
        <w:rPr>
          <w:rFonts w:cstheme="minorHAnsi"/>
        </w:rPr>
      </w:pPr>
      <w:r w:rsidRPr="00B529D6">
        <w:rPr>
          <w:rFonts w:cstheme="minorHAnsi"/>
        </w:rPr>
        <w:br w:type="page"/>
      </w:r>
    </w:p>
    <w:p w14:paraId="237CD425" w14:textId="77777777" w:rsidR="00726728" w:rsidRPr="00B529D6" w:rsidRDefault="00726728" w:rsidP="00726728">
      <w:pPr>
        <w:widowControl w:val="0"/>
        <w:tabs>
          <w:tab w:val="left" w:pos="993"/>
        </w:tabs>
        <w:spacing w:after="0" w:line="240" w:lineRule="auto"/>
        <w:ind w:firstLine="567"/>
        <w:jc w:val="both"/>
        <w:rPr>
          <w:rFonts w:eastAsia="Calibri" w:cstheme="minorHAnsi"/>
        </w:rPr>
      </w:pPr>
    </w:p>
    <w:p w14:paraId="584DD09A" w14:textId="77777777" w:rsidR="00726728" w:rsidRPr="00B529D6" w:rsidRDefault="00726728" w:rsidP="00726728">
      <w:pPr>
        <w:keepNext/>
        <w:tabs>
          <w:tab w:val="left" w:pos="993"/>
        </w:tabs>
        <w:spacing w:after="0" w:line="240" w:lineRule="auto"/>
        <w:ind w:firstLine="567"/>
        <w:jc w:val="center"/>
        <w:outlineLvl w:val="0"/>
        <w:rPr>
          <w:rFonts w:eastAsia="Calibri" w:cstheme="minorHAnsi"/>
          <w:b/>
        </w:rPr>
      </w:pPr>
    </w:p>
    <w:p w14:paraId="3C488979" w14:textId="62744D27" w:rsidR="00726728" w:rsidRPr="00B529D6" w:rsidRDefault="00FC05FF" w:rsidP="00726728">
      <w:pPr>
        <w:keepNext/>
        <w:tabs>
          <w:tab w:val="left" w:pos="993"/>
        </w:tabs>
        <w:spacing w:after="0" w:line="240" w:lineRule="auto"/>
        <w:ind w:firstLine="567"/>
        <w:jc w:val="center"/>
        <w:outlineLvl w:val="0"/>
        <w:rPr>
          <w:rFonts w:eastAsia="Calibri" w:cstheme="minorHAnsi"/>
          <w:b/>
        </w:rPr>
      </w:pPr>
      <w:r>
        <w:rPr>
          <w:rFonts w:eastAsia="Calibri" w:cstheme="minorHAnsi"/>
          <w:b/>
        </w:rPr>
        <w:t>9</w:t>
      </w:r>
      <w:r w:rsidR="00726728" w:rsidRPr="00B529D6">
        <w:rPr>
          <w:rFonts w:eastAsia="Calibri" w:cstheme="minorHAnsi"/>
          <w:b/>
        </w:rPr>
        <w:t>. ŠALIŲ ADRESAI IR REKVIZITAI</w:t>
      </w:r>
      <w:bookmarkEnd w:id="2"/>
      <w:bookmarkEnd w:id="3"/>
    </w:p>
    <w:p w14:paraId="45CEC584" w14:textId="77777777" w:rsidR="00726728" w:rsidRPr="00B529D6" w:rsidRDefault="00726728" w:rsidP="00726728">
      <w:pPr>
        <w:keepNext/>
        <w:tabs>
          <w:tab w:val="left" w:pos="993"/>
        </w:tabs>
        <w:spacing w:after="0" w:line="240" w:lineRule="auto"/>
        <w:ind w:firstLine="567"/>
        <w:jc w:val="center"/>
        <w:outlineLvl w:val="0"/>
        <w:rPr>
          <w:rFonts w:eastAsia="Calibri" w:cstheme="minorHAnsi"/>
          <w:b/>
        </w:rPr>
      </w:pPr>
    </w:p>
    <w:tbl>
      <w:tblPr>
        <w:tblW w:w="9821" w:type="dxa"/>
        <w:tblLayout w:type="fixed"/>
        <w:tblLook w:val="0000" w:firstRow="0" w:lastRow="0" w:firstColumn="0" w:lastColumn="0" w:noHBand="0" w:noVBand="0"/>
      </w:tblPr>
      <w:tblGrid>
        <w:gridCol w:w="5652"/>
        <w:gridCol w:w="4169"/>
      </w:tblGrid>
      <w:tr w:rsidR="00B529D6" w:rsidRPr="00B529D6" w14:paraId="7DC0FCE6" w14:textId="77777777" w:rsidTr="00DF67C7">
        <w:trPr>
          <w:trHeight w:val="322"/>
        </w:trPr>
        <w:tc>
          <w:tcPr>
            <w:tcW w:w="5652" w:type="dxa"/>
            <w:shd w:val="clear" w:color="auto" w:fill="auto"/>
          </w:tcPr>
          <w:p w14:paraId="18EA536C" w14:textId="77777777" w:rsidR="00DF67C7" w:rsidRPr="00B529D6" w:rsidRDefault="00DF67C7" w:rsidP="00DF67C7">
            <w:pPr>
              <w:tabs>
                <w:tab w:val="left" w:pos="993"/>
                <w:tab w:val="left" w:pos="3060"/>
                <w:tab w:val="center" w:pos="4767"/>
                <w:tab w:val="right" w:pos="9638"/>
              </w:tabs>
              <w:suppressAutoHyphens/>
              <w:snapToGrid w:val="0"/>
              <w:spacing w:after="0" w:line="240" w:lineRule="auto"/>
              <w:ind w:firstLine="567"/>
              <w:rPr>
                <w:rFonts w:eastAsia="Times New Roman" w:cstheme="minorHAnsi"/>
                <w:b/>
                <w:bCs/>
                <w:lang w:eastAsia="ar-SA"/>
              </w:rPr>
            </w:pPr>
            <w:r w:rsidRPr="00B529D6">
              <w:rPr>
                <w:rFonts w:eastAsia="Times New Roman" w:cstheme="minorHAnsi"/>
                <w:b/>
                <w:bCs/>
                <w:lang w:eastAsia="ar-SA"/>
              </w:rPr>
              <w:t>Pirkėjas</w:t>
            </w:r>
          </w:p>
          <w:p w14:paraId="708F074F" w14:textId="77777777" w:rsidR="00DF67C7" w:rsidRPr="00B529D6" w:rsidRDefault="00DF67C7" w:rsidP="00DF67C7">
            <w:pPr>
              <w:tabs>
                <w:tab w:val="left" w:pos="993"/>
                <w:tab w:val="left" w:pos="3060"/>
                <w:tab w:val="center" w:pos="4819"/>
                <w:tab w:val="right" w:pos="9638"/>
              </w:tabs>
              <w:suppressAutoHyphens/>
              <w:spacing w:after="0" w:line="240" w:lineRule="auto"/>
              <w:ind w:firstLine="567"/>
              <w:rPr>
                <w:rFonts w:eastAsia="Times New Roman" w:cstheme="minorHAnsi"/>
                <w:b/>
                <w:bCs/>
                <w:lang w:eastAsia="ar-SA"/>
              </w:rPr>
            </w:pPr>
            <w:r w:rsidRPr="00B529D6">
              <w:rPr>
                <w:rFonts w:cstheme="minorHAnsi"/>
                <w:b/>
              </w:rPr>
              <w:t>AB Vilniaus šilumos tinklai</w:t>
            </w:r>
          </w:p>
          <w:p w14:paraId="01C21C5D" w14:textId="1DFE010C" w:rsidR="00DF67C7" w:rsidRPr="00B529D6" w:rsidRDefault="00DF67C7" w:rsidP="00DF67C7">
            <w:pPr>
              <w:tabs>
                <w:tab w:val="left" w:pos="993"/>
                <w:tab w:val="left" w:pos="3060"/>
                <w:tab w:val="center" w:pos="4819"/>
                <w:tab w:val="right" w:pos="9638"/>
              </w:tabs>
              <w:suppressAutoHyphens/>
              <w:spacing w:after="0" w:line="240" w:lineRule="auto"/>
              <w:ind w:firstLine="567"/>
              <w:rPr>
                <w:rFonts w:eastAsia="Times New Roman" w:cstheme="minorHAnsi"/>
                <w:b/>
                <w:bCs/>
                <w:lang w:eastAsia="ar-SA"/>
              </w:rPr>
            </w:pPr>
          </w:p>
        </w:tc>
        <w:tc>
          <w:tcPr>
            <w:tcW w:w="4169" w:type="dxa"/>
            <w:shd w:val="clear" w:color="auto" w:fill="auto"/>
          </w:tcPr>
          <w:p w14:paraId="0EC6C97F" w14:textId="77777777" w:rsidR="00DF67C7" w:rsidRPr="00B529D6" w:rsidRDefault="00DF67C7" w:rsidP="00DF67C7">
            <w:pPr>
              <w:tabs>
                <w:tab w:val="left" w:pos="993"/>
                <w:tab w:val="left" w:pos="3060"/>
                <w:tab w:val="center" w:pos="4819"/>
                <w:tab w:val="right" w:pos="9638"/>
              </w:tabs>
              <w:suppressAutoHyphens/>
              <w:snapToGrid w:val="0"/>
              <w:spacing w:after="0" w:line="240" w:lineRule="auto"/>
              <w:ind w:firstLine="567"/>
              <w:rPr>
                <w:rFonts w:eastAsia="Times New Roman" w:cstheme="minorHAnsi"/>
                <w:b/>
                <w:bCs/>
                <w:lang w:eastAsia="ar-SA"/>
              </w:rPr>
            </w:pPr>
            <w:r w:rsidRPr="00B529D6">
              <w:rPr>
                <w:rFonts w:eastAsia="Times New Roman" w:cstheme="minorHAnsi"/>
                <w:b/>
                <w:bCs/>
                <w:lang w:eastAsia="ar-SA"/>
              </w:rPr>
              <w:t>Tiekėjas</w:t>
            </w:r>
          </w:p>
          <w:p w14:paraId="1E0130FD" w14:textId="77777777" w:rsidR="00DF67C7" w:rsidRPr="00B529D6" w:rsidRDefault="00DF67C7" w:rsidP="00DF67C7">
            <w:pPr>
              <w:tabs>
                <w:tab w:val="left" w:pos="993"/>
                <w:tab w:val="left" w:pos="3060"/>
                <w:tab w:val="center" w:pos="4819"/>
                <w:tab w:val="right" w:pos="9638"/>
              </w:tabs>
              <w:suppressAutoHyphens/>
              <w:spacing w:after="0" w:line="240" w:lineRule="auto"/>
              <w:ind w:firstLine="567"/>
              <w:rPr>
                <w:rFonts w:eastAsia="Times New Roman" w:cstheme="minorHAnsi"/>
                <w:bCs/>
                <w:lang w:eastAsia="ar-SA"/>
              </w:rPr>
            </w:pPr>
            <w:r w:rsidRPr="00B529D6">
              <w:rPr>
                <w:rFonts w:eastAsia="Times New Roman" w:cstheme="minorHAnsi"/>
                <w:bCs/>
                <w:lang w:eastAsia="ar-SA"/>
              </w:rPr>
              <w:t>UAB TeraSky Baltic</w:t>
            </w:r>
          </w:p>
          <w:p w14:paraId="7B2CB8F8" w14:textId="19F3188A" w:rsidR="00DF67C7" w:rsidRPr="00B529D6" w:rsidRDefault="00DF67C7" w:rsidP="00DF67C7">
            <w:pPr>
              <w:tabs>
                <w:tab w:val="left" w:pos="993"/>
                <w:tab w:val="left" w:pos="3060"/>
                <w:tab w:val="center" w:pos="4819"/>
                <w:tab w:val="right" w:pos="9638"/>
              </w:tabs>
              <w:suppressAutoHyphens/>
              <w:spacing w:after="0" w:line="240" w:lineRule="auto"/>
              <w:ind w:firstLine="567"/>
              <w:rPr>
                <w:rFonts w:eastAsia="Times New Roman" w:cstheme="minorHAnsi"/>
                <w:bCs/>
                <w:lang w:eastAsia="ar-SA"/>
              </w:rPr>
            </w:pPr>
          </w:p>
        </w:tc>
      </w:tr>
      <w:tr w:rsidR="00B529D6" w:rsidRPr="00B529D6" w14:paraId="2D0307FD" w14:textId="77777777" w:rsidTr="00DF67C7">
        <w:trPr>
          <w:trHeight w:val="642"/>
        </w:trPr>
        <w:tc>
          <w:tcPr>
            <w:tcW w:w="5652" w:type="dxa"/>
            <w:shd w:val="clear" w:color="auto" w:fill="auto"/>
          </w:tcPr>
          <w:p w14:paraId="544B4E6C" w14:textId="77777777" w:rsidR="00DF67C7" w:rsidRPr="00B529D6" w:rsidRDefault="00DF67C7" w:rsidP="00DF67C7">
            <w:pPr>
              <w:tabs>
                <w:tab w:val="left" w:pos="993"/>
                <w:tab w:val="left" w:pos="3060"/>
              </w:tabs>
              <w:suppressAutoHyphens/>
              <w:spacing w:after="0" w:line="240" w:lineRule="auto"/>
              <w:ind w:firstLine="567"/>
              <w:rPr>
                <w:rFonts w:eastAsia="Times New Roman" w:cstheme="minorHAnsi"/>
                <w:bCs/>
                <w:lang w:eastAsia="ar-SA"/>
              </w:rPr>
            </w:pPr>
            <w:r w:rsidRPr="00B529D6">
              <w:rPr>
                <w:rFonts w:eastAsia="Times New Roman" w:cstheme="minorHAnsi"/>
                <w:bCs/>
                <w:lang w:eastAsia="ar-SA"/>
              </w:rPr>
              <w:t xml:space="preserve">Įmonės kodas </w:t>
            </w:r>
            <w:r w:rsidRPr="00B529D6">
              <w:rPr>
                <w:rFonts w:cstheme="minorHAnsi"/>
              </w:rPr>
              <w:t>124135580</w:t>
            </w:r>
          </w:p>
          <w:p w14:paraId="680C5568" w14:textId="77777777" w:rsidR="00DF67C7" w:rsidRPr="00B529D6" w:rsidRDefault="00DF67C7" w:rsidP="00DF67C7">
            <w:pPr>
              <w:tabs>
                <w:tab w:val="left" w:pos="993"/>
                <w:tab w:val="left" w:pos="3060"/>
              </w:tabs>
              <w:suppressAutoHyphens/>
              <w:spacing w:after="0" w:line="240" w:lineRule="auto"/>
              <w:ind w:firstLine="567"/>
              <w:rPr>
                <w:rFonts w:eastAsia="Times New Roman" w:cstheme="minorHAnsi"/>
                <w:bCs/>
                <w:lang w:eastAsia="ar-SA"/>
              </w:rPr>
            </w:pPr>
            <w:r w:rsidRPr="00B529D6">
              <w:rPr>
                <w:rFonts w:eastAsia="Times New Roman" w:cstheme="minorHAnsi"/>
                <w:bCs/>
                <w:lang w:eastAsia="ar-SA"/>
              </w:rPr>
              <w:t xml:space="preserve">PVM kodas </w:t>
            </w:r>
            <w:r w:rsidRPr="00B529D6">
              <w:rPr>
                <w:rFonts w:cstheme="minorHAnsi"/>
              </w:rPr>
              <w:t>LT241355811</w:t>
            </w:r>
          </w:p>
          <w:p w14:paraId="3C355E42" w14:textId="77777777" w:rsidR="00DF67C7" w:rsidRPr="00B529D6" w:rsidRDefault="00DF67C7" w:rsidP="00DF67C7">
            <w:pPr>
              <w:tabs>
                <w:tab w:val="left" w:pos="993"/>
                <w:tab w:val="left" w:pos="3060"/>
              </w:tabs>
              <w:suppressAutoHyphens/>
              <w:spacing w:after="0" w:line="240" w:lineRule="auto"/>
              <w:ind w:firstLine="567"/>
              <w:rPr>
                <w:rFonts w:cstheme="minorHAnsi"/>
              </w:rPr>
            </w:pPr>
            <w:r w:rsidRPr="00B529D6">
              <w:rPr>
                <w:rFonts w:eastAsia="Times New Roman" w:cstheme="minorHAnsi"/>
                <w:b/>
                <w:bCs/>
                <w:lang w:eastAsia="ar-SA"/>
              </w:rPr>
              <w:t xml:space="preserve">Kontaktinis adresas: </w:t>
            </w:r>
            <w:r w:rsidRPr="00B529D6">
              <w:rPr>
                <w:rFonts w:cstheme="minorHAnsi"/>
              </w:rPr>
              <w:t>Spaudos g. 6-1,</w:t>
            </w:r>
          </w:p>
          <w:p w14:paraId="666DDDE5" w14:textId="77777777" w:rsidR="00DF67C7" w:rsidRPr="00B529D6" w:rsidRDefault="00DF67C7" w:rsidP="00DF67C7">
            <w:pPr>
              <w:tabs>
                <w:tab w:val="left" w:pos="993"/>
                <w:tab w:val="left" w:pos="3060"/>
              </w:tabs>
              <w:suppressAutoHyphens/>
              <w:spacing w:after="0" w:line="240" w:lineRule="auto"/>
              <w:ind w:firstLine="567"/>
              <w:rPr>
                <w:rFonts w:eastAsia="Times New Roman" w:cstheme="minorHAnsi"/>
                <w:b/>
                <w:lang w:eastAsia="ar-SA"/>
              </w:rPr>
            </w:pPr>
            <w:r w:rsidRPr="00B529D6">
              <w:rPr>
                <w:rFonts w:cstheme="minorHAnsi"/>
              </w:rPr>
              <w:t>05132 Vilnius</w:t>
            </w:r>
          </w:p>
          <w:p w14:paraId="1FE684D1" w14:textId="77777777" w:rsidR="00DF67C7" w:rsidRPr="00B529D6" w:rsidRDefault="00DF67C7" w:rsidP="00DF67C7">
            <w:pPr>
              <w:tabs>
                <w:tab w:val="left" w:pos="993"/>
                <w:tab w:val="left" w:pos="3060"/>
              </w:tabs>
              <w:suppressAutoHyphens/>
              <w:spacing w:after="0" w:line="240" w:lineRule="auto"/>
              <w:ind w:firstLine="567"/>
              <w:rPr>
                <w:rFonts w:eastAsia="Times New Roman" w:cstheme="minorHAnsi"/>
                <w:b/>
                <w:bCs/>
                <w:lang w:eastAsia="ar-SA"/>
              </w:rPr>
            </w:pPr>
            <w:r w:rsidRPr="00B529D6">
              <w:rPr>
                <w:rFonts w:eastAsia="Times New Roman" w:cstheme="minorHAnsi"/>
                <w:bCs/>
                <w:lang w:eastAsia="ar-SA"/>
              </w:rPr>
              <w:t xml:space="preserve">A. s </w:t>
            </w:r>
            <w:r w:rsidRPr="00B529D6">
              <w:rPr>
                <w:rFonts w:cstheme="minorHAnsi"/>
              </w:rPr>
              <w:t>LT53 7044 0600 0121 9501</w:t>
            </w:r>
          </w:p>
          <w:p w14:paraId="69820B9B" w14:textId="77777777" w:rsidR="00DF67C7" w:rsidRPr="00B529D6" w:rsidRDefault="00DF67C7" w:rsidP="00DF67C7">
            <w:pPr>
              <w:tabs>
                <w:tab w:val="left" w:pos="993"/>
                <w:tab w:val="left" w:pos="3060"/>
              </w:tabs>
              <w:suppressAutoHyphens/>
              <w:spacing w:after="0" w:line="240" w:lineRule="auto"/>
              <w:ind w:firstLine="567"/>
              <w:rPr>
                <w:rFonts w:eastAsia="Times New Roman" w:cstheme="minorHAnsi"/>
                <w:bCs/>
                <w:lang w:eastAsia="ar-SA"/>
              </w:rPr>
            </w:pPr>
            <w:r w:rsidRPr="00B529D6">
              <w:rPr>
                <w:rFonts w:eastAsia="Times New Roman" w:cstheme="minorHAnsi"/>
                <w:bCs/>
                <w:lang w:eastAsia="ar-SA"/>
              </w:rPr>
              <w:t xml:space="preserve">Tel.: </w:t>
            </w:r>
            <w:r w:rsidRPr="00B529D6">
              <w:rPr>
                <w:rFonts w:cstheme="minorHAnsi"/>
                <w:lang w:val="en-US"/>
              </w:rPr>
              <w:t>19118</w:t>
            </w:r>
          </w:p>
          <w:p w14:paraId="3A2E099B" w14:textId="3D0436AA" w:rsidR="00DF67C7" w:rsidRPr="00B529D6" w:rsidRDefault="00DF67C7" w:rsidP="00DF67C7">
            <w:pPr>
              <w:tabs>
                <w:tab w:val="left" w:pos="993"/>
                <w:tab w:val="left" w:pos="3060"/>
              </w:tabs>
              <w:suppressAutoHyphens/>
              <w:spacing w:after="0" w:line="240" w:lineRule="auto"/>
              <w:ind w:firstLine="567"/>
              <w:rPr>
                <w:rFonts w:eastAsia="Times New Roman" w:cstheme="minorHAnsi"/>
                <w:bCs/>
                <w:lang w:eastAsia="ar-SA"/>
              </w:rPr>
            </w:pPr>
            <w:r w:rsidRPr="00B529D6">
              <w:rPr>
                <w:rFonts w:eastAsia="Times New Roman" w:cstheme="minorHAnsi"/>
                <w:bCs/>
                <w:lang w:eastAsia="ar-SA"/>
              </w:rPr>
              <w:t xml:space="preserve">El. p.: </w:t>
            </w:r>
            <w:hyperlink r:id="rId8" w:history="1">
              <w:r w:rsidRPr="00B529D6">
                <w:rPr>
                  <w:rStyle w:val="Hipersaitas"/>
                  <w:rFonts w:cstheme="minorHAnsi"/>
                  <w:color w:val="auto"/>
                  <w:lang w:val="en-US"/>
                </w:rPr>
                <w:t>info@chc.lt</w:t>
              </w:r>
            </w:hyperlink>
          </w:p>
        </w:tc>
        <w:tc>
          <w:tcPr>
            <w:tcW w:w="4169" w:type="dxa"/>
            <w:shd w:val="clear" w:color="auto" w:fill="auto"/>
          </w:tcPr>
          <w:p w14:paraId="133364C4" w14:textId="010D74B2" w:rsidR="00DF67C7" w:rsidRPr="00B529D6" w:rsidRDefault="00DF67C7" w:rsidP="00DF67C7">
            <w:pPr>
              <w:tabs>
                <w:tab w:val="left" w:pos="993"/>
              </w:tabs>
              <w:suppressAutoHyphens/>
              <w:spacing w:after="0" w:line="240" w:lineRule="auto"/>
              <w:ind w:firstLine="567"/>
              <w:rPr>
                <w:rFonts w:eastAsia="Calibri" w:cstheme="minorHAnsi"/>
                <w:lang w:eastAsia="ar-SA"/>
              </w:rPr>
            </w:pPr>
            <w:r w:rsidRPr="00B529D6">
              <w:rPr>
                <w:rFonts w:eastAsia="Calibri" w:cstheme="minorHAnsi"/>
                <w:lang w:eastAsia="ar-SA"/>
              </w:rPr>
              <w:t xml:space="preserve">Įmonės kodas </w:t>
            </w:r>
            <w:r w:rsidRPr="00B529D6">
              <w:rPr>
                <w:rFonts w:cstheme="minorHAnsi"/>
              </w:rPr>
              <w:t>304935428</w:t>
            </w:r>
          </w:p>
          <w:p w14:paraId="35AD646F" w14:textId="54B00E8B" w:rsidR="00DF67C7" w:rsidRPr="00B529D6" w:rsidRDefault="00DF67C7" w:rsidP="00DF67C7">
            <w:pPr>
              <w:widowControl w:val="0"/>
              <w:tabs>
                <w:tab w:val="left" w:pos="993"/>
                <w:tab w:val="center" w:pos="4153"/>
                <w:tab w:val="right" w:pos="8306"/>
              </w:tabs>
              <w:suppressAutoHyphens/>
              <w:spacing w:after="0" w:line="240" w:lineRule="auto"/>
              <w:ind w:firstLine="567"/>
              <w:jc w:val="both"/>
              <w:rPr>
                <w:rFonts w:eastAsia="Times New Roman" w:cstheme="minorHAnsi"/>
                <w:lang w:eastAsia="ar-SA"/>
              </w:rPr>
            </w:pPr>
            <w:r w:rsidRPr="00B529D6">
              <w:rPr>
                <w:rFonts w:eastAsia="Times New Roman" w:cstheme="minorHAnsi"/>
                <w:lang w:eastAsia="ar-SA"/>
              </w:rPr>
              <w:t xml:space="preserve">PVM kodas </w:t>
            </w:r>
            <w:r w:rsidRPr="00B529D6">
              <w:rPr>
                <w:rFonts w:cstheme="minorHAnsi"/>
              </w:rPr>
              <w:t>LT100012055016</w:t>
            </w:r>
          </w:p>
          <w:p w14:paraId="57F2B6C3" w14:textId="77777777" w:rsidR="00DF67C7" w:rsidRPr="00B529D6" w:rsidRDefault="00DF67C7" w:rsidP="00DF67C7">
            <w:pPr>
              <w:widowControl w:val="0"/>
              <w:tabs>
                <w:tab w:val="left" w:pos="993"/>
                <w:tab w:val="left" w:pos="3060"/>
                <w:tab w:val="center" w:pos="4153"/>
                <w:tab w:val="right" w:pos="8306"/>
              </w:tabs>
              <w:suppressAutoHyphens/>
              <w:spacing w:after="0" w:line="240" w:lineRule="auto"/>
              <w:ind w:firstLine="567"/>
              <w:jc w:val="both"/>
              <w:rPr>
                <w:rFonts w:eastAsia="Times New Roman" w:cstheme="minorHAnsi"/>
                <w:bCs/>
                <w:lang w:eastAsia="ar-SA"/>
              </w:rPr>
            </w:pPr>
          </w:p>
          <w:p w14:paraId="155A38C6" w14:textId="77777777" w:rsidR="00DF67C7" w:rsidRPr="00B529D6" w:rsidRDefault="00DF67C7" w:rsidP="00DF67C7">
            <w:pPr>
              <w:widowControl w:val="0"/>
              <w:tabs>
                <w:tab w:val="left" w:pos="993"/>
                <w:tab w:val="left" w:pos="3060"/>
                <w:tab w:val="center" w:pos="4153"/>
                <w:tab w:val="right" w:pos="8306"/>
              </w:tabs>
              <w:suppressAutoHyphens/>
              <w:spacing w:after="0" w:line="240" w:lineRule="auto"/>
              <w:ind w:firstLine="567"/>
              <w:jc w:val="both"/>
              <w:rPr>
                <w:rFonts w:eastAsia="Times New Roman" w:cstheme="minorHAnsi"/>
                <w:lang w:eastAsia="ar-SA"/>
              </w:rPr>
            </w:pPr>
            <w:r w:rsidRPr="00B529D6">
              <w:rPr>
                <w:rFonts w:eastAsia="Times New Roman" w:cstheme="minorHAnsi"/>
                <w:bCs/>
                <w:lang w:eastAsia="ar-SA"/>
              </w:rPr>
              <w:t>Bankas</w:t>
            </w:r>
          </w:p>
          <w:p w14:paraId="4140C6EA" w14:textId="2E19C577" w:rsidR="00DF67C7" w:rsidRPr="00B529D6" w:rsidRDefault="00DF67C7" w:rsidP="00DF67C7">
            <w:pPr>
              <w:widowControl w:val="0"/>
              <w:tabs>
                <w:tab w:val="left" w:pos="993"/>
                <w:tab w:val="center" w:pos="4153"/>
                <w:tab w:val="right" w:pos="8306"/>
              </w:tabs>
              <w:suppressAutoHyphens/>
              <w:spacing w:after="0" w:line="240" w:lineRule="auto"/>
              <w:ind w:firstLine="567"/>
              <w:jc w:val="both"/>
              <w:rPr>
                <w:rFonts w:eastAsia="Times New Roman" w:cstheme="minorHAnsi"/>
                <w:lang w:eastAsia="ar-SA"/>
              </w:rPr>
            </w:pPr>
            <w:r w:rsidRPr="00B529D6">
              <w:rPr>
                <w:rFonts w:eastAsia="Times New Roman" w:cstheme="minorHAnsi"/>
                <w:lang w:eastAsia="ar-SA"/>
              </w:rPr>
              <w:t xml:space="preserve">A. s LT </w:t>
            </w:r>
            <w:r w:rsidRPr="00B529D6">
              <w:rPr>
                <w:rFonts w:cstheme="minorHAnsi"/>
              </w:rPr>
              <w:t>LT587180300035467082</w:t>
            </w:r>
          </w:p>
          <w:p w14:paraId="6D1BE7AE" w14:textId="13368918" w:rsidR="00DF67C7" w:rsidRPr="00B529D6" w:rsidRDefault="00DF67C7" w:rsidP="00DF67C7">
            <w:pPr>
              <w:tabs>
                <w:tab w:val="left" w:pos="993"/>
              </w:tabs>
              <w:suppressAutoHyphens/>
              <w:spacing w:after="0" w:line="240" w:lineRule="auto"/>
              <w:ind w:firstLine="567"/>
              <w:rPr>
                <w:rFonts w:eastAsia="Calibri" w:cstheme="minorHAnsi"/>
                <w:lang w:eastAsia="ar-SA"/>
              </w:rPr>
            </w:pPr>
            <w:r w:rsidRPr="00B529D6">
              <w:rPr>
                <w:rFonts w:eastAsia="Calibri" w:cstheme="minorHAnsi"/>
                <w:lang w:eastAsia="ar-SA"/>
              </w:rPr>
              <w:t xml:space="preserve">Tel.: </w:t>
            </w:r>
            <w:r w:rsidRPr="00B529D6">
              <w:rPr>
                <w:rFonts w:cstheme="minorHAnsi"/>
              </w:rPr>
              <w:t>861526325</w:t>
            </w:r>
          </w:p>
          <w:p w14:paraId="6293F4E5" w14:textId="46568EAD" w:rsidR="00DF67C7" w:rsidRPr="00B529D6" w:rsidRDefault="00DF67C7" w:rsidP="00DF67C7">
            <w:pPr>
              <w:widowControl w:val="0"/>
              <w:tabs>
                <w:tab w:val="left" w:pos="993"/>
                <w:tab w:val="center" w:pos="4153"/>
                <w:tab w:val="right" w:pos="8306"/>
              </w:tabs>
              <w:suppressAutoHyphens/>
              <w:spacing w:after="0" w:line="240" w:lineRule="auto"/>
              <w:ind w:firstLine="567"/>
              <w:jc w:val="both"/>
              <w:rPr>
                <w:rFonts w:eastAsia="Times New Roman" w:cstheme="minorHAnsi"/>
                <w:lang w:eastAsia="ar-SA"/>
              </w:rPr>
            </w:pPr>
            <w:r w:rsidRPr="00B529D6">
              <w:rPr>
                <w:rFonts w:eastAsia="Times New Roman" w:cstheme="minorHAnsi"/>
                <w:lang w:eastAsia="ar-SA"/>
              </w:rPr>
              <w:t xml:space="preserve">El. p.: </w:t>
            </w:r>
            <w:r w:rsidRPr="00B529D6">
              <w:rPr>
                <w:rFonts w:cstheme="minorHAnsi"/>
                <w:lang w:val="en-US"/>
              </w:rPr>
              <w:t>@terasky.com</w:t>
            </w:r>
          </w:p>
          <w:p w14:paraId="6126EA9A" w14:textId="77777777" w:rsidR="00DF67C7" w:rsidRPr="00B529D6" w:rsidRDefault="00DF67C7" w:rsidP="00DF67C7">
            <w:pPr>
              <w:tabs>
                <w:tab w:val="left" w:pos="993"/>
                <w:tab w:val="left" w:pos="3060"/>
                <w:tab w:val="center" w:pos="4819"/>
                <w:tab w:val="right" w:pos="9638"/>
              </w:tabs>
              <w:suppressAutoHyphens/>
              <w:spacing w:after="0" w:line="240" w:lineRule="auto"/>
              <w:ind w:firstLine="567"/>
              <w:rPr>
                <w:rFonts w:eastAsia="Times New Roman" w:cstheme="minorHAnsi"/>
                <w:bCs/>
                <w:lang w:eastAsia="ar-SA"/>
              </w:rPr>
            </w:pPr>
          </w:p>
        </w:tc>
      </w:tr>
      <w:tr w:rsidR="00B529D6" w:rsidRPr="00B529D6" w14:paraId="3A852405" w14:textId="77777777" w:rsidTr="00DF67C7">
        <w:trPr>
          <w:trHeight w:val="107"/>
        </w:trPr>
        <w:tc>
          <w:tcPr>
            <w:tcW w:w="5652" w:type="dxa"/>
            <w:shd w:val="clear" w:color="auto" w:fill="auto"/>
          </w:tcPr>
          <w:p w14:paraId="685639EB" w14:textId="77777777" w:rsidR="00726728" w:rsidRPr="00B529D6" w:rsidRDefault="00726728" w:rsidP="00263988">
            <w:pPr>
              <w:tabs>
                <w:tab w:val="left" w:pos="993"/>
                <w:tab w:val="left" w:pos="3060"/>
              </w:tabs>
              <w:suppressAutoHyphens/>
              <w:spacing w:after="0" w:line="240" w:lineRule="auto"/>
              <w:ind w:firstLine="567"/>
              <w:rPr>
                <w:rFonts w:eastAsia="Times New Roman" w:cstheme="minorHAnsi"/>
                <w:bCs/>
                <w:lang w:eastAsia="ar-SA"/>
              </w:rPr>
            </w:pPr>
          </w:p>
        </w:tc>
        <w:tc>
          <w:tcPr>
            <w:tcW w:w="4169" w:type="dxa"/>
            <w:shd w:val="clear" w:color="auto" w:fill="auto"/>
          </w:tcPr>
          <w:p w14:paraId="4EF8D160" w14:textId="77777777" w:rsidR="00726728" w:rsidRPr="00B529D6" w:rsidRDefault="00726728" w:rsidP="00263988">
            <w:pPr>
              <w:tabs>
                <w:tab w:val="left" w:pos="993"/>
              </w:tabs>
              <w:suppressAutoHyphens/>
              <w:spacing w:after="0" w:line="240" w:lineRule="auto"/>
              <w:ind w:firstLine="567"/>
              <w:rPr>
                <w:rFonts w:eastAsia="Calibri" w:cstheme="minorHAnsi"/>
                <w:highlight w:val="yellow"/>
                <w:lang w:eastAsia="ar-SA"/>
              </w:rPr>
            </w:pPr>
          </w:p>
        </w:tc>
      </w:tr>
      <w:tr w:rsidR="00B529D6" w:rsidRPr="00B529D6" w14:paraId="7E8B34C3" w14:textId="77777777" w:rsidTr="00DF67C7">
        <w:trPr>
          <w:trHeight w:val="25"/>
        </w:trPr>
        <w:tc>
          <w:tcPr>
            <w:tcW w:w="5652" w:type="dxa"/>
            <w:shd w:val="clear" w:color="auto" w:fill="auto"/>
          </w:tcPr>
          <w:p w14:paraId="20C3ACFC" w14:textId="77777777" w:rsidR="00726728" w:rsidRPr="00B529D6" w:rsidRDefault="00726728" w:rsidP="00263988">
            <w:pPr>
              <w:tabs>
                <w:tab w:val="left" w:pos="993"/>
                <w:tab w:val="left" w:pos="3060"/>
              </w:tabs>
              <w:suppressAutoHyphens/>
              <w:spacing w:after="0" w:line="240" w:lineRule="auto"/>
              <w:ind w:firstLine="567"/>
              <w:rPr>
                <w:rFonts w:eastAsia="Times New Roman" w:cstheme="minorHAnsi"/>
                <w:bCs/>
                <w:lang w:eastAsia="ar-SA"/>
              </w:rPr>
            </w:pPr>
          </w:p>
        </w:tc>
        <w:tc>
          <w:tcPr>
            <w:tcW w:w="4169" w:type="dxa"/>
            <w:shd w:val="clear" w:color="auto" w:fill="auto"/>
          </w:tcPr>
          <w:p w14:paraId="0DCFF8DF" w14:textId="77777777" w:rsidR="00726728" w:rsidRPr="00B529D6" w:rsidRDefault="00726728" w:rsidP="00263988">
            <w:pPr>
              <w:tabs>
                <w:tab w:val="left" w:pos="993"/>
              </w:tabs>
              <w:suppressAutoHyphens/>
              <w:spacing w:after="0" w:line="240" w:lineRule="auto"/>
              <w:ind w:firstLine="567"/>
              <w:rPr>
                <w:rFonts w:eastAsia="Calibri" w:cstheme="minorHAnsi"/>
                <w:highlight w:val="yellow"/>
                <w:lang w:eastAsia="ar-SA"/>
              </w:rPr>
            </w:pPr>
          </w:p>
        </w:tc>
      </w:tr>
      <w:tr w:rsidR="00B529D6" w:rsidRPr="00B529D6" w14:paraId="0AA59F41" w14:textId="77777777" w:rsidTr="00DF67C7">
        <w:trPr>
          <w:trHeight w:val="40"/>
        </w:trPr>
        <w:tc>
          <w:tcPr>
            <w:tcW w:w="5652" w:type="dxa"/>
            <w:shd w:val="clear" w:color="auto" w:fill="auto"/>
          </w:tcPr>
          <w:p w14:paraId="3D740E0F" w14:textId="77777777" w:rsidR="00726728" w:rsidRPr="00B529D6" w:rsidRDefault="00726728" w:rsidP="00263988">
            <w:pPr>
              <w:tabs>
                <w:tab w:val="left" w:pos="993"/>
                <w:tab w:val="left" w:pos="3060"/>
              </w:tabs>
              <w:suppressAutoHyphens/>
              <w:spacing w:after="0" w:line="240" w:lineRule="auto"/>
              <w:ind w:firstLine="567"/>
              <w:rPr>
                <w:rFonts w:eastAsia="Times New Roman" w:cstheme="minorHAnsi"/>
                <w:bCs/>
                <w:lang w:eastAsia="ar-SA"/>
              </w:rPr>
            </w:pPr>
          </w:p>
        </w:tc>
        <w:tc>
          <w:tcPr>
            <w:tcW w:w="4169" w:type="dxa"/>
            <w:shd w:val="clear" w:color="auto" w:fill="auto"/>
          </w:tcPr>
          <w:p w14:paraId="284C1A9C" w14:textId="77777777" w:rsidR="00726728" w:rsidRPr="00B529D6" w:rsidRDefault="00726728" w:rsidP="00263988">
            <w:pPr>
              <w:tabs>
                <w:tab w:val="left" w:pos="993"/>
              </w:tabs>
              <w:suppressAutoHyphens/>
              <w:spacing w:after="0" w:line="240" w:lineRule="auto"/>
              <w:ind w:firstLine="567"/>
              <w:rPr>
                <w:rFonts w:eastAsia="Calibri" w:cstheme="minorHAnsi"/>
                <w:highlight w:val="yellow"/>
                <w:lang w:eastAsia="ar-SA"/>
              </w:rPr>
            </w:pPr>
          </w:p>
        </w:tc>
      </w:tr>
      <w:tr w:rsidR="00B529D6" w:rsidRPr="00B529D6" w14:paraId="5BF81C95" w14:textId="77777777" w:rsidTr="00DF67C7">
        <w:trPr>
          <w:trHeight w:val="40"/>
        </w:trPr>
        <w:tc>
          <w:tcPr>
            <w:tcW w:w="5652" w:type="dxa"/>
            <w:shd w:val="clear" w:color="auto" w:fill="auto"/>
          </w:tcPr>
          <w:p w14:paraId="273C147F" w14:textId="212956F5" w:rsidR="00180147" w:rsidRPr="00B529D6" w:rsidRDefault="00180147" w:rsidP="00180147">
            <w:pPr>
              <w:tabs>
                <w:tab w:val="left" w:pos="993"/>
                <w:tab w:val="left" w:pos="3060"/>
              </w:tabs>
              <w:suppressAutoHyphens/>
              <w:spacing w:after="0" w:line="240" w:lineRule="auto"/>
              <w:rPr>
                <w:rFonts w:cstheme="minorHAnsi"/>
              </w:rPr>
            </w:pPr>
            <w:r w:rsidRPr="00B529D6">
              <w:rPr>
                <w:rFonts w:cstheme="minorHAnsi"/>
              </w:rPr>
              <w:t xml:space="preserve">Veiklos tęstinumo komandos </w:t>
            </w:r>
            <w:r w:rsidR="00DB4932">
              <w:rPr>
                <w:rFonts w:cstheme="minorHAnsi"/>
              </w:rPr>
              <w:t>vadovas</w:t>
            </w:r>
            <w:r w:rsidRPr="00B529D6">
              <w:rPr>
                <w:rFonts w:cstheme="minorHAnsi"/>
              </w:rPr>
              <w:t xml:space="preserve"> </w:t>
            </w:r>
          </w:p>
          <w:p w14:paraId="7FCD902A" w14:textId="2B67C0A7" w:rsidR="00DF67C7" w:rsidRPr="00B529D6" w:rsidRDefault="00DF67C7" w:rsidP="00180147">
            <w:pPr>
              <w:tabs>
                <w:tab w:val="left" w:pos="993"/>
                <w:tab w:val="left" w:pos="3060"/>
              </w:tabs>
              <w:suppressAutoHyphens/>
              <w:spacing w:after="0" w:line="240" w:lineRule="auto"/>
              <w:rPr>
                <w:rFonts w:eastAsia="Times New Roman" w:cstheme="minorHAnsi"/>
                <w:bCs/>
                <w:lang w:eastAsia="ar-SA"/>
              </w:rPr>
            </w:pPr>
          </w:p>
        </w:tc>
        <w:tc>
          <w:tcPr>
            <w:tcW w:w="4169" w:type="dxa"/>
            <w:shd w:val="clear" w:color="auto" w:fill="auto"/>
          </w:tcPr>
          <w:p w14:paraId="7D60E0EF" w14:textId="77777777" w:rsidR="00180147" w:rsidRPr="00B529D6" w:rsidRDefault="00DF67C7" w:rsidP="00DF67C7">
            <w:pPr>
              <w:tabs>
                <w:tab w:val="left" w:pos="993"/>
              </w:tabs>
              <w:suppressAutoHyphens/>
              <w:spacing w:after="0" w:line="240" w:lineRule="auto"/>
              <w:rPr>
                <w:rFonts w:eastAsia="Calibri" w:cstheme="minorHAnsi"/>
                <w:lang w:eastAsia="x-none"/>
              </w:rPr>
            </w:pPr>
            <w:r w:rsidRPr="00B529D6">
              <w:rPr>
                <w:rFonts w:eastAsia="Calibri" w:cstheme="minorHAnsi"/>
                <w:lang w:eastAsia="x-none"/>
              </w:rPr>
              <w:t xml:space="preserve">Kibernetinio saugumo operacijų vadovas   </w:t>
            </w:r>
          </w:p>
          <w:p w14:paraId="0C20A8CB" w14:textId="34EE0CA4" w:rsidR="00DF67C7" w:rsidRPr="00B529D6" w:rsidRDefault="00DF67C7" w:rsidP="00DF67C7">
            <w:pPr>
              <w:tabs>
                <w:tab w:val="left" w:pos="993"/>
              </w:tabs>
              <w:suppressAutoHyphens/>
              <w:spacing w:after="0" w:line="240" w:lineRule="auto"/>
              <w:rPr>
                <w:rFonts w:eastAsia="Calibri" w:cstheme="minorHAnsi"/>
                <w:highlight w:val="yellow"/>
                <w:lang w:eastAsia="ar-SA"/>
              </w:rPr>
            </w:pPr>
          </w:p>
        </w:tc>
      </w:tr>
      <w:tr w:rsidR="00B529D6" w:rsidRPr="00B529D6" w14:paraId="37F0C3CD" w14:textId="77777777" w:rsidTr="00DF67C7">
        <w:trPr>
          <w:trHeight w:val="40"/>
        </w:trPr>
        <w:tc>
          <w:tcPr>
            <w:tcW w:w="5652" w:type="dxa"/>
            <w:shd w:val="clear" w:color="auto" w:fill="auto"/>
          </w:tcPr>
          <w:p w14:paraId="2C510AEC" w14:textId="77777777" w:rsidR="00DF67C7" w:rsidRPr="00B529D6" w:rsidRDefault="00DF67C7" w:rsidP="00263988">
            <w:pPr>
              <w:tabs>
                <w:tab w:val="left" w:pos="993"/>
                <w:tab w:val="left" w:pos="3060"/>
              </w:tabs>
              <w:suppressAutoHyphens/>
              <w:spacing w:after="0" w:line="240" w:lineRule="auto"/>
              <w:ind w:firstLine="567"/>
              <w:rPr>
                <w:rFonts w:eastAsia="Times New Roman" w:cstheme="minorHAnsi"/>
                <w:bCs/>
                <w:lang w:eastAsia="ar-SA"/>
              </w:rPr>
            </w:pPr>
          </w:p>
        </w:tc>
        <w:tc>
          <w:tcPr>
            <w:tcW w:w="4169" w:type="dxa"/>
            <w:shd w:val="clear" w:color="auto" w:fill="auto"/>
          </w:tcPr>
          <w:p w14:paraId="3C1CCCFC" w14:textId="77777777" w:rsidR="00DF67C7" w:rsidRPr="00B529D6" w:rsidRDefault="00DF67C7" w:rsidP="00263988">
            <w:pPr>
              <w:tabs>
                <w:tab w:val="left" w:pos="993"/>
              </w:tabs>
              <w:suppressAutoHyphens/>
              <w:spacing w:after="0" w:line="240" w:lineRule="auto"/>
              <w:ind w:firstLine="567"/>
              <w:rPr>
                <w:rFonts w:eastAsia="Calibri" w:cstheme="minorHAnsi"/>
                <w:highlight w:val="yellow"/>
                <w:lang w:eastAsia="ar-SA"/>
              </w:rPr>
            </w:pPr>
          </w:p>
        </w:tc>
      </w:tr>
      <w:tr w:rsidR="00B529D6" w:rsidRPr="00B529D6" w14:paraId="06657E46" w14:textId="77777777" w:rsidTr="00DF67C7">
        <w:trPr>
          <w:trHeight w:val="69"/>
        </w:trPr>
        <w:tc>
          <w:tcPr>
            <w:tcW w:w="5652" w:type="dxa"/>
            <w:shd w:val="clear" w:color="auto" w:fill="auto"/>
          </w:tcPr>
          <w:p w14:paraId="0EDB2628" w14:textId="77777777" w:rsidR="00726728" w:rsidRPr="00B529D6" w:rsidRDefault="00726728" w:rsidP="00263988">
            <w:pPr>
              <w:tabs>
                <w:tab w:val="left" w:pos="993"/>
                <w:tab w:val="left" w:pos="3060"/>
              </w:tabs>
              <w:suppressAutoHyphens/>
              <w:spacing w:after="0" w:line="240" w:lineRule="auto"/>
              <w:ind w:firstLine="567"/>
              <w:rPr>
                <w:rFonts w:eastAsia="Times New Roman" w:cstheme="minorHAnsi"/>
                <w:bCs/>
                <w:lang w:eastAsia="ar-SA"/>
              </w:rPr>
            </w:pPr>
          </w:p>
        </w:tc>
        <w:tc>
          <w:tcPr>
            <w:tcW w:w="4169" w:type="dxa"/>
            <w:shd w:val="clear" w:color="auto" w:fill="auto"/>
          </w:tcPr>
          <w:p w14:paraId="08538016" w14:textId="77777777" w:rsidR="00726728" w:rsidRPr="00B529D6" w:rsidRDefault="00726728" w:rsidP="00263988">
            <w:pPr>
              <w:tabs>
                <w:tab w:val="left" w:pos="993"/>
              </w:tabs>
              <w:suppressAutoHyphens/>
              <w:spacing w:after="0" w:line="240" w:lineRule="auto"/>
              <w:ind w:firstLine="567"/>
              <w:rPr>
                <w:rFonts w:eastAsia="Calibri" w:cstheme="minorHAnsi"/>
                <w:highlight w:val="yellow"/>
                <w:lang w:eastAsia="ar-SA"/>
              </w:rPr>
            </w:pPr>
          </w:p>
        </w:tc>
      </w:tr>
    </w:tbl>
    <w:p w14:paraId="307011A2" w14:textId="77777777" w:rsidR="00726728" w:rsidRPr="00B529D6" w:rsidRDefault="00726728" w:rsidP="00726728">
      <w:pPr>
        <w:tabs>
          <w:tab w:val="left" w:pos="993"/>
        </w:tabs>
        <w:spacing w:after="0" w:line="240" w:lineRule="auto"/>
        <w:ind w:firstLine="567"/>
        <w:rPr>
          <w:rFonts w:eastAsia="Calibri" w:cstheme="minorHAnsi"/>
          <w:lang w:eastAsia="x-none"/>
        </w:rPr>
      </w:pPr>
      <w:r w:rsidRPr="00B529D6">
        <w:rPr>
          <w:rFonts w:eastAsia="Calibri" w:cstheme="minorHAnsi"/>
          <w:lang w:eastAsia="x-none"/>
        </w:rPr>
        <w:tab/>
      </w:r>
      <w:r w:rsidRPr="00B529D6">
        <w:rPr>
          <w:rFonts w:eastAsia="Calibri" w:cstheme="minorHAnsi"/>
          <w:lang w:eastAsia="x-none"/>
        </w:rPr>
        <w:tab/>
      </w:r>
    </w:p>
    <w:p w14:paraId="1ADFAAC4" w14:textId="77777777" w:rsidR="00726728" w:rsidRPr="00B529D6" w:rsidRDefault="00726728" w:rsidP="00726728">
      <w:pPr>
        <w:tabs>
          <w:tab w:val="left" w:pos="993"/>
        </w:tabs>
        <w:spacing w:after="0" w:line="240" w:lineRule="auto"/>
        <w:ind w:firstLine="567"/>
        <w:jc w:val="both"/>
        <w:rPr>
          <w:rFonts w:eastAsia="Calibri" w:cstheme="minorHAnsi"/>
        </w:rPr>
      </w:pPr>
    </w:p>
    <w:p w14:paraId="11A6E1A5" w14:textId="77777777" w:rsidR="00726728" w:rsidRPr="00B529D6" w:rsidRDefault="00726728" w:rsidP="00726728">
      <w:pPr>
        <w:tabs>
          <w:tab w:val="left" w:pos="993"/>
        </w:tabs>
        <w:spacing w:after="0" w:line="240" w:lineRule="auto"/>
        <w:ind w:firstLine="567"/>
        <w:jc w:val="both"/>
        <w:rPr>
          <w:rFonts w:eastAsia="Calibri" w:cstheme="minorHAnsi"/>
        </w:rPr>
      </w:pPr>
    </w:p>
    <w:p w14:paraId="4A2B3282" w14:textId="77777777" w:rsidR="00726728" w:rsidRPr="00B529D6" w:rsidRDefault="00726728" w:rsidP="00726728">
      <w:pPr>
        <w:tabs>
          <w:tab w:val="left" w:pos="993"/>
        </w:tabs>
        <w:spacing w:after="0" w:line="240" w:lineRule="auto"/>
        <w:ind w:firstLine="567"/>
        <w:jc w:val="both"/>
        <w:rPr>
          <w:rFonts w:eastAsia="Calibri" w:cstheme="minorHAnsi"/>
        </w:rPr>
      </w:pPr>
    </w:p>
    <w:p w14:paraId="763D8E93" w14:textId="77777777" w:rsidR="00726728" w:rsidRPr="00B529D6" w:rsidRDefault="00726728" w:rsidP="00726728">
      <w:pPr>
        <w:tabs>
          <w:tab w:val="left" w:pos="993"/>
        </w:tabs>
        <w:spacing w:after="0" w:line="240" w:lineRule="auto"/>
        <w:ind w:firstLine="567"/>
        <w:jc w:val="both"/>
        <w:rPr>
          <w:rFonts w:eastAsia="Calibri" w:cstheme="minorHAnsi"/>
        </w:rPr>
      </w:pPr>
    </w:p>
    <w:p w14:paraId="32938614" w14:textId="77777777" w:rsidR="00726728" w:rsidRPr="00B529D6" w:rsidRDefault="00726728" w:rsidP="00726728">
      <w:pPr>
        <w:tabs>
          <w:tab w:val="left" w:pos="993"/>
        </w:tabs>
        <w:spacing w:after="0" w:line="240" w:lineRule="auto"/>
        <w:ind w:firstLine="567"/>
        <w:jc w:val="both"/>
        <w:rPr>
          <w:rFonts w:eastAsia="Calibri" w:cstheme="minorHAnsi"/>
        </w:rPr>
      </w:pPr>
    </w:p>
    <w:p w14:paraId="608B7DA9" w14:textId="77777777" w:rsidR="00726728" w:rsidRPr="00B529D6" w:rsidRDefault="00726728" w:rsidP="00726728">
      <w:pPr>
        <w:tabs>
          <w:tab w:val="left" w:pos="993"/>
        </w:tabs>
        <w:spacing w:after="0" w:line="240" w:lineRule="auto"/>
        <w:ind w:firstLine="567"/>
        <w:jc w:val="both"/>
        <w:rPr>
          <w:rFonts w:eastAsia="Calibri" w:cstheme="minorHAnsi"/>
        </w:rPr>
      </w:pPr>
    </w:p>
    <w:p w14:paraId="6260B8C6" w14:textId="77777777" w:rsidR="00726728" w:rsidRPr="00B529D6" w:rsidRDefault="00726728" w:rsidP="00726728">
      <w:pPr>
        <w:tabs>
          <w:tab w:val="left" w:pos="993"/>
        </w:tabs>
        <w:spacing w:after="0" w:line="240" w:lineRule="auto"/>
        <w:ind w:firstLine="567"/>
        <w:jc w:val="both"/>
        <w:rPr>
          <w:rFonts w:eastAsia="Calibri" w:cstheme="minorHAnsi"/>
        </w:rPr>
      </w:pPr>
    </w:p>
    <w:p w14:paraId="0F65EDE4" w14:textId="69654680" w:rsidR="00AB4F60" w:rsidRPr="00B529D6" w:rsidRDefault="00AB4F60" w:rsidP="00B21CAC">
      <w:pPr>
        <w:jc w:val="right"/>
        <w:rPr>
          <w:rFonts w:cstheme="minorHAnsi"/>
          <w:bCs/>
        </w:rPr>
      </w:pPr>
    </w:p>
    <w:p w14:paraId="546405C4" w14:textId="77777777" w:rsidR="00AB4F60" w:rsidRPr="00B529D6" w:rsidRDefault="00AB4F60" w:rsidP="00AB4F60">
      <w:pPr>
        <w:pStyle w:val="Bodytext10"/>
        <w:shd w:val="clear" w:color="auto" w:fill="auto"/>
        <w:tabs>
          <w:tab w:val="left" w:pos="0"/>
          <w:tab w:val="left" w:pos="3828"/>
        </w:tabs>
        <w:spacing w:before="0" w:after="0" w:line="240" w:lineRule="auto"/>
        <w:ind w:right="55" w:firstLine="0"/>
        <w:jc w:val="both"/>
        <w:rPr>
          <w:rFonts w:asciiTheme="minorHAnsi" w:hAnsiTheme="minorHAnsi" w:cstheme="minorHAnsi"/>
          <w:sz w:val="22"/>
          <w:szCs w:val="22"/>
        </w:rPr>
      </w:pPr>
    </w:p>
    <w:p w14:paraId="10B06CAD" w14:textId="77777777" w:rsidR="00AB4F60" w:rsidRPr="00B529D6" w:rsidRDefault="00AB4F60" w:rsidP="00AB4F60">
      <w:pPr>
        <w:tabs>
          <w:tab w:val="left" w:pos="3828"/>
        </w:tabs>
        <w:ind w:firstLine="567"/>
        <w:rPr>
          <w:rFonts w:cstheme="minorHAnsi"/>
        </w:rPr>
      </w:pPr>
    </w:p>
    <w:p w14:paraId="5B45E6F6" w14:textId="77777777" w:rsidR="00AB4F60" w:rsidRPr="00B529D6" w:rsidRDefault="00AB4F60" w:rsidP="00AB4F60">
      <w:pPr>
        <w:tabs>
          <w:tab w:val="left" w:pos="3828"/>
        </w:tabs>
        <w:ind w:firstLine="567"/>
        <w:rPr>
          <w:rFonts w:cstheme="minorHAnsi"/>
        </w:rPr>
      </w:pPr>
    </w:p>
    <w:p w14:paraId="23BA5B76" w14:textId="77777777" w:rsidR="00AB4F60" w:rsidRPr="00B529D6" w:rsidRDefault="00AB4F60" w:rsidP="00AB4F60">
      <w:pPr>
        <w:tabs>
          <w:tab w:val="left" w:pos="3828"/>
        </w:tabs>
        <w:ind w:firstLine="567"/>
        <w:rPr>
          <w:rFonts w:cstheme="minorHAnsi"/>
        </w:rPr>
      </w:pPr>
    </w:p>
    <w:p w14:paraId="3F538D84" w14:textId="77777777" w:rsidR="00AB4F60" w:rsidRPr="00B529D6" w:rsidRDefault="00AB4F60" w:rsidP="00AB4F60">
      <w:pPr>
        <w:tabs>
          <w:tab w:val="left" w:pos="3828"/>
        </w:tabs>
        <w:ind w:firstLine="567"/>
        <w:rPr>
          <w:rFonts w:cstheme="minorHAnsi"/>
        </w:rPr>
      </w:pPr>
    </w:p>
    <w:p w14:paraId="0368DE05" w14:textId="640CF5EC" w:rsidR="00AB4F60" w:rsidRPr="00B529D6" w:rsidRDefault="00AB4F60">
      <w:pPr>
        <w:rPr>
          <w:rFonts w:cstheme="minorHAnsi"/>
        </w:rPr>
      </w:pPr>
      <w:r w:rsidRPr="00B529D6">
        <w:rPr>
          <w:rFonts w:cstheme="minorHAnsi"/>
        </w:rPr>
        <w:br w:type="page"/>
      </w:r>
    </w:p>
    <w:p w14:paraId="29C58662" w14:textId="20F7E413" w:rsidR="00ED0CAD" w:rsidRPr="00B529D6" w:rsidRDefault="00ED0CAD" w:rsidP="00ED0CAD">
      <w:pPr>
        <w:jc w:val="right"/>
        <w:rPr>
          <w:rFonts w:eastAsia="Calibri" w:cstheme="minorHAnsi"/>
        </w:rPr>
      </w:pPr>
      <w:r w:rsidRPr="00B529D6">
        <w:rPr>
          <w:rFonts w:eastAsia="Calibri" w:cstheme="minorHAnsi"/>
        </w:rPr>
        <w:lastRenderedPageBreak/>
        <w:t>3 priedas</w:t>
      </w:r>
    </w:p>
    <w:p w14:paraId="1880D027" w14:textId="58FCEBFB" w:rsidR="00ED0CAD" w:rsidRPr="00B529D6" w:rsidRDefault="00ED0CAD" w:rsidP="00ED0CAD">
      <w:pPr>
        <w:tabs>
          <w:tab w:val="left" w:pos="3828"/>
        </w:tabs>
        <w:jc w:val="center"/>
        <w:rPr>
          <w:rFonts w:cstheme="minorHAnsi"/>
          <w:b/>
          <w:bCs/>
        </w:rPr>
      </w:pPr>
      <w:r w:rsidRPr="00B529D6">
        <w:rPr>
          <w:rFonts w:cstheme="minorHAnsi"/>
          <w:b/>
          <w:bCs/>
        </w:rPr>
        <w:t>Tiekimo tvarka</w:t>
      </w:r>
    </w:p>
    <w:p w14:paraId="20BE1979" w14:textId="77777777" w:rsidR="00ED0CAD" w:rsidRPr="00B529D6" w:rsidRDefault="00ED0CAD" w:rsidP="00ED0CAD">
      <w:pPr>
        <w:tabs>
          <w:tab w:val="left" w:pos="3828"/>
        </w:tabs>
        <w:jc w:val="center"/>
        <w:rPr>
          <w:rFonts w:cstheme="minorHAnsi"/>
          <w:b/>
          <w:bCs/>
        </w:rPr>
      </w:pPr>
    </w:p>
    <w:p w14:paraId="37E3FE5D" w14:textId="77777777" w:rsidR="00ED0CAD" w:rsidRPr="00B529D6" w:rsidRDefault="00ED0CAD" w:rsidP="00ED0CAD">
      <w:pPr>
        <w:tabs>
          <w:tab w:val="left" w:pos="3828"/>
        </w:tabs>
        <w:jc w:val="center"/>
        <w:rPr>
          <w:rFonts w:cstheme="minorHAnsi"/>
          <w:b/>
          <w:bCs/>
        </w:rPr>
      </w:pPr>
    </w:p>
    <w:p w14:paraId="40A21398" w14:textId="77777777" w:rsidR="00ED0CAD" w:rsidRPr="00B529D6" w:rsidRDefault="00ED0CAD" w:rsidP="00ED0CAD">
      <w:pPr>
        <w:tabs>
          <w:tab w:val="left" w:pos="3828"/>
        </w:tabs>
        <w:rPr>
          <w:rFonts w:cstheme="minorHAnsi"/>
          <w:b/>
          <w:bCs/>
        </w:rPr>
      </w:pPr>
    </w:p>
    <w:p w14:paraId="24D697F2" w14:textId="77777777" w:rsidR="00ED0CAD" w:rsidRPr="00B529D6" w:rsidRDefault="00ED0CAD" w:rsidP="00ED0CAD">
      <w:pPr>
        <w:pStyle w:val="Sraopastraipa"/>
        <w:numPr>
          <w:ilvl w:val="0"/>
          <w:numId w:val="12"/>
        </w:numPr>
        <w:autoSpaceDE w:val="0"/>
        <w:autoSpaceDN w:val="0"/>
        <w:adjustRightInd w:val="0"/>
        <w:spacing w:after="0" w:line="240" w:lineRule="auto"/>
        <w:ind w:left="0" w:firstLine="709"/>
        <w:jc w:val="both"/>
        <w:rPr>
          <w:rFonts w:eastAsiaTheme="minorEastAsia" w:cstheme="minorHAnsi"/>
        </w:rPr>
      </w:pPr>
      <w:r w:rsidRPr="00B529D6">
        <w:rPr>
          <w:rFonts w:cstheme="minorHAnsi"/>
        </w:rPr>
        <w:t>Paslaugų teikėjas įsipareigoja nedelsiant informuoti Užsakovą apie nuo Paslaugų teikėjo nepriklausančias aplinkybes, keliančias pavojų teikiamų Paslaugų kokybei ir / arba terminų laikymuisi.</w:t>
      </w:r>
    </w:p>
    <w:p w14:paraId="578FDDB4" w14:textId="0F998863" w:rsidR="00ED0CAD" w:rsidRPr="00B529D6" w:rsidRDefault="00ED0CAD" w:rsidP="00ED0CAD">
      <w:pPr>
        <w:pStyle w:val="Sraopastraipa"/>
        <w:numPr>
          <w:ilvl w:val="0"/>
          <w:numId w:val="12"/>
        </w:numPr>
        <w:spacing w:after="0" w:line="240" w:lineRule="auto"/>
        <w:ind w:left="0" w:firstLine="709"/>
        <w:jc w:val="both"/>
        <w:rPr>
          <w:rFonts w:cstheme="minorHAnsi"/>
        </w:rPr>
      </w:pPr>
      <w:r w:rsidRPr="00B529D6">
        <w:rPr>
          <w:rFonts w:eastAsia="Arial" w:cstheme="minorHAnsi"/>
        </w:rPr>
        <w:t>Tiekėjas pateikia sąskaitą per sistemą „</w:t>
      </w:r>
      <w:r w:rsidR="007067FC">
        <w:rPr>
          <w:rFonts w:eastAsia="Arial" w:cstheme="minorHAnsi"/>
        </w:rPr>
        <w:t>SABIS</w:t>
      </w:r>
      <w:r w:rsidRPr="00B529D6">
        <w:rPr>
          <w:rFonts w:eastAsia="Arial" w:cstheme="minorHAnsi"/>
        </w:rPr>
        <w:t>“.</w:t>
      </w:r>
    </w:p>
    <w:p w14:paraId="45392479" w14:textId="77777777" w:rsidR="00ED0CAD" w:rsidRPr="00B529D6" w:rsidRDefault="00ED0CAD" w:rsidP="00ED0CAD">
      <w:pPr>
        <w:pStyle w:val="Sraopastraipa"/>
        <w:numPr>
          <w:ilvl w:val="0"/>
          <w:numId w:val="12"/>
        </w:numPr>
        <w:tabs>
          <w:tab w:val="left" w:pos="426"/>
        </w:tabs>
        <w:spacing w:before="60" w:after="60" w:line="240" w:lineRule="auto"/>
        <w:ind w:left="0" w:firstLine="709"/>
        <w:jc w:val="both"/>
        <w:rPr>
          <w:rFonts w:cstheme="minorHAnsi"/>
        </w:rPr>
      </w:pPr>
      <w:r w:rsidRPr="00B529D6">
        <w:rPr>
          <w:rFonts w:cstheme="minorHAnsi"/>
        </w:rPr>
        <w:t>Užsakovas įsipareigoja sudaryti galimybę Paslaugų teikėjui bendradarbiauti su Užsakovo darbuotojais ir pateikti Paslaugų teikėjui dokumentus bei duomenis, ta apimtimi, kuri yra reikalinga tinkamam Paslaugų suteikimui, taip pat teikti reikalingus paaiškinimus.</w:t>
      </w:r>
    </w:p>
    <w:p w14:paraId="3C3906E1" w14:textId="77777777" w:rsidR="00ED0CAD" w:rsidRPr="00B529D6" w:rsidRDefault="00ED0CAD" w:rsidP="00ED0CAD">
      <w:pPr>
        <w:pStyle w:val="Sraopastraipa"/>
        <w:numPr>
          <w:ilvl w:val="0"/>
          <w:numId w:val="12"/>
        </w:numPr>
        <w:autoSpaceDE w:val="0"/>
        <w:autoSpaceDN w:val="0"/>
        <w:adjustRightInd w:val="0"/>
        <w:spacing w:after="0" w:line="240" w:lineRule="auto"/>
        <w:ind w:left="0" w:firstLine="709"/>
        <w:jc w:val="both"/>
        <w:rPr>
          <w:rFonts w:cstheme="minorHAnsi"/>
        </w:rPr>
      </w:pPr>
      <w:r w:rsidRPr="00B529D6">
        <w:rPr>
          <w:rFonts w:cstheme="minorHAnsi"/>
        </w:rPr>
        <w:t xml:space="preserve">Maksimali  sutarties trukmė 14 mėnesių.  Paslauga teikiama 12 mėnesių po Paslaugos teikimui reikalingos programinės įrangos sumontavimo,  įdiegimo ir testavimo. </w:t>
      </w:r>
    </w:p>
    <w:p w14:paraId="72C9C62B" w14:textId="77777777" w:rsidR="00ED0CAD" w:rsidRPr="00B529D6" w:rsidRDefault="00ED0CAD" w:rsidP="00ED0CAD">
      <w:pPr>
        <w:pStyle w:val="Sraopastraipa"/>
        <w:numPr>
          <w:ilvl w:val="0"/>
          <w:numId w:val="12"/>
        </w:numPr>
        <w:autoSpaceDE w:val="0"/>
        <w:autoSpaceDN w:val="0"/>
        <w:adjustRightInd w:val="0"/>
        <w:spacing w:after="0" w:line="240" w:lineRule="auto"/>
        <w:ind w:left="0" w:firstLine="709"/>
        <w:jc w:val="both"/>
        <w:rPr>
          <w:rFonts w:cstheme="minorHAnsi"/>
        </w:rPr>
      </w:pPr>
      <w:r w:rsidRPr="00B529D6">
        <w:rPr>
          <w:rFonts w:cstheme="minorHAnsi"/>
        </w:rPr>
        <w:t xml:space="preserve">Programinė įranga turi būti sumontuota, sudiegta  ir ištestuota per vieną mėnesį nuo sutarties pasirašymo datos.  </w:t>
      </w:r>
    </w:p>
    <w:p w14:paraId="41C4570F" w14:textId="77777777" w:rsidR="00ED0CAD" w:rsidRPr="00B529D6" w:rsidRDefault="00ED0CAD" w:rsidP="00ED0CAD">
      <w:pPr>
        <w:pStyle w:val="Sraopastraipa"/>
        <w:numPr>
          <w:ilvl w:val="0"/>
          <w:numId w:val="12"/>
        </w:numPr>
        <w:autoSpaceDE w:val="0"/>
        <w:autoSpaceDN w:val="0"/>
        <w:adjustRightInd w:val="0"/>
        <w:spacing w:after="0" w:line="240" w:lineRule="auto"/>
        <w:ind w:left="0" w:firstLine="709"/>
        <w:jc w:val="both"/>
        <w:rPr>
          <w:rFonts w:cstheme="minorHAnsi"/>
        </w:rPr>
      </w:pPr>
      <w:r w:rsidRPr="00B529D6">
        <w:rPr>
          <w:rFonts w:cstheme="minorHAnsi"/>
        </w:rPr>
        <w:t xml:space="preserve">Už praeitą mėnesį faktiškai suteiktas Paslaugas atsiskaitoma kartą per mėnesį per 30 dienų po priėmimo-perdavimo akto pasirašymo ir sąskaitos pateikimo. </w:t>
      </w:r>
    </w:p>
    <w:p w14:paraId="244CA29B" w14:textId="77777777" w:rsidR="00ED0CAD" w:rsidRPr="00B529D6" w:rsidRDefault="00ED0CAD" w:rsidP="00ED0CAD">
      <w:pPr>
        <w:pStyle w:val="Sraopastraipa"/>
        <w:numPr>
          <w:ilvl w:val="0"/>
          <w:numId w:val="12"/>
        </w:numPr>
        <w:spacing w:after="0" w:line="240" w:lineRule="auto"/>
        <w:ind w:left="0" w:firstLine="709"/>
        <w:jc w:val="both"/>
        <w:rPr>
          <w:rFonts w:eastAsiaTheme="minorEastAsia" w:cstheme="minorHAnsi"/>
        </w:rPr>
      </w:pPr>
      <w:r w:rsidRPr="00B529D6">
        <w:rPr>
          <w:rFonts w:eastAsiaTheme="minorEastAsia" w:cstheme="minorHAnsi"/>
        </w:rPr>
        <w:t xml:space="preserve">Paslaugų rezultato perdavimo – priėmimo aktą Paslaugų teikėjas Užsakovui perduoda per 5 darbo dienas po Paslaugos suteikimo. </w:t>
      </w:r>
    </w:p>
    <w:p w14:paraId="2B06EB14" w14:textId="77777777" w:rsidR="00ED0CAD" w:rsidRPr="00B529D6" w:rsidRDefault="00ED0CAD" w:rsidP="00ED0CAD">
      <w:pPr>
        <w:pStyle w:val="Sraopastraipa"/>
        <w:numPr>
          <w:ilvl w:val="0"/>
          <w:numId w:val="12"/>
        </w:numPr>
        <w:spacing w:after="0" w:line="240" w:lineRule="auto"/>
        <w:ind w:left="0" w:firstLine="709"/>
        <w:jc w:val="both"/>
        <w:rPr>
          <w:rFonts w:cstheme="minorHAnsi"/>
        </w:rPr>
      </w:pPr>
      <w:r w:rsidRPr="00B529D6">
        <w:rPr>
          <w:rFonts w:eastAsia="Arial" w:cstheme="minorHAnsi"/>
        </w:rPr>
        <w:t xml:space="preserve">visa su Paslaugų Užsakovui teikimu susijusi informacija, įskaitant ir visa iš Užsakovo gauta informacija, Paslaugų rezultatai, yra laikoma konfidencialia informacija, (nebent Užsakovas raštu aiškiai patvirtins Tiekėjui, kad tam tikra pateikta informacija nėra konfidenciali), už kurios saugojimą ir neatskleidimą tretiesiems asmenims (nebent tam yra gautas išankstinis raštiškas Užsakovo sutikimas arba imperatyviai numatyta įstatymų) atsako Tiekėjas, prisiimdamas konfidencialumo įsipareigojimus. </w:t>
      </w:r>
    </w:p>
    <w:p w14:paraId="43751EC7" w14:textId="77777777" w:rsidR="00ED0CAD" w:rsidRPr="00B529D6" w:rsidRDefault="00ED0CAD" w:rsidP="00ED0CAD">
      <w:pPr>
        <w:pStyle w:val="Sraopastraipa"/>
        <w:numPr>
          <w:ilvl w:val="0"/>
          <w:numId w:val="12"/>
        </w:numPr>
        <w:spacing w:after="0" w:line="240" w:lineRule="auto"/>
        <w:ind w:left="0" w:firstLine="709"/>
        <w:jc w:val="both"/>
        <w:rPr>
          <w:rFonts w:cstheme="minorHAnsi"/>
        </w:rPr>
      </w:pPr>
      <w:r w:rsidRPr="00B529D6">
        <w:rPr>
          <w:rFonts w:eastAsia="Arial" w:cstheme="minorHAnsi"/>
        </w:rPr>
        <w:t>Jei paslaugų teikimo metu Užsakovui perduodama informacija yra konfidenciali, ji turi būti šifruojama.</w:t>
      </w:r>
    </w:p>
    <w:p w14:paraId="431004EF" w14:textId="5FA472AE" w:rsidR="00ED0CAD" w:rsidRPr="00B529D6" w:rsidRDefault="00ED0CAD" w:rsidP="00ED0CAD">
      <w:pPr>
        <w:rPr>
          <w:rFonts w:cstheme="minorHAnsi"/>
        </w:rPr>
      </w:pPr>
    </w:p>
    <w:p w14:paraId="42D068BC" w14:textId="504EC0DF" w:rsidR="00ED0CAD" w:rsidRPr="00B529D6" w:rsidRDefault="00ED0CAD" w:rsidP="00ED0CAD">
      <w:pPr>
        <w:rPr>
          <w:rFonts w:cstheme="minorHAnsi"/>
        </w:rPr>
      </w:pPr>
    </w:p>
    <w:p w14:paraId="3BD82665" w14:textId="2812B3D3" w:rsidR="00ED0CAD" w:rsidRPr="00B529D6" w:rsidRDefault="00ED0CAD" w:rsidP="00ED0CAD">
      <w:pPr>
        <w:rPr>
          <w:rFonts w:cstheme="minorHAnsi"/>
        </w:rPr>
      </w:pPr>
    </w:p>
    <w:sectPr w:rsidR="00ED0CAD" w:rsidRPr="00B529D6" w:rsidSect="00787435">
      <w:headerReference w:type="default" r:id="rId9"/>
      <w:pgSz w:w="11906" w:h="16838"/>
      <w:pgMar w:top="993" w:right="70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8EBF3F" w14:textId="77777777" w:rsidR="00997E76" w:rsidRDefault="00997E76">
      <w:pPr>
        <w:spacing w:after="0" w:line="240" w:lineRule="auto"/>
      </w:pPr>
      <w:r>
        <w:separator/>
      </w:r>
    </w:p>
  </w:endnote>
  <w:endnote w:type="continuationSeparator" w:id="0">
    <w:p w14:paraId="6988736C" w14:textId="77777777" w:rsidR="00997E76" w:rsidRDefault="00997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BB72FE" w14:textId="77777777" w:rsidR="00997E76" w:rsidRDefault="00997E76">
      <w:pPr>
        <w:spacing w:after="0" w:line="240" w:lineRule="auto"/>
      </w:pPr>
      <w:r>
        <w:separator/>
      </w:r>
    </w:p>
  </w:footnote>
  <w:footnote w:type="continuationSeparator" w:id="0">
    <w:p w14:paraId="7197DCC3" w14:textId="77777777" w:rsidR="00997E76" w:rsidRDefault="00997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49579"/>
      <w:docPartObj>
        <w:docPartGallery w:val="Page Numbers (Top of Page)"/>
        <w:docPartUnique/>
      </w:docPartObj>
    </w:sdtPr>
    <w:sdtEndPr>
      <w:rPr>
        <w:noProof/>
      </w:rPr>
    </w:sdtEndPr>
    <w:sdtContent>
      <w:p w14:paraId="17C2A434" w14:textId="77777777" w:rsidR="00F02DBD" w:rsidRDefault="00726728">
        <w:pPr>
          <w:pStyle w:val="Antrats"/>
          <w:jc w:val="center"/>
        </w:pPr>
        <w:r>
          <w:fldChar w:fldCharType="begin"/>
        </w:r>
        <w:r>
          <w:instrText xml:space="preserve"> PAGE   \* MERGEFORMAT </w:instrText>
        </w:r>
        <w:r>
          <w:fldChar w:fldCharType="separate"/>
        </w:r>
        <w:r>
          <w:rPr>
            <w:noProof/>
          </w:rPr>
          <w:t>12</w:t>
        </w:r>
        <w:r>
          <w:rPr>
            <w:noProof/>
          </w:rPr>
          <w:fldChar w:fldCharType="end"/>
        </w:r>
      </w:p>
    </w:sdtContent>
  </w:sdt>
  <w:p w14:paraId="212225A0" w14:textId="77777777" w:rsidR="00F02DBD" w:rsidRDefault="00F02DB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B9D6E168"/>
    <w:lvl w:ilvl="0">
      <w:start w:val="1"/>
      <w:numFmt w:val="decimal"/>
      <w:lvlText w:val="3.%1."/>
      <w:lvlJc w:val="left"/>
      <w:pPr>
        <w:ind w:left="0" w:firstLine="0"/>
      </w:pPr>
      <w:rPr>
        <w:rFonts w:ascii="Arial" w:hAnsi="Arial" w:cs="Arial" w:hint="default"/>
        <w:b/>
        <w:bCs/>
        <w:i w:val="0"/>
        <w:iCs w:val="0"/>
        <w:smallCaps w:val="0"/>
        <w:strike w:val="0"/>
        <w:color w:val="000000"/>
        <w:spacing w:val="0"/>
        <w:w w:val="100"/>
        <w:position w:val="0"/>
        <w:sz w:val="20"/>
        <w:szCs w:val="20"/>
        <w:u w:val="none"/>
      </w:rPr>
    </w:lvl>
    <w:lvl w:ilvl="1">
      <w:start w:val="1"/>
      <w:numFmt w:val="decimal"/>
      <w:lvlText w:val="3.%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2">
      <w:start w:val="1"/>
      <w:numFmt w:val="decimal"/>
      <w:lvlText w:val="3.%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3">
      <w:start w:val="1"/>
      <w:numFmt w:val="decimal"/>
      <w:lvlText w:val="3.%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4">
      <w:start w:val="1"/>
      <w:numFmt w:val="decimal"/>
      <w:lvlText w:val="3.%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5">
      <w:start w:val="1"/>
      <w:numFmt w:val="decimal"/>
      <w:lvlText w:val="3.%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6">
      <w:start w:val="1"/>
      <w:numFmt w:val="decimal"/>
      <w:lvlText w:val="3.2,1%7"/>
      <w:lvlJc w:val="left"/>
      <w:pPr>
        <w:ind w:left="0" w:firstLine="0"/>
      </w:pPr>
      <w:rPr>
        <w:rFonts w:ascii="Arial" w:hAnsi="Arial" w:cs="Arial" w:hint="default"/>
        <w:b w:val="0"/>
        <w:bCs w:val="0"/>
        <w:i w:val="0"/>
        <w:iCs w:val="0"/>
        <w:smallCaps w:val="0"/>
        <w:strike w:val="0"/>
        <w:color w:val="000000"/>
        <w:spacing w:val="0"/>
        <w:w w:val="100"/>
        <w:position w:val="0"/>
        <w:sz w:val="23"/>
        <w:szCs w:val="23"/>
        <w:u w:val="none"/>
      </w:rPr>
    </w:lvl>
    <w:lvl w:ilvl="7">
      <w:start w:val="1"/>
      <w:numFmt w:val="decimal"/>
      <w:lvlText w:val="3.%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8">
      <w:start w:val="1"/>
      <w:numFmt w:val="none"/>
      <w:lvlText w:val="3.4.1"/>
      <w:lvlJc w:val="left"/>
      <w:pPr>
        <w:ind w:left="0" w:firstLine="0"/>
      </w:pPr>
      <w:rPr>
        <w:rFonts w:ascii="Arial" w:hAnsi="Arial" w:cs="Arial" w:hint="default"/>
        <w:b w:val="0"/>
        <w:bCs w:val="0"/>
        <w:i w:val="0"/>
        <w:iCs w:val="0"/>
        <w:smallCaps w:val="0"/>
        <w:strike w:val="0"/>
        <w:color w:val="000000"/>
        <w:spacing w:val="0"/>
        <w:w w:val="100"/>
        <w:position w:val="0"/>
        <w:sz w:val="23"/>
        <w:szCs w:val="23"/>
        <w:u w:val="none"/>
      </w:rPr>
    </w:lvl>
  </w:abstractNum>
  <w:abstractNum w:abstractNumId="1" w15:restartNumberingAfterBreak="0">
    <w:nsid w:val="031A23D0"/>
    <w:multiLevelType w:val="hybridMultilevel"/>
    <w:tmpl w:val="694E5E4E"/>
    <w:lvl w:ilvl="0" w:tplc="7070E582">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BF3137"/>
    <w:multiLevelType w:val="multilevel"/>
    <w:tmpl w:val="E4F894B2"/>
    <w:lvl w:ilvl="0">
      <w:start w:val="3"/>
      <w:numFmt w:val="none"/>
      <w:lvlText w:val="4."/>
      <w:lvlJc w:val="left"/>
      <w:pPr>
        <w:ind w:left="360" w:hanging="360"/>
      </w:pPr>
      <w:rPr>
        <w:rFonts w:hint="default"/>
        <w:b w:val="0"/>
        <w:bCs w:val="0"/>
        <w:i w:val="0"/>
        <w:iCs w:val="0"/>
        <w:smallCaps w:val="0"/>
        <w:strike w:val="0"/>
        <w:color w:val="000000"/>
        <w:spacing w:val="0"/>
        <w:w w:val="100"/>
        <w:position w:val="0"/>
        <w:sz w:val="23"/>
        <w:szCs w:val="23"/>
        <w:u w:val="none"/>
      </w:rPr>
    </w:lvl>
    <w:lvl w:ilvl="1">
      <w:start w:val="1"/>
      <w:numFmt w:val="decimal"/>
      <w:lvlText w:val="%14.%2."/>
      <w:lvlJc w:val="left"/>
      <w:pPr>
        <w:ind w:left="792" w:hanging="432"/>
      </w:pPr>
      <w:rPr>
        <w:rFonts w:hint="default"/>
        <w:b w:val="0"/>
        <w:bCs w:val="0"/>
        <w:i w:val="0"/>
        <w:iCs w:val="0"/>
        <w:smallCaps w:val="0"/>
        <w:strike w:val="0"/>
        <w:dstrike w:val="0"/>
        <w:color w:val="000000"/>
        <w:spacing w:val="0"/>
        <w:w w:val="100"/>
        <w:position w:val="0"/>
        <w:sz w:val="20"/>
        <w:szCs w:val="20"/>
        <w:u w:val="none"/>
        <w:vertAlign w:val="baseline"/>
      </w:rPr>
    </w:lvl>
    <w:lvl w:ilvl="2">
      <w:start w:val="1"/>
      <w:numFmt w:val="decimal"/>
      <w:lvlText w:val="%1.%2.%3."/>
      <w:lvlJc w:val="left"/>
      <w:pPr>
        <w:ind w:left="1224" w:hanging="504"/>
      </w:pPr>
      <w:rPr>
        <w:rFonts w:hint="default"/>
        <w:b w:val="0"/>
        <w:bCs w:val="0"/>
        <w:i w:val="0"/>
        <w:iCs/>
        <w:smallCaps w:val="0"/>
        <w:strike w:val="0"/>
        <w:color w:val="000000"/>
        <w:spacing w:val="0"/>
        <w:w w:val="100"/>
        <w:position w:val="0"/>
        <w:sz w:val="23"/>
        <w:szCs w:val="23"/>
        <w:u w:val="none"/>
      </w:rPr>
    </w:lvl>
    <w:lvl w:ilvl="3">
      <w:start w:val="1"/>
      <w:numFmt w:val="decimal"/>
      <w:lvlText w:val="%1.%2.%3.%4."/>
      <w:lvlJc w:val="left"/>
      <w:pPr>
        <w:ind w:left="1728" w:hanging="648"/>
      </w:pPr>
      <w:rPr>
        <w:rFonts w:hint="default"/>
        <w:b w:val="0"/>
        <w:bCs w:val="0"/>
        <w:i w:val="0"/>
        <w:iCs w:val="0"/>
        <w:smallCaps w:val="0"/>
        <w:strike w:val="0"/>
        <w:color w:val="000000"/>
        <w:spacing w:val="0"/>
        <w:w w:val="100"/>
        <w:position w:val="0"/>
        <w:sz w:val="23"/>
        <w:szCs w:val="23"/>
        <w:u w:val="none"/>
      </w:rPr>
    </w:lvl>
    <w:lvl w:ilvl="4">
      <w:start w:val="1"/>
      <w:numFmt w:val="decimal"/>
      <w:lvlText w:val="%1.%2.%3.%4.%5."/>
      <w:lvlJc w:val="left"/>
      <w:pPr>
        <w:ind w:left="2232" w:hanging="792"/>
      </w:pPr>
      <w:rPr>
        <w:rFonts w:hint="default"/>
        <w:b w:val="0"/>
        <w:bCs w:val="0"/>
        <w:i w:val="0"/>
        <w:iCs w:val="0"/>
        <w:smallCaps w:val="0"/>
        <w:strike w:val="0"/>
        <w:color w:val="000000"/>
        <w:spacing w:val="0"/>
        <w:w w:val="100"/>
        <w:position w:val="0"/>
        <w:sz w:val="23"/>
        <w:szCs w:val="23"/>
        <w:u w:val="none"/>
      </w:rPr>
    </w:lvl>
    <w:lvl w:ilvl="5">
      <w:start w:val="1"/>
      <w:numFmt w:val="decimal"/>
      <w:lvlText w:val="%1.%2.%3.%4.%5.%6."/>
      <w:lvlJc w:val="left"/>
      <w:pPr>
        <w:ind w:left="2736" w:hanging="936"/>
      </w:pPr>
      <w:rPr>
        <w:rFonts w:hint="default"/>
        <w:b w:val="0"/>
        <w:bCs w:val="0"/>
        <w:i w:val="0"/>
        <w:iCs w:val="0"/>
        <w:smallCaps w:val="0"/>
        <w:strike w:val="0"/>
        <w:color w:val="000000"/>
        <w:spacing w:val="0"/>
        <w:w w:val="100"/>
        <w:position w:val="0"/>
        <w:sz w:val="23"/>
        <w:szCs w:val="23"/>
        <w:u w:val="none"/>
      </w:rPr>
    </w:lvl>
    <w:lvl w:ilvl="6">
      <w:start w:val="1"/>
      <w:numFmt w:val="decimal"/>
      <w:lvlText w:val="%1.%2.%3.%4.%5.%6.%7."/>
      <w:lvlJc w:val="left"/>
      <w:pPr>
        <w:ind w:left="3240" w:hanging="1080"/>
      </w:pPr>
      <w:rPr>
        <w:rFonts w:hint="default"/>
        <w:b w:val="0"/>
        <w:bCs w:val="0"/>
        <w:i w:val="0"/>
        <w:iCs w:val="0"/>
        <w:smallCaps w:val="0"/>
        <w:strike w:val="0"/>
        <w:color w:val="000000"/>
        <w:spacing w:val="0"/>
        <w:w w:val="100"/>
        <w:position w:val="0"/>
        <w:sz w:val="23"/>
        <w:szCs w:val="23"/>
        <w:u w:val="none"/>
      </w:rPr>
    </w:lvl>
    <w:lvl w:ilvl="7">
      <w:start w:val="1"/>
      <w:numFmt w:val="decimal"/>
      <w:lvlText w:val="%1.%2.%3.%4.%5.%6.%7.%8."/>
      <w:lvlJc w:val="left"/>
      <w:pPr>
        <w:ind w:left="3744" w:hanging="1224"/>
      </w:pPr>
      <w:rPr>
        <w:rFonts w:hint="default"/>
        <w:b w:val="0"/>
        <w:bCs w:val="0"/>
        <w:i w:val="0"/>
        <w:iCs w:val="0"/>
        <w:smallCaps w:val="0"/>
        <w:strike w:val="0"/>
        <w:color w:val="000000"/>
        <w:spacing w:val="0"/>
        <w:w w:val="100"/>
        <w:position w:val="0"/>
        <w:sz w:val="23"/>
        <w:szCs w:val="23"/>
        <w:u w:val="none"/>
      </w:rPr>
    </w:lvl>
    <w:lvl w:ilvl="8">
      <w:start w:val="1"/>
      <w:numFmt w:val="decimal"/>
      <w:lvlText w:val="%1.%2.%3.%4.%5.%6.%7.%8.%9."/>
      <w:lvlJc w:val="left"/>
      <w:pPr>
        <w:ind w:left="4320" w:hanging="1440"/>
      </w:pPr>
      <w:rPr>
        <w:rFonts w:hint="default"/>
        <w:b w:val="0"/>
        <w:bCs w:val="0"/>
        <w:i w:val="0"/>
        <w:iCs w:val="0"/>
        <w:smallCaps w:val="0"/>
        <w:strike w:val="0"/>
        <w:color w:val="000000"/>
        <w:spacing w:val="0"/>
        <w:w w:val="100"/>
        <w:position w:val="0"/>
        <w:sz w:val="23"/>
        <w:szCs w:val="23"/>
        <w:u w:val="none"/>
      </w:rPr>
    </w:lvl>
  </w:abstractNum>
  <w:abstractNum w:abstractNumId="3" w15:restartNumberingAfterBreak="0">
    <w:nsid w:val="1833217B"/>
    <w:multiLevelType w:val="hybridMultilevel"/>
    <w:tmpl w:val="5EFA0A10"/>
    <w:lvl w:ilvl="0" w:tplc="71FEA902">
      <w:start w:val="2"/>
      <w:numFmt w:val="decimal"/>
      <w:lvlText w:val="%1)"/>
      <w:lvlJc w:val="left"/>
      <w:pPr>
        <w:ind w:left="786" w:hanging="360"/>
      </w:pPr>
      <w:rPr>
        <w:rFonts w:eastAsiaTheme="minorHAnsi"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 w15:restartNumberingAfterBreak="0">
    <w:nsid w:val="3A7A0C83"/>
    <w:multiLevelType w:val="hybridMultilevel"/>
    <w:tmpl w:val="FDB2545E"/>
    <w:lvl w:ilvl="0" w:tplc="77080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CFF3738"/>
    <w:multiLevelType w:val="hybridMultilevel"/>
    <w:tmpl w:val="A31A94E4"/>
    <w:lvl w:ilvl="0" w:tplc="E494BE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313937"/>
    <w:multiLevelType w:val="multilevel"/>
    <w:tmpl w:val="24C4CE58"/>
    <w:lvl w:ilvl="0">
      <w:start w:val="1"/>
      <w:numFmt w:val="decimal"/>
      <w:lvlText w:val="%1."/>
      <w:lvlJc w:val="left"/>
      <w:pPr>
        <w:ind w:left="720" w:hanging="360"/>
      </w:pPr>
      <w:rPr>
        <w:rFonts w:hint="default"/>
        <w:b/>
        <w:color w:val="auto"/>
      </w:rPr>
    </w:lvl>
    <w:lvl w:ilvl="1">
      <w:start w:val="1"/>
      <w:numFmt w:val="decimal"/>
      <w:pStyle w:val="Reikalavimai"/>
      <w:isLgl/>
      <w:lvlText w:val="%1.%2."/>
      <w:lvlJc w:val="left"/>
      <w:pPr>
        <w:ind w:left="720" w:hanging="720"/>
      </w:pPr>
      <w:rPr>
        <w:rFonts w:hint="default"/>
        <w:b/>
        <w:i w:val="0"/>
        <w:sz w:val="20"/>
      </w:rPr>
    </w:lvl>
    <w:lvl w:ilvl="2">
      <w:start w:val="1"/>
      <w:numFmt w:val="decimal"/>
      <w:isLgl/>
      <w:lvlText w:val="%1.%2.%3."/>
      <w:lvlJc w:val="left"/>
      <w:pPr>
        <w:ind w:left="720" w:hanging="720"/>
      </w:pPr>
      <w:rPr>
        <w:rFonts w:hint="default"/>
        <w:b/>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D59498A"/>
    <w:multiLevelType w:val="multilevel"/>
    <w:tmpl w:val="B67E8A1E"/>
    <w:lvl w:ilvl="0">
      <w:start w:val="3"/>
      <w:numFmt w:val="decimal"/>
      <w:lvlText w:val="%1."/>
      <w:lvlJc w:val="left"/>
      <w:pPr>
        <w:ind w:left="360" w:hanging="360"/>
      </w:pPr>
      <w:rPr>
        <w:rFonts w:hint="default"/>
        <w:b w:val="0"/>
        <w:bCs w:val="0"/>
        <w:i w:val="0"/>
        <w:iCs w:val="0"/>
        <w:smallCaps w:val="0"/>
        <w:strike w:val="0"/>
        <w:color w:val="000000"/>
        <w:spacing w:val="0"/>
        <w:w w:val="100"/>
        <w:position w:val="0"/>
        <w:sz w:val="23"/>
        <w:szCs w:val="23"/>
        <w:u w:val="none"/>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3"/>
        <w:szCs w:val="23"/>
        <w:u w:val="none"/>
      </w:rPr>
    </w:lvl>
    <w:lvl w:ilvl="2">
      <w:start w:val="1"/>
      <w:numFmt w:val="decimal"/>
      <w:lvlText w:val="%1.%2.%3."/>
      <w:lvlJc w:val="left"/>
      <w:pPr>
        <w:ind w:left="1224" w:hanging="504"/>
      </w:pPr>
      <w:rPr>
        <w:rFonts w:hint="default"/>
        <w:b w:val="0"/>
        <w:bCs w:val="0"/>
        <w:i w:val="0"/>
        <w:iCs/>
        <w:smallCaps w:val="0"/>
        <w:strike w:val="0"/>
        <w:color w:val="000000"/>
        <w:spacing w:val="0"/>
        <w:w w:val="100"/>
        <w:position w:val="0"/>
        <w:sz w:val="20"/>
        <w:szCs w:val="20"/>
        <w:u w:val="none"/>
      </w:rPr>
    </w:lvl>
    <w:lvl w:ilvl="3">
      <w:start w:val="1"/>
      <w:numFmt w:val="decimal"/>
      <w:lvlText w:val="%1.%2.%3.%4."/>
      <w:lvlJc w:val="left"/>
      <w:pPr>
        <w:ind w:left="1728" w:hanging="648"/>
      </w:pPr>
      <w:rPr>
        <w:rFonts w:hint="default"/>
        <w:b w:val="0"/>
        <w:bCs w:val="0"/>
        <w:i w:val="0"/>
        <w:iCs w:val="0"/>
        <w:smallCaps w:val="0"/>
        <w:strike w:val="0"/>
        <w:color w:val="000000"/>
        <w:spacing w:val="0"/>
        <w:w w:val="100"/>
        <w:position w:val="0"/>
        <w:sz w:val="23"/>
        <w:szCs w:val="23"/>
        <w:u w:val="none"/>
      </w:rPr>
    </w:lvl>
    <w:lvl w:ilvl="4">
      <w:start w:val="1"/>
      <w:numFmt w:val="decimal"/>
      <w:lvlText w:val="%1.%2.%3.%4.%5."/>
      <w:lvlJc w:val="left"/>
      <w:pPr>
        <w:ind w:left="2232" w:hanging="792"/>
      </w:pPr>
      <w:rPr>
        <w:rFonts w:hint="default"/>
        <w:b w:val="0"/>
        <w:bCs w:val="0"/>
        <w:i w:val="0"/>
        <w:iCs w:val="0"/>
        <w:smallCaps w:val="0"/>
        <w:strike w:val="0"/>
        <w:color w:val="000000"/>
        <w:spacing w:val="0"/>
        <w:w w:val="100"/>
        <w:position w:val="0"/>
        <w:sz w:val="23"/>
        <w:szCs w:val="23"/>
        <w:u w:val="none"/>
      </w:rPr>
    </w:lvl>
    <w:lvl w:ilvl="5">
      <w:start w:val="1"/>
      <w:numFmt w:val="decimal"/>
      <w:lvlText w:val="%1.%2.%3.%4.%5.%6."/>
      <w:lvlJc w:val="left"/>
      <w:pPr>
        <w:ind w:left="2736" w:hanging="936"/>
      </w:pPr>
      <w:rPr>
        <w:rFonts w:hint="default"/>
        <w:b w:val="0"/>
        <w:bCs w:val="0"/>
        <w:i w:val="0"/>
        <w:iCs w:val="0"/>
        <w:smallCaps w:val="0"/>
        <w:strike w:val="0"/>
        <w:color w:val="000000"/>
        <w:spacing w:val="0"/>
        <w:w w:val="100"/>
        <w:position w:val="0"/>
        <w:sz w:val="23"/>
        <w:szCs w:val="23"/>
        <w:u w:val="none"/>
      </w:rPr>
    </w:lvl>
    <w:lvl w:ilvl="6">
      <w:start w:val="1"/>
      <w:numFmt w:val="decimal"/>
      <w:lvlText w:val="%1.%2.%3.%4.%5.%6.%7."/>
      <w:lvlJc w:val="left"/>
      <w:pPr>
        <w:ind w:left="3240" w:hanging="1080"/>
      </w:pPr>
      <w:rPr>
        <w:rFonts w:hint="default"/>
        <w:b w:val="0"/>
        <w:bCs w:val="0"/>
        <w:i w:val="0"/>
        <w:iCs w:val="0"/>
        <w:smallCaps w:val="0"/>
        <w:strike w:val="0"/>
        <w:color w:val="000000"/>
        <w:spacing w:val="0"/>
        <w:w w:val="100"/>
        <w:position w:val="0"/>
        <w:sz w:val="23"/>
        <w:szCs w:val="23"/>
        <w:u w:val="none"/>
      </w:rPr>
    </w:lvl>
    <w:lvl w:ilvl="7">
      <w:start w:val="1"/>
      <w:numFmt w:val="decimal"/>
      <w:lvlText w:val="%1.%2.%3.%4.%5.%6.%7.%8."/>
      <w:lvlJc w:val="left"/>
      <w:pPr>
        <w:ind w:left="3744" w:hanging="1224"/>
      </w:pPr>
      <w:rPr>
        <w:rFonts w:hint="default"/>
        <w:b w:val="0"/>
        <w:bCs w:val="0"/>
        <w:i w:val="0"/>
        <w:iCs w:val="0"/>
        <w:smallCaps w:val="0"/>
        <w:strike w:val="0"/>
        <w:color w:val="000000"/>
        <w:spacing w:val="0"/>
        <w:w w:val="100"/>
        <w:position w:val="0"/>
        <w:sz w:val="23"/>
        <w:szCs w:val="23"/>
        <w:u w:val="none"/>
      </w:rPr>
    </w:lvl>
    <w:lvl w:ilvl="8">
      <w:start w:val="1"/>
      <w:numFmt w:val="decimal"/>
      <w:lvlText w:val="%1.%2.%3.%4.%5.%6.%7.%8.%9."/>
      <w:lvlJc w:val="left"/>
      <w:pPr>
        <w:ind w:left="4320" w:hanging="1440"/>
      </w:pPr>
      <w:rPr>
        <w:rFonts w:hint="default"/>
        <w:b w:val="0"/>
        <w:bCs w:val="0"/>
        <w:i w:val="0"/>
        <w:iCs w:val="0"/>
        <w:smallCaps w:val="0"/>
        <w:strike w:val="0"/>
        <w:color w:val="000000"/>
        <w:spacing w:val="0"/>
        <w:w w:val="100"/>
        <w:position w:val="0"/>
        <w:sz w:val="23"/>
        <w:szCs w:val="23"/>
        <w:u w:val="none"/>
      </w:rPr>
    </w:lvl>
  </w:abstractNum>
  <w:abstractNum w:abstractNumId="9" w15:restartNumberingAfterBreak="0">
    <w:nsid w:val="4AC53987"/>
    <w:multiLevelType w:val="multilevel"/>
    <w:tmpl w:val="F8A67EFE"/>
    <w:lvl w:ilvl="0">
      <w:start w:val="3"/>
      <w:numFmt w:val="decimal"/>
      <w:lvlText w:val="%1."/>
      <w:lvlJc w:val="left"/>
      <w:pPr>
        <w:ind w:left="360" w:hanging="360"/>
      </w:pPr>
      <w:rPr>
        <w:rFonts w:hint="default"/>
        <w:b w:val="0"/>
        <w:bCs w:val="0"/>
        <w:i w:val="0"/>
        <w:iCs w:val="0"/>
        <w:smallCaps w:val="0"/>
        <w:strike w:val="0"/>
        <w:color w:val="000000"/>
        <w:spacing w:val="0"/>
        <w:w w:val="100"/>
        <w:position w:val="0"/>
        <w:sz w:val="23"/>
        <w:szCs w:val="23"/>
        <w:u w:val="none"/>
      </w:rPr>
    </w:lvl>
    <w:lvl w:ilvl="1">
      <w:start w:val="1"/>
      <w:numFmt w:val="decimal"/>
      <w:lvlText w:val="%1.%2."/>
      <w:lvlJc w:val="left"/>
      <w:pPr>
        <w:ind w:left="792" w:hanging="432"/>
      </w:pPr>
      <w:rPr>
        <w:rFonts w:hint="default"/>
        <w:b w:val="0"/>
        <w:bCs w:val="0"/>
        <w:i w:val="0"/>
        <w:iCs w:val="0"/>
        <w:smallCaps w:val="0"/>
        <w:strike w:val="0"/>
        <w:dstrike w:val="0"/>
        <w:color w:val="000000"/>
        <w:spacing w:val="0"/>
        <w:w w:val="100"/>
        <w:position w:val="0"/>
        <w:sz w:val="20"/>
        <w:szCs w:val="20"/>
        <w:u w:val="none"/>
        <w:vertAlign w:val="baseline"/>
      </w:rPr>
    </w:lvl>
    <w:lvl w:ilvl="2">
      <w:start w:val="1"/>
      <w:numFmt w:val="decimal"/>
      <w:lvlText w:val="%1.%2.%3."/>
      <w:lvlJc w:val="left"/>
      <w:pPr>
        <w:ind w:left="1224" w:hanging="504"/>
      </w:pPr>
      <w:rPr>
        <w:rFonts w:hint="default"/>
        <w:b w:val="0"/>
        <w:bCs w:val="0"/>
        <w:i w:val="0"/>
        <w:iCs/>
        <w:smallCaps w:val="0"/>
        <w:strike w:val="0"/>
        <w:color w:val="000000"/>
        <w:spacing w:val="0"/>
        <w:w w:val="100"/>
        <w:position w:val="0"/>
        <w:sz w:val="20"/>
        <w:szCs w:val="20"/>
        <w:u w:val="none"/>
      </w:rPr>
    </w:lvl>
    <w:lvl w:ilvl="3">
      <w:start w:val="1"/>
      <w:numFmt w:val="decimal"/>
      <w:lvlText w:val="%1.%2.%3.%4."/>
      <w:lvlJc w:val="left"/>
      <w:pPr>
        <w:ind w:left="1728" w:hanging="648"/>
      </w:pPr>
      <w:rPr>
        <w:rFonts w:hint="default"/>
        <w:b w:val="0"/>
        <w:bCs w:val="0"/>
        <w:i w:val="0"/>
        <w:iCs w:val="0"/>
        <w:smallCaps w:val="0"/>
        <w:strike w:val="0"/>
        <w:color w:val="000000"/>
        <w:spacing w:val="0"/>
        <w:w w:val="100"/>
        <w:position w:val="0"/>
        <w:sz w:val="23"/>
        <w:szCs w:val="23"/>
        <w:u w:val="none"/>
      </w:rPr>
    </w:lvl>
    <w:lvl w:ilvl="4">
      <w:start w:val="1"/>
      <w:numFmt w:val="decimal"/>
      <w:lvlText w:val="%1.%2.%3.%4.%5."/>
      <w:lvlJc w:val="left"/>
      <w:pPr>
        <w:ind w:left="2232" w:hanging="792"/>
      </w:pPr>
      <w:rPr>
        <w:rFonts w:hint="default"/>
        <w:b w:val="0"/>
        <w:bCs w:val="0"/>
        <w:i w:val="0"/>
        <w:iCs w:val="0"/>
        <w:smallCaps w:val="0"/>
        <w:strike w:val="0"/>
        <w:color w:val="000000"/>
        <w:spacing w:val="0"/>
        <w:w w:val="100"/>
        <w:position w:val="0"/>
        <w:sz w:val="23"/>
        <w:szCs w:val="23"/>
        <w:u w:val="none"/>
      </w:rPr>
    </w:lvl>
    <w:lvl w:ilvl="5">
      <w:start w:val="1"/>
      <w:numFmt w:val="decimal"/>
      <w:lvlText w:val="%1.%2.%3.%4.%5.%6."/>
      <w:lvlJc w:val="left"/>
      <w:pPr>
        <w:ind w:left="2736" w:hanging="936"/>
      </w:pPr>
      <w:rPr>
        <w:rFonts w:hint="default"/>
        <w:b w:val="0"/>
        <w:bCs w:val="0"/>
        <w:i w:val="0"/>
        <w:iCs w:val="0"/>
        <w:smallCaps w:val="0"/>
        <w:strike w:val="0"/>
        <w:color w:val="000000"/>
        <w:spacing w:val="0"/>
        <w:w w:val="100"/>
        <w:position w:val="0"/>
        <w:sz w:val="23"/>
        <w:szCs w:val="23"/>
        <w:u w:val="none"/>
      </w:rPr>
    </w:lvl>
    <w:lvl w:ilvl="6">
      <w:start w:val="1"/>
      <w:numFmt w:val="decimal"/>
      <w:lvlText w:val="%1.%2.%3.%4.%5.%6.%7."/>
      <w:lvlJc w:val="left"/>
      <w:pPr>
        <w:ind w:left="3240" w:hanging="1080"/>
      </w:pPr>
      <w:rPr>
        <w:rFonts w:hint="default"/>
        <w:b w:val="0"/>
        <w:bCs w:val="0"/>
        <w:i w:val="0"/>
        <w:iCs w:val="0"/>
        <w:smallCaps w:val="0"/>
        <w:strike w:val="0"/>
        <w:color w:val="000000"/>
        <w:spacing w:val="0"/>
        <w:w w:val="100"/>
        <w:position w:val="0"/>
        <w:sz w:val="23"/>
        <w:szCs w:val="23"/>
        <w:u w:val="none"/>
      </w:rPr>
    </w:lvl>
    <w:lvl w:ilvl="7">
      <w:start w:val="1"/>
      <w:numFmt w:val="decimal"/>
      <w:lvlText w:val="%1.%2.%3.%4.%5.%6.%7.%8."/>
      <w:lvlJc w:val="left"/>
      <w:pPr>
        <w:ind w:left="3744" w:hanging="1224"/>
      </w:pPr>
      <w:rPr>
        <w:rFonts w:hint="default"/>
        <w:b w:val="0"/>
        <w:bCs w:val="0"/>
        <w:i w:val="0"/>
        <w:iCs w:val="0"/>
        <w:smallCaps w:val="0"/>
        <w:strike w:val="0"/>
        <w:color w:val="000000"/>
        <w:spacing w:val="0"/>
        <w:w w:val="100"/>
        <w:position w:val="0"/>
        <w:sz w:val="23"/>
        <w:szCs w:val="23"/>
        <w:u w:val="none"/>
      </w:rPr>
    </w:lvl>
    <w:lvl w:ilvl="8">
      <w:start w:val="1"/>
      <w:numFmt w:val="decimal"/>
      <w:lvlText w:val="%1.%2.%3.%4.%5.%6.%7.%8.%9."/>
      <w:lvlJc w:val="left"/>
      <w:pPr>
        <w:ind w:left="4320" w:hanging="1440"/>
      </w:pPr>
      <w:rPr>
        <w:rFonts w:hint="default"/>
        <w:b w:val="0"/>
        <w:bCs w:val="0"/>
        <w:i w:val="0"/>
        <w:iCs w:val="0"/>
        <w:smallCaps w:val="0"/>
        <w:strike w:val="0"/>
        <w:color w:val="000000"/>
        <w:spacing w:val="0"/>
        <w:w w:val="100"/>
        <w:position w:val="0"/>
        <w:sz w:val="23"/>
        <w:szCs w:val="23"/>
        <w:u w:val="none"/>
      </w:rPr>
    </w:lvl>
  </w:abstractNum>
  <w:abstractNum w:abstractNumId="10" w15:restartNumberingAfterBreak="0">
    <w:nsid w:val="534834BA"/>
    <w:multiLevelType w:val="hybridMultilevel"/>
    <w:tmpl w:val="36EAFB6E"/>
    <w:lvl w:ilvl="0" w:tplc="D6A8883E">
      <w:start w:val="1"/>
      <w:numFmt w:val="decimal"/>
      <w:lvlText w:val="%1)"/>
      <w:lvlJc w:val="left"/>
      <w:pPr>
        <w:ind w:left="786" w:hanging="360"/>
      </w:pPr>
      <w:rPr>
        <w:rFonts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757C64AE"/>
    <w:multiLevelType w:val="hybridMultilevel"/>
    <w:tmpl w:val="D8140AE4"/>
    <w:lvl w:ilvl="0" w:tplc="B546BE02">
      <w:start w:val="1"/>
      <w:numFmt w:val="bullet"/>
      <w:lvlText w:val="-"/>
      <w:lvlJc w:val="left"/>
      <w:pPr>
        <w:ind w:left="720" w:hanging="360"/>
      </w:pPr>
      <w:rPr>
        <w:rFonts w:ascii="Arial" w:eastAsia="Arial Unicode MS"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87536004">
    <w:abstractNumId w:val="4"/>
  </w:num>
  <w:num w:numId="2" w16cid:durableId="1766072673">
    <w:abstractNumId w:val="5"/>
  </w:num>
  <w:num w:numId="3" w16cid:durableId="93945622">
    <w:abstractNumId w:val="10"/>
  </w:num>
  <w:num w:numId="4" w16cid:durableId="2063476282">
    <w:abstractNumId w:val="1"/>
  </w:num>
  <w:num w:numId="5" w16cid:durableId="1663921836">
    <w:abstractNumId w:val="3"/>
  </w:num>
  <w:num w:numId="6" w16cid:durableId="1947537364">
    <w:abstractNumId w:val="6"/>
  </w:num>
  <w:num w:numId="7" w16cid:durableId="1602646969">
    <w:abstractNumId w:val="0"/>
  </w:num>
  <w:num w:numId="8" w16cid:durableId="1412002664">
    <w:abstractNumId w:val="7"/>
  </w:num>
  <w:num w:numId="9" w16cid:durableId="927350831">
    <w:abstractNumId w:val="8"/>
  </w:num>
  <w:num w:numId="10" w16cid:durableId="2090881901">
    <w:abstractNumId w:val="9"/>
  </w:num>
  <w:num w:numId="11" w16cid:durableId="1197309101">
    <w:abstractNumId w:val="2"/>
  </w:num>
  <w:num w:numId="12" w16cid:durableId="7216382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728"/>
    <w:rsid w:val="00001AD0"/>
    <w:rsid w:val="00025DFF"/>
    <w:rsid w:val="0003005D"/>
    <w:rsid w:val="000365EC"/>
    <w:rsid w:val="0004644A"/>
    <w:rsid w:val="000603F3"/>
    <w:rsid w:val="000771E6"/>
    <w:rsid w:val="00086C76"/>
    <w:rsid w:val="000B0610"/>
    <w:rsid w:val="000B3D53"/>
    <w:rsid w:val="000C315F"/>
    <w:rsid w:val="000D4C7D"/>
    <w:rsid w:val="000E7FEC"/>
    <w:rsid w:val="000F286D"/>
    <w:rsid w:val="000F4008"/>
    <w:rsid w:val="00117005"/>
    <w:rsid w:val="001570A3"/>
    <w:rsid w:val="001620AA"/>
    <w:rsid w:val="00180147"/>
    <w:rsid w:val="001C1BA0"/>
    <w:rsid w:val="001D6DE3"/>
    <w:rsid w:val="00200E5E"/>
    <w:rsid w:val="0020287C"/>
    <w:rsid w:val="0021211B"/>
    <w:rsid w:val="002172A7"/>
    <w:rsid w:val="002462F3"/>
    <w:rsid w:val="00280D0F"/>
    <w:rsid w:val="002C0C7C"/>
    <w:rsid w:val="002E300F"/>
    <w:rsid w:val="002E5226"/>
    <w:rsid w:val="00321D91"/>
    <w:rsid w:val="0034621C"/>
    <w:rsid w:val="00372381"/>
    <w:rsid w:val="003907E2"/>
    <w:rsid w:val="003A3FD3"/>
    <w:rsid w:val="003A4652"/>
    <w:rsid w:val="003B4C3E"/>
    <w:rsid w:val="003C3F39"/>
    <w:rsid w:val="0045035F"/>
    <w:rsid w:val="00464287"/>
    <w:rsid w:val="00465C98"/>
    <w:rsid w:val="00473B92"/>
    <w:rsid w:val="00483F38"/>
    <w:rsid w:val="004C39DC"/>
    <w:rsid w:val="00506BCC"/>
    <w:rsid w:val="00512886"/>
    <w:rsid w:val="00532D90"/>
    <w:rsid w:val="005355AB"/>
    <w:rsid w:val="00537592"/>
    <w:rsid w:val="00570A7C"/>
    <w:rsid w:val="005C31FD"/>
    <w:rsid w:val="005D777F"/>
    <w:rsid w:val="005F359C"/>
    <w:rsid w:val="005F79B5"/>
    <w:rsid w:val="006247AD"/>
    <w:rsid w:val="0063021D"/>
    <w:rsid w:val="00651158"/>
    <w:rsid w:val="00663285"/>
    <w:rsid w:val="006666B9"/>
    <w:rsid w:val="006904A3"/>
    <w:rsid w:val="006C2F79"/>
    <w:rsid w:val="006C3BC8"/>
    <w:rsid w:val="006E32D3"/>
    <w:rsid w:val="007067FC"/>
    <w:rsid w:val="0071704A"/>
    <w:rsid w:val="00721E07"/>
    <w:rsid w:val="00724349"/>
    <w:rsid w:val="00726672"/>
    <w:rsid w:val="00726728"/>
    <w:rsid w:val="007278D9"/>
    <w:rsid w:val="00743052"/>
    <w:rsid w:val="00754E6D"/>
    <w:rsid w:val="00786D91"/>
    <w:rsid w:val="00787435"/>
    <w:rsid w:val="00790011"/>
    <w:rsid w:val="007C6398"/>
    <w:rsid w:val="007C678A"/>
    <w:rsid w:val="007D5862"/>
    <w:rsid w:val="008251C1"/>
    <w:rsid w:val="00825F2F"/>
    <w:rsid w:val="00835EE9"/>
    <w:rsid w:val="00863487"/>
    <w:rsid w:val="00867732"/>
    <w:rsid w:val="00877A89"/>
    <w:rsid w:val="008803CE"/>
    <w:rsid w:val="008B06BB"/>
    <w:rsid w:val="008B6003"/>
    <w:rsid w:val="008E4362"/>
    <w:rsid w:val="008E4CE8"/>
    <w:rsid w:val="008E5C13"/>
    <w:rsid w:val="008E7277"/>
    <w:rsid w:val="008F49D0"/>
    <w:rsid w:val="008F5954"/>
    <w:rsid w:val="008F7129"/>
    <w:rsid w:val="00905693"/>
    <w:rsid w:val="00947CA8"/>
    <w:rsid w:val="00982A07"/>
    <w:rsid w:val="0099275F"/>
    <w:rsid w:val="00997E76"/>
    <w:rsid w:val="009B0809"/>
    <w:rsid w:val="00A0422A"/>
    <w:rsid w:val="00A32E79"/>
    <w:rsid w:val="00A37FF1"/>
    <w:rsid w:val="00A4603F"/>
    <w:rsid w:val="00A553AB"/>
    <w:rsid w:val="00A63341"/>
    <w:rsid w:val="00A66833"/>
    <w:rsid w:val="00A731B1"/>
    <w:rsid w:val="00AA5467"/>
    <w:rsid w:val="00AB25CE"/>
    <w:rsid w:val="00AB4F60"/>
    <w:rsid w:val="00AD7DF1"/>
    <w:rsid w:val="00AE2477"/>
    <w:rsid w:val="00B17B01"/>
    <w:rsid w:val="00B21CAC"/>
    <w:rsid w:val="00B35D32"/>
    <w:rsid w:val="00B42ED0"/>
    <w:rsid w:val="00B43193"/>
    <w:rsid w:val="00B5138D"/>
    <w:rsid w:val="00B529D6"/>
    <w:rsid w:val="00BB1235"/>
    <w:rsid w:val="00BB40E8"/>
    <w:rsid w:val="00BF6001"/>
    <w:rsid w:val="00C529C8"/>
    <w:rsid w:val="00C631B3"/>
    <w:rsid w:val="00C9422F"/>
    <w:rsid w:val="00C963D6"/>
    <w:rsid w:val="00C97274"/>
    <w:rsid w:val="00CC64A8"/>
    <w:rsid w:val="00CE5FF5"/>
    <w:rsid w:val="00D06896"/>
    <w:rsid w:val="00D12E74"/>
    <w:rsid w:val="00D2156F"/>
    <w:rsid w:val="00D6549C"/>
    <w:rsid w:val="00D77371"/>
    <w:rsid w:val="00D77653"/>
    <w:rsid w:val="00DA5C2A"/>
    <w:rsid w:val="00DA6771"/>
    <w:rsid w:val="00DB4932"/>
    <w:rsid w:val="00DC1CF6"/>
    <w:rsid w:val="00DD6B45"/>
    <w:rsid w:val="00DD70BC"/>
    <w:rsid w:val="00DF5074"/>
    <w:rsid w:val="00DF67C7"/>
    <w:rsid w:val="00E11674"/>
    <w:rsid w:val="00E1750D"/>
    <w:rsid w:val="00E25197"/>
    <w:rsid w:val="00E409B5"/>
    <w:rsid w:val="00E53FE8"/>
    <w:rsid w:val="00E84B8D"/>
    <w:rsid w:val="00EA2CA6"/>
    <w:rsid w:val="00EA5A6E"/>
    <w:rsid w:val="00EB0B4E"/>
    <w:rsid w:val="00EC1325"/>
    <w:rsid w:val="00ED0CAD"/>
    <w:rsid w:val="00ED3614"/>
    <w:rsid w:val="00EF1F3C"/>
    <w:rsid w:val="00F02DBD"/>
    <w:rsid w:val="00F4013B"/>
    <w:rsid w:val="00F453E4"/>
    <w:rsid w:val="00F74601"/>
    <w:rsid w:val="00F96B90"/>
    <w:rsid w:val="00F96FDA"/>
    <w:rsid w:val="00FA0D42"/>
    <w:rsid w:val="00FA16E3"/>
    <w:rsid w:val="00FA3CAB"/>
    <w:rsid w:val="00FA5557"/>
    <w:rsid w:val="00FB4454"/>
    <w:rsid w:val="00FC05FF"/>
    <w:rsid w:val="00FE2BEF"/>
    <w:rsid w:val="00FE4B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15545"/>
  <w15:chartTrackingRefBased/>
  <w15:docId w15:val="{DE5891AF-F076-4F3E-BE65-C03425891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672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26728"/>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basedOn w:val="Numatytasispastraiposriftas"/>
    <w:link w:val="Antrats"/>
    <w:uiPriority w:val="99"/>
    <w:rsid w:val="00726728"/>
    <w:rPr>
      <w:rFonts w:ascii="Times New Roman" w:eastAsia="Calibri" w:hAnsi="Times New Roman" w:cs="Times New Roman"/>
      <w:sz w:val="24"/>
    </w:rPr>
  </w:style>
  <w:style w:type="paragraph" w:styleId="Komentarotekstas">
    <w:name w:val="annotation text"/>
    <w:basedOn w:val="prastasis"/>
    <w:link w:val="KomentarotekstasDiagrama"/>
    <w:unhideWhenUsed/>
    <w:rsid w:val="00726728"/>
    <w:pPr>
      <w:spacing w:line="240" w:lineRule="auto"/>
    </w:pPr>
    <w:rPr>
      <w:sz w:val="20"/>
      <w:szCs w:val="20"/>
    </w:rPr>
  </w:style>
  <w:style w:type="character" w:customStyle="1" w:styleId="KomentarotekstasDiagrama">
    <w:name w:val="Komentaro tekstas Diagrama"/>
    <w:basedOn w:val="Numatytasispastraiposriftas"/>
    <w:link w:val="Komentarotekstas"/>
    <w:rsid w:val="00726728"/>
    <w:rPr>
      <w:sz w:val="20"/>
      <w:szCs w:val="20"/>
    </w:rPr>
  </w:style>
  <w:style w:type="paragraph" w:styleId="Sraopastraipa">
    <w:name w:val="List Paragraph"/>
    <w:aliases w:val="Bullet EY,ERP-List Paragraph"/>
    <w:basedOn w:val="prastasis"/>
    <w:link w:val="SraopastraipaDiagrama"/>
    <w:uiPriority w:val="34"/>
    <w:qFormat/>
    <w:rsid w:val="00726728"/>
    <w:pPr>
      <w:ind w:left="720"/>
      <w:contextualSpacing/>
    </w:pPr>
  </w:style>
  <w:style w:type="character" w:customStyle="1" w:styleId="SraopastraipaDiagrama">
    <w:name w:val="Sąrašo pastraipa Diagrama"/>
    <w:aliases w:val="Bullet EY Diagrama,ERP-List Paragraph Diagrama"/>
    <w:link w:val="Sraopastraipa"/>
    <w:uiPriority w:val="34"/>
    <w:locked/>
    <w:rsid w:val="00726728"/>
  </w:style>
  <w:style w:type="character" w:customStyle="1" w:styleId="Laukeliai">
    <w:name w:val="Laukeliai"/>
    <w:uiPriority w:val="1"/>
    <w:rsid w:val="00726728"/>
    <w:rPr>
      <w:rFonts w:ascii="Arial" w:hAnsi="Arial"/>
      <w:sz w:val="20"/>
    </w:rPr>
  </w:style>
  <w:style w:type="paragraph" w:customStyle="1" w:styleId="CentrBoldm">
    <w:name w:val="CentrBoldm"/>
    <w:basedOn w:val="prastasis"/>
    <w:rsid w:val="0072672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Komentaronuoroda">
    <w:name w:val="annotation reference"/>
    <w:basedOn w:val="Numatytasispastraiposriftas"/>
    <w:uiPriority w:val="99"/>
    <w:semiHidden/>
    <w:unhideWhenUsed/>
    <w:rsid w:val="00726728"/>
    <w:rPr>
      <w:sz w:val="16"/>
      <w:szCs w:val="16"/>
    </w:rPr>
  </w:style>
  <w:style w:type="paragraph" w:styleId="Komentarotema">
    <w:name w:val="annotation subject"/>
    <w:basedOn w:val="Komentarotekstas"/>
    <w:next w:val="Komentarotekstas"/>
    <w:link w:val="KomentarotemaDiagrama"/>
    <w:uiPriority w:val="99"/>
    <w:semiHidden/>
    <w:unhideWhenUsed/>
    <w:rsid w:val="00726728"/>
    <w:rPr>
      <w:b/>
      <w:bCs/>
    </w:rPr>
  </w:style>
  <w:style w:type="character" w:customStyle="1" w:styleId="KomentarotemaDiagrama">
    <w:name w:val="Komentaro tema Diagrama"/>
    <w:basedOn w:val="KomentarotekstasDiagrama"/>
    <w:link w:val="Komentarotema"/>
    <w:uiPriority w:val="99"/>
    <w:semiHidden/>
    <w:rsid w:val="00726728"/>
    <w:rPr>
      <w:b/>
      <w:bCs/>
      <w:sz w:val="20"/>
      <w:szCs w:val="20"/>
    </w:rPr>
  </w:style>
  <w:style w:type="paragraph" w:styleId="Debesliotekstas">
    <w:name w:val="Balloon Text"/>
    <w:basedOn w:val="prastasis"/>
    <w:link w:val="DebesliotekstasDiagrama"/>
    <w:uiPriority w:val="99"/>
    <w:semiHidden/>
    <w:unhideWhenUsed/>
    <w:rsid w:val="0072672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26728"/>
    <w:rPr>
      <w:rFonts w:ascii="Segoe UI" w:hAnsi="Segoe UI" w:cs="Segoe UI"/>
      <w:sz w:val="18"/>
      <w:szCs w:val="18"/>
    </w:rPr>
  </w:style>
  <w:style w:type="paragraph" w:customStyle="1" w:styleId="BodyText1">
    <w:name w:val="Body Text1"/>
    <w:rsid w:val="0072672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taisymai">
    <w:name w:val="Revision"/>
    <w:hidden/>
    <w:uiPriority w:val="99"/>
    <w:semiHidden/>
    <w:rsid w:val="00726728"/>
    <w:pPr>
      <w:spacing w:after="0" w:line="240" w:lineRule="auto"/>
    </w:pPr>
  </w:style>
  <w:style w:type="paragraph" w:styleId="Pagrindinistekstas">
    <w:name w:val="Body Text"/>
    <w:link w:val="PagrindinistekstasDiagrama"/>
    <w:rsid w:val="00726728"/>
    <w:pPr>
      <w:suppressAutoHyphens/>
      <w:autoSpaceDE w:val="0"/>
      <w:spacing w:after="0" w:line="240" w:lineRule="auto"/>
      <w:ind w:firstLine="312"/>
      <w:jc w:val="both"/>
      <w:textAlignment w:val="baseline"/>
    </w:pPr>
    <w:rPr>
      <w:rFonts w:ascii="TimesLT" w:eastAsia="Times New Roman" w:hAnsi="TimesLT" w:cs="TimesLT"/>
      <w:kern w:val="1"/>
      <w:sz w:val="20"/>
      <w:szCs w:val="20"/>
      <w:lang w:val="en-US" w:eastAsia="zh-CN"/>
    </w:rPr>
  </w:style>
  <w:style w:type="character" w:customStyle="1" w:styleId="PagrindinistekstasDiagrama">
    <w:name w:val="Pagrindinis tekstas Diagrama"/>
    <w:basedOn w:val="Numatytasispastraiposriftas"/>
    <w:link w:val="Pagrindinistekstas"/>
    <w:rsid w:val="00726728"/>
    <w:rPr>
      <w:rFonts w:ascii="TimesLT" w:eastAsia="Times New Roman" w:hAnsi="TimesLT" w:cs="TimesLT"/>
      <w:kern w:val="1"/>
      <w:sz w:val="20"/>
      <w:szCs w:val="20"/>
      <w:lang w:val="en-US" w:eastAsia="zh-CN"/>
    </w:rPr>
  </w:style>
  <w:style w:type="paragraph" w:customStyle="1" w:styleId="Default">
    <w:name w:val="Default"/>
    <w:rsid w:val="00726728"/>
    <w:pPr>
      <w:autoSpaceDE w:val="0"/>
      <w:autoSpaceDN w:val="0"/>
      <w:adjustRightInd w:val="0"/>
      <w:spacing w:after="0" w:line="240" w:lineRule="auto"/>
    </w:pPr>
    <w:rPr>
      <w:rFonts w:ascii="Arial" w:hAnsi="Arial" w:cs="Arial"/>
      <w:color w:val="000000"/>
      <w:sz w:val="24"/>
      <w:szCs w:val="24"/>
      <w:lang w:val="en-US"/>
    </w:rPr>
  </w:style>
  <w:style w:type="character" w:customStyle="1" w:styleId="FontStyle23">
    <w:name w:val="Font Style23"/>
    <w:rsid w:val="00726728"/>
    <w:rPr>
      <w:rFonts w:ascii="Times New Roman" w:hAnsi="Times New Roman" w:cs="Times New Roman"/>
      <w:sz w:val="20"/>
      <w:szCs w:val="20"/>
    </w:rPr>
  </w:style>
  <w:style w:type="character" w:styleId="Hipersaitas">
    <w:name w:val="Hyperlink"/>
    <w:basedOn w:val="Numatytasispastraiposriftas"/>
    <w:uiPriority w:val="99"/>
    <w:unhideWhenUsed/>
    <w:rsid w:val="00726728"/>
    <w:rPr>
      <w:color w:val="0000FF"/>
      <w:u w:val="single"/>
    </w:rPr>
  </w:style>
  <w:style w:type="paragraph" w:styleId="Pagrindiniotekstotrauka">
    <w:name w:val="Body Text Indent"/>
    <w:basedOn w:val="prastasis"/>
    <w:link w:val="PagrindiniotekstotraukaDiagrama"/>
    <w:uiPriority w:val="99"/>
    <w:semiHidden/>
    <w:unhideWhenUsed/>
    <w:rsid w:val="00D7737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D77371"/>
  </w:style>
  <w:style w:type="paragraph" w:styleId="Betarp">
    <w:name w:val="No Spacing"/>
    <w:uiPriority w:val="1"/>
    <w:qFormat/>
    <w:rsid w:val="00DF67C7"/>
    <w:pPr>
      <w:spacing w:after="0" w:line="240" w:lineRule="auto"/>
    </w:pPr>
  </w:style>
  <w:style w:type="character" w:customStyle="1" w:styleId="Heading4">
    <w:name w:val="Heading #4_"/>
    <w:link w:val="Heading40"/>
    <w:rsid w:val="00AB4F60"/>
    <w:rPr>
      <w:rFonts w:ascii="Times New Roman" w:hAnsi="Times New Roman" w:cs="Times New Roman"/>
      <w:b/>
      <w:bCs/>
      <w:sz w:val="23"/>
      <w:szCs w:val="23"/>
      <w:shd w:val="clear" w:color="auto" w:fill="FFFFFF"/>
    </w:rPr>
  </w:style>
  <w:style w:type="character" w:customStyle="1" w:styleId="Bodytext">
    <w:name w:val="Body text_"/>
    <w:link w:val="Bodytext10"/>
    <w:rsid w:val="00AB4F60"/>
    <w:rPr>
      <w:rFonts w:ascii="Times New Roman" w:hAnsi="Times New Roman" w:cs="Times New Roman"/>
      <w:sz w:val="23"/>
      <w:szCs w:val="23"/>
      <w:shd w:val="clear" w:color="auto" w:fill="FFFFFF"/>
    </w:rPr>
  </w:style>
  <w:style w:type="character" w:customStyle="1" w:styleId="Bodytext2">
    <w:name w:val="Body text (2)_"/>
    <w:link w:val="Bodytext20"/>
    <w:rsid w:val="00AB4F60"/>
    <w:rPr>
      <w:rFonts w:ascii="Times New Roman" w:hAnsi="Times New Roman" w:cs="Times New Roman"/>
      <w:i/>
      <w:iCs/>
      <w:sz w:val="23"/>
      <w:szCs w:val="23"/>
      <w:shd w:val="clear" w:color="auto" w:fill="FFFFFF"/>
    </w:rPr>
  </w:style>
  <w:style w:type="character" w:customStyle="1" w:styleId="Bodytext2NotItalic2">
    <w:name w:val="Body text (2) + Not Italic2"/>
    <w:basedOn w:val="Bodytext2"/>
    <w:rsid w:val="00AB4F60"/>
    <w:rPr>
      <w:rFonts w:ascii="Times New Roman" w:hAnsi="Times New Roman" w:cs="Times New Roman"/>
      <w:i/>
      <w:iCs/>
      <w:sz w:val="23"/>
      <w:szCs w:val="23"/>
      <w:shd w:val="clear" w:color="auto" w:fill="FFFFFF"/>
    </w:rPr>
  </w:style>
  <w:style w:type="character" w:customStyle="1" w:styleId="Bodytext2Bold1">
    <w:name w:val="Body text (2) + Bold1"/>
    <w:rsid w:val="00AB4F60"/>
    <w:rPr>
      <w:rFonts w:ascii="Times New Roman" w:hAnsi="Times New Roman" w:cs="Times New Roman"/>
      <w:b/>
      <w:bCs/>
      <w:i/>
      <w:iCs/>
      <w:spacing w:val="0"/>
      <w:sz w:val="23"/>
      <w:szCs w:val="23"/>
    </w:rPr>
  </w:style>
  <w:style w:type="character" w:customStyle="1" w:styleId="Bodytext9">
    <w:name w:val="Body text (9)_"/>
    <w:link w:val="Bodytext90"/>
    <w:rsid w:val="00AB4F60"/>
    <w:rPr>
      <w:rFonts w:ascii="Times New Roman" w:hAnsi="Times New Roman" w:cs="Times New Roman"/>
      <w:b/>
      <w:bCs/>
      <w:sz w:val="23"/>
      <w:szCs w:val="23"/>
      <w:shd w:val="clear" w:color="auto" w:fill="FFFFFF"/>
    </w:rPr>
  </w:style>
  <w:style w:type="paragraph" w:customStyle="1" w:styleId="Heading40">
    <w:name w:val="Heading #4"/>
    <w:basedOn w:val="prastasis"/>
    <w:link w:val="Heading4"/>
    <w:rsid w:val="00AB4F60"/>
    <w:pPr>
      <w:shd w:val="clear" w:color="auto" w:fill="FFFFFF"/>
      <w:spacing w:before="240" w:after="240" w:line="269" w:lineRule="exact"/>
      <w:jc w:val="right"/>
      <w:outlineLvl w:val="3"/>
    </w:pPr>
    <w:rPr>
      <w:rFonts w:ascii="Times New Roman" w:hAnsi="Times New Roman" w:cs="Times New Roman"/>
      <w:b/>
      <w:bCs/>
      <w:sz w:val="23"/>
      <w:szCs w:val="23"/>
    </w:rPr>
  </w:style>
  <w:style w:type="paragraph" w:customStyle="1" w:styleId="Bodytext10">
    <w:name w:val="Body text1"/>
    <w:basedOn w:val="prastasis"/>
    <w:link w:val="Bodytext"/>
    <w:rsid w:val="00AB4F60"/>
    <w:pPr>
      <w:shd w:val="clear" w:color="auto" w:fill="FFFFFF"/>
      <w:spacing w:before="240" w:after="240" w:line="274" w:lineRule="exact"/>
      <w:ind w:hanging="1060"/>
    </w:pPr>
    <w:rPr>
      <w:rFonts w:ascii="Times New Roman" w:hAnsi="Times New Roman" w:cs="Times New Roman"/>
      <w:sz w:val="23"/>
      <w:szCs w:val="23"/>
    </w:rPr>
  </w:style>
  <w:style w:type="paragraph" w:customStyle="1" w:styleId="Bodytext20">
    <w:name w:val="Body text (2)"/>
    <w:basedOn w:val="prastasis"/>
    <w:link w:val="Bodytext2"/>
    <w:rsid w:val="00AB4F60"/>
    <w:pPr>
      <w:shd w:val="clear" w:color="auto" w:fill="FFFFFF"/>
      <w:spacing w:after="0" w:line="269" w:lineRule="exact"/>
      <w:ind w:hanging="400"/>
    </w:pPr>
    <w:rPr>
      <w:rFonts w:ascii="Times New Roman" w:hAnsi="Times New Roman" w:cs="Times New Roman"/>
      <w:i/>
      <w:iCs/>
      <w:sz w:val="23"/>
      <w:szCs w:val="23"/>
    </w:rPr>
  </w:style>
  <w:style w:type="paragraph" w:customStyle="1" w:styleId="Bodytext90">
    <w:name w:val="Body text (9)"/>
    <w:basedOn w:val="prastasis"/>
    <w:link w:val="Bodytext9"/>
    <w:rsid w:val="00AB4F60"/>
    <w:pPr>
      <w:shd w:val="clear" w:color="auto" w:fill="FFFFFF"/>
      <w:spacing w:after="0" w:line="274" w:lineRule="exact"/>
    </w:pPr>
    <w:rPr>
      <w:rFonts w:ascii="Times New Roman" w:hAnsi="Times New Roman" w:cs="Times New Roman"/>
      <w:b/>
      <w:bCs/>
      <w:sz w:val="23"/>
      <w:szCs w:val="23"/>
    </w:rPr>
  </w:style>
  <w:style w:type="paragraph" w:customStyle="1" w:styleId="Reikalavimai">
    <w:name w:val="Reikalavimai"/>
    <w:basedOn w:val="Sraopastraipa"/>
    <w:link w:val="ReikalavimaiChar"/>
    <w:qFormat/>
    <w:rsid w:val="00AB4F60"/>
    <w:pPr>
      <w:numPr>
        <w:ilvl w:val="1"/>
        <w:numId w:val="8"/>
      </w:numPr>
      <w:tabs>
        <w:tab w:val="num" w:pos="360"/>
      </w:tabs>
      <w:spacing w:before="60" w:after="120" w:line="240" w:lineRule="auto"/>
      <w:ind w:firstLine="357"/>
      <w:contextualSpacing w:val="0"/>
      <w:jc w:val="both"/>
    </w:pPr>
    <w:rPr>
      <w:rFonts w:ascii="Arial" w:hAnsi="Arial" w:cs="Arial"/>
    </w:rPr>
  </w:style>
  <w:style w:type="character" w:customStyle="1" w:styleId="ReikalavimaiChar">
    <w:name w:val="Reikalavimai Char"/>
    <w:basedOn w:val="Numatytasispastraiposriftas"/>
    <w:link w:val="Reikalavimai"/>
    <w:rsid w:val="00AB4F60"/>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757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hc.lt" TargetMode="External"/><Relationship Id="rId3" Type="http://schemas.openxmlformats.org/officeDocument/2006/relationships/settings" Target="settings.xml"/><Relationship Id="rId7" Type="http://schemas.openxmlformats.org/officeDocument/2006/relationships/hyperlink" Target="mailto:info@ch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5</Pages>
  <Words>1421</Words>
  <Characters>8102</Characters>
  <Application>Microsoft Office Word</Application>
  <DocSecurity>0</DocSecurity>
  <Lines>67</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Simona Lebednykienė</cp:lastModifiedBy>
  <cp:revision>50</cp:revision>
  <dcterms:created xsi:type="dcterms:W3CDTF">2022-09-12T13:44:00Z</dcterms:created>
  <dcterms:modified xsi:type="dcterms:W3CDTF">2024-09-26T07:42:00Z</dcterms:modified>
</cp:coreProperties>
</file>