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4220EC6B" w:rsidR="002D737B" w:rsidRPr="002911DE" w:rsidRDefault="007C1600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SS 6.</w:t>
      </w:r>
      <w:r w:rsidR="00E83A54" w:rsidRPr="00E83A54">
        <w:rPr>
          <w:rFonts w:ascii="Trebuchet MS" w:hAnsi="Trebuchet MS"/>
        </w:rPr>
        <w:t>6</w:t>
      </w:r>
      <w:r w:rsidR="003D391B" w:rsidRPr="00E83A54">
        <w:rPr>
          <w:rFonts w:ascii="Trebuchet MS" w:hAnsi="Trebuchet MS"/>
        </w:rPr>
        <w:t xml:space="preserve"> </w:t>
      </w:r>
      <w:r w:rsidR="002D737B" w:rsidRPr="00E83A54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9722C4" w:rsidRDefault="005914CA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22C4"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 w:rsidRPr="009722C4">
              <w:rPr>
                <w:rFonts w:ascii="Trebuchet MS" w:hAnsi="Trebuchet MS"/>
                <w:sz w:val="20"/>
                <w:szCs w:val="20"/>
              </w:rPr>
              <w:t>jo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9722C4" w:rsidRDefault="004509D4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22C4">
              <w:rPr>
                <w:rFonts w:ascii="Trebuchet MS" w:hAnsi="Trebuchet MS"/>
                <w:sz w:val="20"/>
                <w:szCs w:val="20"/>
              </w:rPr>
              <w:t>Ypatingojo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21F7CA8B" w:rsidR="00C36719" w:rsidRPr="009722C4" w:rsidRDefault="00C02A7F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9722C4">
              <w:rPr>
                <w:rFonts w:ascii="Trebuchet MS" w:eastAsia="Times New Roman" w:hAnsi="Trebuchet MS"/>
                <w:sz w:val="20"/>
                <w:szCs w:val="20"/>
              </w:rPr>
              <w:t>Elektronini</w:t>
            </w:r>
            <w:r w:rsidR="009722C4" w:rsidRPr="009722C4">
              <w:rPr>
                <w:rFonts w:ascii="Trebuchet MS" w:eastAsia="Times New Roman" w:hAnsi="Trebuchet MS"/>
                <w:sz w:val="20"/>
                <w:szCs w:val="20"/>
              </w:rPr>
              <w:t>ų</w:t>
            </w:r>
            <w:r w:rsidRPr="009722C4">
              <w:rPr>
                <w:rFonts w:ascii="Trebuchet MS" w:eastAsia="Times New Roman" w:hAnsi="Trebuchet MS"/>
                <w:sz w:val="20"/>
                <w:szCs w:val="20"/>
              </w:rPr>
              <w:t xml:space="preserve"> ryšių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F59AE06" w:rsidR="00C36719" w:rsidRPr="009722C4" w:rsidRDefault="00C02A7F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9722C4">
              <w:rPr>
                <w:rFonts w:ascii="Trebuchet MS" w:eastAsia="Times New Roman" w:hAnsi="Trebuchet MS"/>
                <w:sz w:val="20"/>
                <w:szCs w:val="20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Pr="009722C4" w:rsidRDefault="00C02A7F" w:rsidP="009722C4">
            <w:pPr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9722C4">
              <w:rPr>
                <w:rFonts w:ascii="Trebuchet MS" w:eastAsia="Times New Roman" w:hAnsi="Trebuchet MS"/>
                <w:sz w:val="20"/>
                <w:szCs w:val="20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10740D4C" w14:textId="77777777" w:rsidTr="004509D4">
        <w:tc>
          <w:tcPr>
            <w:tcW w:w="275" w:type="pct"/>
          </w:tcPr>
          <w:p w14:paraId="03BC5077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67921C" w14:textId="16AC1E06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225D34CF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CBFAD9B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65E27774" w14:textId="77777777" w:rsidTr="004509D4">
        <w:tc>
          <w:tcPr>
            <w:tcW w:w="275" w:type="pct"/>
          </w:tcPr>
          <w:p w14:paraId="0C3AD4B4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7FEB98F" w14:textId="6408880C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12217752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8EB4C7F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1526" w14:textId="77777777" w:rsidR="00852E6F" w:rsidRDefault="00852E6F" w:rsidP="00053264">
      <w:pPr>
        <w:spacing w:after="0" w:line="240" w:lineRule="auto"/>
      </w:pPr>
      <w:r>
        <w:separator/>
      </w:r>
    </w:p>
  </w:endnote>
  <w:endnote w:type="continuationSeparator" w:id="0">
    <w:p w14:paraId="5ADC59FA" w14:textId="77777777" w:rsidR="00852E6F" w:rsidRDefault="00852E6F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46929E" w14:paraId="19819C89" w14:textId="77777777" w:rsidTr="4F46929E">
      <w:tc>
        <w:tcPr>
          <w:tcW w:w="3210" w:type="dxa"/>
        </w:tcPr>
        <w:p w14:paraId="0612B0EA" w14:textId="7376DAD9" w:rsidR="4F46929E" w:rsidRDefault="4F46929E" w:rsidP="4F46929E">
          <w:pPr>
            <w:pStyle w:val="Header"/>
            <w:ind w:left="-115"/>
          </w:pPr>
        </w:p>
      </w:tc>
      <w:tc>
        <w:tcPr>
          <w:tcW w:w="3210" w:type="dxa"/>
        </w:tcPr>
        <w:p w14:paraId="5AE61E1F" w14:textId="278AF0B7" w:rsidR="4F46929E" w:rsidRDefault="4F46929E" w:rsidP="4F46929E">
          <w:pPr>
            <w:pStyle w:val="Header"/>
            <w:jc w:val="center"/>
          </w:pPr>
        </w:p>
      </w:tc>
      <w:tc>
        <w:tcPr>
          <w:tcW w:w="3210" w:type="dxa"/>
        </w:tcPr>
        <w:p w14:paraId="673EF75F" w14:textId="126AFB35" w:rsidR="4F46929E" w:rsidRDefault="4F46929E" w:rsidP="4F46929E">
          <w:pPr>
            <w:pStyle w:val="Header"/>
            <w:ind w:right="-115"/>
            <w:jc w:val="right"/>
          </w:pPr>
        </w:p>
      </w:tc>
    </w:tr>
  </w:tbl>
  <w:p w14:paraId="7F725419" w14:textId="2CFF9865" w:rsidR="4F46929E" w:rsidRDefault="4F46929E" w:rsidP="4F469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98DF" w14:textId="77777777" w:rsidR="00852E6F" w:rsidRDefault="00852E6F" w:rsidP="00053264">
      <w:pPr>
        <w:spacing w:after="0" w:line="240" w:lineRule="auto"/>
      </w:pPr>
      <w:r>
        <w:separator/>
      </w:r>
    </w:p>
  </w:footnote>
  <w:footnote w:type="continuationSeparator" w:id="0">
    <w:p w14:paraId="1F8D2017" w14:textId="77777777" w:rsidR="00852E6F" w:rsidRDefault="00852E6F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016EB295" w:rsidR="00053264" w:rsidRDefault="0090576F" w:rsidP="0005326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C5B0C9" wp14:editId="1842D0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0d8458598ef19c8562bb50d" descr="{&quot;HashCode&quot;:21122592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D7877" w14:textId="697FB956" w:rsidR="0090576F" w:rsidRPr="0090576F" w:rsidRDefault="0090576F" w:rsidP="0090576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0576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B0C9" id="_x0000_t202" coordsize="21600,21600" o:spt="202" path="m,l,21600r21600,l21600,xe">
              <v:stroke joinstyle="miter"/>
              <v:path gradientshapeok="t" o:connecttype="rect"/>
            </v:shapetype>
            <v:shape id="MSIPCM50d8458598ef19c8562bb50d" o:spid="_x0000_s1026" type="#_x0000_t202" alt="{&quot;HashCode&quot;:211225928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95D7877" w14:textId="697FB956" w:rsidR="0090576F" w:rsidRPr="0090576F" w:rsidRDefault="0090576F" w:rsidP="0090576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0576F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3264"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7C1600"/>
    <w:rsid w:val="00825974"/>
    <w:rsid w:val="00835C68"/>
    <w:rsid w:val="00852E6F"/>
    <w:rsid w:val="008563A5"/>
    <w:rsid w:val="0089347A"/>
    <w:rsid w:val="0090576F"/>
    <w:rsid w:val="00930BB5"/>
    <w:rsid w:val="00957176"/>
    <w:rsid w:val="009722C4"/>
    <w:rsid w:val="00A23EAB"/>
    <w:rsid w:val="00A25C4D"/>
    <w:rsid w:val="00A61C9D"/>
    <w:rsid w:val="00A75041"/>
    <w:rsid w:val="00A84473"/>
    <w:rsid w:val="00A973B8"/>
    <w:rsid w:val="00AA15B6"/>
    <w:rsid w:val="00AA21A2"/>
    <w:rsid w:val="00AB0ABB"/>
    <w:rsid w:val="00AF400E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83A54"/>
    <w:rsid w:val="00EA7DE6"/>
    <w:rsid w:val="00EB0E1C"/>
    <w:rsid w:val="00F853BF"/>
    <w:rsid w:val="4F469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Žukauskė</dc:creator>
  <cp:keywords/>
  <dc:description/>
  <cp:lastModifiedBy>Vita Žukauskė</cp:lastModifiedBy>
  <cp:revision>7</cp:revision>
  <dcterms:created xsi:type="dcterms:W3CDTF">2022-06-22T07:51:00Z</dcterms:created>
  <dcterms:modified xsi:type="dcterms:W3CDTF">2022-12-28T08:17:00Z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2022-07-08T05:49:11Z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c5a3fa29-451d-4b9e-869f-92465ea5e08d</vt:lpwstr>
  </property>
  <property fmtid="{D5CDD505-2E9C-101B-9397-08002B2CF9AE}" pid="8" name="MSIP_Label_75edba75-31cd-4f9a-912a-c89f064ee41a_ContentBits">
    <vt:lpwstr>1</vt:lpwstr>
  </property>
</Properties>
</file>