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3262" w14:textId="6FB4ABF8" w:rsidR="00716E86" w:rsidRPr="00290110" w:rsidRDefault="00EF7EA8" w:rsidP="0027497E">
      <w:pPr>
        <w:tabs>
          <w:tab w:val="num" w:pos="993"/>
          <w:tab w:val="num" w:pos="1134"/>
        </w:tabs>
        <w:spacing w:after="480"/>
        <w:ind w:firstLine="567"/>
        <w:jc w:val="right"/>
        <w:rPr>
          <w:color w:val="000000"/>
          <w:sz w:val="22"/>
          <w:szCs w:val="22"/>
        </w:rPr>
      </w:pPr>
      <w:r>
        <w:rPr>
          <w:color w:val="000000"/>
          <w:sz w:val="22"/>
          <w:szCs w:val="22"/>
        </w:rPr>
        <w:t xml:space="preserve"> </w:t>
      </w:r>
      <w:r w:rsidR="0027497E">
        <w:rPr>
          <w:color w:val="000000"/>
          <w:sz w:val="22"/>
          <w:szCs w:val="22"/>
        </w:rPr>
        <w:t xml:space="preserve">Priedas Nr. </w:t>
      </w:r>
      <w:r w:rsidR="0027497E">
        <w:rPr>
          <w:color w:val="000000"/>
          <w:sz w:val="22"/>
          <w:szCs w:val="22"/>
          <w:lang w:val="en-US"/>
        </w:rPr>
        <w:t>1</w:t>
      </w:r>
      <w:r w:rsidR="00716E86" w:rsidRPr="00290110">
        <w:rPr>
          <w:color w:val="000000"/>
          <w:sz w:val="22"/>
          <w:szCs w:val="22"/>
        </w:rPr>
        <w:t>. Techninė specifikacija</w:t>
      </w:r>
    </w:p>
    <w:p w14:paraId="3AFBC221" w14:textId="77777777" w:rsidR="00716E86" w:rsidRPr="00290110" w:rsidRDefault="00716E86" w:rsidP="00716E86">
      <w:pPr>
        <w:tabs>
          <w:tab w:val="right" w:leader="underscore" w:pos="8505"/>
        </w:tabs>
        <w:jc w:val="center"/>
        <w:rPr>
          <w:b/>
          <w:bCs/>
          <w:color w:val="000000"/>
          <w:sz w:val="22"/>
          <w:szCs w:val="22"/>
        </w:rPr>
      </w:pPr>
      <w:bookmarkStart w:id="0" w:name="_Hlk38016213"/>
      <w:r w:rsidRPr="00290110">
        <w:rPr>
          <w:b/>
          <w:color w:val="000000"/>
          <w:sz w:val="22"/>
          <w:szCs w:val="22"/>
        </w:rPr>
        <w:t xml:space="preserve">JUOSTINIŲ BIBLIOTEKŲ QUANTUM APTARNAVIMO IR REMONTO </w:t>
      </w:r>
      <w:r w:rsidRPr="00290110">
        <w:rPr>
          <w:b/>
          <w:bCs/>
          <w:color w:val="000000"/>
          <w:sz w:val="22"/>
          <w:szCs w:val="22"/>
        </w:rPr>
        <w:t xml:space="preserve">PASLAUGŲ </w:t>
      </w:r>
    </w:p>
    <w:bookmarkEnd w:id="0"/>
    <w:p w14:paraId="67532E73" w14:textId="77777777" w:rsidR="00716E86" w:rsidRPr="00290110" w:rsidRDefault="00716E86" w:rsidP="0027497E">
      <w:pPr>
        <w:tabs>
          <w:tab w:val="right" w:leader="underscore" w:pos="8505"/>
        </w:tabs>
        <w:spacing w:after="480"/>
        <w:jc w:val="center"/>
        <w:rPr>
          <w:b/>
          <w:bCs/>
          <w:caps/>
          <w:color w:val="000000"/>
          <w:sz w:val="22"/>
          <w:szCs w:val="22"/>
        </w:rPr>
      </w:pPr>
      <w:r w:rsidRPr="00290110">
        <w:rPr>
          <w:b/>
          <w:bCs/>
          <w:caps/>
          <w:color w:val="000000"/>
          <w:sz w:val="22"/>
          <w:szCs w:val="22"/>
        </w:rPr>
        <w:t>techninė specifikacija</w:t>
      </w:r>
    </w:p>
    <w:p w14:paraId="481ED671" w14:textId="68380501" w:rsidR="00716E86" w:rsidRPr="00290110" w:rsidRDefault="00FE5CA1" w:rsidP="0027497E">
      <w:pPr>
        <w:ind w:firstLine="709"/>
        <w:jc w:val="both"/>
        <w:rPr>
          <w:color w:val="000000"/>
          <w:sz w:val="22"/>
          <w:szCs w:val="22"/>
        </w:rPr>
      </w:pPr>
      <w:r>
        <w:rPr>
          <w:color w:val="000000"/>
          <w:sz w:val="22"/>
          <w:szCs w:val="22"/>
        </w:rPr>
        <w:t xml:space="preserve">VšĮ „Lietuvos nacionalinis radijas ir televizija“ (toliau - </w:t>
      </w:r>
      <w:r w:rsidR="00716E86" w:rsidRPr="00290110">
        <w:rPr>
          <w:color w:val="000000"/>
          <w:sz w:val="22"/>
          <w:szCs w:val="22"/>
        </w:rPr>
        <w:t>Perkančioji organizacija</w:t>
      </w:r>
      <w:r>
        <w:rPr>
          <w:color w:val="000000"/>
          <w:sz w:val="22"/>
          <w:szCs w:val="22"/>
        </w:rPr>
        <w:t>/LRT)</w:t>
      </w:r>
      <w:r w:rsidR="00716E86" w:rsidRPr="00290110">
        <w:rPr>
          <w:color w:val="000000"/>
          <w:sz w:val="22"/>
          <w:szCs w:val="22"/>
        </w:rPr>
        <w:t xml:space="preserve"> siekia įsigyti </w:t>
      </w:r>
      <w:r w:rsidR="004F0BB5">
        <w:rPr>
          <w:color w:val="000000"/>
          <w:sz w:val="22"/>
          <w:szCs w:val="22"/>
        </w:rPr>
        <w:t>j</w:t>
      </w:r>
      <w:r w:rsidR="00716E86" w:rsidRPr="00290110">
        <w:rPr>
          <w:color w:val="000000"/>
          <w:sz w:val="22"/>
          <w:szCs w:val="22"/>
        </w:rPr>
        <w:t xml:space="preserve">uostinių bibliotekų Quantum aptarnavimo ir remonto paslaugas (toliau – Paslaugos). </w:t>
      </w:r>
    </w:p>
    <w:p w14:paraId="6215798D" w14:textId="77777777" w:rsidR="00716E86" w:rsidRPr="00290110" w:rsidRDefault="00716E86" w:rsidP="0027497E">
      <w:pPr>
        <w:ind w:firstLine="709"/>
        <w:jc w:val="both"/>
        <w:rPr>
          <w:b/>
          <w:bCs/>
          <w:color w:val="000000"/>
          <w:sz w:val="22"/>
          <w:szCs w:val="22"/>
        </w:rPr>
      </w:pPr>
    </w:p>
    <w:p w14:paraId="6CE50184" w14:textId="77777777" w:rsidR="00716E86" w:rsidRPr="00290110" w:rsidRDefault="00716E86" w:rsidP="0027497E">
      <w:pPr>
        <w:ind w:firstLine="709"/>
        <w:jc w:val="both"/>
        <w:rPr>
          <w:b/>
          <w:bCs/>
          <w:color w:val="000000"/>
          <w:sz w:val="22"/>
          <w:szCs w:val="22"/>
        </w:rPr>
      </w:pPr>
      <w:r w:rsidRPr="00290110">
        <w:rPr>
          <w:b/>
          <w:bCs/>
          <w:color w:val="000000"/>
          <w:sz w:val="22"/>
          <w:szCs w:val="22"/>
        </w:rPr>
        <w:t>Paslaugoms keliami reikalavimai:</w:t>
      </w:r>
    </w:p>
    <w:p w14:paraId="23C0460E" w14:textId="77777777" w:rsidR="002937FD" w:rsidRDefault="00716E86" w:rsidP="002937FD">
      <w:pPr>
        <w:numPr>
          <w:ilvl w:val="0"/>
          <w:numId w:val="1"/>
        </w:numPr>
        <w:ind w:firstLine="709"/>
        <w:jc w:val="both"/>
        <w:rPr>
          <w:bCs/>
          <w:color w:val="000000"/>
          <w:sz w:val="22"/>
          <w:szCs w:val="22"/>
        </w:rPr>
      </w:pPr>
      <w:r w:rsidRPr="00290110">
        <w:rPr>
          <w:bCs/>
          <w:color w:val="000000"/>
          <w:sz w:val="22"/>
          <w:szCs w:val="22"/>
        </w:rPr>
        <w:t>Įranga, kuriai įsigyjamos Paslaugos</w:t>
      </w:r>
      <w:r w:rsidR="004F0BB5">
        <w:rPr>
          <w:bCs/>
          <w:color w:val="000000"/>
          <w:sz w:val="22"/>
          <w:szCs w:val="22"/>
        </w:rPr>
        <w:t>,</w:t>
      </w:r>
      <w:r w:rsidRPr="00290110">
        <w:rPr>
          <w:bCs/>
          <w:color w:val="000000"/>
          <w:sz w:val="22"/>
          <w:szCs w:val="22"/>
        </w:rPr>
        <w:t xml:space="preserve"> – 2 vnt. Quantum Scalar i6000 juostinės bibliotekos, kurių serijiniai numeriai: 273100585, 273101303.</w:t>
      </w:r>
    </w:p>
    <w:p w14:paraId="24D73A0A" w14:textId="7A0AC8DE" w:rsidR="00716E86" w:rsidRPr="001D28DC" w:rsidRDefault="00716E86" w:rsidP="002937FD">
      <w:pPr>
        <w:numPr>
          <w:ilvl w:val="0"/>
          <w:numId w:val="1"/>
        </w:numPr>
        <w:ind w:firstLine="709"/>
        <w:jc w:val="both"/>
        <w:rPr>
          <w:bCs/>
          <w:color w:val="000000"/>
          <w:sz w:val="22"/>
          <w:szCs w:val="22"/>
        </w:rPr>
      </w:pPr>
      <w:r w:rsidRPr="001D28DC">
        <w:rPr>
          <w:bCs/>
          <w:color w:val="000000"/>
          <w:sz w:val="22"/>
          <w:szCs w:val="22"/>
        </w:rPr>
        <w:t xml:space="preserve">Paslaugų teikimo laikotarpis – </w:t>
      </w:r>
      <w:r w:rsidR="002937FD" w:rsidRPr="001D28DC">
        <w:rPr>
          <w:sz w:val="22"/>
          <w:szCs w:val="22"/>
        </w:rPr>
        <w:t xml:space="preserve">12 (dvylika) mėnesių nuo </w:t>
      </w:r>
      <w:r w:rsidR="001D28DC" w:rsidRPr="001D28DC">
        <w:rPr>
          <w:sz w:val="22"/>
          <w:szCs w:val="22"/>
        </w:rPr>
        <w:t>s</w:t>
      </w:r>
      <w:r w:rsidR="002937FD" w:rsidRPr="001D28DC">
        <w:rPr>
          <w:sz w:val="22"/>
          <w:szCs w:val="22"/>
        </w:rPr>
        <w:t xml:space="preserve">utarties pasirašymo ir įsigaliojimo, bet </w:t>
      </w:r>
      <w:bookmarkStart w:id="1" w:name="_Hlk103692813"/>
      <w:r w:rsidR="002937FD" w:rsidRPr="001D28DC">
        <w:rPr>
          <w:sz w:val="22"/>
          <w:szCs w:val="22"/>
        </w:rPr>
        <w:t>Paslaugos turi būti pradėtos teikti ne anksčiau kaip 202</w:t>
      </w:r>
      <w:r w:rsidR="00E12BCA">
        <w:rPr>
          <w:sz w:val="22"/>
          <w:szCs w:val="22"/>
        </w:rPr>
        <w:t>2</w:t>
      </w:r>
      <w:r w:rsidR="002937FD" w:rsidRPr="001D28DC">
        <w:rPr>
          <w:sz w:val="22"/>
          <w:szCs w:val="22"/>
        </w:rPr>
        <w:t xml:space="preserve"> m. birželio 16 d., 00:00 val. Jei </w:t>
      </w:r>
      <w:r w:rsidR="001D28DC" w:rsidRPr="001D28DC">
        <w:rPr>
          <w:sz w:val="22"/>
          <w:szCs w:val="22"/>
        </w:rPr>
        <w:t>s</w:t>
      </w:r>
      <w:r w:rsidR="002937FD" w:rsidRPr="001D28DC">
        <w:rPr>
          <w:sz w:val="22"/>
          <w:szCs w:val="22"/>
        </w:rPr>
        <w:t>utartis pasirašoma ir įsigalioja vėliau nei 202</w:t>
      </w:r>
      <w:r w:rsidR="00E12BCA">
        <w:rPr>
          <w:sz w:val="22"/>
          <w:szCs w:val="22"/>
        </w:rPr>
        <w:t>2</w:t>
      </w:r>
      <w:r w:rsidR="002937FD" w:rsidRPr="001D28DC">
        <w:rPr>
          <w:sz w:val="22"/>
          <w:szCs w:val="22"/>
        </w:rPr>
        <w:t xml:space="preserve"> m. birželio 16 d., 00:00 val., Paslaugos teikiamos 12 (dvylika) mėnesių nuo sekančios nuo </w:t>
      </w:r>
      <w:r w:rsidR="001D28DC" w:rsidRPr="001D28DC">
        <w:rPr>
          <w:sz w:val="22"/>
          <w:szCs w:val="22"/>
        </w:rPr>
        <w:t>s</w:t>
      </w:r>
      <w:r w:rsidR="002937FD" w:rsidRPr="001D28DC">
        <w:rPr>
          <w:sz w:val="22"/>
          <w:szCs w:val="22"/>
        </w:rPr>
        <w:t>utarties pasirašymo ir įsigaliojimo dienos 00:00 val.</w:t>
      </w:r>
      <w:bookmarkEnd w:id="1"/>
    </w:p>
    <w:p w14:paraId="6FDA4B06" w14:textId="3D77DF6E" w:rsidR="00716E86" w:rsidRPr="00290110" w:rsidRDefault="00716E86" w:rsidP="0027497E">
      <w:pPr>
        <w:numPr>
          <w:ilvl w:val="0"/>
          <w:numId w:val="1"/>
        </w:numPr>
        <w:ind w:firstLine="709"/>
        <w:jc w:val="both"/>
        <w:rPr>
          <w:bCs/>
          <w:color w:val="000000"/>
          <w:sz w:val="22"/>
          <w:szCs w:val="22"/>
        </w:rPr>
      </w:pPr>
      <w:r w:rsidRPr="00290110">
        <w:rPr>
          <w:bCs/>
          <w:color w:val="000000"/>
          <w:sz w:val="22"/>
          <w:szCs w:val="22"/>
        </w:rPr>
        <w:t xml:space="preserve">Paslaugų teikimo apimtis – Paslaugos turi būti teikiama ne mažiau kaip </w:t>
      </w:r>
      <w:r w:rsidR="004F0BB5">
        <w:rPr>
          <w:bCs/>
          <w:color w:val="000000"/>
          <w:sz w:val="22"/>
          <w:szCs w:val="22"/>
          <w:lang w:val="en-US"/>
        </w:rPr>
        <w:t>2 (</w:t>
      </w:r>
      <w:r w:rsidRPr="00290110">
        <w:rPr>
          <w:bCs/>
          <w:color w:val="000000"/>
          <w:sz w:val="22"/>
          <w:szCs w:val="22"/>
        </w:rPr>
        <w:t>dviem</w:t>
      </w:r>
      <w:r w:rsidR="004F0BB5">
        <w:rPr>
          <w:bCs/>
          <w:color w:val="000000"/>
          <w:sz w:val="22"/>
          <w:szCs w:val="22"/>
        </w:rPr>
        <w:t>)</w:t>
      </w:r>
      <w:r w:rsidRPr="00290110">
        <w:rPr>
          <w:bCs/>
          <w:color w:val="000000"/>
          <w:sz w:val="22"/>
          <w:szCs w:val="22"/>
        </w:rPr>
        <w:t xml:space="preserve"> lygiais:</w:t>
      </w:r>
    </w:p>
    <w:p w14:paraId="247D2AA1" w14:textId="5006CD7C"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 xml:space="preserve">I lygis – </w:t>
      </w:r>
      <w:r w:rsidR="00721D3F">
        <w:rPr>
          <w:bCs/>
          <w:color w:val="000000"/>
          <w:sz w:val="22"/>
          <w:szCs w:val="22"/>
        </w:rPr>
        <w:t>t</w:t>
      </w:r>
      <w:r w:rsidRPr="00290110">
        <w:rPr>
          <w:bCs/>
          <w:color w:val="000000"/>
          <w:sz w:val="22"/>
          <w:szCs w:val="22"/>
        </w:rPr>
        <w:t xml:space="preserve">iekėjas, priimantis ir registruojantis pranešimus apie gedimus, atliekantis gedimų nustatymą, šalinimą bei su tuo susijusias paslaugas. </w:t>
      </w:r>
      <w:r w:rsidR="00721D3F">
        <w:rPr>
          <w:bCs/>
          <w:color w:val="000000"/>
          <w:sz w:val="22"/>
          <w:szCs w:val="22"/>
        </w:rPr>
        <w:t>T</w:t>
      </w:r>
      <w:r w:rsidRPr="00290110">
        <w:rPr>
          <w:bCs/>
          <w:color w:val="000000"/>
          <w:sz w:val="22"/>
          <w:szCs w:val="22"/>
        </w:rPr>
        <w:t>aip pat atsakingas už visą aptarnavimo proceso vykdymą ir valdymą.</w:t>
      </w:r>
    </w:p>
    <w:p w14:paraId="70D9294B" w14:textId="3B2BC3AA"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 xml:space="preserve">II lygis – </w:t>
      </w:r>
      <w:r w:rsidR="00721D3F">
        <w:rPr>
          <w:bCs/>
          <w:color w:val="000000"/>
          <w:sz w:val="22"/>
          <w:szCs w:val="22"/>
        </w:rPr>
        <w:t>į</w:t>
      </w:r>
      <w:r w:rsidRPr="00290110">
        <w:rPr>
          <w:bCs/>
          <w:color w:val="000000"/>
          <w:sz w:val="22"/>
          <w:szCs w:val="22"/>
        </w:rPr>
        <w:t xml:space="preserve">rangos gamintojas. </w:t>
      </w:r>
    </w:p>
    <w:p w14:paraId="56121509" w14:textId="77777777" w:rsidR="00716E86" w:rsidRPr="00290110" w:rsidRDefault="00716E86" w:rsidP="0027497E">
      <w:pPr>
        <w:numPr>
          <w:ilvl w:val="0"/>
          <w:numId w:val="1"/>
        </w:numPr>
        <w:ind w:firstLine="709"/>
        <w:jc w:val="both"/>
        <w:rPr>
          <w:bCs/>
          <w:color w:val="000000"/>
          <w:sz w:val="22"/>
          <w:szCs w:val="22"/>
        </w:rPr>
      </w:pPr>
      <w:r w:rsidRPr="00290110">
        <w:rPr>
          <w:bCs/>
          <w:color w:val="000000"/>
          <w:sz w:val="22"/>
          <w:szCs w:val="22"/>
        </w:rPr>
        <w:t>I lygio atstovas turi:</w:t>
      </w:r>
    </w:p>
    <w:p w14:paraId="0EBDDE9A" w14:textId="77777777"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 xml:space="preserve">Užtikrinti gedimų ir problemų registravimą telefonu ir elektroniniu paštu. </w:t>
      </w:r>
    </w:p>
    <w:p w14:paraId="251175BD" w14:textId="55E57E3F"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Paslaugą teikti 24x7x365 principu, t.</w:t>
      </w:r>
      <w:r w:rsidR="00162D4A">
        <w:rPr>
          <w:bCs/>
          <w:color w:val="000000"/>
          <w:sz w:val="22"/>
          <w:szCs w:val="22"/>
        </w:rPr>
        <w:t xml:space="preserve"> </w:t>
      </w:r>
      <w:r w:rsidRPr="00290110">
        <w:rPr>
          <w:bCs/>
          <w:color w:val="000000"/>
          <w:sz w:val="22"/>
          <w:szCs w:val="22"/>
        </w:rPr>
        <w:t>y. visą parą, visomis savaitės dienomis, visus metus.</w:t>
      </w:r>
    </w:p>
    <w:p w14:paraId="29DEAB8D" w14:textId="5E9C11AF"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 xml:space="preserve">Problemas registruoti jas klasifikuojant ir </w:t>
      </w:r>
      <w:r w:rsidR="00721D3F">
        <w:rPr>
          <w:bCs/>
          <w:color w:val="000000"/>
          <w:sz w:val="22"/>
          <w:szCs w:val="22"/>
        </w:rPr>
        <w:t>Paslaugas</w:t>
      </w:r>
      <w:r w:rsidRPr="00290110">
        <w:rPr>
          <w:bCs/>
          <w:color w:val="000000"/>
          <w:sz w:val="22"/>
          <w:szCs w:val="22"/>
        </w:rPr>
        <w:t xml:space="preserve"> teikiant ne </w:t>
      </w:r>
      <w:r w:rsidR="00721D3F">
        <w:rPr>
          <w:bCs/>
          <w:color w:val="000000"/>
          <w:sz w:val="22"/>
          <w:szCs w:val="22"/>
        </w:rPr>
        <w:t>trumpesniu</w:t>
      </w:r>
      <w:r w:rsidRPr="00290110">
        <w:rPr>
          <w:bCs/>
          <w:color w:val="000000"/>
          <w:sz w:val="22"/>
          <w:szCs w:val="22"/>
        </w:rPr>
        <w:t xml:space="preserve"> </w:t>
      </w:r>
      <w:r>
        <w:rPr>
          <w:bCs/>
          <w:color w:val="000000"/>
          <w:sz w:val="22"/>
          <w:szCs w:val="22"/>
        </w:rPr>
        <w:t>nei</w:t>
      </w:r>
      <w:r w:rsidRPr="00290110">
        <w:rPr>
          <w:bCs/>
          <w:color w:val="000000"/>
          <w:sz w:val="22"/>
          <w:szCs w:val="22"/>
        </w:rPr>
        <w:t xml:space="preserve"> </w:t>
      </w:r>
      <w:r>
        <w:rPr>
          <w:bCs/>
          <w:color w:val="000000"/>
          <w:sz w:val="22"/>
          <w:szCs w:val="22"/>
        </w:rPr>
        <w:t>nurodytu</w:t>
      </w:r>
      <w:r w:rsidRPr="00290110">
        <w:rPr>
          <w:bCs/>
          <w:color w:val="000000"/>
          <w:sz w:val="22"/>
          <w:szCs w:val="22"/>
        </w:rPr>
        <w:t xml:space="preserve"> </w:t>
      </w:r>
      <w:r>
        <w:rPr>
          <w:bCs/>
          <w:color w:val="000000"/>
          <w:sz w:val="22"/>
          <w:szCs w:val="22"/>
        </w:rPr>
        <w:t>terminu</w:t>
      </w:r>
      <w:r w:rsidRPr="00290110">
        <w:rPr>
          <w:bCs/>
          <w:color w:val="000000"/>
          <w:sz w:val="22"/>
          <w:szCs w:val="22"/>
        </w:rPr>
        <w:t xml:space="preserve"> po pranešimo apie problemą:</w:t>
      </w:r>
    </w:p>
    <w:p w14:paraId="5E681C88" w14:textId="4F00D1A5" w:rsidR="00716E86" w:rsidRPr="00290110" w:rsidRDefault="00716E86" w:rsidP="0027497E">
      <w:pPr>
        <w:numPr>
          <w:ilvl w:val="2"/>
          <w:numId w:val="1"/>
        </w:numPr>
        <w:ind w:firstLine="709"/>
        <w:jc w:val="both"/>
        <w:rPr>
          <w:rFonts w:asciiTheme="minorHAnsi" w:eastAsiaTheme="minorEastAsia" w:hAnsiTheme="minorHAnsi" w:cstheme="minorBidi"/>
          <w:color w:val="000000"/>
          <w:sz w:val="22"/>
          <w:szCs w:val="22"/>
        </w:rPr>
      </w:pPr>
      <w:r w:rsidRPr="3FBAF048">
        <w:rPr>
          <w:color w:val="000000" w:themeColor="text1"/>
          <w:sz w:val="22"/>
          <w:szCs w:val="22"/>
        </w:rPr>
        <w:t xml:space="preserve">reakcijos laikas </w:t>
      </w:r>
      <w:r w:rsidR="00721D3F">
        <w:rPr>
          <w:color w:val="000000" w:themeColor="text1"/>
          <w:sz w:val="22"/>
          <w:szCs w:val="22"/>
        </w:rPr>
        <w:sym w:font="Symbol" w:char="F02D"/>
      </w:r>
      <w:r w:rsidR="00721D3F">
        <w:rPr>
          <w:color w:val="000000" w:themeColor="text1"/>
          <w:sz w:val="22"/>
          <w:szCs w:val="22"/>
        </w:rPr>
        <w:t xml:space="preserve"> </w:t>
      </w:r>
      <w:r w:rsidRPr="3FBAF048">
        <w:rPr>
          <w:color w:val="000000" w:themeColor="text1"/>
          <w:sz w:val="22"/>
          <w:szCs w:val="22"/>
        </w:rPr>
        <w:t xml:space="preserve">ne ilgiau kaip 4 </w:t>
      </w:r>
      <w:r w:rsidR="00721D3F">
        <w:rPr>
          <w:color w:val="000000" w:themeColor="text1"/>
          <w:sz w:val="22"/>
          <w:szCs w:val="22"/>
        </w:rPr>
        <w:t xml:space="preserve">(keturios) </w:t>
      </w:r>
      <w:r w:rsidRPr="3FBAF048">
        <w:rPr>
          <w:color w:val="000000" w:themeColor="text1"/>
          <w:sz w:val="22"/>
          <w:szCs w:val="22"/>
        </w:rPr>
        <w:t>val</w:t>
      </w:r>
      <w:r w:rsidR="00721D3F">
        <w:rPr>
          <w:color w:val="000000" w:themeColor="text1"/>
          <w:sz w:val="22"/>
          <w:szCs w:val="22"/>
        </w:rPr>
        <w:t>andos</w:t>
      </w:r>
      <w:r w:rsidRPr="3FBAF048">
        <w:rPr>
          <w:color w:val="000000" w:themeColor="text1"/>
          <w:sz w:val="22"/>
          <w:szCs w:val="22"/>
        </w:rPr>
        <w:t>, kai techninė įranga nustoja veikti</w:t>
      </w:r>
      <w:r w:rsidRPr="3FBAF048">
        <w:rPr>
          <w:sz w:val="22"/>
          <w:szCs w:val="22"/>
        </w:rPr>
        <w:t xml:space="preserve">, </w:t>
      </w:r>
      <w:r>
        <w:rPr>
          <w:sz w:val="22"/>
          <w:szCs w:val="22"/>
        </w:rPr>
        <w:t xml:space="preserve">problemos išsprendimo laikas, įskaitant </w:t>
      </w:r>
      <w:r w:rsidRPr="3FBAF048">
        <w:rPr>
          <w:sz w:val="22"/>
          <w:szCs w:val="22"/>
        </w:rPr>
        <w:t>įrangos veikimo atstatym</w:t>
      </w:r>
      <w:r>
        <w:rPr>
          <w:sz w:val="22"/>
          <w:szCs w:val="22"/>
        </w:rPr>
        <w:t>ą,</w:t>
      </w:r>
      <w:r w:rsidRPr="3FBAF048">
        <w:rPr>
          <w:sz w:val="22"/>
          <w:szCs w:val="22"/>
        </w:rPr>
        <w:t xml:space="preserve"> </w:t>
      </w:r>
      <w:r w:rsidR="00721D3F">
        <w:rPr>
          <w:sz w:val="22"/>
          <w:szCs w:val="22"/>
        </w:rPr>
        <w:sym w:font="Symbol" w:char="F02D"/>
      </w:r>
      <w:r w:rsidR="00721D3F">
        <w:rPr>
          <w:sz w:val="22"/>
          <w:szCs w:val="22"/>
        </w:rPr>
        <w:t xml:space="preserve"> </w:t>
      </w:r>
      <w:r w:rsidRPr="3FBAF048">
        <w:rPr>
          <w:sz w:val="22"/>
          <w:szCs w:val="22"/>
        </w:rPr>
        <w:t>ne</w:t>
      </w:r>
      <w:r>
        <w:rPr>
          <w:sz w:val="22"/>
          <w:szCs w:val="22"/>
        </w:rPr>
        <w:t xml:space="preserve"> ilgiau</w:t>
      </w:r>
      <w:r w:rsidRPr="3FBAF048">
        <w:rPr>
          <w:sz w:val="22"/>
          <w:szCs w:val="22"/>
        </w:rPr>
        <w:t xml:space="preserve"> kaip </w:t>
      </w:r>
      <w:r w:rsidRPr="2A756A0A">
        <w:rPr>
          <w:sz w:val="22"/>
          <w:szCs w:val="22"/>
        </w:rPr>
        <w:t xml:space="preserve">2 </w:t>
      </w:r>
      <w:r w:rsidR="00721D3F">
        <w:rPr>
          <w:sz w:val="22"/>
          <w:szCs w:val="22"/>
        </w:rPr>
        <w:t xml:space="preserve">(dvi) </w:t>
      </w:r>
      <w:r w:rsidR="00BB1080">
        <w:rPr>
          <w:sz w:val="22"/>
          <w:szCs w:val="22"/>
        </w:rPr>
        <w:t xml:space="preserve">darbo </w:t>
      </w:r>
      <w:r w:rsidRPr="2A756A0A">
        <w:rPr>
          <w:sz w:val="22"/>
          <w:szCs w:val="22"/>
        </w:rPr>
        <w:t>d</w:t>
      </w:r>
      <w:r>
        <w:rPr>
          <w:sz w:val="22"/>
          <w:szCs w:val="22"/>
        </w:rPr>
        <w:t>ienos</w:t>
      </w:r>
      <w:r>
        <w:rPr>
          <w:color w:val="000000" w:themeColor="text1"/>
          <w:sz w:val="22"/>
          <w:szCs w:val="22"/>
        </w:rPr>
        <w:t>;</w:t>
      </w:r>
    </w:p>
    <w:p w14:paraId="5B1B8537" w14:textId="69526E30" w:rsidR="00716E86" w:rsidRPr="00290110" w:rsidRDefault="00716E86" w:rsidP="0027497E">
      <w:pPr>
        <w:numPr>
          <w:ilvl w:val="2"/>
          <w:numId w:val="1"/>
        </w:numPr>
        <w:ind w:firstLine="709"/>
        <w:jc w:val="both"/>
        <w:rPr>
          <w:rFonts w:asciiTheme="minorHAnsi" w:eastAsiaTheme="minorEastAsia" w:hAnsiTheme="minorHAnsi" w:cstheme="minorBidi"/>
          <w:color w:val="000000"/>
          <w:sz w:val="22"/>
          <w:szCs w:val="22"/>
        </w:rPr>
      </w:pPr>
      <w:r w:rsidRPr="05F11395">
        <w:rPr>
          <w:color w:val="000000" w:themeColor="text1"/>
          <w:sz w:val="22"/>
          <w:szCs w:val="22"/>
        </w:rPr>
        <w:t xml:space="preserve">reakcijos laikas </w:t>
      </w:r>
      <w:r w:rsidR="00721D3F">
        <w:rPr>
          <w:color w:val="000000" w:themeColor="text1"/>
          <w:sz w:val="22"/>
          <w:szCs w:val="22"/>
        </w:rPr>
        <w:sym w:font="Symbol" w:char="F02D"/>
      </w:r>
      <w:r w:rsidR="00721D3F">
        <w:rPr>
          <w:color w:val="000000" w:themeColor="text1"/>
          <w:sz w:val="22"/>
          <w:szCs w:val="22"/>
        </w:rPr>
        <w:t xml:space="preserve"> </w:t>
      </w:r>
      <w:r w:rsidRPr="05F11395">
        <w:rPr>
          <w:color w:val="000000" w:themeColor="text1"/>
          <w:sz w:val="22"/>
          <w:szCs w:val="22"/>
        </w:rPr>
        <w:t xml:space="preserve">ne ilgiau kaip 8 </w:t>
      </w:r>
      <w:r w:rsidR="00721D3F">
        <w:rPr>
          <w:color w:val="000000" w:themeColor="text1"/>
          <w:sz w:val="22"/>
          <w:szCs w:val="22"/>
        </w:rPr>
        <w:t xml:space="preserve">(aštuonios) </w:t>
      </w:r>
      <w:r w:rsidRPr="05F11395">
        <w:rPr>
          <w:color w:val="000000" w:themeColor="text1"/>
          <w:sz w:val="22"/>
          <w:szCs w:val="22"/>
        </w:rPr>
        <w:t>val</w:t>
      </w:r>
      <w:r w:rsidR="00721D3F">
        <w:rPr>
          <w:color w:val="000000" w:themeColor="text1"/>
          <w:sz w:val="22"/>
          <w:szCs w:val="22"/>
        </w:rPr>
        <w:t>andos</w:t>
      </w:r>
      <w:r w:rsidRPr="05F11395">
        <w:rPr>
          <w:color w:val="000000" w:themeColor="text1"/>
          <w:sz w:val="22"/>
          <w:szCs w:val="22"/>
        </w:rPr>
        <w:t>, kai gedimas įtakoja įrangos darbingumą</w:t>
      </w:r>
      <w:r w:rsidRPr="05F11395">
        <w:rPr>
          <w:sz w:val="22"/>
          <w:szCs w:val="22"/>
        </w:rPr>
        <w:t xml:space="preserve">, </w:t>
      </w:r>
      <w:r>
        <w:rPr>
          <w:sz w:val="22"/>
          <w:szCs w:val="22"/>
        </w:rPr>
        <w:t xml:space="preserve">problemos išsprendimo laikas, įskaitant </w:t>
      </w:r>
      <w:r w:rsidRPr="05F11395">
        <w:rPr>
          <w:sz w:val="22"/>
          <w:szCs w:val="22"/>
        </w:rPr>
        <w:t>įrangos veikimo atstatym</w:t>
      </w:r>
      <w:r>
        <w:rPr>
          <w:sz w:val="22"/>
          <w:szCs w:val="22"/>
        </w:rPr>
        <w:t>ą,</w:t>
      </w:r>
      <w:r w:rsidRPr="05F11395">
        <w:rPr>
          <w:sz w:val="22"/>
          <w:szCs w:val="22"/>
        </w:rPr>
        <w:t xml:space="preserve"> </w:t>
      </w:r>
      <w:r w:rsidR="00721D3F">
        <w:rPr>
          <w:sz w:val="22"/>
          <w:szCs w:val="22"/>
        </w:rPr>
        <w:sym w:font="Symbol" w:char="F02D"/>
      </w:r>
      <w:r w:rsidR="00721D3F">
        <w:rPr>
          <w:sz w:val="22"/>
          <w:szCs w:val="22"/>
        </w:rPr>
        <w:t xml:space="preserve"> </w:t>
      </w:r>
      <w:r w:rsidRPr="05F11395">
        <w:rPr>
          <w:sz w:val="22"/>
          <w:szCs w:val="22"/>
        </w:rPr>
        <w:t>ne</w:t>
      </w:r>
      <w:r>
        <w:rPr>
          <w:sz w:val="22"/>
          <w:szCs w:val="22"/>
        </w:rPr>
        <w:t xml:space="preserve"> ilgiau</w:t>
      </w:r>
      <w:r w:rsidRPr="05F11395">
        <w:rPr>
          <w:sz w:val="22"/>
          <w:szCs w:val="22"/>
        </w:rPr>
        <w:t xml:space="preserve"> kaip 5 </w:t>
      </w:r>
      <w:r w:rsidR="00721D3F">
        <w:rPr>
          <w:sz w:val="22"/>
          <w:szCs w:val="22"/>
        </w:rPr>
        <w:t xml:space="preserve">(penkios) </w:t>
      </w:r>
      <w:r>
        <w:rPr>
          <w:sz w:val="22"/>
          <w:szCs w:val="22"/>
        </w:rPr>
        <w:t>darbo dienos</w:t>
      </w:r>
      <w:r>
        <w:rPr>
          <w:color w:val="000000" w:themeColor="text1"/>
          <w:sz w:val="22"/>
          <w:szCs w:val="22"/>
        </w:rPr>
        <w:t>;</w:t>
      </w:r>
    </w:p>
    <w:p w14:paraId="49D279D4" w14:textId="7F6E9351" w:rsidR="00716E86" w:rsidRPr="00290110" w:rsidRDefault="00716E86" w:rsidP="0027497E">
      <w:pPr>
        <w:numPr>
          <w:ilvl w:val="2"/>
          <w:numId w:val="1"/>
        </w:numPr>
        <w:ind w:firstLine="709"/>
        <w:jc w:val="both"/>
        <w:rPr>
          <w:rFonts w:asciiTheme="minorHAnsi" w:eastAsiaTheme="minorEastAsia" w:hAnsiTheme="minorHAnsi" w:cstheme="minorBidi"/>
          <w:color w:val="000000"/>
          <w:sz w:val="22"/>
          <w:szCs w:val="22"/>
        </w:rPr>
      </w:pPr>
      <w:r w:rsidRPr="05F11395">
        <w:rPr>
          <w:color w:val="000000" w:themeColor="text1"/>
          <w:sz w:val="22"/>
          <w:szCs w:val="22"/>
        </w:rPr>
        <w:t xml:space="preserve">reakcijos laikas </w:t>
      </w:r>
      <w:r w:rsidR="00721D3F">
        <w:rPr>
          <w:color w:val="000000" w:themeColor="text1"/>
          <w:sz w:val="22"/>
          <w:szCs w:val="22"/>
        </w:rPr>
        <w:sym w:font="Symbol" w:char="F02D"/>
      </w:r>
      <w:r w:rsidR="00721D3F">
        <w:rPr>
          <w:color w:val="000000" w:themeColor="text1"/>
          <w:sz w:val="22"/>
          <w:szCs w:val="22"/>
        </w:rPr>
        <w:t xml:space="preserve"> </w:t>
      </w:r>
      <w:r w:rsidRPr="05F11395">
        <w:rPr>
          <w:color w:val="000000" w:themeColor="text1"/>
          <w:sz w:val="22"/>
          <w:szCs w:val="22"/>
        </w:rPr>
        <w:t xml:space="preserve">ne ilgiau kaip 24 </w:t>
      </w:r>
      <w:r w:rsidR="00721D3F">
        <w:rPr>
          <w:color w:val="000000" w:themeColor="text1"/>
          <w:sz w:val="22"/>
          <w:szCs w:val="22"/>
        </w:rPr>
        <w:t xml:space="preserve">(dvidešimt keturios) </w:t>
      </w:r>
      <w:r w:rsidRPr="05F11395">
        <w:rPr>
          <w:color w:val="000000" w:themeColor="text1"/>
          <w:sz w:val="22"/>
          <w:szCs w:val="22"/>
        </w:rPr>
        <w:t>val</w:t>
      </w:r>
      <w:r w:rsidR="00721D3F">
        <w:rPr>
          <w:color w:val="000000" w:themeColor="text1"/>
          <w:sz w:val="22"/>
          <w:szCs w:val="22"/>
        </w:rPr>
        <w:t>andos</w:t>
      </w:r>
      <w:r w:rsidRPr="05F11395">
        <w:rPr>
          <w:color w:val="000000" w:themeColor="text1"/>
          <w:sz w:val="22"/>
          <w:szCs w:val="22"/>
        </w:rPr>
        <w:t>, kai problema įtakoja įrangos našumą</w:t>
      </w:r>
      <w:r w:rsidRPr="05F11395">
        <w:rPr>
          <w:sz w:val="22"/>
          <w:szCs w:val="22"/>
        </w:rPr>
        <w:t xml:space="preserve">, </w:t>
      </w:r>
      <w:r>
        <w:rPr>
          <w:sz w:val="22"/>
          <w:szCs w:val="22"/>
        </w:rPr>
        <w:t xml:space="preserve">problemos išsprendimo laikas, įskaitant </w:t>
      </w:r>
      <w:r w:rsidRPr="05F11395">
        <w:rPr>
          <w:sz w:val="22"/>
          <w:szCs w:val="22"/>
        </w:rPr>
        <w:t>įrangos veikimo atstatym</w:t>
      </w:r>
      <w:r>
        <w:rPr>
          <w:sz w:val="22"/>
          <w:szCs w:val="22"/>
        </w:rPr>
        <w:t>ą,</w:t>
      </w:r>
      <w:r w:rsidRPr="05F11395">
        <w:rPr>
          <w:sz w:val="22"/>
          <w:szCs w:val="22"/>
        </w:rPr>
        <w:t xml:space="preserve"> </w:t>
      </w:r>
      <w:r w:rsidR="00721D3F">
        <w:rPr>
          <w:sz w:val="22"/>
          <w:szCs w:val="22"/>
        </w:rPr>
        <w:sym w:font="Symbol" w:char="F02D"/>
      </w:r>
      <w:r w:rsidR="00721D3F">
        <w:rPr>
          <w:sz w:val="22"/>
          <w:szCs w:val="22"/>
        </w:rPr>
        <w:t xml:space="preserve"> </w:t>
      </w:r>
      <w:r w:rsidRPr="05F11395">
        <w:rPr>
          <w:sz w:val="22"/>
          <w:szCs w:val="22"/>
        </w:rPr>
        <w:t>ne</w:t>
      </w:r>
      <w:r>
        <w:rPr>
          <w:sz w:val="22"/>
          <w:szCs w:val="22"/>
        </w:rPr>
        <w:t xml:space="preserve"> ilgiau</w:t>
      </w:r>
      <w:r w:rsidRPr="05F11395">
        <w:rPr>
          <w:sz w:val="22"/>
          <w:szCs w:val="22"/>
        </w:rPr>
        <w:t xml:space="preserve"> kaip 5 </w:t>
      </w:r>
      <w:r w:rsidR="00721D3F">
        <w:rPr>
          <w:sz w:val="22"/>
          <w:szCs w:val="22"/>
        </w:rPr>
        <w:t xml:space="preserve">(penkios) </w:t>
      </w:r>
      <w:r>
        <w:rPr>
          <w:sz w:val="22"/>
          <w:szCs w:val="22"/>
        </w:rPr>
        <w:t>darbo dienos</w:t>
      </w:r>
      <w:r>
        <w:rPr>
          <w:color w:val="000000" w:themeColor="text1"/>
          <w:sz w:val="22"/>
          <w:szCs w:val="22"/>
        </w:rPr>
        <w:t>;</w:t>
      </w:r>
    </w:p>
    <w:p w14:paraId="2A98949B" w14:textId="40B6BF2A" w:rsidR="00716E86" w:rsidRPr="00290110" w:rsidRDefault="00716E86" w:rsidP="0027497E">
      <w:pPr>
        <w:numPr>
          <w:ilvl w:val="2"/>
          <w:numId w:val="1"/>
        </w:numPr>
        <w:ind w:firstLine="709"/>
        <w:jc w:val="both"/>
        <w:rPr>
          <w:rFonts w:asciiTheme="minorHAnsi" w:eastAsiaTheme="minorEastAsia" w:hAnsiTheme="minorHAnsi" w:cstheme="minorBidi"/>
          <w:color w:val="000000"/>
          <w:sz w:val="22"/>
          <w:szCs w:val="22"/>
        </w:rPr>
      </w:pPr>
      <w:r w:rsidRPr="05F11395">
        <w:rPr>
          <w:color w:val="000000" w:themeColor="text1"/>
          <w:sz w:val="22"/>
          <w:szCs w:val="22"/>
        </w:rPr>
        <w:t xml:space="preserve">reakcijos laikas </w:t>
      </w:r>
      <w:r w:rsidR="00721D3F">
        <w:rPr>
          <w:color w:val="000000" w:themeColor="text1"/>
          <w:sz w:val="22"/>
          <w:szCs w:val="22"/>
        </w:rPr>
        <w:sym w:font="Symbol" w:char="F02D"/>
      </w:r>
      <w:r w:rsidR="00721D3F">
        <w:rPr>
          <w:color w:val="000000" w:themeColor="text1"/>
          <w:sz w:val="22"/>
          <w:szCs w:val="22"/>
        </w:rPr>
        <w:t xml:space="preserve"> </w:t>
      </w:r>
      <w:r w:rsidRPr="05F11395">
        <w:rPr>
          <w:color w:val="000000" w:themeColor="text1"/>
          <w:sz w:val="22"/>
          <w:szCs w:val="22"/>
        </w:rPr>
        <w:t xml:space="preserve">ne ilgiau kaip 48 </w:t>
      </w:r>
      <w:r w:rsidR="00721D3F">
        <w:rPr>
          <w:color w:val="000000" w:themeColor="text1"/>
          <w:sz w:val="22"/>
          <w:szCs w:val="22"/>
        </w:rPr>
        <w:t xml:space="preserve">(keturiasdešimt aštuonios) </w:t>
      </w:r>
      <w:r w:rsidRPr="05F11395">
        <w:rPr>
          <w:color w:val="000000" w:themeColor="text1"/>
          <w:sz w:val="22"/>
          <w:szCs w:val="22"/>
        </w:rPr>
        <w:t>val</w:t>
      </w:r>
      <w:r w:rsidR="00721D3F">
        <w:rPr>
          <w:color w:val="000000" w:themeColor="text1"/>
          <w:sz w:val="22"/>
          <w:szCs w:val="22"/>
        </w:rPr>
        <w:t>andos</w:t>
      </w:r>
      <w:r w:rsidRPr="05F11395">
        <w:rPr>
          <w:color w:val="000000" w:themeColor="text1"/>
          <w:sz w:val="22"/>
          <w:szCs w:val="22"/>
        </w:rPr>
        <w:t>, kai problema neturi įtakos sistemos darbingumui ir našumui</w:t>
      </w:r>
      <w:r w:rsidRPr="05F11395">
        <w:rPr>
          <w:sz w:val="22"/>
          <w:szCs w:val="22"/>
        </w:rPr>
        <w:t xml:space="preserve">, </w:t>
      </w:r>
      <w:r>
        <w:rPr>
          <w:sz w:val="22"/>
          <w:szCs w:val="22"/>
        </w:rPr>
        <w:t xml:space="preserve">problemos išsprendimo laikas, įskaitant </w:t>
      </w:r>
      <w:r w:rsidRPr="05F11395">
        <w:rPr>
          <w:sz w:val="22"/>
          <w:szCs w:val="22"/>
        </w:rPr>
        <w:t>įrangos veikimo atstatym</w:t>
      </w:r>
      <w:r>
        <w:rPr>
          <w:sz w:val="22"/>
          <w:szCs w:val="22"/>
        </w:rPr>
        <w:t>ą,</w:t>
      </w:r>
      <w:r w:rsidR="00721D3F">
        <w:rPr>
          <w:sz w:val="22"/>
          <w:szCs w:val="22"/>
        </w:rPr>
        <w:t> </w:t>
      </w:r>
      <w:r w:rsidR="00721D3F">
        <w:rPr>
          <w:sz w:val="22"/>
          <w:szCs w:val="22"/>
        </w:rPr>
        <w:sym w:font="Symbol" w:char="F02D"/>
      </w:r>
      <w:r w:rsidR="00721D3F">
        <w:rPr>
          <w:sz w:val="22"/>
          <w:szCs w:val="22"/>
        </w:rPr>
        <w:t xml:space="preserve"> </w:t>
      </w:r>
      <w:r w:rsidRPr="05F11395">
        <w:rPr>
          <w:sz w:val="22"/>
          <w:szCs w:val="22"/>
        </w:rPr>
        <w:t>ne</w:t>
      </w:r>
      <w:r>
        <w:rPr>
          <w:sz w:val="22"/>
          <w:szCs w:val="22"/>
        </w:rPr>
        <w:t xml:space="preserve"> ilgiau</w:t>
      </w:r>
      <w:r w:rsidRPr="05F11395">
        <w:rPr>
          <w:sz w:val="22"/>
          <w:szCs w:val="22"/>
        </w:rPr>
        <w:t xml:space="preserve"> kaip 10 </w:t>
      </w:r>
      <w:r w:rsidR="00721D3F">
        <w:rPr>
          <w:sz w:val="22"/>
          <w:szCs w:val="22"/>
        </w:rPr>
        <w:t xml:space="preserve">(dešimt) </w:t>
      </w:r>
      <w:r>
        <w:rPr>
          <w:sz w:val="22"/>
          <w:szCs w:val="22"/>
        </w:rPr>
        <w:t>darbo dienų</w:t>
      </w:r>
      <w:r>
        <w:rPr>
          <w:color w:val="000000" w:themeColor="text1"/>
          <w:sz w:val="22"/>
          <w:szCs w:val="22"/>
        </w:rPr>
        <w:t>.</w:t>
      </w:r>
    </w:p>
    <w:p w14:paraId="3A89C8F0" w14:textId="062710EB"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 xml:space="preserve">Savo kompetencijos ribose atlikti užregistruotų problemų indentifikavimą, jų šalinimą ir, esant poreikiui, perkėlimą į II </w:t>
      </w:r>
      <w:r w:rsidR="00E74F05">
        <w:rPr>
          <w:bCs/>
          <w:color w:val="000000"/>
          <w:sz w:val="22"/>
          <w:szCs w:val="22"/>
        </w:rPr>
        <w:t>Paslaugų</w:t>
      </w:r>
      <w:r w:rsidRPr="00290110">
        <w:rPr>
          <w:bCs/>
          <w:color w:val="000000"/>
          <w:sz w:val="22"/>
          <w:szCs w:val="22"/>
        </w:rPr>
        <w:t xml:space="preserve"> lygį.</w:t>
      </w:r>
    </w:p>
    <w:p w14:paraId="52EE75BB" w14:textId="77777777"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Pagal poreikį diegti gamintojo teikiamus programinės įrangos atnaujinimus ar klaidų taisymus. Diegimas atliekamas pagal suderintą su Perkančiąja organizacija grafiką, atsižvelgiant į galimą sistemos stabdymo poreikį, galimus sutrikimus ir veikimo atstatymą nesėkmės atveju.</w:t>
      </w:r>
    </w:p>
    <w:p w14:paraId="212758E8" w14:textId="03E4C93B" w:rsidR="00716E86" w:rsidRPr="00290110" w:rsidRDefault="0077414B" w:rsidP="0027497E">
      <w:pPr>
        <w:numPr>
          <w:ilvl w:val="1"/>
          <w:numId w:val="1"/>
        </w:numPr>
        <w:ind w:firstLine="709"/>
        <w:jc w:val="both"/>
        <w:rPr>
          <w:bCs/>
          <w:color w:val="000000"/>
          <w:sz w:val="22"/>
          <w:szCs w:val="22"/>
        </w:rPr>
      </w:pPr>
      <w:r>
        <w:rPr>
          <w:bCs/>
          <w:color w:val="000000"/>
          <w:sz w:val="22"/>
          <w:szCs w:val="22"/>
        </w:rPr>
        <w:t>.</w:t>
      </w:r>
      <w:r w:rsidR="00716E86" w:rsidRPr="00290110">
        <w:rPr>
          <w:bCs/>
          <w:color w:val="000000"/>
          <w:sz w:val="22"/>
          <w:szCs w:val="22"/>
        </w:rPr>
        <w:t xml:space="preserve">Jei Paslaugoms </w:t>
      </w:r>
      <w:r w:rsidR="00E74F05">
        <w:rPr>
          <w:bCs/>
          <w:color w:val="000000"/>
          <w:sz w:val="22"/>
          <w:szCs w:val="22"/>
        </w:rPr>
        <w:t>suteikti</w:t>
      </w:r>
      <w:r w:rsidR="00716E86" w:rsidRPr="00290110">
        <w:rPr>
          <w:bCs/>
          <w:color w:val="000000"/>
          <w:sz w:val="22"/>
          <w:szCs w:val="22"/>
        </w:rPr>
        <w:t xml:space="preserve"> yra būtina </w:t>
      </w:r>
      <w:r w:rsidR="00E74F05">
        <w:rPr>
          <w:bCs/>
          <w:color w:val="000000"/>
          <w:sz w:val="22"/>
          <w:szCs w:val="22"/>
        </w:rPr>
        <w:t>į</w:t>
      </w:r>
      <w:r w:rsidR="00716E86" w:rsidRPr="00290110">
        <w:rPr>
          <w:bCs/>
          <w:color w:val="000000"/>
          <w:sz w:val="22"/>
          <w:szCs w:val="22"/>
        </w:rPr>
        <w:t xml:space="preserve">rangą paimti iš jos eksploatacijos vietos, </w:t>
      </w:r>
      <w:r w:rsidR="00E74F05">
        <w:rPr>
          <w:bCs/>
          <w:color w:val="000000"/>
          <w:sz w:val="22"/>
          <w:szCs w:val="22"/>
        </w:rPr>
        <w:sym w:font="Symbol" w:char="F02D"/>
      </w:r>
      <w:r w:rsidR="00E74F05">
        <w:rPr>
          <w:bCs/>
          <w:color w:val="000000"/>
          <w:sz w:val="22"/>
          <w:szCs w:val="22"/>
        </w:rPr>
        <w:t xml:space="preserve"> </w:t>
      </w:r>
      <w:r w:rsidR="00716E86" w:rsidRPr="00290110">
        <w:rPr>
          <w:bCs/>
          <w:color w:val="000000"/>
          <w:sz w:val="22"/>
          <w:szCs w:val="22"/>
        </w:rPr>
        <w:t>užtikrinti įrangos, kuriai suteikiamos Paslaugos, pasiėmimą iš eksploatacijos vietos, suremontavimą pagal gamintojo reikalavimus ir grąžinimą į eksploataciją naudojimo vietą be papildomo mokesčio.</w:t>
      </w:r>
    </w:p>
    <w:p w14:paraId="7D8A8B2D" w14:textId="77777777" w:rsidR="00716E86" w:rsidRPr="00290110" w:rsidRDefault="00716E86" w:rsidP="0027497E">
      <w:pPr>
        <w:numPr>
          <w:ilvl w:val="0"/>
          <w:numId w:val="1"/>
        </w:numPr>
        <w:ind w:firstLine="709"/>
        <w:jc w:val="both"/>
        <w:rPr>
          <w:bCs/>
          <w:color w:val="000000"/>
          <w:sz w:val="22"/>
          <w:szCs w:val="22"/>
        </w:rPr>
      </w:pPr>
      <w:r w:rsidRPr="00290110">
        <w:rPr>
          <w:bCs/>
          <w:color w:val="000000"/>
          <w:sz w:val="22"/>
          <w:szCs w:val="22"/>
        </w:rPr>
        <w:t xml:space="preserve">II lygio Paslaugos turi būti teikiamos techninės įrangos gamintojo. </w:t>
      </w:r>
    </w:p>
    <w:p w14:paraId="470A47D1" w14:textId="77777777" w:rsidR="00716E86" w:rsidRPr="00290110" w:rsidRDefault="00716E86" w:rsidP="0027497E">
      <w:pPr>
        <w:numPr>
          <w:ilvl w:val="0"/>
          <w:numId w:val="1"/>
        </w:numPr>
        <w:ind w:firstLine="709"/>
        <w:jc w:val="both"/>
        <w:rPr>
          <w:bCs/>
          <w:color w:val="000000"/>
          <w:sz w:val="22"/>
          <w:szCs w:val="22"/>
        </w:rPr>
      </w:pPr>
      <w:r w:rsidRPr="00290110">
        <w:rPr>
          <w:bCs/>
          <w:color w:val="000000"/>
          <w:sz w:val="22"/>
          <w:szCs w:val="22"/>
        </w:rPr>
        <w:t>II lygio atstovas turi:</w:t>
      </w:r>
    </w:p>
    <w:p w14:paraId="7071EA2D" w14:textId="0ADBC9C4"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Nemokamai pateikti pakaitines</w:t>
      </w:r>
      <w:r w:rsidR="00FF32AA">
        <w:rPr>
          <w:bCs/>
          <w:color w:val="000000"/>
          <w:sz w:val="22"/>
          <w:szCs w:val="22"/>
        </w:rPr>
        <w:t xml:space="preserve"> naujas</w:t>
      </w:r>
      <w:r w:rsidRPr="00290110">
        <w:rPr>
          <w:bCs/>
          <w:color w:val="000000"/>
          <w:sz w:val="22"/>
          <w:szCs w:val="22"/>
        </w:rPr>
        <w:t xml:space="preserve"> dalis ir medžiagas, reikalingas sugedusių komponentų keitimo paslaugoms </w:t>
      </w:r>
      <w:r w:rsidR="00E74F05">
        <w:rPr>
          <w:bCs/>
          <w:color w:val="000000"/>
          <w:sz w:val="22"/>
          <w:szCs w:val="22"/>
        </w:rPr>
        <w:t>suteikti</w:t>
      </w:r>
      <w:r w:rsidRPr="00290110">
        <w:rPr>
          <w:bCs/>
          <w:color w:val="000000"/>
          <w:sz w:val="22"/>
          <w:szCs w:val="22"/>
        </w:rPr>
        <w:t xml:space="preserve">. </w:t>
      </w:r>
    </w:p>
    <w:p w14:paraId="5D31A49A" w14:textId="77777777"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Teikti sisteminės programinės įrangos versijų atnaujinimus ir klaidų pataisymus.</w:t>
      </w:r>
    </w:p>
    <w:p w14:paraId="54848348" w14:textId="4C74D246" w:rsidR="00716E86" w:rsidRPr="00290110" w:rsidRDefault="00716E86" w:rsidP="0027497E">
      <w:pPr>
        <w:numPr>
          <w:ilvl w:val="1"/>
          <w:numId w:val="1"/>
        </w:numPr>
        <w:ind w:firstLine="709"/>
        <w:jc w:val="both"/>
        <w:rPr>
          <w:bCs/>
          <w:color w:val="000000"/>
          <w:sz w:val="22"/>
          <w:szCs w:val="22"/>
        </w:rPr>
      </w:pPr>
      <w:r w:rsidRPr="00290110">
        <w:rPr>
          <w:bCs/>
          <w:color w:val="000000"/>
          <w:sz w:val="22"/>
          <w:szCs w:val="22"/>
        </w:rPr>
        <w:t xml:space="preserve">Suteikiamos pakaitinės dalys turi būti ne blogesnių parametrų nei keičiamos. Pateikiamos pakaitinės dalys turi būti įrangos gamintojo sertifikuotos montuoti į sugedusią </w:t>
      </w:r>
      <w:r w:rsidR="00E5026C">
        <w:rPr>
          <w:bCs/>
          <w:color w:val="000000"/>
          <w:sz w:val="22"/>
          <w:szCs w:val="22"/>
        </w:rPr>
        <w:t>į</w:t>
      </w:r>
      <w:r w:rsidRPr="00290110">
        <w:rPr>
          <w:bCs/>
          <w:color w:val="000000"/>
          <w:sz w:val="22"/>
          <w:szCs w:val="22"/>
        </w:rPr>
        <w:t xml:space="preserve">rangą. </w:t>
      </w:r>
    </w:p>
    <w:p w14:paraId="7AAD4B1A" w14:textId="77777777" w:rsidR="00716E86" w:rsidRPr="00290110" w:rsidRDefault="00716E86" w:rsidP="0027497E">
      <w:pPr>
        <w:numPr>
          <w:ilvl w:val="1"/>
          <w:numId w:val="1"/>
        </w:numPr>
        <w:ind w:firstLine="709"/>
        <w:jc w:val="both"/>
        <w:rPr>
          <w:b/>
          <w:bCs/>
          <w:color w:val="000000"/>
          <w:sz w:val="22"/>
          <w:szCs w:val="22"/>
        </w:rPr>
      </w:pPr>
      <w:r w:rsidRPr="00290110">
        <w:rPr>
          <w:bCs/>
          <w:color w:val="000000"/>
          <w:sz w:val="22"/>
          <w:szCs w:val="22"/>
        </w:rPr>
        <w:t>Visoms pateiktoms pakaitinėms dalims turi būti suteikiama garantija, galiojanti ne trumpiau kaip iki Paslaugų teikimo laikotarpio pabaigos.</w:t>
      </w:r>
    </w:p>
    <w:p w14:paraId="65271E80" w14:textId="2CD82B29" w:rsidR="00716E86" w:rsidRPr="00FF32AA" w:rsidRDefault="00716E86" w:rsidP="0027497E">
      <w:pPr>
        <w:numPr>
          <w:ilvl w:val="0"/>
          <w:numId w:val="1"/>
        </w:numPr>
        <w:ind w:firstLine="709"/>
        <w:jc w:val="both"/>
        <w:rPr>
          <w:color w:val="000000"/>
          <w:sz w:val="22"/>
          <w:szCs w:val="22"/>
        </w:rPr>
      </w:pPr>
      <w:r w:rsidRPr="00716E86">
        <w:rPr>
          <w:bCs/>
          <w:color w:val="000000"/>
          <w:sz w:val="22"/>
          <w:szCs w:val="22"/>
        </w:rPr>
        <w:t>Paslaugos gali būti teikiamos lietuvių ir / arba anglų kalbomis. Pirmenybė teikiama lietuvių kalbai. Jeigu neįmanoma Paslaugų teikti lietuvių kalba, tuomet Paslaugos teikiamos anglų kalba.</w:t>
      </w:r>
    </w:p>
    <w:p w14:paraId="7BFC9E41" w14:textId="5B2CC0B6" w:rsidR="00FF32AA" w:rsidRDefault="00FF32AA" w:rsidP="0027497E">
      <w:pPr>
        <w:numPr>
          <w:ilvl w:val="0"/>
          <w:numId w:val="1"/>
        </w:numPr>
        <w:ind w:firstLine="709"/>
        <w:jc w:val="both"/>
        <w:rPr>
          <w:color w:val="000000"/>
          <w:sz w:val="22"/>
          <w:szCs w:val="22"/>
        </w:rPr>
      </w:pPr>
      <w:r>
        <w:rPr>
          <w:color w:val="000000"/>
          <w:sz w:val="22"/>
          <w:szCs w:val="22"/>
        </w:rPr>
        <w:t xml:space="preserve">Žalieji reikalavimai: </w:t>
      </w:r>
      <w:r w:rsidRPr="00FF32AA">
        <w:rPr>
          <w:color w:val="000000"/>
          <w:sz w:val="22"/>
          <w:szCs w:val="22"/>
        </w:rPr>
        <w:t xml:space="preserve">PVM sąskaitos faktūros pateikimą elektroniniu (ne popieriniu) būdu Perkančioji organizacija laiko aplinkos apsaugos kriterijumi, nustatytu pagal Aplinkos apsaugos kriterijų, </w:t>
      </w:r>
      <w:r w:rsidRPr="00FF32AA">
        <w:rPr>
          <w:color w:val="000000"/>
          <w:sz w:val="22"/>
          <w:szCs w:val="22"/>
        </w:rPr>
        <w:lastRenderedPageBreak/>
        <w:t>kuriuos perkančiosios organizacijos ir perkantieji subjektai turi taikyti pirkdamos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Aprašas) 4.4.1 punktą, nes teikiant dokumentus elektroniniu būdu sunaudojama mažiau gamtos išteklių.</w:t>
      </w:r>
    </w:p>
    <w:p w14:paraId="755B555B" w14:textId="3829FF2B" w:rsidR="0077414B" w:rsidRPr="0077414B" w:rsidRDefault="0077414B" w:rsidP="0077414B">
      <w:pPr>
        <w:pStyle w:val="ListParagraph"/>
        <w:numPr>
          <w:ilvl w:val="0"/>
          <w:numId w:val="1"/>
        </w:numPr>
        <w:rPr>
          <w:b/>
          <w:bCs/>
          <w:color w:val="000000" w:themeColor="text1"/>
          <w:sz w:val="22"/>
          <w:u w:val="single"/>
        </w:rPr>
      </w:pPr>
      <w:r w:rsidRPr="0077414B">
        <w:rPr>
          <w:b/>
          <w:bCs/>
          <w:sz w:val="22"/>
          <w:u w:val="single"/>
        </w:rPr>
        <w:t xml:space="preserve"> </w:t>
      </w:r>
      <w:r w:rsidRPr="0077414B">
        <w:rPr>
          <w:b/>
          <w:bCs/>
          <w:color w:val="000000" w:themeColor="text1"/>
          <w:sz w:val="22"/>
          <w:u w:val="single"/>
        </w:rPr>
        <w:t>Nacionalinio saugumo reikalavimai</w:t>
      </w:r>
    </w:p>
    <w:p w14:paraId="5584E662" w14:textId="1B1AD417" w:rsidR="00961E7E" w:rsidRPr="00961E7E" w:rsidRDefault="0077414B" w:rsidP="00961E7E">
      <w:pPr>
        <w:pStyle w:val="ListParagraph"/>
        <w:numPr>
          <w:ilvl w:val="1"/>
          <w:numId w:val="1"/>
        </w:numPr>
        <w:contextualSpacing/>
        <w:rPr>
          <w:rFonts w:eastAsiaTheme="minorEastAsia"/>
          <w:bCs/>
          <w:sz w:val="22"/>
        </w:rPr>
      </w:pPr>
      <w:r w:rsidRPr="00961E7E">
        <w:rPr>
          <w:rFonts w:eastAsiaTheme="minorEastAsia"/>
          <w:b/>
          <w:bCs/>
          <w:sz w:val="22"/>
        </w:rPr>
        <w:t>Perkančioji organizacija siekia įsigyti Paslaugas, kurios nekelia grėsmės nacionaliniam saugumui.</w:t>
      </w:r>
      <w:r w:rsidRPr="00961E7E">
        <w:rPr>
          <w:rFonts w:eastAsiaTheme="minorEastAsia"/>
          <w:sz w:val="22"/>
        </w:rPr>
        <w:t xml:space="preserve"> </w:t>
      </w:r>
      <w:r w:rsidRPr="00961E7E">
        <w:rPr>
          <w:bCs/>
          <w:sz w:val="22"/>
        </w:rPr>
        <w:t>Atsižvelgiant į tai</w:t>
      </w:r>
      <w:r w:rsidR="004E53DE" w:rsidRPr="00961E7E">
        <w:rPr>
          <w:bCs/>
          <w:sz w:val="22"/>
        </w:rPr>
        <w:t xml:space="preserve"> Tiekėjo </w:t>
      </w:r>
      <w:r w:rsidR="003A7F87" w:rsidRPr="00961E7E">
        <w:rPr>
          <w:bCs/>
          <w:sz w:val="22"/>
        </w:rPr>
        <w:t xml:space="preserve">teikiamos </w:t>
      </w:r>
      <w:r w:rsidRPr="00961E7E">
        <w:rPr>
          <w:bCs/>
          <w:sz w:val="22"/>
        </w:rPr>
        <w:t xml:space="preserve">paslaugos turi atitikti </w:t>
      </w:r>
      <w:r w:rsidR="004E53DE" w:rsidRPr="00961E7E">
        <w:rPr>
          <w:bCs/>
          <w:sz w:val="22"/>
        </w:rPr>
        <w:t xml:space="preserve">Pirkimo dokumentų </w:t>
      </w:r>
      <w:r w:rsidR="0095506D" w:rsidRPr="00961E7E">
        <w:rPr>
          <w:bCs/>
          <w:sz w:val="22"/>
        </w:rPr>
        <w:t xml:space="preserve">5 priede </w:t>
      </w:r>
      <w:r w:rsidRPr="00961E7E">
        <w:rPr>
          <w:bCs/>
          <w:sz w:val="22"/>
        </w:rPr>
        <w:t xml:space="preserve">nurodytus </w:t>
      </w:r>
      <w:r w:rsidR="00961E7E" w:rsidRPr="00961E7E">
        <w:rPr>
          <w:bCs/>
          <w:sz w:val="22"/>
        </w:rPr>
        <w:t>Kvalifikacij</w:t>
      </w:r>
      <w:r w:rsidR="00961E7E">
        <w:rPr>
          <w:bCs/>
          <w:sz w:val="22"/>
        </w:rPr>
        <w:t>o</w:t>
      </w:r>
      <w:r w:rsidR="00961E7E" w:rsidRPr="00961E7E">
        <w:rPr>
          <w:bCs/>
          <w:sz w:val="22"/>
        </w:rPr>
        <w:t>s reikalavim</w:t>
      </w:r>
      <w:r w:rsidR="00961E7E">
        <w:rPr>
          <w:bCs/>
          <w:sz w:val="22"/>
        </w:rPr>
        <w:t>us</w:t>
      </w:r>
      <w:r w:rsidR="00961E7E" w:rsidRPr="00961E7E">
        <w:rPr>
          <w:bCs/>
          <w:sz w:val="22"/>
        </w:rPr>
        <w:t xml:space="preserve"> (kvalifikacija turi būti įgyta iki pasiūlymų pateikimo termino pabaigos)</w:t>
      </w:r>
      <w:r w:rsidR="00961E7E">
        <w:rPr>
          <w:bCs/>
          <w:sz w:val="22"/>
        </w:rPr>
        <w:t xml:space="preserve"> </w:t>
      </w:r>
      <w:r w:rsidR="00961E7E" w:rsidRPr="00961E7E">
        <w:rPr>
          <w:bCs/>
          <w:sz w:val="22"/>
        </w:rPr>
        <w:t>ir kartu su pasiūlymu</w:t>
      </w:r>
      <w:r w:rsidR="00961E7E">
        <w:rPr>
          <w:bCs/>
          <w:sz w:val="22"/>
        </w:rPr>
        <w:t>,</w:t>
      </w:r>
      <w:r w:rsidR="00961E7E" w:rsidRPr="00961E7E">
        <w:rPr>
          <w:bCs/>
          <w:sz w:val="22"/>
        </w:rPr>
        <w:t xml:space="preserve"> iki Perkančiosios organizacijos nustatyto termino, pateikti tai įrodančius dokumentus, t.y. kvalifikacinė atitiktis tikrinama visų pirkime dalyvaujančių Tiekėjų.</w:t>
      </w:r>
    </w:p>
    <w:p w14:paraId="4A6FD7ED" w14:textId="3F99E033" w:rsidR="00FE5CA1" w:rsidRPr="00FE5CA1" w:rsidRDefault="00FE5CA1" w:rsidP="00FE5CA1">
      <w:pPr>
        <w:pStyle w:val="ListParagraph"/>
        <w:numPr>
          <w:ilvl w:val="0"/>
          <w:numId w:val="1"/>
        </w:numPr>
        <w:rPr>
          <w:color w:val="000000"/>
          <w:sz w:val="22"/>
          <w:szCs w:val="22"/>
        </w:rPr>
      </w:pPr>
      <w:r w:rsidRPr="00961E7E">
        <w:rPr>
          <w:bCs/>
          <w:color w:val="000000"/>
          <w:sz w:val="22"/>
          <w:szCs w:val="22"/>
        </w:rPr>
        <w:t>Kartu su Pasiūlymas</w:t>
      </w:r>
      <w:r>
        <w:rPr>
          <w:color w:val="000000"/>
          <w:sz w:val="22"/>
          <w:szCs w:val="22"/>
        </w:rPr>
        <w:t xml:space="preserve"> Tiekėjas turi pateikti </w:t>
      </w:r>
      <w:r w:rsidR="003D653C">
        <w:rPr>
          <w:color w:val="000000"/>
          <w:sz w:val="22"/>
          <w:szCs w:val="22"/>
        </w:rPr>
        <w:t>dokumentus nurodytus pirkimo sąlygų 5.5. punkte</w:t>
      </w:r>
      <w:r w:rsidR="00BB3414">
        <w:rPr>
          <w:color w:val="000000"/>
          <w:sz w:val="22"/>
          <w:szCs w:val="22"/>
        </w:rPr>
        <w:t xml:space="preserve"> ir jo papunkčiuose.</w:t>
      </w:r>
    </w:p>
    <w:sectPr w:rsidR="00FE5CA1" w:rsidRPr="00FE5CA1" w:rsidSect="008D16A2">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1EA6" w14:textId="77777777" w:rsidR="0077414B" w:rsidRDefault="0077414B" w:rsidP="0077414B">
      <w:r>
        <w:separator/>
      </w:r>
    </w:p>
  </w:endnote>
  <w:endnote w:type="continuationSeparator" w:id="0">
    <w:p w14:paraId="54239D6E" w14:textId="77777777" w:rsidR="0077414B" w:rsidRDefault="0077414B" w:rsidP="0077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6C33" w14:textId="77777777" w:rsidR="0077414B" w:rsidRDefault="0077414B" w:rsidP="0077414B">
      <w:r>
        <w:separator/>
      </w:r>
    </w:p>
  </w:footnote>
  <w:footnote w:type="continuationSeparator" w:id="0">
    <w:p w14:paraId="3759A94C" w14:textId="77777777" w:rsidR="0077414B" w:rsidRDefault="0077414B" w:rsidP="00774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2D34695D"/>
    <w:multiLevelType w:val="multilevel"/>
    <w:tmpl w:val="07E42FF2"/>
    <w:lvl w:ilvl="0">
      <w:start w:val="23"/>
      <w:numFmt w:val="decimal"/>
      <w:suff w:val="space"/>
      <w:lvlText w:val="%1."/>
      <w:lvlJc w:val="left"/>
      <w:pPr>
        <w:ind w:left="927" w:hanging="360"/>
      </w:pPr>
      <w:rPr>
        <w:rFonts w:hint="default"/>
        <w:i w:val="0"/>
        <w:color w:val="000000" w:themeColor="text1"/>
      </w:rPr>
    </w:lvl>
    <w:lvl w:ilvl="1">
      <w:start w:val="1"/>
      <w:numFmt w:val="decimal"/>
      <w:suff w:val="space"/>
      <w:lvlText w:val="%1.%2."/>
      <w:lvlJc w:val="left"/>
      <w:pPr>
        <w:ind w:left="0" w:firstLine="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202AA6"/>
    <w:multiLevelType w:val="multilevel"/>
    <w:tmpl w:val="F15E3E6A"/>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rPr>
        <w:rFonts w:ascii="Times New Roman" w:hAnsi="Times New Roman" w:cs="Times New Roman" w:hint="default"/>
      </w:r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3" w15:restartNumberingAfterBreak="0">
    <w:nsid w:val="796D0B68"/>
    <w:multiLevelType w:val="multilevel"/>
    <w:tmpl w:val="CC929F5C"/>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2084" w:firstLine="720"/>
      </w:pPr>
      <w:rPr>
        <w:rFonts w:ascii="Times New Roman" w:eastAsia="Times New Roman" w:hAnsi="Times New Roman" w:cs="Times New Roman"/>
        <w:b w:val="0"/>
        <w:i w:val="0"/>
      </w:rPr>
    </w:lvl>
    <w:lvl w:ilvl="2">
      <w:start w:val="1"/>
      <w:numFmt w:val="decimal"/>
      <w:pStyle w:val="Heading3"/>
      <w:suff w:val="space"/>
      <w:lvlText w:val="%1.%2.%3."/>
      <w:lvlJc w:val="left"/>
      <w:pPr>
        <w:ind w:left="2073" w:firstLine="720"/>
      </w:pPr>
      <w:rPr>
        <w:rFonts w:hint="default"/>
      </w:rPr>
    </w:lvl>
    <w:lvl w:ilvl="3">
      <w:start w:val="1"/>
      <w:numFmt w:val="decimal"/>
      <w:pStyle w:val="Heading4"/>
      <w:lvlText w:val="%1.%2.%3.%4"/>
      <w:lvlJc w:val="left"/>
      <w:pPr>
        <w:tabs>
          <w:tab w:val="num" w:pos="3384"/>
        </w:tabs>
        <w:ind w:left="3384" w:hanging="864"/>
      </w:pPr>
      <w:rPr>
        <w:rFonts w:hint="default"/>
      </w:rPr>
    </w:lvl>
    <w:lvl w:ilvl="4">
      <w:start w:val="1"/>
      <w:numFmt w:val="decimal"/>
      <w:pStyle w:val="Heading5"/>
      <w:lvlText w:val="%1.%2.%3.%4.%5"/>
      <w:lvlJc w:val="left"/>
      <w:pPr>
        <w:tabs>
          <w:tab w:val="num" w:pos="3528"/>
        </w:tabs>
        <w:ind w:left="3528" w:hanging="1008"/>
      </w:pPr>
      <w:rPr>
        <w:rFonts w:hint="default"/>
      </w:rPr>
    </w:lvl>
    <w:lvl w:ilvl="5">
      <w:start w:val="1"/>
      <w:numFmt w:val="decimal"/>
      <w:pStyle w:val="Heading6"/>
      <w:lvlText w:val="%1.%2.%3.%4.%5.%6"/>
      <w:lvlJc w:val="left"/>
      <w:pPr>
        <w:tabs>
          <w:tab w:val="num" w:pos="3672"/>
        </w:tabs>
        <w:ind w:left="3672" w:hanging="1152"/>
      </w:pPr>
      <w:rPr>
        <w:rFonts w:hint="default"/>
      </w:rPr>
    </w:lvl>
    <w:lvl w:ilvl="6">
      <w:start w:val="1"/>
      <w:numFmt w:val="decimal"/>
      <w:pStyle w:val="Heading7"/>
      <w:lvlText w:val="%1.%2.%3.%4.%5.%6.%7"/>
      <w:lvlJc w:val="left"/>
      <w:pPr>
        <w:tabs>
          <w:tab w:val="num" w:pos="3816"/>
        </w:tabs>
        <w:ind w:left="3816" w:hanging="1296"/>
      </w:pPr>
      <w:rPr>
        <w:rFonts w:hint="default"/>
      </w:rPr>
    </w:lvl>
    <w:lvl w:ilvl="7">
      <w:start w:val="1"/>
      <w:numFmt w:val="decimal"/>
      <w:pStyle w:val="Heading8"/>
      <w:lvlText w:val="%1.%2.%3.%4.%5.%6.%7.%8"/>
      <w:lvlJc w:val="left"/>
      <w:pPr>
        <w:tabs>
          <w:tab w:val="num" w:pos="3960"/>
        </w:tabs>
        <w:ind w:left="3960" w:hanging="1440"/>
      </w:pPr>
      <w:rPr>
        <w:rFonts w:hint="default"/>
      </w:rPr>
    </w:lvl>
    <w:lvl w:ilvl="8">
      <w:start w:val="1"/>
      <w:numFmt w:val="decimal"/>
      <w:pStyle w:val="Heading9"/>
      <w:lvlText w:val="%1.%2.%3.%4.%5.%6.%7.%8.%9"/>
      <w:lvlJc w:val="left"/>
      <w:pPr>
        <w:tabs>
          <w:tab w:val="num" w:pos="4104"/>
        </w:tabs>
        <w:ind w:left="4104" w:hanging="1584"/>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6"/>
    <w:rsid w:val="00021190"/>
    <w:rsid w:val="000E46A8"/>
    <w:rsid w:val="00162D4A"/>
    <w:rsid w:val="001D28DC"/>
    <w:rsid w:val="0027497E"/>
    <w:rsid w:val="002937FD"/>
    <w:rsid w:val="003A7F87"/>
    <w:rsid w:val="003D653C"/>
    <w:rsid w:val="004E53DE"/>
    <w:rsid w:val="004F0BB5"/>
    <w:rsid w:val="00646C06"/>
    <w:rsid w:val="00716E86"/>
    <w:rsid w:val="00721D3F"/>
    <w:rsid w:val="0077414B"/>
    <w:rsid w:val="008D16A2"/>
    <w:rsid w:val="008E3372"/>
    <w:rsid w:val="00906814"/>
    <w:rsid w:val="0095506D"/>
    <w:rsid w:val="00961E7E"/>
    <w:rsid w:val="00A71BCA"/>
    <w:rsid w:val="00B32793"/>
    <w:rsid w:val="00BB1080"/>
    <w:rsid w:val="00BB3414"/>
    <w:rsid w:val="00BE6035"/>
    <w:rsid w:val="00C550B1"/>
    <w:rsid w:val="00E12BCA"/>
    <w:rsid w:val="00E5026C"/>
    <w:rsid w:val="00E74F05"/>
    <w:rsid w:val="00ED1558"/>
    <w:rsid w:val="00EF7EA8"/>
    <w:rsid w:val="00F515D1"/>
    <w:rsid w:val="00FD5CEE"/>
    <w:rsid w:val="00FE5CA1"/>
    <w:rsid w:val="00FF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B610"/>
  <w15:chartTrackingRefBased/>
  <w15:docId w15:val="{F166D2E8-37F3-48D1-BC72-BFCC6591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86"/>
    <w:pPr>
      <w:spacing w:after="0" w:line="240" w:lineRule="auto"/>
    </w:pPr>
    <w:rPr>
      <w:rFonts w:ascii="Times New Roman" w:eastAsia="Times New Roman" w:hAnsi="Times New Roman" w:cs="Times New Roman"/>
      <w:sz w:val="24"/>
      <w:szCs w:val="20"/>
      <w:lang w:val="lt-LT" w:eastAsia="lt-LT"/>
    </w:rPr>
  </w:style>
  <w:style w:type="paragraph" w:styleId="Heading1">
    <w:name w:val="heading 1"/>
    <w:aliases w:val="Appendix"/>
    <w:basedOn w:val="Normal"/>
    <w:next w:val="Normal"/>
    <w:link w:val="Heading1Char"/>
    <w:qFormat/>
    <w:rsid w:val="008E3372"/>
    <w:pPr>
      <w:keepNext/>
      <w:numPr>
        <w:numId w:val="4"/>
      </w:numPr>
      <w:spacing w:before="360" w:after="360"/>
      <w:jc w:val="center"/>
      <w:outlineLvl w:val="0"/>
    </w:pPr>
    <w:rPr>
      <w:sz w:val="28"/>
    </w:rPr>
  </w:style>
  <w:style w:type="paragraph" w:styleId="Heading2">
    <w:name w:val="heading 2"/>
    <w:aliases w:val="Title Header2, Diagrama"/>
    <w:basedOn w:val="Normal"/>
    <w:next w:val="Normal"/>
    <w:link w:val="Heading2Char"/>
    <w:qFormat/>
    <w:rsid w:val="008E3372"/>
    <w:pPr>
      <w:numPr>
        <w:ilvl w:val="1"/>
        <w:numId w:val="4"/>
      </w:numPr>
      <w:jc w:val="both"/>
      <w:outlineLvl w:val="1"/>
    </w:pPr>
    <w:rPr>
      <w:lang w:val="x-none" w:eastAsia="x-none"/>
    </w:rPr>
  </w:style>
  <w:style w:type="paragraph" w:styleId="Heading3">
    <w:name w:val="heading 3"/>
    <w:aliases w:val="Section Header3,Sub-Clause Paragraph"/>
    <w:basedOn w:val="Normal"/>
    <w:next w:val="Normal"/>
    <w:link w:val="Heading3Char"/>
    <w:qFormat/>
    <w:rsid w:val="008E3372"/>
    <w:pPr>
      <w:keepNext/>
      <w:numPr>
        <w:ilvl w:val="2"/>
        <w:numId w:val="4"/>
      </w:numPr>
      <w:jc w:val="both"/>
      <w:outlineLvl w:val="2"/>
    </w:pPr>
  </w:style>
  <w:style w:type="paragraph" w:styleId="Heading4">
    <w:name w:val="heading 4"/>
    <w:aliases w:val=" Sub-Clause Sub-paragraph,Sub-Clause Sub-paragraph,Heading 4 Char Char Char Char"/>
    <w:basedOn w:val="Normal"/>
    <w:next w:val="Normal"/>
    <w:link w:val="Heading4Char"/>
    <w:qFormat/>
    <w:rsid w:val="008E3372"/>
    <w:pPr>
      <w:keepNext/>
      <w:numPr>
        <w:ilvl w:val="3"/>
        <w:numId w:val="4"/>
      </w:numPr>
      <w:outlineLvl w:val="3"/>
    </w:pPr>
    <w:rPr>
      <w:b/>
      <w:sz w:val="44"/>
    </w:rPr>
  </w:style>
  <w:style w:type="paragraph" w:styleId="Heading5">
    <w:name w:val="heading 5"/>
    <w:basedOn w:val="Normal"/>
    <w:next w:val="Normal"/>
    <w:link w:val="Heading5Char"/>
    <w:qFormat/>
    <w:rsid w:val="008E3372"/>
    <w:pPr>
      <w:keepNext/>
      <w:numPr>
        <w:ilvl w:val="4"/>
        <w:numId w:val="4"/>
      </w:numPr>
      <w:outlineLvl w:val="4"/>
    </w:pPr>
    <w:rPr>
      <w:b/>
      <w:sz w:val="40"/>
    </w:rPr>
  </w:style>
  <w:style w:type="paragraph" w:styleId="Heading6">
    <w:name w:val="heading 6"/>
    <w:basedOn w:val="Normal"/>
    <w:next w:val="Normal"/>
    <w:link w:val="Heading6Char"/>
    <w:qFormat/>
    <w:rsid w:val="008E3372"/>
    <w:pPr>
      <w:keepNext/>
      <w:numPr>
        <w:ilvl w:val="5"/>
        <w:numId w:val="4"/>
      </w:numPr>
      <w:outlineLvl w:val="5"/>
    </w:pPr>
    <w:rPr>
      <w:b/>
      <w:sz w:val="36"/>
    </w:rPr>
  </w:style>
  <w:style w:type="paragraph" w:styleId="Heading7">
    <w:name w:val="heading 7"/>
    <w:basedOn w:val="Normal"/>
    <w:next w:val="Normal"/>
    <w:link w:val="Heading7Char"/>
    <w:qFormat/>
    <w:rsid w:val="008E3372"/>
    <w:pPr>
      <w:keepNext/>
      <w:numPr>
        <w:ilvl w:val="6"/>
        <w:numId w:val="4"/>
      </w:numPr>
      <w:outlineLvl w:val="6"/>
    </w:pPr>
    <w:rPr>
      <w:sz w:val="48"/>
    </w:rPr>
  </w:style>
  <w:style w:type="paragraph" w:styleId="Heading8">
    <w:name w:val="heading 8"/>
    <w:basedOn w:val="Normal"/>
    <w:next w:val="Normal"/>
    <w:link w:val="Heading8Char"/>
    <w:qFormat/>
    <w:rsid w:val="008E3372"/>
    <w:pPr>
      <w:keepNext/>
      <w:numPr>
        <w:ilvl w:val="7"/>
        <w:numId w:val="4"/>
      </w:numPr>
      <w:outlineLvl w:val="7"/>
    </w:pPr>
    <w:rPr>
      <w:b/>
      <w:sz w:val="18"/>
    </w:rPr>
  </w:style>
  <w:style w:type="paragraph" w:styleId="Heading9">
    <w:name w:val="heading 9"/>
    <w:basedOn w:val="Normal"/>
    <w:next w:val="Normal"/>
    <w:link w:val="Heading9Char"/>
    <w:qFormat/>
    <w:rsid w:val="008E3372"/>
    <w:pPr>
      <w:keepNext/>
      <w:numPr>
        <w:ilvl w:val="8"/>
        <w:numId w:val="4"/>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2937FD"/>
    <w:pPr>
      <w:tabs>
        <w:tab w:val="num" w:pos="1004"/>
      </w:tabs>
      <w:ind w:left="1296" w:hanging="720"/>
      <w:jc w:val="both"/>
    </w:pPr>
    <w:rPr>
      <w:sz w:val="20"/>
      <w:szCs w:val="24"/>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2937FD"/>
    <w:rPr>
      <w:rFonts w:ascii="Times New Roman" w:eastAsia="Times New Roman" w:hAnsi="Times New Roman" w:cs="Times New Roman"/>
      <w:sz w:val="20"/>
      <w:szCs w:val="24"/>
      <w:lang w:val="lt-LT"/>
    </w:rPr>
  </w:style>
  <w:style w:type="paragraph" w:styleId="Revision">
    <w:name w:val="Revision"/>
    <w:hidden/>
    <w:uiPriority w:val="99"/>
    <w:semiHidden/>
    <w:rsid w:val="000E46A8"/>
    <w:pPr>
      <w:spacing w:after="0" w:line="240" w:lineRule="auto"/>
    </w:pPr>
    <w:rPr>
      <w:rFonts w:ascii="Times New Roman" w:eastAsia="Times New Roman" w:hAnsi="Times New Roman" w:cs="Times New Roman"/>
      <w:sz w:val="24"/>
      <w:szCs w:val="20"/>
      <w:lang w:val="lt-LT" w:eastAsia="lt-LT"/>
    </w:rPr>
  </w:style>
  <w:style w:type="character" w:styleId="Hyperlink">
    <w:name w:val="Hyperlink"/>
    <w:basedOn w:val="DefaultParagraphFont"/>
    <w:uiPriority w:val="99"/>
    <w:rsid w:val="0077414B"/>
    <w:rPr>
      <w:color w:val="0000FF"/>
      <w:u w:val="single"/>
    </w:rPr>
  </w:style>
  <w:style w:type="table" w:styleId="TableGrid">
    <w:name w:val="Table Grid"/>
    <w:basedOn w:val="TableNormal"/>
    <w:uiPriority w:val="39"/>
    <w:rsid w:val="0077414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14B"/>
    <w:pPr>
      <w:spacing w:before="100" w:beforeAutospacing="1" w:after="100" w:afterAutospacing="1"/>
    </w:pPr>
    <w:rPr>
      <w:szCs w:val="24"/>
      <w:lang w:val="en-US" w:eastAsia="en-US"/>
    </w:rPr>
  </w:style>
  <w:style w:type="paragraph" w:styleId="FootnoteText">
    <w:name w:val="footnote text"/>
    <w:basedOn w:val="Normal"/>
    <w:link w:val="FootnoteTextChar"/>
    <w:uiPriority w:val="99"/>
    <w:semiHidden/>
    <w:unhideWhenUsed/>
    <w:rsid w:val="0077414B"/>
    <w:rPr>
      <w:rFonts w:eastAsiaTheme="minorHAnsi"/>
      <w:sz w:val="20"/>
      <w:lang w:val="en-GB" w:eastAsia="en-GB"/>
    </w:rPr>
  </w:style>
  <w:style w:type="character" w:customStyle="1" w:styleId="FootnoteTextChar">
    <w:name w:val="Footnote Text Char"/>
    <w:basedOn w:val="DefaultParagraphFont"/>
    <w:link w:val="FootnoteText"/>
    <w:uiPriority w:val="99"/>
    <w:semiHidden/>
    <w:rsid w:val="0077414B"/>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77414B"/>
    <w:rPr>
      <w:vertAlign w:val="superscript"/>
    </w:rPr>
  </w:style>
  <w:style w:type="character" w:styleId="FollowedHyperlink">
    <w:name w:val="FollowedHyperlink"/>
    <w:basedOn w:val="DefaultParagraphFont"/>
    <w:uiPriority w:val="99"/>
    <w:semiHidden/>
    <w:unhideWhenUsed/>
    <w:rsid w:val="008D16A2"/>
    <w:rPr>
      <w:color w:val="954F72" w:themeColor="followedHyperlink"/>
      <w:u w:val="single"/>
    </w:rPr>
  </w:style>
  <w:style w:type="character" w:styleId="UnresolvedMention">
    <w:name w:val="Unresolved Mention"/>
    <w:basedOn w:val="DefaultParagraphFont"/>
    <w:uiPriority w:val="99"/>
    <w:semiHidden/>
    <w:unhideWhenUsed/>
    <w:rsid w:val="008D16A2"/>
    <w:rPr>
      <w:color w:val="605E5C"/>
      <w:shd w:val="clear" w:color="auto" w:fill="E1DFDD"/>
    </w:rPr>
  </w:style>
  <w:style w:type="character" w:customStyle="1" w:styleId="Heading1Char">
    <w:name w:val="Heading 1 Char"/>
    <w:aliases w:val="Appendix Char"/>
    <w:basedOn w:val="DefaultParagraphFont"/>
    <w:link w:val="Heading1"/>
    <w:rsid w:val="008E337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
    <w:basedOn w:val="DefaultParagraphFont"/>
    <w:link w:val="Heading2"/>
    <w:rsid w:val="008E3372"/>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w:basedOn w:val="DefaultParagraphFont"/>
    <w:link w:val="Heading3"/>
    <w:rsid w:val="008E3372"/>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8E3372"/>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E3372"/>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E3372"/>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E3372"/>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E3372"/>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E3372"/>
    <w:rPr>
      <w:rFonts w:ascii="Times New Roman" w:eastAsia="Times New Roman" w:hAnsi="Times New Roman" w:cs="Times New Roman"/>
      <w:sz w:val="4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Petrauskas</dc:creator>
  <cp:keywords/>
  <dc:description/>
  <cp:lastModifiedBy>Sonata Vainauskaitė</cp:lastModifiedBy>
  <cp:revision>15</cp:revision>
  <cp:lastPrinted>2022-05-23T18:00:00Z</cp:lastPrinted>
  <dcterms:created xsi:type="dcterms:W3CDTF">2022-04-29T12:23:00Z</dcterms:created>
  <dcterms:modified xsi:type="dcterms:W3CDTF">2022-05-23T18:28:00Z</dcterms:modified>
</cp:coreProperties>
</file>