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FAC75" w14:textId="77777777" w:rsidR="007F7CB4" w:rsidRDefault="007F7CB4" w:rsidP="007F7CB4">
      <w:pPr>
        <w:numPr>
          <w:ilvl w:val="1"/>
          <w:numId w:val="0"/>
        </w:numPr>
        <w:spacing w:after="0"/>
        <w:jc w:val="right"/>
        <w:rPr>
          <w:rFonts w:eastAsiaTheme="majorEastAsia" w:cs="Times New Roman"/>
          <w:bCs/>
          <w:szCs w:val="24"/>
        </w:rPr>
      </w:pPr>
      <w:r w:rsidRPr="007F7CB4">
        <w:rPr>
          <w:rFonts w:eastAsiaTheme="majorEastAsia" w:cs="Times New Roman"/>
          <w:bCs/>
          <w:szCs w:val="24"/>
        </w:rPr>
        <w:t>Specialiųjų sutarties sąlygų priedas Nr. 1</w:t>
      </w:r>
    </w:p>
    <w:p w14:paraId="3FE5D344" w14:textId="77777777" w:rsidR="007F7CB4" w:rsidRDefault="007F7CB4" w:rsidP="007F7CB4">
      <w:pPr>
        <w:numPr>
          <w:ilvl w:val="1"/>
          <w:numId w:val="0"/>
        </w:numPr>
        <w:spacing w:after="0"/>
        <w:jc w:val="right"/>
        <w:rPr>
          <w:rFonts w:eastAsiaTheme="majorEastAsia" w:cs="Times New Roman"/>
          <w:bCs/>
          <w:szCs w:val="24"/>
        </w:rPr>
      </w:pPr>
    </w:p>
    <w:p w14:paraId="157334B2" w14:textId="3679B709" w:rsidR="00E56EC4" w:rsidRPr="002F3D80" w:rsidRDefault="00E56EC4" w:rsidP="007F7CB4">
      <w:pPr>
        <w:numPr>
          <w:ilvl w:val="1"/>
          <w:numId w:val="0"/>
        </w:numPr>
        <w:spacing w:after="0"/>
        <w:jc w:val="center"/>
        <w:rPr>
          <w:rFonts w:eastAsiaTheme="minorEastAsia" w:cs="Times New Roman"/>
          <w:b/>
          <w:bCs/>
          <w:caps/>
          <w:szCs w:val="24"/>
          <w:lang w:val="lt-LT" w:eastAsia="lt-LT"/>
        </w:rPr>
      </w:pPr>
      <w:r w:rsidRPr="002F3D80">
        <w:rPr>
          <w:rFonts w:eastAsiaTheme="minorEastAsia" w:cs="Times New Roman"/>
          <w:b/>
          <w:bCs/>
          <w:caps/>
          <w:szCs w:val="24"/>
          <w:lang w:val="lt-LT" w:eastAsia="lt-LT"/>
        </w:rPr>
        <w:t>KONKRETUS PASIŪLYMAS DĖL</w:t>
      </w:r>
      <w:r w:rsidRPr="002F3D80">
        <w:rPr>
          <w:rFonts w:eastAsiaTheme="minorEastAsia" w:cs="Times New Roman"/>
          <w:caps/>
          <w:szCs w:val="24"/>
          <w:lang w:val="lt-LT" w:eastAsia="lt-LT"/>
        </w:rPr>
        <w:t xml:space="preserve"> </w:t>
      </w:r>
      <w:r w:rsidRPr="002F3D80">
        <w:rPr>
          <w:rFonts w:eastAsiaTheme="minorEastAsia" w:cs="Times New Roman"/>
          <w:b/>
          <w:bCs/>
          <w:caps/>
          <w:szCs w:val="24"/>
          <w:lang w:val="lt-LT" w:eastAsia="lt-LT"/>
        </w:rPr>
        <w:t>DPS</w:t>
      </w:r>
      <w:r w:rsidRPr="002F3D80">
        <w:rPr>
          <w:rFonts w:eastAsiaTheme="minorEastAsia" w:cs="Times New Roman"/>
          <w:caps/>
          <w:szCs w:val="24"/>
          <w:lang w:val="lt-LT" w:eastAsia="lt-LT"/>
        </w:rPr>
        <w:t xml:space="preserve"> </w:t>
      </w:r>
      <w:r w:rsidRPr="002F3D80">
        <w:rPr>
          <w:rFonts w:eastAsiaTheme="minorEastAsia" w:cs="Times New Roman"/>
          <w:b/>
          <w:bCs/>
          <w:caps/>
          <w:szCs w:val="24"/>
          <w:lang w:val="lt-LT" w:eastAsia="lt-LT"/>
        </w:rPr>
        <w:t>KONKRETAUS PIRKIMO</w:t>
      </w:r>
    </w:p>
    <w:p w14:paraId="7FB95059" w14:textId="45E464E2" w:rsidR="00E56EC4" w:rsidRPr="002F3D80" w:rsidRDefault="00E56EC4" w:rsidP="00E56EC4">
      <w:pPr>
        <w:numPr>
          <w:ilvl w:val="1"/>
          <w:numId w:val="0"/>
        </w:numPr>
        <w:spacing w:after="0"/>
        <w:jc w:val="center"/>
        <w:rPr>
          <w:rFonts w:eastAsiaTheme="minorEastAsia" w:cs="Times New Roman"/>
          <w:b/>
          <w:bCs/>
          <w:caps/>
          <w:szCs w:val="24"/>
          <w:lang w:val="lt-LT" w:eastAsia="lt-LT"/>
        </w:rPr>
      </w:pPr>
      <w:r w:rsidRPr="002F3D80">
        <w:rPr>
          <w:rFonts w:eastAsiaTheme="minorEastAsia" w:cs="Times New Roman"/>
          <w:b/>
          <w:bCs/>
          <w:caps/>
          <w:szCs w:val="24"/>
          <w:lang w:val="lt-LT" w:eastAsia="lt-LT"/>
        </w:rPr>
        <w:t>„</w:t>
      </w:r>
      <w:r w:rsidR="00BB5705">
        <w:rPr>
          <w:rFonts w:cs="Times New Roman"/>
          <w:b/>
          <w:bCs/>
          <w:iCs/>
          <w:lang w:val="lt-LT" w:eastAsia="en-GB"/>
        </w:rPr>
        <w:t>VIENKARTINĖS MEDICININĖS PASKIRTIES PRIEMONĖS</w:t>
      </w:r>
    </w:p>
    <w:p w14:paraId="034C75AD" w14:textId="77777777" w:rsidR="00E56EC4" w:rsidRPr="002F3D80" w:rsidRDefault="00E56EC4" w:rsidP="00E56EC4">
      <w:pPr>
        <w:rPr>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E56EC4" w:rsidRPr="002F3D80" w14:paraId="054DA13B" w14:textId="77777777" w:rsidTr="00D1328C">
        <w:trPr>
          <w:gridBefore w:val="1"/>
          <w:wBefore w:w="3681" w:type="dxa"/>
        </w:trPr>
        <w:tc>
          <w:tcPr>
            <w:tcW w:w="2835" w:type="dxa"/>
            <w:gridSpan w:val="2"/>
            <w:tcBorders>
              <w:bottom w:val="single" w:sz="4" w:space="0" w:color="auto"/>
            </w:tcBorders>
          </w:tcPr>
          <w:p w14:paraId="274B0D65" w14:textId="0569A71B" w:rsidR="00E56EC4" w:rsidRPr="002F3D80" w:rsidRDefault="00FA1ED9" w:rsidP="00D1328C">
            <w:pPr>
              <w:jc w:val="center"/>
              <w:rPr>
                <w:i/>
                <w:iCs/>
                <w:szCs w:val="24"/>
                <w:lang w:val="lt-LT"/>
              </w:rPr>
            </w:pPr>
            <w:r>
              <w:rPr>
                <w:i/>
                <w:iCs/>
                <w:szCs w:val="24"/>
                <w:lang w:val="lt-LT"/>
              </w:rPr>
              <w:t>2025-04-08</w:t>
            </w:r>
          </w:p>
        </w:tc>
      </w:tr>
      <w:tr w:rsidR="00E56EC4" w:rsidRPr="002F3D80" w14:paraId="3E3DDC95" w14:textId="77777777" w:rsidTr="00D1328C">
        <w:trPr>
          <w:gridBefore w:val="1"/>
          <w:wBefore w:w="3681" w:type="dxa"/>
          <w:trHeight w:val="116"/>
        </w:trPr>
        <w:tc>
          <w:tcPr>
            <w:tcW w:w="2835" w:type="dxa"/>
            <w:gridSpan w:val="2"/>
            <w:tcBorders>
              <w:top w:val="single" w:sz="4" w:space="0" w:color="auto"/>
            </w:tcBorders>
          </w:tcPr>
          <w:p w14:paraId="0E2F0E22" w14:textId="77777777" w:rsidR="00E56EC4" w:rsidRPr="002F3D80" w:rsidRDefault="00E56EC4" w:rsidP="00D1328C">
            <w:pPr>
              <w:jc w:val="center"/>
              <w:rPr>
                <w:szCs w:val="24"/>
                <w:vertAlign w:val="superscript"/>
                <w:lang w:val="lt-LT"/>
              </w:rPr>
            </w:pPr>
            <w:r w:rsidRPr="002F3D80">
              <w:rPr>
                <w:szCs w:val="24"/>
                <w:vertAlign w:val="superscript"/>
                <w:lang w:val="lt-LT"/>
              </w:rPr>
              <w:t>(Data)</w:t>
            </w:r>
          </w:p>
        </w:tc>
      </w:tr>
      <w:tr w:rsidR="00E56EC4" w:rsidRPr="002F3D80" w14:paraId="5E0F6BFB" w14:textId="77777777" w:rsidTr="00D1328C">
        <w:trPr>
          <w:gridBefore w:val="1"/>
          <w:wBefore w:w="3681" w:type="dxa"/>
        </w:trPr>
        <w:tc>
          <w:tcPr>
            <w:tcW w:w="2835" w:type="dxa"/>
            <w:gridSpan w:val="2"/>
            <w:tcBorders>
              <w:bottom w:val="single" w:sz="4" w:space="0" w:color="auto"/>
            </w:tcBorders>
          </w:tcPr>
          <w:p w14:paraId="66441CBD" w14:textId="14689116" w:rsidR="00E56EC4" w:rsidRPr="002F3D80" w:rsidRDefault="00FA1ED9" w:rsidP="00D1328C">
            <w:pPr>
              <w:jc w:val="center"/>
              <w:rPr>
                <w:i/>
                <w:iCs/>
                <w:szCs w:val="24"/>
                <w:lang w:val="lt-LT"/>
              </w:rPr>
            </w:pPr>
            <w:r>
              <w:rPr>
                <w:i/>
                <w:iCs/>
                <w:szCs w:val="24"/>
                <w:lang w:val="lt-LT"/>
              </w:rPr>
              <w:t>Vilnius</w:t>
            </w:r>
          </w:p>
        </w:tc>
      </w:tr>
      <w:tr w:rsidR="00E56EC4" w:rsidRPr="002F3D80" w14:paraId="0B3B14F3" w14:textId="77777777" w:rsidTr="00D1328C">
        <w:trPr>
          <w:gridBefore w:val="1"/>
          <w:wBefore w:w="3681" w:type="dxa"/>
        </w:trPr>
        <w:tc>
          <w:tcPr>
            <w:tcW w:w="2835" w:type="dxa"/>
            <w:gridSpan w:val="2"/>
            <w:tcBorders>
              <w:top w:val="single" w:sz="4" w:space="0" w:color="auto"/>
            </w:tcBorders>
          </w:tcPr>
          <w:p w14:paraId="10AE568D" w14:textId="77777777" w:rsidR="00E56EC4" w:rsidRPr="002F3D80" w:rsidRDefault="00E56EC4" w:rsidP="00D1328C">
            <w:pPr>
              <w:jc w:val="center"/>
              <w:rPr>
                <w:szCs w:val="24"/>
                <w:vertAlign w:val="superscript"/>
                <w:lang w:val="lt-LT"/>
              </w:rPr>
            </w:pPr>
            <w:r w:rsidRPr="002F3D80">
              <w:rPr>
                <w:szCs w:val="24"/>
                <w:vertAlign w:val="superscript"/>
                <w:lang w:val="lt-LT"/>
              </w:rPr>
              <w:t>(Vieta)</w:t>
            </w:r>
          </w:p>
        </w:tc>
      </w:tr>
      <w:tr w:rsidR="00E56EC4" w:rsidRPr="002F3D80" w14:paraId="22D1CB24" w14:textId="77777777" w:rsidTr="00D1328C">
        <w:trPr>
          <w:gridAfter w:val="1"/>
          <w:wAfter w:w="992" w:type="dxa"/>
          <w:trHeight w:val="317"/>
        </w:trPr>
        <w:tc>
          <w:tcPr>
            <w:tcW w:w="5524" w:type="dxa"/>
            <w:gridSpan w:val="2"/>
            <w:tcBorders>
              <w:bottom w:val="single" w:sz="4" w:space="0" w:color="auto"/>
            </w:tcBorders>
            <w:vAlign w:val="center"/>
          </w:tcPr>
          <w:p w14:paraId="749F6AD1" w14:textId="77777777" w:rsidR="00E56EC4" w:rsidRPr="002F3D80" w:rsidRDefault="00E56EC4" w:rsidP="00D1328C">
            <w:pPr>
              <w:widowControl/>
              <w:adjustRightInd/>
              <w:textAlignment w:val="auto"/>
              <w:rPr>
                <w:rFonts w:eastAsiaTheme="minorHAnsi" w:cstheme="minorBidi"/>
                <w:szCs w:val="24"/>
                <w:lang w:val="lt-LT" w:eastAsia="en-US"/>
              </w:rPr>
            </w:pPr>
            <w:r w:rsidRPr="002F3D80">
              <w:rPr>
                <w:rFonts w:eastAsiaTheme="minorHAnsi" w:cstheme="minorBidi"/>
                <w:szCs w:val="24"/>
                <w:lang w:val="lt-LT" w:eastAsia="en-US"/>
              </w:rPr>
              <w:t>VšĮ CPO LT</w:t>
            </w:r>
          </w:p>
        </w:tc>
      </w:tr>
      <w:tr w:rsidR="00E56EC4" w:rsidRPr="002F3D80" w14:paraId="4ED0B4C6" w14:textId="77777777" w:rsidTr="00D1328C">
        <w:trPr>
          <w:gridAfter w:val="1"/>
          <w:wAfter w:w="992" w:type="dxa"/>
        </w:trPr>
        <w:tc>
          <w:tcPr>
            <w:tcW w:w="5524" w:type="dxa"/>
            <w:gridSpan w:val="2"/>
            <w:tcBorders>
              <w:top w:val="single" w:sz="4" w:space="0" w:color="auto"/>
            </w:tcBorders>
          </w:tcPr>
          <w:p w14:paraId="656AD741" w14:textId="77777777" w:rsidR="00E56EC4" w:rsidRPr="002F3D80" w:rsidRDefault="00E56EC4" w:rsidP="00D1328C">
            <w:pPr>
              <w:widowControl/>
              <w:adjustRightInd/>
              <w:jc w:val="center"/>
              <w:textAlignment w:val="auto"/>
              <w:rPr>
                <w:rFonts w:eastAsiaTheme="minorHAnsi" w:cstheme="minorBidi"/>
                <w:szCs w:val="24"/>
                <w:lang w:val="lt-LT" w:eastAsia="en-US"/>
              </w:rPr>
            </w:pPr>
            <w:r w:rsidRPr="002F3D80">
              <w:rPr>
                <w:rFonts w:eastAsiaTheme="minorHAnsi" w:cstheme="minorBidi"/>
                <w:szCs w:val="24"/>
                <w:vertAlign w:val="superscript"/>
                <w:lang w:val="lt-LT" w:eastAsia="en-US"/>
              </w:rPr>
              <w:t>(Adresatas)</w:t>
            </w:r>
          </w:p>
        </w:tc>
      </w:tr>
    </w:tbl>
    <w:p w14:paraId="37B3F9CE" w14:textId="77777777" w:rsidR="00E56EC4" w:rsidRPr="002F3D80" w:rsidRDefault="00E56EC4" w:rsidP="00E56EC4">
      <w:pPr>
        <w:numPr>
          <w:ilvl w:val="0"/>
          <w:numId w:val="2"/>
        </w:numPr>
        <w:tabs>
          <w:tab w:val="left" w:pos="567"/>
        </w:tabs>
        <w:spacing w:after="0"/>
        <w:contextualSpacing/>
        <w:jc w:val="center"/>
        <w:rPr>
          <w:rFonts w:cs="Times New Roman"/>
          <w:b/>
          <w:bCs/>
          <w:szCs w:val="24"/>
          <w:lang w:val="lt-LT"/>
        </w:rPr>
      </w:pPr>
      <w:bookmarkStart w:id="0" w:name="_Toc329443224"/>
      <w:r w:rsidRPr="002F3D80">
        <w:rPr>
          <w:rFonts w:cs="Times New Roman"/>
          <w:b/>
          <w:bCs/>
          <w:szCs w:val="24"/>
          <w:lang w:val="lt-LT"/>
        </w:rPr>
        <w:t>INFORMACIJA APIE TIEKĖJĄ</w:t>
      </w:r>
      <w:bookmarkEnd w:id="0"/>
    </w:p>
    <w:p w14:paraId="0E832091" w14:textId="77777777" w:rsidR="00E56EC4" w:rsidRPr="002F3D80" w:rsidRDefault="00E56EC4" w:rsidP="00E56EC4">
      <w:pPr>
        <w:tabs>
          <w:tab w:val="left" w:pos="567"/>
        </w:tabs>
        <w:spacing w:after="0"/>
        <w:contextualSpacing/>
        <w:jc w:val="center"/>
        <w:rPr>
          <w:rFonts w:cs="Times New Roman"/>
          <w:b/>
          <w:bCs/>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5"/>
        <w:gridCol w:w="4613"/>
      </w:tblGrid>
      <w:tr w:rsidR="00D5474E" w:rsidRPr="002F3D80" w14:paraId="1AD8747F" w14:textId="77777777" w:rsidTr="00D5474E">
        <w:tc>
          <w:tcPr>
            <w:tcW w:w="5305" w:type="dxa"/>
            <w:tcBorders>
              <w:top w:val="single" w:sz="4" w:space="0" w:color="auto"/>
              <w:left w:val="single" w:sz="4" w:space="0" w:color="auto"/>
              <w:bottom w:val="single" w:sz="4" w:space="0" w:color="auto"/>
              <w:right w:val="single" w:sz="4" w:space="0" w:color="auto"/>
            </w:tcBorders>
            <w:hideMark/>
          </w:tcPr>
          <w:p w14:paraId="57850E27" w14:textId="77777777" w:rsidR="00D5474E" w:rsidRPr="002F3D80" w:rsidRDefault="00D5474E" w:rsidP="00D5474E">
            <w:pPr>
              <w:spacing w:before="60" w:after="60"/>
              <w:rPr>
                <w:rFonts w:cs="Times New Roman"/>
                <w:sz w:val="22"/>
                <w:lang w:val="lt-LT"/>
              </w:rPr>
            </w:pPr>
            <w:r w:rsidRPr="002F3D80">
              <w:rPr>
                <w:rFonts w:cs="Times New Roman"/>
                <w:b/>
                <w:bCs/>
                <w:sz w:val="22"/>
                <w:lang w:val="lt-LT"/>
              </w:rPr>
              <w:t>Tiekėjo arba ūkio subjektų grupės dalyvių pavadinimas (-ai), juridinio asmens kodas (-ai), PVM mokėtojo kodas (-ai),</w:t>
            </w:r>
            <w:r w:rsidRPr="002F3D80">
              <w:rPr>
                <w:rFonts w:cs="Times New Roman"/>
                <w:iCs/>
                <w:sz w:val="22"/>
                <w:lang w:val="lt-LT"/>
              </w:rPr>
              <w:t xml:space="preserve"> </w:t>
            </w:r>
            <w:r w:rsidRPr="002F3D80">
              <w:rPr>
                <w:rFonts w:cs="Times New Roman"/>
                <w:b/>
                <w:bCs/>
                <w:iCs/>
                <w:sz w:val="22"/>
                <w:lang w:val="lt-LT"/>
              </w:rPr>
              <w:t>adresas (-ai)</w:t>
            </w:r>
          </w:p>
        </w:tc>
        <w:tc>
          <w:tcPr>
            <w:tcW w:w="4613" w:type="dxa"/>
            <w:tcBorders>
              <w:top w:val="single" w:sz="4" w:space="0" w:color="auto"/>
              <w:left w:val="single" w:sz="4" w:space="0" w:color="auto"/>
              <w:bottom w:val="single" w:sz="4" w:space="0" w:color="auto"/>
              <w:right w:val="single" w:sz="4" w:space="0" w:color="auto"/>
            </w:tcBorders>
          </w:tcPr>
          <w:p w14:paraId="55B0EB95" w14:textId="77777777" w:rsidR="00D5474E" w:rsidRDefault="00D5474E" w:rsidP="00D5474E">
            <w:pPr>
              <w:spacing w:line="276" w:lineRule="auto"/>
              <w:rPr>
                <w:rFonts w:cs="Times New Roman"/>
              </w:rPr>
            </w:pPr>
            <w:r>
              <w:rPr>
                <w:rFonts w:cs="Times New Roman"/>
              </w:rPr>
              <w:t xml:space="preserve">UAB B.Braun Medical </w:t>
            </w:r>
          </w:p>
          <w:p w14:paraId="322A4C05" w14:textId="7F4A97AE" w:rsidR="00D5474E" w:rsidRPr="002F3D80" w:rsidRDefault="00D5474E" w:rsidP="00D5474E">
            <w:pPr>
              <w:spacing w:before="60" w:after="60"/>
              <w:rPr>
                <w:rFonts w:cs="Times New Roman"/>
                <w:sz w:val="22"/>
                <w:lang w:val="lt-LT"/>
              </w:rPr>
            </w:pPr>
            <w:r w:rsidRPr="001D2000">
              <w:rPr>
                <w:rFonts w:cs="Times New Roman"/>
              </w:rPr>
              <w:t>Kodas 111551739, PVM mok.k LT115517314, Viršuliškių skg.34-1, LT-05132 Vilnius</w:t>
            </w:r>
          </w:p>
        </w:tc>
      </w:tr>
      <w:tr w:rsidR="00D5474E" w:rsidRPr="002F3D80" w14:paraId="1F70B330" w14:textId="77777777" w:rsidTr="00D5474E">
        <w:tc>
          <w:tcPr>
            <w:tcW w:w="5305" w:type="dxa"/>
            <w:tcBorders>
              <w:top w:val="single" w:sz="4" w:space="0" w:color="auto"/>
              <w:left w:val="single" w:sz="4" w:space="0" w:color="auto"/>
              <w:bottom w:val="single" w:sz="4" w:space="0" w:color="auto"/>
              <w:right w:val="single" w:sz="4" w:space="0" w:color="auto"/>
            </w:tcBorders>
          </w:tcPr>
          <w:p w14:paraId="7CF9FA5C" w14:textId="77777777" w:rsidR="00D5474E" w:rsidRPr="002F3D80" w:rsidRDefault="00D5474E" w:rsidP="00D5474E">
            <w:pPr>
              <w:spacing w:before="60" w:after="60"/>
              <w:rPr>
                <w:rFonts w:cs="Times New Roman"/>
                <w:sz w:val="22"/>
                <w:lang w:val="lt-LT"/>
              </w:rPr>
            </w:pPr>
            <w:r w:rsidRPr="002F3D80">
              <w:rPr>
                <w:rFonts w:cs="Times New Roman"/>
                <w:b/>
                <w:bCs/>
                <w:sz w:val="22"/>
                <w:lang w:val="lt-LT"/>
              </w:rPr>
              <w:t>Ūkio subjektų grupės dalyvis, atstovaujantis arba vadovaujantis ūkio subjektų grupei</w:t>
            </w:r>
            <w:r w:rsidRPr="002F3D80">
              <w:rPr>
                <w:rFonts w:cs="Times New Roman"/>
                <w:sz w:val="22"/>
                <w:lang w:val="lt-LT"/>
              </w:rPr>
              <w:t xml:space="preserve"> </w:t>
            </w:r>
            <w:r w:rsidRPr="002F3D80">
              <w:rPr>
                <w:rFonts w:cs="Times New Roman"/>
                <w:i/>
                <w:sz w:val="22"/>
                <w:lang w:val="lt-LT"/>
              </w:rPr>
              <w:t>(pildoma, jei pasiūlymą teikia tiekėjų grupė)</w:t>
            </w:r>
          </w:p>
        </w:tc>
        <w:tc>
          <w:tcPr>
            <w:tcW w:w="4613" w:type="dxa"/>
            <w:tcBorders>
              <w:top w:val="single" w:sz="4" w:space="0" w:color="auto"/>
              <w:left w:val="single" w:sz="4" w:space="0" w:color="auto"/>
              <w:bottom w:val="single" w:sz="4" w:space="0" w:color="auto"/>
              <w:right w:val="single" w:sz="4" w:space="0" w:color="auto"/>
            </w:tcBorders>
          </w:tcPr>
          <w:p w14:paraId="18AA228E" w14:textId="77777777" w:rsidR="00D5474E" w:rsidRPr="002F3D80" w:rsidRDefault="00D5474E" w:rsidP="00D5474E">
            <w:pPr>
              <w:spacing w:before="60" w:after="60"/>
              <w:rPr>
                <w:rFonts w:cs="Times New Roman"/>
                <w:sz w:val="22"/>
                <w:lang w:val="lt-LT"/>
              </w:rPr>
            </w:pPr>
          </w:p>
        </w:tc>
      </w:tr>
      <w:tr w:rsidR="00D5474E" w:rsidRPr="002F3D80" w14:paraId="6484E327" w14:textId="77777777" w:rsidTr="00D5474E">
        <w:tc>
          <w:tcPr>
            <w:tcW w:w="5305" w:type="dxa"/>
            <w:tcBorders>
              <w:top w:val="single" w:sz="4" w:space="0" w:color="auto"/>
              <w:left w:val="single" w:sz="4" w:space="0" w:color="auto"/>
              <w:bottom w:val="single" w:sz="4" w:space="0" w:color="auto"/>
              <w:right w:val="single" w:sz="4" w:space="0" w:color="auto"/>
            </w:tcBorders>
          </w:tcPr>
          <w:p w14:paraId="4196F9ED" w14:textId="77777777" w:rsidR="00D5474E" w:rsidRPr="002F3D80" w:rsidRDefault="00D5474E" w:rsidP="00D5474E">
            <w:pPr>
              <w:spacing w:before="60" w:after="60"/>
              <w:rPr>
                <w:rFonts w:cs="Times New Roman"/>
                <w:sz w:val="22"/>
                <w:lang w:val="lt-LT"/>
              </w:rPr>
            </w:pPr>
            <w:r w:rsidRPr="002F3D80">
              <w:rPr>
                <w:rFonts w:cs="Times New Roman"/>
                <w:b/>
                <w:bCs/>
                <w:sz w:val="22"/>
                <w:lang w:val="lt-LT"/>
              </w:rPr>
              <w:t xml:space="preserve">Asmens, įgalioto bendrauti su pirkimo vykdytoju, kontaktinė informacija </w:t>
            </w:r>
            <w:r w:rsidRPr="002F3D80">
              <w:rPr>
                <w:rFonts w:cs="Times New Roman"/>
                <w:sz w:val="22"/>
                <w:lang w:val="lt-LT"/>
              </w:rPr>
              <w:t>(vardas, pavardė, tel.,                                          el. p. adresas)</w:t>
            </w:r>
          </w:p>
        </w:tc>
        <w:tc>
          <w:tcPr>
            <w:tcW w:w="4613" w:type="dxa"/>
            <w:tcBorders>
              <w:top w:val="single" w:sz="4" w:space="0" w:color="auto"/>
              <w:left w:val="single" w:sz="4" w:space="0" w:color="auto"/>
              <w:bottom w:val="single" w:sz="4" w:space="0" w:color="auto"/>
              <w:right w:val="single" w:sz="4" w:space="0" w:color="auto"/>
            </w:tcBorders>
          </w:tcPr>
          <w:p w14:paraId="0C17C56A" w14:textId="534F87FF" w:rsidR="00D5474E" w:rsidRPr="002F3D80" w:rsidRDefault="00D5474E" w:rsidP="00D5474E">
            <w:pPr>
              <w:spacing w:before="60" w:after="60"/>
              <w:rPr>
                <w:rFonts w:cs="Times New Roman"/>
                <w:sz w:val="22"/>
                <w:lang w:val="lt-LT"/>
              </w:rPr>
            </w:pPr>
          </w:p>
        </w:tc>
      </w:tr>
      <w:tr w:rsidR="00D5474E" w:rsidRPr="002F3D80" w14:paraId="11131425" w14:textId="77777777" w:rsidTr="00D5474E">
        <w:tc>
          <w:tcPr>
            <w:tcW w:w="5305" w:type="dxa"/>
            <w:tcBorders>
              <w:top w:val="single" w:sz="4" w:space="0" w:color="auto"/>
              <w:left w:val="single" w:sz="4" w:space="0" w:color="auto"/>
              <w:bottom w:val="single" w:sz="4" w:space="0" w:color="auto"/>
              <w:right w:val="single" w:sz="4" w:space="0" w:color="auto"/>
            </w:tcBorders>
          </w:tcPr>
          <w:p w14:paraId="590B3D16" w14:textId="77777777" w:rsidR="00D5474E" w:rsidRPr="002F3D80" w:rsidRDefault="00D5474E" w:rsidP="00D5474E">
            <w:pPr>
              <w:spacing w:before="60" w:after="60"/>
              <w:rPr>
                <w:rFonts w:cs="Times New Roman"/>
                <w:b/>
                <w:bCs/>
                <w:sz w:val="22"/>
                <w:lang w:val="lt-LT"/>
              </w:rPr>
            </w:pPr>
            <w:r w:rsidRPr="002F3D80">
              <w:rPr>
                <w:rFonts w:cs="Times New Roman"/>
                <w:b/>
                <w:bCs/>
                <w:sz w:val="22"/>
                <w:lang w:val="lt-LT"/>
              </w:rPr>
              <w:t>Tiekėjo bankas, banko kodas, banko sąskaita</w:t>
            </w:r>
          </w:p>
        </w:tc>
        <w:tc>
          <w:tcPr>
            <w:tcW w:w="4613" w:type="dxa"/>
            <w:tcBorders>
              <w:top w:val="single" w:sz="4" w:space="0" w:color="auto"/>
              <w:left w:val="single" w:sz="4" w:space="0" w:color="auto"/>
              <w:bottom w:val="single" w:sz="4" w:space="0" w:color="auto"/>
              <w:right w:val="single" w:sz="4" w:space="0" w:color="auto"/>
            </w:tcBorders>
          </w:tcPr>
          <w:p w14:paraId="71324230" w14:textId="40EB38F7" w:rsidR="00D5474E" w:rsidRPr="002F3D80" w:rsidRDefault="00D5474E" w:rsidP="00D5474E">
            <w:pPr>
              <w:spacing w:before="60" w:after="60"/>
              <w:rPr>
                <w:rFonts w:cs="Times New Roman"/>
                <w:sz w:val="22"/>
                <w:lang w:val="lt-LT"/>
              </w:rPr>
            </w:pPr>
            <w:r w:rsidRPr="00E75B8C">
              <w:rPr>
                <w:rFonts w:eastAsia="Calibri" w:cs="Times New Roman"/>
                <w:szCs w:val="24"/>
              </w:rPr>
              <w:t>A</w:t>
            </w:r>
            <w:r w:rsidR="00AD0A46">
              <w:rPr>
                <w:rFonts w:eastAsia="Calibri" w:cs="Times New Roman"/>
                <w:szCs w:val="24"/>
              </w:rPr>
              <w:t>.</w:t>
            </w:r>
            <w:r w:rsidRPr="00E75B8C">
              <w:rPr>
                <w:rFonts w:eastAsia="Calibri" w:cs="Times New Roman"/>
                <w:szCs w:val="24"/>
              </w:rPr>
              <w:t>s</w:t>
            </w:r>
            <w:r w:rsidR="00AD0A46">
              <w:rPr>
                <w:rFonts w:eastAsia="Calibri" w:cs="Times New Roman"/>
                <w:szCs w:val="24"/>
              </w:rPr>
              <w:t xml:space="preserve">. </w:t>
            </w:r>
            <w:r w:rsidRPr="00E75B8C">
              <w:rPr>
                <w:rFonts w:eastAsia="Calibri" w:cs="Times New Roman"/>
                <w:szCs w:val="24"/>
              </w:rPr>
              <w:t>LT617044060001097040, AB “SEB bankas”, kodas 70440</w:t>
            </w:r>
          </w:p>
        </w:tc>
      </w:tr>
      <w:tr w:rsidR="00D5474E" w:rsidRPr="002F3D80" w14:paraId="2B386EC9" w14:textId="77777777" w:rsidTr="00D5474E">
        <w:tc>
          <w:tcPr>
            <w:tcW w:w="5305" w:type="dxa"/>
            <w:tcBorders>
              <w:top w:val="single" w:sz="4" w:space="0" w:color="auto"/>
              <w:left w:val="single" w:sz="4" w:space="0" w:color="auto"/>
              <w:bottom w:val="single" w:sz="4" w:space="0" w:color="auto"/>
              <w:right w:val="single" w:sz="4" w:space="0" w:color="auto"/>
            </w:tcBorders>
          </w:tcPr>
          <w:p w14:paraId="23F88EFC" w14:textId="77777777" w:rsidR="00D5474E" w:rsidRPr="002F3D80" w:rsidRDefault="00D5474E" w:rsidP="00D5474E">
            <w:pPr>
              <w:spacing w:before="60" w:after="60"/>
              <w:rPr>
                <w:rFonts w:cs="Times New Roman"/>
                <w:b/>
                <w:bCs/>
                <w:sz w:val="22"/>
                <w:lang w:val="lt-LT"/>
              </w:rPr>
            </w:pPr>
            <w:r w:rsidRPr="002F3D80">
              <w:rPr>
                <w:rFonts w:cs="Times New Roman"/>
                <w:b/>
                <w:bCs/>
                <w:sz w:val="22"/>
                <w:lang w:val="lt-LT"/>
              </w:rPr>
              <w:t>Tiekėjo atstovas, laimėjimo atveju pasirašysiantis sutartį, atstovavimo pagrindas</w:t>
            </w:r>
          </w:p>
        </w:tc>
        <w:tc>
          <w:tcPr>
            <w:tcW w:w="4613" w:type="dxa"/>
            <w:tcBorders>
              <w:top w:val="single" w:sz="4" w:space="0" w:color="auto"/>
              <w:left w:val="single" w:sz="4" w:space="0" w:color="auto"/>
              <w:bottom w:val="single" w:sz="4" w:space="0" w:color="auto"/>
              <w:right w:val="single" w:sz="4" w:space="0" w:color="auto"/>
            </w:tcBorders>
          </w:tcPr>
          <w:p w14:paraId="03640FF2" w14:textId="38CF6963" w:rsidR="00D5474E" w:rsidRPr="002F3D80" w:rsidRDefault="00D5474E" w:rsidP="00D5474E">
            <w:pPr>
              <w:spacing w:before="60" w:after="60"/>
              <w:rPr>
                <w:rFonts w:cs="Times New Roman"/>
                <w:sz w:val="22"/>
                <w:lang w:val="lt-LT"/>
              </w:rPr>
            </w:pPr>
            <w:r>
              <w:rPr>
                <w:rFonts w:eastAsia="Calibri" w:cs="Times New Roman"/>
                <w:szCs w:val="24"/>
              </w:rPr>
              <w:t>Direktorius Kęstutis Liauba</w:t>
            </w:r>
          </w:p>
        </w:tc>
      </w:tr>
    </w:tbl>
    <w:p w14:paraId="2EFED2D6" w14:textId="77777777" w:rsidR="00E56EC4" w:rsidRPr="002F3D80" w:rsidRDefault="00E56EC4" w:rsidP="00E56EC4">
      <w:pPr>
        <w:rPr>
          <w:rFonts w:cs="Times New Roman"/>
          <w:iCs/>
          <w:szCs w:val="24"/>
          <w:lang w:val="lt-LT"/>
        </w:rPr>
      </w:pPr>
    </w:p>
    <w:p w14:paraId="00EB2FF7" w14:textId="77777777" w:rsidR="00E56EC4" w:rsidRPr="002F3D80" w:rsidRDefault="00E56EC4" w:rsidP="00E56EC4">
      <w:pPr>
        <w:numPr>
          <w:ilvl w:val="0"/>
          <w:numId w:val="2"/>
        </w:numPr>
        <w:tabs>
          <w:tab w:val="left" w:pos="567"/>
        </w:tabs>
        <w:spacing w:after="0"/>
        <w:contextualSpacing/>
        <w:jc w:val="center"/>
        <w:rPr>
          <w:rFonts w:eastAsia="Calibri" w:cs="Times New Roman"/>
          <w:b/>
          <w:bCs/>
          <w:szCs w:val="24"/>
          <w:lang w:val="lt-LT"/>
        </w:rPr>
      </w:pPr>
      <w:r w:rsidRPr="002F3D80">
        <w:rPr>
          <w:rFonts w:cs="Times New Roman"/>
          <w:b/>
          <w:bCs/>
          <w:szCs w:val="24"/>
          <w:lang w:val="lt-LT"/>
        </w:rPr>
        <w:t>INFORMACIJA APIE ŽINOMUS SUBTIEKĖJUS IR JIEMS PERDUODAMAS VYKDYTI SUTARTIES DALIS</w:t>
      </w:r>
    </w:p>
    <w:p w14:paraId="599BD080" w14:textId="77777777" w:rsidR="00E56EC4" w:rsidRPr="002F3D80" w:rsidRDefault="00E56EC4" w:rsidP="00E56EC4">
      <w:pPr>
        <w:ind w:left="567"/>
        <w:contextualSpacing/>
        <w:jc w:val="center"/>
        <w:rPr>
          <w:rFonts w:eastAsia="Calibri" w:cs="Times New Roman"/>
          <w:i/>
          <w:iCs/>
          <w:szCs w:val="24"/>
          <w:lang w:val="lt-LT"/>
        </w:rPr>
      </w:pPr>
      <w:r w:rsidRPr="002F3D80">
        <w:rPr>
          <w:rFonts w:eastAsia="Calibri" w:cs="Times New Roman"/>
          <w:i/>
          <w:iCs/>
          <w:szCs w:val="24"/>
          <w:lang w:val="lt-LT"/>
        </w:rPr>
        <w:t>(pildoma, jei tiekėjas pasitelkia subtiekėjus)</w:t>
      </w:r>
    </w:p>
    <w:p w14:paraId="499A9A10" w14:textId="77777777" w:rsidR="00E56EC4" w:rsidRPr="002F3D80" w:rsidRDefault="00E56EC4" w:rsidP="00E56EC4">
      <w:pPr>
        <w:spacing w:after="0"/>
        <w:ind w:left="562"/>
        <w:contextualSpacing/>
        <w:jc w:val="center"/>
        <w:rPr>
          <w:rFonts w:eastAsia="Calibri" w:cs="Times New Roman"/>
          <w:i/>
          <w:iCs/>
          <w:szCs w:val="24"/>
          <w:lang w:val="lt-LT"/>
        </w:rPr>
      </w:pPr>
    </w:p>
    <w:tbl>
      <w:tblPr>
        <w:tblStyle w:val="TableGrid"/>
        <w:tblW w:w="9918" w:type="dxa"/>
        <w:tblLook w:val="04A0" w:firstRow="1" w:lastRow="0" w:firstColumn="1" w:lastColumn="0" w:noHBand="0" w:noVBand="1"/>
      </w:tblPr>
      <w:tblGrid>
        <w:gridCol w:w="540"/>
        <w:gridCol w:w="4079"/>
        <w:gridCol w:w="5299"/>
      </w:tblGrid>
      <w:tr w:rsidR="00E56EC4" w:rsidRPr="002F3D80" w14:paraId="5A44F73C" w14:textId="77777777" w:rsidTr="00D1328C">
        <w:tc>
          <w:tcPr>
            <w:tcW w:w="486" w:type="dxa"/>
            <w:shd w:val="clear" w:color="auto" w:fill="F2CEED" w:themeFill="accent5" w:themeFillTint="33"/>
          </w:tcPr>
          <w:p w14:paraId="4B153BC4" w14:textId="77777777" w:rsidR="00E56EC4" w:rsidRPr="002F3D80" w:rsidRDefault="00E56EC4" w:rsidP="00D1328C">
            <w:pPr>
              <w:widowControl/>
              <w:adjustRightInd/>
              <w:textAlignment w:val="auto"/>
              <w:rPr>
                <w:rFonts w:eastAsiaTheme="minorHAnsi" w:cstheme="minorBidi"/>
                <w:b/>
                <w:sz w:val="22"/>
                <w:lang w:val="lt-LT" w:eastAsia="en-US"/>
              </w:rPr>
            </w:pPr>
            <w:r w:rsidRPr="002F3D80">
              <w:rPr>
                <w:rFonts w:eastAsiaTheme="minorHAnsi" w:cstheme="minorBidi"/>
                <w:b/>
                <w:sz w:val="22"/>
                <w:lang w:val="lt-LT" w:eastAsia="en-US"/>
              </w:rPr>
              <w:t>Eil. Nr.</w:t>
            </w:r>
          </w:p>
        </w:tc>
        <w:tc>
          <w:tcPr>
            <w:tcW w:w="4101" w:type="dxa"/>
            <w:shd w:val="clear" w:color="auto" w:fill="F2CEED" w:themeFill="accent5" w:themeFillTint="33"/>
          </w:tcPr>
          <w:p w14:paraId="08A2B3E2" w14:textId="77777777" w:rsidR="00E56EC4" w:rsidRPr="002F3D80" w:rsidRDefault="00E56EC4" w:rsidP="00D1328C">
            <w:pPr>
              <w:widowControl/>
              <w:adjustRightInd/>
              <w:textAlignment w:val="auto"/>
              <w:rPr>
                <w:rFonts w:eastAsiaTheme="minorHAnsi" w:cstheme="minorBidi"/>
                <w:b/>
                <w:sz w:val="22"/>
                <w:lang w:val="lt-LT" w:eastAsia="en-US"/>
              </w:rPr>
            </w:pPr>
            <w:r w:rsidRPr="002F3D80">
              <w:rPr>
                <w:rFonts w:eastAsiaTheme="minorHAnsi" w:cstheme="minorBidi"/>
                <w:b/>
                <w:sz w:val="22"/>
                <w:lang w:val="lt-LT" w:eastAsia="en-US"/>
              </w:rPr>
              <w:t>Subtiekėjo pavadinimas, juridinio asmens kodas, adresas</w:t>
            </w:r>
          </w:p>
        </w:tc>
        <w:tc>
          <w:tcPr>
            <w:tcW w:w="5331" w:type="dxa"/>
            <w:shd w:val="clear" w:color="auto" w:fill="F2CEED" w:themeFill="accent5" w:themeFillTint="33"/>
          </w:tcPr>
          <w:p w14:paraId="64DBAB3C" w14:textId="77777777" w:rsidR="00E56EC4" w:rsidRPr="002F3D80" w:rsidRDefault="00E56EC4" w:rsidP="00D1328C">
            <w:pPr>
              <w:widowControl/>
              <w:adjustRightInd/>
              <w:textAlignment w:val="auto"/>
              <w:rPr>
                <w:rFonts w:eastAsiaTheme="minorHAnsi" w:cstheme="minorBidi"/>
                <w:b/>
                <w:sz w:val="22"/>
                <w:lang w:val="lt-LT" w:eastAsia="en-US"/>
              </w:rPr>
            </w:pPr>
            <w:r w:rsidRPr="002F3D80">
              <w:rPr>
                <w:rFonts w:eastAsiaTheme="minorHAnsi" w:cstheme="minorBidi"/>
                <w:b/>
                <w:sz w:val="22"/>
                <w:lang w:val="lt-LT" w:eastAsia="en-US"/>
              </w:rPr>
              <w:t>Sutarties objekto dalies, perduodamos vykdyti subtiekėjui, aprašymas</w:t>
            </w:r>
          </w:p>
        </w:tc>
      </w:tr>
      <w:tr w:rsidR="00E56EC4" w:rsidRPr="002F3D80" w14:paraId="34C3F9BA" w14:textId="77777777" w:rsidTr="00D1328C">
        <w:tc>
          <w:tcPr>
            <w:tcW w:w="486" w:type="dxa"/>
          </w:tcPr>
          <w:p w14:paraId="22CD9BDB" w14:textId="77777777" w:rsidR="00E56EC4" w:rsidRPr="002F3D80" w:rsidRDefault="00E56EC4" w:rsidP="00D1328C">
            <w:pPr>
              <w:widowControl/>
              <w:adjustRightInd/>
              <w:textAlignment w:val="auto"/>
              <w:rPr>
                <w:rFonts w:eastAsiaTheme="minorHAnsi" w:cstheme="minorBidi"/>
                <w:bCs/>
                <w:sz w:val="22"/>
                <w:lang w:val="lt-LT" w:eastAsia="en-US"/>
              </w:rPr>
            </w:pPr>
            <w:r w:rsidRPr="002F3D80">
              <w:rPr>
                <w:rFonts w:eastAsiaTheme="minorHAnsi" w:cstheme="minorBidi"/>
                <w:bCs/>
                <w:sz w:val="22"/>
                <w:lang w:val="lt-LT" w:eastAsia="en-US"/>
              </w:rPr>
              <w:t>1.</w:t>
            </w:r>
          </w:p>
        </w:tc>
        <w:tc>
          <w:tcPr>
            <w:tcW w:w="4101" w:type="dxa"/>
          </w:tcPr>
          <w:p w14:paraId="44E0D8FB" w14:textId="77777777" w:rsidR="00E56EC4" w:rsidRPr="002F3D80" w:rsidRDefault="00E56EC4" w:rsidP="00D1328C">
            <w:pPr>
              <w:widowControl/>
              <w:adjustRightInd/>
              <w:textAlignment w:val="auto"/>
              <w:rPr>
                <w:rFonts w:eastAsiaTheme="minorHAnsi" w:cstheme="minorBidi"/>
                <w:bCs/>
                <w:sz w:val="22"/>
                <w:lang w:val="lt-LT" w:eastAsia="en-US"/>
              </w:rPr>
            </w:pPr>
          </w:p>
        </w:tc>
        <w:tc>
          <w:tcPr>
            <w:tcW w:w="5331" w:type="dxa"/>
          </w:tcPr>
          <w:p w14:paraId="00F0E669" w14:textId="77777777" w:rsidR="00E56EC4" w:rsidRPr="002F3D80" w:rsidRDefault="00E56EC4" w:rsidP="00D1328C">
            <w:pPr>
              <w:widowControl/>
              <w:adjustRightInd/>
              <w:textAlignment w:val="auto"/>
              <w:rPr>
                <w:rFonts w:eastAsiaTheme="minorHAnsi" w:cstheme="minorBidi"/>
                <w:bCs/>
                <w:sz w:val="22"/>
                <w:lang w:val="lt-LT" w:eastAsia="en-US"/>
              </w:rPr>
            </w:pPr>
          </w:p>
        </w:tc>
      </w:tr>
      <w:tr w:rsidR="00E56EC4" w:rsidRPr="002F3D80" w14:paraId="414F8579" w14:textId="77777777" w:rsidTr="00D1328C">
        <w:tc>
          <w:tcPr>
            <w:tcW w:w="486" w:type="dxa"/>
          </w:tcPr>
          <w:p w14:paraId="5D501529" w14:textId="77777777" w:rsidR="00E56EC4" w:rsidRPr="002F3D80" w:rsidRDefault="00E56EC4" w:rsidP="00D1328C">
            <w:pPr>
              <w:widowControl/>
              <w:adjustRightInd/>
              <w:textAlignment w:val="auto"/>
              <w:rPr>
                <w:rFonts w:eastAsiaTheme="minorHAnsi" w:cstheme="minorBidi"/>
                <w:bCs/>
                <w:sz w:val="22"/>
                <w:lang w:val="lt-LT" w:eastAsia="en-US"/>
              </w:rPr>
            </w:pPr>
            <w:r w:rsidRPr="002F3D80">
              <w:rPr>
                <w:rFonts w:eastAsiaTheme="minorHAnsi" w:cstheme="minorBidi"/>
                <w:bCs/>
                <w:sz w:val="22"/>
                <w:lang w:val="lt-LT" w:eastAsia="en-US"/>
              </w:rPr>
              <w:t>2.</w:t>
            </w:r>
          </w:p>
        </w:tc>
        <w:tc>
          <w:tcPr>
            <w:tcW w:w="4101" w:type="dxa"/>
          </w:tcPr>
          <w:p w14:paraId="64489AE6" w14:textId="77777777" w:rsidR="00E56EC4" w:rsidRPr="002F3D80" w:rsidRDefault="00E56EC4" w:rsidP="00D1328C">
            <w:pPr>
              <w:widowControl/>
              <w:adjustRightInd/>
              <w:textAlignment w:val="auto"/>
              <w:rPr>
                <w:rFonts w:eastAsiaTheme="minorHAnsi" w:cstheme="minorBidi"/>
                <w:bCs/>
                <w:sz w:val="22"/>
                <w:lang w:val="lt-LT" w:eastAsia="en-US"/>
              </w:rPr>
            </w:pPr>
          </w:p>
        </w:tc>
        <w:tc>
          <w:tcPr>
            <w:tcW w:w="5331" w:type="dxa"/>
          </w:tcPr>
          <w:p w14:paraId="506B5959" w14:textId="77777777" w:rsidR="00E56EC4" w:rsidRPr="002F3D80" w:rsidRDefault="00E56EC4" w:rsidP="00D1328C">
            <w:pPr>
              <w:widowControl/>
              <w:adjustRightInd/>
              <w:textAlignment w:val="auto"/>
              <w:rPr>
                <w:rFonts w:eastAsiaTheme="minorHAnsi" w:cstheme="minorBidi"/>
                <w:bCs/>
                <w:sz w:val="22"/>
                <w:lang w:val="lt-LT" w:eastAsia="en-US"/>
              </w:rPr>
            </w:pPr>
          </w:p>
        </w:tc>
      </w:tr>
      <w:tr w:rsidR="00E56EC4" w:rsidRPr="002F3D80" w14:paraId="66D81918" w14:textId="77777777" w:rsidTr="00D1328C">
        <w:tc>
          <w:tcPr>
            <w:tcW w:w="486" w:type="dxa"/>
          </w:tcPr>
          <w:p w14:paraId="22C03A24" w14:textId="77777777" w:rsidR="00E56EC4" w:rsidRPr="002F3D80" w:rsidRDefault="00E56EC4" w:rsidP="00D1328C">
            <w:pPr>
              <w:widowControl/>
              <w:adjustRightInd/>
              <w:textAlignment w:val="auto"/>
              <w:rPr>
                <w:rFonts w:eastAsiaTheme="minorHAnsi" w:cstheme="minorBidi"/>
                <w:bCs/>
                <w:sz w:val="22"/>
                <w:lang w:val="lt-LT" w:eastAsia="en-US"/>
              </w:rPr>
            </w:pPr>
            <w:r w:rsidRPr="002F3D80">
              <w:rPr>
                <w:rFonts w:eastAsiaTheme="minorHAnsi" w:cstheme="minorBidi"/>
                <w:bCs/>
                <w:sz w:val="22"/>
                <w:lang w:val="lt-LT" w:eastAsia="en-US"/>
              </w:rPr>
              <w:lastRenderedPageBreak/>
              <w:t>...</w:t>
            </w:r>
          </w:p>
        </w:tc>
        <w:tc>
          <w:tcPr>
            <w:tcW w:w="4101" w:type="dxa"/>
          </w:tcPr>
          <w:p w14:paraId="43833FFC" w14:textId="77777777" w:rsidR="00E56EC4" w:rsidRPr="002F3D80" w:rsidRDefault="00E56EC4" w:rsidP="00D1328C">
            <w:pPr>
              <w:widowControl/>
              <w:adjustRightInd/>
              <w:textAlignment w:val="auto"/>
              <w:rPr>
                <w:rFonts w:eastAsiaTheme="minorHAnsi" w:cstheme="minorBidi"/>
                <w:bCs/>
                <w:sz w:val="22"/>
                <w:lang w:val="lt-LT" w:eastAsia="en-US"/>
              </w:rPr>
            </w:pPr>
          </w:p>
        </w:tc>
        <w:tc>
          <w:tcPr>
            <w:tcW w:w="5331" w:type="dxa"/>
          </w:tcPr>
          <w:p w14:paraId="1D3A7646" w14:textId="77777777" w:rsidR="00E56EC4" w:rsidRPr="002F3D80" w:rsidRDefault="00E56EC4" w:rsidP="00D1328C">
            <w:pPr>
              <w:widowControl/>
              <w:adjustRightInd/>
              <w:textAlignment w:val="auto"/>
              <w:rPr>
                <w:rFonts w:eastAsiaTheme="minorHAnsi" w:cstheme="minorBidi"/>
                <w:bCs/>
                <w:sz w:val="22"/>
                <w:lang w:val="lt-LT" w:eastAsia="en-US"/>
              </w:rPr>
            </w:pPr>
          </w:p>
        </w:tc>
      </w:tr>
    </w:tbl>
    <w:p w14:paraId="0B479A5E" w14:textId="77777777" w:rsidR="00E56EC4" w:rsidRPr="002F3D80" w:rsidRDefault="00E56EC4" w:rsidP="00E56EC4">
      <w:pPr>
        <w:numPr>
          <w:ilvl w:val="0"/>
          <w:numId w:val="2"/>
        </w:numPr>
        <w:spacing w:after="0"/>
        <w:jc w:val="center"/>
        <w:rPr>
          <w:rFonts w:cs="Times New Roman"/>
          <w:b/>
          <w:bCs/>
          <w:szCs w:val="24"/>
          <w:lang w:val="lt-LT"/>
        </w:rPr>
      </w:pPr>
      <w:r w:rsidRPr="002F3D80">
        <w:rPr>
          <w:rFonts w:cs="Times New Roman"/>
          <w:b/>
          <w:bCs/>
          <w:szCs w:val="24"/>
          <w:lang w:val="lt-LT"/>
        </w:rPr>
        <w:t>INFORMACIJOS ANKSČIAU TEIKTAME (-UOSE) EBVPD PATVIRTINIMAS</w:t>
      </w:r>
    </w:p>
    <w:p w14:paraId="54F9CA29" w14:textId="5F4DA20E" w:rsidR="00E56EC4" w:rsidRPr="002F3D80" w:rsidRDefault="00AD0A46" w:rsidP="00E56EC4">
      <w:pPr>
        <w:spacing w:after="0"/>
        <w:rPr>
          <w:rFonts w:cs="Times New Roman"/>
          <w:szCs w:val="24"/>
          <w:lang w:val="lt-LT"/>
        </w:rPr>
      </w:pPr>
      <w:r>
        <w:rPr>
          <w:rFonts w:cs="Times New Roman"/>
          <w:szCs w:val="24"/>
          <w:lang w:val="lt-LT"/>
        </w:rPr>
        <w:fldChar w:fldCharType="begin">
          <w:ffData>
            <w:name w:val="Check1"/>
            <w:enabled/>
            <w:calcOnExit w:val="0"/>
            <w:checkBox>
              <w:sizeAuto/>
              <w:default w:val="1"/>
            </w:checkBox>
          </w:ffData>
        </w:fldChar>
      </w:r>
      <w:bookmarkStart w:id="1" w:name="Check1"/>
      <w:r>
        <w:rPr>
          <w:rFonts w:cs="Times New Roman"/>
          <w:szCs w:val="24"/>
          <w:lang w:val="lt-LT"/>
        </w:rPr>
        <w:instrText xml:space="preserve"> FORMCHECKBOX </w:instrText>
      </w:r>
      <w:r>
        <w:rPr>
          <w:rFonts w:cs="Times New Roman"/>
          <w:szCs w:val="24"/>
          <w:lang w:val="lt-LT"/>
        </w:rPr>
      </w:r>
      <w:r>
        <w:rPr>
          <w:rFonts w:cs="Times New Roman"/>
          <w:szCs w:val="24"/>
          <w:lang w:val="lt-LT"/>
        </w:rPr>
        <w:fldChar w:fldCharType="separate"/>
      </w:r>
      <w:r>
        <w:rPr>
          <w:rFonts w:cs="Times New Roman"/>
          <w:szCs w:val="24"/>
          <w:lang w:val="lt-LT"/>
        </w:rPr>
        <w:fldChar w:fldCharType="end"/>
      </w:r>
      <w:bookmarkEnd w:id="1"/>
      <w:r w:rsidR="00E56EC4" w:rsidRPr="002F3D80">
        <w:rPr>
          <w:rFonts w:cs="Times New Roman"/>
          <w:szCs w:val="24"/>
          <w:lang w:val="lt-LT"/>
        </w:rPr>
        <w:t xml:space="preserve"> Patvirtiname, kad anksčiau pirkimo vykdytojui mūsų teiktame (-uose) EBVPD nurodyta informacija yra nepasikeitusi.</w:t>
      </w:r>
    </w:p>
    <w:p w14:paraId="0DCD61B6" w14:textId="77777777" w:rsidR="00E56EC4" w:rsidRPr="002F3D80" w:rsidRDefault="00E56EC4" w:rsidP="00E56EC4">
      <w:pPr>
        <w:spacing w:after="0"/>
        <w:rPr>
          <w:rFonts w:cs="Times New Roman"/>
          <w:szCs w:val="24"/>
          <w:lang w:val="lt-LT"/>
        </w:rPr>
      </w:pPr>
    </w:p>
    <w:p w14:paraId="1B2A3C4A" w14:textId="77777777" w:rsidR="00E56EC4" w:rsidRPr="002F3D80" w:rsidRDefault="00E56EC4" w:rsidP="00E56EC4">
      <w:pPr>
        <w:spacing w:after="0"/>
        <w:rPr>
          <w:rFonts w:cs="Times New Roman"/>
          <w:szCs w:val="24"/>
          <w:lang w:val="lt-LT"/>
        </w:rPr>
      </w:pPr>
      <w:r w:rsidRPr="002F3D80">
        <w:rPr>
          <w:rFonts w:cs="Times New Roman"/>
          <w:szCs w:val="24"/>
          <w:lang w:val="lt-LT"/>
        </w:rPr>
        <w:fldChar w:fldCharType="begin">
          <w:ffData>
            <w:name w:val="Check1"/>
            <w:enabled/>
            <w:calcOnExit w:val="0"/>
            <w:checkBox>
              <w:sizeAuto/>
              <w:default w:val="0"/>
            </w:checkBox>
          </w:ffData>
        </w:fldChar>
      </w:r>
      <w:r w:rsidRPr="002F3D80">
        <w:rPr>
          <w:rFonts w:cs="Times New Roman"/>
          <w:szCs w:val="24"/>
          <w:lang w:val="lt-LT"/>
        </w:rPr>
        <w:instrText xml:space="preserve"> FORMCHECKBOX </w:instrText>
      </w:r>
      <w:r w:rsidRPr="002F3D80">
        <w:rPr>
          <w:rFonts w:cs="Times New Roman"/>
          <w:szCs w:val="24"/>
          <w:lang w:val="lt-LT"/>
        </w:rPr>
      </w:r>
      <w:r w:rsidRPr="002F3D80">
        <w:rPr>
          <w:rFonts w:cs="Times New Roman"/>
          <w:szCs w:val="24"/>
          <w:lang w:val="lt-LT"/>
        </w:rPr>
        <w:fldChar w:fldCharType="separate"/>
      </w:r>
      <w:r w:rsidRPr="002F3D80">
        <w:rPr>
          <w:rFonts w:cs="Times New Roman"/>
          <w:szCs w:val="24"/>
          <w:lang w:val="lt-LT"/>
        </w:rPr>
        <w:fldChar w:fldCharType="end"/>
      </w:r>
      <w:r w:rsidRPr="002F3D80">
        <w:rPr>
          <w:rFonts w:cs="Times New Roman"/>
          <w:szCs w:val="24"/>
          <w:lang w:val="lt-LT"/>
        </w:rPr>
        <w:t xml:space="preserve"> Anksčiau pirkimo vykdytojui mūsų teiktame (-uose) EBVPD informacija yra pasikeitusi, atnaujintą EBVPD teikiame kartu su šiuo konkrečiu pasiūlymu.</w:t>
      </w:r>
    </w:p>
    <w:p w14:paraId="3E57AD10" w14:textId="77777777" w:rsidR="00E56EC4" w:rsidRPr="002F3D80" w:rsidRDefault="00E56EC4" w:rsidP="00E56EC4">
      <w:pPr>
        <w:ind w:left="567"/>
        <w:contextualSpacing/>
        <w:rPr>
          <w:rFonts w:cs="Times New Roman"/>
          <w:szCs w:val="24"/>
          <w:lang w:val="lt-LT"/>
        </w:rPr>
      </w:pPr>
    </w:p>
    <w:p w14:paraId="449711E8" w14:textId="77777777" w:rsidR="00E56EC4" w:rsidRPr="002F3D80" w:rsidRDefault="00E56EC4" w:rsidP="00E56EC4">
      <w:pPr>
        <w:numPr>
          <w:ilvl w:val="0"/>
          <w:numId w:val="2"/>
        </w:numPr>
        <w:spacing w:after="0"/>
        <w:contextualSpacing/>
        <w:jc w:val="center"/>
        <w:rPr>
          <w:rFonts w:eastAsiaTheme="minorEastAsia" w:cs="Times New Roman"/>
          <w:b/>
          <w:bCs/>
          <w:szCs w:val="24"/>
          <w:lang w:val="lt-LT"/>
        </w:rPr>
      </w:pPr>
      <w:r w:rsidRPr="002F3D80">
        <w:rPr>
          <w:rFonts w:cs="Times New Roman"/>
          <w:b/>
          <w:bCs/>
          <w:szCs w:val="24"/>
          <w:lang w:val="lt-LT"/>
        </w:rPr>
        <w:t xml:space="preserve">PASIŪLYMO KAINA </w:t>
      </w:r>
    </w:p>
    <w:p w14:paraId="7296DBFA" w14:textId="77777777" w:rsidR="00E56EC4" w:rsidRPr="002F3D80" w:rsidRDefault="00E56EC4" w:rsidP="00E56EC4">
      <w:pPr>
        <w:tabs>
          <w:tab w:val="left" w:pos="993"/>
          <w:tab w:val="left" w:pos="1134"/>
          <w:tab w:val="left" w:pos="1276"/>
        </w:tabs>
        <w:ind w:left="567"/>
        <w:contextualSpacing/>
        <w:rPr>
          <w:rFonts w:cs="Times New Roman"/>
          <w:szCs w:val="24"/>
          <w:lang w:val="lt-LT"/>
        </w:rPr>
      </w:pPr>
    </w:p>
    <w:p w14:paraId="2081F8D6" w14:textId="77777777" w:rsidR="00E56EC4" w:rsidRPr="002F3D80" w:rsidRDefault="00E56EC4" w:rsidP="00E56EC4">
      <w:pPr>
        <w:numPr>
          <w:ilvl w:val="1"/>
          <w:numId w:val="2"/>
        </w:numPr>
        <w:tabs>
          <w:tab w:val="left" w:pos="360"/>
          <w:tab w:val="left" w:pos="993"/>
        </w:tabs>
        <w:spacing w:after="120"/>
        <w:ind w:left="0" w:firstLine="0"/>
        <w:rPr>
          <w:rFonts w:cs="Times New Roman"/>
          <w:iCs/>
          <w:szCs w:val="24"/>
          <w:lang w:val="lt-LT"/>
        </w:rPr>
      </w:pPr>
      <w:r w:rsidRPr="002F3D80">
        <w:rPr>
          <w:rFonts w:cs="Times New Roman"/>
          <w:iCs/>
          <w:szCs w:val="24"/>
          <w:lang w:val="lt-LT"/>
        </w:rPr>
        <w:t xml:space="preserve"> Pasiūlyme kaina nurodoma eurais. </w:t>
      </w:r>
      <w:r w:rsidRPr="002F3D80">
        <w:rPr>
          <w:rFonts w:cs="Times New Roman"/>
          <w:bCs/>
          <w:iCs/>
          <w:szCs w:val="24"/>
          <w:lang w:val="lt-LT"/>
        </w:rPr>
        <w:t>Apskaičiuojant kainą, turi būti atsižvelgta į visą konkretaus pirkimo sąlygose nurodytą pirkimo objekto apimtį ir reikalavimus, kainos sudėtines dalis ir pan.</w:t>
      </w:r>
    </w:p>
    <w:p w14:paraId="3533FCB0" w14:textId="77777777" w:rsidR="00E56EC4" w:rsidRPr="002F3D80" w:rsidRDefault="00E56EC4" w:rsidP="00E56EC4">
      <w:pPr>
        <w:numPr>
          <w:ilvl w:val="1"/>
          <w:numId w:val="2"/>
        </w:numPr>
        <w:tabs>
          <w:tab w:val="left" w:pos="360"/>
          <w:tab w:val="left" w:pos="993"/>
        </w:tabs>
        <w:spacing w:after="0"/>
        <w:ind w:left="0" w:firstLine="0"/>
        <w:rPr>
          <w:rFonts w:cs="Times New Roman"/>
          <w:iCs/>
          <w:szCs w:val="24"/>
          <w:lang w:val="lt-LT"/>
        </w:rPr>
      </w:pPr>
      <w:r w:rsidRPr="002F3D80">
        <w:rPr>
          <w:rFonts w:eastAsia="Calibri" w:cs="Times New Roman"/>
          <w:szCs w:val="24"/>
          <w:lang w:val="lt-LT"/>
        </w:rPr>
        <w:t xml:space="preserve"> Konkretaus pasiūlymo kaina su PVM turi būti nurodyta dviejų skaičių po kablelio tikslumu. Kitos pasiūlymo kainos gali būti išreikštos neribojant skaičių po kablelio kiekio.</w:t>
      </w:r>
    </w:p>
    <w:p w14:paraId="2671C8B3" w14:textId="77777777" w:rsidR="00E56EC4" w:rsidRPr="002F3D80" w:rsidRDefault="00E56EC4" w:rsidP="00E56EC4">
      <w:pPr>
        <w:spacing w:after="0"/>
        <w:rPr>
          <w:rFonts w:cs="Times New Roman"/>
          <w:i/>
          <w:iCs/>
          <w:szCs w:val="24"/>
          <w:lang w:val="lt-LT"/>
        </w:rPr>
      </w:pPr>
    </w:p>
    <w:p w14:paraId="762D4FEB" w14:textId="7BFE1A4A" w:rsidR="00E56EC4" w:rsidRPr="002F3D80" w:rsidRDefault="00E56EC4" w:rsidP="00E56EC4">
      <w:pPr>
        <w:tabs>
          <w:tab w:val="left" w:pos="360"/>
          <w:tab w:val="left" w:pos="993"/>
        </w:tabs>
        <w:spacing w:after="0"/>
        <w:rPr>
          <w:rStyle w:val="normaltextrun"/>
          <w:i/>
          <w:iCs/>
          <w:color w:val="FF0000"/>
          <w:u w:val="single"/>
          <w:shd w:val="clear" w:color="auto" w:fill="FFFFFF"/>
          <w:lang w:val="lt-LT"/>
        </w:rPr>
      </w:pPr>
      <w:r w:rsidRPr="002F3D80">
        <w:rPr>
          <w:rStyle w:val="normaltextrun"/>
          <w:b/>
          <w:bCs/>
          <w:color w:val="FF0000"/>
          <w:shd w:val="clear" w:color="auto" w:fill="FFFFFF"/>
          <w:lang w:val="lt-LT"/>
        </w:rPr>
        <w:tab/>
        <w:t xml:space="preserve">TIEKĖJAS SIŪLOMŲ PREKIŲ KAINAS IR TECHNINES CHARAKTERISTIKAS TURI ĮRAŠYTI PIRKIMO </w:t>
      </w:r>
      <w:r w:rsidR="006A1B12" w:rsidRPr="002F3D80">
        <w:rPr>
          <w:rStyle w:val="normaltextrun"/>
          <w:b/>
          <w:bCs/>
          <w:color w:val="FF0000"/>
          <w:shd w:val="clear" w:color="auto" w:fill="FFFFFF"/>
          <w:lang w:val="lt-LT"/>
        </w:rPr>
        <w:t>SĄLYGŲ</w:t>
      </w:r>
      <w:r w:rsidRPr="002F3D80">
        <w:rPr>
          <w:rStyle w:val="normaltextrun"/>
          <w:b/>
          <w:bCs/>
          <w:color w:val="FF0000"/>
          <w:shd w:val="clear" w:color="auto" w:fill="FFFFFF"/>
          <w:lang w:val="lt-LT"/>
        </w:rPr>
        <w:t xml:space="preserve"> 1.1</w:t>
      </w:r>
      <w:r w:rsidR="00CC00C2" w:rsidRPr="002F3D80">
        <w:rPr>
          <w:rStyle w:val="normaltextrun"/>
          <w:b/>
          <w:bCs/>
          <w:color w:val="FF0000"/>
          <w:shd w:val="clear" w:color="auto" w:fill="FFFFFF"/>
          <w:lang w:val="lt-LT"/>
        </w:rPr>
        <w:t>.</w:t>
      </w:r>
      <w:r w:rsidRPr="002F3D80">
        <w:rPr>
          <w:rStyle w:val="normaltextrun"/>
          <w:b/>
          <w:bCs/>
          <w:color w:val="FF0000"/>
          <w:shd w:val="clear" w:color="auto" w:fill="FFFFFF"/>
          <w:lang w:val="lt-LT"/>
        </w:rPr>
        <w:t xml:space="preserve"> PRIEDE „PASIŪLYMAS IR TECHNINĖ SPECIFIKACIJA“ </w:t>
      </w:r>
      <w:r w:rsidRPr="002F3D80">
        <w:rPr>
          <w:rStyle w:val="normaltextrun"/>
          <w:color w:val="FF0000"/>
          <w:shd w:val="clear" w:color="auto" w:fill="FFFFFF"/>
          <w:lang w:val="lt-LT"/>
        </w:rPr>
        <w:t>(</w:t>
      </w:r>
      <w:r w:rsidRPr="002F3D80">
        <w:rPr>
          <w:rStyle w:val="normaltextrun"/>
          <w:i/>
          <w:iCs/>
          <w:color w:val="FF0000"/>
          <w:shd w:val="clear" w:color="auto" w:fill="FFFFFF"/>
          <w:lang w:val="lt-LT"/>
        </w:rPr>
        <w:t>EXCEL DOKUMENTAS</w:t>
      </w:r>
      <w:r w:rsidRPr="002F3D80">
        <w:rPr>
          <w:rStyle w:val="normaltextrun"/>
          <w:color w:val="FF0000"/>
          <w:shd w:val="clear" w:color="auto" w:fill="FFFFFF"/>
          <w:lang w:val="lt-LT"/>
        </w:rPr>
        <w:t>)</w:t>
      </w:r>
      <w:r w:rsidRPr="002F3D80">
        <w:rPr>
          <w:rStyle w:val="normaltextrun"/>
          <w:b/>
          <w:bCs/>
          <w:color w:val="FF0000"/>
          <w:shd w:val="clear" w:color="auto" w:fill="FFFFFF"/>
          <w:lang w:val="lt-LT"/>
        </w:rPr>
        <w:t xml:space="preserve"> </w:t>
      </w:r>
      <w:r w:rsidRPr="002F3D80">
        <w:rPr>
          <w:b/>
          <w:bCs/>
          <w:color w:val="FF0000"/>
          <w:shd w:val="clear" w:color="auto" w:fill="FFFFFF"/>
          <w:lang w:val="lt-LT"/>
        </w:rPr>
        <w:t>IR PATEIKTI KARTU SU PASIŪLYMU.</w:t>
      </w:r>
      <w:r w:rsidRPr="002F3D80">
        <w:rPr>
          <w:b/>
          <w:bCs/>
          <w:color w:val="FF0000"/>
          <w:u w:val="single"/>
          <w:shd w:val="clear" w:color="auto" w:fill="FFFFFF"/>
          <w:lang w:val="lt-LT"/>
        </w:rPr>
        <w:t xml:space="preserve"> </w:t>
      </w:r>
      <w:r w:rsidRPr="002F3D80">
        <w:rPr>
          <w:rStyle w:val="normaltextrun"/>
          <w:i/>
          <w:iCs/>
          <w:color w:val="FF0000"/>
          <w:u w:val="single"/>
          <w:shd w:val="clear" w:color="auto" w:fill="FFFFFF"/>
          <w:lang w:val="lt-LT"/>
        </w:rPr>
        <w:t>PRAŠOME FORMOJE NEDARYTI JOKIŲ PAKEITIMŲ, T. Y. NETRINTI EILUČIŲ, STULPELIŲ IR PAN.</w:t>
      </w:r>
    </w:p>
    <w:p w14:paraId="508EC865" w14:textId="33747439" w:rsidR="00E56EC4" w:rsidRPr="002E6F5E" w:rsidRDefault="00E56EC4" w:rsidP="002E6F5E">
      <w:pPr>
        <w:tabs>
          <w:tab w:val="left" w:pos="360"/>
          <w:tab w:val="left" w:pos="993"/>
        </w:tabs>
        <w:spacing w:after="0"/>
        <w:rPr>
          <w:color w:val="FF0000"/>
          <w:shd w:val="clear" w:color="auto" w:fill="FFFFFF"/>
          <w:lang w:val="lt-LT"/>
        </w:rPr>
      </w:pPr>
      <w:r w:rsidRPr="002F3D80">
        <w:rPr>
          <w:rStyle w:val="normaltextrun"/>
          <w:i/>
          <w:iCs/>
          <w:color w:val="FF0000"/>
          <w:shd w:val="clear" w:color="auto" w:fill="FFFFFF"/>
          <w:lang w:val="lt-LT"/>
        </w:rPr>
        <w:tab/>
      </w:r>
    </w:p>
    <w:p w14:paraId="10AAA68F" w14:textId="77777777" w:rsidR="00E56EC4" w:rsidRPr="002F3D80" w:rsidRDefault="00E56EC4" w:rsidP="00E56EC4">
      <w:pPr>
        <w:numPr>
          <w:ilvl w:val="0"/>
          <w:numId w:val="2"/>
        </w:numPr>
        <w:spacing w:after="0"/>
        <w:contextualSpacing/>
        <w:jc w:val="center"/>
        <w:rPr>
          <w:rFonts w:cs="Times New Roman"/>
          <w:b/>
          <w:bCs/>
          <w:szCs w:val="24"/>
          <w:lang w:val="lt-LT"/>
        </w:rPr>
      </w:pPr>
      <w:r w:rsidRPr="002F3D80">
        <w:rPr>
          <w:rFonts w:cs="Times New Roman"/>
          <w:b/>
          <w:bCs/>
          <w:szCs w:val="24"/>
          <w:lang w:val="lt-LT"/>
        </w:rPr>
        <w:t>PRIDEDAMI DOKUMENTAI IR INFORMACIJA APIE KONFIDENCIALUMĄ</w:t>
      </w:r>
    </w:p>
    <w:p w14:paraId="7DC46395" w14:textId="77777777" w:rsidR="00E56EC4" w:rsidRPr="002F3D80" w:rsidRDefault="00E56EC4" w:rsidP="00E56EC4">
      <w:pPr>
        <w:ind w:left="720"/>
        <w:contextualSpacing/>
        <w:jc w:val="center"/>
        <w:rPr>
          <w:rFonts w:cs="Times New Roman"/>
          <w:b/>
          <w:bCs/>
          <w:szCs w:val="24"/>
          <w:lang w:val="lt-LT"/>
        </w:rPr>
      </w:pPr>
    </w:p>
    <w:p w14:paraId="722D4EB3" w14:textId="77777777" w:rsidR="00E56EC4" w:rsidRPr="002F3D80" w:rsidRDefault="00E56EC4" w:rsidP="00E56EC4">
      <w:pPr>
        <w:contextualSpacing/>
        <w:rPr>
          <w:rFonts w:cs="Times New Roman"/>
          <w:szCs w:val="24"/>
          <w:lang w:val="lt-LT"/>
        </w:rPr>
      </w:pPr>
      <w:r w:rsidRPr="002F3D80">
        <w:rPr>
          <w:rFonts w:cs="Times New Roman"/>
          <w:szCs w:val="24"/>
          <w:lang w:val="lt-LT"/>
        </w:rPr>
        <w:t>Jei nenurodyta kitaip, visi dokumentai teikiami su konkrečiu pasiūlymu CVP IS priemonėmis:</w:t>
      </w:r>
    </w:p>
    <w:tbl>
      <w:tblPr>
        <w:tblStyle w:val="TableGrid"/>
        <w:tblW w:w="9889" w:type="dxa"/>
        <w:tblLook w:val="04A0" w:firstRow="1" w:lastRow="0" w:firstColumn="1" w:lastColumn="0" w:noHBand="0" w:noVBand="1"/>
      </w:tblPr>
      <w:tblGrid>
        <w:gridCol w:w="570"/>
        <w:gridCol w:w="4409"/>
        <w:gridCol w:w="1045"/>
        <w:gridCol w:w="1949"/>
        <w:gridCol w:w="1916"/>
      </w:tblGrid>
      <w:tr w:rsidR="00E56EC4" w:rsidRPr="002F3D80" w14:paraId="330D01F0" w14:textId="77777777" w:rsidTr="00D1328C">
        <w:tc>
          <w:tcPr>
            <w:tcW w:w="0" w:type="auto"/>
            <w:shd w:val="clear" w:color="auto" w:fill="F2CEED" w:themeFill="accent5" w:themeFillTint="33"/>
            <w:vAlign w:val="center"/>
          </w:tcPr>
          <w:p w14:paraId="4F3127BB" w14:textId="77777777" w:rsidR="00E56EC4" w:rsidRPr="002F3D80" w:rsidRDefault="00E56EC4" w:rsidP="00D1328C">
            <w:pPr>
              <w:jc w:val="center"/>
              <w:rPr>
                <w:b/>
                <w:bCs/>
                <w:sz w:val="22"/>
                <w:lang w:val="lt-LT"/>
              </w:rPr>
            </w:pPr>
            <w:r w:rsidRPr="002F3D80">
              <w:rPr>
                <w:b/>
                <w:bCs/>
                <w:sz w:val="22"/>
                <w:lang w:val="lt-LT"/>
              </w:rPr>
              <w:t>Eil.</w:t>
            </w:r>
          </w:p>
          <w:p w14:paraId="2BCE10C5" w14:textId="77777777" w:rsidR="00E56EC4" w:rsidRPr="002F3D80" w:rsidRDefault="00E56EC4" w:rsidP="00D1328C">
            <w:pPr>
              <w:jc w:val="center"/>
              <w:rPr>
                <w:b/>
                <w:bCs/>
                <w:sz w:val="22"/>
                <w:lang w:val="lt-LT"/>
              </w:rPr>
            </w:pPr>
            <w:r w:rsidRPr="002F3D80">
              <w:rPr>
                <w:b/>
                <w:bCs/>
                <w:sz w:val="22"/>
                <w:lang w:val="lt-LT"/>
              </w:rPr>
              <w:t>Nr.</w:t>
            </w:r>
          </w:p>
        </w:tc>
        <w:tc>
          <w:tcPr>
            <w:tcW w:w="4409" w:type="dxa"/>
            <w:shd w:val="clear" w:color="auto" w:fill="F2CEED" w:themeFill="accent5" w:themeFillTint="33"/>
            <w:vAlign w:val="center"/>
          </w:tcPr>
          <w:p w14:paraId="1B661542" w14:textId="77777777" w:rsidR="00E56EC4" w:rsidRPr="002F3D80" w:rsidRDefault="00E56EC4" w:rsidP="00D1328C">
            <w:pPr>
              <w:jc w:val="center"/>
              <w:rPr>
                <w:b/>
                <w:bCs/>
                <w:sz w:val="22"/>
                <w:lang w:val="lt-LT"/>
              </w:rPr>
            </w:pPr>
            <w:r w:rsidRPr="002F3D80">
              <w:rPr>
                <w:b/>
                <w:bCs/>
                <w:sz w:val="22"/>
                <w:lang w:val="lt-LT"/>
              </w:rPr>
              <w:t>Dokumentas</w:t>
            </w:r>
          </w:p>
        </w:tc>
        <w:tc>
          <w:tcPr>
            <w:tcW w:w="1045" w:type="dxa"/>
            <w:shd w:val="clear" w:color="auto" w:fill="F2CEED" w:themeFill="accent5" w:themeFillTint="33"/>
            <w:vAlign w:val="center"/>
          </w:tcPr>
          <w:p w14:paraId="364A4797" w14:textId="77777777" w:rsidR="00E56EC4" w:rsidRPr="002F3D80" w:rsidRDefault="00E56EC4" w:rsidP="00D1328C">
            <w:pPr>
              <w:jc w:val="center"/>
              <w:rPr>
                <w:b/>
                <w:bCs/>
                <w:sz w:val="22"/>
                <w:lang w:val="lt-LT"/>
              </w:rPr>
            </w:pPr>
            <w:r w:rsidRPr="002F3D80">
              <w:rPr>
                <w:b/>
                <w:bCs/>
                <w:sz w:val="22"/>
                <w:lang w:val="lt-LT"/>
              </w:rPr>
              <w:t>Lapų skaičius</w:t>
            </w:r>
          </w:p>
        </w:tc>
        <w:tc>
          <w:tcPr>
            <w:tcW w:w="1949" w:type="dxa"/>
            <w:shd w:val="clear" w:color="auto" w:fill="F2CEED" w:themeFill="accent5" w:themeFillTint="33"/>
            <w:vAlign w:val="center"/>
          </w:tcPr>
          <w:p w14:paraId="5AA931B0" w14:textId="77777777" w:rsidR="00E56EC4" w:rsidRPr="002F3D80" w:rsidRDefault="00E56EC4" w:rsidP="00D1328C">
            <w:pPr>
              <w:jc w:val="center"/>
              <w:rPr>
                <w:b/>
                <w:bCs/>
                <w:sz w:val="22"/>
                <w:lang w:val="lt-LT"/>
              </w:rPr>
            </w:pPr>
            <w:r w:rsidRPr="002F3D80">
              <w:rPr>
                <w:b/>
                <w:bCs/>
                <w:sz w:val="22"/>
                <w:lang w:val="lt-LT"/>
              </w:rPr>
              <w:t>Ar dokumente yra konfidencialios informacijos?</w:t>
            </w:r>
          </w:p>
          <w:p w14:paraId="27E411DE" w14:textId="77777777" w:rsidR="00E56EC4" w:rsidRPr="002F3D80" w:rsidRDefault="00E56EC4" w:rsidP="00D1328C">
            <w:pPr>
              <w:jc w:val="center"/>
              <w:rPr>
                <w:b/>
                <w:bCs/>
                <w:sz w:val="22"/>
                <w:lang w:val="lt-LT"/>
              </w:rPr>
            </w:pPr>
            <w:r w:rsidRPr="002F3D80">
              <w:rPr>
                <w:b/>
                <w:bCs/>
                <w:sz w:val="22"/>
                <w:lang w:val="lt-LT"/>
              </w:rPr>
              <w:t>(Taip / Ne)</w:t>
            </w:r>
          </w:p>
        </w:tc>
        <w:tc>
          <w:tcPr>
            <w:tcW w:w="1916" w:type="dxa"/>
            <w:shd w:val="clear" w:color="auto" w:fill="F2CEED" w:themeFill="accent5" w:themeFillTint="33"/>
            <w:vAlign w:val="center"/>
          </w:tcPr>
          <w:p w14:paraId="738E3ED2" w14:textId="77777777" w:rsidR="00E56EC4" w:rsidRPr="002F3D80" w:rsidRDefault="00E56EC4" w:rsidP="00D1328C">
            <w:pPr>
              <w:jc w:val="center"/>
              <w:rPr>
                <w:b/>
                <w:bCs/>
                <w:sz w:val="22"/>
                <w:lang w:val="lt-LT"/>
              </w:rPr>
            </w:pPr>
            <w:r w:rsidRPr="002F3D80">
              <w:rPr>
                <w:b/>
                <w:bCs/>
                <w:sz w:val="22"/>
                <w:lang w:val="lt-LT"/>
              </w:rPr>
              <w:t>Paaiškinimas, kokia konkreti informacija dokumente yra konfidenciali ir kodėl</w:t>
            </w:r>
          </w:p>
        </w:tc>
      </w:tr>
      <w:tr w:rsidR="00E56EC4" w:rsidRPr="002F3D80" w14:paraId="3C750C90" w14:textId="77777777" w:rsidTr="00D1328C">
        <w:tc>
          <w:tcPr>
            <w:tcW w:w="0" w:type="auto"/>
            <w:vAlign w:val="center"/>
          </w:tcPr>
          <w:p w14:paraId="15103393" w14:textId="77777777" w:rsidR="00E56EC4" w:rsidRPr="002F3D80" w:rsidRDefault="00E56EC4" w:rsidP="00D1328C">
            <w:pPr>
              <w:jc w:val="center"/>
              <w:rPr>
                <w:bCs/>
                <w:sz w:val="22"/>
                <w:lang w:val="lt-LT"/>
              </w:rPr>
            </w:pPr>
            <w:r w:rsidRPr="002F3D80">
              <w:rPr>
                <w:i/>
                <w:sz w:val="22"/>
                <w:lang w:val="lt-LT"/>
              </w:rPr>
              <w:t>1</w:t>
            </w:r>
          </w:p>
        </w:tc>
        <w:tc>
          <w:tcPr>
            <w:tcW w:w="4409" w:type="dxa"/>
            <w:shd w:val="clear" w:color="auto" w:fill="auto"/>
            <w:vAlign w:val="center"/>
          </w:tcPr>
          <w:p w14:paraId="29974AA5" w14:textId="77777777" w:rsidR="00E56EC4" w:rsidRPr="002F3D80" w:rsidRDefault="00E56EC4" w:rsidP="00D1328C">
            <w:pPr>
              <w:jc w:val="center"/>
              <w:rPr>
                <w:bCs/>
                <w:sz w:val="22"/>
                <w:lang w:val="lt-LT"/>
              </w:rPr>
            </w:pPr>
            <w:r w:rsidRPr="002F3D80">
              <w:rPr>
                <w:i/>
                <w:iCs/>
                <w:sz w:val="22"/>
                <w:lang w:val="lt-LT"/>
              </w:rPr>
              <w:t>2</w:t>
            </w:r>
          </w:p>
        </w:tc>
        <w:tc>
          <w:tcPr>
            <w:tcW w:w="1045" w:type="dxa"/>
          </w:tcPr>
          <w:p w14:paraId="2C177748" w14:textId="77777777" w:rsidR="00E56EC4" w:rsidRPr="002F3D80" w:rsidRDefault="00E56EC4" w:rsidP="00D1328C">
            <w:pPr>
              <w:jc w:val="center"/>
              <w:rPr>
                <w:i/>
                <w:sz w:val="22"/>
                <w:lang w:val="lt-LT"/>
              </w:rPr>
            </w:pPr>
            <w:r w:rsidRPr="002F3D80">
              <w:rPr>
                <w:i/>
                <w:sz w:val="22"/>
                <w:lang w:val="lt-LT"/>
              </w:rPr>
              <w:t>3</w:t>
            </w:r>
          </w:p>
        </w:tc>
        <w:tc>
          <w:tcPr>
            <w:tcW w:w="1949" w:type="dxa"/>
            <w:shd w:val="clear" w:color="auto" w:fill="auto"/>
            <w:vAlign w:val="center"/>
          </w:tcPr>
          <w:p w14:paraId="1B47C8BE" w14:textId="77777777" w:rsidR="00E56EC4" w:rsidRPr="002F3D80" w:rsidRDefault="00E56EC4" w:rsidP="00D1328C">
            <w:pPr>
              <w:jc w:val="center"/>
              <w:rPr>
                <w:bCs/>
                <w:i/>
                <w:iCs/>
                <w:sz w:val="22"/>
                <w:lang w:val="lt-LT"/>
              </w:rPr>
            </w:pPr>
            <w:r w:rsidRPr="002F3D80">
              <w:rPr>
                <w:bCs/>
                <w:i/>
                <w:iCs/>
                <w:sz w:val="22"/>
                <w:lang w:val="lt-LT"/>
              </w:rPr>
              <w:t>4</w:t>
            </w:r>
          </w:p>
        </w:tc>
        <w:tc>
          <w:tcPr>
            <w:tcW w:w="1916" w:type="dxa"/>
            <w:shd w:val="clear" w:color="auto" w:fill="auto"/>
            <w:vAlign w:val="center"/>
          </w:tcPr>
          <w:p w14:paraId="2BECF4B8" w14:textId="77777777" w:rsidR="00E56EC4" w:rsidRPr="002F3D80" w:rsidRDefault="00E56EC4" w:rsidP="00D1328C">
            <w:pPr>
              <w:jc w:val="center"/>
              <w:rPr>
                <w:bCs/>
                <w:sz w:val="22"/>
                <w:lang w:val="lt-LT"/>
              </w:rPr>
            </w:pPr>
            <w:r w:rsidRPr="002F3D80">
              <w:rPr>
                <w:i/>
                <w:sz w:val="22"/>
                <w:lang w:val="lt-LT"/>
              </w:rPr>
              <w:t>5</w:t>
            </w:r>
          </w:p>
        </w:tc>
      </w:tr>
      <w:tr w:rsidR="006A1B12" w:rsidRPr="002F3D80" w14:paraId="64DE3152" w14:textId="77777777" w:rsidTr="00D1328C">
        <w:tc>
          <w:tcPr>
            <w:tcW w:w="0" w:type="auto"/>
          </w:tcPr>
          <w:p w14:paraId="716FC25B" w14:textId="77777777" w:rsidR="006A1B12" w:rsidRPr="002F3D80" w:rsidRDefault="006A1B12" w:rsidP="006A1B12">
            <w:pPr>
              <w:jc w:val="center"/>
              <w:rPr>
                <w:sz w:val="22"/>
                <w:lang w:val="lt-LT"/>
              </w:rPr>
            </w:pPr>
            <w:r w:rsidRPr="002F3D80">
              <w:rPr>
                <w:sz w:val="22"/>
                <w:lang w:val="lt-LT"/>
              </w:rPr>
              <w:t>1.</w:t>
            </w:r>
          </w:p>
        </w:tc>
        <w:tc>
          <w:tcPr>
            <w:tcW w:w="4409" w:type="dxa"/>
          </w:tcPr>
          <w:p w14:paraId="6780194A" w14:textId="707F64B8" w:rsidR="006A1B12" w:rsidRPr="002F3D80" w:rsidRDefault="006A1B12" w:rsidP="002F3D80">
            <w:pPr>
              <w:spacing w:after="0"/>
              <w:rPr>
                <w:sz w:val="22"/>
                <w:lang w:val="lt-LT"/>
              </w:rPr>
            </w:pPr>
            <w:r w:rsidRPr="001354D3">
              <w:rPr>
                <w:sz w:val="22"/>
                <w:lang w:val="lt-LT"/>
              </w:rPr>
              <w:t xml:space="preserve">Užpildytas pirkimo </w:t>
            </w:r>
            <w:r w:rsidR="002F3D80" w:rsidRPr="001354D3">
              <w:rPr>
                <w:sz w:val="22"/>
                <w:lang w:val="lt-LT"/>
              </w:rPr>
              <w:t xml:space="preserve">sąlygų </w:t>
            </w:r>
            <w:r w:rsidRPr="001354D3">
              <w:rPr>
                <w:sz w:val="22"/>
                <w:lang w:val="lt-LT"/>
              </w:rPr>
              <w:t xml:space="preserve">priedas </w:t>
            </w:r>
            <w:r w:rsidRPr="001354D3">
              <w:rPr>
                <w:b/>
                <w:bCs/>
                <w:sz w:val="22"/>
                <w:u w:val="single"/>
                <w:lang w:val="lt-LT"/>
              </w:rPr>
              <w:t>Nr.</w:t>
            </w:r>
            <w:r w:rsidR="002F3D80" w:rsidRPr="001354D3">
              <w:rPr>
                <w:b/>
                <w:bCs/>
                <w:sz w:val="22"/>
                <w:u w:val="single"/>
                <w:lang w:val="lt-LT"/>
              </w:rPr>
              <w:t xml:space="preserve"> 1.1. </w:t>
            </w:r>
            <w:r w:rsidRPr="001354D3">
              <w:rPr>
                <w:b/>
                <w:bCs/>
                <w:sz w:val="22"/>
                <w:u w:val="single"/>
                <w:lang w:val="lt-LT"/>
              </w:rPr>
              <w:t>„</w:t>
            </w:r>
            <w:r w:rsidR="002F3D80" w:rsidRPr="001354D3">
              <w:rPr>
                <w:b/>
                <w:bCs/>
                <w:sz w:val="22"/>
                <w:u w:val="single"/>
                <w:lang w:val="lt-LT"/>
              </w:rPr>
              <w:t>Pasiūlymas ir techninė specifikacija</w:t>
            </w:r>
            <w:r w:rsidRPr="001354D3">
              <w:rPr>
                <w:b/>
                <w:bCs/>
                <w:sz w:val="22"/>
                <w:u w:val="single"/>
                <w:lang w:val="lt-LT"/>
              </w:rPr>
              <w:t>“ (Excel dokumentas)</w:t>
            </w:r>
            <w:r w:rsidRPr="001354D3">
              <w:rPr>
                <w:sz w:val="22"/>
                <w:lang w:val="lt-LT"/>
              </w:rPr>
              <w:t xml:space="preserve">, kuris privalo būti pateiktas ne skenuota forma, bet </w:t>
            </w:r>
            <w:r w:rsidRPr="001354D3">
              <w:rPr>
                <w:b/>
                <w:bCs/>
                <w:sz w:val="22"/>
                <w:lang w:val="lt-LT"/>
              </w:rPr>
              <w:t>prisegant atskiru Excel dokumentu</w:t>
            </w:r>
            <w:r w:rsidRPr="001354D3">
              <w:rPr>
                <w:sz w:val="22"/>
                <w:lang w:val="lt-LT"/>
              </w:rPr>
              <w:t>.</w:t>
            </w:r>
          </w:p>
        </w:tc>
        <w:tc>
          <w:tcPr>
            <w:tcW w:w="1045" w:type="dxa"/>
          </w:tcPr>
          <w:p w14:paraId="38570C04" w14:textId="2E7772D1" w:rsidR="006A1B12" w:rsidRPr="002F3D80" w:rsidRDefault="009816CD" w:rsidP="006A1B12">
            <w:pPr>
              <w:rPr>
                <w:sz w:val="22"/>
                <w:lang w:val="lt-LT"/>
              </w:rPr>
            </w:pPr>
            <w:r>
              <w:rPr>
                <w:sz w:val="22"/>
                <w:lang w:val="lt-LT"/>
              </w:rPr>
              <w:t>1</w:t>
            </w:r>
          </w:p>
        </w:tc>
        <w:tc>
          <w:tcPr>
            <w:tcW w:w="1949" w:type="dxa"/>
          </w:tcPr>
          <w:p w14:paraId="7E74D103" w14:textId="3CF86683" w:rsidR="006A1B12" w:rsidRPr="002F3D80" w:rsidRDefault="009816CD" w:rsidP="006A1B12">
            <w:pPr>
              <w:rPr>
                <w:sz w:val="22"/>
                <w:lang w:val="lt-LT"/>
              </w:rPr>
            </w:pPr>
            <w:r>
              <w:rPr>
                <w:sz w:val="22"/>
                <w:lang w:val="lt-LT"/>
              </w:rPr>
              <w:t>ne</w:t>
            </w:r>
          </w:p>
        </w:tc>
        <w:tc>
          <w:tcPr>
            <w:tcW w:w="1916" w:type="dxa"/>
          </w:tcPr>
          <w:p w14:paraId="62835EF1" w14:textId="77777777" w:rsidR="006A1B12" w:rsidRPr="002F3D80" w:rsidRDefault="006A1B12" w:rsidP="006A1B12">
            <w:pPr>
              <w:rPr>
                <w:sz w:val="22"/>
                <w:lang w:val="lt-LT"/>
              </w:rPr>
            </w:pPr>
          </w:p>
        </w:tc>
      </w:tr>
      <w:tr w:rsidR="006A1B12" w:rsidRPr="002F3D80" w14:paraId="3275A407" w14:textId="77777777" w:rsidTr="00D1328C">
        <w:tc>
          <w:tcPr>
            <w:tcW w:w="0" w:type="auto"/>
          </w:tcPr>
          <w:p w14:paraId="3B16F49A" w14:textId="77777777" w:rsidR="006A1B12" w:rsidRPr="002F3D80" w:rsidRDefault="006A1B12" w:rsidP="006A1B12">
            <w:pPr>
              <w:jc w:val="center"/>
              <w:rPr>
                <w:sz w:val="22"/>
                <w:lang w:val="lt-LT"/>
              </w:rPr>
            </w:pPr>
            <w:r w:rsidRPr="002F3D80">
              <w:rPr>
                <w:sz w:val="22"/>
                <w:lang w:val="lt-LT"/>
              </w:rPr>
              <w:t>2.</w:t>
            </w:r>
          </w:p>
        </w:tc>
        <w:tc>
          <w:tcPr>
            <w:tcW w:w="4409" w:type="dxa"/>
          </w:tcPr>
          <w:p w14:paraId="7AB27B4D" w14:textId="77777777" w:rsidR="006A1B12" w:rsidRPr="002F3D80" w:rsidRDefault="006A1B12" w:rsidP="006A1B12">
            <w:pPr>
              <w:rPr>
                <w:rFonts w:eastAsia="Arial"/>
                <w:sz w:val="22"/>
                <w:lang w:val="lt-LT"/>
              </w:rPr>
            </w:pPr>
            <w:r w:rsidRPr="002F3D80">
              <w:rPr>
                <w:rFonts w:eastAsia="Arial"/>
                <w:sz w:val="22"/>
                <w:lang w:val="lt-LT"/>
              </w:rPr>
              <w:t>Pasirašytas EBVPD (jei anksčiau teiktame (-uose) EBVPD informacija yra pasikeitusi)</w:t>
            </w:r>
          </w:p>
        </w:tc>
        <w:tc>
          <w:tcPr>
            <w:tcW w:w="1045" w:type="dxa"/>
          </w:tcPr>
          <w:p w14:paraId="2C31447E" w14:textId="20817E44" w:rsidR="006A1B12" w:rsidRPr="002F3D80" w:rsidRDefault="009816CD" w:rsidP="006A1B12">
            <w:pPr>
              <w:rPr>
                <w:sz w:val="22"/>
                <w:lang w:val="lt-LT"/>
              </w:rPr>
            </w:pPr>
            <w:r>
              <w:rPr>
                <w:sz w:val="22"/>
                <w:lang w:val="lt-LT"/>
              </w:rPr>
              <w:t>-</w:t>
            </w:r>
          </w:p>
        </w:tc>
        <w:tc>
          <w:tcPr>
            <w:tcW w:w="1949" w:type="dxa"/>
          </w:tcPr>
          <w:p w14:paraId="791D51A3" w14:textId="77777777" w:rsidR="006A1B12" w:rsidRPr="002F3D80" w:rsidRDefault="006A1B12" w:rsidP="006A1B12">
            <w:pPr>
              <w:rPr>
                <w:sz w:val="22"/>
                <w:lang w:val="lt-LT"/>
              </w:rPr>
            </w:pPr>
          </w:p>
        </w:tc>
        <w:tc>
          <w:tcPr>
            <w:tcW w:w="1916" w:type="dxa"/>
          </w:tcPr>
          <w:p w14:paraId="74D1DF6F" w14:textId="77777777" w:rsidR="006A1B12" w:rsidRPr="002F3D80" w:rsidRDefault="006A1B12" w:rsidP="006A1B12">
            <w:pPr>
              <w:rPr>
                <w:sz w:val="22"/>
                <w:lang w:val="lt-LT"/>
              </w:rPr>
            </w:pPr>
          </w:p>
        </w:tc>
      </w:tr>
      <w:tr w:rsidR="001151A9" w:rsidRPr="002F3D80" w14:paraId="15CE1455" w14:textId="77777777" w:rsidTr="00D1328C">
        <w:tc>
          <w:tcPr>
            <w:tcW w:w="0" w:type="auto"/>
          </w:tcPr>
          <w:p w14:paraId="19283F89" w14:textId="07842B32" w:rsidR="001151A9" w:rsidRPr="002F3D80" w:rsidRDefault="000D2F7C" w:rsidP="006A1B12">
            <w:pPr>
              <w:jc w:val="center"/>
              <w:rPr>
                <w:sz w:val="22"/>
                <w:lang w:val="lt-LT"/>
              </w:rPr>
            </w:pPr>
            <w:r>
              <w:rPr>
                <w:sz w:val="22"/>
                <w:lang w:val="lt-LT"/>
              </w:rPr>
              <w:t>3.</w:t>
            </w:r>
          </w:p>
        </w:tc>
        <w:tc>
          <w:tcPr>
            <w:tcW w:w="4409" w:type="dxa"/>
          </w:tcPr>
          <w:p w14:paraId="381A2391" w14:textId="35E23E20" w:rsidR="001151A9" w:rsidRPr="002F3D80" w:rsidRDefault="001151A9" w:rsidP="006A1B12">
            <w:pPr>
              <w:rPr>
                <w:sz w:val="22"/>
                <w:lang w:val="lt-LT"/>
              </w:rPr>
            </w:pPr>
            <w:r>
              <w:rPr>
                <w:sz w:val="22"/>
                <w:lang w:val="lt-LT"/>
              </w:rPr>
              <w:t>Katalogai</w:t>
            </w:r>
          </w:p>
        </w:tc>
        <w:tc>
          <w:tcPr>
            <w:tcW w:w="1045" w:type="dxa"/>
          </w:tcPr>
          <w:p w14:paraId="5DD33F60" w14:textId="790341F2" w:rsidR="001151A9" w:rsidRPr="002F3D80" w:rsidRDefault="009816CD" w:rsidP="006A1B12">
            <w:pPr>
              <w:rPr>
                <w:sz w:val="22"/>
                <w:lang w:val="lt-LT"/>
              </w:rPr>
            </w:pPr>
            <w:r>
              <w:rPr>
                <w:sz w:val="22"/>
                <w:lang w:val="lt-LT"/>
              </w:rPr>
              <w:t>37</w:t>
            </w:r>
          </w:p>
        </w:tc>
        <w:tc>
          <w:tcPr>
            <w:tcW w:w="1949" w:type="dxa"/>
          </w:tcPr>
          <w:p w14:paraId="0C332D94" w14:textId="2DFBC313" w:rsidR="001151A9" w:rsidRPr="002F3D80" w:rsidRDefault="009816CD" w:rsidP="006A1B12">
            <w:pPr>
              <w:rPr>
                <w:sz w:val="22"/>
                <w:lang w:val="lt-LT"/>
              </w:rPr>
            </w:pPr>
            <w:r>
              <w:rPr>
                <w:sz w:val="22"/>
                <w:lang w:val="lt-LT"/>
              </w:rPr>
              <w:t>ne</w:t>
            </w:r>
          </w:p>
        </w:tc>
        <w:tc>
          <w:tcPr>
            <w:tcW w:w="1916" w:type="dxa"/>
          </w:tcPr>
          <w:p w14:paraId="2268493B" w14:textId="77777777" w:rsidR="001151A9" w:rsidRPr="002F3D80" w:rsidRDefault="001151A9" w:rsidP="006A1B12">
            <w:pPr>
              <w:rPr>
                <w:sz w:val="22"/>
                <w:lang w:val="lt-LT"/>
              </w:rPr>
            </w:pPr>
          </w:p>
        </w:tc>
      </w:tr>
      <w:tr w:rsidR="001151A9" w:rsidRPr="002F3D80" w14:paraId="289505AC" w14:textId="77777777" w:rsidTr="00D1328C">
        <w:tc>
          <w:tcPr>
            <w:tcW w:w="0" w:type="auto"/>
          </w:tcPr>
          <w:p w14:paraId="75FB9900" w14:textId="54CFCC4C" w:rsidR="001151A9" w:rsidRPr="002F3D80" w:rsidRDefault="000D2F7C" w:rsidP="006A1B12">
            <w:pPr>
              <w:jc w:val="center"/>
              <w:rPr>
                <w:sz w:val="22"/>
                <w:lang w:val="lt-LT"/>
              </w:rPr>
            </w:pPr>
            <w:r>
              <w:rPr>
                <w:sz w:val="22"/>
                <w:lang w:val="lt-LT"/>
              </w:rPr>
              <w:t>4.</w:t>
            </w:r>
          </w:p>
        </w:tc>
        <w:tc>
          <w:tcPr>
            <w:tcW w:w="4409" w:type="dxa"/>
          </w:tcPr>
          <w:p w14:paraId="50298D2F" w14:textId="0D425DB1" w:rsidR="001151A9" w:rsidRPr="002F3D80" w:rsidRDefault="001151A9" w:rsidP="006A1B12">
            <w:pPr>
              <w:rPr>
                <w:sz w:val="22"/>
                <w:lang w:val="lt-LT"/>
              </w:rPr>
            </w:pPr>
            <w:r>
              <w:rPr>
                <w:sz w:val="22"/>
                <w:lang w:val="lt-LT"/>
              </w:rPr>
              <w:t>Sertifikata</w:t>
            </w:r>
            <w:r w:rsidR="009816CD">
              <w:rPr>
                <w:sz w:val="22"/>
                <w:lang w:val="lt-LT"/>
              </w:rPr>
              <w:t>s</w:t>
            </w:r>
          </w:p>
        </w:tc>
        <w:tc>
          <w:tcPr>
            <w:tcW w:w="1045" w:type="dxa"/>
          </w:tcPr>
          <w:p w14:paraId="651A2B66" w14:textId="3615A829" w:rsidR="001151A9" w:rsidRPr="002F3D80" w:rsidRDefault="009816CD" w:rsidP="006A1B12">
            <w:pPr>
              <w:rPr>
                <w:sz w:val="22"/>
                <w:lang w:val="lt-LT"/>
              </w:rPr>
            </w:pPr>
            <w:r>
              <w:rPr>
                <w:sz w:val="22"/>
                <w:lang w:val="lt-LT"/>
              </w:rPr>
              <w:t>11</w:t>
            </w:r>
          </w:p>
        </w:tc>
        <w:tc>
          <w:tcPr>
            <w:tcW w:w="1949" w:type="dxa"/>
          </w:tcPr>
          <w:p w14:paraId="37FFD467" w14:textId="13F5315E" w:rsidR="001151A9" w:rsidRPr="002F3D80" w:rsidRDefault="009816CD" w:rsidP="006A1B12">
            <w:pPr>
              <w:rPr>
                <w:sz w:val="22"/>
                <w:lang w:val="lt-LT"/>
              </w:rPr>
            </w:pPr>
            <w:r>
              <w:rPr>
                <w:sz w:val="22"/>
                <w:lang w:val="lt-LT"/>
              </w:rPr>
              <w:t>ne</w:t>
            </w:r>
          </w:p>
        </w:tc>
        <w:tc>
          <w:tcPr>
            <w:tcW w:w="1916" w:type="dxa"/>
          </w:tcPr>
          <w:p w14:paraId="6C843FEB" w14:textId="77777777" w:rsidR="001151A9" w:rsidRPr="002F3D80" w:rsidRDefault="001151A9" w:rsidP="006A1B12">
            <w:pPr>
              <w:rPr>
                <w:sz w:val="22"/>
                <w:lang w:val="lt-LT"/>
              </w:rPr>
            </w:pPr>
          </w:p>
        </w:tc>
      </w:tr>
      <w:tr w:rsidR="00F73DBD" w:rsidRPr="002F3D80" w14:paraId="01F3E3AD" w14:textId="77777777" w:rsidTr="00D1328C">
        <w:tc>
          <w:tcPr>
            <w:tcW w:w="0" w:type="auto"/>
          </w:tcPr>
          <w:p w14:paraId="273B76E0" w14:textId="4371F547" w:rsidR="00F73DBD" w:rsidRPr="002F3D80" w:rsidRDefault="000D2F7C" w:rsidP="006A1B12">
            <w:pPr>
              <w:jc w:val="center"/>
              <w:rPr>
                <w:sz w:val="22"/>
                <w:lang w:val="lt-LT"/>
              </w:rPr>
            </w:pPr>
            <w:r>
              <w:rPr>
                <w:sz w:val="22"/>
                <w:lang w:val="lt-LT"/>
              </w:rPr>
              <w:t>5.</w:t>
            </w:r>
          </w:p>
        </w:tc>
        <w:tc>
          <w:tcPr>
            <w:tcW w:w="4409" w:type="dxa"/>
          </w:tcPr>
          <w:p w14:paraId="2F4C3B34" w14:textId="08406C80" w:rsidR="00F73DBD" w:rsidRPr="002F3D80" w:rsidRDefault="00F73DBD" w:rsidP="006A1B12">
            <w:pPr>
              <w:rPr>
                <w:sz w:val="22"/>
                <w:lang w:val="lt-LT"/>
              </w:rPr>
            </w:pPr>
            <w:r>
              <w:rPr>
                <w:sz w:val="22"/>
                <w:lang w:val="lt-LT"/>
              </w:rPr>
              <w:t>Direktor</w:t>
            </w:r>
            <w:r w:rsidR="000F56C5">
              <w:rPr>
                <w:sz w:val="22"/>
                <w:lang w:val="lt-LT"/>
              </w:rPr>
              <w:t>iaus įgaliojimas</w:t>
            </w:r>
          </w:p>
        </w:tc>
        <w:tc>
          <w:tcPr>
            <w:tcW w:w="1045" w:type="dxa"/>
          </w:tcPr>
          <w:p w14:paraId="1A880CD7" w14:textId="2A8F1789" w:rsidR="00F73DBD" w:rsidRPr="002F3D80" w:rsidRDefault="000F56C5" w:rsidP="006A1B12">
            <w:pPr>
              <w:rPr>
                <w:sz w:val="22"/>
                <w:lang w:val="lt-LT"/>
              </w:rPr>
            </w:pPr>
            <w:r>
              <w:rPr>
                <w:sz w:val="22"/>
                <w:lang w:val="lt-LT"/>
              </w:rPr>
              <w:t>1</w:t>
            </w:r>
          </w:p>
        </w:tc>
        <w:tc>
          <w:tcPr>
            <w:tcW w:w="1949" w:type="dxa"/>
          </w:tcPr>
          <w:p w14:paraId="70614A80" w14:textId="1D331591" w:rsidR="00F73DBD" w:rsidRPr="002F3D80" w:rsidRDefault="000F56C5" w:rsidP="006A1B12">
            <w:pPr>
              <w:rPr>
                <w:sz w:val="22"/>
                <w:lang w:val="lt-LT"/>
              </w:rPr>
            </w:pPr>
            <w:r>
              <w:rPr>
                <w:sz w:val="22"/>
                <w:lang w:val="lt-LT"/>
              </w:rPr>
              <w:t>ne</w:t>
            </w:r>
          </w:p>
        </w:tc>
        <w:tc>
          <w:tcPr>
            <w:tcW w:w="1916" w:type="dxa"/>
          </w:tcPr>
          <w:p w14:paraId="5F740BC1" w14:textId="77777777" w:rsidR="00F73DBD" w:rsidRPr="002F3D80" w:rsidRDefault="00F73DBD" w:rsidP="006A1B12">
            <w:pPr>
              <w:rPr>
                <w:sz w:val="22"/>
                <w:lang w:val="lt-LT"/>
              </w:rPr>
            </w:pPr>
          </w:p>
        </w:tc>
      </w:tr>
    </w:tbl>
    <w:p w14:paraId="42B6A97B" w14:textId="77777777" w:rsidR="00E56EC4" w:rsidRPr="002F3D80" w:rsidRDefault="00E56EC4" w:rsidP="00E56EC4">
      <w:pPr>
        <w:rPr>
          <w:rFonts w:cs="Times New Roman"/>
          <w:b/>
          <w:bCs/>
          <w:szCs w:val="24"/>
          <w:lang w:val="lt-LT"/>
        </w:rPr>
      </w:pPr>
    </w:p>
    <w:p w14:paraId="74909FF5" w14:textId="77777777" w:rsidR="00E56EC4" w:rsidRPr="002F3D80" w:rsidRDefault="00E56EC4" w:rsidP="00E56EC4">
      <w:pPr>
        <w:rPr>
          <w:rFonts w:cs="Times New Roman"/>
          <w:b/>
          <w:bCs/>
          <w:szCs w:val="24"/>
          <w:lang w:val="lt-LT"/>
        </w:rPr>
      </w:pPr>
      <w:r w:rsidRPr="002F3D80">
        <w:rPr>
          <w:rFonts w:cs="Times New Roman"/>
          <w:b/>
          <w:bCs/>
          <w:szCs w:val="24"/>
          <w:lang w:val="lt-LT"/>
        </w:rPr>
        <w:lastRenderedPageBreak/>
        <w:t>Pateikdamas šį konkretų pasiūlymą, tvirtintu, kad:</w:t>
      </w:r>
    </w:p>
    <w:p w14:paraId="6B5576C2" w14:textId="77777777" w:rsidR="00E56EC4" w:rsidRPr="002F3D80" w:rsidRDefault="00E56EC4" w:rsidP="00E56EC4">
      <w:pPr>
        <w:numPr>
          <w:ilvl w:val="0"/>
          <w:numId w:val="1"/>
        </w:numPr>
        <w:tabs>
          <w:tab w:val="left" w:pos="270"/>
        </w:tabs>
        <w:spacing w:after="0"/>
        <w:ind w:left="0" w:firstLine="0"/>
        <w:contextualSpacing/>
        <w:rPr>
          <w:rFonts w:cs="Times New Roman"/>
          <w:b/>
          <w:bCs/>
          <w:smallCaps/>
          <w:szCs w:val="24"/>
          <w:lang w:val="lt-LT"/>
        </w:rPr>
      </w:pPr>
      <w:r w:rsidRPr="002F3D80">
        <w:rPr>
          <w:rFonts w:cs="Times New Roman"/>
          <w:szCs w:val="24"/>
          <w:lang w:val="lt-LT"/>
        </w:rPr>
        <w:t>esu susipažinęs su konkretaus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48B9DAF3" w14:textId="77777777" w:rsidR="00E56EC4" w:rsidRPr="002F3D80" w:rsidRDefault="00E56EC4" w:rsidP="00E56EC4">
      <w:pPr>
        <w:numPr>
          <w:ilvl w:val="0"/>
          <w:numId w:val="1"/>
        </w:numPr>
        <w:tabs>
          <w:tab w:val="left" w:pos="270"/>
        </w:tabs>
        <w:spacing w:after="0"/>
        <w:ind w:left="0" w:firstLine="0"/>
        <w:contextualSpacing/>
        <w:rPr>
          <w:rFonts w:cs="Times New Roman"/>
          <w:b/>
          <w:bCs/>
          <w:smallCaps/>
          <w:szCs w:val="24"/>
          <w:lang w:val="lt-LT"/>
        </w:rPr>
      </w:pPr>
      <w:r w:rsidRPr="002F3D80">
        <w:rPr>
          <w:rFonts w:cs="Times New Roman"/>
          <w:szCs w:val="24"/>
          <w:lang w:val="lt-LT"/>
        </w:rPr>
        <w:t>sutinku su konkretaus pirkimo sąlygose nustatytais reikalavimais ir procedūromis;</w:t>
      </w:r>
    </w:p>
    <w:p w14:paraId="1D117A77" w14:textId="77777777" w:rsidR="00E56EC4" w:rsidRPr="002F3D80" w:rsidRDefault="00E56EC4" w:rsidP="00E56EC4">
      <w:pPr>
        <w:numPr>
          <w:ilvl w:val="0"/>
          <w:numId w:val="1"/>
        </w:numPr>
        <w:tabs>
          <w:tab w:val="left" w:pos="270"/>
        </w:tabs>
        <w:spacing w:after="0"/>
        <w:ind w:left="0" w:firstLine="0"/>
        <w:contextualSpacing/>
        <w:rPr>
          <w:rFonts w:cs="Times New Roman"/>
          <w:szCs w:val="24"/>
          <w:lang w:val="lt-LT"/>
        </w:rPr>
      </w:pPr>
      <w:r w:rsidRPr="002F3D80">
        <w:rPr>
          <w:rFonts w:eastAsia="Calibri" w:cs="Times New Roman"/>
          <w:szCs w:val="24"/>
          <w:lang w:val="lt-LT"/>
        </w:rPr>
        <w:t>konkretaus pasiūlymo dokumentuose pateikti duomenys ir informacija yra teisinga ir apima viską, ko reikia tinkamam sutarties įvykdymui;</w:t>
      </w:r>
    </w:p>
    <w:p w14:paraId="4293E712" w14:textId="77777777" w:rsidR="00E56EC4" w:rsidRPr="002F3D80" w:rsidRDefault="00E56EC4" w:rsidP="00E56EC4">
      <w:pPr>
        <w:numPr>
          <w:ilvl w:val="0"/>
          <w:numId w:val="1"/>
        </w:numPr>
        <w:tabs>
          <w:tab w:val="left" w:pos="270"/>
        </w:tabs>
        <w:spacing w:after="0"/>
        <w:ind w:left="0" w:firstLine="0"/>
        <w:contextualSpacing/>
        <w:rPr>
          <w:rFonts w:cs="Times New Roman"/>
          <w:szCs w:val="24"/>
          <w:lang w:val="lt-LT"/>
        </w:rPr>
      </w:pPr>
      <w:r w:rsidRPr="002F3D80">
        <w:rPr>
          <w:rFonts w:cs="Times New Roman"/>
          <w:szCs w:val="24"/>
          <w:lang w:val="lt-LT"/>
        </w:rPr>
        <w:t>konkretus pasiūlymas galioja tiek, kiek nustatyta konkretaus pirkimo sąlygose;</w:t>
      </w:r>
    </w:p>
    <w:p w14:paraId="3F146E16" w14:textId="77777777" w:rsidR="00E56EC4" w:rsidRPr="002F3D80" w:rsidRDefault="00E56EC4" w:rsidP="00E56EC4">
      <w:pPr>
        <w:numPr>
          <w:ilvl w:val="0"/>
          <w:numId w:val="1"/>
        </w:numPr>
        <w:tabs>
          <w:tab w:val="left" w:pos="270"/>
        </w:tabs>
        <w:spacing w:after="0"/>
        <w:ind w:left="0" w:firstLine="0"/>
        <w:contextualSpacing/>
        <w:rPr>
          <w:rFonts w:cs="Times New Roman"/>
          <w:szCs w:val="24"/>
          <w:lang w:val="lt-LT"/>
        </w:rPr>
      </w:pPr>
      <w:r w:rsidRPr="002F3D80">
        <w:rPr>
          <w:rFonts w:cs="Times New Roman"/>
          <w:szCs w:val="24"/>
          <w:lang w:val="lt-LT"/>
        </w:rPr>
        <w:t>jeigu tiekėjo kvalifikacija dėl teisės verstis atitinkama veikla nebuvo tikrinama arba tikrinama ne visa apimtimi, tiekėjas pirkimo vykdytojui įsipareigoja, kad pirkimo sutartį vykdys tik tokią teisę turintys asmenys.</w:t>
      </w:r>
    </w:p>
    <w:p w14:paraId="0DD025F3" w14:textId="77777777" w:rsidR="00E56EC4" w:rsidRPr="002F3D80" w:rsidRDefault="00E56EC4" w:rsidP="00E56EC4">
      <w:pPr>
        <w:contextualSpacing/>
        <w:rPr>
          <w:rFonts w:cs="Times New Roman"/>
          <w:szCs w:val="24"/>
          <w:lang w:val="lt-LT"/>
        </w:rPr>
      </w:pPr>
    </w:p>
    <w:p w14:paraId="054C9A98" w14:textId="77777777" w:rsidR="00E56EC4" w:rsidRPr="002F3D80" w:rsidRDefault="00E56EC4" w:rsidP="00E56EC4">
      <w:pPr>
        <w:rPr>
          <w:rFonts w:cs="Times New Roman"/>
          <w:szCs w:val="24"/>
          <w:lang w:val="lt-LT"/>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56EC4" w:rsidRPr="002F3D80" w14:paraId="5160415E" w14:textId="77777777" w:rsidTr="00D1328C">
        <w:trPr>
          <w:trHeight w:val="186"/>
          <w:jc w:val="center"/>
        </w:trPr>
        <w:tc>
          <w:tcPr>
            <w:tcW w:w="3870" w:type="dxa"/>
            <w:tcBorders>
              <w:top w:val="single" w:sz="4" w:space="0" w:color="auto"/>
              <w:left w:val="nil"/>
              <w:bottom w:val="nil"/>
              <w:right w:val="nil"/>
            </w:tcBorders>
          </w:tcPr>
          <w:p w14:paraId="66D37F59" w14:textId="77777777" w:rsidR="00E56EC4" w:rsidRPr="002F3D80" w:rsidRDefault="00E56EC4" w:rsidP="00D1328C">
            <w:pPr>
              <w:jc w:val="center"/>
              <w:rPr>
                <w:rFonts w:cs="Times New Roman"/>
                <w:iCs/>
                <w:sz w:val="22"/>
                <w:lang w:val="lt-LT"/>
              </w:rPr>
            </w:pPr>
            <w:r w:rsidRPr="002F3D80">
              <w:rPr>
                <w:rFonts w:cs="Times New Roman"/>
                <w:iCs/>
                <w:sz w:val="22"/>
                <w:lang w:val="lt-LT"/>
              </w:rPr>
              <w:t>(Tiekėjo arba jo įgalioto asmens pareigų pavadinimas)</w:t>
            </w:r>
          </w:p>
        </w:tc>
        <w:tc>
          <w:tcPr>
            <w:tcW w:w="604" w:type="dxa"/>
            <w:tcBorders>
              <w:top w:val="nil"/>
              <w:left w:val="nil"/>
              <w:bottom w:val="nil"/>
              <w:right w:val="nil"/>
            </w:tcBorders>
          </w:tcPr>
          <w:p w14:paraId="5AC97A22" w14:textId="77777777" w:rsidR="00E56EC4" w:rsidRPr="002F3D80" w:rsidRDefault="00E56EC4" w:rsidP="00D1328C">
            <w:pPr>
              <w:jc w:val="center"/>
              <w:rPr>
                <w:rFonts w:cs="Times New Roman"/>
                <w:iCs/>
                <w:sz w:val="22"/>
                <w:lang w:val="lt-LT"/>
              </w:rPr>
            </w:pPr>
          </w:p>
        </w:tc>
        <w:tc>
          <w:tcPr>
            <w:tcW w:w="1980" w:type="dxa"/>
            <w:tcBorders>
              <w:top w:val="single" w:sz="4" w:space="0" w:color="auto"/>
              <w:left w:val="nil"/>
              <w:bottom w:val="nil"/>
              <w:right w:val="nil"/>
            </w:tcBorders>
            <w:hideMark/>
          </w:tcPr>
          <w:p w14:paraId="7E5F4D67" w14:textId="77777777" w:rsidR="00E56EC4" w:rsidRPr="002F3D80" w:rsidRDefault="00E56EC4" w:rsidP="00D1328C">
            <w:pPr>
              <w:jc w:val="center"/>
              <w:rPr>
                <w:rFonts w:cs="Times New Roman"/>
                <w:iCs/>
                <w:sz w:val="22"/>
                <w:lang w:val="lt-LT"/>
              </w:rPr>
            </w:pPr>
            <w:r w:rsidRPr="002F3D80">
              <w:rPr>
                <w:rFonts w:cs="Times New Roman"/>
                <w:iCs/>
                <w:sz w:val="22"/>
                <w:lang w:val="lt-LT"/>
              </w:rPr>
              <w:t>(Parašas)</w:t>
            </w:r>
          </w:p>
        </w:tc>
        <w:tc>
          <w:tcPr>
            <w:tcW w:w="701" w:type="dxa"/>
            <w:tcBorders>
              <w:top w:val="nil"/>
              <w:left w:val="nil"/>
              <w:bottom w:val="nil"/>
              <w:right w:val="nil"/>
            </w:tcBorders>
          </w:tcPr>
          <w:p w14:paraId="29296D91" w14:textId="77777777" w:rsidR="00E56EC4" w:rsidRPr="002F3D80" w:rsidRDefault="00E56EC4" w:rsidP="00D1328C">
            <w:pPr>
              <w:rPr>
                <w:rFonts w:cs="Times New Roman"/>
                <w:iCs/>
                <w:sz w:val="22"/>
                <w:lang w:val="lt-LT"/>
              </w:rPr>
            </w:pPr>
          </w:p>
        </w:tc>
        <w:tc>
          <w:tcPr>
            <w:tcW w:w="2655" w:type="dxa"/>
            <w:tcBorders>
              <w:top w:val="single" w:sz="4" w:space="0" w:color="auto"/>
              <w:left w:val="nil"/>
              <w:bottom w:val="nil"/>
              <w:right w:val="nil"/>
            </w:tcBorders>
            <w:hideMark/>
          </w:tcPr>
          <w:p w14:paraId="355D24F9" w14:textId="77777777" w:rsidR="00E56EC4" w:rsidRPr="002F3D80" w:rsidRDefault="00E56EC4" w:rsidP="00D1328C">
            <w:pPr>
              <w:jc w:val="center"/>
              <w:rPr>
                <w:rFonts w:cs="Times New Roman"/>
                <w:iCs/>
                <w:sz w:val="22"/>
                <w:lang w:val="lt-LT"/>
              </w:rPr>
            </w:pPr>
            <w:r w:rsidRPr="002F3D80">
              <w:rPr>
                <w:rFonts w:cs="Times New Roman"/>
                <w:iCs/>
                <w:sz w:val="22"/>
                <w:lang w:val="lt-LT"/>
              </w:rPr>
              <w:t>(Vardas, pavardė)</w:t>
            </w:r>
          </w:p>
        </w:tc>
      </w:tr>
    </w:tbl>
    <w:p w14:paraId="74B895FA" w14:textId="77777777" w:rsidR="00E56EC4" w:rsidRPr="002F3D80" w:rsidRDefault="00E56EC4" w:rsidP="00E56EC4">
      <w:pPr>
        <w:pStyle w:val="Body2"/>
        <w:rPr>
          <w:lang w:val="lt-LT"/>
        </w:rPr>
      </w:pPr>
    </w:p>
    <w:sectPr w:rsidR="00E56EC4" w:rsidRPr="002F3D80" w:rsidSect="00E56EC4">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C4BA2" w14:textId="77777777" w:rsidR="00D222B6" w:rsidRDefault="00D222B6">
      <w:pPr>
        <w:spacing w:after="0"/>
      </w:pPr>
      <w:r>
        <w:separator/>
      </w:r>
    </w:p>
  </w:endnote>
  <w:endnote w:type="continuationSeparator" w:id="0">
    <w:p w14:paraId="7A45A53F" w14:textId="77777777" w:rsidR="00D222B6" w:rsidRDefault="00D222B6">
      <w:pPr>
        <w:spacing w:after="0"/>
      </w:pPr>
      <w:r>
        <w:continuationSeparator/>
      </w:r>
    </w:p>
  </w:endnote>
  <w:endnote w:type="continuationNotice" w:id="1">
    <w:p w14:paraId="4A832073" w14:textId="77777777" w:rsidR="00D222B6" w:rsidRDefault="00D222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294FD" w14:textId="77777777" w:rsidR="00D222B6" w:rsidRDefault="00D222B6">
      <w:pPr>
        <w:spacing w:after="0"/>
      </w:pPr>
      <w:r>
        <w:separator/>
      </w:r>
    </w:p>
  </w:footnote>
  <w:footnote w:type="continuationSeparator" w:id="0">
    <w:p w14:paraId="0209C8C3" w14:textId="77777777" w:rsidR="00D222B6" w:rsidRDefault="00D222B6">
      <w:pPr>
        <w:spacing w:after="0"/>
      </w:pPr>
      <w:r>
        <w:continuationSeparator/>
      </w:r>
    </w:p>
  </w:footnote>
  <w:footnote w:type="continuationNotice" w:id="1">
    <w:p w14:paraId="3E24886B" w14:textId="77777777" w:rsidR="00D222B6" w:rsidRDefault="00D222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E8810" w14:textId="77777777" w:rsidR="002A0D17" w:rsidRDefault="002A0D17">
    <w:pPr>
      <w:pStyle w:val="Header"/>
    </w:pPr>
  </w:p>
  <w:p w14:paraId="0D96AB8D" w14:textId="77777777" w:rsidR="002A0D17" w:rsidRDefault="002A0D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0100" w14:textId="77777777" w:rsidR="002A0D17" w:rsidRDefault="002A0D17">
    <w:pPr>
      <w:pStyle w:val="Header"/>
    </w:pPr>
  </w:p>
  <w:p w14:paraId="0F791A25" w14:textId="77777777" w:rsidR="002A0D17" w:rsidRDefault="002A0D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35711709">
    <w:abstractNumId w:val="1"/>
  </w:num>
  <w:num w:numId="2" w16cid:durableId="2128893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16"/>
    <w:rsid w:val="000D2F7C"/>
    <w:rsid w:val="000E68B5"/>
    <w:rsid w:val="000F56C5"/>
    <w:rsid w:val="001044A3"/>
    <w:rsid w:val="001151A9"/>
    <w:rsid w:val="001354D3"/>
    <w:rsid w:val="001921BA"/>
    <w:rsid w:val="001C3E73"/>
    <w:rsid w:val="001D1F59"/>
    <w:rsid w:val="00276A82"/>
    <w:rsid w:val="002A0D17"/>
    <w:rsid w:val="002C1441"/>
    <w:rsid w:val="002C3864"/>
    <w:rsid w:val="002E6F5E"/>
    <w:rsid w:val="002F3D80"/>
    <w:rsid w:val="003072DE"/>
    <w:rsid w:val="003768AA"/>
    <w:rsid w:val="003802AA"/>
    <w:rsid w:val="00386E6E"/>
    <w:rsid w:val="0041024D"/>
    <w:rsid w:val="00444756"/>
    <w:rsid w:val="00444C80"/>
    <w:rsid w:val="004767A4"/>
    <w:rsid w:val="004E3E17"/>
    <w:rsid w:val="00526F78"/>
    <w:rsid w:val="00536618"/>
    <w:rsid w:val="005952B0"/>
    <w:rsid w:val="005D44C6"/>
    <w:rsid w:val="005F067D"/>
    <w:rsid w:val="00605969"/>
    <w:rsid w:val="00667C75"/>
    <w:rsid w:val="00687AFF"/>
    <w:rsid w:val="006A1B12"/>
    <w:rsid w:val="006B2E23"/>
    <w:rsid w:val="006B4F70"/>
    <w:rsid w:val="00745B22"/>
    <w:rsid w:val="007B1D5D"/>
    <w:rsid w:val="007F7CB4"/>
    <w:rsid w:val="00851541"/>
    <w:rsid w:val="008554BE"/>
    <w:rsid w:val="00933D5D"/>
    <w:rsid w:val="009816CD"/>
    <w:rsid w:val="009C6A2A"/>
    <w:rsid w:val="00A24007"/>
    <w:rsid w:val="00A32116"/>
    <w:rsid w:val="00AD0A46"/>
    <w:rsid w:val="00B5727D"/>
    <w:rsid w:val="00B7482A"/>
    <w:rsid w:val="00BB5705"/>
    <w:rsid w:val="00BD1505"/>
    <w:rsid w:val="00C438E2"/>
    <w:rsid w:val="00C72CE9"/>
    <w:rsid w:val="00CC00C2"/>
    <w:rsid w:val="00D222B6"/>
    <w:rsid w:val="00D334D9"/>
    <w:rsid w:val="00D536C4"/>
    <w:rsid w:val="00D5474E"/>
    <w:rsid w:val="00D60D8E"/>
    <w:rsid w:val="00D71759"/>
    <w:rsid w:val="00E520A3"/>
    <w:rsid w:val="00E56EC4"/>
    <w:rsid w:val="00E77C09"/>
    <w:rsid w:val="00EB01B6"/>
    <w:rsid w:val="00EB1569"/>
    <w:rsid w:val="00F638DA"/>
    <w:rsid w:val="00F73DBD"/>
    <w:rsid w:val="00F82B2D"/>
    <w:rsid w:val="00FA1ED9"/>
    <w:rsid w:val="00FD5CEE"/>
    <w:rsid w:val="00FF3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D5EF"/>
  <w15:chartTrackingRefBased/>
  <w15:docId w15:val="{84FACCF9-AF18-4F43-8470-451E12BE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EC4"/>
    <w:pPr>
      <w:spacing w:after="200" w:line="240" w:lineRule="auto"/>
      <w:jc w:val="both"/>
    </w:pPr>
    <w:rPr>
      <w:rFonts w:ascii="Times New Roman" w:hAnsi="Times New Roman"/>
      <w:kern w:val="0"/>
      <w:szCs w:val="22"/>
      <w:lang w:val="en-US"/>
      <w14:ligatures w14:val="none"/>
    </w:rPr>
  </w:style>
  <w:style w:type="paragraph" w:styleId="Heading1">
    <w:name w:val="heading 1"/>
    <w:basedOn w:val="Normal"/>
    <w:next w:val="Normal"/>
    <w:link w:val="Heading1Char"/>
    <w:uiPriority w:val="9"/>
    <w:qFormat/>
    <w:rsid w:val="00A32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1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1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1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1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1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1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1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1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1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1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1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1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116"/>
    <w:rPr>
      <w:rFonts w:eastAsiaTheme="majorEastAsia" w:cstheme="majorBidi"/>
      <w:color w:val="272727" w:themeColor="text1" w:themeTint="D8"/>
    </w:rPr>
  </w:style>
  <w:style w:type="paragraph" w:styleId="Title">
    <w:name w:val="Title"/>
    <w:basedOn w:val="Normal"/>
    <w:next w:val="Normal"/>
    <w:link w:val="TitleChar"/>
    <w:uiPriority w:val="10"/>
    <w:qFormat/>
    <w:rsid w:val="00A321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1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116"/>
    <w:pPr>
      <w:spacing w:before="160"/>
      <w:jc w:val="center"/>
    </w:pPr>
    <w:rPr>
      <w:i/>
      <w:iCs/>
      <w:color w:val="404040" w:themeColor="text1" w:themeTint="BF"/>
    </w:rPr>
  </w:style>
  <w:style w:type="character" w:customStyle="1" w:styleId="QuoteChar">
    <w:name w:val="Quote Char"/>
    <w:basedOn w:val="DefaultParagraphFont"/>
    <w:link w:val="Quote"/>
    <w:uiPriority w:val="29"/>
    <w:rsid w:val="00A32116"/>
    <w:rPr>
      <w:i/>
      <w:iCs/>
      <w:color w:val="404040" w:themeColor="text1" w:themeTint="BF"/>
    </w:rPr>
  </w:style>
  <w:style w:type="paragraph" w:styleId="ListParagraph">
    <w:name w:val="List Paragraph"/>
    <w:basedOn w:val="Normal"/>
    <w:uiPriority w:val="34"/>
    <w:qFormat/>
    <w:rsid w:val="00A32116"/>
    <w:pPr>
      <w:ind w:left="720"/>
      <w:contextualSpacing/>
    </w:pPr>
  </w:style>
  <w:style w:type="character" w:styleId="IntenseEmphasis">
    <w:name w:val="Intense Emphasis"/>
    <w:basedOn w:val="DefaultParagraphFont"/>
    <w:uiPriority w:val="21"/>
    <w:qFormat/>
    <w:rsid w:val="00A32116"/>
    <w:rPr>
      <w:i/>
      <w:iCs/>
      <w:color w:val="0F4761" w:themeColor="accent1" w:themeShade="BF"/>
    </w:rPr>
  </w:style>
  <w:style w:type="paragraph" w:styleId="IntenseQuote">
    <w:name w:val="Intense Quote"/>
    <w:basedOn w:val="Normal"/>
    <w:next w:val="Normal"/>
    <w:link w:val="IntenseQuoteChar"/>
    <w:uiPriority w:val="30"/>
    <w:qFormat/>
    <w:rsid w:val="00A32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116"/>
    <w:rPr>
      <w:i/>
      <w:iCs/>
      <w:color w:val="0F4761" w:themeColor="accent1" w:themeShade="BF"/>
    </w:rPr>
  </w:style>
  <w:style w:type="character" w:styleId="IntenseReference">
    <w:name w:val="Intense Reference"/>
    <w:basedOn w:val="DefaultParagraphFont"/>
    <w:uiPriority w:val="32"/>
    <w:qFormat/>
    <w:rsid w:val="00A32116"/>
    <w:rPr>
      <w:b/>
      <w:bCs/>
      <w:smallCaps/>
      <w:color w:val="0F4761" w:themeColor="accent1" w:themeShade="BF"/>
      <w:spacing w:val="5"/>
    </w:rPr>
  </w:style>
  <w:style w:type="paragraph" w:styleId="Header">
    <w:name w:val="header"/>
    <w:basedOn w:val="Normal"/>
    <w:link w:val="HeaderChar"/>
    <w:uiPriority w:val="99"/>
    <w:unhideWhenUsed/>
    <w:rsid w:val="00E56EC4"/>
    <w:pPr>
      <w:tabs>
        <w:tab w:val="center" w:pos="4513"/>
        <w:tab w:val="right" w:pos="9026"/>
      </w:tabs>
      <w:spacing w:after="0"/>
    </w:pPr>
  </w:style>
  <w:style w:type="character" w:customStyle="1" w:styleId="HeaderChar">
    <w:name w:val="Header Char"/>
    <w:basedOn w:val="DefaultParagraphFont"/>
    <w:link w:val="Header"/>
    <w:uiPriority w:val="99"/>
    <w:rsid w:val="00E56EC4"/>
    <w:rPr>
      <w:rFonts w:ascii="Times New Roman" w:hAnsi="Times New Roman"/>
      <w:kern w:val="0"/>
      <w:szCs w:val="22"/>
      <w:lang w:val="en-US"/>
      <w14:ligatures w14:val="none"/>
    </w:rPr>
  </w:style>
  <w:style w:type="table" w:styleId="TableGrid">
    <w:name w:val="Table Grid"/>
    <w:basedOn w:val="TableNormal"/>
    <w:uiPriority w:val="39"/>
    <w:rsid w:val="00E56EC4"/>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56EC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14:ligatures w14:val="none"/>
    </w:rPr>
  </w:style>
  <w:style w:type="character" w:customStyle="1" w:styleId="normaltextrun">
    <w:name w:val="normaltextrun"/>
    <w:basedOn w:val="DefaultParagraphFont"/>
    <w:rsid w:val="00E56EC4"/>
  </w:style>
  <w:style w:type="paragraph" w:styleId="Footer">
    <w:name w:val="footer"/>
    <w:basedOn w:val="Normal"/>
    <w:link w:val="FooterChar"/>
    <w:uiPriority w:val="99"/>
    <w:unhideWhenUsed/>
    <w:rsid w:val="002C3864"/>
    <w:pPr>
      <w:tabs>
        <w:tab w:val="center" w:pos="4513"/>
        <w:tab w:val="right" w:pos="9026"/>
      </w:tabs>
      <w:spacing w:after="0"/>
    </w:pPr>
  </w:style>
  <w:style w:type="character" w:customStyle="1" w:styleId="FooterChar">
    <w:name w:val="Footer Char"/>
    <w:basedOn w:val="DefaultParagraphFont"/>
    <w:link w:val="Footer"/>
    <w:uiPriority w:val="99"/>
    <w:rsid w:val="002C3864"/>
    <w:rPr>
      <w:rFonts w:ascii="Times New Roman" w:hAnsi="Times New Roman"/>
      <w:kern w:val="0"/>
      <w:szCs w:val="22"/>
      <w:lang w:val="en-US"/>
      <w14:ligatures w14:val="none"/>
    </w:rPr>
  </w:style>
  <w:style w:type="paragraph" w:styleId="NoSpacing">
    <w:name w:val="No Spacing"/>
    <w:uiPriority w:val="1"/>
    <w:qFormat/>
    <w:rsid w:val="007F7CB4"/>
    <w:pPr>
      <w:spacing w:after="0" w:line="240" w:lineRule="auto"/>
      <w:jc w:val="both"/>
    </w:pPr>
    <w:rPr>
      <w:rFonts w:ascii="Times New Roman" w:hAnsi="Times New Roman"/>
      <w:kern w:val="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0db341bcc95c421645581f4c56d0661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a50e5fbe4af37f05468efaee08718292"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FZJ6XTJY6WQ3-1352427771-474713</_dlc_DocId>
    <_dlc_DocIdUrl xmlns="f401bc6b-16ae-4eec-874e-4b24bc321f82">
      <Url>https://bbraun.sharepoint.com/sites/bbraun_eis_ltmedical/_layouts/15/DocIdRedir.aspx?ID=FZJ6XTJY6WQ3-1352427771-474713</Url>
      <Description>FZJ6XTJY6WQ3-1352427771-474713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E0715-01E9-4480-A1F0-4278978AB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4DACB-55C1-40E8-9D9A-E382F99C0085}">
  <ds:schemaRefs>
    <ds:schemaRef ds:uri="http://schemas.microsoft.com/sharepoint/events"/>
  </ds:schemaRefs>
</ds:datastoreItem>
</file>

<file path=customXml/itemProps3.xml><?xml version="1.0" encoding="utf-8"?>
<ds:datastoreItem xmlns:ds="http://schemas.openxmlformats.org/officeDocument/2006/customXml" ds:itemID="{FC014627-931F-4FBC-B6D6-9C0734F564BA}">
  <ds:schemaRefs>
    <ds:schemaRef ds:uri="http://schemas.microsoft.com/sharepoint/v3/contenttype/forms"/>
  </ds:schemaRefs>
</ds:datastoreItem>
</file>

<file path=customXml/itemProps4.xml><?xml version="1.0" encoding="utf-8"?>
<ds:datastoreItem xmlns:ds="http://schemas.openxmlformats.org/officeDocument/2006/customXml" ds:itemID="{C829920A-9697-4762-A9B3-B7EACF659A1C}">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5.xml><?xml version="1.0" encoding="utf-8"?>
<ds:datastoreItem xmlns:ds="http://schemas.openxmlformats.org/officeDocument/2006/customXml" ds:itemID="{699D724B-8158-4A29-A5E1-CBDBD3D53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Šimkevičius</dc:creator>
  <cp:keywords/>
  <dc:description/>
  <cp:lastModifiedBy>Milda Valakevičiūtė</cp:lastModifiedBy>
  <cp:revision>2</cp:revision>
  <dcterms:created xsi:type="dcterms:W3CDTF">2025-06-19T21:02:00Z</dcterms:created>
  <dcterms:modified xsi:type="dcterms:W3CDTF">2025-06-19T21:02:00Z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0x0101005BF0F1A8739DF147BC4266312D07E72D</vt:lpwstr>
  </property>
  <property fmtid="{D5CDD505-2E9C-101B-9397-08002B2CF9AE}" pid="3" name="MSIP_Label_a8de25a8-ef47-40a7-b7ec-c38f3edc2acf_Enabled">
    <vt:lpwstr>true</vt:lpwstr>
  </property>
  <property fmtid="{D5CDD505-2E9C-101B-9397-08002B2CF9AE}" pid="4" name="MSIP_Label_a8de25a8-ef47-40a7-b7ec-c38f3edc2acf_SetDate">
    <vt:lpwstr>2025-04-08T13:38:30Z</vt:lpwstr>
  </property>
  <property fmtid="{D5CDD505-2E9C-101B-9397-08002B2CF9AE}" pid="5" name="MSIP_Label_a8de25a8-ef47-40a7-b7ec-c38f3edc2acf_Method">
    <vt:lpwstr>Standard</vt:lpwstr>
  </property>
  <property fmtid="{D5CDD505-2E9C-101B-9397-08002B2CF9AE}" pid="6" name="MSIP_Label_a8de25a8-ef47-40a7-b7ec-c38f3edc2acf_Name">
    <vt:lpwstr>a8de25a8-ef47-40a7-b7ec-c38f3edc2acf</vt:lpwstr>
  </property>
  <property fmtid="{D5CDD505-2E9C-101B-9397-08002B2CF9AE}" pid="7" name="MSIP_Label_a8de25a8-ef47-40a7-b7ec-c38f3edc2acf_SiteId">
    <vt:lpwstr>15d1bef2-0a6a-46f9-be4c-023279325e51</vt:lpwstr>
  </property>
  <property fmtid="{D5CDD505-2E9C-101B-9397-08002B2CF9AE}" pid="8" name="MSIP_Label_a8de25a8-ef47-40a7-b7ec-c38f3edc2acf_ActionId">
    <vt:lpwstr>0455341d-0415-43b6-953f-8479d8addf7e</vt:lpwstr>
  </property>
  <property fmtid="{D5CDD505-2E9C-101B-9397-08002B2CF9AE}" pid="9" name="MSIP_Label_a8de25a8-ef47-40a7-b7ec-c38f3edc2acf_ContentBits">
    <vt:lpwstr>0</vt:lpwstr>
  </property>
  <property fmtid="{D5CDD505-2E9C-101B-9397-08002B2CF9AE}" pid="10" name="_dlc_DocIdItemGuid">
    <vt:lpwstr>62a288d0-2537-43d3-a3ba-eac9f9c00a93</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