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E6D18" w14:textId="77777777" w:rsidR="00475B3E" w:rsidRPr="00475B3E" w:rsidRDefault="00475B3E" w:rsidP="00475B3E">
      <w:pPr>
        <w:ind w:left="7200" w:right="141" w:firstLine="720"/>
        <w:jc w:val="right"/>
        <w:rPr>
          <w:rFonts w:eastAsia="Calibri"/>
          <w:b/>
          <w:sz w:val="22"/>
          <w:szCs w:val="22"/>
          <w:lang w:val="lt-LT"/>
        </w:rPr>
      </w:pPr>
      <w:bookmarkStart w:id="0" w:name="_Hlk37765882"/>
      <w:r w:rsidRPr="00475B3E">
        <w:rPr>
          <w:rFonts w:eastAsia="Calibri"/>
          <w:b/>
          <w:sz w:val="22"/>
          <w:szCs w:val="22"/>
          <w:lang w:val="lt-LT"/>
        </w:rPr>
        <w:t>SPS 1 priedas</w:t>
      </w:r>
    </w:p>
    <w:bookmarkEnd w:id="0"/>
    <w:p w14:paraId="250C1321" w14:textId="77777777" w:rsidR="00475B3E" w:rsidRPr="00475B3E" w:rsidRDefault="00475B3E" w:rsidP="00475B3E">
      <w:pPr>
        <w:pStyle w:val="Title"/>
        <w:keepNext/>
        <w:rPr>
          <w:rFonts w:eastAsia="SimSun" w:hint="eastAsia"/>
          <w:sz w:val="22"/>
          <w:szCs w:val="22"/>
          <w:bdr w:val="none" w:sz="0" w:space="0" w:color="auto" w:frame="1"/>
        </w:rPr>
      </w:pPr>
    </w:p>
    <w:p w14:paraId="04C7F5C3" w14:textId="77777777" w:rsidR="001142EC" w:rsidRDefault="001142EC" w:rsidP="00475B3E">
      <w:pPr>
        <w:pStyle w:val="Title"/>
        <w:keepNext/>
        <w:jc w:val="center"/>
        <w:rPr>
          <w:rFonts w:ascii="Times New Roman" w:eastAsia="Times New Roman" w:hAnsi="Times New Roman" w:cs="Times New Roman"/>
          <w:b/>
          <w:caps/>
          <w:color w:val="000000" w:themeColor="text1"/>
          <w:spacing w:val="0"/>
          <w:sz w:val="22"/>
          <w:szCs w:val="22"/>
          <w:lang w:val="lt-LT"/>
        </w:rPr>
      </w:pPr>
      <w:r w:rsidRPr="001142EC">
        <w:rPr>
          <w:rFonts w:ascii="Times New Roman" w:eastAsia="Times New Roman" w:hAnsi="Times New Roman" w:cs="Times New Roman"/>
          <w:b/>
          <w:caps/>
          <w:color w:val="000000" w:themeColor="text1"/>
          <w:spacing w:val="0"/>
          <w:sz w:val="22"/>
          <w:szCs w:val="22"/>
          <w:lang w:val="lt-LT"/>
        </w:rPr>
        <w:t xml:space="preserve">Plyšinė lempa, kriochirurginė sistema, </w:t>
      </w:r>
    </w:p>
    <w:p w14:paraId="1D4CAB6F" w14:textId="21599579" w:rsidR="001142EC" w:rsidRDefault="001142EC" w:rsidP="00475B3E">
      <w:pPr>
        <w:pStyle w:val="Title"/>
        <w:keepNext/>
        <w:jc w:val="center"/>
        <w:rPr>
          <w:rFonts w:ascii="Times New Roman" w:eastAsia="Times New Roman" w:hAnsi="Times New Roman" w:cs="Times New Roman"/>
          <w:b/>
          <w:caps/>
          <w:color w:val="000000" w:themeColor="text1"/>
          <w:spacing w:val="0"/>
          <w:sz w:val="22"/>
          <w:szCs w:val="22"/>
          <w:lang w:val="lt-LT"/>
        </w:rPr>
      </w:pPr>
      <w:r w:rsidRPr="001142EC">
        <w:rPr>
          <w:rFonts w:ascii="Times New Roman" w:eastAsia="Times New Roman" w:hAnsi="Times New Roman" w:cs="Times New Roman"/>
          <w:b/>
          <w:caps/>
          <w:color w:val="000000" w:themeColor="text1"/>
          <w:spacing w:val="0"/>
          <w:sz w:val="22"/>
          <w:szCs w:val="22"/>
          <w:lang w:val="lt-LT"/>
        </w:rPr>
        <w:t>kombinuotos terapijos aparatas (Nr. 5593)</w:t>
      </w:r>
    </w:p>
    <w:p w14:paraId="41911466" w14:textId="7FAFFB67" w:rsidR="002F380B" w:rsidRPr="00475B3E" w:rsidRDefault="002F380B" w:rsidP="00475B3E">
      <w:pPr>
        <w:pStyle w:val="Title"/>
        <w:keepNext/>
        <w:jc w:val="center"/>
        <w:rPr>
          <w:rFonts w:ascii="Times New Roman" w:hAnsi="Times New Roman" w:cs="Times New Roman"/>
          <w:b/>
          <w:bCs/>
          <w:color w:val="auto"/>
          <w:spacing w:val="0"/>
          <w:sz w:val="22"/>
          <w:szCs w:val="22"/>
          <w:bdr w:val="none" w:sz="0" w:space="0" w:color="auto" w:frame="1"/>
          <w:lang w:val="lt-LT"/>
        </w:rPr>
      </w:pPr>
      <w:r w:rsidRPr="00475B3E">
        <w:rPr>
          <w:rFonts w:ascii="Times New Roman" w:eastAsia="SimSun" w:hAnsi="Times New Roman" w:cs="Times New Roman"/>
          <w:b/>
          <w:sz w:val="22"/>
          <w:szCs w:val="22"/>
          <w:bdr w:val="none" w:sz="0" w:space="0" w:color="auto" w:frame="1"/>
          <w:lang w:val="lt-LT"/>
        </w:rPr>
        <w:t>TECHNINĖ SPECIFIKACIJA</w:t>
      </w:r>
    </w:p>
    <w:p w14:paraId="75C86398" w14:textId="32121A77" w:rsidR="002F380B" w:rsidRDefault="002F380B" w:rsidP="002F380B">
      <w:pPr>
        <w:jc w:val="center"/>
        <w:rPr>
          <w:rFonts w:cs="Arial Unicode MS"/>
          <w:b/>
          <w:bCs/>
          <w:color w:val="000000" w:themeColor="text1"/>
          <w:sz w:val="22"/>
          <w:szCs w:val="22"/>
          <w:bdr w:val="none" w:sz="0" w:space="0" w:color="auto" w:frame="1"/>
          <w:lang w:val="lt-LT" w:eastAsia="lt-LT"/>
        </w:rPr>
      </w:pPr>
    </w:p>
    <w:p w14:paraId="7C0435E8" w14:textId="77777777" w:rsidR="000104B6" w:rsidRPr="0062290C" w:rsidRDefault="000104B6" w:rsidP="000104B6">
      <w:pPr>
        <w:ind w:right="141" w:hanging="567"/>
        <w:jc w:val="both"/>
        <w:rPr>
          <w:sz w:val="22"/>
          <w:szCs w:val="22"/>
          <w:lang w:val="lt-LT"/>
        </w:rPr>
      </w:pPr>
      <w:r w:rsidRPr="0062290C">
        <w:rPr>
          <w:sz w:val="22"/>
          <w:szCs w:val="22"/>
          <w:lang w:val="lt-LT"/>
        </w:rPr>
        <w:t xml:space="preserve">                 </w:t>
      </w:r>
      <w:r w:rsidRPr="0062290C">
        <w:rPr>
          <w:sz w:val="22"/>
          <w:szCs w:val="22"/>
          <w:u w:val="single"/>
          <w:lang w:val="lt-LT"/>
        </w:rPr>
        <w:t>Bendrieji reikalavimai visoms pirkimo dalims</w:t>
      </w:r>
      <w:r w:rsidRPr="0062290C">
        <w:rPr>
          <w:sz w:val="22"/>
          <w:szCs w:val="22"/>
          <w:lang w:val="lt-LT"/>
        </w:rPr>
        <w:t>:</w:t>
      </w:r>
    </w:p>
    <w:p w14:paraId="4894F54D" w14:textId="77777777" w:rsidR="000104B6" w:rsidRDefault="000104B6" w:rsidP="000104B6">
      <w:pPr>
        <w:ind w:right="141" w:hanging="567"/>
        <w:jc w:val="both"/>
        <w:rPr>
          <w:sz w:val="22"/>
          <w:szCs w:val="22"/>
          <w:lang w:val="lt-LT"/>
        </w:rPr>
      </w:pPr>
    </w:p>
    <w:p w14:paraId="159353BB" w14:textId="77777777" w:rsidR="000104B6" w:rsidRDefault="000104B6" w:rsidP="000104B6">
      <w:pPr>
        <w:pStyle w:val="NormalWeb"/>
        <w:numPr>
          <w:ilvl w:val="0"/>
          <w:numId w:val="2"/>
        </w:numPr>
        <w:spacing w:before="0" w:beforeAutospacing="0" w:after="40" w:afterAutospacing="0"/>
        <w:ind w:right="-1"/>
        <w:jc w:val="both"/>
        <w:rPr>
          <w:color w:val="000000" w:themeColor="text1"/>
          <w:sz w:val="22"/>
          <w:szCs w:val="22"/>
        </w:rPr>
      </w:pPr>
      <w:r>
        <w:rPr>
          <w:sz w:val="22"/>
          <w:szCs w:val="22"/>
        </w:rPr>
        <w:t xml:space="preserve">Tiekėjas </w:t>
      </w:r>
      <w:r>
        <w:rPr>
          <w:b/>
          <w:bCs/>
          <w:sz w:val="22"/>
          <w:szCs w:val="22"/>
        </w:rPr>
        <w:t>kartu su pasiūlymu</w:t>
      </w:r>
      <w:r>
        <w:rPr>
          <w:sz w:val="22"/>
          <w:szCs w:val="22"/>
        </w:rPr>
        <w:t xml:space="preserve"> turi pateikti d</w:t>
      </w:r>
      <w:r>
        <w:rPr>
          <w:color w:val="000000" w:themeColor="text1"/>
          <w:sz w:val="22"/>
          <w:szCs w:val="22"/>
        </w:rPr>
        <w:t>okumentą, patvirtinantį,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w:t>
      </w:r>
    </w:p>
    <w:p w14:paraId="4FFFEEB8" w14:textId="77777777" w:rsidR="000104B6" w:rsidRDefault="000104B6" w:rsidP="000104B6">
      <w:pPr>
        <w:pStyle w:val="NormalWeb"/>
        <w:numPr>
          <w:ilvl w:val="0"/>
          <w:numId w:val="2"/>
        </w:numPr>
        <w:spacing w:before="0" w:beforeAutospacing="0" w:after="40" w:afterAutospacing="0"/>
        <w:ind w:right="-1"/>
        <w:jc w:val="both"/>
        <w:rPr>
          <w:color w:val="000000" w:themeColor="text1"/>
          <w:sz w:val="22"/>
          <w:szCs w:val="22"/>
        </w:rPr>
      </w:pPr>
      <w:r>
        <w:rPr>
          <w:color w:val="000000" w:themeColor="text1"/>
          <w:sz w:val="22"/>
          <w:szCs w:val="22"/>
        </w:rPr>
        <w:t xml:space="preserve">Tiekėjas </w:t>
      </w:r>
      <w:r>
        <w:rPr>
          <w:b/>
          <w:bCs/>
          <w:sz w:val="22"/>
          <w:szCs w:val="22"/>
        </w:rPr>
        <w:t>kartu su pasiūlymu</w:t>
      </w:r>
      <w:r>
        <w:rPr>
          <w:sz w:val="22"/>
          <w:szCs w:val="22"/>
        </w:rPr>
        <w:t xml:space="preserve"> </w:t>
      </w:r>
      <w:r>
        <w:rPr>
          <w:color w:val="000000" w:themeColor="text1"/>
          <w:sz w:val="22"/>
          <w:szCs w:val="22"/>
        </w:rPr>
        <w:t xml:space="preserve">turi pateikti dokumentą, patvirtinantį, kad tiekėjas yra įrangos gamintojo įgaliotas atlikti siūlomos </w:t>
      </w:r>
      <w:r>
        <w:rPr>
          <w:color w:val="000000" w:themeColor="text1"/>
          <w:sz w:val="22"/>
          <w:szCs w:val="22"/>
          <w:u w:val="single"/>
        </w:rPr>
        <w:t>įrangos garantinį aptarnavimą garantinio laikotarpio metu</w:t>
      </w:r>
      <w:r>
        <w:rPr>
          <w:color w:val="000000" w:themeColor="text1"/>
          <w:sz w:val="22"/>
          <w:szCs w:val="22"/>
        </w:rPr>
        <w:t xml:space="preserve"> arba turi rašytinį susitarimą su kitu ūkio subjektu, kuris atliks šios įrangos </w:t>
      </w:r>
      <w:r>
        <w:rPr>
          <w:color w:val="000000" w:themeColor="text1"/>
          <w:sz w:val="22"/>
          <w:szCs w:val="22"/>
          <w:u w:val="single"/>
        </w:rPr>
        <w:t>garantinį aptarnavimą</w:t>
      </w:r>
      <w:r>
        <w:rPr>
          <w:i/>
          <w:color w:val="000000" w:themeColor="text1"/>
          <w:sz w:val="22"/>
          <w:szCs w:val="22"/>
        </w:rPr>
        <w:t>.</w:t>
      </w:r>
    </w:p>
    <w:p w14:paraId="2875F51E" w14:textId="77777777" w:rsidR="000104B6" w:rsidRDefault="000104B6" w:rsidP="000104B6">
      <w:pPr>
        <w:pStyle w:val="NormalWeb"/>
        <w:numPr>
          <w:ilvl w:val="0"/>
          <w:numId w:val="2"/>
        </w:numPr>
        <w:spacing w:before="0" w:beforeAutospacing="0" w:after="40" w:afterAutospacing="0"/>
        <w:ind w:right="-2"/>
        <w:jc w:val="both"/>
        <w:rPr>
          <w:sz w:val="22"/>
          <w:szCs w:val="22"/>
        </w:rPr>
      </w:pPr>
      <w:r>
        <w:rPr>
          <w:sz w:val="22"/>
          <w:szCs w:val="22"/>
        </w:rPr>
        <w:t xml:space="preserve">Tiekėjas turi pateikti dokumentus </w:t>
      </w:r>
      <w:r>
        <w:rPr>
          <w:b/>
          <w:bCs/>
          <w:sz w:val="22"/>
          <w:szCs w:val="22"/>
        </w:rPr>
        <w:t>kartu su pasiūlymu</w:t>
      </w:r>
      <w:r>
        <w:rPr>
          <w:sz w:val="22"/>
          <w:szCs w:val="22"/>
        </w:rPr>
        <w:t xml:space="preserve">,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w:t>
      </w:r>
      <w:r w:rsidRPr="009133BD">
        <w:rPr>
          <w:sz w:val="22"/>
          <w:szCs w:val="22"/>
        </w:rPr>
        <w:t>reikalavimams) (</w:t>
      </w:r>
      <w:r w:rsidRPr="009133BD">
        <w:rPr>
          <w:i/>
          <w:iCs/>
          <w:sz w:val="22"/>
          <w:szCs w:val="22"/>
        </w:rPr>
        <w:t>pdf</w:t>
      </w:r>
      <w:r w:rsidRPr="009133BD">
        <w:rPr>
          <w:sz w:val="22"/>
          <w:szCs w:val="22"/>
        </w:rPr>
        <w:t xml:space="preserve"> formatu). </w:t>
      </w:r>
      <w:r w:rsidRPr="009133BD">
        <w:t xml:space="preserve">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w:t>
      </w:r>
      <w:r w:rsidRPr="009133BD">
        <w:rPr>
          <w:sz w:val="22"/>
          <w:szCs w:val="22"/>
        </w:rPr>
        <w:t>Šiuose dokumentuose tiekėjas turi grafiškai nurodyti (t. y. pastebimai pažymėti –</w:t>
      </w:r>
      <w:r>
        <w:rPr>
          <w:sz w:val="22"/>
          <w:szCs w:val="22"/>
        </w:rPr>
        <w:t xml:space="preserve">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049456E" w14:textId="77777777" w:rsidR="000104B6" w:rsidRDefault="000104B6" w:rsidP="000104B6">
      <w:pPr>
        <w:pStyle w:val="ListParagraph"/>
        <w:numPr>
          <w:ilvl w:val="0"/>
          <w:numId w:val="2"/>
        </w:numPr>
        <w:ind w:right="-1"/>
        <w:jc w:val="both"/>
        <w:rPr>
          <w:sz w:val="22"/>
        </w:rPr>
      </w:pPr>
      <w:r w:rsidRPr="00EB0AE2">
        <w:rPr>
          <w:sz w:val="22"/>
        </w:rPr>
        <w:t xml:space="preserve">Visoms nurodytoms konkrečioms medžiagoms ir/ar konkretiems pavadinimams, standartams ir pan. taikoma „arba lygiavertis“. Tiekėjas, siūlantis lygiavertę prekę privalo </w:t>
      </w:r>
      <w:r w:rsidRPr="00EB0AE2">
        <w:rPr>
          <w:b/>
          <w:bCs/>
          <w:sz w:val="22"/>
        </w:rPr>
        <w:t>savo pasiūlyme</w:t>
      </w:r>
      <w:r w:rsidRPr="00EB0AE2">
        <w:rPr>
          <w:sz w:val="22"/>
        </w:rPr>
        <w:t xml:space="preserve"> patikimomis priemonėmis įrodyti, kad siūloma prekė yra lygiavertė ir atitinka techninėje specifikacijoje keliamus reikalavimus.</w:t>
      </w:r>
    </w:p>
    <w:p w14:paraId="7B8E2377" w14:textId="2E4847C9" w:rsidR="000104B6" w:rsidRDefault="000104B6" w:rsidP="002F380B">
      <w:pPr>
        <w:jc w:val="center"/>
        <w:rPr>
          <w:rFonts w:cs="Arial Unicode MS"/>
          <w:b/>
          <w:bCs/>
          <w:color w:val="000000" w:themeColor="text1"/>
          <w:sz w:val="22"/>
          <w:szCs w:val="22"/>
          <w:bdr w:val="none" w:sz="0" w:space="0" w:color="auto" w:frame="1"/>
          <w:lang w:val="lt-LT" w:eastAsia="lt-LT"/>
        </w:rPr>
      </w:pPr>
    </w:p>
    <w:p w14:paraId="69DB6659" w14:textId="77777777" w:rsidR="0076433B" w:rsidRPr="00EA5031" w:rsidRDefault="0076433B" w:rsidP="0076433B">
      <w:pPr>
        <w:rPr>
          <w:b/>
          <w:bCs/>
          <w:sz w:val="22"/>
          <w:szCs w:val="22"/>
          <w:lang w:val="lt-LT"/>
        </w:rPr>
      </w:pPr>
      <w:r w:rsidRPr="00EA5031">
        <w:rPr>
          <w:b/>
          <w:bCs/>
          <w:sz w:val="22"/>
          <w:szCs w:val="22"/>
          <w:lang w:val="lt-LT"/>
        </w:rPr>
        <w:t>2 pirkimo dalis. Kriochirurginė sistema akių operacijoms, 1 kompl.</w:t>
      </w:r>
    </w:p>
    <w:p w14:paraId="20F263F0" w14:textId="77777777" w:rsidR="0076433B" w:rsidRPr="00EA5031" w:rsidRDefault="0076433B" w:rsidP="0076433B">
      <w:pPr>
        <w:rPr>
          <w:b/>
          <w:bCs/>
          <w:sz w:val="22"/>
          <w:szCs w:val="22"/>
          <w:lang w:val="lt-LT"/>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2039"/>
        <w:gridCol w:w="3402"/>
        <w:gridCol w:w="3206"/>
      </w:tblGrid>
      <w:tr w:rsidR="0076433B" w:rsidRPr="00EA5031" w14:paraId="3A838C96" w14:textId="77777777" w:rsidTr="00D800AB">
        <w:trPr>
          <w:trHeight w:val="244"/>
        </w:trPr>
        <w:tc>
          <w:tcPr>
            <w:tcW w:w="791" w:type="dxa"/>
            <w:shd w:val="clear" w:color="auto" w:fill="auto"/>
            <w:tcMar>
              <w:left w:w="113" w:type="dxa"/>
              <w:right w:w="113" w:type="dxa"/>
            </w:tcMar>
          </w:tcPr>
          <w:p w14:paraId="0DF0AE7B" w14:textId="77777777" w:rsidR="0076433B" w:rsidRPr="00EA5031" w:rsidRDefault="0076433B" w:rsidP="00020148">
            <w:pPr>
              <w:pStyle w:val="Default"/>
              <w:tabs>
                <w:tab w:val="left" w:pos="367"/>
              </w:tabs>
              <w:jc w:val="center"/>
              <w:rPr>
                <w:b/>
                <w:bCs/>
                <w:sz w:val="22"/>
                <w:szCs w:val="22"/>
                <w:lang w:val="lt-LT"/>
              </w:rPr>
            </w:pPr>
            <w:r w:rsidRPr="00EA5031">
              <w:rPr>
                <w:b/>
                <w:bCs/>
                <w:sz w:val="22"/>
                <w:szCs w:val="22"/>
                <w:lang w:val="lt-LT"/>
              </w:rPr>
              <w:t>Eil. Nr.</w:t>
            </w:r>
          </w:p>
        </w:tc>
        <w:tc>
          <w:tcPr>
            <w:tcW w:w="2039" w:type="dxa"/>
            <w:shd w:val="clear" w:color="auto" w:fill="auto"/>
            <w:tcMar>
              <w:left w:w="113" w:type="dxa"/>
              <w:right w:w="113" w:type="dxa"/>
            </w:tcMar>
          </w:tcPr>
          <w:p w14:paraId="65625250" w14:textId="77777777" w:rsidR="0076433B" w:rsidRPr="00EA5031" w:rsidRDefault="0076433B" w:rsidP="00020148">
            <w:pPr>
              <w:pStyle w:val="Default"/>
              <w:jc w:val="center"/>
              <w:rPr>
                <w:b/>
                <w:bCs/>
                <w:sz w:val="22"/>
                <w:szCs w:val="22"/>
                <w:lang w:val="lt-LT"/>
              </w:rPr>
            </w:pPr>
            <w:r w:rsidRPr="00EA5031">
              <w:rPr>
                <w:b/>
                <w:bCs/>
                <w:sz w:val="22"/>
                <w:szCs w:val="22"/>
                <w:lang w:val="lt-LT"/>
              </w:rPr>
              <w:t>Parametrai</w:t>
            </w:r>
          </w:p>
        </w:tc>
        <w:tc>
          <w:tcPr>
            <w:tcW w:w="3402" w:type="dxa"/>
            <w:shd w:val="clear" w:color="auto" w:fill="auto"/>
            <w:tcMar>
              <w:left w:w="113" w:type="dxa"/>
              <w:right w:w="113" w:type="dxa"/>
            </w:tcMar>
          </w:tcPr>
          <w:p w14:paraId="07FCB8A8" w14:textId="77777777" w:rsidR="0076433B" w:rsidRPr="00EA5031" w:rsidRDefault="0076433B" w:rsidP="00020148">
            <w:pPr>
              <w:pStyle w:val="Default"/>
              <w:jc w:val="center"/>
              <w:rPr>
                <w:b/>
                <w:bCs/>
                <w:sz w:val="22"/>
                <w:szCs w:val="22"/>
                <w:lang w:val="lt-LT"/>
              </w:rPr>
            </w:pPr>
            <w:r w:rsidRPr="00EA5031">
              <w:rPr>
                <w:b/>
                <w:bCs/>
                <w:sz w:val="22"/>
                <w:szCs w:val="22"/>
                <w:lang w:val="lt-LT"/>
              </w:rPr>
              <w:t>Reikalaujamos parametrų reikšmės</w:t>
            </w:r>
          </w:p>
        </w:tc>
        <w:tc>
          <w:tcPr>
            <w:tcW w:w="3206" w:type="dxa"/>
            <w:shd w:val="clear" w:color="auto" w:fill="auto"/>
            <w:tcMar>
              <w:left w:w="113" w:type="dxa"/>
              <w:right w:w="113" w:type="dxa"/>
            </w:tcMar>
          </w:tcPr>
          <w:p w14:paraId="0544C699" w14:textId="77777777" w:rsidR="0076433B" w:rsidRPr="00EA5031" w:rsidRDefault="0076433B" w:rsidP="00020148">
            <w:pPr>
              <w:pStyle w:val="Default"/>
              <w:jc w:val="center"/>
              <w:rPr>
                <w:b/>
                <w:bCs/>
                <w:sz w:val="22"/>
                <w:szCs w:val="22"/>
                <w:lang w:val="lt-LT"/>
              </w:rPr>
            </w:pPr>
            <w:r w:rsidRPr="00EA5031">
              <w:rPr>
                <w:b/>
                <w:bCs/>
                <w:sz w:val="22"/>
                <w:szCs w:val="22"/>
                <w:lang w:val="lt-LT"/>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76433B" w:rsidRPr="00EA5031" w14:paraId="5C39CA21" w14:textId="77777777" w:rsidTr="00D800AB">
        <w:trPr>
          <w:trHeight w:val="244"/>
        </w:trPr>
        <w:tc>
          <w:tcPr>
            <w:tcW w:w="791" w:type="dxa"/>
            <w:shd w:val="clear" w:color="auto" w:fill="auto"/>
            <w:tcMar>
              <w:left w:w="113" w:type="dxa"/>
              <w:right w:w="113" w:type="dxa"/>
            </w:tcMar>
          </w:tcPr>
          <w:p w14:paraId="63B52863" w14:textId="77777777" w:rsidR="0076433B" w:rsidRPr="00EA5031" w:rsidRDefault="0076433B" w:rsidP="00020148">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37DB4C43" w14:textId="77777777" w:rsidR="0076433B" w:rsidRPr="00EA5031" w:rsidRDefault="0076433B" w:rsidP="00020148">
            <w:pPr>
              <w:pStyle w:val="Default"/>
              <w:rPr>
                <w:sz w:val="22"/>
                <w:szCs w:val="22"/>
                <w:lang w:val="lt-LT"/>
              </w:rPr>
            </w:pPr>
            <w:r w:rsidRPr="00EA5031">
              <w:rPr>
                <w:sz w:val="22"/>
                <w:szCs w:val="22"/>
                <w:lang w:val="lt-LT"/>
              </w:rPr>
              <w:t>Kriochirurginė sistema</w:t>
            </w:r>
          </w:p>
        </w:tc>
        <w:tc>
          <w:tcPr>
            <w:tcW w:w="3402" w:type="dxa"/>
            <w:shd w:val="clear" w:color="auto" w:fill="auto"/>
            <w:tcMar>
              <w:left w:w="113" w:type="dxa"/>
              <w:right w:w="113" w:type="dxa"/>
            </w:tcMar>
          </w:tcPr>
          <w:p w14:paraId="73096833" w14:textId="77777777" w:rsidR="0076433B" w:rsidRPr="00EA5031" w:rsidRDefault="0076433B" w:rsidP="00020148">
            <w:pPr>
              <w:pStyle w:val="Default"/>
              <w:rPr>
                <w:sz w:val="22"/>
                <w:szCs w:val="22"/>
                <w:lang w:val="lt-LT"/>
              </w:rPr>
            </w:pPr>
            <w:r w:rsidRPr="00EA5031">
              <w:rPr>
                <w:sz w:val="22"/>
                <w:szCs w:val="22"/>
                <w:lang w:val="lt-LT"/>
              </w:rPr>
              <w:t xml:space="preserve">Skirta naudoti oftalmologinėje chirurgijoje, pvz.: tinklainės atšokų gydymas kriopeksija, ciklo destrukcinės procedūros esant atspariai glaukomai, fragmentų ištraukimas stiklakūnio ertmėje, kataraktos ekstrakcija, blakstienų folikulų krio naikinimas dėl </w:t>
            </w:r>
            <w:r w:rsidRPr="00EA5031">
              <w:rPr>
                <w:sz w:val="22"/>
                <w:szCs w:val="22"/>
                <w:lang w:val="lt-LT"/>
              </w:rPr>
              <w:lastRenderedPageBreak/>
              <w:t>trichiazės ir neišnešioto kūdikio retinopatijos gydymas</w:t>
            </w:r>
          </w:p>
        </w:tc>
        <w:tc>
          <w:tcPr>
            <w:tcW w:w="3206" w:type="dxa"/>
            <w:shd w:val="clear" w:color="auto" w:fill="auto"/>
            <w:tcMar>
              <w:left w:w="113" w:type="dxa"/>
              <w:right w:w="113" w:type="dxa"/>
            </w:tcMar>
          </w:tcPr>
          <w:p w14:paraId="5F7B4B2F" w14:textId="77777777" w:rsidR="00D800AB" w:rsidRPr="00D800AB" w:rsidRDefault="00D800AB" w:rsidP="00D800AB">
            <w:pPr>
              <w:pStyle w:val="Default"/>
              <w:rPr>
                <w:sz w:val="22"/>
                <w:szCs w:val="20"/>
                <w:lang w:val="lt-LT"/>
              </w:rPr>
            </w:pPr>
            <w:r w:rsidRPr="00D800AB">
              <w:rPr>
                <w:sz w:val="22"/>
                <w:szCs w:val="20"/>
                <w:lang w:val="lt-LT"/>
              </w:rPr>
              <w:lastRenderedPageBreak/>
              <w:t xml:space="preserve">Skirta naudoti oftalmologinėje chirurgijoje, pvz.: tinklainės atšokų gydymas kriopeksija, ciklo destrukcinės procedūros esant atspariai glaukomai, fragmentų ištraukimas stiklakūnio ertmėje, kataraktos ekstrakcija, blakstienų folikulų </w:t>
            </w:r>
            <w:r w:rsidRPr="00D800AB">
              <w:rPr>
                <w:sz w:val="22"/>
                <w:szCs w:val="20"/>
                <w:lang w:val="lt-LT"/>
              </w:rPr>
              <w:lastRenderedPageBreak/>
              <w:t>krio naikinimas dėl trichiazės ir neišnešioto kūdikio retinopatijos gydymas</w:t>
            </w:r>
          </w:p>
          <w:p w14:paraId="4AEF5FC4" w14:textId="1800280A" w:rsidR="0076433B" w:rsidRPr="00D800AB" w:rsidRDefault="00D800AB" w:rsidP="00D800AB">
            <w:pPr>
              <w:pStyle w:val="Default"/>
              <w:rPr>
                <w:sz w:val="22"/>
                <w:szCs w:val="22"/>
                <w:lang w:val="lt-LT"/>
              </w:rPr>
            </w:pPr>
            <w:r w:rsidRPr="00D800AB">
              <w:rPr>
                <w:color w:val="FF0000"/>
                <w:sz w:val="22"/>
                <w:szCs w:val="20"/>
                <w:lang w:val="lt-LT"/>
              </w:rPr>
              <w:t>(brošiūra „Cryomatic MK II“, 2 psl.)</w:t>
            </w:r>
          </w:p>
        </w:tc>
      </w:tr>
      <w:tr w:rsidR="0076433B" w:rsidRPr="00EA5031" w14:paraId="6A7A4199" w14:textId="77777777" w:rsidTr="00D800AB">
        <w:trPr>
          <w:trHeight w:val="244"/>
        </w:trPr>
        <w:tc>
          <w:tcPr>
            <w:tcW w:w="791" w:type="dxa"/>
            <w:shd w:val="clear" w:color="auto" w:fill="auto"/>
            <w:tcMar>
              <w:left w:w="113" w:type="dxa"/>
              <w:right w:w="113" w:type="dxa"/>
            </w:tcMar>
          </w:tcPr>
          <w:p w14:paraId="300C2B5B" w14:textId="77777777" w:rsidR="0076433B" w:rsidRPr="00EA5031" w:rsidRDefault="0076433B" w:rsidP="00020148">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5DE813F4" w14:textId="77777777" w:rsidR="0076433B" w:rsidRPr="00EA5031" w:rsidRDefault="0076433B" w:rsidP="00020148">
            <w:pPr>
              <w:pStyle w:val="Default"/>
              <w:rPr>
                <w:sz w:val="22"/>
                <w:szCs w:val="22"/>
                <w:lang w:val="lt-LT"/>
              </w:rPr>
            </w:pPr>
            <w:r w:rsidRPr="00EA5031">
              <w:rPr>
                <w:sz w:val="22"/>
                <w:szCs w:val="22"/>
                <w:lang w:val="lt-LT"/>
              </w:rPr>
              <w:t>Sistema turi turėti galimybę prijungti tiek vienkartinius, tiek daugkartinius zondus be adapterio</w:t>
            </w:r>
          </w:p>
        </w:tc>
        <w:tc>
          <w:tcPr>
            <w:tcW w:w="3402" w:type="dxa"/>
            <w:shd w:val="clear" w:color="auto" w:fill="auto"/>
            <w:tcMar>
              <w:left w:w="113" w:type="dxa"/>
              <w:right w:w="113" w:type="dxa"/>
            </w:tcMar>
          </w:tcPr>
          <w:p w14:paraId="2B5265F0" w14:textId="77777777" w:rsidR="0076433B" w:rsidRPr="00EA5031" w:rsidRDefault="0076433B" w:rsidP="00020148">
            <w:pPr>
              <w:pStyle w:val="Default"/>
              <w:rPr>
                <w:sz w:val="22"/>
                <w:szCs w:val="22"/>
                <w:lang w:val="lt-LT"/>
              </w:rPr>
            </w:pPr>
            <w:r w:rsidRPr="00EA5031">
              <w:rPr>
                <w:sz w:val="22"/>
                <w:szCs w:val="22"/>
                <w:lang w:val="lt-LT"/>
              </w:rPr>
              <w:t>Būtina. Integruota programinė įranga turi automatiškai nustatyti naudojamo zondo tipą ir atitinkamai sureguliuoti įrenginį</w:t>
            </w:r>
          </w:p>
        </w:tc>
        <w:tc>
          <w:tcPr>
            <w:tcW w:w="3206" w:type="dxa"/>
            <w:shd w:val="clear" w:color="auto" w:fill="auto"/>
            <w:tcMar>
              <w:left w:w="113" w:type="dxa"/>
              <w:right w:w="113" w:type="dxa"/>
            </w:tcMar>
          </w:tcPr>
          <w:p w14:paraId="31B87883" w14:textId="77777777" w:rsidR="00D800AB" w:rsidRPr="00D800AB" w:rsidRDefault="00D800AB" w:rsidP="00D800AB">
            <w:pPr>
              <w:pStyle w:val="Default"/>
              <w:rPr>
                <w:sz w:val="22"/>
                <w:szCs w:val="20"/>
                <w:lang w:val="lt-LT"/>
              </w:rPr>
            </w:pPr>
            <w:r w:rsidRPr="00D800AB">
              <w:rPr>
                <w:sz w:val="22"/>
                <w:szCs w:val="20"/>
                <w:lang w:val="lt-LT"/>
              </w:rPr>
              <w:t>Integruota programinė įranga turi automatiškai nustatyti naudojamo zondo tipą ir atitinkamai sureguliuoti įrenginį</w:t>
            </w:r>
          </w:p>
          <w:p w14:paraId="131D6A0D" w14:textId="0CF40FFC" w:rsidR="0076433B" w:rsidRPr="00D800AB" w:rsidRDefault="00D800AB" w:rsidP="00D800AB">
            <w:pPr>
              <w:pStyle w:val="Default"/>
              <w:rPr>
                <w:sz w:val="22"/>
                <w:szCs w:val="22"/>
                <w:lang w:val="lt-LT"/>
              </w:rPr>
            </w:pPr>
            <w:r w:rsidRPr="00D800AB">
              <w:rPr>
                <w:color w:val="FF0000"/>
                <w:sz w:val="22"/>
                <w:szCs w:val="20"/>
                <w:lang w:val="lt-LT"/>
              </w:rPr>
              <w:t>(brošiūra „Cryomatic MK II“, 2 psl.)</w:t>
            </w:r>
          </w:p>
        </w:tc>
      </w:tr>
      <w:tr w:rsidR="0076433B" w:rsidRPr="00EA5031" w14:paraId="4B0D3981" w14:textId="77777777" w:rsidTr="00D800AB">
        <w:trPr>
          <w:trHeight w:val="244"/>
        </w:trPr>
        <w:tc>
          <w:tcPr>
            <w:tcW w:w="791" w:type="dxa"/>
            <w:shd w:val="clear" w:color="auto" w:fill="auto"/>
            <w:tcMar>
              <w:left w:w="113" w:type="dxa"/>
              <w:right w:w="113" w:type="dxa"/>
            </w:tcMar>
          </w:tcPr>
          <w:p w14:paraId="6F33725B" w14:textId="77777777" w:rsidR="0076433B" w:rsidRPr="00EA5031" w:rsidRDefault="0076433B" w:rsidP="00020148">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23B6FCDB" w14:textId="77777777" w:rsidR="0076433B" w:rsidRPr="00EA5031" w:rsidRDefault="0076433B" w:rsidP="00020148">
            <w:pPr>
              <w:pStyle w:val="Default"/>
              <w:rPr>
                <w:sz w:val="22"/>
                <w:szCs w:val="22"/>
                <w:lang w:val="lt-LT"/>
              </w:rPr>
            </w:pPr>
            <w:r w:rsidRPr="00EA5031">
              <w:rPr>
                <w:sz w:val="22"/>
                <w:szCs w:val="22"/>
                <w:lang w:val="lt-LT"/>
              </w:rPr>
              <w:t>Krio zondo valymas</w:t>
            </w:r>
          </w:p>
        </w:tc>
        <w:tc>
          <w:tcPr>
            <w:tcW w:w="3402" w:type="dxa"/>
            <w:shd w:val="clear" w:color="auto" w:fill="auto"/>
            <w:tcMar>
              <w:left w:w="113" w:type="dxa"/>
              <w:right w:w="113" w:type="dxa"/>
            </w:tcMar>
          </w:tcPr>
          <w:p w14:paraId="3E0F1156" w14:textId="77777777" w:rsidR="0076433B" w:rsidRPr="00EA5031" w:rsidRDefault="0076433B" w:rsidP="00020148">
            <w:pPr>
              <w:pStyle w:val="Default"/>
              <w:rPr>
                <w:sz w:val="22"/>
                <w:szCs w:val="22"/>
                <w:lang w:val="lt-LT"/>
              </w:rPr>
            </w:pPr>
            <w:r w:rsidRPr="00EA5031">
              <w:rPr>
                <w:sz w:val="22"/>
                <w:szCs w:val="22"/>
                <w:lang w:val="lt-LT"/>
              </w:rPr>
              <w:t>Atliekamos automatiškai, kai Krio zondas yra prijungiamas prie sistemos</w:t>
            </w:r>
          </w:p>
        </w:tc>
        <w:tc>
          <w:tcPr>
            <w:tcW w:w="3206" w:type="dxa"/>
            <w:shd w:val="clear" w:color="auto" w:fill="auto"/>
            <w:tcMar>
              <w:left w:w="113" w:type="dxa"/>
              <w:right w:w="113" w:type="dxa"/>
            </w:tcMar>
          </w:tcPr>
          <w:p w14:paraId="5579595B" w14:textId="77777777" w:rsidR="00D800AB" w:rsidRPr="00D800AB" w:rsidRDefault="00D800AB" w:rsidP="00D800AB">
            <w:pPr>
              <w:pStyle w:val="Default"/>
              <w:rPr>
                <w:sz w:val="22"/>
                <w:szCs w:val="20"/>
                <w:lang w:val="lt-LT"/>
              </w:rPr>
            </w:pPr>
            <w:r w:rsidRPr="00D800AB">
              <w:rPr>
                <w:sz w:val="22"/>
                <w:szCs w:val="20"/>
                <w:lang w:val="lt-LT"/>
              </w:rPr>
              <w:t>Atliekamos automatiškai, kai Krio zondas yra prijungiamas prie sistemos</w:t>
            </w:r>
          </w:p>
          <w:p w14:paraId="6318D76C" w14:textId="2B65E1DC" w:rsidR="0076433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76433B" w:rsidRPr="00EA5031" w14:paraId="3932CD94" w14:textId="77777777" w:rsidTr="00D800AB">
        <w:trPr>
          <w:trHeight w:val="244"/>
        </w:trPr>
        <w:tc>
          <w:tcPr>
            <w:tcW w:w="791" w:type="dxa"/>
            <w:shd w:val="clear" w:color="auto" w:fill="auto"/>
            <w:tcMar>
              <w:left w:w="113" w:type="dxa"/>
              <w:right w:w="113" w:type="dxa"/>
            </w:tcMar>
          </w:tcPr>
          <w:p w14:paraId="5563D996" w14:textId="77777777" w:rsidR="0076433B" w:rsidRPr="00EA5031" w:rsidRDefault="0076433B" w:rsidP="00020148">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729F3385" w14:textId="77777777" w:rsidR="0076433B" w:rsidRPr="00EA5031" w:rsidRDefault="0076433B" w:rsidP="00020148">
            <w:pPr>
              <w:pStyle w:val="Default"/>
              <w:rPr>
                <w:sz w:val="22"/>
                <w:szCs w:val="22"/>
                <w:lang w:val="lt-LT"/>
              </w:rPr>
            </w:pPr>
            <w:r w:rsidRPr="00EA5031">
              <w:rPr>
                <w:sz w:val="22"/>
                <w:szCs w:val="22"/>
                <w:lang w:val="lt-LT"/>
              </w:rPr>
              <w:t>Atbulinio praplovimo įrenginys</w:t>
            </w:r>
          </w:p>
        </w:tc>
        <w:tc>
          <w:tcPr>
            <w:tcW w:w="3402" w:type="dxa"/>
            <w:shd w:val="clear" w:color="auto" w:fill="auto"/>
            <w:tcMar>
              <w:left w:w="113" w:type="dxa"/>
              <w:right w:w="113" w:type="dxa"/>
            </w:tcMar>
          </w:tcPr>
          <w:p w14:paraId="608861F6" w14:textId="77777777" w:rsidR="0076433B" w:rsidRPr="00EA5031" w:rsidRDefault="0076433B" w:rsidP="00020148">
            <w:pPr>
              <w:pStyle w:val="Default"/>
              <w:rPr>
                <w:sz w:val="22"/>
                <w:szCs w:val="22"/>
                <w:lang w:val="lt-LT"/>
              </w:rPr>
            </w:pPr>
            <w:r w:rsidRPr="00EA5031">
              <w:rPr>
                <w:sz w:val="22"/>
                <w:szCs w:val="22"/>
                <w:lang w:val="lt-LT"/>
              </w:rPr>
              <w:t>Išvalymo metu ir 20 sekundžių po kojinio jungiklio atleidimo dujos keičia savo srautą esant mažesniam slėgiui (pašalina nešvarumus ir drėgmę – pašalina problemų riziką operacijos metu)</w:t>
            </w:r>
          </w:p>
        </w:tc>
        <w:tc>
          <w:tcPr>
            <w:tcW w:w="3206" w:type="dxa"/>
            <w:shd w:val="clear" w:color="auto" w:fill="auto"/>
            <w:tcMar>
              <w:left w:w="113" w:type="dxa"/>
              <w:right w:w="113" w:type="dxa"/>
            </w:tcMar>
          </w:tcPr>
          <w:p w14:paraId="4FCC1129" w14:textId="77777777" w:rsidR="00D800AB" w:rsidRPr="00D800AB" w:rsidRDefault="00D800AB" w:rsidP="00D800AB">
            <w:pPr>
              <w:pStyle w:val="Default"/>
              <w:rPr>
                <w:sz w:val="22"/>
                <w:szCs w:val="20"/>
                <w:lang w:val="lt-LT"/>
              </w:rPr>
            </w:pPr>
            <w:r w:rsidRPr="00D800AB">
              <w:rPr>
                <w:sz w:val="22"/>
                <w:szCs w:val="20"/>
                <w:lang w:val="lt-LT"/>
              </w:rPr>
              <w:t>Išvalymo metu ir 20 sekundžių po kojinio jungiklio atleidimo dujos keičia savo srautą esant mažesniam slėgiui (pašalina nešvarumus ir drėgmę – pašalina problemų riziką operacijos metu)</w:t>
            </w:r>
          </w:p>
          <w:p w14:paraId="6B2302E4" w14:textId="62BB3AB8" w:rsidR="0076433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49E29237" w14:textId="77777777" w:rsidTr="00D800AB">
        <w:trPr>
          <w:trHeight w:val="244"/>
        </w:trPr>
        <w:tc>
          <w:tcPr>
            <w:tcW w:w="791" w:type="dxa"/>
            <w:shd w:val="clear" w:color="auto" w:fill="auto"/>
            <w:tcMar>
              <w:left w:w="113" w:type="dxa"/>
              <w:right w:w="113" w:type="dxa"/>
            </w:tcMar>
          </w:tcPr>
          <w:p w14:paraId="6D057E34"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06C7901F" w14:textId="77777777" w:rsidR="00D800AB" w:rsidRPr="00EA5031" w:rsidRDefault="00D800AB" w:rsidP="00D800AB">
            <w:pPr>
              <w:pStyle w:val="Default"/>
              <w:rPr>
                <w:sz w:val="22"/>
                <w:szCs w:val="22"/>
                <w:lang w:val="lt-LT"/>
              </w:rPr>
            </w:pPr>
            <w:r w:rsidRPr="00EA5031">
              <w:rPr>
                <w:sz w:val="22"/>
                <w:szCs w:val="22"/>
                <w:lang w:val="lt-LT"/>
              </w:rPr>
              <w:t>Krio zondų sterilizavimas</w:t>
            </w:r>
          </w:p>
        </w:tc>
        <w:tc>
          <w:tcPr>
            <w:tcW w:w="3402" w:type="dxa"/>
            <w:shd w:val="clear" w:color="auto" w:fill="auto"/>
            <w:tcMar>
              <w:left w:w="113" w:type="dxa"/>
              <w:right w:w="113" w:type="dxa"/>
            </w:tcMar>
          </w:tcPr>
          <w:p w14:paraId="30F0B939" w14:textId="77777777" w:rsidR="00D800AB" w:rsidRPr="00EA5031" w:rsidRDefault="00D800AB" w:rsidP="00D800AB">
            <w:pPr>
              <w:pStyle w:val="Default"/>
              <w:rPr>
                <w:sz w:val="22"/>
                <w:szCs w:val="22"/>
                <w:lang w:val="lt-LT"/>
              </w:rPr>
            </w:pPr>
            <w:r w:rsidRPr="00EA5031">
              <w:rPr>
                <w:sz w:val="22"/>
                <w:szCs w:val="22"/>
                <w:lang w:val="lt-LT"/>
              </w:rPr>
              <w:t>Autoklave, 134 – 137°C temperatūroje</w:t>
            </w:r>
          </w:p>
        </w:tc>
        <w:tc>
          <w:tcPr>
            <w:tcW w:w="3206" w:type="dxa"/>
            <w:shd w:val="clear" w:color="auto" w:fill="auto"/>
            <w:tcMar>
              <w:left w:w="113" w:type="dxa"/>
              <w:right w:w="113" w:type="dxa"/>
            </w:tcMar>
          </w:tcPr>
          <w:p w14:paraId="24D812AC" w14:textId="77777777" w:rsidR="00D800AB" w:rsidRPr="00D800AB" w:rsidRDefault="00D800AB" w:rsidP="00D800AB">
            <w:pPr>
              <w:pStyle w:val="Default"/>
              <w:rPr>
                <w:sz w:val="22"/>
                <w:szCs w:val="20"/>
                <w:lang w:val="lt-LT"/>
              </w:rPr>
            </w:pPr>
            <w:r w:rsidRPr="00D800AB">
              <w:rPr>
                <w:sz w:val="22"/>
                <w:szCs w:val="20"/>
                <w:lang w:val="lt-LT"/>
              </w:rPr>
              <w:t>Autoklave, 133 – 137°C temperatūroje</w:t>
            </w:r>
          </w:p>
          <w:p w14:paraId="1DFE8FE2" w14:textId="105126BB" w:rsidR="00D800AB" w:rsidRPr="00D800AB" w:rsidRDefault="00D800AB" w:rsidP="00D800AB">
            <w:pPr>
              <w:pStyle w:val="Default"/>
              <w:rPr>
                <w:sz w:val="22"/>
                <w:szCs w:val="22"/>
                <w:lang w:val="lt-LT"/>
              </w:rPr>
            </w:pPr>
            <w:r w:rsidRPr="00D800AB">
              <w:rPr>
                <w:color w:val="FF0000"/>
                <w:sz w:val="22"/>
                <w:szCs w:val="20"/>
                <w:lang w:val="lt-LT"/>
              </w:rPr>
              <w:t>(Cryomatic zondu sterilizacija)</w:t>
            </w:r>
          </w:p>
        </w:tc>
      </w:tr>
      <w:tr w:rsidR="00D800AB" w:rsidRPr="00EA5031" w14:paraId="46B8F2FE" w14:textId="77777777" w:rsidTr="00D800AB">
        <w:trPr>
          <w:trHeight w:val="244"/>
        </w:trPr>
        <w:tc>
          <w:tcPr>
            <w:tcW w:w="791" w:type="dxa"/>
            <w:shd w:val="clear" w:color="auto" w:fill="auto"/>
            <w:tcMar>
              <w:left w:w="113" w:type="dxa"/>
              <w:right w:w="113" w:type="dxa"/>
            </w:tcMar>
          </w:tcPr>
          <w:p w14:paraId="14101BE7"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490B312D" w14:textId="77777777" w:rsidR="00D800AB" w:rsidRPr="00EA5031" w:rsidRDefault="00D800AB" w:rsidP="00D800AB">
            <w:pPr>
              <w:pStyle w:val="Default"/>
              <w:rPr>
                <w:sz w:val="22"/>
                <w:szCs w:val="22"/>
                <w:lang w:val="lt-LT"/>
              </w:rPr>
            </w:pPr>
            <w:r w:rsidRPr="00EA5031">
              <w:rPr>
                <w:sz w:val="22"/>
                <w:szCs w:val="22"/>
                <w:lang w:val="lt-LT"/>
              </w:rPr>
              <w:t>Valdymas</w:t>
            </w:r>
          </w:p>
        </w:tc>
        <w:tc>
          <w:tcPr>
            <w:tcW w:w="3402" w:type="dxa"/>
            <w:shd w:val="clear" w:color="auto" w:fill="auto"/>
            <w:tcMar>
              <w:left w:w="113" w:type="dxa"/>
              <w:right w:w="113" w:type="dxa"/>
            </w:tcMar>
          </w:tcPr>
          <w:p w14:paraId="4D6A7765" w14:textId="77777777" w:rsidR="00D800AB" w:rsidRPr="00EA5031" w:rsidRDefault="00D800AB" w:rsidP="00D800AB">
            <w:pPr>
              <w:pStyle w:val="Default"/>
              <w:rPr>
                <w:sz w:val="22"/>
                <w:szCs w:val="22"/>
                <w:lang w:val="lt-LT"/>
              </w:rPr>
            </w:pPr>
            <w:r w:rsidRPr="00EA5031">
              <w:rPr>
                <w:sz w:val="22"/>
                <w:szCs w:val="22"/>
                <w:lang w:val="lt-LT"/>
              </w:rPr>
              <w:t>Pedalu</w:t>
            </w:r>
          </w:p>
        </w:tc>
        <w:tc>
          <w:tcPr>
            <w:tcW w:w="3206" w:type="dxa"/>
            <w:shd w:val="clear" w:color="auto" w:fill="auto"/>
            <w:tcMar>
              <w:left w:w="113" w:type="dxa"/>
              <w:right w:w="113" w:type="dxa"/>
            </w:tcMar>
          </w:tcPr>
          <w:p w14:paraId="6231C139" w14:textId="77777777" w:rsidR="00D800AB" w:rsidRPr="00D800AB" w:rsidRDefault="00D800AB" w:rsidP="00D800AB">
            <w:pPr>
              <w:pStyle w:val="Default"/>
              <w:rPr>
                <w:sz w:val="22"/>
                <w:szCs w:val="20"/>
                <w:lang w:val="lt-LT"/>
              </w:rPr>
            </w:pPr>
            <w:r w:rsidRPr="00D800AB">
              <w:rPr>
                <w:sz w:val="22"/>
                <w:szCs w:val="20"/>
                <w:lang w:val="lt-LT"/>
              </w:rPr>
              <w:t>Pedalu</w:t>
            </w:r>
          </w:p>
          <w:p w14:paraId="087334B0" w14:textId="29CE81B3" w:rsidR="00D800AB" w:rsidRPr="00D800AB" w:rsidRDefault="00D800AB" w:rsidP="00D800AB">
            <w:pPr>
              <w:pStyle w:val="Default"/>
              <w:rPr>
                <w:sz w:val="22"/>
                <w:szCs w:val="22"/>
                <w:lang w:val="lt-LT"/>
              </w:rPr>
            </w:pPr>
            <w:r w:rsidRPr="00D800AB">
              <w:rPr>
                <w:color w:val="FF0000"/>
                <w:sz w:val="22"/>
                <w:szCs w:val="20"/>
                <w:lang w:val="lt-LT"/>
              </w:rPr>
              <w:t>(brošiūra „Cryomatic MK II“, 2, 3 psl.)</w:t>
            </w:r>
          </w:p>
        </w:tc>
      </w:tr>
      <w:tr w:rsidR="00D800AB" w:rsidRPr="00EA5031" w14:paraId="10C56EA9" w14:textId="77777777" w:rsidTr="00D800AB">
        <w:trPr>
          <w:trHeight w:val="244"/>
        </w:trPr>
        <w:tc>
          <w:tcPr>
            <w:tcW w:w="791" w:type="dxa"/>
            <w:shd w:val="clear" w:color="auto" w:fill="auto"/>
            <w:tcMar>
              <w:left w:w="113" w:type="dxa"/>
              <w:right w:w="113" w:type="dxa"/>
            </w:tcMar>
          </w:tcPr>
          <w:p w14:paraId="404ED6CF"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2B93A98E" w14:textId="77777777" w:rsidR="00D800AB" w:rsidRPr="00EA5031" w:rsidRDefault="00D800AB" w:rsidP="00D800AB">
            <w:pPr>
              <w:pStyle w:val="Default"/>
              <w:rPr>
                <w:sz w:val="22"/>
                <w:szCs w:val="22"/>
                <w:lang w:val="lt-LT"/>
              </w:rPr>
            </w:pPr>
            <w:r w:rsidRPr="00EA5031">
              <w:rPr>
                <w:sz w:val="22"/>
                <w:szCs w:val="22"/>
                <w:lang w:val="lt-LT"/>
              </w:rPr>
              <w:t>Naudojamos dujos</w:t>
            </w:r>
          </w:p>
        </w:tc>
        <w:tc>
          <w:tcPr>
            <w:tcW w:w="3402" w:type="dxa"/>
            <w:shd w:val="clear" w:color="auto" w:fill="auto"/>
            <w:tcMar>
              <w:left w:w="113" w:type="dxa"/>
              <w:right w:w="113" w:type="dxa"/>
            </w:tcMar>
          </w:tcPr>
          <w:p w14:paraId="5ADC64B5" w14:textId="77777777" w:rsidR="00D800AB" w:rsidRPr="00EA5031" w:rsidRDefault="00D800AB" w:rsidP="00D800AB">
            <w:pPr>
              <w:pStyle w:val="Default"/>
              <w:rPr>
                <w:sz w:val="22"/>
                <w:szCs w:val="22"/>
                <w:lang w:val="lt-LT"/>
              </w:rPr>
            </w:pPr>
            <w:r w:rsidRPr="00EA5031">
              <w:rPr>
                <w:sz w:val="22"/>
                <w:szCs w:val="22"/>
                <w:lang w:val="lt-LT"/>
              </w:rPr>
              <w:t>Medicininis azoto oksidas (N</w:t>
            </w:r>
            <w:r w:rsidRPr="00EA5031">
              <w:rPr>
                <w:sz w:val="22"/>
                <w:szCs w:val="22"/>
                <w:vertAlign w:val="subscript"/>
                <w:lang w:val="lt-LT"/>
              </w:rPr>
              <w:t>2</w:t>
            </w:r>
            <w:r w:rsidRPr="00EA5031">
              <w:rPr>
                <w:sz w:val="22"/>
                <w:szCs w:val="22"/>
                <w:lang w:val="lt-LT"/>
              </w:rPr>
              <w:t>O) ir medicininis anglies dioksidas (CO</w:t>
            </w:r>
            <w:r w:rsidRPr="00EA5031">
              <w:rPr>
                <w:sz w:val="22"/>
                <w:szCs w:val="22"/>
                <w:vertAlign w:val="subscript"/>
                <w:lang w:val="lt-LT"/>
              </w:rPr>
              <w:t>2</w:t>
            </w:r>
            <w:r w:rsidRPr="00EA5031">
              <w:rPr>
                <w:sz w:val="22"/>
                <w:szCs w:val="22"/>
                <w:lang w:val="lt-LT"/>
              </w:rPr>
              <w:t>) nesifoniniuose balionuose.</w:t>
            </w:r>
          </w:p>
        </w:tc>
        <w:tc>
          <w:tcPr>
            <w:tcW w:w="3206" w:type="dxa"/>
            <w:shd w:val="clear" w:color="auto" w:fill="auto"/>
            <w:tcMar>
              <w:left w:w="113" w:type="dxa"/>
              <w:right w:w="113" w:type="dxa"/>
            </w:tcMar>
          </w:tcPr>
          <w:p w14:paraId="5549CFE7" w14:textId="77777777" w:rsidR="00D800AB" w:rsidRPr="00D800AB" w:rsidRDefault="00D800AB" w:rsidP="00D800AB">
            <w:pPr>
              <w:pStyle w:val="Default"/>
              <w:rPr>
                <w:sz w:val="22"/>
                <w:szCs w:val="20"/>
                <w:lang w:val="lt-LT"/>
              </w:rPr>
            </w:pPr>
            <w:r w:rsidRPr="00D800AB">
              <w:rPr>
                <w:sz w:val="22"/>
                <w:szCs w:val="20"/>
                <w:lang w:val="lt-LT"/>
              </w:rPr>
              <w:t>Medicininis azoto oksidas (N</w:t>
            </w:r>
            <w:r w:rsidRPr="00D800AB">
              <w:rPr>
                <w:sz w:val="22"/>
                <w:szCs w:val="20"/>
                <w:vertAlign w:val="subscript"/>
                <w:lang w:val="lt-LT"/>
              </w:rPr>
              <w:t>2</w:t>
            </w:r>
            <w:r w:rsidRPr="00D800AB">
              <w:rPr>
                <w:sz w:val="22"/>
                <w:szCs w:val="20"/>
                <w:lang w:val="lt-LT"/>
              </w:rPr>
              <w:t>O) ir medicininis anglies dioksidas (CO</w:t>
            </w:r>
            <w:r w:rsidRPr="00D800AB">
              <w:rPr>
                <w:sz w:val="22"/>
                <w:szCs w:val="20"/>
                <w:vertAlign w:val="subscript"/>
                <w:lang w:val="lt-LT"/>
              </w:rPr>
              <w:t>2</w:t>
            </w:r>
            <w:r w:rsidRPr="00D800AB">
              <w:rPr>
                <w:sz w:val="22"/>
                <w:szCs w:val="20"/>
                <w:lang w:val="lt-LT"/>
              </w:rPr>
              <w:t>) nesifoniniuose balionuose.</w:t>
            </w:r>
          </w:p>
          <w:p w14:paraId="54104F77" w14:textId="0BB9A178" w:rsidR="00D800A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172E1C24" w14:textId="77777777" w:rsidTr="00D800AB">
        <w:trPr>
          <w:trHeight w:val="244"/>
        </w:trPr>
        <w:tc>
          <w:tcPr>
            <w:tcW w:w="791" w:type="dxa"/>
            <w:shd w:val="clear" w:color="auto" w:fill="auto"/>
            <w:tcMar>
              <w:left w:w="113" w:type="dxa"/>
              <w:right w:w="113" w:type="dxa"/>
            </w:tcMar>
          </w:tcPr>
          <w:p w14:paraId="0133087D"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1DD954A4" w14:textId="77777777" w:rsidR="00D800AB" w:rsidRPr="00EA5031" w:rsidRDefault="00D800AB" w:rsidP="00D800AB">
            <w:pPr>
              <w:pStyle w:val="Default"/>
              <w:rPr>
                <w:sz w:val="22"/>
                <w:szCs w:val="22"/>
                <w:lang w:val="lt-LT"/>
              </w:rPr>
            </w:pPr>
            <w:r w:rsidRPr="00EA5031">
              <w:rPr>
                <w:sz w:val="22"/>
                <w:szCs w:val="22"/>
                <w:lang w:val="lt-LT"/>
              </w:rPr>
              <w:t>Dujų slėgio darbinė sritis</w:t>
            </w:r>
          </w:p>
        </w:tc>
        <w:tc>
          <w:tcPr>
            <w:tcW w:w="3402" w:type="dxa"/>
            <w:shd w:val="clear" w:color="auto" w:fill="auto"/>
            <w:tcMar>
              <w:left w:w="113" w:type="dxa"/>
              <w:right w:w="113" w:type="dxa"/>
            </w:tcMar>
          </w:tcPr>
          <w:p w14:paraId="3590D805" w14:textId="77777777" w:rsidR="00D800AB" w:rsidRPr="00EA5031" w:rsidRDefault="00D800AB" w:rsidP="00D800AB">
            <w:pPr>
              <w:pStyle w:val="Default"/>
              <w:rPr>
                <w:sz w:val="22"/>
                <w:szCs w:val="22"/>
                <w:lang w:val="lt-LT"/>
              </w:rPr>
            </w:pPr>
            <w:r w:rsidRPr="00EA5031">
              <w:rPr>
                <w:sz w:val="22"/>
                <w:szCs w:val="22"/>
                <w:lang w:val="lt-LT"/>
              </w:rPr>
              <w:t>Intervale ≥ 3100 ÷ 4480 kPa</w:t>
            </w:r>
          </w:p>
        </w:tc>
        <w:tc>
          <w:tcPr>
            <w:tcW w:w="3206" w:type="dxa"/>
            <w:shd w:val="clear" w:color="auto" w:fill="auto"/>
            <w:tcMar>
              <w:left w:w="113" w:type="dxa"/>
              <w:right w:w="113" w:type="dxa"/>
            </w:tcMar>
          </w:tcPr>
          <w:p w14:paraId="2CAEECE0" w14:textId="77777777" w:rsidR="00D800AB" w:rsidRPr="00D800AB" w:rsidRDefault="00D800AB" w:rsidP="00D800AB">
            <w:pPr>
              <w:pStyle w:val="Default"/>
              <w:rPr>
                <w:sz w:val="22"/>
                <w:szCs w:val="20"/>
                <w:lang w:val="lt-LT"/>
              </w:rPr>
            </w:pPr>
            <w:r w:rsidRPr="00D800AB">
              <w:rPr>
                <w:sz w:val="22"/>
                <w:szCs w:val="20"/>
                <w:lang w:val="lt-LT"/>
              </w:rPr>
              <w:t>Intervale  3100 ÷ 4480 kPa</w:t>
            </w:r>
          </w:p>
          <w:p w14:paraId="10BBFEE4" w14:textId="4DC213A8" w:rsidR="00D800A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5D365C6A" w14:textId="77777777" w:rsidTr="00D800AB">
        <w:trPr>
          <w:trHeight w:val="244"/>
        </w:trPr>
        <w:tc>
          <w:tcPr>
            <w:tcW w:w="791" w:type="dxa"/>
            <w:shd w:val="clear" w:color="auto" w:fill="auto"/>
            <w:tcMar>
              <w:left w:w="113" w:type="dxa"/>
              <w:right w:w="113" w:type="dxa"/>
            </w:tcMar>
          </w:tcPr>
          <w:p w14:paraId="5EFA441A"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42138E09" w14:textId="77777777" w:rsidR="00D800AB" w:rsidRPr="00EA5031" w:rsidRDefault="00D800AB" w:rsidP="00D800AB">
            <w:pPr>
              <w:pStyle w:val="Default"/>
              <w:rPr>
                <w:sz w:val="22"/>
                <w:szCs w:val="22"/>
                <w:lang w:val="lt-LT"/>
              </w:rPr>
            </w:pPr>
            <w:r w:rsidRPr="00EA5031">
              <w:rPr>
                <w:sz w:val="22"/>
                <w:szCs w:val="22"/>
                <w:lang w:val="lt-LT"/>
              </w:rPr>
              <w:t>Maksimalus jungiamo baliono slėgis</w:t>
            </w:r>
          </w:p>
        </w:tc>
        <w:tc>
          <w:tcPr>
            <w:tcW w:w="3402" w:type="dxa"/>
            <w:shd w:val="clear" w:color="auto" w:fill="auto"/>
            <w:tcMar>
              <w:left w:w="113" w:type="dxa"/>
              <w:right w:w="113" w:type="dxa"/>
            </w:tcMar>
          </w:tcPr>
          <w:p w14:paraId="033CBB07" w14:textId="77777777" w:rsidR="00D800AB" w:rsidRPr="00EA5031" w:rsidRDefault="00D800AB" w:rsidP="00D800AB">
            <w:pPr>
              <w:pStyle w:val="Default"/>
              <w:rPr>
                <w:sz w:val="22"/>
                <w:szCs w:val="22"/>
                <w:lang w:val="lt-LT"/>
              </w:rPr>
            </w:pPr>
            <w:r w:rsidRPr="00EA5031">
              <w:rPr>
                <w:sz w:val="22"/>
                <w:szCs w:val="22"/>
                <w:lang w:val="lt-LT"/>
              </w:rPr>
              <w:t>≥ 8275 kPa</w:t>
            </w:r>
          </w:p>
        </w:tc>
        <w:tc>
          <w:tcPr>
            <w:tcW w:w="3206" w:type="dxa"/>
            <w:shd w:val="clear" w:color="auto" w:fill="auto"/>
            <w:tcMar>
              <w:left w:w="113" w:type="dxa"/>
              <w:right w:w="113" w:type="dxa"/>
            </w:tcMar>
          </w:tcPr>
          <w:p w14:paraId="4CEBFC12" w14:textId="77777777" w:rsidR="00D800AB" w:rsidRPr="00D800AB" w:rsidRDefault="00D800AB" w:rsidP="00D800AB">
            <w:pPr>
              <w:pStyle w:val="Default"/>
              <w:rPr>
                <w:sz w:val="22"/>
                <w:szCs w:val="20"/>
                <w:lang w:val="lt-LT"/>
              </w:rPr>
            </w:pPr>
            <w:r w:rsidRPr="00D800AB">
              <w:rPr>
                <w:sz w:val="22"/>
                <w:szCs w:val="20"/>
                <w:lang w:val="lt-LT"/>
              </w:rPr>
              <w:t>8275 kPa</w:t>
            </w:r>
          </w:p>
          <w:p w14:paraId="4BDFA128" w14:textId="143221AC" w:rsidR="00D800A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3D5B9971" w14:textId="77777777" w:rsidTr="00D800AB">
        <w:trPr>
          <w:trHeight w:val="244"/>
        </w:trPr>
        <w:tc>
          <w:tcPr>
            <w:tcW w:w="791" w:type="dxa"/>
            <w:shd w:val="clear" w:color="auto" w:fill="auto"/>
            <w:tcMar>
              <w:left w:w="113" w:type="dxa"/>
              <w:right w:w="113" w:type="dxa"/>
            </w:tcMar>
          </w:tcPr>
          <w:p w14:paraId="09843A09"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30B3117C" w14:textId="77777777" w:rsidR="00D800AB" w:rsidRPr="00EA5031" w:rsidRDefault="00D800AB" w:rsidP="00D800AB">
            <w:pPr>
              <w:pStyle w:val="Default"/>
              <w:rPr>
                <w:sz w:val="22"/>
                <w:szCs w:val="22"/>
                <w:lang w:val="lt-LT"/>
              </w:rPr>
            </w:pPr>
            <w:r w:rsidRPr="00EA5031">
              <w:rPr>
                <w:sz w:val="22"/>
                <w:szCs w:val="22"/>
                <w:lang w:val="lt-LT"/>
              </w:rPr>
              <w:t>Konsolės displėjus</w:t>
            </w:r>
          </w:p>
        </w:tc>
        <w:tc>
          <w:tcPr>
            <w:tcW w:w="3402" w:type="dxa"/>
            <w:shd w:val="clear" w:color="auto" w:fill="auto"/>
            <w:tcMar>
              <w:left w:w="113" w:type="dxa"/>
              <w:right w:w="113" w:type="dxa"/>
            </w:tcMar>
          </w:tcPr>
          <w:p w14:paraId="60B28DF3" w14:textId="77777777" w:rsidR="00D800AB" w:rsidRPr="00EA5031" w:rsidRDefault="00D800AB" w:rsidP="00D800AB">
            <w:pPr>
              <w:pStyle w:val="Default"/>
              <w:rPr>
                <w:sz w:val="22"/>
                <w:szCs w:val="22"/>
                <w:lang w:val="lt-LT"/>
              </w:rPr>
            </w:pPr>
            <w:r w:rsidRPr="00EA5031">
              <w:rPr>
                <w:sz w:val="22"/>
                <w:szCs w:val="22"/>
                <w:lang w:val="lt-LT"/>
              </w:rPr>
              <w:t>Grafinis LCD displėjus, ≥ 95 x 70 mm</w:t>
            </w:r>
          </w:p>
        </w:tc>
        <w:tc>
          <w:tcPr>
            <w:tcW w:w="3206" w:type="dxa"/>
            <w:shd w:val="clear" w:color="auto" w:fill="auto"/>
            <w:tcMar>
              <w:left w:w="113" w:type="dxa"/>
              <w:right w:w="113" w:type="dxa"/>
            </w:tcMar>
          </w:tcPr>
          <w:p w14:paraId="1EB81510" w14:textId="77777777" w:rsidR="00D800AB" w:rsidRPr="00D800AB" w:rsidRDefault="00D800AB" w:rsidP="00D800AB">
            <w:pPr>
              <w:pStyle w:val="Default"/>
              <w:rPr>
                <w:sz w:val="22"/>
                <w:szCs w:val="20"/>
                <w:lang w:val="lt-LT"/>
              </w:rPr>
            </w:pPr>
            <w:r w:rsidRPr="00D800AB">
              <w:rPr>
                <w:sz w:val="22"/>
                <w:szCs w:val="20"/>
                <w:lang w:val="lt-LT"/>
              </w:rPr>
              <w:t>Grafinis LCD displėjus, 95 x 70 mm</w:t>
            </w:r>
          </w:p>
          <w:p w14:paraId="3CFC7D31" w14:textId="170CCFB8" w:rsidR="00D800A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1814CA39" w14:textId="77777777" w:rsidTr="00D800AB">
        <w:trPr>
          <w:trHeight w:val="244"/>
        </w:trPr>
        <w:tc>
          <w:tcPr>
            <w:tcW w:w="791" w:type="dxa"/>
            <w:shd w:val="clear" w:color="auto" w:fill="auto"/>
            <w:tcMar>
              <w:left w:w="113" w:type="dxa"/>
              <w:right w:w="113" w:type="dxa"/>
            </w:tcMar>
          </w:tcPr>
          <w:p w14:paraId="7E1A5951"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53E16D63" w14:textId="77777777" w:rsidR="00D800AB" w:rsidRPr="00EA5031" w:rsidRDefault="00D800AB" w:rsidP="00D800AB">
            <w:pPr>
              <w:pStyle w:val="Default"/>
              <w:rPr>
                <w:sz w:val="22"/>
                <w:szCs w:val="22"/>
                <w:lang w:val="lt-LT"/>
              </w:rPr>
            </w:pPr>
            <w:r w:rsidRPr="00EA5031">
              <w:rPr>
                <w:sz w:val="22"/>
                <w:szCs w:val="22"/>
                <w:lang w:val="lt-LT"/>
              </w:rPr>
              <w:t>Maitinimo įtampa</w:t>
            </w:r>
          </w:p>
        </w:tc>
        <w:tc>
          <w:tcPr>
            <w:tcW w:w="3402" w:type="dxa"/>
            <w:shd w:val="clear" w:color="auto" w:fill="auto"/>
            <w:tcMar>
              <w:left w:w="113" w:type="dxa"/>
              <w:right w:w="113" w:type="dxa"/>
            </w:tcMar>
          </w:tcPr>
          <w:p w14:paraId="0A2E5DA3" w14:textId="77777777" w:rsidR="00D800AB" w:rsidRPr="00EA5031" w:rsidRDefault="00D800AB" w:rsidP="00D800AB">
            <w:pPr>
              <w:pStyle w:val="Default"/>
              <w:rPr>
                <w:sz w:val="22"/>
                <w:szCs w:val="22"/>
                <w:lang w:val="lt-LT"/>
              </w:rPr>
            </w:pPr>
            <w:r w:rsidRPr="00EA5031">
              <w:rPr>
                <w:sz w:val="22"/>
                <w:szCs w:val="22"/>
                <w:lang w:val="lt-LT"/>
              </w:rPr>
              <w:t>240 V 50 Hz</w:t>
            </w:r>
          </w:p>
        </w:tc>
        <w:tc>
          <w:tcPr>
            <w:tcW w:w="3206" w:type="dxa"/>
            <w:shd w:val="clear" w:color="auto" w:fill="auto"/>
            <w:tcMar>
              <w:left w:w="113" w:type="dxa"/>
              <w:right w:w="113" w:type="dxa"/>
            </w:tcMar>
          </w:tcPr>
          <w:p w14:paraId="04638E1F" w14:textId="77777777" w:rsidR="00D800AB" w:rsidRPr="00D800AB" w:rsidRDefault="00D800AB" w:rsidP="00D800AB">
            <w:pPr>
              <w:pStyle w:val="Default"/>
              <w:rPr>
                <w:sz w:val="22"/>
                <w:szCs w:val="20"/>
                <w:lang w:val="lt-LT"/>
              </w:rPr>
            </w:pPr>
            <w:r w:rsidRPr="00D800AB">
              <w:rPr>
                <w:sz w:val="22"/>
                <w:szCs w:val="20"/>
                <w:lang w:val="lt-LT"/>
              </w:rPr>
              <w:t>100–240Vac (50/60Hz)</w:t>
            </w:r>
          </w:p>
          <w:p w14:paraId="2FCAF48E" w14:textId="7A4FE824" w:rsidR="00D800A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4F339BF1" w14:textId="77777777" w:rsidTr="00D800AB">
        <w:trPr>
          <w:trHeight w:val="244"/>
        </w:trPr>
        <w:tc>
          <w:tcPr>
            <w:tcW w:w="791" w:type="dxa"/>
            <w:shd w:val="clear" w:color="auto" w:fill="auto"/>
            <w:tcMar>
              <w:left w:w="113" w:type="dxa"/>
              <w:right w:w="113" w:type="dxa"/>
            </w:tcMar>
          </w:tcPr>
          <w:p w14:paraId="709EAFFD"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12D28176" w14:textId="77777777" w:rsidR="00D800AB" w:rsidRPr="00EA5031" w:rsidRDefault="00D800AB" w:rsidP="00D800AB">
            <w:pPr>
              <w:pStyle w:val="Default"/>
              <w:rPr>
                <w:sz w:val="22"/>
                <w:szCs w:val="22"/>
                <w:lang w:val="lt-LT"/>
              </w:rPr>
            </w:pPr>
            <w:r w:rsidRPr="00EA5031">
              <w:rPr>
                <w:sz w:val="22"/>
                <w:szCs w:val="22"/>
                <w:lang w:val="lt-LT"/>
              </w:rPr>
              <w:t>Komplektuojami zondai</w:t>
            </w:r>
          </w:p>
        </w:tc>
        <w:tc>
          <w:tcPr>
            <w:tcW w:w="3402" w:type="dxa"/>
            <w:shd w:val="clear" w:color="auto" w:fill="auto"/>
            <w:tcMar>
              <w:left w:w="113" w:type="dxa"/>
              <w:right w:w="113" w:type="dxa"/>
            </w:tcMar>
          </w:tcPr>
          <w:p w14:paraId="30BD4BC8" w14:textId="77777777" w:rsidR="00D800AB" w:rsidRPr="00EA5031" w:rsidRDefault="00D800AB" w:rsidP="00D800AB">
            <w:pPr>
              <w:pStyle w:val="Default"/>
              <w:rPr>
                <w:sz w:val="22"/>
                <w:szCs w:val="22"/>
                <w:lang w:val="lt-LT"/>
              </w:rPr>
            </w:pPr>
            <w:r w:rsidRPr="00EA5031">
              <w:rPr>
                <w:sz w:val="22"/>
                <w:szCs w:val="22"/>
                <w:lang w:val="lt-LT"/>
              </w:rPr>
              <w:t>1.   2.5mm standartinis tinklainės zondas – 5 vnt.</w:t>
            </w:r>
          </w:p>
          <w:p w14:paraId="69110F2C" w14:textId="77777777" w:rsidR="00D800AB" w:rsidRPr="00EA5031" w:rsidRDefault="00D800AB" w:rsidP="00D800AB">
            <w:pPr>
              <w:pStyle w:val="Default"/>
              <w:rPr>
                <w:sz w:val="22"/>
                <w:szCs w:val="22"/>
                <w:lang w:val="lt-LT"/>
              </w:rPr>
            </w:pPr>
            <w:r w:rsidRPr="00EA5031">
              <w:rPr>
                <w:sz w:val="22"/>
                <w:szCs w:val="22"/>
                <w:lang w:val="lt-LT"/>
              </w:rPr>
              <w:t>2.   1.5mm Lenktas kataraktos zondas – 2 vnt.</w:t>
            </w:r>
          </w:p>
          <w:p w14:paraId="4E7FEAD1" w14:textId="77777777" w:rsidR="00D800AB" w:rsidRPr="00EA5031" w:rsidRDefault="00D800AB" w:rsidP="00D800AB">
            <w:pPr>
              <w:pStyle w:val="Default"/>
              <w:rPr>
                <w:sz w:val="22"/>
                <w:szCs w:val="22"/>
                <w:lang w:val="lt-LT"/>
              </w:rPr>
            </w:pPr>
            <w:r w:rsidRPr="00EA5031">
              <w:rPr>
                <w:sz w:val="22"/>
                <w:szCs w:val="22"/>
                <w:lang w:val="lt-LT"/>
              </w:rPr>
              <w:t xml:space="preserve">3.   Vienkartinio naudojimo tinklainės zondai, 10 vnt/dėž. – 1 vnt. </w:t>
            </w:r>
          </w:p>
          <w:p w14:paraId="1C6039FB" w14:textId="77777777" w:rsidR="00D800AB" w:rsidRPr="00EA5031" w:rsidRDefault="00D800AB" w:rsidP="00D800AB">
            <w:pPr>
              <w:pStyle w:val="Default"/>
              <w:rPr>
                <w:sz w:val="22"/>
                <w:szCs w:val="22"/>
                <w:lang w:val="lt-LT"/>
              </w:rPr>
            </w:pPr>
          </w:p>
        </w:tc>
        <w:tc>
          <w:tcPr>
            <w:tcW w:w="3206" w:type="dxa"/>
            <w:shd w:val="clear" w:color="auto" w:fill="auto"/>
            <w:tcMar>
              <w:left w:w="113" w:type="dxa"/>
              <w:right w:w="113" w:type="dxa"/>
            </w:tcMar>
          </w:tcPr>
          <w:p w14:paraId="07D0DD05" w14:textId="77777777" w:rsidR="00D800AB" w:rsidRPr="00D800AB" w:rsidRDefault="00D800AB" w:rsidP="00D800AB">
            <w:pPr>
              <w:pStyle w:val="Default"/>
              <w:rPr>
                <w:sz w:val="22"/>
                <w:szCs w:val="20"/>
                <w:lang w:val="lt-LT"/>
              </w:rPr>
            </w:pPr>
            <w:r w:rsidRPr="00D800AB">
              <w:rPr>
                <w:sz w:val="22"/>
                <w:szCs w:val="20"/>
                <w:lang w:val="lt-LT"/>
              </w:rPr>
              <w:t xml:space="preserve">1. </w:t>
            </w:r>
            <w:r w:rsidRPr="00D800AB">
              <w:rPr>
                <w:b/>
                <w:bCs/>
                <w:sz w:val="22"/>
                <w:szCs w:val="20"/>
                <w:lang w:val="lt-LT"/>
              </w:rPr>
              <w:t>2509-P-8020</w:t>
            </w:r>
            <w:r w:rsidRPr="00D800AB">
              <w:rPr>
                <w:sz w:val="22"/>
                <w:szCs w:val="20"/>
                <w:lang w:val="lt-LT"/>
              </w:rPr>
              <w:t xml:space="preserve"> 2.5mm standartinis tinklainės zondas – 5 vnt.</w:t>
            </w:r>
          </w:p>
          <w:p w14:paraId="72BBC2A9" w14:textId="77777777" w:rsidR="00D800AB" w:rsidRPr="00D800AB" w:rsidRDefault="00D800AB" w:rsidP="00D800AB">
            <w:pPr>
              <w:pStyle w:val="Default"/>
              <w:rPr>
                <w:sz w:val="22"/>
                <w:szCs w:val="20"/>
                <w:lang w:val="lt-LT"/>
              </w:rPr>
            </w:pPr>
            <w:r w:rsidRPr="00D800AB">
              <w:rPr>
                <w:sz w:val="22"/>
                <w:szCs w:val="20"/>
                <w:lang w:val="lt-LT"/>
              </w:rPr>
              <w:t xml:space="preserve">2. </w:t>
            </w:r>
            <w:r w:rsidRPr="00D800AB">
              <w:rPr>
                <w:b/>
                <w:bCs/>
                <w:sz w:val="22"/>
                <w:szCs w:val="20"/>
                <w:lang w:val="lt-LT"/>
              </w:rPr>
              <w:t>2509-P-8024</w:t>
            </w:r>
            <w:r w:rsidRPr="00D800AB">
              <w:rPr>
                <w:sz w:val="22"/>
                <w:szCs w:val="20"/>
                <w:lang w:val="lt-LT"/>
              </w:rPr>
              <w:t xml:space="preserve"> 1.5mm Lenktas kataraktos zondas – 2 vnt.</w:t>
            </w:r>
          </w:p>
          <w:p w14:paraId="2827AFED" w14:textId="77777777" w:rsidR="00D800AB" w:rsidRPr="00D800AB" w:rsidRDefault="00D800AB" w:rsidP="00D800AB">
            <w:pPr>
              <w:pStyle w:val="Default"/>
              <w:rPr>
                <w:sz w:val="22"/>
                <w:szCs w:val="20"/>
                <w:lang w:val="lt-LT"/>
              </w:rPr>
            </w:pPr>
            <w:r w:rsidRPr="00D800AB">
              <w:rPr>
                <w:sz w:val="22"/>
                <w:szCs w:val="20"/>
                <w:lang w:val="lt-LT"/>
              </w:rPr>
              <w:t xml:space="preserve">3. </w:t>
            </w:r>
            <w:r w:rsidRPr="00D800AB">
              <w:rPr>
                <w:b/>
                <w:bCs/>
                <w:sz w:val="22"/>
                <w:szCs w:val="20"/>
                <w:lang w:val="lt-LT"/>
              </w:rPr>
              <w:t>2509-P-8033</w:t>
            </w:r>
            <w:r w:rsidRPr="00D800AB">
              <w:rPr>
                <w:sz w:val="22"/>
                <w:szCs w:val="20"/>
                <w:lang w:val="lt-LT"/>
              </w:rPr>
              <w:t xml:space="preserve"> Vienkartinio naudojimo tinklainės zondai, 10 vnt/dėž. – 1 vnt. </w:t>
            </w:r>
          </w:p>
          <w:p w14:paraId="329D14CC" w14:textId="1594EB8B" w:rsidR="00D800AB" w:rsidRPr="00D800AB" w:rsidRDefault="00D800AB" w:rsidP="00D800AB">
            <w:pPr>
              <w:pStyle w:val="Default"/>
              <w:rPr>
                <w:sz w:val="22"/>
                <w:szCs w:val="22"/>
                <w:lang w:val="lt-LT"/>
              </w:rPr>
            </w:pPr>
            <w:r w:rsidRPr="00D800AB">
              <w:rPr>
                <w:color w:val="FF0000"/>
                <w:sz w:val="22"/>
                <w:szCs w:val="20"/>
                <w:lang w:val="lt-LT"/>
              </w:rPr>
              <w:t>(brošiūra „Cryomatic MK II“, 2 psl.)</w:t>
            </w:r>
          </w:p>
        </w:tc>
      </w:tr>
      <w:tr w:rsidR="00D800AB" w:rsidRPr="00EA5031" w14:paraId="71B39BB5" w14:textId="77777777" w:rsidTr="00D800AB">
        <w:trPr>
          <w:trHeight w:val="244"/>
        </w:trPr>
        <w:tc>
          <w:tcPr>
            <w:tcW w:w="791" w:type="dxa"/>
            <w:shd w:val="clear" w:color="auto" w:fill="auto"/>
            <w:tcMar>
              <w:left w:w="113" w:type="dxa"/>
              <w:right w:w="113" w:type="dxa"/>
            </w:tcMar>
          </w:tcPr>
          <w:p w14:paraId="09F2517C"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302CA8DC" w14:textId="77777777" w:rsidR="00D800AB" w:rsidRPr="00EA5031" w:rsidRDefault="00D800AB" w:rsidP="00D800AB">
            <w:pPr>
              <w:pStyle w:val="Default"/>
              <w:rPr>
                <w:sz w:val="22"/>
                <w:szCs w:val="22"/>
                <w:lang w:val="lt-LT"/>
              </w:rPr>
            </w:pPr>
            <w:r w:rsidRPr="00EA5031">
              <w:rPr>
                <w:sz w:val="22"/>
                <w:szCs w:val="22"/>
                <w:lang w:val="lt-LT"/>
              </w:rPr>
              <w:t>Priedai</w:t>
            </w:r>
          </w:p>
        </w:tc>
        <w:tc>
          <w:tcPr>
            <w:tcW w:w="3402" w:type="dxa"/>
            <w:shd w:val="clear" w:color="auto" w:fill="auto"/>
            <w:tcMar>
              <w:left w:w="113" w:type="dxa"/>
              <w:right w:w="113" w:type="dxa"/>
            </w:tcMar>
          </w:tcPr>
          <w:p w14:paraId="3C56DD35" w14:textId="77777777" w:rsidR="00D800AB" w:rsidRPr="00EA5031" w:rsidRDefault="00D800AB" w:rsidP="00D800AB">
            <w:pPr>
              <w:pStyle w:val="Default"/>
              <w:rPr>
                <w:sz w:val="22"/>
                <w:szCs w:val="22"/>
                <w:lang w:val="lt-LT"/>
              </w:rPr>
            </w:pPr>
            <w:r w:rsidRPr="00EA5031">
              <w:rPr>
                <w:sz w:val="22"/>
                <w:szCs w:val="22"/>
                <w:lang w:val="lt-LT"/>
              </w:rPr>
              <w:t>Būtina galimybė pasirinkti atitinkamą reikalingą dujų baliono pajungimo adapterį užsakymo metu (1 vnt.):</w:t>
            </w:r>
          </w:p>
          <w:p w14:paraId="6B71198F" w14:textId="77777777" w:rsidR="00D800AB" w:rsidRPr="00EA5031" w:rsidRDefault="00D800AB" w:rsidP="00D800AB">
            <w:pPr>
              <w:pStyle w:val="Default"/>
              <w:numPr>
                <w:ilvl w:val="0"/>
                <w:numId w:val="22"/>
              </w:numPr>
              <w:rPr>
                <w:sz w:val="22"/>
                <w:szCs w:val="22"/>
                <w:lang w:val="lt-LT"/>
              </w:rPr>
            </w:pPr>
            <w:r w:rsidRPr="00EA5031">
              <w:rPr>
                <w:sz w:val="22"/>
                <w:szCs w:val="22"/>
                <w:lang w:val="lt-LT"/>
              </w:rPr>
              <w:t>adapteris F dydžio anglies dioksido dujų balionui;</w:t>
            </w:r>
          </w:p>
          <w:p w14:paraId="6CEE84F3" w14:textId="77777777" w:rsidR="00D800AB" w:rsidRPr="00EA5031" w:rsidRDefault="00D800AB" w:rsidP="00D800AB">
            <w:pPr>
              <w:pStyle w:val="Default"/>
              <w:rPr>
                <w:sz w:val="22"/>
                <w:szCs w:val="22"/>
                <w:lang w:val="lt-LT"/>
              </w:rPr>
            </w:pPr>
            <w:r w:rsidRPr="00EA5031">
              <w:rPr>
                <w:sz w:val="22"/>
                <w:szCs w:val="22"/>
                <w:lang w:val="lt-LT"/>
              </w:rPr>
              <w:t>arba</w:t>
            </w:r>
          </w:p>
          <w:p w14:paraId="156F3DD0" w14:textId="77777777" w:rsidR="00D800AB" w:rsidRPr="00EA5031" w:rsidRDefault="00D800AB" w:rsidP="00D800AB">
            <w:pPr>
              <w:pStyle w:val="Default"/>
              <w:numPr>
                <w:ilvl w:val="0"/>
                <w:numId w:val="22"/>
              </w:numPr>
              <w:rPr>
                <w:sz w:val="22"/>
                <w:szCs w:val="22"/>
                <w:lang w:val="lt-LT"/>
              </w:rPr>
            </w:pPr>
            <w:r w:rsidRPr="00EA5031">
              <w:rPr>
                <w:sz w:val="22"/>
                <w:szCs w:val="22"/>
                <w:lang w:val="lt-LT"/>
              </w:rPr>
              <w:t>„Pin Index Yoke“ E dydžio anglies dioksido dujų balionui;</w:t>
            </w:r>
          </w:p>
          <w:p w14:paraId="67A31ED0" w14:textId="77777777" w:rsidR="00D800AB" w:rsidRPr="00EA5031" w:rsidRDefault="00D800AB" w:rsidP="00D800AB">
            <w:pPr>
              <w:pStyle w:val="Default"/>
              <w:rPr>
                <w:sz w:val="22"/>
                <w:szCs w:val="22"/>
                <w:lang w:val="lt-LT"/>
              </w:rPr>
            </w:pPr>
            <w:r w:rsidRPr="00EA5031">
              <w:rPr>
                <w:sz w:val="22"/>
                <w:szCs w:val="22"/>
                <w:lang w:val="lt-LT"/>
              </w:rPr>
              <w:t>Arba</w:t>
            </w:r>
          </w:p>
          <w:p w14:paraId="77E211FD" w14:textId="77777777" w:rsidR="00D800AB" w:rsidRPr="00EA5031" w:rsidRDefault="00D800AB" w:rsidP="00D800AB">
            <w:pPr>
              <w:pStyle w:val="Default"/>
              <w:numPr>
                <w:ilvl w:val="0"/>
                <w:numId w:val="22"/>
              </w:numPr>
              <w:rPr>
                <w:sz w:val="22"/>
                <w:szCs w:val="22"/>
                <w:lang w:val="lt-LT"/>
              </w:rPr>
            </w:pPr>
            <w:r w:rsidRPr="00EA5031">
              <w:rPr>
                <w:sz w:val="22"/>
                <w:szCs w:val="22"/>
                <w:lang w:val="lt-LT"/>
              </w:rPr>
              <w:t>adapteris F dydžio azoto oksido dujų balionui;</w:t>
            </w:r>
          </w:p>
          <w:p w14:paraId="36D8FD7D" w14:textId="77777777" w:rsidR="00D800AB" w:rsidRPr="00EA5031" w:rsidRDefault="00D800AB" w:rsidP="00D800AB">
            <w:pPr>
              <w:pStyle w:val="Default"/>
              <w:rPr>
                <w:sz w:val="22"/>
                <w:szCs w:val="22"/>
                <w:lang w:val="lt-LT"/>
              </w:rPr>
            </w:pPr>
            <w:r w:rsidRPr="00EA5031">
              <w:rPr>
                <w:sz w:val="22"/>
                <w:szCs w:val="22"/>
                <w:lang w:val="lt-LT"/>
              </w:rPr>
              <w:t>arba</w:t>
            </w:r>
          </w:p>
          <w:p w14:paraId="3D817183" w14:textId="77777777" w:rsidR="00D800AB" w:rsidRPr="00EA5031" w:rsidRDefault="00D800AB" w:rsidP="00D800AB">
            <w:pPr>
              <w:pStyle w:val="Default"/>
              <w:numPr>
                <w:ilvl w:val="0"/>
                <w:numId w:val="22"/>
              </w:numPr>
              <w:rPr>
                <w:sz w:val="22"/>
                <w:szCs w:val="22"/>
                <w:lang w:val="lt-LT"/>
              </w:rPr>
            </w:pPr>
            <w:r w:rsidRPr="00EA5031">
              <w:rPr>
                <w:sz w:val="22"/>
                <w:szCs w:val="22"/>
                <w:lang w:val="lt-LT"/>
              </w:rPr>
              <w:t>„Pin Index Yoke“ E dydžio azoto oksido dujų balionui.</w:t>
            </w:r>
          </w:p>
        </w:tc>
        <w:tc>
          <w:tcPr>
            <w:tcW w:w="3206" w:type="dxa"/>
            <w:shd w:val="clear" w:color="auto" w:fill="auto"/>
            <w:tcMar>
              <w:left w:w="113" w:type="dxa"/>
              <w:right w:w="113" w:type="dxa"/>
            </w:tcMar>
          </w:tcPr>
          <w:p w14:paraId="174A8239" w14:textId="77777777" w:rsidR="00D800AB" w:rsidRPr="00D800AB" w:rsidRDefault="00D800AB" w:rsidP="00D800AB">
            <w:pPr>
              <w:pStyle w:val="Default"/>
              <w:tabs>
                <w:tab w:val="left" w:pos="288"/>
              </w:tabs>
              <w:rPr>
                <w:sz w:val="22"/>
                <w:szCs w:val="20"/>
                <w:lang w:val="lt-LT"/>
              </w:rPr>
            </w:pPr>
            <w:r w:rsidRPr="00D800AB">
              <w:rPr>
                <w:sz w:val="22"/>
                <w:szCs w:val="20"/>
                <w:lang w:val="lt-LT"/>
              </w:rPr>
              <w:t>Yra galimybė pasirinkti atitinkamą reikalingą dujų baliono pajungimo adapterį užsakymo metu (1 vnt.):</w:t>
            </w:r>
          </w:p>
          <w:p w14:paraId="20728A8B" w14:textId="77777777" w:rsidR="00D800AB" w:rsidRPr="00D800AB" w:rsidRDefault="00D800AB" w:rsidP="00D800AB">
            <w:pPr>
              <w:pStyle w:val="Default"/>
              <w:numPr>
                <w:ilvl w:val="0"/>
                <w:numId w:val="22"/>
              </w:numPr>
              <w:tabs>
                <w:tab w:val="left" w:pos="288"/>
              </w:tabs>
              <w:ind w:left="0" w:firstLine="0"/>
              <w:rPr>
                <w:sz w:val="22"/>
                <w:szCs w:val="20"/>
                <w:lang w:val="lt-LT"/>
              </w:rPr>
            </w:pPr>
            <w:r w:rsidRPr="00D800AB">
              <w:rPr>
                <w:b/>
                <w:bCs/>
                <w:sz w:val="22"/>
                <w:szCs w:val="20"/>
                <w:lang w:val="lt-LT"/>
              </w:rPr>
              <w:t>2508-P-7016</w:t>
            </w:r>
            <w:r w:rsidRPr="00D800AB">
              <w:rPr>
                <w:sz w:val="22"/>
                <w:szCs w:val="20"/>
                <w:lang w:val="lt-LT"/>
              </w:rPr>
              <w:t xml:space="preserve"> adapteris F dydžio anglies dioksido dujų balionui;</w:t>
            </w:r>
          </w:p>
          <w:p w14:paraId="6539B50F" w14:textId="77777777" w:rsidR="00D800AB" w:rsidRPr="00D800AB" w:rsidRDefault="00D800AB" w:rsidP="00D800AB">
            <w:pPr>
              <w:pStyle w:val="Default"/>
              <w:tabs>
                <w:tab w:val="left" w:pos="288"/>
              </w:tabs>
              <w:rPr>
                <w:sz w:val="22"/>
                <w:szCs w:val="20"/>
                <w:lang w:val="lt-LT"/>
              </w:rPr>
            </w:pPr>
            <w:r w:rsidRPr="00D800AB">
              <w:rPr>
                <w:sz w:val="22"/>
                <w:szCs w:val="20"/>
                <w:lang w:val="lt-LT"/>
              </w:rPr>
              <w:t>arba</w:t>
            </w:r>
          </w:p>
          <w:p w14:paraId="71E3F3FC" w14:textId="77777777" w:rsidR="00D800AB" w:rsidRPr="00D800AB" w:rsidRDefault="00D800AB" w:rsidP="00D800AB">
            <w:pPr>
              <w:pStyle w:val="Default"/>
              <w:numPr>
                <w:ilvl w:val="0"/>
                <w:numId w:val="22"/>
              </w:numPr>
              <w:tabs>
                <w:tab w:val="left" w:pos="288"/>
              </w:tabs>
              <w:ind w:left="0" w:firstLine="0"/>
              <w:rPr>
                <w:sz w:val="22"/>
                <w:szCs w:val="20"/>
                <w:lang w:val="lt-LT"/>
              </w:rPr>
            </w:pPr>
            <w:r w:rsidRPr="00D800AB">
              <w:rPr>
                <w:b/>
                <w:bCs/>
                <w:sz w:val="22"/>
                <w:szCs w:val="20"/>
                <w:lang w:val="lt-LT"/>
              </w:rPr>
              <w:t>2508-P-7015</w:t>
            </w:r>
            <w:r w:rsidRPr="00D800AB">
              <w:rPr>
                <w:sz w:val="22"/>
                <w:szCs w:val="20"/>
                <w:lang w:val="lt-LT"/>
              </w:rPr>
              <w:t xml:space="preserve"> „Pin Index Yoke“ E dydžio anglies dioksido dujų balionui;</w:t>
            </w:r>
          </w:p>
          <w:p w14:paraId="51140E32" w14:textId="2FD3CD0B" w:rsidR="00D800AB" w:rsidRPr="00D800AB" w:rsidRDefault="00D800AB" w:rsidP="00D800AB">
            <w:pPr>
              <w:pStyle w:val="Default"/>
              <w:tabs>
                <w:tab w:val="left" w:pos="288"/>
              </w:tabs>
              <w:rPr>
                <w:sz w:val="22"/>
                <w:szCs w:val="20"/>
                <w:lang w:val="lt-LT"/>
              </w:rPr>
            </w:pPr>
            <w:r w:rsidRPr="00D800AB">
              <w:rPr>
                <w:sz w:val="22"/>
                <w:szCs w:val="20"/>
                <w:lang w:val="lt-LT"/>
              </w:rPr>
              <w:t>a</w:t>
            </w:r>
            <w:r w:rsidRPr="00D800AB">
              <w:rPr>
                <w:sz w:val="22"/>
                <w:szCs w:val="20"/>
                <w:lang w:val="lt-LT"/>
              </w:rPr>
              <w:t>rba</w:t>
            </w:r>
          </w:p>
          <w:p w14:paraId="0971738D" w14:textId="77777777" w:rsidR="00D800AB" w:rsidRPr="00D800AB" w:rsidRDefault="00D800AB" w:rsidP="00D800AB">
            <w:pPr>
              <w:pStyle w:val="Default"/>
              <w:numPr>
                <w:ilvl w:val="0"/>
                <w:numId w:val="22"/>
              </w:numPr>
              <w:tabs>
                <w:tab w:val="left" w:pos="288"/>
              </w:tabs>
              <w:ind w:left="0" w:firstLine="0"/>
              <w:rPr>
                <w:sz w:val="22"/>
                <w:szCs w:val="20"/>
                <w:lang w:val="lt-LT"/>
              </w:rPr>
            </w:pPr>
            <w:r w:rsidRPr="00D800AB">
              <w:rPr>
                <w:b/>
                <w:bCs/>
                <w:sz w:val="22"/>
                <w:szCs w:val="20"/>
                <w:lang w:val="lt-LT"/>
              </w:rPr>
              <w:t>2508-P-7018</w:t>
            </w:r>
            <w:r w:rsidRPr="00D800AB">
              <w:rPr>
                <w:sz w:val="22"/>
                <w:szCs w:val="20"/>
                <w:lang w:val="lt-LT"/>
              </w:rPr>
              <w:t xml:space="preserve"> adapteris F dydžio azoto oksido dujų balionui;</w:t>
            </w:r>
          </w:p>
          <w:p w14:paraId="606AA477" w14:textId="77777777" w:rsidR="00D800AB" w:rsidRPr="00D800AB" w:rsidRDefault="00D800AB" w:rsidP="00D800AB">
            <w:pPr>
              <w:pStyle w:val="Default"/>
              <w:tabs>
                <w:tab w:val="left" w:pos="288"/>
              </w:tabs>
              <w:rPr>
                <w:sz w:val="22"/>
                <w:szCs w:val="20"/>
                <w:lang w:val="lt-LT"/>
              </w:rPr>
            </w:pPr>
            <w:r w:rsidRPr="00D800AB">
              <w:rPr>
                <w:sz w:val="22"/>
                <w:szCs w:val="20"/>
                <w:lang w:val="lt-LT"/>
              </w:rPr>
              <w:t>arba</w:t>
            </w:r>
          </w:p>
          <w:p w14:paraId="76344491" w14:textId="77777777" w:rsidR="00D800AB" w:rsidRPr="00D800AB" w:rsidRDefault="00D800AB" w:rsidP="00D800AB">
            <w:pPr>
              <w:pStyle w:val="Default"/>
              <w:rPr>
                <w:sz w:val="22"/>
                <w:szCs w:val="20"/>
                <w:lang w:val="lt-LT"/>
              </w:rPr>
            </w:pPr>
            <w:r w:rsidRPr="00D800AB">
              <w:rPr>
                <w:sz w:val="22"/>
                <w:szCs w:val="20"/>
                <w:lang w:val="lt-LT"/>
              </w:rPr>
              <w:t xml:space="preserve">- </w:t>
            </w:r>
            <w:r w:rsidRPr="00D800AB">
              <w:rPr>
                <w:b/>
                <w:bCs/>
                <w:sz w:val="22"/>
                <w:szCs w:val="20"/>
                <w:lang w:val="lt-LT"/>
              </w:rPr>
              <w:t>2508-P-7017</w:t>
            </w:r>
            <w:r w:rsidRPr="00D800AB">
              <w:rPr>
                <w:sz w:val="22"/>
                <w:szCs w:val="20"/>
                <w:lang w:val="lt-LT"/>
              </w:rPr>
              <w:t xml:space="preserve"> „Pin Index Yoke“ E dydžio azoto oksido dujų balionui.</w:t>
            </w:r>
          </w:p>
          <w:p w14:paraId="29EC84E9" w14:textId="4E3758A0" w:rsidR="00D800AB" w:rsidRPr="00D800AB" w:rsidRDefault="00D800AB" w:rsidP="00D800AB">
            <w:pPr>
              <w:pStyle w:val="Default"/>
              <w:rPr>
                <w:sz w:val="22"/>
                <w:szCs w:val="22"/>
                <w:lang w:val="lt-LT"/>
              </w:rPr>
            </w:pPr>
            <w:r w:rsidRPr="00D800AB">
              <w:rPr>
                <w:color w:val="FF0000"/>
                <w:sz w:val="22"/>
                <w:szCs w:val="20"/>
                <w:lang w:val="lt-LT"/>
              </w:rPr>
              <w:t>(brošiūra „Cryomatic MK II“, 2 psl.)</w:t>
            </w:r>
          </w:p>
        </w:tc>
      </w:tr>
      <w:tr w:rsidR="00D800AB" w:rsidRPr="00EA5031" w14:paraId="69BAD3DF" w14:textId="77777777" w:rsidTr="00D800AB">
        <w:trPr>
          <w:trHeight w:val="244"/>
        </w:trPr>
        <w:tc>
          <w:tcPr>
            <w:tcW w:w="791" w:type="dxa"/>
            <w:shd w:val="clear" w:color="auto" w:fill="auto"/>
            <w:tcMar>
              <w:left w:w="113" w:type="dxa"/>
              <w:right w:w="113" w:type="dxa"/>
            </w:tcMar>
          </w:tcPr>
          <w:p w14:paraId="12697062"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bookmarkStart w:id="1" w:name="_GoBack" w:colFirst="3" w:colLast="3"/>
          </w:p>
        </w:tc>
        <w:tc>
          <w:tcPr>
            <w:tcW w:w="2039" w:type="dxa"/>
            <w:shd w:val="clear" w:color="auto" w:fill="auto"/>
            <w:tcMar>
              <w:left w:w="113" w:type="dxa"/>
              <w:right w:w="113" w:type="dxa"/>
            </w:tcMar>
          </w:tcPr>
          <w:p w14:paraId="72091C5E" w14:textId="77777777" w:rsidR="00D800AB" w:rsidRPr="00EA5031" w:rsidRDefault="00D800AB" w:rsidP="00D800AB">
            <w:pPr>
              <w:pStyle w:val="Default"/>
              <w:rPr>
                <w:sz w:val="22"/>
                <w:szCs w:val="22"/>
                <w:lang w:val="lt-LT"/>
              </w:rPr>
            </w:pPr>
            <w:r w:rsidRPr="00EA5031">
              <w:rPr>
                <w:sz w:val="22"/>
                <w:szCs w:val="22"/>
                <w:lang w:val="lt-LT"/>
              </w:rPr>
              <w:t>Zondų sterilizavimo dėžutė</w:t>
            </w:r>
          </w:p>
        </w:tc>
        <w:tc>
          <w:tcPr>
            <w:tcW w:w="3402" w:type="dxa"/>
            <w:shd w:val="clear" w:color="auto" w:fill="auto"/>
            <w:tcMar>
              <w:left w:w="113" w:type="dxa"/>
              <w:right w:w="113" w:type="dxa"/>
            </w:tcMar>
          </w:tcPr>
          <w:p w14:paraId="629227E6" w14:textId="77777777" w:rsidR="00D800AB" w:rsidRPr="00EA5031" w:rsidRDefault="00D800AB" w:rsidP="00D800AB">
            <w:pPr>
              <w:pStyle w:val="Default"/>
              <w:rPr>
                <w:sz w:val="22"/>
                <w:szCs w:val="22"/>
                <w:lang w:val="lt-LT"/>
              </w:rPr>
            </w:pPr>
            <w:r w:rsidRPr="00EA5031">
              <w:rPr>
                <w:sz w:val="22"/>
                <w:szCs w:val="22"/>
                <w:lang w:val="lt-LT"/>
              </w:rPr>
              <w:t>1 vnt.</w:t>
            </w:r>
          </w:p>
        </w:tc>
        <w:tc>
          <w:tcPr>
            <w:tcW w:w="3206" w:type="dxa"/>
            <w:shd w:val="clear" w:color="auto" w:fill="auto"/>
            <w:tcMar>
              <w:left w:w="113" w:type="dxa"/>
              <w:right w:w="113" w:type="dxa"/>
            </w:tcMar>
          </w:tcPr>
          <w:p w14:paraId="73102ADD" w14:textId="77777777" w:rsidR="00D800AB" w:rsidRPr="00D800AB" w:rsidRDefault="00D800AB" w:rsidP="00D800AB">
            <w:pPr>
              <w:pStyle w:val="Default"/>
              <w:rPr>
                <w:sz w:val="22"/>
                <w:szCs w:val="20"/>
                <w:lang w:val="lt-LT"/>
              </w:rPr>
            </w:pPr>
            <w:r w:rsidRPr="00D800AB">
              <w:rPr>
                <w:b/>
                <w:bCs/>
                <w:sz w:val="22"/>
                <w:szCs w:val="20"/>
                <w:lang w:val="lt-LT"/>
              </w:rPr>
              <w:t>2508-P-7005</w:t>
            </w:r>
            <w:r w:rsidRPr="00D800AB">
              <w:rPr>
                <w:sz w:val="22"/>
                <w:szCs w:val="20"/>
                <w:lang w:val="lt-LT"/>
              </w:rPr>
              <w:t xml:space="preserve"> Zondų sterilizavimo dėžutė</w:t>
            </w:r>
          </w:p>
          <w:p w14:paraId="4E49540C" w14:textId="77777777" w:rsidR="00D800AB" w:rsidRPr="00D800AB" w:rsidRDefault="00D800AB" w:rsidP="00D800AB">
            <w:pPr>
              <w:pStyle w:val="Default"/>
              <w:rPr>
                <w:sz w:val="22"/>
                <w:szCs w:val="20"/>
                <w:lang w:val="lt-LT"/>
              </w:rPr>
            </w:pPr>
            <w:r w:rsidRPr="00D800AB">
              <w:rPr>
                <w:sz w:val="22"/>
                <w:szCs w:val="20"/>
                <w:lang w:val="lt-LT"/>
              </w:rPr>
              <w:t>1 vnt.</w:t>
            </w:r>
          </w:p>
          <w:p w14:paraId="1C11962C" w14:textId="6E2A429F" w:rsidR="00D800A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1EF5733F" w14:textId="77777777" w:rsidTr="00D800AB">
        <w:trPr>
          <w:trHeight w:val="244"/>
        </w:trPr>
        <w:tc>
          <w:tcPr>
            <w:tcW w:w="791" w:type="dxa"/>
            <w:shd w:val="clear" w:color="auto" w:fill="auto"/>
            <w:tcMar>
              <w:left w:w="113" w:type="dxa"/>
              <w:right w:w="113" w:type="dxa"/>
            </w:tcMar>
          </w:tcPr>
          <w:p w14:paraId="3F5F1390"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3D7E5753" w14:textId="77777777" w:rsidR="00D800AB" w:rsidRPr="00EA5031" w:rsidRDefault="00D800AB" w:rsidP="00D800AB">
            <w:pPr>
              <w:pStyle w:val="Default"/>
              <w:rPr>
                <w:sz w:val="22"/>
                <w:szCs w:val="22"/>
                <w:lang w:val="lt-LT"/>
              </w:rPr>
            </w:pPr>
            <w:r w:rsidRPr="00EA5031">
              <w:rPr>
                <w:sz w:val="22"/>
                <w:szCs w:val="22"/>
                <w:lang w:val="lt-LT"/>
              </w:rPr>
              <w:t>Vežimėlis, skirtas krio sistemai</w:t>
            </w:r>
          </w:p>
        </w:tc>
        <w:tc>
          <w:tcPr>
            <w:tcW w:w="3402" w:type="dxa"/>
            <w:shd w:val="clear" w:color="auto" w:fill="auto"/>
            <w:tcMar>
              <w:left w:w="113" w:type="dxa"/>
              <w:right w:w="113" w:type="dxa"/>
            </w:tcMar>
          </w:tcPr>
          <w:p w14:paraId="32E8E717" w14:textId="77777777" w:rsidR="00D800AB" w:rsidRPr="00EA5031" w:rsidRDefault="00D800AB" w:rsidP="00D800AB">
            <w:pPr>
              <w:pStyle w:val="Default"/>
              <w:rPr>
                <w:sz w:val="22"/>
                <w:szCs w:val="22"/>
                <w:lang w:val="lt-LT"/>
              </w:rPr>
            </w:pPr>
            <w:r w:rsidRPr="00EA5031">
              <w:rPr>
                <w:sz w:val="22"/>
                <w:szCs w:val="22"/>
                <w:lang w:val="lt-LT"/>
              </w:rPr>
              <w:t>1 vnt.</w:t>
            </w:r>
          </w:p>
        </w:tc>
        <w:tc>
          <w:tcPr>
            <w:tcW w:w="3206" w:type="dxa"/>
            <w:shd w:val="clear" w:color="auto" w:fill="auto"/>
            <w:tcMar>
              <w:left w:w="113" w:type="dxa"/>
              <w:right w:w="113" w:type="dxa"/>
            </w:tcMar>
          </w:tcPr>
          <w:p w14:paraId="17F3BBB8" w14:textId="77777777" w:rsidR="00D800AB" w:rsidRPr="00D800AB" w:rsidRDefault="00D800AB" w:rsidP="00D800AB">
            <w:pPr>
              <w:pStyle w:val="Default"/>
              <w:rPr>
                <w:sz w:val="22"/>
                <w:szCs w:val="20"/>
                <w:lang w:val="lt-LT"/>
              </w:rPr>
            </w:pPr>
            <w:r w:rsidRPr="00D800AB">
              <w:rPr>
                <w:b/>
                <w:bCs/>
                <w:sz w:val="22"/>
                <w:szCs w:val="20"/>
                <w:lang w:val="lt-LT"/>
              </w:rPr>
              <w:t>2508-P-7005</w:t>
            </w:r>
            <w:r w:rsidRPr="00D800AB">
              <w:rPr>
                <w:sz w:val="22"/>
                <w:szCs w:val="20"/>
                <w:lang w:val="lt-LT"/>
              </w:rPr>
              <w:t xml:space="preserve"> Cryo vežimėlis</w:t>
            </w:r>
          </w:p>
          <w:p w14:paraId="7C754294" w14:textId="77777777" w:rsidR="00D800AB" w:rsidRPr="00D800AB" w:rsidRDefault="00D800AB" w:rsidP="00D800AB">
            <w:pPr>
              <w:pStyle w:val="Default"/>
              <w:rPr>
                <w:sz w:val="22"/>
                <w:szCs w:val="20"/>
                <w:lang w:val="lt-LT"/>
              </w:rPr>
            </w:pPr>
            <w:r w:rsidRPr="00D800AB">
              <w:rPr>
                <w:sz w:val="22"/>
                <w:szCs w:val="20"/>
                <w:lang w:val="lt-LT"/>
              </w:rPr>
              <w:t>1 vnt.</w:t>
            </w:r>
          </w:p>
          <w:p w14:paraId="2BF63253" w14:textId="39882592" w:rsidR="00D800AB" w:rsidRPr="00D800AB" w:rsidRDefault="00D800AB" w:rsidP="00D800AB">
            <w:pPr>
              <w:pStyle w:val="Default"/>
              <w:rPr>
                <w:sz w:val="22"/>
                <w:szCs w:val="22"/>
                <w:lang w:val="lt-LT"/>
              </w:rPr>
            </w:pPr>
            <w:r w:rsidRPr="00D800AB">
              <w:rPr>
                <w:color w:val="FF0000"/>
                <w:sz w:val="22"/>
                <w:szCs w:val="20"/>
                <w:lang w:val="lt-LT"/>
              </w:rPr>
              <w:t>(brošiūra „Cryomatic MK II“, 3 psl.)</w:t>
            </w:r>
          </w:p>
        </w:tc>
      </w:tr>
      <w:tr w:rsidR="00D800AB" w:rsidRPr="00EA5031" w14:paraId="486C4217" w14:textId="77777777" w:rsidTr="00D800AB">
        <w:trPr>
          <w:trHeight w:val="244"/>
        </w:trPr>
        <w:tc>
          <w:tcPr>
            <w:tcW w:w="791" w:type="dxa"/>
            <w:shd w:val="clear" w:color="auto" w:fill="auto"/>
            <w:tcMar>
              <w:left w:w="113" w:type="dxa"/>
              <w:right w:w="113" w:type="dxa"/>
            </w:tcMar>
          </w:tcPr>
          <w:p w14:paraId="4952EA3D"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0CF10266" w14:textId="77777777" w:rsidR="00D800AB" w:rsidRPr="00EA5031" w:rsidRDefault="00D800AB" w:rsidP="00D800AB">
            <w:pPr>
              <w:pStyle w:val="Default"/>
              <w:rPr>
                <w:sz w:val="22"/>
                <w:szCs w:val="22"/>
                <w:lang w:val="lt-LT"/>
              </w:rPr>
            </w:pPr>
            <w:r w:rsidRPr="00EA5031">
              <w:rPr>
                <w:sz w:val="22"/>
                <w:szCs w:val="22"/>
                <w:lang w:val="lt-LT"/>
              </w:rPr>
              <w:t>Garantija</w:t>
            </w:r>
          </w:p>
        </w:tc>
        <w:tc>
          <w:tcPr>
            <w:tcW w:w="3402" w:type="dxa"/>
            <w:shd w:val="clear" w:color="auto" w:fill="auto"/>
            <w:tcMar>
              <w:left w:w="113" w:type="dxa"/>
              <w:right w:w="113" w:type="dxa"/>
            </w:tcMar>
          </w:tcPr>
          <w:p w14:paraId="14F5CD89" w14:textId="77777777" w:rsidR="00D800AB" w:rsidRPr="00EA5031" w:rsidRDefault="00D800AB" w:rsidP="00D800AB">
            <w:pPr>
              <w:pStyle w:val="Default"/>
              <w:rPr>
                <w:sz w:val="22"/>
                <w:szCs w:val="22"/>
                <w:lang w:val="lt-LT"/>
              </w:rPr>
            </w:pPr>
            <w:r w:rsidRPr="00EA5031">
              <w:rPr>
                <w:sz w:val="22"/>
                <w:szCs w:val="22"/>
                <w:lang w:val="lt-LT"/>
              </w:rPr>
              <w:t>≥ 36 mėn.</w:t>
            </w:r>
          </w:p>
        </w:tc>
        <w:tc>
          <w:tcPr>
            <w:tcW w:w="3206" w:type="dxa"/>
            <w:shd w:val="clear" w:color="auto" w:fill="auto"/>
            <w:tcMar>
              <w:left w:w="113" w:type="dxa"/>
              <w:right w:w="113" w:type="dxa"/>
            </w:tcMar>
          </w:tcPr>
          <w:p w14:paraId="34DAC960" w14:textId="05890663" w:rsidR="00D800AB" w:rsidRPr="00D800AB" w:rsidRDefault="00D800AB" w:rsidP="00D800AB">
            <w:pPr>
              <w:pStyle w:val="Default"/>
              <w:rPr>
                <w:sz w:val="22"/>
                <w:szCs w:val="22"/>
                <w:lang w:val="lt-LT"/>
              </w:rPr>
            </w:pPr>
            <w:r w:rsidRPr="00D800AB">
              <w:rPr>
                <w:sz w:val="22"/>
                <w:szCs w:val="20"/>
                <w:lang w:val="lt-LT"/>
              </w:rPr>
              <w:t>36 mėn.</w:t>
            </w:r>
          </w:p>
        </w:tc>
      </w:tr>
      <w:tr w:rsidR="00D800AB" w:rsidRPr="00EA5031" w14:paraId="51C551BC" w14:textId="77777777" w:rsidTr="00D800AB">
        <w:trPr>
          <w:trHeight w:val="244"/>
        </w:trPr>
        <w:tc>
          <w:tcPr>
            <w:tcW w:w="791" w:type="dxa"/>
            <w:shd w:val="clear" w:color="auto" w:fill="auto"/>
            <w:tcMar>
              <w:left w:w="113" w:type="dxa"/>
              <w:right w:w="113" w:type="dxa"/>
            </w:tcMar>
          </w:tcPr>
          <w:p w14:paraId="7C303A81" w14:textId="77777777" w:rsidR="00D800AB" w:rsidRPr="00EA5031" w:rsidRDefault="00D800AB" w:rsidP="00D800AB">
            <w:pPr>
              <w:pStyle w:val="Default"/>
              <w:numPr>
                <w:ilvl w:val="0"/>
                <w:numId w:val="21"/>
              </w:numPr>
              <w:tabs>
                <w:tab w:val="left" w:pos="367"/>
              </w:tabs>
              <w:ind w:left="0" w:firstLine="0"/>
              <w:jc w:val="center"/>
              <w:rPr>
                <w:sz w:val="22"/>
                <w:szCs w:val="22"/>
                <w:lang w:val="lt-LT"/>
              </w:rPr>
            </w:pPr>
          </w:p>
        </w:tc>
        <w:tc>
          <w:tcPr>
            <w:tcW w:w="2039" w:type="dxa"/>
            <w:shd w:val="clear" w:color="auto" w:fill="auto"/>
            <w:tcMar>
              <w:left w:w="113" w:type="dxa"/>
              <w:right w:w="113" w:type="dxa"/>
            </w:tcMar>
          </w:tcPr>
          <w:p w14:paraId="61415202" w14:textId="77777777" w:rsidR="00D800AB" w:rsidRPr="00EA5031" w:rsidRDefault="00D800AB" w:rsidP="00D800AB">
            <w:pPr>
              <w:pStyle w:val="Default"/>
              <w:rPr>
                <w:sz w:val="22"/>
                <w:szCs w:val="22"/>
                <w:lang w:val="lt-LT"/>
              </w:rPr>
            </w:pPr>
            <w:r w:rsidRPr="00EA5031">
              <w:rPr>
                <w:sz w:val="22"/>
                <w:szCs w:val="22"/>
                <w:lang w:val="lt-LT"/>
              </w:rPr>
              <w:t>CE ženklinimas</w:t>
            </w:r>
          </w:p>
        </w:tc>
        <w:tc>
          <w:tcPr>
            <w:tcW w:w="3402" w:type="dxa"/>
            <w:shd w:val="clear" w:color="auto" w:fill="auto"/>
            <w:tcMar>
              <w:left w:w="113" w:type="dxa"/>
              <w:right w:w="113" w:type="dxa"/>
            </w:tcMar>
          </w:tcPr>
          <w:p w14:paraId="21F40D57" w14:textId="77777777" w:rsidR="00D800AB" w:rsidRPr="00EA5031" w:rsidRDefault="00D800AB" w:rsidP="00D800AB">
            <w:pPr>
              <w:pStyle w:val="Default"/>
              <w:rPr>
                <w:sz w:val="22"/>
                <w:szCs w:val="22"/>
                <w:lang w:val="lt-LT"/>
              </w:rPr>
            </w:pPr>
            <w:r w:rsidRPr="00EA5031">
              <w:rPr>
                <w:sz w:val="22"/>
                <w:szCs w:val="22"/>
                <w:lang w:val="lt-LT"/>
              </w:rPr>
              <w:t>Būtina, pateikti CE sertifikato kopiją.</w:t>
            </w:r>
          </w:p>
        </w:tc>
        <w:tc>
          <w:tcPr>
            <w:tcW w:w="3206" w:type="dxa"/>
            <w:shd w:val="clear" w:color="auto" w:fill="auto"/>
            <w:tcMar>
              <w:left w:w="113" w:type="dxa"/>
              <w:right w:w="113" w:type="dxa"/>
            </w:tcMar>
          </w:tcPr>
          <w:p w14:paraId="2AB08AB0" w14:textId="62E3DD36" w:rsidR="00D800AB" w:rsidRPr="00D800AB" w:rsidRDefault="00D800AB" w:rsidP="00D800AB">
            <w:pPr>
              <w:pStyle w:val="Default"/>
              <w:rPr>
                <w:sz w:val="22"/>
                <w:szCs w:val="22"/>
                <w:lang w:val="lt-LT"/>
              </w:rPr>
            </w:pPr>
            <w:r w:rsidRPr="00D800AB">
              <w:rPr>
                <w:sz w:val="22"/>
                <w:szCs w:val="20"/>
                <w:lang w:val="lt-LT"/>
              </w:rPr>
              <w:t>Pateikiame CE sertifikato kopiją.</w:t>
            </w:r>
          </w:p>
        </w:tc>
      </w:tr>
      <w:bookmarkEnd w:id="1"/>
    </w:tbl>
    <w:p w14:paraId="19DD844C" w14:textId="77777777" w:rsidR="0076433B" w:rsidRPr="00EA5031" w:rsidRDefault="0076433B" w:rsidP="0076433B">
      <w:pPr>
        <w:rPr>
          <w:b/>
          <w:bCs/>
          <w:sz w:val="22"/>
          <w:szCs w:val="22"/>
          <w:lang w:val="lt-LT"/>
        </w:rPr>
      </w:pPr>
    </w:p>
    <w:p w14:paraId="25F6C0DD" w14:textId="60864C1C" w:rsidR="0076433B" w:rsidRDefault="0076433B" w:rsidP="002E3307">
      <w:pPr>
        <w:rPr>
          <w:rFonts w:cs="Arial Unicode MS"/>
          <w:b/>
          <w:bCs/>
          <w:color w:val="000000" w:themeColor="text1"/>
          <w:sz w:val="22"/>
          <w:szCs w:val="22"/>
          <w:bdr w:val="none" w:sz="0" w:space="0" w:color="auto" w:frame="1"/>
          <w:lang w:val="lt-LT" w:eastAsia="lt-LT"/>
        </w:rPr>
      </w:pPr>
    </w:p>
    <w:sectPr w:rsidR="0076433B" w:rsidSect="00291865">
      <w:footerReference w:type="default" r:id="rId8"/>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2715" w14:textId="77777777" w:rsidR="00F543A5" w:rsidRDefault="00F543A5" w:rsidP="00291865">
      <w:r>
        <w:separator/>
      </w:r>
    </w:p>
  </w:endnote>
  <w:endnote w:type="continuationSeparator" w:id="0">
    <w:p w14:paraId="02DB22ED" w14:textId="77777777" w:rsidR="00F543A5" w:rsidRDefault="00F543A5"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NTCourierVK/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31774"/>
      <w:docPartObj>
        <w:docPartGallery w:val="Page Numbers (Bottom of Page)"/>
        <w:docPartUnique/>
      </w:docPartObj>
    </w:sdtPr>
    <w:sdtEndPr/>
    <w:sdtContent>
      <w:p w14:paraId="188A178F" w14:textId="7F02C92B" w:rsidR="00291865" w:rsidRDefault="00291865">
        <w:pPr>
          <w:pStyle w:val="Footer"/>
          <w:jc w:val="right"/>
        </w:pPr>
        <w:r>
          <w:fldChar w:fldCharType="begin"/>
        </w:r>
        <w:r>
          <w:instrText>PAGE   \* MERGEFORMAT</w:instrText>
        </w:r>
        <w:r>
          <w:fldChar w:fldCharType="separate"/>
        </w:r>
        <w:r w:rsidR="001B465B">
          <w:rPr>
            <w:noProof/>
          </w:rPr>
          <w:t>3</w:t>
        </w:r>
        <w:r>
          <w:fldChar w:fldCharType="end"/>
        </w:r>
      </w:p>
    </w:sdtContent>
  </w:sdt>
  <w:p w14:paraId="25CD82BD" w14:textId="77777777" w:rsidR="00291865" w:rsidRDefault="0029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237D" w14:textId="77777777" w:rsidR="00F543A5" w:rsidRDefault="00F543A5" w:rsidP="00291865">
      <w:r>
        <w:separator/>
      </w:r>
    </w:p>
  </w:footnote>
  <w:footnote w:type="continuationSeparator" w:id="0">
    <w:p w14:paraId="4CCF676F" w14:textId="77777777" w:rsidR="00F543A5" w:rsidRDefault="00F543A5"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5A9A"/>
    <w:multiLevelType w:val="hybridMultilevel"/>
    <w:tmpl w:val="A1747360"/>
    <w:lvl w:ilvl="0" w:tplc="FFFFFFFF">
      <w:start w:val="1"/>
      <w:numFmt w:val="decimal"/>
      <w:lvlText w:val="%1."/>
      <w:lvlJc w:val="left"/>
      <w:pPr>
        <w:tabs>
          <w:tab w:val="num" w:pos="502"/>
        </w:tabs>
        <w:ind w:left="502" w:hanging="360"/>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E15356"/>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110FF"/>
    <w:multiLevelType w:val="hybridMultilevel"/>
    <w:tmpl w:val="BB2E6B3C"/>
    <w:lvl w:ilvl="0" w:tplc="1570BE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0F5811"/>
    <w:multiLevelType w:val="hybridMultilevel"/>
    <w:tmpl w:val="84C61614"/>
    <w:lvl w:ilvl="0" w:tplc="00AE5E9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1F8A2FC8"/>
    <w:multiLevelType w:val="hybridMultilevel"/>
    <w:tmpl w:val="F65E3E74"/>
    <w:lvl w:ilvl="0" w:tplc="1B04D5F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6D038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E66993"/>
    <w:multiLevelType w:val="hybridMultilevel"/>
    <w:tmpl w:val="E0C80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8775FB"/>
    <w:multiLevelType w:val="hybridMultilevel"/>
    <w:tmpl w:val="4E707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CF2A84"/>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B91C7A"/>
    <w:multiLevelType w:val="hybridMultilevel"/>
    <w:tmpl w:val="5CFCC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7775AB"/>
    <w:multiLevelType w:val="hybridMultilevel"/>
    <w:tmpl w:val="F89AC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194E85"/>
    <w:multiLevelType w:val="hybridMultilevel"/>
    <w:tmpl w:val="27BE0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CD6C63"/>
    <w:multiLevelType w:val="hybridMultilevel"/>
    <w:tmpl w:val="00EEE8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641260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FA2A6A"/>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261302"/>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0963E7"/>
    <w:multiLevelType w:val="hybridMultilevel"/>
    <w:tmpl w:val="B05406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C11138B"/>
    <w:multiLevelType w:val="hybridMultilevel"/>
    <w:tmpl w:val="D0BEB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046505"/>
    <w:multiLevelType w:val="hybridMultilevel"/>
    <w:tmpl w:val="76C27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4FC4B3B"/>
    <w:multiLevelType w:val="hybridMultilevel"/>
    <w:tmpl w:val="A1747360"/>
    <w:lvl w:ilvl="0" w:tplc="97F03B6A">
      <w:start w:val="1"/>
      <w:numFmt w:val="decimal"/>
      <w:lvlText w:val="%1."/>
      <w:lvlJc w:val="left"/>
      <w:pPr>
        <w:tabs>
          <w:tab w:val="num" w:pos="502"/>
        </w:tabs>
        <w:ind w:left="502" w:hanging="360"/>
      </w:pPr>
      <w:rPr>
        <w:rFonts w:ascii="Times New Roman" w:hAnsi="Times New Roman" w:hint="default"/>
        <w:b w:val="0"/>
        <w:i w:val="0"/>
        <w:sz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5546998"/>
    <w:multiLevelType w:val="hybridMultilevel"/>
    <w:tmpl w:val="DF7C4308"/>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5ED5F9F"/>
    <w:multiLevelType w:val="hybridMultilevel"/>
    <w:tmpl w:val="4B3A6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6"/>
  </w:num>
  <w:num w:numId="4">
    <w:abstractNumId w:val="22"/>
  </w:num>
  <w:num w:numId="5">
    <w:abstractNumId w:val="27"/>
  </w:num>
  <w:num w:numId="6">
    <w:abstractNumId w:val="15"/>
  </w:num>
  <w:num w:numId="7">
    <w:abstractNumId w:val="9"/>
  </w:num>
  <w:num w:numId="8">
    <w:abstractNumId w:val="23"/>
  </w:num>
  <w:num w:numId="9">
    <w:abstractNumId w:val="0"/>
  </w:num>
  <w:num w:numId="10">
    <w:abstractNumId w:val="4"/>
  </w:num>
  <w:num w:numId="11">
    <w:abstractNumId w:val="13"/>
  </w:num>
  <w:num w:numId="12">
    <w:abstractNumId w:val="17"/>
  </w:num>
  <w:num w:numId="13">
    <w:abstractNumId w:val="18"/>
  </w:num>
  <w:num w:numId="14">
    <w:abstractNumId w:val="20"/>
  </w:num>
  <w:num w:numId="15">
    <w:abstractNumId w:val="12"/>
  </w:num>
  <w:num w:numId="16">
    <w:abstractNumId w:val="16"/>
  </w:num>
  <w:num w:numId="17">
    <w:abstractNumId w:val="11"/>
  </w:num>
  <w:num w:numId="18">
    <w:abstractNumId w:val="7"/>
  </w:num>
  <w:num w:numId="19">
    <w:abstractNumId w:val="10"/>
  </w:num>
  <w:num w:numId="20">
    <w:abstractNumId w:val="2"/>
  </w:num>
  <w:num w:numId="21">
    <w:abstractNumId w:val="8"/>
  </w:num>
  <w:num w:numId="22">
    <w:abstractNumId w:val="3"/>
  </w:num>
  <w:num w:numId="23">
    <w:abstractNumId w:val="25"/>
  </w:num>
  <w:num w:numId="24">
    <w:abstractNumId w:val="19"/>
  </w:num>
  <w:num w:numId="25">
    <w:abstractNumId w:val="21"/>
  </w:num>
  <w:num w:numId="26">
    <w:abstractNumId w:val="5"/>
  </w:num>
  <w:num w:numId="27">
    <w:abstractNumId w:val="14"/>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0B"/>
    <w:rsid w:val="00002275"/>
    <w:rsid w:val="00005F67"/>
    <w:rsid w:val="000104B6"/>
    <w:rsid w:val="0005490A"/>
    <w:rsid w:val="000A61BF"/>
    <w:rsid w:val="000B19BC"/>
    <w:rsid w:val="000D2E51"/>
    <w:rsid w:val="00104F89"/>
    <w:rsid w:val="001142EC"/>
    <w:rsid w:val="001216CD"/>
    <w:rsid w:val="001219D0"/>
    <w:rsid w:val="00154BDE"/>
    <w:rsid w:val="00165693"/>
    <w:rsid w:val="001B465B"/>
    <w:rsid w:val="001D2EEA"/>
    <w:rsid w:val="001F3CC9"/>
    <w:rsid w:val="002535B0"/>
    <w:rsid w:val="00291865"/>
    <w:rsid w:val="00295451"/>
    <w:rsid w:val="002A7900"/>
    <w:rsid w:val="002C51BC"/>
    <w:rsid w:val="002E2B81"/>
    <w:rsid w:val="002E3307"/>
    <w:rsid w:val="002F380B"/>
    <w:rsid w:val="00320974"/>
    <w:rsid w:val="00330EB9"/>
    <w:rsid w:val="003325E8"/>
    <w:rsid w:val="00341543"/>
    <w:rsid w:val="00356D9D"/>
    <w:rsid w:val="003634DA"/>
    <w:rsid w:val="003C01BC"/>
    <w:rsid w:val="003C3A32"/>
    <w:rsid w:val="003E3FBD"/>
    <w:rsid w:val="004147A0"/>
    <w:rsid w:val="004208B7"/>
    <w:rsid w:val="0044744C"/>
    <w:rsid w:val="00475B3E"/>
    <w:rsid w:val="004933AC"/>
    <w:rsid w:val="004A5972"/>
    <w:rsid w:val="004D5DE5"/>
    <w:rsid w:val="00504E81"/>
    <w:rsid w:val="005104AE"/>
    <w:rsid w:val="0052330A"/>
    <w:rsid w:val="0053788B"/>
    <w:rsid w:val="00563EE2"/>
    <w:rsid w:val="005679C6"/>
    <w:rsid w:val="005929C8"/>
    <w:rsid w:val="005A26C6"/>
    <w:rsid w:val="005A4A10"/>
    <w:rsid w:val="005A5446"/>
    <w:rsid w:val="0062290C"/>
    <w:rsid w:val="00674149"/>
    <w:rsid w:val="00683895"/>
    <w:rsid w:val="00691149"/>
    <w:rsid w:val="006A4E54"/>
    <w:rsid w:val="006B7E7D"/>
    <w:rsid w:val="006F3FE9"/>
    <w:rsid w:val="0070130F"/>
    <w:rsid w:val="007508CE"/>
    <w:rsid w:val="00754A3D"/>
    <w:rsid w:val="0076433B"/>
    <w:rsid w:val="007769E1"/>
    <w:rsid w:val="00776B1E"/>
    <w:rsid w:val="007B3B7B"/>
    <w:rsid w:val="007D1150"/>
    <w:rsid w:val="007E0727"/>
    <w:rsid w:val="007E7C5C"/>
    <w:rsid w:val="008221C5"/>
    <w:rsid w:val="008338E2"/>
    <w:rsid w:val="0087739A"/>
    <w:rsid w:val="00882B9C"/>
    <w:rsid w:val="00885C09"/>
    <w:rsid w:val="008876D5"/>
    <w:rsid w:val="008C5A9D"/>
    <w:rsid w:val="008D1C96"/>
    <w:rsid w:val="009133BD"/>
    <w:rsid w:val="00913518"/>
    <w:rsid w:val="00936BCA"/>
    <w:rsid w:val="00995A63"/>
    <w:rsid w:val="009B7296"/>
    <w:rsid w:val="009F11EA"/>
    <w:rsid w:val="00A0108D"/>
    <w:rsid w:val="00A064F4"/>
    <w:rsid w:val="00A119DE"/>
    <w:rsid w:val="00A32B06"/>
    <w:rsid w:val="00A652B2"/>
    <w:rsid w:val="00A90B85"/>
    <w:rsid w:val="00AC537E"/>
    <w:rsid w:val="00B36B02"/>
    <w:rsid w:val="00B545D4"/>
    <w:rsid w:val="00B94982"/>
    <w:rsid w:val="00BB473B"/>
    <w:rsid w:val="00BB47CB"/>
    <w:rsid w:val="00C233AD"/>
    <w:rsid w:val="00C316DF"/>
    <w:rsid w:val="00C322B9"/>
    <w:rsid w:val="00C32465"/>
    <w:rsid w:val="00C47166"/>
    <w:rsid w:val="00C96222"/>
    <w:rsid w:val="00D800AB"/>
    <w:rsid w:val="00E23FCD"/>
    <w:rsid w:val="00E247B2"/>
    <w:rsid w:val="00E37B22"/>
    <w:rsid w:val="00E52466"/>
    <w:rsid w:val="00E779B4"/>
    <w:rsid w:val="00E86B72"/>
    <w:rsid w:val="00E974FD"/>
    <w:rsid w:val="00EB0AE2"/>
    <w:rsid w:val="00EC58B0"/>
    <w:rsid w:val="00F12504"/>
    <w:rsid w:val="00F27524"/>
    <w:rsid w:val="00F34C50"/>
    <w:rsid w:val="00F450DC"/>
    <w:rsid w:val="00F543A5"/>
    <w:rsid w:val="00F570A7"/>
    <w:rsid w:val="00F603F6"/>
    <w:rsid w:val="00F776BA"/>
    <w:rsid w:val="00F84B54"/>
    <w:rsid w:val="00F861B7"/>
    <w:rsid w:val="00F9193E"/>
    <w:rsid w:val="00F934A7"/>
    <w:rsid w:val="00FB60A2"/>
    <w:rsid w:val="00FD324E"/>
    <w:rsid w:val="00FE5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EE65"/>
  <w15:chartTrackingRefBased/>
  <w15:docId w15:val="{F75EE94A-DF17-4A22-97ED-64E773B0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80B"/>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
    <w:basedOn w:val="Normal"/>
    <w:link w:val="ListParagraphChar"/>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uiPriority w:val="1"/>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basedOn w:val="Normal"/>
    <w:link w:val="HeaderChar"/>
    <w:unhideWhenUsed/>
    <w:rsid w:val="00341543"/>
    <w:pPr>
      <w:tabs>
        <w:tab w:val="center" w:pos="4819"/>
        <w:tab w:val="right" w:pos="9638"/>
      </w:tabs>
    </w:pPr>
    <w:rPr>
      <w:rFonts w:eastAsia="Times New Roman"/>
      <w:lang w:val="lt-LT"/>
    </w:rPr>
  </w:style>
  <w:style w:type="character" w:customStyle="1" w:styleId="HeaderChar">
    <w:name w:val="Header Char"/>
    <w:basedOn w:val="DefaultParagraphFont"/>
    <w:link w:val="Header"/>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table" w:customStyle="1" w:styleId="TableGrid">
    <w:name w:val="TableGrid"/>
    <w:rsid w:val="00C322B9"/>
    <w:rPr>
      <w:rFonts w:asciiTheme="minorHAnsi" w:eastAsiaTheme="minorEastAsia" w:hAnsiTheme="minorHAnsi"/>
      <w:sz w:val="22"/>
      <w:lang w:eastAsia="lt-LT"/>
    </w:rPr>
    <w:tblPr>
      <w:tblCellMar>
        <w:top w:w="0" w:type="dxa"/>
        <w:left w:w="0" w:type="dxa"/>
        <w:bottom w:w="0" w:type="dxa"/>
        <w:right w:w="0" w:type="dxa"/>
      </w:tblCellMar>
    </w:tblPr>
  </w:style>
  <w:style w:type="paragraph" w:styleId="EnvelopeReturn">
    <w:name w:val="envelope return"/>
    <w:basedOn w:val="Normal"/>
    <w:rsid w:val="005A4A10"/>
    <w:pPr>
      <w:overflowPunct w:val="0"/>
      <w:autoSpaceDE w:val="0"/>
      <w:autoSpaceDN w:val="0"/>
      <w:adjustRightInd w:val="0"/>
      <w:textAlignment w:val="baseline"/>
    </w:pPr>
    <w:rPr>
      <w:rFonts w:ascii="NTCourierVK/Cyrillic" w:eastAsia="Times New Roman" w:hAnsi="NTCourierVK/Cyrillic"/>
      <w:sz w:val="20"/>
      <w:szCs w:val="20"/>
      <w:lang w:eastAsia="lt-LT"/>
    </w:rPr>
  </w:style>
  <w:style w:type="paragraph" w:styleId="BodyText3">
    <w:name w:val="Body Text 3"/>
    <w:basedOn w:val="Normal"/>
    <w:link w:val="BodyText3Char"/>
    <w:uiPriority w:val="99"/>
    <w:semiHidden/>
    <w:unhideWhenUsed/>
    <w:rsid w:val="002E2B81"/>
    <w:pPr>
      <w:spacing w:after="120"/>
    </w:pPr>
    <w:rPr>
      <w:sz w:val="16"/>
      <w:szCs w:val="16"/>
    </w:rPr>
  </w:style>
  <w:style w:type="character" w:customStyle="1" w:styleId="BodyText3Char">
    <w:name w:val="Body Text 3 Char"/>
    <w:basedOn w:val="DefaultParagraphFont"/>
    <w:link w:val="BodyText3"/>
    <w:uiPriority w:val="99"/>
    <w:semiHidden/>
    <w:rsid w:val="002E2B81"/>
    <w:rPr>
      <w:rFonts w:eastAsia="Arial Unicode MS" w:cs="Times New Roman"/>
      <w:sz w:val="16"/>
      <w:szCs w:val="16"/>
      <w:lang w:val="en-US"/>
    </w:rPr>
  </w:style>
  <w:style w:type="table" w:styleId="TableGrid0">
    <w:name w:val="Table Grid"/>
    <w:basedOn w:val="TableNormal"/>
    <w:uiPriority w:val="39"/>
    <w:rsid w:val="00BB473B"/>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ikopressC0">
    <w:name w:val="1: Laiško press C0"/>
    <w:basedOn w:val="Normal"/>
    <w:rsid w:val="004D5DE5"/>
    <w:rPr>
      <w:rFonts w:ascii="Arial" w:eastAsia="MS Mincho" w:hAnsi="Arial"/>
      <w:kern w:val="28"/>
      <w:sz w:val="22"/>
      <w:szCs w:val="20"/>
      <w:lang w:val="lt-LT"/>
    </w:rPr>
  </w:style>
  <w:style w:type="table" w:styleId="GridTable1Light">
    <w:name w:val="Grid Table 1 Light"/>
    <w:basedOn w:val="TableNormal"/>
    <w:uiPriority w:val="46"/>
    <w:rsid w:val="00E974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95425">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85327525">
      <w:bodyDiv w:val="1"/>
      <w:marLeft w:val="0"/>
      <w:marRight w:val="0"/>
      <w:marTop w:val="0"/>
      <w:marBottom w:val="0"/>
      <w:divBdr>
        <w:top w:val="none" w:sz="0" w:space="0" w:color="auto"/>
        <w:left w:val="none" w:sz="0" w:space="0" w:color="auto"/>
        <w:bottom w:val="none" w:sz="0" w:space="0" w:color="auto"/>
        <w:right w:val="none" w:sz="0" w:space="0" w:color="auto"/>
      </w:divBdr>
    </w:div>
    <w:div w:id="736243689">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4BEF-4376-4984-BD95-293A898C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Tamošiūnas</dc:creator>
  <cp:keywords/>
  <dc:description/>
  <cp:lastModifiedBy>Windows User</cp:lastModifiedBy>
  <cp:revision>99</cp:revision>
  <dcterms:created xsi:type="dcterms:W3CDTF">2020-09-15T06:26:00Z</dcterms:created>
  <dcterms:modified xsi:type="dcterms:W3CDTF">2022-11-08T00:00:00Z</dcterms:modified>
</cp:coreProperties>
</file>