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6A23" w14:textId="77777777" w:rsidR="00A03DC2" w:rsidRDefault="00A03DC2" w:rsidP="00A03DC2">
      <w:pPr>
        <w:jc w:val="right"/>
        <w:rPr>
          <w:rFonts w:cs="Arial Unicode MS"/>
          <w:lang w:eastAsia="x-none" w:bidi="lo-LA"/>
        </w:rPr>
      </w:pPr>
      <w:r w:rsidRPr="00196342">
        <w:rPr>
          <w:rFonts w:cs="Arial Unicode MS"/>
          <w:lang w:eastAsia="x-none" w:bidi="lo-LA"/>
        </w:rPr>
        <w:t xml:space="preserve">Sutarties </w:t>
      </w:r>
      <w:r>
        <w:rPr>
          <w:rFonts w:cs="Arial Unicode MS"/>
          <w:lang w:eastAsia="x-none" w:bidi="lo-LA"/>
        </w:rPr>
        <w:t>1</w:t>
      </w:r>
      <w:r w:rsidRPr="00196342">
        <w:rPr>
          <w:rFonts w:cs="Arial Unicode MS"/>
          <w:lang w:eastAsia="x-none" w:bidi="lo-LA"/>
        </w:rPr>
        <w:t xml:space="preserve"> priedas</w:t>
      </w:r>
    </w:p>
    <w:p w14:paraId="308EA738" w14:textId="77777777" w:rsidR="00A03DC2" w:rsidRDefault="00A03DC2" w:rsidP="00A03DC2">
      <w:pPr>
        <w:rPr>
          <w:rFonts w:cs="Arial Unicode MS"/>
          <w:lang w:eastAsia="x-none" w:bidi="lo-LA"/>
        </w:rPr>
      </w:pPr>
    </w:p>
    <w:p w14:paraId="6BB1D566" w14:textId="77777777" w:rsidR="00A03DC2" w:rsidRPr="0096587D" w:rsidRDefault="00A03DC2" w:rsidP="00A03DC2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2054A3E4" w14:textId="77777777" w:rsidR="00A03DC2" w:rsidRPr="00C6350B" w:rsidRDefault="00A03DC2" w:rsidP="00A03DC2">
      <w:pPr>
        <w:jc w:val="center"/>
        <w:rPr>
          <w:b/>
        </w:rPr>
      </w:pPr>
      <w:r w:rsidRPr="009E41DC">
        <w:rPr>
          <w:b/>
        </w:rPr>
        <w:t xml:space="preserve">Panevėžio miesto Smėlynės gatvės dalies (nuo geležinkelio pervažos iki miesto ribos) </w:t>
      </w:r>
      <w:r>
        <w:rPr>
          <w:b/>
        </w:rPr>
        <w:t>kapitalinio remonto (IV statybos etapo)</w:t>
      </w:r>
      <w:r w:rsidRPr="00384042">
        <w:rPr>
          <w:b/>
        </w:rPr>
        <w:t xml:space="preserve"> darbai</w:t>
      </w:r>
    </w:p>
    <w:tbl>
      <w:tblPr>
        <w:tblpPr w:leftFromText="180" w:rightFromText="180" w:vertAnchor="text" w:horzAnchor="margin" w:tblpY="1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3231"/>
        <w:gridCol w:w="1588"/>
        <w:gridCol w:w="1559"/>
      </w:tblGrid>
      <w:tr w:rsidR="00A03DC2" w:rsidRPr="00C22711" w14:paraId="4078CD6E" w14:textId="77777777" w:rsidTr="00487EA0">
        <w:tc>
          <w:tcPr>
            <w:tcW w:w="704" w:type="dxa"/>
            <w:vAlign w:val="center"/>
          </w:tcPr>
          <w:p w14:paraId="6A2022CA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552" w:type="dxa"/>
            <w:vAlign w:val="center"/>
          </w:tcPr>
          <w:p w14:paraId="6DE38BBA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4D74516F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0264FAB3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76F263AA" w14:textId="77777777" w:rsidR="00A03DC2" w:rsidRPr="00C22711" w:rsidRDefault="00A03DC2" w:rsidP="00487EA0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4BE66B44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61ADFFDE" w14:textId="77777777" w:rsidR="00A03DC2" w:rsidRPr="00C22711" w:rsidRDefault="00A03DC2" w:rsidP="00487EA0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B3DE4A0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FC29A1">
              <w:rPr>
                <w:sz w:val="23"/>
                <w:szCs w:val="23"/>
              </w:rPr>
              <w:t>Darbų  (etapo) kaina, (Eur)</w:t>
            </w:r>
            <w:r w:rsidRPr="00C22711">
              <w:rPr>
                <w:sz w:val="23"/>
                <w:szCs w:val="23"/>
              </w:rPr>
              <w:t xml:space="preserve"> </w:t>
            </w:r>
          </w:p>
        </w:tc>
      </w:tr>
      <w:tr w:rsidR="00A03DC2" w:rsidRPr="00C22711" w14:paraId="06D0D46B" w14:textId="77777777" w:rsidTr="00487EA0">
        <w:tc>
          <w:tcPr>
            <w:tcW w:w="704" w:type="dxa"/>
          </w:tcPr>
          <w:p w14:paraId="756DBFD0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2" w:type="dxa"/>
          </w:tcPr>
          <w:p w14:paraId="0E647A03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Gatvės kapitalinio remonto </w:t>
            </w:r>
            <w:r w:rsidRPr="001A67D2">
              <w:rPr>
                <w:sz w:val="23"/>
                <w:szCs w:val="23"/>
              </w:rPr>
              <w:t>darbai ir kt.</w:t>
            </w:r>
            <w:r w:rsidRPr="00C22711">
              <w:rPr>
                <w:sz w:val="23"/>
                <w:szCs w:val="23"/>
              </w:rPr>
              <w:t xml:space="preserve"> </w:t>
            </w:r>
          </w:p>
          <w:p w14:paraId="3FA98AD9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miesto gatvių dalis)</w:t>
            </w:r>
          </w:p>
          <w:p w14:paraId="664084CA" w14:textId="77777777" w:rsidR="00A03DC2" w:rsidRPr="00C22711" w:rsidRDefault="00A03DC2" w:rsidP="00487EA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31" w:type="dxa"/>
          </w:tcPr>
          <w:p w14:paraId="5433310B" w14:textId="77777777" w:rsidR="00A03DC2" w:rsidRPr="00C22711" w:rsidRDefault="00A03DC2" w:rsidP="00487EA0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4AED4FE8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0D1F5A1D" w14:textId="101A83AD" w:rsidR="00A03DC2" w:rsidRPr="00C22711" w:rsidRDefault="006032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D424CC">
              <w:rPr>
                <w:sz w:val="23"/>
                <w:szCs w:val="23"/>
              </w:rPr>
              <w:t> 243 684,53</w:t>
            </w:r>
          </w:p>
        </w:tc>
      </w:tr>
      <w:tr w:rsidR="00A03DC2" w:rsidRPr="00C22711" w14:paraId="7ED3B8AD" w14:textId="77777777" w:rsidTr="00487EA0">
        <w:tc>
          <w:tcPr>
            <w:tcW w:w="704" w:type="dxa"/>
          </w:tcPr>
          <w:p w14:paraId="1471C419" w14:textId="77777777" w:rsidR="00A03DC2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14:paraId="6B7CA189" w14:textId="77777777" w:rsidR="00A03DC2" w:rsidRDefault="00A03DC2" w:rsidP="00487EA0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Pėsčiųjų ir dviračių takų įrengimas</w:t>
            </w:r>
            <w:r>
              <w:rPr>
                <w:sz w:val="23"/>
                <w:szCs w:val="23"/>
              </w:rPr>
              <w:t xml:space="preserve">, </w:t>
            </w:r>
            <w:r w:rsidRPr="001A67D2">
              <w:rPr>
                <w:sz w:val="23"/>
                <w:szCs w:val="23"/>
              </w:rPr>
              <w:t>įrenginiai ir kt.</w:t>
            </w:r>
          </w:p>
          <w:p w14:paraId="274DF64A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miesto gatvių dalis)</w:t>
            </w:r>
          </w:p>
        </w:tc>
        <w:tc>
          <w:tcPr>
            <w:tcW w:w="3231" w:type="dxa"/>
          </w:tcPr>
          <w:p w14:paraId="74EE2F8C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0A316AD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3BA9DEC3" w14:textId="605308BD" w:rsidR="00A03DC2" w:rsidRPr="00C22711" w:rsidRDefault="00D424CC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228 711,59</w:t>
            </w:r>
          </w:p>
        </w:tc>
      </w:tr>
      <w:tr w:rsidR="00A03DC2" w:rsidRPr="00C22711" w14:paraId="5D188B91" w14:textId="77777777" w:rsidTr="00487EA0">
        <w:tc>
          <w:tcPr>
            <w:tcW w:w="704" w:type="dxa"/>
          </w:tcPr>
          <w:p w14:paraId="1B60BCE3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14:paraId="693B03A4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180786BE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  <w:r w:rsidRPr="00C22711">
              <w:rPr>
                <w:sz w:val="23"/>
                <w:szCs w:val="23"/>
              </w:rPr>
              <w:t>atvės apšvietimas</w:t>
            </w:r>
            <w:r>
              <w:rPr>
                <w:sz w:val="23"/>
                <w:szCs w:val="23"/>
              </w:rPr>
              <w:t xml:space="preserve"> </w:t>
            </w:r>
            <w:r w:rsidRPr="00C22711">
              <w:rPr>
                <w:sz w:val="23"/>
                <w:szCs w:val="23"/>
              </w:rPr>
              <w:t xml:space="preserve">ir kt. (Elektrotechnikos dalis 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231" w:type="dxa"/>
          </w:tcPr>
          <w:p w14:paraId="73C8EA88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DDA567E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3C351FFA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79 057,80</w:t>
            </w:r>
          </w:p>
        </w:tc>
      </w:tr>
      <w:tr w:rsidR="00A03DC2" w:rsidRPr="00C22711" w14:paraId="4D687D93" w14:textId="77777777" w:rsidTr="00487EA0">
        <w:tc>
          <w:tcPr>
            <w:tcW w:w="704" w:type="dxa"/>
          </w:tcPr>
          <w:p w14:paraId="11AF1A09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</w:tcPr>
          <w:p w14:paraId="05869561" w14:textId="77777777" w:rsidR="00A03DC2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Ryšių tinklų remontas ir kt. </w:t>
            </w:r>
          </w:p>
          <w:p w14:paraId="171D5001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(Elektroninių ryšių (telekomunikacijų) dalis)</w:t>
            </w:r>
          </w:p>
        </w:tc>
        <w:tc>
          <w:tcPr>
            <w:tcW w:w="3231" w:type="dxa"/>
          </w:tcPr>
          <w:p w14:paraId="5A92FED1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54468A91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313EB312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6 892,37</w:t>
            </w:r>
          </w:p>
        </w:tc>
      </w:tr>
      <w:tr w:rsidR="00A03DC2" w:rsidRPr="00C22711" w14:paraId="2796CFC6" w14:textId="77777777" w:rsidTr="00487EA0">
        <w:tc>
          <w:tcPr>
            <w:tcW w:w="704" w:type="dxa"/>
          </w:tcPr>
          <w:p w14:paraId="3CA6478B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</w:tcPr>
          <w:p w14:paraId="521382DA" w14:textId="77777777" w:rsidR="00A03DC2" w:rsidRPr="00C22711" w:rsidRDefault="00A03DC2" w:rsidP="00487EA0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Statinių kadas</w:t>
            </w:r>
            <w:r>
              <w:rPr>
                <w:sz w:val="23"/>
                <w:szCs w:val="23"/>
              </w:rPr>
              <w:t xml:space="preserve">trinių matavimų bylų parengimas, </w:t>
            </w:r>
            <w:r w:rsidRPr="00680D50">
              <w:rPr>
                <w:sz w:val="23"/>
                <w:szCs w:val="23"/>
              </w:rPr>
              <w:t>jeigu reikia, atliekamas ir statinio žemės sklypo kadastro duomenų patikslinimas</w:t>
            </w:r>
          </w:p>
        </w:tc>
        <w:tc>
          <w:tcPr>
            <w:tcW w:w="3231" w:type="dxa"/>
          </w:tcPr>
          <w:p w14:paraId="518FB97D" w14:textId="77777777" w:rsidR="00A03DC2" w:rsidRPr="00C22711" w:rsidRDefault="00A03DC2" w:rsidP="00487EA0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 xml:space="preserve">Kadastrinių matavimų bylų </w:t>
            </w:r>
            <w:r w:rsidRPr="00680D50">
              <w:rPr>
                <w:sz w:val="23"/>
                <w:szCs w:val="23"/>
              </w:rPr>
              <w:t>parengimas ir statinio žemės sklypo kadastro duomenų patikslinimas atliekamas</w:t>
            </w:r>
            <w:r w:rsidRPr="00C22711">
              <w:rPr>
                <w:sz w:val="23"/>
                <w:szCs w:val="23"/>
              </w:rPr>
              <w:t>, vadovaujantis  teisės aktais, reglamentuojančiais jų rengimą</w:t>
            </w:r>
          </w:p>
        </w:tc>
        <w:tc>
          <w:tcPr>
            <w:tcW w:w="1588" w:type="dxa"/>
          </w:tcPr>
          <w:p w14:paraId="11CBD784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  <w:vAlign w:val="center"/>
          </w:tcPr>
          <w:p w14:paraId="54179408" w14:textId="77777777" w:rsidR="00A03DC2" w:rsidRPr="00C22711" w:rsidRDefault="00A03DC2" w:rsidP="00487EA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1 500,00</w:t>
            </w:r>
          </w:p>
        </w:tc>
      </w:tr>
      <w:tr w:rsidR="00A03DC2" w:rsidRPr="00C22711" w14:paraId="78E8140B" w14:textId="77777777" w:rsidTr="00487EA0">
        <w:tc>
          <w:tcPr>
            <w:tcW w:w="704" w:type="dxa"/>
          </w:tcPr>
          <w:p w14:paraId="5FADA2BD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23491543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Suma (be PVM):</w:t>
            </w:r>
          </w:p>
        </w:tc>
        <w:tc>
          <w:tcPr>
            <w:tcW w:w="1588" w:type="dxa"/>
          </w:tcPr>
          <w:p w14:paraId="45C174B2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29A6A3D6" w14:textId="3D507105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1 559</w:t>
            </w:r>
            <w:r w:rsidR="00D424CC">
              <w:rPr>
                <w:b/>
                <w:sz w:val="23"/>
                <w:szCs w:val="23"/>
              </w:rPr>
              <w:t> 846,29</w:t>
            </w:r>
          </w:p>
        </w:tc>
      </w:tr>
      <w:tr w:rsidR="00A03DC2" w:rsidRPr="00C22711" w14:paraId="2CB71AFD" w14:textId="77777777" w:rsidTr="00487EA0">
        <w:tc>
          <w:tcPr>
            <w:tcW w:w="704" w:type="dxa"/>
          </w:tcPr>
          <w:p w14:paraId="7A55D8E3" w14:textId="77777777" w:rsidR="00A03DC2" w:rsidRPr="00C22711" w:rsidRDefault="00A03DC2" w:rsidP="00487E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4A6E7613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PVM [%] suma:</w:t>
            </w:r>
          </w:p>
        </w:tc>
        <w:tc>
          <w:tcPr>
            <w:tcW w:w="1588" w:type="dxa"/>
          </w:tcPr>
          <w:p w14:paraId="0AB48941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4B0227A1" w14:textId="4801C4B4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327</w:t>
            </w:r>
            <w:r w:rsidR="00D424CC">
              <w:rPr>
                <w:b/>
                <w:sz w:val="23"/>
                <w:szCs w:val="23"/>
              </w:rPr>
              <w:t> 567,72</w:t>
            </w:r>
          </w:p>
        </w:tc>
      </w:tr>
      <w:tr w:rsidR="00A03DC2" w:rsidRPr="00C22711" w14:paraId="6E4B22AE" w14:textId="77777777" w:rsidTr="00487EA0">
        <w:tc>
          <w:tcPr>
            <w:tcW w:w="704" w:type="dxa"/>
          </w:tcPr>
          <w:p w14:paraId="07932B0A" w14:textId="77777777" w:rsidR="00A03DC2" w:rsidRPr="00C22711" w:rsidRDefault="00A03DC2" w:rsidP="00487EA0">
            <w:pPr>
              <w:rPr>
                <w:sz w:val="23"/>
                <w:szCs w:val="23"/>
              </w:rPr>
            </w:pPr>
          </w:p>
        </w:tc>
        <w:tc>
          <w:tcPr>
            <w:tcW w:w="5783" w:type="dxa"/>
            <w:gridSpan w:val="2"/>
          </w:tcPr>
          <w:p w14:paraId="33E6CAEB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  <w:r w:rsidRPr="00FC29A1">
              <w:rPr>
                <w:b/>
                <w:sz w:val="23"/>
                <w:szCs w:val="23"/>
              </w:rPr>
              <w:t>Bendra suma:</w:t>
            </w:r>
          </w:p>
        </w:tc>
        <w:tc>
          <w:tcPr>
            <w:tcW w:w="1588" w:type="dxa"/>
          </w:tcPr>
          <w:p w14:paraId="38035A43" w14:textId="77777777" w:rsidR="00A03DC2" w:rsidRPr="00FC29A1" w:rsidRDefault="00A03DC2" w:rsidP="00487EA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73AA7B5A" w14:textId="6C1D4A77" w:rsidR="00A03DC2" w:rsidRPr="00FC29A1" w:rsidRDefault="006032C2" w:rsidP="00487EA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1 887</w:t>
            </w:r>
            <w:r w:rsidR="00D424CC">
              <w:rPr>
                <w:b/>
                <w:sz w:val="23"/>
                <w:szCs w:val="23"/>
              </w:rPr>
              <w:t> 414,01</w:t>
            </w:r>
          </w:p>
        </w:tc>
      </w:tr>
    </w:tbl>
    <w:p w14:paraId="537E5822" w14:textId="37402745" w:rsidR="00A03DC2" w:rsidRPr="00304D74" w:rsidRDefault="00A03DC2" w:rsidP="00F411A1">
      <w:pPr>
        <w:jc w:val="both"/>
        <w:rPr>
          <w:b/>
        </w:rPr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D537B7">
        <w:rPr>
          <w:sz w:val="23"/>
          <w:szCs w:val="23"/>
        </w:rPr>
        <w:t>Panevėžio miesto Smėlynės gatvės dalies (nuo geležinkelio pervažos iki miesto ribos) kapitalinio remonto (IV statybos etapo) darbai</w:t>
      </w:r>
      <w:r w:rsidRPr="00304D74">
        <w:rPr>
          <w:sz w:val="23"/>
          <w:szCs w:val="23"/>
        </w:rPr>
        <w:t>“</w:t>
      </w:r>
      <w:r w:rsidRPr="00C60BB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pagal </w:t>
      </w:r>
      <w:r w:rsidRPr="00D537B7">
        <w:rPr>
          <w:sz w:val="23"/>
          <w:szCs w:val="23"/>
        </w:rPr>
        <w:t>Panevėžio miesto Smėlynės gatvės dalies (nuo geležinkelio pervažos iki miesto ribos) kapitalinio remonto (IV statybos etapo)</w:t>
      </w:r>
      <w:r w:rsidRPr="00384042">
        <w:rPr>
          <w:b/>
        </w:rPr>
        <w:t xml:space="preserve">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3107F1FC" w14:textId="77777777" w:rsidR="00A03DC2" w:rsidRPr="008D0B62" w:rsidRDefault="00A03DC2" w:rsidP="00A03DC2">
      <w:pPr>
        <w:ind w:left="720"/>
        <w:jc w:val="both"/>
        <w:rPr>
          <w:sz w:val="23"/>
          <w:szCs w:val="23"/>
        </w:rPr>
      </w:pPr>
    </w:p>
    <w:p w14:paraId="18DB1E07" w14:textId="77777777" w:rsidR="00A03DC2" w:rsidRDefault="00A03DC2" w:rsidP="00A03DC2">
      <w:pPr>
        <w:jc w:val="center"/>
        <w:rPr>
          <w:sz w:val="23"/>
          <w:szCs w:val="23"/>
          <w:u w:val="single"/>
        </w:rPr>
      </w:pPr>
    </w:p>
    <w:p w14:paraId="291B9EFA" w14:textId="0E26AF47" w:rsidR="00A03DC2" w:rsidRPr="00E62833" w:rsidRDefault="00A03DC2" w:rsidP="00A03DC2">
      <w:pPr>
        <w:jc w:val="center"/>
        <w:rPr>
          <w:sz w:val="23"/>
          <w:szCs w:val="23"/>
          <w:u w:val="single"/>
        </w:rPr>
      </w:pPr>
      <w:r w:rsidRPr="00E62833">
        <w:rPr>
          <w:sz w:val="23"/>
          <w:szCs w:val="23"/>
          <w:u w:val="single"/>
        </w:rPr>
        <w:t xml:space="preserve">Generalinis direktorius </w:t>
      </w:r>
      <w:r w:rsidR="00E62833" w:rsidRPr="00E62833">
        <w:rPr>
          <w:rStyle w:val="fontstyle2"/>
          <w:rFonts w:ascii="TimesNewRomanPSMT" w:hAnsi="TimesNewRomanPSMT"/>
          <w:color w:val="000000"/>
          <w:u w:val="single"/>
        </w:rPr>
        <w:t>Robert Ziminski</w:t>
      </w:r>
    </w:p>
    <w:p w14:paraId="23AEABA6" w14:textId="77777777" w:rsidR="00A03DC2" w:rsidRPr="0096587D" w:rsidRDefault="00A03DC2" w:rsidP="00A03DC2">
      <w:pPr>
        <w:jc w:val="center"/>
        <w:rPr>
          <w:sz w:val="23"/>
          <w:szCs w:val="23"/>
        </w:rPr>
      </w:pPr>
      <w:r w:rsidRPr="00FC29A1">
        <w:rPr>
          <w:sz w:val="23"/>
          <w:szCs w:val="23"/>
        </w:rPr>
        <w:t>(Rangovo arba jo įgalioto asmens vardas, pavardė, parašas)</w:t>
      </w:r>
    </w:p>
    <w:p w14:paraId="7EFBB613" w14:textId="77777777" w:rsidR="00C510D1" w:rsidRDefault="00C510D1"/>
    <w:sectPr w:rsidR="00C510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74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2"/>
    <w:rsid w:val="00095445"/>
    <w:rsid w:val="006032C2"/>
    <w:rsid w:val="00A03DC2"/>
    <w:rsid w:val="00B9758E"/>
    <w:rsid w:val="00C510D1"/>
    <w:rsid w:val="00D424CC"/>
    <w:rsid w:val="00E62833"/>
    <w:rsid w:val="00F4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C73F"/>
  <w15:chartTrackingRefBased/>
  <w15:docId w15:val="{28C3D419-CF1C-4BE1-8D24-4C9B7FE9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3DC2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">
    <w:name w:val="fontstyle2"/>
    <w:basedOn w:val="Numatytasispastraiposriftas"/>
    <w:rsid w:val="00E6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790</Characters>
  <Application>Microsoft Office Word</Application>
  <DocSecurity>4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Linkonas</dc:creator>
  <cp:keywords/>
  <dc:description/>
  <cp:lastModifiedBy>Eglė Mickevičienė</cp:lastModifiedBy>
  <cp:revision>2</cp:revision>
  <dcterms:created xsi:type="dcterms:W3CDTF">2023-10-24T11:09:00Z</dcterms:created>
  <dcterms:modified xsi:type="dcterms:W3CDTF">2023-10-24T11:09:00Z</dcterms:modified>
</cp:coreProperties>
</file>