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68B0" w14:textId="77777777" w:rsidR="00590348" w:rsidRPr="00590348" w:rsidRDefault="00590348" w:rsidP="00590348">
      <w:pPr>
        <w:keepNext/>
        <w:keepLines/>
        <w:tabs>
          <w:tab w:val="left" w:pos="720"/>
        </w:tabs>
        <w:spacing w:before="40" w:after="0" w:line="240" w:lineRule="auto"/>
        <w:ind w:firstLine="720"/>
        <w:jc w:val="center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6"/>
          <w:szCs w:val="24"/>
        </w:rPr>
      </w:pPr>
      <w:r w:rsidRPr="00590348">
        <w:rPr>
          <w:rFonts w:ascii="Times New Roman" w:eastAsiaTheme="majorEastAsia" w:hAnsi="Times New Roman" w:cs="Times New Roman"/>
          <w:b/>
          <w:color w:val="000000" w:themeColor="text1"/>
          <w:sz w:val="26"/>
          <w:szCs w:val="24"/>
        </w:rPr>
        <w:t>Techninė specifikacija</w:t>
      </w:r>
    </w:p>
    <w:p w14:paraId="178C68B1" w14:textId="77777777" w:rsidR="00590348" w:rsidRPr="00590348" w:rsidRDefault="00590348" w:rsidP="00590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C68B2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8C68B3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b/>
          <w:sz w:val="24"/>
          <w:szCs w:val="24"/>
        </w:rPr>
        <w:t>Pirkimo objektas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 xml:space="preserve"> - Informacinės medžiagos, skelbimų spausdinimo Klaipėdos miesto dviejuose skirtinguose dienraščiuose ir informacijos publikavimo dienraščių tinklalapiuose paslaugos pirkimas. </w:t>
      </w:r>
    </w:p>
    <w:p w14:paraId="178C68B4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b/>
          <w:sz w:val="24"/>
          <w:szCs w:val="24"/>
        </w:rPr>
        <w:t xml:space="preserve">Pirkimo tikslas – 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 xml:space="preserve">operatyvus AB „Klaipėdos energija“ klientams aktualios informacijos, susijusios su įmonės veikla, išplatinimas Klaipėdos regiono žiniasklaidos priemonėse (Klaipėdos regiono laikraštyje) Regioninis laikraštis – laikraštis, kurio ne mažiau kaip 90 procentų tiražo platinama vienos Lietuvos Respublikos apskrities teritorijoje  (LR Visuomenės informavimo įstatymas, aktuali redakcija). </w:t>
      </w:r>
    </w:p>
    <w:p w14:paraId="178C68B5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b/>
          <w:sz w:val="24"/>
          <w:szCs w:val="24"/>
        </w:rPr>
        <w:t>Tikslinė auditorija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 xml:space="preserve"> – Klaipėdos miesto gyventojai. </w:t>
      </w:r>
    </w:p>
    <w:p w14:paraId="178C68B6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C68B7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ab/>
        <w:t>Šis pirkimas skaidomas į 2 dalis (du dienraščiai). Pasiūlymą galima teikti vienai pirkimo daliai arba abiem pirkimo dalims.</w:t>
      </w:r>
    </w:p>
    <w:p w14:paraId="178C68B8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ab/>
        <w:t xml:space="preserve">Numatomos sudaryti sutarties terminas - 12 mėnesių. </w:t>
      </w:r>
    </w:p>
    <w:p w14:paraId="178C68B9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ab/>
        <w:t xml:space="preserve">Techninės sąlygos - Viešinamą informaciją pateikia perkančioji organizacija. Pateikta medžiaga gali būti redaguojama, tačiau nepakeičiant turinio ir esmės. Visa redaguojama informacija turi būti derinama su perkančiąja organizacija. </w:t>
      </w:r>
    </w:p>
    <w:p w14:paraId="178C68BA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ab/>
        <w:t xml:space="preserve">Tiekėjas turi pasiūlyti spaudos leidinį, atitinkantį nustatytas sąlygas tiražui, periodiškumui, pasiekiamumui, kuriame bus spausdinama teikiama informacija. Preliminarūs </w:t>
      </w:r>
      <w:r w:rsidRPr="005903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>paslaugų kiekiai nustatyti pateiktoje lentelėje:</w:t>
      </w:r>
    </w:p>
    <w:p w14:paraId="178C68BB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732"/>
        <w:gridCol w:w="1568"/>
        <w:gridCol w:w="2160"/>
      </w:tblGrid>
      <w:tr w:rsidR="00590348" w:rsidRPr="00590348" w14:paraId="178C68C1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BC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Pirkimo</w:t>
            </w:r>
          </w:p>
          <w:p w14:paraId="178C68BD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dalis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BE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BF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Preliminarus kiekis</w:t>
            </w:r>
          </w:p>
          <w:p w14:paraId="178C68C0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348" w:rsidRPr="00590348" w14:paraId="178C68C6" w14:textId="77777777" w:rsidTr="00D33A1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C68C2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C68C3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Informacinės medžiagos paviešinimo įkainis   (1 kv.cm) dienraštyje, kuris leidžiamas lietuvių ir rusų kalbomis, kuris išeina ne rečiau kaip 6 kartus per savaitę ir turi ne mažesnį kaip 7 tūkst. egzempliorių tiražą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C4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tekstiniuose puslapiuose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C5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4000 kv.cm</w:t>
            </w:r>
          </w:p>
        </w:tc>
      </w:tr>
      <w:tr w:rsidR="00590348" w:rsidRPr="00590348" w14:paraId="178C68CB" w14:textId="77777777" w:rsidTr="00D33A1E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C7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C8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C9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skelbimų puslapiuose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CA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1000 kv.cm</w:t>
            </w:r>
          </w:p>
        </w:tc>
      </w:tr>
      <w:tr w:rsidR="00590348" w:rsidRPr="00590348" w14:paraId="178C68CF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CC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CD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Informacijos publikavimas internetiniame dienraščio puslapyje už 1 vnt.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CE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vnt.</w:t>
            </w:r>
          </w:p>
        </w:tc>
      </w:tr>
      <w:tr w:rsidR="00590348" w:rsidRPr="00590348" w14:paraId="178C68D4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0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1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Baneris</w:t>
            </w:r>
            <w:proofErr w:type="spellEnd"/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arba internetinis informacinis blokas 1 savaitei, </w:t>
            </w:r>
          </w:p>
          <w:p w14:paraId="178C68D2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bloko dydis 300 x 250 pikselių.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D3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sav.</w:t>
            </w:r>
          </w:p>
        </w:tc>
      </w:tr>
      <w:tr w:rsidR="00590348" w:rsidRPr="00590348" w14:paraId="178C68D8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5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6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D7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348" w:rsidRPr="00590348" w14:paraId="178C68DD" w14:textId="77777777" w:rsidTr="00D33A1E">
        <w:trPr>
          <w:trHeight w:val="68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C68D9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C68DA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Informacinės medžiagos paviešinimo įkainis   (1 kv.cm) dienraštyje, kuris leidžiamas lietuvių kalba, kuris išeina ne rečiau kaip 4 kartus per savaitę ir turi ne mažesnį kaip 7 tūkst. egzempliorių tiražą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B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tekstiniuose puslapiuose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DC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4000 kv.cm</w:t>
            </w:r>
          </w:p>
        </w:tc>
      </w:tr>
      <w:tr w:rsidR="00590348" w:rsidRPr="00590348" w14:paraId="178C68E2" w14:textId="77777777" w:rsidTr="00D33A1E">
        <w:trPr>
          <w:trHeight w:val="696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E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F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E0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skelbimų puslapiuose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E1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1000 kv.cm</w:t>
            </w:r>
          </w:p>
        </w:tc>
      </w:tr>
      <w:tr w:rsidR="00590348" w:rsidRPr="00590348" w14:paraId="178C68E6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E3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E4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Informacijos publikavimas internetiniame dienraščio puslapyje už 1 vnt.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E5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vnt.</w:t>
            </w:r>
          </w:p>
        </w:tc>
      </w:tr>
      <w:tr w:rsidR="00590348" w:rsidRPr="00590348" w14:paraId="178C68EB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E7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E8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Baneris</w:t>
            </w:r>
            <w:proofErr w:type="spellEnd"/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arba internetinis informacinis blokas 1 savaitei, </w:t>
            </w:r>
          </w:p>
          <w:p w14:paraId="178C68E9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bloko dydis 300 x 250 pikselių.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EA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sav.</w:t>
            </w:r>
          </w:p>
        </w:tc>
      </w:tr>
    </w:tbl>
    <w:p w14:paraId="178C68EC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C68ED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</w:rPr>
      </w:pPr>
    </w:p>
    <w:p w14:paraId="178C68EE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</w:rPr>
      </w:pPr>
    </w:p>
    <w:p w14:paraId="178C68EF" w14:textId="77777777" w:rsidR="00590348" w:rsidRPr="00590348" w:rsidRDefault="00590348" w:rsidP="00590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>VAC vadovas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ab/>
      </w:r>
      <w:r w:rsidRPr="00590348">
        <w:rPr>
          <w:rFonts w:ascii="Times New Roman" w:eastAsia="Times New Roman" w:hAnsi="Times New Roman" w:cs="Times New Roman"/>
          <w:sz w:val="24"/>
          <w:szCs w:val="24"/>
        </w:rPr>
        <w:tab/>
      </w:r>
      <w:r w:rsidRPr="00590348">
        <w:rPr>
          <w:rFonts w:ascii="Times New Roman" w:eastAsia="Times New Roman" w:hAnsi="Times New Roman" w:cs="Times New Roman"/>
          <w:sz w:val="24"/>
          <w:szCs w:val="24"/>
        </w:rPr>
        <w:tab/>
      </w:r>
      <w:r w:rsidRPr="00590348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ersonName">
        <w:smartTagPr>
          <w:attr w:name="ProductID" w:val="EGIDIJUS PREIBYS"/>
        </w:smartTagPr>
        <w:r w:rsidRPr="00590348">
          <w:rPr>
            <w:rFonts w:ascii="Times New Roman" w:eastAsia="Times New Roman" w:hAnsi="Times New Roman" w:cs="Times New Roman"/>
            <w:sz w:val="24"/>
            <w:szCs w:val="24"/>
          </w:rPr>
          <w:t>Egidijus Preibys</w:t>
        </w:r>
      </w:smartTag>
    </w:p>
    <w:p w14:paraId="178C68F0" w14:textId="77777777" w:rsidR="00590348" w:rsidRPr="00590348" w:rsidRDefault="00590348" w:rsidP="00590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C68F1" w14:textId="77777777" w:rsidR="00482181" w:rsidRDefault="00482181"/>
    <w:sectPr w:rsidR="004821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77"/>
    <w:rsid w:val="00482181"/>
    <w:rsid w:val="00590348"/>
    <w:rsid w:val="00C610C3"/>
    <w:rsid w:val="00E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8C68B0"/>
  <w15:chartTrackingRefBased/>
  <w15:docId w15:val="{5EBF97D6-78D5-4A58-903A-FEE947AB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893</Characters>
  <Application>Microsoft Office Word</Application>
  <DocSecurity>0</DocSecurity>
  <Lines>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Preibys</dc:creator>
  <cp:keywords/>
  <dc:description/>
  <cp:lastModifiedBy>Emilis Padvelskis</cp:lastModifiedBy>
  <cp:revision>2</cp:revision>
  <dcterms:created xsi:type="dcterms:W3CDTF">2021-07-09T09:34:00Z</dcterms:created>
  <dcterms:modified xsi:type="dcterms:W3CDTF">2021-07-09T09:34:00Z</dcterms:modified>
</cp:coreProperties>
</file>