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6F" w:rsidRPr="00251997" w:rsidRDefault="00187B6F" w:rsidP="00187B6F">
      <w:pPr>
        <w:pStyle w:val="Body2"/>
        <w:rPr>
          <w:rFonts w:cs="Times New Roman"/>
          <w:sz w:val="20"/>
          <w:szCs w:val="20"/>
          <w:lang w:val="lt-LT"/>
        </w:rPr>
      </w:pPr>
    </w:p>
    <w:p w:rsidR="00187B6F" w:rsidRPr="00251997" w:rsidRDefault="00187B6F" w:rsidP="00187B6F">
      <w:pPr>
        <w:pStyle w:val="Body2"/>
        <w:rPr>
          <w:rFonts w:cs="Times New Roman"/>
          <w:sz w:val="20"/>
          <w:szCs w:val="20"/>
          <w:lang w:val="lt-LT"/>
        </w:rPr>
      </w:pPr>
    </w:p>
    <w:p w:rsidR="00EE01D6" w:rsidRDefault="00187B6F" w:rsidP="00187B6F">
      <w:pPr>
        <w:pStyle w:val="Body2"/>
        <w:jc w:val="right"/>
        <w:rPr>
          <w:rFonts w:cs="Times New Roman"/>
          <w:sz w:val="20"/>
          <w:szCs w:val="20"/>
          <w:lang w:val="lt-LT"/>
        </w:rPr>
      </w:pPr>
      <w:r w:rsidRPr="00251997">
        <w:rPr>
          <w:rFonts w:cs="Times New Roman"/>
          <w:sz w:val="20"/>
          <w:szCs w:val="20"/>
          <w:lang w:val="lt-LT"/>
        </w:rPr>
        <w:tab/>
      </w:r>
    </w:p>
    <w:p w:rsidR="00EE01D6" w:rsidRDefault="00EE01D6" w:rsidP="00187B6F">
      <w:pPr>
        <w:pStyle w:val="Body2"/>
        <w:jc w:val="right"/>
        <w:rPr>
          <w:rFonts w:cs="Times New Roman"/>
          <w:sz w:val="20"/>
          <w:szCs w:val="20"/>
          <w:lang w:val="lt-LT"/>
        </w:rPr>
      </w:pPr>
    </w:p>
    <w:p w:rsidR="00EE01D6" w:rsidRDefault="00EE01D6" w:rsidP="00187B6F">
      <w:pPr>
        <w:pStyle w:val="Body2"/>
        <w:jc w:val="right"/>
        <w:rPr>
          <w:rFonts w:cs="Times New Roman"/>
          <w:sz w:val="20"/>
          <w:szCs w:val="20"/>
          <w:lang w:val="lt-LT"/>
        </w:rPr>
      </w:pPr>
    </w:p>
    <w:p w:rsidR="00EE01D6" w:rsidRDefault="00EE01D6" w:rsidP="00187B6F">
      <w:pPr>
        <w:pStyle w:val="Body2"/>
        <w:jc w:val="right"/>
        <w:rPr>
          <w:rFonts w:cs="Times New Roman"/>
          <w:sz w:val="20"/>
          <w:szCs w:val="20"/>
          <w:lang w:val="lt-LT"/>
        </w:rPr>
      </w:pPr>
    </w:p>
    <w:p w:rsidR="00187B6F" w:rsidRPr="00251997" w:rsidRDefault="00187B6F" w:rsidP="00187B6F">
      <w:pPr>
        <w:pStyle w:val="Body2"/>
        <w:jc w:val="right"/>
        <w:rPr>
          <w:rFonts w:cs="Times New Roman"/>
          <w:sz w:val="20"/>
          <w:szCs w:val="20"/>
          <w:lang w:val="lt-LT"/>
        </w:rPr>
      </w:pPr>
      <w:r w:rsidRPr="00251997">
        <w:rPr>
          <w:rFonts w:cs="Times New Roman"/>
          <w:sz w:val="20"/>
          <w:szCs w:val="20"/>
          <w:lang w:val="lt-LT"/>
        </w:rPr>
        <w:t>Atviro konkurso sąlygų 1 priedas</w:t>
      </w:r>
    </w:p>
    <w:p w:rsidR="00187B6F" w:rsidRPr="00251997" w:rsidRDefault="00187B6F" w:rsidP="00A83EB8">
      <w:pPr>
        <w:ind w:right="-178"/>
        <w:rPr>
          <w:sz w:val="20"/>
          <w:szCs w:val="20"/>
          <w:lang w:val="lt-LT"/>
        </w:rPr>
      </w:pPr>
    </w:p>
    <w:tbl>
      <w:tblPr>
        <w:tblW w:w="2937" w:type="dxa"/>
        <w:jc w:val="right"/>
        <w:tblLook w:val="01E0" w:firstRow="1" w:lastRow="1" w:firstColumn="1" w:lastColumn="1" w:noHBand="0" w:noVBand="0"/>
      </w:tblPr>
      <w:tblGrid>
        <w:gridCol w:w="2937"/>
      </w:tblGrid>
      <w:tr w:rsidR="00A83EB8" w:rsidRPr="00D12FA6" w:rsidTr="00AA147F">
        <w:trPr>
          <w:jc w:val="right"/>
        </w:trPr>
        <w:tc>
          <w:tcPr>
            <w:tcW w:w="2937" w:type="dxa"/>
          </w:tcPr>
          <w:p w:rsidR="00A83EB8" w:rsidRPr="00D12FA6" w:rsidRDefault="00A83EB8" w:rsidP="00AA147F">
            <w:pPr>
              <w:jc w:val="both"/>
              <w:rPr>
                <w:sz w:val="20"/>
                <w:szCs w:val="20"/>
              </w:rPr>
            </w:pPr>
          </w:p>
        </w:tc>
      </w:tr>
      <w:tr w:rsidR="00A83EB8" w:rsidRPr="00D12FA6" w:rsidTr="00AA147F">
        <w:trPr>
          <w:jc w:val="right"/>
        </w:trPr>
        <w:tc>
          <w:tcPr>
            <w:tcW w:w="2937" w:type="dxa"/>
          </w:tcPr>
          <w:p w:rsidR="00A83EB8" w:rsidRPr="00D12FA6" w:rsidRDefault="00A83EB8" w:rsidP="00AA147F">
            <w:pPr>
              <w:rPr>
                <w:sz w:val="20"/>
                <w:szCs w:val="20"/>
              </w:rPr>
            </w:pPr>
          </w:p>
        </w:tc>
      </w:tr>
    </w:tbl>
    <w:p w:rsidR="00A83EB8" w:rsidRPr="00D12FA6" w:rsidRDefault="00A83EB8" w:rsidP="00A83EB8">
      <w:pPr>
        <w:tabs>
          <w:tab w:val="center" w:pos="4908"/>
        </w:tabs>
        <w:ind w:right="-178"/>
        <w:rPr>
          <w:sz w:val="20"/>
          <w:szCs w:val="20"/>
        </w:rPr>
      </w:pPr>
      <w:r>
        <w:rPr>
          <w:noProof/>
        </w:rPr>
        <w:drawing>
          <wp:inline distT="0" distB="0" distL="0" distR="0" wp14:anchorId="3C3F8902" wp14:editId="6C77D875">
            <wp:extent cx="1266825" cy="5715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571500"/>
                    </a:xfrm>
                    <a:prstGeom prst="rect">
                      <a:avLst/>
                    </a:prstGeom>
                    <a:noFill/>
                    <a:ln>
                      <a:noFill/>
                    </a:ln>
                  </pic:spPr>
                </pic:pic>
              </a:graphicData>
            </a:graphic>
          </wp:inline>
        </w:drawing>
      </w:r>
      <w:r>
        <w:rPr>
          <w:sz w:val="20"/>
          <w:szCs w:val="20"/>
        </w:rPr>
        <w:tab/>
      </w:r>
    </w:p>
    <w:p w:rsidR="00A83EB8" w:rsidRDefault="00A83EB8" w:rsidP="00A83EB8">
      <w:pPr>
        <w:tabs>
          <w:tab w:val="left" w:pos="510"/>
        </w:tabs>
        <w:ind w:right="-178"/>
      </w:pPr>
      <w:r>
        <w:rPr>
          <w:sz w:val="20"/>
          <w:szCs w:val="20"/>
        </w:rPr>
        <w:tab/>
        <w:t xml:space="preserve">     UAB</w:t>
      </w:r>
      <w:r w:rsidRPr="00957251">
        <w:t xml:space="preserve"> </w:t>
      </w:r>
    </w:p>
    <w:p w:rsidR="00A83EB8" w:rsidRDefault="00A83EB8" w:rsidP="00A83EB8">
      <w:pPr>
        <w:tabs>
          <w:tab w:val="left" w:pos="510"/>
        </w:tabs>
        <w:ind w:right="-178"/>
        <w:rPr>
          <w:sz w:val="20"/>
          <w:szCs w:val="20"/>
        </w:rPr>
      </w:pPr>
      <w:r>
        <w:rPr>
          <w:sz w:val="20"/>
          <w:szCs w:val="20"/>
        </w:rPr>
        <w:t xml:space="preserve">                                           </w:t>
      </w:r>
      <w:r w:rsidRPr="00957251">
        <w:rPr>
          <w:sz w:val="20"/>
          <w:szCs w:val="20"/>
        </w:rPr>
        <w:t>UAB „ Srovė“, Vištyčio g. 33</w:t>
      </w:r>
      <w:proofErr w:type="gramStart"/>
      <w:r w:rsidRPr="00957251">
        <w:rPr>
          <w:sz w:val="20"/>
          <w:szCs w:val="20"/>
        </w:rPr>
        <w:t>,  LT</w:t>
      </w:r>
      <w:proofErr w:type="gramEnd"/>
      <w:r w:rsidRPr="00957251">
        <w:rPr>
          <w:sz w:val="20"/>
          <w:szCs w:val="20"/>
        </w:rPr>
        <w:t xml:space="preserve">-70428, Kybartai, Vilkaviškio r. sav.  </w:t>
      </w:r>
    </w:p>
    <w:p w:rsidR="00A83EB8" w:rsidRPr="00D12FA6" w:rsidRDefault="00A83EB8" w:rsidP="00A83EB8">
      <w:pPr>
        <w:tabs>
          <w:tab w:val="left" w:pos="510"/>
        </w:tabs>
        <w:ind w:right="-178"/>
        <w:rPr>
          <w:sz w:val="20"/>
          <w:szCs w:val="20"/>
        </w:rPr>
      </w:pPr>
      <w:r>
        <w:rPr>
          <w:sz w:val="20"/>
          <w:szCs w:val="20"/>
        </w:rPr>
        <w:t xml:space="preserve"> </w:t>
      </w:r>
      <w:r w:rsidRPr="00957251">
        <w:rPr>
          <w:sz w:val="20"/>
          <w:szCs w:val="20"/>
        </w:rPr>
        <w:t>Duomenys kaupiami ir saugomi Juridinių asmenų registre, kodas 304628190, PVM mokėtojo kodas LT100011197517</w:t>
      </w:r>
      <w:proofErr w:type="gramStart"/>
      <w:r>
        <w:rPr>
          <w:sz w:val="20"/>
          <w:szCs w:val="20"/>
        </w:rPr>
        <w:t>,  tel</w:t>
      </w:r>
      <w:proofErr w:type="gramEnd"/>
      <w:r>
        <w:rPr>
          <w:sz w:val="20"/>
          <w:szCs w:val="20"/>
        </w:rPr>
        <w:t>. 8 699 19824,el.p.</w:t>
      </w:r>
      <w:r w:rsidRPr="00957251">
        <w:rPr>
          <w:sz w:val="20"/>
          <w:szCs w:val="20"/>
        </w:rPr>
        <w:t>vadyba.srove@gmail.com</w:t>
      </w:r>
    </w:p>
    <w:p w:rsidR="00A83EB8" w:rsidRPr="00D12FA6" w:rsidRDefault="00A83EB8" w:rsidP="00A83EB8">
      <w:pPr>
        <w:ind w:right="-178"/>
        <w:jc w:val="center"/>
        <w:rPr>
          <w:sz w:val="20"/>
          <w:szCs w:val="20"/>
        </w:rPr>
      </w:pPr>
      <w:r w:rsidRPr="00D12FA6">
        <w:rPr>
          <w:sz w:val="20"/>
          <w:szCs w:val="20"/>
        </w:rPr>
        <w:t>_________________________________________________________________________________________</w:t>
      </w:r>
    </w:p>
    <w:p w:rsidR="00A83EB8" w:rsidRPr="00D12FA6" w:rsidRDefault="00A83EB8" w:rsidP="00A83EB8">
      <w:pPr>
        <w:jc w:val="center"/>
        <w:rPr>
          <w:b/>
          <w:bCs/>
          <w:sz w:val="20"/>
          <w:szCs w:val="20"/>
        </w:rPr>
      </w:pPr>
    </w:p>
    <w:p w:rsidR="00A83EB8" w:rsidRDefault="00A83EB8" w:rsidP="00187B6F">
      <w:pPr>
        <w:jc w:val="both"/>
        <w:rPr>
          <w:b/>
          <w:bCs/>
          <w:sz w:val="20"/>
          <w:szCs w:val="20"/>
          <w:lang w:val="lt-LT"/>
        </w:rPr>
      </w:pPr>
      <w:r>
        <w:rPr>
          <w:b/>
          <w:bCs/>
          <w:sz w:val="20"/>
          <w:szCs w:val="20"/>
          <w:lang w:val="lt-LT"/>
        </w:rPr>
        <w:t xml:space="preserve">           </w:t>
      </w:r>
    </w:p>
    <w:p w:rsidR="00187B6F" w:rsidRPr="00A83EB8" w:rsidRDefault="00A83EB8" w:rsidP="00187B6F">
      <w:pPr>
        <w:jc w:val="both"/>
        <w:rPr>
          <w:b/>
          <w:sz w:val="20"/>
          <w:szCs w:val="20"/>
          <w:u w:val="single"/>
          <w:lang w:val="lt-LT"/>
        </w:rPr>
      </w:pPr>
      <w:r>
        <w:rPr>
          <w:b/>
          <w:bCs/>
          <w:sz w:val="20"/>
          <w:szCs w:val="20"/>
          <w:lang w:val="lt-LT"/>
        </w:rPr>
        <w:t xml:space="preserve">         </w:t>
      </w:r>
      <w:r w:rsidRPr="00A83EB8">
        <w:rPr>
          <w:b/>
          <w:sz w:val="20"/>
          <w:szCs w:val="20"/>
          <w:u w:val="single"/>
          <w:lang w:val="lt-LT"/>
        </w:rPr>
        <w:t>LSMUL Kauno klinikos</w:t>
      </w:r>
    </w:p>
    <w:p w:rsidR="00187B6F" w:rsidRPr="00251997" w:rsidRDefault="00187B6F" w:rsidP="00187B6F">
      <w:pPr>
        <w:tabs>
          <w:tab w:val="center" w:pos="2520"/>
        </w:tabs>
        <w:jc w:val="both"/>
        <w:rPr>
          <w:sz w:val="20"/>
          <w:szCs w:val="20"/>
          <w:lang w:val="lt-LT"/>
        </w:rPr>
      </w:pPr>
      <w:r w:rsidRPr="00251997">
        <w:rPr>
          <w:sz w:val="20"/>
          <w:szCs w:val="20"/>
          <w:lang w:val="lt-LT"/>
        </w:rPr>
        <w:t>(Adresatas (perkančioji organizacija))</w:t>
      </w:r>
    </w:p>
    <w:p w:rsidR="00187B6F" w:rsidRPr="00251997" w:rsidRDefault="00187B6F" w:rsidP="00187B6F">
      <w:pPr>
        <w:tabs>
          <w:tab w:val="center" w:pos="2520"/>
        </w:tabs>
        <w:jc w:val="both"/>
        <w:rPr>
          <w:sz w:val="20"/>
          <w:szCs w:val="20"/>
          <w:lang w:val="lt-LT"/>
        </w:rPr>
      </w:pPr>
    </w:p>
    <w:p w:rsidR="00187B6F" w:rsidRPr="00251997" w:rsidRDefault="00187B6F" w:rsidP="0015474A">
      <w:pPr>
        <w:tabs>
          <w:tab w:val="center" w:pos="2520"/>
        </w:tabs>
        <w:jc w:val="both"/>
        <w:rPr>
          <w:b/>
          <w:sz w:val="20"/>
          <w:szCs w:val="20"/>
          <w:lang w:val="lt-LT"/>
        </w:rPr>
      </w:pPr>
      <w:r w:rsidRPr="00251997">
        <w:rPr>
          <w:b/>
          <w:sz w:val="20"/>
          <w:szCs w:val="20"/>
          <w:lang w:val="lt-LT"/>
        </w:rPr>
        <w:t xml:space="preserve"> </w:t>
      </w:r>
      <w:r w:rsidR="0015474A">
        <w:rPr>
          <w:b/>
          <w:sz w:val="20"/>
          <w:szCs w:val="20"/>
          <w:lang w:val="lt-LT"/>
        </w:rPr>
        <w:t xml:space="preserve">                                                                                </w:t>
      </w:r>
      <w:r w:rsidRPr="00251997">
        <w:rPr>
          <w:b/>
          <w:sz w:val="20"/>
          <w:szCs w:val="20"/>
          <w:lang w:val="lt-LT"/>
        </w:rPr>
        <w:t>PASIŪLYMAS</w:t>
      </w:r>
    </w:p>
    <w:p w:rsidR="00187B6F" w:rsidRPr="00251997" w:rsidRDefault="00187B6F" w:rsidP="00187B6F">
      <w:pPr>
        <w:jc w:val="center"/>
        <w:rPr>
          <w:b/>
          <w:sz w:val="20"/>
          <w:szCs w:val="20"/>
          <w:lang w:val="lt-LT"/>
        </w:rPr>
      </w:pPr>
    </w:p>
    <w:p w:rsidR="00187B6F" w:rsidRPr="00251997" w:rsidRDefault="00187B6F" w:rsidP="00187B6F">
      <w:pPr>
        <w:tabs>
          <w:tab w:val="right" w:leader="underscore" w:pos="8505"/>
        </w:tabs>
        <w:jc w:val="center"/>
        <w:rPr>
          <w:b/>
          <w:bCs/>
          <w:sz w:val="20"/>
          <w:szCs w:val="20"/>
          <w:lang w:val="lt-LT"/>
        </w:rPr>
      </w:pPr>
      <w:r w:rsidRPr="00251997">
        <w:rPr>
          <w:b/>
          <w:bCs/>
          <w:sz w:val="20"/>
          <w:szCs w:val="20"/>
          <w:lang w:val="lt-LT"/>
        </w:rPr>
        <w:t>DĖL</w:t>
      </w:r>
      <w:r w:rsidR="00DC7ED6" w:rsidRPr="00251997">
        <w:rPr>
          <w:b/>
          <w:bCs/>
          <w:sz w:val="20"/>
          <w:szCs w:val="20"/>
          <w:lang w:val="lt-LT"/>
        </w:rPr>
        <w:t xml:space="preserve"> SALDAINIŲ, ŠOKOLADŲ</w:t>
      </w:r>
      <w:r w:rsidRPr="00251997">
        <w:rPr>
          <w:b/>
          <w:bCs/>
          <w:sz w:val="20"/>
          <w:szCs w:val="20"/>
          <w:lang w:val="lt-LT"/>
        </w:rPr>
        <w:t xml:space="preserve"> PIRKIMO</w:t>
      </w:r>
    </w:p>
    <w:p w:rsidR="00187B6F" w:rsidRPr="00251997" w:rsidRDefault="00187B6F" w:rsidP="00187B6F">
      <w:pPr>
        <w:shd w:val="clear" w:color="auto" w:fill="FFFFFF"/>
        <w:jc w:val="center"/>
        <w:rPr>
          <w:sz w:val="20"/>
          <w:szCs w:val="20"/>
          <w:lang w:val="lt-LT"/>
        </w:rPr>
      </w:pPr>
    </w:p>
    <w:p w:rsidR="00187B6F" w:rsidRPr="00251997" w:rsidRDefault="00A83EB8" w:rsidP="00187B6F">
      <w:pPr>
        <w:shd w:val="clear" w:color="auto" w:fill="FFFFFF"/>
        <w:jc w:val="center"/>
        <w:rPr>
          <w:b/>
          <w:bCs/>
          <w:sz w:val="20"/>
          <w:szCs w:val="20"/>
          <w:lang w:val="lt-LT"/>
        </w:rPr>
      </w:pPr>
      <w:r>
        <w:rPr>
          <w:b/>
          <w:bCs/>
          <w:sz w:val="20"/>
          <w:szCs w:val="20"/>
          <w:lang w:val="lt-LT"/>
        </w:rPr>
        <w:t>2023 – 12 - 19</w:t>
      </w:r>
      <w:r w:rsidR="00187B6F" w:rsidRPr="00251997">
        <w:rPr>
          <w:b/>
          <w:bCs/>
          <w:sz w:val="20"/>
          <w:szCs w:val="20"/>
          <w:lang w:val="lt-LT"/>
        </w:rPr>
        <w:t xml:space="preserve"> </w:t>
      </w:r>
      <w:r w:rsidR="00187B6F" w:rsidRPr="00251997">
        <w:rPr>
          <w:sz w:val="20"/>
          <w:szCs w:val="20"/>
          <w:lang w:val="lt-LT"/>
        </w:rPr>
        <w:t>Nr.</w:t>
      </w:r>
      <w:r>
        <w:rPr>
          <w:sz w:val="20"/>
          <w:szCs w:val="20"/>
          <w:lang w:val="lt-LT"/>
        </w:rPr>
        <w:t xml:space="preserve">1 </w:t>
      </w:r>
    </w:p>
    <w:p w:rsidR="00187B6F" w:rsidRPr="00251997" w:rsidRDefault="00187B6F" w:rsidP="00187B6F">
      <w:pPr>
        <w:shd w:val="clear" w:color="auto" w:fill="FFFFFF"/>
        <w:jc w:val="center"/>
        <w:rPr>
          <w:bCs/>
          <w:sz w:val="20"/>
          <w:szCs w:val="20"/>
          <w:lang w:val="lt-LT"/>
        </w:rPr>
      </w:pPr>
      <w:r w:rsidRPr="00251997">
        <w:rPr>
          <w:bCs/>
          <w:sz w:val="20"/>
          <w:szCs w:val="20"/>
          <w:lang w:val="lt-LT"/>
        </w:rPr>
        <w:t>(Data)</w:t>
      </w:r>
    </w:p>
    <w:p w:rsidR="00187B6F" w:rsidRPr="00A83EB8" w:rsidRDefault="00A83EB8" w:rsidP="00187B6F">
      <w:pPr>
        <w:shd w:val="clear" w:color="auto" w:fill="FFFFFF"/>
        <w:jc w:val="center"/>
        <w:rPr>
          <w:bCs/>
          <w:sz w:val="20"/>
          <w:szCs w:val="20"/>
          <w:u w:val="single"/>
          <w:lang w:val="lt-LT"/>
        </w:rPr>
      </w:pPr>
      <w:r w:rsidRPr="00A83EB8">
        <w:rPr>
          <w:bCs/>
          <w:sz w:val="20"/>
          <w:szCs w:val="20"/>
          <w:u w:val="single"/>
          <w:lang w:val="lt-LT"/>
        </w:rPr>
        <w:t>Kybartai</w:t>
      </w:r>
    </w:p>
    <w:p w:rsidR="00187B6F" w:rsidRPr="00251997" w:rsidRDefault="00187B6F" w:rsidP="00187B6F">
      <w:pPr>
        <w:shd w:val="clear" w:color="auto" w:fill="FFFFFF"/>
        <w:jc w:val="center"/>
        <w:rPr>
          <w:bCs/>
          <w:sz w:val="20"/>
          <w:szCs w:val="20"/>
          <w:lang w:val="lt-LT"/>
        </w:rPr>
      </w:pPr>
      <w:r w:rsidRPr="00251997">
        <w:rPr>
          <w:bCs/>
          <w:sz w:val="20"/>
          <w:szCs w:val="20"/>
          <w:lang w:val="lt-LT"/>
        </w:rPr>
        <w:t>(Sudarymo vieta)</w:t>
      </w:r>
    </w:p>
    <w:p w:rsidR="00187B6F" w:rsidRPr="00251997" w:rsidRDefault="00187B6F" w:rsidP="00187B6F">
      <w:pPr>
        <w:jc w:val="center"/>
        <w:rPr>
          <w:sz w:val="20"/>
          <w:szCs w:val="20"/>
          <w:lang w:val="lt-LT"/>
        </w:rPr>
      </w:pPr>
    </w:p>
    <w:p w:rsidR="00187B6F" w:rsidRPr="00251997" w:rsidRDefault="00187B6F" w:rsidP="00187B6F">
      <w:pPr>
        <w:jc w:val="right"/>
        <w:rPr>
          <w:sz w:val="20"/>
          <w:szCs w:val="20"/>
          <w:lang w:val="lt-LT"/>
        </w:rPr>
      </w:pPr>
      <w:r w:rsidRPr="00251997">
        <w:rPr>
          <w:sz w:val="20"/>
          <w:szCs w:val="20"/>
          <w:lang w:val="lt-LT"/>
        </w:rPr>
        <w:tab/>
      </w:r>
      <w:r w:rsidRPr="00251997">
        <w:rPr>
          <w:sz w:val="20"/>
          <w:szCs w:val="20"/>
          <w:lang w:val="lt-LT"/>
        </w:rPr>
        <w:tab/>
      </w:r>
      <w:r w:rsidRPr="00251997">
        <w:rPr>
          <w:sz w:val="20"/>
          <w:szCs w:val="20"/>
          <w:lang w:val="lt-LT"/>
        </w:rPr>
        <w:tab/>
      </w:r>
      <w:r w:rsidRPr="00251997">
        <w:rPr>
          <w:sz w:val="20"/>
          <w:szCs w:val="20"/>
          <w:lang w:val="lt-LT"/>
        </w:rPr>
        <w:tab/>
      </w:r>
      <w:r w:rsidRPr="00251997">
        <w:rPr>
          <w:sz w:val="20"/>
          <w:szCs w:val="20"/>
          <w:lang w:val="lt-LT"/>
        </w:rPr>
        <w:tab/>
      </w:r>
      <w:r w:rsidRPr="00251997">
        <w:rPr>
          <w:sz w:val="20"/>
          <w:szCs w:val="20"/>
          <w:lang w:val="lt-LT"/>
        </w:rPr>
        <w:tab/>
      </w:r>
      <w:r w:rsidRPr="00251997">
        <w:rPr>
          <w:sz w:val="20"/>
          <w:szCs w:val="20"/>
          <w:lang w:val="lt-LT"/>
        </w:rPr>
        <w:tab/>
      </w:r>
      <w:r w:rsidRPr="00251997">
        <w:rPr>
          <w:sz w:val="20"/>
          <w:szCs w:val="20"/>
          <w:lang w:val="lt-LT"/>
        </w:rPr>
        <w:tab/>
      </w:r>
      <w:r w:rsidRPr="00251997">
        <w:rPr>
          <w:sz w:val="20"/>
          <w:szCs w:val="20"/>
          <w:lang w:val="lt-LT"/>
        </w:rPr>
        <w:tab/>
      </w:r>
      <w:r w:rsidRPr="00251997">
        <w:rPr>
          <w:sz w:val="20"/>
          <w:szCs w:val="20"/>
          <w:lang w:val="lt-LT"/>
        </w:rPr>
        <w:tab/>
      </w:r>
      <w:r w:rsidRPr="00251997">
        <w:rPr>
          <w:sz w:val="20"/>
          <w:szCs w:val="20"/>
          <w:lang w:val="lt-LT"/>
        </w:rPr>
        <w:tab/>
        <w:t>1 lentelė</w:t>
      </w:r>
    </w:p>
    <w:p w:rsidR="00187B6F" w:rsidRPr="00251997" w:rsidRDefault="00187B6F" w:rsidP="00187B6F">
      <w:pPr>
        <w:jc w:val="center"/>
        <w:rPr>
          <w:b/>
          <w:sz w:val="20"/>
          <w:szCs w:val="20"/>
          <w:lang w:val="lt-LT"/>
        </w:rPr>
      </w:pPr>
      <w:r w:rsidRPr="00251997">
        <w:rPr>
          <w:b/>
          <w:sz w:val="20"/>
          <w:szCs w:val="20"/>
          <w:lang w:val="lt-LT"/>
        </w:rPr>
        <w:t>TIEKĖJO REKVIZITAI</w:t>
      </w:r>
    </w:p>
    <w:p w:rsidR="00187B6F" w:rsidRPr="00251997" w:rsidRDefault="00187B6F" w:rsidP="00187B6F">
      <w:pPr>
        <w:jc w:val="center"/>
        <w:rPr>
          <w:sz w:val="20"/>
          <w:szCs w:val="20"/>
          <w:lang w:val="lt-LT"/>
        </w:rPr>
      </w:pPr>
    </w:p>
    <w:tbl>
      <w:tblPr>
        <w:tblW w:w="14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gridCol w:w="4819"/>
      </w:tblGrid>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i/>
                <w:sz w:val="20"/>
                <w:szCs w:val="20"/>
                <w:lang w:val="lt-LT"/>
              </w:rPr>
            </w:pPr>
            <w:r w:rsidRPr="00251997">
              <w:rPr>
                <w:sz w:val="20"/>
                <w:szCs w:val="20"/>
                <w:lang w:val="lt-LT"/>
              </w:rPr>
              <w:t xml:space="preserve">Tiekėjo pavadinimas </w:t>
            </w:r>
            <w:r w:rsidRPr="00251997">
              <w:rPr>
                <w:i/>
                <w:sz w:val="20"/>
                <w:szCs w:val="20"/>
                <w:lang w:val="lt-LT"/>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A83EB8" w:rsidRPr="00D12FA6" w:rsidRDefault="00A83EB8" w:rsidP="00A83EB8">
            <w:pPr>
              <w:jc w:val="both"/>
              <w:rPr>
                <w:sz w:val="20"/>
                <w:szCs w:val="20"/>
              </w:rPr>
            </w:pPr>
          </w:p>
          <w:p w:rsidR="00A83EB8" w:rsidRPr="00D12FA6" w:rsidRDefault="00A83EB8" w:rsidP="00A83EB8">
            <w:pPr>
              <w:jc w:val="both"/>
              <w:rPr>
                <w:sz w:val="20"/>
                <w:szCs w:val="20"/>
              </w:rPr>
            </w:pPr>
            <w:r>
              <w:rPr>
                <w:sz w:val="20"/>
                <w:szCs w:val="20"/>
              </w:rPr>
              <w:t>UAB ,, SROVĖ‘‘</w:t>
            </w: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p w:rsidR="00A83EB8" w:rsidRPr="00251997" w:rsidRDefault="00A83EB8" w:rsidP="00A83EB8">
            <w:pPr>
              <w:jc w:val="both"/>
              <w:rPr>
                <w:sz w:val="20"/>
                <w:szCs w:val="20"/>
                <w:lang w:val="lt-LT"/>
              </w:rPr>
            </w:pPr>
          </w:p>
        </w:tc>
      </w:tr>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sz w:val="20"/>
                <w:szCs w:val="20"/>
                <w:lang w:val="lt-LT"/>
              </w:rPr>
            </w:pPr>
            <w:r w:rsidRPr="00251997">
              <w:rPr>
                <w:sz w:val="20"/>
                <w:szCs w:val="20"/>
                <w:lang w:val="lt-LT"/>
              </w:rPr>
              <w:t>Tiekėjo adresas</w:t>
            </w:r>
            <w:r w:rsidRPr="00251997">
              <w:rPr>
                <w:i/>
                <w:sz w:val="20"/>
                <w:szCs w:val="20"/>
                <w:lang w:val="lt-LT"/>
              </w:rPr>
              <w:t xml:space="preserve"> /Jeigu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A83EB8" w:rsidRDefault="00A83EB8" w:rsidP="00A83EB8">
            <w:pPr>
              <w:jc w:val="both"/>
              <w:rPr>
                <w:sz w:val="20"/>
                <w:szCs w:val="20"/>
              </w:rPr>
            </w:pPr>
          </w:p>
          <w:p w:rsidR="00A83EB8" w:rsidRPr="00D12FA6" w:rsidRDefault="00A83EB8" w:rsidP="00A83EB8">
            <w:pPr>
              <w:jc w:val="both"/>
              <w:rPr>
                <w:sz w:val="20"/>
                <w:szCs w:val="20"/>
              </w:rPr>
            </w:pPr>
            <w:r>
              <w:rPr>
                <w:sz w:val="20"/>
                <w:szCs w:val="20"/>
              </w:rPr>
              <w:t xml:space="preserve">Vilkaviškio r, </w:t>
            </w:r>
            <w:proofErr w:type="gramStart"/>
            <w:r>
              <w:rPr>
                <w:sz w:val="20"/>
                <w:szCs w:val="20"/>
              </w:rPr>
              <w:t>sav.,</w:t>
            </w:r>
            <w:proofErr w:type="gramEnd"/>
            <w:r>
              <w:rPr>
                <w:sz w:val="20"/>
                <w:szCs w:val="20"/>
              </w:rPr>
              <w:t xml:space="preserve"> Kybartai, Vištyčio g. – 33.</w:t>
            </w: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tc>
      </w:tr>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sz w:val="20"/>
                <w:szCs w:val="20"/>
                <w:lang w:val="lt-LT"/>
              </w:rPr>
            </w:pPr>
            <w:r w:rsidRPr="00251997">
              <w:rPr>
                <w:sz w:val="20"/>
                <w:szCs w:val="20"/>
                <w:lang w:val="lt-LT"/>
              </w:rPr>
              <w:t>Įmonės kodas, PVM mokėtojo kodas</w:t>
            </w:r>
          </w:p>
        </w:tc>
        <w:tc>
          <w:tcPr>
            <w:tcW w:w="4819" w:type="dxa"/>
            <w:tcBorders>
              <w:top w:val="single" w:sz="4" w:space="0" w:color="auto"/>
              <w:left w:val="single" w:sz="4" w:space="0" w:color="auto"/>
              <w:bottom w:val="single" w:sz="4" w:space="0" w:color="auto"/>
              <w:right w:val="single" w:sz="4" w:space="0" w:color="auto"/>
            </w:tcBorders>
          </w:tcPr>
          <w:p w:rsidR="00A83EB8" w:rsidRPr="00D12FA6" w:rsidRDefault="00A83EB8" w:rsidP="00A83EB8">
            <w:pPr>
              <w:jc w:val="both"/>
              <w:rPr>
                <w:sz w:val="20"/>
                <w:szCs w:val="20"/>
              </w:rPr>
            </w:pPr>
            <w:r>
              <w:rPr>
                <w:sz w:val="20"/>
                <w:szCs w:val="20"/>
              </w:rPr>
              <w:t>304628190, LT100011197517</w:t>
            </w: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tc>
      </w:tr>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sz w:val="20"/>
                <w:szCs w:val="20"/>
                <w:lang w:val="lt-LT"/>
              </w:rPr>
            </w:pPr>
            <w:r w:rsidRPr="00251997">
              <w:rPr>
                <w:sz w:val="20"/>
                <w:szCs w:val="20"/>
                <w:lang w:val="lt-LT"/>
              </w:rPr>
              <w:t>Atsiskaitomosios sąskaitos numeris, bankas, banko kodas</w:t>
            </w:r>
          </w:p>
        </w:tc>
        <w:tc>
          <w:tcPr>
            <w:tcW w:w="4819" w:type="dxa"/>
            <w:tcBorders>
              <w:top w:val="single" w:sz="4" w:space="0" w:color="auto"/>
              <w:left w:val="single" w:sz="4" w:space="0" w:color="auto"/>
              <w:bottom w:val="single" w:sz="4" w:space="0" w:color="auto"/>
              <w:right w:val="single" w:sz="4" w:space="0" w:color="auto"/>
            </w:tcBorders>
          </w:tcPr>
          <w:p w:rsidR="00A83EB8" w:rsidRDefault="00A83EB8" w:rsidP="00A83EB8">
            <w:pPr>
              <w:jc w:val="both"/>
              <w:rPr>
                <w:sz w:val="20"/>
                <w:szCs w:val="20"/>
              </w:rPr>
            </w:pPr>
          </w:p>
          <w:p w:rsidR="00A83EB8" w:rsidRPr="00D12FA6" w:rsidRDefault="00A83EB8" w:rsidP="00A83EB8">
            <w:pPr>
              <w:jc w:val="both"/>
              <w:rPr>
                <w:sz w:val="20"/>
                <w:szCs w:val="20"/>
              </w:rPr>
            </w:pPr>
            <w:r>
              <w:rPr>
                <w:sz w:val="20"/>
                <w:szCs w:val="20"/>
              </w:rPr>
              <w:t>LT457300010152932065, AB ,, Swedbank‘‘, banko kodas 73000</w:t>
            </w: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tc>
      </w:tr>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sz w:val="20"/>
                <w:szCs w:val="20"/>
                <w:lang w:val="lt-LT"/>
              </w:rPr>
            </w:pPr>
            <w:r w:rsidRPr="00251997">
              <w:rPr>
                <w:sz w:val="20"/>
                <w:szCs w:val="20"/>
                <w:lang w:val="lt-LT"/>
              </w:rPr>
              <w:t>Įmonės vadovo pareigos, vardas, pavardė</w:t>
            </w:r>
          </w:p>
        </w:tc>
        <w:tc>
          <w:tcPr>
            <w:tcW w:w="4819" w:type="dxa"/>
            <w:tcBorders>
              <w:top w:val="single" w:sz="4" w:space="0" w:color="auto"/>
              <w:left w:val="single" w:sz="4" w:space="0" w:color="auto"/>
              <w:bottom w:val="single" w:sz="4" w:space="0" w:color="auto"/>
              <w:right w:val="single" w:sz="4" w:space="0" w:color="auto"/>
            </w:tcBorders>
          </w:tcPr>
          <w:p w:rsidR="00A83EB8" w:rsidRDefault="00A83EB8" w:rsidP="00A83EB8">
            <w:pPr>
              <w:jc w:val="both"/>
              <w:rPr>
                <w:sz w:val="20"/>
                <w:szCs w:val="20"/>
              </w:rPr>
            </w:pPr>
          </w:p>
          <w:p w:rsidR="00A83EB8" w:rsidRPr="00D12FA6" w:rsidRDefault="00A83EB8" w:rsidP="00A83EB8">
            <w:pPr>
              <w:jc w:val="both"/>
              <w:rPr>
                <w:sz w:val="20"/>
                <w:szCs w:val="20"/>
              </w:rPr>
            </w:pPr>
            <w:r>
              <w:rPr>
                <w:sz w:val="20"/>
                <w:szCs w:val="20"/>
              </w:rPr>
              <w:t>Direktorius Taurius Jasadavičius</w:t>
            </w: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tc>
      </w:tr>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sz w:val="20"/>
                <w:szCs w:val="20"/>
                <w:lang w:val="lt-LT"/>
              </w:rPr>
            </w:pPr>
            <w:r w:rsidRPr="00251997">
              <w:rPr>
                <w:sz w:val="20"/>
                <w:szCs w:val="20"/>
                <w:lang w:val="lt-LT"/>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A83EB8" w:rsidRDefault="00A83EB8" w:rsidP="00A83EB8">
            <w:pPr>
              <w:jc w:val="both"/>
              <w:rPr>
                <w:sz w:val="20"/>
                <w:szCs w:val="20"/>
              </w:rPr>
            </w:pPr>
          </w:p>
          <w:p w:rsidR="00A83EB8" w:rsidRPr="00D12FA6" w:rsidRDefault="00A83EB8" w:rsidP="00A83EB8">
            <w:pPr>
              <w:jc w:val="both"/>
              <w:rPr>
                <w:sz w:val="20"/>
                <w:szCs w:val="20"/>
              </w:rPr>
            </w:pPr>
            <w:r>
              <w:rPr>
                <w:sz w:val="20"/>
                <w:szCs w:val="20"/>
              </w:rPr>
              <w:t>Prekybos direktorė Diana Demenienė</w:t>
            </w: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tc>
      </w:tr>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sz w:val="20"/>
                <w:szCs w:val="20"/>
                <w:lang w:val="lt-LT"/>
              </w:rPr>
            </w:pPr>
            <w:r w:rsidRPr="00251997">
              <w:rPr>
                <w:sz w:val="20"/>
                <w:szCs w:val="20"/>
                <w:lang w:val="lt-LT"/>
              </w:rPr>
              <w:t>Už sutarties vykdymą atsakingo asmens pareigos, vardas, pavardė</w:t>
            </w:r>
          </w:p>
        </w:tc>
        <w:tc>
          <w:tcPr>
            <w:tcW w:w="4819" w:type="dxa"/>
            <w:tcBorders>
              <w:top w:val="single" w:sz="4" w:space="0" w:color="auto"/>
              <w:left w:val="single" w:sz="4" w:space="0" w:color="auto"/>
              <w:bottom w:val="single" w:sz="4" w:space="0" w:color="auto"/>
              <w:right w:val="single" w:sz="4" w:space="0" w:color="auto"/>
            </w:tcBorders>
          </w:tcPr>
          <w:p w:rsidR="00A83EB8" w:rsidRDefault="00A83EB8" w:rsidP="00A83EB8">
            <w:pPr>
              <w:jc w:val="both"/>
              <w:rPr>
                <w:sz w:val="20"/>
                <w:szCs w:val="20"/>
              </w:rPr>
            </w:pPr>
          </w:p>
          <w:p w:rsidR="00A83EB8" w:rsidRPr="00D12FA6" w:rsidRDefault="00A83EB8" w:rsidP="00A83EB8">
            <w:pPr>
              <w:jc w:val="both"/>
              <w:rPr>
                <w:sz w:val="20"/>
                <w:szCs w:val="20"/>
              </w:rPr>
            </w:pPr>
            <w:r>
              <w:rPr>
                <w:sz w:val="20"/>
                <w:szCs w:val="20"/>
              </w:rPr>
              <w:t>Prekybos direktorė Diana Demenienė</w:t>
            </w: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tc>
      </w:tr>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sz w:val="20"/>
                <w:szCs w:val="20"/>
                <w:lang w:val="lt-LT"/>
              </w:rPr>
            </w:pPr>
            <w:r w:rsidRPr="00251997">
              <w:rPr>
                <w:sz w:val="20"/>
                <w:szCs w:val="20"/>
                <w:lang w:val="lt-LT"/>
              </w:rPr>
              <w:t>Telefono numeris</w:t>
            </w:r>
          </w:p>
        </w:tc>
        <w:tc>
          <w:tcPr>
            <w:tcW w:w="4819" w:type="dxa"/>
            <w:tcBorders>
              <w:top w:val="single" w:sz="4" w:space="0" w:color="auto"/>
              <w:left w:val="single" w:sz="4" w:space="0" w:color="auto"/>
              <w:bottom w:val="single" w:sz="4" w:space="0" w:color="auto"/>
              <w:right w:val="single" w:sz="4" w:space="0" w:color="auto"/>
            </w:tcBorders>
          </w:tcPr>
          <w:p w:rsidR="00A83EB8" w:rsidRPr="00D12FA6" w:rsidRDefault="00A83EB8" w:rsidP="00A83EB8">
            <w:pPr>
              <w:jc w:val="both"/>
              <w:rPr>
                <w:sz w:val="20"/>
                <w:szCs w:val="20"/>
              </w:rPr>
            </w:pPr>
            <w:r>
              <w:rPr>
                <w:sz w:val="20"/>
                <w:szCs w:val="20"/>
              </w:rPr>
              <w:t>+37069919824</w:t>
            </w: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tc>
      </w:tr>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sz w:val="20"/>
                <w:szCs w:val="20"/>
                <w:lang w:val="lt-LT"/>
              </w:rPr>
            </w:pPr>
            <w:r w:rsidRPr="00251997">
              <w:rPr>
                <w:sz w:val="20"/>
                <w:szCs w:val="20"/>
                <w:lang w:val="lt-LT"/>
              </w:rPr>
              <w:t>Fakso numeris</w:t>
            </w:r>
          </w:p>
        </w:tc>
        <w:tc>
          <w:tcPr>
            <w:tcW w:w="4819" w:type="dxa"/>
            <w:tcBorders>
              <w:top w:val="single" w:sz="4" w:space="0" w:color="auto"/>
              <w:left w:val="single" w:sz="4" w:space="0" w:color="auto"/>
              <w:bottom w:val="single" w:sz="4" w:space="0" w:color="auto"/>
              <w:right w:val="single" w:sz="4" w:space="0" w:color="auto"/>
            </w:tcBorders>
          </w:tcPr>
          <w:p w:rsidR="00A83EB8" w:rsidRPr="00D12FA6" w:rsidRDefault="00A83EB8" w:rsidP="00A83EB8">
            <w:pPr>
              <w:jc w:val="both"/>
              <w:rPr>
                <w:sz w:val="20"/>
                <w:szCs w:val="20"/>
              </w:rPr>
            </w:pP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tc>
      </w:tr>
      <w:tr w:rsidR="00A83EB8" w:rsidRPr="00251997" w:rsidTr="00A83EB8">
        <w:tc>
          <w:tcPr>
            <w:tcW w:w="4820" w:type="dxa"/>
            <w:tcBorders>
              <w:top w:val="single" w:sz="4" w:space="0" w:color="auto"/>
              <w:left w:val="single" w:sz="4" w:space="0" w:color="auto"/>
              <w:bottom w:val="single" w:sz="4" w:space="0" w:color="auto"/>
              <w:right w:val="single" w:sz="4" w:space="0" w:color="auto"/>
            </w:tcBorders>
          </w:tcPr>
          <w:p w:rsidR="00A83EB8" w:rsidRPr="00251997" w:rsidRDefault="00A83EB8" w:rsidP="00A83EB8">
            <w:pPr>
              <w:jc w:val="both"/>
              <w:rPr>
                <w:sz w:val="20"/>
                <w:szCs w:val="20"/>
                <w:lang w:val="lt-LT"/>
              </w:rPr>
            </w:pPr>
            <w:r w:rsidRPr="00251997">
              <w:rPr>
                <w:sz w:val="20"/>
                <w:szCs w:val="20"/>
                <w:lang w:val="lt-LT"/>
              </w:rPr>
              <w:t>El. pašto adresas</w:t>
            </w:r>
          </w:p>
        </w:tc>
        <w:tc>
          <w:tcPr>
            <w:tcW w:w="4819" w:type="dxa"/>
            <w:tcBorders>
              <w:top w:val="single" w:sz="4" w:space="0" w:color="auto"/>
              <w:left w:val="single" w:sz="4" w:space="0" w:color="auto"/>
              <w:bottom w:val="single" w:sz="4" w:space="0" w:color="auto"/>
              <w:right w:val="single" w:sz="4" w:space="0" w:color="auto"/>
            </w:tcBorders>
          </w:tcPr>
          <w:p w:rsidR="00A83EB8" w:rsidRPr="00D12FA6" w:rsidRDefault="00A83EB8" w:rsidP="00A83EB8">
            <w:pPr>
              <w:jc w:val="both"/>
              <w:rPr>
                <w:sz w:val="20"/>
                <w:szCs w:val="20"/>
              </w:rPr>
            </w:pPr>
            <w:r>
              <w:rPr>
                <w:sz w:val="20"/>
                <w:szCs w:val="20"/>
              </w:rPr>
              <w:t>vadyba.srove@gmail.com</w:t>
            </w:r>
          </w:p>
        </w:tc>
        <w:tc>
          <w:tcPr>
            <w:tcW w:w="4819" w:type="dxa"/>
            <w:tcBorders>
              <w:top w:val="nil"/>
              <w:left w:val="single" w:sz="4" w:space="0" w:color="auto"/>
              <w:bottom w:val="nil"/>
              <w:right w:val="nil"/>
            </w:tcBorders>
          </w:tcPr>
          <w:p w:rsidR="00A83EB8" w:rsidRPr="00251997" w:rsidRDefault="00A83EB8" w:rsidP="00A83EB8">
            <w:pPr>
              <w:jc w:val="both"/>
              <w:rPr>
                <w:sz w:val="20"/>
                <w:szCs w:val="20"/>
                <w:lang w:val="lt-LT"/>
              </w:rPr>
            </w:pPr>
          </w:p>
        </w:tc>
      </w:tr>
    </w:tbl>
    <w:p w:rsidR="00187B6F" w:rsidRPr="00251997" w:rsidRDefault="00187B6F" w:rsidP="00187B6F">
      <w:pPr>
        <w:ind w:firstLine="720"/>
        <w:jc w:val="both"/>
        <w:rPr>
          <w:sz w:val="20"/>
          <w:szCs w:val="20"/>
          <w:lang w:val="lt-LT"/>
        </w:rPr>
      </w:pPr>
      <w:r w:rsidRPr="00251997">
        <w:rPr>
          <w:sz w:val="20"/>
          <w:szCs w:val="20"/>
          <w:lang w:val="lt-LT"/>
        </w:rPr>
        <w:t>Šiuo pasiūlymu pažymime, kad sutinkame su visomis pirkimo sąlygomis, nustatytomis:</w:t>
      </w:r>
    </w:p>
    <w:p w:rsidR="00187B6F" w:rsidRPr="00251997" w:rsidRDefault="00187B6F" w:rsidP="00187B6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lt-LT"/>
        </w:rPr>
      </w:pPr>
      <w:r w:rsidRPr="00251997">
        <w:rPr>
          <w:sz w:val="20"/>
          <w:szCs w:val="20"/>
          <w:lang w:val="lt-LT"/>
        </w:rPr>
        <w:t>atviro konkurso skelbime, paskelbtame Viešųjų pirkimų įstatymo nustatyta tvarka;</w:t>
      </w:r>
    </w:p>
    <w:p w:rsidR="00187B6F" w:rsidRPr="00251997" w:rsidRDefault="00187B6F" w:rsidP="00187B6F">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lt-LT"/>
        </w:rPr>
      </w:pPr>
      <w:r w:rsidRPr="00251997">
        <w:rPr>
          <w:sz w:val="20"/>
          <w:szCs w:val="20"/>
          <w:lang w:val="lt-LT"/>
        </w:rPr>
        <w:t>kituose pirkimo dokumentuose (jų paaiškinimuose, papildymuose).</w:t>
      </w:r>
    </w:p>
    <w:p w:rsidR="00187B6F" w:rsidRPr="00251997" w:rsidRDefault="00187B6F" w:rsidP="00187B6F">
      <w:pPr>
        <w:jc w:val="both"/>
        <w:rPr>
          <w:b/>
          <w:sz w:val="20"/>
          <w:szCs w:val="20"/>
          <w:lang w:val="lt-LT"/>
        </w:rPr>
      </w:pPr>
      <w:r w:rsidRPr="00251997">
        <w:rPr>
          <w:spacing w:val="-4"/>
          <w:sz w:val="20"/>
          <w:szCs w:val="20"/>
          <w:lang w:val="lt-LT"/>
        </w:rPr>
        <w:t>Pasirašydamas CVP IS priemonėmis pateiktą pasiūlymą saugiu elektroniniu parašu, patvirtinu, kad dokumentų skaitmeninės</w:t>
      </w:r>
      <w:r w:rsidRPr="00251997">
        <w:rPr>
          <w:sz w:val="20"/>
          <w:szCs w:val="20"/>
          <w:lang w:val="lt-LT"/>
        </w:rPr>
        <w:t xml:space="preserve"> kopijos ir elektroninėmis priemonėmis pateikti duomenys yra tikri.</w:t>
      </w:r>
      <w:r w:rsidRPr="00251997">
        <w:rPr>
          <w:b/>
          <w:sz w:val="20"/>
          <w:szCs w:val="20"/>
          <w:lang w:val="lt-LT"/>
        </w:rPr>
        <w:tab/>
      </w:r>
    </w:p>
    <w:p w:rsidR="00187B6F" w:rsidRDefault="00187B6F" w:rsidP="00187B6F">
      <w:pPr>
        <w:jc w:val="both"/>
        <w:rPr>
          <w:sz w:val="20"/>
          <w:szCs w:val="20"/>
          <w:lang w:val="lt-LT"/>
        </w:rPr>
      </w:pPr>
      <w:r w:rsidRPr="00251997">
        <w:rPr>
          <w:sz w:val="20"/>
          <w:szCs w:val="20"/>
          <w:lang w:val="lt-LT"/>
        </w:rPr>
        <w:tab/>
      </w:r>
      <w:r w:rsidRPr="00251997">
        <w:rPr>
          <w:sz w:val="20"/>
          <w:szCs w:val="20"/>
          <w:lang w:val="lt-LT"/>
        </w:rPr>
        <w:tab/>
      </w:r>
      <w:r w:rsidRPr="00251997">
        <w:rPr>
          <w:sz w:val="20"/>
          <w:szCs w:val="20"/>
          <w:lang w:val="lt-LT"/>
        </w:rPr>
        <w:tab/>
        <w:t xml:space="preserve">                 </w:t>
      </w:r>
    </w:p>
    <w:p w:rsidR="00EE01D6" w:rsidRDefault="00EE01D6" w:rsidP="00187B6F">
      <w:pPr>
        <w:jc w:val="both"/>
        <w:rPr>
          <w:sz w:val="20"/>
          <w:szCs w:val="20"/>
          <w:lang w:val="lt-LT"/>
        </w:rPr>
      </w:pPr>
    </w:p>
    <w:p w:rsidR="00EE01D6" w:rsidRDefault="00EE01D6" w:rsidP="00187B6F">
      <w:pPr>
        <w:jc w:val="both"/>
        <w:rPr>
          <w:sz w:val="20"/>
          <w:szCs w:val="20"/>
          <w:lang w:val="lt-LT"/>
        </w:rPr>
      </w:pPr>
    </w:p>
    <w:p w:rsidR="00EE01D6" w:rsidRDefault="00EE01D6" w:rsidP="00187B6F">
      <w:pPr>
        <w:jc w:val="both"/>
        <w:rPr>
          <w:sz w:val="20"/>
          <w:szCs w:val="20"/>
          <w:lang w:val="lt-LT"/>
        </w:rPr>
      </w:pPr>
    </w:p>
    <w:p w:rsidR="00EE01D6" w:rsidRPr="00251997" w:rsidRDefault="00EE01D6" w:rsidP="00187B6F">
      <w:pPr>
        <w:jc w:val="both"/>
        <w:rPr>
          <w:sz w:val="20"/>
          <w:szCs w:val="20"/>
          <w:lang w:val="lt-LT"/>
        </w:rPr>
      </w:pPr>
    </w:p>
    <w:p w:rsidR="002249E1" w:rsidRDefault="002249E1" w:rsidP="00187B6F">
      <w:pPr>
        <w:jc w:val="center"/>
        <w:rPr>
          <w:b/>
          <w:sz w:val="20"/>
          <w:szCs w:val="20"/>
          <w:lang w:val="lt-LT"/>
        </w:rPr>
      </w:pPr>
    </w:p>
    <w:p w:rsidR="002249E1" w:rsidRDefault="002249E1" w:rsidP="00187B6F">
      <w:pPr>
        <w:jc w:val="center"/>
        <w:rPr>
          <w:b/>
          <w:sz w:val="20"/>
          <w:szCs w:val="20"/>
          <w:lang w:val="lt-LT"/>
        </w:rPr>
      </w:pPr>
    </w:p>
    <w:p w:rsidR="002249E1" w:rsidRDefault="002249E1" w:rsidP="00187B6F">
      <w:pPr>
        <w:jc w:val="center"/>
        <w:rPr>
          <w:b/>
          <w:sz w:val="20"/>
          <w:szCs w:val="20"/>
          <w:lang w:val="lt-LT"/>
        </w:rPr>
      </w:pPr>
    </w:p>
    <w:p w:rsidR="002249E1" w:rsidRDefault="002249E1" w:rsidP="00187B6F">
      <w:pPr>
        <w:jc w:val="center"/>
        <w:rPr>
          <w:b/>
          <w:sz w:val="20"/>
          <w:szCs w:val="20"/>
          <w:lang w:val="lt-LT"/>
        </w:rPr>
      </w:pPr>
    </w:p>
    <w:p w:rsidR="002249E1" w:rsidRDefault="002249E1" w:rsidP="0015474A">
      <w:pPr>
        <w:rPr>
          <w:b/>
          <w:sz w:val="20"/>
          <w:szCs w:val="20"/>
          <w:lang w:val="lt-LT"/>
        </w:rPr>
      </w:pPr>
    </w:p>
    <w:p w:rsidR="0015474A" w:rsidRDefault="0015474A" w:rsidP="0015474A">
      <w:pPr>
        <w:rPr>
          <w:b/>
          <w:sz w:val="20"/>
          <w:szCs w:val="20"/>
          <w:lang w:val="lt-LT"/>
        </w:rPr>
      </w:pPr>
    </w:p>
    <w:p w:rsidR="00EE01D6" w:rsidRPr="00251997" w:rsidRDefault="00EE01D6" w:rsidP="00EE01D6">
      <w:pPr>
        <w:ind w:left="7920" w:firstLine="444"/>
        <w:contextualSpacing/>
        <w:jc w:val="right"/>
        <w:rPr>
          <w:sz w:val="20"/>
          <w:szCs w:val="20"/>
          <w:lang w:val="lt-LT"/>
        </w:rPr>
      </w:pPr>
      <w:r w:rsidRPr="00251997">
        <w:rPr>
          <w:sz w:val="20"/>
          <w:szCs w:val="20"/>
          <w:lang w:val="lt-LT"/>
        </w:rPr>
        <w:t>2 lentelė</w:t>
      </w:r>
    </w:p>
    <w:p w:rsidR="0015474A" w:rsidRDefault="0015474A" w:rsidP="0015474A">
      <w:pPr>
        <w:rPr>
          <w:b/>
          <w:sz w:val="20"/>
          <w:szCs w:val="20"/>
          <w:lang w:val="lt-LT"/>
        </w:rPr>
      </w:pPr>
    </w:p>
    <w:p w:rsidR="0015474A" w:rsidRDefault="0015474A" w:rsidP="0015474A">
      <w:pPr>
        <w:rPr>
          <w:b/>
          <w:sz w:val="20"/>
          <w:szCs w:val="20"/>
          <w:lang w:val="lt-LT"/>
        </w:rPr>
      </w:pPr>
    </w:p>
    <w:p w:rsidR="0015474A" w:rsidRDefault="0015474A" w:rsidP="0015474A">
      <w:pPr>
        <w:rPr>
          <w:b/>
          <w:sz w:val="20"/>
          <w:szCs w:val="20"/>
          <w:lang w:val="lt-LT"/>
        </w:rPr>
      </w:pPr>
    </w:p>
    <w:p w:rsidR="0015474A" w:rsidRDefault="0015474A" w:rsidP="0015474A">
      <w:pPr>
        <w:rPr>
          <w:b/>
          <w:sz w:val="20"/>
          <w:szCs w:val="20"/>
          <w:lang w:val="lt-LT"/>
        </w:rPr>
      </w:pPr>
    </w:p>
    <w:p w:rsidR="0015474A" w:rsidRDefault="0015474A" w:rsidP="0015474A">
      <w:pPr>
        <w:rPr>
          <w:b/>
          <w:sz w:val="20"/>
          <w:szCs w:val="20"/>
          <w:lang w:val="lt-LT"/>
        </w:rPr>
      </w:pPr>
    </w:p>
    <w:p w:rsidR="002249E1" w:rsidRDefault="002249E1" w:rsidP="00187B6F">
      <w:pPr>
        <w:jc w:val="center"/>
        <w:rPr>
          <w:b/>
          <w:sz w:val="20"/>
          <w:szCs w:val="20"/>
          <w:lang w:val="lt-LT"/>
        </w:rPr>
      </w:pPr>
    </w:p>
    <w:p w:rsidR="00187B6F" w:rsidRPr="00251997" w:rsidRDefault="00187B6F" w:rsidP="00187B6F">
      <w:pPr>
        <w:jc w:val="center"/>
        <w:rPr>
          <w:b/>
          <w:sz w:val="20"/>
          <w:szCs w:val="20"/>
          <w:lang w:val="lt-LT"/>
        </w:rPr>
      </w:pPr>
      <w:r w:rsidRPr="00251997">
        <w:rPr>
          <w:b/>
          <w:sz w:val="20"/>
          <w:szCs w:val="20"/>
          <w:lang w:val="lt-LT"/>
        </w:rPr>
        <w:t>SUBTIEKĖJO REKVIZITAI</w:t>
      </w:r>
    </w:p>
    <w:p w:rsidR="00187B6F" w:rsidRPr="00251997" w:rsidRDefault="00187B6F" w:rsidP="00187B6F">
      <w:pPr>
        <w:jc w:val="center"/>
        <w:rPr>
          <w:b/>
          <w:sz w:val="20"/>
          <w:szCs w:val="2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930"/>
      </w:tblGrid>
      <w:tr w:rsidR="00187B6F" w:rsidRPr="00251997" w:rsidTr="00AB3CA0">
        <w:tc>
          <w:tcPr>
            <w:tcW w:w="709"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jc w:val="center"/>
              <w:rPr>
                <w:b/>
                <w:sz w:val="20"/>
                <w:szCs w:val="20"/>
                <w:lang w:val="lt-LT"/>
              </w:rPr>
            </w:pPr>
            <w:r w:rsidRPr="00251997">
              <w:rPr>
                <w:b/>
                <w:sz w:val="20"/>
                <w:szCs w:val="20"/>
                <w:lang w:val="lt-LT"/>
              </w:rPr>
              <w:t>Eil.</w:t>
            </w:r>
          </w:p>
          <w:p w:rsidR="00187B6F" w:rsidRPr="00251997" w:rsidRDefault="00187B6F" w:rsidP="00AB3CA0">
            <w:pPr>
              <w:jc w:val="center"/>
              <w:rPr>
                <w:sz w:val="20"/>
                <w:szCs w:val="20"/>
                <w:lang w:val="lt-LT"/>
              </w:rPr>
            </w:pPr>
            <w:r w:rsidRPr="00251997">
              <w:rPr>
                <w:b/>
                <w:sz w:val="20"/>
                <w:szCs w:val="20"/>
                <w:lang w:val="lt-LT"/>
              </w:rPr>
              <w:t>Nr.</w:t>
            </w:r>
          </w:p>
        </w:tc>
        <w:tc>
          <w:tcPr>
            <w:tcW w:w="8930"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jc w:val="center"/>
              <w:rPr>
                <w:b/>
                <w:sz w:val="20"/>
                <w:szCs w:val="20"/>
                <w:lang w:val="lt-LT"/>
              </w:rPr>
            </w:pPr>
            <w:r w:rsidRPr="00251997">
              <w:rPr>
                <w:b/>
                <w:spacing w:val="-4"/>
                <w:sz w:val="20"/>
                <w:szCs w:val="20"/>
                <w:lang w:val="lt-LT"/>
              </w:rPr>
              <w:t xml:space="preserve">Subtiekėjo (-ų) </w:t>
            </w:r>
            <w:r w:rsidRPr="00251997">
              <w:rPr>
                <w:b/>
                <w:sz w:val="20"/>
                <w:szCs w:val="20"/>
                <w:lang w:val="lt-LT"/>
              </w:rPr>
              <w:t>pavadinimas (-ai), adresas (-ai)</w:t>
            </w:r>
          </w:p>
          <w:p w:rsidR="00187B6F" w:rsidRPr="00251997" w:rsidRDefault="00187B6F" w:rsidP="00AB3CA0">
            <w:pPr>
              <w:jc w:val="center"/>
              <w:rPr>
                <w:b/>
                <w:sz w:val="20"/>
                <w:szCs w:val="20"/>
                <w:lang w:val="lt-LT"/>
              </w:rPr>
            </w:pPr>
          </w:p>
        </w:tc>
      </w:tr>
      <w:tr w:rsidR="00187B6F" w:rsidRPr="00251997" w:rsidTr="00AB3CA0">
        <w:tc>
          <w:tcPr>
            <w:tcW w:w="709"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jc w:val="both"/>
              <w:rPr>
                <w:sz w:val="20"/>
                <w:szCs w:val="20"/>
                <w:lang w:val="lt-LT"/>
              </w:rPr>
            </w:pPr>
          </w:p>
        </w:tc>
        <w:tc>
          <w:tcPr>
            <w:tcW w:w="8930"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jc w:val="both"/>
              <w:rPr>
                <w:sz w:val="20"/>
                <w:szCs w:val="20"/>
                <w:lang w:val="lt-LT"/>
              </w:rPr>
            </w:pPr>
          </w:p>
        </w:tc>
      </w:tr>
      <w:tr w:rsidR="00187B6F" w:rsidRPr="00251997" w:rsidTr="00AB3CA0">
        <w:tc>
          <w:tcPr>
            <w:tcW w:w="709"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jc w:val="both"/>
              <w:rPr>
                <w:sz w:val="20"/>
                <w:szCs w:val="20"/>
                <w:lang w:val="lt-LT"/>
              </w:rPr>
            </w:pPr>
          </w:p>
        </w:tc>
        <w:tc>
          <w:tcPr>
            <w:tcW w:w="8930"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jc w:val="both"/>
              <w:rPr>
                <w:sz w:val="20"/>
                <w:szCs w:val="20"/>
                <w:lang w:val="lt-LT"/>
              </w:rPr>
            </w:pPr>
          </w:p>
        </w:tc>
      </w:tr>
      <w:tr w:rsidR="00187B6F" w:rsidRPr="00251997" w:rsidTr="00AB3CA0">
        <w:tc>
          <w:tcPr>
            <w:tcW w:w="709"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jc w:val="both"/>
              <w:rPr>
                <w:sz w:val="20"/>
                <w:szCs w:val="20"/>
                <w:lang w:val="lt-LT"/>
              </w:rPr>
            </w:pPr>
          </w:p>
        </w:tc>
        <w:tc>
          <w:tcPr>
            <w:tcW w:w="8930"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jc w:val="both"/>
              <w:rPr>
                <w:sz w:val="20"/>
                <w:szCs w:val="20"/>
                <w:lang w:val="lt-LT"/>
              </w:rPr>
            </w:pPr>
          </w:p>
        </w:tc>
      </w:tr>
    </w:tbl>
    <w:p w:rsidR="00187B6F" w:rsidRPr="00251997" w:rsidRDefault="00187B6F" w:rsidP="00187B6F">
      <w:pPr>
        <w:pStyle w:val="Header"/>
        <w:widowControl/>
        <w:tabs>
          <w:tab w:val="clear" w:pos="4153"/>
          <w:tab w:val="clear" w:pos="8306"/>
        </w:tabs>
        <w:spacing w:after="0"/>
        <w:jc w:val="left"/>
        <w:rPr>
          <w:i/>
          <w:spacing w:val="-4"/>
          <w:sz w:val="20"/>
        </w:rPr>
      </w:pPr>
      <w:r w:rsidRPr="00251997">
        <w:rPr>
          <w:i/>
          <w:spacing w:val="-4"/>
          <w:sz w:val="20"/>
        </w:rPr>
        <w:t>*Pastaba: pildoma, jei tiekėjas ketina pasitelkti subtiekėją (-us)</w:t>
      </w:r>
    </w:p>
    <w:p w:rsidR="0002198F" w:rsidRDefault="0002198F" w:rsidP="00187B6F">
      <w:pPr>
        <w:pStyle w:val="Header"/>
        <w:widowControl/>
        <w:tabs>
          <w:tab w:val="clear" w:pos="4153"/>
          <w:tab w:val="clear" w:pos="8306"/>
        </w:tabs>
        <w:spacing w:after="0"/>
        <w:ind w:left="8640"/>
        <w:jc w:val="right"/>
        <w:rPr>
          <w:sz w:val="20"/>
        </w:rPr>
      </w:pPr>
    </w:p>
    <w:p w:rsidR="0002198F" w:rsidRDefault="0002198F" w:rsidP="00187B6F">
      <w:pPr>
        <w:pStyle w:val="Header"/>
        <w:widowControl/>
        <w:tabs>
          <w:tab w:val="clear" w:pos="4153"/>
          <w:tab w:val="clear" w:pos="8306"/>
        </w:tabs>
        <w:spacing w:after="0"/>
        <w:ind w:left="8640"/>
        <w:jc w:val="right"/>
        <w:rPr>
          <w:sz w:val="20"/>
        </w:rPr>
      </w:pPr>
    </w:p>
    <w:p w:rsidR="0002198F" w:rsidRDefault="0002198F" w:rsidP="00187B6F">
      <w:pPr>
        <w:pStyle w:val="Header"/>
        <w:widowControl/>
        <w:tabs>
          <w:tab w:val="clear" w:pos="4153"/>
          <w:tab w:val="clear" w:pos="8306"/>
        </w:tabs>
        <w:spacing w:after="0"/>
        <w:ind w:left="8640"/>
        <w:jc w:val="right"/>
        <w:rPr>
          <w:sz w:val="20"/>
        </w:rPr>
      </w:pPr>
    </w:p>
    <w:p w:rsidR="0002198F" w:rsidRDefault="0002198F" w:rsidP="00187B6F">
      <w:pPr>
        <w:pStyle w:val="Header"/>
        <w:widowControl/>
        <w:tabs>
          <w:tab w:val="clear" w:pos="4153"/>
          <w:tab w:val="clear" w:pos="8306"/>
        </w:tabs>
        <w:spacing w:after="0"/>
        <w:ind w:left="8640"/>
        <w:jc w:val="right"/>
        <w:rPr>
          <w:sz w:val="20"/>
        </w:rPr>
      </w:pPr>
    </w:p>
    <w:p w:rsidR="0002198F" w:rsidRDefault="0002198F" w:rsidP="00187B6F">
      <w:pPr>
        <w:pStyle w:val="Header"/>
        <w:widowControl/>
        <w:tabs>
          <w:tab w:val="clear" w:pos="4153"/>
          <w:tab w:val="clear" w:pos="8306"/>
        </w:tabs>
        <w:spacing w:after="0"/>
        <w:ind w:left="8640"/>
        <w:jc w:val="right"/>
        <w:rPr>
          <w:sz w:val="20"/>
        </w:rPr>
      </w:pPr>
    </w:p>
    <w:p w:rsidR="0002198F" w:rsidRDefault="0002198F" w:rsidP="00187B6F">
      <w:pPr>
        <w:pStyle w:val="Header"/>
        <w:widowControl/>
        <w:tabs>
          <w:tab w:val="clear" w:pos="4153"/>
          <w:tab w:val="clear" w:pos="8306"/>
        </w:tabs>
        <w:spacing w:after="0"/>
        <w:ind w:left="8640"/>
        <w:jc w:val="right"/>
        <w:rPr>
          <w:sz w:val="20"/>
        </w:rPr>
      </w:pPr>
    </w:p>
    <w:p w:rsidR="00187B6F" w:rsidRPr="00251997" w:rsidRDefault="00187B6F" w:rsidP="0002198F">
      <w:pPr>
        <w:pStyle w:val="Header"/>
        <w:widowControl/>
        <w:tabs>
          <w:tab w:val="clear" w:pos="4153"/>
          <w:tab w:val="clear" w:pos="8306"/>
          <w:tab w:val="left" w:pos="8647"/>
        </w:tabs>
        <w:spacing w:after="0"/>
        <w:ind w:left="8640"/>
        <w:jc w:val="right"/>
        <w:rPr>
          <w:sz w:val="20"/>
        </w:rPr>
      </w:pPr>
      <w:r w:rsidRPr="00251997">
        <w:rPr>
          <w:sz w:val="20"/>
        </w:rPr>
        <w:t>3 lentelė</w:t>
      </w:r>
    </w:p>
    <w:p w:rsidR="00B81DF7" w:rsidRPr="00251997" w:rsidRDefault="00B81DF7" w:rsidP="00B81DF7">
      <w:pPr>
        <w:pStyle w:val="Header"/>
        <w:widowControl/>
        <w:tabs>
          <w:tab w:val="clear" w:pos="4153"/>
          <w:tab w:val="clear" w:pos="8306"/>
        </w:tabs>
        <w:spacing w:after="0"/>
        <w:jc w:val="center"/>
        <w:rPr>
          <w:b/>
          <w:sz w:val="20"/>
          <w:lang w:eastAsia="en-US"/>
        </w:rPr>
      </w:pPr>
      <w:r w:rsidRPr="00251997">
        <w:rPr>
          <w:b/>
          <w:sz w:val="20"/>
          <w:lang w:eastAsia="en-US"/>
        </w:rPr>
        <w:t>PASIŪLYMO KAINA</w:t>
      </w:r>
    </w:p>
    <w:p w:rsidR="00B81DF7" w:rsidRPr="00251997" w:rsidRDefault="00B81DF7" w:rsidP="00B81DF7">
      <w:pPr>
        <w:pStyle w:val="Standard"/>
        <w:jc w:val="both"/>
        <w:rPr>
          <w:sz w:val="20"/>
          <w:szCs w:val="20"/>
          <w:lang w:val="lt-LT"/>
        </w:rPr>
      </w:pPr>
      <w:r w:rsidRPr="00251997">
        <w:rPr>
          <w:sz w:val="20"/>
          <w:szCs w:val="20"/>
          <w:lang w:val="lt-LT"/>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69"/>
        <w:gridCol w:w="1947"/>
        <w:gridCol w:w="564"/>
        <w:gridCol w:w="859"/>
        <w:gridCol w:w="1129"/>
        <w:gridCol w:w="609"/>
        <w:gridCol w:w="956"/>
        <w:gridCol w:w="1020"/>
        <w:gridCol w:w="1845"/>
      </w:tblGrid>
      <w:tr w:rsidR="00251997" w:rsidRPr="00251997" w:rsidTr="00251997">
        <w:trPr>
          <w:trHeight w:val="922"/>
        </w:trPr>
        <w:tc>
          <w:tcPr>
            <w:tcW w:w="396" w:type="pct"/>
            <w:shd w:val="solid" w:color="FFFFFF" w:fill="auto"/>
            <w:vAlign w:val="center"/>
          </w:tcPr>
          <w:p w:rsidR="00423924" w:rsidRPr="00251997" w:rsidRDefault="00423924" w:rsidP="000D0485">
            <w:pPr>
              <w:autoSpaceDE w:val="0"/>
              <w:autoSpaceDN w:val="0"/>
              <w:adjustRightInd w:val="0"/>
              <w:rPr>
                <w:rFonts w:eastAsiaTheme="minorHAnsi"/>
                <w:bCs/>
                <w:color w:val="000000"/>
                <w:sz w:val="20"/>
                <w:szCs w:val="20"/>
              </w:rPr>
            </w:pPr>
            <w:r w:rsidRPr="00251997">
              <w:rPr>
                <w:sz w:val="20"/>
                <w:szCs w:val="20"/>
                <w:lang w:eastAsia="lt-LT"/>
              </w:rPr>
              <w:t>Pirkimo dalies Nr.</w:t>
            </w:r>
          </w:p>
        </w:tc>
        <w:tc>
          <w:tcPr>
            <w:tcW w:w="1004" w:type="pct"/>
            <w:shd w:val="solid" w:color="FFFFFF" w:fill="auto"/>
            <w:vAlign w:val="center"/>
          </w:tcPr>
          <w:p w:rsidR="00423924" w:rsidRPr="00251997" w:rsidRDefault="00423924" w:rsidP="000D0485">
            <w:pPr>
              <w:autoSpaceDE w:val="0"/>
              <w:autoSpaceDN w:val="0"/>
              <w:adjustRightInd w:val="0"/>
              <w:jc w:val="center"/>
              <w:rPr>
                <w:rFonts w:eastAsiaTheme="minorHAnsi"/>
                <w:bCs/>
                <w:color w:val="000000"/>
                <w:sz w:val="20"/>
                <w:szCs w:val="20"/>
              </w:rPr>
            </w:pPr>
            <w:r w:rsidRPr="00251997">
              <w:rPr>
                <w:rFonts w:eastAsiaTheme="minorHAnsi"/>
                <w:bCs/>
                <w:color w:val="000000"/>
                <w:sz w:val="20"/>
                <w:szCs w:val="20"/>
              </w:rPr>
              <w:t>Pavadinimas</w:t>
            </w:r>
          </w:p>
        </w:tc>
        <w:tc>
          <w:tcPr>
            <w:tcW w:w="291" w:type="pct"/>
            <w:shd w:val="solid" w:color="FFFFFF" w:fill="auto"/>
            <w:vAlign w:val="center"/>
          </w:tcPr>
          <w:p w:rsidR="00423924" w:rsidRPr="00251997" w:rsidRDefault="00423924" w:rsidP="000D0485">
            <w:pPr>
              <w:autoSpaceDE w:val="0"/>
              <w:autoSpaceDN w:val="0"/>
              <w:adjustRightInd w:val="0"/>
              <w:jc w:val="center"/>
              <w:rPr>
                <w:rFonts w:eastAsiaTheme="minorHAnsi"/>
                <w:bCs/>
                <w:color w:val="000000"/>
                <w:sz w:val="20"/>
                <w:szCs w:val="20"/>
              </w:rPr>
            </w:pPr>
            <w:r w:rsidRPr="00251997">
              <w:rPr>
                <w:rFonts w:eastAsiaTheme="minorHAnsi"/>
                <w:bCs/>
                <w:color w:val="000000"/>
                <w:sz w:val="20"/>
                <w:szCs w:val="20"/>
              </w:rPr>
              <w:t>Mato vnt.</w:t>
            </w:r>
          </w:p>
        </w:tc>
        <w:tc>
          <w:tcPr>
            <w:tcW w:w="443" w:type="pct"/>
            <w:vAlign w:val="center"/>
          </w:tcPr>
          <w:p w:rsidR="00423924" w:rsidRPr="00251997" w:rsidRDefault="00423924" w:rsidP="000D0485">
            <w:pPr>
              <w:autoSpaceDE w:val="0"/>
              <w:autoSpaceDN w:val="0"/>
              <w:adjustRightInd w:val="0"/>
              <w:jc w:val="center"/>
              <w:rPr>
                <w:rFonts w:eastAsiaTheme="minorHAnsi"/>
                <w:bCs/>
                <w:color w:val="000000"/>
                <w:sz w:val="20"/>
                <w:szCs w:val="20"/>
              </w:rPr>
            </w:pPr>
            <w:r w:rsidRPr="00251997">
              <w:rPr>
                <w:sz w:val="20"/>
                <w:szCs w:val="20"/>
                <w:lang w:eastAsia="lt-LT"/>
              </w:rPr>
              <w:t>Orientacinis kiekis</w:t>
            </w:r>
          </w:p>
        </w:tc>
        <w:tc>
          <w:tcPr>
            <w:tcW w:w="582" w:type="pct"/>
            <w:vAlign w:val="center"/>
          </w:tcPr>
          <w:p w:rsidR="00423924" w:rsidRPr="00251997" w:rsidRDefault="00423924" w:rsidP="000D0485">
            <w:pPr>
              <w:autoSpaceDE w:val="0"/>
              <w:autoSpaceDN w:val="0"/>
              <w:adjustRightInd w:val="0"/>
              <w:jc w:val="center"/>
              <w:rPr>
                <w:rFonts w:eastAsiaTheme="minorHAnsi"/>
                <w:bCs/>
                <w:color w:val="000000"/>
                <w:sz w:val="20"/>
                <w:szCs w:val="20"/>
              </w:rPr>
            </w:pPr>
            <w:r w:rsidRPr="00251997">
              <w:rPr>
                <w:rFonts w:eastAsiaTheme="minorHAnsi"/>
                <w:bCs/>
                <w:color w:val="000000"/>
                <w:sz w:val="20"/>
                <w:szCs w:val="20"/>
              </w:rPr>
              <w:t>Kaina vieneto Eur</w:t>
            </w:r>
          </w:p>
          <w:p w:rsidR="00423924" w:rsidRPr="00251997" w:rsidRDefault="00423924" w:rsidP="000D0485">
            <w:pPr>
              <w:autoSpaceDE w:val="0"/>
              <w:autoSpaceDN w:val="0"/>
              <w:adjustRightInd w:val="0"/>
              <w:jc w:val="center"/>
              <w:rPr>
                <w:rFonts w:eastAsiaTheme="minorHAnsi"/>
                <w:bCs/>
                <w:color w:val="000000"/>
                <w:sz w:val="20"/>
                <w:szCs w:val="20"/>
              </w:rPr>
            </w:pPr>
            <w:r w:rsidRPr="00251997">
              <w:rPr>
                <w:rFonts w:eastAsiaTheme="minorHAnsi"/>
                <w:bCs/>
                <w:color w:val="000000"/>
                <w:sz w:val="20"/>
                <w:szCs w:val="20"/>
              </w:rPr>
              <w:t>(be PVM)</w:t>
            </w:r>
          </w:p>
        </w:tc>
        <w:tc>
          <w:tcPr>
            <w:tcW w:w="314" w:type="pct"/>
            <w:vAlign w:val="center"/>
          </w:tcPr>
          <w:p w:rsidR="00423924" w:rsidRPr="00251997" w:rsidRDefault="00423924" w:rsidP="000D0485">
            <w:pPr>
              <w:autoSpaceDE w:val="0"/>
              <w:autoSpaceDN w:val="0"/>
              <w:adjustRightInd w:val="0"/>
              <w:jc w:val="center"/>
              <w:rPr>
                <w:rFonts w:eastAsiaTheme="minorHAnsi"/>
                <w:bCs/>
                <w:color w:val="000000"/>
                <w:sz w:val="20"/>
                <w:szCs w:val="20"/>
              </w:rPr>
            </w:pPr>
            <w:r w:rsidRPr="00251997">
              <w:rPr>
                <w:sz w:val="20"/>
                <w:szCs w:val="20"/>
                <w:lang w:eastAsia="lt-LT"/>
              </w:rPr>
              <w:t>PVM tarifas</w:t>
            </w:r>
          </w:p>
        </w:tc>
        <w:tc>
          <w:tcPr>
            <w:tcW w:w="493" w:type="pct"/>
            <w:vAlign w:val="center"/>
          </w:tcPr>
          <w:p w:rsidR="00423924" w:rsidRPr="00251997" w:rsidRDefault="00423924" w:rsidP="000D0485">
            <w:pPr>
              <w:autoSpaceDE w:val="0"/>
              <w:autoSpaceDN w:val="0"/>
              <w:adjustRightInd w:val="0"/>
              <w:jc w:val="center"/>
              <w:rPr>
                <w:rFonts w:eastAsiaTheme="minorHAnsi"/>
                <w:bCs/>
                <w:color w:val="000000"/>
                <w:sz w:val="20"/>
                <w:szCs w:val="20"/>
              </w:rPr>
            </w:pPr>
            <w:r w:rsidRPr="00251997">
              <w:rPr>
                <w:rFonts w:eastAsiaTheme="minorHAnsi"/>
                <w:bCs/>
                <w:color w:val="000000"/>
                <w:sz w:val="20"/>
                <w:szCs w:val="20"/>
              </w:rPr>
              <w:t>Kaina viso    Eur</w:t>
            </w:r>
          </w:p>
          <w:p w:rsidR="00423924" w:rsidRPr="00251997" w:rsidRDefault="00423924" w:rsidP="000D0485">
            <w:pPr>
              <w:autoSpaceDE w:val="0"/>
              <w:autoSpaceDN w:val="0"/>
              <w:adjustRightInd w:val="0"/>
              <w:jc w:val="center"/>
              <w:rPr>
                <w:rFonts w:eastAsiaTheme="minorHAnsi"/>
                <w:bCs/>
                <w:color w:val="000000"/>
                <w:sz w:val="20"/>
                <w:szCs w:val="20"/>
              </w:rPr>
            </w:pPr>
            <w:r w:rsidRPr="00251997">
              <w:rPr>
                <w:rFonts w:eastAsiaTheme="minorHAnsi"/>
                <w:bCs/>
                <w:color w:val="000000"/>
                <w:sz w:val="20"/>
                <w:szCs w:val="20"/>
              </w:rPr>
              <w:t>(be PVM)</w:t>
            </w:r>
          </w:p>
        </w:tc>
        <w:tc>
          <w:tcPr>
            <w:tcW w:w="526" w:type="pct"/>
            <w:vAlign w:val="center"/>
          </w:tcPr>
          <w:p w:rsidR="00423924" w:rsidRPr="00251997" w:rsidRDefault="00423924" w:rsidP="000D0485">
            <w:pPr>
              <w:autoSpaceDE w:val="0"/>
              <w:autoSpaceDN w:val="0"/>
              <w:adjustRightInd w:val="0"/>
              <w:jc w:val="center"/>
              <w:rPr>
                <w:rFonts w:eastAsiaTheme="minorHAnsi"/>
                <w:bCs/>
                <w:color w:val="000000"/>
                <w:sz w:val="20"/>
                <w:szCs w:val="20"/>
              </w:rPr>
            </w:pPr>
            <w:r w:rsidRPr="00251997">
              <w:rPr>
                <w:rFonts w:eastAsiaTheme="minorHAnsi"/>
                <w:bCs/>
                <w:color w:val="000000"/>
                <w:sz w:val="20"/>
                <w:szCs w:val="20"/>
              </w:rPr>
              <w:t>Kaina viso Eur</w:t>
            </w:r>
          </w:p>
          <w:p w:rsidR="00423924" w:rsidRPr="00251997" w:rsidRDefault="00423924" w:rsidP="000D0485">
            <w:pPr>
              <w:autoSpaceDE w:val="0"/>
              <w:autoSpaceDN w:val="0"/>
              <w:adjustRightInd w:val="0"/>
              <w:jc w:val="center"/>
              <w:rPr>
                <w:rFonts w:eastAsiaTheme="minorHAnsi"/>
                <w:bCs/>
                <w:color w:val="000000"/>
                <w:sz w:val="20"/>
                <w:szCs w:val="20"/>
              </w:rPr>
            </w:pPr>
            <w:r w:rsidRPr="00251997">
              <w:rPr>
                <w:rFonts w:eastAsiaTheme="minorHAnsi"/>
                <w:bCs/>
                <w:color w:val="000000"/>
                <w:sz w:val="20"/>
                <w:szCs w:val="20"/>
              </w:rPr>
              <w:t>(su PVM)</w:t>
            </w:r>
          </w:p>
        </w:tc>
        <w:tc>
          <w:tcPr>
            <w:tcW w:w="951" w:type="pct"/>
            <w:vAlign w:val="center"/>
          </w:tcPr>
          <w:p w:rsidR="00423924" w:rsidRPr="00251997" w:rsidRDefault="00423924" w:rsidP="000D0485">
            <w:pPr>
              <w:autoSpaceDE w:val="0"/>
              <w:autoSpaceDN w:val="0"/>
              <w:adjustRightInd w:val="0"/>
              <w:jc w:val="center"/>
              <w:rPr>
                <w:rFonts w:eastAsiaTheme="minorHAnsi"/>
                <w:bCs/>
                <w:color w:val="000000"/>
                <w:sz w:val="20"/>
                <w:szCs w:val="20"/>
              </w:rPr>
            </w:pPr>
            <w:r w:rsidRPr="00251997">
              <w:rPr>
                <w:sz w:val="20"/>
                <w:szCs w:val="20"/>
                <w:highlight w:val="yellow"/>
                <w:lang w:eastAsia="lt-LT"/>
              </w:rPr>
              <w:t>Gamintojas/siūlomo produkto pavadinimas</w:t>
            </w:r>
          </w:p>
        </w:tc>
      </w:tr>
      <w:tr w:rsidR="00251997" w:rsidRPr="00251997" w:rsidTr="00251997">
        <w:trPr>
          <w:trHeight w:val="495"/>
        </w:trPr>
        <w:tc>
          <w:tcPr>
            <w:tcW w:w="396" w:type="pct"/>
            <w:shd w:val="solid" w:color="FFFFFF" w:fill="auto"/>
            <w:vAlign w:val="center"/>
          </w:tcPr>
          <w:p w:rsidR="00251997" w:rsidRPr="00251997" w:rsidRDefault="00251997" w:rsidP="00251997">
            <w:pPr>
              <w:pStyle w:val="Default"/>
              <w:jc w:val="center"/>
              <w:rPr>
                <w:sz w:val="20"/>
                <w:szCs w:val="20"/>
              </w:rPr>
            </w:pPr>
            <w:r w:rsidRPr="00251997">
              <w:rPr>
                <w:sz w:val="20"/>
                <w:szCs w:val="20"/>
              </w:rPr>
              <w:t>7.</w:t>
            </w:r>
          </w:p>
        </w:tc>
        <w:tc>
          <w:tcPr>
            <w:tcW w:w="1004" w:type="pct"/>
            <w:vAlign w:val="center"/>
          </w:tcPr>
          <w:p w:rsidR="00251997" w:rsidRPr="00251997" w:rsidRDefault="00251997" w:rsidP="00251997">
            <w:pPr>
              <w:pStyle w:val="Default"/>
              <w:jc w:val="center"/>
              <w:rPr>
                <w:sz w:val="20"/>
                <w:szCs w:val="20"/>
              </w:rPr>
            </w:pPr>
            <w:r w:rsidRPr="00251997">
              <w:rPr>
                <w:sz w:val="20"/>
                <w:szCs w:val="20"/>
              </w:rPr>
              <w:t>Saldainiai šokoladiniai su cukraus kristalais</w:t>
            </w:r>
          </w:p>
        </w:tc>
        <w:tc>
          <w:tcPr>
            <w:tcW w:w="291" w:type="pct"/>
            <w:vAlign w:val="center"/>
          </w:tcPr>
          <w:p w:rsidR="00251997" w:rsidRPr="00251997" w:rsidRDefault="00251997" w:rsidP="00251997">
            <w:pPr>
              <w:pStyle w:val="Default"/>
              <w:jc w:val="center"/>
              <w:rPr>
                <w:sz w:val="20"/>
                <w:szCs w:val="20"/>
              </w:rPr>
            </w:pPr>
            <w:r w:rsidRPr="00251997">
              <w:rPr>
                <w:sz w:val="20"/>
                <w:szCs w:val="20"/>
              </w:rPr>
              <w:t>kg</w:t>
            </w:r>
          </w:p>
        </w:tc>
        <w:tc>
          <w:tcPr>
            <w:tcW w:w="443" w:type="pct"/>
            <w:vAlign w:val="center"/>
          </w:tcPr>
          <w:p w:rsidR="00251997" w:rsidRPr="00251997" w:rsidRDefault="00251997" w:rsidP="00251997">
            <w:pPr>
              <w:pStyle w:val="Default"/>
              <w:jc w:val="center"/>
              <w:rPr>
                <w:sz w:val="20"/>
                <w:szCs w:val="20"/>
              </w:rPr>
            </w:pPr>
            <w:r w:rsidRPr="00251997">
              <w:rPr>
                <w:sz w:val="20"/>
                <w:szCs w:val="20"/>
              </w:rPr>
              <w:t>50</w:t>
            </w:r>
          </w:p>
        </w:tc>
        <w:tc>
          <w:tcPr>
            <w:tcW w:w="582" w:type="pct"/>
            <w:vAlign w:val="center"/>
          </w:tcPr>
          <w:p w:rsidR="00251997" w:rsidRPr="00251997" w:rsidRDefault="0075043A" w:rsidP="00251997">
            <w:pPr>
              <w:pStyle w:val="Default"/>
              <w:jc w:val="center"/>
              <w:rPr>
                <w:sz w:val="20"/>
                <w:szCs w:val="20"/>
              </w:rPr>
            </w:pPr>
            <w:r>
              <w:rPr>
                <w:sz w:val="20"/>
                <w:szCs w:val="20"/>
              </w:rPr>
              <w:t>5,78</w:t>
            </w:r>
          </w:p>
        </w:tc>
        <w:tc>
          <w:tcPr>
            <w:tcW w:w="314"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21</w:t>
            </w:r>
          </w:p>
        </w:tc>
        <w:tc>
          <w:tcPr>
            <w:tcW w:w="493"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289,00</w:t>
            </w:r>
          </w:p>
        </w:tc>
        <w:tc>
          <w:tcPr>
            <w:tcW w:w="526"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349,69</w:t>
            </w:r>
          </w:p>
        </w:tc>
        <w:tc>
          <w:tcPr>
            <w:tcW w:w="951" w:type="pct"/>
            <w:vAlign w:val="center"/>
          </w:tcPr>
          <w:p w:rsidR="00251997" w:rsidRPr="00251997" w:rsidRDefault="00B6438D" w:rsidP="00251997">
            <w:pPr>
              <w:autoSpaceDE w:val="0"/>
              <w:autoSpaceDN w:val="0"/>
              <w:adjustRightInd w:val="0"/>
              <w:jc w:val="center"/>
              <w:rPr>
                <w:rFonts w:eastAsiaTheme="minorHAnsi"/>
                <w:color w:val="000000"/>
                <w:sz w:val="20"/>
                <w:szCs w:val="20"/>
              </w:rPr>
            </w:pPr>
            <w:r>
              <w:rPr>
                <w:rFonts w:eastAsiaTheme="minorHAnsi"/>
                <w:color w:val="000000"/>
                <w:sz w:val="20"/>
                <w:szCs w:val="20"/>
              </w:rPr>
              <w:t>AB ,, VILNIAUS PERGALĖ’’,</w:t>
            </w:r>
            <w:r w:rsidRPr="00251997">
              <w:rPr>
                <w:sz w:val="20"/>
                <w:szCs w:val="20"/>
              </w:rPr>
              <w:t xml:space="preserve"> Saldainiai šokoladiniai </w:t>
            </w:r>
            <w:r>
              <w:rPr>
                <w:sz w:val="20"/>
                <w:szCs w:val="20"/>
              </w:rPr>
              <w:t>,, AGUONA’’</w:t>
            </w:r>
            <w:r w:rsidRPr="00251997">
              <w:rPr>
                <w:sz w:val="20"/>
                <w:szCs w:val="20"/>
              </w:rPr>
              <w:t>su cukraus kristalais</w:t>
            </w:r>
          </w:p>
        </w:tc>
      </w:tr>
      <w:tr w:rsidR="00251997" w:rsidRPr="00251997" w:rsidTr="00251997">
        <w:trPr>
          <w:trHeight w:val="343"/>
        </w:trPr>
        <w:tc>
          <w:tcPr>
            <w:tcW w:w="3523" w:type="pct"/>
            <w:gridSpan w:val="7"/>
            <w:shd w:val="solid" w:color="FFFFFF" w:fill="auto"/>
            <w:vAlign w:val="center"/>
          </w:tcPr>
          <w:p w:rsidR="00251997" w:rsidRPr="00251997" w:rsidRDefault="00251997" w:rsidP="00251997">
            <w:pPr>
              <w:autoSpaceDE w:val="0"/>
              <w:autoSpaceDN w:val="0"/>
              <w:adjustRightInd w:val="0"/>
              <w:jc w:val="center"/>
              <w:rPr>
                <w:rFonts w:eastAsiaTheme="minorHAnsi"/>
                <w:color w:val="000000"/>
                <w:sz w:val="20"/>
                <w:szCs w:val="20"/>
              </w:rPr>
            </w:pPr>
            <w:r w:rsidRPr="00251997">
              <w:rPr>
                <w:rFonts w:eastAsiaTheme="minorHAnsi"/>
                <w:b/>
                <w:color w:val="000000"/>
                <w:sz w:val="20"/>
                <w:szCs w:val="20"/>
              </w:rPr>
              <w:t xml:space="preserve">                                                                   7 pirkimo dalies suma su PVM</w:t>
            </w:r>
          </w:p>
        </w:tc>
        <w:tc>
          <w:tcPr>
            <w:tcW w:w="526" w:type="pct"/>
            <w:vAlign w:val="center"/>
          </w:tcPr>
          <w:p w:rsidR="00251997" w:rsidRPr="00251997" w:rsidRDefault="00251997" w:rsidP="00251997">
            <w:pPr>
              <w:autoSpaceDE w:val="0"/>
              <w:autoSpaceDN w:val="0"/>
              <w:adjustRightInd w:val="0"/>
              <w:jc w:val="center"/>
              <w:rPr>
                <w:rFonts w:eastAsiaTheme="minorHAnsi"/>
                <w:color w:val="000000"/>
                <w:sz w:val="20"/>
                <w:szCs w:val="20"/>
              </w:rPr>
            </w:pPr>
          </w:p>
        </w:tc>
        <w:tc>
          <w:tcPr>
            <w:tcW w:w="951"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349,69</w:t>
            </w:r>
          </w:p>
        </w:tc>
      </w:tr>
      <w:tr w:rsidR="00251997" w:rsidRPr="00251997" w:rsidTr="00251997">
        <w:trPr>
          <w:trHeight w:val="495"/>
        </w:trPr>
        <w:tc>
          <w:tcPr>
            <w:tcW w:w="396" w:type="pct"/>
            <w:shd w:val="solid" w:color="FFFFFF" w:fill="auto"/>
            <w:vAlign w:val="center"/>
          </w:tcPr>
          <w:p w:rsidR="00251997" w:rsidRPr="00251997" w:rsidRDefault="00251997" w:rsidP="00251997">
            <w:pPr>
              <w:pStyle w:val="Default"/>
              <w:jc w:val="center"/>
              <w:rPr>
                <w:sz w:val="20"/>
                <w:szCs w:val="20"/>
              </w:rPr>
            </w:pPr>
            <w:r w:rsidRPr="00251997">
              <w:rPr>
                <w:sz w:val="20"/>
                <w:szCs w:val="20"/>
              </w:rPr>
              <w:t>8.</w:t>
            </w:r>
          </w:p>
        </w:tc>
        <w:tc>
          <w:tcPr>
            <w:tcW w:w="1004" w:type="pct"/>
            <w:vAlign w:val="center"/>
          </w:tcPr>
          <w:p w:rsidR="00251997" w:rsidRPr="00251997" w:rsidRDefault="00251997" w:rsidP="00251997">
            <w:pPr>
              <w:pStyle w:val="Default"/>
              <w:jc w:val="center"/>
              <w:rPr>
                <w:sz w:val="20"/>
                <w:szCs w:val="20"/>
              </w:rPr>
            </w:pPr>
            <w:r w:rsidRPr="00251997">
              <w:rPr>
                <w:sz w:val="20"/>
                <w:szCs w:val="20"/>
              </w:rPr>
              <w:t>Saldainiai šokoladiniai su traškučiais</w:t>
            </w:r>
          </w:p>
        </w:tc>
        <w:tc>
          <w:tcPr>
            <w:tcW w:w="291" w:type="pct"/>
            <w:vAlign w:val="center"/>
          </w:tcPr>
          <w:p w:rsidR="00251997" w:rsidRPr="00251997" w:rsidRDefault="00251997" w:rsidP="00251997">
            <w:pPr>
              <w:pStyle w:val="Default"/>
              <w:jc w:val="center"/>
              <w:rPr>
                <w:sz w:val="20"/>
                <w:szCs w:val="20"/>
              </w:rPr>
            </w:pPr>
            <w:r w:rsidRPr="00251997">
              <w:rPr>
                <w:sz w:val="20"/>
                <w:szCs w:val="20"/>
              </w:rPr>
              <w:t>kg</w:t>
            </w:r>
          </w:p>
        </w:tc>
        <w:tc>
          <w:tcPr>
            <w:tcW w:w="443" w:type="pct"/>
            <w:vAlign w:val="center"/>
          </w:tcPr>
          <w:p w:rsidR="00251997" w:rsidRPr="00251997" w:rsidRDefault="00251997" w:rsidP="00251997">
            <w:pPr>
              <w:pStyle w:val="Default"/>
              <w:jc w:val="center"/>
              <w:rPr>
                <w:sz w:val="20"/>
                <w:szCs w:val="20"/>
              </w:rPr>
            </w:pPr>
            <w:r w:rsidRPr="00251997">
              <w:rPr>
                <w:sz w:val="20"/>
                <w:szCs w:val="20"/>
              </w:rPr>
              <w:t>50</w:t>
            </w:r>
          </w:p>
        </w:tc>
        <w:tc>
          <w:tcPr>
            <w:tcW w:w="582" w:type="pct"/>
            <w:vAlign w:val="center"/>
          </w:tcPr>
          <w:p w:rsidR="00251997" w:rsidRPr="00251997" w:rsidRDefault="0075043A" w:rsidP="00251997">
            <w:pPr>
              <w:pStyle w:val="Default"/>
              <w:jc w:val="center"/>
              <w:rPr>
                <w:sz w:val="20"/>
                <w:szCs w:val="20"/>
              </w:rPr>
            </w:pPr>
            <w:r>
              <w:rPr>
                <w:sz w:val="20"/>
                <w:szCs w:val="20"/>
              </w:rPr>
              <w:t>6,20</w:t>
            </w:r>
          </w:p>
        </w:tc>
        <w:tc>
          <w:tcPr>
            <w:tcW w:w="314"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21</w:t>
            </w:r>
          </w:p>
        </w:tc>
        <w:tc>
          <w:tcPr>
            <w:tcW w:w="493"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310,00</w:t>
            </w:r>
          </w:p>
        </w:tc>
        <w:tc>
          <w:tcPr>
            <w:tcW w:w="526"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375,10</w:t>
            </w:r>
          </w:p>
        </w:tc>
        <w:tc>
          <w:tcPr>
            <w:tcW w:w="951" w:type="pct"/>
            <w:vAlign w:val="center"/>
          </w:tcPr>
          <w:p w:rsidR="00251997" w:rsidRPr="00251997" w:rsidRDefault="00B6438D" w:rsidP="00251997">
            <w:pPr>
              <w:autoSpaceDE w:val="0"/>
              <w:autoSpaceDN w:val="0"/>
              <w:adjustRightInd w:val="0"/>
              <w:jc w:val="center"/>
              <w:rPr>
                <w:rFonts w:eastAsiaTheme="minorHAnsi"/>
                <w:color w:val="000000"/>
                <w:sz w:val="20"/>
                <w:szCs w:val="20"/>
              </w:rPr>
            </w:pPr>
            <w:r>
              <w:rPr>
                <w:rFonts w:eastAsiaTheme="minorHAnsi"/>
                <w:color w:val="000000"/>
                <w:sz w:val="20"/>
                <w:szCs w:val="20"/>
              </w:rPr>
              <w:t xml:space="preserve">UAB ,, MONDELEZ BALTIC’’, </w:t>
            </w:r>
            <w:r w:rsidRPr="00251997">
              <w:rPr>
                <w:sz w:val="20"/>
                <w:szCs w:val="20"/>
              </w:rPr>
              <w:t xml:space="preserve">Saldainiai šokoladiniai </w:t>
            </w:r>
            <w:r>
              <w:rPr>
                <w:sz w:val="20"/>
                <w:szCs w:val="20"/>
              </w:rPr>
              <w:t xml:space="preserve">,, MIGLĖ’’ </w:t>
            </w:r>
            <w:r w:rsidRPr="00251997">
              <w:rPr>
                <w:sz w:val="20"/>
                <w:szCs w:val="20"/>
              </w:rPr>
              <w:t>su traškučiais</w:t>
            </w:r>
          </w:p>
        </w:tc>
      </w:tr>
      <w:tr w:rsidR="00251997" w:rsidRPr="00251997" w:rsidTr="00251997">
        <w:trPr>
          <w:trHeight w:val="314"/>
        </w:trPr>
        <w:tc>
          <w:tcPr>
            <w:tcW w:w="3523" w:type="pct"/>
            <w:gridSpan w:val="7"/>
            <w:shd w:val="solid" w:color="FFFFFF" w:fill="auto"/>
            <w:vAlign w:val="center"/>
          </w:tcPr>
          <w:p w:rsidR="00251997" w:rsidRPr="00251997" w:rsidRDefault="00251997" w:rsidP="00251997">
            <w:pPr>
              <w:autoSpaceDE w:val="0"/>
              <w:autoSpaceDN w:val="0"/>
              <w:adjustRightInd w:val="0"/>
              <w:jc w:val="center"/>
              <w:rPr>
                <w:rFonts w:eastAsiaTheme="minorHAnsi"/>
                <w:color w:val="000000"/>
                <w:sz w:val="20"/>
                <w:szCs w:val="20"/>
              </w:rPr>
            </w:pPr>
            <w:r w:rsidRPr="00251997">
              <w:rPr>
                <w:rFonts w:eastAsiaTheme="minorHAnsi"/>
                <w:b/>
                <w:color w:val="000000"/>
                <w:sz w:val="20"/>
                <w:szCs w:val="20"/>
              </w:rPr>
              <w:t xml:space="preserve">                                                                   8 pirkimo dalies suma su PVM</w:t>
            </w:r>
          </w:p>
        </w:tc>
        <w:tc>
          <w:tcPr>
            <w:tcW w:w="526" w:type="pct"/>
            <w:vAlign w:val="center"/>
          </w:tcPr>
          <w:p w:rsidR="00251997" w:rsidRPr="00251997" w:rsidRDefault="00251997" w:rsidP="00251997">
            <w:pPr>
              <w:autoSpaceDE w:val="0"/>
              <w:autoSpaceDN w:val="0"/>
              <w:adjustRightInd w:val="0"/>
              <w:jc w:val="center"/>
              <w:rPr>
                <w:rFonts w:eastAsiaTheme="minorHAnsi"/>
                <w:color w:val="000000"/>
                <w:sz w:val="20"/>
                <w:szCs w:val="20"/>
              </w:rPr>
            </w:pPr>
          </w:p>
        </w:tc>
        <w:tc>
          <w:tcPr>
            <w:tcW w:w="951"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375,10</w:t>
            </w:r>
          </w:p>
        </w:tc>
      </w:tr>
      <w:tr w:rsidR="00251997" w:rsidRPr="00251997" w:rsidTr="00251997">
        <w:trPr>
          <w:trHeight w:val="495"/>
        </w:trPr>
        <w:tc>
          <w:tcPr>
            <w:tcW w:w="396" w:type="pct"/>
            <w:shd w:val="solid" w:color="FFFFFF" w:fill="auto"/>
            <w:vAlign w:val="center"/>
          </w:tcPr>
          <w:p w:rsidR="00251997" w:rsidRPr="00251997" w:rsidRDefault="00251997" w:rsidP="00251997">
            <w:pPr>
              <w:pStyle w:val="Default"/>
              <w:jc w:val="center"/>
              <w:rPr>
                <w:sz w:val="20"/>
                <w:szCs w:val="20"/>
              </w:rPr>
            </w:pPr>
            <w:r w:rsidRPr="00251997">
              <w:rPr>
                <w:sz w:val="20"/>
                <w:szCs w:val="20"/>
              </w:rPr>
              <w:t>9.</w:t>
            </w:r>
          </w:p>
        </w:tc>
        <w:tc>
          <w:tcPr>
            <w:tcW w:w="1004" w:type="pct"/>
            <w:vAlign w:val="center"/>
          </w:tcPr>
          <w:p w:rsidR="00251997" w:rsidRPr="00251997" w:rsidRDefault="00251997" w:rsidP="00251997">
            <w:pPr>
              <w:pStyle w:val="Default"/>
              <w:jc w:val="center"/>
              <w:rPr>
                <w:sz w:val="20"/>
                <w:szCs w:val="20"/>
              </w:rPr>
            </w:pPr>
            <w:r w:rsidRPr="00251997">
              <w:rPr>
                <w:sz w:val="20"/>
                <w:szCs w:val="20"/>
              </w:rPr>
              <w:t>Saldainiai šokoladiniai vafliniai su vaisių mase ir riešutais</w:t>
            </w:r>
          </w:p>
        </w:tc>
        <w:tc>
          <w:tcPr>
            <w:tcW w:w="291" w:type="pct"/>
            <w:vAlign w:val="center"/>
          </w:tcPr>
          <w:p w:rsidR="00251997" w:rsidRPr="00251997" w:rsidRDefault="00251997" w:rsidP="00251997">
            <w:pPr>
              <w:pStyle w:val="Default"/>
              <w:jc w:val="center"/>
              <w:rPr>
                <w:sz w:val="20"/>
                <w:szCs w:val="20"/>
              </w:rPr>
            </w:pPr>
            <w:r w:rsidRPr="00251997">
              <w:rPr>
                <w:sz w:val="20"/>
                <w:szCs w:val="20"/>
              </w:rPr>
              <w:t>kg</w:t>
            </w:r>
          </w:p>
        </w:tc>
        <w:tc>
          <w:tcPr>
            <w:tcW w:w="443" w:type="pct"/>
            <w:vAlign w:val="center"/>
          </w:tcPr>
          <w:p w:rsidR="00251997" w:rsidRPr="00251997" w:rsidRDefault="00251997" w:rsidP="00251997">
            <w:pPr>
              <w:pStyle w:val="Default"/>
              <w:jc w:val="center"/>
              <w:rPr>
                <w:sz w:val="20"/>
                <w:szCs w:val="20"/>
              </w:rPr>
            </w:pPr>
            <w:r w:rsidRPr="00251997">
              <w:rPr>
                <w:sz w:val="20"/>
                <w:szCs w:val="20"/>
              </w:rPr>
              <w:t>300</w:t>
            </w:r>
          </w:p>
        </w:tc>
        <w:tc>
          <w:tcPr>
            <w:tcW w:w="582" w:type="pct"/>
            <w:vAlign w:val="center"/>
          </w:tcPr>
          <w:p w:rsidR="00251997" w:rsidRPr="00251997" w:rsidRDefault="0075043A" w:rsidP="00251997">
            <w:pPr>
              <w:pStyle w:val="Default"/>
              <w:jc w:val="center"/>
              <w:rPr>
                <w:sz w:val="20"/>
                <w:szCs w:val="20"/>
              </w:rPr>
            </w:pPr>
            <w:r>
              <w:rPr>
                <w:sz w:val="20"/>
                <w:szCs w:val="20"/>
              </w:rPr>
              <w:t>7,43</w:t>
            </w:r>
          </w:p>
        </w:tc>
        <w:tc>
          <w:tcPr>
            <w:tcW w:w="314"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21</w:t>
            </w:r>
          </w:p>
        </w:tc>
        <w:tc>
          <w:tcPr>
            <w:tcW w:w="493"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2229,00</w:t>
            </w:r>
          </w:p>
        </w:tc>
        <w:tc>
          <w:tcPr>
            <w:tcW w:w="526"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2697,09</w:t>
            </w:r>
          </w:p>
        </w:tc>
        <w:tc>
          <w:tcPr>
            <w:tcW w:w="951" w:type="pct"/>
            <w:vAlign w:val="center"/>
          </w:tcPr>
          <w:p w:rsidR="00251997" w:rsidRPr="00251997" w:rsidRDefault="00B6438D" w:rsidP="00251997">
            <w:pPr>
              <w:autoSpaceDE w:val="0"/>
              <w:autoSpaceDN w:val="0"/>
              <w:adjustRightInd w:val="0"/>
              <w:jc w:val="center"/>
              <w:rPr>
                <w:rFonts w:eastAsiaTheme="minorHAnsi"/>
                <w:color w:val="000000"/>
                <w:sz w:val="20"/>
                <w:szCs w:val="20"/>
              </w:rPr>
            </w:pPr>
            <w:r>
              <w:rPr>
                <w:rFonts w:eastAsiaTheme="minorHAnsi"/>
                <w:color w:val="000000"/>
                <w:sz w:val="20"/>
                <w:szCs w:val="20"/>
              </w:rPr>
              <w:t xml:space="preserve">AB ,, VILNIAUS PERGALĖ’’, </w:t>
            </w:r>
            <w:r w:rsidRPr="00251997">
              <w:rPr>
                <w:sz w:val="20"/>
                <w:szCs w:val="20"/>
              </w:rPr>
              <w:t>Saldainiai šokoladiniai vafliniai</w:t>
            </w:r>
            <w:r>
              <w:rPr>
                <w:sz w:val="20"/>
                <w:szCs w:val="20"/>
              </w:rPr>
              <w:t xml:space="preserve"> ,, NOMEDA’’</w:t>
            </w:r>
            <w:r w:rsidRPr="00251997">
              <w:rPr>
                <w:sz w:val="20"/>
                <w:szCs w:val="20"/>
              </w:rPr>
              <w:t xml:space="preserve"> su vaisių mase ir riešutais</w:t>
            </w:r>
          </w:p>
        </w:tc>
      </w:tr>
      <w:tr w:rsidR="00251997" w:rsidRPr="00251997" w:rsidTr="00251997">
        <w:trPr>
          <w:trHeight w:val="197"/>
        </w:trPr>
        <w:tc>
          <w:tcPr>
            <w:tcW w:w="3523" w:type="pct"/>
            <w:gridSpan w:val="7"/>
            <w:shd w:val="solid" w:color="FFFFFF" w:fill="auto"/>
            <w:vAlign w:val="center"/>
          </w:tcPr>
          <w:p w:rsidR="00251997" w:rsidRPr="00251997" w:rsidRDefault="00251997" w:rsidP="00251997">
            <w:pPr>
              <w:autoSpaceDE w:val="0"/>
              <w:autoSpaceDN w:val="0"/>
              <w:adjustRightInd w:val="0"/>
              <w:jc w:val="center"/>
              <w:rPr>
                <w:rFonts w:eastAsiaTheme="minorHAnsi"/>
                <w:color w:val="000000"/>
                <w:sz w:val="20"/>
                <w:szCs w:val="20"/>
              </w:rPr>
            </w:pPr>
            <w:r w:rsidRPr="00251997">
              <w:rPr>
                <w:rFonts w:eastAsiaTheme="minorHAnsi"/>
                <w:b/>
                <w:color w:val="000000"/>
                <w:sz w:val="20"/>
                <w:szCs w:val="20"/>
              </w:rPr>
              <w:t xml:space="preserve">                                                               9 pirkimo dalies suma su PVM</w:t>
            </w:r>
          </w:p>
        </w:tc>
        <w:tc>
          <w:tcPr>
            <w:tcW w:w="526" w:type="pct"/>
            <w:shd w:val="solid" w:color="FFFFFF" w:fill="auto"/>
            <w:vAlign w:val="center"/>
          </w:tcPr>
          <w:p w:rsidR="00251997" w:rsidRPr="00251997" w:rsidRDefault="00251997" w:rsidP="00251997">
            <w:pPr>
              <w:autoSpaceDE w:val="0"/>
              <w:autoSpaceDN w:val="0"/>
              <w:adjustRightInd w:val="0"/>
              <w:jc w:val="center"/>
              <w:rPr>
                <w:rFonts w:eastAsiaTheme="minorHAnsi"/>
                <w:color w:val="000000"/>
                <w:sz w:val="20"/>
                <w:szCs w:val="20"/>
              </w:rPr>
            </w:pPr>
          </w:p>
        </w:tc>
        <w:tc>
          <w:tcPr>
            <w:tcW w:w="951" w:type="pct"/>
            <w:vAlign w:val="center"/>
          </w:tcPr>
          <w:p w:rsidR="00251997" w:rsidRPr="00251997" w:rsidRDefault="0075043A" w:rsidP="00251997">
            <w:pPr>
              <w:autoSpaceDE w:val="0"/>
              <w:autoSpaceDN w:val="0"/>
              <w:adjustRightInd w:val="0"/>
              <w:jc w:val="center"/>
              <w:rPr>
                <w:rFonts w:eastAsiaTheme="minorHAnsi"/>
                <w:color w:val="000000"/>
                <w:sz w:val="20"/>
                <w:szCs w:val="20"/>
              </w:rPr>
            </w:pPr>
            <w:r>
              <w:rPr>
                <w:rFonts w:eastAsiaTheme="minorHAnsi"/>
                <w:color w:val="000000"/>
                <w:sz w:val="20"/>
                <w:szCs w:val="20"/>
              </w:rPr>
              <w:t>2697,09</w:t>
            </w:r>
          </w:p>
        </w:tc>
      </w:tr>
    </w:tbl>
    <w:p w:rsidR="00B81DF7" w:rsidRPr="00251997" w:rsidRDefault="00B81DF7" w:rsidP="00B81DF7">
      <w:pPr>
        <w:pStyle w:val="Standard"/>
        <w:jc w:val="right"/>
        <w:rPr>
          <w:sz w:val="20"/>
          <w:szCs w:val="20"/>
          <w:lang w:val="lt-LT"/>
        </w:rPr>
      </w:pPr>
    </w:p>
    <w:p w:rsidR="0002198F" w:rsidRDefault="0002198F"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2F3183" w:rsidRDefault="002F3183" w:rsidP="002F3183">
      <w:pPr>
        <w:pStyle w:val="Standard"/>
        <w:rPr>
          <w:sz w:val="20"/>
          <w:szCs w:val="20"/>
          <w:lang w:val="lt-LT"/>
        </w:rPr>
      </w:pPr>
    </w:p>
    <w:p w:rsidR="0002198F" w:rsidRDefault="0002198F" w:rsidP="00B81DF7">
      <w:pPr>
        <w:pStyle w:val="Standard"/>
        <w:jc w:val="right"/>
        <w:rPr>
          <w:sz w:val="20"/>
          <w:szCs w:val="20"/>
          <w:lang w:val="lt-LT"/>
        </w:rPr>
      </w:pPr>
    </w:p>
    <w:p w:rsidR="00B81DF7" w:rsidRPr="00251997" w:rsidRDefault="00B81DF7" w:rsidP="00B81DF7">
      <w:pPr>
        <w:pStyle w:val="Standard"/>
        <w:jc w:val="right"/>
        <w:rPr>
          <w:rFonts w:eastAsiaTheme="minorEastAsia"/>
          <w:i/>
          <w:sz w:val="20"/>
          <w:szCs w:val="20"/>
          <w:lang w:val="lt-LT"/>
        </w:rPr>
      </w:pPr>
      <w:r w:rsidRPr="00251997">
        <w:rPr>
          <w:sz w:val="20"/>
          <w:szCs w:val="20"/>
          <w:lang w:val="lt-LT"/>
        </w:rPr>
        <w:t>4 lentelė</w:t>
      </w:r>
    </w:p>
    <w:p w:rsidR="00B81DF7" w:rsidRPr="00251997" w:rsidRDefault="00B81DF7" w:rsidP="00B81DF7">
      <w:pPr>
        <w:jc w:val="both"/>
        <w:rPr>
          <w:rFonts w:eastAsiaTheme="minorEastAsia"/>
          <w:i/>
          <w:sz w:val="20"/>
          <w:szCs w:val="20"/>
          <w:lang w:val="lt-LT"/>
        </w:rPr>
      </w:pPr>
    </w:p>
    <w:p w:rsidR="00B81DF7" w:rsidRPr="00251997" w:rsidRDefault="00B81DF7" w:rsidP="00B81DF7">
      <w:pPr>
        <w:jc w:val="center"/>
        <w:rPr>
          <w:b/>
          <w:sz w:val="20"/>
          <w:szCs w:val="20"/>
          <w:lang w:val="lt-LT"/>
        </w:rPr>
      </w:pPr>
      <w:r w:rsidRPr="00251997">
        <w:rPr>
          <w:b/>
          <w:sz w:val="20"/>
          <w:szCs w:val="20"/>
          <w:lang w:val="lt-LT"/>
        </w:rPr>
        <w:t>SIŪLOMŲ PREKIŲ CHARAKTERISTIKŲ ATITIKIMAS REIKALAUJAMOMS</w:t>
      </w:r>
    </w:p>
    <w:p w:rsidR="00B81DF7" w:rsidRPr="00251997" w:rsidRDefault="00B81DF7" w:rsidP="00B81DF7">
      <w:pPr>
        <w:jc w:val="center"/>
        <w:rPr>
          <w:sz w:val="20"/>
          <w:szCs w:val="20"/>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09"/>
        <w:gridCol w:w="4110"/>
      </w:tblGrid>
      <w:tr w:rsidR="00B81DF7" w:rsidRPr="00740F4F" w:rsidTr="00CA7E07">
        <w:tc>
          <w:tcPr>
            <w:tcW w:w="720" w:type="dxa"/>
            <w:tcBorders>
              <w:top w:val="single" w:sz="4" w:space="0" w:color="auto"/>
              <w:left w:val="single" w:sz="4" w:space="0" w:color="auto"/>
              <w:bottom w:val="single" w:sz="4" w:space="0" w:color="auto"/>
              <w:right w:val="single" w:sz="4" w:space="0" w:color="auto"/>
            </w:tcBorders>
          </w:tcPr>
          <w:p w:rsidR="00B81DF7" w:rsidRPr="00740F4F" w:rsidRDefault="00B81DF7" w:rsidP="00AB3CA0">
            <w:pPr>
              <w:jc w:val="center"/>
              <w:rPr>
                <w:b/>
                <w:sz w:val="20"/>
                <w:szCs w:val="20"/>
                <w:lang w:val="lt-LT"/>
              </w:rPr>
            </w:pPr>
            <w:r w:rsidRPr="00740F4F">
              <w:rPr>
                <w:b/>
                <w:sz w:val="20"/>
                <w:szCs w:val="20"/>
                <w:lang w:val="lt-LT"/>
              </w:rPr>
              <w:t xml:space="preserve">Pirkimo dalies </w:t>
            </w:r>
          </w:p>
          <w:p w:rsidR="00B81DF7" w:rsidRPr="00740F4F" w:rsidRDefault="00B81DF7" w:rsidP="00AB3CA0">
            <w:pPr>
              <w:jc w:val="center"/>
              <w:rPr>
                <w:b/>
                <w:sz w:val="20"/>
                <w:szCs w:val="20"/>
                <w:lang w:val="lt-LT"/>
              </w:rPr>
            </w:pPr>
            <w:r w:rsidRPr="00740F4F">
              <w:rPr>
                <w:b/>
                <w:sz w:val="20"/>
                <w:szCs w:val="20"/>
                <w:lang w:val="lt-LT"/>
              </w:rPr>
              <w:t>Nr.</w:t>
            </w:r>
          </w:p>
        </w:tc>
        <w:tc>
          <w:tcPr>
            <w:tcW w:w="4809" w:type="dxa"/>
            <w:tcBorders>
              <w:top w:val="single" w:sz="4" w:space="0" w:color="auto"/>
              <w:left w:val="single" w:sz="4" w:space="0" w:color="auto"/>
              <w:bottom w:val="single" w:sz="4" w:space="0" w:color="auto"/>
              <w:right w:val="single" w:sz="4" w:space="0" w:color="auto"/>
            </w:tcBorders>
            <w:vAlign w:val="center"/>
          </w:tcPr>
          <w:p w:rsidR="00B81DF7" w:rsidRPr="00740F4F" w:rsidRDefault="00B81DF7" w:rsidP="00AB3CA0">
            <w:pPr>
              <w:jc w:val="center"/>
              <w:rPr>
                <w:b/>
                <w:sz w:val="20"/>
                <w:szCs w:val="20"/>
                <w:highlight w:val="yellow"/>
                <w:lang w:val="lt-LT"/>
              </w:rPr>
            </w:pPr>
            <w:r w:rsidRPr="00740F4F">
              <w:rPr>
                <w:b/>
                <w:sz w:val="20"/>
                <w:szCs w:val="20"/>
                <w:highlight w:val="yellow"/>
                <w:lang w:val="lt-LT"/>
              </w:rPr>
              <w:t>Reikalaujamos prekės charakteristikos</w:t>
            </w:r>
          </w:p>
        </w:tc>
        <w:tc>
          <w:tcPr>
            <w:tcW w:w="4110" w:type="dxa"/>
            <w:tcBorders>
              <w:top w:val="single" w:sz="4" w:space="0" w:color="auto"/>
              <w:left w:val="single" w:sz="4" w:space="0" w:color="auto"/>
              <w:bottom w:val="single" w:sz="4" w:space="0" w:color="auto"/>
              <w:right w:val="single" w:sz="4" w:space="0" w:color="auto"/>
            </w:tcBorders>
            <w:vAlign w:val="center"/>
          </w:tcPr>
          <w:p w:rsidR="00B81DF7" w:rsidRPr="00740F4F" w:rsidRDefault="00B81DF7" w:rsidP="00AB3CA0">
            <w:pPr>
              <w:jc w:val="center"/>
              <w:rPr>
                <w:b/>
                <w:sz w:val="20"/>
                <w:szCs w:val="20"/>
                <w:highlight w:val="yellow"/>
                <w:lang w:val="lt-LT"/>
              </w:rPr>
            </w:pPr>
            <w:r w:rsidRPr="00740F4F">
              <w:rPr>
                <w:b/>
                <w:sz w:val="20"/>
                <w:szCs w:val="20"/>
                <w:highlight w:val="yellow"/>
                <w:lang w:val="lt-LT"/>
              </w:rPr>
              <w:t>Siūloma prekės charakteristikos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jc w:val="both"/>
              <w:rPr>
                <w:b/>
                <w:sz w:val="20"/>
                <w:szCs w:val="20"/>
              </w:rPr>
            </w:pPr>
            <w:r w:rsidRPr="00740F4F">
              <w:rPr>
                <w:b/>
                <w:sz w:val="20"/>
                <w:szCs w:val="20"/>
              </w:rPr>
              <w:t>7.</w:t>
            </w: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sz w:val="20"/>
                <w:szCs w:val="20"/>
                <w:lang w:val="lt-LT"/>
              </w:rPr>
            </w:pPr>
            <w:r w:rsidRPr="00740F4F">
              <w:rPr>
                <w:b/>
                <w:color w:val="000000"/>
                <w:sz w:val="20"/>
                <w:szCs w:val="20"/>
                <w:u w:val="single"/>
              </w:rPr>
              <w:t>Saldainiai šokoladiniai su cukraus kristalais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jc w:val="center"/>
              <w:rPr>
                <w:b/>
                <w:sz w:val="20"/>
                <w:szCs w:val="20"/>
                <w:highlight w:val="yellow"/>
                <w:lang w:val="lt-LT"/>
              </w:rPr>
            </w:pPr>
            <w:r>
              <w:rPr>
                <w:b/>
                <w:sz w:val="20"/>
                <w:szCs w:val="20"/>
                <w:highlight w:val="yellow"/>
                <w:lang w:val="lt-LT"/>
              </w:rPr>
              <w:t>Šokoladiniai saldainiai ,, AGUONA‘‘</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b/>
                <w:sz w:val="20"/>
                <w:szCs w:val="20"/>
              </w:rPr>
              <w:t xml:space="preserve">Saldainiai </w:t>
            </w:r>
            <w:r w:rsidRPr="00740F4F">
              <w:rPr>
                <w:sz w:val="20"/>
                <w:szCs w:val="20"/>
              </w:rPr>
              <w:t>turi atitikti LR ŽŪM 1999 m. liepos 1 d. įsk. Nr. 288 „Dėl Privalomųjų kakavos ir šokolado produktų kokybės reikalavimų“, su daliniu pakeitimu LR ŽŪM</w:t>
            </w:r>
            <w:r w:rsidRPr="00740F4F">
              <w:rPr>
                <w:bCs/>
                <w:iCs/>
                <w:sz w:val="20"/>
                <w:szCs w:val="20"/>
              </w:rPr>
              <w:t xml:space="preserve"> 2018 m. birželio 14</w:t>
            </w:r>
            <w:r w:rsidRPr="00740F4F">
              <w:rPr>
                <w:sz w:val="20"/>
                <w:szCs w:val="20"/>
              </w:rPr>
              <w:t xml:space="preserve">d. </w:t>
            </w:r>
            <w:proofErr w:type="gramStart"/>
            <w:r w:rsidRPr="00740F4F">
              <w:rPr>
                <w:sz w:val="20"/>
                <w:szCs w:val="20"/>
              </w:rPr>
              <w:t>įsk</w:t>
            </w:r>
            <w:proofErr w:type="gramEnd"/>
            <w:r w:rsidRPr="00740F4F">
              <w:rPr>
                <w:sz w:val="20"/>
                <w:szCs w:val="20"/>
              </w:rPr>
              <w:t xml:space="preserve">. Nr. </w:t>
            </w:r>
            <w:hyperlink r:id="rId9" w:tgtFrame="_parent" w:history="1">
              <w:r w:rsidRPr="00740F4F">
                <w:rPr>
                  <w:rStyle w:val="Hyperlink"/>
                  <w:iCs/>
                  <w:sz w:val="20"/>
                  <w:szCs w:val="20"/>
                </w:rPr>
                <w:t>3D-382</w:t>
              </w:r>
            </w:hyperlink>
            <w:r w:rsidRPr="00740F4F">
              <w:rPr>
                <w:sz w:val="20"/>
                <w:szCs w:val="20"/>
              </w:rPr>
              <w:t xml:space="preserve">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jc w:val="center"/>
              <w:rPr>
                <w:b/>
                <w:sz w:val="20"/>
                <w:szCs w:val="20"/>
                <w:highlight w:val="yellow"/>
                <w:lang w:val="lt-LT"/>
              </w:rPr>
            </w:pPr>
            <w:r w:rsidRPr="00740F4F">
              <w:rPr>
                <w:b/>
                <w:sz w:val="20"/>
                <w:szCs w:val="20"/>
              </w:rPr>
              <w:t xml:space="preserve">Saldainiai </w:t>
            </w:r>
            <w:r w:rsidRPr="00740F4F">
              <w:rPr>
                <w:sz w:val="20"/>
                <w:szCs w:val="20"/>
              </w:rPr>
              <w:t>turi atitikti LR ŽŪM 1999 m. liepos 1 d. įsk. Nr. 288 „Dėl Privalomųjų kakavos ir šokolado produktų kokybės reikalavimų“, su daliniu pakeitimu LR ŽŪM</w:t>
            </w:r>
            <w:r w:rsidRPr="00740F4F">
              <w:rPr>
                <w:bCs/>
                <w:iCs/>
                <w:sz w:val="20"/>
                <w:szCs w:val="20"/>
              </w:rPr>
              <w:t xml:space="preserve"> 2018 m. birželio 14</w:t>
            </w:r>
            <w:r w:rsidRPr="00740F4F">
              <w:rPr>
                <w:sz w:val="20"/>
                <w:szCs w:val="20"/>
              </w:rPr>
              <w:t xml:space="preserve">d. </w:t>
            </w:r>
            <w:proofErr w:type="gramStart"/>
            <w:r w:rsidRPr="00740F4F">
              <w:rPr>
                <w:sz w:val="20"/>
                <w:szCs w:val="20"/>
              </w:rPr>
              <w:t>įsk</w:t>
            </w:r>
            <w:proofErr w:type="gramEnd"/>
            <w:r w:rsidRPr="00740F4F">
              <w:rPr>
                <w:sz w:val="20"/>
                <w:szCs w:val="20"/>
              </w:rPr>
              <w:t xml:space="preserve">. Nr. </w:t>
            </w:r>
            <w:hyperlink r:id="rId10" w:tgtFrame="_parent" w:history="1">
              <w:r w:rsidRPr="00740F4F">
                <w:rPr>
                  <w:rStyle w:val="Hyperlink"/>
                  <w:iCs/>
                  <w:sz w:val="20"/>
                  <w:szCs w:val="20"/>
                </w:rPr>
                <w:t>3D-382</w:t>
              </w:r>
            </w:hyperlink>
            <w:r w:rsidRPr="00740F4F">
              <w:rPr>
                <w:sz w:val="20"/>
                <w:szCs w:val="20"/>
              </w:rPr>
              <w:t xml:space="preserve">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Sudedamosios dalys – cukrus, smulkinti kepinti lazdyno riešutai, vaflių trupiniai, trinta kakava, druska, emulsiklis, augaliniai riebalai, kakavos sviestas, džiovinti šaltyje aviečių gabalėliai, druska, kvapiosios medžiagos.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Sudedamosios dalys – cukrus, smulkinti kepinti lazdyno riešutai</w:t>
            </w:r>
            <w:r>
              <w:rPr>
                <w:rFonts w:ascii="Arial" w:hAnsi="Arial" w:cs="Arial"/>
                <w:color w:val="472412"/>
                <w:sz w:val="21"/>
                <w:szCs w:val="21"/>
                <w:shd w:val="clear" w:color="auto" w:fill="F6E5DE"/>
              </w:rPr>
              <w:t> (</w:t>
            </w:r>
            <w:r w:rsidRPr="00190C1A">
              <w:rPr>
                <w:color w:val="472412"/>
                <w:sz w:val="20"/>
                <w:szCs w:val="20"/>
                <w:shd w:val="clear" w:color="auto" w:fill="F6E5DE"/>
              </w:rPr>
              <w:t>12 %),</w:t>
            </w:r>
            <w:r w:rsidRPr="00740F4F">
              <w:rPr>
                <w:sz w:val="20"/>
                <w:szCs w:val="20"/>
              </w:rPr>
              <w:t>, vaflių trupiniai, trinta kakava, druska, emulsiklis, augaliniai riebalai, kakavos sviestas, džiovinti šaltyje aviečių gabalėliai, druska, kvapiosios medžiagos.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bCs/>
                <w:sz w:val="20"/>
                <w:szCs w:val="20"/>
              </w:rPr>
              <w:t>Saldainiai – riešutinė masė su traškiais cukraus kristalais, aplieta šokoladiniu glaistu.</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bCs/>
                <w:sz w:val="20"/>
                <w:szCs w:val="20"/>
              </w:rPr>
              <w:t>Saldainiai – riešutinė masė su traškiais cukraus kristalais, aplieta šokoladiniu glaistu.</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0"/>
                <w:szCs w:val="20"/>
                <w:lang w:val="lt-LT"/>
              </w:rPr>
            </w:pPr>
            <w:r w:rsidRPr="00740F4F">
              <w:rPr>
                <w:color w:val="000000"/>
                <w:sz w:val="20"/>
                <w:szCs w:val="20"/>
              </w:rPr>
              <w:t xml:space="preserve">Skonis ir kvapas – būdingas sudedamosioms dalims, </w:t>
            </w:r>
            <w:r w:rsidRPr="00740F4F">
              <w:rPr>
                <w:sz w:val="20"/>
                <w:szCs w:val="20"/>
              </w:rPr>
              <w:t>be pašalinio skonio ir kvap</w:t>
            </w:r>
            <w:r w:rsidRPr="00740F4F">
              <w:rPr>
                <w:color w:val="000000"/>
                <w:sz w:val="20"/>
                <w:szCs w:val="20"/>
              </w:rPr>
              <w:t>o.</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0"/>
                <w:szCs w:val="20"/>
                <w:lang w:val="lt-LT"/>
              </w:rPr>
            </w:pPr>
            <w:r w:rsidRPr="00740F4F">
              <w:rPr>
                <w:color w:val="000000"/>
                <w:sz w:val="20"/>
                <w:szCs w:val="20"/>
              </w:rPr>
              <w:t xml:space="preserve">Skonis ir kvapas – būdingas sudedamosioms dalims, </w:t>
            </w:r>
            <w:r w:rsidRPr="00740F4F">
              <w:rPr>
                <w:sz w:val="20"/>
                <w:szCs w:val="20"/>
              </w:rPr>
              <w:t>be pašalinio skonio ir kvap</w:t>
            </w:r>
            <w:r w:rsidRPr="00740F4F">
              <w:rPr>
                <w:color w:val="000000"/>
                <w:sz w:val="20"/>
                <w:szCs w:val="20"/>
              </w:rPr>
              <w:t>o.</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 xml:space="preserve">Kiekvienas saldainis supakuotas į polietileną (arba lygiavertę medžiagą) ir </w:t>
            </w:r>
            <w:proofErr w:type="gramStart"/>
            <w:r w:rsidRPr="00740F4F">
              <w:rPr>
                <w:sz w:val="20"/>
                <w:szCs w:val="20"/>
              </w:rPr>
              <w:t>sufasuoti  polietileno</w:t>
            </w:r>
            <w:proofErr w:type="gramEnd"/>
            <w:r w:rsidRPr="00740F4F">
              <w:rPr>
                <w:sz w:val="20"/>
                <w:szCs w:val="20"/>
              </w:rPr>
              <w:t xml:space="preserve"> (arba lygiavertės medžiagos) pakuotėse po 1-3 kg.</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13568">
            <w:pPr>
              <w:jc w:val="center"/>
              <w:rPr>
                <w:b/>
                <w:sz w:val="20"/>
                <w:szCs w:val="20"/>
                <w:highlight w:val="yellow"/>
                <w:lang w:val="lt-LT"/>
              </w:rPr>
            </w:pPr>
            <w:r w:rsidRPr="00740F4F">
              <w:rPr>
                <w:sz w:val="20"/>
                <w:szCs w:val="20"/>
              </w:rPr>
              <w:t>Kiekvienas saldainis supakuotas į polietileną (arba lygiavertę medžiagą) ir sufasuoti  polietileno  pakuotėse po 1 kg</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Pakavimo medžiagos ir tara turi atitikti HN 16:2011 ir (EB) Nr. 1935/2004 reikalavimus.</w:t>
            </w:r>
            <w:r w:rsidRPr="00740F4F">
              <w:rPr>
                <w:sz w:val="20"/>
                <w:szCs w:val="20"/>
                <w:lang w:val="lt-LT"/>
              </w:rPr>
              <w:t xml:space="preserve"> </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 xml:space="preserve">Pakavimo medžiagos ir tara </w:t>
            </w:r>
            <w:r>
              <w:rPr>
                <w:sz w:val="20"/>
                <w:szCs w:val="20"/>
              </w:rPr>
              <w:t>atitinka</w:t>
            </w:r>
            <w:r w:rsidRPr="00740F4F">
              <w:rPr>
                <w:sz w:val="20"/>
                <w:szCs w:val="20"/>
              </w:rPr>
              <w:t xml:space="preserve"> HN 16:2011 ir (EB) Nr. 1935/2004 reikalavimus.</w:t>
            </w:r>
            <w:r w:rsidRPr="00740F4F">
              <w:rPr>
                <w:sz w:val="20"/>
                <w:szCs w:val="20"/>
                <w:lang w:val="lt-LT"/>
              </w:rPr>
              <w:t xml:space="preserve"> </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after="0" w:line="276" w:lineRule="auto"/>
              <w:ind w:left="0"/>
              <w:jc w:val="both"/>
              <w:rPr>
                <w:sz w:val="20"/>
                <w:szCs w:val="20"/>
                <w:lang w:val="lt-LT"/>
              </w:rPr>
            </w:pPr>
            <w:r w:rsidRPr="00740F4F">
              <w:rPr>
                <w:sz w:val="20"/>
                <w:szCs w:val="20"/>
              </w:rPr>
              <w:t>Ženklinama pagal Lietuvos higienos normos HN 119:2002 „Maisto produktų ženklinimas</w:t>
            </w:r>
            <w:proofErr w:type="gramStart"/>
            <w:r w:rsidRPr="00740F4F">
              <w:rPr>
                <w:sz w:val="20"/>
                <w:szCs w:val="20"/>
              </w:rPr>
              <w:t>“ (</w:t>
            </w:r>
            <w:proofErr w:type="gramEnd"/>
            <w:r w:rsidRPr="00740F4F">
              <w:rPr>
                <w:sz w:val="20"/>
                <w:szCs w:val="20"/>
              </w:rPr>
              <w:t>13 punkto) ir (EB) Nr.1830/2003 dėl genetiškai modifikuotų organizmų ir iš jų pagamintų maisto produktų ir pašarų susekamumo ir ženklinimo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after="0" w:line="276" w:lineRule="auto"/>
              <w:ind w:left="0"/>
              <w:jc w:val="both"/>
              <w:rPr>
                <w:sz w:val="20"/>
                <w:szCs w:val="20"/>
                <w:lang w:val="lt-LT"/>
              </w:rPr>
            </w:pPr>
            <w:r w:rsidRPr="00740F4F">
              <w:rPr>
                <w:sz w:val="20"/>
                <w:szCs w:val="20"/>
              </w:rPr>
              <w:t>Ženklinama pagal Lietuvos higienos normos HN 119:2002 „Maisto produktų ženklinimas</w:t>
            </w:r>
            <w:proofErr w:type="gramStart"/>
            <w:r w:rsidRPr="00740F4F">
              <w:rPr>
                <w:sz w:val="20"/>
                <w:szCs w:val="20"/>
              </w:rPr>
              <w:t>“ (</w:t>
            </w:r>
            <w:proofErr w:type="gramEnd"/>
            <w:r w:rsidRPr="00740F4F">
              <w:rPr>
                <w:sz w:val="20"/>
                <w:szCs w:val="20"/>
              </w:rPr>
              <w:t>13 punkto) ir (EB) Nr.1830/2003 dėl genetiškai modifikuotų organizmų ir iš jų pagamintų maisto produktų ir pašarų susekamumo ir ženklinimo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jc w:val="center"/>
              <w:rPr>
                <w:b/>
                <w:sz w:val="20"/>
                <w:szCs w:val="20"/>
                <w:highlight w:val="yellow"/>
                <w:lang w:val="lt-LT"/>
              </w:rPr>
            </w:pPr>
            <w:r w:rsidRPr="00740F4F">
              <w:rPr>
                <w:sz w:val="20"/>
                <w:szCs w:val="20"/>
              </w:rPr>
              <w:t xml:space="preserve">Tiek suformuotoje siuntoje, tiek atskirai supakuotas produktas (jeigu pakuojama), </w:t>
            </w:r>
            <w:r>
              <w:rPr>
                <w:sz w:val="20"/>
                <w:szCs w:val="20"/>
              </w:rPr>
              <w:t>yra</w:t>
            </w:r>
            <w:r w:rsidRPr="00740F4F">
              <w:rPr>
                <w:sz w:val="20"/>
                <w:szCs w:val="20"/>
              </w:rPr>
              <w:t xml:space="preserve"> paženklintas etikete, kurioje lietuvių kalba </w:t>
            </w:r>
            <w:r>
              <w:rPr>
                <w:sz w:val="20"/>
                <w:szCs w:val="20"/>
              </w:rPr>
              <w:t>yra</w:t>
            </w:r>
            <w:r w:rsidRPr="00740F4F">
              <w:rPr>
                <w:sz w:val="20"/>
                <w:szCs w:val="20"/>
              </w:rPr>
              <w:t xml:space="preserve"> nurodyta: gamintojo bei tiekėjo rekvizitai, produkto pavadinimas, sudedamosios dalys, maistingumas, laikymo sąlygos, informacija apie kilmės vietą, taros ar įpakavimo grynasis kiekis (kg), užrašas “Tinka vartoti iki (data)”.</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Laikomi, gabenami ir tiekiami į rinką pagal HN 15:2021, (EB) Nr. 37/2005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Laikomi, gabenami ir tiekiami į rinką pagal HN 15:2021, (EB) Nr. 37/2005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Prekė pristatoma su ne trumpesniu kaip 2/3 tinkamumo vartoti terminu, per 1 darbo dieną nuo užsakymo perdavimo.</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jc w:val="center"/>
              <w:rPr>
                <w:b/>
                <w:sz w:val="20"/>
                <w:szCs w:val="20"/>
                <w:highlight w:val="yellow"/>
                <w:lang w:val="lt-LT"/>
              </w:rPr>
            </w:pPr>
            <w:r w:rsidRPr="00740F4F">
              <w:rPr>
                <w:sz w:val="20"/>
                <w:szCs w:val="20"/>
              </w:rPr>
              <w:t xml:space="preserve">Prekė </w:t>
            </w:r>
            <w:r>
              <w:rPr>
                <w:sz w:val="20"/>
                <w:szCs w:val="20"/>
              </w:rPr>
              <w:t xml:space="preserve">bus </w:t>
            </w:r>
            <w:r w:rsidRPr="00740F4F">
              <w:rPr>
                <w:sz w:val="20"/>
                <w:szCs w:val="20"/>
              </w:rPr>
              <w:t>pristatoma su ne trumpesniu kaip 2/3 tinkamumo vartoti terminu, per 1 darbo dieną nuo užsakymo perdavimo.</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Tiekėjas privalo pateikti gamintojo kokybės pažymėjimą arba lygiavertį pažymėjimui dokumentą originalia kalba (jei importuojama) kartu su lietuvišku vertimu, tuo atveju kai pareiškiamos pretenzijos dėl produkcijos kokybės.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Pr>
                <w:sz w:val="20"/>
                <w:szCs w:val="20"/>
              </w:rPr>
              <w:t xml:space="preserve">Jeigu </w:t>
            </w:r>
            <w:proofErr w:type="gramStart"/>
            <w:r>
              <w:rPr>
                <w:sz w:val="20"/>
                <w:szCs w:val="20"/>
              </w:rPr>
              <w:t>perkančioji  organizacija</w:t>
            </w:r>
            <w:proofErr w:type="gramEnd"/>
            <w:r>
              <w:rPr>
                <w:sz w:val="20"/>
                <w:szCs w:val="20"/>
              </w:rPr>
              <w:t xml:space="preserve">  paprašys tiekėjo pateikti prekės galiojamtį kokybės pažymėjimą, šis bus pateiktas.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5"/>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LSMU ligoninė Kauno klinikos yra kontroliuojama VMVT, dėl to VMVT prašymu (raštišku) tiekėjas privalo pateikti reikiamą informaciją apie pristatomą produkciją.</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D83E81">
              <w:rPr>
                <w:sz w:val="20"/>
                <w:szCs w:val="20"/>
              </w:rPr>
              <w:t>Saldainiai tur</w:t>
            </w:r>
            <w:r w:rsidRPr="00740F4F">
              <w:rPr>
                <w:sz w:val="20"/>
                <w:szCs w:val="20"/>
              </w:rPr>
              <w:t>i atitikti LR ŽŪM 1999 m. liepos 1 d. įsk. Nr. 288 „Dėl Privalomųjų kakavos ir šokolado produktų kokybės reikalavimų“, su daliniu pakeitimu LR ŽŪM</w:t>
            </w:r>
            <w:r w:rsidRPr="00740F4F">
              <w:rPr>
                <w:bCs/>
                <w:iCs/>
                <w:sz w:val="20"/>
                <w:szCs w:val="20"/>
              </w:rPr>
              <w:t xml:space="preserve"> 2018 m. birželio 14</w:t>
            </w:r>
            <w:r w:rsidRPr="00740F4F">
              <w:rPr>
                <w:sz w:val="20"/>
                <w:szCs w:val="20"/>
              </w:rPr>
              <w:t xml:space="preserve">d. </w:t>
            </w:r>
            <w:proofErr w:type="gramStart"/>
            <w:r w:rsidRPr="00740F4F">
              <w:rPr>
                <w:sz w:val="20"/>
                <w:szCs w:val="20"/>
              </w:rPr>
              <w:t>įsk</w:t>
            </w:r>
            <w:proofErr w:type="gramEnd"/>
            <w:r w:rsidRPr="00740F4F">
              <w:rPr>
                <w:sz w:val="20"/>
                <w:szCs w:val="20"/>
              </w:rPr>
              <w:t xml:space="preserve">. Nr. </w:t>
            </w:r>
            <w:hyperlink r:id="rId11" w:tgtFrame="_parent" w:history="1">
              <w:r w:rsidRPr="00740F4F">
                <w:rPr>
                  <w:rStyle w:val="Hyperlink"/>
                  <w:iCs/>
                  <w:sz w:val="20"/>
                  <w:szCs w:val="20"/>
                </w:rPr>
                <w:t>3D-382</w:t>
              </w:r>
            </w:hyperlink>
            <w:r w:rsidRPr="00740F4F">
              <w:rPr>
                <w:sz w:val="20"/>
                <w:szCs w:val="20"/>
              </w:rPr>
              <w:t xml:space="preserve"> reikalavimus</w:t>
            </w:r>
            <w:r>
              <w:rPr>
                <w:sz w:val="20"/>
                <w:szCs w:val="20"/>
              </w:rPr>
              <w:t>, yra paženklinti</w:t>
            </w:r>
            <w:r w:rsidRPr="00740F4F">
              <w:rPr>
                <w:sz w:val="20"/>
                <w:szCs w:val="20"/>
              </w:rPr>
              <w:t xml:space="preserve"> etikete, kurioje lietuvių kalba </w:t>
            </w:r>
            <w:r>
              <w:rPr>
                <w:sz w:val="20"/>
                <w:szCs w:val="20"/>
              </w:rPr>
              <w:t>yra</w:t>
            </w:r>
            <w:r w:rsidRPr="00740F4F">
              <w:rPr>
                <w:sz w:val="20"/>
                <w:szCs w:val="20"/>
              </w:rPr>
              <w:t xml:space="preserve"> nurodyta: gamintojo bei tiekėjo rekvizitai, produkto pavadinimas, sudedamosios dalys, maistingumas, laikymo sąlygos, informacija </w:t>
            </w:r>
            <w:r w:rsidRPr="00740F4F">
              <w:rPr>
                <w:sz w:val="20"/>
                <w:szCs w:val="20"/>
              </w:rPr>
              <w:lastRenderedPageBreak/>
              <w:t>apie kilmės vietą, taros ar įpakavimo grynasis kiekis (kg), užrašas “Tinka vartoti iki (data)”.</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0"/>
                <w:numId w:val="16"/>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76" w:lineRule="auto"/>
              <w:jc w:val="both"/>
              <w:rPr>
                <w:sz w:val="20"/>
                <w:szCs w:val="20"/>
                <w:lang w:val="lt-LT"/>
              </w:rPr>
            </w:pPr>
            <w:r w:rsidRPr="00740F4F">
              <w:rPr>
                <w:b/>
                <w:color w:val="000000"/>
                <w:sz w:val="20"/>
                <w:szCs w:val="20"/>
                <w:u w:val="single"/>
              </w:rPr>
              <w:t>Saldainiai šokoladiniai su traškučiais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jc w:val="center"/>
              <w:rPr>
                <w:b/>
                <w:sz w:val="20"/>
                <w:szCs w:val="20"/>
                <w:highlight w:val="yellow"/>
                <w:lang w:val="lt-LT"/>
              </w:rPr>
            </w:pPr>
            <w:r>
              <w:rPr>
                <w:b/>
                <w:sz w:val="20"/>
                <w:szCs w:val="20"/>
                <w:highlight w:val="yellow"/>
                <w:lang w:val="lt-LT"/>
              </w:rPr>
              <w:t>Saldainiai ,, MIGLĖ‘‘</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b/>
                <w:sz w:val="20"/>
                <w:szCs w:val="20"/>
              </w:rPr>
              <w:t xml:space="preserve">Saldainiai </w:t>
            </w:r>
            <w:r w:rsidRPr="00740F4F">
              <w:rPr>
                <w:sz w:val="20"/>
                <w:szCs w:val="20"/>
              </w:rPr>
              <w:t>turi atitikti LR ŽŪM 1999 m. liepos 1 d. įsk. Nr. 288 „Dėl Privalomųjų kakavos ir šokolado produktų kokybės reikalavimų“, su daliniu pakeitimu LR ŽŪM</w:t>
            </w:r>
            <w:r w:rsidRPr="00740F4F">
              <w:rPr>
                <w:bCs/>
                <w:iCs/>
                <w:sz w:val="20"/>
                <w:szCs w:val="20"/>
              </w:rPr>
              <w:t xml:space="preserve"> 2018 m. birželio 14</w:t>
            </w:r>
            <w:r w:rsidRPr="00740F4F">
              <w:rPr>
                <w:sz w:val="20"/>
                <w:szCs w:val="20"/>
              </w:rPr>
              <w:t xml:space="preserve">d. </w:t>
            </w:r>
            <w:proofErr w:type="gramStart"/>
            <w:r w:rsidRPr="00740F4F">
              <w:rPr>
                <w:sz w:val="20"/>
                <w:szCs w:val="20"/>
              </w:rPr>
              <w:t>įsk</w:t>
            </w:r>
            <w:proofErr w:type="gramEnd"/>
            <w:r w:rsidRPr="00740F4F">
              <w:rPr>
                <w:sz w:val="20"/>
                <w:szCs w:val="20"/>
              </w:rPr>
              <w:t xml:space="preserve">. Nr. </w:t>
            </w:r>
            <w:hyperlink r:id="rId12" w:tgtFrame="_parent" w:history="1">
              <w:r w:rsidRPr="00740F4F">
                <w:rPr>
                  <w:rStyle w:val="Hyperlink"/>
                  <w:iCs/>
                  <w:sz w:val="20"/>
                  <w:szCs w:val="20"/>
                </w:rPr>
                <w:t>3D-382</w:t>
              </w:r>
            </w:hyperlink>
            <w:r w:rsidRPr="00740F4F">
              <w:rPr>
                <w:sz w:val="20"/>
                <w:szCs w:val="20"/>
              </w:rPr>
              <w:t xml:space="preserve">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b/>
                <w:sz w:val="20"/>
                <w:szCs w:val="20"/>
              </w:rPr>
              <w:t xml:space="preserve">Saldainiai </w:t>
            </w:r>
            <w:r w:rsidRPr="004B15C3">
              <w:rPr>
                <w:sz w:val="20"/>
                <w:szCs w:val="20"/>
              </w:rPr>
              <w:t>atitinka</w:t>
            </w:r>
            <w:r w:rsidRPr="00740F4F">
              <w:rPr>
                <w:sz w:val="20"/>
                <w:szCs w:val="20"/>
              </w:rPr>
              <w:t xml:space="preserve"> LR ŽŪM 1999 m. liepos 1 d. įsk. Nr. 288 „Dėl Privalomųjų kakavos ir šokolado produktų kokybės reikalavimų“, su daliniu pakeitimu LR ŽŪM</w:t>
            </w:r>
            <w:r w:rsidRPr="00740F4F">
              <w:rPr>
                <w:bCs/>
                <w:iCs/>
                <w:sz w:val="20"/>
                <w:szCs w:val="20"/>
              </w:rPr>
              <w:t xml:space="preserve"> 2018 m. birželio 14</w:t>
            </w:r>
            <w:r w:rsidRPr="00740F4F">
              <w:rPr>
                <w:sz w:val="20"/>
                <w:szCs w:val="20"/>
              </w:rPr>
              <w:t xml:space="preserve">d. </w:t>
            </w:r>
            <w:proofErr w:type="gramStart"/>
            <w:r w:rsidRPr="00740F4F">
              <w:rPr>
                <w:sz w:val="20"/>
                <w:szCs w:val="20"/>
              </w:rPr>
              <w:t>įsk</w:t>
            </w:r>
            <w:proofErr w:type="gramEnd"/>
            <w:r w:rsidRPr="00740F4F">
              <w:rPr>
                <w:sz w:val="20"/>
                <w:szCs w:val="20"/>
              </w:rPr>
              <w:t xml:space="preserve">. Nr. </w:t>
            </w:r>
            <w:hyperlink r:id="rId13" w:tgtFrame="_parent" w:history="1">
              <w:r w:rsidRPr="00740F4F">
                <w:rPr>
                  <w:rStyle w:val="Hyperlink"/>
                  <w:iCs/>
                  <w:sz w:val="20"/>
                  <w:szCs w:val="20"/>
                </w:rPr>
                <w:t>3D-382</w:t>
              </w:r>
            </w:hyperlink>
            <w:r w:rsidRPr="00740F4F">
              <w:rPr>
                <w:sz w:val="20"/>
                <w:szCs w:val="20"/>
              </w:rPr>
              <w:t xml:space="preserve">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Sudedamosios dalys – cukrus, bulvių traškučiai, išrūgų milteliai, liesi kakavos milteliai, druska, emulsiklis, augaliniai riebalai, vaflių trupiniai, druska, kvapiosios medžiagos.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Sudedamosios dalys – cukrus, bulvių traškučiai, išrūgų milteliai, liesi kakavos milteliai, druska, emulsiklis, augaliniai riebalai, vaflių trupiniai, druska, kvapiosios medžiagos.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bCs/>
                <w:sz w:val="20"/>
                <w:szCs w:val="20"/>
              </w:rPr>
              <w:t>Saldainiai – pieniško šokolado masė su traškučiais, aplieta šokoladiniu glaistu.</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bCs/>
                <w:sz w:val="20"/>
                <w:szCs w:val="20"/>
              </w:rPr>
              <w:t>Saldainiai – pieniško šokolado masė su traškučiais, aplieta šokoladiniu glaistu.</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0"/>
                <w:szCs w:val="20"/>
                <w:lang w:val="lt-LT"/>
              </w:rPr>
            </w:pPr>
            <w:r w:rsidRPr="00740F4F">
              <w:rPr>
                <w:color w:val="000000"/>
                <w:sz w:val="20"/>
                <w:szCs w:val="20"/>
              </w:rPr>
              <w:t xml:space="preserve">Skonis ir kvapas – būdingas sudedamosioms dalims, </w:t>
            </w:r>
            <w:r w:rsidRPr="00740F4F">
              <w:rPr>
                <w:sz w:val="20"/>
                <w:szCs w:val="20"/>
              </w:rPr>
              <w:t>be pašalinio skonio ir kvap</w:t>
            </w:r>
            <w:r w:rsidRPr="00740F4F">
              <w:rPr>
                <w:color w:val="000000"/>
                <w:sz w:val="20"/>
                <w:szCs w:val="20"/>
              </w:rPr>
              <w:t>o.</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0"/>
                <w:szCs w:val="20"/>
                <w:lang w:val="lt-LT"/>
              </w:rPr>
            </w:pPr>
            <w:r w:rsidRPr="00740F4F">
              <w:rPr>
                <w:color w:val="000000"/>
                <w:sz w:val="20"/>
                <w:szCs w:val="20"/>
              </w:rPr>
              <w:t xml:space="preserve">Skonis ir kvapas – būdingas sudedamosioms dalims, </w:t>
            </w:r>
            <w:r w:rsidRPr="00740F4F">
              <w:rPr>
                <w:sz w:val="20"/>
                <w:szCs w:val="20"/>
              </w:rPr>
              <w:t>be pašalinio skonio ir kvap</w:t>
            </w:r>
            <w:r w:rsidRPr="00740F4F">
              <w:rPr>
                <w:color w:val="000000"/>
                <w:sz w:val="20"/>
                <w:szCs w:val="20"/>
              </w:rPr>
              <w:t>o.</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 xml:space="preserve">Kiekvienas saldainis supakuotas į polietileną (arba lygiavertę medžiagą) ir </w:t>
            </w:r>
            <w:proofErr w:type="gramStart"/>
            <w:r w:rsidRPr="00740F4F">
              <w:rPr>
                <w:sz w:val="20"/>
                <w:szCs w:val="20"/>
              </w:rPr>
              <w:t>sufasuoti  polietileno</w:t>
            </w:r>
            <w:proofErr w:type="gramEnd"/>
            <w:r w:rsidRPr="00740F4F">
              <w:rPr>
                <w:sz w:val="20"/>
                <w:szCs w:val="20"/>
              </w:rPr>
              <w:t xml:space="preserve"> (arba lygiavertės medžiagos) pakuotėse po 1-3 kg.</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13568">
            <w:pPr>
              <w:rPr>
                <w:b/>
                <w:sz w:val="20"/>
                <w:szCs w:val="20"/>
                <w:highlight w:val="yellow"/>
                <w:lang w:val="lt-LT"/>
              </w:rPr>
            </w:pPr>
            <w:r w:rsidRPr="00740F4F">
              <w:rPr>
                <w:sz w:val="20"/>
                <w:szCs w:val="20"/>
              </w:rPr>
              <w:t xml:space="preserve">Kiekvienas saldainis supakuotas į polietileną (arba lygiavertę medžiagą) ir </w:t>
            </w:r>
            <w:proofErr w:type="gramStart"/>
            <w:r w:rsidRPr="00740F4F">
              <w:rPr>
                <w:sz w:val="20"/>
                <w:szCs w:val="20"/>
              </w:rPr>
              <w:t>sufasuoti  polietileno</w:t>
            </w:r>
            <w:proofErr w:type="gramEnd"/>
            <w:r w:rsidRPr="00740F4F">
              <w:rPr>
                <w:sz w:val="20"/>
                <w:szCs w:val="20"/>
              </w:rPr>
              <w:t xml:space="preserve"> pakuotėse po 3 kg.</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Pakavimo medžiagos ir tara turi atitikti HN 16:2011 ir (EB) Nr. 1935/2004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 xml:space="preserve">Pakavimo medžiagos ir tara </w:t>
            </w:r>
            <w:r>
              <w:rPr>
                <w:sz w:val="20"/>
                <w:szCs w:val="20"/>
              </w:rPr>
              <w:t>atitinka</w:t>
            </w:r>
            <w:r w:rsidRPr="00740F4F">
              <w:rPr>
                <w:sz w:val="20"/>
                <w:szCs w:val="20"/>
              </w:rPr>
              <w:t xml:space="preserve"> HN 16:2011 ir (EB) Nr. 1935/2004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after="0" w:line="276" w:lineRule="auto"/>
              <w:ind w:left="0"/>
              <w:jc w:val="both"/>
              <w:rPr>
                <w:sz w:val="20"/>
                <w:szCs w:val="20"/>
                <w:lang w:val="lt-LT"/>
              </w:rPr>
            </w:pPr>
            <w:r w:rsidRPr="00740F4F">
              <w:rPr>
                <w:sz w:val="20"/>
                <w:szCs w:val="20"/>
              </w:rPr>
              <w:t>Ženklinama pagal Lietuvos higienos normos HN 119:2002 „Maisto produktų ženklinimas</w:t>
            </w:r>
            <w:proofErr w:type="gramStart"/>
            <w:r w:rsidRPr="00740F4F">
              <w:rPr>
                <w:sz w:val="20"/>
                <w:szCs w:val="20"/>
              </w:rPr>
              <w:t>“ (</w:t>
            </w:r>
            <w:proofErr w:type="gramEnd"/>
            <w:r w:rsidRPr="00740F4F">
              <w:rPr>
                <w:sz w:val="20"/>
                <w:szCs w:val="20"/>
              </w:rPr>
              <w:t>13 punkto) ir (EB) Nr.1830/2003 dėl genetiškai modifikuotų organizmų ir iš jų pagamintų maisto produktų ir pašarų susekamumo ir ženklinimo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Ženklinama pagal Lietuvos higienos normos HN 119:2002 „Maisto produktų ženklinimas</w:t>
            </w:r>
            <w:proofErr w:type="gramStart"/>
            <w:r w:rsidRPr="00740F4F">
              <w:rPr>
                <w:sz w:val="20"/>
                <w:szCs w:val="20"/>
              </w:rPr>
              <w:t>“ (</w:t>
            </w:r>
            <w:proofErr w:type="gramEnd"/>
            <w:r w:rsidRPr="00740F4F">
              <w:rPr>
                <w:sz w:val="20"/>
                <w:szCs w:val="20"/>
              </w:rPr>
              <w:t>13 punkto) ir (EB) Nr.1830/2003 dėl genetiškai modifikuotų organizmų ir iš jų pagamintų maisto produktų ir pašarų susekamumo ir ženklinimo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 xml:space="preserve">Tiek suformuotoje siuntoje, tiek atskirai supakuotas produktas (jeigu pakuojama), </w:t>
            </w:r>
            <w:r>
              <w:rPr>
                <w:sz w:val="20"/>
                <w:szCs w:val="20"/>
              </w:rPr>
              <w:t>yra</w:t>
            </w:r>
            <w:r w:rsidRPr="00740F4F">
              <w:rPr>
                <w:sz w:val="20"/>
                <w:szCs w:val="20"/>
              </w:rPr>
              <w:t xml:space="preserve"> paženklintas etikete, kurioje lietuvių kalba </w:t>
            </w:r>
            <w:r>
              <w:rPr>
                <w:sz w:val="20"/>
                <w:szCs w:val="20"/>
              </w:rPr>
              <w:t>yra</w:t>
            </w:r>
            <w:r w:rsidRPr="00740F4F">
              <w:rPr>
                <w:sz w:val="20"/>
                <w:szCs w:val="20"/>
              </w:rPr>
              <w:t xml:space="preserve"> nurodyta: gamintojo bei tiekėjo rekvizitai, produkto pavadinimas, sudedamosios dalys, maistingumas, laikymo sąlygos, informacija apie kilmės vietą, taros ar įpakavimo grynasis kiekis (kg), užrašas “Tinka vartoti iki (data)”.</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Laikomi, gabenami ir tiekiami į rinką pagal HN 15:2021, (EB) Nr. 37/2005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Laikomi, gabenami ir tiekiami į rinką pagal HN 15:2021, (EB) Nr. 37/2005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rPr>
            </w:pPr>
            <w:r w:rsidRPr="00740F4F">
              <w:rPr>
                <w:sz w:val="20"/>
                <w:szCs w:val="20"/>
              </w:rPr>
              <w:t>Prekė pristatoma su ne trumpesniu kaip 2/3 tinkamumo vartoti terminu, per 1 darbo dieną nuo užsakymo perdavimo.</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Prekė pristatoma su ne trumpesniu kaip 2/3 tinkamumo vartoti terminu, per 1 darbo dieną nuo užsakymo perdavimo.</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rPr>
            </w:pPr>
            <w:r w:rsidRPr="00740F4F">
              <w:rPr>
                <w:sz w:val="20"/>
                <w:szCs w:val="20"/>
              </w:rPr>
              <w:t>Tiekėjas privalo pateikti gamintojo kokybės pažymėjimą arba lygiavertį pažymėjimui dokumentą originalia kalba (jei importuojama) kartu su lietuvišku vertimu, tuo atveju kai pareiškiamos pretenzijos dėl produkcijos kokybės.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Pr>
                <w:sz w:val="20"/>
                <w:szCs w:val="20"/>
              </w:rPr>
              <w:t xml:space="preserve">Jeigu </w:t>
            </w:r>
            <w:proofErr w:type="gramStart"/>
            <w:r>
              <w:rPr>
                <w:sz w:val="20"/>
                <w:szCs w:val="20"/>
              </w:rPr>
              <w:t>perkančioji  organizacija</w:t>
            </w:r>
            <w:proofErr w:type="gramEnd"/>
            <w:r>
              <w:rPr>
                <w:sz w:val="20"/>
                <w:szCs w:val="20"/>
              </w:rPr>
              <w:t xml:space="preserve">  paprašys tiekėjo pateikti prekės galiojamtį kokybės pažymėjimą, šis bus pateiktas.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7"/>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rPr>
            </w:pPr>
            <w:r w:rsidRPr="00740F4F">
              <w:rPr>
                <w:sz w:val="20"/>
                <w:szCs w:val="20"/>
              </w:rPr>
              <w:t>LSMU ligoninė Kauno klinikos yra kontroliuojama VMVT, dėl to VMVT prašymu (raštišku) tiekėjas privalo pateikti reikiamą informaciją apie pristatomą produkciją.B</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524C65" w:rsidRDefault="000062BF" w:rsidP="000062BF">
            <w:pPr>
              <w:rPr>
                <w:sz w:val="20"/>
                <w:szCs w:val="20"/>
                <w:highlight w:val="yellow"/>
                <w:lang w:val="lt-LT"/>
              </w:rPr>
            </w:pPr>
            <w:r w:rsidRPr="00524C65">
              <w:rPr>
                <w:sz w:val="20"/>
                <w:szCs w:val="20"/>
              </w:rPr>
              <w:t>Saldainiai atitinka LR ŽŪM 1999 m. liepos 1 d. įsk. Nr. 288 „Dėl Privalomųjų kakavos ir šokolado produktų kokybės reikalavimų“, su daliniu pakeitimu LR ŽŪM</w:t>
            </w:r>
            <w:r w:rsidRPr="00524C65">
              <w:rPr>
                <w:bCs/>
                <w:iCs/>
                <w:sz w:val="20"/>
                <w:szCs w:val="20"/>
              </w:rPr>
              <w:t xml:space="preserve"> 2018 m. birželio 14</w:t>
            </w:r>
            <w:r w:rsidRPr="00524C65">
              <w:rPr>
                <w:sz w:val="20"/>
                <w:szCs w:val="20"/>
              </w:rPr>
              <w:t xml:space="preserve">d. </w:t>
            </w:r>
            <w:proofErr w:type="gramStart"/>
            <w:r w:rsidRPr="00524C65">
              <w:rPr>
                <w:sz w:val="20"/>
                <w:szCs w:val="20"/>
              </w:rPr>
              <w:t>įsk</w:t>
            </w:r>
            <w:proofErr w:type="gramEnd"/>
            <w:r w:rsidRPr="00524C65">
              <w:rPr>
                <w:sz w:val="20"/>
                <w:szCs w:val="20"/>
              </w:rPr>
              <w:t xml:space="preserve">. Nr. </w:t>
            </w:r>
            <w:hyperlink r:id="rId14" w:tgtFrame="_parent" w:history="1">
              <w:r w:rsidRPr="00524C65">
                <w:rPr>
                  <w:rStyle w:val="Hyperlink"/>
                  <w:iCs/>
                  <w:sz w:val="20"/>
                  <w:szCs w:val="20"/>
                </w:rPr>
                <w:t>3D-382</w:t>
              </w:r>
            </w:hyperlink>
            <w:r w:rsidRPr="00524C65">
              <w:rPr>
                <w:sz w:val="20"/>
                <w:szCs w:val="20"/>
              </w:rPr>
              <w:t xml:space="preserve"> reikalavimus</w:t>
            </w:r>
            <w:r>
              <w:rPr>
                <w:sz w:val="20"/>
                <w:szCs w:val="20"/>
              </w:rPr>
              <w:t xml:space="preserve"> kurie yra paženklinti</w:t>
            </w:r>
            <w:r w:rsidRPr="00740F4F">
              <w:rPr>
                <w:sz w:val="20"/>
                <w:szCs w:val="20"/>
              </w:rPr>
              <w:t xml:space="preserve"> etikete, kurioje lietuvių kalba </w:t>
            </w:r>
            <w:r>
              <w:rPr>
                <w:sz w:val="20"/>
                <w:szCs w:val="20"/>
              </w:rPr>
              <w:t>yra</w:t>
            </w:r>
            <w:r w:rsidRPr="00740F4F">
              <w:rPr>
                <w:sz w:val="20"/>
                <w:szCs w:val="20"/>
              </w:rPr>
              <w:t xml:space="preserve"> nurodyta: gamintojo bei tiekėjo rekvizitai, produkto pavadinimas, sudedamosios dalys, maistingumas, laikymo sąlygos, informacija apie kilmės vietą, taros ar įpakavimo grynasis kiekis (kg), užrašas “Tinka vartoti iki (data)”.</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jc w:val="both"/>
              <w:rPr>
                <w:b/>
                <w:sz w:val="20"/>
                <w:szCs w:val="20"/>
              </w:rPr>
            </w:pPr>
            <w:r w:rsidRPr="00740F4F">
              <w:rPr>
                <w:b/>
                <w:sz w:val="20"/>
                <w:szCs w:val="20"/>
              </w:rPr>
              <w:t>9.</w:t>
            </w: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Bdr>
                <w:top w:val="none" w:sz="0" w:space="0" w:color="auto"/>
                <w:left w:val="none" w:sz="0" w:space="0" w:color="auto"/>
                <w:bottom w:val="none" w:sz="0" w:space="0" w:color="auto"/>
                <w:right w:val="none" w:sz="0" w:space="0" w:color="auto"/>
                <w:between w:val="none" w:sz="0" w:space="0" w:color="auto"/>
                <w:bar w:val="none" w:sz="0" w:color="auto"/>
              </w:pBdr>
              <w:jc w:val="both"/>
              <w:rPr>
                <w:sz w:val="20"/>
                <w:szCs w:val="20"/>
                <w:lang w:val="lt-LT"/>
              </w:rPr>
            </w:pPr>
            <w:r w:rsidRPr="00740F4F">
              <w:rPr>
                <w:b/>
                <w:color w:val="000000"/>
                <w:sz w:val="20"/>
                <w:szCs w:val="20"/>
                <w:u w:val="single"/>
              </w:rPr>
              <w:t>Saldainiai šokoladiniai vafliniai su vaisių mase ir riešutais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jc w:val="center"/>
              <w:rPr>
                <w:b/>
                <w:sz w:val="20"/>
                <w:szCs w:val="20"/>
                <w:highlight w:val="yellow"/>
                <w:lang w:val="lt-LT"/>
              </w:rPr>
            </w:pPr>
            <w:r>
              <w:rPr>
                <w:b/>
                <w:sz w:val="20"/>
                <w:szCs w:val="20"/>
                <w:highlight w:val="yellow"/>
                <w:lang w:val="lt-LT"/>
              </w:rPr>
              <w:t>Saldainiai ,, NOMEDA‘‘</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b/>
                <w:sz w:val="20"/>
                <w:szCs w:val="20"/>
              </w:rPr>
              <w:t xml:space="preserve">Saldainiai </w:t>
            </w:r>
            <w:r w:rsidRPr="00740F4F">
              <w:rPr>
                <w:sz w:val="20"/>
                <w:szCs w:val="20"/>
              </w:rPr>
              <w:t xml:space="preserve">turi atitikti LR ŽŪM 1999 m. liepos 1 d. įsk. Nr. 288 „Dėl Privalomųjų kakavos ir šokolado produktų kokybės reikalavimų“, su daliniu pakeitimu LR ŽŪM </w:t>
            </w:r>
            <w:r w:rsidRPr="00740F4F">
              <w:rPr>
                <w:bCs/>
                <w:iCs/>
                <w:sz w:val="20"/>
                <w:szCs w:val="20"/>
              </w:rPr>
              <w:t>2018 m. birželio 14</w:t>
            </w:r>
            <w:r w:rsidRPr="00740F4F">
              <w:rPr>
                <w:sz w:val="20"/>
                <w:szCs w:val="20"/>
              </w:rPr>
              <w:t xml:space="preserve">d. </w:t>
            </w:r>
            <w:proofErr w:type="gramStart"/>
            <w:r w:rsidRPr="00740F4F">
              <w:rPr>
                <w:sz w:val="20"/>
                <w:szCs w:val="20"/>
              </w:rPr>
              <w:t>įsk</w:t>
            </w:r>
            <w:proofErr w:type="gramEnd"/>
            <w:r w:rsidRPr="00740F4F">
              <w:rPr>
                <w:sz w:val="20"/>
                <w:szCs w:val="20"/>
              </w:rPr>
              <w:t xml:space="preserve">. Nr. </w:t>
            </w:r>
            <w:hyperlink r:id="rId15" w:tgtFrame="_parent" w:history="1">
              <w:r w:rsidRPr="00740F4F">
                <w:rPr>
                  <w:rStyle w:val="Hyperlink"/>
                  <w:iCs/>
                  <w:sz w:val="20"/>
                  <w:szCs w:val="20"/>
                </w:rPr>
                <w:t>3D-382</w:t>
              </w:r>
            </w:hyperlink>
            <w:r w:rsidRPr="00740F4F">
              <w:rPr>
                <w:sz w:val="20"/>
                <w:szCs w:val="20"/>
              </w:rPr>
              <w:t xml:space="preserve">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F80BA0">
              <w:rPr>
                <w:sz w:val="20"/>
                <w:szCs w:val="20"/>
              </w:rPr>
              <w:t>Saldainiai atitinka</w:t>
            </w:r>
            <w:r>
              <w:rPr>
                <w:sz w:val="20"/>
                <w:szCs w:val="20"/>
              </w:rPr>
              <w:t xml:space="preserve"> </w:t>
            </w:r>
            <w:r w:rsidRPr="00F80BA0">
              <w:rPr>
                <w:sz w:val="20"/>
                <w:szCs w:val="20"/>
              </w:rPr>
              <w:t>LR</w:t>
            </w:r>
            <w:r w:rsidRPr="00740F4F">
              <w:rPr>
                <w:sz w:val="20"/>
                <w:szCs w:val="20"/>
              </w:rPr>
              <w:t xml:space="preserve"> ŽŪM 1999 m. liepos 1 d. įsk. Nr. 288 „Dėl Privalomųjų kakavos ir šokolado produktų kokybės reikalavimų“, su daliniu pakeitimu LR ŽŪM </w:t>
            </w:r>
            <w:r w:rsidRPr="00740F4F">
              <w:rPr>
                <w:bCs/>
                <w:iCs/>
                <w:sz w:val="20"/>
                <w:szCs w:val="20"/>
              </w:rPr>
              <w:t xml:space="preserve">2018 m. birželio </w:t>
            </w:r>
            <w:r w:rsidRPr="00740F4F">
              <w:rPr>
                <w:bCs/>
                <w:iCs/>
                <w:sz w:val="20"/>
                <w:szCs w:val="20"/>
              </w:rPr>
              <w:lastRenderedPageBreak/>
              <w:t>14</w:t>
            </w:r>
            <w:r w:rsidRPr="00740F4F">
              <w:rPr>
                <w:sz w:val="20"/>
                <w:szCs w:val="20"/>
              </w:rPr>
              <w:t xml:space="preserve">d. </w:t>
            </w:r>
            <w:proofErr w:type="gramStart"/>
            <w:r w:rsidRPr="00740F4F">
              <w:rPr>
                <w:sz w:val="20"/>
                <w:szCs w:val="20"/>
              </w:rPr>
              <w:t>įsk</w:t>
            </w:r>
            <w:proofErr w:type="gramEnd"/>
            <w:r w:rsidRPr="00740F4F">
              <w:rPr>
                <w:sz w:val="20"/>
                <w:szCs w:val="20"/>
              </w:rPr>
              <w:t xml:space="preserve">. Nr. </w:t>
            </w:r>
            <w:hyperlink r:id="rId16" w:tgtFrame="_parent" w:history="1">
              <w:r w:rsidRPr="00740F4F">
                <w:rPr>
                  <w:rStyle w:val="Hyperlink"/>
                  <w:iCs/>
                  <w:sz w:val="20"/>
                  <w:szCs w:val="20"/>
                </w:rPr>
                <w:t>3D-382</w:t>
              </w:r>
            </w:hyperlink>
            <w:r w:rsidRPr="00740F4F">
              <w:rPr>
                <w:sz w:val="20"/>
                <w:szCs w:val="20"/>
              </w:rPr>
              <w:t xml:space="preserve">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Sudedamosios dalys – cukrus, obuolių tyrė, trinta kakava, kakavos sviestas, kvietiniai miltai, išrūgų milteliai, augaliniai aliejai, emulsikliai, rūgštingumą reguliuojanti medžiaga, druska, tešlos kildymo medžiaga, smulkinti vafliai, kvapioji medžiaga, smulkinti migdolai ir žemės riešutai.</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Sudedamosios dalys – cukrus, obuolių tyrė, trinta kakava, kakavos sviestas, kvietiniai miltai, išrūgų milteliai, augaliniai aliejai, emulsikliai, rūgštingumą reguliuojanti medžiaga, druska, tešlos kildymo medžiaga, smulkinti vafliai, kvapioji medžiaga, smulkinti migdolai ir žemės riešutai.</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709"/>
              </w:tabs>
              <w:spacing w:after="0" w:line="276" w:lineRule="auto"/>
              <w:ind w:left="0"/>
              <w:jc w:val="both"/>
              <w:rPr>
                <w:sz w:val="20"/>
                <w:szCs w:val="20"/>
                <w:lang w:val="lt-LT"/>
              </w:rPr>
            </w:pPr>
            <w:r w:rsidRPr="00740F4F">
              <w:rPr>
                <w:bCs/>
                <w:sz w:val="20"/>
                <w:szCs w:val="20"/>
              </w:rPr>
              <w:t>Saldainiai – du vaflių sluoksniai, pertepti vaisine mase su riešutų trupiniais, glaistyti šokoladu, kurio masėje kakavos sausųjų medžiagų ne mažiau 43 %.</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bCs/>
                <w:sz w:val="20"/>
                <w:szCs w:val="20"/>
              </w:rPr>
              <w:t>Saldainiai – du vaflių sluoksniai, pertepti vaisine mase su riešutų trupiniais, glaistyti šokoladu, kurio masėje kakavos sausųjų medžiagų ne mažiau 43 %.</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0"/>
                <w:szCs w:val="20"/>
                <w:lang w:val="lt-LT"/>
              </w:rPr>
            </w:pPr>
            <w:r w:rsidRPr="00740F4F">
              <w:rPr>
                <w:color w:val="000000"/>
                <w:sz w:val="20"/>
                <w:szCs w:val="20"/>
              </w:rPr>
              <w:t xml:space="preserve">Skonis ir kvapas – būdingas sudedamosioms dalims, </w:t>
            </w:r>
            <w:r w:rsidRPr="00740F4F">
              <w:rPr>
                <w:sz w:val="20"/>
                <w:szCs w:val="20"/>
              </w:rPr>
              <w:t>be pašalinio skonio ir kvap</w:t>
            </w:r>
            <w:r w:rsidRPr="00740F4F">
              <w:rPr>
                <w:color w:val="000000"/>
                <w:sz w:val="20"/>
                <w:szCs w:val="20"/>
              </w:rPr>
              <w:t>o.</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rPr>
                <w:sz w:val="20"/>
                <w:szCs w:val="20"/>
                <w:lang w:val="lt-LT"/>
              </w:rPr>
            </w:pPr>
            <w:r w:rsidRPr="00740F4F">
              <w:rPr>
                <w:color w:val="000000"/>
                <w:sz w:val="20"/>
                <w:szCs w:val="20"/>
              </w:rPr>
              <w:t xml:space="preserve">Skonis ir kvapas – būdingas sudedamosioms dalims, </w:t>
            </w:r>
            <w:r w:rsidRPr="00740F4F">
              <w:rPr>
                <w:sz w:val="20"/>
                <w:szCs w:val="20"/>
              </w:rPr>
              <w:t>be pašalinio skonio ir kvap</w:t>
            </w:r>
            <w:r w:rsidRPr="00740F4F">
              <w:rPr>
                <w:color w:val="000000"/>
                <w:sz w:val="20"/>
                <w:szCs w:val="20"/>
              </w:rPr>
              <w:t>o.</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 xml:space="preserve">Kiekvienas saldainis supakuotas į polietileną (arba lygiavertę medžiagą) ir </w:t>
            </w:r>
            <w:proofErr w:type="gramStart"/>
            <w:r w:rsidRPr="00740F4F">
              <w:rPr>
                <w:sz w:val="20"/>
                <w:szCs w:val="20"/>
              </w:rPr>
              <w:t>sufasuoti  polietileno</w:t>
            </w:r>
            <w:proofErr w:type="gramEnd"/>
            <w:r w:rsidRPr="00740F4F">
              <w:rPr>
                <w:sz w:val="20"/>
                <w:szCs w:val="20"/>
              </w:rPr>
              <w:t xml:space="preserve"> (arba lygiavertės medžiagos) pakuotėse po 1-3 kg.</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13568">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 xml:space="preserve">Kiekvienas saldainis supakuotas į polietileną (arba lygiavertę medžiagą) ir </w:t>
            </w:r>
            <w:proofErr w:type="gramStart"/>
            <w:r w:rsidRPr="00740F4F">
              <w:rPr>
                <w:sz w:val="20"/>
                <w:szCs w:val="20"/>
              </w:rPr>
              <w:t>sufasuoti  polietileno</w:t>
            </w:r>
            <w:proofErr w:type="gramEnd"/>
            <w:r w:rsidRPr="00740F4F">
              <w:rPr>
                <w:sz w:val="20"/>
                <w:szCs w:val="20"/>
              </w:rPr>
              <w:t xml:space="preserve"> </w:t>
            </w:r>
            <w:r>
              <w:rPr>
                <w:sz w:val="20"/>
                <w:szCs w:val="20"/>
              </w:rPr>
              <w:t xml:space="preserve">pakuotėse po 1 </w:t>
            </w:r>
            <w:r w:rsidRPr="00740F4F">
              <w:rPr>
                <w:sz w:val="20"/>
                <w:szCs w:val="20"/>
              </w:rPr>
              <w:t>kg.</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Pakavimo medžiagos ir tara turi atitikti HN 16:2011 ir (EB) Nr. 1935/2004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 xml:space="preserve">Pakavimo medžiagos ir tara </w:t>
            </w:r>
            <w:r>
              <w:rPr>
                <w:sz w:val="20"/>
                <w:szCs w:val="20"/>
              </w:rPr>
              <w:t>atitinka</w:t>
            </w:r>
            <w:r w:rsidRPr="00740F4F">
              <w:rPr>
                <w:sz w:val="20"/>
                <w:szCs w:val="20"/>
              </w:rPr>
              <w:t xml:space="preserve"> HN 16:2011 ir (EB) Nr. 1935/2004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Ženklinama pagal Lietuvos higienos normos HN 119:2002 „Maisto produktų ženklinimas</w:t>
            </w:r>
            <w:proofErr w:type="gramStart"/>
            <w:r w:rsidRPr="00740F4F">
              <w:rPr>
                <w:sz w:val="20"/>
                <w:szCs w:val="20"/>
              </w:rPr>
              <w:t>“ (</w:t>
            </w:r>
            <w:proofErr w:type="gramEnd"/>
            <w:r w:rsidRPr="00740F4F">
              <w:rPr>
                <w:sz w:val="20"/>
                <w:szCs w:val="20"/>
              </w:rPr>
              <w:t>13 punkto) ir (EB) Nr.1830/2003 dėl genetiškai modifikuotų organizmų ir iš jų pagamintų maisto produktų ir pašarų susekamumo ir ženklinimo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Ženklinama pagal Lietuvos higienos normos HN 119:2002 „Maisto produktų ženklinimas</w:t>
            </w:r>
            <w:proofErr w:type="gramStart"/>
            <w:r w:rsidRPr="00740F4F">
              <w:rPr>
                <w:sz w:val="20"/>
                <w:szCs w:val="20"/>
              </w:rPr>
              <w:t>“ (</w:t>
            </w:r>
            <w:proofErr w:type="gramEnd"/>
            <w:r w:rsidRPr="00740F4F">
              <w:rPr>
                <w:sz w:val="20"/>
                <w:szCs w:val="20"/>
              </w:rPr>
              <w:t>13 punkto) ir (EB) Nr.1830/2003 dėl genetiškai modifikuotų organizmų ir iš jų pagamintų maisto produktų ir pašarų susekamumo ir ženklinimo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76" w:lineRule="auto"/>
              <w:ind w:left="0"/>
              <w:jc w:val="both"/>
              <w:rPr>
                <w:sz w:val="20"/>
                <w:szCs w:val="20"/>
                <w:lang w:val="lt-LT"/>
              </w:rPr>
            </w:pPr>
            <w:r w:rsidRPr="00740F4F">
              <w:rPr>
                <w:sz w:val="20"/>
                <w:szCs w:val="20"/>
              </w:rPr>
              <w:t>Tiek suformuotoje siuntoje, tiek atskirai supakuotas produktas (jeigu pakuojama), turi būti paženklintas etikete, kurioje lietuvių kalba turi būti nurodyta: gamintojo bei tiekėjo rekvizitai, produkto pavadinimas, sudedamosios dalys, maistingumas, laikymo sąlygos, informacija apie kilmės vietą, taros ar įpakavimo grynasis kiekis (kg), užrašas “Tinka vartoti iki (data)”.</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 xml:space="preserve">Tiek suformuotoje siuntoje, tiek atskirai supakuotas produktas (jeigu pakuojama), </w:t>
            </w:r>
            <w:r>
              <w:rPr>
                <w:sz w:val="20"/>
                <w:szCs w:val="20"/>
              </w:rPr>
              <w:t>yra</w:t>
            </w:r>
            <w:r w:rsidRPr="00740F4F">
              <w:rPr>
                <w:sz w:val="20"/>
                <w:szCs w:val="20"/>
              </w:rPr>
              <w:t xml:space="preserve"> paženklintas etikete, kurioje lietuvių kalba </w:t>
            </w:r>
            <w:r>
              <w:rPr>
                <w:sz w:val="20"/>
                <w:szCs w:val="20"/>
              </w:rPr>
              <w:t>yra</w:t>
            </w:r>
            <w:r w:rsidRPr="00740F4F">
              <w:rPr>
                <w:sz w:val="20"/>
                <w:szCs w:val="20"/>
              </w:rPr>
              <w:t xml:space="preserve"> nurodyta: gamintojo bei tiekėjo rekvizitai, produkto pavadinimas, sudedamosios dalys, maistingumas, laikymo sąlygos, informacija apie kilmės vietą, taros ar įpakavimo grynasis kiekis (kg), užrašas “Tinka vartoti iki (data)”.</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Laikomi, gabenami ir tiekiami į rinką pagal HN 15:2021, (EB) Nr. 37/2005 reikalavimus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740F4F">
              <w:rPr>
                <w:sz w:val="20"/>
                <w:szCs w:val="20"/>
              </w:rPr>
              <w:t>Laikomi, gabenami ir tiekiami į rinką pagal HN 15:2021, (EB) Nr. 37/2005 reikalavimus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Prekė pristatoma su ne trumpesniu kaip 2/3 tinkamumo vartoti terminu, per 1 darbo dieną nuo užsakymo perdavimo.</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 xml:space="preserve">Prekė </w:t>
            </w:r>
            <w:r>
              <w:rPr>
                <w:sz w:val="20"/>
                <w:szCs w:val="20"/>
              </w:rPr>
              <w:t xml:space="preserve">yra </w:t>
            </w:r>
            <w:r w:rsidRPr="00740F4F">
              <w:rPr>
                <w:sz w:val="20"/>
                <w:szCs w:val="20"/>
              </w:rPr>
              <w:t>pristatoma su ne trumpesniu kaip 2/3 tinkamumo vartoti terminu, per 1 darbo dieną nuo užsakymo perdavimo.</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Tiekėjas privalo pateikti gamintojo kokybės pažymėjimą arba lygiavertį pažymėjimui dokumentą originalia kalba (jei importuojama) kartu su lietuvišku vertimu, tuo atveju kai pareiškiamos pretenzijos dėl produkcijos kokybės.</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Pr>
                <w:sz w:val="20"/>
                <w:szCs w:val="20"/>
              </w:rPr>
              <w:t xml:space="preserve">Jeigu </w:t>
            </w:r>
            <w:proofErr w:type="gramStart"/>
            <w:r>
              <w:rPr>
                <w:sz w:val="20"/>
                <w:szCs w:val="20"/>
              </w:rPr>
              <w:t>perkančioji  organizacija</w:t>
            </w:r>
            <w:proofErr w:type="gramEnd"/>
            <w:r>
              <w:rPr>
                <w:sz w:val="20"/>
                <w:szCs w:val="20"/>
              </w:rPr>
              <w:t xml:space="preserve">  paprašys tiekėjo pateikti prekės galiojamtį kokybės pažymėjimą, šis bus pateiktas.</w:t>
            </w:r>
          </w:p>
        </w:tc>
      </w:tr>
      <w:tr w:rsidR="000062BF" w:rsidRPr="00740F4F" w:rsidTr="00CA7E07">
        <w:tc>
          <w:tcPr>
            <w:tcW w:w="720" w:type="dxa"/>
            <w:tcBorders>
              <w:top w:val="single" w:sz="4" w:space="0" w:color="auto"/>
              <w:left w:val="single" w:sz="4" w:space="0" w:color="auto"/>
              <w:bottom w:val="single" w:sz="4" w:space="0" w:color="auto"/>
              <w:right w:val="single" w:sz="4" w:space="0" w:color="auto"/>
            </w:tcBorders>
          </w:tcPr>
          <w:p w:rsidR="000062BF" w:rsidRPr="00740F4F" w:rsidRDefault="000062BF" w:rsidP="000062BF">
            <w:pPr>
              <w:pStyle w:val="ListParagraph"/>
              <w:numPr>
                <w:ilvl w:val="1"/>
                <w:numId w:val="19"/>
              </w:numPr>
              <w:spacing w:after="0" w:line="240" w:lineRule="auto"/>
              <w:jc w:val="both"/>
              <w:rPr>
                <w:rFonts w:ascii="Times New Roman" w:eastAsia="Arial Unicode MS" w:hAnsi="Times New Roman"/>
                <w:b/>
                <w:sz w:val="20"/>
                <w:szCs w:val="20"/>
                <w:bdr w:val="nil"/>
              </w:rPr>
            </w:pPr>
          </w:p>
        </w:tc>
        <w:tc>
          <w:tcPr>
            <w:tcW w:w="4809"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pStyle w:val="BodyTextIndent"/>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jc w:val="both"/>
              <w:rPr>
                <w:sz w:val="20"/>
                <w:szCs w:val="20"/>
                <w:lang w:val="lt-LT"/>
              </w:rPr>
            </w:pPr>
            <w:r w:rsidRPr="00740F4F">
              <w:rPr>
                <w:sz w:val="20"/>
                <w:szCs w:val="20"/>
              </w:rPr>
              <w:t>LSMU ligoninė Kauno klinikos yra kontroliuojama VMVT, dėl to VMVT prašymu (raštišku) tiekėjas privalo pateikti reikiamą informaciją apie pristatomą produkciją.</w:t>
            </w:r>
          </w:p>
        </w:tc>
        <w:tc>
          <w:tcPr>
            <w:tcW w:w="4110" w:type="dxa"/>
            <w:tcBorders>
              <w:top w:val="single" w:sz="4" w:space="0" w:color="auto"/>
              <w:left w:val="single" w:sz="4" w:space="0" w:color="auto"/>
              <w:bottom w:val="single" w:sz="4" w:space="0" w:color="auto"/>
              <w:right w:val="single" w:sz="4" w:space="0" w:color="auto"/>
            </w:tcBorders>
            <w:vAlign w:val="center"/>
          </w:tcPr>
          <w:p w:rsidR="000062BF" w:rsidRPr="00740F4F" w:rsidRDefault="000062BF" w:rsidP="000062BF">
            <w:pPr>
              <w:rPr>
                <w:b/>
                <w:sz w:val="20"/>
                <w:szCs w:val="20"/>
                <w:highlight w:val="yellow"/>
                <w:lang w:val="lt-LT"/>
              </w:rPr>
            </w:pPr>
            <w:r w:rsidRPr="00F80BA0">
              <w:rPr>
                <w:sz w:val="20"/>
                <w:szCs w:val="20"/>
              </w:rPr>
              <w:t>Saldainiai atitinka</w:t>
            </w:r>
            <w:r>
              <w:rPr>
                <w:sz w:val="20"/>
                <w:szCs w:val="20"/>
              </w:rPr>
              <w:t xml:space="preserve"> </w:t>
            </w:r>
            <w:r w:rsidRPr="00F80BA0">
              <w:rPr>
                <w:sz w:val="20"/>
                <w:szCs w:val="20"/>
              </w:rPr>
              <w:t>LR</w:t>
            </w:r>
            <w:r w:rsidRPr="00740F4F">
              <w:rPr>
                <w:sz w:val="20"/>
                <w:szCs w:val="20"/>
              </w:rPr>
              <w:t xml:space="preserve"> ŽŪM 1999 m. liepos 1 d. įsk. Nr. 288 „Dėl Privalomųjų kakavos ir šokolado produktų kokybės reikalavimų“, su daliniu pakeitimu LR ŽŪM </w:t>
            </w:r>
            <w:r w:rsidRPr="00740F4F">
              <w:rPr>
                <w:bCs/>
                <w:iCs/>
                <w:sz w:val="20"/>
                <w:szCs w:val="20"/>
              </w:rPr>
              <w:t>2018 m. birželio 14</w:t>
            </w:r>
            <w:r w:rsidRPr="00740F4F">
              <w:rPr>
                <w:sz w:val="20"/>
                <w:szCs w:val="20"/>
              </w:rPr>
              <w:t xml:space="preserve">d. </w:t>
            </w:r>
            <w:proofErr w:type="gramStart"/>
            <w:r w:rsidRPr="00740F4F">
              <w:rPr>
                <w:sz w:val="20"/>
                <w:szCs w:val="20"/>
              </w:rPr>
              <w:t>įsk</w:t>
            </w:r>
            <w:proofErr w:type="gramEnd"/>
            <w:r w:rsidRPr="00740F4F">
              <w:rPr>
                <w:sz w:val="20"/>
                <w:szCs w:val="20"/>
              </w:rPr>
              <w:t xml:space="preserve">. Nr. </w:t>
            </w:r>
            <w:hyperlink r:id="rId17" w:tgtFrame="_parent" w:history="1">
              <w:r w:rsidRPr="00740F4F">
                <w:rPr>
                  <w:rStyle w:val="Hyperlink"/>
                  <w:iCs/>
                  <w:sz w:val="20"/>
                  <w:szCs w:val="20"/>
                </w:rPr>
                <w:t>3D-382</w:t>
              </w:r>
            </w:hyperlink>
            <w:r w:rsidRPr="00740F4F">
              <w:rPr>
                <w:sz w:val="20"/>
                <w:szCs w:val="20"/>
              </w:rPr>
              <w:t xml:space="preserve"> reikalavimus</w:t>
            </w:r>
            <w:r>
              <w:rPr>
                <w:sz w:val="20"/>
                <w:szCs w:val="20"/>
              </w:rPr>
              <w:t>, kurios yra paženklinto</w:t>
            </w:r>
            <w:r w:rsidRPr="00740F4F">
              <w:rPr>
                <w:sz w:val="20"/>
                <w:szCs w:val="20"/>
              </w:rPr>
              <w:t xml:space="preserve">s etikete, kurioje lietuvių kalba </w:t>
            </w:r>
            <w:r>
              <w:rPr>
                <w:sz w:val="20"/>
                <w:szCs w:val="20"/>
              </w:rPr>
              <w:t>yra</w:t>
            </w:r>
            <w:r w:rsidRPr="00740F4F">
              <w:rPr>
                <w:sz w:val="20"/>
                <w:szCs w:val="20"/>
              </w:rPr>
              <w:t xml:space="preserve"> nurodyta: gamintojo bei tiekėjo rekvizitai, produkto pavadinimas, sudedamosios dalys, maistingumas, laikymo sąlygos, informacija apie kilmės vietą, taros ar įpakavimo grynasis kiekis (kg), užrašas “Tinka vartoti iki (data)”.</w:t>
            </w:r>
          </w:p>
        </w:tc>
      </w:tr>
    </w:tbl>
    <w:p w:rsidR="00187B6F" w:rsidRPr="00251997" w:rsidRDefault="00187B6F" w:rsidP="00187B6F">
      <w:pPr>
        <w:jc w:val="both"/>
        <w:rPr>
          <w:b/>
          <w:i/>
          <w:sz w:val="20"/>
          <w:szCs w:val="20"/>
          <w:lang w:val="lt-LT"/>
        </w:rPr>
      </w:pPr>
      <w:bookmarkStart w:id="0" w:name="_GoBack"/>
      <w:bookmarkEnd w:id="0"/>
      <w:r w:rsidRPr="00251997">
        <w:rPr>
          <w:sz w:val="20"/>
          <w:szCs w:val="20"/>
          <w:lang w:val="lt-LT"/>
        </w:rPr>
        <w:t xml:space="preserve">            </w:t>
      </w:r>
      <w:r w:rsidRPr="00C10141">
        <w:rPr>
          <w:i/>
          <w:sz w:val="20"/>
          <w:szCs w:val="20"/>
          <w:highlight w:val="yellow"/>
          <w:lang w:val="lt-LT"/>
        </w:rPr>
        <w:t>*</w:t>
      </w:r>
      <w:r w:rsidRPr="00C10141">
        <w:rPr>
          <w:b/>
          <w:i/>
          <w:sz w:val="20"/>
          <w:szCs w:val="20"/>
          <w:highlight w:val="yellow"/>
          <w:lang w:val="lt-LT"/>
        </w:rPr>
        <w:t>Pastabos: 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Rašyti „Taip“, „Atitinka“ ar nukopijuoti ir įrašyti perkančiosios organizacijos konkursui parengtus specialiuosius reikalavimus neleidžiama.</w:t>
      </w:r>
    </w:p>
    <w:p w:rsidR="00187B6F" w:rsidRPr="00251997" w:rsidRDefault="00187B6F" w:rsidP="00187B6F">
      <w:pPr>
        <w:ind w:right="-149"/>
        <w:jc w:val="right"/>
        <w:rPr>
          <w:sz w:val="20"/>
          <w:szCs w:val="20"/>
          <w:lang w:val="lt-LT"/>
        </w:rPr>
      </w:pPr>
      <w:r w:rsidRPr="00251997">
        <w:rPr>
          <w:sz w:val="20"/>
          <w:szCs w:val="20"/>
          <w:lang w:val="lt-LT"/>
        </w:rPr>
        <w:t>5 lentelė</w:t>
      </w:r>
    </w:p>
    <w:p w:rsidR="00187B6F" w:rsidRPr="00251997" w:rsidRDefault="00187B6F" w:rsidP="00187B6F">
      <w:pPr>
        <w:jc w:val="center"/>
        <w:rPr>
          <w:b/>
          <w:sz w:val="20"/>
          <w:szCs w:val="20"/>
          <w:lang w:val="lt-LT"/>
        </w:rPr>
      </w:pPr>
      <w:r w:rsidRPr="00251997">
        <w:rPr>
          <w:b/>
          <w:sz w:val="20"/>
          <w:szCs w:val="20"/>
          <w:lang w:val="lt-LT"/>
        </w:rPr>
        <w:t>PATEIKIAMŲ DOKUMENTŲ SĄRAŠAS</w:t>
      </w:r>
    </w:p>
    <w:p w:rsidR="00187B6F" w:rsidRPr="00251997" w:rsidRDefault="00187B6F" w:rsidP="00187B6F">
      <w:pPr>
        <w:jc w:val="center"/>
        <w:rPr>
          <w:b/>
          <w:sz w:val="20"/>
          <w:szCs w:val="20"/>
          <w:lang w:val="lt-LT"/>
        </w:rPr>
      </w:pPr>
    </w:p>
    <w:tbl>
      <w:tblPr>
        <w:tblpPr w:leftFromText="180" w:rightFromText="180" w:vertAnchor="text" w:tblpX="108" w:tblpY="1"/>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2268"/>
        <w:gridCol w:w="1842"/>
        <w:gridCol w:w="81"/>
      </w:tblGrid>
      <w:tr w:rsidR="00187B6F" w:rsidRPr="00251997" w:rsidTr="00AB3CA0">
        <w:trPr>
          <w:gridAfter w:val="1"/>
          <w:wAfter w:w="81" w:type="dxa"/>
        </w:trPr>
        <w:tc>
          <w:tcPr>
            <w:tcW w:w="851"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ind w:right="-27"/>
              <w:jc w:val="center"/>
              <w:rPr>
                <w:b/>
                <w:sz w:val="20"/>
                <w:szCs w:val="20"/>
                <w:lang w:val="lt-LT"/>
              </w:rPr>
            </w:pPr>
            <w:r w:rsidRPr="00251997">
              <w:rPr>
                <w:b/>
                <w:sz w:val="20"/>
                <w:szCs w:val="20"/>
                <w:lang w:val="lt-LT"/>
              </w:rPr>
              <w:t>Eil.Nr.</w:t>
            </w:r>
          </w:p>
        </w:tc>
        <w:tc>
          <w:tcPr>
            <w:tcW w:w="4678"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ind w:right="-27"/>
              <w:jc w:val="center"/>
              <w:rPr>
                <w:b/>
                <w:sz w:val="20"/>
                <w:szCs w:val="20"/>
                <w:lang w:val="lt-LT"/>
              </w:rPr>
            </w:pPr>
            <w:r w:rsidRPr="00251997">
              <w:rPr>
                <w:b/>
                <w:sz w:val="20"/>
                <w:szCs w:val="20"/>
                <w:lang w:val="lt-LT"/>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ind w:right="-27"/>
              <w:jc w:val="center"/>
              <w:rPr>
                <w:b/>
                <w:sz w:val="20"/>
                <w:szCs w:val="20"/>
                <w:lang w:val="lt-LT"/>
              </w:rPr>
            </w:pPr>
            <w:r w:rsidRPr="00251997">
              <w:rPr>
                <w:b/>
                <w:sz w:val="20"/>
                <w:szCs w:val="20"/>
                <w:lang w:val="lt-LT"/>
              </w:rPr>
              <w:t xml:space="preserve">Dokumento puslapių </w:t>
            </w:r>
            <w:r w:rsidRPr="00251997">
              <w:rPr>
                <w:b/>
                <w:sz w:val="20"/>
                <w:szCs w:val="20"/>
                <w:lang w:val="lt-LT"/>
              </w:rPr>
              <w:lastRenderedPageBreak/>
              <w:t>skaičius</w:t>
            </w:r>
          </w:p>
        </w:tc>
        <w:tc>
          <w:tcPr>
            <w:tcW w:w="1842" w:type="dxa"/>
            <w:tcBorders>
              <w:top w:val="single" w:sz="4" w:space="0" w:color="auto"/>
              <w:left w:val="single" w:sz="4" w:space="0" w:color="auto"/>
              <w:bottom w:val="single" w:sz="4" w:space="0" w:color="auto"/>
              <w:right w:val="single" w:sz="4" w:space="0" w:color="auto"/>
            </w:tcBorders>
          </w:tcPr>
          <w:p w:rsidR="00187B6F" w:rsidRPr="00251997" w:rsidRDefault="00187B6F" w:rsidP="00AB3CA0">
            <w:pPr>
              <w:ind w:right="-27"/>
              <w:jc w:val="center"/>
              <w:rPr>
                <w:b/>
                <w:sz w:val="20"/>
                <w:szCs w:val="20"/>
                <w:lang w:val="lt-LT"/>
              </w:rPr>
            </w:pPr>
            <w:r w:rsidRPr="00251997">
              <w:rPr>
                <w:b/>
                <w:sz w:val="20"/>
                <w:szCs w:val="20"/>
                <w:lang w:val="lt-LT"/>
              </w:rPr>
              <w:lastRenderedPageBreak/>
              <w:t xml:space="preserve">Failo, kuriame yra </w:t>
            </w:r>
            <w:r w:rsidRPr="00251997">
              <w:rPr>
                <w:b/>
                <w:sz w:val="20"/>
                <w:szCs w:val="20"/>
                <w:lang w:val="lt-LT"/>
              </w:rPr>
              <w:lastRenderedPageBreak/>
              <w:t>dokumentas, pavadinimas</w:t>
            </w:r>
          </w:p>
        </w:tc>
      </w:tr>
      <w:tr w:rsidR="00187B6F" w:rsidRPr="00251997" w:rsidTr="00AB3CA0">
        <w:trPr>
          <w:gridAfter w:val="1"/>
          <w:wAfter w:w="81" w:type="dxa"/>
        </w:trPr>
        <w:tc>
          <w:tcPr>
            <w:tcW w:w="851" w:type="dxa"/>
            <w:tcBorders>
              <w:top w:val="single" w:sz="4" w:space="0" w:color="auto"/>
              <w:left w:val="single" w:sz="4" w:space="0" w:color="auto"/>
              <w:bottom w:val="single" w:sz="4" w:space="0" w:color="auto"/>
              <w:right w:val="single" w:sz="4" w:space="0" w:color="auto"/>
            </w:tcBorders>
          </w:tcPr>
          <w:p w:rsidR="00187B6F" w:rsidRPr="00251997" w:rsidRDefault="002249E1" w:rsidP="00AB3CA0">
            <w:pPr>
              <w:ind w:right="-27"/>
              <w:jc w:val="both"/>
              <w:rPr>
                <w:sz w:val="20"/>
                <w:szCs w:val="20"/>
                <w:lang w:val="lt-LT"/>
              </w:rPr>
            </w:pPr>
            <w:r>
              <w:rPr>
                <w:sz w:val="20"/>
                <w:szCs w:val="20"/>
                <w:lang w:val="lt-LT"/>
              </w:rPr>
              <w:lastRenderedPageBreak/>
              <w:t>1.</w:t>
            </w:r>
          </w:p>
        </w:tc>
        <w:tc>
          <w:tcPr>
            <w:tcW w:w="4678" w:type="dxa"/>
            <w:tcBorders>
              <w:top w:val="single" w:sz="4" w:space="0" w:color="auto"/>
              <w:left w:val="single" w:sz="4" w:space="0" w:color="auto"/>
              <w:bottom w:val="single" w:sz="4" w:space="0" w:color="auto"/>
              <w:right w:val="single" w:sz="4" w:space="0" w:color="auto"/>
            </w:tcBorders>
          </w:tcPr>
          <w:p w:rsidR="00187B6F" w:rsidRPr="00251997" w:rsidRDefault="002249E1" w:rsidP="00AB3CA0">
            <w:pPr>
              <w:ind w:right="-27"/>
              <w:jc w:val="both"/>
              <w:rPr>
                <w:sz w:val="20"/>
                <w:szCs w:val="20"/>
                <w:lang w:val="lt-LT"/>
              </w:rPr>
            </w:pPr>
            <w:r>
              <w:rPr>
                <w:sz w:val="20"/>
                <w:szCs w:val="20"/>
                <w:lang w:val="lt-LT"/>
              </w:rPr>
              <w:t>Kokybės pažymėjimo kopija;</w:t>
            </w:r>
          </w:p>
        </w:tc>
        <w:tc>
          <w:tcPr>
            <w:tcW w:w="2268" w:type="dxa"/>
            <w:tcBorders>
              <w:top w:val="single" w:sz="4" w:space="0" w:color="auto"/>
              <w:left w:val="single" w:sz="4" w:space="0" w:color="auto"/>
              <w:bottom w:val="single" w:sz="4" w:space="0" w:color="auto"/>
              <w:right w:val="single" w:sz="4" w:space="0" w:color="auto"/>
            </w:tcBorders>
          </w:tcPr>
          <w:p w:rsidR="00187B6F" w:rsidRPr="00251997" w:rsidRDefault="002249E1" w:rsidP="00AB3CA0">
            <w:pPr>
              <w:ind w:right="-27"/>
              <w:jc w:val="both"/>
              <w:rPr>
                <w:sz w:val="20"/>
                <w:szCs w:val="20"/>
                <w:lang w:val="lt-LT"/>
              </w:rPr>
            </w:pPr>
            <w:r>
              <w:rPr>
                <w:sz w:val="20"/>
                <w:szCs w:val="20"/>
                <w:lang w:val="lt-LT"/>
              </w:rPr>
              <w:t>2</w:t>
            </w:r>
          </w:p>
        </w:tc>
        <w:tc>
          <w:tcPr>
            <w:tcW w:w="1842" w:type="dxa"/>
            <w:tcBorders>
              <w:top w:val="single" w:sz="4" w:space="0" w:color="auto"/>
              <w:left w:val="single" w:sz="4" w:space="0" w:color="auto"/>
              <w:bottom w:val="single" w:sz="4" w:space="0" w:color="auto"/>
              <w:right w:val="single" w:sz="4" w:space="0" w:color="auto"/>
            </w:tcBorders>
          </w:tcPr>
          <w:p w:rsidR="00187B6F" w:rsidRPr="00251997" w:rsidRDefault="002249E1" w:rsidP="00AB3CA0">
            <w:pPr>
              <w:ind w:right="-27"/>
              <w:jc w:val="both"/>
              <w:rPr>
                <w:sz w:val="20"/>
                <w:szCs w:val="20"/>
                <w:lang w:val="lt-LT"/>
              </w:rPr>
            </w:pPr>
            <w:r>
              <w:rPr>
                <w:sz w:val="20"/>
                <w:szCs w:val="20"/>
                <w:lang w:val="lt-LT"/>
              </w:rPr>
              <w:t>Dokumentai prisegtti;</w:t>
            </w:r>
          </w:p>
        </w:tc>
      </w:tr>
      <w:tr w:rsidR="00187B6F" w:rsidRPr="00251997" w:rsidTr="00AB3CA0">
        <w:trPr>
          <w:gridAfter w:val="1"/>
          <w:wAfter w:w="81" w:type="dxa"/>
        </w:trPr>
        <w:tc>
          <w:tcPr>
            <w:tcW w:w="851" w:type="dxa"/>
            <w:tcBorders>
              <w:top w:val="single" w:sz="4" w:space="0" w:color="auto"/>
              <w:left w:val="single" w:sz="4" w:space="0" w:color="auto"/>
              <w:bottom w:val="single" w:sz="4" w:space="0" w:color="auto"/>
              <w:right w:val="single" w:sz="4" w:space="0" w:color="auto"/>
            </w:tcBorders>
          </w:tcPr>
          <w:p w:rsidR="00187B6F" w:rsidRPr="00251997" w:rsidRDefault="002249E1" w:rsidP="00AB3CA0">
            <w:pPr>
              <w:ind w:right="-27"/>
              <w:jc w:val="both"/>
              <w:rPr>
                <w:sz w:val="20"/>
                <w:szCs w:val="20"/>
                <w:lang w:val="lt-LT"/>
              </w:rPr>
            </w:pPr>
            <w:r>
              <w:rPr>
                <w:sz w:val="20"/>
                <w:szCs w:val="20"/>
                <w:lang w:val="lt-LT"/>
              </w:rPr>
              <w:t>2.</w:t>
            </w:r>
          </w:p>
        </w:tc>
        <w:tc>
          <w:tcPr>
            <w:tcW w:w="4678" w:type="dxa"/>
            <w:tcBorders>
              <w:top w:val="single" w:sz="4" w:space="0" w:color="auto"/>
              <w:left w:val="single" w:sz="4" w:space="0" w:color="auto"/>
              <w:bottom w:val="single" w:sz="4" w:space="0" w:color="auto"/>
              <w:right w:val="single" w:sz="4" w:space="0" w:color="auto"/>
            </w:tcBorders>
          </w:tcPr>
          <w:p w:rsidR="00187B6F" w:rsidRPr="00251997" w:rsidRDefault="002249E1" w:rsidP="00AB3CA0">
            <w:pPr>
              <w:pStyle w:val="Header"/>
              <w:widowControl/>
              <w:tabs>
                <w:tab w:val="left" w:pos="1296"/>
              </w:tabs>
              <w:spacing w:after="0"/>
              <w:ind w:right="-27"/>
              <w:rPr>
                <w:sz w:val="20"/>
              </w:rPr>
            </w:pPr>
            <w:r>
              <w:rPr>
                <w:sz w:val="20"/>
              </w:rPr>
              <w:t>Įgaliojimas;</w:t>
            </w:r>
          </w:p>
        </w:tc>
        <w:tc>
          <w:tcPr>
            <w:tcW w:w="2268" w:type="dxa"/>
            <w:tcBorders>
              <w:top w:val="single" w:sz="4" w:space="0" w:color="auto"/>
              <w:left w:val="single" w:sz="4" w:space="0" w:color="auto"/>
              <w:bottom w:val="single" w:sz="4" w:space="0" w:color="auto"/>
              <w:right w:val="single" w:sz="4" w:space="0" w:color="auto"/>
            </w:tcBorders>
          </w:tcPr>
          <w:p w:rsidR="00187B6F" w:rsidRPr="00251997" w:rsidRDefault="002249E1" w:rsidP="00AB3CA0">
            <w:pPr>
              <w:ind w:right="-27"/>
              <w:jc w:val="both"/>
              <w:rPr>
                <w:sz w:val="20"/>
                <w:szCs w:val="20"/>
                <w:lang w:val="lt-LT"/>
              </w:rPr>
            </w:pPr>
            <w:r>
              <w:rPr>
                <w:sz w:val="20"/>
                <w:szCs w:val="20"/>
                <w:lang w:val="lt-LT"/>
              </w:rPr>
              <w:t>1</w:t>
            </w:r>
          </w:p>
        </w:tc>
        <w:tc>
          <w:tcPr>
            <w:tcW w:w="1842" w:type="dxa"/>
            <w:tcBorders>
              <w:top w:val="single" w:sz="4" w:space="0" w:color="auto"/>
              <w:left w:val="single" w:sz="4" w:space="0" w:color="auto"/>
              <w:bottom w:val="single" w:sz="4" w:space="0" w:color="auto"/>
              <w:right w:val="single" w:sz="4" w:space="0" w:color="auto"/>
            </w:tcBorders>
          </w:tcPr>
          <w:p w:rsidR="00187B6F" w:rsidRDefault="002249E1" w:rsidP="00AB3CA0">
            <w:pPr>
              <w:ind w:right="-27"/>
              <w:jc w:val="both"/>
              <w:rPr>
                <w:sz w:val="20"/>
                <w:szCs w:val="20"/>
                <w:lang w:val="lt-LT"/>
              </w:rPr>
            </w:pPr>
            <w:r>
              <w:rPr>
                <w:sz w:val="20"/>
                <w:szCs w:val="20"/>
                <w:lang w:val="lt-LT"/>
              </w:rPr>
              <w:t>Dokumentai prisegti;</w:t>
            </w:r>
          </w:p>
          <w:p w:rsidR="00440CA9" w:rsidRPr="00251997" w:rsidRDefault="00440CA9" w:rsidP="00AB3CA0">
            <w:pPr>
              <w:ind w:right="-27"/>
              <w:jc w:val="both"/>
              <w:rPr>
                <w:sz w:val="20"/>
                <w:szCs w:val="20"/>
                <w:lang w:val="lt-LT"/>
              </w:rPr>
            </w:pPr>
          </w:p>
        </w:tc>
      </w:tr>
      <w:tr w:rsidR="00187B6F" w:rsidRPr="00251997" w:rsidTr="00AB3C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20" w:type="dxa"/>
            <w:gridSpan w:val="5"/>
          </w:tcPr>
          <w:tbl>
            <w:tblPr>
              <w:tblpPr w:leftFromText="180" w:rightFromText="180" w:vertAnchor="text" w:tblpX="142" w:tblpY="1"/>
              <w:tblOverlap w:val="never"/>
              <w:tblW w:w="9639" w:type="dxa"/>
              <w:tblLayout w:type="fixed"/>
              <w:tblLook w:val="01E0" w:firstRow="1" w:lastRow="1" w:firstColumn="1" w:lastColumn="1" w:noHBand="0" w:noVBand="0"/>
            </w:tblPr>
            <w:tblGrid>
              <w:gridCol w:w="675"/>
              <w:gridCol w:w="8964"/>
            </w:tblGrid>
            <w:tr w:rsidR="00187B6F" w:rsidRPr="00251997" w:rsidTr="00AB3CA0">
              <w:trPr>
                <w:trHeight w:val="324"/>
              </w:trPr>
              <w:tc>
                <w:tcPr>
                  <w:tcW w:w="9639" w:type="dxa"/>
                  <w:gridSpan w:val="2"/>
                  <w:hideMark/>
                </w:tcPr>
                <w:p w:rsidR="00187B6F" w:rsidRPr="00C10141" w:rsidRDefault="00187B6F" w:rsidP="00AB3CA0">
                  <w:pPr>
                    <w:ind w:right="33" w:firstLine="720"/>
                    <w:jc w:val="both"/>
                    <w:rPr>
                      <w:sz w:val="20"/>
                      <w:szCs w:val="20"/>
                      <w:highlight w:val="yellow"/>
                    </w:rPr>
                  </w:pPr>
                  <w:r w:rsidRPr="00C10141">
                    <w:rPr>
                      <w:sz w:val="20"/>
                      <w:szCs w:val="20"/>
                      <w:highlight w:val="yellow"/>
                    </w:rPr>
                    <w:t>Pasiūlymas galioja iki termino, nustatyto pirkimo dokumentuose.</w:t>
                  </w:r>
                </w:p>
                <w:p w:rsidR="00187B6F" w:rsidRPr="00251997" w:rsidRDefault="00187B6F" w:rsidP="00AB3CA0">
                  <w:pPr>
                    <w:ind w:right="33" w:firstLine="720"/>
                    <w:jc w:val="both"/>
                    <w:rPr>
                      <w:sz w:val="20"/>
                      <w:szCs w:val="20"/>
                    </w:rPr>
                  </w:pPr>
                  <w:r w:rsidRPr="00C10141">
                    <w:rPr>
                      <w:sz w:val="20"/>
                      <w:szCs w:val="20"/>
                      <w:highlight w:val="yellow"/>
                    </w:rPr>
                    <w:t>Pasiūlymo konfidencialią informaciją sudaro (tiekėjai turi nurodyti, kokia pasiūlyme pateikta informacija yra konfidenciali)*:</w:t>
                  </w:r>
                </w:p>
                <w:p w:rsidR="00187B6F" w:rsidRPr="00251997" w:rsidRDefault="00187B6F" w:rsidP="00AB3CA0">
                  <w:pPr>
                    <w:ind w:right="-27"/>
                    <w:jc w:val="both"/>
                    <w:rPr>
                      <w:sz w:val="20"/>
                      <w:szCs w:val="20"/>
                    </w:rPr>
                  </w:pPr>
                  <w:r w:rsidRPr="00251997">
                    <w:rPr>
                      <w:sz w:val="20"/>
                      <w:szCs w:val="20"/>
                    </w:rPr>
                    <w:t>______________________________________________________________________________________________________________________________________________________________________________</w:t>
                  </w:r>
                </w:p>
                <w:p w:rsidR="00187B6F" w:rsidRPr="00251997" w:rsidRDefault="00187B6F" w:rsidP="00AB3CA0">
                  <w:pPr>
                    <w:ind w:left="-108" w:right="-27"/>
                    <w:jc w:val="both"/>
                    <w:rPr>
                      <w:sz w:val="20"/>
                      <w:szCs w:val="20"/>
                    </w:rPr>
                  </w:pPr>
                  <w:r w:rsidRPr="00251997">
                    <w:rPr>
                      <w:b/>
                      <w:sz w:val="20"/>
                      <w:szCs w:val="20"/>
                    </w:rPr>
                    <w:t>SVARBU:</w:t>
                  </w:r>
                  <w:r w:rsidRPr="00251997">
                    <w:rPr>
                      <w:sz w:val="20"/>
                      <w:szCs w:val="20"/>
                    </w:rPr>
                    <w:t xml:space="preserve"> Viešųjų pirkimų tarnyba yra išaiškinusi (žr. http://vpt.lrv.lt/lt/naujienos/priminimas-del-konfidencialumo-viesuosiuose-pirkimuose), kad visas tiekėjo pasiūlymas negali būti laikomas konfidencialia informacija. </w:t>
                  </w:r>
                  <w:r w:rsidRPr="00251997">
                    <w:rPr>
                      <w:sz w:val="20"/>
                      <w:szCs w:val="20"/>
                      <w:u w:val="single"/>
                    </w:rPr>
                    <w:t>Konfidencialia informacija taip pat nelaikoma</w:t>
                  </w:r>
                  <w:r w:rsidRPr="00251997">
                    <w:rPr>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51997">
                    <w:rPr>
                      <w:sz w:val="20"/>
                      <w:szCs w:val="20"/>
                      <w:u w:val="single"/>
                    </w:rPr>
                    <w:t>modelis, gamintojas</w:t>
                  </w:r>
                  <w:r w:rsidRPr="00251997">
                    <w:rPr>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r w:rsidR="00187B6F" w:rsidRPr="00251997" w:rsidTr="00AB3CA0">
              <w:trPr>
                <w:gridAfter w:val="1"/>
                <w:wAfter w:w="8964" w:type="dxa"/>
                <w:trHeight w:val="186"/>
              </w:trPr>
              <w:tc>
                <w:tcPr>
                  <w:tcW w:w="675" w:type="dxa"/>
                </w:tcPr>
                <w:p w:rsidR="00187B6F" w:rsidRPr="00251997" w:rsidRDefault="00187B6F" w:rsidP="00AB3CA0">
                  <w:pPr>
                    <w:ind w:right="-27"/>
                    <w:rPr>
                      <w:sz w:val="20"/>
                      <w:szCs w:val="20"/>
                    </w:rPr>
                  </w:pPr>
                </w:p>
              </w:tc>
            </w:tr>
          </w:tbl>
          <w:p w:rsidR="00187B6F" w:rsidRPr="00251997" w:rsidRDefault="00187B6F" w:rsidP="00AB3CA0">
            <w:pPr>
              <w:ind w:right="-27"/>
              <w:jc w:val="both"/>
              <w:rPr>
                <w:sz w:val="20"/>
                <w:szCs w:val="20"/>
                <w:lang w:val="lt-LT"/>
              </w:rPr>
            </w:pPr>
          </w:p>
        </w:tc>
      </w:tr>
    </w:tbl>
    <w:tbl>
      <w:tblPr>
        <w:tblW w:w="0" w:type="auto"/>
        <w:tblLayout w:type="fixed"/>
        <w:tblLook w:val="01E0" w:firstRow="1" w:lastRow="1" w:firstColumn="1" w:lastColumn="1" w:noHBand="0" w:noVBand="0"/>
      </w:tblPr>
      <w:tblGrid>
        <w:gridCol w:w="9828"/>
      </w:tblGrid>
      <w:tr w:rsidR="00187B6F" w:rsidRPr="00251997" w:rsidTr="00AB3CA0">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187B6F" w:rsidRPr="00251997" w:rsidTr="00AB3CA0">
              <w:trPr>
                <w:trHeight w:val="60"/>
              </w:trPr>
              <w:tc>
                <w:tcPr>
                  <w:tcW w:w="3284" w:type="dxa"/>
                  <w:tcBorders>
                    <w:top w:val="nil"/>
                    <w:left w:val="nil"/>
                    <w:bottom w:val="single" w:sz="4" w:space="0" w:color="auto"/>
                    <w:right w:val="nil"/>
                  </w:tcBorders>
                </w:tcPr>
                <w:p w:rsidR="00187B6F" w:rsidRPr="00251997" w:rsidRDefault="00317EC6" w:rsidP="00AB3CA0">
                  <w:pPr>
                    <w:rPr>
                      <w:sz w:val="20"/>
                      <w:szCs w:val="20"/>
                      <w:lang w:val="lt-LT"/>
                    </w:rPr>
                  </w:pPr>
                  <w:r>
                    <w:rPr>
                      <w:sz w:val="20"/>
                      <w:szCs w:val="20"/>
                      <w:lang w:val="lt-LT"/>
                    </w:rPr>
                    <w:t xml:space="preserve">              Prekybos direktorė</w:t>
                  </w:r>
                </w:p>
              </w:tc>
              <w:tc>
                <w:tcPr>
                  <w:tcW w:w="604" w:type="dxa"/>
                </w:tcPr>
                <w:p w:rsidR="00187B6F" w:rsidRPr="00251997" w:rsidRDefault="00187B6F" w:rsidP="00AB3CA0">
                  <w:pPr>
                    <w:jc w:val="center"/>
                    <w:rPr>
                      <w:sz w:val="20"/>
                      <w:szCs w:val="20"/>
                      <w:lang w:val="lt-LT"/>
                    </w:rPr>
                  </w:pPr>
                </w:p>
              </w:tc>
              <w:tc>
                <w:tcPr>
                  <w:tcW w:w="1980" w:type="dxa"/>
                  <w:tcBorders>
                    <w:top w:val="nil"/>
                    <w:left w:val="nil"/>
                    <w:bottom w:val="single" w:sz="4" w:space="0" w:color="auto"/>
                    <w:right w:val="nil"/>
                  </w:tcBorders>
                </w:tcPr>
                <w:p w:rsidR="00187B6F" w:rsidRPr="00251997" w:rsidRDefault="00187B6F" w:rsidP="00AB3CA0">
                  <w:pPr>
                    <w:rPr>
                      <w:sz w:val="20"/>
                      <w:szCs w:val="20"/>
                      <w:lang w:val="lt-LT"/>
                    </w:rPr>
                  </w:pPr>
                </w:p>
              </w:tc>
              <w:tc>
                <w:tcPr>
                  <w:tcW w:w="701" w:type="dxa"/>
                </w:tcPr>
                <w:p w:rsidR="00187B6F" w:rsidRPr="00251997" w:rsidRDefault="00187B6F" w:rsidP="00AB3CA0">
                  <w:pPr>
                    <w:jc w:val="center"/>
                    <w:rPr>
                      <w:sz w:val="20"/>
                      <w:szCs w:val="20"/>
                      <w:lang w:val="lt-LT"/>
                    </w:rPr>
                  </w:pPr>
                </w:p>
              </w:tc>
              <w:tc>
                <w:tcPr>
                  <w:tcW w:w="2470" w:type="dxa"/>
                  <w:tcBorders>
                    <w:top w:val="nil"/>
                    <w:left w:val="nil"/>
                    <w:bottom w:val="single" w:sz="4" w:space="0" w:color="auto"/>
                    <w:right w:val="nil"/>
                  </w:tcBorders>
                </w:tcPr>
                <w:p w:rsidR="00187B6F" w:rsidRPr="00251997" w:rsidRDefault="00317EC6" w:rsidP="00317EC6">
                  <w:pPr>
                    <w:jc w:val="center"/>
                    <w:rPr>
                      <w:sz w:val="20"/>
                      <w:szCs w:val="20"/>
                      <w:lang w:val="lt-LT"/>
                    </w:rPr>
                  </w:pPr>
                  <w:r>
                    <w:rPr>
                      <w:sz w:val="20"/>
                      <w:szCs w:val="20"/>
                      <w:lang w:val="lt-LT"/>
                    </w:rPr>
                    <w:t>Diana Demenienė</w:t>
                  </w:r>
                </w:p>
              </w:tc>
              <w:tc>
                <w:tcPr>
                  <w:tcW w:w="789" w:type="dxa"/>
                </w:tcPr>
                <w:p w:rsidR="00187B6F" w:rsidRPr="00251997" w:rsidRDefault="00187B6F" w:rsidP="00AB3CA0">
                  <w:pPr>
                    <w:jc w:val="right"/>
                    <w:rPr>
                      <w:sz w:val="20"/>
                      <w:szCs w:val="20"/>
                      <w:lang w:val="lt-LT"/>
                    </w:rPr>
                  </w:pPr>
                </w:p>
              </w:tc>
            </w:tr>
            <w:tr w:rsidR="00187B6F" w:rsidRPr="00251997" w:rsidTr="00AB3CA0">
              <w:trPr>
                <w:trHeight w:val="186"/>
              </w:trPr>
              <w:tc>
                <w:tcPr>
                  <w:tcW w:w="3284" w:type="dxa"/>
                  <w:tcBorders>
                    <w:top w:val="single" w:sz="4" w:space="0" w:color="auto"/>
                    <w:left w:val="nil"/>
                    <w:bottom w:val="nil"/>
                    <w:right w:val="nil"/>
                  </w:tcBorders>
                </w:tcPr>
                <w:p w:rsidR="00187B6F" w:rsidRPr="00251997" w:rsidRDefault="00187B6F" w:rsidP="00AB3CA0">
                  <w:pPr>
                    <w:jc w:val="center"/>
                    <w:rPr>
                      <w:sz w:val="20"/>
                      <w:szCs w:val="20"/>
                      <w:lang w:val="lt-LT"/>
                    </w:rPr>
                  </w:pPr>
                  <w:r w:rsidRPr="00251997">
                    <w:rPr>
                      <w:sz w:val="20"/>
                      <w:szCs w:val="20"/>
                      <w:lang w:val="lt-LT"/>
                    </w:rPr>
                    <w:t>(Tiekėjo arba jo įgalioto asmens pareigų pavadinimas)</w:t>
                  </w:r>
                </w:p>
              </w:tc>
              <w:tc>
                <w:tcPr>
                  <w:tcW w:w="604" w:type="dxa"/>
                </w:tcPr>
                <w:p w:rsidR="00187B6F" w:rsidRPr="00251997" w:rsidRDefault="00187B6F" w:rsidP="00AB3CA0">
                  <w:pPr>
                    <w:rPr>
                      <w:sz w:val="20"/>
                      <w:szCs w:val="20"/>
                      <w:lang w:val="lt-LT"/>
                    </w:rPr>
                  </w:pPr>
                </w:p>
              </w:tc>
              <w:tc>
                <w:tcPr>
                  <w:tcW w:w="1980" w:type="dxa"/>
                  <w:tcBorders>
                    <w:top w:val="single" w:sz="4" w:space="0" w:color="auto"/>
                    <w:left w:val="nil"/>
                    <w:bottom w:val="nil"/>
                    <w:right w:val="nil"/>
                  </w:tcBorders>
                </w:tcPr>
                <w:p w:rsidR="00187B6F" w:rsidRPr="00251997" w:rsidRDefault="00187B6F" w:rsidP="00AB3CA0">
                  <w:pPr>
                    <w:jc w:val="center"/>
                    <w:rPr>
                      <w:sz w:val="20"/>
                      <w:szCs w:val="20"/>
                      <w:lang w:val="lt-LT"/>
                    </w:rPr>
                  </w:pPr>
                  <w:r w:rsidRPr="00251997">
                    <w:rPr>
                      <w:sz w:val="20"/>
                      <w:szCs w:val="20"/>
                      <w:lang w:val="lt-LT"/>
                    </w:rPr>
                    <w:t>(Parašas)</w:t>
                  </w:r>
                </w:p>
              </w:tc>
              <w:tc>
                <w:tcPr>
                  <w:tcW w:w="701" w:type="dxa"/>
                </w:tcPr>
                <w:p w:rsidR="00187B6F" w:rsidRPr="00251997" w:rsidRDefault="00187B6F" w:rsidP="00AB3CA0">
                  <w:pPr>
                    <w:rPr>
                      <w:sz w:val="20"/>
                      <w:szCs w:val="20"/>
                      <w:lang w:val="lt-LT"/>
                    </w:rPr>
                  </w:pPr>
                </w:p>
              </w:tc>
              <w:tc>
                <w:tcPr>
                  <w:tcW w:w="2470" w:type="dxa"/>
                  <w:tcBorders>
                    <w:top w:val="single" w:sz="4" w:space="0" w:color="auto"/>
                    <w:left w:val="nil"/>
                    <w:bottom w:val="nil"/>
                    <w:right w:val="nil"/>
                  </w:tcBorders>
                </w:tcPr>
                <w:p w:rsidR="00187B6F" w:rsidRPr="00251997" w:rsidRDefault="00187B6F" w:rsidP="00AB3CA0">
                  <w:pPr>
                    <w:jc w:val="center"/>
                    <w:rPr>
                      <w:sz w:val="20"/>
                      <w:szCs w:val="20"/>
                      <w:lang w:val="lt-LT"/>
                    </w:rPr>
                  </w:pPr>
                  <w:r w:rsidRPr="00251997">
                    <w:rPr>
                      <w:sz w:val="20"/>
                      <w:szCs w:val="20"/>
                      <w:lang w:val="lt-LT"/>
                    </w:rPr>
                    <w:t>(Vardas ir pavardė)</w:t>
                  </w:r>
                </w:p>
                <w:p w:rsidR="00187B6F" w:rsidRPr="00251997" w:rsidRDefault="00187B6F" w:rsidP="00AB3CA0">
                  <w:pPr>
                    <w:rPr>
                      <w:sz w:val="20"/>
                      <w:szCs w:val="20"/>
                      <w:lang w:val="lt-LT"/>
                    </w:rPr>
                  </w:pPr>
                </w:p>
                <w:p w:rsidR="00187B6F" w:rsidRPr="00251997" w:rsidRDefault="00187B6F" w:rsidP="00AB3CA0">
                  <w:pPr>
                    <w:rPr>
                      <w:sz w:val="20"/>
                      <w:szCs w:val="20"/>
                      <w:lang w:val="lt-LT"/>
                    </w:rPr>
                  </w:pPr>
                </w:p>
              </w:tc>
              <w:tc>
                <w:tcPr>
                  <w:tcW w:w="789" w:type="dxa"/>
                </w:tcPr>
                <w:p w:rsidR="00187B6F" w:rsidRPr="00251997" w:rsidRDefault="00187B6F" w:rsidP="00AB3CA0">
                  <w:pPr>
                    <w:rPr>
                      <w:sz w:val="20"/>
                      <w:szCs w:val="20"/>
                      <w:lang w:val="lt-LT"/>
                    </w:rPr>
                  </w:pPr>
                </w:p>
              </w:tc>
            </w:tr>
          </w:tbl>
          <w:p w:rsidR="00187B6F" w:rsidRPr="00251997" w:rsidRDefault="00187B6F" w:rsidP="00AB3CA0">
            <w:pPr>
              <w:ind w:right="-108" w:firstLine="720"/>
              <w:jc w:val="both"/>
              <w:rPr>
                <w:sz w:val="20"/>
                <w:szCs w:val="20"/>
                <w:lang w:val="lt-LT"/>
              </w:rPr>
            </w:pPr>
          </w:p>
        </w:tc>
      </w:tr>
    </w:tbl>
    <w:p w:rsidR="00187B6F" w:rsidRPr="00251997" w:rsidRDefault="00187B6F" w:rsidP="00187B6F">
      <w:pPr>
        <w:rPr>
          <w:bCs/>
          <w:sz w:val="20"/>
          <w:szCs w:val="20"/>
          <w:lang w:val="lt-LT"/>
        </w:rPr>
      </w:pPr>
    </w:p>
    <w:p w:rsidR="0044535E" w:rsidRPr="00251997" w:rsidRDefault="0044535E" w:rsidP="00107FBF">
      <w:pPr>
        <w:pStyle w:val="Body2"/>
        <w:spacing w:after="0"/>
        <w:ind w:firstLine="720"/>
        <w:rPr>
          <w:rFonts w:cs="Times New Roman"/>
          <w:color w:val="auto"/>
          <w:sz w:val="20"/>
          <w:szCs w:val="20"/>
          <w:lang w:val="lt-LT"/>
        </w:rPr>
      </w:pPr>
    </w:p>
    <w:sectPr w:rsidR="0044535E" w:rsidRPr="00251997" w:rsidSect="0015474A">
      <w:footerReference w:type="default" r:id="rId18"/>
      <w:pgSz w:w="11900" w:h="16840"/>
      <w:pgMar w:top="170" w:right="561" w:bottom="1140"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C3" w:rsidRDefault="002F00C3" w:rsidP="0029321F">
      <w:r>
        <w:separator/>
      </w:r>
    </w:p>
  </w:endnote>
  <w:endnote w:type="continuationSeparator" w:id="0">
    <w:p w:rsidR="002F00C3" w:rsidRDefault="002F00C3"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47F" w:rsidRDefault="00AA147F">
    <w:pPr>
      <w:pStyle w:val="HeaderFooter"/>
      <w:tabs>
        <w:tab w:val="clear" w:pos="9020"/>
        <w:tab w:val="center" w:pos="4750"/>
        <w:tab w:val="right" w:pos="95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C3" w:rsidRDefault="002F00C3" w:rsidP="0029321F">
      <w:r>
        <w:separator/>
      </w:r>
    </w:p>
  </w:footnote>
  <w:footnote w:type="continuationSeparator" w:id="0">
    <w:p w:rsidR="002F00C3" w:rsidRDefault="002F00C3" w:rsidP="00293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1348D"/>
    <w:multiLevelType w:val="multilevel"/>
    <w:tmpl w:val="BD0E3BA2"/>
    <w:lvl w:ilvl="0">
      <w:start w:val="11"/>
      <w:numFmt w:val="decimal"/>
      <w:lvlText w:val="%1."/>
      <w:lvlJc w:val="left"/>
      <w:pPr>
        <w:ind w:left="360" w:hanging="360"/>
      </w:pPr>
      <w:rPr>
        <w:rFonts w:hint="default"/>
        <w:b/>
        <w:strike w:val="0"/>
      </w:rPr>
    </w:lvl>
    <w:lvl w:ilvl="1">
      <w:start w:val="14"/>
      <w:numFmt w:val="decimal"/>
      <w:lvlText w:val="%10.%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B14E1A"/>
    <w:multiLevelType w:val="multilevel"/>
    <w:tmpl w:val="5C020C3A"/>
    <w:lvl w:ilvl="0">
      <w:start w:val="1"/>
      <w:numFmt w:val="decimal"/>
      <w:lvlText w:val="%1."/>
      <w:lvlJc w:val="left"/>
      <w:pPr>
        <w:ind w:left="502" w:hanging="360"/>
      </w:pPr>
      <w:rPr>
        <w:rFonts w:ascii="Times New Roman" w:eastAsia="Calibri" w:hAnsi="Times New Roman" w:cs="Times New Roman"/>
        <w:b/>
        <w:u w:val="none"/>
      </w:rPr>
    </w:lvl>
    <w:lvl w:ilvl="1">
      <w:start w:val="1"/>
      <w:numFmt w:val="decimal"/>
      <w:lvlText w:val="%1.%2."/>
      <w:lvlJc w:val="left"/>
      <w:pPr>
        <w:ind w:left="432" w:hanging="432"/>
      </w:pPr>
      <w:rPr>
        <w:b/>
        <w:color w:val="00000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4A435D"/>
    <w:multiLevelType w:val="multilevel"/>
    <w:tmpl w:val="B4189572"/>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12156CC4"/>
    <w:multiLevelType w:val="multilevel"/>
    <w:tmpl w:val="CA8C0A08"/>
    <w:lvl w:ilvl="0">
      <w:start w:val="10"/>
      <w:numFmt w:val="decimal"/>
      <w:lvlText w:val="%1."/>
      <w:lvlJc w:val="left"/>
      <w:pPr>
        <w:ind w:left="360" w:hanging="360"/>
      </w:pPr>
      <w:rPr>
        <w:rFonts w:hint="default"/>
        <w:b/>
        <w:strike w:val="0"/>
      </w:rPr>
    </w:lvl>
    <w:lvl w:ilvl="1">
      <w:start w:val="14"/>
      <w:numFmt w:val="decimal"/>
      <w:lvlText w:val="9.%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D92C98"/>
    <w:multiLevelType w:val="multilevel"/>
    <w:tmpl w:val="07D8224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860A51"/>
    <w:multiLevelType w:val="multilevel"/>
    <w:tmpl w:val="01CE8D12"/>
    <w:lvl w:ilvl="0">
      <w:start w:val="7"/>
      <w:numFmt w:val="decimal"/>
      <w:lvlText w:val="%1."/>
      <w:lvlJc w:val="left"/>
      <w:pPr>
        <w:ind w:left="360" w:hanging="360"/>
      </w:pPr>
      <w:rPr>
        <w:rFonts w:hint="default"/>
        <w:b/>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767596D"/>
    <w:multiLevelType w:val="multilevel"/>
    <w:tmpl w:val="C9CAEBF8"/>
    <w:lvl w:ilvl="0">
      <w:start w:val="1"/>
      <w:numFmt w:val="decimal"/>
      <w:lvlText w:val="%1."/>
      <w:lvlJc w:val="left"/>
      <w:pPr>
        <w:ind w:left="502" w:hanging="360"/>
      </w:pPr>
      <w:rPr>
        <w:rFonts w:hint="default"/>
        <w:b/>
        <w:u w:val="single"/>
      </w:rPr>
    </w:lvl>
    <w:lvl w:ilvl="1">
      <w:start w:val="1"/>
      <w:numFmt w:val="decimal"/>
      <w:lvlText w:val="%1.%2."/>
      <w:lvlJc w:val="left"/>
      <w:pPr>
        <w:ind w:left="76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7FC325E"/>
    <w:multiLevelType w:val="multilevel"/>
    <w:tmpl w:val="C9CAEBF8"/>
    <w:lvl w:ilvl="0">
      <w:start w:val="1"/>
      <w:numFmt w:val="decimal"/>
      <w:lvlText w:val="%1."/>
      <w:lvlJc w:val="left"/>
      <w:pPr>
        <w:ind w:left="502" w:hanging="360"/>
      </w:pPr>
      <w:rPr>
        <w:rFonts w:hint="default"/>
        <w:b/>
        <w:u w:val="single"/>
      </w:rPr>
    </w:lvl>
    <w:lvl w:ilvl="1">
      <w:start w:val="1"/>
      <w:numFmt w:val="decimal"/>
      <w:lvlText w:val="%1.%2."/>
      <w:lvlJc w:val="left"/>
      <w:pPr>
        <w:ind w:left="76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8167C36"/>
    <w:multiLevelType w:val="multilevel"/>
    <w:tmpl w:val="8DFC8B02"/>
    <w:lvl w:ilvl="0">
      <w:start w:val="8"/>
      <w:numFmt w:val="decimal"/>
      <w:lvlText w:val="%1."/>
      <w:lvlJc w:val="left"/>
      <w:pPr>
        <w:ind w:left="360" w:hanging="360"/>
      </w:pPr>
      <w:rPr>
        <w:rFonts w:hint="default"/>
        <w:strike w:val="0"/>
      </w:rPr>
    </w:lvl>
    <w:lvl w:ilvl="1">
      <w:start w:val="15"/>
      <w:numFmt w:val="decimal"/>
      <w:lvlText w:val="7.%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A18176F"/>
    <w:multiLevelType w:val="hybridMultilevel"/>
    <w:tmpl w:val="0DBA10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2E6D3B72"/>
    <w:multiLevelType w:val="multilevel"/>
    <w:tmpl w:val="C9CAEBF8"/>
    <w:lvl w:ilvl="0">
      <w:start w:val="1"/>
      <w:numFmt w:val="decimal"/>
      <w:lvlText w:val="%1."/>
      <w:lvlJc w:val="left"/>
      <w:pPr>
        <w:ind w:left="502" w:hanging="360"/>
      </w:pPr>
      <w:rPr>
        <w:rFonts w:hint="default"/>
        <w:b/>
        <w:u w:val="single"/>
      </w:rPr>
    </w:lvl>
    <w:lvl w:ilvl="1">
      <w:start w:val="1"/>
      <w:numFmt w:val="decimal"/>
      <w:lvlText w:val="%1.%2."/>
      <w:lvlJc w:val="left"/>
      <w:pPr>
        <w:ind w:left="76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88460C9"/>
    <w:multiLevelType w:val="multilevel"/>
    <w:tmpl w:val="AEFEB35A"/>
    <w:lvl w:ilvl="0">
      <w:start w:val="1"/>
      <w:numFmt w:val="decimal"/>
      <w:lvlText w:val="%1."/>
      <w:lvlJc w:val="left"/>
      <w:pPr>
        <w:ind w:left="360" w:hanging="360"/>
      </w:pPr>
      <w:rPr>
        <w:rFonts w:hint="default"/>
        <w:b/>
        <w:strike w:val="0"/>
      </w:rPr>
    </w:lvl>
    <w:lvl w:ilvl="1">
      <w:start w:val="1"/>
      <w:numFmt w:val="decimal"/>
      <w:lvlText w:val="%1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2458EA"/>
    <w:multiLevelType w:val="multilevel"/>
    <w:tmpl w:val="ED1CD9F0"/>
    <w:lvl w:ilvl="0">
      <w:start w:val="1"/>
      <w:numFmt w:val="decimal"/>
      <w:lvlText w:val="%1."/>
      <w:lvlJc w:val="left"/>
      <w:pPr>
        <w:ind w:left="360" w:hanging="360"/>
      </w:pPr>
      <w:rPr>
        <w:rFonts w:hint="default"/>
        <w:strike w:val="0"/>
      </w:rPr>
    </w:lvl>
    <w:lvl w:ilvl="1">
      <w:start w:val="1"/>
      <w:numFmt w:val="decimal"/>
      <w:lvlText w:val="9.%2."/>
      <w:lvlJc w:val="left"/>
      <w:pPr>
        <w:ind w:left="679" w:hanging="679"/>
      </w:pPr>
      <w:rPr>
        <w:rFonts w:hint="default"/>
        <w:b/>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842D7"/>
    <w:multiLevelType w:val="multilevel"/>
    <w:tmpl w:val="C9CAEBF8"/>
    <w:lvl w:ilvl="0">
      <w:start w:val="1"/>
      <w:numFmt w:val="decimal"/>
      <w:lvlText w:val="%1."/>
      <w:lvlJc w:val="left"/>
      <w:pPr>
        <w:ind w:left="502" w:hanging="360"/>
      </w:pPr>
      <w:rPr>
        <w:rFonts w:hint="default"/>
        <w:b/>
        <w:u w:val="singl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FEF6F97"/>
    <w:multiLevelType w:val="multilevel"/>
    <w:tmpl w:val="18165AC4"/>
    <w:lvl w:ilvl="0">
      <w:start w:val="9"/>
      <w:numFmt w:val="decimal"/>
      <w:lvlText w:val="%1."/>
      <w:lvlJc w:val="left"/>
      <w:pPr>
        <w:ind w:left="360" w:hanging="360"/>
      </w:pPr>
      <w:rPr>
        <w:rFonts w:hint="default"/>
        <w:b/>
        <w:strike w:val="0"/>
      </w:rPr>
    </w:lvl>
    <w:lvl w:ilvl="1">
      <w:start w:val="14"/>
      <w:numFmt w:val="decimal"/>
      <w:lvlText w:val="8.%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4E56764C"/>
    <w:multiLevelType w:val="multilevel"/>
    <w:tmpl w:val="BED6ADCA"/>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090E7F"/>
    <w:multiLevelType w:val="multilevel"/>
    <w:tmpl w:val="C9CAEBF8"/>
    <w:lvl w:ilvl="0">
      <w:start w:val="1"/>
      <w:numFmt w:val="decimal"/>
      <w:lvlText w:val="%1."/>
      <w:lvlJc w:val="left"/>
      <w:pPr>
        <w:ind w:left="502" w:hanging="360"/>
      </w:pPr>
      <w:rPr>
        <w:rFonts w:hint="default"/>
        <w:b/>
        <w:u w:val="single"/>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588C3A4F"/>
    <w:multiLevelType w:val="multilevel"/>
    <w:tmpl w:val="32D8D23C"/>
    <w:lvl w:ilvl="0">
      <w:start w:val="1"/>
      <w:numFmt w:val="decimal"/>
      <w:lvlText w:val="%1."/>
      <w:lvlJc w:val="left"/>
      <w:pPr>
        <w:ind w:left="360" w:hanging="360"/>
      </w:pPr>
      <w:rPr>
        <w:rFonts w:hint="default"/>
        <w:b/>
        <w:strike w:val="0"/>
      </w:rPr>
    </w:lvl>
    <w:lvl w:ilvl="1">
      <w:start w:val="1"/>
      <w:numFmt w:val="decimal"/>
      <w:lvlText w:val="%10.%2."/>
      <w:lvlJc w:val="left"/>
      <w:pPr>
        <w:ind w:left="679" w:hanging="679"/>
      </w:pPr>
      <w:rPr>
        <w:rFonts w:hint="default"/>
        <w:b/>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400D8F"/>
    <w:multiLevelType w:val="multilevel"/>
    <w:tmpl w:val="06CAE106"/>
    <w:lvl w:ilvl="0">
      <w:start w:val="1"/>
      <w:numFmt w:val="decimal"/>
      <w:lvlText w:val="%1."/>
      <w:lvlJc w:val="left"/>
      <w:pPr>
        <w:ind w:left="360" w:hanging="360"/>
      </w:pPr>
    </w:lvl>
    <w:lvl w:ilvl="1">
      <w:start w:val="1"/>
      <w:numFmt w:val="decimal"/>
      <w:lvlText w:val="%1.%2."/>
      <w:lvlJc w:val="left"/>
      <w:pPr>
        <w:ind w:left="1141"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AD4E8B"/>
    <w:multiLevelType w:val="multilevel"/>
    <w:tmpl w:val="C9CAEBF8"/>
    <w:lvl w:ilvl="0">
      <w:start w:val="1"/>
      <w:numFmt w:val="decimal"/>
      <w:lvlText w:val="%1."/>
      <w:lvlJc w:val="left"/>
      <w:pPr>
        <w:ind w:left="502" w:hanging="360"/>
      </w:pPr>
      <w:rPr>
        <w:rFonts w:hint="default"/>
        <w:b/>
        <w:u w:val="single"/>
      </w:rPr>
    </w:lvl>
    <w:lvl w:ilvl="1">
      <w:start w:val="1"/>
      <w:numFmt w:val="decimal"/>
      <w:lvlText w:val="%1.%2."/>
      <w:lvlJc w:val="left"/>
      <w:pPr>
        <w:ind w:left="76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6E6A1C65"/>
    <w:multiLevelType w:val="hybridMultilevel"/>
    <w:tmpl w:val="11EC0626"/>
    <w:lvl w:ilvl="0" w:tplc="0D6C63C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1A19F4"/>
    <w:multiLevelType w:val="multilevel"/>
    <w:tmpl w:val="7B1C4CF2"/>
    <w:lvl w:ilvl="0">
      <w:start w:val="1"/>
      <w:numFmt w:val="decimal"/>
      <w:lvlText w:val="%1."/>
      <w:lvlJc w:val="left"/>
      <w:pPr>
        <w:ind w:left="360" w:hanging="360"/>
      </w:pPr>
      <w:rPr>
        <w:rFonts w:hint="default"/>
        <w:b/>
        <w:strike w:val="0"/>
      </w:rPr>
    </w:lvl>
    <w:lvl w:ilvl="1">
      <w:start w:val="1"/>
      <w:numFmt w:val="decimal"/>
      <w:lvlText w:val="8.%2."/>
      <w:lvlJc w:val="left"/>
      <w:pPr>
        <w:ind w:left="679" w:hanging="679"/>
      </w:pPr>
      <w:rPr>
        <w:rFonts w:hint="default"/>
        <w:b/>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D104FF"/>
    <w:multiLevelType w:val="multilevel"/>
    <w:tmpl w:val="75FCC544"/>
    <w:lvl w:ilvl="0">
      <w:start w:val="1"/>
      <w:numFmt w:val="decimal"/>
      <w:lvlText w:val="%1."/>
      <w:lvlJc w:val="left"/>
      <w:pPr>
        <w:ind w:left="360" w:hanging="360"/>
      </w:pPr>
      <w:rPr>
        <w:rFonts w:hint="default"/>
      </w:rPr>
    </w:lvl>
    <w:lvl w:ilvl="1">
      <w:start w:val="1"/>
      <w:numFmt w:val="decimal"/>
      <w:lvlText w:val="6.%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3304D4A"/>
    <w:multiLevelType w:val="multilevel"/>
    <w:tmpl w:val="AB5EB4EA"/>
    <w:lvl w:ilvl="0">
      <w:start w:val="1"/>
      <w:numFmt w:val="decimal"/>
      <w:lvlText w:val="%1."/>
      <w:lvlJc w:val="left"/>
      <w:pPr>
        <w:ind w:left="360" w:hanging="360"/>
      </w:pPr>
      <w:rPr>
        <w:rFonts w:hint="default"/>
        <w:strike w:val="0"/>
      </w:rPr>
    </w:lvl>
    <w:lvl w:ilvl="1">
      <w:start w:val="1"/>
      <w:numFmt w:val="decimal"/>
      <w:lvlText w:val="7.%2."/>
      <w:lvlJc w:val="left"/>
      <w:pPr>
        <w:ind w:left="679" w:hanging="679"/>
      </w:pPr>
      <w:rPr>
        <w:rFonts w:hint="default"/>
        <w:b/>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B05F60"/>
    <w:multiLevelType w:val="multilevel"/>
    <w:tmpl w:val="8536D0F0"/>
    <w:lvl w:ilvl="0">
      <w:start w:val="5"/>
      <w:numFmt w:val="decimal"/>
      <w:lvlText w:val="%1."/>
      <w:lvlJc w:val="left"/>
      <w:pPr>
        <w:ind w:left="1080" w:hanging="360"/>
      </w:pPr>
      <w:rPr>
        <w:rFonts w:hint="default"/>
        <w:b/>
      </w:rPr>
    </w:lvl>
    <w:lvl w:ilvl="1">
      <w:start w:val="1"/>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A734F52"/>
    <w:multiLevelType w:val="multilevel"/>
    <w:tmpl w:val="46F0B13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E706DC1"/>
    <w:multiLevelType w:val="multilevel"/>
    <w:tmpl w:val="8676F33C"/>
    <w:lvl w:ilvl="0">
      <w:start w:val="5"/>
      <w:numFmt w:val="decimal"/>
      <w:lvlText w:val="%1."/>
      <w:lvlJc w:val="left"/>
      <w:pPr>
        <w:ind w:left="360" w:hanging="360"/>
      </w:pPr>
      <w:rPr>
        <w:rFonts w:hint="default"/>
        <w:b/>
      </w:rPr>
    </w:lvl>
    <w:lvl w:ilvl="1">
      <w:start w:val="15"/>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22"/>
  </w:num>
  <w:num w:numId="4">
    <w:abstractNumId w:val="24"/>
  </w:num>
  <w:num w:numId="5">
    <w:abstractNumId w:val="18"/>
  </w:num>
  <w:num w:numId="6">
    <w:abstractNumId w:val="2"/>
  </w:num>
  <w:num w:numId="7">
    <w:abstractNumId w:val="23"/>
  </w:num>
  <w:num w:numId="8">
    <w:abstractNumId w:val="27"/>
  </w:num>
  <w:num w:numId="9">
    <w:abstractNumId w:val="6"/>
  </w:num>
  <w:num w:numId="10">
    <w:abstractNumId w:val="33"/>
  </w:num>
  <w:num w:numId="11">
    <w:abstractNumId w:val="34"/>
  </w:num>
  <w:num w:numId="12">
    <w:abstractNumId w:val="31"/>
  </w:num>
  <w:num w:numId="13">
    <w:abstractNumId w:val="29"/>
  </w:num>
  <w:num w:numId="14">
    <w:abstractNumId w:val="7"/>
  </w:num>
  <w:num w:numId="15">
    <w:abstractNumId w:val="30"/>
  </w:num>
  <w:num w:numId="16">
    <w:abstractNumId w:val="10"/>
  </w:num>
  <w:num w:numId="17">
    <w:abstractNumId w:val="28"/>
  </w:num>
  <w:num w:numId="18">
    <w:abstractNumId w:val="17"/>
  </w:num>
  <w:num w:numId="19">
    <w:abstractNumId w:val="15"/>
  </w:num>
  <w:num w:numId="20">
    <w:abstractNumId w:val="5"/>
  </w:num>
  <w:num w:numId="21">
    <w:abstractNumId w:val="21"/>
  </w:num>
  <w:num w:numId="22">
    <w:abstractNumId w:val="1"/>
  </w:num>
  <w:num w:numId="23">
    <w:abstractNumId w:val="1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5"/>
  </w:num>
  <w:num w:numId="27">
    <w:abstractNumId w:val="0"/>
  </w:num>
  <w:num w:numId="28">
    <w:abstractNumId w:val="3"/>
  </w:num>
  <w:num w:numId="29">
    <w:abstractNumId w:val="4"/>
  </w:num>
  <w:num w:numId="30">
    <w:abstractNumId w:val="19"/>
  </w:num>
  <w:num w:numId="31">
    <w:abstractNumId w:val="9"/>
  </w:num>
  <w:num w:numId="32">
    <w:abstractNumId w:val="16"/>
  </w:num>
  <w:num w:numId="33">
    <w:abstractNumId w:val="20"/>
  </w:num>
  <w:num w:numId="34">
    <w:abstractNumId w:val="26"/>
  </w:num>
  <w:num w:numId="35">
    <w:abstractNumId w:val="8"/>
  </w:num>
  <w:num w:numId="3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5A14"/>
    <w:rsid w:val="000062BF"/>
    <w:rsid w:val="00006F07"/>
    <w:rsid w:val="000107BA"/>
    <w:rsid w:val="00010AC3"/>
    <w:rsid w:val="000120BF"/>
    <w:rsid w:val="00013568"/>
    <w:rsid w:val="00015B60"/>
    <w:rsid w:val="00015E08"/>
    <w:rsid w:val="00017FA9"/>
    <w:rsid w:val="000205A3"/>
    <w:rsid w:val="000211DC"/>
    <w:rsid w:val="0002198F"/>
    <w:rsid w:val="000260AE"/>
    <w:rsid w:val="00026153"/>
    <w:rsid w:val="00027661"/>
    <w:rsid w:val="0003084D"/>
    <w:rsid w:val="0003126D"/>
    <w:rsid w:val="00032CE4"/>
    <w:rsid w:val="00033A7B"/>
    <w:rsid w:val="0003434A"/>
    <w:rsid w:val="0003521B"/>
    <w:rsid w:val="00040147"/>
    <w:rsid w:val="00040464"/>
    <w:rsid w:val="00041229"/>
    <w:rsid w:val="0004185C"/>
    <w:rsid w:val="000473AE"/>
    <w:rsid w:val="00051C96"/>
    <w:rsid w:val="0005548A"/>
    <w:rsid w:val="0006269E"/>
    <w:rsid w:val="00063B8E"/>
    <w:rsid w:val="000649C6"/>
    <w:rsid w:val="00075396"/>
    <w:rsid w:val="000769BC"/>
    <w:rsid w:val="00080A1D"/>
    <w:rsid w:val="00082DA7"/>
    <w:rsid w:val="00083DC5"/>
    <w:rsid w:val="00090F8E"/>
    <w:rsid w:val="000926D5"/>
    <w:rsid w:val="00092C5C"/>
    <w:rsid w:val="00092E51"/>
    <w:rsid w:val="000A10F1"/>
    <w:rsid w:val="000A16F1"/>
    <w:rsid w:val="000A2AD9"/>
    <w:rsid w:val="000A2D92"/>
    <w:rsid w:val="000A4484"/>
    <w:rsid w:val="000A6D21"/>
    <w:rsid w:val="000B29E9"/>
    <w:rsid w:val="000B2B88"/>
    <w:rsid w:val="000B4AF5"/>
    <w:rsid w:val="000B565F"/>
    <w:rsid w:val="000B5C29"/>
    <w:rsid w:val="000C42B5"/>
    <w:rsid w:val="000D0485"/>
    <w:rsid w:val="000E2AE6"/>
    <w:rsid w:val="000E2FDD"/>
    <w:rsid w:val="000E338B"/>
    <w:rsid w:val="000E66C6"/>
    <w:rsid w:val="000E7C0D"/>
    <w:rsid w:val="000F1930"/>
    <w:rsid w:val="000F5617"/>
    <w:rsid w:val="000F69C3"/>
    <w:rsid w:val="000F7C39"/>
    <w:rsid w:val="001003C1"/>
    <w:rsid w:val="001043D3"/>
    <w:rsid w:val="00105C9D"/>
    <w:rsid w:val="00106CF2"/>
    <w:rsid w:val="00107FBF"/>
    <w:rsid w:val="001102C8"/>
    <w:rsid w:val="00117AF9"/>
    <w:rsid w:val="00123B9C"/>
    <w:rsid w:val="0012746F"/>
    <w:rsid w:val="00133673"/>
    <w:rsid w:val="00135B94"/>
    <w:rsid w:val="00142386"/>
    <w:rsid w:val="001425C6"/>
    <w:rsid w:val="00143203"/>
    <w:rsid w:val="00146897"/>
    <w:rsid w:val="00151891"/>
    <w:rsid w:val="0015474A"/>
    <w:rsid w:val="001561C5"/>
    <w:rsid w:val="001572F8"/>
    <w:rsid w:val="00157425"/>
    <w:rsid w:val="00160D2B"/>
    <w:rsid w:val="001615C7"/>
    <w:rsid w:val="00163FA7"/>
    <w:rsid w:val="00164CE0"/>
    <w:rsid w:val="0016722A"/>
    <w:rsid w:val="0017249E"/>
    <w:rsid w:val="001812A0"/>
    <w:rsid w:val="001830B1"/>
    <w:rsid w:val="001833DF"/>
    <w:rsid w:val="001845EC"/>
    <w:rsid w:val="001852F1"/>
    <w:rsid w:val="00187B6F"/>
    <w:rsid w:val="00190C1A"/>
    <w:rsid w:val="001912C6"/>
    <w:rsid w:val="0019341D"/>
    <w:rsid w:val="00195F9D"/>
    <w:rsid w:val="001A15CC"/>
    <w:rsid w:val="001A252D"/>
    <w:rsid w:val="001A3E17"/>
    <w:rsid w:val="001A43D2"/>
    <w:rsid w:val="001B1B9F"/>
    <w:rsid w:val="001B76C2"/>
    <w:rsid w:val="001C1783"/>
    <w:rsid w:val="001D5EC8"/>
    <w:rsid w:val="001E2DC1"/>
    <w:rsid w:val="001E4691"/>
    <w:rsid w:val="001F161B"/>
    <w:rsid w:val="001F16C8"/>
    <w:rsid w:val="00201797"/>
    <w:rsid w:val="00206EF6"/>
    <w:rsid w:val="00207018"/>
    <w:rsid w:val="0020790E"/>
    <w:rsid w:val="00210790"/>
    <w:rsid w:val="002126E4"/>
    <w:rsid w:val="0021277A"/>
    <w:rsid w:val="0021492F"/>
    <w:rsid w:val="002249E1"/>
    <w:rsid w:val="00232C2E"/>
    <w:rsid w:val="0023501D"/>
    <w:rsid w:val="002375CE"/>
    <w:rsid w:val="00240587"/>
    <w:rsid w:val="0024141E"/>
    <w:rsid w:val="00243A62"/>
    <w:rsid w:val="00243CC6"/>
    <w:rsid w:val="00246DA3"/>
    <w:rsid w:val="0024749F"/>
    <w:rsid w:val="002501FD"/>
    <w:rsid w:val="00251997"/>
    <w:rsid w:val="00251A86"/>
    <w:rsid w:val="00255C47"/>
    <w:rsid w:val="00257AEF"/>
    <w:rsid w:val="0026128C"/>
    <w:rsid w:val="0026291E"/>
    <w:rsid w:val="00267142"/>
    <w:rsid w:val="002676CE"/>
    <w:rsid w:val="00267D17"/>
    <w:rsid w:val="00270925"/>
    <w:rsid w:val="00272110"/>
    <w:rsid w:val="00274F92"/>
    <w:rsid w:val="002750D3"/>
    <w:rsid w:val="00277E0B"/>
    <w:rsid w:val="00281463"/>
    <w:rsid w:val="00287A11"/>
    <w:rsid w:val="002908E9"/>
    <w:rsid w:val="0029212F"/>
    <w:rsid w:val="0029321F"/>
    <w:rsid w:val="002946E3"/>
    <w:rsid w:val="002957D0"/>
    <w:rsid w:val="00296AF2"/>
    <w:rsid w:val="0029724F"/>
    <w:rsid w:val="002A169E"/>
    <w:rsid w:val="002B4FDF"/>
    <w:rsid w:val="002B71A1"/>
    <w:rsid w:val="002C1B46"/>
    <w:rsid w:val="002C21CC"/>
    <w:rsid w:val="002C4B33"/>
    <w:rsid w:val="002C6BF1"/>
    <w:rsid w:val="002D2AC9"/>
    <w:rsid w:val="002D501F"/>
    <w:rsid w:val="002E03C5"/>
    <w:rsid w:val="002E0568"/>
    <w:rsid w:val="002E0FD7"/>
    <w:rsid w:val="002E20B6"/>
    <w:rsid w:val="002E3759"/>
    <w:rsid w:val="002F00C3"/>
    <w:rsid w:val="002F309F"/>
    <w:rsid w:val="002F3183"/>
    <w:rsid w:val="002F673C"/>
    <w:rsid w:val="00300433"/>
    <w:rsid w:val="00306579"/>
    <w:rsid w:val="00313216"/>
    <w:rsid w:val="00317EC6"/>
    <w:rsid w:val="00324481"/>
    <w:rsid w:val="00331788"/>
    <w:rsid w:val="00333510"/>
    <w:rsid w:val="003338DC"/>
    <w:rsid w:val="00336B3A"/>
    <w:rsid w:val="00337209"/>
    <w:rsid w:val="00340F36"/>
    <w:rsid w:val="00343506"/>
    <w:rsid w:val="0034476D"/>
    <w:rsid w:val="00353BDD"/>
    <w:rsid w:val="0035452E"/>
    <w:rsid w:val="00356144"/>
    <w:rsid w:val="00357127"/>
    <w:rsid w:val="003633C5"/>
    <w:rsid w:val="0036647A"/>
    <w:rsid w:val="00366BCC"/>
    <w:rsid w:val="00370E6F"/>
    <w:rsid w:val="0037171E"/>
    <w:rsid w:val="00375D2A"/>
    <w:rsid w:val="003859CC"/>
    <w:rsid w:val="00385D7C"/>
    <w:rsid w:val="00386343"/>
    <w:rsid w:val="00387118"/>
    <w:rsid w:val="00391A69"/>
    <w:rsid w:val="0039608D"/>
    <w:rsid w:val="003960D8"/>
    <w:rsid w:val="003A3980"/>
    <w:rsid w:val="003A6275"/>
    <w:rsid w:val="003A6F99"/>
    <w:rsid w:val="003A7B3B"/>
    <w:rsid w:val="003B508C"/>
    <w:rsid w:val="003C19F9"/>
    <w:rsid w:val="003C4EC1"/>
    <w:rsid w:val="003C5CCB"/>
    <w:rsid w:val="003C76EE"/>
    <w:rsid w:val="003C77E7"/>
    <w:rsid w:val="003D0CD9"/>
    <w:rsid w:val="003D0DD9"/>
    <w:rsid w:val="003D173B"/>
    <w:rsid w:val="003D2429"/>
    <w:rsid w:val="003D2C79"/>
    <w:rsid w:val="003D658C"/>
    <w:rsid w:val="003D7D83"/>
    <w:rsid w:val="003E1B43"/>
    <w:rsid w:val="003F0CB6"/>
    <w:rsid w:val="003F5DFA"/>
    <w:rsid w:val="003F699F"/>
    <w:rsid w:val="00401DC5"/>
    <w:rsid w:val="00403BB4"/>
    <w:rsid w:val="0040569D"/>
    <w:rsid w:val="00410408"/>
    <w:rsid w:val="004152EC"/>
    <w:rsid w:val="00415639"/>
    <w:rsid w:val="00416055"/>
    <w:rsid w:val="0042085C"/>
    <w:rsid w:val="004217EC"/>
    <w:rsid w:val="00423924"/>
    <w:rsid w:val="0042571A"/>
    <w:rsid w:val="00427CF6"/>
    <w:rsid w:val="00431137"/>
    <w:rsid w:val="0043304D"/>
    <w:rsid w:val="00434545"/>
    <w:rsid w:val="00434792"/>
    <w:rsid w:val="00440CA9"/>
    <w:rsid w:val="0044473D"/>
    <w:rsid w:val="0044535E"/>
    <w:rsid w:val="00455DE7"/>
    <w:rsid w:val="00456772"/>
    <w:rsid w:val="00457F01"/>
    <w:rsid w:val="004600AF"/>
    <w:rsid w:val="00460782"/>
    <w:rsid w:val="004734C8"/>
    <w:rsid w:val="00473A3D"/>
    <w:rsid w:val="004826AE"/>
    <w:rsid w:val="00486D6C"/>
    <w:rsid w:val="004901D2"/>
    <w:rsid w:val="00490222"/>
    <w:rsid w:val="00493A62"/>
    <w:rsid w:val="00494AE4"/>
    <w:rsid w:val="004A2F9E"/>
    <w:rsid w:val="004A40F3"/>
    <w:rsid w:val="004A47D2"/>
    <w:rsid w:val="004B15C3"/>
    <w:rsid w:val="004B3FC2"/>
    <w:rsid w:val="004B445C"/>
    <w:rsid w:val="004C17DA"/>
    <w:rsid w:val="004C1E42"/>
    <w:rsid w:val="004C4491"/>
    <w:rsid w:val="004C63BE"/>
    <w:rsid w:val="004D0937"/>
    <w:rsid w:val="004D40B9"/>
    <w:rsid w:val="004D7743"/>
    <w:rsid w:val="004E0785"/>
    <w:rsid w:val="004E347A"/>
    <w:rsid w:val="004E4307"/>
    <w:rsid w:val="004E5371"/>
    <w:rsid w:val="004E62DC"/>
    <w:rsid w:val="004E6C7A"/>
    <w:rsid w:val="004F02FF"/>
    <w:rsid w:val="004F11AF"/>
    <w:rsid w:val="004F1A75"/>
    <w:rsid w:val="004F20EC"/>
    <w:rsid w:val="004F2799"/>
    <w:rsid w:val="004F3EEF"/>
    <w:rsid w:val="004F5E15"/>
    <w:rsid w:val="004F71A6"/>
    <w:rsid w:val="004F7B4B"/>
    <w:rsid w:val="00514A23"/>
    <w:rsid w:val="00514EAB"/>
    <w:rsid w:val="0051681D"/>
    <w:rsid w:val="005208C2"/>
    <w:rsid w:val="00524723"/>
    <w:rsid w:val="005248D8"/>
    <w:rsid w:val="00524C65"/>
    <w:rsid w:val="0053187D"/>
    <w:rsid w:val="005330DF"/>
    <w:rsid w:val="00533B50"/>
    <w:rsid w:val="00533C5D"/>
    <w:rsid w:val="005434E3"/>
    <w:rsid w:val="0054478A"/>
    <w:rsid w:val="00544DC9"/>
    <w:rsid w:val="00552D4E"/>
    <w:rsid w:val="00555FB7"/>
    <w:rsid w:val="005560A2"/>
    <w:rsid w:val="00560111"/>
    <w:rsid w:val="00561489"/>
    <w:rsid w:val="00565BC7"/>
    <w:rsid w:val="00567999"/>
    <w:rsid w:val="0057559B"/>
    <w:rsid w:val="005765AE"/>
    <w:rsid w:val="00580450"/>
    <w:rsid w:val="005877DF"/>
    <w:rsid w:val="00587C17"/>
    <w:rsid w:val="00592E29"/>
    <w:rsid w:val="0059324B"/>
    <w:rsid w:val="00593EE7"/>
    <w:rsid w:val="005A3E31"/>
    <w:rsid w:val="005A4EC5"/>
    <w:rsid w:val="005A5D15"/>
    <w:rsid w:val="005B6964"/>
    <w:rsid w:val="005C0C6A"/>
    <w:rsid w:val="005C1B9D"/>
    <w:rsid w:val="005C356A"/>
    <w:rsid w:val="005C4C8E"/>
    <w:rsid w:val="005C5B75"/>
    <w:rsid w:val="005C7E3F"/>
    <w:rsid w:val="005D0890"/>
    <w:rsid w:val="005D0ED1"/>
    <w:rsid w:val="005D5C09"/>
    <w:rsid w:val="005D6C20"/>
    <w:rsid w:val="005E09BA"/>
    <w:rsid w:val="005E1C3C"/>
    <w:rsid w:val="005E25C5"/>
    <w:rsid w:val="005E4CEC"/>
    <w:rsid w:val="005E55AA"/>
    <w:rsid w:val="005F5DDA"/>
    <w:rsid w:val="006010E5"/>
    <w:rsid w:val="00613EFE"/>
    <w:rsid w:val="00625B08"/>
    <w:rsid w:val="00626E03"/>
    <w:rsid w:val="00627162"/>
    <w:rsid w:val="00630FF8"/>
    <w:rsid w:val="00632B0B"/>
    <w:rsid w:val="0063332D"/>
    <w:rsid w:val="0063469B"/>
    <w:rsid w:val="006347FC"/>
    <w:rsid w:val="006358E6"/>
    <w:rsid w:val="00637F4A"/>
    <w:rsid w:val="00647D1C"/>
    <w:rsid w:val="006501B7"/>
    <w:rsid w:val="00650633"/>
    <w:rsid w:val="006521E3"/>
    <w:rsid w:val="006526B4"/>
    <w:rsid w:val="00652799"/>
    <w:rsid w:val="00656A7D"/>
    <w:rsid w:val="00662A58"/>
    <w:rsid w:val="006763CC"/>
    <w:rsid w:val="0067665D"/>
    <w:rsid w:val="006771EF"/>
    <w:rsid w:val="00677A51"/>
    <w:rsid w:val="00682074"/>
    <w:rsid w:val="00683A96"/>
    <w:rsid w:val="0068422F"/>
    <w:rsid w:val="0069031C"/>
    <w:rsid w:val="0069518D"/>
    <w:rsid w:val="006A4D1B"/>
    <w:rsid w:val="006A684A"/>
    <w:rsid w:val="006B11EB"/>
    <w:rsid w:val="006B3166"/>
    <w:rsid w:val="006B4F30"/>
    <w:rsid w:val="006B5446"/>
    <w:rsid w:val="006B6187"/>
    <w:rsid w:val="006D782C"/>
    <w:rsid w:val="006E05F8"/>
    <w:rsid w:val="006E194D"/>
    <w:rsid w:val="006E7105"/>
    <w:rsid w:val="006E78CB"/>
    <w:rsid w:val="006F3D2B"/>
    <w:rsid w:val="007024CF"/>
    <w:rsid w:val="007055C1"/>
    <w:rsid w:val="00711E07"/>
    <w:rsid w:val="00712F9B"/>
    <w:rsid w:val="007137BB"/>
    <w:rsid w:val="00713B2A"/>
    <w:rsid w:val="00715C03"/>
    <w:rsid w:val="00715D44"/>
    <w:rsid w:val="00716689"/>
    <w:rsid w:val="00720F4C"/>
    <w:rsid w:val="007220CA"/>
    <w:rsid w:val="007244EA"/>
    <w:rsid w:val="00725AC5"/>
    <w:rsid w:val="007303CA"/>
    <w:rsid w:val="0073355F"/>
    <w:rsid w:val="00734111"/>
    <w:rsid w:val="00740F4F"/>
    <w:rsid w:val="0074381E"/>
    <w:rsid w:val="00744157"/>
    <w:rsid w:val="00746659"/>
    <w:rsid w:val="00747F47"/>
    <w:rsid w:val="00747F9F"/>
    <w:rsid w:val="0075043A"/>
    <w:rsid w:val="00753B26"/>
    <w:rsid w:val="00756169"/>
    <w:rsid w:val="007605CE"/>
    <w:rsid w:val="0076794A"/>
    <w:rsid w:val="00773A26"/>
    <w:rsid w:val="00776A5A"/>
    <w:rsid w:val="00780D3D"/>
    <w:rsid w:val="00781166"/>
    <w:rsid w:val="007853A9"/>
    <w:rsid w:val="00787DA9"/>
    <w:rsid w:val="00790719"/>
    <w:rsid w:val="0079257F"/>
    <w:rsid w:val="007943C5"/>
    <w:rsid w:val="00795EEE"/>
    <w:rsid w:val="007A2847"/>
    <w:rsid w:val="007A4727"/>
    <w:rsid w:val="007A58CD"/>
    <w:rsid w:val="007A620E"/>
    <w:rsid w:val="007A671E"/>
    <w:rsid w:val="007C2361"/>
    <w:rsid w:val="007D2FAE"/>
    <w:rsid w:val="007D34E1"/>
    <w:rsid w:val="007D607E"/>
    <w:rsid w:val="007E0678"/>
    <w:rsid w:val="007E10F5"/>
    <w:rsid w:val="007F02C4"/>
    <w:rsid w:val="007F1CEB"/>
    <w:rsid w:val="007F5148"/>
    <w:rsid w:val="00815AB0"/>
    <w:rsid w:val="008223D3"/>
    <w:rsid w:val="00824EDA"/>
    <w:rsid w:val="0083039E"/>
    <w:rsid w:val="008340D3"/>
    <w:rsid w:val="00834F65"/>
    <w:rsid w:val="008404B6"/>
    <w:rsid w:val="00843C50"/>
    <w:rsid w:val="00850512"/>
    <w:rsid w:val="008526E4"/>
    <w:rsid w:val="0085495F"/>
    <w:rsid w:val="00860614"/>
    <w:rsid w:val="0086157B"/>
    <w:rsid w:val="00865172"/>
    <w:rsid w:val="00866489"/>
    <w:rsid w:val="00866E63"/>
    <w:rsid w:val="00872F8D"/>
    <w:rsid w:val="00875966"/>
    <w:rsid w:val="00875B50"/>
    <w:rsid w:val="00877AB8"/>
    <w:rsid w:val="00880AA6"/>
    <w:rsid w:val="00883BF8"/>
    <w:rsid w:val="008864DD"/>
    <w:rsid w:val="008868D9"/>
    <w:rsid w:val="00895443"/>
    <w:rsid w:val="008A15C1"/>
    <w:rsid w:val="008A4F40"/>
    <w:rsid w:val="008A56C5"/>
    <w:rsid w:val="008A611D"/>
    <w:rsid w:val="008A634A"/>
    <w:rsid w:val="008A71BF"/>
    <w:rsid w:val="008B0E12"/>
    <w:rsid w:val="008B184F"/>
    <w:rsid w:val="008B4ED8"/>
    <w:rsid w:val="008B760C"/>
    <w:rsid w:val="008B7774"/>
    <w:rsid w:val="008C16D4"/>
    <w:rsid w:val="008C25D5"/>
    <w:rsid w:val="008C2757"/>
    <w:rsid w:val="008C44D7"/>
    <w:rsid w:val="008C5A96"/>
    <w:rsid w:val="008C6BC7"/>
    <w:rsid w:val="008C6DE5"/>
    <w:rsid w:val="008D0E3D"/>
    <w:rsid w:val="008D3CB6"/>
    <w:rsid w:val="008D5664"/>
    <w:rsid w:val="008E039F"/>
    <w:rsid w:val="008E3697"/>
    <w:rsid w:val="008F34E3"/>
    <w:rsid w:val="00901350"/>
    <w:rsid w:val="0090283C"/>
    <w:rsid w:val="0090420C"/>
    <w:rsid w:val="0090476E"/>
    <w:rsid w:val="00912C87"/>
    <w:rsid w:val="00920891"/>
    <w:rsid w:val="00924395"/>
    <w:rsid w:val="00927D70"/>
    <w:rsid w:val="00932CEE"/>
    <w:rsid w:val="00934141"/>
    <w:rsid w:val="009376B9"/>
    <w:rsid w:val="009410D8"/>
    <w:rsid w:val="0094165B"/>
    <w:rsid w:val="00941D59"/>
    <w:rsid w:val="00941E5E"/>
    <w:rsid w:val="00942A30"/>
    <w:rsid w:val="00946518"/>
    <w:rsid w:val="00947CEA"/>
    <w:rsid w:val="009514F3"/>
    <w:rsid w:val="00954DDD"/>
    <w:rsid w:val="00955B99"/>
    <w:rsid w:val="00960ED8"/>
    <w:rsid w:val="00967AB4"/>
    <w:rsid w:val="009720C8"/>
    <w:rsid w:val="0098004E"/>
    <w:rsid w:val="00982F6B"/>
    <w:rsid w:val="00987100"/>
    <w:rsid w:val="009A0D52"/>
    <w:rsid w:val="009A7062"/>
    <w:rsid w:val="009B0F4D"/>
    <w:rsid w:val="009B13D5"/>
    <w:rsid w:val="009B1D73"/>
    <w:rsid w:val="009B1DD3"/>
    <w:rsid w:val="009B6A0A"/>
    <w:rsid w:val="009B7A81"/>
    <w:rsid w:val="009C223F"/>
    <w:rsid w:val="009D639F"/>
    <w:rsid w:val="009D7D65"/>
    <w:rsid w:val="009E2F21"/>
    <w:rsid w:val="009E78C1"/>
    <w:rsid w:val="009F0725"/>
    <w:rsid w:val="009F6E17"/>
    <w:rsid w:val="009F7D70"/>
    <w:rsid w:val="00A0131F"/>
    <w:rsid w:val="00A019DE"/>
    <w:rsid w:val="00A1139D"/>
    <w:rsid w:val="00A12097"/>
    <w:rsid w:val="00A1219B"/>
    <w:rsid w:val="00A130F7"/>
    <w:rsid w:val="00A14CF7"/>
    <w:rsid w:val="00A220E9"/>
    <w:rsid w:val="00A24696"/>
    <w:rsid w:val="00A30EC1"/>
    <w:rsid w:val="00A335C0"/>
    <w:rsid w:val="00A354FF"/>
    <w:rsid w:val="00A41CDA"/>
    <w:rsid w:val="00A41EFA"/>
    <w:rsid w:val="00A45719"/>
    <w:rsid w:val="00A504EE"/>
    <w:rsid w:val="00A50C90"/>
    <w:rsid w:val="00A628E5"/>
    <w:rsid w:val="00A63867"/>
    <w:rsid w:val="00A65ACE"/>
    <w:rsid w:val="00A67BC9"/>
    <w:rsid w:val="00A70865"/>
    <w:rsid w:val="00A70CAD"/>
    <w:rsid w:val="00A70CE9"/>
    <w:rsid w:val="00A72920"/>
    <w:rsid w:val="00A73BD3"/>
    <w:rsid w:val="00A743BA"/>
    <w:rsid w:val="00A74B79"/>
    <w:rsid w:val="00A74FF4"/>
    <w:rsid w:val="00A825AD"/>
    <w:rsid w:val="00A83EB8"/>
    <w:rsid w:val="00A851BB"/>
    <w:rsid w:val="00A87D0D"/>
    <w:rsid w:val="00A9598B"/>
    <w:rsid w:val="00A95F70"/>
    <w:rsid w:val="00AA00D7"/>
    <w:rsid w:val="00AA147F"/>
    <w:rsid w:val="00AA28E3"/>
    <w:rsid w:val="00AA2C58"/>
    <w:rsid w:val="00AA30C3"/>
    <w:rsid w:val="00AA52AB"/>
    <w:rsid w:val="00AB2325"/>
    <w:rsid w:val="00AB38C0"/>
    <w:rsid w:val="00AB3CA0"/>
    <w:rsid w:val="00AC3827"/>
    <w:rsid w:val="00AC39E8"/>
    <w:rsid w:val="00AC6BBA"/>
    <w:rsid w:val="00AD2200"/>
    <w:rsid w:val="00AD2EE4"/>
    <w:rsid w:val="00AD34EE"/>
    <w:rsid w:val="00AD4ECE"/>
    <w:rsid w:val="00AD5E31"/>
    <w:rsid w:val="00AD6A9C"/>
    <w:rsid w:val="00AE1539"/>
    <w:rsid w:val="00AE25C6"/>
    <w:rsid w:val="00AF3B89"/>
    <w:rsid w:val="00AF50AC"/>
    <w:rsid w:val="00AF5708"/>
    <w:rsid w:val="00AF5825"/>
    <w:rsid w:val="00B02777"/>
    <w:rsid w:val="00B03BAD"/>
    <w:rsid w:val="00B13765"/>
    <w:rsid w:val="00B15035"/>
    <w:rsid w:val="00B165DA"/>
    <w:rsid w:val="00B16B0C"/>
    <w:rsid w:val="00B211CD"/>
    <w:rsid w:val="00B243CD"/>
    <w:rsid w:val="00B33356"/>
    <w:rsid w:val="00B3486C"/>
    <w:rsid w:val="00B37012"/>
    <w:rsid w:val="00B37908"/>
    <w:rsid w:val="00B40D22"/>
    <w:rsid w:val="00B4226E"/>
    <w:rsid w:val="00B44E15"/>
    <w:rsid w:val="00B44E1B"/>
    <w:rsid w:val="00B46DE9"/>
    <w:rsid w:val="00B475DF"/>
    <w:rsid w:val="00B5156E"/>
    <w:rsid w:val="00B51A86"/>
    <w:rsid w:val="00B538CC"/>
    <w:rsid w:val="00B5450F"/>
    <w:rsid w:val="00B57AEC"/>
    <w:rsid w:val="00B604C3"/>
    <w:rsid w:val="00B608FD"/>
    <w:rsid w:val="00B61AA4"/>
    <w:rsid w:val="00B621D4"/>
    <w:rsid w:val="00B63D76"/>
    <w:rsid w:val="00B63DE1"/>
    <w:rsid w:val="00B64073"/>
    <w:rsid w:val="00B6438D"/>
    <w:rsid w:val="00B718E4"/>
    <w:rsid w:val="00B72AD6"/>
    <w:rsid w:val="00B74E07"/>
    <w:rsid w:val="00B81DF7"/>
    <w:rsid w:val="00B866C5"/>
    <w:rsid w:val="00B86B16"/>
    <w:rsid w:val="00B94321"/>
    <w:rsid w:val="00B9791F"/>
    <w:rsid w:val="00BA3B70"/>
    <w:rsid w:val="00BA4FCD"/>
    <w:rsid w:val="00BB3696"/>
    <w:rsid w:val="00BB765A"/>
    <w:rsid w:val="00BC354F"/>
    <w:rsid w:val="00BD436B"/>
    <w:rsid w:val="00BD46F7"/>
    <w:rsid w:val="00BD5645"/>
    <w:rsid w:val="00BD65B8"/>
    <w:rsid w:val="00BE0866"/>
    <w:rsid w:val="00BE2EAB"/>
    <w:rsid w:val="00BF194B"/>
    <w:rsid w:val="00BF1F76"/>
    <w:rsid w:val="00BF656B"/>
    <w:rsid w:val="00C03F00"/>
    <w:rsid w:val="00C07CE3"/>
    <w:rsid w:val="00C10141"/>
    <w:rsid w:val="00C11F65"/>
    <w:rsid w:val="00C12FEE"/>
    <w:rsid w:val="00C13DDE"/>
    <w:rsid w:val="00C15B85"/>
    <w:rsid w:val="00C26EA5"/>
    <w:rsid w:val="00C30465"/>
    <w:rsid w:val="00C3148E"/>
    <w:rsid w:val="00C32A98"/>
    <w:rsid w:val="00C3328D"/>
    <w:rsid w:val="00C41EAA"/>
    <w:rsid w:val="00C45543"/>
    <w:rsid w:val="00C50EF5"/>
    <w:rsid w:val="00C5123E"/>
    <w:rsid w:val="00C51642"/>
    <w:rsid w:val="00C520D3"/>
    <w:rsid w:val="00C53156"/>
    <w:rsid w:val="00C60CCC"/>
    <w:rsid w:val="00C62245"/>
    <w:rsid w:val="00C65B51"/>
    <w:rsid w:val="00C675DC"/>
    <w:rsid w:val="00C75AD1"/>
    <w:rsid w:val="00C822E3"/>
    <w:rsid w:val="00C823CF"/>
    <w:rsid w:val="00C832E2"/>
    <w:rsid w:val="00C83867"/>
    <w:rsid w:val="00C83D63"/>
    <w:rsid w:val="00C8404A"/>
    <w:rsid w:val="00C86ED7"/>
    <w:rsid w:val="00C92E8D"/>
    <w:rsid w:val="00C93FB5"/>
    <w:rsid w:val="00C96D63"/>
    <w:rsid w:val="00CA1950"/>
    <w:rsid w:val="00CA24C8"/>
    <w:rsid w:val="00CA4628"/>
    <w:rsid w:val="00CA4C0E"/>
    <w:rsid w:val="00CA5B97"/>
    <w:rsid w:val="00CA791C"/>
    <w:rsid w:val="00CA7E07"/>
    <w:rsid w:val="00CB3FBF"/>
    <w:rsid w:val="00CC3321"/>
    <w:rsid w:val="00CC5146"/>
    <w:rsid w:val="00CC5BA6"/>
    <w:rsid w:val="00CC6690"/>
    <w:rsid w:val="00CD0118"/>
    <w:rsid w:val="00CD3230"/>
    <w:rsid w:val="00CD78B3"/>
    <w:rsid w:val="00CD7CA8"/>
    <w:rsid w:val="00CE4F6C"/>
    <w:rsid w:val="00CE5712"/>
    <w:rsid w:val="00CE58AE"/>
    <w:rsid w:val="00CE6A25"/>
    <w:rsid w:val="00CF163E"/>
    <w:rsid w:val="00CF1662"/>
    <w:rsid w:val="00CF2361"/>
    <w:rsid w:val="00CF24A8"/>
    <w:rsid w:val="00CF4DEE"/>
    <w:rsid w:val="00D002D8"/>
    <w:rsid w:val="00D03824"/>
    <w:rsid w:val="00D0574E"/>
    <w:rsid w:val="00D078C6"/>
    <w:rsid w:val="00D1592E"/>
    <w:rsid w:val="00D1657C"/>
    <w:rsid w:val="00D169DD"/>
    <w:rsid w:val="00D17E46"/>
    <w:rsid w:val="00D203F9"/>
    <w:rsid w:val="00D20AB4"/>
    <w:rsid w:val="00D22D02"/>
    <w:rsid w:val="00D23ADB"/>
    <w:rsid w:val="00D30BEC"/>
    <w:rsid w:val="00D31324"/>
    <w:rsid w:val="00D31437"/>
    <w:rsid w:val="00D332D4"/>
    <w:rsid w:val="00D33DBA"/>
    <w:rsid w:val="00D34D8D"/>
    <w:rsid w:val="00D34E01"/>
    <w:rsid w:val="00D408E6"/>
    <w:rsid w:val="00D44848"/>
    <w:rsid w:val="00D453D9"/>
    <w:rsid w:val="00D503A1"/>
    <w:rsid w:val="00D50B48"/>
    <w:rsid w:val="00D50E57"/>
    <w:rsid w:val="00D55086"/>
    <w:rsid w:val="00D565EF"/>
    <w:rsid w:val="00D574EF"/>
    <w:rsid w:val="00D65358"/>
    <w:rsid w:val="00D653C3"/>
    <w:rsid w:val="00D70507"/>
    <w:rsid w:val="00D73E1A"/>
    <w:rsid w:val="00D74B65"/>
    <w:rsid w:val="00D75119"/>
    <w:rsid w:val="00D82451"/>
    <w:rsid w:val="00D83E81"/>
    <w:rsid w:val="00D976CC"/>
    <w:rsid w:val="00DA1693"/>
    <w:rsid w:val="00DA49C3"/>
    <w:rsid w:val="00DA6D54"/>
    <w:rsid w:val="00DB6346"/>
    <w:rsid w:val="00DB7329"/>
    <w:rsid w:val="00DC0C6F"/>
    <w:rsid w:val="00DC11CE"/>
    <w:rsid w:val="00DC28A9"/>
    <w:rsid w:val="00DC7BCE"/>
    <w:rsid w:val="00DC7ED6"/>
    <w:rsid w:val="00DD1925"/>
    <w:rsid w:val="00DD2294"/>
    <w:rsid w:val="00DD2830"/>
    <w:rsid w:val="00DD6B5B"/>
    <w:rsid w:val="00DE014F"/>
    <w:rsid w:val="00DE4DBD"/>
    <w:rsid w:val="00DE7C36"/>
    <w:rsid w:val="00DF0C23"/>
    <w:rsid w:val="00DF3646"/>
    <w:rsid w:val="00DF3899"/>
    <w:rsid w:val="00DF76BF"/>
    <w:rsid w:val="00E0257C"/>
    <w:rsid w:val="00E04E1A"/>
    <w:rsid w:val="00E1095F"/>
    <w:rsid w:val="00E111D8"/>
    <w:rsid w:val="00E11FEA"/>
    <w:rsid w:val="00E1399D"/>
    <w:rsid w:val="00E13BDE"/>
    <w:rsid w:val="00E14C91"/>
    <w:rsid w:val="00E15BE1"/>
    <w:rsid w:val="00E170F4"/>
    <w:rsid w:val="00E24B26"/>
    <w:rsid w:val="00E27AAF"/>
    <w:rsid w:val="00E36FFB"/>
    <w:rsid w:val="00E378AC"/>
    <w:rsid w:val="00E42723"/>
    <w:rsid w:val="00E47FFD"/>
    <w:rsid w:val="00E51357"/>
    <w:rsid w:val="00E55F7F"/>
    <w:rsid w:val="00E625AF"/>
    <w:rsid w:val="00E63ADB"/>
    <w:rsid w:val="00E65003"/>
    <w:rsid w:val="00E67040"/>
    <w:rsid w:val="00E72249"/>
    <w:rsid w:val="00E73C44"/>
    <w:rsid w:val="00E74409"/>
    <w:rsid w:val="00E76964"/>
    <w:rsid w:val="00E86E13"/>
    <w:rsid w:val="00E96F2C"/>
    <w:rsid w:val="00EA38C1"/>
    <w:rsid w:val="00EA58BE"/>
    <w:rsid w:val="00EA661B"/>
    <w:rsid w:val="00EB5260"/>
    <w:rsid w:val="00EB6338"/>
    <w:rsid w:val="00EB7954"/>
    <w:rsid w:val="00EB7C5B"/>
    <w:rsid w:val="00ED34E0"/>
    <w:rsid w:val="00ED3A62"/>
    <w:rsid w:val="00EE01D6"/>
    <w:rsid w:val="00EE585C"/>
    <w:rsid w:val="00EF25FE"/>
    <w:rsid w:val="00EF5B9D"/>
    <w:rsid w:val="00EF6117"/>
    <w:rsid w:val="00EF673B"/>
    <w:rsid w:val="00EF6816"/>
    <w:rsid w:val="00F0516F"/>
    <w:rsid w:val="00F06F6D"/>
    <w:rsid w:val="00F102A6"/>
    <w:rsid w:val="00F13157"/>
    <w:rsid w:val="00F2033E"/>
    <w:rsid w:val="00F2133B"/>
    <w:rsid w:val="00F237D2"/>
    <w:rsid w:val="00F27388"/>
    <w:rsid w:val="00F27417"/>
    <w:rsid w:val="00F27943"/>
    <w:rsid w:val="00F32541"/>
    <w:rsid w:val="00F348A1"/>
    <w:rsid w:val="00F36F22"/>
    <w:rsid w:val="00F3762B"/>
    <w:rsid w:val="00F40AC8"/>
    <w:rsid w:val="00F45AD8"/>
    <w:rsid w:val="00F55E18"/>
    <w:rsid w:val="00F56895"/>
    <w:rsid w:val="00F56EAA"/>
    <w:rsid w:val="00F665F8"/>
    <w:rsid w:val="00F723C6"/>
    <w:rsid w:val="00F73088"/>
    <w:rsid w:val="00F73372"/>
    <w:rsid w:val="00F73D54"/>
    <w:rsid w:val="00F80BA0"/>
    <w:rsid w:val="00F85F9D"/>
    <w:rsid w:val="00F86BDD"/>
    <w:rsid w:val="00F9241F"/>
    <w:rsid w:val="00FA0E19"/>
    <w:rsid w:val="00FA22FC"/>
    <w:rsid w:val="00FB239F"/>
    <w:rsid w:val="00FB58E0"/>
    <w:rsid w:val="00FC0C1D"/>
    <w:rsid w:val="00FC3854"/>
    <w:rsid w:val="00FC3BEE"/>
    <w:rsid w:val="00FC4CF3"/>
    <w:rsid w:val="00FC5008"/>
    <w:rsid w:val="00FC6BE5"/>
    <w:rsid w:val="00FD2AC9"/>
    <w:rsid w:val="00FD5693"/>
    <w:rsid w:val="00FD5A6C"/>
    <w:rsid w:val="00FE55EE"/>
    <w:rsid w:val="00FF31A7"/>
    <w:rsid w:val="00FF45B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903CDD-6960-4B79-8F94-800D6C7E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321F"/>
    <w:rPr>
      <w:sz w:val="24"/>
      <w:szCs w:val="24"/>
      <w:lang w:val="en-US" w:eastAsia="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C11CE"/>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C11CE"/>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C11CE"/>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C11CE"/>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C11CE"/>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C11CE"/>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C11CE"/>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C11CE"/>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C11CE"/>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yperlink"/>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Header">
    <w:name w:val="header"/>
    <w:aliases w:val=" Diagrama2,Diagrama2,Diagrama Diagrama"/>
    <w:basedOn w:val="Normal"/>
    <w:link w:val="HeaderChar"/>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7C2361"/>
    <w:rPr>
      <w:rFonts w:eastAsia="Times New Roman"/>
      <w:sz w:val="24"/>
      <w:bdr w:val="none" w:sz="0" w:space="0" w:color="auto"/>
      <w:lang w:val="lt-LT" w:eastAsia="lt-LT"/>
    </w:rPr>
  </w:style>
  <w:style w:type="paragraph" w:styleId="Caption">
    <w:name w:val="caption"/>
    <w:basedOn w:val="Normal"/>
    <w:next w:val="Normal"/>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BalloonText">
    <w:name w:val="Balloon Text"/>
    <w:basedOn w:val="Normal"/>
    <w:link w:val="BalloonTextChar"/>
    <w:uiPriority w:val="99"/>
    <w:semiHidden/>
    <w:unhideWhenUsed/>
    <w:rsid w:val="007C2361"/>
    <w:rPr>
      <w:rFonts w:ascii="Tahoma" w:hAnsi="Tahoma" w:cs="Tahoma"/>
      <w:sz w:val="16"/>
      <w:szCs w:val="16"/>
    </w:rPr>
  </w:style>
  <w:style w:type="character" w:customStyle="1" w:styleId="BalloonTextChar">
    <w:name w:val="Balloon Text Char"/>
    <w:basedOn w:val="DefaultParagraphFont"/>
    <w:link w:val="BalloonText"/>
    <w:uiPriority w:val="99"/>
    <w:semiHidden/>
    <w:rsid w:val="007C2361"/>
    <w:rPr>
      <w:rFonts w:ascii="Tahoma" w:hAnsi="Tahoma" w:cs="Tahoma"/>
      <w:sz w:val="16"/>
      <w:szCs w:val="16"/>
      <w:lang w:val="en-US" w:eastAsia="en-US"/>
    </w:rPr>
  </w:style>
  <w:style w:type="paragraph" w:styleId="BodyTextIndent2">
    <w:name w:val="Body Text Indent 2"/>
    <w:basedOn w:val="Normal"/>
    <w:link w:val="BodyTextIndent2Char"/>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2361"/>
    <w:rPr>
      <w:rFonts w:eastAsia="Times New Roman"/>
      <w:sz w:val="24"/>
      <w:szCs w:val="24"/>
      <w:bdr w:val="none" w:sz="0" w:space="0" w:color="auto"/>
      <w:lang w:val="lt-LT" w:eastAsia="en-US"/>
    </w:rPr>
  </w:style>
  <w:style w:type="paragraph" w:styleId="Footer">
    <w:name w:val="footer"/>
    <w:basedOn w:val="Normal"/>
    <w:link w:val="FooterChar"/>
    <w:uiPriority w:val="99"/>
    <w:unhideWhenUsed/>
    <w:rsid w:val="007C2361"/>
    <w:pPr>
      <w:tabs>
        <w:tab w:val="center" w:pos="4513"/>
        <w:tab w:val="right" w:pos="9026"/>
      </w:tabs>
    </w:pPr>
  </w:style>
  <w:style w:type="character" w:customStyle="1" w:styleId="FooterChar">
    <w:name w:val="Footer Char"/>
    <w:basedOn w:val="DefaultParagraphFont"/>
    <w:link w:val="Footer"/>
    <w:uiPriority w:val="99"/>
    <w:rsid w:val="007C2361"/>
    <w:rPr>
      <w:sz w:val="24"/>
      <w:szCs w:val="24"/>
      <w:lang w:val="en-US" w:eastAsia="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D203F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03F9"/>
    <w:rPr>
      <w:sz w:val="16"/>
      <w:szCs w:val="16"/>
      <w:lang w:val="en-US" w:eastAsia="en-US"/>
    </w:rPr>
  </w:style>
  <w:style w:type="paragraph" w:customStyle="1" w:styleId="pavadinimai">
    <w:name w:val="pavadinimai"/>
    <w:basedOn w:val="Normal"/>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DC11CE"/>
    <w:pPr>
      <w:spacing w:after="120"/>
    </w:pPr>
  </w:style>
  <w:style w:type="character" w:customStyle="1" w:styleId="BodyTextChar">
    <w:name w:val="Body Text Char"/>
    <w:basedOn w:val="DefaultParagraphFont"/>
    <w:link w:val="BodyText"/>
    <w:uiPriority w:val="99"/>
    <w:rsid w:val="00DC11CE"/>
    <w:rPr>
      <w:sz w:val="24"/>
      <w:szCs w:val="24"/>
      <w:lang w:val="en-US" w:eastAsia="en-US"/>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C11CE"/>
    <w:rPr>
      <w:rFonts w:eastAsia="Calibri"/>
      <w:sz w:val="28"/>
      <w:szCs w:val="22"/>
      <w:bdr w:val="none" w:sz="0" w:space="0" w:color="auto"/>
      <w:lang w:val="lt-LT"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C11CE"/>
    <w:rPr>
      <w:rFonts w:eastAsia="Times New Roman"/>
      <w:sz w:val="24"/>
      <w:bdr w:val="none" w:sz="0" w:space="0" w:color="auto"/>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C11CE"/>
    <w:rPr>
      <w:rFonts w:eastAsia="Times New Roman"/>
      <w:sz w:val="24"/>
      <w:bdr w:val="none" w:sz="0" w:space="0" w:color="auto"/>
      <w:lang w:val="lt-LT"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C11CE"/>
    <w:rPr>
      <w:rFonts w:eastAsia="Times New Roman"/>
      <w:b/>
      <w:sz w:val="44"/>
      <w:bdr w:val="none" w:sz="0" w:space="0" w:color="auto"/>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C11CE"/>
    <w:rPr>
      <w:rFonts w:eastAsia="Times New Roman"/>
      <w:b/>
      <w:sz w:val="40"/>
      <w:bdr w:val="none" w:sz="0" w:space="0" w:color="auto"/>
      <w:lang w:val="lt-LT" w:eastAsia="lt-LT"/>
    </w:rPr>
  </w:style>
  <w:style w:type="character" w:customStyle="1" w:styleId="Heading6Char">
    <w:name w:val="Heading 6 Char"/>
    <w:aliases w:val="PIM 6 Char,6 Char,Heading 6  Appendix Y &amp; Z Char,h6 Char"/>
    <w:basedOn w:val="DefaultParagraphFont"/>
    <w:link w:val="Heading6"/>
    <w:rsid w:val="00DC11CE"/>
    <w:rPr>
      <w:rFonts w:eastAsia="Times New Roman"/>
      <w:b/>
      <w:sz w:val="36"/>
      <w:bdr w:val="none" w:sz="0" w:space="0" w:color="auto"/>
      <w:lang w:val="lt-LT" w:eastAsia="lt-LT"/>
    </w:rPr>
  </w:style>
  <w:style w:type="character" w:customStyle="1" w:styleId="Heading7Char">
    <w:name w:val="Heading 7 Char"/>
    <w:aliases w:val="PIM 7 Char,H7 Char,(Shift Ctrl 7) Char"/>
    <w:basedOn w:val="DefaultParagraphFont"/>
    <w:link w:val="Heading7"/>
    <w:rsid w:val="00DC11CE"/>
    <w:rPr>
      <w:rFonts w:eastAsia="Times New Roman"/>
      <w:sz w:val="48"/>
      <w:bdr w:val="none" w:sz="0" w:space="0" w:color="auto"/>
      <w:lang w:val="lt-LT" w:eastAsia="lt-LT"/>
    </w:rPr>
  </w:style>
  <w:style w:type="character" w:customStyle="1" w:styleId="Heading8Char">
    <w:name w:val="Heading 8 Char"/>
    <w:basedOn w:val="DefaultParagraphFont"/>
    <w:link w:val="Heading8"/>
    <w:rsid w:val="00DC11CE"/>
    <w:rPr>
      <w:rFonts w:eastAsia="Times New Roman"/>
      <w:b/>
      <w:sz w:val="18"/>
      <w:bdr w:val="none" w:sz="0" w:space="0" w:color="auto"/>
      <w:lang w:val="lt-LT" w:eastAsia="lt-LT"/>
    </w:rPr>
  </w:style>
  <w:style w:type="character" w:customStyle="1" w:styleId="Heading9Char">
    <w:name w:val="Heading 9 Char"/>
    <w:aliases w:val="PIM 9 Char,App Heading Char"/>
    <w:basedOn w:val="DefaultParagraphFont"/>
    <w:link w:val="Heading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phasis">
    <w:name w:val="Emphasis"/>
    <w:uiPriority w:val="20"/>
    <w:qFormat/>
    <w:rsid w:val="003D2C79"/>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982F6B"/>
    <w:rPr>
      <w:rFonts w:ascii="Calibri" w:eastAsia="Calibri" w:hAnsi="Calibri"/>
      <w:sz w:val="22"/>
      <w:szCs w:val="22"/>
      <w:bdr w:val="none" w:sz="0" w:space="0" w:color="auto"/>
      <w:lang w:val="lt-LT" w:eastAsia="en-US"/>
    </w:rPr>
  </w:style>
  <w:style w:type="character" w:customStyle="1" w:styleId="bold">
    <w:name w:val="bold"/>
    <w:basedOn w:val="DefaultParagraphFont"/>
    <w:rsid w:val="00AD34EE"/>
  </w:style>
  <w:style w:type="paragraph" w:styleId="BodyTextIndent">
    <w:name w:val="Body Text Indent"/>
    <w:basedOn w:val="Normal"/>
    <w:link w:val="BodyTextIndentChar"/>
    <w:unhideWhenUsed/>
    <w:rsid w:val="00B4226E"/>
    <w:pPr>
      <w:spacing w:after="120"/>
      <w:ind w:left="283"/>
    </w:pPr>
  </w:style>
  <w:style w:type="character" w:customStyle="1" w:styleId="BodyTextIndentChar">
    <w:name w:val="Body Text Indent Char"/>
    <w:basedOn w:val="DefaultParagraphFont"/>
    <w:link w:val="BodyTextIndent"/>
    <w:rsid w:val="00B4226E"/>
    <w:rPr>
      <w:sz w:val="24"/>
      <w:szCs w:val="24"/>
      <w:lang w:val="en-US" w:eastAsia="en-US"/>
    </w:rPr>
  </w:style>
  <w:style w:type="character" w:styleId="FootnoteReference">
    <w:name w:val="footnote reference"/>
    <w:uiPriority w:val="99"/>
    <w:semiHidden/>
    <w:rsid w:val="007F1CEB"/>
    <w:rPr>
      <w:rFonts w:cs="Times New Roman"/>
      <w:vertAlign w:val="superscript"/>
    </w:rPr>
  </w:style>
  <w:style w:type="paragraph" w:styleId="FootnoteText">
    <w:name w:val="footnote text"/>
    <w:aliases w:val="ColumnText"/>
    <w:basedOn w:val="Normal"/>
    <w:link w:val="FootnoteTextChar"/>
    <w:uiPriority w:val="99"/>
    <w:rsid w:val="007F1CEB"/>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F1CEB"/>
    <w:rPr>
      <w:rFonts w:eastAsia="Times New Roman"/>
      <w:bdr w:val="none" w:sz="0" w:space="0" w:color="auto"/>
      <w:lang w:val="lt-LT" w:eastAsia="en-US"/>
    </w:rPr>
  </w:style>
  <w:style w:type="paragraph" w:styleId="NoSpacing">
    <w:name w:val="No Spacing"/>
    <w:link w:val="NoSpacingChar"/>
    <w:uiPriority w:val="1"/>
    <w:qFormat/>
    <w:rsid w:val="007F1CEB"/>
    <w:rPr>
      <w:sz w:val="24"/>
      <w:szCs w:val="24"/>
      <w:lang w:val="en-US" w:eastAsia="en-US"/>
    </w:rPr>
  </w:style>
  <w:style w:type="character" w:customStyle="1" w:styleId="NoSpacingChar">
    <w:name w:val="No Spacing Char"/>
    <w:basedOn w:val="DefaultParagraphFont"/>
    <w:link w:val="NoSpacing"/>
    <w:uiPriority w:val="1"/>
    <w:rsid w:val="007F1CEB"/>
    <w:rPr>
      <w:sz w:val="24"/>
      <w:szCs w:val="24"/>
      <w:lang w:val="en-US" w:eastAsia="en-US"/>
    </w:rPr>
  </w:style>
  <w:style w:type="table" w:styleId="TableGrid">
    <w:name w:val="Table Grid"/>
    <w:basedOn w:val="TableNormal"/>
    <w:uiPriority w:val="99"/>
    <w:rsid w:val="00C15B8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19341D"/>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19341D"/>
    <w:rPr>
      <w:rFonts w:ascii="Courier New" w:eastAsia="Times New Roman" w:hAnsi="Courier New"/>
      <w:bdr w:val="none" w:sz="0" w:space="0" w:color="auto"/>
      <w:lang w:val="lt-LT" w:eastAsia="en-US"/>
    </w:rPr>
  </w:style>
  <w:style w:type="character" w:styleId="PageNumber">
    <w:name w:val="page number"/>
    <w:semiHidden/>
    <w:rsid w:val="0019341D"/>
    <w:rPr>
      <w:rFonts w:ascii="Times New Roman" w:hAnsi="Times New Roman" w:cs="Times New Roman"/>
    </w:rPr>
  </w:style>
  <w:style w:type="paragraph" w:customStyle="1" w:styleId="BodyText3">
    <w:name w:val="Body Text3"/>
    <w:rsid w:val="0019341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BodyText1">
    <w:name w:val="Body Text1"/>
    <w:uiPriority w:val="99"/>
    <w:rsid w:val="0019341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customStyle="1" w:styleId="Statja">
    <w:name w:val="Statja"/>
    <w:basedOn w:val="Normal"/>
    <w:rsid w:val="0019341D"/>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19341D"/>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paragraph" w:styleId="TOC1">
    <w:name w:val="toc 1"/>
    <w:basedOn w:val="Normal"/>
    <w:next w:val="Normal"/>
    <w:autoRedefine/>
    <w:uiPriority w:val="39"/>
    <w:unhideWhenUsed/>
    <w:rsid w:val="0019341D"/>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19341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numbering" w:customStyle="1" w:styleId="Style1">
    <w:name w:val="Style1"/>
    <w:uiPriority w:val="99"/>
    <w:rsid w:val="0019341D"/>
    <w:pPr>
      <w:numPr>
        <w:numId w:val="6"/>
      </w:numPr>
    </w:pPr>
  </w:style>
  <w:style w:type="character" w:customStyle="1" w:styleId="UnresolvedMention1">
    <w:name w:val="Unresolved Mention1"/>
    <w:basedOn w:val="DefaultParagraphFont"/>
    <w:uiPriority w:val="99"/>
    <w:semiHidden/>
    <w:unhideWhenUsed/>
    <w:rsid w:val="0019341D"/>
    <w:rPr>
      <w:color w:val="808080"/>
      <w:shd w:val="clear" w:color="auto" w:fill="E6E6E6"/>
    </w:rPr>
  </w:style>
  <w:style w:type="paragraph" w:styleId="BodyText30">
    <w:name w:val="Body Text 3"/>
    <w:basedOn w:val="Normal"/>
    <w:link w:val="BodyText3Char"/>
    <w:uiPriority w:val="99"/>
    <w:unhideWhenUsed/>
    <w:rsid w:val="0019341D"/>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BodyText3Char">
    <w:name w:val="Body Text 3 Char"/>
    <w:basedOn w:val="DefaultParagraphFont"/>
    <w:link w:val="BodyText30"/>
    <w:uiPriority w:val="99"/>
    <w:rsid w:val="0019341D"/>
    <w:rPr>
      <w:rFonts w:eastAsia="Times New Roman"/>
      <w:sz w:val="16"/>
      <w:szCs w:val="16"/>
      <w:bdr w:val="none" w:sz="0" w:space="0" w:color="auto"/>
      <w:lang w:val="lt-LT" w:eastAsia="en-US"/>
    </w:rPr>
  </w:style>
  <w:style w:type="paragraph" w:customStyle="1" w:styleId="Tvarkospapunktis">
    <w:name w:val="Tvarkos papunktis"/>
    <w:basedOn w:val="Normal"/>
    <w:uiPriority w:val="99"/>
    <w:rsid w:val="0019341D"/>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paragraph" w:customStyle="1" w:styleId="Tvarkostekstas">
    <w:name w:val="Tvarkos tekstas"/>
    <w:basedOn w:val="Normal"/>
    <w:uiPriority w:val="99"/>
    <w:rsid w:val="0019341D"/>
    <w:pPr>
      <w:numPr>
        <w:numId w:val="7"/>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name1">
    <w:name w:val="name1"/>
    <w:basedOn w:val="DefaultParagraphFont"/>
    <w:rsid w:val="0019341D"/>
    <w:rPr>
      <w:rFonts w:ascii="Verdana" w:hAnsi="Verdana" w:hint="default"/>
      <w:b/>
      <w:bCs/>
      <w:color w:val="000000"/>
      <w:sz w:val="15"/>
      <w:szCs w:val="15"/>
    </w:rPr>
  </w:style>
  <w:style w:type="paragraph" w:styleId="NormalWeb">
    <w:name w:val="Normal (Web)"/>
    <w:basedOn w:val="Normal"/>
    <w:uiPriority w:val="99"/>
    <w:semiHidden/>
    <w:unhideWhenUsed/>
    <w:rsid w:val="001934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bodytext0">
    <w:name w:val="bodytext"/>
    <w:basedOn w:val="Normal"/>
    <w:rsid w:val="001934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itleChar">
    <w:name w:val="Title Char"/>
    <w:basedOn w:val="DefaultParagraphFont"/>
    <w:link w:val="Title"/>
    <w:rsid w:val="00632B0B"/>
    <w:rPr>
      <w:rFonts w:ascii="Helvetica Neue UltraLight" w:hAnsi="Helvetica Neue UltraLight" w:cs="Arial Unicode MS"/>
      <w:color w:val="000000"/>
      <w:spacing w:val="16"/>
      <w:sz w:val="56"/>
      <w:szCs w:val="56"/>
      <w:lang w:val="en-US"/>
    </w:rPr>
  </w:style>
  <w:style w:type="table" w:customStyle="1" w:styleId="TableGrid1">
    <w:name w:val="Table Grid1"/>
    <w:basedOn w:val="TableNormal"/>
    <w:next w:val="TableGrid"/>
    <w:uiPriority w:val="99"/>
    <w:rsid w:val="00FC385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1693"/>
  </w:style>
  <w:style w:type="character" w:styleId="Strong">
    <w:name w:val="Strong"/>
    <w:uiPriority w:val="22"/>
    <w:qFormat/>
    <w:rsid w:val="004B3FC2"/>
    <w:rPr>
      <w:b/>
      <w:bCs/>
    </w:rPr>
  </w:style>
  <w:style w:type="character" w:styleId="CommentReference">
    <w:name w:val="annotation reference"/>
    <w:basedOn w:val="DefaultParagraphFont"/>
    <w:uiPriority w:val="99"/>
    <w:semiHidden/>
    <w:unhideWhenUsed/>
    <w:rsid w:val="00187B6F"/>
    <w:rPr>
      <w:sz w:val="16"/>
      <w:szCs w:val="16"/>
    </w:rPr>
  </w:style>
  <w:style w:type="paragraph" w:styleId="CommentText">
    <w:name w:val="annotation text"/>
    <w:basedOn w:val="Normal"/>
    <w:link w:val="CommentTextChar"/>
    <w:uiPriority w:val="99"/>
    <w:semiHidden/>
    <w:unhideWhenUsed/>
    <w:rsid w:val="00187B6F"/>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187B6F"/>
    <w:rPr>
      <w:rFonts w:eastAsiaTheme="minorHAnsi"/>
      <w:bdr w:val="none" w:sz="0" w:space="0" w:color="auto"/>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69421">
      <w:bodyDiv w:val="1"/>
      <w:marLeft w:val="0"/>
      <w:marRight w:val="0"/>
      <w:marTop w:val="0"/>
      <w:marBottom w:val="0"/>
      <w:divBdr>
        <w:top w:val="none" w:sz="0" w:space="0" w:color="auto"/>
        <w:left w:val="none" w:sz="0" w:space="0" w:color="auto"/>
        <w:bottom w:val="none" w:sz="0" w:space="0" w:color="auto"/>
        <w:right w:val="none" w:sz="0" w:space="0" w:color="auto"/>
      </w:divBdr>
    </w:div>
    <w:div w:id="882865748">
      <w:bodyDiv w:val="1"/>
      <w:marLeft w:val="0"/>
      <w:marRight w:val="0"/>
      <w:marTop w:val="0"/>
      <w:marBottom w:val="0"/>
      <w:divBdr>
        <w:top w:val="none" w:sz="0" w:space="0" w:color="auto"/>
        <w:left w:val="none" w:sz="0" w:space="0" w:color="auto"/>
        <w:bottom w:val="none" w:sz="0" w:space="0" w:color="auto"/>
        <w:right w:val="none" w:sz="0" w:space="0" w:color="auto"/>
      </w:divBdr>
    </w:div>
    <w:div w:id="1047335313">
      <w:bodyDiv w:val="1"/>
      <w:marLeft w:val="0"/>
      <w:marRight w:val="0"/>
      <w:marTop w:val="0"/>
      <w:marBottom w:val="0"/>
      <w:divBdr>
        <w:top w:val="none" w:sz="0" w:space="0" w:color="auto"/>
        <w:left w:val="none" w:sz="0" w:space="0" w:color="auto"/>
        <w:bottom w:val="none" w:sz="0" w:space="0" w:color="auto"/>
        <w:right w:val="none" w:sz="0" w:space="0" w:color="auto"/>
      </w:divBdr>
    </w:div>
    <w:div w:id="1065834234">
      <w:bodyDiv w:val="1"/>
      <w:marLeft w:val="0"/>
      <w:marRight w:val="0"/>
      <w:marTop w:val="0"/>
      <w:marBottom w:val="0"/>
      <w:divBdr>
        <w:top w:val="none" w:sz="0" w:space="0" w:color="auto"/>
        <w:left w:val="none" w:sz="0" w:space="0" w:color="auto"/>
        <w:bottom w:val="none" w:sz="0" w:space="0" w:color="auto"/>
        <w:right w:val="none" w:sz="0" w:space="0" w:color="auto"/>
      </w:divBdr>
      <w:divsChild>
        <w:div w:id="905186106">
          <w:marLeft w:val="0"/>
          <w:marRight w:val="0"/>
          <w:marTop w:val="0"/>
          <w:marBottom w:val="0"/>
          <w:divBdr>
            <w:top w:val="none" w:sz="0" w:space="0" w:color="auto"/>
            <w:left w:val="none" w:sz="0" w:space="0" w:color="auto"/>
            <w:bottom w:val="none" w:sz="0" w:space="0" w:color="auto"/>
            <w:right w:val="none" w:sz="0" w:space="0" w:color="auto"/>
          </w:divBdr>
          <w:divsChild>
            <w:div w:id="1418476359">
              <w:marLeft w:val="0"/>
              <w:marRight w:val="0"/>
              <w:marTop w:val="0"/>
              <w:marBottom w:val="0"/>
              <w:divBdr>
                <w:top w:val="none" w:sz="0" w:space="0" w:color="auto"/>
                <w:left w:val="none" w:sz="0" w:space="0" w:color="auto"/>
                <w:bottom w:val="none" w:sz="0" w:space="0" w:color="auto"/>
                <w:right w:val="none" w:sz="0" w:space="0" w:color="auto"/>
              </w:divBdr>
              <w:divsChild>
                <w:div w:id="1669670750">
                  <w:marLeft w:val="0"/>
                  <w:marRight w:val="0"/>
                  <w:marTop w:val="0"/>
                  <w:marBottom w:val="0"/>
                  <w:divBdr>
                    <w:top w:val="none" w:sz="0" w:space="0" w:color="auto"/>
                    <w:left w:val="none" w:sz="0" w:space="0" w:color="auto"/>
                    <w:bottom w:val="none" w:sz="0" w:space="0" w:color="auto"/>
                    <w:right w:val="none" w:sz="0" w:space="0" w:color="auto"/>
                  </w:divBdr>
                  <w:divsChild>
                    <w:div w:id="1773864182">
                      <w:marLeft w:val="0"/>
                      <w:marRight w:val="0"/>
                      <w:marTop w:val="0"/>
                      <w:marBottom w:val="0"/>
                      <w:divBdr>
                        <w:top w:val="none" w:sz="0" w:space="0" w:color="auto"/>
                        <w:left w:val="none" w:sz="0" w:space="0" w:color="auto"/>
                        <w:bottom w:val="none" w:sz="0" w:space="0" w:color="auto"/>
                        <w:right w:val="none" w:sz="0" w:space="0" w:color="auto"/>
                      </w:divBdr>
                      <w:divsChild>
                        <w:div w:id="869685560">
                          <w:marLeft w:val="0"/>
                          <w:marRight w:val="0"/>
                          <w:marTop w:val="0"/>
                          <w:marBottom w:val="0"/>
                          <w:divBdr>
                            <w:top w:val="none" w:sz="0" w:space="0" w:color="auto"/>
                            <w:left w:val="none" w:sz="0" w:space="0" w:color="auto"/>
                            <w:bottom w:val="none" w:sz="0" w:space="0" w:color="auto"/>
                            <w:right w:val="none" w:sz="0" w:space="0" w:color="auto"/>
                          </w:divBdr>
                          <w:divsChild>
                            <w:div w:id="115023622">
                              <w:marLeft w:val="0"/>
                              <w:marRight w:val="0"/>
                              <w:marTop w:val="0"/>
                              <w:marBottom w:val="0"/>
                              <w:divBdr>
                                <w:top w:val="none" w:sz="0" w:space="0" w:color="auto"/>
                                <w:left w:val="none" w:sz="0" w:space="0" w:color="auto"/>
                                <w:bottom w:val="none" w:sz="0" w:space="0" w:color="auto"/>
                                <w:right w:val="none" w:sz="0" w:space="0" w:color="auto"/>
                              </w:divBdr>
                              <w:divsChild>
                                <w:div w:id="861748101">
                                  <w:marLeft w:val="0"/>
                                  <w:marRight w:val="0"/>
                                  <w:marTop w:val="0"/>
                                  <w:marBottom w:val="0"/>
                                  <w:divBdr>
                                    <w:top w:val="none" w:sz="0" w:space="0" w:color="auto"/>
                                    <w:left w:val="none" w:sz="0" w:space="0" w:color="auto"/>
                                    <w:bottom w:val="none" w:sz="0" w:space="0" w:color="auto"/>
                                    <w:right w:val="none" w:sz="0" w:space="0" w:color="auto"/>
                                  </w:divBdr>
                                  <w:divsChild>
                                    <w:div w:id="201602637">
                                      <w:marLeft w:val="0"/>
                                      <w:marRight w:val="0"/>
                                      <w:marTop w:val="0"/>
                                      <w:marBottom w:val="0"/>
                                      <w:divBdr>
                                        <w:top w:val="none" w:sz="0" w:space="0" w:color="auto"/>
                                        <w:left w:val="none" w:sz="0" w:space="0" w:color="auto"/>
                                        <w:bottom w:val="none" w:sz="0" w:space="0" w:color="auto"/>
                                        <w:right w:val="none" w:sz="0" w:space="0" w:color="auto"/>
                                      </w:divBdr>
                                      <w:divsChild>
                                        <w:div w:id="2032564313">
                                          <w:marLeft w:val="0"/>
                                          <w:marRight w:val="0"/>
                                          <w:marTop w:val="0"/>
                                          <w:marBottom w:val="0"/>
                                          <w:divBdr>
                                            <w:top w:val="none" w:sz="0" w:space="0" w:color="auto"/>
                                            <w:left w:val="none" w:sz="0" w:space="0" w:color="auto"/>
                                            <w:bottom w:val="none" w:sz="0" w:space="0" w:color="auto"/>
                                            <w:right w:val="none" w:sz="0" w:space="0" w:color="auto"/>
                                          </w:divBdr>
                                          <w:divsChild>
                                            <w:div w:id="1799831736">
                                              <w:marLeft w:val="0"/>
                                              <w:marRight w:val="0"/>
                                              <w:marTop w:val="0"/>
                                              <w:marBottom w:val="0"/>
                                              <w:divBdr>
                                                <w:top w:val="none" w:sz="0" w:space="0" w:color="auto"/>
                                                <w:left w:val="none" w:sz="0" w:space="0" w:color="auto"/>
                                                <w:bottom w:val="none" w:sz="0" w:space="0" w:color="auto"/>
                                                <w:right w:val="none" w:sz="0" w:space="0" w:color="auto"/>
                                              </w:divBdr>
                                              <w:divsChild>
                                                <w:div w:id="820081098">
                                                  <w:marLeft w:val="0"/>
                                                  <w:marRight w:val="0"/>
                                                  <w:marTop w:val="0"/>
                                                  <w:marBottom w:val="0"/>
                                                  <w:divBdr>
                                                    <w:top w:val="none" w:sz="0" w:space="0" w:color="auto"/>
                                                    <w:left w:val="none" w:sz="0" w:space="0" w:color="auto"/>
                                                    <w:bottom w:val="none" w:sz="0" w:space="0" w:color="auto"/>
                                                    <w:right w:val="none" w:sz="0" w:space="0" w:color="auto"/>
                                                  </w:divBdr>
                                                  <w:divsChild>
                                                    <w:div w:id="1270894665">
                                                      <w:marLeft w:val="0"/>
                                                      <w:marRight w:val="0"/>
                                                      <w:marTop w:val="0"/>
                                                      <w:marBottom w:val="0"/>
                                                      <w:divBdr>
                                                        <w:top w:val="none" w:sz="0" w:space="0" w:color="auto"/>
                                                        <w:left w:val="none" w:sz="0" w:space="0" w:color="auto"/>
                                                        <w:bottom w:val="none" w:sz="0" w:space="0" w:color="auto"/>
                                                        <w:right w:val="none" w:sz="0" w:space="0" w:color="auto"/>
                                                      </w:divBdr>
                                                      <w:divsChild>
                                                        <w:div w:id="1113984076">
                                                          <w:marLeft w:val="0"/>
                                                          <w:marRight w:val="0"/>
                                                          <w:marTop w:val="0"/>
                                                          <w:marBottom w:val="0"/>
                                                          <w:divBdr>
                                                            <w:top w:val="none" w:sz="0" w:space="0" w:color="auto"/>
                                                            <w:left w:val="none" w:sz="0" w:space="0" w:color="auto"/>
                                                            <w:bottom w:val="none" w:sz="0" w:space="0" w:color="auto"/>
                                                            <w:right w:val="none" w:sz="0" w:space="0" w:color="auto"/>
                                                          </w:divBdr>
                                                          <w:divsChild>
                                                            <w:div w:id="1104499493">
                                                              <w:marLeft w:val="0"/>
                                                              <w:marRight w:val="0"/>
                                                              <w:marTop w:val="0"/>
                                                              <w:marBottom w:val="0"/>
                                                              <w:divBdr>
                                                                <w:top w:val="none" w:sz="0" w:space="0" w:color="auto"/>
                                                                <w:left w:val="none" w:sz="0" w:space="0" w:color="auto"/>
                                                                <w:bottom w:val="none" w:sz="0" w:space="0" w:color="auto"/>
                                                                <w:right w:val="none" w:sz="0" w:space="0" w:color="auto"/>
                                                              </w:divBdr>
                                                              <w:divsChild>
                                                                <w:div w:id="1046756291">
                                                                  <w:marLeft w:val="0"/>
                                                                  <w:marRight w:val="0"/>
                                                                  <w:marTop w:val="0"/>
                                                                  <w:marBottom w:val="0"/>
                                                                  <w:divBdr>
                                                                    <w:top w:val="none" w:sz="0" w:space="0" w:color="auto"/>
                                                                    <w:left w:val="none" w:sz="0" w:space="0" w:color="auto"/>
                                                                    <w:bottom w:val="none" w:sz="0" w:space="0" w:color="auto"/>
                                                                    <w:right w:val="none" w:sz="0" w:space="0" w:color="auto"/>
                                                                  </w:divBdr>
                                                                  <w:divsChild>
                                                                    <w:div w:id="2052731632">
                                                                      <w:marLeft w:val="0"/>
                                                                      <w:marRight w:val="0"/>
                                                                      <w:marTop w:val="0"/>
                                                                      <w:marBottom w:val="0"/>
                                                                      <w:divBdr>
                                                                        <w:top w:val="none" w:sz="0" w:space="0" w:color="auto"/>
                                                                        <w:left w:val="none" w:sz="0" w:space="0" w:color="auto"/>
                                                                        <w:bottom w:val="none" w:sz="0" w:space="0" w:color="auto"/>
                                                                        <w:right w:val="none" w:sz="0" w:space="0" w:color="auto"/>
                                                                      </w:divBdr>
                                                                      <w:divsChild>
                                                                        <w:div w:id="650334016">
                                                                          <w:marLeft w:val="0"/>
                                                                          <w:marRight w:val="0"/>
                                                                          <w:marTop w:val="0"/>
                                                                          <w:marBottom w:val="0"/>
                                                                          <w:divBdr>
                                                                            <w:top w:val="none" w:sz="0" w:space="0" w:color="auto"/>
                                                                            <w:left w:val="none" w:sz="0" w:space="0" w:color="auto"/>
                                                                            <w:bottom w:val="none" w:sz="0" w:space="0" w:color="auto"/>
                                                                            <w:right w:val="none" w:sz="0" w:space="0" w:color="auto"/>
                                                                          </w:divBdr>
                                                                          <w:divsChild>
                                                                            <w:div w:id="1532836869">
                                                                              <w:marLeft w:val="0"/>
                                                                              <w:marRight w:val="0"/>
                                                                              <w:marTop w:val="0"/>
                                                                              <w:marBottom w:val="0"/>
                                                                              <w:divBdr>
                                                                                <w:top w:val="none" w:sz="0" w:space="0" w:color="auto"/>
                                                                                <w:left w:val="none" w:sz="0" w:space="0" w:color="auto"/>
                                                                                <w:bottom w:val="none" w:sz="0" w:space="0" w:color="auto"/>
                                                                                <w:right w:val="none" w:sz="0" w:space="0" w:color="auto"/>
                                                                              </w:divBdr>
                                                                              <w:divsChild>
                                                                                <w:div w:id="1363168360">
                                                                                  <w:marLeft w:val="0"/>
                                                                                  <w:marRight w:val="0"/>
                                                                                  <w:marTop w:val="0"/>
                                                                                  <w:marBottom w:val="0"/>
                                                                                  <w:divBdr>
                                                                                    <w:top w:val="none" w:sz="0" w:space="0" w:color="auto"/>
                                                                                    <w:left w:val="none" w:sz="0" w:space="0" w:color="auto"/>
                                                                                    <w:bottom w:val="none" w:sz="0" w:space="0" w:color="auto"/>
                                                                                    <w:right w:val="none" w:sz="0" w:space="0" w:color="auto"/>
                                                                                  </w:divBdr>
                                                                                  <w:divsChild>
                                                                                    <w:div w:id="285737903">
                                                                                      <w:marLeft w:val="0"/>
                                                                                      <w:marRight w:val="0"/>
                                                                                      <w:marTop w:val="0"/>
                                                                                      <w:marBottom w:val="0"/>
                                                                                      <w:divBdr>
                                                                                        <w:top w:val="none" w:sz="0" w:space="0" w:color="auto"/>
                                                                                        <w:left w:val="none" w:sz="0" w:space="0" w:color="auto"/>
                                                                                        <w:bottom w:val="none" w:sz="0" w:space="0" w:color="auto"/>
                                                                                        <w:right w:val="none" w:sz="0" w:space="0" w:color="auto"/>
                                                                                      </w:divBdr>
                                                                                      <w:divsChild>
                                                                                        <w:div w:id="900286096">
                                                                                          <w:marLeft w:val="0"/>
                                                                                          <w:marRight w:val="0"/>
                                                                                          <w:marTop w:val="0"/>
                                                                                          <w:marBottom w:val="0"/>
                                                                                          <w:divBdr>
                                                                                            <w:top w:val="none" w:sz="0" w:space="0" w:color="auto"/>
                                                                                            <w:left w:val="none" w:sz="0" w:space="0" w:color="auto"/>
                                                                                            <w:bottom w:val="none" w:sz="0" w:space="0" w:color="auto"/>
                                                                                            <w:right w:val="none" w:sz="0" w:space="0" w:color="auto"/>
                                                                                          </w:divBdr>
                                                                                          <w:divsChild>
                                                                                            <w:div w:id="1760835953">
                                                                                              <w:marLeft w:val="0"/>
                                                                                              <w:marRight w:val="0"/>
                                                                                              <w:marTop w:val="0"/>
                                                                                              <w:marBottom w:val="0"/>
                                                                                              <w:divBdr>
                                                                                                <w:top w:val="none" w:sz="0" w:space="0" w:color="auto"/>
                                                                                                <w:left w:val="none" w:sz="0" w:space="0" w:color="auto"/>
                                                                                                <w:bottom w:val="none" w:sz="0" w:space="0" w:color="auto"/>
                                                                                                <w:right w:val="none" w:sz="0" w:space="0" w:color="auto"/>
                                                                                              </w:divBdr>
                                                                                              <w:divsChild>
                                                                                                <w:div w:id="229578943">
                                                                                                  <w:marLeft w:val="0"/>
                                                                                                  <w:marRight w:val="0"/>
                                                                                                  <w:marTop w:val="0"/>
                                                                                                  <w:marBottom w:val="0"/>
                                                                                                  <w:divBdr>
                                                                                                    <w:top w:val="none" w:sz="0" w:space="0" w:color="auto"/>
                                                                                                    <w:left w:val="none" w:sz="0" w:space="0" w:color="auto"/>
                                                                                                    <w:bottom w:val="none" w:sz="0" w:space="0" w:color="auto"/>
                                                                                                    <w:right w:val="none" w:sz="0" w:space="0" w:color="auto"/>
                                                                                                  </w:divBdr>
                                                                                                  <w:divsChild>
                                                                                                    <w:div w:id="20520652">
                                                                                                      <w:marLeft w:val="0"/>
                                                                                                      <w:marRight w:val="0"/>
                                                                                                      <w:marTop w:val="0"/>
                                                                                                      <w:marBottom w:val="0"/>
                                                                                                      <w:divBdr>
                                                                                                        <w:top w:val="none" w:sz="0" w:space="0" w:color="auto"/>
                                                                                                        <w:left w:val="none" w:sz="0" w:space="0" w:color="auto"/>
                                                                                                        <w:bottom w:val="none" w:sz="0" w:space="0" w:color="auto"/>
                                                                                                        <w:right w:val="none" w:sz="0" w:space="0" w:color="auto"/>
                                                                                                      </w:divBdr>
                                                                                                      <w:divsChild>
                                                                                                        <w:div w:id="12095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4694418">
      <w:bodyDiv w:val="1"/>
      <w:marLeft w:val="0"/>
      <w:marRight w:val="0"/>
      <w:marTop w:val="0"/>
      <w:marBottom w:val="0"/>
      <w:divBdr>
        <w:top w:val="none" w:sz="0" w:space="0" w:color="auto"/>
        <w:left w:val="none" w:sz="0" w:space="0" w:color="auto"/>
        <w:bottom w:val="none" w:sz="0" w:space="0" w:color="auto"/>
        <w:right w:val="none" w:sz="0" w:space="0" w:color="auto"/>
      </w:divBdr>
    </w:div>
    <w:div w:id="1569876010">
      <w:bodyDiv w:val="1"/>
      <w:marLeft w:val="0"/>
      <w:marRight w:val="0"/>
      <w:marTop w:val="0"/>
      <w:marBottom w:val="0"/>
      <w:divBdr>
        <w:top w:val="none" w:sz="0" w:space="0" w:color="auto"/>
        <w:left w:val="none" w:sz="0" w:space="0" w:color="auto"/>
        <w:bottom w:val="none" w:sz="0" w:space="0" w:color="auto"/>
        <w:right w:val="none" w:sz="0" w:space="0" w:color="auto"/>
      </w:divBdr>
    </w:div>
    <w:div w:id="1948542765">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tar.lt/portal/legalAct.html?documentId=74527de06e3711e8b83be60b2e217f9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egalAct.html?documentId=74527de06e3711e8b83be60b2e217f90" TargetMode="External"/><Relationship Id="rId17" Type="http://schemas.openxmlformats.org/officeDocument/2006/relationships/hyperlink" Target="https://www.e-tar.lt/portal/legalAct.html?documentId=74527de06e3711e8b83be60b2e217f90" TargetMode="External"/><Relationship Id="rId2" Type="http://schemas.openxmlformats.org/officeDocument/2006/relationships/numbering" Target="numbering.xml"/><Relationship Id="rId16" Type="http://schemas.openxmlformats.org/officeDocument/2006/relationships/hyperlink" Target="https://www.e-tar.lt/portal/legalAct.html?documentId=74527de06e3711e8b83be60b2e217f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egalAct.html?documentId=74527de06e3711e8b83be60b2e217f90" TargetMode="External"/><Relationship Id="rId5" Type="http://schemas.openxmlformats.org/officeDocument/2006/relationships/webSettings" Target="webSettings.xml"/><Relationship Id="rId15" Type="http://schemas.openxmlformats.org/officeDocument/2006/relationships/hyperlink" Target="https://www.e-tar.lt/portal/legalAct.html?documentId=74527de06e3711e8b83be60b2e217f90" TargetMode="External"/><Relationship Id="rId10" Type="http://schemas.openxmlformats.org/officeDocument/2006/relationships/hyperlink" Target="https://www.e-tar.lt/portal/legalAct.html?documentId=74527de06e3711e8b83be60b2e217f9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egalAct.html?documentId=74527de06e3711e8b83be60b2e217f90" TargetMode="External"/><Relationship Id="rId14" Type="http://schemas.openxmlformats.org/officeDocument/2006/relationships/hyperlink" Target="https://www.e-tar.lt/portal/legalAct.html?documentId=74527de06e3711e8b83be60b2e217f90"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1EF2D-9FFA-4643-83B9-1961811C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3073</Words>
  <Characters>17519</Characters>
  <Application>Microsoft Office Word</Application>
  <DocSecurity>0</DocSecurity>
  <Lines>145</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Laurinaitienė</dc:creator>
  <cp:lastModifiedBy>Lina Glebė</cp:lastModifiedBy>
  <cp:revision>3</cp:revision>
  <cp:lastPrinted>2023-12-19T12:05:00Z</cp:lastPrinted>
  <dcterms:created xsi:type="dcterms:W3CDTF">2024-02-27T06:28:00Z</dcterms:created>
  <dcterms:modified xsi:type="dcterms:W3CDTF">2024-02-27T06:28:00Z</dcterms:modified>
</cp:coreProperties>
</file>