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7F11B28" w14:textId="77777777" w:rsidR="004F461A" w:rsidRPr="00F73D71" w:rsidRDefault="004F461A" w:rsidP="00A96110">
      <w:pPr>
        <w:keepNext/>
        <w:ind w:firstLine="709"/>
        <w:rPr>
          <w:rFonts w:asciiTheme="majorHAnsi" w:hAnsiTheme="majorHAnsi" w:cstheme="majorHAnsi"/>
          <w:b/>
          <w:bCs/>
          <w:color w:val="4F81BD" w:themeColor="accent1"/>
          <w:sz w:val="22"/>
          <w:szCs w:val="22"/>
        </w:rPr>
      </w:pPr>
    </w:p>
    <w:p w14:paraId="0F2ED625" w14:textId="3BA9ED81" w:rsidR="00BE5D4B" w:rsidRPr="00F73D71" w:rsidRDefault="00734515" w:rsidP="007C70BC">
      <w:pPr>
        <w:pStyle w:val="ListParagraph"/>
        <w:tabs>
          <w:tab w:val="left" w:pos="993"/>
        </w:tabs>
        <w:suppressAutoHyphens/>
        <w:ind w:left="709"/>
        <w:contextualSpacing w:val="0"/>
        <w:jc w:val="right"/>
        <w:rPr>
          <w:rFonts w:asciiTheme="majorHAnsi" w:hAnsiTheme="majorHAnsi" w:cstheme="majorHAnsi"/>
          <w:color w:val="000000" w:themeColor="text1"/>
          <w:sz w:val="22"/>
          <w:szCs w:val="22"/>
        </w:rPr>
      </w:pPr>
      <w:r>
        <w:rPr>
          <w:rFonts w:asciiTheme="majorHAnsi" w:hAnsiTheme="majorHAnsi" w:cstheme="majorHAnsi"/>
          <w:color w:val="000000" w:themeColor="text1"/>
          <w:sz w:val="22"/>
          <w:szCs w:val="22"/>
        </w:rPr>
        <w:t>1</w:t>
      </w:r>
      <w:r w:rsidR="00BE5D4B" w:rsidRPr="00F73D71">
        <w:rPr>
          <w:rFonts w:asciiTheme="majorHAnsi" w:hAnsiTheme="majorHAnsi" w:cstheme="majorHAnsi"/>
          <w:color w:val="000000" w:themeColor="text1"/>
          <w:sz w:val="22"/>
          <w:szCs w:val="22"/>
        </w:rPr>
        <w:t xml:space="preserve"> priedas „Techninė specifikacija“</w:t>
      </w:r>
    </w:p>
    <w:p w14:paraId="084DC4FB" w14:textId="77777777" w:rsidR="00BE5D4B" w:rsidRPr="00F73D71" w:rsidRDefault="00BE5D4B" w:rsidP="00A96110">
      <w:pPr>
        <w:tabs>
          <w:tab w:val="left" w:pos="6663"/>
          <w:tab w:val="left" w:pos="7088"/>
        </w:tabs>
        <w:ind w:firstLine="709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</w:p>
    <w:p w14:paraId="5D6D83D0" w14:textId="77777777" w:rsidR="007C70BC" w:rsidRPr="00F73D71" w:rsidRDefault="007C70BC" w:rsidP="007C70BC">
      <w:pPr>
        <w:jc w:val="center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b/>
          <w:bCs/>
          <w:sz w:val="22"/>
          <w:szCs w:val="22"/>
        </w:rPr>
        <w:t>KELEIVINIŲ RIEDMENŲ</w:t>
      </w:r>
      <w:r w:rsidRPr="00F73D71">
        <w:rPr>
          <w:rFonts w:asciiTheme="majorHAnsi" w:hAnsiTheme="majorHAnsi" w:cstheme="majorHAnsi"/>
          <w:sz w:val="22"/>
          <w:szCs w:val="22"/>
        </w:rPr>
        <w:t xml:space="preserve"> </w:t>
      </w:r>
      <w:r w:rsidRPr="00F73D71">
        <w:rPr>
          <w:rFonts w:asciiTheme="majorHAnsi" w:hAnsiTheme="majorHAnsi" w:cstheme="majorHAnsi"/>
          <w:b/>
          <w:sz w:val="22"/>
          <w:szCs w:val="22"/>
        </w:rPr>
        <w:t>HIDRAULINIŲ VIRPESIŲ SLOPINTUVŲ REMONTO PASLAUGŲ</w:t>
      </w:r>
    </w:p>
    <w:p w14:paraId="4D66B700" w14:textId="77777777" w:rsidR="007C70BC" w:rsidRPr="00F73D71" w:rsidRDefault="007C70BC" w:rsidP="007C70BC">
      <w:pPr>
        <w:jc w:val="center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b/>
          <w:sz w:val="22"/>
          <w:szCs w:val="22"/>
        </w:rPr>
        <w:t>TECHNINĖ SPECIFIKACIJA</w:t>
      </w:r>
      <w:r w:rsidRPr="00F73D71" w:rsidDel="00186385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78875F2D" w14:textId="77777777" w:rsidR="007C70BC" w:rsidRPr="00F73D71" w:rsidRDefault="007C70BC" w:rsidP="007C70BC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7C5B3BED" w14:textId="77777777" w:rsidR="007C70BC" w:rsidRPr="00F73D71" w:rsidRDefault="007C70BC" w:rsidP="007C70BC">
      <w:pPr>
        <w:pStyle w:val="ListParagraph"/>
        <w:numPr>
          <w:ilvl w:val="0"/>
          <w:numId w:val="29"/>
        </w:numPr>
        <w:tabs>
          <w:tab w:val="num" w:pos="0"/>
        </w:tabs>
        <w:suppressAutoHyphens/>
        <w:ind w:left="426" w:hanging="426"/>
        <w:contextualSpacing w:val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73D71">
        <w:rPr>
          <w:rFonts w:asciiTheme="majorHAnsi" w:hAnsiTheme="majorHAnsi" w:cstheme="majorHAnsi"/>
          <w:b/>
          <w:sz w:val="22"/>
          <w:szCs w:val="22"/>
        </w:rPr>
        <w:t>PAVADINIMAS IR PRITAIKYMO SRITIS</w:t>
      </w:r>
    </w:p>
    <w:p w14:paraId="5316F998" w14:textId="77777777" w:rsidR="007C70BC" w:rsidRPr="00F73D71" w:rsidRDefault="007C70BC" w:rsidP="007C70BC">
      <w:pPr>
        <w:pStyle w:val="ListParagraph"/>
        <w:numPr>
          <w:ilvl w:val="1"/>
          <w:numId w:val="29"/>
        </w:numPr>
        <w:tabs>
          <w:tab w:val="num" w:pos="0"/>
        </w:tabs>
        <w:suppressAutoHyphens/>
        <w:ind w:left="426" w:hanging="426"/>
        <w:contextualSpacing w:val="0"/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 xml:space="preserve">Keleivinių riedmenų hidraulinių virpesių slopintuvų </w:t>
      </w:r>
      <w:r w:rsidRPr="00F73D71">
        <w:rPr>
          <w:rFonts w:asciiTheme="majorHAnsi" w:hAnsiTheme="majorHAnsi" w:cstheme="majorHAnsi"/>
          <w:bCs/>
          <w:spacing w:val="6"/>
          <w:sz w:val="22"/>
          <w:szCs w:val="22"/>
        </w:rPr>
        <w:t xml:space="preserve">remonto paslaugos (toliau – </w:t>
      </w:r>
      <w:r w:rsidRPr="00F73D71">
        <w:rPr>
          <w:rFonts w:asciiTheme="majorHAnsi" w:hAnsiTheme="majorHAnsi" w:cstheme="majorHAnsi"/>
          <w:b/>
          <w:bCs/>
          <w:spacing w:val="6"/>
          <w:sz w:val="22"/>
          <w:szCs w:val="22"/>
        </w:rPr>
        <w:t>paslaugos</w:t>
      </w:r>
      <w:r w:rsidRPr="00F73D71">
        <w:rPr>
          <w:rFonts w:asciiTheme="majorHAnsi" w:hAnsiTheme="majorHAnsi" w:cstheme="majorHAnsi"/>
          <w:bCs/>
          <w:spacing w:val="6"/>
          <w:sz w:val="22"/>
          <w:szCs w:val="22"/>
        </w:rPr>
        <w:t xml:space="preserve">). </w:t>
      </w:r>
      <w:r w:rsidRPr="00F73D71">
        <w:rPr>
          <w:rFonts w:asciiTheme="majorHAnsi" w:hAnsiTheme="majorHAnsi" w:cstheme="majorHAnsi"/>
          <w:sz w:val="22"/>
          <w:szCs w:val="22"/>
        </w:rPr>
        <w:t xml:space="preserve">BVPŽ: </w:t>
      </w:r>
      <w:r w:rsidRPr="00F73D71">
        <w:rPr>
          <w:rFonts w:asciiTheme="majorHAnsi" w:hAnsiTheme="majorHAnsi" w:cstheme="majorHAnsi"/>
          <w:spacing w:val="1"/>
          <w:sz w:val="22"/>
          <w:szCs w:val="22"/>
        </w:rPr>
        <w:t>50220000-3</w:t>
      </w:r>
      <w:r w:rsidRPr="00F73D71">
        <w:rPr>
          <w:rFonts w:asciiTheme="majorHAnsi" w:hAnsiTheme="majorHAnsi" w:cstheme="majorHAnsi"/>
          <w:sz w:val="22"/>
          <w:szCs w:val="22"/>
        </w:rPr>
        <w:t>.</w:t>
      </w:r>
    </w:p>
    <w:p w14:paraId="337217DB" w14:textId="77777777" w:rsidR="007C70BC" w:rsidRPr="00F73D71" w:rsidRDefault="007C70BC" w:rsidP="007C70BC">
      <w:pPr>
        <w:pStyle w:val="ListParagraph"/>
        <w:ind w:left="825"/>
        <w:jc w:val="both"/>
        <w:rPr>
          <w:rFonts w:asciiTheme="majorHAnsi" w:hAnsiTheme="majorHAnsi" w:cstheme="majorHAnsi"/>
          <w:sz w:val="22"/>
          <w:szCs w:val="22"/>
        </w:rPr>
      </w:pPr>
    </w:p>
    <w:p w14:paraId="3B0A0C05" w14:textId="77777777" w:rsidR="007C70BC" w:rsidRPr="00F73D71" w:rsidRDefault="007C70BC" w:rsidP="007C70BC">
      <w:pPr>
        <w:pStyle w:val="ListParagraph"/>
        <w:numPr>
          <w:ilvl w:val="0"/>
          <w:numId w:val="29"/>
        </w:numPr>
        <w:tabs>
          <w:tab w:val="num" w:pos="0"/>
        </w:tabs>
        <w:suppressAutoHyphens/>
        <w:ind w:left="426" w:hanging="426"/>
        <w:contextualSpacing w:val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73D71">
        <w:rPr>
          <w:rFonts w:asciiTheme="majorHAnsi" w:hAnsiTheme="majorHAnsi" w:cstheme="majorHAnsi"/>
          <w:b/>
          <w:sz w:val="22"/>
          <w:szCs w:val="22"/>
        </w:rPr>
        <w:t>TECHNINĖS SPECIFIKACIJOS SUDARYMO TIKSLAS IR PASKIRTIS</w:t>
      </w:r>
    </w:p>
    <w:p w14:paraId="0B7BDF08" w14:textId="77777777" w:rsidR="007C70BC" w:rsidRPr="00F73D71" w:rsidRDefault="007C70BC" w:rsidP="007C70BC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 xml:space="preserve">2.1. Keleivinių riedmenų hidraulinių virpesių slopintuvų </w:t>
      </w:r>
      <w:r w:rsidRPr="00F73D71">
        <w:rPr>
          <w:rFonts w:asciiTheme="majorHAnsi" w:hAnsiTheme="majorHAnsi" w:cstheme="majorHAnsi"/>
          <w:bCs/>
          <w:spacing w:val="6"/>
          <w:sz w:val="22"/>
          <w:szCs w:val="22"/>
        </w:rPr>
        <w:t xml:space="preserve">(toliau – </w:t>
      </w:r>
      <w:r w:rsidRPr="00F73D71">
        <w:rPr>
          <w:rFonts w:asciiTheme="majorHAnsi" w:hAnsiTheme="majorHAnsi" w:cstheme="majorHAnsi"/>
          <w:b/>
          <w:bCs/>
          <w:spacing w:val="6"/>
          <w:sz w:val="22"/>
          <w:szCs w:val="22"/>
        </w:rPr>
        <w:t>slopintuvai</w:t>
      </w:r>
      <w:r w:rsidRPr="00F73D71">
        <w:rPr>
          <w:rFonts w:asciiTheme="majorHAnsi" w:hAnsiTheme="majorHAnsi" w:cstheme="majorHAnsi"/>
          <w:bCs/>
          <w:spacing w:val="6"/>
          <w:sz w:val="22"/>
          <w:szCs w:val="22"/>
        </w:rPr>
        <w:t xml:space="preserve">) </w:t>
      </w:r>
      <w:r w:rsidRPr="00F73D71">
        <w:rPr>
          <w:rFonts w:asciiTheme="majorHAnsi" w:hAnsiTheme="majorHAnsi" w:cstheme="majorHAnsi"/>
          <w:sz w:val="22"/>
          <w:szCs w:val="22"/>
        </w:rPr>
        <w:t>remonto paslaugų pirkimas užtikrinant jų gerą techninę būklę bei riedmenų saugų ir nepertraukiamą eksploatavimą.</w:t>
      </w:r>
    </w:p>
    <w:p w14:paraId="2A27E6C3" w14:textId="77777777" w:rsidR="007C70BC" w:rsidRPr="00F73D71" w:rsidRDefault="007C70BC" w:rsidP="007C70BC">
      <w:pPr>
        <w:jc w:val="both"/>
        <w:rPr>
          <w:rFonts w:asciiTheme="majorHAnsi" w:hAnsiTheme="majorHAnsi" w:cstheme="majorHAnsi"/>
          <w:sz w:val="22"/>
          <w:szCs w:val="22"/>
        </w:rPr>
      </w:pPr>
    </w:p>
    <w:p w14:paraId="57CC8ACC" w14:textId="77777777" w:rsidR="007C70BC" w:rsidRPr="00F73D71" w:rsidRDefault="007C70BC" w:rsidP="007C70BC">
      <w:pPr>
        <w:pStyle w:val="ListParagraph"/>
        <w:numPr>
          <w:ilvl w:val="0"/>
          <w:numId w:val="29"/>
        </w:numPr>
        <w:tabs>
          <w:tab w:val="num" w:pos="0"/>
        </w:tabs>
        <w:suppressAutoHyphens/>
        <w:ind w:left="426" w:hanging="426"/>
        <w:contextualSpacing w:val="0"/>
        <w:jc w:val="both"/>
        <w:rPr>
          <w:rFonts w:asciiTheme="majorHAnsi" w:hAnsiTheme="majorHAnsi" w:cstheme="majorHAnsi"/>
          <w:b/>
          <w:sz w:val="22"/>
          <w:szCs w:val="22"/>
        </w:rPr>
      </w:pPr>
      <w:r w:rsidRPr="00F73D71">
        <w:rPr>
          <w:rFonts w:asciiTheme="majorHAnsi" w:hAnsiTheme="majorHAnsi" w:cstheme="majorHAnsi"/>
          <w:b/>
          <w:sz w:val="22"/>
          <w:szCs w:val="22"/>
        </w:rPr>
        <w:t xml:space="preserve">TECHNINIAI REIKALAVIMAI, KURIUOS TURI ATITIKTI PERKAMOS PASLAUGOS </w:t>
      </w:r>
    </w:p>
    <w:p w14:paraId="5CF5AAA5" w14:textId="77777777" w:rsidR="007C70BC" w:rsidRPr="00F73D71" w:rsidRDefault="007C70BC" w:rsidP="007C70BC">
      <w:pPr>
        <w:jc w:val="both"/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F73D71">
        <w:rPr>
          <w:rFonts w:asciiTheme="majorHAnsi" w:hAnsiTheme="majorHAnsi" w:cstheme="majorHAnsi"/>
          <w:b/>
          <w:sz w:val="22"/>
          <w:szCs w:val="22"/>
        </w:rPr>
        <w:t>3.1. STANDARTAS, TECHNINIS REGLAMENTAS AR NORMATYVAS</w:t>
      </w:r>
    </w:p>
    <w:p w14:paraId="57A0636B" w14:textId="77777777" w:rsidR="007C70BC" w:rsidRPr="00F73D71" w:rsidRDefault="007C70BC" w:rsidP="007C70BC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73D71">
        <w:rPr>
          <w:rFonts w:asciiTheme="majorHAnsi" w:hAnsiTheme="majorHAnsi" w:cstheme="majorHAnsi"/>
          <w:bCs/>
          <w:sz w:val="22"/>
          <w:szCs w:val="22"/>
        </w:rPr>
        <w:t xml:space="preserve">3.1.1. </w:t>
      </w:r>
      <w:r w:rsidRPr="00F73D71">
        <w:rPr>
          <w:rFonts w:asciiTheme="majorHAnsi" w:hAnsiTheme="majorHAnsi" w:cstheme="majorHAnsi"/>
          <w:sz w:val="22"/>
          <w:szCs w:val="22"/>
        </w:rPr>
        <w:t>Hidroslopintuvo</w:t>
      </w:r>
      <w:r w:rsidRPr="00F73D7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F73D71">
        <w:rPr>
          <w:rFonts w:asciiTheme="majorHAnsi" w:hAnsiTheme="majorHAnsi" w:cstheme="majorHAnsi"/>
          <w:sz w:val="22"/>
          <w:szCs w:val="22"/>
        </w:rPr>
        <w:t>H8Y.190.45.40/C</w:t>
      </w:r>
      <w:r w:rsidRPr="00F73D7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F73D71">
        <w:rPr>
          <w:rFonts w:asciiTheme="majorHAnsi" w:hAnsiTheme="majorHAnsi" w:cstheme="majorHAnsi"/>
          <w:sz w:val="22"/>
          <w:szCs w:val="22"/>
        </w:rPr>
        <w:t xml:space="preserve">techninės priežiūros ir remonto </w:t>
      </w:r>
      <w:r w:rsidRPr="00F73D71">
        <w:rPr>
          <w:rFonts w:asciiTheme="majorHAnsi" w:hAnsiTheme="majorHAnsi" w:cstheme="majorHAnsi"/>
          <w:bCs/>
          <w:sz w:val="22"/>
          <w:szCs w:val="22"/>
        </w:rPr>
        <w:t xml:space="preserve">instrukcija 04-6122-4388; </w:t>
      </w:r>
    </w:p>
    <w:p w14:paraId="3F12D3CB" w14:textId="77777777" w:rsidR="007C70BC" w:rsidRPr="00F73D71" w:rsidRDefault="007C70BC" w:rsidP="007C70BC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73D71">
        <w:rPr>
          <w:rFonts w:asciiTheme="majorHAnsi" w:hAnsiTheme="majorHAnsi" w:cstheme="majorHAnsi"/>
          <w:bCs/>
          <w:sz w:val="22"/>
          <w:szCs w:val="22"/>
        </w:rPr>
        <w:t xml:space="preserve">3.1.2. </w:t>
      </w:r>
      <w:r w:rsidRPr="00F73D71">
        <w:rPr>
          <w:rFonts w:asciiTheme="majorHAnsi" w:hAnsiTheme="majorHAnsi" w:cstheme="majorHAnsi"/>
          <w:sz w:val="22"/>
          <w:szCs w:val="22"/>
        </w:rPr>
        <w:t>Hidroslopintuvo</w:t>
      </w:r>
      <w:r w:rsidRPr="00F73D7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F73D71">
        <w:rPr>
          <w:rFonts w:asciiTheme="majorHAnsi" w:hAnsiTheme="majorHAnsi" w:cstheme="majorHAnsi"/>
          <w:sz w:val="22"/>
          <w:szCs w:val="22"/>
        </w:rPr>
        <w:t xml:space="preserve">P80X.160.16.10 techninės priežiūros ir remonto </w:t>
      </w:r>
      <w:r w:rsidRPr="00F73D71">
        <w:rPr>
          <w:rFonts w:asciiTheme="majorHAnsi" w:hAnsiTheme="majorHAnsi" w:cstheme="majorHAnsi"/>
          <w:bCs/>
          <w:sz w:val="22"/>
          <w:szCs w:val="22"/>
        </w:rPr>
        <w:t xml:space="preserve">instrukcija 04-6320-4389;        </w:t>
      </w:r>
    </w:p>
    <w:p w14:paraId="5053D701" w14:textId="77777777" w:rsidR="007C70BC" w:rsidRPr="00F73D71" w:rsidRDefault="007C70BC" w:rsidP="007C70BC">
      <w:pPr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bCs/>
          <w:sz w:val="22"/>
          <w:szCs w:val="22"/>
        </w:rPr>
        <w:t xml:space="preserve">3.1.3. </w:t>
      </w:r>
      <w:r w:rsidRPr="00F73D71">
        <w:rPr>
          <w:rFonts w:asciiTheme="majorHAnsi" w:hAnsiTheme="majorHAnsi" w:cstheme="majorHAnsi"/>
          <w:sz w:val="22"/>
          <w:szCs w:val="22"/>
        </w:rPr>
        <w:t xml:space="preserve">Hidroslopintuvo P8.140.45.30 techninės priežiūros ir remonto </w:t>
      </w:r>
      <w:r w:rsidRPr="00F73D71">
        <w:rPr>
          <w:rFonts w:asciiTheme="majorHAnsi" w:hAnsiTheme="majorHAnsi" w:cstheme="majorHAnsi"/>
          <w:bCs/>
          <w:sz w:val="22"/>
          <w:szCs w:val="22"/>
        </w:rPr>
        <w:t>instrukcija 04-6141-4393;</w:t>
      </w:r>
      <w:r w:rsidRPr="00F73D71">
        <w:rPr>
          <w:rFonts w:asciiTheme="majorHAnsi" w:hAnsiTheme="majorHAnsi" w:cstheme="majorHAnsi"/>
          <w:sz w:val="22"/>
          <w:szCs w:val="22"/>
        </w:rPr>
        <w:t xml:space="preserve"> </w:t>
      </w:r>
    </w:p>
    <w:p w14:paraId="3B6C2D69" w14:textId="77777777" w:rsidR="007C70BC" w:rsidRPr="00F73D71" w:rsidRDefault="007C70BC" w:rsidP="007C70BC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>3.1.4. Hidroslopintuvo</w:t>
      </w:r>
      <w:r w:rsidRPr="00F73D7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F73D71">
        <w:rPr>
          <w:rFonts w:asciiTheme="majorHAnsi" w:hAnsiTheme="majorHAnsi" w:cstheme="majorHAnsi"/>
          <w:sz w:val="22"/>
          <w:szCs w:val="22"/>
        </w:rPr>
        <w:t xml:space="preserve">P8Y.160.100.100 techninės priežiūros ir remonto </w:t>
      </w:r>
      <w:r w:rsidRPr="00F73D71">
        <w:rPr>
          <w:rFonts w:asciiTheme="majorHAnsi" w:hAnsiTheme="majorHAnsi" w:cstheme="majorHAnsi"/>
          <w:bCs/>
          <w:sz w:val="22"/>
          <w:szCs w:val="22"/>
        </w:rPr>
        <w:t xml:space="preserve">instrukcija 04-6141-4392; </w:t>
      </w:r>
    </w:p>
    <w:p w14:paraId="4016EC23" w14:textId="77777777" w:rsidR="007C70BC" w:rsidRPr="00F73D71" w:rsidRDefault="007C70BC" w:rsidP="007C70BC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73D71">
        <w:rPr>
          <w:rFonts w:asciiTheme="majorHAnsi" w:hAnsiTheme="majorHAnsi" w:cstheme="majorHAnsi"/>
          <w:bCs/>
          <w:sz w:val="22"/>
          <w:szCs w:val="22"/>
        </w:rPr>
        <w:t xml:space="preserve">3.1.5. </w:t>
      </w:r>
      <w:r w:rsidRPr="00F73D71">
        <w:rPr>
          <w:rFonts w:asciiTheme="majorHAnsi" w:hAnsiTheme="majorHAnsi" w:cstheme="majorHAnsi"/>
          <w:sz w:val="22"/>
          <w:szCs w:val="22"/>
        </w:rPr>
        <w:t xml:space="preserve">Hidroslopintuvo P8Y.240.63.63 techninės priežiūros ir remonto </w:t>
      </w:r>
      <w:r w:rsidRPr="00F73D71">
        <w:rPr>
          <w:rFonts w:asciiTheme="majorHAnsi" w:hAnsiTheme="majorHAnsi" w:cstheme="majorHAnsi"/>
          <w:bCs/>
          <w:sz w:val="22"/>
          <w:szCs w:val="22"/>
        </w:rPr>
        <w:t xml:space="preserve">instrukcija 04-6141-4395; </w:t>
      </w:r>
    </w:p>
    <w:p w14:paraId="4A6DD022" w14:textId="77777777" w:rsidR="007C70BC" w:rsidRPr="00F73D71" w:rsidRDefault="007C70BC" w:rsidP="007C70BC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73D71">
        <w:rPr>
          <w:rFonts w:asciiTheme="majorHAnsi" w:hAnsiTheme="majorHAnsi" w:cstheme="majorHAnsi"/>
          <w:bCs/>
          <w:sz w:val="22"/>
          <w:szCs w:val="22"/>
        </w:rPr>
        <w:t xml:space="preserve">3.1.6. </w:t>
      </w:r>
      <w:r w:rsidRPr="00F73D71">
        <w:rPr>
          <w:rFonts w:asciiTheme="majorHAnsi" w:hAnsiTheme="majorHAnsi" w:cstheme="majorHAnsi"/>
          <w:sz w:val="22"/>
          <w:szCs w:val="22"/>
        </w:rPr>
        <w:t>Hidroslopintuvo</w:t>
      </w:r>
      <w:r w:rsidRPr="00F73D71">
        <w:rPr>
          <w:rFonts w:asciiTheme="majorHAnsi" w:hAnsiTheme="majorHAnsi" w:cstheme="majorHAnsi"/>
          <w:bCs/>
          <w:sz w:val="22"/>
          <w:szCs w:val="22"/>
        </w:rPr>
        <w:t xml:space="preserve"> </w:t>
      </w:r>
      <w:r w:rsidRPr="00F73D71">
        <w:rPr>
          <w:rFonts w:asciiTheme="majorHAnsi" w:hAnsiTheme="majorHAnsi" w:cstheme="majorHAnsi"/>
          <w:sz w:val="22"/>
          <w:szCs w:val="22"/>
        </w:rPr>
        <w:t xml:space="preserve">R110Y.405-018 techninės priežiūros ir remonto </w:t>
      </w:r>
      <w:r w:rsidRPr="00F73D71">
        <w:rPr>
          <w:rFonts w:asciiTheme="majorHAnsi" w:hAnsiTheme="majorHAnsi" w:cstheme="majorHAnsi"/>
          <w:bCs/>
          <w:sz w:val="22"/>
          <w:szCs w:val="22"/>
        </w:rPr>
        <w:t xml:space="preserve">instrukcija 04-6110-4387; </w:t>
      </w:r>
    </w:p>
    <w:p w14:paraId="71D684E3" w14:textId="77777777" w:rsidR="007C70BC" w:rsidRPr="00F73D71" w:rsidRDefault="007C70BC" w:rsidP="007C70BC">
      <w:pPr>
        <w:jc w:val="both"/>
        <w:rPr>
          <w:rFonts w:asciiTheme="majorHAnsi" w:hAnsiTheme="majorHAnsi" w:cstheme="majorHAnsi"/>
          <w:bCs/>
          <w:sz w:val="22"/>
          <w:szCs w:val="22"/>
        </w:rPr>
      </w:pPr>
      <w:r w:rsidRPr="00F73D71">
        <w:rPr>
          <w:rFonts w:asciiTheme="majorHAnsi" w:hAnsiTheme="majorHAnsi" w:cstheme="majorHAnsi"/>
          <w:bCs/>
          <w:sz w:val="22"/>
          <w:szCs w:val="22"/>
        </w:rPr>
        <w:t xml:space="preserve">3.1.7. </w:t>
      </w:r>
      <w:r w:rsidRPr="00F73D71">
        <w:rPr>
          <w:rFonts w:asciiTheme="majorHAnsi" w:hAnsiTheme="majorHAnsi" w:cstheme="majorHAnsi"/>
          <w:sz w:val="22"/>
          <w:szCs w:val="22"/>
        </w:rPr>
        <w:t xml:space="preserve">Hidroslopintuvo R110Y.405-019 techninės priežiūros ir remonto </w:t>
      </w:r>
      <w:r w:rsidRPr="00F73D71">
        <w:rPr>
          <w:rFonts w:asciiTheme="majorHAnsi" w:hAnsiTheme="majorHAnsi" w:cstheme="majorHAnsi"/>
          <w:bCs/>
          <w:sz w:val="22"/>
          <w:szCs w:val="22"/>
        </w:rPr>
        <w:t xml:space="preserve">instrukcija </w:t>
      </w:r>
      <w:r w:rsidRPr="00F73D71">
        <w:rPr>
          <w:rFonts w:asciiTheme="majorHAnsi" w:hAnsiTheme="majorHAnsi" w:cstheme="majorHAnsi"/>
          <w:sz w:val="22"/>
          <w:szCs w:val="22"/>
        </w:rPr>
        <w:t>04-6110-4508;</w:t>
      </w:r>
    </w:p>
    <w:p w14:paraId="4DB4DED1" w14:textId="77777777" w:rsidR="007C70BC" w:rsidRPr="00F73D71" w:rsidRDefault="007C70BC" w:rsidP="007C70BC">
      <w:pPr>
        <w:jc w:val="both"/>
        <w:rPr>
          <w:rFonts w:asciiTheme="majorHAnsi" w:hAnsiTheme="majorHAnsi" w:cstheme="majorHAnsi"/>
          <w:b/>
          <w:sz w:val="22"/>
          <w:szCs w:val="22"/>
        </w:rPr>
      </w:pPr>
      <w:r w:rsidRPr="00F73D71">
        <w:rPr>
          <w:rFonts w:asciiTheme="majorHAnsi" w:hAnsiTheme="majorHAnsi" w:cstheme="majorHAnsi"/>
          <w:bCs/>
          <w:sz w:val="22"/>
          <w:szCs w:val="22"/>
        </w:rPr>
        <w:t xml:space="preserve">3.1.8. </w:t>
      </w:r>
      <w:r w:rsidRPr="00F73D71">
        <w:rPr>
          <w:rFonts w:asciiTheme="majorHAnsi" w:hAnsiTheme="majorHAnsi" w:cstheme="majorHAnsi"/>
          <w:sz w:val="22"/>
          <w:szCs w:val="22"/>
        </w:rPr>
        <w:t>„Lokomotyvų ir elektrinių traukinių virpesių slopintuvų techninės priežiūros ir remonto instrukcija“ 258/T.</w:t>
      </w:r>
    </w:p>
    <w:p w14:paraId="2ED4D690" w14:textId="77777777" w:rsidR="007C70BC" w:rsidRPr="00F73D71" w:rsidRDefault="007C70BC" w:rsidP="007C70BC">
      <w:pPr>
        <w:jc w:val="both"/>
        <w:rPr>
          <w:rFonts w:asciiTheme="majorHAnsi" w:hAnsiTheme="majorHAnsi" w:cstheme="majorHAnsi"/>
          <w:b/>
          <w:sz w:val="22"/>
          <w:szCs w:val="22"/>
        </w:rPr>
      </w:pPr>
    </w:p>
    <w:p w14:paraId="36381599" w14:textId="77777777" w:rsidR="007C70BC" w:rsidRPr="00F73D71" w:rsidRDefault="007C70BC" w:rsidP="007C70BC">
      <w:pPr>
        <w:jc w:val="both"/>
        <w:outlineLvl w:val="0"/>
        <w:rPr>
          <w:rFonts w:asciiTheme="majorHAnsi" w:hAnsiTheme="majorHAnsi" w:cstheme="majorHAnsi"/>
          <w:b/>
          <w:sz w:val="22"/>
          <w:szCs w:val="22"/>
        </w:rPr>
      </w:pPr>
      <w:r w:rsidRPr="00F73D71">
        <w:rPr>
          <w:rFonts w:asciiTheme="majorHAnsi" w:hAnsiTheme="majorHAnsi" w:cstheme="majorHAnsi"/>
          <w:b/>
          <w:sz w:val="22"/>
          <w:szCs w:val="22"/>
        </w:rPr>
        <w:t xml:space="preserve">3.2. PIRKIMO OBJEKTO KOMPLEKTACIJA, FUNKCINĖS SAVYBĖS. </w:t>
      </w:r>
    </w:p>
    <w:p w14:paraId="20A16CC5" w14:textId="77777777" w:rsidR="007C70BC" w:rsidRPr="00F73D71" w:rsidRDefault="007C70BC" w:rsidP="007C70BC">
      <w:pPr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  <w:lang w:eastAsia="en-US"/>
        </w:rPr>
        <w:t xml:space="preserve">3.2.1. Paslaugos turi būti atliktos pagal 3.1. punkte išvardintų instrukcijų reikalavimus </w:t>
      </w:r>
      <w:r w:rsidRPr="00F73D71">
        <w:rPr>
          <w:rFonts w:asciiTheme="majorHAnsi" w:hAnsiTheme="majorHAnsi" w:cstheme="majorHAnsi"/>
          <w:sz w:val="22"/>
          <w:szCs w:val="22"/>
        </w:rPr>
        <w:t xml:space="preserve">atstatant jų normatyvinius darbo parametrus. </w:t>
      </w:r>
    </w:p>
    <w:p w14:paraId="6BD68167" w14:textId="77777777" w:rsidR="007C70BC" w:rsidRPr="00F73D71" w:rsidRDefault="007C70BC" w:rsidP="007C70BC">
      <w:pPr>
        <w:jc w:val="both"/>
        <w:outlineLvl w:val="0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 xml:space="preserve">3.2.2. Remonto metu slopintuvai išardomi/surenkami, patikrinama jų detalių būklė. Besidėvinčios sandarinimo detalės (žiedai, įvorės ir pan.), manžetai, tarpinės ir kitos guminės detalės, tepalas. </w:t>
      </w:r>
    </w:p>
    <w:p w14:paraId="1F2F4355" w14:textId="77777777" w:rsidR="007C70BC" w:rsidRPr="00F73D71" w:rsidRDefault="007C70BC" w:rsidP="007C70BC">
      <w:pPr>
        <w:pStyle w:val="Footer"/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>3.2.3. Paslaugos metu taip pat atliekama:</w:t>
      </w:r>
    </w:p>
    <w:p w14:paraId="7336D18B" w14:textId="77777777" w:rsidR="007C70BC" w:rsidRPr="00F73D71" w:rsidRDefault="007C70BC" w:rsidP="007C70BC">
      <w:pPr>
        <w:pStyle w:val="Footer"/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>3.2.3.1. suteikus paslaugas, suremontuotų slopintuvų dažomi paviršiai turi būti nudažyti nustatyta spalva (spalva RAL7011);</w:t>
      </w:r>
    </w:p>
    <w:p w14:paraId="1911AE25" w14:textId="77777777" w:rsidR="007C70BC" w:rsidRPr="00F73D71" w:rsidRDefault="007C70BC" w:rsidP="007C70BC">
      <w:pPr>
        <w:pStyle w:val="Footer"/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 xml:space="preserve">3.2.3.2. turi būti atliktas atitinkamas ženklinamas leidžiantis identifikuoti paslaugą atlikusią įmonę ir nustatyti remonto atlikimo datą; </w:t>
      </w:r>
    </w:p>
    <w:p w14:paraId="5652839A" w14:textId="77777777" w:rsidR="007C70BC" w:rsidRPr="00F73D71" w:rsidRDefault="007C70BC" w:rsidP="007C70BC">
      <w:pPr>
        <w:spacing w:after="100" w:afterAutospacing="1"/>
        <w:contextualSpacing/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>3.2.4. Paslaugų kiekio poreikiai, atlikimo ir garantiniai terminai nurodomi priede 1.</w:t>
      </w:r>
    </w:p>
    <w:p w14:paraId="368F93B2" w14:textId="77777777" w:rsidR="007C70BC" w:rsidRPr="00F73D71" w:rsidRDefault="007C70BC" w:rsidP="007C70BC">
      <w:pPr>
        <w:tabs>
          <w:tab w:val="left" w:pos="6663"/>
          <w:tab w:val="left" w:pos="7088"/>
        </w:tabs>
        <w:jc w:val="center"/>
        <w:rPr>
          <w:rFonts w:asciiTheme="majorHAnsi" w:hAnsiTheme="majorHAnsi" w:cstheme="majorHAnsi"/>
          <w:b/>
          <w:sz w:val="22"/>
          <w:szCs w:val="22"/>
        </w:rPr>
      </w:pPr>
    </w:p>
    <w:p w14:paraId="3D21EAF5" w14:textId="77777777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bookmarkStart w:id="0" w:name="_Hlk39572282"/>
      <w:r w:rsidRPr="00F73D71">
        <w:rPr>
          <w:rFonts w:asciiTheme="majorHAnsi" w:hAnsiTheme="majorHAnsi" w:cstheme="majorHAnsi"/>
          <w:b/>
          <w:bCs/>
          <w:sz w:val="22"/>
          <w:szCs w:val="22"/>
        </w:rPr>
        <w:t>3.3. KITOS PIRKIMO OBJEKTO SAVYBĖS</w:t>
      </w:r>
    </w:p>
    <w:p w14:paraId="593F83EE" w14:textId="77777777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>3.3.1. Paslaugų atlikimo metu turi būti naudojamos naujos detalės, kurių savybės (techniniai parametrai, eksploatavimo laikas ir kokybė) turi atitikti 3.1. punkte nurodytus techninius reikalavimus;</w:t>
      </w:r>
    </w:p>
    <w:p w14:paraId="74B533E0" w14:textId="77777777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>3.3.2. Slopintuvų demontavimą iš riedmens ir sumontavimą į riedmenį atlieka Užsakovas savo remonto bazėje, savo lėšomis ir sąskaita;</w:t>
      </w:r>
    </w:p>
    <w:p w14:paraId="66940039" w14:textId="77777777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 xml:space="preserve">3.3.3. Slopintuvų paruošimą transportavimui (įpakavimas, tvirtinimas ir t.t.) ir transportavimą į ir iš remonto bazės iki Užsakovo </w:t>
      </w:r>
      <w:bookmarkStart w:id="1" w:name="_Hlk42010793"/>
      <w:r w:rsidRPr="00F73D71">
        <w:rPr>
          <w:rFonts w:asciiTheme="majorHAnsi" w:hAnsiTheme="majorHAnsi" w:cstheme="majorHAnsi"/>
          <w:sz w:val="22"/>
          <w:szCs w:val="22"/>
        </w:rPr>
        <w:t xml:space="preserve">(adresu: Vilnius, Pramonės g. 78) </w:t>
      </w:r>
      <w:bookmarkEnd w:id="1"/>
      <w:r w:rsidRPr="00F73D71">
        <w:rPr>
          <w:rFonts w:asciiTheme="majorHAnsi" w:hAnsiTheme="majorHAnsi" w:cstheme="majorHAnsi"/>
          <w:sz w:val="22"/>
          <w:szCs w:val="22"/>
        </w:rPr>
        <w:t>Vykdytojas  organizuoja ir vykdo savo jėgomis;</w:t>
      </w:r>
    </w:p>
    <w:p w14:paraId="56D9819E" w14:textId="77777777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>3.3.4. Paslaugas atlieka Vykdytojas savo gamybinėje bazėje, savo detalėmis ir medžiagomis bei savo jėgomis;</w:t>
      </w:r>
    </w:p>
    <w:p w14:paraId="714E6E5A" w14:textId="77777777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>3.3.5. Paslaugos atlikimo metu negali būti atliekami jokie remontuojamų objektų modernizavimai be suderinimo su Užsakovu;</w:t>
      </w:r>
    </w:p>
    <w:p w14:paraId="68EC585F" w14:textId="25EFCD63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 xml:space="preserve">3.3.6. Paslaugos atlikimo metu naudojant lygiavertes detales ir mazgus paslaugų Vykdytojas tai privalo suderinti su Užsakovu bei pateikti tai įrodančius </w:t>
      </w:r>
      <w:r w:rsidR="003D509A">
        <w:rPr>
          <w:rFonts w:asciiTheme="majorHAnsi" w:hAnsiTheme="majorHAnsi" w:cstheme="majorHAnsi"/>
          <w:sz w:val="22"/>
          <w:szCs w:val="22"/>
        </w:rPr>
        <w:t>dokumentus.</w:t>
      </w:r>
    </w:p>
    <w:p w14:paraId="4E072115" w14:textId="4C02AFC3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 xml:space="preserve">3.3.7. Paslaugų metu nustatomų papildomų dalių kainą Vykdytojas privalo suderinti su Užsakovu pateikiant papildomų dalių -pasiūlymą; </w:t>
      </w:r>
    </w:p>
    <w:p w14:paraId="028D040A" w14:textId="75E972F6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 xml:space="preserve">3.3.8. Paslaugų Vykdytojas privalo išsaugoti paslaugos </w:t>
      </w:r>
      <w:r w:rsidR="00AD303C">
        <w:rPr>
          <w:rFonts w:asciiTheme="majorHAnsi" w:hAnsiTheme="majorHAnsi" w:cstheme="majorHAnsi"/>
          <w:sz w:val="22"/>
          <w:szCs w:val="22"/>
        </w:rPr>
        <w:t>teikimo</w:t>
      </w:r>
      <w:r w:rsidR="00AD303C" w:rsidRPr="00F73D71">
        <w:rPr>
          <w:rFonts w:asciiTheme="majorHAnsi" w:hAnsiTheme="majorHAnsi" w:cstheme="majorHAnsi"/>
          <w:sz w:val="22"/>
          <w:szCs w:val="22"/>
        </w:rPr>
        <w:t xml:space="preserve"> </w:t>
      </w:r>
      <w:r w:rsidRPr="00F73D71">
        <w:rPr>
          <w:rFonts w:asciiTheme="majorHAnsi" w:hAnsiTheme="majorHAnsi" w:cstheme="majorHAnsi"/>
          <w:sz w:val="22"/>
          <w:szCs w:val="22"/>
        </w:rPr>
        <w:t>metu pakeistas papildomas dalis iki paslaugų perdavimo Užsakovui. Užsakovui pareikalavus, paslaugų Vykdytojas privalo jam perduoti pakeistas detales;</w:t>
      </w:r>
    </w:p>
    <w:p w14:paraId="76E0AC33" w14:textId="77777777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lastRenderedPageBreak/>
        <w:t>3.3.9. Paslaugų Vykdytojas turi sudaryti sąlygas savo gamybinėje bazėje tikrinti atliekamų remonto darbų kokybę Užsakovo atstovams;</w:t>
      </w:r>
    </w:p>
    <w:p w14:paraId="243B260E" w14:textId="41EE8A3D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>3.3.10. Slopintuvų remonto paslaugų priėmimą Užsakovas vykdo savo remonto bazėje (adresu: Vilnius, Pramonės g. 78)</w:t>
      </w:r>
      <w:r w:rsidR="00AD303C">
        <w:rPr>
          <w:rFonts w:asciiTheme="majorHAnsi" w:hAnsiTheme="majorHAnsi" w:cstheme="majorHAnsi"/>
          <w:sz w:val="22"/>
          <w:szCs w:val="22"/>
        </w:rPr>
        <w:t>,</w:t>
      </w:r>
      <w:r w:rsidRPr="00F73D71">
        <w:rPr>
          <w:rFonts w:asciiTheme="majorHAnsi" w:hAnsiTheme="majorHAnsi" w:cstheme="majorHAnsi"/>
          <w:sz w:val="22"/>
          <w:szCs w:val="22"/>
        </w:rPr>
        <w:t xml:space="preserve"> atliekant suremontuotų slopintuvų veikimo stendinį bandymą bei veikimo parametrų atitikimo normatyviniams</w:t>
      </w:r>
      <w:r w:rsidR="00625473">
        <w:rPr>
          <w:rFonts w:asciiTheme="majorHAnsi" w:hAnsiTheme="majorHAnsi" w:cstheme="majorHAnsi"/>
          <w:sz w:val="22"/>
          <w:szCs w:val="22"/>
        </w:rPr>
        <w:t xml:space="preserve"> dokumentams</w:t>
      </w:r>
      <w:r w:rsidRPr="00F73D71">
        <w:rPr>
          <w:rFonts w:asciiTheme="majorHAnsi" w:hAnsiTheme="majorHAnsi" w:cstheme="majorHAnsi"/>
          <w:sz w:val="22"/>
          <w:szCs w:val="22"/>
        </w:rPr>
        <w:t xml:space="preserve"> patikrinimą;</w:t>
      </w:r>
    </w:p>
    <w:p w14:paraId="0C2FA581" w14:textId="77777777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>3.3.11. Visi pateikiami dokumentai turi būti originalo kalba su vertimu į lietuvių kalbą.</w:t>
      </w:r>
    </w:p>
    <w:p w14:paraId="1AED051B" w14:textId="77777777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0321F4A9" w14:textId="77777777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48B3B6DC" w14:textId="7FA1FECB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b/>
          <w:bCs/>
          <w:sz w:val="22"/>
          <w:szCs w:val="22"/>
        </w:rPr>
      </w:pPr>
      <w:r w:rsidRPr="00F73D71">
        <w:rPr>
          <w:rFonts w:asciiTheme="majorHAnsi" w:hAnsiTheme="majorHAnsi" w:cstheme="majorHAnsi"/>
          <w:b/>
          <w:bCs/>
          <w:sz w:val="22"/>
          <w:szCs w:val="22"/>
        </w:rPr>
        <w:t>4.</w:t>
      </w:r>
      <w:r w:rsidR="00CF4E36">
        <w:rPr>
          <w:rFonts w:asciiTheme="majorHAnsi" w:hAnsiTheme="majorHAnsi" w:cstheme="majorHAnsi"/>
          <w:b/>
          <w:bCs/>
          <w:sz w:val="22"/>
          <w:szCs w:val="22"/>
        </w:rPr>
        <w:t>1</w:t>
      </w:r>
      <w:r w:rsidRPr="00F73D71">
        <w:rPr>
          <w:rFonts w:asciiTheme="majorHAnsi" w:hAnsiTheme="majorHAnsi" w:cstheme="majorHAnsi"/>
          <w:b/>
          <w:bCs/>
          <w:sz w:val="22"/>
          <w:szCs w:val="22"/>
        </w:rPr>
        <w:t>. DOKUMENTAI, REIKALAUJAMI PRISTATYTI SU PREKĖMIS, PERDUODANT ATLIKTAS PASLAUGAS AR DARBUS</w:t>
      </w:r>
    </w:p>
    <w:p w14:paraId="317AE9FF" w14:textId="77777777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</w:p>
    <w:p w14:paraId="536F9E79" w14:textId="3EBA4FFD" w:rsidR="007C70BC" w:rsidRPr="00F73D71" w:rsidRDefault="007C70BC" w:rsidP="007C70BC">
      <w:pPr>
        <w:tabs>
          <w:tab w:val="num" w:pos="0"/>
        </w:tabs>
        <w:jc w:val="both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t>4.</w:t>
      </w:r>
      <w:r w:rsidR="00CF4E36">
        <w:rPr>
          <w:rFonts w:asciiTheme="majorHAnsi" w:hAnsiTheme="majorHAnsi" w:cstheme="majorHAnsi"/>
          <w:sz w:val="22"/>
          <w:szCs w:val="22"/>
        </w:rPr>
        <w:t>1</w:t>
      </w:r>
      <w:r w:rsidRPr="00F73D71">
        <w:rPr>
          <w:rFonts w:asciiTheme="majorHAnsi" w:hAnsiTheme="majorHAnsi" w:cstheme="majorHAnsi"/>
          <w:sz w:val="22"/>
          <w:szCs w:val="22"/>
        </w:rPr>
        <w:t>.1. Atliktų matavimų ir/ar bandymų protokolai (pažymos, aktai);</w:t>
      </w:r>
    </w:p>
    <w:p w14:paraId="7C1F62B1" w14:textId="44A0047B" w:rsidR="007C70BC" w:rsidRPr="00F73D71" w:rsidRDefault="007C70BC" w:rsidP="007C70BC">
      <w:pPr>
        <w:tabs>
          <w:tab w:val="left" w:pos="3735"/>
        </w:tabs>
        <w:rPr>
          <w:rFonts w:asciiTheme="majorHAnsi" w:hAnsiTheme="majorHAnsi" w:cstheme="majorHAnsi"/>
          <w:sz w:val="22"/>
          <w:szCs w:val="22"/>
          <w:lang w:eastAsia="en-US"/>
        </w:rPr>
      </w:pPr>
      <w:r w:rsidRPr="00F73D71">
        <w:rPr>
          <w:rFonts w:asciiTheme="majorHAnsi" w:hAnsiTheme="majorHAnsi" w:cstheme="majorHAnsi"/>
          <w:sz w:val="22"/>
          <w:szCs w:val="22"/>
        </w:rPr>
        <w:t>4.</w:t>
      </w:r>
      <w:r w:rsidR="00CF4E36">
        <w:rPr>
          <w:rFonts w:asciiTheme="majorHAnsi" w:hAnsiTheme="majorHAnsi" w:cstheme="majorHAnsi"/>
          <w:sz w:val="22"/>
          <w:szCs w:val="22"/>
        </w:rPr>
        <w:t>1</w:t>
      </w:r>
      <w:r w:rsidRPr="00F73D71">
        <w:rPr>
          <w:rFonts w:asciiTheme="majorHAnsi" w:hAnsiTheme="majorHAnsi" w:cstheme="majorHAnsi"/>
          <w:sz w:val="22"/>
          <w:szCs w:val="22"/>
        </w:rPr>
        <w:t>.2. Panaudotų pagrindinių medžiagų, detalių ir/ar mazgų kokybės sertifikatus arba atitikties deklaracijas, techninius pasus (originalus arba patvirtintas kopijas).</w:t>
      </w:r>
    </w:p>
    <w:bookmarkEnd w:id="0"/>
    <w:p w14:paraId="5B1A1F3A" w14:textId="77777777" w:rsidR="007C70BC" w:rsidRPr="00F73D71" w:rsidRDefault="007C70BC" w:rsidP="007C70BC">
      <w:pPr>
        <w:tabs>
          <w:tab w:val="left" w:pos="3735"/>
        </w:tabs>
        <w:rPr>
          <w:rFonts w:asciiTheme="majorHAnsi" w:hAnsiTheme="majorHAnsi" w:cstheme="majorHAnsi"/>
          <w:sz w:val="22"/>
          <w:szCs w:val="22"/>
          <w:lang w:eastAsia="en-US"/>
        </w:rPr>
      </w:pPr>
    </w:p>
    <w:p w14:paraId="142CE8E3" w14:textId="77777777" w:rsidR="007C70BC" w:rsidRPr="00F73D71" w:rsidRDefault="007C70BC" w:rsidP="007C70BC">
      <w:pPr>
        <w:tabs>
          <w:tab w:val="left" w:pos="3735"/>
        </w:tabs>
        <w:rPr>
          <w:rFonts w:asciiTheme="majorHAnsi" w:hAnsiTheme="majorHAnsi" w:cstheme="majorHAnsi"/>
          <w:sz w:val="22"/>
          <w:szCs w:val="22"/>
        </w:rPr>
      </w:pPr>
    </w:p>
    <w:p w14:paraId="19EF06C3" w14:textId="77777777" w:rsidR="007C70BC" w:rsidRPr="00F73D71" w:rsidRDefault="007C70BC" w:rsidP="007C70BC">
      <w:pPr>
        <w:tabs>
          <w:tab w:val="left" w:pos="3735"/>
        </w:tabs>
        <w:rPr>
          <w:rFonts w:asciiTheme="majorHAnsi" w:hAnsiTheme="majorHAnsi" w:cstheme="majorHAnsi"/>
          <w:sz w:val="22"/>
          <w:szCs w:val="22"/>
        </w:rPr>
        <w:sectPr w:rsidR="007C70BC" w:rsidRPr="00F73D71" w:rsidSect="00893D7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 w:code="9"/>
          <w:pgMar w:top="567" w:right="567" w:bottom="567" w:left="1418" w:header="567" w:footer="567" w:gutter="0"/>
          <w:cols w:space="1296"/>
          <w:docGrid w:linePitch="360"/>
        </w:sectPr>
      </w:pPr>
    </w:p>
    <w:p w14:paraId="01E32675" w14:textId="77777777" w:rsidR="007C70BC" w:rsidRPr="00F73D71" w:rsidRDefault="007C70BC" w:rsidP="007C70BC">
      <w:pPr>
        <w:tabs>
          <w:tab w:val="left" w:pos="3735"/>
        </w:tabs>
        <w:jc w:val="right"/>
        <w:rPr>
          <w:rFonts w:asciiTheme="majorHAnsi" w:hAnsiTheme="majorHAnsi" w:cstheme="majorHAnsi"/>
          <w:sz w:val="22"/>
          <w:szCs w:val="22"/>
        </w:rPr>
      </w:pPr>
      <w:r w:rsidRPr="00F73D71">
        <w:rPr>
          <w:rFonts w:asciiTheme="majorHAnsi" w:hAnsiTheme="majorHAnsi" w:cstheme="majorHAnsi"/>
          <w:sz w:val="22"/>
          <w:szCs w:val="22"/>
        </w:rPr>
        <w:lastRenderedPageBreak/>
        <w:t>Priedas 1</w:t>
      </w:r>
    </w:p>
    <w:p w14:paraId="02471227" w14:textId="56FD1E3F" w:rsidR="007C70BC" w:rsidRDefault="007C70BC" w:rsidP="007C70BC">
      <w:pPr>
        <w:jc w:val="center"/>
        <w:rPr>
          <w:rFonts w:asciiTheme="majorHAnsi" w:hAnsiTheme="majorHAnsi" w:cstheme="majorHAnsi"/>
          <w:b/>
          <w:sz w:val="22"/>
          <w:szCs w:val="22"/>
        </w:rPr>
      </w:pPr>
      <w:r w:rsidRPr="00F73D71">
        <w:rPr>
          <w:rFonts w:asciiTheme="majorHAnsi" w:hAnsiTheme="majorHAnsi" w:cstheme="majorHAnsi"/>
          <w:b/>
          <w:sz w:val="22"/>
          <w:szCs w:val="22"/>
        </w:rPr>
        <w:t>PASLAUGŲ SĄRAŠAS, SUTEIKIMO TERMINAS IR GARANTINIAI TERMINAI</w:t>
      </w:r>
    </w:p>
    <w:p w14:paraId="477E2EB4" w14:textId="77777777" w:rsidR="00F73D71" w:rsidRPr="00F73D71" w:rsidRDefault="00F73D71" w:rsidP="007C70BC">
      <w:pPr>
        <w:jc w:val="center"/>
        <w:rPr>
          <w:rFonts w:asciiTheme="majorHAnsi" w:hAnsiTheme="majorHAnsi" w:cstheme="majorHAnsi"/>
          <w:b/>
          <w:sz w:val="22"/>
          <w:szCs w:val="22"/>
        </w:rPr>
      </w:pPr>
    </w:p>
    <w:tbl>
      <w:tblPr>
        <w:tblpPr w:leftFromText="180" w:rightFromText="180" w:vertAnchor="text" w:tblpXSpec="center" w:tblpY="1"/>
        <w:tblOverlap w:val="never"/>
        <w:tblW w:w="10124" w:type="dxa"/>
        <w:tblLayout w:type="fixed"/>
        <w:tblLook w:val="04A0" w:firstRow="1" w:lastRow="0" w:firstColumn="1" w:lastColumn="0" w:noHBand="0" w:noVBand="1"/>
      </w:tblPr>
      <w:tblGrid>
        <w:gridCol w:w="675"/>
        <w:gridCol w:w="3573"/>
        <w:gridCol w:w="1276"/>
        <w:gridCol w:w="1417"/>
        <w:gridCol w:w="1276"/>
        <w:gridCol w:w="1907"/>
      </w:tblGrid>
      <w:tr w:rsidR="007C70BC" w:rsidRPr="00F73D71" w14:paraId="46F8E503" w14:textId="77777777" w:rsidTr="007506EC">
        <w:trPr>
          <w:trHeight w:val="255"/>
        </w:trPr>
        <w:tc>
          <w:tcPr>
            <w:tcW w:w="6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9005C2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b/>
                <w:sz w:val="22"/>
                <w:szCs w:val="22"/>
              </w:rPr>
              <w:t>Eil. Nr.</w:t>
            </w:r>
          </w:p>
        </w:tc>
        <w:tc>
          <w:tcPr>
            <w:tcW w:w="35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9DF07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b/>
                <w:sz w:val="22"/>
                <w:szCs w:val="22"/>
              </w:rPr>
              <w:t>Paslaugos pavadinimas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6932186" w14:textId="77777777" w:rsidR="007506EC" w:rsidRPr="00F73D71" w:rsidRDefault="007506EC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A2DF5F8" w14:textId="4B0D4168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Orientacinis kiekis, vnt.</w:t>
            </w:r>
          </w:p>
          <w:p w14:paraId="6042108C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F94036" w14:textId="77777777" w:rsidR="007506EC" w:rsidRPr="00F73D71" w:rsidRDefault="007506EC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6181A273" w14:textId="6579FD5A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Garantinis terminas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D204D74" w14:textId="77777777" w:rsidR="007506EC" w:rsidRPr="00F73D71" w:rsidRDefault="007506EC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4541FC94" w14:textId="5C211B4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Atlikimo terminas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0A8DEF2" w14:textId="77777777" w:rsidR="007506EC" w:rsidRPr="00F73D71" w:rsidRDefault="007506EC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  <w:p w14:paraId="0F839BB3" w14:textId="5B485319" w:rsidR="007C70BC" w:rsidRPr="00F73D71" w:rsidRDefault="007C70BC" w:rsidP="007506EC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Pagrindiniai techniniai reikalavimai pagal TS 3.1 punktą</w:t>
            </w:r>
          </w:p>
        </w:tc>
      </w:tr>
      <w:tr w:rsidR="007C70BC" w:rsidRPr="00F73D71" w14:paraId="11695313" w14:textId="77777777" w:rsidTr="007506EC">
        <w:trPr>
          <w:trHeight w:val="285"/>
        </w:trPr>
        <w:tc>
          <w:tcPr>
            <w:tcW w:w="6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768CC4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35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0B87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0917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FA966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27311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11D2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</w:p>
        </w:tc>
      </w:tr>
      <w:tr w:rsidR="007C70BC" w:rsidRPr="00F73D71" w14:paraId="47519B67" w14:textId="77777777" w:rsidTr="007506EC">
        <w:trPr>
          <w:trHeight w:val="218"/>
        </w:trPr>
        <w:tc>
          <w:tcPr>
            <w:tcW w:w="67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4B2B5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b/>
                <w:sz w:val="22"/>
                <w:szCs w:val="22"/>
              </w:rPr>
              <w:t>1</w:t>
            </w:r>
          </w:p>
        </w:tc>
        <w:tc>
          <w:tcPr>
            <w:tcW w:w="35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688314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b/>
                <w:sz w:val="22"/>
                <w:szCs w:val="22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94804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CB2AC" w14:textId="68351567" w:rsidR="007C70BC" w:rsidRPr="00F73D71" w:rsidRDefault="00A172BF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F3591" w14:textId="5686BEF2" w:rsidR="007C70BC" w:rsidRPr="00F73D71" w:rsidRDefault="00A172BF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5</w:t>
            </w:r>
          </w:p>
        </w:tc>
        <w:tc>
          <w:tcPr>
            <w:tcW w:w="19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6E7A6" w14:textId="7515359D" w:rsidR="007C70BC" w:rsidRPr="00F73D71" w:rsidRDefault="00A172BF" w:rsidP="002F48A0">
            <w:pPr>
              <w:jc w:val="center"/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</w:pPr>
            <w:r>
              <w:rPr>
                <w:rFonts w:asciiTheme="majorHAnsi" w:hAnsiTheme="majorHAnsi" w:cstheme="majorHAnsi"/>
                <w:b/>
                <w:bCs/>
                <w:sz w:val="22"/>
                <w:szCs w:val="22"/>
              </w:rPr>
              <w:t>6</w:t>
            </w:r>
          </w:p>
        </w:tc>
      </w:tr>
      <w:tr w:rsidR="007C70BC" w:rsidRPr="00F73D71" w14:paraId="2C6D5588" w14:textId="77777777" w:rsidTr="007506EC">
        <w:trPr>
          <w:trHeight w:val="474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39EEE" w14:textId="4D87075E" w:rsidR="007C70BC" w:rsidRPr="00F73D71" w:rsidRDefault="007506EC" w:rsidP="007506E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1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88A2F7" w14:textId="087A0E66" w:rsidR="007C70BC" w:rsidRPr="00F73D71" w:rsidRDefault="007C70BC" w:rsidP="002F48A0">
            <w:pPr>
              <w:rPr>
                <w:rFonts w:asciiTheme="majorHAnsi" w:hAnsiTheme="majorHAnsi" w:cstheme="majorHAnsi"/>
                <w:sz w:val="22"/>
                <w:szCs w:val="22"/>
                <w:lang w:eastAsia="en-US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Hidroslopintuvo</w:t>
            </w:r>
            <w:r w:rsidRPr="00F73D7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H8Y.190.45.40/C</w:t>
            </w:r>
            <w:r w:rsidRPr="00F73D7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remontas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0A6F0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  <w:lang w:val="en-US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0A6C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12 mėn.</w:t>
            </w:r>
          </w:p>
          <w:p w14:paraId="40A9A4C8" w14:textId="77777777" w:rsidR="007C70BC" w:rsidRPr="00F73D71" w:rsidRDefault="007C70BC" w:rsidP="002F48A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5470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30 k.d.</w:t>
            </w:r>
          </w:p>
          <w:p w14:paraId="316B26FA" w14:textId="77777777" w:rsidR="007C70BC" w:rsidRPr="00F73D71" w:rsidRDefault="007C70BC" w:rsidP="002F48A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19F0" w14:textId="77777777" w:rsidR="007C70BC" w:rsidRPr="00F73D71" w:rsidRDefault="007C70BC" w:rsidP="007C70BC">
            <w:pPr>
              <w:pStyle w:val="ListParagraph"/>
              <w:numPr>
                <w:ilvl w:val="2"/>
                <w:numId w:val="29"/>
              </w:numPr>
              <w:tabs>
                <w:tab w:val="num" w:pos="0"/>
              </w:tabs>
              <w:suppressAutoHyphens/>
              <w:ind w:left="1080" w:hanging="720"/>
              <w:contextualSpacing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  <w:p w14:paraId="35C6F337" w14:textId="77777777" w:rsidR="007C70BC" w:rsidRPr="00F73D71" w:rsidRDefault="007C70BC" w:rsidP="002F48A0">
            <w:pPr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C70BC" w:rsidRPr="00F73D71" w14:paraId="7534D7AF" w14:textId="77777777" w:rsidTr="007506EC">
        <w:trPr>
          <w:trHeight w:val="36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76FFFE" w14:textId="77777777" w:rsidR="007C70BC" w:rsidRPr="00F73D71" w:rsidRDefault="007C70BC" w:rsidP="007506E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2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7BF50" w14:textId="77777777" w:rsidR="007C70BC" w:rsidRPr="00F73D71" w:rsidRDefault="007C70BC" w:rsidP="002F48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Hidroslopintuvo</w:t>
            </w:r>
            <w:r w:rsidRPr="00F73D7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 xml:space="preserve"> P80X.160.16.10 remontas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4CA3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96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C443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12 mėn.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8F6E8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30 k.d.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527CD" w14:textId="77777777" w:rsidR="007C70BC" w:rsidRPr="00F73D71" w:rsidRDefault="007C70BC" w:rsidP="007C70BC">
            <w:pPr>
              <w:pStyle w:val="ListParagraph"/>
              <w:numPr>
                <w:ilvl w:val="2"/>
                <w:numId w:val="29"/>
              </w:numPr>
              <w:tabs>
                <w:tab w:val="num" w:pos="0"/>
              </w:tabs>
              <w:suppressAutoHyphens/>
              <w:ind w:left="1080" w:hanging="720"/>
              <w:contextualSpacing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C70BC" w:rsidRPr="00F73D71" w14:paraId="7C09AFB6" w14:textId="77777777" w:rsidTr="007506EC">
        <w:trPr>
          <w:trHeight w:val="27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34A37" w14:textId="77777777" w:rsidR="007C70BC" w:rsidRPr="00F73D71" w:rsidRDefault="007C70BC" w:rsidP="007506E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3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2DA5A" w14:textId="77777777" w:rsidR="007C70BC" w:rsidRPr="00F73D71" w:rsidRDefault="007C70BC" w:rsidP="002F48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Hidroslopintuvo</w:t>
            </w:r>
            <w:r w:rsidRPr="00F73D7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 xml:space="preserve"> P8.140.45.30 remontas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7548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302AD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12 mėn.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A978B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30 k.d.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46A2A" w14:textId="77777777" w:rsidR="007C70BC" w:rsidRPr="00F73D71" w:rsidRDefault="007C70BC" w:rsidP="007C70BC">
            <w:pPr>
              <w:pStyle w:val="ListParagraph"/>
              <w:numPr>
                <w:ilvl w:val="2"/>
                <w:numId w:val="29"/>
              </w:numPr>
              <w:tabs>
                <w:tab w:val="num" w:pos="0"/>
              </w:tabs>
              <w:suppressAutoHyphens/>
              <w:ind w:left="1080" w:hanging="720"/>
              <w:contextualSpacing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C70BC" w:rsidRPr="00F73D71" w14:paraId="0F424A44" w14:textId="77777777" w:rsidTr="007506EC">
        <w:trPr>
          <w:trHeight w:val="223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A6CCE2" w14:textId="77777777" w:rsidR="007C70BC" w:rsidRPr="00F73D71" w:rsidRDefault="007C70BC" w:rsidP="007506E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4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0EC602" w14:textId="77777777" w:rsidR="007C70BC" w:rsidRPr="00F73D71" w:rsidRDefault="007C70BC" w:rsidP="002F48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Hidroslopintuvo</w:t>
            </w:r>
            <w:r w:rsidRPr="00F73D7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 xml:space="preserve"> P8Y.160.100.100 remontas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EE47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7F26E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12 mėn.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6198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30 k.d.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D2F8" w14:textId="77777777" w:rsidR="007C70BC" w:rsidRPr="00F73D71" w:rsidRDefault="007C70BC" w:rsidP="007C70BC">
            <w:pPr>
              <w:pStyle w:val="ListParagraph"/>
              <w:numPr>
                <w:ilvl w:val="2"/>
                <w:numId w:val="29"/>
              </w:numPr>
              <w:tabs>
                <w:tab w:val="num" w:pos="0"/>
              </w:tabs>
              <w:suppressAutoHyphens/>
              <w:ind w:left="1080" w:hanging="720"/>
              <w:contextualSpacing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C70BC" w:rsidRPr="00F73D71" w14:paraId="74398A0E" w14:textId="77777777" w:rsidTr="007506EC">
        <w:trPr>
          <w:trHeight w:val="315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7C1D4" w14:textId="77777777" w:rsidR="007C70BC" w:rsidRPr="00F73D71" w:rsidRDefault="007C70BC" w:rsidP="007506E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5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43EBE1" w14:textId="77777777" w:rsidR="007C70BC" w:rsidRPr="00F73D71" w:rsidRDefault="007C70BC" w:rsidP="002F48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Hidroslopintuvo</w:t>
            </w:r>
            <w:r w:rsidRPr="00F73D7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 xml:space="preserve"> P8Y.240.63.63 remontas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D1F55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7DED1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12 mėn.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B0B8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30 k.d.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776E8" w14:textId="77777777" w:rsidR="007C70BC" w:rsidRPr="00F73D71" w:rsidRDefault="007C70BC" w:rsidP="007C70BC">
            <w:pPr>
              <w:pStyle w:val="ListParagraph"/>
              <w:numPr>
                <w:ilvl w:val="2"/>
                <w:numId w:val="29"/>
              </w:numPr>
              <w:tabs>
                <w:tab w:val="num" w:pos="0"/>
              </w:tabs>
              <w:suppressAutoHyphens/>
              <w:ind w:left="1080" w:hanging="720"/>
              <w:contextualSpacing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C70BC" w:rsidRPr="00F73D71" w14:paraId="2FD890A6" w14:textId="77777777" w:rsidTr="007506EC">
        <w:trPr>
          <w:trHeight w:val="379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722AE1" w14:textId="77777777" w:rsidR="007C70BC" w:rsidRPr="00F73D71" w:rsidRDefault="007C70BC" w:rsidP="007506E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6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3D3E0" w14:textId="77777777" w:rsidR="007C70BC" w:rsidRPr="00F73D71" w:rsidRDefault="007C70BC" w:rsidP="002F48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Hidroslopintuvo</w:t>
            </w:r>
            <w:r w:rsidRPr="00F73D7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 xml:space="preserve"> R110Y.405-018 remontas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25EC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48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F97A3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12 mėn.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93E4E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30 k.d.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7F400" w14:textId="77777777" w:rsidR="007C70BC" w:rsidRPr="00F73D71" w:rsidRDefault="007C70BC" w:rsidP="007C70BC">
            <w:pPr>
              <w:pStyle w:val="ListParagraph"/>
              <w:numPr>
                <w:ilvl w:val="2"/>
                <w:numId w:val="29"/>
              </w:numPr>
              <w:tabs>
                <w:tab w:val="num" w:pos="0"/>
              </w:tabs>
              <w:suppressAutoHyphens/>
              <w:ind w:left="1080" w:hanging="720"/>
              <w:contextualSpacing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  <w:tr w:rsidR="007C70BC" w:rsidRPr="00F73D71" w14:paraId="79F91ED5" w14:textId="77777777" w:rsidTr="007506EC">
        <w:trPr>
          <w:trHeight w:val="33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31F252" w14:textId="77777777" w:rsidR="007C70BC" w:rsidRPr="00F73D71" w:rsidRDefault="007C70BC" w:rsidP="007506EC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7</w:t>
            </w:r>
          </w:p>
        </w:tc>
        <w:tc>
          <w:tcPr>
            <w:tcW w:w="35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29E83C" w14:textId="77777777" w:rsidR="007C70BC" w:rsidRPr="00F73D71" w:rsidRDefault="007C70BC" w:rsidP="002F48A0">
            <w:pPr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Hidroslopintuvo</w:t>
            </w:r>
            <w:r w:rsidRPr="00F73D71">
              <w:rPr>
                <w:rFonts w:asciiTheme="majorHAnsi" w:hAnsiTheme="majorHAnsi" w:cstheme="majorHAnsi"/>
                <w:bCs/>
                <w:sz w:val="22"/>
                <w:szCs w:val="22"/>
              </w:rPr>
              <w:t xml:space="preserve"> </w:t>
            </w: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 xml:space="preserve"> R110Y.405-019 remontas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F4BB1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24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7B5EC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12 mėn.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AD283" w14:textId="77777777" w:rsidR="007C70BC" w:rsidRPr="00F73D71" w:rsidRDefault="007C70BC" w:rsidP="002F48A0">
            <w:pPr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  <w:r w:rsidRPr="00F73D71">
              <w:rPr>
                <w:rFonts w:asciiTheme="majorHAnsi" w:hAnsiTheme="majorHAnsi" w:cstheme="majorHAnsi"/>
                <w:sz w:val="22"/>
                <w:szCs w:val="22"/>
              </w:rPr>
              <w:t>30 k.d.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B2C6" w14:textId="77777777" w:rsidR="007C70BC" w:rsidRPr="00F73D71" w:rsidRDefault="007C70BC" w:rsidP="007C70BC">
            <w:pPr>
              <w:pStyle w:val="ListParagraph"/>
              <w:numPr>
                <w:ilvl w:val="2"/>
                <w:numId w:val="29"/>
              </w:numPr>
              <w:tabs>
                <w:tab w:val="num" w:pos="0"/>
              </w:tabs>
              <w:suppressAutoHyphens/>
              <w:ind w:left="1080" w:hanging="720"/>
              <w:contextualSpacing w:val="0"/>
              <w:jc w:val="center"/>
              <w:rPr>
                <w:rFonts w:asciiTheme="majorHAnsi" w:hAnsiTheme="majorHAnsi" w:cstheme="majorHAnsi"/>
                <w:sz w:val="22"/>
                <w:szCs w:val="22"/>
              </w:rPr>
            </w:pPr>
          </w:p>
        </w:tc>
      </w:tr>
    </w:tbl>
    <w:p w14:paraId="6520C777" w14:textId="77777777" w:rsidR="007C70BC" w:rsidRPr="00F73D71" w:rsidRDefault="007C70BC" w:rsidP="007C70BC">
      <w:pPr>
        <w:tabs>
          <w:tab w:val="left" w:pos="3735"/>
        </w:tabs>
        <w:rPr>
          <w:rFonts w:asciiTheme="majorHAnsi" w:hAnsiTheme="majorHAnsi" w:cstheme="majorHAnsi"/>
          <w:sz w:val="22"/>
          <w:szCs w:val="22"/>
        </w:rPr>
      </w:pPr>
    </w:p>
    <w:p w14:paraId="35910443" w14:textId="77777777" w:rsidR="007C70BC" w:rsidRPr="00F73D71" w:rsidRDefault="007C70BC" w:rsidP="007C70BC">
      <w:pPr>
        <w:tabs>
          <w:tab w:val="left" w:pos="3735"/>
        </w:tabs>
        <w:rPr>
          <w:rFonts w:asciiTheme="majorHAnsi" w:hAnsiTheme="majorHAnsi" w:cstheme="majorHAnsi"/>
          <w:sz w:val="22"/>
          <w:szCs w:val="22"/>
        </w:rPr>
      </w:pPr>
    </w:p>
    <w:p w14:paraId="13F2F97F" w14:textId="6B5A34A8" w:rsidR="00637D2C" w:rsidRPr="00F73D71" w:rsidRDefault="00637D2C" w:rsidP="007C70BC">
      <w:pPr>
        <w:tabs>
          <w:tab w:val="left" w:pos="6663"/>
          <w:tab w:val="left" w:pos="7088"/>
        </w:tabs>
        <w:ind w:firstLine="709"/>
        <w:jc w:val="center"/>
        <w:outlineLvl w:val="0"/>
        <w:rPr>
          <w:rFonts w:asciiTheme="majorHAnsi" w:hAnsiTheme="majorHAnsi" w:cstheme="majorHAnsi"/>
          <w:sz w:val="22"/>
          <w:szCs w:val="22"/>
        </w:rPr>
      </w:pPr>
    </w:p>
    <w:sectPr w:rsidR="00637D2C" w:rsidRPr="00F73D71" w:rsidSect="005D2A23">
      <w:headerReference w:type="first" r:id="rId14"/>
      <w:pgSz w:w="11906" w:h="16838"/>
      <w:pgMar w:top="993" w:right="424" w:bottom="426" w:left="1440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F7C1EC" w14:textId="77777777" w:rsidR="00AA09DF" w:rsidRDefault="00AA09DF" w:rsidP="00055B7C">
      <w:r>
        <w:separator/>
      </w:r>
    </w:p>
  </w:endnote>
  <w:endnote w:type="continuationSeparator" w:id="0">
    <w:p w14:paraId="0E81AEDE" w14:textId="77777777" w:rsidR="00AA09DF" w:rsidRDefault="00AA09DF" w:rsidP="00055B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88A2902" w14:textId="77777777" w:rsidR="007C70BC" w:rsidRDefault="007C70B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58991244"/>
      <w:docPartObj>
        <w:docPartGallery w:val="Page Numbers (Bottom of Page)"/>
        <w:docPartUnique/>
      </w:docPartObj>
    </w:sdtPr>
    <w:sdtEndPr/>
    <w:sdtContent>
      <w:sdt>
        <w:sdtPr>
          <w:id w:val="-433971013"/>
          <w:docPartObj>
            <w:docPartGallery w:val="Page Numbers (Top of Page)"/>
            <w:docPartUnique/>
          </w:docPartObj>
        </w:sdtPr>
        <w:sdtEndPr/>
        <w:sdtContent>
          <w:p w14:paraId="00D62E20" w14:textId="77777777" w:rsidR="007C70BC" w:rsidRDefault="007C70BC" w:rsidP="00E45B3D">
            <w:pPr>
              <w:pStyle w:val="Footer"/>
              <w:jc w:val="center"/>
            </w:pPr>
            <w:r w:rsidRPr="00E45B3D">
              <w:rPr>
                <w:bCs/>
                <w:sz w:val="20"/>
                <w:szCs w:val="20"/>
              </w:rPr>
              <w:fldChar w:fldCharType="begin"/>
            </w:r>
            <w:r w:rsidRPr="00E45B3D">
              <w:rPr>
                <w:bCs/>
                <w:sz w:val="20"/>
                <w:szCs w:val="20"/>
              </w:rPr>
              <w:instrText xml:space="preserve"> PAGE </w:instrText>
            </w:r>
            <w:r w:rsidRPr="00E45B3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3</w:t>
            </w:r>
            <w:r w:rsidRPr="00E45B3D">
              <w:rPr>
                <w:bCs/>
                <w:sz w:val="20"/>
                <w:szCs w:val="20"/>
              </w:rPr>
              <w:fldChar w:fldCharType="end"/>
            </w:r>
            <w:r w:rsidRPr="00E45B3D">
              <w:rPr>
                <w:sz w:val="20"/>
                <w:szCs w:val="20"/>
              </w:rPr>
              <w:t xml:space="preserve"> / </w:t>
            </w:r>
            <w:r w:rsidRPr="00E45B3D">
              <w:rPr>
                <w:bCs/>
                <w:sz w:val="20"/>
                <w:szCs w:val="20"/>
              </w:rPr>
              <w:fldChar w:fldCharType="begin"/>
            </w:r>
            <w:r w:rsidRPr="00E45B3D">
              <w:rPr>
                <w:bCs/>
                <w:sz w:val="20"/>
                <w:szCs w:val="20"/>
              </w:rPr>
              <w:instrText xml:space="preserve"> NUMPAGES  </w:instrText>
            </w:r>
            <w:r w:rsidRPr="00E45B3D">
              <w:rPr>
                <w:bCs/>
                <w:sz w:val="20"/>
                <w:szCs w:val="20"/>
              </w:rPr>
              <w:fldChar w:fldCharType="separate"/>
            </w:r>
            <w:r>
              <w:rPr>
                <w:bCs/>
                <w:noProof/>
                <w:sz w:val="20"/>
                <w:szCs w:val="20"/>
              </w:rPr>
              <w:t>3</w:t>
            </w:r>
            <w:r w:rsidRPr="00E45B3D">
              <w:rPr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33B42A03" w14:textId="77777777" w:rsidR="007C70BC" w:rsidRDefault="007C70B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4D1A7E" w14:textId="77777777" w:rsidR="007C70BC" w:rsidRDefault="007C7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903CB31" w14:textId="77777777" w:rsidR="00AA09DF" w:rsidRDefault="00AA09DF" w:rsidP="00055B7C">
      <w:r>
        <w:separator/>
      </w:r>
    </w:p>
  </w:footnote>
  <w:footnote w:type="continuationSeparator" w:id="0">
    <w:p w14:paraId="2A520A72" w14:textId="77777777" w:rsidR="00AA09DF" w:rsidRDefault="00AA09DF" w:rsidP="00055B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5D44A0" w14:textId="77777777" w:rsidR="007C70BC" w:rsidRDefault="007C70B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C0C987" w14:textId="77777777" w:rsidR="007C70BC" w:rsidRDefault="007C70BC">
    <w:pPr>
      <w:pStyle w:val="Header"/>
    </w:pPr>
  </w:p>
  <w:p w14:paraId="31001F94" w14:textId="77777777" w:rsidR="007C70BC" w:rsidRDefault="007C70B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3743F8" w14:textId="77777777" w:rsidR="007C70BC" w:rsidRDefault="007C70BC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46113D1" w14:textId="03D060E0" w:rsidR="00BE5D4B" w:rsidRPr="00BE5D4B" w:rsidRDefault="00C62809" w:rsidP="00BE5D4B">
    <w:pPr>
      <w:pStyle w:val="Header"/>
      <w:jc w:val="right"/>
      <w:rPr>
        <w:rFonts w:asciiTheme="minorHAnsi" w:hAnsiTheme="minorHAnsi" w:cstheme="minorHAnsi"/>
      </w:rPr>
    </w:pPr>
    <w:r>
      <w:tab/>
    </w:r>
  </w:p>
  <w:p w14:paraId="723E0ACC" w14:textId="1B41F40C" w:rsidR="00C62809" w:rsidRDefault="00C62809" w:rsidP="00C62809">
    <w:pPr>
      <w:tabs>
        <w:tab w:val="center" w:pos="4819"/>
        <w:tab w:val="center" w:pos="4980"/>
        <w:tab w:val="left" w:pos="7770"/>
        <w:tab w:val="left" w:pos="7890"/>
        <w:tab w:val="right" w:pos="9638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color w:val="auto"/>
        <w:sz w:val="24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000000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04B675C8"/>
    <w:multiLevelType w:val="multilevel"/>
    <w:tmpl w:val="108E6D32"/>
    <w:lvl w:ilvl="0">
      <w:start w:val="1"/>
      <w:numFmt w:val="decimal"/>
      <w:lvlText w:val="%1."/>
      <w:lvlJc w:val="left"/>
      <w:pPr>
        <w:tabs>
          <w:tab w:val="num" w:pos="596"/>
        </w:tabs>
        <w:ind w:left="142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0" w:firstLine="720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691"/>
        </w:tabs>
        <w:ind w:left="273" w:firstLine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 w15:restartNumberingAfterBreak="0">
    <w:nsid w:val="08E60C2C"/>
    <w:multiLevelType w:val="hybridMultilevel"/>
    <w:tmpl w:val="678A9E90"/>
    <w:lvl w:ilvl="0" w:tplc="04090005">
      <w:start w:val="1"/>
      <w:numFmt w:val="bullet"/>
      <w:lvlText w:val=""/>
      <w:lvlJc w:val="left"/>
      <w:pPr>
        <w:ind w:left="3272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abstractNum w:abstractNumId="4" w15:restartNumberingAfterBreak="0">
    <w:nsid w:val="0A657F17"/>
    <w:multiLevelType w:val="hybridMultilevel"/>
    <w:tmpl w:val="E040A5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D405D1"/>
    <w:multiLevelType w:val="multilevel"/>
    <w:tmpl w:val="940CF352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0BBB2A0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97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0F5F678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116513D3"/>
    <w:multiLevelType w:val="multilevel"/>
    <w:tmpl w:val="A0A8D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1405377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1DFD189D"/>
    <w:multiLevelType w:val="hybridMultilevel"/>
    <w:tmpl w:val="EBF6DB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47616E"/>
    <w:multiLevelType w:val="multilevel"/>
    <w:tmpl w:val="D292B31E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b w:val="0"/>
        <w:bCs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 w:val="0"/>
        <w:bCs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2D31E88"/>
    <w:multiLevelType w:val="multilevel"/>
    <w:tmpl w:val="108E6D32"/>
    <w:lvl w:ilvl="0">
      <w:start w:val="1"/>
      <w:numFmt w:val="decimal"/>
      <w:lvlText w:val="%1."/>
      <w:lvlJc w:val="left"/>
      <w:pPr>
        <w:tabs>
          <w:tab w:val="num" w:pos="596"/>
        </w:tabs>
        <w:ind w:left="142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0" w:firstLine="720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691"/>
        </w:tabs>
        <w:ind w:left="273" w:firstLine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242548DE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248839E6"/>
    <w:multiLevelType w:val="hybridMultilevel"/>
    <w:tmpl w:val="E81E45AA"/>
    <w:lvl w:ilvl="0" w:tplc="0427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C06C19"/>
    <w:multiLevelType w:val="hybridMultilevel"/>
    <w:tmpl w:val="8D4068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63051E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BB4613C"/>
    <w:multiLevelType w:val="hybridMultilevel"/>
    <w:tmpl w:val="2D100640"/>
    <w:lvl w:ilvl="0" w:tplc="6E9CD2F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 w15:restartNumberingAfterBreak="0">
    <w:nsid w:val="2CCB286F"/>
    <w:multiLevelType w:val="multilevel"/>
    <w:tmpl w:val="108E6D32"/>
    <w:lvl w:ilvl="0">
      <w:start w:val="1"/>
      <w:numFmt w:val="decimal"/>
      <w:lvlText w:val="%1."/>
      <w:lvlJc w:val="left"/>
      <w:pPr>
        <w:tabs>
          <w:tab w:val="num" w:pos="596"/>
        </w:tabs>
        <w:ind w:left="142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0" w:firstLine="720"/>
      </w:pPr>
      <w:rPr>
        <w:rFonts w:cs="Times New Roman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418"/>
        </w:tabs>
        <w:ind w:left="0" w:firstLine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/>
      </w:rPr>
    </w:lvl>
  </w:abstractNum>
  <w:abstractNum w:abstractNumId="19" w15:restartNumberingAfterBreak="0">
    <w:nsid w:val="2FA87767"/>
    <w:multiLevelType w:val="multilevel"/>
    <w:tmpl w:val="78DC1D28"/>
    <w:lvl w:ilvl="0">
      <w:start w:val="1"/>
      <w:numFmt w:val="decimal"/>
      <w:lvlText w:val="%1."/>
      <w:lvlJc w:val="left"/>
      <w:pPr>
        <w:ind w:left="360" w:hanging="360"/>
      </w:pPr>
      <w:rPr>
        <w:b w:val="0"/>
        <w:bCs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 w15:restartNumberingAfterBreak="0">
    <w:nsid w:val="37BA1734"/>
    <w:multiLevelType w:val="multilevel"/>
    <w:tmpl w:val="108E6D32"/>
    <w:lvl w:ilvl="0">
      <w:start w:val="1"/>
      <w:numFmt w:val="decimal"/>
      <w:lvlText w:val="%1."/>
      <w:lvlJc w:val="left"/>
      <w:pPr>
        <w:tabs>
          <w:tab w:val="num" w:pos="596"/>
        </w:tabs>
        <w:ind w:left="142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0" w:firstLine="720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691"/>
        </w:tabs>
        <w:ind w:left="273" w:firstLine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3EBC6EF5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4EA00B24"/>
    <w:multiLevelType w:val="multilevel"/>
    <w:tmpl w:val="78C0FBDA"/>
    <w:lvl w:ilvl="0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51015B51"/>
    <w:multiLevelType w:val="multilevel"/>
    <w:tmpl w:val="108E6D32"/>
    <w:lvl w:ilvl="0">
      <w:start w:val="1"/>
      <w:numFmt w:val="decimal"/>
      <w:lvlText w:val="%1."/>
      <w:lvlJc w:val="left"/>
      <w:pPr>
        <w:tabs>
          <w:tab w:val="num" w:pos="596"/>
        </w:tabs>
        <w:ind w:left="142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0" w:firstLine="720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691"/>
        </w:tabs>
        <w:ind w:left="273" w:firstLine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4" w15:restartNumberingAfterBreak="0">
    <w:nsid w:val="54C13D5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55AC71D1"/>
    <w:multiLevelType w:val="hybridMultilevel"/>
    <w:tmpl w:val="4544AE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6EF52BD"/>
    <w:multiLevelType w:val="multilevel"/>
    <w:tmpl w:val="108E6D32"/>
    <w:lvl w:ilvl="0">
      <w:start w:val="1"/>
      <w:numFmt w:val="decimal"/>
      <w:lvlText w:val="%1."/>
      <w:lvlJc w:val="left"/>
      <w:pPr>
        <w:tabs>
          <w:tab w:val="num" w:pos="596"/>
        </w:tabs>
        <w:ind w:left="142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0" w:firstLine="720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691"/>
        </w:tabs>
        <w:ind w:left="273" w:firstLine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7" w15:restartNumberingAfterBreak="0">
    <w:nsid w:val="57477F06"/>
    <w:multiLevelType w:val="multilevel"/>
    <w:tmpl w:val="108E6D32"/>
    <w:lvl w:ilvl="0">
      <w:start w:val="1"/>
      <w:numFmt w:val="decimal"/>
      <w:lvlText w:val="%1."/>
      <w:lvlJc w:val="left"/>
      <w:pPr>
        <w:tabs>
          <w:tab w:val="num" w:pos="596"/>
        </w:tabs>
        <w:ind w:left="142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0" w:firstLine="720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691"/>
        </w:tabs>
        <w:ind w:left="273" w:firstLine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8" w15:restartNumberingAfterBreak="0">
    <w:nsid w:val="57732C4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5C38173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CDD5D1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1" w15:restartNumberingAfterBreak="0">
    <w:nsid w:val="63933A1C"/>
    <w:multiLevelType w:val="multilevel"/>
    <w:tmpl w:val="108E6D32"/>
    <w:lvl w:ilvl="0">
      <w:start w:val="1"/>
      <w:numFmt w:val="decimal"/>
      <w:lvlText w:val="%1."/>
      <w:lvlJc w:val="left"/>
      <w:pPr>
        <w:tabs>
          <w:tab w:val="num" w:pos="596"/>
        </w:tabs>
        <w:ind w:left="142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0" w:firstLine="720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691"/>
        </w:tabs>
        <w:ind w:left="273" w:firstLine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2" w15:restartNumberingAfterBreak="0">
    <w:nsid w:val="63E77310"/>
    <w:multiLevelType w:val="multilevel"/>
    <w:tmpl w:val="108E6D32"/>
    <w:lvl w:ilvl="0">
      <w:start w:val="1"/>
      <w:numFmt w:val="decimal"/>
      <w:lvlText w:val="%1."/>
      <w:lvlJc w:val="left"/>
      <w:pPr>
        <w:tabs>
          <w:tab w:val="num" w:pos="596"/>
        </w:tabs>
        <w:ind w:left="142" w:firstLine="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tabs>
          <w:tab w:val="num" w:pos="964"/>
        </w:tabs>
        <w:ind w:left="0" w:firstLine="720"/>
      </w:pPr>
      <w:rPr>
        <w:rFonts w:cs="Times New Roman" w:hint="default"/>
        <w:b w:val="0"/>
        <w:color w:val="auto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tabs>
          <w:tab w:val="num" w:pos="1691"/>
        </w:tabs>
        <w:ind w:left="273" w:firstLine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3" w15:restartNumberingAfterBreak="0">
    <w:nsid w:val="65814271"/>
    <w:multiLevelType w:val="multilevel"/>
    <w:tmpl w:val="A0A8D55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7D23A0D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92916A9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E353E0A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7" w15:restartNumberingAfterBreak="0">
    <w:nsid w:val="75AC15D1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220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8" w15:restartNumberingAfterBreak="0">
    <w:nsid w:val="75CB2E0D"/>
    <w:multiLevelType w:val="multilevel"/>
    <w:tmpl w:val="D5E09FA8"/>
    <w:lvl w:ilvl="0">
      <w:start w:val="4"/>
      <w:numFmt w:val="decimal"/>
      <w:lvlText w:val="%1."/>
      <w:lvlJc w:val="left"/>
      <w:pPr>
        <w:ind w:left="510" w:hanging="51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6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9" w15:restartNumberingAfterBreak="0">
    <w:nsid w:val="76E4569C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072" w:hanging="504"/>
      </w:pPr>
    </w:lvl>
    <w:lvl w:ilvl="3">
      <w:start w:val="1"/>
      <w:numFmt w:val="decimal"/>
      <w:lvlText w:val="%1.%2.%3.%4."/>
      <w:lvlJc w:val="left"/>
      <w:pPr>
        <w:ind w:left="2066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 w15:restartNumberingAfterBreak="0">
    <w:nsid w:val="7A3A6144"/>
    <w:multiLevelType w:val="multilevel"/>
    <w:tmpl w:val="A0A8D550"/>
    <w:lvl w:ilvl="0">
      <w:start w:val="1"/>
      <w:numFmt w:val="decimal"/>
      <w:lvlText w:val="%1."/>
      <w:lvlJc w:val="left"/>
      <w:pPr>
        <w:ind w:left="615" w:hanging="360"/>
      </w:pPr>
    </w:lvl>
    <w:lvl w:ilvl="1">
      <w:start w:val="1"/>
      <w:numFmt w:val="decimal"/>
      <w:lvlText w:val="%1.%2."/>
      <w:lvlJc w:val="left"/>
      <w:pPr>
        <w:ind w:left="687" w:hanging="432"/>
      </w:pPr>
      <w:rPr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479" w:hanging="504"/>
      </w:pPr>
    </w:lvl>
    <w:lvl w:ilvl="3">
      <w:start w:val="1"/>
      <w:numFmt w:val="decimal"/>
      <w:lvlText w:val="%1.%2.%3.%4."/>
      <w:lvlJc w:val="left"/>
      <w:pPr>
        <w:ind w:left="1983" w:hanging="648"/>
      </w:pPr>
    </w:lvl>
    <w:lvl w:ilvl="4">
      <w:start w:val="1"/>
      <w:numFmt w:val="decimal"/>
      <w:lvlText w:val="%1.%2.%3.%4.%5."/>
      <w:lvlJc w:val="left"/>
      <w:pPr>
        <w:ind w:left="2487" w:hanging="792"/>
      </w:pPr>
    </w:lvl>
    <w:lvl w:ilvl="5">
      <w:start w:val="1"/>
      <w:numFmt w:val="decimal"/>
      <w:lvlText w:val="%1.%2.%3.%4.%5.%6."/>
      <w:lvlJc w:val="left"/>
      <w:pPr>
        <w:ind w:left="2991" w:hanging="936"/>
      </w:pPr>
    </w:lvl>
    <w:lvl w:ilvl="6">
      <w:start w:val="1"/>
      <w:numFmt w:val="decimal"/>
      <w:lvlText w:val="%1.%2.%3.%4.%5.%6.%7."/>
      <w:lvlJc w:val="left"/>
      <w:pPr>
        <w:ind w:left="3495" w:hanging="1080"/>
      </w:pPr>
    </w:lvl>
    <w:lvl w:ilvl="7">
      <w:start w:val="1"/>
      <w:numFmt w:val="decimal"/>
      <w:lvlText w:val="%1.%2.%3.%4.%5.%6.%7.%8."/>
      <w:lvlJc w:val="left"/>
      <w:pPr>
        <w:ind w:left="3999" w:hanging="1224"/>
      </w:pPr>
    </w:lvl>
    <w:lvl w:ilvl="8">
      <w:start w:val="1"/>
      <w:numFmt w:val="decimal"/>
      <w:lvlText w:val="%1.%2.%3.%4.%5.%6.%7.%8.%9."/>
      <w:lvlJc w:val="left"/>
      <w:pPr>
        <w:ind w:left="4575" w:hanging="1440"/>
      </w:pPr>
    </w:lvl>
  </w:abstractNum>
  <w:abstractNum w:abstractNumId="41" w15:restartNumberingAfterBreak="0">
    <w:nsid w:val="7FC86380"/>
    <w:multiLevelType w:val="multilevel"/>
    <w:tmpl w:val="3F08A9C8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9"/>
  </w:num>
  <w:num w:numId="2">
    <w:abstractNumId w:val="32"/>
  </w:num>
  <w:num w:numId="3">
    <w:abstractNumId w:val="26"/>
  </w:num>
  <w:num w:numId="4">
    <w:abstractNumId w:val="24"/>
  </w:num>
  <w:num w:numId="5">
    <w:abstractNumId w:val="7"/>
  </w:num>
  <w:num w:numId="6">
    <w:abstractNumId w:val="30"/>
  </w:num>
  <w:num w:numId="7">
    <w:abstractNumId w:val="27"/>
  </w:num>
  <w:num w:numId="8">
    <w:abstractNumId w:val="12"/>
  </w:num>
  <w:num w:numId="9">
    <w:abstractNumId w:val="23"/>
  </w:num>
  <w:num w:numId="10">
    <w:abstractNumId w:val="20"/>
  </w:num>
  <w:num w:numId="11">
    <w:abstractNumId w:val="17"/>
  </w:num>
  <w:num w:numId="12">
    <w:abstractNumId w:val="2"/>
  </w:num>
  <w:num w:numId="13">
    <w:abstractNumId w:val="31"/>
  </w:num>
  <w:num w:numId="14">
    <w:abstractNumId w:val="14"/>
  </w:num>
  <w:num w:numId="15">
    <w:abstractNumId w:val="39"/>
  </w:num>
  <w:num w:numId="16">
    <w:abstractNumId w:val="28"/>
  </w:num>
  <w:num w:numId="17">
    <w:abstractNumId w:val="3"/>
  </w:num>
  <w:num w:numId="18">
    <w:abstractNumId w:val="9"/>
  </w:num>
  <w:num w:numId="19">
    <w:abstractNumId w:val="29"/>
  </w:num>
  <w:num w:numId="20">
    <w:abstractNumId w:val="6"/>
  </w:num>
  <w:num w:numId="21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4"/>
  </w:num>
  <w:num w:numId="23">
    <w:abstractNumId w:val="37"/>
  </w:num>
  <w:num w:numId="24">
    <w:abstractNumId w:val="10"/>
  </w:num>
  <w:num w:numId="25">
    <w:abstractNumId w:val="34"/>
  </w:num>
  <w:num w:numId="26">
    <w:abstractNumId w:val="25"/>
  </w:num>
  <w:num w:numId="27">
    <w:abstractNumId w:val="15"/>
  </w:num>
  <w:num w:numId="28">
    <w:abstractNumId w:val="5"/>
  </w:num>
  <w:num w:numId="29">
    <w:abstractNumId w:val="0"/>
  </w:num>
  <w:num w:numId="30">
    <w:abstractNumId w:val="36"/>
  </w:num>
  <w:num w:numId="31">
    <w:abstractNumId w:val="41"/>
  </w:num>
  <w:num w:numId="32">
    <w:abstractNumId w:val="35"/>
  </w:num>
  <w:num w:numId="33">
    <w:abstractNumId w:val="11"/>
  </w:num>
  <w:num w:numId="34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</w:num>
  <w:num w:numId="36">
    <w:abstractNumId w:val="21"/>
  </w:num>
  <w:num w:numId="37">
    <w:abstractNumId w:val="8"/>
  </w:num>
  <w:num w:numId="38">
    <w:abstractNumId w:val="1"/>
  </w:num>
  <w:num w:numId="39">
    <w:abstractNumId w:val="13"/>
  </w:num>
  <w:num w:numId="40">
    <w:abstractNumId w:val="33"/>
  </w:num>
  <w:num w:numId="41">
    <w:abstractNumId w:val="40"/>
  </w:num>
  <w:num w:numId="42">
    <w:abstractNumId w:val="18"/>
  </w:num>
  <w:num w:numId="43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1296"/>
  <w:hyphenationZone w:val="396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05"/>
    <w:rsid w:val="00004678"/>
    <w:rsid w:val="000111CB"/>
    <w:rsid w:val="000113CD"/>
    <w:rsid w:val="0001686A"/>
    <w:rsid w:val="0002409C"/>
    <w:rsid w:val="00024B3D"/>
    <w:rsid w:val="00030369"/>
    <w:rsid w:val="00041864"/>
    <w:rsid w:val="0005299C"/>
    <w:rsid w:val="00055B7C"/>
    <w:rsid w:val="0005629D"/>
    <w:rsid w:val="0005676B"/>
    <w:rsid w:val="00056D54"/>
    <w:rsid w:val="000726AA"/>
    <w:rsid w:val="0007445F"/>
    <w:rsid w:val="000747DE"/>
    <w:rsid w:val="00076FFE"/>
    <w:rsid w:val="000810FD"/>
    <w:rsid w:val="00087071"/>
    <w:rsid w:val="00097CAA"/>
    <w:rsid w:val="000A3942"/>
    <w:rsid w:val="000B53BD"/>
    <w:rsid w:val="000C6FCC"/>
    <w:rsid w:val="000D026B"/>
    <w:rsid w:val="000D05EB"/>
    <w:rsid w:val="000D1A5E"/>
    <w:rsid w:val="000D2D31"/>
    <w:rsid w:val="000D5F49"/>
    <w:rsid w:val="000D7127"/>
    <w:rsid w:val="000E093F"/>
    <w:rsid w:val="000E6B50"/>
    <w:rsid w:val="000F553A"/>
    <w:rsid w:val="00113C5F"/>
    <w:rsid w:val="00115A27"/>
    <w:rsid w:val="001253A2"/>
    <w:rsid w:val="001317AB"/>
    <w:rsid w:val="001319F2"/>
    <w:rsid w:val="00134A14"/>
    <w:rsid w:val="0014159F"/>
    <w:rsid w:val="001422B5"/>
    <w:rsid w:val="00152CB6"/>
    <w:rsid w:val="001544FC"/>
    <w:rsid w:val="001620BE"/>
    <w:rsid w:val="001657BF"/>
    <w:rsid w:val="0017176E"/>
    <w:rsid w:val="001747BF"/>
    <w:rsid w:val="001842C8"/>
    <w:rsid w:val="001862E3"/>
    <w:rsid w:val="00194D62"/>
    <w:rsid w:val="001A32EE"/>
    <w:rsid w:val="001A6CAB"/>
    <w:rsid w:val="001B2EDD"/>
    <w:rsid w:val="001B3A02"/>
    <w:rsid w:val="001B5B09"/>
    <w:rsid w:val="001C1808"/>
    <w:rsid w:val="001C301F"/>
    <w:rsid w:val="001C47E5"/>
    <w:rsid w:val="001C5642"/>
    <w:rsid w:val="001C6CFA"/>
    <w:rsid w:val="001D19CF"/>
    <w:rsid w:val="001D54AD"/>
    <w:rsid w:val="001E1987"/>
    <w:rsid w:val="001E3F99"/>
    <w:rsid w:val="001F3D74"/>
    <w:rsid w:val="00203689"/>
    <w:rsid w:val="002055DC"/>
    <w:rsid w:val="002077ED"/>
    <w:rsid w:val="002123C6"/>
    <w:rsid w:val="002149A0"/>
    <w:rsid w:val="002240FF"/>
    <w:rsid w:val="00225BDE"/>
    <w:rsid w:val="0023174D"/>
    <w:rsid w:val="002320AA"/>
    <w:rsid w:val="00232F41"/>
    <w:rsid w:val="002376D2"/>
    <w:rsid w:val="0024561D"/>
    <w:rsid w:val="00246016"/>
    <w:rsid w:val="00247BC1"/>
    <w:rsid w:val="00252376"/>
    <w:rsid w:val="00257318"/>
    <w:rsid w:val="002664B4"/>
    <w:rsid w:val="00276547"/>
    <w:rsid w:val="002778AC"/>
    <w:rsid w:val="00281664"/>
    <w:rsid w:val="00286827"/>
    <w:rsid w:val="00295D35"/>
    <w:rsid w:val="002B0583"/>
    <w:rsid w:val="002C021B"/>
    <w:rsid w:val="002C0707"/>
    <w:rsid w:val="002D1D3C"/>
    <w:rsid w:val="002E7B87"/>
    <w:rsid w:val="00301151"/>
    <w:rsid w:val="00303711"/>
    <w:rsid w:val="003048E0"/>
    <w:rsid w:val="003053DF"/>
    <w:rsid w:val="003133FF"/>
    <w:rsid w:val="00320246"/>
    <w:rsid w:val="00322289"/>
    <w:rsid w:val="003232AB"/>
    <w:rsid w:val="003338F3"/>
    <w:rsid w:val="003426C4"/>
    <w:rsid w:val="00356521"/>
    <w:rsid w:val="00360A4A"/>
    <w:rsid w:val="00362DAB"/>
    <w:rsid w:val="00365B14"/>
    <w:rsid w:val="00367488"/>
    <w:rsid w:val="003705A3"/>
    <w:rsid w:val="003779A0"/>
    <w:rsid w:val="0038029E"/>
    <w:rsid w:val="0038278A"/>
    <w:rsid w:val="00392F21"/>
    <w:rsid w:val="00393E70"/>
    <w:rsid w:val="003A07A6"/>
    <w:rsid w:val="003A3024"/>
    <w:rsid w:val="003A7123"/>
    <w:rsid w:val="003B1FBD"/>
    <w:rsid w:val="003B51E1"/>
    <w:rsid w:val="003C49EB"/>
    <w:rsid w:val="003C61EC"/>
    <w:rsid w:val="003C6CAC"/>
    <w:rsid w:val="003D180D"/>
    <w:rsid w:val="003D24BA"/>
    <w:rsid w:val="003D3B5F"/>
    <w:rsid w:val="003D509A"/>
    <w:rsid w:val="003E408D"/>
    <w:rsid w:val="003E4CE7"/>
    <w:rsid w:val="003E7668"/>
    <w:rsid w:val="003F1356"/>
    <w:rsid w:val="003F373C"/>
    <w:rsid w:val="003F399F"/>
    <w:rsid w:val="004000D6"/>
    <w:rsid w:val="00406172"/>
    <w:rsid w:val="004105A1"/>
    <w:rsid w:val="00415E53"/>
    <w:rsid w:val="00415E8C"/>
    <w:rsid w:val="00420B2F"/>
    <w:rsid w:val="00423F46"/>
    <w:rsid w:val="00425A0C"/>
    <w:rsid w:val="00436600"/>
    <w:rsid w:val="004434BF"/>
    <w:rsid w:val="00444764"/>
    <w:rsid w:val="004450F7"/>
    <w:rsid w:val="00446F23"/>
    <w:rsid w:val="00447CE3"/>
    <w:rsid w:val="00455E8D"/>
    <w:rsid w:val="00480656"/>
    <w:rsid w:val="004810DC"/>
    <w:rsid w:val="004837D6"/>
    <w:rsid w:val="00490DD0"/>
    <w:rsid w:val="0049443D"/>
    <w:rsid w:val="00495CD5"/>
    <w:rsid w:val="00496E0E"/>
    <w:rsid w:val="004A1268"/>
    <w:rsid w:val="004B5345"/>
    <w:rsid w:val="004B65C9"/>
    <w:rsid w:val="004B765E"/>
    <w:rsid w:val="004C0027"/>
    <w:rsid w:val="004C07CF"/>
    <w:rsid w:val="004C5072"/>
    <w:rsid w:val="004C7A33"/>
    <w:rsid w:val="004D16A6"/>
    <w:rsid w:val="004D1BF2"/>
    <w:rsid w:val="004D1D50"/>
    <w:rsid w:val="004E3E56"/>
    <w:rsid w:val="004E4FD4"/>
    <w:rsid w:val="004E6587"/>
    <w:rsid w:val="004F0274"/>
    <w:rsid w:val="004F1B47"/>
    <w:rsid w:val="004F366A"/>
    <w:rsid w:val="004F461A"/>
    <w:rsid w:val="00503C50"/>
    <w:rsid w:val="00503DBA"/>
    <w:rsid w:val="00510CDE"/>
    <w:rsid w:val="0051255E"/>
    <w:rsid w:val="0051298F"/>
    <w:rsid w:val="0052244F"/>
    <w:rsid w:val="00525448"/>
    <w:rsid w:val="005258FC"/>
    <w:rsid w:val="005324FF"/>
    <w:rsid w:val="00535ED2"/>
    <w:rsid w:val="00541054"/>
    <w:rsid w:val="005428ED"/>
    <w:rsid w:val="00546ECE"/>
    <w:rsid w:val="0055021C"/>
    <w:rsid w:val="00553751"/>
    <w:rsid w:val="00554D01"/>
    <w:rsid w:val="0056157B"/>
    <w:rsid w:val="00566DBC"/>
    <w:rsid w:val="00570C98"/>
    <w:rsid w:val="00572471"/>
    <w:rsid w:val="00575DE7"/>
    <w:rsid w:val="00593209"/>
    <w:rsid w:val="005A00B5"/>
    <w:rsid w:val="005A09D1"/>
    <w:rsid w:val="005A0DE8"/>
    <w:rsid w:val="005A564F"/>
    <w:rsid w:val="005B0670"/>
    <w:rsid w:val="005B4627"/>
    <w:rsid w:val="005C163D"/>
    <w:rsid w:val="005C3E20"/>
    <w:rsid w:val="005C5C66"/>
    <w:rsid w:val="005D0850"/>
    <w:rsid w:val="005D2A23"/>
    <w:rsid w:val="005D5C1B"/>
    <w:rsid w:val="005E00E4"/>
    <w:rsid w:val="005E06EA"/>
    <w:rsid w:val="005E1026"/>
    <w:rsid w:val="005E4D9C"/>
    <w:rsid w:val="005F0FBF"/>
    <w:rsid w:val="005F28A8"/>
    <w:rsid w:val="005F7A57"/>
    <w:rsid w:val="00600737"/>
    <w:rsid w:val="00607BEF"/>
    <w:rsid w:val="006101DB"/>
    <w:rsid w:val="006111FB"/>
    <w:rsid w:val="00615815"/>
    <w:rsid w:val="00615923"/>
    <w:rsid w:val="006215A5"/>
    <w:rsid w:val="00625473"/>
    <w:rsid w:val="00625EBE"/>
    <w:rsid w:val="00626A11"/>
    <w:rsid w:val="00627D5D"/>
    <w:rsid w:val="00634CFB"/>
    <w:rsid w:val="00636769"/>
    <w:rsid w:val="00636CD0"/>
    <w:rsid w:val="00637D2C"/>
    <w:rsid w:val="00652174"/>
    <w:rsid w:val="00666273"/>
    <w:rsid w:val="00667F1D"/>
    <w:rsid w:val="00670213"/>
    <w:rsid w:val="006911D5"/>
    <w:rsid w:val="00694505"/>
    <w:rsid w:val="006A2EA8"/>
    <w:rsid w:val="006A31AE"/>
    <w:rsid w:val="006A32A9"/>
    <w:rsid w:val="006B7404"/>
    <w:rsid w:val="006C661B"/>
    <w:rsid w:val="006D320C"/>
    <w:rsid w:val="006D61F4"/>
    <w:rsid w:val="006E1CA3"/>
    <w:rsid w:val="006E6E04"/>
    <w:rsid w:val="006F0B87"/>
    <w:rsid w:val="006F39B3"/>
    <w:rsid w:val="00705A06"/>
    <w:rsid w:val="00711220"/>
    <w:rsid w:val="00712AF5"/>
    <w:rsid w:val="00721C67"/>
    <w:rsid w:val="00727451"/>
    <w:rsid w:val="0073042F"/>
    <w:rsid w:val="00732B7A"/>
    <w:rsid w:val="00734515"/>
    <w:rsid w:val="00743D83"/>
    <w:rsid w:val="0074587A"/>
    <w:rsid w:val="007506EC"/>
    <w:rsid w:val="00773504"/>
    <w:rsid w:val="00775672"/>
    <w:rsid w:val="007859F3"/>
    <w:rsid w:val="007A11B9"/>
    <w:rsid w:val="007A67CC"/>
    <w:rsid w:val="007B0C2E"/>
    <w:rsid w:val="007B30C4"/>
    <w:rsid w:val="007C0C76"/>
    <w:rsid w:val="007C4195"/>
    <w:rsid w:val="007C4399"/>
    <w:rsid w:val="007C70BC"/>
    <w:rsid w:val="007D313C"/>
    <w:rsid w:val="007D6498"/>
    <w:rsid w:val="007E0DFB"/>
    <w:rsid w:val="0080022E"/>
    <w:rsid w:val="008007E1"/>
    <w:rsid w:val="0080176D"/>
    <w:rsid w:val="008049FE"/>
    <w:rsid w:val="00805FDC"/>
    <w:rsid w:val="0080651D"/>
    <w:rsid w:val="00810EFB"/>
    <w:rsid w:val="008214AD"/>
    <w:rsid w:val="00824291"/>
    <w:rsid w:val="00825D5B"/>
    <w:rsid w:val="00826C9D"/>
    <w:rsid w:val="008321D3"/>
    <w:rsid w:val="0083243B"/>
    <w:rsid w:val="008346E2"/>
    <w:rsid w:val="0085751D"/>
    <w:rsid w:val="008617F5"/>
    <w:rsid w:val="00862FF9"/>
    <w:rsid w:val="00873570"/>
    <w:rsid w:val="00880280"/>
    <w:rsid w:val="008818EF"/>
    <w:rsid w:val="0089054F"/>
    <w:rsid w:val="008921AA"/>
    <w:rsid w:val="00897ED0"/>
    <w:rsid w:val="008A1B44"/>
    <w:rsid w:val="008B67A8"/>
    <w:rsid w:val="008C0E36"/>
    <w:rsid w:val="008C16EA"/>
    <w:rsid w:val="008C4179"/>
    <w:rsid w:val="008E1940"/>
    <w:rsid w:val="008E1CF8"/>
    <w:rsid w:val="008E2D1F"/>
    <w:rsid w:val="008E3314"/>
    <w:rsid w:val="008F2161"/>
    <w:rsid w:val="008F5D20"/>
    <w:rsid w:val="009021DB"/>
    <w:rsid w:val="00902898"/>
    <w:rsid w:val="00922AE7"/>
    <w:rsid w:val="00925A65"/>
    <w:rsid w:val="0093031F"/>
    <w:rsid w:val="00932528"/>
    <w:rsid w:val="00932792"/>
    <w:rsid w:val="00945207"/>
    <w:rsid w:val="0095362B"/>
    <w:rsid w:val="00956560"/>
    <w:rsid w:val="00956ADB"/>
    <w:rsid w:val="00956F20"/>
    <w:rsid w:val="009620E0"/>
    <w:rsid w:val="00971C66"/>
    <w:rsid w:val="009A13AB"/>
    <w:rsid w:val="009A4AB3"/>
    <w:rsid w:val="009C1AF0"/>
    <w:rsid w:val="009D2F83"/>
    <w:rsid w:val="009D49A9"/>
    <w:rsid w:val="009F139C"/>
    <w:rsid w:val="009F34D5"/>
    <w:rsid w:val="00A05876"/>
    <w:rsid w:val="00A172BF"/>
    <w:rsid w:val="00A17B9F"/>
    <w:rsid w:val="00A23563"/>
    <w:rsid w:val="00A266CA"/>
    <w:rsid w:val="00A34269"/>
    <w:rsid w:val="00A35A40"/>
    <w:rsid w:val="00A43C27"/>
    <w:rsid w:val="00A441D7"/>
    <w:rsid w:val="00A45A9D"/>
    <w:rsid w:val="00A47862"/>
    <w:rsid w:val="00A52BDA"/>
    <w:rsid w:val="00A57EDD"/>
    <w:rsid w:val="00A742D4"/>
    <w:rsid w:val="00A80188"/>
    <w:rsid w:val="00A8376C"/>
    <w:rsid w:val="00A86F90"/>
    <w:rsid w:val="00A87138"/>
    <w:rsid w:val="00A93E51"/>
    <w:rsid w:val="00A96110"/>
    <w:rsid w:val="00AA09DF"/>
    <w:rsid w:val="00AB1C3C"/>
    <w:rsid w:val="00AB40B0"/>
    <w:rsid w:val="00AC16E0"/>
    <w:rsid w:val="00AC19A7"/>
    <w:rsid w:val="00AC4A53"/>
    <w:rsid w:val="00AD303C"/>
    <w:rsid w:val="00AD6CC5"/>
    <w:rsid w:val="00AE6038"/>
    <w:rsid w:val="00AE63F2"/>
    <w:rsid w:val="00AF1268"/>
    <w:rsid w:val="00AF51C1"/>
    <w:rsid w:val="00AF63F0"/>
    <w:rsid w:val="00B003F9"/>
    <w:rsid w:val="00B0143C"/>
    <w:rsid w:val="00B07E6D"/>
    <w:rsid w:val="00B10356"/>
    <w:rsid w:val="00B173B1"/>
    <w:rsid w:val="00B454E2"/>
    <w:rsid w:val="00B46AEE"/>
    <w:rsid w:val="00B51D16"/>
    <w:rsid w:val="00B538D1"/>
    <w:rsid w:val="00B549D9"/>
    <w:rsid w:val="00B60773"/>
    <w:rsid w:val="00B62D72"/>
    <w:rsid w:val="00B831A2"/>
    <w:rsid w:val="00B85B68"/>
    <w:rsid w:val="00BA1FE3"/>
    <w:rsid w:val="00BA6D0F"/>
    <w:rsid w:val="00BC1947"/>
    <w:rsid w:val="00BC5668"/>
    <w:rsid w:val="00BD1C15"/>
    <w:rsid w:val="00BD7BB1"/>
    <w:rsid w:val="00BE150F"/>
    <w:rsid w:val="00BE2096"/>
    <w:rsid w:val="00BE3607"/>
    <w:rsid w:val="00BE3B2B"/>
    <w:rsid w:val="00BE5D4B"/>
    <w:rsid w:val="00BF33F1"/>
    <w:rsid w:val="00C00A7E"/>
    <w:rsid w:val="00C12D44"/>
    <w:rsid w:val="00C1525F"/>
    <w:rsid w:val="00C21E6D"/>
    <w:rsid w:val="00C2436D"/>
    <w:rsid w:val="00C31536"/>
    <w:rsid w:val="00C33698"/>
    <w:rsid w:val="00C34E88"/>
    <w:rsid w:val="00C354BE"/>
    <w:rsid w:val="00C41AB1"/>
    <w:rsid w:val="00C50A00"/>
    <w:rsid w:val="00C50A56"/>
    <w:rsid w:val="00C56B05"/>
    <w:rsid w:val="00C56F88"/>
    <w:rsid w:val="00C62809"/>
    <w:rsid w:val="00C62CB6"/>
    <w:rsid w:val="00C63B54"/>
    <w:rsid w:val="00C64B4B"/>
    <w:rsid w:val="00C6672B"/>
    <w:rsid w:val="00C721A7"/>
    <w:rsid w:val="00C81127"/>
    <w:rsid w:val="00C821C3"/>
    <w:rsid w:val="00C859A8"/>
    <w:rsid w:val="00C9076F"/>
    <w:rsid w:val="00C91B09"/>
    <w:rsid w:val="00C95C47"/>
    <w:rsid w:val="00CA1BCC"/>
    <w:rsid w:val="00CA3B72"/>
    <w:rsid w:val="00CB2459"/>
    <w:rsid w:val="00CB3C81"/>
    <w:rsid w:val="00CD3D46"/>
    <w:rsid w:val="00CD53F7"/>
    <w:rsid w:val="00CD6FC8"/>
    <w:rsid w:val="00CE3E5C"/>
    <w:rsid w:val="00CE3F40"/>
    <w:rsid w:val="00CF3C3C"/>
    <w:rsid w:val="00CF4E36"/>
    <w:rsid w:val="00D12C6E"/>
    <w:rsid w:val="00D225C9"/>
    <w:rsid w:val="00D22E36"/>
    <w:rsid w:val="00D24702"/>
    <w:rsid w:val="00D2691E"/>
    <w:rsid w:val="00D31451"/>
    <w:rsid w:val="00D3217C"/>
    <w:rsid w:val="00D45142"/>
    <w:rsid w:val="00D46C3F"/>
    <w:rsid w:val="00D53AD4"/>
    <w:rsid w:val="00D54211"/>
    <w:rsid w:val="00D619C9"/>
    <w:rsid w:val="00D63FA3"/>
    <w:rsid w:val="00D85C41"/>
    <w:rsid w:val="00DA6691"/>
    <w:rsid w:val="00DB655A"/>
    <w:rsid w:val="00DC0D32"/>
    <w:rsid w:val="00DC5679"/>
    <w:rsid w:val="00DC5D3B"/>
    <w:rsid w:val="00DD3A70"/>
    <w:rsid w:val="00DE3376"/>
    <w:rsid w:val="00DF09C8"/>
    <w:rsid w:val="00DF26D7"/>
    <w:rsid w:val="00E0041C"/>
    <w:rsid w:val="00E03095"/>
    <w:rsid w:val="00E0470E"/>
    <w:rsid w:val="00E07A34"/>
    <w:rsid w:val="00E143DF"/>
    <w:rsid w:val="00E14696"/>
    <w:rsid w:val="00E21511"/>
    <w:rsid w:val="00E21B20"/>
    <w:rsid w:val="00E22045"/>
    <w:rsid w:val="00E25E14"/>
    <w:rsid w:val="00E3503F"/>
    <w:rsid w:val="00E406A0"/>
    <w:rsid w:val="00E41601"/>
    <w:rsid w:val="00E427B0"/>
    <w:rsid w:val="00E44C25"/>
    <w:rsid w:val="00E463D3"/>
    <w:rsid w:val="00E521C2"/>
    <w:rsid w:val="00E52EB9"/>
    <w:rsid w:val="00E54413"/>
    <w:rsid w:val="00E55295"/>
    <w:rsid w:val="00E614AE"/>
    <w:rsid w:val="00E61E84"/>
    <w:rsid w:val="00E6539D"/>
    <w:rsid w:val="00E74771"/>
    <w:rsid w:val="00E92915"/>
    <w:rsid w:val="00E93735"/>
    <w:rsid w:val="00E94A49"/>
    <w:rsid w:val="00E97D56"/>
    <w:rsid w:val="00EA179F"/>
    <w:rsid w:val="00EA3814"/>
    <w:rsid w:val="00EA7A3F"/>
    <w:rsid w:val="00EB0C22"/>
    <w:rsid w:val="00EB4BC9"/>
    <w:rsid w:val="00EB55AA"/>
    <w:rsid w:val="00EC0A4C"/>
    <w:rsid w:val="00ED467E"/>
    <w:rsid w:val="00EE2357"/>
    <w:rsid w:val="00EE45B2"/>
    <w:rsid w:val="00EE502B"/>
    <w:rsid w:val="00EE5A7C"/>
    <w:rsid w:val="00F119CC"/>
    <w:rsid w:val="00F12362"/>
    <w:rsid w:val="00F21E8D"/>
    <w:rsid w:val="00F22E5A"/>
    <w:rsid w:val="00F25866"/>
    <w:rsid w:val="00F25B42"/>
    <w:rsid w:val="00F35F61"/>
    <w:rsid w:val="00F4042C"/>
    <w:rsid w:val="00F53AA8"/>
    <w:rsid w:val="00F53E76"/>
    <w:rsid w:val="00F62F6E"/>
    <w:rsid w:val="00F63844"/>
    <w:rsid w:val="00F665C4"/>
    <w:rsid w:val="00F7326E"/>
    <w:rsid w:val="00F7399B"/>
    <w:rsid w:val="00F73D71"/>
    <w:rsid w:val="00F82CF8"/>
    <w:rsid w:val="00F86B2E"/>
    <w:rsid w:val="00F953DD"/>
    <w:rsid w:val="00F9593D"/>
    <w:rsid w:val="00F976DE"/>
    <w:rsid w:val="00FA0E41"/>
    <w:rsid w:val="00FA426B"/>
    <w:rsid w:val="00FB7EED"/>
    <w:rsid w:val="00FC0CDE"/>
    <w:rsid w:val="00FC2889"/>
    <w:rsid w:val="00FC777F"/>
    <w:rsid w:val="00FD7EE9"/>
    <w:rsid w:val="00FE45E1"/>
    <w:rsid w:val="00FE5BD4"/>
    <w:rsid w:val="00FF121E"/>
    <w:rsid w:val="00FF3E8F"/>
    <w:rsid w:val="00FF5305"/>
    <w:rsid w:val="00FF6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E488D35"/>
  <w15:docId w15:val="{8B0B07CA-1821-4DB7-9F90-A076FEB98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after="200" w:line="28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33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9D49A9"/>
    <w:pPr>
      <w:pBdr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pBdr>
      <w:shd w:val="clear" w:color="auto" w:fill="F2DBDB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622423" w:themeColor="accent2" w:themeShade="7F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D49A9"/>
    <w:pPr>
      <w:pBdr>
        <w:top w:val="single" w:sz="4" w:space="0" w:color="C0504D" w:themeColor="accent2"/>
        <w:left w:val="single" w:sz="48" w:space="2" w:color="C0504D" w:themeColor="accent2"/>
        <w:bottom w:val="single" w:sz="4" w:space="0" w:color="C0504D" w:themeColor="accent2"/>
        <w:right w:val="single" w:sz="4" w:space="4" w:color="C0504D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D49A9"/>
    <w:pPr>
      <w:pBdr>
        <w:left w:val="single" w:sz="48" w:space="2" w:color="C0504D" w:themeColor="accent2"/>
        <w:bottom w:val="single" w:sz="4" w:space="0" w:color="C0504D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9D49A9"/>
    <w:pPr>
      <w:pBdr>
        <w:left w:val="single" w:sz="4" w:space="2" w:color="C0504D" w:themeColor="accent2"/>
        <w:bottom w:val="single" w:sz="4" w:space="2" w:color="C0504D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D49A9"/>
    <w:pPr>
      <w:pBdr>
        <w:left w:val="dotted" w:sz="4" w:space="2" w:color="C0504D" w:themeColor="accent2"/>
        <w:bottom w:val="dotted" w:sz="4" w:space="2" w:color="C0504D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943634" w:themeColor="accent2" w:themeShade="BF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D49A9"/>
    <w:pPr>
      <w:pBdr>
        <w:bottom w:val="single" w:sz="4" w:space="2" w:color="E5B8B7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D49A9"/>
    <w:pPr>
      <w:pBdr>
        <w:bottom w:val="dotted" w:sz="4" w:space="2" w:color="D99594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943634" w:themeColor="accent2" w:themeShade="B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D49A9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C0504D" w:themeColor="accent2"/>
      <w:sz w:val="22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D49A9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C0504D" w:themeColor="accen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D49A9"/>
    <w:rPr>
      <w:rFonts w:asciiTheme="majorHAnsi" w:eastAsiaTheme="majorEastAsia" w:hAnsiTheme="majorHAnsi" w:cstheme="majorBidi"/>
      <w:b/>
      <w:bCs/>
      <w:i/>
      <w:iCs/>
      <w:color w:val="622423" w:themeColor="accent2" w:themeShade="7F"/>
      <w:shd w:val="clear" w:color="auto" w:fill="F2DBDB" w:themeFill="accent2" w:themeFillTint="33"/>
    </w:rPr>
  </w:style>
  <w:style w:type="character" w:customStyle="1" w:styleId="Heading2Char">
    <w:name w:val="Heading 2 Char"/>
    <w:basedOn w:val="DefaultParagraphFont"/>
    <w:link w:val="Heading2"/>
    <w:uiPriority w:val="9"/>
    <w:rsid w:val="009D49A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3Char">
    <w:name w:val="Heading 3 Char"/>
    <w:basedOn w:val="DefaultParagraphFont"/>
    <w:link w:val="Heading3"/>
    <w:uiPriority w:val="9"/>
    <w:rsid w:val="009D49A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4Char">
    <w:name w:val="Heading 4 Char"/>
    <w:basedOn w:val="DefaultParagraphFont"/>
    <w:link w:val="Heading4"/>
    <w:uiPriority w:val="9"/>
    <w:rsid w:val="009D49A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D49A9"/>
    <w:rPr>
      <w:rFonts w:asciiTheme="majorHAnsi" w:eastAsiaTheme="majorEastAsia" w:hAnsiTheme="majorHAnsi" w:cstheme="majorBidi"/>
      <w:b/>
      <w:bCs/>
      <w:i/>
      <w:iCs/>
      <w:color w:val="943634" w:themeColor="accen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D49A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D49A9"/>
    <w:rPr>
      <w:rFonts w:asciiTheme="majorHAnsi" w:eastAsiaTheme="majorEastAsia" w:hAnsiTheme="majorHAnsi" w:cstheme="majorBidi"/>
      <w:i/>
      <w:iCs/>
      <w:color w:val="943634" w:themeColor="accent2" w:themeShade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D49A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D49A9"/>
    <w:rPr>
      <w:rFonts w:asciiTheme="majorHAnsi" w:eastAsiaTheme="majorEastAsia" w:hAnsiTheme="majorHAnsi" w:cstheme="majorBidi"/>
      <w:i/>
      <w:iCs/>
      <w:color w:val="C0504D" w:themeColor="accent2"/>
      <w:sz w:val="20"/>
      <w:szCs w:val="20"/>
    </w:rPr>
  </w:style>
  <w:style w:type="paragraph" w:styleId="Caption">
    <w:name w:val="caption"/>
    <w:basedOn w:val="Normal"/>
    <w:next w:val="Normal"/>
    <w:unhideWhenUsed/>
    <w:qFormat/>
    <w:rsid w:val="009D49A9"/>
    <w:rPr>
      <w:b/>
      <w:bCs/>
      <w:color w:val="943634" w:themeColor="accent2" w:themeShade="BF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9D49A9"/>
    <w:pPr>
      <w:pBdr>
        <w:top w:val="single" w:sz="48" w:space="0" w:color="C0504D" w:themeColor="accent2"/>
        <w:bottom w:val="single" w:sz="48" w:space="0" w:color="C0504D" w:themeColor="accent2"/>
      </w:pBdr>
      <w:shd w:val="clear" w:color="auto" w:fill="C0504D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leChar">
    <w:name w:val="Title Char"/>
    <w:basedOn w:val="DefaultParagraphFont"/>
    <w:link w:val="Title"/>
    <w:uiPriority w:val="10"/>
    <w:rsid w:val="009D49A9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C0504D" w:themeFill="accent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D49A9"/>
    <w:pPr>
      <w:pBdr>
        <w:bottom w:val="dotted" w:sz="8" w:space="10" w:color="C0504D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622423" w:themeColor="accent2" w:themeShade="7F"/>
    </w:rPr>
  </w:style>
  <w:style w:type="character" w:customStyle="1" w:styleId="SubtitleChar">
    <w:name w:val="Subtitle Char"/>
    <w:basedOn w:val="DefaultParagraphFont"/>
    <w:link w:val="Subtitle"/>
    <w:uiPriority w:val="11"/>
    <w:rsid w:val="009D49A9"/>
    <w:rPr>
      <w:rFonts w:asciiTheme="majorHAnsi" w:eastAsiaTheme="majorEastAsia" w:hAnsiTheme="majorHAnsi" w:cstheme="majorBidi"/>
      <w:i/>
      <w:iCs/>
      <w:color w:val="622423" w:themeColor="accent2" w:themeShade="7F"/>
      <w:sz w:val="24"/>
      <w:szCs w:val="24"/>
    </w:rPr>
  </w:style>
  <w:style w:type="character" w:styleId="Strong">
    <w:name w:val="Strong"/>
    <w:uiPriority w:val="22"/>
    <w:qFormat/>
    <w:rsid w:val="009D49A9"/>
    <w:rPr>
      <w:b/>
      <w:bCs/>
      <w:spacing w:val="0"/>
    </w:rPr>
  </w:style>
  <w:style w:type="character" w:styleId="Emphasis">
    <w:name w:val="Emphasis"/>
    <w:uiPriority w:val="20"/>
    <w:qFormat/>
    <w:rsid w:val="009D49A9"/>
    <w:rPr>
      <w:rFonts w:asciiTheme="majorHAnsi" w:eastAsiaTheme="majorEastAsia" w:hAnsiTheme="majorHAnsi" w:cstheme="majorBidi"/>
      <w:b/>
      <w:bCs/>
      <w:i/>
      <w:iCs/>
      <w:color w:val="C0504D" w:themeColor="accent2"/>
      <w:bdr w:val="single" w:sz="18" w:space="0" w:color="F2DBDB" w:themeColor="accent2" w:themeTint="33"/>
      <w:shd w:val="clear" w:color="auto" w:fill="F2DBDB" w:themeFill="accent2" w:themeFillTint="33"/>
    </w:rPr>
  </w:style>
  <w:style w:type="paragraph" w:styleId="NoSpacing">
    <w:name w:val="No Spacing"/>
    <w:basedOn w:val="Normal"/>
    <w:uiPriority w:val="1"/>
    <w:qFormat/>
    <w:rsid w:val="009D49A9"/>
  </w:style>
  <w:style w:type="paragraph" w:styleId="ListParagraph">
    <w:name w:val="List Paragraph"/>
    <w:basedOn w:val="Normal"/>
    <w:uiPriority w:val="34"/>
    <w:qFormat/>
    <w:rsid w:val="009D49A9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9D49A9"/>
    <w:rPr>
      <w:color w:val="943634" w:themeColor="accent2" w:themeShade="BF"/>
    </w:rPr>
  </w:style>
  <w:style w:type="character" w:customStyle="1" w:styleId="QuoteChar">
    <w:name w:val="Quote Char"/>
    <w:basedOn w:val="DefaultParagraphFont"/>
    <w:link w:val="Quote"/>
    <w:uiPriority w:val="29"/>
    <w:rsid w:val="009D49A9"/>
    <w:rPr>
      <w:color w:val="943634" w:themeColor="accent2" w:themeShade="BF"/>
      <w:sz w:val="20"/>
      <w:szCs w:val="20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D49A9"/>
    <w:pPr>
      <w:pBdr>
        <w:top w:val="dotted" w:sz="8" w:space="10" w:color="C0504D" w:themeColor="accent2"/>
        <w:bottom w:val="dotted" w:sz="8" w:space="10" w:color="C0504D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C0504D" w:themeColor="accent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D49A9"/>
    <w:rPr>
      <w:rFonts w:asciiTheme="majorHAnsi" w:eastAsiaTheme="majorEastAsia" w:hAnsiTheme="majorHAnsi" w:cstheme="majorBidi"/>
      <w:b/>
      <w:bCs/>
      <w:i/>
      <w:iCs/>
      <w:color w:val="C0504D" w:themeColor="accent2"/>
      <w:sz w:val="20"/>
      <w:szCs w:val="20"/>
    </w:rPr>
  </w:style>
  <w:style w:type="character" w:styleId="SubtleEmphasis">
    <w:name w:val="Subtle Emphasis"/>
    <w:uiPriority w:val="19"/>
    <w:qFormat/>
    <w:rsid w:val="009D49A9"/>
    <w:rPr>
      <w:rFonts w:asciiTheme="majorHAnsi" w:eastAsiaTheme="majorEastAsia" w:hAnsiTheme="majorHAnsi" w:cstheme="majorBidi"/>
      <w:i/>
      <w:iCs/>
      <w:color w:val="C0504D" w:themeColor="accent2"/>
    </w:rPr>
  </w:style>
  <w:style w:type="character" w:styleId="IntenseEmphasis">
    <w:name w:val="Intense Emphasis"/>
    <w:uiPriority w:val="21"/>
    <w:qFormat/>
    <w:rsid w:val="009D49A9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C0504D" w:themeColor="accent2"/>
      <w:shd w:val="clear" w:color="auto" w:fill="C0504D" w:themeFill="accent2"/>
      <w:vertAlign w:val="baseline"/>
    </w:rPr>
  </w:style>
  <w:style w:type="character" w:styleId="SubtleReference">
    <w:name w:val="Subtle Reference"/>
    <w:uiPriority w:val="31"/>
    <w:qFormat/>
    <w:rsid w:val="009D49A9"/>
    <w:rPr>
      <w:i/>
      <w:iCs/>
      <w:smallCaps/>
      <w:color w:val="C0504D" w:themeColor="accent2"/>
      <w:u w:color="C0504D" w:themeColor="accent2"/>
    </w:rPr>
  </w:style>
  <w:style w:type="character" w:styleId="IntenseReference">
    <w:name w:val="Intense Reference"/>
    <w:uiPriority w:val="32"/>
    <w:qFormat/>
    <w:rsid w:val="009D49A9"/>
    <w:rPr>
      <w:b/>
      <w:bCs/>
      <w:i/>
      <w:iCs/>
      <w:smallCaps/>
      <w:color w:val="C0504D" w:themeColor="accent2"/>
      <w:u w:color="C0504D" w:themeColor="accent2"/>
    </w:rPr>
  </w:style>
  <w:style w:type="character" w:styleId="BookTitle">
    <w:name w:val="Book Title"/>
    <w:uiPriority w:val="33"/>
    <w:qFormat/>
    <w:rsid w:val="009D49A9"/>
    <w:rPr>
      <w:rFonts w:asciiTheme="majorHAnsi" w:eastAsiaTheme="majorEastAsia" w:hAnsiTheme="majorHAnsi" w:cstheme="majorBidi"/>
      <w:b/>
      <w:bCs/>
      <w:i/>
      <w:iCs/>
      <w:smallCaps/>
      <w:color w:val="943634" w:themeColor="accent2" w:themeShade="BF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D49A9"/>
    <w:pPr>
      <w:outlineLvl w:val="9"/>
    </w:pPr>
  </w:style>
  <w:style w:type="paragraph" w:styleId="Header">
    <w:name w:val="header"/>
    <w:basedOn w:val="Normal"/>
    <w:link w:val="HeaderChar"/>
    <w:uiPriority w:val="99"/>
    <w:rsid w:val="008E3314"/>
    <w:pPr>
      <w:tabs>
        <w:tab w:val="center" w:pos="4153"/>
        <w:tab w:val="right" w:pos="8306"/>
      </w:tabs>
    </w:pPr>
    <w:rPr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8E3314"/>
    <w:rPr>
      <w:rFonts w:ascii="Times New Roman" w:eastAsia="Times New Roman" w:hAnsi="Times New Roman" w:cs="Times New Roman"/>
      <w:sz w:val="24"/>
      <w:szCs w:val="24"/>
      <w:lang w:val="lt-LT" w:bidi="ar-SA"/>
    </w:rPr>
  </w:style>
  <w:style w:type="paragraph" w:styleId="BalloonText">
    <w:name w:val="Balloon Text"/>
    <w:basedOn w:val="Normal"/>
    <w:link w:val="BalloonTextChar"/>
    <w:unhideWhenUsed/>
    <w:rsid w:val="008E331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E3314"/>
    <w:rPr>
      <w:rFonts w:ascii="Tahoma" w:eastAsia="Times New Roman" w:hAnsi="Tahoma" w:cs="Tahoma"/>
      <w:sz w:val="16"/>
      <w:szCs w:val="16"/>
      <w:lang w:val="lt-LT" w:eastAsia="lt-LT" w:bidi="ar-SA"/>
    </w:rPr>
  </w:style>
  <w:style w:type="paragraph" w:styleId="BodyText">
    <w:name w:val="Body Text"/>
    <w:basedOn w:val="Normal"/>
    <w:link w:val="BodyTextChar"/>
    <w:uiPriority w:val="99"/>
    <w:rsid w:val="00607BE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607BEF"/>
    <w:rPr>
      <w:rFonts w:ascii="Times New Roman" w:eastAsia="Times New Roman" w:hAnsi="Times New Roman" w:cs="Times New Roman"/>
      <w:sz w:val="24"/>
      <w:szCs w:val="24"/>
      <w:lang w:val="lt-LT" w:eastAsia="lt-LT" w:bidi="ar-SA"/>
    </w:rPr>
  </w:style>
  <w:style w:type="paragraph" w:styleId="NormalWeb">
    <w:name w:val="Normal (Web)"/>
    <w:basedOn w:val="Normal"/>
    <w:uiPriority w:val="99"/>
    <w:unhideWhenUsed/>
    <w:rsid w:val="000D7127"/>
    <w:pPr>
      <w:spacing w:after="75"/>
      <w:ind w:firstLine="375"/>
    </w:pPr>
    <w:rPr>
      <w:lang w:val="en-US" w:eastAsia="en-US"/>
    </w:rPr>
  </w:style>
  <w:style w:type="character" w:styleId="CommentReference">
    <w:name w:val="annotation reference"/>
    <w:basedOn w:val="DefaultParagraphFont"/>
    <w:uiPriority w:val="99"/>
    <w:unhideWhenUsed/>
    <w:rsid w:val="001B3A0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B3A0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B3A02"/>
    <w:rPr>
      <w:rFonts w:ascii="Times New Roman" w:eastAsia="Times New Roman" w:hAnsi="Times New Roman" w:cs="Times New Roman"/>
      <w:sz w:val="20"/>
      <w:szCs w:val="20"/>
      <w:lang w:val="lt-LT" w:eastAsia="lt-LT" w:bidi="ar-S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3A0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3A02"/>
    <w:rPr>
      <w:rFonts w:ascii="Times New Roman" w:eastAsia="Times New Roman" w:hAnsi="Times New Roman" w:cs="Times New Roman"/>
      <w:b/>
      <w:bCs/>
      <w:sz w:val="20"/>
      <w:szCs w:val="20"/>
      <w:lang w:val="lt-LT" w:eastAsia="lt-LT" w:bidi="ar-SA"/>
    </w:rPr>
  </w:style>
  <w:style w:type="paragraph" w:styleId="Footer">
    <w:name w:val="footer"/>
    <w:basedOn w:val="Normal"/>
    <w:link w:val="FooterChar"/>
    <w:unhideWhenUsed/>
    <w:rsid w:val="00055B7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055B7C"/>
    <w:rPr>
      <w:rFonts w:ascii="Times New Roman" w:eastAsia="Times New Roman" w:hAnsi="Times New Roman" w:cs="Times New Roman"/>
      <w:sz w:val="24"/>
      <w:szCs w:val="24"/>
      <w:lang w:val="lt-LT" w:eastAsia="lt-LT" w:bidi="ar-SA"/>
    </w:rPr>
  </w:style>
  <w:style w:type="table" w:styleId="TableGrid">
    <w:name w:val="Table Grid"/>
    <w:basedOn w:val="TableNormal"/>
    <w:rsid w:val="003C49EB"/>
    <w:pPr>
      <w:spacing w:after="0" w:line="240" w:lineRule="auto"/>
    </w:pPr>
    <w:rPr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05299C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26A11"/>
    <w:rPr>
      <w:color w:val="800080" w:themeColor="followedHyperlink"/>
      <w:u w:val="single"/>
    </w:rPr>
  </w:style>
  <w:style w:type="paragraph" w:customStyle="1" w:styleId="Patvirtinta">
    <w:name w:val="Patvirtinta"/>
    <w:rsid w:val="00825D5B"/>
    <w:pPr>
      <w:tabs>
        <w:tab w:val="left" w:pos="1304"/>
        <w:tab w:val="left" w:pos="1457"/>
        <w:tab w:val="left" w:pos="1604"/>
        <w:tab w:val="left" w:pos="1757"/>
      </w:tabs>
      <w:autoSpaceDE w:val="0"/>
      <w:autoSpaceDN w:val="0"/>
      <w:adjustRightInd w:val="0"/>
      <w:spacing w:after="0" w:line="240" w:lineRule="auto"/>
      <w:ind w:left="5953"/>
    </w:pPr>
    <w:rPr>
      <w:rFonts w:ascii="TimesLT" w:eastAsia="Times New Roman" w:hAnsi="TimesLT" w:cs="TimesLT"/>
      <w:sz w:val="20"/>
      <w:szCs w:val="20"/>
      <w:lang w:bidi="ar-SA"/>
    </w:rPr>
  </w:style>
  <w:style w:type="table" w:customStyle="1" w:styleId="TableGrid1">
    <w:name w:val="Table Grid1"/>
    <w:basedOn w:val="TableNormal"/>
    <w:next w:val="TableGrid"/>
    <w:uiPriority w:val="39"/>
    <w:rsid w:val="00A96110"/>
    <w:pPr>
      <w:spacing w:after="0" w:line="240" w:lineRule="auto"/>
    </w:pPr>
    <w:rPr>
      <w:rFonts w:ascii="Calibri" w:eastAsia="Calibri" w:hAnsi="Calibri" w:cs="Times New Roman"/>
      <w:lang w:val="lt-LT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773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1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C20662-D27C-4BD3-8D1B-26448A04EC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753</Words>
  <Characters>4294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v.steponavicius</dc:creator>
  <cp:lastModifiedBy>Gintarė Valečkienė</cp:lastModifiedBy>
  <cp:revision>9</cp:revision>
  <cp:lastPrinted>2020-05-05T08:10:00Z</cp:lastPrinted>
  <dcterms:created xsi:type="dcterms:W3CDTF">2020-08-20T08:37:00Z</dcterms:created>
  <dcterms:modified xsi:type="dcterms:W3CDTF">2020-09-16T08:28:00Z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fcb905c-755b-4fd4-bd20-0d682d4f1d27_Enabled">
    <vt:lpwstr>true</vt:lpwstr>
  </property>
  <property fmtid="{D5CDD505-2E9C-101B-9397-08002B2CF9AE}" pid="3" name="MSIP_Label_cfcb905c-755b-4fd4-bd20-0d682d4f1d27_SetDate">
    <vt:lpwstr>2020-05-25T13:29:58Z</vt:lpwstr>
  </property>
  <property fmtid="{D5CDD505-2E9C-101B-9397-08002B2CF9AE}" pid="4" name="MSIP_Label_cfcb905c-755b-4fd4-bd20-0d682d4f1d27_Method">
    <vt:lpwstr>Standard</vt:lpwstr>
  </property>
  <property fmtid="{D5CDD505-2E9C-101B-9397-08002B2CF9AE}" pid="5" name="MSIP_Label_cfcb905c-755b-4fd4-bd20-0d682d4f1d27_Name">
    <vt:lpwstr>Internal</vt:lpwstr>
  </property>
  <property fmtid="{D5CDD505-2E9C-101B-9397-08002B2CF9AE}" pid="6" name="MSIP_Label_cfcb905c-755b-4fd4-bd20-0d682d4f1d27_SiteId">
    <vt:lpwstr>d91d5b65-9d38-4908-9bd1-ebc28a01cade</vt:lpwstr>
  </property>
  <property fmtid="{D5CDD505-2E9C-101B-9397-08002B2CF9AE}" pid="7" name="MSIP_Label_cfcb905c-755b-4fd4-bd20-0d682d4f1d27_ActionId">
    <vt:lpwstr>d8e803eb-dfeb-4606-8eaa-f0433f7fcca6</vt:lpwstr>
  </property>
  <property fmtid="{D5CDD505-2E9C-101B-9397-08002B2CF9AE}" pid="8" name="MSIP_Label_cfcb905c-755b-4fd4-bd20-0d682d4f1d27_ContentBits">
    <vt:lpwstr>0</vt:lpwstr>
  </property>
</Properties>
</file>