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23218D"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55676-4 Vaistiniai preparatai ir vaistinės prekės II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5EFF" w:rsidRPr="006F633C" w14:paraId="4B5C2A72" w14:textId="77777777" w:rsidTr="005D43A7">
        <w:tc>
          <w:tcPr>
            <w:tcW w:w="2808" w:type="dxa"/>
            <w:vMerge w:val="restart"/>
          </w:tcPr>
          <w:p w14:paraId="62A30A9A" w14:textId="66AE9D77" w:rsidR="004E5EFF" w:rsidRPr="006F633C" w:rsidRDefault="004E5EFF" w:rsidP="004E5EFF">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4E5EFF" w:rsidRPr="006F633C" w:rsidRDefault="004E5EFF" w:rsidP="004E5EFF">
            <w:pPr>
              <w:spacing w:line="276" w:lineRule="auto"/>
              <w:rPr>
                <w:kern w:val="2"/>
                <w:szCs w:val="24"/>
              </w:rPr>
            </w:pPr>
            <w:r w:rsidRPr="006F633C">
              <w:rPr>
                <w:kern w:val="2"/>
                <w:szCs w:val="24"/>
              </w:rPr>
              <w:t>1.1.1. Pavadinimas</w:t>
            </w:r>
          </w:p>
        </w:tc>
        <w:tc>
          <w:tcPr>
            <w:tcW w:w="3510" w:type="dxa"/>
          </w:tcPr>
          <w:p w14:paraId="140CD536" w14:textId="460D2357" w:rsidR="004E5EFF" w:rsidRPr="005F0D7C" w:rsidRDefault="004E5EFF" w:rsidP="004E5EFF">
            <w:pPr>
              <w:spacing w:line="276" w:lineRule="auto"/>
              <w:rPr>
                <w:kern w:val="2"/>
                <w:szCs w:val="24"/>
              </w:rPr>
            </w:pPr>
            <w:r w:rsidRPr="00224460">
              <w:t>VšĮ Vilniaus miesto klinikinė ligoninė</w:t>
            </w:r>
          </w:p>
        </w:tc>
      </w:tr>
      <w:tr w:rsidR="004E5EFF" w:rsidRPr="006F633C" w14:paraId="797F7452" w14:textId="77777777" w:rsidTr="005D43A7">
        <w:tc>
          <w:tcPr>
            <w:tcW w:w="2808" w:type="dxa"/>
            <w:vMerge/>
          </w:tcPr>
          <w:p w14:paraId="29D5293D" w14:textId="77777777" w:rsidR="004E5EFF" w:rsidRPr="006F633C" w:rsidRDefault="004E5EFF" w:rsidP="004E5EFF">
            <w:pPr>
              <w:spacing w:line="276" w:lineRule="auto"/>
              <w:rPr>
                <w:kern w:val="2"/>
                <w:szCs w:val="24"/>
              </w:rPr>
            </w:pPr>
          </w:p>
        </w:tc>
        <w:tc>
          <w:tcPr>
            <w:tcW w:w="3240" w:type="dxa"/>
          </w:tcPr>
          <w:p w14:paraId="719BCA1F" w14:textId="77777777" w:rsidR="004E5EFF" w:rsidRPr="006F633C" w:rsidRDefault="004E5EFF" w:rsidP="004E5EFF">
            <w:pPr>
              <w:spacing w:line="276" w:lineRule="auto"/>
              <w:rPr>
                <w:kern w:val="2"/>
                <w:szCs w:val="24"/>
              </w:rPr>
            </w:pPr>
            <w:r w:rsidRPr="006F633C">
              <w:rPr>
                <w:kern w:val="2"/>
                <w:szCs w:val="24"/>
              </w:rPr>
              <w:t>1.1.2. Juridinio asmens kodas</w:t>
            </w:r>
          </w:p>
        </w:tc>
        <w:tc>
          <w:tcPr>
            <w:tcW w:w="3510" w:type="dxa"/>
          </w:tcPr>
          <w:p w14:paraId="00A5F39D" w14:textId="1B02DD3A" w:rsidR="004E5EFF" w:rsidRPr="005F0D7C" w:rsidRDefault="004E5EFF" w:rsidP="004E5EFF">
            <w:pPr>
              <w:spacing w:line="276" w:lineRule="auto"/>
              <w:rPr>
                <w:kern w:val="2"/>
                <w:szCs w:val="24"/>
              </w:rPr>
            </w:pPr>
            <w:r w:rsidRPr="00A64BA4">
              <w:rPr>
                <w:kern w:val="2"/>
                <w:szCs w:val="24"/>
              </w:rPr>
              <w:t>302692454</w:t>
            </w:r>
            <w:r w:rsidRPr="0079561E">
              <w:t xml:space="preserve"> </w:t>
            </w:r>
          </w:p>
        </w:tc>
      </w:tr>
      <w:tr w:rsidR="004E5EFF" w:rsidRPr="006F633C" w14:paraId="203061DE" w14:textId="77777777" w:rsidTr="005D43A7">
        <w:tc>
          <w:tcPr>
            <w:tcW w:w="2808" w:type="dxa"/>
            <w:vMerge/>
          </w:tcPr>
          <w:p w14:paraId="299E6707" w14:textId="77777777" w:rsidR="004E5EFF" w:rsidRPr="006F633C" w:rsidRDefault="004E5EFF" w:rsidP="004E5EFF">
            <w:pPr>
              <w:spacing w:line="276" w:lineRule="auto"/>
              <w:rPr>
                <w:kern w:val="2"/>
                <w:szCs w:val="24"/>
              </w:rPr>
            </w:pPr>
          </w:p>
        </w:tc>
        <w:tc>
          <w:tcPr>
            <w:tcW w:w="3240" w:type="dxa"/>
          </w:tcPr>
          <w:p w14:paraId="3CE33283" w14:textId="77777777" w:rsidR="004E5EFF" w:rsidRPr="006F633C" w:rsidRDefault="004E5EFF" w:rsidP="004E5EFF">
            <w:pPr>
              <w:spacing w:line="276" w:lineRule="auto"/>
              <w:rPr>
                <w:kern w:val="2"/>
                <w:szCs w:val="24"/>
              </w:rPr>
            </w:pPr>
            <w:r w:rsidRPr="006F633C">
              <w:rPr>
                <w:kern w:val="2"/>
                <w:szCs w:val="24"/>
              </w:rPr>
              <w:t>1.1.3. Adresas</w:t>
            </w:r>
          </w:p>
        </w:tc>
        <w:tc>
          <w:tcPr>
            <w:tcW w:w="3510" w:type="dxa"/>
          </w:tcPr>
          <w:p w14:paraId="7315A38E" w14:textId="57EDBDE1" w:rsidR="004E5EFF" w:rsidRPr="005F0D7C" w:rsidRDefault="004E5EFF" w:rsidP="004E5EFF">
            <w:pPr>
              <w:spacing w:line="276" w:lineRule="auto"/>
              <w:rPr>
                <w:kern w:val="2"/>
                <w:szCs w:val="24"/>
              </w:rPr>
            </w:pPr>
            <w:r w:rsidRPr="002241F7">
              <w:rPr>
                <w:kern w:val="2"/>
                <w:szCs w:val="24"/>
              </w:rPr>
              <w:t>Antakalnio g. 57, LT-10207 Vilnius</w:t>
            </w:r>
          </w:p>
        </w:tc>
      </w:tr>
      <w:tr w:rsidR="004E5EFF" w:rsidRPr="006F633C" w14:paraId="1DF6AB62" w14:textId="77777777" w:rsidTr="005D43A7">
        <w:tc>
          <w:tcPr>
            <w:tcW w:w="2808" w:type="dxa"/>
            <w:vMerge/>
          </w:tcPr>
          <w:p w14:paraId="7B274F0C" w14:textId="77777777" w:rsidR="004E5EFF" w:rsidRPr="006F633C" w:rsidRDefault="004E5EFF" w:rsidP="004E5EFF">
            <w:pPr>
              <w:spacing w:line="276" w:lineRule="auto"/>
              <w:rPr>
                <w:kern w:val="2"/>
                <w:szCs w:val="24"/>
              </w:rPr>
            </w:pPr>
          </w:p>
        </w:tc>
        <w:tc>
          <w:tcPr>
            <w:tcW w:w="3240" w:type="dxa"/>
          </w:tcPr>
          <w:p w14:paraId="2E10718D" w14:textId="77777777" w:rsidR="004E5EFF" w:rsidRPr="006F633C" w:rsidRDefault="004E5EFF" w:rsidP="004E5EFF">
            <w:pPr>
              <w:spacing w:line="276" w:lineRule="auto"/>
              <w:rPr>
                <w:kern w:val="2"/>
                <w:szCs w:val="24"/>
              </w:rPr>
            </w:pPr>
            <w:r w:rsidRPr="006F633C">
              <w:rPr>
                <w:kern w:val="2"/>
                <w:szCs w:val="24"/>
              </w:rPr>
              <w:t>1.1.4. PVM mokėtojo kodas</w:t>
            </w:r>
          </w:p>
        </w:tc>
        <w:tc>
          <w:tcPr>
            <w:tcW w:w="3510" w:type="dxa"/>
          </w:tcPr>
          <w:p w14:paraId="47E1012B" w14:textId="569A54D7" w:rsidR="004E5EFF" w:rsidRPr="005F0D7C" w:rsidRDefault="004E5EFF" w:rsidP="004E5EFF">
            <w:pPr>
              <w:spacing w:line="276" w:lineRule="auto"/>
              <w:rPr>
                <w:kern w:val="2"/>
                <w:szCs w:val="24"/>
              </w:rPr>
            </w:pPr>
            <w:r w:rsidRPr="00D34F34">
              <w:t>LT100006560213</w:t>
            </w:r>
          </w:p>
        </w:tc>
      </w:tr>
      <w:tr w:rsidR="004E5EFF" w:rsidRPr="006F633C" w14:paraId="30BC206D" w14:textId="77777777" w:rsidTr="005D43A7">
        <w:tc>
          <w:tcPr>
            <w:tcW w:w="2808" w:type="dxa"/>
            <w:vMerge/>
          </w:tcPr>
          <w:p w14:paraId="1B19A37F" w14:textId="77777777" w:rsidR="004E5EFF" w:rsidRPr="006F633C" w:rsidRDefault="004E5EFF" w:rsidP="004E5EFF">
            <w:pPr>
              <w:spacing w:line="276" w:lineRule="auto"/>
              <w:rPr>
                <w:kern w:val="2"/>
                <w:szCs w:val="24"/>
              </w:rPr>
            </w:pPr>
          </w:p>
        </w:tc>
        <w:tc>
          <w:tcPr>
            <w:tcW w:w="3240" w:type="dxa"/>
          </w:tcPr>
          <w:p w14:paraId="41A21142" w14:textId="77777777" w:rsidR="004E5EFF" w:rsidRPr="006F633C" w:rsidRDefault="004E5EFF" w:rsidP="004E5EFF">
            <w:pPr>
              <w:spacing w:line="276" w:lineRule="auto"/>
              <w:rPr>
                <w:kern w:val="2"/>
                <w:szCs w:val="24"/>
              </w:rPr>
            </w:pPr>
            <w:r w:rsidRPr="006F633C">
              <w:rPr>
                <w:kern w:val="2"/>
                <w:szCs w:val="24"/>
              </w:rPr>
              <w:t>1.1.5. Atsiskaitomoji sąskaita</w:t>
            </w:r>
          </w:p>
        </w:tc>
        <w:tc>
          <w:tcPr>
            <w:tcW w:w="3510" w:type="dxa"/>
          </w:tcPr>
          <w:p w14:paraId="017CEDD1" w14:textId="79B59411" w:rsidR="004E5EFF" w:rsidRPr="005F0D7C" w:rsidRDefault="004E5EFF" w:rsidP="004E5EFF">
            <w:pPr>
              <w:spacing w:line="276" w:lineRule="auto"/>
              <w:rPr>
                <w:kern w:val="2"/>
                <w:szCs w:val="24"/>
              </w:rPr>
            </w:pPr>
            <w:r w:rsidRPr="00D34F34">
              <w:t>LT86 7044 0600 0799 0186</w:t>
            </w:r>
          </w:p>
        </w:tc>
      </w:tr>
      <w:tr w:rsidR="004E5EFF" w:rsidRPr="006F633C" w14:paraId="14B25709" w14:textId="77777777" w:rsidTr="005D43A7">
        <w:tc>
          <w:tcPr>
            <w:tcW w:w="2808" w:type="dxa"/>
            <w:vMerge/>
          </w:tcPr>
          <w:p w14:paraId="3C34C39A" w14:textId="77777777" w:rsidR="004E5EFF" w:rsidRPr="006F633C" w:rsidRDefault="004E5EFF" w:rsidP="004E5EFF">
            <w:pPr>
              <w:spacing w:line="276" w:lineRule="auto"/>
              <w:rPr>
                <w:kern w:val="2"/>
                <w:szCs w:val="24"/>
              </w:rPr>
            </w:pPr>
          </w:p>
        </w:tc>
        <w:tc>
          <w:tcPr>
            <w:tcW w:w="3240" w:type="dxa"/>
          </w:tcPr>
          <w:p w14:paraId="4F40AD4B" w14:textId="77777777" w:rsidR="004E5EFF" w:rsidRPr="006F633C" w:rsidRDefault="004E5EFF" w:rsidP="004E5EFF">
            <w:pPr>
              <w:spacing w:line="276" w:lineRule="auto"/>
              <w:rPr>
                <w:kern w:val="2"/>
                <w:szCs w:val="24"/>
              </w:rPr>
            </w:pPr>
            <w:r w:rsidRPr="006F633C">
              <w:rPr>
                <w:kern w:val="2"/>
                <w:szCs w:val="24"/>
              </w:rPr>
              <w:t>1.1.6. Bankas, banko kodas</w:t>
            </w:r>
          </w:p>
        </w:tc>
        <w:tc>
          <w:tcPr>
            <w:tcW w:w="3510" w:type="dxa"/>
          </w:tcPr>
          <w:p w14:paraId="7F44FD32" w14:textId="45FE59D2" w:rsidR="004E5EFF" w:rsidRPr="005F0D7C" w:rsidRDefault="004E5EFF" w:rsidP="004E5EFF">
            <w:pPr>
              <w:spacing w:line="276" w:lineRule="auto"/>
              <w:rPr>
                <w:kern w:val="2"/>
                <w:szCs w:val="24"/>
              </w:rPr>
            </w:pPr>
            <w:r w:rsidRPr="00D34F34">
              <w:t>AB SEB bankas, 70440</w:t>
            </w:r>
          </w:p>
        </w:tc>
      </w:tr>
      <w:tr w:rsidR="004E5EFF" w:rsidRPr="006F633C" w14:paraId="16A66E34" w14:textId="77777777" w:rsidTr="005D43A7">
        <w:tc>
          <w:tcPr>
            <w:tcW w:w="2808" w:type="dxa"/>
            <w:vMerge/>
          </w:tcPr>
          <w:p w14:paraId="18C1AF17" w14:textId="77777777" w:rsidR="004E5EFF" w:rsidRPr="006F633C" w:rsidRDefault="004E5EFF" w:rsidP="004E5EFF">
            <w:pPr>
              <w:spacing w:line="276" w:lineRule="auto"/>
              <w:rPr>
                <w:kern w:val="2"/>
                <w:szCs w:val="24"/>
              </w:rPr>
            </w:pPr>
          </w:p>
        </w:tc>
        <w:tc>
          <w:tcPr>
            <w:tcW w:w="3240" w:type="dxa"/>
          </w:tcPr>
          <w:p w14:paraId="5966CF62" w14:textId="77777777" w:rsidR="004E5EFF" w:rsidRPr="006F633C" w:rsidRDefault="004E5EFF" w:rsidP="004E5EFF">
            <w:pPr>
              <w:spacing w:line="276" w:lineRule="auto"/>
              <w:rPr>
                <w:kern w:val="2"/>
                <w:szCs w:val="24"/>
              </w:rPr>
            </w:pPr>
            <w:r w:rsidRPr="006F633C">
              <w:rPr>
                <w:kern w:val="2"/>
                <w:szCs w:val="24"/>
              </w:rPr>
              <w:t>1.1.7. Telefonas</w:t>
            </w:r>
          </w:p>
        </w:tc>
        <w:tc>
          <w:tcPr>
            <w:tcW w:w="3510" w:type="dxa"/>
          </w:tcPr>
          <w:p w14:paraId="582ECE1F" w14:textId="49C89AB1" w:rsidR="004E5EFF" w:rsidRPr="005F0D7C" w:rsidRDefault="004E5EFF" w:rsidP="004E5EFF">
            <w:pPr>
              <w:spacing w:line="276" w:lineRule="auto"/>
              <w:rPr>
                <w:kern w:val="2"/>
                <w:szCs w:val="24"/>
              </w:rPr>
            </w:pPr>
            <w:r w:rsidRPr="00D34F34">
              <w:t>+370 5  234 4487</w:t>
            </w:r>
          </w:p>
        </w:tc>
      </w:tr>
      <w:tr w:rsidR="004E5EFF" w:rsidRPr="006F633C" w14:paraId="57171389" w14:textId="77777777" w:rsidTr="005D43A7">
        <w:tc>
          <w:tcPr>
            <w:tcW w:w="2808" w:type="dxa"/>
            <w:vMerge/>
          </w:tcPr>
          <w:p w14:paraId="09DE8CCC" w14:textId="77777777" w:rsidR="004E5EFF" w:rsidRPr="006F633C" w:rsidRDefault="004E5EFF" w:rsidP="004E5EFF">
            <w:pPr>
              <w:spacing w:line="276" w:lineRule="auto"/>
              <w:rPr>
                <w:kern w:val="2"/>
                <w:szCs w:val="24"/>
              </w:rPr>
            </w:pPr>
          </w:p>
        </w:tc>
        <w:tc>
          <w:tcPr>
            <w:tcW w:w="3240" w:type="dxa"/>
          </w:tcPr>
          <w:p w14:paraId="39CC21A9" w14:textId="77777777" w:rsidR="004E5EFF" w:rsidRPr="006F633C" w:rsidRDefault="004E5EFF" w:rsidP="004E5EFF">
            <w:pPr>
              <w:spacing w:line="276" w:lineRule="auto"/>
              <w:rPr>
                <w:kern w:val="2"/>
                <w:szCs w:val="24"/>
              </w:rPr>
            </w:pPr>
            <w:r w:rsidRPr="006F633C">
              <w:rPr>
                <w:kern w:val="2"/>
                <w:szCs w:val="24"/>
              </w:rPr>
              <w:t>1.1.8. El. paštas</w:t>
            </w:r>
          </w:p>
        </w:tc>
        <w:tc>
          <w:tcPr>
            <w:tcW w:w="3510" w:type="dxa"/>
          </w:tcPr>
          <w:p w14:paraId="67342908" w14:textId="2FE34421" w:rsidR="004E5EFF" w:rsidRPr="005F0D7C" w:rsidRDefault="004E5EFF" w:rsidP="004E5EFF">
            <w:pPr>
              <w:spacing w:line="276" w:lineRule="auto"/>
              <w:rPr>
                <w:kern w:val="2"/>
                <w:szCs w:val="24"/>
              </w:rPr>
            </w:pPr>
            <w:r w:rsidRPr="00D34F34">
              <w:t>info@vmkl.lt</w:t>
            </w:r>
          </w:p>
        </w:tc>
      </w:tr>
      <w:tr w:rsidR="004E5EFF" w:rsidRPr="006F633C" w14:paraId="220EF00D" w14:textId="77777777" w:rsidTr="005D43A7">
        <w:tc>
          <w:tcPr>
            <w:tcW w:w="2808" w:type="dxa"/>
            <w:vMerge/>
          </w:tcPr>
          <w:p w14:paraId="2B5563BC" w14:textId="77777777" w:rsidR="004E5EFF" w:rsidRPr="006F633C" w:rsidRDefault="004E5EFF" w:rsidP="004E5EFF">
            <w:pPr>
              <w:spacing w:line="276" w:lineRule="auto"/>
              <w:rPr>
                <w:kern w:val="2"/>
                <w:szCs w:val="24"/>
              </w:rPr>
            </w:pPr>
          </w:p>
        </w:tc>
        <w:tc>
          <w:tcPr>
            <w:tcW w:w="3240" w:type="dxa"/>
          </w:tcPr>
          <w:p w14:paraId="05DFEB88" w14:textId="77777777" w:rsidR="004E5EFF" w:rsidRPr="006F633C" w:rsidRDefault="004E5EFF" w:rsidP="004E5EFF">
            <w:pPr>
              <w:spacing w:line="276" w:lineRule="auto"/>
              <w:rPr>
                <w:kern w:val="2"/>
                <w:szCs w:val="24"/>
              </w:rPr>
            </w:pPr>
            <w:r w:rsidRPr="006F633C">
              <w:rPr>
                <w:kern w:val="2"/>
                <w:szCs w:val="24"/>
              </w:rPr>
              <w:t>1.1.9. Šalies atstovas</w:t>
            </w:r>
          </w:p>
        </w:tc>
        <w:tc>
          <w:tcPr>
            <w:tcW w:w="3510" w:type="dxa"/>
          </w:tcPr>
          <w:p w14:paraId="7A5B77C6" w14:textId="16745770" w:rsidR="004E5EFF" w:rsidRPr="006F633C" w:rsidRDefault="004E5EFF" w:rsidP="004E5EFF">
            <w:pPr>
              <w:spacing w:line="276" w:lineRule="auto"/>
              <w:rPr>
                <w:kern w:val="2"/>
                <w:szCs w:val="24"/>
              </w:rPr>
            </w:pPr>
            <w:r w:rsidRPr="004A44AE">
              <w:rPr>
                <w:kern w:val="2"/>
                <w:szCs w:val="24"/>
              </w:rPr>
              <w:t xml:space="preserve">Direktorė </w:t>
            </w:r>
            <w:r w:rsidRPr="004A44AE">
              <w:rPr>
                <w:szCs w:val="24"/>
                <w:lang w:eastAsia="lt-LT"/>
              </w:rPr>
              <w:t>dr. Aušra Bilotienė Motiejūnienė</w:t>
            </w:r>
          </w:p>
        </w:tc>
      </w:tr>
      <w:tr w:rsidR="004E5EFF" w:rsidRPr="006F633C" w14:paraId="2E1A6CD9" w14:textId="77777777" w:rsidTr="005D43A7">
        <w:tc>
          <w:tcPr>
            <w:tcW w:w="2808" w:type="dxa"/>
            <w:vMerge/>
          </w:tcPr>
          <w:p w14:paraId="321BE5C9" w14:textId="77777777" w:rsidR="004E5EFF" w:rsidRPr="006F633C" w:rsidRDefault="004E5EFF" w:rsidP="004E5EFF">
            <w:pPr>
              <w:spacing w:line="276" w:lineRule="auto"/>
              <w:rPr>
                <w:kern w:val="2"/>
                <w:szCs w:val="24"/>
              </w:rPr>
            </w:pPr>
          </w:p>
        </w:tc>
        <w:tc>
          <w:tcPr>
            <w:tcW w:w="3240" w:type="dxa"/>
          </w:tcPr>
          <w:p w14:paraId="734B194C" w14:textId="77777777" w:rsidR="004E5EFF" w:rsidRPr="006F633C" w:rsidRDefault="004E5EFF" w:rsidP="004E5EFF">
            <w:pPr>
              <w:spacing w:line="276" w:lineRule="auto"/>
              <w:rPr>
                <w:kern w:val="2"/>
                <w:szCs w:val="24"/>
              </w:rPr>
            </w:pPr>
            <w:r w:rsidRPr="006F633C">
              <w:rPr>
                <w:kern w:val="2"/>
                <w:szCs w:val="24"/>
              </w:rPr>
              <w:t>1.1.10. Atstovavimo pagrindas</w:t>
            </w:r>
          </w:p>
        </w:tc>
        <w:tc>
          <w:tcPr>
            <w:tcW w:w="3510" w:type="dxa"/>
          </w:tcPr>
          <w:p w14:paraId="23166B2D" w14:textId="3CB978EF" w:rsidR="004E5EFF" w:rsidRPr="006F633C" w:rsidRDefault="004E5EFF" w:rsidP="004E5EFF">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338CCC1D" w:rsidR="00163CA6" w:rsidRPr="006F633C" w:rsidRDefault="004E5EFF" w:rsidP="004E5EFF">
            <w:pPr>
              <w:spacing w:line="276" w:lineRule="auto"/>
              <w:rPr>
                <w:kern w:val="2"/>
                <w:szCs w:val="24"/>
              </w:rPr>
            </w:pPr>
            <w:r>
              <w:rPr>
                <w:kern w:val="2"/>
                <w:szCs w:val="24"/>
              </w:rPr>
              <w:t>UAB ,,Mediq Lietuva</w:t>
            </w:r>
            <w:r w:rsidR="00D053C8">
              <w:rPr>
                <w:kern w:val="2"/>
                <w:szCs w:val="24"/>
              </w:rPr>
              <w:t>“</w:t>
            </w: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A557460" w:rsidR="00163CA6" w:rsidRPr="006F633C" w:rsidRDefault="004E5EFF" w:rsidP="004E5EFF">
            <w:pPr>
              <w:spacing w:line="276" w:lineRule="auto"/>
              <w:rPr>
                <w:kern w:val="2"/>
                <w:szCs w:val="24"/>
              </w:rPr>
            </w:pPr>
            <w:r>
              <w:rPr>
                <w:kern w:val="2"/>
                <w:szCs w:val="24"/>
              </w:rPr>
              <w:t>302513086</w:t>
            </w: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5A64D746" w:rsidR="00163CA6" w:rsidRPr="006F633C" w:rsidRDefault="004E5EFF" w:rsidP="004E5EFF">
            <w:pPr>
              <w:spacing w:line="276" w:lineRule="auto"/>
              <w:rPr>
                <w:kern w:val="2"/>
                <w:szCs w:val="24"/>
              </w:rPr>
            </w:pPr>
            <w:r>
              <w:rPr>
                <w:kern w:val="2"/>
                <w:szCs w:val="24"/>
              </w:rPr>
              <w:t>Kolektyvo g. 15-20, 08314 Vilnius</w:t>
            </w: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0E322193" w:rsidR="00163CA6" w:rsidRPr="006F633C" w:rsidRDefault="004E5EFF" w:rsidP="004E5EFF">
            <w:pPr>
              <w:spacing w:line="276" w:lineRule="auto"/>
              <w:rPr>
                <w:kern w:val="2"/>
                <w:szCs w:val="24"/>
              </w:rPr>
            </w:pPr>
            <w:r>
              <w:rPr>
                <w:kern w:val="2"/>
                <w:szCs w:val="24"/>
              </w:rPr>
              <w:t>LT</w:t>
            </w:r>
            <w:r w:rsidR="00B43979">
              <w:rPr>
                <w:kern w:val="2"/>
                <w:szCs w:val="24"/>
              </w:rPr>
              <w:t>100005456916</w:t>
            </w: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10068505" w:rsidR="00163CA6" w:rsidRPr="006F633C" w:rsidRDefault="00E677C7" w:rsidP="004E5EFF">
            <w:pPr>
              <w:spacing w:line="276" w:lineRule="auto"/>
              <w:rPr>
                <w:kern w:val="2"/>
                <w:szCs w:val="24"/>
              </w:rPr>
            </w:pPr>
            <w:r>
              <w:rPr>
                <w:kern w:val="2"/>
                <w:szCs w:val="24"/>
              </w:rPr>
              <w:t>LT297044090104301880</w:t>
            </w: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23D2F7AD" w:rsidR="00163CA6" w:rsidRPr="006F633C" w:rsidRDefault="00E677C7" w:rsidP="004E5EFF">
            <w:pPr>
              <w:spacing w:line="276" w:lineRule="auto"/>
              <w:rPr>
                <w:kern w:val="2"/>
                <w:szCs w:val="24"/>
              </w:rPr>
            </w:pPr>
            <w:r>
              <w:rPr>
                <w:kern w:val="2"/>
                <w:szCs w:val="24"/>
              </w:rPr>
              <w:t>AB SEB, banko kodas 70440</w:t>
            </w: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4C034710" w:rsidR="00163CA6" w:rsidRPr="006F633C" w:rsidRDefault="00E677C7" w:rsidP="004E5EFF">
            <w:pPr>
              <w:spacing w:line="276" w:lineRule="auto"/>
              <w:rPr>
                <w:kern w:val="2"/>
                <w:szCs w:val="24"/>
              </w:rPr>
            </w:pPr>
            <w:r>
              <w:rPr>
                <w:kern w:val="2"/>
                <w:szCs w:val="24"/>
              </w:rPr>
              <w:t>+370 5268 8451</w:t>
            </w: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2FC0FD3F" w:rsidR="00163CA6" w:rsidRPr="00E677C7" w:rsidRDefault="00E677C7" w:rsidP="004E5EFF">
            <w:pPr>
              <w:spacing w:line="276" w:lineRule="auto"/>
              <w:rPr>
                <w:kern w:val="2"/>
                <w:szCs w:val="24"/>
                <w:lang w:val="en-US"/>
              </w:rPr>
            </w:pPr>
            <w:r>
              <w:rPr>
                <w:kern w:val="2"/>
                <w:szCs w:val="24"/>
              </w:rPr>
              <w:t>mediqlietuva</w:t>
            </w:r>
            <w:r>
              <w:rPr>
                <w:kern w:val="2"/>
                <w:szCs w:val="24"/>
                <w:lang w:val="en-US"/>
              </w:rPr>
              <w:t>@mediq.com</w:t>
            </w: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64B58A9" w:rsidR="00163CA6" w:rsidRPr="006F633C" w:rsidRDefault="00E677C7" w:rsidP="004E5EFF">
            <w:pPr>
              <w:spacing w:line="276" w:lineRule="auto"/>
              <w:rPr>
                <w:kern w:val="2"/>
                <w:szCs w:val="24"/>
              </w:rPr>
            </w:pPr>
            <w:r>
              <w:rPr>
                <w:kern w:val="2"/>
                <w:szCs w:val="24"/>
              </w:rPr>
              <w:t>Vykdantysis direktorius Vilius Grikšas</w:t>
            </w: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28986800" w:rsidR="00163CA6" w:rsidRPr="006F633C" w:rsidRDefault="00E677C7" w:rsidP="004E5EFF">
            <w:pPr>
              <w:spacing w:line="276" w:lineRule="auto"/>
              <w:rPr>
                <w:kern w:val="2"/>
                <w:szCs w:val="24"/>
              </w:rPr>
            </w:pPr>
            <w:r>
              <w:rPr>
                <w:kern w:val="2"/>
                <w:szCs w:val="24"/>
              </w:rPr>
              <w:t>Bendrovės įstatai</w:t>
            </w: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51DC71EF" w:rsidR="00163CA6" w:rsidRPr="006F633C" w:rsidRDefault="00FC54E9" w:rsidP="00727AE7">
            <w:pPr>
              <w:spacing w:line="276" w:lineRule="auto"/>
              <w:rPr>
                <w:color w:val="4472C4"/>
                <w:kern w:val="2"/>
                <w:szCs w:val="24"/>
              </w:rPr>
            </w:pPr>
            <w:r w:rsidRPr="005F5384">
              <w:rPr>
                <w:kern w:val="2"/>
                <w:szCs w:val="24"/>
              </w:rPr>
              <w:t>Vaistinės vedėja-vaistininkė Genė Vilniškienė</w:t>
            </w:r>
            <w:r>
              <w:rPr>
                <w:kern w:val="2"/>
                <w:szCs w:val="24"/>
              </w:rPr>
              <w:t>, tel.:(0 5) 234 4479, el. p.: gene.vilniskiene</w:t>
            </w:r>
            <w:r>
              <w:rPr>
                <w:kern w:val="2"/>
                <w:szCs w:val="24"/>
                <w:lang w:val="en-US"/>
              </w:rPr>
              <w:t>@vmkl.lt</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49618C41" w:rsidR="00163CA6" w:rsidRPr="00EE3ED6" w:rsidRDefault="00EE3ED6" w:rsidP="00727AE7">
            <w:pPr>
              <w:spacing w:line="276" w:lineRule="auto"/>
              <w:rPr>
                <w:color w:val="4472C4"/>
                <w:kern w:val="2"/>
                <w:szCs w:val="24"/>
                <w:lang w:val="en-US"/>
              </w:rPr>
            </w:pPr>
            <w:r w:rsidRPr="00357E75">
              <w:rPr>
                <w:kern w:val="2"/>
                <w:szCs w:val="24"/>
              </w:rPr>
              <w:t xml:space="preserve">Loreta Mickevičienė, užsakymų vadybininkė, tel.: +370 5 268 8451, el. p.: </w:t>
            </w:r>
            <w:hyperlink r:id="rId11" w:history="1">
              <w:r w:rsidRPr="00357E75">
                <w:rPr>
                  <w:rStyle w:val="Hipersaitas"/>
                  <w:color w:val="auto"/>
                  <w:kern w:val="2"/>
                  <w:szCs w:val="24"/>
                </w:rPr>
                <w:t>loreta.mickeviciene</w:t>
              </w:r>
              <w:r w:rsidRPr="00357E75">
                <w:rPr>
                  <w:rStyle w:val="Hipersaitas"/>
                  <w:color w:val="auto"/>
                  <w:kern w:val="2"/>
                  <w:szCs w:val="24"/>
                  <w:lang w:val="en-US"/>
                </w:rPr>
                <w:t>@mediq.com</w:t>
              </w:r>
            </w:hyperlink>
            <w:r w:rsidRPr="00357E75">
              <w:rPr>
                <w:kern w:val="2"/>
                <w:szCs w:val="24"/>
                <w:lang w:val="en-US"/>
              </w:rPr>
              <w:t xml:space="preserve"> ir/arba mediqlietuva@mediq.com</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5E86A1"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00DE51C4">
              <w:rPr>
                <w:b/>
                <w:bCs/>
                <w:i/>
                <w:iCs/>
                <w:color w:val="000000" w:themeColor="text1"/>
                <w:kern w:val="2"/>
                <w:szCs w:val="24"/>
              </w:rPr>
              <w:t xml:space="preserve"> II</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(toliau – p.o.d.</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0D519A9F" w:rsidR="00163CA6" w:rsidRPr="006F633C" w:rsidRDefault="00A370DA" w:rsidP="00727AE7">
            <w:pPr>
              <w:spacing w:line="276" w:lineRule="auto"/>
              <w:rPr>
                <w:kern w:val="2"/>
                <w:szCs w:val="24"/>
              </w:rPr>
            </w:pPr>
            <w:r>
              <w:rPr>
                <w:kern w:val="2"/>
                <w:szCs w:val="24"/>
              </w:rPr>
              <w:t>3570138</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2FA9DCD2" w14:textId="0C7BA700" w:rsidR="00166F9E" w:rsidRDefault="00163CA6" w:rsidP="00E8321E">
            <w:pPr>
              <w:spacing w:line="276" w:lineRule="auto"/>
              <w:rPr>
                <w:kern w:val="2"/>
                <w:szCs w:val="24"/>
                <w:lang w:val="en-US"/>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hyperlink r:id="rId12" w:history="1">
              <w:r w:rsidR="00166F9E" w:rsidRPr="00357E75">
                <w:rPr>
                  <w:rStyle w:val="Hipersaitas"/>
                  <w:color w:val="auto"/>
                  <w:kern w:val="2"/>
                  <w:szCs w:val="24"/>
                </w:rPr>
                <w:t>loreta.mickeviciene</w:t>
              </w:r>
              <w:r w:rsidR="00166F9E" w:rsidRPr="00357E75">
                <w:rPr>
                  <w:rStyle w:val="Hipersaitas"/>
                  <w:color w:val="auto"/>
                  <w:kern w:val="2"/>
                  <w:szCs w:val="24"/>
                  <w:lang w:val="en-US"/>
                </w:rPr>
                <w:t>@mediq.com</w:t>
              </w:r>
            </w:hyperlink>
            <w:r w:rsidR="00166F9E" w:rsidRPr="00357E75">
              <w:rPr>
                <w:kern w:val="2"/>
                <w:szCs w:val="24"/>
                <w:lang w:val="en-US"/>
              </w:rPr>
              <w:t xml:space="preserve"> ir/arba </w:t>
            </w:r>
            <w:hyperlink r:id="rId13" w:history="1">
              <w:r w:rsidR="00166F9E" w:rsidRPr="00386173">
                <w:rPr>
                  <w:rStyle w:val="Hipersaitas"/>
                  <w:kern w:val="2"/>
                  <w:szCs w:val="24"/>
                  <w:lang w:val="en-US"/>
                </w:rPr>
                <w:t>mediqlietuva@mediq.com</w:t>
              </w:r>
            </w:hyperlink>
          </w:p>
          <w:p w14:paraId="5DD91992" w14:textId="4B2398CD" w:rsidR="00E8321E" w:rsidRPr="006F633C" w:rsidRDefault="00E8321E" w:rsidP="00E8321E">
            <w:pPr>
              <w:spacing w:line="276" w:lineRule="auto"/>
              <w:rPr>
                <w:kern w:val="2"/>
                <w:szCs w:val="24"/>
              </w:rPr>
            </w:pPr>
            <w:r w:rsidRPr="00E8321E">
              <w:rPr>
                <w:color w:val="0070C0"/>
                <w:kern w:val="2"/>
                <w:szCs w:val="24"/>
              </w:rPr>
              <w:t xml:space="preserve"> </w:t>
            </w:r>
            <w:r w:rsidR="00163CA6" w:rsidRPr="006F633C">
              <w:rPr>
                <w:kern w:val="2"/>
                <w:szCs w:val="24"/>
              </w:rPr>
              <w:t xml:space="preserve">ir laikomi gautais </w:t>
            </w:r>
            <w:r w:rsidRPr="004C2F73">
              <w:rPr>
                <w:color w:val="000000" w:themeColor="text1"/>
                <w:kern w:val="2"/>
                <w:szCs w:val="24"/>
              </w:rPr>
              <w:t xml:space="preserve">po 24 (dvidešimt keturių) valandų </w:t>
            </w:r>
            <w:r w:rsidR="00163CA6"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62DC642C"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p>
          <w:p w14:paraId="1DBDD132" w14:textId="0C73F515" w:rsidR="005E73E5" w:rsidRDefault="001950DA" w:rsidP="004C2F73">
            <w:pPr>
              <w:pStyle w:val="Sraopastraipa"/>
              <w:numPr>
                <w:ilvl w:val="0"/>
                <w:numId w:val="2"/>
              </w:numPr>
              <w:tabs>
                <w:tab w:val="left" w:pos="286"/>
              </w:tabs>
              <w:spacing w:line="276" w:lineRule="auto"/>
              <w:ind w:left="52" w:firstLine="0"/>
              <w:rPr>
                <w:color w:val="000000" w:themeColor="text1"/>
                <w:kern w:val="2"/>
                <w:szCs w:val="24"/>
              </w:rPr>
            </w:pPr>
            <w:r w:rsidRPr="00A67731">
              <w:rPr>
                <w:color w:val="000000" w:themeColor="text1"/>
                <w:kern w:val="2"/>
                <w:szCs w:val="24"/>
              </w:rPr>
              <w:t xml:space="preserve">Kokybės sertifikatas etilo alkoholiui 32 </w:t>
            </w:r>
            <w:r w:rsidR="003D00C4" w:rsidRPr="00A67731">
              <w:rPr>
                <w:color w:val="000000" w:themeColor="text1"/>
                <w:kern w:val="2"/>
                <w:szCs w:val="24"/>
              </w:rPr>
              <w:t>p. o. d. ir Kalcio karbonatui 37 p. o. d.</w:t>
            </w:r>
            <w:r w:rsidR="003A6AF5">
              <w:rPr>
                <w:color w:val="000000" w:themeColor="text1"/>
                <w:kern w:val="2"/>
                <w:szCs w:val="24"/>
              </w:rPr>
              <w:t>;</w:t>
            </w:r>
          </w:p>
          <w:p w14:paraId="294CF4A9" w14:textId="579ACBD3" w:rsidR="003A6AF5" w:rsidRPr="00A67731" w:rsidRDefault="003A6AF5" w:rsidP="004C2F73">
            <w:pPr>
              <w:pStyle w:val="Sraopastraipa"/>
              <w:numPr>
                <w:ilvl w:val="0"/>
                <w:numId w:val="2"/>
              </w:numPr>
              <w:tabs>
                <w:tab w:val="left" w:pos="286"/>
              </w:tabs>
              <w:spacing w:line="276" w:lineRule="auto"/>
              <w:ind w:left="52" w:firstLine="0"/>
              <w:rPr>
                <w:color w:val="000000" w:themeColor="text1"/>
                <w:kern w:val="2"/>
                <w:szCs w:val="24"/>
              </w:rPr>
            </w:pPr>
            <w:r w:rsidRPr="00B936C9">
              <w:rPr>
                <w:szCs w:val="24"/>
              </w:rPr>
              <w:t>CE sertifikatai arba lygiaverčiai dokumentai, patvirtinantys, kad tiekėjo siūlomos prekės atitinka Europos Sąjungos direktyvų nustatytus reikalavimus. Siūlantiems (12, 22, 23, 24, 25, 28 ir 42 pirkimo</w:t>
            </w:r>
            <w:r w:rsidR="00C72A5F">
              <w:rPr>
                <w:szCs w:val="24"/>
              </w:rPr>
              <w:t xml:space="preserve"> objekto</w:t>
            </w:r>
            <w:r w:rsidRPr="00B936C9">
              <w:rPr>
                <w:szCs w:val="24"/>
              </w:rPr>
              <w:t xml:space="preserve"> dalims) medicinos prietaisus pateikti CE sertifikatus arba lygiaverčius dokumentus, patvirtinančius, kad tiekėjo siūlomos prekės atitinka Medicinos priemonių reglamentui (2017/745/ES) ir In vitro diagnostikos medicinos priemonių reglamentui (2017/746/ES) arba Direktyvą 98/79/EB (IVDD), nustatytus reikalavimus.</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0797C170" w:rsidR="00721E82" w:rsidRPr="001E4C32" w:rsidDel="00E95033" w:rsidRDefault="00721E82" w:rsidP="00721E82">
            <w:r w:rsidRPr="720BE948">
              <w:rPr>
                <w:kern w:val="2"/>
              </w:rPr>
              <w:t xml:space="preserve">Pradinė </w:t>
            </w:r>
            <w:r w:rsidR="00642463">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734212F5" w:rsidR="00C2708E" w:rsidRPr="00426AE8" w:rsidRDefault="6F3A5C4C" w:rsidP="00426AE8">
            <w:pPr>
              <w:spacing w:line="276" w:lineRule="auto"/>
            </w:pPr>
            <w:r w:rsidRPr="6940997C">
              <w:t xml:space="preserve">Bendra </w:t>
            </w:r>
            <w:r w:rsidR="00642463">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063576B" w:rsidR="00163CA6" w:rsidRPr="006F633C" w:rsidRDefault="00163CA6" w:rsidP="00727AE7">
            <w:pPr>
              <w:spacing w:line="276" w:lineRule="auto"/>
              <w:rPr>
                <w:color w:val="FF0000"/>
                <w:kern w:val="2"/>
                <w:szCs w:val="24"/>
              </w:rPr>
            </w:pPr>
            <w:r w:rsidRPr="00E03540">
              <w:rPr>
                <w:color w:val="000000" w:themeColor="text1"/>
                <w:kern w:val="2"/>
                <w:szCs w:val="24"/>
              </w:rPr>
              <w:t>5.3.</w:t>
            </w:r>
            <w:r w:rsidR="00642463">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2C9FB3B4" w:rsidR="00E62ACD" w:rsidRPr="004B5D26" w:rsidRDefault="00E62ACD" w:rsidP="00E62ACD">
            <w:pPr>
              <w:rPr>
                <w:szCs w:val="24"/>
                <w:shd w:val="clear" w:color="auto" w:fill="FFFFFF"/>
              </w:rPr>
            </w:pPr>
            <w:r w:rsidRPr="004B5D26">
              <w:rPr>
                <w:szCs w:val="24"/>
                <w:shd w:val="clear" w:color="auto" w:fill="FFFFFF"/>
              </w:rPr>
              <w:t>14.1.</w:t>
            </w:r>
            <w:r w:rsidR="00642463">
              <w:rPr>
                <w:szCs w:val="24"/>
                <w:shd w:val="clear" w:color="auto" w:fill="FFFFFF"/>
              </w:rPr>
              <w:t>1</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2209CD" w:rsidRPr="002209CD"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2209CD" w:rsidRDefault="00163CA6" w:rsidP="00727AE7">
            <w:pPr>
              <w:spacing w:line="276" w:lineRule="auto"/>
              <w:jc w:val="center"/>
              <w:rPr>
                <w:b/>
                <w:bCs/>
                <w:kern w:val="2"/>
                <w:szCs w:val="24"/>
              </w:rPr>
            </w:pPr>
            <w:r w:rsidRPr="002209C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2209CD" w:rsidRDefault="00163CA6" w:rsidP="00727AE7">
            <w:pPr>
              <w:spacing w:line="276" w:lineRule="auto"/>
              <w:jc w:val="center"/>
              <w:rPr>
                <w:b/>
                <w:bCs/>
                <w:kern w:val="2"/>
                <w:szCs w:val="24"/>
              </w:rPr>
            </w:pPr>
            <w:r w:rsidRPr="002209CD">
              <w:rPr>
                <w:b/>
                <w:bCs/>
                <w:kern w:val="2"/>
                <w:szCs w:val="24"/>
              </w:rPr>
              <w:t>TIEKĖJAS</w:t>
            </w:r>
          </w:p>
        </w:tc>
      </w:tr>
      <w:tr w:rsidR="002209CD" w:rsidRPr="002209CD"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33DFE04A" w:rsidR="00163CA6" w:rsidRPr="002209CD" w:rsidRDefault="002209CD" w:rsidP="00727AE7">
            <w:pPr>
              <w:spacing w:line="276" w:lineRule="auto"/>
              <w:jc w:val="center"/>
              <w:rPr>
                <w:kern w:val="2"/>
                <w:szCs w:val="24"/>
              </w:rPr>
            </w:pPr>
            <w:r w:rsidRPr="002209CD">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5039CBDB" w:rsidR="00163CA6" w:rsidRPr="002209CD" w:rsidRDefault="002209CD" w:rsidP="00727AE7">
            <w:pPr>
              <w:spacing w:line="276" w:lineRule="auto"/>
              <w:jc w:val="center"/>
              <w:rPr>
                <w:b/>
                <w:bCs/>
                <w:kern w:val="2"/>
                <w:szCs w:val="24"/>
              </w:rPr>
            </w:pPr>
            <w:r w:rsidRPr="002209CD">
              <w:rPr>
                <w:kern w:val="2"/>
                <w:szCs w:val="24"/>
              </w:rPr>
              <w:t>Vykdantysis direktorius Vilius Grikšas</w:t>
            </w:r>
          </w:p>
        </w:tc>
      </w:tr>
      <w:tr w:rsidR="002209CD" w:rsidRPr="002209CD"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2209CD" w:rsidRDefault="00163CA6" w:rsidP="00727AE7">
            <w:pPr>
              <w:spacing w:line="276" w:lineRule="auto"/>
              <w:jc w:val="center"/>
              <w:rPr>
                <w:b/>
                <w:bCs/>
                <w:kern w:val="2"/>
                <w:szCs w:val="24"/>
              </w:rPr>
            </w:pPr>
          </w:p>
          <w:p w14:paraId="1693785E" w14:textId="4D8CF9CB" w:rsidR="00163CA6" w:rsidRPr="002209CD" w:rsidRDefault="00163CA6" w:rsidP="00727AE7">
            <w:pPr>
              <w:spacing w:line="276" w:lineRule="auto"/>
              <w:jc w:val="center"/>
              <w:rPr>
                <w:b/>
                <w:bCs/>
                <w:kern w:val="2"/>
                <w:szCs w:val="24"/>
              </w:rPr>
            </w:pPr>
            <w:r w:rsidRPr="002209CD">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2209CD" w:rsidRDefault="00163CA6" w:rsidP="00727AE7">
            <w:pPr>
              <w:spacing w:line="276" w:lineRule="auto"/>
              <w:jc w:val="center"/>
              <w:rPr>
                <w:b/>
                <w:bCs/>
                <w:kern w:val="2"/>
                <w:szCs w:val="24"/>
              </w:rPr>
            </w:pPr>
          </w:p>
          <w:p w14:paraId="10983778" w14:textId="77777777" w:rsidR="00163CA6" w:rsidRPr="002209CD" w:rsidRDefault="00163CA6" w:rsidP="00727AE7">
            <w:pPr>
              <w:spacing w:line="276" w:lineRule="auto"/>
              <w:jc w:val="center"/>
              <w:rPr>
                <w:b/>
                <w:bCs/>
                <w:kern w:val="2"/>
                <w:szCs w:val="24"/>
              </w:rPr>
            </w:pPr>
            <w:r w:rsidRPr="002209CD">
              <w:rPr>
                <w:b/>
                <w:bCs/>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FD735" w14:textId="77777777" w:rsidR="00813E24" w:rsidRDefault="00813E24">
      <w:pPr>
        <w:rPr>
          <w:kern w:val="2"/>
          <w:sz w:val="22"/>
          <w:szCs w:val="22"/>
          <w:lang w:val="en-US"/>
        </w:rPr>
      </w:pPr>
      <w:r>
        <w:rPr>
          <w:kern w:val="2"/>
          <w:sz w:val="22"/>
          <w:szCs w:val="22"/>
          <w:lang w:val="en-US"/>
        </w:rPr>
        <w:separator/>
      </w:r>
    </w:p>
  </w:endnote>
  <w:endnote w:type="continuationSeparator" w:id="0">
    <w:p w14:paraId="5C2CCEF3" w14:textId="77777777" w:rsidR="00813E24" w:rsidRDefault="00813E24">
      <w:pPr>
        <w:rPr>
          <w:kern w:val="2"/>
          <w:sz w:val="22"/>
          <w:szCs w:val="22"/>
          <w:lang w:val="en-US"/>
        </w:rPr>
      </w:pPr>
      <w:r>
        <w:rPr>
          <w:kern w:val="2"/>
          <w:sz w:val="22"/>
          <w:szCs w:val="22"/>
          <w:lang w:val="en-US"/>
        </w:rPr>
        <w:continuationSeparator/>
      </w:r>
    </w:p>
  </w:endnote>
  <w:endnote w:type="continuationNotice" w:id="1">
    <w:p w14:paraId="722A58DE" w14:textId="77777777" w:rsidR="00813E24" w:rsidRDefault="00813E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F4D2" w14:textId="77777777" w:rsidR="00813E24" w:rsidRDefault="00813E24">
      <w:pPr>
        <w:rPr>
          <w:kern w:val="2"/>
          <w:sz w:val="22"/>
          <w:szCs w:val="22"/>
          <w:lang w:val="en-US"/>
        </w:rPr>
      </w:pPr>
      <w:r>
        <w:rPr>
          <w:kern w:val="2"/>
          <w:sz w:val="22"/>
          <w:szCs w:val="22"/>
          <w:lang w:val="en-US"/>
        </w:rPr>
        <w:separator/>
      </w:r>
    </w:p>
  </w:footnote>
  <w:footnote w:type="continuationSeparator" w:id="0">
    <w:p w14:paraId="7C0EEECB" w14:textId="77777777" w:rsidR="00813E24" w:rsidRDefault="00813E24">
      <w:pPr>
        <w:rPr>
          <w:kern w:val="2"/>
          <w:sz w:val="22"/>
          <w:szCs w:val="22"/>
          <w:lang w:val="en-US"/>
        </w:rPr>
      </w:pPr>
      <w:r>
        <w:rPr>
          <w:kern w:val="2"/>
          <w:sz w:val="22"/>
          <w:szCs w:val="22"/>
          <w:lang w:val="en-US"/>
        </w:rPr>
        <w:continuationSeparator/>
      </w:r>
    </w:p>
  </w:footnote>
  <w:footnote w:type="continuationNotice" w:id="1">
    <w:p w14:paraId="68487B7A" w14:textId="77777777" w:rsidR="00813E24" w:rsidRDefault="00813E2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70EBF"/>
    <w:rsid w:val="00072644"/>
    <w:rsid w:val="000805CF"/>
    <w:rsid w:val="000E0EEF"/>
    <w:rsid w:val="000F30E7"/>
    <w:rsid w:val="000F6A10"/>
    <w:rsid w:val="00163CA6"/>
    <w:rsid w:val="00165D2B"/>
    <w:rsid w:val="00166F9E"/>
    <w:rsid w:val="001950DA"/>
    <w:rsid w:val="001A6ABA"/>
    <w:rsid w:val="001D67DE"/>
    <w:rsid w:val="001E7CE4"/>
    <w:rsid w:val="001F4363"/>
    <w:rsid w:val="002026C8"/>
    <w:rsid w:val="00214C7B"/>
    <w:rsid w:val="002209CD"/>
    <w:rsid w:val="00243836"/>
    <w:rsid w:val="00266DA3"/>
    <w:rsid w:val="002851A6"/>
    <w:rsid w:val="002908B1"/>
    <w:rsid w:val="002923F9"/>
    <w:rsid w:val="002A03FF"/>
    <w:rsid w:val="002A3C7E"/>
    <w:rsid w:val="002A402E"/>
    <w:rsid w:val="002B2CCA"/>
    <w:rsid w:val="002B7ED3"/>
    <w:rsid w:val="002C2293"/>
    <w:rsid w:val="002C3FF1"/>
    <w:rsid w:val="002F01DD"/>
    <w:rsid w:val="002F13D0"/>
    <w:rsid w:val="0030454B"/>
    <w:rsid w:val="00330935"/>
    <w:rsid w:val="00356EAF"/>
    <w:rsid w:val="00357E75"/>
    <w:rsid w:val="00360F7D"/>
    <w:rsid w:val="00367135"/>
    <w:rsid w:val="00381BC6"/>
    <w:rsid w:val="003A2EFA"/>
    <w:rsid w:val="003A6AF5"/>
    <w:rsid w:val="003B074C"/>
    <w:rsid w:val="003D00C4"/>
    <w:rsid w:val="003E5427"/>
    <w:rsid w:val="003E75D3"/>
    <w:rsid w:val="003F03D2"/>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7B3A"/>
    <w:rsid w:val="004A2023"/>
    <w:rsid w:val="004B1428"/>
    <w:rsid w:val="004B2E23"/>
    <w:rsid w:val="004B7F61"/>
    <w:rsid w:val="004C2DA4"/>
    <w:rsid w:val="004C2F73"/>
    <w:rsid w:val="004E5EFF"/>
    <w:rsid w:val="004F37C6"/>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503A"/>
    <w:rsid w:val="005E56DC"/>
    <w:rsid w:val="005E73E5"/>
    <w:rsid w:val="005F050C"/>
    <w:rsid w:val="005F0D7C"/>
    <w:rsid w:val="00620E00"/>
    <w:rsid w:val="00622682"/>
    <w:rsid w:val="00640CBD"/>
    <w:rsid w:val="00642463"/>
    <w:rsid w:val="006613DC"/>
    <w:rsid w:val="006723AC"/>
    <w:rsid w:val="00686287"/>
    <w:rsid w:val="006912E0"/>
    <w:rsid w:val="006A33DC"/>
    <w:rsid w:val="006C5A91"/>
    <w:rsid w:val="006D5B7C"/>
    <w:rsid w:val="006F633C"/>
    <w:rsid w:val="00712975"/>
    <w:rsid w:val="00712D20"/>
    <w:rsid w:val="00721E82"/>
    <w:rsid w:val="00727AE7"/>
    <w:rsid w:val="00740F20"/>
    <w:rsid w:val="007610CF"/>
    <w:rsid w:val="007632E9"/>
    <w:rsid w:val="007957DD"/>
    <w:rsid w:val="007A1FF5"/>
    <w:rsid w:val="007C4AAD"/>
    <w:rsid w:val="007C6772"/>
    <w:rsid w:val="007D4483"/>
    <w:rsid w:val="007E126F"/>
    <w:rsid w:val="007E3A1C"/>
    <w:rsid w:val="00813E24"/>
    <w:rsid w:val="00814B60"/>
    <w:rsid w:val="00822462"/>
    <w:rsid w:val="00856290"/>
    <w:rsid w:val="00856B72"/>
    <w:rsid w:val="00883301"/>
    <w:rsid w:val="008B41AD"/>
    <w:rsid w:val="008D7799"/>
    <w:rsid w:val="00915A75"/>
    <w:rsid w:val="00921091"/>
    <w:rsid w:val="0092131F"/>
    <w:rsid w:val="00936EBE"/>
    <w:rsid w:val="0094137B"/>
    <w:rsid w:val="009551FE"/>
    <w:rsid w:val="00960963"/>
    <w:rsid w:val="00962C24"/>
    <w:rsid w:val="0096625B"/>
    <w:rsid w:val="00966648"/>
    <w:rsid w:val="0097760E"/>
    <w:rsid w:val="009949F2"/>
    <w:rsid w:val="009A28C5"/>
    <w:rsid w:val="009B1039"/>
    <w:rsid w:val="009B5DBE"/>
    <w:rsid w:val="009E0B10"/>
    <w:rsid w:val="009E2F7D"/>
    <w:rsid w:val="009E3D17"/>
    <w:rsid w:val="009F7FFA"/>
    <w:rsid w:val="00A03B05"/>
    <w:rsid w:val="00A06AE8"/>
    <w:rsid w:val="00A240B4"/>
    <w:rsid w:val="00A306BD"/>
    <w:rsid w:val="00A33E1D"/>
    <w:rsid w:val="00A3705B"/>
    <w:rsid w:val="00A370DA"/>
    <w:rsid w:val="00A44CCA"/>
    <w:rsid w:val="00A53BA1"/>
    <w:rsid w:val="00A60560"/>
    <w:rsid w:val="00A617AB"/>
    <w:rsid w:val="00A65044"/>
    <w:rsid w:val="00A6617A"/>
    <w:rsid w:val="00A67731"/>
    <w:rsid w:val="00A702E9"/>
    <w:rsid w:val="00A81B58"/>
    <w:rsid w:val="00A965D4"/>
    <w:rsid w:val="00AA199B"/>
    <w:rsid w:val="00AA63EC"/>
    <w:rsid w:val="00AC0F97"/>
    <w:rsid w:val="00AE6EAA"/>
    <w:rsid w:val="00B04BC9"/>
    <w:rsid w:val="00B1694A"/>
    <w:rsid w:val="00B178C2"/>
    <w:rsid w:val="00B17BD8"/>
    <w:rsid w:val="00B3019A"/>
    <w:rsid w:val="00B43979"/>
    <w:rsid w:val="00B52479"/>
    <w:rsid w:val="00B52EB7"/>
    <w:rsid w:val="00BA6EC3"/>
    <w:rsid w:val="00BA71BB"/>
    <w:rsid w:val="00BB2E7F"/>
    <w:rsid w:val="00BB3E08"/>
    <w:rsid w:val="00BC1C62"/>
    <w:rsid w:val="00BF331C"/>
    <w:rsid w:val="00BF3C0B"/>
    <w:rsid w:val="00C261CF"/>
    <w:rsid w:val="00C26C1A"/>
    <w:rsid w:val="00C2708E"/>
    <w:rsid w:val="00C32D5B"/>
    <w:rsid w:val="00C72A5F"/>
    <w:rsid w:val="00CA3C93"/>
    <w:rsid w:val="00CA44DD"/>
    <w:rsid w:val="00CA6147"/>
    <w:rsid w:val="00CA671F"/>
    <w:rsid w:val="00CA71A5"/>
    <w:rsid w:val="00CD3DF3"/>
    <w:rsid w:val="00CE5FED"/>
    <w:rsid w:val="00D00AB7"/>
    <w:rsid w:val="00D053C8"/>
    <w:rsid w:val="00D06F98"/>
    <w:rsid w:val="00D150A8"/>
    <w:rsid w:val="00D318CB"/>
    <w:rsid w:val="00D33A49"/>
    <w:rsid w:val="00D36151"/>
    <w:rsid w:val="00D423B0"/>
    <w:rsid w:val="00D93488"/>
    <w:rsid w:val="00DA0D6C"/>
    <w:rsid w:val="00DA7AAC"/>
    <w:rsid w:val="00DE51C4"/>
    <w:rsid w:val="00DE78C9"/>
    <w:rsid w:val="00DF2DCA"/>
    <w:rsid w:val="00E00132"/>
    <w:rsid w:val="00E0097F"/>
    <w:rsid w:val="00E03540"/>
    <w:rsid w:val="00E03F40"/>
    <w:rsid w:val="00E123B6"/>
    <w:rsid w:val="00E22158"/>
    <w:rsid w:val="00E25F4D"/>
    <w:rsid w:val="00E533E3"/>
    <w:rsid w:val="00E60028"/>
    <w:rsid w:val="00E62ACD"/>
    <w:rsid w:val="00E677C7"/>
    <w:rsid w:val="00E67EBF"/>
    <w:rsid w:val="00E8321E"/>
    <w:rsid w:val="00E91033"/>
    <w:rsid w:val="00E93A26"/>
    <w:rsid w:val="00EA1A1F"/>
    <w:rsid w:val="00EB7033"/>
    <w:rsid w:val="00ED6D70"/>
    <w:rsid w:val="00EE3ED6"/>
    <w:rsid w:val="00EF1A88"/>
    <w:rsid w:val="00F05D06"/>
    <w:rsid w:val="00F23113"/>
    <w:rsid w:val="00F25F4D"/>
    <w:rsid w:val="00F3364B"/>
    <w:rsid w:val="00F41D2B"/>
    <w:rsid w:val="00F41D3F"/>
    <w:rsid w:val="00F42D28"/>
    <w:rsid w:val="00F47929"/>
    <w:rsid w:val="00F5131F"/>
    <w:rsid w:val="00F51549"/>
    <w:rsid w:val="00F650CA"/>
    <w:rsid w:val="00F95E5B"/>
    <w:rsid w:val="00FB55BB"/>
    <w:rsid w:val="00FC54E9"/>
    <w:rsid w:val="00FD3FAC"/>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 w:type="character" w:styleId="Hipersaitas">
    <w:name w:val="Hyperlink"/>
    <w:basedOn w:val="Numatytasispastraiposriftas"/>
    <w:unhideWhenUsed/>
    <w:rsid w:val="00EE3ED6"/>
    <w:rPr>
      <w:color w:val="467886" w:themeColor="hyperlink"/>
      <w:u w:val="single"/>
    </w:rPr>
  </w:style>
  <w:style w:type="character" w:styleId="Neapdorotaspaminjimas">
    <w:name w:val="Unresolved Mention"/>
    <w:basedOn w:val="Numatytasispastraiposriftas"/>
    <w:uiPriority w:val="99"/>
    <w:semiHidden/>
    <w:unhideWhenUsed/>
    <w:rsid w:val="00EE3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qlietuva@mediq.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oreta.mickeviciene@mediq.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ta.mickeviciene@mediq.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69357</Words>
  <Characters>39534</Characters>
  <Application>Microsoft Office Word</Application>
  <DocSecurity>0</DocSecurity>
  <Lines>329</Lines>
  <Paragraphs>217</Paragraphs>
  <ScaleCrop>false</ScaleCrop>
  <Company/>
  <LinksUpToDate>false</LinksUpToDate>
  <CharactersWithSpaces>108674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2025-12-29T13:09:00Z</dcterms:created>
  <dcterms:modified xsi:type="dcterms:W3CDTF">2025-12-29T13:09:00Z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2e3525de-4c2e-4df1-b066-d50c6e3e87f1</vt:lpwstr>
  </property>
</Properties>
</file>