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C86C4" w14:textId="77777777" w:rsidR="00707A27" w:rsidRPr="00CD2A61" w:rsidRDefault="00707A27" w:rsidP="00707A27">
      <w:pPr>
        <w:pStyle w:val="Body2"/>
        <w:jc w:val="right"/>
        <w:rPr>
          <w:lang w:val="lt-LT"/>
        </w:rPr>
      </w:pPr>
      <w:r w:rsidRPr="00CD2A61">
        <w:rPr>
          <w:rFonts w:eastAsia="Times New Roman"/>
          <w:bdr w:val="none" w:sz="0" w:space="0" w:color="auto"/>
          <w:lang w:val="lt-LT"/>
        </w:rPr>
        <w:t>Pirkimo dokumentų (SPS) 1 priedas</w:t>
      </w:r>
    </w:p>
    <w:p w14:paraId="6AAAE000" w14:textId="77777777" w:rsidR="00707A27" w:rsidRPr="00CD2A61" w:rsidRDefault="00707A27" w:rsidP="00707A27">
      <w:pPr>
        <w:pStyle w:val="Body2"/>
        <w:jc w:val="right"/>
        <w:rPr>
          <w:rFonts w:cs="Times New Roman"/>
          <w:lang w:val="lt-LT"/>
        </w:rPr>
      </w:pPr>
    </w:p>
    <w:p w14:paraId="451096C5" w14:textId="27112A93" w:rsidR="00732741" w:rsidRPr="00FF6EAE" w:rsidRDefault="003D3780" w:rsidP="00732741">
      <w:pPr>
        <w:pStyle w:val="Body"/>
        <w:spacing w:line="240" w:lineRule="auto"/>
        <w:jc w:val="center"/>
        <w:rPr>
          <w:rFonts w:ascii="Times New Roman" w:hAnsi="Times New Roman"/>
          <w:b/>
          <w:bCs/>
          <w:color w:val="auto"/>
          <w:sz w:val="24"/>
          <w:szCs w:val="24"/>
        </w:rPr>
      </w:pPr>
      <w:r>
        <w:rPr>
          <w:rFonts w:ascii="Times New Roman" w:hAnsi="Times New Roman"/>
          <w:b/>
          <w:bCs/>
          <w:color w:val="auto"/>
          <w:sz w:val="24"/>
          <w:szCs w:val="24"/>
        </w:rPr>
        <w:t xml:space="preserve">VIENKARTINĖS MEDICINOS PAGALBOS PRIEMONĖS </w:t>
      </w:r>
      <w:r w:rsidR="0002318D">
        <w:rPr>
          <w:rFonts w:ascii="Times New Roman" w:eastAsia="TimesNewRomanPS-BoldMT" w:hAnsi="Times New Roman" w:cs="Times New Roman"/>
          <w:b/>
          <w:bCs/>
          <w:sz w:val="24"/>
          <w:szCs w:val="24"/>
        </w:rPr>
        <w:t xml:space="preserve">OFTALMOLOGIJAI </w:t>
      </w:r>
      <w:r w:rsidR="0002318D" w:rsidRPr="00875F6F">
        <w:rPr>
          <w:rFonts w:ascii="Times New Roman" w:hAnsi="Times New Roman"/>
          <w:b/>
          <w:bCs/>
          <w:color w:val="auto"/>
          <w:sz w:val="24"/>
          <w:szCs w:val="24"/>
        </w:rPr>
        <w:t>(</w:t>
      </w:r>
      <w:r w:rsidR="0002318D">
        <w:rPr>
          <w:rFonts w:ascii="Times New Roman" w:hAnsi="Times New Roman"/>
          <w:b/>
          <w:bCs/>
          <w:color w:val="auto"/>
          <w:sz w:val="24"/>
          <w:szCs w:val="24"/>
        </w:rPr>
        <w:t>7886</w:t>
      </w:r>
      <w:r w:rsidR="0002318D" w:rsidRPr="00875F6F">
        <w:rPr>
          <w:rFonts w:ascii="Times New Roman" w:hAnsi="Times New Roman"/>
          <w:b/>
          <w:bCs/>
          <w:color w:val="auto"/>
          <w:sz w:val="24"/>
          <w:szCs w:val="24"/>
        </w:rPr>
        <w:t>)</w:t>
      </w:r>
    </w:p>
    <w:p w14:paraId="6063AA15" w14:textId="77777777" w:rsidR="00707A27" w:rsidRPr="00DE5B64" w:rsidRDefault="00707A27" w:rsidP="00707A27">
      <w:pPr>
        <w:jc w:val="center"/>
        <w:rPr>
          <w:rFonts w:eastAsia="Calibri"/>
          <w:b/>
          <w:sz w:val="22"/>
          <w:szCs w:val="22"/>
          <w:bdr w:val="none" w:sz="0" w:space="0" w:color="auto"/>
          <w:lang w:val="lt-LT"/>
        </w:rPr>
      </w:pPr>
      <w:r w:rsidRPr="00DE5B64">
        <w:rPr>
          <w:rFonts w:eastAsia="Calibri"/>
          <w:b/>
          <w:sz w:val="22"/>
          <w:szCs w:val="22"/>
          <w:bdr w:val="none" w:sz="0" w:space="0" w:color="auto"/>
          <w:lang w:val="lt-LT"/>
        </w:rPr>
        <w:t>TECHNINĖ SPECIFIKACIJA</w:t>
      </w:r>
    </w:p>
    <w:p w14:paraId="3B5EEBC2" w14:textId="77777777" w:rsidR="00D7199D" w:rsidRDefault="00D7199D" w:rsidP="00C12CF7">
      <w:pPr>
        <w:rPr>
          <w:lang w:val="lt-LT"/>
        </w:rPr>
      </w:pPr>
    </w:p>
    <w:p w14:paraId="6D25753D" w14:textId="28A24BFA" w:rsidR="00C12CF7" w:rsidRPr="00CD2A61" w:rsidRDefault="00235325" w:rsidP="00C12CF7">
      <w:pPr>
        <w:rPr>
          <w:lang w:val="lt-LT"/>
        </w:rPr>
      </w:pPr>
      <w:r>
        <w:rPr>
          <w:lang w:val="lt-LT"/>
        </w:rPr>
        <w:t xml:space="preserve">1. </w:t>
      </w:r>
      <w:r w:rsidR="00D60B24" w:rsidRPr="0060079B">
        <w:rPr>
          <w:lang w:val="lt-LT"/>
        </w:rPr>
        <w:t>Prekių kokybė, žymėjimas, informacija vartotojui turi atitikti 93/42/EEC ir/ar MDR (ES) 2017/745 direktivų reikalavimams. CE ženklinimas.</w:t>
      </w:r>
    </w:p>
    <w:p w14:paraId="02F11B24" w14:textId="58E14C21" w:rsidR="00A03687" w:rsidRDefault="00235325"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235325">
        <w:rPr>
          <w:lang w:val="lt-LT"/>
        </w:rPr>
        <w:t>2. Prekių charakteristikoms patvirtinti tiekėjai privalo pateikti techninių duomenų lapą ar lygiavertį gamintojo dokumentą.</w:t>
      </w:r>
    </w:p>
    <w:p w14:paraId="13AA9979" w14:textId="7D519AEA" w:rsidR="00A03687" w:rsidRDefault="00833B61"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833B61">
        <w:rPr>
          <w:lang w:val="lt-LT"/>
        </w:rPr>
        <w:t>3. Visoms nurodytoms konkrečioms medžiagoms ir/ar konkretiems prekių pavadinimams taikoma „arba lygiavertis“.</w:t>
      </w:r>
    </w:p>
    <w:p w14:paraId="1506A84A" w14:textId="6C856BA1" w:rsidR="00A03687" w:rsidRDefault="00054A70"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054A70">
        <w:rPr>
          <w:lang w:val="lt-LT"/>
        </w:rPr>
        <w:t>4. Tiekėjas, siūlantis lygiavertę prekę privalo patikimomis priemonėmis įrodyti, kad siūloma prekė yra lygiavertė ir visiškai atitinka techninėje specifikacijoje keliamus reikalavimus</w:t>
      </w:r>
      <w:r>
        <w:rPr>
          <w:lang w:val="lt-LT"/>
        </w:rPr>
        <w:t>.</w:t>
      </w:r>
    </w:p>
    <w:p w14:paraId="0520CEEC" w14:textId="77777777" w:rsidR="00EC258D" w:rsidRPr="00EC258D" w:rsidRDefault="00EC258D"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EC258D">
        <w:rPr>
          <w:lang w:val="lt-LT"/>
        </w:rPr>
        <w:t xml:space="preserve">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42723D43" w14:textId="56AEE736" w:rsidR="00A03687" w:rsidRDefault="00EC258D"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EC258D">
        <w:rPr>
          <w:lang w:val="lt-LT"/>
        </w:rPr>
        <w:t xml:space="preserve">      PO turi teisę reikalauti pateikti katalogų ir techninių aprašų originalus, o tiekėjui jų nepateikus – pasiūlymą atmesti.</w:t>
      </w:r>
    </w:p>
    <w:p w14:paraId="5E40C2A1" w14:textId="7A9E7EFB" w:rsidR="00FC0327" w:rsidRPr="00CD2A61" w:rsidRDefault="00C12CF7"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2"/>
          <w:szCs w:val="22"/>
          <w:bdr w:val="none" w:sz="0" w:space="0" w:color="auto"/>
          <w:lang w:val="lt-LT" w:eastAsia="lt-LT"/>
        </w:rPr>
      </w:pPr>
      <w:r w:rsidRPr="00CD2A61">
        <w:rPr>
          <w:lang w:val="lt-LT"/>
        </w:rPr>
        <w:t>*Prekės kodas gamintojo kataloge, jeigu gamintojas turi savo prekių katalogą.</w:t>
      </w:r>
    </w:p>
    <w:p w14:paraId="75777C7E" w14:textId="77777777" w:rsidR="00FC0327" w:rsidRDefault="00FC0327" w:rsidP="00645D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2"/>
          <w:szCs w:val="22"/>
          <w:bdr w:val="none" w:sz="0" w:space="0" w:color="auto"/>
          <w:lang w:val="lt-LT" w:eastAsia="lt-LT"/>
        </w:rPr>
      </w:pPr>
    </w:p>
    <w:tbl>
      <w:tblPr>
        <w:tblW w:w="16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2131"/>
        <w:gridCol w:w="4250"/>
        <w:gridCol w:w="992"/>
        <w:gridCol w:w="1560"/>
        <w:gridCol w:w="2411"/>
        <w:gridCol w:w="851"/>
        <w:gridCol w:w="1386"/>
        <w:gridCol w:w="1525"/>
      </w:tblGrid>
      <w:tr w:rsidR="00333C85" w:rsidRPr="00E2269F" w14:paraId="53070551" w14:textId="77777777" w:rsidTr="0060079B">
        <w:trPr>
          <w:trHeight w:val="467"/>
        </w:trPr>
        <w:tc>
          <w:tcPr>
            <w:tcW w:w="1130" w:type="dxa"/>
            <w:vAlign w:val="center"/>
          </w:tcPr>
          <w:p w14:paraId="3D40FD3A" w14:textId="77777777" w:rsidR="00333C85" w:rsidRPr="00E2269F" w:rsidRDefault="00333C85" w:rsidP="00BD6043">
            <w:pPr>
              <w:jc w:val="center"/>
              <w:rPr>
                <w:b/>
                <w:sz w:val="22"/>
                <w:szCs w:val="22"/>
                <w:lang w:val="it-IT"/>
              </w:rPr>
            </w:pPr>
            <w:r w:rsidRPr="00E2269F">
              <w:rPr>
                <w:b/>
                <w:sz w:val="22"/>
                <w:szCs w:val="22"/>
                <w:lang w:val="it-IT"/>
              </w:rPr>
              <w:t>Pirkimo dalies Nr.</w:t>
            </w:r>
          </w:p>
        </w:tc>
        <w:tc>
          <w:tcPr>
            <w:tcW w:w="2131" w:type="dxa"/>
            <w:vAlign w:val="center"/>
          </w:tcPr>
          <w:p w14:paraId="013F7AE2" w14:textId="77777777" w:rsidR="00333C85" w:rsidRPr="00E2269F" w:rsidRDefault="00333C85" w:rsidP="00BD6043">
            <w:pPr>
              <w:jc w:val="center"/>
              <w:rPr>
                <w:b/>
                <w:sz w:val="22"/>
                <w:szCs w:val="22"/>
                <w:lang w:val="it-IT"/>
              </w:rPr>
            </w:pPr>
            <w:r w:rsidRPr="00E2269F">
              <w:rPr>
                <w:b/>
                <w:bCs/>
                <w:sz w:val="22"/>
                <w:szCs w:val="22"/>
              </w:rPr>
              <w:t xml:space="preserve">Priemonės pavadinimas </w:t>
            </w:r>
          </w:p>
        </w:tc>
        <w:tc>
          <w:tcPr>
            <w:tcW w:w="4250" w:type="dxa"/>
            <w:vAlign w:val="center"/>
          </w:tcPr>
          <w:p w14:paraId="7B59D749" w14:textId="77777777" w:rsidR="00333C85" w:rsidRPr="00E2269F" w:rsidRDefault="00333C85" w:rsidP="00BD6043">
            <w:pPr>
              <w:jc w:val="center"/>
              <w:rPr>
                <w:b/>
                <w:sz w:val="22"/>
                <w:szCs w:val="22"/>
                <w:lang w:val="it-IT"/>
              </w:rPr>
            </w:pPr>
            <w:r w:rsidRPr="00E2269F">
              <w:rPr>
                <w:b/>
                <w:bCs/>
                <w:sz w:val="22"/>
                <w:szCs w:val="22"/>
              </w:rPr>
              <w:t>Reikalavimai</w:t>
            </w:r>
          </w:p>
        </w:tc>
        <w:tc>
          <w:tcPr>
            <w:tcW w:w="992" w:type="dxa"/>
            <w:vAlign w:val="center"/>
          </w:tcPr>
          <w:p w14:paraId="40A50BA6" w14:textId="77777777" w:rsidR="00333C85" w:rsidRPr="00E2269F" w:rsidRDefault="00333C85" w:rsidP="00BD6043">
            <w:pPr>
              <w:jc w:val="center"/>
              <w:rPr>
                <w:b/>
                <w:bCs/>
                <w:sz w:val="22"/>
                <w:szCs w:val="22"/>
              </w:rPr>
            </w:pPr>
            <w:r w:rsidRPr="00E2269F">
              <w:rPr>
                <w:b/>
                <w:bCs/>
                <w:sz w:val="22"/>
                <w:szCs w:val="22"/>
              </w:rPr>
              <w:t>Mato vnt.</w:t>
            </w:r>
          </w:p>
        </w:tc>
        <w:tc>
          <w:tcPr>
            <w:tcW w:w="1560" w:type="dxa"/>
            <w:vAlign w:val="center"/>
          </w:tcPr>
          <w:p w14:paraId="16BCB58D" w14:textId="7012B300" w:rsidR="00333C85" w:rsidRPr="00E2269F" w:rsidRDefault="008A4771" w:rsidP="00BD6043">
            <w:pPr>
              <w:jc w:val="center"/>
              <w:rPr>
                <w:b/>
                <w:sz w:val="22"/>
                <w:szCs w:val="22"/>
                <w:lang w:val="it-IT"/>
              </w:rPr>
            </w:pPr>
            <w:r>
              <w:rPr>
                <w:b/>
                <w:bCs/>
                <w:sz w:val="22"/>
                <w:szCs w:val="22"/>
              </w:rPr>
              <w:t>Preliminarus</w:t>
            </w:r>
            <w:r w:rsidR="00333C85" w:rsidRPr="009B1989">
              <w:rPr>
                <w:b/>
                <w:bCs/>
                <w:sz w:val="22"/>
                <w:szCs w:val="22"/>
              </w:rPr>
              <w:t xml:space="preserve"> kiekis.</w:t>
            </w:r>
          </w:p>
        </w:tc>
        <w:tc>
          <w:tcPr>
            <w:tcW w:w="2411" w:type="dxa"/>
            <w:vAlign w:val="center"/>
          </w:tcPr>
          <w:p w14:paraId="608D9852" w14:textId="77777777" w:rsidR="00333C85" w:rsidRPr="00AD0B0E" w:rsidRDefault="00333C85" w:rsidP="00BD6043">
            <w:pPr>
              <w:jc w:val="both"/>
              <w:rPr>
                <w:b/>
                <w:sz w:val="22"/>
                <w:szCs w:val="22"/>
                <w:lang w:val="it-IT"/>
              </w:rPr>
            </w:pPr>
            <w:r w:rsidRPr="00AD0B0E">
              <w:rPr>
                <w:b/>
                <w:sz w:val="22"/>
                <w:szCs w:val="22"/>
                <w:lang w:val="it-IT"/>
              </w:rPr>
              <w:t>Prekės pavadinimas, gamintojas, modelis.</w:t>
            </w:r>
          </w:p>
          <w:p w14:paraId="3319612D" w14:textId="77777777" w:rsidR="00333C85" w:rsidRPr="00AD0B0E" w:rsidRDefault="00333C85" w:rsidP="00BD6043">
            <w:pPr>
              <w:jc w:val="both"/>
              <w:rPr>
                <w:b/>
                <w:sz w:val="22"/>
                <w:szCs w:val="22"/>
                <w:lang w:val="it-IT" w:eastAsia="lt-LT"/>
              </w:rPr>
            </w:pPr>
            <w:r w:rsidRPr="00AD0B0E">
              <w:rPr>
                <w:b/>
                <w:sz w:val="22"/>
                <w:szCs w:val="22"/>
                <w:lang w:val="it-IT"/>
              </w:rPr>
              <w:t>Tiekėjo siūlomos prekės parametrai (Failo, dokumento pavadinimas ir puslapio Nr., pažymintis vietą, kurioje yra siūlomus parametrus patvirtinantys dokumentai bei siūlomos prekės katalogo numeris*)</w:t>
            </w:r>
          </w:p>
        </w:tc>
        <w:tc>
          <w:tcPr>
            <w:tcW w:w="851" w:type="dxa"/>
            <w:vAlign w:val="center"/>
          </w:tcPr>
          <w:p w14:paraId="6FB1B796" w14:textId="77777777" w:rsidR="00333C85" w:rsidRPr="00E2269F" w:rsidRDefault="00333C85" w:rsidP="00BD6043">
            <w:pPr>
              <w:jc w:val="both"/>
              <w:rPr>
                <w:b/>
                <w:sz w:val="22"/>
                <w:szCs w:val="22"/>
              </w:rPr>
            </w:pPr>
            <w:r w:rsidRPr="00E2269F">
              <w:rPr>
                <w:b/>
                <w:sz w:val="22"/>
                <w:szCs w:val="22"/>
              </w:rPr>
              <w:t>PVM dydis</w:t>
            </w:r>
          </w:p>
        </w:tc>
        <w:tc>
          <w:tcPr>
            <w:tcW w:w="1386" w:type="dxa"/>
            <w:vAlign w:val="center"/>
          </w:tcPr>
          <w:p w14:paraId="0FDCF732" w14:textId="77777777" w:rsidR="00333C85" w:rsidRPr="00E2269F" w:rsidRDefault="00333C85" w:rsidP="00BD6043">
            <w:pPr>
              <w:jc w:val="both"/>
              <w:rPr>
                <w:b/>
                <w:sz w:val="22"/>
                <w:szCs w:val="22"/>
              </w:rPr>
            </w:pPr>
            <w:r w:rsidRPr="00E2269F">
              <w:rPr>
                <w:b/>
                <w:sz w:val="22"/>
                <w:szCs w:val="22"/>
              </w:rPr>
              <w:t>Vnt. įkainis, EUR be PVM</w:t>
            </w:r>
          </w:p>
        </w:tc>
        <w:tc>
          <w:tcPr>
            <w:tcW w:w="1525" w:type="dxa"/>
            <w:vAlign w:val="center"/>
          </w:tcPr>
          <w:p w14:paraId="2B03FCD3" w14:textId="77777777" w:rsidR="00333C85" w:rsidRPr="00E2269F" w:rsidRDefault="00333C85" w:rsidP="00BD6043">
            <w:pPr>
              <w:jc w:val="both"/>
              <w:rPr>
                <w:b/>
                <w:sz w:val="22"/>
                <w:szCs w:val="22"/>
              </w:rPr>
            </w:pPr>
            <w:r w:rsidRPr="009B1989">
              <w:rPr>
                <w:b/>
                <w:sz w:val="22"/>
                <w:szCs w:val="22"/>
              </w:rPr>
              <w:t>Bendra (</w:t>
            </w:r>
            <w:r>
              <w:rPr>
                <w:b/>
                <w:sz w:val="22"/>
                <w:szCs w:val="22"/>
              </w:rPr>
              <w:t>maksimali</w:t>
            </w:r>
            <w:r w:rsidRPr="009B1989">
              <w:rPr>
                <w:b/>
                <w:sz w:val="22"/>
                <w:szCs w:val="22"/>
              </w:rPr>
              <w:t>) suma Eur be PVM</w:t>
            </w:r>
          </w:p>
        </w:tc>
      </w:tr>
      <w:tr w:rsidR="00333C85" w:rsidRPr="00E2269F" w14:paraId="0341E7D5" w14:textId="77777777" w:rsidTr="0060079B">
        <w:trPr>
          <w:trHeight w:val="161"/>
        </w:trPr>
        <w:tc>
          <w:tcPr>
            <w:tcW w:w="1130" w:type="dxa"/>
            <w:vAlign w:val="center"/>
          </w:tcPr>
          <w:p w14:paraId="4F63C606" w14:textId="77777777" w:rsidR="00333C85" w:rsidRPr="00E2269F" w:rsidRDefault="00333C85" w:rsidP="00BD6043">
            <w:pPr>
              <w:jc w:val="center"/>
              <w:rPr>
                <w:b/>
                <w:bCs/>
                <w:sz w:val="22"/>
                <w:szCs w:val="22"/>
                <w:lang w:val="lt-LT" w:eastAsia="lt-LT"/>
              </w:rPr>
            </w:pPr>
            <w:r w:rsidRPr="00E2269F">
              <w:rPr>
                <w:b/>
                <w:bCs/>
                <w:sz w:val="22"/>
                <w:szCs w:val="22"/>
                <w:lang w:val="lt-LT" w:eastAsia="lt-LT"/>
              </w:rPr>
              <w:t>1</w:t>
            </w:r>
          </w:p>
        </w:tc>
        <w:tc>
          <w:tcPr>
            <w:tcW w:w="2131" w:type="dxa"/>
            <w:vAlign w:val="center"/>
          </w:tcPr>
          <w:p w14:paraId="41B0A69A" w14:textId="77777777" w:rsidR="00333C85" w:rsidRPr="00E2269F" w:rsidRDefault="00333C85" w:rsidP="00BD6043">
            <w:pPr>
              <w:jc w:val="center"/>
              <w:rPr>
                <w:b/>
                <w:bCs/>
                <w:sz w:val="22"/>
                <w:szCs w:val="22"/>
                <w:lang w:val="lt-LT" w:eastAsia="lt-LT"/>
              </w:rPr>
            </w:pPr>
            <w:r w:rsidRPr="00E2269F">
              <w:rPr>
                <w:b/>
                <w:bCs/>
                <w:sz w:val="22"/>
                <w:szCs w:val="22"/>
                <w:lang w:val="lt-LT" w:eastAsia="lt-LT"/>
              </w:rPr>
              <w:t>2</w:t>
            </w:r>
          </w:p>
        </w:tc>
        <w:tc>
          <w:tcPr>
            <w:tcW w:w="4250" w:type="dxa"/>
            <w:vAlign w:val="center"/>
          </w:tcPr>
          <w:p w14:paraId="30F4344B" w14:textId="77777777" w:rsidR="00333C85" w:rsidRPr="00E2269F" w:rsidRDefault="00333C85" w:rsidP="00BD6043">
            <w:pPr>
              <w:jc w:val="center"/>
              <w:rPr>
                <w:b/>
                <w:bCs/>
                <w:sz w:val="22"/>
                <w:szCs w:val="22"/>
                <w:lang w:val="lt-LT" w:eastAsia="lt-LT"/>
              </w:rPr>
            </w:pPr>
            <w:r w:rsidRPr="00E2269F">
              <w:rPr>
                <w:b/>
                <w:bCs/>
                <w:sz w:val="22"/>
                <w:szCs w:val="22"/>
                <w:lang w:val="lt-LT" w:eastAsia="lt-LT"/>
              </w:rPr>
              <w:t>3</w:t>
            </w:r>
          </w:p>
        </w:tc>
        <w:tc>
          <w:tcPr>
            <w:tcW w:w="992" w:type="dxa"/>
            <w:vAlign w:val="center"/>
          </w:tcPr>
          <w:p w14:paraId="2386ECA0" w14:textId="77777777" w:rsidR="00333C85" w:rsidRPr="00E2269F" w:rsidRDefault="00333C85" w:rsidP="00BD6043">
            <w:pPr>
              <w:jc w:val="center"/>
              <w:rPr>
                <w:b/>
                <w:bCs/>
                <w:sz w:val="22"/>
                <w:szCs w:val="22"/>
                <w:lang w:val="lt-LT" w:eastAsia="lt-LT"/>
              </w:rPr>
            </w:pPr>
            <w:r w:rsidRPr="00E2269F">
              <w:rPr>
                <w:b/>
                <w:bCs/>
                <w:sz w:val="22"/>
                <w:szCs w:val="22"/>
                <w:lang w:val="lt-LT" w:eastAsia="lt-LT"/>
              </w:rPr>
              <w:t>4</w:t>
            </w:r>
          </w:p>
        </w:tc>
        <w:tc>
          <w:tcPr>
            <w:tcW w:w="1560" w:type="dxa"/>
            <w:vAlign w:val="center"/>
          </w:tcPr>
          <w:p w14:paraId="0A3085A1" w14:textId="77777777" w:rsidR="00333C85" w:rsidRPr="00E2269F" w:rsidRDefault="00333C85" w:rsidP="00BD6043">
            <w:pPr>
              <w:jc w:val="center"/>
              <w:rPr>
                <w:b/>
                <w:bCs/>
                <w:sz w:val="22"/>
                <w:szCs w:val="22"/>
                <w:lang w:val="lt-LT" w:eastAsia="lt-LT"/>
              </w:rPr>
            </w:pPr>
            <w:r w:rsidRPr="00E2269F">
              <w:rPr>
                <w:b/>
                <w:bCs/>
                <w:sz w:val="22"/>
                <w:szCs w:val="22"/>
                <w:lang w:val="lt-LT" w:eastAsia="lt-LT"/>
              </w:rPr>
              <w:t>5</w:t>
            </w:r>
          </w:p>
        </w:tc>
        <w:tc>
          <w:tcPr>
            <w:tcW w:w="2411" w:type="dxa"/>
            <w:vAlign w:val="center"/>
          </w:tcPr>
          <w:p w14:paraId="02831A41" w14:textId="77777777" w:rsidR="00333C85" w:rsidRPr="00E2269F" w:rsidRDefault="00333C85" w:rsidP="00BD6043">
            <w:pPr>
              <w:jc w:val="center"/>
              <w:rPr>
                <w:b/>
                <w:bCs/>
                <w:sz w:val="22"/>
                <w:szCs w:val="22"/>
                <w:lang w:val="lt-LT" w:eastAsia="lt-LT"/>
              </w:rPr>
            </w:pPr>
            <w:r w:rsidRPr="00E2269F">
              <w:rPr>
                <w:b/>
                <w:bCs/>
                <w:sz w:val="22"/>
                <w:szCs w:val="22"/>
                <w:lang w:val="lt-LT" w:eastAsia="lt-LT"/>
              </w:rPr>
              <w:t>6</w:t>
            </w:r>
          </w:p>
        </w:tc>
        <w:tc>
          <w:tcPr>
            <w:tcW w:w="851" w:type="dxa"/>
            <w:vAlign w:val="center"/>
          </w:tcPr>
          <w:p w14:paraId="7A92DBE5" w14:textId="77777777" w:rsidR="00333C85" w:rsidRPr="00E2269F" w:rsidRDefault="00333C85" w:rsidP="00BD6043">
            <w:pPr>
              <w:jc w:val="center"/>
              <w:rPr>
                <w:b/>
                <w:bCs/>
                <w:sz w:val="22"/>
                <w:szCs w:val="22"/>
                <w:lang w:val="lt-LT" w:eastAsia="lt-LT"/>
              </w:rPr>
            </w:pPr>
            <w:r w:rsidRPr="00E2269F">
              <w:rPr>
                <w:b/>
                <w:bCs/>
                <w:sz w:val="22"/>
                <w:szCs w:val="22"/>
                <w:lang w:val="lt-LT" w:eastAsia="lt-LT"/>
              </w:rPr>
              <w:t>7</w:t>
            </w:r>
          </w:p>
        </w:tc>
        <w:tc>
          <w:tcPr>
            <w:tcW w:w="1386" w:type="dxa"/>
            <w:vAlign w:val="center"/>
          </w:tcPr>
          <w:p w14:paraId="6F0AC771" w14:textId="77777777" w:rsidR="00333C85" w:rsidRPr="00E2269F" w:rsidRDefault="00333C85" w:rsidP="00BD6043">
            <w:pPr>
              <w:jc w:val="center"/>
              <w:rPr>
                <w:b/>
                <w:bCs/>
                <w:sz w:val="22"/>
                <w:szCs w:val="22"/>
                <w:lang w:val="lt-LT" w:eastAsia="lt-LT"/>
              </w:rPr>
            </w:pPr>
            <w:r w:rsidRPr="00E2269F">
              <w:rPr>
                <w:b/>
                <w:bCs/>
                <w:sz w:val="22"/>
                <w:szCs w:val="22"/>
                <w:lang w:val="lt-LT" w:eastAsia="lt-LT"/>
              </w:rPr>
              <w:t>8</w:t>
            </w:r>
          </w:p>
        </w:tc>
        <w:tc>
          <w:tcPr>
            <w:tcW w:w="1525" w:type="dxa"/>
            <w:vAlign w:val="center"/>
          </w:tcPr>
          <w:p w14:paraId="0B923683" w14:textId="77777777" w:rsidR="00333C85" w:rsidRPr="00E2269F" w:rsidRDefault="00333C85" w:rsidP="00BD6043">
            <w:pPr>
              <w:jc w:val="center"/>
              <w:rPr>
                <w:b/>
                <w:bCs/>
                <w:sz w:val="22"/>
                <w:szCs w:val="22"/>
                <w:lang w:val="lt-LT" w:eastAsia="lt-LT"/>
              </w:rPr>
            </w:pPr>
            <w:r>
              <w:rPr>
                <w:b/>
                <w:bCs/>
                <w:sz w:val="22"/>
                <w:szCs w:val="22"/>
                <w:lang w:val="lt-LT" w:eastAsia="lt-LT"/>
              </w:rPr>
              <w:t>9</w:t>
            </w:r>
          </w:p>
        </w:tc>
      </w:tr>
      <w:tr w:rsidR="00262992" w:rsidRPr="00E2269F" w14:paraId="5C80B75B" w14:textId="77777777" w:rsidTr="0060079B">
        <w:trPr>
          <w:trHeight w:val="70"/>
        </w:trPr>
        <w:tc>
          <w:tcPr>
            <w:tcW w:w="1130" w:type="dxa"/>
            <w:vAlign w:val="center"/>
          </w:tcPr>
          <w:p w14:paraId="2CEE80E1" w14:textId="77777777" w:rsidR="00262992" w:rsidRPr="00C777CD" w:rsidRDefault="00262992" w:rsidP="0026299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lastRenderedPageBreak/>
              <w:t>28.</w:t>
            </w:r>
          </w:p>
        </w:tc>
        <w:tc>
          <w:tcPr>
            <w:tcW w:w="2131" w:type="dxa"/>
            <w:vAlign w:val="center"/>
          </w:tcPr>
          <w:p w14:paraId="54D2FB19" w14:textId="0058E014" w:rsidR="00262992" w:rsidRPr="00E2269F" w:rsidRDefault="00262992" w:rsidP="00262992">
            <w:pPr>
              <w:rPr>
                <w:rFonts w:eastAsia="Times New Roman"/>
                <w:color w:val="000000"/>
                <w:sz w:val="22"/>
                <w:szCs w:val="22"/>
                <w:lang w:eastAsia="lt-LT"/>
              </w:rPr>
            </w:pPr>
            <w:r w:rsidRPr="00E13671">
              <w:rPr>
                <w:rFonts w:eastAsia="Times New Roman"/>
                <w:sz w:val="22"/>
                <w:szCs w:val="22"/>
                <w:bdr w:val="none" w:sz="0" w:space="0" w:color="auto"/>
                <w:lang w:val="lt-LT" w:eastAsia="lt-LT"/>
              </w:rPr>
              <w:t>Kasetė aparatui "Centurion Vision System"</w:t>
            </w:r>
          </w:p>
        </w:tc>
        <w:tc>
          <w:tcPr>
            <w:tcW w:w="4250" w:type="dxa"/>
            <w:vAlign w:val="center"/>
          </w:tcPr>
          <w:p w14:paraId="3CF7D33C" w14:textId="6C98FCC9" w:rsidR="00262992" w:rsidRPr="00E2269F" w:rsidRDefault="00262992" w:rsidP="00262992">
            <w:pPr>
              <w:rPr>
                <w:rFonts w:eastAsia="Times New Roman"/>
                <w:color w:val="000000"/>
                <w:sz w:val="22"/>
                <w:szCs w:val="22"/>
                <w:lang w:eastAsia="lt-LT"/>
              </w:rPr>
            </w:pPr>
            <w:r w:rsidRPr="00E13671">
              <w:rPr>
                <w:rFonts w:eastAsia="Times New Roman"/>
                <w:color w:val="000000"/>
                <w:sz w:val="22"/>
                <w:szCs w:val="22"/>
                <w:bdr w:val="none" w:sz="0" w:space="0" w:color="auto"/>
                <w:lang w:val="lt-LT" w:eastAsia="lt-LT"/>
              </w:rPr>
              <w:t>Skysčių valdymo kasetė su priedais fakoemulsifikacijos operacijoms atlikti su fako antgaliuku ir rankovėle komplekte:</w:t>
            </w:r>
            <w:r w:rsidRPr="00E13671">
              <w:rPr>
                <w:rFonts w:eastAsia="Times New Roman"/>
                <w:color w:val="000000"/>
                <w:sz w:val="22"/>
                <w:szCs w:val="22"/>
                <w:bdr w:val="none" w:sz="0" w:space="0" w:color="auto"/>
                <w:lang w:val="lt-LT" w:eastAsia="lt-LT"/>
              </w:rPr>
              <w:br/>
              <w:t>Kasetė pritaikyta aktyviai akispūdžio kontrolei su  rotaciniais irigacijos ir slėgio mažinimo vožtuvais ir dviem slėgio sensoriais.</w:t>
            </w:r>
            <w:r w:rsidRPr="00E13671">
              <w:rPr>
                <w:rFonts w:eastAsia="Times New Roman"/>
                <w:color w:val="000000"/>
                <w:sz w:val="22"/>
                <w:szCs w:val="22"/>
                <w:bdr w:val="none" w:sz="0" w:space="0" w:color="auto"/>
                <w:lang w:val="lt-LT" w:eastAsia="lt-LT"/>
              </w:rPr>
              <w:br/>
              <w:t>Komplektą sudaro: kasetė – 1 vnt, “Balanced” tipo (arba lygiavertis) 30 ° fakoemulsifikacijos antgaliukas - 1 vnt, rankovėlė fakoemulsifikacijos antaliukui – 1 vnt.  Komplektas turi būti pateiktas, vienoje sterilioje pakuotėje.</w:t>
            </w:r>
          </w:p>
        </w:tc>
        <w:tc>
          <w:tcPr>
            <w:tcW w:w="992" w:type="dxa"/>
            <w:vAlign w:val="center"/>
          </w:tcPr>
          <w:p w14:paraId="0A6F86E2" w14:textId="7C72D8CF" w:rsidR="00262992" w:rsidRPr="00E2269F" w:rsidRDefault="00262992" w:rsidP="00262992">
            <w:pPr>
              <w:jc w:val="center"/>
              <w:rPr>
                <w:rFonts w:eastAsia="Times New Roman"/>
                <w:color w:val="000000"/>
                <w:sz w:val="22"/>
                <w:szCs w:val="22"/>
                <w:lang w:eastAsia="lt-LT"/>
              </w:rPr>
            </w:pPr>
            <w:r w:rsidRPr="00E13671">
              <w:rPr>
                <w:rFonts w:eastAsia="Times New Roman"/>
                <w:color w:val="000000"/>
                <w:sz w:val="22"/>
                <w:szCs w:val="22"/>
                <w:bdr w:val="none" w:sz="0" w:space="0" w:color="auto"/>
                <w:lang w:val="lt-LT" w:eastAsia="lt-LT"/>
              </w:rPr>
              <w:t>Vnt</w:t>
            </w:r>
          </w:p>
        </w:tc>
        <w:tc>
          <w:tcPr>
            <w:tcW w:w="1560" w:type="dxa"/>
            <w:vAlign w:val="center"/>
          </w:tcPr>
          <w:p w14:paraId="739636A8" w14:textId="55327FC9" w:rsidR="00262992" w:rsidRPr="00E2269F" w:rsidRDefault="00262992" w:rsidP="00262992">
            <w:pPr>
              <w:jc w:val="center"/>
              <w:rPr>
                <w:rFonts w:eastAsia="Times New Roman"/>
                <w:color w:val="000000"/>
                <w:sz w:val="22"/>
                <w:szCs w:val="22"/>
                <w:lang w:eastAsia="lt-LT"/>
              </w:rPr>
            </w:pPr>
            <w:r w:rsidRPr="00E13671">
              <w:rPr>
                <w:rFonts w:eastAsia="Times New Roman"/>
                <w:color w:val="000000"/>
                <w:sz w:val="22"/>
                <w:szCs w:val="22"/>
                <w:bdr w:val="none" w:sz="0" w:space="0" w:color="auto"/>
                <w:lang w:val="lt-LT" w:eastAsia="lt-LT"/>
              </w:rPr>
              <w:t>2900</w:t>
            </w:r>
          </w:p>
        </w:tc>
        <w:tc>
          <w:tcPr>
            <w:tcW w:w="2411" w:type="dxa"/>
            <w:vAlign w:val="center"/>
          </w:tcPr>
          <w:p w14:paraId="664CC775" w14:textId="77777777" w:rsidR="0060079B" w:rsidRDefault="0060079B" w:rsidP="0060079B">
            <w:pPr>
              <w:jc w:val="both"/>
              <w:rPr>
                <w:sz w:val="22"/>
                <w:szCs w:val="22"/>
              </w:rPr>
            </w:pPr>
            <w:r w:rsidRPr="0060079B">
              <w:rPr>
                <w:sz w:val="22"/>
                <w:szCs w:val="22"/>
              </w:rPr>
              <w:t xml:space="preserve">Kasetė pritaikyta aktyviai akispūdžio kontrolei. </w:t>
            </w:r>
          </w:p>
          <w:p w14:paraId="0CBDCE5C" w14:textId="77777777" w:rsidR="0060079B" w:rsidRDefault="0060079B" w:rsidP="0060079B">
            <w:pPr>
              <w:jc w:val="both"/>
              <w:rPr>
                <w:sz w:val="22"/>
                <w:szCs w:val="22"/>
              </w:rPr>
            </w:pPr>
            <w:r>
              <w:rPr>
                <w:sz w:val="22"/>
                <w:szCs w:val="22"/>
              </w:rPr>
              <w:t>Komplektas:</w:t>
            </w:r>
          </w:p>
          <w:p w14:paraId="7366E92E" w14:textId="405481FC" w:rsidR="0060079B" w:rsidRDefault="0060079B" w:rsidP="0060079B">
            <w:pPr>
              <w:jc w:val="both"/>
              <w:rPr>
                <w:sz w:val="22"/>
                <w:szCs w:val="22"/>
              </w:rPr>
            </w:pPr>
            <w:r>
              <w:rPr>
                <w:sz w:val="22"/>
                <w:szCs w:val="22"/>
              </w:rPr>
              <w:t xml:space="preserve">- </w:t>
            </w:r>
            <w:r w:rsidRPr="0060079B">
              <w:rPr>
                <w:sz w:val="22"/>
                <w:szCs w:val="22"/>
              </w:rPr>
              <w:t>kasetė</w:t>
            </w:r>
            <w:r>
              <w:rPr>
                <w:sz w:val="22"/>
                <w:szCs w:val="22"/>
              </w:rPr>
              <w:t xml:space="preserve"> 1 vnt.</w:t>
            </w:r>
            <w:r w:rsidRPr="0060079B">
              <w:rPr>
                <w:sz w:val="22"/>
                <w:szCs w:val="22"/>
              </w:rPr>
              <w:t xml:space="preserve">, </w:t>
            </w:r>
          </w:p>
          <w:p w14:paraId="60B62A09" w14:textId="77777777" w:rsidR="0060079B" w:rsidRDefault="0060079B" w:rsidP="0060079B">
            <w:pPr>
              <w:jc w:val="both"/>
              <w:rPr>
                <w:sz w:val="22"/>
                <w:szCs w:val="22"/>
              </w:rPr>
            </w:pPr>
            <w:proofErr w:type="gramStart"/>
            <w:r>
              <w:rPr>
                <w:sz w:val="22"/>
                <w:szCs w:val="22"/>
              </w:rPr>
              <w:t xml:space="preserve">- </w:t>
            </w:r>
            <w:r w:rsidRPr="0060079B">
              <w:rPr>
                <w:sz w:val="22"/>
                <w:szCs w:val="22"/>
              </w:rPr>
              <w:t>,,Balanced</w:t>
            </w:r>
            <w:proofErr w:type="gramEnd"/>
            <w:r w:rsidRPr="0060079B">
              <w:rPr>
                <w:sz w:val="22"/>
                <w:szCs w:val="22"/>
              </w:rPr>
              <w:t xml:space="preserve">" tipo </w:t>
            </w:r>
            <w:r>
              <w:rPr>
                <w:sz w:val="22"/>
                <w:szCs w:val="22"/>
              </w:rPr>
              <w:t>30</w:t>
            </w:r>
            <w:r w:rsidRPr="0060079B">
              <w:rPr>
                <w:sz w:val="22"/>
                <w:szCs w:val="22"/>
              </w:rPr>
              <w:t>° fakoemulsifikacijos antgaliukas - 1 vnt.,</w:t>
            </w:r>
          </w:p>
          <w:p w14:paraId="0B1232D5" w14:textId="77777777" w:rsidR="0060079B" w:rsidRDefault="0060079B" w:rsidP="0060079B">
            <w:pPr>
              <w:jc w:val="both"/>
              <w:rPr>
                <w:sz w:val="22"/>
                <w:szCs w:val="22"/>
              </w:rPr>
            </w:pPr>
            <w:r>
              <w:rPr>
                <w:sz w:val="22"/>
                <w:szCs w:val="22"/>
              </w:rPr>
              <w:t xml:space="preserve">- </w:t>
            </w:r>
            <w:r w:rsidRPr="0060079B">
              <w:rPr>
                <w:sz w:val="22"/>
                <w:szCs w:val="22"/>
              </w:rPr>
              <w:t>rankovėlė fakoemul</w:t>
            </w:r>
            <w:r>
              <w:rPr>
                <w:sz w:val="22"/>
                <w:szCs w:val="22"/>
              </w:rPr>
              <w:t>-</w:t>
            </w:r>
            <w:r w:rsidRPr="0060079B">
              <w:rPr>
                <w:sz w:val="22"/>
                <w:szCs w:val="22"/>
              </w:rPr>
              <w:t>sifikacijos antgaliukui</w:t>
            </w:r>
            <w:r>
              <w:rPr>
                <w:sz w:val="22"/>
                <w:szCs w:val="22"/>
              </w:rPr>
              <w:t xml:space="preserve"> 1 vnt.</w:t>
            </w:r>
          </w:p>
          <w:p w14:paraId="64BBD1D3" w14:textId="747860D9" w:rsidR="00262992" w:rsidRPr="00E2269F" w:rsidRDefault="0060079B" w:rsidP="004B0FCA">
            <w:pPr>
              <w:jc w:val="both"/>
              <w:rPr>
                <w:sz w:val="22"/>
                <w:szCs w:val="22"/>
              </w:rPr>
            </w:pPr>
            <w:r w:rsidRPr="0060079B">
              <w:rPr>
                <w:sz w:val="22"/>
                <w:szCs w:val="22"/>
              </w:rPr>
              <w:t>Komplektas</w:t>
            </w:r>
            <w:r>
              <w:rPr>
                <w:sz w:val="22"/>
                <w:szCs w:val="22"/>
              </w:rPr>
              <w:t xml:space="preserve"> </w:t>
            </w:r>
            <w:r w:rsidRPr="0060079B">
              <w:rPr>
                <w:sz w:val="22"/>
                <w:szCs w:val="22"/>
              </w:rPr>
              <w:t xml:space="preserve">pateiktas, vienoje sterilioje pakuotėje. </w:t>
            </w:r>
            <w:r w:rsidRPr="0060079B">
              <w:rPr>
                <w:color w:val="FF0000"/>
                <w:sz w:val="22"/>
                <w:szCs w:val="22"/>
              </w:rPr>
              <w:t xml:space="preserve">Katalogas Alcon.pdf 2 psl. </w:t>
            </w:r>
            <w:r w:rsidRPr="0060079B">
              <w:rPr>
                <w:sz w:val="22"/>
                <w:szCs w:val="22"/>
              </w:rPr>
              <w:t>Originali fakoemulsifikatoriaus "Centurion" gamintojo Alcon, komplektuojanti dalis</w:t>
            </w:r>
          </w:p>
        </w:tc>
        <w:tc>
          <w:tcPr>
            <w:tcW w:w="851" w:type="dxa"/>
            <w:vAlign w:val="center"/>
          </w:tcPr>
          <w:p w14:paraId="146D832A" w14:textId="77777777" w:rsidR="00262992" w:rsidRPr="00E2269F" w:rsidRDefault="00262992" w:rsidP="0060079B">
            <w:pPr>
              <w:jc w:val="center"/>
              <w:rPr>
                <w:sz w:val="22"/>
                <w:szCs w:val="22"/>
              </w:rPr>
            </w:pPr>
            <w:r>
              <w:rPr>
                <w:sz w:val="22"/>
                <w:szCs w:val="22"/>
              </w:rPr>
              <w:t>5%</w:t>
            </w:r>
          </w:p>
        </w:tc>
        <w:tc>
          <w:tcPr>
            <w:tcW w:w="1386" w:type="dxa"/>
            <w:vAlign w:val="center"/>
          </w:tcPr>
          <w:p w14:paraId="484DB13B" w14:textId="6BBCD6B0" w:rsidR="00262992" w:rsidRPr="00E2269F" w:rsidRDefault="0060079B" w:rsidP="0060079B">
            <w:pPr>
              <w:jc w:val="center"/>
              <w:rPr>
                <w:sz w:val="22"/>
                <w:szCs w:val="22"/>
              </w:rPr>
            </w:pPr>
            <w:r>
              <w:rPr>
                <w:sz w:val="22"/>
                <w:szCs w:val="22"/>
              </w:rPr>
              <w:t>86,00</w:t>
            </w:r>
          </w:p>
        </w:tc>
        <w:tc>
          <w:tcPr>
            <w:tcW w:w="1525" w:type="dxa"/>
            <w:vAlign w:val="center"/>
          </w:tcPr>
          <w:p w14:paraId="67950F81" w14:textId="4685178C" w:rsidR="00262992" w:rsidRPr="00E2269F" w:rsidRDefault="0060079B" w:rsidP="0060079B">
            <w:pPr>
              <w:jc w:val="right"/>
              <w:rPr>
                <w:sz w:val="22"/>
                <w:szCs w:val="22"/>
              </w:rPr>
            </w:pPr>
            <w:r>
              <w:rPr>
                <w:sz w:val="22"/>
                <w:szCs w:val="22"/>
              </w:rPr>
              <w:t>249400,00</w:t>
            </w:r>
          </w:p>
        </w:tc>
      </w:tr>
      <w:tr w:rsidR="00262992" w:rsidRPr="00E2269F" w14:paraId="13878EB8" w14:textId="77777777" w:rsidTr="00BD6043">
        <w:trPr>
          <w:trHeight w:val="70"/>
        </w:trPr>
        <w:tc>
          <w:tcPr>
            <w:tcW w:w="14711" w:type="dxa"/>
            <w:gridSpan w:val="8"/>
            <w:vAlign w:val="center"/>
          </w:tcPr>
          <w:p w14:paraId="510702B0" w14:textId="5434C867" w:rsidR="00262992" w:rsidRPr="00E2269F" w:rsidRDefault="00262992" w:rsidP="00262992">
            <w:pPr>
              <w:jc w:val="right"/>
              <w:rPr>
                <w:sz w:val="22"/>
                <w:szCs w:val="22"/>
              </w:rPr>
            </w:pPr>
            <w:r w:rsidRPr="001C655B">
              <w:rPr>
                <w:b/>
                <w:bCs/>
                <w:sz w:val="22"/>
                <w:szCs w:val="22"/>
                <w:lang w:val="lt-LT" w:eastAsia="lt-LT"/>
              </w:rPr>
              <w:t>Bendra pradinė vertė</w:t>
            </w:r>
            <w:r w:rsidRPr="00E2269F">
              <w:rPr>
                <w:b/>
                <w:bCs/>
                <w:sz w:val="22"/>
                <w:szCs w:val="22"/>
                <w:lang w:val="lt-LT" w:eastAsia="lt-LT"/>
              </w:rPr>
              <w:t xml:space="preserve"> </w:t>
            </w:r>
            <w:r>
              <w:rPr>
                <w:b/>
                <w:bCs/>
                <w:sz w:val="22"/>
                <w:szCs w:val="22"/>
                <w:lang w:val="lt-LT" w:eastAsia="lt-LT"/>
              </w:rPr>
              <w:t>28</w:t>
            </w:r>
            <w:r w:rsidRPr="00E2269F">
              <w:rPr>
                <w:b/>
                <w:bCs/>
                <w:sz w:val="22"/>
                <w:szCs w:val="22"/>
                <w:lang w:val="lt-LT" w:eastAsia="lt-LT"/>
              </w:rPr>
              <w:t>-ai pirkimo daliai EUR be PVM</w:t>
            </w:r>
          </w:p>
        </w:tc>
        <w:tc>
          <w:tcPr>
            <w:tcW w:w="1525" w:type="dxa"/>
            <w:vAlign w:val="center"/>
          </w:tcPr>
          <w:p w14:paraId="14FEF19B" w14:textId="7AE52834" w:rsidR="00262992" w:rsidRPr="0060079B" w:rsidRDefault="0060079B" w:rsidP="0060079B">
            <w:pPr>
              <w:jc w:val="right"/>
              <w:rPr>
                <w:b/>
                <w:sz w:val="22"/>
                <w:szCs w:val="22"/>
              </w:rPr>
            </w:pPr>
            <w:r w:rsidRPr="0060079B">
              <w:rPr>
                <w:b/>
                <w:sz w:val="22"/>
                <w:szCs w:val="22"/>
              </w:rPr>
              <w:t>249400,00</w:t>
            </w:r>
          </w:p>
        </w:tc>
      </w:tr>
      <w:tr w:rsidR="00262992" w:rsidRPr="00E2269F" w14:paraId="1CB5FF77" w14:textId="77777777" w:rsidTr="00BD6043">
        <w:trPr>
          <w:trHeight w:val="70"/>
        </w:trPr>
        <w:tc>
          <w:tcPr>
            <w:tcW w:w="14711" w:type="dxa"/>
            <w:gridSpan w:val="8"/>
            <w:vAlign w:val="center"/>
          </w:tcPr>
          <w:p w14:paraId="527AE04A" w14:textId="444444A2" w:rsidR="00262992" w:rsidRPr="00E2269F" w:rsidRDefault="00262992" w:rsidP="00262992">
            <w:pPr>
              <w:jc w:val="right"/>
              <w:rPr>
                <w:sz w:val="22"/>
                <w:szCs w:val="22"/>
              </w:rPr>
            </w:pPr>
            <w:r w:rsidRPr="00E2269F">
              <w:rPr>
                <w:b/>
                <w:bCs/>
                <w:sz w:val="22"/>
                <w:szCs w:val="22"/>
                <w:lang w:val="lt-LT" w:eastAsia="lt-LT"/>
              </w:rPr>
              <w:t xml:space="preserve">PVM (    </w:t>
            </w:r>
            <w:r w:rsidR="0060079B">
              <w:rPr>
                <w:b/>
                <w:bCs/>
                <w:sz w:val="22"/>
                <w:szCs w:val="22"/>
                <w:lang w:val="lt-LT" w:eastAsia="lt-LT"/>
              </w:rPr>
              <w:t>5</w:t>
            </w:r>
            <w:r w:rsidRPr="00E2269F">
              <w:rPr>
                <w:b/>
                <w:bCs/>
                <w:sz w:val="22"/>
                <w:szCs w:val="22"/>
                <w:lang w:val="lt-LT" w:eastAsia="lt-LT"/>
              </w:rPr>
              <w:t xml:space="preserve">    %) suma</w:t>
            </w:r>
          </w:p>
        </w:tc>
        <w:tc>
          <w:tcPr>
            <w:tcW w:w="1525" w:type="dxa"/>
            <w:vAlign w:val="center"/>
          </w:tcPr>
          <w:p w14:paraId="4EFB609B" w14:textId="34AA6D90" w:rsidR="00262992" w:rsidRPr="0060079B" w:rsidRDefault="0060079B" w:rsidP="0060079B">
            <w:pPr>
              <w:jc w:val="right"/>
              <w:rPr>
                <w:b/>
                <w:sz w:val="22"/>
                <w:szCs w:val="22"/>
              </w:rPr>
            </w:pPr>
            <w:r w:rsidRPr="0060079B">
              <w:rPr>
                <w:b/>
                <w:sz w:val="22"/>
                <w:szCs w:val="22"/>
              </w:rPr>
              <w:t>12470,00</w:t>
            </w:r>
          </w:p>
        </w:tc>
      </w:tr>
      <w:tr w:rsidR="00262992" w:rsidRPr="00E2269F" w14:paraId="01CDFEF7" w14:textId="77777777" w:rsidTr="00BD6043">
        <w:trPr>
          <w:trHeight w:val="70"/>
        </w:trPr>
        <w:tc>
          <w:tcPr>
            <w:tcW w:w="14711" w:type="dxa"/>
            <w:gridSpan w:val="8"/>
            <w:vAlign w:val="center"/>
          </w:tcPr>
          <w:p w14:paraId="0D1633F4" w14:textId="3F071C69" w:rsidR="00262992" w:rsidRPr="00E2269F" w:rsidRDefault="00262992" w:rsidP="00262992">
            <w:pPr>
              <w:jc w:val="right"/>
              <w:rPr>
                <w:sz w:val="22"/>
                <w:szCs w:val="22"/>
              </w:rPr>
            </w:pPr>
            <w:r w:rsidRPr="001C655B">
              <w:rPr>
                <w:b/>
                <w:bCs/>
                <w:sz w:val="22"/>
                <w:szCs w:val="22"/>
                <w:lang w:val="lt-LT" w:eastAsia="lt-LT"/>
              </w:rPr>
              <w:t>Sutarties kaina</w:t>
            </w:r>
            <w:r w:rsidRPr="00E2269F">
              <w:rPr>
                <w:b/>
                <w:bCs/>
                <w:sz w:val="22"/>
                <w:szCs w:val="22"/>
                <w:lang w:val="lt-LT" w:eastAsia="lt-LT"/>
              </w:rPr>
              <w:t xml:space="preserve"> </w:t>
            </w:r>
            <w:r>
              <w:rPr>
                <w:b/>
                <w:bCs/>
                <w:sz w:val="22"/>
                <w:szCs w:val="22"/>
                <w:lang w:val="lt-LT" w:eastAsia="lt-LT"/>
              </w:rPr>
              <w:t>28</w:t>
            </w:r>
            <w:r w:rsidRPr="00E2269F">
              <w:rPr>
                <w:b/>
                <w:bCs/>
                <w:sz w:val="22"/>
                <w:szCs w:val="22"/>
                <w:lang w:val="lt-LT" w:eastAsia="lt-LT"/>
              </w:rPr>
              <w:t>-ai pirkimo daliai EUR su PVM</w:t>
            </w:r>
          </w:p>
        </w:tc>
        <w:tc>
          <w:tcPr>
            <w:tcW w:w="1525" w:type="dxa"/>
            <w:vAlign w:val="center"/>
          </w:tcPr>
          <w:p w14:paraId="27D3C234" w14:textId="0A09CA81" w:rsidR="00262992" w:rsidRPr="0060079B" w:rsidRDefault="0060079B" w:rsidP="0060079B">
            <w:pPr>
              <w:jc w:val="right"/>
              <w:rPr>
                <w:b/>
                <w:sz w:val="22"/>
                <w:szCs w:val="22"/>
              </w:rPr>
            </w:pPr>
            <w:r w:rsidRPr="0060079B">
              <w:rPr>
                <w:b/>
                <w:sz w:val="22"/>
                <w:szCs w:val="22"/>
              </w:rPr>
              <w:t>261870,00</w:t>
            </w:r>
          </w:p>
        </w:tc>
      </w:tr>
      <w:tr w:rsidR="00017D38" w:rsidRPr="00E2269F" w14:paraId="44225B53" w14:textId="77777777" w:rsidTr="0060079B">
        <w:trPr>
          <w:trHeight w:val="70"/>
        </w:trPr>
        <w:tc>
          <w:tcPr>
            <w:tcW w:w="1130" w:type="dxa"/>
            <w:vAlign w:val="center"/>
          </w:tcPr>
          <w:p w14:paraId="56BAF470" w14:textId="77777777" w:rsidR="00017D38" w:rsidRPr="00C777CD" w:rsidRDefault="00017D38" w:rsidP="00017D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29.</w:t>
            </w:r>
          </w:p>
        </w:tc>
        <w:tc>
          <w:tcPr>
            <w:tcW w:w="2131" w:type="dxa"/>
            <w:vAlign w:val="center"/>
          </w:tcPr>
          <w:p w14:paraId="5D405B0F" w14:textId="2480D929" w:rsidR="00017D38" w:rsidRPr="00E2269F" w:rsidRDefault="00017D38" w:rsidP="00017D38">
            <w:pPr>
              <w:rPr>
                <w:rFonts w:eastAsia="Times New Roman"/>
                <w:color w:val="000000"/>
                <w:sz w:val="22"/>
                <w:szCs w:val="22"/>
                <w:lang w:eastAsia="lt-LT"/>
              </w:rPr>
            </w:pPr>
            <w:r w:rsidRPr="00E13671">
              <w:rPr>
                <w:rFonts w:eastAsia="Times New Roman"/>
                <w:sz w:val="22"/>
                <w:szCs w:val="22"/>
                <w:bdr w:val="none" w:sz="0" w:space="0" w:color="auto"/>
                <w:lang w:val="lt-LT" w:eastAsia="lt-LT"/>
              </w:rPr>
              <w:t>Priekinės vitrektomijos zondas "Centurion" fakoemulsifikacijos aparatui</w:t>
            </w:r>
          </w:p>
        </w:tc>
        <w:tc>
          <w:tcPr>
            <w:tcW w:w="4250" w:type="dxa"/>
            <w:vAlign w:val="center"/>
          </w:tcPr>
          <w:p w14:paraId="08F22E49" w14:textId="7E17AE6A" w:rsidR="00017D38" w:rsidRPr="00AA2796" w:rsidRDefault="00017D38" w:rsidP="00017D38">
            <w:pPr>
              <w:rPr>
                <w:rFonts w:eastAsia="Times New Roman"/>
                <w:color w:val="000000"/>
                <w:sz w:val="22"/>
                <w:szCs w:val="22"/>
                <w:lang w:eastAsia="lt-LT"/>
              </w:rPr>
            </w:pPr>
            <w:r w:rsidRPr="00E13671">
              <w:rPr>
                <w:rFonts w:eastAsia="Times New Roman"/>
                <w:sz w:val="22"/>
                <w:szCs w:val="22"/>
                <w:bdr w:val="none" w:sz="0" w:space="0" w:color="auto"/>
                <w:lang w:val="lt-LT" w:eastAsia="lt-LT"/>
              </w:rPr>
              <w:t xml:space="preserve">Vienkartinė, sterili vitrektomijos sistema Centurion fakoemulsifikatoriui,  zondas turi būti suderinamas su aparatu „Centurion Vision System" </w:t>
            </w:r>
          </w:p>
        </w:tc>
        <w:tc>
          <w:tcPr>
            <w:tcW w:w="992" w:type="dxa"/>
            <w:vAlign w:val="center"/>
          </w:tcPr>
          <w:p w14:paraId="4DE66635" w14:textId="5CF465F3" w:rsidR="00017D38" w:rsidRPr="00E2269F" w:rsidRDefault="00017D38" w:rsidP="00017D38">
            <w:pPr>
              <w:jc w:val="center"/>
              <w:rPr>
                <w:rFonts w:eastAsia="Times New Roman"/>
                <w:color w:val="000000"/>
                <w:sz w:val="22"/>
                <w:szCs w:val="22"/>
                <w:lang w:eastAsia="lt-LT"/>
              </w:rPr>
            </w:pPr>
            <w:r w:rsidRPr="00E13671">
              <w:rPr>
                <w:rFonts w:eastAsia="Times New Roman"/>
                <w:color w:val="000000"/>
                <w:sz w:val="22"/>
                <w:szCs w:val="22"/>
                <w:bdr w:val="none" w:sz="0" w:space="0" w:color="auto"/>
                <w:lang w:val="lt-LT" w:eastAsia="lt-LT"/>
              </w:rPr>
              <w:t>Vnt</w:t>
            </w:r>
          </w:p>
        </w:tc>
        <w:tc>
          <w:tcPr>
            <w:tcW w:w="1560" w:type="dxa"/>
            <w:vAlign w:val="center"/>
          </w:tcPr>
          <w:p w14:paraId="1AEBE83B" w14:textId="761E3690" w:rsidR="00017D38" w:rsidRPr="00E2269F" w:rsidRDefault="00017D38" w:rsidP="00017D38">
            <w:pPr>
              <w:jc w:val="center"/>
              <w:rPr>
                <w:rFonts w:eastAsia="Times New Roman"/>
                <w:color w:val="000000"/>
                <w:sz w:val="22"/>
                <w:szCs w:val="22"/>
                <w:lang w:eastAsia="lt-LT"/>
              </w:rPr>
            </w:pPr>
            <w:r w:rsidRPr="00E13671">
              <w:rPr>
                <w:rFonts w:eastAsia="Times New Roman"/>
                <w:color w:val="000000"/>
                <w:sz w:val="22"/>
                <w:szCs w:val="22"/>
                <w:bdr w:val="none" w:sz="0" w:space="0" w:color="auto"/>
                <w:lang w:val="lt-LT" w:eastAsia="lt-LT"/>
              </w:rPr>
              <w:t>470</w:t>
            </w:r>
          </w:p>
        </w:tc>
        <w:tc>
          <w:tcPr>
            <w:tcW w:w="2411" w:type="dxa"/>
            <w:vAlign w:val="center"/>
          </w:tcPr>
          <w:p w14:paraId="6738E544" w14:textId="63ED8956" w:rsidR="00017D38" w:rsidRPr="00E2269F" w:rsidRDefault="0060079B" w:rsidP="00017D38">
            <w:pPr>
              <w:jc w:val="both"/>
              <w:rPr>
                <w:sz w:val="22"/>
                <w:szCs w:val="22"/>
              </w:rPr>
            </w:pPr>
            <w:r w:rsidRPr="0060079B">
              <w:rPr>
                <w:sz w:val="22"/>
                <w:szCs w:val="22"/>
              </w:rPr>
              <w:t xml:space="preserve">Vienkartinė, sterili vitrektomijos sistema Centurion fakoemulsifikatoriui. </w:t>
            </w:r>
            <w:r w:rsidRPr="004B0FCA">
              <w:rPr>
                <w:color w:val="FF0000"/>
                <w:sz w:val="22"/>
                <w:szCs w:val="22"/>
              </w:rPr>
              <w:t>Katalogas Alcon.pdf 1 psl</w:t>
            </w:r>
            <w:r w:rsidRPr="0060079B">
              <w:rPr>
                <w:sz w:val="22"/>
                <w:szCs w:val="22"/>
              </w:rPr>
              <w:t xml:space="preserve"> Originali fakoemulsifikatoriaus "Centurion" gamintojo Alcon, komplektuojanti dalis</w:t>
            </w:r>
          </w:p>
        </w:tc>
        <w:tc>
          <w:tcPr>
            <w:tcW w:w="851" w:type="dxa"/>
            <w:vAlign w:val="center"/>
          </w:tcPr>
          <w:p w14:paraId="0CC046A3" w14:textId="77777777" w:rsidR="00017D38" w:rsidRPr="00E2269F" w:rsidRDefault="00017D38" w:rsidP="0060079B">
            <w:pPr>
              <w:jc w:val="center"/>
              <w:rPr>
                <w:sz w:val="22"/>
                <w:szCs w:val="22"/>
              </w:rPr>
            </w:pPr>
            <w:r>
              <w:rPr>
                <w:sz w:val="22"/>
                <w:szCs w:val="22"/>
              </w:rPr>
              <w:t>5%</w:t>
            </w:r>
          </w:p>
        </w:tc>
        <w:tc>
          <w:tcPr>
            <w:tcW w:w="1386" w:type="dxa"/>
            <w:vAlign w:val="center"/>
          </w:tcPr>
          <w:p w14:paraId="47628207" w14:textId="0FE10F7C" w:rsidR="00017D38" w:rsidRPr="00E2269F" w:rsidRDefault="0060079B" w:rsidP="0060079B">
            <w:pPr>
              <w:jc w:val="center"/>
              <w:rPr>
                <w:sz w:val="22"/>
                <w:szCs w:val="22"/>
              </w:rPr>
            </w:pPr>
            <w:r>
              <w:rPr>
                <w:sz w:val="22"/>
                <w:szCs w:val="22"/>
              </w:rPr>
              <w:t>251,00</w:t>
            </w:r>
          </w:p>
        </w:tc>
        <w:tc>
          <w:tcPr>
            <w:tcW w:w="1525" w:type="dxa"/>
            <w:vAlign w:val="center"/>
          </w:tcPr>
          <w:p w14:paraId="292323D5" w14:textId="0939F7B8" w:rsidR="00017D38" w:rsidRPr="00E2269F" w:rsidRDefault="0060079B" w:rsidP="0060079B">
            <w:pPr>
              <w:jc w:val="right"/>
              <w:rPr>
                <w:sz w:val="22"/>
                <w:szCs w:val="22"/>
              </w:rPr>
            </w:pPr>
            <w:r>
              <w:rPr>
                <w:sz w:val="22"/>
                <w:szCs w:val="22"/>
              </w:rPr>
              <w:t>117970,00</w:t>
            </w:r>
          </w:p>
        </w:tc>
      </w:tr>
      <w:tr w:rsidR="00017D38" w:rsidRPr="00E2269F" w14:paraId="762FDFD4" w14:textId="77777777" w:rsidTr="00BD6043">
        <w:trPr>
          <w:trHeight w:val="70"/>
        </w:trPr>
        <w:tc>
          <w:tcPr>
            <w:tcW w:w="14711" w:type="dxa"/>
            <w:gridSpan w:val="8"/>
            <w:vAlign w:val="center"/>
          </w:tcPr>
          <w:p w14:paraId="75165AC9" w14:textId="0E9F9A93" w:rsidR="00017D38" w:rsidRPr="00E2269F" w:rsidRDefault="00017D38" w:rsidP="00017D38">
            <w:pPr>
              <w:jc w:val="right"/>
              <w:rPr>
                <w:sz w:val="22"/>
                <w:szCs w:val="22"/>
              </w:rPr>
            </w:pPr>
            <w:r w:rsidRPr="001C655B">
              <w:rPr>
                <w:b/>
                <w:bCs/>
                <w:sz w:val="22"/>
                <w:szCs w:val="22"/>
                <w:lang w:val="lt-LT" w:eastAsia="lt-LT"/>
              </w:rPr>
              <w:t>Bendra pradinė vertė</w:t>
            </w:r>
            <w:r w:rsidRPr="00E2269F">
              <w:rPr>
                <w:b/>
                <w:bCs/>
                <w:sz w:val="22"/>
                <w:szCs w:val="22"/>
                <w:lang w:val="lt-LT" w:eastAsia="lt-LT"/>
              </w:rPr>
              <w:t xml:space="preserve"> </w:t>
            </w:r>
            <w:r>
              <w:rPr>
                <w:b/>
                <w:bCs/>
                <w:sz w:val="22"/>
                <w:szCs w:val="22"/>
                <w:lang w:val="lt-LT" w:eastAsia="lt-LT"/>
              </w:rPr>
              <w:t>29</w:t>
            </w:r>
            <w:r w:rsidRPr="00E2269F">
              <w:rPr>
                <w:b/>
                <w:bCs/>
                <w:sz w:val="22"/>
                <w:szCs w:val="22"/>
                <w:lang w:val="lt-LT" w:eastAsia="lt-LT"/>
              </w:rPr>
              <w:t>-ai pirkimo daliai EUR be PVM</w:t>
            </w:r>
          </w:p>
        </w:tc>
        <w:tc>
          <w:tcPr>
            <w:tcW w:w="1525" w:type="dxa"/>
            <w:vAlign w:val="center"/>
          </w:tcPr>
          <w:p w14:paraId="75A5D6D7" w14:textId="481BC005" w:rsidR="00017D38" w:rsidRPr="0060079B" w:rsidRDefault="0060079B" w:rsidP="0060079B">
            <w:pPr>
              <w:jc w:val="right"/>
              <w:rPr>
                <w:b/>
                <w:sz w:val="22"/>
                <w:szCs w:val="22"/>
              </w:rPr>
            </w:pPr>
            <w:r w:rsidRPr="0060079B">
              <w:rPr>
                <w:b/>
                <w:sz w:val="22"/>
                <w:szCs w:val="22"/>
              </w:rPr>
              <w:t>117970,00</w:t>
            </w:r>
          </w:p>
        </w:tc>
      </w:tr>
      <w:tr w:rsidR="00017D38" w:rsidRPr="00E2269F" w14:paraId="65831013" w14:textId="77777777" w:rsidTr="00BD6043">
        <w:trPr>
          <w:trHeight w:val="70"/>
        </w:trPr>
        <w:tc>
          <w:tcPr>
            <w:tcW w:w="14711" w:type="dxa"/>
            <w:gridSpan w:val="8"/>
            <w:vAlign w:val="center"/>
          </w:tcPr>
          <w:p w14:paraId="25AAAD3F" w14:textId="77777777" w:rsidR="00017D38" w:rsidRPr="00E2269F" w:rsidRDefault="00017D38" w:rsidP="00017D38">
            <w:pPr>
              <w:jc w:val="right"/>
              <w:rPr>
                <w:sz w:val="22"/>
                <w:szCs w:val="22"/>
              </w:rPr>
            </w:pPr>
            <w:r w:rsidRPr="00E2269F">
              <w:rPr>
                <w:b/>
                <w:bCs/>
                <w:sz w:val="22"/>
                <w:szCs w:val="22"/>
                <w:lang w:val="lt-LT" w:eastAsia="lt-LT"/>
              </w:rPr>
              <w:t>PVM (        %) suma</w:t>
            </w:r>
          </w:p>
        </w:tc>
        <w:tc>
          <w:tcPr>
            <w:tcW w:w="1525" w:type="dxa"/>
            <w:vAlign w:val="center"/>
          </w:tcPr>
          <w:p w14:paraId="1FC50CA6" w14:textId="4C878886" w:rsidR="00017D38" w:rsidRPr="0060079B" w:rsidRDefault="0060079B" w:rsidP="0060079B">
            <w:pPr>
              <w:jc w:val="right"/>
              <w:rPr>
                <w:b/>
                <w:sz w:val="22"/>
                <w:szCs w:val="22"/>
              </w:rPr>
            </w:pPr>
            <w:r w:rsidRPr="0060079B">
              <w:rPr>
                <w:b/>
                <w:sz w:val="22"/>
                <w:szCs w:val="22"/>
              </w:rPr>
              <w:t>5898,50</w:t>
            </w:r>
          </w:p>
        </w:tc>
      </w:tr>
      <w:tr w:rsidR="00017D38" w:rsidRPr="00E2269F" w14:paraId="2C6331E6" w14:textId="77777777" w:rsidTr="00BD6043">
        <w:trPr>
          <w:trHeight w:val="70"/>
        </w:trPr>
        <w:tc>
          <w:tcPr>
            <w:tcW w:w="14711" w:type="dxa"/>
            <w:gridSpan w:val="8"/>
            <w:vAlign w:val="center"/>
          </w:tcPr>
          <w:p w14:paraId="700C8596" w14:textId="527DD785" w:rsidR="00017D38" w:rsidRPr="00E2269F" w:rsidRDefault="00017D38" w:rsidP="00017D38">
            <w:pPr>
              <w:jc w:val="right"/>
              <w:rPr>
                <w:sz w:val="22"/>
                <w:szCs w:val="22"/>
              </w:rPr>
            </w:pPr>
            <w:r w:rsidRPr="001C655B">
              <w:rPr>
                <w:b/>
                <w:bCs/>
                <w:sz w:val="22"/>
                <w:szCs w:val="22"/>
                <w:lang w:val="lt-LT" w:eastAsia="lt-LT"/>
              </w:rPr>
              <w:t>Sutarties kaina</w:t>
            </w:r>
            <w:r w:rsidRPr="00E2269F">
              <w:rPr>
                <w:b/>
                <w:bCs/>
                <w:sz w:val="22"/>
                <w:szCs w:val="22"/>
                <w:lang w:val="lt-LT" w:eastAsia="lt-LT"/>
              </w:rPr>
              <w:t xml:space="preserve"> </w:t>
            </w:r>
            <w:r>
              <w:rPr>
                <w:b/>
                <w:bCs/>
                <w:sz w:val="22"/>
                <w:szCs w:val="22"/>
                <w:lang w:val="lt-LT" w:eastAsia="lt-LT"/>
              </w:rPr>
              <w:t>29</w:t>
            </w:r>
            <w:r w:rsidRPr="00E2269F">
              <w:rPr>
                <w:b/>
                <w:bCs/>
                <w:sz w:val="22"/>
                <w:szCs w:val="22"/>
                <w:lang w:val="lt-LT" w:eastAsia="lt-LT"/>
              </w:rPr>
              <w:t>-ai pirkimo daliai EUR su PVM</w:t>
            </w:r>
          </w:p>
        </w:tc>
        <w:tc>
          <w:tcPr>
            <w:tcW w:w="1525" w:type="dxa"/>
            <w:vAlign w:val="center"/>
          </w:tcPr>
          <w:p w14:paraId="2B6DBFC8" w14:textId="6BA24D97" w:rsidR="00017D38" w:rsidRPr="0060079B" w:rsidRDefault="0060079B" w:rsidP="0060079B">
            <w:pPr>
              <w:jc w:val="right"/>
              <w:rPr>
                <w:b/>
                <w:sz w:val="22"/>
                <w:szCs w:val="22"/>
              </w:rPr>
            </w:pPr>
            <w:r w:rsidRPr="0060079B">
              <w:rPr>
                <w:b/>
                <w:sz w:val="22"/>
                <w:szCs w:val="22"/>
              </w:rPr>
              <w:t>123868,50</w:t>
            </w:r>
          </w:p>
        </w:tc>
      </w:tr>
    </w:tbl>
    <w:p w14:paraId="515B57AE" w14:textId="7759F737" w:rsidR="00AB30C4" w:rsidRDefault="00AB30C4"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sectPr w:rsidR="00AB30C4" w:rsidSect="0060079B">
      <w:headerReference w:type="even" r:id="rId8"/>
      <w:footerReference w:type="even" r:id="rId9"/>
      <w:footerReference w:type="first" r:id="rId10"/>
      <w:pgSz w:w="16840" w:h="11900" w:orient="landscape" w:code="9"/>
      <w:pgMar w:top="992" w:right="284" w:bottom="567" w:left="709"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9679F" w14:textId="77777777" w:rsidR="00F553EC" w:rsidRDefault="00F553EC">
      <w:r>
        <w:separator/>
      </w:r>
    </w:p>
  </w:endnote>
  <w:endnote w:type="continuationSeparator" w:id="0">
    <w:p w14:paraId="186EDEDB" w14:textId="77777777" w:rsidR="00F553EC" w:rsidRDefault="00F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CA17C" w14:textId="77777777" w:rsidR="00C6374A" w:rsidRDefault="00C6374A"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C6374A" w:rsidRDefault="00C63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1EE6C" w14:textId="77777777" w:rsidR="00C6374A" w:rsidRDefault="00C637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BF9C1" w14:textId="77777777" w:rsidR="00F553EC" w:rsidRDefault="00F553EC">
      <w:r>
        <w:separator/>
      </w:r>
    </w:p>
  </w:footnote>
  <w:footnote w:type="continuationSeparator" w:id="0">
    <w:p w14:paraId="6A1F1B2A" w14:textId="77777777" w:rsidR="00F553EC" w:rsidRDefault="00F5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A3AD1" w14:textId="77777777" w:rsidR="00C6374A" w:rsidRDefault="00C637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C6374A" w:rsidRDefault="00C63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1987209">
    <w:abstractNumId w:val="2"/>
  </w:num>
  <w:num w:numId="2" w16cid:durableId="83961618">
    <w:abstractNumId w:val="8"/>
  </w:num>
  <w:num w:numId="3" w16cid:durableId="641353908">
    <w:abstractNumId w:val="14"/>
  </w:num>
  <w:num w:numId="4" w16cid:durableId="1217817242">
    <w:abstractNumId w:val="7"/>
  </w:num>
  <w:num w:numId="5" w16cid:durableId="1028868547">
    <w:abstractNumId w:val="3"/>
  </w:num>
  <w:num w:numId="6" w16cid:durableId="353961073">
    <w:abstractNumId w:val="6"/>
  </w:num>
  <w:num w:numId="7" w16cid:durableId="1483690780">
    <w:abstractNumId w:val="1"/>
  </w:num>
  <w:num w:numId="8" w16cid:durableId="906114128">
    <w:abstractNumId w:val="0"/>
  </w:num>
  <w:num w:numId="9" w16cid:durableId="650334006">
    <w:abstractNumId w:val="12"/>
  </w:num>
  <w:num w:numId="10" w16cid:durableId="768155880">
    <w:abstractNumId w:val="13"/>
  </w:num>
  <w:num w:numId="11" w16cid:durableId="1043676790">
    <w:abstractNumId w:val="4"/>
  </w:num>
  <w:num w:numId="12" w16cid:durableId="1342511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537706">
    <w:abstractNumId w:val="5"/>
  </w:num>
  <w:num w:numId="14" w16cid:durableId="1344479468">
    <w:abstractNumId w:val="9"/>
  </w:num>
  <w:num w:numId="15" w16cid:durableId="1051923147">
    <w:abstractNumId w:val="11"/>
  </w:num>
  <w:num w:numId="16" w16cid:durableId="109363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605"/>
    <w:rsid w:val="00001222"/>
    <w:rsid w:val="000012B1"/>
    <w:rsid w:val="000014C1"/>
    <w:rsid w:val="000014CC"/>
    <w:rsid w:val="0000159D"/>
    <w:rsid w:val="00001714"/>
    <w:rsid w:val="0000210D"/>
    <w:rsid w:val="000027F7"/>
    <w:rsid w:val="0000426B"/>
    <w:rsid w:val="0000438F"/>
    <w:rsid w:val="0000588F"/>
    <w:rsid w:val="00006513"/>
    <w:rsid w:val="000066B3"/>
    <w:rsid w:val="00006B62"/>
    <w:rsid w:val="00006D81"/>
    <w:rsid w:val="00007A77"/>
    <w:rsid w:val="00007DA7"/>
    <w:rsid w:val="000105A8"/>
    <w:rsid w:val="00010997"/>
    <w:rsid w:val="00010D20"/>
    <w:rsid w:val="0001251B"/>
    <w:rsid w:val="000129F0"/>
    <w:rsid w:val="00012E41"/>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17D38"/>
    <w:rsid w:val="00020AEF"/>
    <w:rsid w:val="0002171B"/>
    <w:rsid w:val="000221F4"/>
    <w:rsid w:val="0002318D"/>
    <w:rsid w:val="0002390B"/>
    <w:rsid w:val="00023A5C"/>
    <w:rsid w:val="00024757"/>
    <w:rsid w:val="00024909"/>
    <w:rsid w:val="00024943"/>
    <w:rsid w:val="00024A27"/>
    <w:rsid w:val="00024A8E"/>
    <w:rsid w:val="00024BEF"/>
    <w:rsid w:val="00024C81"/>
    <w:rsid w:val="00025453"/>
    <w:rsid w:val="0002592C"/>
    <w:rsid w:val="00025D3C"/>
    <w:rsid w:val="00025EA1"/>
    <w:rsid w:val="000271D9"/>
    <w:rsid w:val="0003027B"/>
    <w:rsid w:val="00030A0F"/>
    <w:rsid w:val="00030A4E"/>
    <w:rsid w:val="00030D46"/>
    <w:rsid w:val="00030FDA"/>
    <w:rsid w:val="000310FA"/>
    <w:rsid w:val="000315BF"/>
    <w:rsid w:val="00031830"/>
    <w:rsid w:val="00031860"/>
    <w:rsid w:val="00032146"/>
    <w:rsid w:val="00032160"/>
    <w:rsid w:val="00032572"/>
    <w:rsid w:val="00032B4C"/>
    <w:rsid w:val="000334C6"/>
    <w:rsid w:val="0003371B"/>
    <w:rsid w:val="0003439B"/>
    <w:rsid w:val="000347E9"/>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9DB"/>
    <w:rsid w:val="00050A4F"/>
    <w:rsid w:val="0005131D"/>
    <w:rsid w:val="000516C7"/>
    <w:rsid w:val="000522DA"/>
    <w:rsid w:val="00052403"/>
    <w:rsid w:val="00052D06"/>
    <w:rsid w:val="0005353A"/>
    <w:rsid w:val="00053597"/>
    <w:rsid w:val="000537DE"/>
    <w:rsid w:val="00053C0E"/>
    <w:rsid w:val="0005425B"/>
    <w:rsid w:val="00054306"/>
    <w:rsid w:val="000543A0"/>
    <w:rsid w:val="00054830"/>
    <w:rsid w:val="00054A70"/>
    <w:rsid w:val="0005528A"/>
    <w:rsid w:val="0005649C"/>
    <w:rsid w:val="00056687"/>
    <w:rsid w:val="00056B18"/>
    <w:rsid w:val="000572CB"/>
    <w:rsid w:val="00057A9C"/>
    <w:rsid w:val="000608BA"/>
    <w:rsid w:val="00061F5A"/>
    <w:rsid w:val="00062794"/>
    <w:rsid w:val="0006280E"/>
    <w:rsid w:val="00063DAF"/>
    <w:rsid w:val="0006422A"/>
    <w:rsid w:val="000649EF"/>
    <w:rsid w:val="00065321"/>
    <w:rsid w:val="00065780"/>
    <w:rsid w:val="00066080"/>
    <w:rsid w:val="0006748F"/>
    <w:rsid w:val="000679BA"/>
    <w:rsid w:val="00067D84"/>
    <w:rsid w:val="000720EC"/>
    <w:rsid w:val="000721E4"/>
    <w:rsid w:val="00072ACA"/>
    <w:rsid w:val="00073525"/>
    <w:rsid w:val="0007398F"/>
    <w:rsid w:val="0007408C"/>
    <w:rsid w:val="000741B8"/>
    <w:rsid w:val="0007679F"/>
    <w:rsid w:val="00076D07"/>
    <w:rsid w:val="000771AF"/>
    <w:rsid w:val="000771B2"/>
    <w:rsid w:val="000779E4"/>
    <w:rsid w:val="000801DB"/>
    <w:rsid w:val="000807DF"/>
    <w:rsid w:val="0008132C"/>
    <w:rsid w:val="0008184C"/>
    <w:rsid w:val="00081C4F"/>
    <w:rsid w:val="00082422"/>
    <w:rsid w:val="000824B1"/>
    <w:rsid w:val="00082E94"/>
    <w:rsid w:val="00083388"/>
    <w:rsid w:val="00083A3B"/>
    <w:rsid w:val="00083DBF"/>
    <w:rsid w:val="000848DD"/>
    <w:rsid w:val="00084A6C"/>
    <w:rsid w:val="000858CF"/>
    <w:rsid w:val="00085967"/>
    <w:rsid w:val="000859E3"/>
    <w:rsid w:val="00085ADF"/>
    <w:rsid w:val="000862E3"/>
    <w:rsid w:val="000863B7"/>
    <w:rsid w:val="00090225"/>
    <w:rsid w:val="00090561"/>
    <w:rsid w:val="000910D3"/>
    <w:rsid w:val="000912F7"/>
    <w:rsid w:val="0009194E"/>
    <w:rsid w:val="00091AA8"/>
    <w:rsid w:val="00092951"/>
    <w:rsid w:val="00092D86"/>
    <w:rsid w:val="000933E7"/>
    <w:rsid w:val="00093820"/>
    <w:rsid w:val="00094A29"/>
    <w:rsid w:val="00095612"/>
    <w:rsid w:val="0009577A"/>
    <w:rsid w:val="000959E0"/>
    <w:rsid w:val="000959F4"/>
    <w:rsid w:val="00095A9E"/>
    <w:rsid w:val="00095F7C"/>
    <w:rsid w:val="0009614C"/>
    <w:rsid w:val="00096D5E"/>
    <w:rsid w:val="00097001"/>
    <w:rsid w:val="0009714B"/>
    <w:rsid w:val="00097DDB"/>
    <w:rsid w:val="00097F13"/>
    <w:rsid w:val="000A029B"/>
    <w:rsid w:val="000A1FCF"/>
    <w:rsid w:val="000A2969"/>
    <w:rsid w:val="000A2B43"/>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2369"/>
    <w:rsid w:val="000B3965"/>
    <w:rsid w:val="000B3FC7"/>
    <w:rsid w:val="000B3FC8"/>
    <w:rsid w:val="000B400E"/>
    <w:rsid w:val="000B432C"/>
    <w:rsid w:val="000B669A"/>
    <w:rsid w:val="000B6A75"/>
    <w:rsid w:val="000B70CC"/>
    <w:rsid w:val="000B7145"/>
    <w:rsid w:val="000B7C19"/>
    <w:rsid w:val="000C0E85"/>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5D6"/>
    <w:rsid w:val="000D26DC"/>
    <w:rsid w:val="000D2CBC"/>
    <w:rsid w:val="000D2F7C"/>
    <w:rsid w:val="000D33E1"/>
    <w:rsid w:val="000D3403"/>
    <w:rsid w:val="000D3B6E"/>
    <w:rsid w:val="000D4BA7"/>
    <w:rsid w:val="000D4FCA"/>
    <w:rsid w:val="000D5C92"/>
    <w:rsid w:val="000D6675"/>
    <w:rsid w:val="000D6796"/>
    <w:rsid w:val="000D67F0"/>
    <w:rsid w:val="000D68EF"/>
    <w:rsid w:val="000D6C96"/>
    <w:rsid w:val="000D7017"/>
    <w:rsid w:val="000D7F17"/>
    <w:rsid w:val="000E0260"/>
    <w:rsid w:val="000E0E1B"/>
    <w:rsid w:val="000E0F24"/>
    <w:rsid w:val="000E104D"/>
    <w:rsid w:val="000E20F7"/>
    <w:rsid w:val="000E28BE"/>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930"/>
    <w:rsid w:val="000F0A5A"/>
    <w:rsid w:val="000F14AD"/>
    <w:rsid w:val="000F1AA3"/>
    <w:rsid w:val="000F2CC6"/>
    <w:rsid w:val="000F3243"/>
    <w:rsid w:val="000F5019"/>
    <w:rsid w:val="000F5442"/>
    <w:rsid w:val="000F5870"/>
    <w:rsid w:val="000F605A"/>
    <w:rsid w:val="000F6527"/>
    <w:rsid w:val="000F6B06"/>
    <w:rsid w:val="000F7229"/>
    <w:rsid w:val="000F74F9"/>
    <w:rsid w:val="000F7620"/>
    <w:rsid w:val="000F7847"/>
    <w:rsid w:val="00100A68"/>
    <w:rsid w:val="00100F9F"/>
    <w:rsid w:val="0010159A"/>
    <w:rsid w:val="00101991"/>
    <w:rsid w:val="0010301B"/>
    <w:rsid w:val="00103606"/>
    <w:rsid w:val="00103EA9"/>
    <w:rsid w:val="001049A6"/>
    <w:rsid w:val="00105272"/>
    <w:rsid w:val="0010537B"/>
    <w:rsid w:val="0010549D"/>
    <w:rsid w:val="0010553D"/>
    <w:rsid w:val="001059BD"/>
    <w:rsid w:val="00105FC5"/>
    <w:rsid w:val="00106616"/>
    <w:rsid w:val="00106FD5"/>
    <w:rsid w:val="00107B2F"/>
    <w:rsid w:val="00110DAD"/>
    <w:rsid w:val="00110FEE"/>
    <w:rsid w:val="00111B7B"/>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C3C"/>
    <w:rsid w:val="00122F09"/>
    <w:rsid w:val="0012391D"/>
    <w:rsid w:val="00124F25"/>
    <w:rsid w:val="00125478"/>
    <w:rsid w:val="001255A0"/>
    <w:rsid w:val="001264F5"/>
    <w:rsid w:val="0012672A"/>
    <w:rsid w:val="00127041"/>
    <w:rsid w:val="00127134"/>
    <w:rsid w:val="00127287"/>
    <w:rsid w:val="00130052"/>
    <w:rsid w:val="00130189"/>
    <w:rsid w:val="0013180C"/>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AEA"/>
    <w:rsid w:val="00143F2E"/>
    <w:rsid w:val="0014420B"/>
    <w:rsid w:val="00144FBB"/>
    <w:rsid w:val="001453B6"/>
    <w:rsid w:val="001460C6"/>
    <w:rsid w:val="00146346"/>
    <w:rsid w:val="0014641D"/>
    <w:rsid w:val="001471BD"/>
    <w:rsid w:val="0014791D"/>
    <w:rsid w:val="001509EA"/>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51"/>
    <w:rsid w:val="00171F67"/>
    <w:rsid w:val="00172166"/>
    <w:rsid w:val="00172233"/>
    <w:rsid w:val="00172294"/>
    <w:rsid w:val="0017358F"/>
    <w:rsid w:val="00173B0A"/>
    <w:rsid w:val="00173D38"/>
    <w:rsid w:val="00174A06"/>
    <w:rsid w:val="0017526B"/>
    <w:rsid w:val="001753F9"/>
    <w:rsid w:val="001768FF"/>
    <w:rsid w:val="001769F7"/>
    <w:rsid w:val="00176A26"/>
    <w:rsid w:val="00176BBF"/>
    <w:rsid w:val="00176F7D"/>
    <w:rsid w:val="00176F9B"/>
    <w:rsid w:val="00177D47"/>
    <w:rsid w:val="00180351"/>
    <w:rsid w:val="00180E24"/>
    <w:rsid w:val="00181835"/>
    <w:rsid w:val="00181E30"/>
    <w:rsid w:val="001829C7"/>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0697"/>
    <w:rsid w:val="0019123B"/>
    <w:rsid w:val="00191A53"/>
    <w:rsid w:val="00191B62"/>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602E"/>
    <w:rsid w:val="001A6A6C"/>
    <w:rsid w:val="001A6C72"/>
    <w:rsid w:val="001A708E"/>
    <w:rsid w:val="001A7B14"/>
    <w:rsid w:val="001B026A"/>
    <w:rsid w:val="001B112F"/>
    <w:rsid w:val="001B1284"/>
    <w:rsid w:val="001B20BD"/>
    <w:rsid w:val="001B211A"/>
    <w:rsid w:val="001B245E"/>
    <w:rsid w:val="001B2732"/>
    <w:rsid w:val="001B2894"/>
    <w:rsid w:val="001B298B"/>
    <w:rsid w:val="001B2B2D"/>
    <w:rsid w:val="001B3148"/>
    <w:rsid w:val="001B31A5"/>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55B"/>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740"/>
    <w:rsid w:val="001D6E9E"/>
    <w:rsid w:val="001D7ED3"/>
    <w:rsid w:val="001E0006"/>
    <w:rsid w:val="001E00A1"/>
    <w:rsid w:val="001E11A4"/>
    <w:rsid w:val="001E13E1"/>
    <w:rsid w:val="001E1948"/>
    <w:rsid w:val="001E247E"/>
    <w:rsid w:val="001E25A5"/>
    <w:rsid w:val="001E2ECD"/>
    <w:rsid w:val="001E3523"/>
    <w:rsid w:val="001E3937"/>
    <w:rsid w:val="001E42DB"/>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BE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3690"/>
    <w:rsid w:val="0020395A"/>
    <w:rsid w:val="00203F6F"/>
    <w:rsid w:val="0020488C"/>
    <w:rsid w:val="00204E9E"/>
    <w:rsid w:val="00205505"/>
    <w:rsid w:val="00205857"/>
    <w:rsid w:val="00205F4C"/>
    <w:rsid w:val="002061EA"/>
    <w:rsid w:val="002062AD"/>
    <w:rsid w:val="00206300"/>
    <w:rsid w:val="00207789"/>
    <w:rsid w:val="00210989"/>
    <w:rsid w:val="00210DB8"/>
    <w:rsid w:val="002116A8"/>
    <w:rsid w:val="002116F5"/>
    <w:rsid w:val="0021242B"/>
    <w:rsid w:val="00212957"/>
    <w:rsid w:val="00212DB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3B65"/>
    <w:rsid w:val="00223BA7"/>
    <w:rsid w:val="002240E0"/>
    <w:rsid w:val="00224836"/>
    <w:rsid w:val="0022491E"/>
    <w:rsid w:val="00225200"/>
    <w:rsid w:val="002256FC"/>
    <w:rsid w:val="002257B2"/>
    <w:rsid w:val="00225A8A"/>
    <w:rsid w:val="00226128"/>
    <w:rsid w:val="00226691"/>
    <w:rsid w:val="002266B2"/>
    <w:rsid w:val="002268F4"/>
    <w:rsid w:val="00226A76"/>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0C"/>
    <w:rsid w:val="0023443B"/>
    <w:rsid w:val="00234CB3"/>
    <w:rsid w:val="00235325"/>
    <w:rsid w:val="002353B0"/>
    <w:rsid w:val="002358F8"/>
    <w:rsid w:val="00235973"/>
    <w:rsid w:val="00236383"/>
    <w:rsid w:val="0023653A"/>
    <w:rsid w:val="00237A96"/>
    <w:rsid w:val="00240204"/>
    <w:rsid w:val="00240407"/>
    <w:rsid w:val="00240719"/>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E79"/>
    <w:rsid w:val="002602EB"/>
    <w:rsid w:val="002605F6"/>
    <w:rsid w:val="00260756"/>
    <w:rsid w:val="00260C4D"/>
    <w:rsid w:val="002612CC"/>
    <w:rsid w:val="00261F71"/>
    <w:rsid w:val="0026215E"/>
    <w:rsid w:val="00262196"/>
    <w:rsid w:val="00262992"/>
    <w:rsid w:val="00262F1D"/>
    <w:rsid w:val="00263108"/>
    <w:rsid w:val="00263604"/>
    <w:rsid w:val="00263FAC"/>
    <w:rsid w:val="002640D3"/>
    <w:rsid w:val="00264F9A"/>
    <w:rsid w:val="00265F9B"/>
    <w:rsid w:val="00266387"/>
    <w:rsid w:val="00266F84"/>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4A0"/>
    <w:rsid w:val="0027471D"/>
    <w:rsid w:val="0027530D"/>
    <w:rsid w:val="0027589E"/>
    <w:rsid w:val="002759E7"/>
    <w:rsid w:val="00275E75"/>
    <w:rsid w:val="002765A1"/>
    <w:rsid w:val="00276C6B"/>
    <w:rsid w:val="00277530"/>
    <w:rsid w:val="00277652"/>
    <w:rsid w:val="00277B99"/>
    <w:rsid w:val="002810C7"/>
    <w:rsid w:val="002813C5"/>
    <w:rsid w:val="00281871"/>
    <w:rsid w:val="00282CDC"/>
    <w:rsid w:val="00282D65"/>
    <w:rsid w:val="0028301B"/>
    <w:rsid w:val="00283926"/>
    <w:rsid w:val="00283D98"/>
    <w:rsid w:val="00284664"/>
    <w:rsid w:val="002856AB"/>
    <w:rsid w:val="002862D1"/>
    <w:rsid w:val="002876FA"/>
    <w:rsid w:val="002879B9"/>
    <w:rsid w:val="00287C24"/>
    <w:rsid w:val="00290742"/>
    <w:rsid w:val="0029141F"/>
    <w:rsid w:val="00291AB5"/>
    <w:rsid w:val="00291C40"/>
    <w:rsid w:val="00292A82"/>
    <w:rsid w:val="00292F57"/>
    <w:rsid w:val="00292F8C"/>
    <w:rsid w:val="002935F7"/>
    <w:rsid w:val="0029651D"/>
    <w:rsid w:val="002965E7"/>
    <w:rsid w:val="002974E8"/>
    <w:rsid w:val="00297F49"/>
    <w:rsid w:val="002A0270"/>
    <w:rsid w:val="002A02ED"/>
    <w:rsid w:val="002A1221"/>
    <w:rsid w:val="002A231C"/>
    <w:rsid w:val="002A2B62"/>
    <w:rsid w:val="002A302D"/>
    <w:rsid w:val="002A3D25"/>
    <w:rsid w:val="002A4A04"/>
    <w:rsid w:val="002A4FEA"/>
    <w:rsid w:val="002A5259"/>
    <w:rsid w:val="002A53EA"/>
    <w:rsid w:val="002A5C26"/>
    <w:rsid w:val="002A5E5A"/>
    <w:rsid w:val="002A5F0C"/>
    <w:rsid w:val="002A5F5E"/>
    <w:rsid w:val="002A6059"/>
    <w:rsid w:val="002A68C7"/>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685"/>
    <w:rsid w:val="002B790A"/>
    <w:rsid w:val="002B7D92"/>
    <w:rsid w:val="002C0289"/>
    <w:rsid w:val="002C07C4"/>
    <w:rsid w:val="002C090D"/>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43"/>
    <w:rsid w:val="002C70F8"/>
    <w:rsid w:val="002C75A9"/>
    <w:rsid w:val="002C7AD1"/>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3"/>
    <w:rsid w:val="002D5A29"/>
    <w:rsid w:val="002D5D5F"/>
    <w:rsid w:val="002D669E"/>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893"/>
    <w:rsid w:val="002F5B3E"/>
    <w:rsid w:val="002F5E65"/>
    <w:rsid w:val="002F62C3"/>
    <w:rsid w:val="002F68D9"/>
    <w:rsid w:val="002F6DA7"/>
    <w:rsid w:val="002F6EA8"/>
    <w:rsid w:val="002F7402"/>
    <w:rsid w:val="002F786B"/>
    <w:rsid w:val="00301B75"/>
    <w:rsid w:val="00301CA5"/>
    <w:rsid w:val="00302BBA"/>
    <w:rsid w:val="00303DDF"/>
    <w:rsid w:val="0030428D"/>
    <w:rsid w:val="003042D0"/>
    <w:rsid w:val="00304D22"/>
    <w:rsid w:val="00304FF6"/>
    <w:rsid w:val="00305B76"/>
    <w:rsid w:val="0030692F"/>
    <w:rsid w:val="00306B99"/>
    <w:rsid w:val="00307A3B"/>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176BA"/>
    <w:rsid w:val="003206BC"/>
    <w:rsid w:val="00321BCE"/>
    <w:rsid w:val="0032235F"/>
    <w:rsid w:val="003224C9"/>
    <w:rsid w:val="00322BFD"/>
    <w:rsid w:val="00322DE1"/>
    <w:rsid w:val="00323059"/>
    <w:rsid w:val="00323324"/>
    <w:rsid w:val="00323489"/>
    <w:rsid w:val="00323D11"/>
    <w:rsid w:val="00324337"/>
    <w:rsid w:val="003248BF"/>
    <w:rsid w:val="0032494A"/>
    <w:rsid w:val="00324B8F"/>
    <w:rsid w:val="00325BD1"/>
    <w:rsid w:val="00325E84"/>
    <w:rsid w:val="00327528"/>
    <w:rsid w:val="003279C9"/>
    <w:rsid w:val="003306F4"/>
    <w:rsid w:val="00330906"/>
    <w:rsid w:val="00331101"/>
    <w:rsid w:val="00331398"/>
    <w:rsid w:val="003316A7"/>
    <w:rsid w:val="0033184A"/>
    <w:rsid w:val="00332361"/>
    <w:rsid w:val="0033302D"/>
    <w:rsid w:val="00333C85"/>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4D0F"/>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BB7"/>
    <w:rsid w:val="00364EF0"/>
    <w:rsid w:val="003651E2"/>
    <w:rsid w:val="0036561A"/>
    <w:rsid w:val="0036582A"/>
    <w:rsid w:val="003659FC"/>
    <w:rsid w:val="00365ACB"/>
    <w:rsid w:val="003668AF"/>
    <w:rsid w:val="0036710E"/>
    <w:rsid w:val="0036732A"/>
    <w:rsid w:val="0037098D"/>
    <w:rsid w:val="00370C2F"/>
    <w:rsid w:val="00370E40"/>
    <w:rsid w:val="00371A0E"/>
    <w:rsid w:val="00371B7E"/>
    <w:rsid w:val="003723B7"/>
    <w:rsid w:val="003727A3"/>
    <w:rsid w:val="00372BDC"/>
    <w:rsid w:val="0037303A"/>
    <w:rsid w:val="003731A4"/>
    <w:rsid w:val="003732E7"/>
    <w:rsid w:val="00373539"/>
    <w:rsid w:val="003743E3"/>
    <w:rsid w:val="00374E64"/>
    <w:rsid w:val="00375408"/>
    <w:rsid w:val="00375820"/>
    <w:rsid w:val="00375EEA"/>
    <w:rsid w:val="003760B1"/>
    <w:rsid w:val="003773D6"/>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1DF1"/>
    <w:rsid w:val="003925E4"/>
    <w:rsid w:val="003928AC"/>
    <w:rsid w:val="00392FD6"/>
    <w:rsid w:val="003943CD"/>
    <w:rsid w:val="003945FD"/>
    <w:rsid w:val="00394CF8"/>
    <w:rsid w:val="00395E13"/>
    <w:rsid w:val="00396674"/>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5E60"/>
    <w:rsid w:val="003A6C3B"/>
    <w:rsid w:val="003A772E"/>
    <w:rsid w:val="003A7CE8"/>
    <w:rsid w:val="003B015B"/>
    <w:rsid w:val="003B0648"/>
    <w:rsid w:val="003B06DD"/>
    <w:rsid w:val="003B0C9D"/>
    <w:rsid w:val="003B0FC8"/>
    <w:rsid w:val="003B1A9F"/>
    <w:rsid w:val="003B1BBA"/>
    <w:rsid w:val="003B29BF"/>
    <w:rsid w:val="003B2F25"/>
    <w:rsid w:val="003B3150"/>
    <w:rsid w:val="003B396D"/>
    <w:rsid w:val="003B3C12"/>
    <w:rsid w:val="003B5EBC"/>
    <w:rsid w:val="003B6171"/>
    <w:rsid w:val="003B698D"/>
    <w:rsid w:val="003C07A9"/>
    <w:rsid w:val="003C07AD"/>
    <w:rsid w:val="003C13F8"/>
    <w:rsid w:val="003C14DC"/>
    <w:rsid w:val="003C2344"/>
    <w:rsid w:val="003C3D38"/>
    <w:rsid w:val="003C47CF"/>
    <w:rsid w:val="003C4CCB"/>
    <w:rsid w:val="003C56C0"/>
    <w:rsid w:val="003C61BC"/>
    <w:rsid w:val="003C686C"/>
    <w:rsid w:val="003C6C16"/>
    <w:rsid w:val="003C6C28"/>
    <w:rsid w:val="003C744C"/>
    <w:rsid w:val="003C766A"/>
    <w:rsid w:val="003C7703"/>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CF"/>
    <w:rsid w:val="003E7015"/>
    <w:rsid w:val="003E743F"/>
    <w:rsid w:val="003E7580"/>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171D"/>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4"/>
    <w:rsid w:val="0044076F"/>
    <w:rsid w:val="00440CCB"/>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3F2"/>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0F66"/>
    <w:rsid w:val="00481ECC"/>
    <w:rsid w:val="00481FC2"/>
    <w:rsid w:val="004831BF"/>
    <w:rsid w:val="00483280"/>
    <w:rsid w:val="00483675"/>
    <w:rsid w:val="00483A02"/>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A7E"/>
    <w:rsid w:val="004B0FCA"/>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0DF0"/>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105"/>
    <w:rsid w:val="004D4A53"/>
    <w:rsid w:val="004D5D39"/>
    <w:rsid w:val="004D5FBC"/>
    <w:rsid w:val="004D6133"/>
    <w:rsid w:val="004D62B8"/>
    <w:rsid w:val="004D6629"/>
    <w:rsid w:val="004D6813"/>
    <w:rsid w:val="004D6AC7"/>
    <w:rsid w:val="004D6C31"/>
    <w:rsid w:val="004D6F76"/>
    <w:rsid w:val="004D7054"/>
    <w:rsid w:val="004E0795"/>
    <w:rsid w:val="004E082C"/>
    <w:rsid w:val="004E0839"/>
    <w:rsid w:val="004E13FE"/>
    <w:rsid w:val="004E1EBB"/>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B3A"/>
    <w:rsid w:val="004F2219"/>
    <w:rsid w:val="004F25F8"/>
    <w:rsid w:val="004F2B8D"/>
    <w:rsid w:val="004F2E1A"/>
    <w:rsid w:val="004F3CED"/>
    <w:rsid w:val="004F4208"/>
    <w:rsid w:val="004F424C"/>
    <w:rsid w:val="004F4743"/>
    <w:rsid w:val="004F4EF2"/>
    <w:rsid w:val="004F51AA"/>
    <w:rsid w:val="004F51CC"/>
    <w:rsid w:val="004F5BAD"/>
    <w:rsid w:val="00500359"/>
    <w:rsid w:val="005006DC"/>
    <w:rsid w:val="005006EF"/>
    <w:rsid w:val="00500A77"/>
    <w:rsid w:val="00500C18"/>
    <w:rsid w:val="00500D82"/>
    <w:rsid w:val="00501C48"/>
    <w:rsid w:val="00502283"/>
    <w:rsid w:val="00502556"/>
    <w:rsid w:val="00502BEE"/>
    <w:rsid w:val="00502C3F"/>
    <w:rsid w:val="00502F1B"/>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8F1"/>
    <w:rsid w:val="0051496E"/>
    <w:rsid w:val="00516FC3"/>
    <w:rsid w:val="00517997"/>
    <w:rsid w:val="00517AE9"/>
    <w:rsid w:val="00520162"/>
    <w:rsid w:val="005206E4"/>
    <w:rsid w:val="00520849"/>
    <w:rsid w:val="00520CF0"/>
    <w:rsid w:val="005220C7"/>
    <w:rsid w:val="00522B1D"/>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5DB"/>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35B"/>
    <w:rsid w:val="00551565"/>
    <w:rsid w:val="005515C6"/>
    <w:rsid w:val="00551941"/>
    <w:rsid w:val="00551A45"/>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2DB8"/>
    <w:rsid w:val="00563016"/>
    <w:rsid w:val="00564A9D"/>
    <w:rsid w:val="00565AA9"/>
    <w:rsid w:val="00565CC0"/>
    <w:rsid w:val="00565DA0"/>
    <w:rsid w:val="00565ED9"/>
    <w:rsid w:val="00565F3A"/>
    <w:rsid w:val="00566982"/>
    <w:rsid w:val="00566A2C"/>
    <w:rsid w:val="00566C07"/>
    <w:rsid w:val="00566DD6"/>
    <w:rsid w:val="00566ECF"/>
    <w:rsid w:val="00566F0F"/>
    <w:rsid w:val="005674F0"/>
    <w:rsid w:val="00567D6E"/>
    <w:rsid w:val="005711F9"/>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97DC3"/>
    <w:rsid w:val="005A12F6"/>
    <w:rsid w:val="005A15C8"/>
    <w:rsid w:val="005A17EC"/>
    <w:rsid w:val="005A2938"/>
    <w:rsid w:val="005A40CF"/>
    <w:rsid w:val="005A4E21"/>
    <w:rsid w:val="005A5990"/>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649A"/>
    <w:rsid w:val="005E6889"/>
    <w:rsid w:val="005E6EC6"/>
    <w:rsid w:val="005E750C"/>
    <w:rsid w:val="005E77D1"/>
    <w:rsid w:val="005E7A28"/>
    <w:rsid w:val="005E7CA0"/>
    <w:rsid w:val="005F012E"/>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079B"/>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9E5"/>
    <w:rsid w:val="00606C49"/>
    <w:rsid w:val="00606C74"/>
    <w:rsid w:val="006101CD"/>
    <w:rsid w:val="006102CA"/>
    <w:rsid w:val="00611005"/>
    <w:rsid w:val="00611495"/>
    <w:rsid w:val="00611549"/>
    <w:rsid w:val="006118F1"/>
    <w:rsid w:val="006119DF"/>
    <w:rsid w:val="00611BC6"/>
    <w:rsid w:val="00611E75"/>
    <w:rsid w:val="00612B7F"/>
    <w:rsid w:val="00613058"/>
    <w:rsid w:val="0061436A"/>
    <w:rsid w:val="006156D4"/>
    <w:rsid w:val="00615870"/>
    <w:rsid w:val="0061605E"/>
    <w:rsid w:val="00616DA3"/>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46E0"/>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1F"/>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31B"/>
    <w:rsid w:val="0066535C"/>
    <w:rsid w:val="00665551"/>
    <w:rsid w:val="006656D8"/>
    <w:rsid w:val="00665DE9"/>
    <w:rsid w:val="006660C4"/>
    <w:rsid w:val="0066613F"/>
    <w:rsid w:val="00666940"/>
    <w:rsid w:val="00666DB7"/>
    <w:rsid w:val="00670268"/>
    <w:rsid w:val="00671129"/>
    <w:rsid w:val="0067143B"/>
    <w:rsid w:val="006715F0"/>
    <w:rsid w:val="00671789"/>
    <w:rsid w:val="0067230E"/>
    <w:rsid w:val="006725FC"/>
    <w:rsid w:val="00672D98"/>
    <w:rsid w:val="00672FB0"/>
    <w:rsid w:val="006740A0"/>
    <w:rsid w:val="0067440C"/>
    <w:rsid w:val="00674553"/>
    <w:rsid w:val="00676BD1"/>
    <w:rsid w:val="0067732E"/>
    <w:rsid w:val="00677FA2"/>
    <w:rsid w:val="006808EB"/>
    <w:rsid w:val="00680C1C"/>
    <w:rsid w:val="006813BC"/>
    <w:rsid w:val="006815CC"/>
    <w:rsid w:val="00681F6A"/>
    <w:rsid w:val="00681F7F"/>
    <w:rsid w:val="0068271D"/>
    <w:rsid w:val="00682C33"/>
    <w:rsid w:val="00682E2E"/>
    <w:rsid w:val="00683052"/>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6D2"/>
    <w:rsid w:val="006A115B"/>
    <w:rsid w:val="006A1417"/>
    <w:rsid w:val="006A1889"/>
    <w:rsid w:val="006A219D"/>
    <w:rsid w:val="006A22CC"/>
    <w:rsid w:val="006A2DEB"/>
    <w:rsid w:val="006A3AF9"/>
    <w:rsid w:val="006A3C9A"/>
    <w:rsid w:val="006A3ECA"/>
    <w:rsid w:val="006A3F93"/>
    <w:rsid w:val="006A4858"/>
    <w:rsid w:val="006A5B38"/>
    <w:rsid w:val="006A63FF"/>
    <w:rsid w:val="006A6D80"/>
    <w:rsid w:val="006A7279"/>
    <w:rsid w:val="006A786B"/>
    <w:rsid w:val="006A7B2A"/>
    <w:rsid w:val="006B005B"/>
    <w:rsid w:val="006B061A"/>
    <w:rsid w:val="006B0F86"/>
    <w:rsid w:val="006B1160"/>
    <w:rsid w:val="006B18FD"/>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93"/>
    <w:rsid w:val="006C13F2"/>
    <w:rsid w:val="006C1E41"/>
    <w:rsid w:val="006C24A7"/>
    <w:rsid w:val="006C27AC"/>
    <w:rsid w:val="006C305C"/>
    <w:rsid w:val="006C52C3"/>
    <w:rsid w:val="006C5730"/>
    <w:rsid w:val="006C5846"/>
    <w:rsid w:val="006C5DB9"/>
    <w:rsid w:val="006C6887"/>
    <w:rsid w:val="006C7179"/>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0502"/>
    <w:rsid w:val="006E11D7"/>
    <w:rsid w:val="006E146B"/>
    <w:rsid w:val="006E20A1"/>
    <w:rsid w:val="006E2A6C"/>
    <w:rsid w:val="006E2B8E"/>
    <w:rsid w:val="006E2BFB"/>
    <w:rsid w:val="006E4DC1"/>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BBC"/>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3742"/>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4B8"/>
    <w:rsid w:val="007161BC"/>
    <w:rsid w:val="007173CB"/>
    <w:rsid w:val="00717937"/>
    <w:rsid w:val="00717EC9"/>
    <w:rsid w:val="007200B4"/>
    <w:rsid w:val="00720C47"/>
    <w:rsid w:val="00720EF0"/>
    <w:rsid w:val="007212C3"/>
    <w:rsid w:val="007216D1"/>
    <w:rsid w:val="00721EB9"/>
    <w:rsid w:val="00722014"/>
    <w:rsid w:val="00722183"/>
    <w:rsid w:val="007224DE"/>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A65"/>
    <w:rsid w:val="00762090"/>
    <w:rsid w:val="007624ED"/>
    <w:rsid w:val="00762768"/>
    <w:rsid w:val="00762D65"/>
    <w:rsid w:val="00764D7C"/>
    <w:rsid w:val="00765731"/>
    <w:rsid w:val="007658DB"/>
    <w:rsid w:val="00765D89"/>
    <w:rsid w:val="007663F1"/>
    <w:rsid w:val="007664AA"/>
    <w:rsid w:val="00766511"/>
    <w:rsid w:val="00766FDA"/>
    <w:rsid w:val="00767C0B"/>
    <w:rsid w:val="00767EAE"/>
    <w:rsid w:val="00770005"/>
    <w:rsid w:val="00770300"/>
    <w:rsid w:val="0077099F"/>
    <w:rsid w:val="00770BF4"/>
    <w:rsid w:val="00772934"/>
    <w:rsid w:val="00772B6B"/>
    <w:rsid w:val="00774B77"/>
    <w:rsid w:val="00775C28"/>
    <w:rsid w:val="00775D42"/>
    <w:rsid w:val="00775E3E"/>
    <w:rsid w:val="00775E6C"/>
    <w:rsid w:val="00776417"/>
    <w:rsid w:val="00776A7E"/>
    <w:rsid w:val="0077733A"/>
    <w:rsid w:val="007775A2"/>
    <w:rsid w:val="00777891"/>
    <w:rsid w:val="00777CF5"/>
    <w:rsid w:val="00780445"/>
    <w:rsid w:val="00780810"/>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3DC"/>
    <w:rsid w:val="007A0860"/>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BF6"/>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0743"/>
    <w:rsid w:val="007C10F6"/>
    <w:rsid w:val="007C15A7"/>
    <w:rsid w:val="007C1EAC"/>
    <w:rsid w:val="007C240D"/>
    <w:rsid w:val="007C262A"/>
    <w:rsid w:val="007C284B"/>
    <w:rsid w:val="007C284D"/>
    <w:rsid w:val="007C2F46"/>
    <w:rsid w:val="007C2FB7"/>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D0F"/>
    <w:rsid w:val="007E52CF"/>
    <w:rsid w:val="007E5323"/>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4D5"/>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0"/>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504DB"/>
    <w:rsid w:val="008516CB"/>
    <w:rsid w:val="00851807"/>
    <w:rsid w:val="00851B3C"/>
    <w:rsid w:val="00852CBD"/>
    <w:rsid w:val="008538BA"/>
    <w:rsid w:val="00853DC7"/>
    <w:rsid w:val="00853F33"/>
    <w:rsid w:val="008549BE"/>
    <w:rsid w:val="00854C87"/>
    <w:rsid w:val="008560D6"/>
    <w:rsid w:val="00856731"/>
    <w:rsid w:val="00856845"/>
    <w:rsid w:val="00856F75"/>
    <w:rsid w:val="0085701E"/>
    <w:rsid w:val="0085742E"/>
    <w:rsid w:val="00857603"/>
    <w:rsid w:val="0086044F"/>
    <w:rsid w:val="00860574"/>
    <w:rsid w:val="008608BB"/>
    <w:rsid w:val="00861F42"/>
    <w:rsid w:val="00862B91"/>
    <w:rsid w:val="00862BDA"/>
    <w:rsid w:val="008640C6"/>
    <w:rsid w:val="008652BB"/>
    <w:rsid w:val="0086583E"/>
    <w:rsid w:val="00865C9C"/>
    <w:rsid w:val="00866377"/>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2F17"/>
    <w:rsid w:val="008830D5"/>
    <w:rsid w:val="0088310F"/>
    <w:rsid w:val="008845D7"/>
    <w:rsid w:val="0088465C"/>
    <w:rsid w:val="00884F11"/>
    <w:rsid w:val="008855C6"/>
    <w:rsid w:val="0088597F"/>
    <w:rsid w:val="0088621A"/>
    <w:rsid w:val="00886426"/>
    <w:rsid w:val="008866BB"/>
    <w:rsid w:val="00886E19"/>
    <w:rsid w:val="00887037"/>
    <w:rsid w:val="008879D0"/>
    <w:rsid w:val="008905F1"/>
    <w:rsid w:val="00890A96"/>
    <w:rsid w:val="00890C0D"/>
    <w:rsid w:val="00891803"/>
    <w:rsid w:val="00891A03"/>
    <w:rsid w:val="00891A0C"/>
    <w:rsid w:val="00892159"/>
    <w:rsid w:val="008921F3"/>
    <w:rsid w:val="008930F3"/>
    <w:rsid w:val="0089312A"/>
    <w:rsid w:val="00893366"/>
    <w:rsid w:val="008934B5"/>
    <w:rsid w:val="00893589"/>
    <w:rsid w:val="00894D24"/>
    <w:rsid w:val="008954C1"/>
    <w:rsid w:val="00895A65"/>
    <w:rsid w:val="00895F33"/>
    <w:rsid w:val="0089715A"/>
    <w:rsid w:val="008A00F6"/>
    <w:rsid w:val="008A0E67"/>
    <w:rsid w:val="008A10B8"/>
    <w:rsid w:val="008A19A0"/>
    <w:rsid w:val="008A1EF5"/>
    <w:rsid w:val="008A204F"/>
    <w:rsid w:val="008A2FB4"/>
    <w:rsid w:val="008A308B"/>
    <w:rsid w:val="008A316F"/>
    <w:rsid w:val="008A33DD"/>
    <w:rsid w:val="008A393E"/>
    <w:rsid w:val="008A4771"/>
    <w:rsid w:val="008A49EC"/>
    <w:rsid w:val="008A4F16"/>
    <w:rsid w:val="008A503E"/>
    <w:rsid w:val="008A5690"/>
    <w:rsid w:val="008A5A1E"/>
    <w:rsid w:val="008A5F96"/>
    <w:rsid w:val="008A5FC4"/>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13"/>
    <w:rsid w:val="008C53CC"/>
    <w:rsid w:val="008C5B40"/>
    <w:rsid w:val="008C5B90"/>
    <w:rsid w:val="008C63EB"/>
    <w:rsid w:val="008C7691"/>
    <w:rsid w:val="008D0510"/>
    <w:rsid w:val="008D0E78"/>
    <w:rsid w:val="008D17A7"/>
    <w:rsid w:val="008D2770"/>
    <w:rsid w:val="008D27E6"/>
    <w:rsid w:val="008D2E66"/>
    <w:rsid w:val="008D40D9"/>
    <w:rsid w:val="008D40FF"/>
    <w:rsid w:val="008D4143"/>
    <w:rsid w:val="008D4484"/>
    <w:rsid w:val="008D4557"/>
    <w:rsid w:val="008D572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780"/>
    <w:rsid w:val="008E5ED9"/>
    <w:rsid w:val="008E5F8D"/>
    <w:rsid w:val="008E6668"/>
    <w:rsid w:val="008E689C"/>
    <w:rsid w:val="008E6A18"/>
    <w:rsid w:val="008E6C99"/>
    <w:rsid w:val="008E7C3B"/>
    <w:rsid w:val="008F0514"/>
    <w:rsid w:val="008F0986"/>
    <w:rsid w:val="008F2392"/>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CEE"/>
    <w:rsid w:val="00914E71"/>
    <w:rsid w:val="00915169"/>
    <w:rsid w:val="00915378"/>
    <w:rsid w:val="00915C75"/>
    <w:rsid w:val="00916285"/>
    <w:rsid w:val="00916D63"/>
    <w:rsid w:val="00917DDA"/>
    <w:rsid w:val="009209FF"/>
    <w:rsid w:val="00921DDE"/>
    <w:rsid w:val="00922AEA"/>
    <w:rsid w:val="00922D6F"/>
    <w:rsid w:val="00923390"/>
    <w:rsid w:val="00923DB3"/>
    <w:rsid w:val="0092409E"/>
    <w:rsid w:val="00925037"/>
    <w:rsid w:val="009251D3"/>
    <w:rsid w:val="009252B0"/>
    <w:rsid w:val="00925934"/>
    <w:rsid w:val="00925BE3"/>
    <w:rsid w:val="00925F49"/>
    <w:rsid w:val="009263BF"/>
    <w:rsid w:val="00927CCF"/>
    <w:rsid w:val="009301E1"/>
    <w:rsid w:val="009301E3"/>
    <w:rsid w:val="00930A40"/>
    <w:rsid w:val="009311CF"/>
    <w:rsid w:val="00932EF9"/>
    <w:rsid w:val="00932FE4"/>
    <w:rsid w:val="00933134"/>
    <w:rsid w:val="009359AC"/>
    <w:rsid w:val="00935B80"/>
    <w:rsid w:val="00935DCF"/>
    <w:rsid w:val="00936405"/>
    <w:rsid w:val="009364BD"/>
    <w:rsid w:val="009375EC"/>
    <w:rsid w:val="00937778"/>
    <w:rsid w:val="00937953"/>
    <w:rsid w:val="00937EC3"/>
    <w:rsid w:val="00937F63"/>
    <w:rsid w:val="00940458"/>
    <w:rsid w:val="00940ADE"/>
    <w:rsid w:val="00941162"/>
    <w:rsid w:val="00941951"/>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E7C"/>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E67"/>
    <w:rsid w:val="00961FC1"/>
    <w:rsid w:val="009621AA"/>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A81"/>
    <w:rsid w:val="00974BCF"/>
    <w:rsid w:val="00974CC7"/>
    <w:rsid w:val="009772E4"/>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B18"/>
    <w:rsid w:val="00985F91"/>
    <w:rsid w:val="0098676F"/>
    <w:rsid w:val="009868C5"/>
    <w:rsid w:val="00986BCD"/>
    <w:rsid w:val="00986DA2"/>
    <w:rsid w:val="00986DFE"/>
    <w:rsid w:val="00987B7D"/>
    <w:rsid w:val="0099053D"/>
    <w:rsid w:val="00991D7E"/>
    <w:rsid w:val="00992160"/>
    <w:rsid w:val="00992775"/>
    <w:rsid w:val="009928ED"/>
    <w:rsid w:val="00993B2C"/>
    <w:rsid w:val="00994A87"/>
    <w:rsid w:val="00996B59"/>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EF"/>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5E1"/>
    <w:rsid w:val="009D3E76"/>
    <w:rsid w:val="009D3E86"/>
    <w:rsid w:val="009D4298"/>
    <w:rsid w:val="009D4D38"/>
    <w:rsid w:val="009D4FC7"/>
    <w:rsid w:val="009D5A31"/>
    <w:rsid w:val="009D70AD"/>
    <w:rsid w:val="009D7147"/>
    <w:rsid w:val="009D7285"/>
    <w:rsid w:val="009D7316"/>
    <w:rsid w:val="009E06FB"/>
    <w:rsid w:val="009E122B"/>
    <w:rsid w:val="009E1849"/>
    <w:rsid w:val="009E2B99"/>
    <w:rsid w:val="009E34E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2891"/>
    <w:rsid w:val="00A03068"/>
    <w:rsid w:val="00A03106"/>
    <w:rsid w:val="00A03687"/>
    <w:rsid w:val="00A0391C"/>
    <w:rsid w:val="00A04359"/>
    <w:rsid w:val="00A044D8"/>
    <w:rsid w:val="00A049E8"/>
    <w:rsid w:val="00A04D76"/>
    <w:rsid w:val="00A050CE"/>
    <w:rsid w:val="00A050E3"/>
    <w:rsid w:val="00A067AD"/>
    <w:rsid w:val="00A06839"/>
    <w:rsid w:val="00A06B21"/>
    <w:rsid w:val="00A070B5"/>
    <w:rsid w:val="00A071B8"/>
    <w:rsid w:val="00A07280"/>
    <w:rsid w:val="00A07693"/>
    <w:rsid w:val="00A07850"/>
    <w:rsid w:val="00A07960"/>
    <w:rsid w:val="00A10047"/>
    <w:rsid w:val="00A110E4"/>
    <w:rsid w:val="00A11652"/>
    <w:rsid w:val="00A117D6"/>
    <w:rsid w:val="00A1196F"/>
    <w:rsid w:val="00A12075"/>
    <w:rsid w:val="00A12E38"/>
    <w:rsid w:val="00A13016"/>
    <w:rsid w:val="00A132A4"/>
    <w:rsid w:val="00A133C4"/>
    <w:rsid w:val="00A134F1"/>
    <w:rsid w:val="00A13A01"/>
    <w:rsid w:val="00A13E5F"/>
    <w:rsid w:val="00A14143"/>
    <w:rsid w:val="00A14217"/>
    <w:rsid w:val="00A14C25"/>
    <w:rsid w:val="00A15342"/>
    <w:rsid w:val="00A15F3E"/>
    <w:rsid w:val="00A16708"/>
    <w:rsid w:val="00A16ACB"/>
    <w:rsid w:val="00A16E8F"/>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B3E"/>
    <w:rsid w:val="00A3594E"/>
    <w:rsid w:val="00A35BD2"/>
    <w:rsid w:val="00A3625E"/>
    <w:rsid w:val="00A36532"/>
    <w:rsid w:val="00A367CA"/>
    <w:rsid w:val="00A37E95"/>
    <w:rsid w:val="00A37EF2"/>
    <w:rsid w:val="00A37F37"/>
    <w:rsid w:val="00A405DF"/>
    <w:rsid w:val="00A4067C"/>
    <w:rsid w:val="00A40FD2"/>
    <w:rsid w:val="00A418C9"/>
    <w:rsid w:val="00A428A1"/>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337"/>
    <w:rsid w:val="00A605F9"/>
    <w:rsid w:val="00A607C0"/>
    <w:rsid w:val="00A60906"/>
    <w:rsid w:val="00A60A83"/>
    <w:rsid w:val="00A612C7"/>
    <w:rsid w:val="00A613CB"/>
    <w:rsid w:val="00A61A11"/>
    <w:rsid w:val="00A62298"/>
    <w:rsid w:val="00A63F54"/>
    <w:rsid w:val="00A64857"/>
    <w:rsid w:val="00A649E2"/>
    <w:rsid w:val="00A64FDC"/>
    <w:rsid w:val="00A65303"/>
    <w:rsid w:val="00A65437"/>
    <w:rsid w:val="00A661AF"/>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5127"/>
    <w:rsid w:val="00A75208"/>
    <w:rsid w:val="00A7584A"/>
    <w:rsid w:val="00A761BA"/>
    <w:rsid w:val="00A7663E"/>
    <w:rsid w:val="00A775AA"/>
    <w:rsid w:val="00A77F3B"/>
    <w:rsid w:val="00A803CE"/>
    <w:rsid w:val="00A81595"/>
    <w:rsid w:val="00A81753"/>
    <w:rsid w:val="00A817B6"/>
    <w:rsid w:val="00A82592"/>
    <w:rsid w:val="00A8273F"/>
    <w:rsid w:val="00A82DB4"/>
    <w:rsid w:val="00A83892"/>
    <w:rsid w:val="00A844FB"/>
    <w:rsid w:val="00A84A6B"/>
    <w:rsid w:val="00A84F13"/>
    <w:rsid w:val="00A854D4"/>
    <w:rsid w:val="00A85826"/>
    <w:rsid w:val="00A85CD8"/>
    <w:rsid w:val="00A85EDF"/>
    <w:rsid w:val="00A867D5"/>
    <w:rsid w:val="00A87066"/>
    <w:rsid w:val="00A87387"/>
    <w:rsid w:val="00A8760C"/>
    <w:rsid w:val="00A87A9C"/>
    <w:rsid w:val="00A87E58"/>
    <w:rsid w:val="00A90076"/>
    <w:rsid w:val="00A90DF5"/>
    <w:rsid w:val="00A90FD6"/>
    <w:rsid w:val="00A91157"/>
    <w:rsid w:val="00A92263"/>
    <w:rsid w:val="00A9281A"/>
    <w:rsid w:val="00A92C04"/>
    <w:rsid w:val="00A92CCB"/>
    <w:rsid w:val="00A92DDE"/>
    <w:rsid w:val="00A92ECB"/>
    <w:rsid w:val="00A936AA"/>
    <w:rsid w:val="00A94011"/>
    <w:rsid w:val="00A9464C"/>
    <w:rsid w:val="00A94904"/>
    <w:rsid w:val="00A94A6C"/>
    <w:rsid w:val="00A94D14"/>
    <w:rsid w:val="00A95D84"/>
    <w:rsid w:val="00A960D7"/>
    <w:rsid w:val="00A968EE"/>
    <w:rsid w:val="00A973B9"/>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A7B21"/>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D26"/>
    <w:rsid w:val="00AC4550"/>
    <w:rsid w:val="00AC4D1A"/>
    <w:rsid w:val="00AC523C"/>
    <w:rsid w:val="00AC5286"/>
    <w:rsid w:val="00AC5628"/>
    <w:rsid w:val="00AC6A30"/>
    <w:rsid w:val="00AC6F44"/>
    <w:rsid w:val="00AC70E6"/>
    <w:rsid w:val="00AC77BA"/>
    <w:rsid w:val="00AD0AB2"/>
    <w:rsid w:val="00AD0B0E"/>
    <w:rsid w:val="00AD106D"/>
    <w:rsid w:val="00AD2019"/>
    <w:rsid w:val="00AD2169"/>
    <w:rsid w:val="00AD2887"/>
    <w:rsid w:val="00AD2D0E"/>
    <w:rsid w:val="00AD3C56"/>
    <w:rsid w:val="00AD3F2A"/>
    <w:rsid w:val="00AD4EB4"/>
    <w:rsid w:val="00AD4F5B"/>
    <w:rsid w:val="00AD5145"/>
    <w:rsid w:val="00AD58E2"/>
    <w:rsid w:val="00AD5C3F"/>
    <w:rsid w:val="00AD6386"/>
    <w:rsid w:val="00AD65BA"/>
    <w:rsid w:val="00AD68A9"/>
    <w:rsid w:val="00AD69CE"/>
    <w:rsid w:val="00AD6F4C"/>
    <w:rsid w:val="00AD70E1"/>
    <w:rsid w:val="00AD7ABF"/>
    <w:rsid w:val="00AE00F7"/>
    <w:rsid w:val="00AE04B7"/>
    <w:rsid w:val="00AE06B2"/>
    <w:rsid w:val="00AE09E0"/>
    <w:rsid w:val="00AE2B4A"/>
    <w:rsid w:val="00AE36C7"/>
    <w:rsid w:val="00AE3B79"/>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233"/>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AA9"/>
    <w:rsid w:val="00B10FEE"/>
    <w:rsid w:val="00B11001"/>
    <w:rsid w:val="00B11E28"/>
    <w:rsid w:val="00B13182"/>
    <w:rsid w:val="00B13E52"/>
    <w:rsid w:val="00B142B9"/>
    <w:rsid w:val="00B14B12"/>
    <w:rsid w:val="00B15678"/>
    <w:rsid w:val="00B157C1"/>
    <w:rsid w:val="00B158A5"/>
    <w:rsid w:val="00B15F1B"/>
    <w:rsid w:val="00B17259"/>
    <w:rsid w:val="00B17D0E"/>
    <w:rsid w:val="00B20547"/>
    <w:rsid w:val="00B20D92"/>
    <w:rsid w:val="00B20F43"/>
    <w:rsid w:val="00B20FD3"/>
    <w:rsid w:val="00B21181"/>
    <w:rsid w:val="00B23164"/>
    <w:rsid w:val="00B231B3"/>
    <w:rsid w:val="00B23723"/>
    <w:rsid w:val="00B23C01"/>
    <w:rsid w:val="00B23C81"/>
    <w:rsid w:val="00B23FE7"/>
    <w:rsid w:val="00B24334"/>
    <w:rsid w:val="00B256A5"/>
    <w:rsid w:val="00B26239"/>
    <w:rsid w:val="00B2672C"/>
    <w:rsid w:val="00B2676D"/>
    <w:rsid w:val="00B26C12"/>
    <w:rsid w:val="00B27121"/>
    <w:rsid w:val="00B2713E"/>
    <w:rsid w:val="00B27549"/>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BD8"/>
    <w:rsid w:val="00B42D5B"/>
    <w:rsid w:val="00B42DC9"/>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270"/>
    <w:rsid w:val="00B55A3B"/>
    <w:rsid w:val="00B55C45"/>
    <w:rsid w:val="00B55EF2"/>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4764"/>
    <w:rsid w:val="00B668D3"/>
    <w:rsid w:val="00B66A30"/>
    <w:rsid w:val="00B6753A"/>
    <w:rsid w:val="00B678CD"/>
    <w:rsid w:val="00B70090"/>
    <w:rsid w:val="00B70498"/>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1994"/>
    <w:rsid w:val="00B82385"/>
    <w:rsid w:val="00B823ED"/>
    <w:rsid w:val="00B82573"/>
    <w:rsid w:val="00B83894"/>
    <w:rsid w:val="00B846C7"/>
    <w:rsid w:val="00B85335"/>
    <w:rsid w:val="00B8594A"/>
    <w:rsid w:val="00B85C3B"/>
    <w:rsid w:val="00B85FD0"/>
    <w:rsid w:val="00B86D86"/>
    <w:rsid w:val="00B87735"/>
    <w:rsid w:val="00B90ECA"/>
    <w:rsid w:val="00B92197"/>
    <w:rsid w:val="00B927E1"/>
    <w:rsid w:val="00B929C4"/>
    <w:rsid w:val="00B92D9B"/>
    <w:rsid w:val="00B92F75"/>
    <w:rsid w:val="00B934E7"/>
    <w:rsid w:val="00B937AB"/>
    <w:rsid w:val="00B93B1C"/>
    <w:rsid w:val="00B94589"/>
    <w:rsid w:val="00B949C9"/>
    <w:rsid w:val="00B95C6A"/>
    <w:rsid w:val="00B9619C"/>
    <w:rsid w:val="00B9630F"/>
    <w:rsid w:val="00B96534"/>
    <w:rsid w:val="00B96F73"/>
    <w:rsid w:val="00BA13B7"/>
    <w:rsid w:val="00BA175E"/>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CFA"/>
    <w:rsid w:val="00BB7079"/>
    <w:rsid w:val="00BB7131"/>
    <w:rsid w:val="00BC02CF"/>
    <w:rsid w:val="00BC0D94"/>
    <w:rsid w:val="00BC0E10"/>
    <w:rsid w:val="00BC1173"/>
    <w:rsid w:val="00BC1ADD"/>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30D"/>
    <w:rsid w:val="00BD3C68"/>
    <w:rsid w:val="00BD4541"/>
    <w:rsid w:val="00BD4547"/>
    <w:rsid w:val="00BD4A23"/>
    <w:rsid w:val="00BD59AB"/>
    <w:rsid w:val="00BD59B5"/>
    <w:rsid w:val="00BD5DE0"/>
    <w:rsid w:val="00BD654A"/>
    <w:rsid w:val="00BD6A19"/>
    <w:rsid w:val="00BD71BC"/>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C9B"/>
    <w:rsid w:val="00C06E04"/>
    <w:rsid w:val="00C076B4"/>
    <w:rsid w:val="00C114E2"/>
    <w:rsid w:val="00C116B1"/>
    <w:rsid w:val="00C11F0C"/>
    <w:rsid w:val="00C12CF7"/>
    <w:rsid w:val="00C130B4"/>
    <w:rsid w:val="00C13972"/>
    <w:rsid w:val="00C13985"/>
    <w:rsid w:val="00C13A77"/>
    <w:rsid w:val="00C13BFD"/>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282"/>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3EDF"/>
    <w:rsid w:val="00C74C79"/>
    <w:rsid w:val="00C74E0F"/>
    <w:rsid w:val="00C7516A"/>
    <w:rsid w:val="00C75230"/>
    <w:rsid w:val="00C7536C"/>
    <w:rsid w:val="00C75487"/>
    <w:rsid w:val="00C75E85"/>
    <w:rsid w:val="00C75F11"/>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56"/>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1ECB"/>
    <w:rsid w:val="00CA2303"/>
    <w:rsid w:val="00CA29D3"/>
    <w:rsid w:val="00CA32A5"/>
    <w:rsid w:val="00CA3C7B"/>
    <w:rsid w:val="00CA406C"/>
    <w:rsid w:val="00CA4A47"/>
    <w:rsid w:val="00CA4B8E"/>
    <w:rsid w:val="00CA4D54"/>
    <w:rsid w:val="00CA5347"/>
    <w:rsid w:val="00CA5596"/>
    <w:rsid w:val="00CA6038"/>
    <w:rsid w:val="00CA63BA"/>
    <w:rsid w:val="00CA6AEB"/>
    <w:rsid w:val="00CA6D9F"/>
    <w:rsid w:val="00CA6F72"/>
    <w:rsid w:val="00CA7350"/>
    <w:rsid w:val="00CB02F4"/>
    <w:rsid w:val="00CB032B"/>
    <w:rsid w:val="00CB09E1"/>
    <w:rsid w:val="00CB0A12"/>
    <w:rsid w:val="00CB0D6C"/>
    <w:rsid w:val="00CB1190"/>
    <w:rsid w:val="00CB14D9"/>
    <w:rsid w:val="00CB17E8"/>
    <w:rsid w:val="00CB1EE5"/>
    <w:rsid w:val="00CB2769"/>
    <w:rsid w:val="00CB2C5E"/>
    <w:rsid w:val="00CB2D2F"/>
    <w:rsid w:val="00CB2F85"/>
    <w:rsid w:val="00CB34BC"/>
    <w:rsid w:val="00CB35CC"/>
    <w:rsid w:val="00CB36B5"/>
    <w:rsid w:val="00CB470D"/>
    <w:rsid w:val="00CB4EBF"/>
    <w:rsid w:val="00CB5005"/>
    <w:rsid w:val="00CB5065"/>
    <w:rsid w:val="00CB5248"/>
    <w:rsid w:val="00CB5B39"/>
    <w:rsid w:val="00CB5B57"/>
    <w:rsid w:val="00CB60B7"/>
    <w:rsid w:val="00CB619C"/>
    <w:rsid w:val="00CB6396"/>
    <w:rsid w:val="00CB6535"/>
    <w:rsid w:val="00CB66BC"/>
    <w:rsid w:val="00CB6AC0"/>
    <w:rsid w:val="00CB773B"/>
    <w:rsid w:val="00CB7ABD"/>
    <w:rsid w:val="00CB7ADA"/>
    <w:rsid w:val="00CB7C9B"/>
    <w:rsid w:val="00CC01FB"/>
    <w:rsid w:val="00CC0AEA"/>
    <w:rsid w:val="00CC15D3"/>
    <w:rsid w:val="00CC1E75"/>
    <w:rsid w:val="00CC31D7"/>
    <w:rsid w:val="00CC3A30"/>
    <w:rsid w:val="00CC42DC"/>
    <w:rsid w:val="00CC44F9"/>
    <w:rsid w:val="00CC488B"/>
    <w:rsid w:val="00CC4E11"/>
    <w:rsid w:val="00CC52A5"/>
    <w:rsid w:val="00CC54E9"/>
    <w:rsid w:val="00CC5BD3"/>
    <w:rsid w:val="00CC6B67"/>
    <w:rsid w:val="00CC748E"/>
    <w:rsid w:val="00CC7D93"/>
    <w:rsid w:val="00CD11A8"/>
    <w:rsid w:val="00CD1859"/>
    <w:rsid w:val="00CD26F5"/>
    <w:rsid w:val="00CD2A61"/>
    <w:rsid w:val="00CD2AC9"/>
    <w:rsid w:val="00CD38D9"/>
    <w:rsid w:val="00CD3C31"/>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6C8"/>
    <w:rsid w:val="00CE1DCB"/>
    <w:rsid w:val="00CE1F8E"/>
    <w:rsid w:val="00CE2141"/>
    <w:rsid w:val="00CE269C"/>
    <w:rsid w:val="00CE270B"/>
    <w:rsid w:val="00CE297B"/>
    <w:rsid w:val="00CE2ACC"/>
    <w:rsid w:val="00CE4B52"/>
    <w:rsid w:val="00CE4E42"/>
    <w:rsid w:val="00CE5BC5"/>
    <w:rsid w:val="00CE5BF6"/>
    <w:rsid w:val="00CE63A6"/>
    <w:rsid w:val="00CF0714"/>
    <w:rsid w:val="00CF0731"/>
    <w:rsid w:val="00CF0FC2"/>
    <w:rsid w:val="00CF1BE6"/>
    <w:rsid w:val="00CF205C"/>
    <w:rsid w:val="00CF2077"/>
    <w:rsid w:val="00CF2107"/>
    <w:rsid w:val="00CF22B0"/>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EC0"/>
    <w:rsid w:val="00D23F27"/>
    <w:rsid w:val="00D24C25"/>
    <w:rsid w:val="00D2579E"/>
    <w:rsid w:val="00D258B9"/>
    <w:rsid w:val="00D25956"/>
    <w:rsid w:val="00D263E2"/>
    <w:rsid w:val="00D26427"/>
    <w:rsid w:val="00D26F57"/>
    <w:rsid w:val="00D2703E"/>
    <w:rsid w:val="00D270BC"/>
    <w:rsid w:val="00D27890"/>
    <w:rsid w:val="00D278E5"/>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4088A"/>
    <w:rsid w:val="00D41237"/>
    <w:rsid w:val="00D4173C"/>
    <w:rsid w:val="00D41A9D"/>
    <w:rsid w:val="00D4214D"/>
    <w:rsid w:val="00D423A8"/>
    <w:rsid w:val="00D423F6"/>
    <w:rsid w:val="00D42777"/>
    <w:rsid w:val="00D42B50"/>
    <w:rsid w:val="00D43D86"/>
    <w:rsid w:val="00D44422"/>
    <w:rsid w:val="00D44F08"/>
    <w:rsid w:val="00D45317"/>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B24"/>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A24"/>
    <w:rsid w:val="00D71D1F"/>
    <w:rsid w:val="00D71D90"/>
    <w:rsid w:val="00D72080"/>
    <w:rsid w:val="00D72449"/>
    <w:rsid w:val="00D733D1"/>
    <w:rsid w:val="00D73941"/>
    <w:rsid w:val="00D74043"/>
    <w:rsid w:val="00D75899"/>
    <w:rsid w:val="00D764AB"/>
    <w:rsid w:val="00D7746F"/>
    <w:rsid w:val="00D77B0D"/>
    <w:rsid w:val="00D77C2F"/>
    <w:rsid w:val="00D8074A"/>
    <w:rsid w:val="00D80D2F"/>
    <w:rsid w:val="00D8311E"/>
    <w:rsid w:val="00D83847"/>
    <w:rsid w:val="00D84277"/>
    <w:rsid w:val="00D844C1"/>
    <w:rsid w:val="00D84730"/>
    <w:rsid w:val="00D8483B"/>
    <w:rsid w:val="00D849E6"/>
    <w:rsid w:val="00D84D42"/>
    <w:rsid w:val="00D85459"/>
    <w:rsid w:val="00D85690"/>
    <w:rsid w:val="00D85A43"/>
    <w:rsid w:val="00D85AE4"/>
    <w:rsid w:val="00D8637B"/>
    <w:rsid w:val="00D864F8"/>
    <w:rsid w:val="00D87068"/>
    <w:rsid w:val="00D874C7"/>
    <w:rsid w:val="00D87797"/>
    <w:rsid w:val="00D878F3"/>
    <w:rsid w:val="00D87E2B"/>
    <w:rsid w:val="00D90DB4"/>
    <w:rsid w:val="00D90DDE"/>
    <w:rsid w:val="00D90FE8"/>
    <w:rsid w:val="00D91A73"/>
    <w:rsid w:val="00D91EA6"/>
    <w:rsid w:val="00D92073"/>
    <w:rsid w:val="00D92095"/>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9BB"/>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690"/>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1C71"/>
    <w:rsid w:val="00DD27D1"/>
    <w:rsid w:val="00DD2AD8"/>
    <w:rsid w:val="00DD30BC"/>
    <w:rsid w:val="00DD3880"/>
    <w:rsid w:val="00DD3D6E"/>
    <w:rsid w:val="00DD3F1B"/>
    <w:rsid w:val="00DD4BD7"/>
    <w:rsid w:val="00DD50D4"/>
    <w:rsid w:val="00DD56A8"/>
    <w:rsid w:val="00DD5DFE"/>
    <w:rsid w:val="00DD60BB"/>
    <w:rsid w:val="00DD664E"/>
    <w:rsid w:val="00DD68E7"/>
    <w:rsid w:val="00DD6A32"/>
    <w:rsid w:val="00DD6BB2"/>
    <w:rsid w:val="00DD7019"/>
    <w:rsid w:val="00DD7022"/>
    <w:rsid w:val="00DD7397"/>
    <w:rsid w:val="00DE06F1"/>
    <w:rsid w:val="00DE08CF"/>
    <w:rsid w:val="00DE12B4"/>
    <w:rsid w:val="00DE13EE"/>
    <w:rsid w:val="00DE1DF3"/>
    <w:rsid w:val="00DE2461"/>
    <w:rsid w:val="00DE2932"/>
    <w:rsid w:val="00DE2F85"/>
    <w:rsid w:val="00DE3000"/>
    <w:rsid w:val="00DE3391"/>
    <w:rsid w:val="00DE3B64"/>
    <w:rsid w:val="00DE426A"/>
    <w:rsid w:val="00DE4807"/>
    <w:rsid w:val="00DE4CCD"/>
    <w:rsid w:val="00DE55F7"/>
    <w:rsid w:val="00DE5733"/>
    <w:rsid w:val="00DE58CE"/>
    <w:rsid w:val="00DE5B64"/>
    <w:rsid w:val="00DE6094"/>
    <w:rsid w:val="00DE63BA"/>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D70"/>
    <w:rsid w:val="00E07150"/>
    <w:rsid w:val="00E07CAF"/>
    <w:rsid w:val="00E07E18"/>
    <w:rsid w:val="00E07FA1"/>
    <w:rsid w:val="00E10244"/>
    <w:rsid w:val="00E10C5F"/>
    <w:rsid w:val="00E11319"/>
    <w:rsid w:val="00E118DE"/>
    <w:rsid w:val="00E118E2"/>
    <w:rsid w:val="00E11B40"/>
    <w:rsid w:val="00E11D02"/>
    <w:rsid w:val="00E11DA9"/>
    <w:rsid w:val="00E12658"/>
    <w:rsid w:val="00E126F5"/>
    <w:rsid w:val="00E13671"/>
    <w:rsid w:val="00E13FD4"/>
    <w:rsid w:val="00E145F8"/>
    <w:rsid w:val="00E14DE3"/>
    <w:rsid w:val="00E14F15"/>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407F0"/>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9F7"/>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104"/>
    <w:rsid w:val="00E736AC"/>
    <w:rsid w:val="00E73A38"/>
    <w:rsid w:val="00E73AB4"/>
    <w:rsid w:val="00E73B8B"/>
    <w:rsid w:val="00E7463D"/>
    <w:rsid w:val="00E746F9"/>
    <w:rsid w:val="00E74B14"/>
    <w:rsid w:val="00E74D5C"/>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2AB"/>
    <w:rsid w:val="00EA14B7"/>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5D0C"/>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84"/>
    <w:rsid w:val="00EB26B5"/>
    <w:rsid w:val="00EB29B1"/>
    <w:rsid w:val="00EB3245"/>
    <w:rsid w:val="00EB3D83"/>
    <w:rsid w:val="00EB3DF6"/>
    <w:rsid w:val="00EB4826"/>
    <w:rsid w:val="00EB4903"/>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5930"/>
    <w:rsid w:val="00ED6366"/>
    <w:rsid w:val="00ED6D0E"/>
    <w:rsid w:val="00ED7515"/>
    <w:rsid w:val="00ED78C6"/>
    <w:rsid w:val="00ED79F5"/>
    <w:rsid w:val="00ED7FBA"/>
    <w:rsid w:val="00EE05B2"/>
    <w:rsid w:val="00EE1C0E"/>
    <w:rsid w:val="00EE2409"/>
    <w:rsid w:val="00EE268B"/>
    <w:rsid w:val="00EE2746"/>
    <w:rsid w:val="00EE3559"/>
    <w:rsid w:val="00EE37DC"/>
    <w:rsid w:val="00EE381C"/>
    <w:rsid w:val="00EE4D8F"/>
    <w:rsid w:val="00EE5410"/>
    <w:rsid w:val="00EE5583"/>
    <w:rsid w:val="00EE56BD"/>
    <w:rsid w:val="00EE5C2A"/>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C37"/>
    <w:rsid w:val="00EF5E72"/>
    <w:rsid w:val="00EF6288"/>
    <w:rsid w:val="00EF69EE"/>
    <w:rsid w:val="00EF73BA"/>
    <w:rsid w:val="00EF7AA1"/>
    <w:rsid w:val="00EF7AF8"/>
    <w:rsid w:val="00F000B4"/>
    <w:rsid w:val="00F00CAB"/>
    <w:rsid w:val="00F02252"/>
    <w:rsid w:val="00F027EB"/>
    <w:rsid w:val="00F02B48"/>
    <w:rsid w:val="00F03503"/>
    <w:rsid w:val="00F03AFD"/>
    <w:rsid w:val="00F04EBE"/>
    <w:rsid w:val="00F05613"/>
    <w:rsid w:val="00F05779"/>
    <w:rsid w:val="00F058D9"/>
    <w:rsid w:val="00F05D23"/>
    <w:rsid w:val="00F05F5F"/>
    <w:rsid w:val="00F0762A"/>
    <w:rsid w:val="00F07D01"/>
    <w:rsid w:val="00F07D79"/>
    <w:rsid w:val="00F07E40"/>
    <w:rsid w:val="00F107B3"/>
    <w:rsid w:val="00F1098A"/>
    <w:rsid w:val="00F112B2"/>
    <w:rsid w:val="00F11384"/>
    <w:rsid w:val="00F11656"/>
    <w:rsid w:val="00F11F17"/>
    <w:rsid w:val="00F1286D"/>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0A56"/>
    <w:rsid w:val="00F2159C"/>
    <w:rsid w:val="00F21AC0"/>
    <w:rsid w:val="00F21F7C"/>
    <w:rsid w:val="00F22BF9"/>
    <w:rsid w:val="00F23B39"/>
    <w:rsid w:val="00F24126"/>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407BF"/>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A4"/>
    <w:rsid w:val="00F53C86"/>
    <w:rsid w:val="00F53D67"/>
    <w:rsid w:val="00F54450"/>
    <w:rsid w:val="00F5478A"/>
    <w:rsid w:val="00F5534A"/>
    <w:rsid w:val="00F553EC"/>
    <w:rsid w:val="00F5573E"/>
    <w:rsid w:val="00F55D3C"/>
    <w:rsid w:val="00F56394"/>
    <w:rsid w:val="00F56420"/>
    <w:rsid w:val="00F57C98"/>
    <w:rsid w:val="00F6079C"/>
    <w:rsid w:val="00F609A7"/>
    <w:rsid w:val="00F613F8"/>
    <w:rsid w:val="00F62129"/>
    <w:rsid w:val="00F62A46"/>
    <w:rsid w:val="00F62BB2"/>
    <w:rsid w:val="00F6340C"/>
    <w:rsid w:val="00F63F6A"/>
    <w:rsid w:val="00F640EB"/>
    <w:rsid w:val="00F641F4"/>
    <w:rsid w:val="00F6455E"/>
    <w:rsid w:val="00F64933"/>
    <w:rsid w:val="00F64AF7"/>
    <w:rsid w:val="00F64B71"/>
    <w:rsid w:val="00F64CCB"/>
    <w:rsid w:val="00F65B21"/>
    <w:rsid w:val="00F663A6"/>
    <w:rsid w:val="00F66429"/>
    <w:rsid w:val="00F67CDB"/>
    <w:rsid w:val="00F67E4D"/>
    <w:rsid w:val="00F67FB4"/>
    <w:rsid w:val="00F70D6B"/>
    <w:rsid w:val="00F714F0"/>
    <w:rsid w:val="00F71682"/>
    <w:rsid w:val="00F71753"/>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BAE"/>
    <w:rsid w:val="00F80C9D"/>
    <w:rsid w:val="00F81871"/>
    <w:rsid w:val="00F81B8B"/>
    <w:rsid w:val="00F81ECB"/>
    <w:rsid w:val="00F825AA"/>
    <w:rsid w:val="00F8260C"/>
    <w:rsid w:val="00F827F6"/>
    <w:rsid w:val="00F82969"/>
    <w:rsid w:val="00F82D21"/>
    <w:rsid w:val="00F82E74"/>
    <w:rsid w:val="00F84DB2"/>
    <w:rsid w:val="00F84F8C"/>
    <w:rsid w:val="00F8506C"/>
    <w:rsid w:val="00F858E2"/>
    <w:rsid w:val="00F8636E"/>
    <w:rsid w:val="00F865FF"/>
    <w:rsid w:val="00F87509"/>
    <w:rsid w:val="00F87B45"/>
    <w:rsid w:val="00F903BC"/>
    <w:rsid w:val="00F908EA"/>
    <w:rsid w:val="00F9094C"/>
    <w:rsid w:val="00F90A19"/>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423E"/>
    <w:rsid w:val="00FB4335"/>
    <w:rsid w:val="00FB4A1E"/>
    <w:rsid w:val="00FB4CAA"/>
    <w:rsid w:val="00FB557A"/>
    <w:rsid w:val="00FB6171"/>
    <w:rsid w:val="00FC0327"/>
    <w:rsid w:val="00FC03F4"/>
    <w:rsid w:val="00FC0801"/>
    <w:rsid w:val="00FC0A1C"/>
    <w:rsid w:val="00FC0AFB"/>
    <w:rsid w:val="00FC0C81"/>
    <w:rsid w:val="00FC19AD"/>
    <w:rsid w:val="00FC23AA"/>
    <w:rsid w:val="00FC2E8E"/>
    <w:rsid w:val="00FC31D7"/>
    <w:rsid w:val="00FC3204"/>
    <w:rsid w:val="00FC32DD"/>
    <w:rsid w:val="00FC354C"/>
    <w:rsid w:val="00FC39EB"/>
    <w:rsid w:val="00FC3D87"/>
    <w:rsid w:val="00FC41EB"/>
    <w:rsid w:val="00FC4316"/>
    <w:rsid w:val="00FC5F02"/>
    <w:rsid w:val="00FC62B3"/>
    <w:rsid w:val="00FC660C"/>
    <w:rsid w:val="00FC67C2"/>
    <w:rsid w:val="00FC75BD"/>
    <w:rsid w:val="00FD03BF"/>
    <w:rsid w:val="00FD09A2"/>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1D5D"/>
    <w:rsid w:val="00FE27AB"/>
    <w:rsid w:val="00FE29CC"/>
    <w:rsid w:val="00FE2E5C"/>
    <w:rsid w:val="00FE36C7"/>
    <w:rsid w:val="00FE4715"/>
    <w:rsid w:val="00FE55A8"/>
    <w:rsid w:val="00FE5B83"/>
    <w:rsid w:val="00FE663E"/>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55D7"/>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paragraph" w:styleId="BodyText2">
    <w:name w:val="Body Text 2"/>
    <w:basedOn w:val="Normal"/>
    <w:link w:val="BodyText2Char"/>
    <w:rsid w:val="00D23EC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rPr>
  </w:style>
  <w:style w:type="character" w:customStyle="1" w:styleId="BodyText2Char">
    <w:name w:val="Body Text 2 Char"/>
    <w:basedOn w:val="DefaultParagraphFont"/>
    <w:link w:val="BodyText2"/>
    <w:rsid w:val="00D23EC0"/>
    <w:rPr>
      <w:rFonts w:eastAsia="Times New Roman"/>
      <w:sz w:val="24"/>
      <w:bdr w:val="none" w:sz="0" w:space="0" w:color="auto"/>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2739674">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65503036">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53754546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 w:id="2095979349">
      <w:bodyDiv w:val="1"/>
      <w:marLeft w:val="0"/>
      <w:marRight w:val="0"/>
      <w:marTop w:val="0"/>
      <w:marBottom w:val="0"/>
      <w:divBdr>
        <w:top w:val="none" w:sz="0" w:space="0" w:color="auto"/>
        <w:left w:val="none" w:sz="0" w:space="0" w:color="auto"/>
        <w:bottom w:val="none" w:sz="0" w:space="0" w:color="auto"/>
        <w:right w:val="none" w:sz="0" w:space="0" w:color="auto"/>
      </w:divBdr>
    </w:div>
    <w:div w:id="212049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B1F02-E933-4D34-994B-68E1E9AB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2672</Words>
  <Characters>1524</Characters>
  <Application>Microsoft Office Word</Application>
  <DocSecurity>0</DocSecurity>
  <Lines>12</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2024-10-17T06:06:00Z</dcterms:created>
  <dcterms:modified xsi:type="dcterms:W3CDTF">2024-10-17T06:06:00Z</dcterms:modified>
</cp:coreProperties>
</file>