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5F5D4" w14:textId="77777777" w:rsidR="005A5832" w:rsidRDefault="005A5832">
      <w:pPr>
        <w:rPr>
          <w:sz w:val="14"/>
          <w:szCs w:val="14"/>
        </w:rPr>
      </w:pPr>
    </w:p>
    <w:p w14:paraId="661C3340"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62E6FE28" w14:textId="77777777" w:rsidR="005A5832" w:rsidRPr="003821B8" w:rsidRDefault="00A10867">
      <w:pPr>
        <w:widowControl w:val="0"/>
        <w:pBdr>
          <w:top w:val="nil"/>
          <w:left w:val="nil"/>
          <w:bottom w:val="nil"/>
          <w:right w:val="nil"/>
          <w:between w:val="nil"/>
        </w:pBdr>
        <w:tabs>
          <w:tab w:val="left" w:pos="567"/>
          <w:tab w:val="left" w:pos="851"/>
        </w:tabs>
        <w:jc w:val="center"/>
        <w:rPr>
          <w:caps/>
          <w:szCs w:val="24"/>
        </w:rPr>
      </w:pPr>
      <w:r w:rsidRPr="003821B8">
        <w:rPr>
          <w:b/>
          <w:caps/>
          <w:szCs w:val="24"/>
        </w:rPr>
        <w:t xml:space="preserve">Prekių pirkimo-pardavimo sutarties </w:t>
      </w:r>
      <w:r w:rsidRPr="003821B8">
        <w:rPr>
          <w:b/>
          <w:bCs/>
          <w:caps/>
          <w:szCs w:val="24"/>
        </w:rPr>
        <w:t>Specialiosios</w:t>
      </w:r>
      <w:r w:rsidRPr="003821B8">
        <w:rPr>
          <w:b/>
          <w:caps/>
          <w:szCs w:val="24"/>
        </w:rPr>
        <w:t xml:space="preserve"> sąlygos</w:t>
      </w:r>
      <w:r w:rsidRPr="003821B8">
        <w:rPr>
          <w:caps/>
          <w:szCs w:val="24"/>
        </w:rPr>
        <w:t xml:space="preserve"> </w:t>
      </w:r>
    </w:p>
    <w:p w14:paraId="52B1318D" w14:textId="77777777" w:rsidR="005A5832" w:rsidRPr="003821B8"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821B8" w14:paraId="1BFA3F71" w14:textId="77777777">
        <w:tc>
          <w:tcPr>
            <w:tcW w:w="2448" w:type="dxa"/>
          </w:tcPr>
          <w:p w14:paraId="72C6D313" w14:textId="77777777" w:rsidR="005A5832" w:rsidRPr="003821B8" w:rsidRDefault="00A10867">
            <w:pPr>
              <w:jc w:val="both"/>
              <w:rPr>
                <w:b/>
                <w:bCs/>
                <w:kern w:val="2"/>
                <w:szCs w:val="24"/>
              </w:rPr>
            </w:pPr>
            <w:r w:rsidRPr="003821B8">
              <w:rPr>
                <w:b/>
                <w:bCs/>
                <w:kern w:val="2"/>
                <w:szCs w:val="24"/>
              </w:rPr>
              <w:t>Sutarties pavadinimas</w:t>
            </w:r>
          </w:p>
        </w:tc>
        <w:tc>
          <w:tcPr>
            <w:tcW w:w="7110" w:type="dxa"/>
            <w:gridSpan w:val="3"/>
          </w:tcPr>
          <w:p w14:paraId="4AF10113" w14:textId="77777777" w:rsidR="00C8635E" w:rsidRPr="00C8635E" w:rsidRDefault="00C8635E" w:rsidP="006B2533">
            <w:pPr>
              <w:autoSpaceDE w:val="0"/>
              <w:autoSpaceDN w:val="0"/>
              <w:adjustRightInd w:val="0"/>
              <w:rPr>
                <w:rFonts w:eastAsia="TimesNewRomanPS-BoldMT"/>
                <w:b/>
                <w:bCs/>
                <w:szCs w:val="24"/>
              </w:rPr>
            </w:pPr>
            <w:r w:rsidRPr="00C8635E">
              <w:rPr>
                <w:rFonts w:eastAsia="TimesNewRomanPS-BoldMT"/>
                <w:b/>
                <w:bCs/>
                <w:szCs w:val="24"/>
              </w:rPr>
              <w:t>Kompiuterinis tomografas su DPV</w:t>
            </w:r>
          </w:p>
          <w:p w14:paraId="509C6C79" w14:textId="61C23D07" w:rsidR="005A5832" w:rsidRPr="00C8635E" w:rsidRDefault="00C8635E" w:rsidP="00C8635E">
            <w:pPr>
              <w:autoSpaceDE w:val="0"/>
              <w:autoSpaceDN w:val="0"/>
              <w:adjustRightInd w:val="0"/>
              <w:rPr>
                <w:i/>
                <w:iCs/>
                <w:kern w:val="2"/>
                <w:szCs w:val="24"/>
              </w:rPr>
            </w:pPr>
            <w:r w:rsidRPr="00C8635E">
              <w:rPr>
                <w:i/>
                <w:iCs/>
                <w:szCs w:val="24"/>
                <w:lang w:eastAsia="lt-LT"/>
              </w:rPr>
              <w:t>(</w:t>
            </w:r>
            <w:r w:rsidR="006B2533" w:rsidRPr="00C8635E">
              <w:rPr>
                <w:i/>
                <w:iCs/>
                <w:szCs w:val="24"/>
                <w:lang w:eastAsia="lt-LT"/>
              </w:rPr>
              <w:t>Kompiuterinio tomografo su dirbtine plaučių ventiliacija pirkimas</w:t>
            </w:r>
            <w:r w:rsidR="006B2533" w:rsidRPr="00C8635E">
              <w:rPr>
                <w:rFonts w:eastAsia="Calibri"/>
                <w:i/>
                <w:iCs/>
                <w:szCs w:val="24"/>
              </w:rPr>
              <w:t xml:space="preserve">, VUL SK NR. </w:t>
            </w:r>
            <w:r w:rsidR="006B2533" w:rsidRPr="00C8635E">
              <w:rPr>
                <w:rFonts w:eastAsia="TimesNewRomanPS-BoldMT"/>
                <w:i/>
                <w:iCs/>
                <w:szCs w:val="24"/>
                <w:lang w:eastAsia="lt-LT"/>
              </w:rPr>
              <w:t>9577</w:t>
            </w:r>
            <w:r w:rsidRPr="00C8635E">
              <w:rPr>
                <w:rFonts w:eastAsia="TimesNewRomanPS-BoldMT"/>
                <w:i/>
                <w:iCs/>
                <w:szCs w:val="24"/>
                <w:lang w:eastAsia="lt-LT"/>
              </w:rPr>
              <w:t>)</w:t>
            </w:r>
          </w:p>
        </w:tc>
      </w:tr>
      <w:tr w:rsidR="005A5832" w:rsidRPr="003821B8" w14:paraId="16621553" w14:textId="77777777">
        <w:tc>
          <w:tcPr>
            <w:tcW w:w="2448" w:type="dxa"/>
          </w:tcPr>
          <w:p w14:paraId="6A609196" w14:textId="77777777" w:rsidR="005A5832" w:rsidRPr="003821B8" w:rsidRDefault="00A10867">
            <w:pPr>
              <w:jc w:val="both"/>
              <w:rPr>
                <w:b/>
                <w:bCs/>
                <w:kern w:val="2"/>
                <w:szCs w:val="24"/>
              </w:rPr>
            </w:pPr>
            <w:r w:rsidRPr="003821B8">
              <w:rPr>
                <w:b/>
                <w:bCs/>
                <w:kern w:val="2"/>
                <w:szCs w:val="24"/>
              </w:rPr>
              <w:t>Sutarties data</w:t>
            </w:r>
          </w:p>
        </w:tc>
        <w:tc>
          <w:tcPr>
            <w:tcW w:w="2177" w:type="dxa"/>
          </w:tcPr>
          <w:p w14:paraId="15BE28E5" w14:textId="77777777" w:rsidR="005A5832" w:rsidRPr="003821B8" w:rsidRDefault="005A5832">
            <w:pPr>
              <w:jc w:val="both"/>
              <w:rPr>
                <w:kern w:val="2"/>
                <w:szCs w:val="24"/>
              </w:rPr>
            </w:pPr>
          </w:p>
        </w:tc>
        <w:tc>
          <w:tcPr>
            <w:tcW w:w="2362" w:type="dxa"/>
          </w:tcPr>
          <w:p w14:paraId="3B33A744" w14:textId="77777777" w:rsidR="005A5832" w:rsidRPr="003821B8" w:rsidRDefault="00A10867">
            <w:pPr>
              <w:jc w:val="both"/>
              <w:rPr>
                <w:b/>
                <w:bCs/>
                <w:kern w:val="2"/>
                <w:szCs w:val="24"/>
              </w:rPr>
            </w:pPr>
            <w:r w:rsidRPr="003821B8">
              <w:rPr>
                <w:b/>
                <w:bCs/>
                <w:kern w:val="2"/>
                <w:szCs w:val="24"/>
              </w:rPr>
              <w:t>Sutarties numeris</w:t>
            </w:r>
          </w:p>
        </w:tc>
        <w:tc>
          <w:tcPr>
            <w:tcW w:w="2571" w:type="dxa"/>
          </w:tcPr>
          <w:p w14:paraId="47A4BFE2" w14:textId="77777777" w:rsidR="005A5832" w:rsidRPr="003821B8" w:rsidRDefault="005A5832">
            <w:pPr>
              <w:jc w:val="both"/>
              <w:rPr>
                <w:kern w:val="2"/>
                <w:szCs w:val="24"/>
              </w:rPr>
            </w:pPr>
          </w:p>
        </w:tc>
      </w:tr>
    </w:tbl>
    <w:p w14:paraId="4BD8CAEC" w14:textId="77777777" w:rsidR="005A5832" w:rsidRPr="003821B8"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821B8" w14:paraId="746B8B19" w14:textId="77777777">
        <w:tc>
          <w:tcPr>
            <w:tcW w:w="9558" w:type="dxa"/>
            <w:gridSpan w:val="3"/>
          </w:tcPr>
          <w:p w14:paraId="56ED9B4C" w14:textId="77777777" w:rsidR="005A5832" w:rsidRPr="003821B8" w:rsidRDefault="00A10867">
            <w:pPr>
              <w:jc w:val="center"/>
              <w:rPr>
                <w:b/>
                <w:bCs/>
                <w:kern w:val="2"/>
                <w:szCs w:val="24"/>
              </w:rPr>
            </w:pPr>
            <w:r w:rsidRPr="003821B8">
              <w:rPr>
                <w:b/>
                <w:bCs/>
                <w:kern w:val="2"/>
                <w:szCs w:val="24"/>
              </w:rPr>
              <w:t>1. SUTARTIES ŠALYS</w:t>
            </w:r>
          </w:p>
        </w:tc>
      </w:tr>
      <w:tr w:rsidR="005A5832" w:rsidRPr="003821B8" w14:paraId="7BE3A71F" w14:textId="77777777">
        <w:tc>
          <w:tcPr>
            <w:tcW w:w="2808" w:type="dxa"/>
            <w:vMerge w:val="restart"/>
          </w:tcPr>
          <w:p w14:paraId="5CC42BC7" w14:textId="77777777" w:rsidR="005A5832" w:rsidRPr="003821B8" w:rsidRDefault="005A5832">
            <w:pPr>
              <w:jc w:val="center"/>
              <w:rPr>
                <w:b/>
                <w:bCs/>
                <w:kern w:val="2"/>
                <w:szCs w:val="24"/>
              </w:rPr>
            </w:pPr>
          </w:p>
          <w:p w14:paraId="6CD04822" w14:textId="77777777" w:rsidR="005A5832" w:rsidRPr="003821B8" w:rsidRDefault="005A5832">
            <w:pPr>
              <w:jc w:val="center"/>
              <w:rPr>
                <w:b/>
                <w:bCs/>
                <w:kern w:val="2"/>
                <w:szCs w:val="24"/>
              </w:rPr>
            </w:pPr>
          </w:p>
          <w:p w14:paraId="0D6C2E33" w14:textId="77777777" w:rsidR="005A5832" w:rsidRPr="003821B8" w:rsidRDefault="005A5832">
            <w:pPr>
              <w:jc w:val="center"/>
              <w:rPr>
                <w:b/>
                <w:bCs/>
                <w:kern w:val="2"/>
                <w:szCs w:val="24"/>
              </w:rPr>
            </w:pPr>
          </w:p>
          <w:p w14:paraId="0A351919" w14:textId="77777777" w:rsidR="005A5832" w:rsidRPr="003821B8" w:rsidRDefault="005A5832">
            <w:pPr>
              <w:rPr>
                <w:b/>
                <w:bCs/>
                <w:kern w:val="2"/>
                <w:szCs w:val="24"/>
              </w:rPr>
            </w:pPr>
          </w:p>
          <w:p w14:paraId="32107AE5" w14:textId="77777777" w:rsidR="005A5832" w:rsidRPr="003821B8" w:rsidRDefault="00A10867">
            <w:pPr>
              <w:rPr>
                <w:b/>
                <w:bCs/>
                <w:kern w:val="2"/>
                <w:szCs w:val="24"/>
              </w:rPr>
            </w:pPr>
            <w:r w:rsidRPr="003821B8">
              <w:rPr>
                <w:b/>
                <w:bCs/>
                <w:kern w:val="2"/>
                <w:szCs w:val="24"/>
              </w:rPr>
              <w:t>1.1. Pirkėjas</w:t>
            </w:r>
          </w:p>
        </w:tc>
        <w:tc>
          <w:tcPr>
            <w:tcW w:w="3240" w:type="dxa"/>
          </w:tcPr>
          <w:p w14:paraId="3D47807A" w14:textId="77777777" w:rsidR="005A5832" w:rsidRPr="003821B8" w:rsidRDefault="00A10867">
            <w:pPr>
              <w:rPr>
                <w:kern w:val="2"/>
                <w:szCs w:val="24"/>
              </w:rPr>
            </w:pPr>
            <w:r w:rsidRPr="003821B8">
              <w:rPr>
                <w:kern w:val="2"/>
                <w:szCs w:val="24"/>
              </w:rPr>
              <w:t>1.1.1. Pavadinimas</w:t>
            </w:r>
          </w:p>
        </w:tc>
        <w:tc>
          <w:tcPr>
            <w:tcW w:w="3510" w:type="dxa"/>
          </w:tcPr>
          <w:p w14:paraId="35AB6B48" w14:textId="77777777" w:rsidR="00BD4FA9" w:rsidRPr="003821B8" w:rsidRDefault="00BD4FA9" w:rsidP="00BD4FA9">
            <w:pPr>
              <w:rPr>
                <w:szCs w:val="24"/>
              </w:rPr>
            </w:pPr>
            <w:r w:rsidRPr="003821B8">
              <w:rPr>
                <w:szCs w:val="24"/>
              </w:rPr>
              <w:t xml:space="preserve">Lietuvos Respublikos </w:t>
            </w:r>
          </w:p>
          <w:p w14:paraId="7B18A7A0" w14:textId="0C9372FD" w:rsidR="005A5832" w:rsidRPr="003821B8" w:rsidRDefault="00BD4FA9" w:rsidP="00BC5A9F">
            <w:pPr>
              <w:rPr>
                <w:kern w:val="2"/>
                <w:szCs w:val="24"/>
              </w:rPr>
            </w:pPr>
            <w:r w:rsidRPr="003821B8">
              <w:rPr>
                <w:szCs w:val="24"/>
              </w:rPr>
              <w:t>sveikatos apsaugos ministerija</w:t>
            </w:r>
          </w:p>
        </w:tc>
      </w:tr>
      <w:tr w:rsidR="005A5832" w:rsidRPr="003821B8" w14:paraId="21D9FF3B" w14:textId="77777777">
        <w:tc>
          <w:tcPr>
            <w:tcW w:w="2808" w:type="dxa"/>
            <w:vMerge/>
          </w:tcPr>
          <w:p w14:paraId="678F5628" w14:textId="77777777" w:rsidR="005A5832" w:rsidRPr="003821B8" w:rsidRDefault="005A5832">
            <w:pPr>
              <w:rPr>
                <w:kern w:val="2"/>
                <w:szCs w:val="24"/>
              </w:rPr>
            </w:pPr>
          </w:p>
        </w:tc>
        <w:tc>
          <w:tcPr>
            <w:tcW w:w="3240" w:type="dxa"/>
          </w:tcPr>
          <w:p w14:paraId="00E92D27" w14:textId="77777777" w:rsidR="005A5832" w:rsidRPr="003821B8" w:rsidRDefault="00A10867">
            <w:pPr>
              <w:rPr>
                <w:kern w:val="2"/>
                <w:szCs w:val="24"/>
              </w:rPr>
            </w:pPr>
            <w:r w:rsidRPr="003821B8">
              <w:rPr>
                <w:kern w:val="2"/>
                <w:szCs w:val="24"/>
              </w:rPr>
              <w:t>1.1.2. Juridinio asmens kodas</w:t>
            </w:r>
          </w:p>
        </w:tc>
        <w:tc>
          <w:tcPr>
            <w:tcW w:w="3510" w:type="dxa"/>
          </w:tcPr>
          <w:p w14:paraId="0C75E4DF" w14:textId="548579FC" w:rsidR="005A5832" w:rsidRPr="003821B8" w:rsidRDefault="00BF7370" w:rsidP="00BC5A9F">
            <w:pPr>
              <w:jc w:val="both"/>
              <w:rPr>
                <w:kern w:val="2"/>
                <w:szCs w:val="24"/>
              </w:rPr>
            </w:pPr>
            <w:r w:rsidRPr="003821B8">
              <w:rPr>
                <w:szCs w:val="24"/>
              </w:rPr>
              <w:t>188603472</w:t>
            </w:r>
          </w:p>
        </w:tc>
      </w:tr>
      <w:tr w:rsidR="005A5832" w:rsidRPr="003821B8" w14:paraId="5B061D89" w14:textId="77777777">
        <w:tc>
          <w:tcPr>
            <w:tcW w:w="2808" w:type="dxa"/>
            <w:vMerge/>
          </w:tcPr>
          <w:p w14:paraId="43212C99" w14:textId="77777777" w:rsidR="005A5832" w:rsidRPr="003821B8" w:rsidRDefault="005A5832">
            <w:pPr>
              <w:rPr>
                <w:kern w:val="2"/>
                <w:szCs w:val="24"/>
              </w:rPr>
            </w:pPr>
          </w:p>
        </w:tc>
        <w:tc>
          <w:tcPr>
            <w:tcW w:w="3240" w:type="dxa"/>
          </w:tcPr>
          <w:p w14:paraId="6AB8C794" w14:textId="77777777" w:rsidR="005A5832" w:rsidRPr="003821B8" w:rsidRDefault="00A10867">
            <w:pPr>
              <w:rPr>
                <w:kern w:val="2"/>
                <w:szCs w:val="24"/>
              </w:rPr>
            </w:pPr>
            <w:r w:rsidRPr="003821B8">
              <w:rPr>
                <w:kern w:val="2"/>
                <w:szCs w:val="24"/>
              </w:rPr>
              <w:t>1.1.3. Adresas</w:t>
            </w:r>
          </w:p>
        </w:tc>
        <w:tc>
          <w:tcPr>
            <w:tcW w:w="3510" w:type="dxa"/>
          </w:tcPr>
          <w:p w14:paraId="4DCD60C4" w14:textId="484101DB" w:rsidR="005A5832" w:rsidRPr="003821B8" w:rsidRDefault="00A75926" w:rsidP="00BC5A9F">
            <w:pPr>
              <w:jc w:val="both"/>
              <w:rPr>
                <w:kern w:val="2"/>
                <w:szCs w:val="24"/>
              </w:rPr>
            </w:pPr>
            <w:r w:rsidRPr="003821B8">
              <w:rPr>
                <w:szCs w:val="24"/>
              </w:rPr>
              <w:t>Vilniaus g. 33, LT-01506 Vilnius</w:t>
            </w:r>
          </w:p>
        </w:tc>
      </w:tr>
      <w:tr w:rsidR="005A5832" w:rsidRPr="003821B8" w14:paraId="20F4A7D2" w14:textId="77777777">
        <w:tc>
          <w:tcPr>
            <w:tcW w:w="2808" w:type="dxa"/>
            <w:vMerge/>
          </w:tcPr>
          <w:p w14:paraId="14A804E9" w14:textId="77777777" w:rsidR="005A5832" w:rsidRPr="003821B8" w:rsidRDefault="005A5832">
            <w:pPr>
              <w:rPr>
                <w:kern w:val="2"/>
                <w:szCs w:val="24"/>
              </w:rPr>
            </w:pPr>
          </w:p>
        </w:tc>
        <w:tc>
          <w:tcPr>
            <w:tcW w:w="3240" w:type="dxa"/>
          </w:tcPr>
          <w:p w14:paraId="0CD126F4" w14:textId="77777777" w:rsidR="005A5832" w:rsidRPr="003821B8" w:rsidRDefault="00A10867">
            <w:pPr>
              <w:rPr>
                <w:kern w:val="2"/>
                <w:szCs w:val="24"/>
              </w:rPr>
            </w:pPr>
            <w:r w:rsidRPr="003821B8">
              <w:rPr>
                <w:kern w:val="2"/>
                <w:szCs w:val="24"/>
              </w:rPr>
              <w:t>1.1.4. PVM mokėtojo kodas</w:t>
            </w:r>
          </w:p>
        </w:tc>
        <w:tc>
          <w:tcPr>
            <w:tcW w:w="3510" w:type="dxa"/>
          </w:tcPr>
          <w:p w14:paraId="4ED01CFB" w14:textId="04F5EA83" w:rsidR="005A5832" w:rsidRPr="003821B8" w:rsidRDefault="00066A8F">
            <w:pPr>
              <w:jc w:val="center"/>
              <w:rPr>
                <w:kern w:val="2"/>
                <w:szCs w:val="24"/>
              </w:rPr>
            </w:pPr>
            <w:r w:rsidRPr="003821B8">
              <w:rPr>
                <w:kern w:val="2"/>
                <w:szCs w:val="24"/>
              </w:rPr>
              <w:t>-</w:t>
            </w:r>
          </w:p>
        </w:tc>
      </w:tr>
      <w:tr w:rsidR="005A5832" w:rsidRPr="003821B8" w14:paraId="119AA837" w14:textId="77777777">
        <w:tc>
          <w:tcPr>
            <w:tcW w:w="2808" w:type="dxa"/>
            <w:vMerge/>
          </w:tcPr>
          <w:p w14:paraId="64D6E693" w14:textId="77777777" w:rsidR="005A5832" w:rsidRPr="003821B8" w:rsidRDefault="005A5832">
            <w:pPr>
              <w:rPr>
                <w:kern w:val="2"/>
                <w:szCs w:val="24"/>
              </w:rPr>
            </w:pPr>
          </w:p>
        </w:tc>
        <w:tc>
          <w:tcPr>
            <w:tcW w:w="3240" w:type="dxa"/>
          </w:tcPr>
          <w:p w14:paraId="23587397" w14:textId="77777777" w:rsidR="005A5832" w:rsidRPr="003821B8" w:rsidRDefault="00A10867">
            <w:pPr>
              <w:rPr>
                <w:kern w:val="2"/>
                <w:szCs w:val="24"/>
              </w:rPr>
            </w:pPr>
            <w:r w:rsidRPr="003821B8">
              <w:rPr>
                <w:kern w:val="2"/>
                <w:szCs w:val="24"/>
              </w:rPr>
              <w:t>1.1.5. Atsiskaitomoji sąskaita</w:t>
            </w:r>
          </w:p>
        </w:tc>
        <w:tc>
          <w:tcPr>
            <w:tcW w:w="3510" w:type="dxa"/>
          </w:tcPr>
          <w:p w14:paraId="135727B3" w14:textId="11EAC55B" w:rsidR="005A5832" w:rsidRPr="003821B8" w:rsidRDefault="00CE6D2E" w:rsidP="007E1308">
            <w:pPr>
              <w:rPr>
                <w:kern w:val="2"/>
                <w:szCs w:val="24"/>
              </w:rPr>
            </w:pPr>
            <w:r w:rsidRPr="003821B8">
              <w:rPr>
                <w:szCs w:val="24"/>
                <w:lang w:val="en-GB"/>
              </w:rPr>
              <w:t>LT14 4040 0636 1000 0487</w:t>
            </w:r>
          </w:p>
        </w:tc>
      </w:tr>
      <w:tr w:rsidR="005A5832" w:rsidRPr="003821B8" w14:paraId="0FC4AE22" w14:textId="77777777">
        <w:tc>
          <w:tcPr>
            <w:tcW w:w="2808" w:type="dxa"/>
            <w:vMerge/>
          </w:tcPr>
          <w:p w14:paraId="75340392" w14:textId="77777777" w:rsidR="005A5832" w:rsidRPr="003821B8" w:rsidRDefault="005A5832">
            <w:pPr>
              <w:rPr>
                <w:kern w:val="2"/>
                <w:szCs w:val="24"/>
              </w:rPr>
            </w:pPr>
          </w:p>
        </w:tc>
        <w:tc>
          <w:tcPr>
            <w:tcW w:w="3240" w:type="dxa"/>
          </w:tcPr>
          <w:p w14:paraId="6779DDB7" w14:textId="77777777" w:rsidR="005A5832" w:rsidRPr="003821B8" w:rsidRDefault="00A10867">
            <w:pPr>
              <w:rPr>
                <w:kern w:val="2"/>
                <w:szCs w:val="24"/>
              </w:rPr>
            </w:pPr>
            <w:r w:rsidRPr="003821B8">
              <w:rPr>
                <w:kern w:val="2"/>
                <w:szCs w:val="24"/>
              </w:rPr>
              <w:t>1.1.6. Bankas, banko kodas</w:t>
            </w:r>
          </w:p>
        </w:tc>
        <w:tc>
          <w:tcPr>
            <w:tcW w:w="3510" w:type="dxa"/>
          </w:tcPr>
          <w:p w14:paraId="7C591D56" w14:textId="77777777" w:rsidR="00F70BAA" w:rsidRPr="00221405" w:rsidRDefault="00F70BAA" w:rsidP="00F70BAA">
            <w:pPr>
              <w:rPr>
                <w:szCs w:val="24"/>
                <w:lang w:val="en-GB"/>
              </w:rPr>
            </w:pPr>
            <w:r w:rsidRPr="00221405">
              <w:rPr>
                <w:szCs w:val="24"/>
                <w:lang w:val="en-GB"/>
              </w:rPr>
              <w:t>Lietuvos Respublikos finansų ministerija, </w:t>
            </w:r>
          </w:p>
          <w:p w14:paraId="493BA20D" w14:textId="01C77810" w:rsidR="005A5832" w:rsidRPr="00221405" w:rsidRDefault="00F70BAA" w:rsidP="00F70BAA">
            <w:pPr>
              <w:rPr>
                <w:kern w:val="2"/>
                <w:szCs w:val="24"/>
                <w:highlight w:val="cyan"/>
              </w:rPr>
            </w:pPr>
            <w:r w:rsidRPr="00221405">
              <w:rPr>
                <w:szCs w:val="24"/>
                <w:lang w:val="en-GB"/>
              </w:rPr>
              <w:t>finansų įstaigos kodas 40400</w:t>
            </w:r>
          </w:p>
        </w:tc>
      </w:tr>
      <w:tr w:rsidR="005A5832" w:rsidRPr="003821B8" w14:paraId="5659329A" w14:textId="77777777">
        <w:tc>
          <w:tcPr>
            <w:tcW w:w="2808" w:type="dxa"/>
            <w:vMerge/>
          </w:tcPr>
          <w:p w14:paraId="075906ED" w14:textId="77777777" w:rsidR="005A5832" w:rsidRPr="003821B8" w:rsidRDefault="005A5832">
            <w:pPr>
              <w:rPr>
                <w:kern w:val="2"/>
                <w:szCs w:val="24"/>
              </w:rPr>
            </w:pPr>
          </w:p>
        </w:tc>
        <w:tc>
          <w:tcPr>
            <w:tcW w:w="3240" w:type="dxa"/>
          </w:tcPr>
          <w:p w14:paraId="7D6B6AE4" w14:textId="77777777" w:rsidR="005A5832" w:rsidRPr="003821B8" w:rsidRDefault="00A10867">
            <w:pPr>
              <w:rPr>
                <w:kern w:val="2"/>
                <w:szCs w:val="24"/>
              </w:rPr>
            </w:pPr>
            <w:r w:rsidRPr="003821B8">
              <w:rPr>
                <w:kern w:val="2"/>
                <w:szCs w:val="24"/>
              </w:rPr>
              <w:t>1.1.7. Telefonas</w:t>
            </w:r>
          </w:p>
        </w:tc>
        <w:tc>
          <w:tcPr>
            <w:tcW w:w="3510" w:type="dxa"/>
          </w:tcPr>
          <w:p w14:paraId="1CF0A0E5" w14:textId="47B7A948" w:rsidR="005A5832" w:rsidRPr="00221405" w:rsidRDefault="00022B97" w:rsidP="0057510B">
            <w:pPr>
              <w:rPr>
                <w:kern w:val="2"/>
                <w:szCs w:val="24"/>
                <w:highlight w:val="cyan"/>
              </w:rPr>
            </w:pPr>
            <w:r w:rsidRPr="00221405">
              <w:rPr>
                <w:kern w:val="2"/>
                <w:szCs w:val="24"/>
              </w:rPr>
              <w:t>8(5) 266 1401</w:t>
            </w:r>
          </w:p>
        </w:tc>
      </w:tr>
      <w:tr w:rsidR="005A5832" w:rsidRPr="003821B8" w14:paraId="409885F0" w14:textId="77777777">
        <w:tc>
          <w:tcPr>
            <w:tcW w:w="2808" w:type="dxa"/>
            <w:vMerge/>
          </w:tcPr>
          <w:p w14:paraId="36F72DBD" w14:textId="77777777" w:rsidR="005A5832" w:rsidRPr="003821B8" w:rsidRDefault="005A5832">
            <w:pPr>
              <w:rPr>
                <w:kern w:val="2"/>
                <w:szCs w:val="24"/>
              </w:rPr>
            </w:pPr>
          </w:p>
        </w:tc>
        <w:tc>
          <w:tcPr>
            <w:tcW w:w="3240" w:type="dxa"/>
          </w:tcPr>
          <w:p w14:paraId="43A285CD" w14:textId="77777777" w:rsidR="005A5832" w:rsidRPr="003821B8" w:rsidRDefault="00A10867">
            <w:pPr>
              <w:rPr>
                <w:kern w:val="2"/>
                <w:szCs w:val="24"/>
              </w:rPr>
            </w:pPr>
            <w:r w:rsidRPr="003821B8">
              <w:rPr>
                <w:kern w:val="2"/>
                <w:szCs w:val="24"/>
              </w:rPr>
              <w:t>1.1.8. El. paštas</w:t>
            </w:r>
          </w:p>
        </w:tc>
        <w:tc>
          <w:tcPr>
            <w:tcW w:w="3510" w:type="dxa"/>
          </w:tcPr>
          <w:p w14:paraId="4CF3D0A7" w14:textId="41A5B185" w:rsidR="005A5832" w:rsidRPr="00221405" w:rsidRDefault="00022B97" w:rsidP="00F110B1">
            <w:pPr>
              <w:rPr>
                <w:kern w:val="2"/>
                <w:szCs w:val="24"/>
                <w:highlight w:val="cyan"/>
              </w:rPr>
            </w:pPr>
            <w:r w:rsidRPr="00221405">
              <w:rPr>
                <w:kern w:val="2"/>
                <w:szCs w:val="24"/>
              </w:rPr>
              <w:t>ministerija@sam.lt</w:t>
            </w:r>
          </w:p>
        </w:tc>
      </w:tr>
      <w:tr w:rsidR="00A100FA" w:rsidRPr="003821B8" w14:paraId="1AFD125E" w14:textId="77777777">
        <w:tc>
          <w:tcPr>
            <w:tcW w:w="2808" w:type="dxa"/>
            <w:vMerge/>
          </w:tcPr>
          <w:p w14:paraId="365717EA" w14:textId="77777777" w:rsidR="00A100FA" w:rsidRPr="003821B8" w:rsidRDefault="00A100FA" w:rsidP="00A100FA">
            <w:pPr>
              <w:rPr>
                <w:kern w:val="2"/>
                <w:szCs w:val="24"/>
              </w:rPr>
            </w:pPr>
          </w:p>
        </w:tc>
        <w:tc>
          <w:tcPr>
            <w:tcW w:w="3240" w:type="dxa"/>
          </w:tcPr>
          <w:p w14:paraId="463D29AC" w14:textId="77777777" w:rsidR="00A100FA" w:rsidRPr="003821B8" w:rsidRDefault="00A100FA" w:rsidP="00A100FA">
            <w:pPr>
              <w:rPr>
                <w:kern w:val="2"/>
                <w:szCs w:val="24"/>
              </w:rPr>
            </w:pPr>
            <w:r w:rsidRPr="003821B8">
              <w:rPr>
                <w:kern w:val="2"/>
                <w:szCs w:val="24"/>
              </w:rPr>
              <w:t>1.1.9. Šalies atstovas</w:t>
            </w:r>
          </w:p>
        </w:tc>
        <w:tc>
          <w:tcPr>
            <w:tcW w:w="3510" w:type="dxa"/>
          </w:tcPr>
          <w:p w14:paraId="33749822" w14:textId="56C55FF6" w:rsidR="00A100FA" w:rsidRPr="00A45DB7" w:rsidRDefault="001528BA" w:rsidP="00A45DB7">
            <w:pPr>
              <w:spacing w:after="160"/>
              <w:rPr>
                <w:kern w:val="2"/>
                <w:szCs w:val="24"/>
              </w:rPr>
            </w:pPr>
            <w:r w:rsidRPr="001528BA">
              <w:rPr>
                <w:rFonts w:eastAsiaTheme="minorHAnsi"/>
                <w:kern w:val="2"/>
                <w:szCs w:val="24"/>
                <w14:ligatures w14:val="standardContextual"/>
              </w:rPr>
              <w:t>L</w:t>
            </w:r>
            <w:r w:rsidRPr="001528BA">
              <w:rPr>
                <w:rFonts w:eastAsiaTheme="minorHAnsi"/>
                <w:color w:val="000000"/>
                <w:kern w:val="2"/>
                <w:szCs w:val="24"/>
                <w14:ligatures w14:val="standardContextual"/>
              </w:rPr>
              <w:t>ietuvos Respublikos sveikatos apsaugos ministerijos Asmens sveikatos departamento direktorė, laikinai vykdanti Lietuvos Respublikos sveikatos apsaugos ministerijos kanclerio funkcijas, Odeta Vitkūnienė</w:t>
            </w:r>
          </w:p>
        </w:tc>
      </w:tr>
      <w:tr w:rsidR="00A100FA" w:rsidRPr="003821B8" w14:paraId="3FD4D03B" w14:textId="77777777" w:rsidTr="00345B1A">
        <w:trPr>
          <w:trHeight w:val="1612"/>
        </w:trPr>
        <w:tc>
          <w:tcPr>
            <w:tcW w:w="2808" w:type="dxa"/>
            <w:vMerge/>
          </w:tcPr>
          <w:p w14:paraId="79B65498" w14:textId="77777777" w:rsidR="00A100FA" w:rsidRPr="003821B8" w:rsidRDefault="00A100FA" w:rsidP="00A100FA">
            <w:pPr>
              <w:rPr>
                <w:kern w:val="2"/>
                <w:szCs w:val="24"/>
              </w:rPr>
            </w:pPr>
          </w:p>
        </w:tc>
        <w:tc>
          <w:tcPr>
            <w:tcW w:w="3240" w:type="dxa"/>
          </w:tcPr>
          <w:p w14:paraId="62D8511D" w14:textId="77777777" w:rsidR="00A100FA" w:rsidRPr="003821B8" w:rsidRDefault="00A100FA" w:rsidP="00A100FA">
            <w:pPr>
              <w:rPr>
                <w:kern w:val="2"/>
                <w:szCs w:val="24"/>
              </w:rPr>
            </w:pPr>
            <w:r w:rsidRPr="003821B8">
              <w:rPr>
                <w:kern w:val="2"/>
                <w:szCs w:val="24"/>
              </w:rPr>
              <w:t>1.1.10. Atstovavimo pagrindas</w:t>
            </w:r>
          </w:p>
        </w:tc>
        <w:tc>
          <w:tcPr>
            <w:tcW w:w="3510" w:type="dxa"/>
          </w:tcPr>
          <w:p w14:paraId="1FACB628" w14:textId="0D8BB565" w:rsidR="00A100FA" w:rsidRPr="00A45DB7" w:rsidRDefault="001528BA" w:rsidP="00A45DB7">
            <w:pPr>
              <w:spacing w:after="160"/>
              <w:rPr>
                <w:kern w:val="2"/>
                <w:szCs w:val="24"/>
              </w:rPr>
            </w:pPr>
            <w:r w:rsidRPr="001528BA">
              <w:rPr>
                <w:rFonts w:eastAsiaTheme="minorHAnsi"/>
                <w:kern w:val="2"/>
                <w:szCs w:val="24"/>
                <w14:ligatures w14:val="standardContextual"/>
              </w:rPr>
              <w:t>2017 m. sausio 13 d. Lietuvos Respublikos sveikatos apsaugos ministro įsakymas Nr. V-43 „Dėl pavedimo Lietuvos Respublikos sveikatos apsaugos ministerijos kancleriui“</w:t>
            </w:r>
          </w:p>
        </w:tc>
      </w:tr>
      <w:tr w:rsidR="004877C4" w:rsidRPr="003821B8" w14:paraId="2503A2F4" w14:textId="77777777">
        <w:tc>
          <w:tcPr>
            <w:tcW w:w="2808" w:type="dxa"/>
            <w:vMerge w:val="restart"/>
          </w:tcPr>
          <w:p w14:paraId="36FD2A01" w14:textId="117EC674" w:rsidR="004877C4" w:rsidRPr="003821B8" w:rsidRDefault="004877C4" w:rsidP="004877C4">
            <w:pPr>
              <w:rPr>
                <w:b/>
                <w:bCs/>
                <w:kern w:val="2"/>
                <w:szCs w:val="24"/>
              </w:rPr>
            </w:pPr>
            <w:r w:rsidRPr="003821B8">
              <w:rPr>
                <w:b/>
                <w:bCs/>
                <w:kern w:val="2"/>
                <w:szCs w:val="24"/>
              </w:rPr>
              <w:t>1.2. Gavėjas</w:t>
            </w:r>
          </w:p>
        </w:tc>
        <w:tc>
          <w:tcPr>
            <w:tcW w:w="3240" w:type="dxa"/>
          </w:tcPr>
          <w:p w14:paraId="29414859" w14:textId="6B9A44DE" w:rsidR="004877C4" w:rsidRPr="003821B8" w:rsidRDefault="004877C4" w:rsidP="004877C4">
            <w:pPr>
              <w:rPr>
                <w:kern w:val="2"/>
                <w:szCs w:val="24"/>
              </w:rPr>
            </w:pPr>
            <w:r w:rsidRPr="003821B8">
              <w:rPr>
                <w:szCs w:val="24"/>
              </w:rPr>
              <w:t>1.2.1. Pavadinimas</w:t>
            </w:r>
          </w:p>
        </w:tc>
        <w:tc>
          <w:tcPr>
            <w:tcW w:w="3510" w:type="dxa"/>
          </w:tcPr>
          <w:p w14:paraId="4881576C" w14:textId="0F709ACC" w:rsidR="004877C4" w:rsidRPr="00FC6EC6" w:rsidRDefault="004877C4" w:rsidP="004877C4">
            <w:pPr>
              <w:jc w:val="center"/>
              <w:rPr>
                <w:kern w:val="2"/>
                <w:szCs w:val="24"/>
              </w:rPr>
            </w:pPr>
            <w:r w:rsidRPr="00FC6EC6">
              <w:rPr>
                <w:szCs w:val="24"/>
              </w:rPr>
              <w:t>Viešoji įstaiga Vilniaus universiteto ligoninė Santaros klinikos</w:t>
            </w:r>
          </w:p>
        </w:tc>
      </w:tr>
      <w:tr w:rsidR="004877C4" w:rsidRPr="003821B8" w14:paraId="3543554F" w14:textId="77777777">
        <w:tc>
          <w:tcPr>
            <w:tcW w:w="2808" w:type="dxa"/>
            <w:vMerge/>
          </w:tcPr>
          <w:p w14:paraId="02FF97E3" w14:textId="77777777" w:rsidR="004877C4" w:rsidRPr="003821B8" w:rsidRDefault="004877C4" w:rsidP="004877C4">
            <w:pPr>
              <w:rPr>
                <w:b/>
                <w:bCs/>
                <w:kern w:val="2"/>
                <w:szCs w:val="24"/>
              </w:rPr>
            </w:pPr>
          </w:p>
        </w:tc>
        <w:tc>
          <w:tcPr>
            <w:tcW w:w="3240" w:type="dxa"/>
          </w:tcPr>
          <w:p w14:paraId="22729BB6" w14:textId="1850D915" w:rsidR="004877C4" w:rsidRPr="003821B8" w:rsidRDefault="004877C4" w:rsidP="004877C4">
            <w:pPr>
              <w:rPr>
                <w:kern w:val="2"/>
                <w:szCs w:val="24"/>
              </w:rPr>
            </w:pPr>
            <w:r w:rsidRPr="003821B8">
              <w:rPr>
                <w:szCs w:val="24"/>
              </w:rPr>
              <w:t>1.2.2. Juridinio asmens kodas</w:t>
            </w:r>
          </w:p>
        </w:tc>
        <w:tc>
          <w:tcPr>
            <w:tcW w:w="3510" w:type="dxa"/>
          </w:tcPr>
          <w:p w14:paraId="21CC4A19" w14:textId="6DEF491E" w:rsidR="004877C4" w:rsidRPr="00FC6EC6" w:rsidRDefault="004877C4" w:rsidP="004877C4">
            <w:pPr>
              <w:jc w:val="center"/>
              <w:rPr>
                <w:kern w:val="2"/>
                <w:szCs w:val="24"/>
              </w:rPr>
            </w:pPr>
            <w:r w:rsidRPr="00FC6EC6">
              <w:rPr>
                <w:szCs w:val="24"/>
              </w:rPr>
              <w:t>124364561</w:t>
            </w:r>
          </w:p>
        </w:tc>
      </w:tr>
      <w:tr w:rsidR="004877C4" w:rsidRPr="003821B8" w14:paraId="2128B501" w14:textId="77777777">
        <w:tc>
          <w:tcPr>
            <w:tcW w:w="2808" w:type="dxa"/>
            <w:vMerge/>
          </w:tcPr>
          <w:p w14:paraId="59D556F2" w14:textId="77777777" w:rsidR="004877C4" w:rsidRPr="003821B8" w:rsidRDefault="004877C4" w:rsidP="004877C4">
            <w:pPr>
              <w:rPr>
                <w:b/>
                <w:bCs/>
                <w:kern w:val="2"/>
                <w:szCs w:val="24"/>
              </w:rPr>
            </w:pPr>
          </w:p>
        </w:tc>
        <w:tc>
          <w:tcPr>
            <w:tcW w:w="3240" w:type="dxa"/>
          </w:tcPr>
          <w:p w14:paraId="6875589B" w14:textId="70A4CBC6" w:rsidR="004877C4" w:rsidRPr="003821B8" w:rsidRDefault="004877C4" w:rsidP="004877C4">
            <w:pPr>
              <w:rPr>
                <w:kern w:val="2"/>
                <w:szCs w:val="24"/>
              </w:rPr>
            </w:pPr>
            <w:r w:rsidRPr="003821B8">
              <w:rPr>
                <w:szCs w:val="24"/>
              </w:rPr>
              <w:t>1.2.3. Adresas</w:t>
            </w:r>
          </w:p>
        </w:tc>
        <w:tc>
          <w:tcPr>
            <w:tcW w:w="3510" w:type="dxa"/>
          </w:tcPr>
          <w:p w14:paraId="78D51237" w14:textId="0FD4E8E8" w:rsidR="004877C4" w:rsidRPr="00FC6EC6" w:rsidRDefault="004877C4" w:rsidP="004877C4">
            <w:pPr>
              <w:jc w:val="center"/>
              <w:rPr>
                <w:kern w:val="2"/>
                <w:szCs w:val="24"/>
              </w:rPr>
            </w:pPr>
            <w:r w:rsidRPr="00FC6EC6">
              <w:rPr>
                <w:szCs w:val="24"/>
              </w:rPr>
              <w:t>Santariškių g. 2, LT-08406 Vilnius</w:t>
            </w:r>
          </w:p>
        </w:tc>
      </w:tr>
      <w:tr w:rsidR="004877C4" w:rsidRPr="003821B8" w14:paraId="5C536E93" w14:textId="77777777">
        <w:tc>
          <w:tcPr>
            <w:tcW w:w="2808" w:type="dxa"/>
            <w:vMerge/>
          </w:tcPr>
          <w:p w14:paraId="7FABF6D6" w14:textId="77777777" w:rsidR="004877C4" w:rsidRPr="003821B8" w:rsidRDefault="004877C4" w:rsidP="004877C4">
            <w:pPr>
              <w:rPr>
                <w:b/>
                <w:bCs/>
                <w:kern w:val="2"/>
                <w:szCs w:val="24"/>
              </w:rPr>
            </w:pPr>
          </w:p>
        </w:tc>
        <w:tc>
          <w:tcPr>
            <w:tcW w:w="3240" w:type="dxa"/>
          </w:tcPr>
          <w:p w14:paraId="0329598C" w14:textId="7D2A6044" w:rsidR="004877C4" w:rsidRPr="003821B8" w:rsidRDefault="004877C4" w:rsidP="004877C4">
            <w:pPr>
              <w:rPr>
                <w:kern w:val="2"/>
                <w:szCs w:val="24"/>
              </w:rPr>
            </w:pPr>
            <w:r w:rsidRPr="003821B8">
              <w:rPr>
                <w:szCs w:val="24"/>
              </w:rPr>
              <w:t>1.2.4. PVM mokėtojo kodas</w:t>
            </w:r>
          </w:p>
        </w:tc>
        <w:tc>
          <w:tcPr>
            <w:tcW w:w="3510" w:type="dxa"/>
          </w:tcPr>
          <w:p w14:paraId="645CEF41" w14:textId="75F7BA0F" w:rsidR="004877C4" w:rsidRPr="00FC6EC6" w:rsidRDefault="004877C4" w:rsidP="004877C4">
            <w:pPr>
              <w:jc w:val="center"/>
              <w:rPr>
                <w:kern w:val="2"/>
                <w:szCs w:val="24"/>
              </w:rPr>
            </w:pPr>
            <w:r w:rsidRPr="00FC6EC6">
              <w:rPr>
                <w:szCs w:val="24"/>
              </w:rPr>
              <w:t>LT243645610</w:t>
            </w:r>
          </w:p>
        </w:tc>
      </w:tr>
      <w:tr w:rsidR="004877C4" w:rsidRPr="003821B8" w14:paraId="78B6F64A" w14:textId="77777777">
        <w:tc>
          <w:tcPr>
            <w:tcW w:w="2808" w:type="dxa"/>
            <w:vMerge/>
          </w:tcPr>
          <w:p w14:paraId="311FE4F3" w14:textId="77777777" w:rsidR="004877C4" w:rsidRPr="003821B8" w:rsidRDefault="004877C4" w:rsidP="004877C4">
            <w:pPr>
              <w:rPr>
                <w:b/>
                <w:bCs/>
                <w:kern w:val="2"/>
                <w:szCs w:val="24"/>
              </w:rPr>
            </w:pPr>
          </w:p>
        </w:tc>
        <w:tc>
          <w:tcPr>
            <w:tcW w:w="3240" w:type="dxa"/>
          </w:tcPr>
          <w:p w14:paraId="2F9EFF8B" w14:textId="5DBBFBED" w:rsidR="004877C4" w:rsidRPr="003821B8" w:rsidRDefault="004877C4" w:rsidP="004877C4">
            <w:pPr>
              <w:rPr>
                <w:kern w:val="2"/>
                <w:szCs w:val="24"/>
              </w:rPr>
            </w:pPr>
            <w:r w:rsidRPr="003821B8">
              <w:rPr>
                <w:szCs w:val="24"/>
              </w:rPr>
              <w:t>1.2.5. Atsiskaitomoji sąskaita</w:t>
            </w:r>
          </w:p>
        </w:tc>
        <w:tc>
          <w:tcPr>
            <w:tcW w:w="3510" w:type="dxa"/>
          </w:tcPr>
          <w:p w14:paraId="01BE32FE" w14:textId="3BA9D0FA" w:rsidR="004877C4" w:rsidRPr="00FC6EC6" w:rsidRDefault="004877C4" w:rsidP="004877C4">
            <w:pPr>
              <w:jc w:val="center"/>
              <w:rPr>
                <w:kern w:val="2"/>
                <w:szCs w:val="24"/>
              </w:rPr>
            </w:pPr>
            <w:r w:rsidRPr="00FC6EC6">
              <w:rPr>
                <w:szCs w:val="24"/>
              </w:rPr>
              <w:t>LT71 7300 0100 0249 2260</w:t>
            </w:r>
          </w:p>
        </w:tc>
      </w:tr>
      <w:tr w:rsidR="004877C4" w:rsidRPr="003821B8" w14:paraId="08799514" w14:textId="77777777">
        <w:tc>
          <w:tcPr>
            <w:tcW w:w="2808" w:type="dxa"/>
            <w:vMerge/>
          </w:tcPr>
          <w:p w14:paraId="107B3BBF" w14:textId="77777777" w:rsidR="004877C4" w:rsidRPr="003821B8" w:rsidRDefault="004877C4" w:rsidP="004877C4">
            <w:pPr>
              <w:rPr>
                <w:b/>
                <w:bCs/>
                <w:kern w:val="2"/>
                <w:szCs w:val="24"/>
              </w:rPr>
            </w:pPr>
          </w:p>
        </w:tc>
        <w:tc>
          <w:tcPr>
            <w:tcW w:w="3240" w:type="dxa"/>
          </w:tcPr>
          <w:p w14:paraId="62AFD079" w14:textId="0FBC8A3E" w:rsidR="004877C4" w:rsidRPr="003821B8" w:rsidRDefault="004877C4" w:rsidP="004877C4">
            <w:pPr>
              <w:rPr>
                <w:kern w:val="2"/>
                <w:szCs w:val="24"/>
              </w:rPr>
            </w:pPr>
            <w:r w:rsidRPr="003821B8">
              <w:rPr>
                <w:szCs w:val="24"/>
              </w:rPr>
              <w:t>1.2.6. Bankas, banko kodas</w:t>
            </w:r>
          </w:p>
        </w:tc>
        <w:tc>
          <w:tcPr>
            <w:tcW w:w="3510" w:type="dxa"/>
          </w:tcPr>
          <w:p w14:paraId="0DDD93BE" w14:textId="7CC2E6A6" w:rsidR="004877C4" w:rsidRPr="00FC6EC6" w:rsidRDefault="004877C4" w:rsidP="004877C4">
            <w:pPr>
              <w:jc w:val="center"/>
              <w:rPr>
                <w:kern w:val="2"/>
                <w:szCs w:val="24"/>
              </w:rPr>
            </w:pPr>
            <w:r w:rsidRPr="00FC6EC6">
              <w:rPr>
                <w:szCs w:val="24"/>
              </w:rPr>
              <w:t>AB „Swedbank“,  73000</w:t>
            </w:r>
          </w:p>
        </w:tc>
      </w:tr>
      <w:tr w:rsidR="004877C4" w:rsidRPr="003821B8" w14:paraId="2B672F7B" w14:textId="77777777">
        <w:tc>
          <w:tcPr>
            <w:tcW w:w="2808" w:type="dxa"/>
            <w:vMerge/>
          </w:tcPr>
          <w:p w14:paraId="65ED8601" w14:textId="77777777" w:rsidR="004877C4" w:rsidRPr="003821B8" w:rsidRDefault="004877C4" w:rsidP="004877C4">
            <w:pPr>
              <w:rPr>
                <w:b/>
                <w:bCs/>
                <w:kern w:val="2"/>
                <w:szCs w:val="24"/>
              </w:rPr>
            </w:pPr>
          </w:p>
        </w:tc>
        <w:tc>
          <w:tcPr>
            <w:tcW w:w="3240" w:type="dxa"/>
          </w:tcPr>
          <w:p w14:paraId="643AC5A7" w14:textId="4F102984" w:rsidR="004877C4" w:rsidRPr="003821B8" w:rsidRDefault="004877C4" w:rsidP="004877C4">
            <w:pPr>
              <w:rPr>
                <w:kern w:val="2"/>
                <w:szCs w:val="24"/>
              </w:rPr>
            </w:pPr>
            <w:r w:rsidRPr="003821B8">
              <w:rPr>
                <w:szCs w:val="24"/>
              </w:rPr>
              <w:t>1.2.7. Telefonas</w:t>
            </w:r>
          </w:p>
        </w:tc>
        <w:tc>
          <w:tcPr>
            <w:tcW w:w="3510" w:type="dxa"/>
          </w:tcPr>
          <w:p w14:paraId="3DBD8A15" w14:textId="5C177AB8" w:rsidR="004877C4" w:rsidRPr="00FC6EC6" w:rsidRDefault="004877C4" w:rsidP="004877C4">
            <w:pPr>
              <w:jc w:val="center"/>
              <w:rPr>
                <w:kern w:val="2"/>
                <w:szCs w:val="24"/>
              </w:rPr>
            </w:pPr>
            <w:r w:rsidRPr="00FC6EC6">
              <w:rPr>
                <w:szCs w:val="24"/>
              </w:rPr>
              <w:t>+370 5 236 5000</w:t>
            </w:r>
          </w:p>
        </w:tc>
      </w:tr>
      <w:tr w:rsidR="004877C4" w:rsidRPr="003821B8" w14:paraId="52B97DE6" w14:textId="77777777">
        <w:tc>
          <w:tcPr>
            <w:tcW w:w="2808" w:type="dxa"/>
            <w:vMerge/>
          </w:tcPr>
          <w:p w14:paraId="6542D7A4" w14:textId="77777777" w:rsidR="004877C4" w:rsidRPr="003821B8" w:rsidRDefault="004877C4" w:rsidP="004877C4">
            <w:pPr>
              <w:rPr>
                <w:b/>
                <w:bCs/>
                <w:kern w:val="2"/>
                <w:szCs w:val="24"/>
              </w:rPr>
            </w:pPr>
          </w:p>
        </w:tc>
        <w:tc>
          <w:tcPr>
            <w:tcW w:w="3240" w:type="dxa"/>
          </w:tcPr>
          <w:p w14:paraId="5057A530" w14:textId="3A158140" w:rsidR="004877C4" w:rsidRPr="003821B8" w:rsidRDefault="004877C4" w:rsidP="004877C4">
            <w:pPr>
              <w:rPr>
                <w:kern w:val="2"/>
                <w:szCs w:val="24"/>
              </w:rPr>
            </w:pPr>
            <w:r w:rsidRPr="003821B8">
              <w:rPr>
                <w:szCs w:val="24"/>
              </w:rPr>
              <w:t>1.2.8. El. paštas</w:t>
            </w:r>
          </w:p>
        </w:tc>
        <w:tc>
          <w:tcPr>
            <w:tcW w:w="3510" w:type="dxa"/>
          </w:tcPr>
          <w:p w14:paraId="4D6910E2" w14:textId="0BCBCDF9" w:rsidR="004877C4" w:rsidRPr="00FC6EC6" w:rsidRDefault="004877C4" w:rsidP="004877C4">
            <w:pPr>
              <w:jc w:val="center"/>
              <w:rPr>
                <w:kern w:val="2"/>
                <w:szCs w:val="24"/>
              </w:rPr>
            </w:pPr>
            <w:hyperlink r:id="rId9" w:history="1">
              <w:r w:rsidRPr="00FC6EC6">
                <w:rPr>
                  <w:rStyle w:val="Hyperlink"/>
                  <w:kern w:val="2"/>
                  <w:szCs w:val="24"/>
                </w:rPr>
                <w:t>info</w:t>
              </w:r>
              <w:r w:rsidRPr="00FC6EC6">
                <w:rPr>
                  <w:rStyle w:val="Hyperlink"/>
                  <w:kern w:val="2"/>
                  <w:szCs w:val="24"/>
                  <w:lang w:val="en-US"/>
                </w:rPr>
                <w:t>@santa.lt</w:t>
              </w:r>
            </w:hyperlink>
            <w:r w:rsidRPr="00FC6EC6">
              <w:rPr>
                <w:kern w:val="2"/>
                <w:szCs w:val="24"/>
                <w:lang w:val="en-US"/>
              </w:rPr>
              <w:t xml:space="preserve"> </w:t>
            </w:r>
          </w:p>
        </w:tc>
      </w:tr>
      <w:tr w:rsidR="004877C4" w:rsidRPr="003821B8" w14:paraId="606FA6DB" w14:textId="77777777">
        <w:tc>
          <w:tcPr>
            <w:tcW w:w="2808" w:type="dxa"/>
            <w:vMerge/>
          </w:tcPr>
          <w:p w14:paraId="11279D61" w14:textId="77777777" w:rsidR="004877C4" w:rsidRPr="003821B8" w:rsidRDefault="004877C4" w:rsidP="004877C4">
            <w:pPr>
              <w:rPr>
                <w:b/>
                <w:bCs/>
                <w:kern w:val="2"/>
                <w:szCs w:val="24"/>
              </w:rPr>
            </w:pPr>
          </w:p>
        </w:tc>
        <w:tc>
          <w:tcPr>
            <w:tcW w:w="3240" w:type="dxa"/>
          </w:tcPr>
          <w:p w14:paraId="37CD4DBB" w14:textId="660C34FC" w:rsidR="004877C4" w:rsidRPr="003821B8" w:rsidRDefault="004877C4" w:rsidP="004877C4">
            <w:pPr>
              <w:rPr>
                <w:kern w:val="2"/>
                <w:szCs w:val="24"/>
              </w:rPr>
            </w:pPr>
            <w:r w:rsidRPr="003821B8">
              <w:rPr>
                <w:szCs w:val="24"/>
              </w:rPr>
              <w:t>1.2.9. Šalies atstovas</w:t>
            </w:r>
          </w:p>
        </w:tc>
        <w:tc>
          <w:tcPr>
            <w:tcW w:w="3510" w:type="dxa"/>
          </w:tcPr>
          <w:p w14:paraId="4CFC23F3" w14:textId="77777777" w:rsidR="00A50E8C" w:rsidRPr="00FC6EC6" w:rsidRDefault="004877C4" w:rsidP="004877C4">
            <w:pPr>
              <w:jc w:val="center"/>
              <w:rPr>
                <w:kern w:val="2"/>
                <w:szCs w:val="24"/>
              </w:rPr>
            </w:pPr>
            <w:r w:rsidRPr="00FC6EC6">
              <w:rPr>
                <w:kern w:val="2"/>
                <w:szCs w:val="24"/>
              </w:rPr>
              <w:t xml:space="preserve">Generalinis direktorius </w:t>
            </w:r>
          </w:p>
          <w:p w14:paraId="5A2BE150" w14:textId="5298DA51" w:rsidR="004877C4" w:rsidRPr="00FC6EC6" w:rsidRDefault="00A50E8C" w:rsidP="004877C4">
            <w:pPr>
              <w:jc w:val="center"/>
              <w:rPr>
                <w:kern w:val="2"/>
                <w:szCs w:val="24"/>
              </w:rPr>
            </w:pPr>
            <w:r w:rsidRPr="00FC6EC6">
              <w:rPr>
                <w:kern w:val="2"/>
                <w:szCs w:val="24"/>
              </w:rPr>
              <w:t>Tomas Jovaiša</w:t>
            </w:r>
          </w:p>
        </w:tc>
      </w:tr>
      <w:tr w:rsidR="004877C4" w:rsidRPr="003821B8" w14:paraId="4FF1B06B" w14:textId="77777777">
        <w:tc>
          <w:tcPr>
            <w:tcW w:w="2808" w:type="dxa"/>
            <w:vMerge/>
          </w:tcPr>
          <w:p w14:paraId="47431C77" w14:textId="77777777" w:rsidR="004877C4" w:rsidRPr="003821B8" w:rsidRDefault="004877C4" w:rsidP="004877C4">
            <w:pPr>
              <w:rPr>
                <w:b/>
                <w:bCs/>
                <w:kern w:val="2"/>
                <w:szCs w:val="24"/>
              </w:rPr>
            </w:pPr>
          </w:p>
        </w:tc>
        <w:tc>
          <w:tcPr>
            <w:tcW w:w="3240" w:type="dxa"/>
          </w:tcPr>
          <w:p w14:paraId="74A7E302" w14:textId="7D59A559" w:rsidR="004877C4" w:rsidRPr="003821B8" w:rsidRDefault="004877C4" w:rsidP="004877C4">
            <w:pPr>
              <w:rPr>
                <w:kern w:val="2"/>
                <w:szCs w:val="24"/>
              </w:rPr>
            </w:pPr>
            <w:r w:rsidRPr="003821B8">
              <w:rPr>
                <w:szCs w:val="24"/>
              </w:rPr>
              <w:t>1.2.10. Atstovavimo pagrindas</w:t>
            </w:r>
          </w:p>
        </w:tc>
        <w:tc>
          <w:tcPr>
            <w:tcW w:w="3510" w:type="dxa"/>
          </w:tcPr>
          <w:p w14:paraId="67BCC580" w14:textId="1441D8F9" w:rsidR="004877C4" w:rsidRPr="00FC6EC6" w:rsidRDefault="004877C4" w:rsidP="004877C4">
            <w:pPr>
              <w:jc w:val="center"/>
              <w:rPr>
                <w:kern w:val="2"/>
                <w:szCs w:val="24"/>
              </w:rPr>
            </w:pPr>
            <w:r w:rsidRPr="00FC6EC6">
              <w:rPr>
                <w:kern w:val="2"/>
                <w:szCs w:val="24"/>
              </w:rPr>
              <w:t>VšĮ Vilniaus universiteto ligoninės Santaros klinikų įstatai</w:t>
            </w:r>
          </w:p>
        </w:tc>
      </w:tr>
      <w:tr w:rsidR="00A100FA" w:rsidRPr="003821B8" w14:paraId="6D83DD77" w14:textId="77777777">
        <w:tc>
          <w:tcPr>
            <w:tcW w:w="2808" w:type="dxa"/>
            <w:vMerge w:val="restart"/>
          </w:tcPr>
          <w:p w14:paraId="62454E02" w14:textId="77777777" w:rsidR="00A100FA" w:rsidRPr="003821B8" w:rsidRDefault="00A100FA" w:rsidP="00A100FA">
            <w:pPr>
              <w:rPr>
                <w:b/>
                <w:bCs/>
                <w:kern w:val="2"/>
                <w:szCs w:val="24"/>
              </w:rPr>
            </w:pPr>
          </w:p>
          <w:p w14:paraId="17CE961E" w14:textId="77777777" w:rsidR="00A100FA" w:rsidRPr="003821B8" w:rsidRDefault="00A100FA" w:rsidP="00A100FA">
            <w:pPr>
              <w:rPr>
                <w:b/>
                <w:bCs/>
                <w:kern w:val="2"/>
                <w:szCs w:val="24"/>
              </w:rPr>
            </w:pPr>
          </w:p>
          <w:p w14:paraId="6B61CC3F" w14:textId="77777777" w:rsidR="00A100FA" w:rsidRPr="003821B8" w:rsidRDefault="00A100FA" w:rsidP="00A100FA">
            <w:pPr>
              <w:rPr>
                <w:b/>
                <w:bCs/>
                <w:kern w:val="2"/>
                <w:szCs w:val="24"/>
              </w:rPr>
            </w:pPr>
          </w:p>
          <w:p w14:paraId="21E57471" w14:textId="68DF326E" w:rsidR="00A100FA" w:rsidRPr="003821B8" w:rsidRDefault="00A100FA" w:rsidP="00A100FA">
            <w:pPr>
              <w:rPr>
                <w:b/>
                <w:bCs/>
                <w:kern w:val="2"/>
                <w:szCs w:val="24"/>
              </w:rPr>
            </w:pPr>
            <w:r w:rsidRPr="003821B8">
              <w:rPr>
                <w:b/>
                <w:bCs/>
                <w:kern w:val="2"/>
                <w:szCs w:val="24"/>
              </w:rPr>
              <w:t>1.3. Tiekėjas</w:t>
            </w:r>
          </w:p>
          <w:p w14:paraId="7AB0C7B9" w14:textId="77777777" w:rsidR="00A100FA" w:rsidRPr="003821B8" w:rsidRDefault="00A100FA" w:rsidP="00A100FA">
            <w:pPr>
              <w:rPr>
                <w:color w:val="4472C4"/>
                <w:kern w:val="2"/>
                <w:szCs w:val="24"/>
              </w:rPr>
            </w:pPr>
            <w:r w:rsidRPr="003821B8">
              <w:rPr>
                <w:color w:val="4472C4"/>
                <w:kern w:val="2"/>
                <w:szCs w:val="24"/>
              </w:rPr>
              <w:t>(jei Tiekėjas yra fizinis asmuo, skiltys atitinkamai pakoreguojamos)</w:t>
            </w:r>
          </w:p>
          <w:p w14:paraId="6AEAF8A5" w14:textId="77777777" w:rsidR="00A100FA" w:rsidRPr="003821B8" w:rsidRDefault="00A100FA" w:rsidP="00A100FA">
            <w:pPr>
              <w:rPr>
                <w:b/>
                <w:bCs/>
                <w:kern w:val="2"/>
                <w:szCs w:val="24"/>
              </w:rPr>
            </w:pPr>
          </w:p>
        </w:tc>
        <w:tc>
          <w:tcPr>
            <w:tcW w:w="3240" w:type="dxa"/>
          </w:tcPr>
          <w:p w14:paraId="5351B645" w14:textId="204D7912" w:rsidR="00A100FA" w:rsidRPr="003821B8" w:rsidRDefault="00A100FA" w:rsidP="00A100FA">
            <w:pPr>
              <w:rPr>
                <w:kern w:val="2"/>
                <w:szCs w:val="24"/>
              </w:rPr>
            </w:pPr>
            <w:r w:rsidRPr="003821B8">
              <w:rPr>
                <w:kern w:val="2"/>
                <w:szCs w:val="24"/>
              </w:rPr>
              <w:t>1.3.1. Pavadinimas</w:t>
            </w:r>
          </w:p>
        </w:tc>
        <w:tc>
          <w:tcPr>
            <w:tcW w:w="3510" w:type="dxa"/>
          </w:tcPr>
          <w:p w14:paraId="00CA574D" w14:textId="1465D366" w:rsidR="00A100FA" w:rsidRPr="003821B8" w:rsidRDefault="00A100FA" w:rsidP="00A100FA">
            <w:pPr>
              <w:jc w:val="center"/>
              <w:rPr>
                <w:kern w:val="2"/>
                <w:szCs w:val="24"/>
              </w:rPr>
            </w:pPr>
            <w:r w:rsidRPr="002A669F">
              <w:rPr>
                <w:szCs w:val="24"/>
              </w:rPr>
              <w:t>UAB Spektramed</w:t>
            </w:r>
          </w:p>
        </w:tc>
      </w:tr>
      <w:tr w:rsidR="00A100FA" w:rsidRPr="003821B8" w14:paraId="25ABA43C" w14:textId="77777777">
        <w:tc>
          <w:tcPr>
            <w:tcW w:w="2808" w:type="dxa"/>
            <w:vMerge/>
          </w:tcPr>
          <w:p w14:paraId="76D41CC8" w14:textId="77777777" w:rsidR="00A100FA" w:rsidRPr="003821B8" w:rsidRDefault="00A100FA" w:rsidP="00A100FA">
            <w:pPr>
              <w:rPr>
                <w:b/>
                <w:bCs/>
                <w:kern w:val="2"/>
                <w:szCs w:val="24"/>
              </w:rPr>
            </w:pPr>
          </w:p>
        </w:tc>
        <w:tc>
          <w:tcPr>
            <w:tcW w:w="3240" w:type="dxa"/>
          </w:tcPr>
          <w:p w14:paraId="42612875" w14:textId="11008276" w:rsidR="00A100FA" w:rsidRPr="003821B8" w:rsidRDefault="00A100FA" w:rsidP="00A100FA">
            <w:pPr>
              <w:rPr>
                <w:kern w:val="2"/>
                <w:szCs w:val="24"/>
              </w:rPr>
            </w:pPr>
            <w:r w:rsidRPr="003821B8">
              <w:rPr>
                <w:kern w:val="2"/>
                <w:szCs w:val="24"/>
              </w:rPr>
              <w:t>1.3.2. Juridinio asmens kodas</w:t>
            </w:r>
          </w:p>
        </w:tc>
        <w:tc>
          <w:tcPr>
            <w:tcW w:w="3510" w:type="dxa"/>
          </w:tcPr>
          <w:p w14:paraId="2459D777" w14:textId="216BB37E" w:rsidR="00A100FA" w:rsidRPr="003821B8" w:rsidRDefault="00A100FA" w:rsidP="00A100FA">
            <w:pPr>
              <w:jc w:val="center"/>
              <w:rPr>
                <w:kern w:val="2"/>
                <w:szCs w:val="24"/>
              </w:rPr>
            </w:pPr>
            <w:r w:rsidRPr="002A669F">
              <w:rPr>
                <w:szCs w:val="24"/>
              </w:rPr>
              <w:t>121292719</w:t>
            </w:r>
          </w:p>
        </w:tc>
      </w:tr>
      <w:tr w:rsidR="00A100FA" w:rsidRPr="003821B8" w14:paraId="67D8AC0C" w14:textId="77777777">
        <w:tc>
          <w:tcPr>
            <w:tcW w:w="2808" w:type="dxa"/>
            <w:vMerge/>
          </w:tcPr>
          <w:p w14:paraId="44C84785" w14:textId="77777777" w:rsidR="00A100FA" w:rsidRPr="003821B8" w:rsidRDefault="00A100FA" w:rsidP="00A100FA">
            <w:pPr>
              <w:rPr>
                <w:b/>
                <w:bCs/>
                <w:kern w:val="2"/>
                <w:szCs w:val="24"/>
              </w:rPr>
            </w:pPr>
          </w:p>
        </w:tc>
        <w:tc>
          <w:tcPr>
            <w:tcW w:w="3240" w:type="dxa"/>
          </w:tcPr>
          <w:p w14:paraId="526C9C39" w14:textId="30F577C9" w:rsidR="00A100FA" w:rsidRPr="003821B8" w:rsidRDefault="00A100FA" w:rsidP="00A100FA">
            <w:pPr>
              <w:rPr>
                <w:kern w:val="2"/>
                <w:szCs w:val="24"/>
              </w:rPr>
            </w:pPr>
            <w:r w:rsidRPr="003821B8">
              <w:rPr>
                <w:kern w:val="2"/>
                <w:szCs w:val="24"/>
              </w:rPr>
              <w:t>1.3.3. Adresas</w:t>
            </w:r>
          </w:p>
        </w:tc>
        <w:tc>
          <w:tcPr>
            <w:tcW w:w="3510" w:type="dxa"/>
          </w:tcPr>
          <w:p w14:paraId="2BB2078E" w14:textId="3BD1AE88" w:rsidR="00A100FA" w:rsidRPr="003821B8" w:rsidRDefault="00A100FA" w:rsidP="00A100FA">
            <w:pPr>
              <w:jc w:val="center"/>
              <w:rPr>
                <w:kern w:val="2"/>
                <w:szCs w:val="24"/>
              </w:rPr>
            </w:pPr>
            <w:r w:rsidRPr="002A669F">
              <w:rPr>
                <w:szCs w:val="24"/>
              </w:rPr>
              <w:t>Z. Sierakausko g. 15A-27, LT-03105 Vilnius,</w:t>
            </w:r>
          </w:p>
        </w:tc>
      </w:tr>
      <w:tr w:rsidR="00A100FA" w:rsidRPr="003821B8" w14:paraId="7094B9EA" w14:textId="77777777">
        <w:tc>
          <w:tcPr>
            <w:tcW w:w="2808" w:type="dxa"/>
            <w:vMerge/>
          </w:tcPr>
          <w:p w14:paraId="7E4D43EA" w14:textId="77777777" w:rsidR="00A100FA" w:rsidRPr="003821B8" w:rsidRDefault="00A100FA" w:rsidP="00A100FA">
            <w:pPr>
              <w:rPr>
                <w:b/>
                <w:bCs/>
                <w:kern w:val="2"/>
                <w:szCs w:val="24"/>
              </w:rPr>
            </w:pPr>
          </w:p>
        </w:tc>
        <w:tc>
          <w:tcPr>
            <w:tcW w:w="3240" w:type="dxa"/>
          </w:tcPr>
          <w:p w14:paraId="75335600" w14:textId="4C3AFB96" w:rsidR="00A100FA" w:rsidRPr="003821B8" w:rsidRDefault="00A100FA" w:rsidP="00A100FA">
            <w:pPr>
              <w:rPr>
                <w:kern w:val="2"/>
                <w:szCs w:val="24"/>
              </w:rPr>
            </w:pPr>
            <w:r w:rsidRPr="003821B8">
              <w:rPr>
                <w:kern w:val="2"/>
                <w:szCs w:val="24"/>
              </w:rPr>
              <w:t>1.3.4. PVM mokėtojo kodas</w:t>
            </w:r>
          </w:p>
        </w:tc>
        <w:tc>
          <w:tcPr>
            <w:tcW w:w="3510" w:type="dxa"/>
          </w:tcPr>
          <w:p w14:paraId="4D7730B7" w14:textId="7621755D" w:rsidR="00A100FA" w:rsidRPr="003821B8" w:rsidRDefault="00A100FA" w:rsidP="00A100FA">
            <w:pPr>
              <w:jc w:val="center"/>
              <w:rPr>
                <w:kern w:val="2"/>
                <w:szCs w:val="24"/>
              </w:rPr>
            </w:pPr>
            <w:r w:rsidRPr="002A669F">
              <w:rPr>
                <w:szCs w:val="24"/>
              </w:rPr>
              <w:t>LT212927113</w:t>
            </w:r>
          </w:p>
        </w:tc>
      </w:tr>
      <w:tr w:rsidR="00A100FA" w:rsidRPr="003821B8" w14:paraId="1D0D5B24" w14:textId="77777777">
        <w:tc>
          <w:tcPr>
            <w:tcW w:w="2808" w:type="dxa"/>
            <w:vMerge/>
          </w:tcPr>
          <w:p w14:paraId="14AD3342" w14:textId="77777777" w:rsidR="00A100FA" w:rsidRPr="003821B8" w:rsidRDefault="00A100FA" w:rsidP="00A100FA">
            <w:pPr>
              <w:rPr>
                <w:b/>
                <w:bCs/>
                <w:kern w:val="2"/>
                <w:szCs w:val="24"/>
              </w:rPr>
            </w:pPr>
          </w:p>
        </w:tc>
        <w:tc>
          <w:tcPr>
            <w:tcW w:w="3240" w:type="dxa"/>
          </w:tcPr>
          <w:p w14:paraId="53941828" w14:textId="60B47DA9" w:rsidR="00A100FA" w:rsidRPr="003821B8" w:rsidRDefault="00A100FA" w:rsidP="00A100FA">
            <w:pPr>
              <w:rPr>
                <w:kern w:val="2"/>
                <w:szCs w:val="24"/>
              </w:rPr>
            </w:pPr>
            <w:r w:rsidRPr="003821B8">
              <w:rPr>
                <w:kern w:val="2"/>
                <w:szCs w:val="24"/>
              </w:rPr>
              <w:t>1.3.5. Atsiskaitomoji sąskaita</w:t>
            </w:r>
          </w:p>
        </w:tc>
        <w:tc>
          <w:tcPr>
            <w:tcW w:w="3510" w:type="dxa"/>
          </w:tcPr>
          <w:p w14:paraId="736FA4AC" w14:textId="7CA06871" w:rsidR="00A100FA" w:rsidRPr="003821B8" w:rsidRDefault="00A100FA" w:rsidP="00A100FA">
            <w:pPr>
              <w:jc w:val="center"/>
              <w:rPr>
                <w:kern w:val="2"/>
                <w:szCs w:val="24"/>
              </w:rPr>
            </w:pPr>
            <w:r w:rsidRPr="0079732D">
              <w:rPr>
                <w:kern w:val="2"/>
                <w:szCs w:val="24"/>
              </w:rPr>
              <w:t>LT867044060001047508</w:t>
            </w:r>
          </w:p>
        </w:tc>
      </w:tr>
      <w:tr w:rsidR="00A100FA" w:rsidRPr="003821B8" w14:paraId="10C984CE" w14:textId="77777777">
        <w:tc>
          <w:tcPr>
            <w:tcW w:w="2808" w:type="dxa"/>
            <w:vMerge/>
          </w:tcPr>
          <w:p w14:paraId="246E22E9" w14:textId="77777777" w:rsidR="00A100FA" w:rsidRPr="003821B8" w:rsidRDefault="00A100FA" w:rsidP="00A100FA">
            <w:pPr>
              <w:rPr>
                <w:b/>
                <w:bCs/>
                <w:kern w:val="2"/>
                <w:szCs w:val="24"/>
              </w:rPr>
            </w:pPr>
          </w:p>
        </w:tc>
        <w:tc>
          <w:tcPr>
            <w:tcW w:w="3240" w:type="dxa"/>
          </w:tcPr>
          <w:p w14:paraId="303E0C47" w14:textId="162250A2" w:rsidR="00A100FA" w:rsidRPr="003821B8" w:rsidRDefault="00A100FA" w:rsidP="00A100FA">
            <w:pPr>
              <w:rPr>
                <w:kern w:val="2"/>
                <w:szCs w:val="24"/>
              </w:rPr>
            </w:pPr>
            <w:r w:rsidRPr="003821B8">
              <w:rPr>
                <w:kern w:val="2"/>
                <w:szCs w:val="24"/>
              </w:rPr>
              <w:t>1.3.6. Bankas, banko kodas</w:t>
            </w:r>
          </w:p>
        </w:tc>
        <w:tc>
          <w:tcPr>
            <w:tcW w:w="3510" w:type="dxa"/>
          </w:tcPr>
          <w:p w14:paraId="5769CC25" w14:textId="30D3BA67" w:rsidR="00A100FA" w:rsidRPr="003821B8" w:rsidRDefault="00A100FA" w:rsidP="00A100FA">
            <w:pPr>
              <w:jc w:val="center"/>
              <w:rPr>
                <w:kern w:val="2"/>
                <w:szCs w:val="24"/>
              </w:rPr>
            </w:pPr>
            <w:r w:rsidRPr="0079732D">
              <w:rPr>
                <w:kern w:val="2"/>
                <w:szCs w:val="24"/>
              </w:rPr>
              <w:t>AB SEB bankas, kodas 70440</w:t>
            </w:r>
          </w:p>
        </w:tc>
      </w:tr>
      <w:tr w:rsidR="00A100FA" w:rsidRPr="003821B8" w14:paraId="2C625CD3" w14:textId="77777777">
        <w:tc>
          <w:tcPr>
            <w:tcW w:w="2808" w:type="dxa"/>
            <w:vMerge/>
          </w:tcPr>
          <w:p w14:paraId="1DF892C1" w14:textId="77777777" w:rsidR="00A100FA" w:rsidRPr="003821B8" w:rsidRDefault="00A100FA" w:rsidP="00A100FA">
            <w:pPr>
              <w:rPr>
                <w:b/>
                <w:bCs/>
                <w:kern w:val="2"/>
                <w:szCs w:val="24"/>
              </w:rPr>
            </w:pPr>
          </w:p>
        </w:tc>
        <w:tc>
          <w:tcPr>
            <w:tcW w:w="3240" w:type="dxa"/>
          </w:tcPr>
          <w:p w14:paraId="6422A744" w14:textId="5AD5E7FD" w:rsidR="00A100FA" w:rsidRPr="003821B8" w:rsidRDefault="00A100FA" w:rsidP="00A100FA">
            <w:pPr>
              <w:rPr>
                <w:kern w:val="2"/>
                <w:szCs w:val="24"/>
              </w:rPr>
            </w:pPr>
            <w:r w:rsidRPr="003821B8">
              <w:rPr>
                <w:kern w:val="2"/>
                <w:szCs w:val="24"/>
              </w:rPr>
              <w:t>1.3.7. Telefonas</w:t>
            </w:r>
          </w:p>
        </w:tc>
        <w:tc>
          <w:tcPr>
            <w:tcW w:w="3510" w:type="dxa"/>
          </w:tcPr>
          <w:p w14:paraId="2077BB8A" w14:textId="45A2C4EE" w:rsidR="00A100FA" w:rsidRPr="003821B8" w:rsidRDefault="00A100FA" w:rsidP="00A100FA">
            <w:pPr>
              <w:jc w:val="center"/>
              <w:rPr>
                <w:kern w:val="2"/>
                <w:szCs w:val="24"/>
              </w:rPr>
            </w:pPr>
            <w:r w:rsidRPr="00AD5E3C">
              <w:t>8 5 212 37 35</w:t>
            </w:r>
          </w:p>
        </w:tc>
      </w:tr>
      <w:tr w:rsidR="00A100FA" w:rsidRPr="003821B8" w14:paraId="24F00335" w14:textId="77777777">
        <w:tc>
          <w:tcPr>
            <w:tcW w:w="2808" w:type="dxa"/>
            <w:vMerge/>
          </w:tcPr>
          <w:p w14:paraId="548FCD43" w14:textId="77777777" w:rsidR="00A100FA" w:rsidRPr="003821B8" w:rsidRDefault="00A100FA" w:rsidP="00A100FA">
            <w:pPr>
              <w:rPr>
                <w:b/>
                <w:bCs/>
                <w:kern w:val="2"/>
                <w:szCs w:val="24"/>
              </w:rPr>
            </w:pPr>
          </w:p>
        </w:tc>
        <w:tc>
          <w:tcPr>
            <w:tcW w:w="3240" w:type="dxa"/>
          </w:tcPr>
          <w:p w14:paraId="2BC26F8A" w14:textId="1CF862B1" w:rsidR="00A100FA" w:rsidRPr="003821B8" w:rsidRDefault="00A100FA" w:rsidP="00A100FA">
            <w:pPr>
              <w:rPr>
                <w:kern w:val="2"/>
                <w:szCs w:val="24"/>
              </w:rPr>
            </w:pPr>
            <w:r w:rsidRPr="003821B8">
              <w:rPr>
                <w:kern w:val="2"/>
                <w:szCs w:val="24"/>
              </w:rPr>
              <w:t>1.3.8. El. paštas</w:t>
            </w:r>
          </w:p>
        </w:tc>
        <w:tc>
          <w:tcPr>
            <w:tcW w:w="3510" w:type="dxa"/>
          </w:tcPr>
          <w:p w14:paraId="5D3DBFB2" w14:textId="1069AB31" w:rsidR="00A100FA" w:rsidRPr="003821B8" w:rsidRDefault="00A100FA" w:rsidP="00A100FA">
            <w:pPr>
              <w:jc w:val="center"/>
              <w:rPr>
                <w:kern w:val="2"/>
                <w:szCs w:val="24"/>
              </w:rPr>
            </w:pPr>
            <w:hyperlink r:id="rId10" w:history="1">
              <w:r w:rsidRPr="00BA616F">
                <w:rPr>
                  <w:rStyle w:val="Hyperlink"/>
                  <w:color w:val="auto"/>
                </w:rPr>
                <w:t>info@spektramed.lt</w:t>
              </w:r>
            </w:hyperlink>
          </w:p>
        </w:tc>
      </w:tr>
      <w:tr w:rsidR="00A100FA" w:rsidRPr="003821B8" w14:paraId="394567A8" w14:textId="77777777">
        <w:tc>
          <w:tcPr>
            <w:tcW w:w="2808" w:type="dxa"/>
            <w:vMerge/>
          </w:tcPr>
          <w:p w14:paraId="26B7BF2E" w14:textId="77777777" w:rsidR="00A100FA" w:rsidRPr="003821B8" w:rsidRDefault="00A100FA" w:rsidP="00A100FA">
            <w:pPr>
              <w:rPr>
                <w:b/>
                <w:bCs/>
                <w:kern w:val="2"/>
                <w:szCs w:val="24"/>
              </w:rPr>
            </w:pPr>
          </w:p>
        </w:tc>
        <w:tc>
          <w:tcPr>
            <w:tcW w:w="3240" w:type="dxa"/>
          </w:tcPr>
          <w:p w14:paraId="722E00A7" w14:textId="08A9A62F" w:rsidR="00A100FA" w:rsidRPr="003821B8" w:rsidRDefault="00A100FA" w:rsidP="00A100FA">
            <w:pPr>
              <w:rPr>
                <w:kern w:val="2"/>
                <w:szCs w:val="24"/>
              </w:rPr>
            </w:pPr>
            <w:r w:rsidRPr="003821B8">
              <w:rPr>
                <w:kern w:val="2"/>
                <w:szCs w:val="24"/>
              </w:rPr>
              <w:t>1.3.9. Šalies atstovas</w:t>
            </w:r>
          </w:p>
        </w:tc>
        <w:tc>
          <w:tcPr>
            <w:tcW w:w="3510" w:type="dxa"/>
          </w:tcPr>
          <w:p w14:paraId="69DC08AB" w14:textId="40D92A47" w:rsidR="00A100FA" w:rsidRPr="003821B8" w:rsidRDefault="00A100FA" w:rsidP="00A100FA">
            <w:pPr>
              <w:jc w:val="center"/>
              <w:rPr>
                <w:kern w:val="2"/>
                <w:szCs w:val="24"/>
              </w:rPr>
            </w:pPr>
            <w:r w:rsidRPr="00AD5E3C">
              <w:t>Direktorius, Andrius Lekstutis</w:t>
            </w:r>
          </w:p>
        </w:tc>
      </w:tr>
      <w:tr w:rsidR="00A100FA" w:rsidRPr="003821B8" w14:paraId="0DE33295" w14:textId="77777777">
        <w:tc>
          <w:tcPr>
            <w:tcW w:w="2808" w:type="dxa"/>
            <w:vMerge/>
          </w:tcPr>
          <w:p w14:paraId="36A66236" w14:textId="77777777" w:rsidR="00A100FA" w:rsidRPr="003821B8" w:rsidRDefault="00A100FA" w:rsidP="00A100FA">
            <w:pPr>
              <w:rPr>
                <w:b/>
                <w:bCs/>
                <w:kern w:val="2"/>
                <w:szCs w:val="24"/>
              </w:rPr>
            </w:pPr>
          </w:p>
        </w:tc>
        <w:tc>
          <w:tcPr>
            <w:tcW w:w="3240" w:type="dxa"/>
          </w:tcPr>
          <w:p w14:paraId="281284B7" w14:textId="465A4DDC" w:rsidR="00A100FA" w:rsidRPr="003821B8" w:rsidRDefault="00A100FA" w:rsidP="00A100FA">
            <w:pPr>
              <w:rPr>
                <w:kern w:val="2"/>
                <w:szCs w:val="24"/>
              </w:rPr>
            </w:pPr>
            <w:r w:rsidRPr="003821B8">
              <w:rPr>
                <w:kern w:val="2"/>
                <w:szCs w:val="24"/>
              </w:rPr>
              <w:t>1.3.10. Atstovavimo pagrindas</w:t>
            </w:r>
          </w:p>
        </w:tc>
        <w:tc>
          <w:tcPr>
            <w:tcW w:w="3510" w:type="dxa"/>
          </w:tcPr>
          <w:p w14:paraId="697A24D0" w14:textId="6637B776" w:rsidR="00A100FA" w:rsidRPr="003821B8" w:rsidRDefault="00A100FA" w:rsidP="00A100FA">
            <w:pPr>
              <w:jc w:val="center"/>
              <w:rPr>
                <w:kern w:val="2"/>
                <w:szCs w:val="24"/>
              </w:rPr>
            </w:pPr>
            <w:r>
              <w:rPr>
                <w:kern w:val="2"/>
                <w:szCs w:val="24"/>
              </w:rPr>
              <w:t xml:space="preserve">Įgaliojimas, 2024m. sausio 4d. UAB Spektramed generalinės direktorės suteiktas įgaliojimas </w:t>
            </w:r>
          </w:p>
        </w:tc>
      </w:tr>
    </w:tbl>
    <w:p w14:paraId="60182AA2" w14:textId="77777777" w:rsidR="005A5832" w:rsidRPr="003821B8"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821B8" w14:paraId="1F8376BE" w14:textId="77777777">
        <w:trPr>
          <w:trHeight w:val="300"/>
        </w:trPr>
        <w:tc>
          <w:tcPr>
            <w:tcW w:w="9535" w:type="dxa"/>
            <w:gridSpan w:val="4"/>
          </w:tcPr>
          <w:p w14:paraId="1A288503" w14:textId="77777777" w:rsidR="005A5832" w:rsidRPr="003821B8" w:rsidRDefault="00A10867">
            <w:pPr>
              <w:jc w:val="center"/>
              <w:rPr>
                <w:b/>
                <w:bCs/>
                <w:kern w:val="2"/>
                <w:szCs w:val="24"/>
              </w:rPr>
            </w:pPr>
            <w:r w:rsidRPr="003821B8">
              <w:rPr>
                <w:b/>
                <w:bCs/>
                <w:kern w:val="2"/>
                <w:szCs w:val="24"/>
              </w:rPr>
              <w:t>2. ATSAKINGI ASMENYS</w:t>
            </w:r>
          </w:p>
        </w:tc>
      </w:tr>
      <w:tr w:rsidR="005A5832" w:rsidRPr="003821B8" w14:paraId="5D636733" w14:textId="77777777">
        <w:trPr>
          <w:trHeight w:val="300"/>
        </w:trPr>
        <w:tc>
          <w:tcPr>
            <w:tcW w:w="2704" w:type="dxa"/>
            <w:gridSpan w:val="2"/>
          </w:tcPr>
          <w:p w14:paraId="116F28C6" w14:textId="092177E2" w:rsidR="005A5832" w:rsidRPr="003821B8" w:rsidRDefault="00A10867">
            <w:pPr>
              <w:rPr>
                <w:b/>
                <w:bCs/>
                <w:kern w:val="2"/>
                <w:szCs w:val="24"/>
              </w:rPr>
            </w:pPr>
            <w:r w:rsidRPr="003821B8">
              <w:rPr>
                <w:b/>
                <w:bCs/>
                <w:kern w:val="2"/>
                <w:szCs w:val="24"/>
              </w:rPr>
              <w:t>2.1. Pirkėjo kontaktiniai asmenys, atsakingi už Sutarties vykdymą, Sąskaitų per informacinę sistemą „</w:t>
            </w:r>
            <w:r w:rsidR="000611C4">
              <w:rPr>
                <w:b/>
                <w:bCs/>
                <w:kern w:val="2"/>
                <w:szCs w:val="24"/>
              </w:rPr>
              <w:t>SABIS</w:t>
            </w:r>
            <w:r w:rsidRPr="003821B8">
              <w:rPr>
                <w:b/>
                <w:bCs/>
                <w:kern w:val="2"/>
                <w:szCs w:val="24"/>
              </w:rPr>
              <w:t>“ priėmimą</w:t>
            </w:r>
          </w:p>
        </w:tc>
        <w:tc>
          <w:tcPr>
            <w:tcW w:w="6831" w:type="dxa"/>
            <w:gridSpan w:val="2"/>
          </w:tcPr>
          <w:p w14:paraId="707BEDEC" w14:textId="2F182FE9" w:rsidR="000536AD" w:rsidRPr="00A100FA" w:rsidRDefault="00FD75AB" w:rsidP="00A50E8C">
            <w:pPr>
              <w:rPr>
                <w:color w:val="4472C4"/>
                <w:kern w:val="2"/>
                <w:szCs w:val="24"/>
                <w:highlight w:val="yellow"/>
              </w:rPr>
            </w:pPr>
            <w:r>
              <w:t>XXX</w:t>
            </w:r>
          </w:p>
        </w:tc>
      </w:tr>
      <w:tr w:rsidR="00C6528F" w:rsidRPr="003821B8" w14:paraId="55F21BAE" w14:textId="77777777">
        <w:trPr>
          <w:trHeight w:val="300"/>
        </w:trPr>
        <w:tc>
          <w:tcPr>
            <w:tcW w:w="2704" w:type="dxa"/>
            <w:gridSpan w:val="2"/>
          </w:tcPr>
          <w:p w14:paraId="1EEC90FB" w14:textId="2357E3B8" w:rsidR="00C6528F" w:rsidRPr="003821B8" w:rsidRDefault="00C6528F">
            <w:pPr>
              <w:rPr>
                <w:b/>
                <w:bCs/>
                <w:kern w:val="2"/>
                <w:szCs w:val="24"/>
              </w:rPr>
            </w:pPr>
            <w:r w:rsidRPr="003821B8">
              <w:rPr>
                <w:b/>
                <w:bCs/>
                <w:kern w:val="2"/>
                <w:szCs w:val="24"/>
              </w:rPr>
              <w:t xml:space="preserve">2.2. Gavėjo kontaktiniai asmenys, atsakingi </w:t>
            </w:r>
            <w:r w:rsidR="00501047" w:rsidRPr="003821B8">
              <w:rPr>
                <w:b/>
                <w:bCs/>
                <w:kern w:val="2"/>
                <w:szCs w:val="24"/>
              </w:rPr>
              <w:t xml:space="preserve">už Sutarties vykdymą, </w:t>
            </w:r>
            <w:r w:rsidRPr="003821B8">
              <w:rPr>
                <w:b/>
                <w:bCs/>
                <w:kern w:val="2"/>
                <w:szCs w:val="24"/>
              </w:rPr>
              <w:t>Prekių priėmimą</w:t>
            </w:r>
          </w:p>
        </w:tc>
        <w:tc>
          <w:tcPr>
            <w:tcW w:w="6831" w:type="dxa"/>
            <w:gridSpan w:val="2"/>
          </w:tcPr>
          <w:p w14:paraId="398E0BBE" w14:textId="6BAE6FE1" w:rsidR="00A50E8C" w:rsidRPr="00A50E8C" w:rsidRDefault="00FD75AB" w:rsidP="00A50E8C">
            <w:pPr>
              <w:rPr>
                <w:kern w:val="2"/>
                <w:szCs w:val="24"/>
                <w:lang w:val="en-US"/>
              </w:rPr>
            </w:pPr>
            <w:r>
              <w:rPr>
                <w:kern w:val="2"/>
                <w:szCs w:val="24"/>
              </w:rPr>
              <w:t>XXX</w:t>
            </w:r>
          </w:p>
          <w:p w14:paraId="7482B8A2" w14:textId="59C51CF8" w:rsidR="00C6528F" w:rsidRPr="003821B8" w:rsidRDefault="00C6528F">
            <w:pPr>
              <w:rPr>
                <w:color w:val="4472C4"/>
                <w:kern w:val="2"/>
                <w:szCs w:val="24"/>
              </w:rPr>
            </w:pPr>
          </w:p>
        </w:tc>
      </w:tr>
      <w:tr w:rsidR="005A5832" w:rsidRPr="003821B8" w14:paraId="5F86AD99" w14:textId="77777777">
        <w:trPr>
          <w:trHeight w:val="300"/>
        </w:trPr>
        <w:tc>
          <w:tcPr>
            <w:tcW w:w="2704" w:type="dxa"/>
            <w:gridSpan w:val="2"/>
          </w:tcPr>
          <w:p w14:paraId="497B0218" w14:textId="77777777" w:rsidR="005A5832" w:rsidRPr="003821B8" w:rsidRDefault="00A10867">
            <w:pPr>
              <w:rPr>
                <w:b/>
                <w:bCs/>
                <w:kern w:val="2"/>
                <w:szCs w:val="24"/>
              </w:rPr>
            </w:pPr>
            <w:r w:rsidRPr="003821B8">
              <w:rPr>
                <w:b/>
                <w:bCs/>
                <w:kern w:val="2"/>
                <w:szCs w:val="24"/>
              </w:rPr>
              <w:t>2.2. Tiekėjo kontaktiniai asmenys, atsakingi už Sutarties vykdymą</w:t>
            </w:r>
          </w:p>
        </w:tc>
        <w:tc>
          <w:tcPr>
            <w:tcW w:w="6831" w:type="dxa"/>
            <w:gridSpan w:val="2"/>
          </w:tcPr>
          <w:p w14:paraId="0F0C2225" w14:textId="7F30A27F" w:rsidR="005A5832" w:rsidRPr="003821B8" w:rsidRDefault="00FD75AB" w:rsidP="00A100FA">
            <w:pPr>
              <w:rPr>
                <w:color w:val="4472C4"/>
                <w:kern w:val="2"/>
                <w:szCs w:val="24"/>
              </w:rPr>
            </w:pPr>
            <w:r>
              <w:rPr>
                <w:kern w:val="2"/>
                <w:szCs w:val="24"/>
              </w:rPr>
              <w:t>XXX</w:t>
            </w:r>
          </w:p>
        </w:tc>
      </w:tr>
      <w:tr w:rsidR="005A5832" w:rsidRPr="003821B8" w14:paraId="47A74635" w14:textId="77777777">
        <w:trPr>
          <w:trHeight w:val="300"/>
        </w:trPr>
        <w:tc>
          <w:tcPr>
            <w:tcW w:w="9535" w:type="dxa"/>
            <w:gridSpan w:val="4"/>
          </w:tcPr>
          <w:p w14:paraId="4CBE9D59" w14:textId="77777777" w:rsidR="005A5832" w:rsidRPr="003821B8" w:rsidRDefault="00A10867">
            <w:pPr>
              <w:jc w:val="center"/>
              <w:rPr>
                <w:b/>
                <w:bCs/>
                <w:kern w:val="2"/>
                <w:szCs w:val="24"/>
              </w:rPr>
            </w:pPr>
            <w:r w:rsidRPr="003821B8">
              <w:rPr>
                <w:b/>
                <w:bCs/>
                <w:kern w:val="2"/>
                <w:szCs w:val="24"/>
              </w:rPr>
              <w:t>3. SUTARTIES DALYKAS</w:t>
            </w:r>
          </w:p>
        </w:tc>
      </w:tr>
      <w:tr w:rsidR="005A5832" w:rsidRPr="003821B8" w14:paraId="44AFF1B2" w14:textId="77777777">
        <w:trPr>
          <w:trHeight w:val="300"/>
        </w:trPr>
        <w:tc>
          <w:tcPr>
            <w:tcW w:w="2704" w:type="dxa"/>
            <w:gridSpan w:val="2"/>
          </w:tcPr>
          <w:p w14:paraId="773D4827" w14:textId="77777777" w:rsidR="005A5832" w:rsidRPr="003821B8" w:rsidRDefault="00A10867">
            <w:pPr>
              <w:rPr>
                <w:b/>
                <w:bCs/>
                <w:kern w:val="2"/>
                <w:szCs w:val="24"/>
              </w:rPr>
            </w:pPr>
            <w:r w:rsidRPr="003821B8">
              <w:rPr>
                <w:b/>
                <w:bCs/>
                <w:kern w:val="2"/>
                <w:szCs w:val="24"/>
              </w:rPr>
              <w:t xml:space="preserve">3.1. Sutarties dalykas </w:t>
            </w:r>
          </w:p>
        </w:tc>
        <w:tc>
          <w:tcPr>
            <w:tcW w:w="6831" w:type="dxa"/>
            <w:gridSpan w:val="2"/>
          </w:tcPr>
          <w:p w14:paraId="0505E566" w14:textId="210F809B" w:rsidR="005A5832" w:rsidRPr="006B2533" w:rsidRDefault="00A10867" w:rsidP="006B2533">
            <w:pPr>
              <w:autoSpaceDE w:val="0"/>
              <w:autoSpaceDN w:val="0"/>
              <w:adjustRightInd w:val="0"/>
              <w:rPr>
                <w:color w:val="000000" w:themeColor="text1"/>
                <w:kern w:val="2"/>
                <w:szCs w:val="24"/>
              </w:rPr>
            </w:pPr>
            <w:r w:rsidRPr="006B2533">
              <w:rPr>
                <w:color w:val="000000" w:themeColor="text1"/>
                <w:kern w:val="2"/>
                <w:szCs w:val="24"/>
              </w:rPr>
              <w:t xml:space="preserve">Tiekėjas įsipareigoja Sutartyje numatytomis sąlygomis perduoti </w:t>
            </w:r>
            <w:r w:rsidR="003038F5" w:rsidRPr="006B2533">
              <w:rPr>
                <w:color w:val="000000" w:themeColor="text1"/>
                <w:kern w:val="2"/>
                <w:szCs w:val="24"/>
              </w:rPr>
              <w:t>Gavėjui</w:t>
            </w:r>
            <w:r w:rsidR="006B2533" w:rsidRPr="006B2533">
              <w:rPr>
                <w:color w:val="000000" w:themeColor="text1"/>
                <w:kern w:val="2"/>
                <w:szCs w:val="24"/>
              </w:rPr>
              <w:t xml:space="preserve"> </w:t>
            </w:r>
            <w:r w:rsidR="006B2533">
              <w:rPr>
                <w:color w:val="000000" w:themeColor="text1"/>
                <w:kern w:val="2"/>
                <w:szCs w:val="24"/>
              </w:rPr>
              <w:t>k</w:t>
            </w:r>
            <w:r w:rsidR="006B2533" w:rsidRPr="006B2533">
              <w:rPr>
                <w:rFonts w:ascii="TimesNewRomanPSMT" w:hAnsi="TimesNewRomanPSMT" w:cs="TimesNewRomanPSMT"/>
                <w:szCs w:val="24"/>
                <w:lang w:eastAsia="lt-LT"/>
              </w:rPr>
              <w:t>ompiuterin</w:t>
            </w:r>
            <w:r w:rsidR="006B2533">
              <w:rPr>
                <w:rFonts w:ascii="TimesNewRomanPSMT" w:hAnsi="TimesNewRomanPSMT" w:cs="TimesNewRomanPSMT"/>
                <w:szCs w:val="24"/>
                <w:lang w:eastAsia="lt-LT"/>
              </w:rPr>
              <w:t>į</w:t>
            </w:r>
            <w:r w:rsidR="006B2533" w:rsidRPr="006B2533">
              <w:rPr>
                <w:rFonts w:ascii="TimesNewRomanPSMT" w:hAnsi="TimesNewRomanPSMT" w:cs="TimesNewRomanPSMT"/>
                <w:szCs w:val="24"/>
                <w:lang w:eastAsia="lt-LT"/>
              </w:rPr>
              <w:t xml:space="preserve"> tomograf</w:t>
            </w:r>
            <w:r w:rsidR="006B2533">
              <w:rPr>
                <w:rFonts w:ascii="TimesNewRomanPSMT" w:hAnsi="TimesNewRomanPSMT" w:cs="TimesNewRomanPSMT"/>
                <w:szCs w:val="24"/>
                <w:lang w:eastAsia="lt-LT"/>
              </w:rPr>
              <w:t>ą</w:t>
            </w:r>
            <w:r w:rsidR="006B2533" w:rsidRPr="006B2533">
              <w:rPr>
                <w:rFonts w:ascii="TimesNewRomanPSMT" w:hAnsi="TimesNewRomanPSMT" w:cs="TimesNewRomanPSMT"/>
                <w:szCs w:val="24"/>
                <w:lang w:eastAsia="lt-LT"/>
              </w:rPr>
              <w:t xml:space="preserve"> su dirbtine plaučių ventiliacija</w:t>
            </w:r>
            <w:r w:rsidR="00A2228E" w:rsidRPr="006B2533">
              <w:rPr>
                <w:color w:val="000000" w:themeColor="text1"/>
                <w:szCs w:val="24"/>
              </w:rPr>
              <w:t>, įskaitant</w:t>
            </w:r>
            <w:r w:rsidR="00A14AB7" w:rsidRPr="006B2533">
              <w:rPr>
                <w:color w:val="000000" w:themeColor="text1"/>
                <w:szCs w:val="24"/>
              </w:rPr>
              <w:t xml:space="preserve"> </w:t>
            </w:r>
            <w:r w:rsidR="00392442" w:rsidRPr="006B2533">
              <w:rPr>
                <w:color w:val="000000" w:themeColor="text1"/>
                <w:szCs w:val="24"/>
              </w:rPr>
              <w:t>instaliavimą</w:t>
            </w:r>
            <w:r w:rsidR="00A2228E" w:rsidRPr="006B2533">
              <w:rPr>
                <w:color w:val="000000" w:themeColor="text1"/>
                <w:szCs w:val="24"/>
              </w:rPr>
              <w:t xml:space="preserve"> ir suderinimą, </w:t>
            </w:r>
            <w:bookmarkStart w:id="0" w:name="_Hlk169007103"/>
            <w:r w:rsidR="00A2228E" w:rsidRPr="006B2533">
              <w:rPr>
                <w:color w:val="000000" w:themeColor="text1"/>
                <w:szCs w:val="24"/>
              </w:rPr>
              <w:t>kokybės kontrolės priėmimo bandymus pagal Lietuvoje Respublikoje galiojančius teisės aktus</w:t>
            </w:r>
            <w:bookmarkEnd w:id="0"/>
            <w:r w:rsidR="007F3990" w:rsidRPr="006B2533">
              <w:rPr>
                <w:color w:val="000000" w:themeColor="text1"/>
                <w:szCs w:val="24"/>
              </w:rPr>
              <w:t xml:space="preserve">, </w:t>
            </w:r>
            <w:r w:rsidRPr="006B2533">
              <w:rPr>
                <w:color w:val="000000" w:themeColor="text1"/>
                <w:kern w:val="2"/>
                <w:szCs w:val="24"/>
              </w:rPr>
              <w:t xml:space="preserve"> </w:t>
            </w:r>
            <w:r w:rsidR="007F3990" w:rsidRPr="006B2533">
              <w:rPr>
                <w:color w:val="000000" w:themeColor="text1"/>
                <w:szCs w:val="24"/>
              </w:rPr>
              <w:t>Pirkėjo personalo apmokymą, po instaliavimo likusių įpakavimo medžiagų išvežimą (utilizavimą)</w:t>
            </w:r>
            <w:r w:rsidR="007F3990" w:rsidRPr="006B2533">
              <w:rPr>
                <w:b/>
                <w:bCs/>
                <w:color w:val="000000" w:themeColor="text1"/>
                <w:szCs w:val="24"/>
              </w:rPr>
              <w:t xml:space="preserve"> </w:t>
            </w:r>
            <w:r w:rsidR="007F3990" w:rsidRPr="006B2533">
              <w:rPr>
                <w:color w:val="000000" w:themeColor="text1"/>
                <w:kern w:val="2"/>
                <w:szCs w:val="24"/>
              </w:rPr>
              <w:t xml:space="preserve"> </w:t>
            </w:r>
            <w:r w:rsidRPr="006B2533">
              <w:rPr>
                <w:color w:val="000000" w:themeColor="text1"/>
                <w:kern w:val="2"/>
                <w:szCs w:val="24"/>
              </w:rPr>
              <w:t>(toliau – Prekės).</w:t>
            </w:r>
          </w:p>
          <w:p w14:paraId="4E3E3CD1" w14:textId="277E66BB" w:rsidR="005A5832" w:rsidRPr="00425E72" w:rsidRDefault="00A10867" w:rsidP="006B2533">
            <w:pPr>
              <w:rPr>
                <w:color w:val="000000" w:themeColor="text1"/>
                <w:kern w:val="2"/>
                <w:szCs w:val="24"/>
              </w:rPr>
            </w:pPr>
            <w:r w:rsidRPr="006B2533">
              <w:rPr>
                <w:color w:val="000000" w:themeColor="text1"/>
                <w:kern w:val="2"/>
                <w:szCs w:val="24"/>
              </w:rPr>
              <w:t>Išsamus Prekių aprašymas ir kiti reikalavimai tiekiamoms</w:t>
            </w:r>
            <w:r w:rsidRPr="00425E72">
              <w:rPr>
                <w:color w:val="000000" w:themeColor="text1"/>
                <w:kern w:val="2"/>
                <w:szCs w:val="24"/>
              </w:rPr>
              <w:t xml:space="preserve"> Prekėms </w:t>
            </w:r>
            <w:r w:rsidR="00762C84" w:rsidRPr="00425E72">
              <w:rPr>
                <w:color w:val="000000" w:themeColor="text1"/>
                <w:kern w:val="2"/>
                <w:szCs w:val="24"/>
              </w:rPr>
              <w:t xml:space="preserve">ir su jomis susijusioms paslaugoms </w:t>
            </w:r>
            <w:r w:rsidRPr="00425E72">
              <w:rPr>
                <w:color w:val="000000" w:themeColor="text1"/>
                <w:kern w:val="2"/>
                <w:szCs w:val="24"/>
              </w:rPr>
              <w:t xml:space="preserve">nustatyti Sutarties priede Nr. </w:t>
            </w:r>
            <w:r w:rsidRPr="00A50E8C">
              <w:rPr>
                <w:color w:val="000000" w:themeColor="text1"/>
                <w:kern w:val="2"/>
                <w:szCs w:val="24"/>
              </w:rPr>
              <w:t>[</w:t>
            </w:r>
            <w:r w:rsidR="00451F4D" w:rsidRPr="00A50E8C">
              <w:rPr>
                <w:color w:val="000000" w:themeColor="text1"/>
                <w:kern w:val="2"/>
                <w:szCs w:val="24"/>
              </w:rPr>
              <w:t>2</w:t>
            </w:r>
            <w:r w:rsidRPr="00A50E8C">
              <w:rPr>
                <w:color w:val="000000" w:themeColor="text1"/>
                <w:kern w:val="2"/>
                <w:szCs w:val="24"/>
              </w:rPr>
              <w:t>]</w:t>
            </w:r>
            <w:r w:rsidRPr="00425E72">
              <w:rPr>
                <w:color w:val="000000" w:themeColor="text1"/>
                <w:kern w:val="2"/>
                <w:szCs w:val="24"/>
              </w:rPr>
              <w:t xml:space="preserve"> „Techninė specifikacija“ (toliau – Techninė specifikacija) ir Sutarties priede Nr. </w:t>
            </w:r>
            <w:r w:rsidRPr="00A50E8C">
              <w:rPr>
                <w:color w:val="000000" w:themeColor="text1"/>
                <w:kern w:val="2"/>
                <w:szCs w:val="24"/>
              </w:rPr>
              <w:t>[</w:t>
            </w:r>
            <w:r w:rsidR="00FB15F8">
              <w:rPr>
                <w:color w:val="000000" w:themeColor="text1"/>
                <w:kern w:val="2"/>
                <w:szCs w:val="24"/>
              </w:rPr>
              <w:t>7</w:t>
            </w:r>
            <w:r w:rsidRPr="00A50E8C">
              <w:rPr>
                <w:color w:val="000000" w:themeColor="text1"/>
                <w:kern w:val="2"/>
                <w:szCs w:val="24"/>
              </w:rPr>
              <w:t>]</w:t>
            </w:r>
            <w:r w:rsidRPr="00425E72">
              <w:rPr>
                <w:color w:val="000000" w:themeColor="text1"/>
                <w:kern w:val="2"/>
                <w:szCs w:val="24"/>
              </w:rPr>
              <w:t xml:space="preserve"> „Pasiūlymas“.</w:t>
            </w:r>
          </w:p>
        </w:tc>
      </w:tr>
      <w:tr w:rsidR="005A5832" w:rsidRPr="003821B8" w14:paraId="0294D202" w14:textId="77777777">
        <w:trPr>
          <w:trHeight w:val="300"/>
        </w:trPr>
        <w:tc>
          <w:tcPr>
            <w:tcW w:w="2704" w:type="dxa"/>
            <w:gridSpan w:val="2"/>
          </w:tcPr>
          <w:p w14:paraId="2CD8165A" w14:textId="77777777" w:rsidR="005A5832" w:rsidRPr="003821B8" w:rsidRDefault="00A10867">
            <w:pPr>
              <w:rPr>
                <w:b/>
                <w:bCs/>
                <w:kern w:val="2"/>
                <w:szCs w:val="24"/>
              </w:rPr>
            </w:pPr>
            <w:r w:rsidRPr="003821B8">
              <w:rPr>
                <w:b/>
                <w:bCs/>
                <w:kern w:val="2"/>
                <w:szCs w:val="24"/>
              </w:rPr>
              <w:t>3.2. Pirkimo numeris</w:t>
            </w:r>
          </w:p>
        </w:tc>
        <w:tc>
          <w:tcPr>
            <w:tcW w:w="6831" w:type="dxa"/>
            <w:gridSpan w:val="2"/>
          </w:tcPr>
          <w:p w14:paraId="78DE489E" w14:textId="57213DED" w:rsidR="005A5832" w:rsidRPr="00425E72" w:rsidRDefault="004877C4">
            <w:pPr>
              <w:rPr>
                <w:color w:val="000000" w:themeColor="text1"/>
                <w:kern w:val="2"/>
                <w:szCs w:val="24"/>
              </w:rPr>
            </w:pPr>
            <w:r w:rsidRPr="00425E72">
              <w:rPr>
                <w:color w:val="000000" w:themeColor="text1"/>
                <w:kern w:val="2"/>
                <w:szCs w:val="24"/>
              </w:rPr>
              <w:t>CVP IS</w:t>
            </w:r>
            <w:r w:rsidR="00A100FA">
              <w:rPr>
                <w:color w:val="000000" w:themeColor="text1"/>
                <w:kern w:val="2"/>
                <w:szCs w:val="24"/>
              </w:rPr>
              <w:t xml:space="preserve"> </w:t>
            </w:r>
            <w:r w:rsidR="00A100FA" w:rsidRPr="00A100FA">
              <w:rPr>
                <w:color w:val="000000" w:themeColor="text1"/>
                <w:kern w:val="2"/>
                <w:szCs w:val="24"/>
              </w:rPr>
              <w:t>745306 </w:t>
            </w:r>
          </w:p>
        </w:tc>
      </w:tr>
      <w:tr w:rsidR="005A5832" w:rsidRPr="003821B8" w14:paraId="73A22E64" w14:textId="77777777">
        <w:trPr>
          <w:trHeight w:val="300"/>
        </w:trPr>
        <w:tc>
          <w:tcPr>
            <w:tcW w:w="2704" w:type="dxa"/>
            <w:gridSpan w:val="2"/>
          </w:tcPr>
          <w:p w14:paraId="22494CE7" w14:textId="77777777" w:rsidR="005A5832" w:rsidRPr="003821B8" w:rsidRDefault="00A10867">
            <w:pPr>
              <w:rPr>
                <w:b/>
                <w:bCs/>
                <w:kern w:val="2"/>
                <w:szCs w:val="24"/>
              </w:rPr>
            </w:pPr>
            <w:r w:rsidRPr="003821B8">
              <w:rPr>
                <w:b/>
                <w:bCs/>
                <w:kern w:val="2"/>
                <w:szCs w:val="24"/>
              </w:rPr>
              <w:lastRenderedPageBreak/>
              <w:t>3.3. Informacija apie Europos Sąjungos lėšomis finansuojamą projektą arba kitą projektą</w:t>
            </w:r>
          </w:p>
        </w:tc>
        <w:tc>
          <w:tcPr>
            <w:tcW w:w="6831" w:type="dxa"/>
            <w:gridSpan w:val="2"/>
          </w:tcPr>
          <w:p w14:paraId="69E79092" w14:textId="7B334C49" w:rsidR="00900430" w:rsidRPr="00A50E8C" w:rsidRDefault="00A50E8C">
            <w:pPr>
              <w:rPr>
                <w:color w:val="000000" w:themeColor="text1"/>
                <w:kern w:val="2"/>
                <w:szCs w:val="24"/>
              </w:rPr>
            </w:pPr>
            <w:r w:rsidRPr="00A50E8C">
              <w:rPr>
                <w:szCs w:val="24"/>
                <w:lang w:eastAsia="lt-LT"/>
              </w:rPr>
              <w:t xml:space="preserve">Viešosios įstaigos Vilniaus universiteto ligoninės Santaros klinikų medicinos technikos ir technologijų atnaujinimo </w:t>
            </w:r>
            <w:r w:rsidR="00EF0156">
              <w:rPr>
                <w:szCs w:val="24"/>
                <w:lang w:eastAsia="lt-LT"/>
              </w:rPr>
              <w:t>projektas</w:t>
            </w:r>
            <w:r w:rsidR="00900430" w:rsidRPr="00A50E8C">
              <w:rPr>
                <w:szCs w:val="24"/>
              </w:rPr>
              <w:t>, finansuojama valstybės biudžeto lėšomis.</w:t>
            </w:r>
          </w:p>
        </w:tc>
      </w:tr>
      <w:tr w:rsidR="005A5832" w:rsidRPr="003821B8" w14:paraId="735644B5" w14:textId="77777777">
        <w:trPr>
          <w:trHeight w:val="300"/>
        </w:trPr>
        <w:tc>
          <w:tcPr>
            <w:tcW w:w="9535" w:type="dxa"/>
            <w:gridSpan w:val="4"/>
          </w:tcPr>
          <w:p w14:paraId="2FDAAE1C" w14:textId="77777777" w:rsidR="005A5832" w:rsidRPr="00425E72" w:rsidRDefault="00A10867">
            <w:pPr>
              <w:jc w:val="center"/>
              <w:rPr>
                <w:b/>
                <w:bCs/>
                <w:color w:val="000000" w:themeColor="text1"/>
                <w:kern w:val="2"/>
                <w:szCs w:val="24"/>
              </w:rPr>
            </w:pPr>
            <w:r w:rsidRPr="00425E72">
              <w:rPr>
                <w:b/>
                <w:bCs/>
                <w:color w:val="000000" w:themeColor="text1"/>
                <w:kern w:val="2"/>
                <w:szCs w:val="24"/>
              </w:rPr>
              <w:t>4. PREKIŲ PRISTATYMO TERMINAI IR PREKIŲ PERDAVIMO - PRIĖMIMO TVARKA</w:t>
            </w:r>
          </w:p>
        </w:tc>
      </w:tr>
      <w:tr w:rsidR="005A5832" w:rsidRPr="003821B8" w14:paraId="32FB7222" w14:textId="77777777">
        <w:trPr>
          <w:trHeight w:val="300"/>
        </w:trPr>
        <w:tc>
          <w:tcPr>
            <w:tcW w:w="2704" w:type="dxa"/>
            <w:gridSpan w:val="2"/>
          </w:tcPr>
          <w:p w14:paraId="4F96BA1B" w14:textId="77777777" w:rsidR="005A5832" w:rsidRPr="003821B8" w:rsidRDefault="00A10867">
            <w:pPr>
              <w:rPr>
                <w:b/>
                <w:bCs/>
                <w:kern w:val="2"/>
                <w:szCs w:val="24"/>
              </w:rPr>
            </w:pPr>
            <w:r w:rsidRPr="003821B8">
              <w:rPr>
                <w:b/>
                <w:bCs/>
                <w:kern w:val="2"/>
                <w:szCs w:val="24"/>
              </w:rPr>
              <w:t>4.1. Prekių pristatymo terminas, kai Prekės pristatomos vienu kartu</w:t>
            </w:r>
          </w:p>
          <w:p w14:paraId="758DF18B" w14:textId="7F192DBE" w:rsidR="005A5832" w:rsidRPr="003821B8" w:rsidRDefault="005A5832">
            <w:pPr>
              <w:rPr>
                <w:b/>
                <w:bCs/>
                <w:kern w:val="2"/>
                <w:szCs w:val="24"/>
              </w:rPr>
            </w:pPr>
          </w:p>
        </w:tc>
        <w:tc>
          <w:tcPr>
            <w:tcW w:w="6831" w:type="dxa"/>
            <w:gridSpan w:val="2"/>
          </w:tcPr>
          <w:p w14:paraId="036D5CCD" w14:textId="174EF907" w:rsidR="0043461E" w:rsidRPr="00425E72" w:rsidRDefault="00A10867" w:rsidP="00601E61">
            <w:pPr>
              <w:jc w:val="both"/>
              <w:rPr>
                <w:color w:val="000000" w:themeColor="text1"/>
              </w:rPr>
            </w:pPr>
            <w:r w:rsidRPr="00425E72">
              <w:rPr>
                <w:color w:val="000000" w:themeColor="text1"/>
                <w:kern w:val="2"/>
                <w:szCs w:val="24"/>
              </w:rPr>
              <w:t>Tiekėjas Prekes (visą Prekių kiekį) įsipareigoja</w:t>
            </w:r>
            <w:r w:rsidR="006721AB" w:rsidRPr="00425E72">
              <w:rPr>
                <w:color w:val="000000" w:themeColor="text1"/>
                <w:kern w:val="2"/>
                <w:szCs w:val="24"/>
              </w:rPr>
              <w:t xml:space="preserve"> Gavėjui</w:t>
            </w:r>
            <w:r w:rsidRPr="00425E72">
              <w:rPr>
                <w:color w:val="000000" w:themeColor="text1"/>
                <w:kern w:val="2"/>
                <w:szCs w:val="24"/>
              </w:rPr>
              <w:t xml:space="preserve"> pristatyti</w:t>
            </w:r>
            <w:r w:rsidR="00DF4B5F" w:rsidRPr="00425E72">
              <w:rPr>
                <w:color w:val="000000" w:themeColor="text1"/>
                <w:kern w:val="2"/>
                <w:szCs w:val="24"/>
              </w:rPr>
              <w:t>, surinkti/sumontuoti,  instaliuoti, suderinti, atlikti kokybės kontrolės priėmimo bandymus, apmokyti naudotis Prekėmis personalą, išvežti po instaliavimo likusias medžiagas</w:t>
            </w:r>
            <w:r w:rsidR="00FD0D62">
              <w:rPr>
                <w:color w:val="000000" w:themeColor="text1"/>
                <w:kern w:val="2"/>
                <w:szCs w:val="24"/>
              </w:rPr>
              <w:t xml:space="preserve"> per vieną mėnesį </w:t>
            </w:r>
            <w:r w:rsidRPr="00425E72">
              <w:rPr>
                <w:color w:val="000000" w:themeColor="text1"/>
                <w:kern w:val="2"/>
                <w:szCs w:val="24"/>
              </w:rPr>
              <w:t>nuo Sutarties įsigaliojimo dienos</w:t>
            </w:r>
            <w:r w:rsidR="00FD0D62">
              <w:rPr>
                <w:color w:val="000000" w:themeColor="text1"/>
                <w:kern w:val="2"/>
                <w:szCs w:val="24"/>
              </w:rPr>
              <w:t xml:space="preserve">, </w:t>
            </w:r>
            <w:r w:rsidR="00FD0D62" w:rsidRPr="008E59D3">
              <w:rPr>
                <w:bCs/>
                <w:color w:val="000000" w:themeColor="text1"/>
                <w:kern w:val="2"/>
                <w:szCs w:val="24"/>
              </w:rPr>
              <w:t>bet ne vėliau kaip iki 2024 m. gruodžio 20 dienos</w:t>
            </w:r>
            <w:r w:rsidRPr="00425E72">
              <w:rPr>
                <w:color w:val="000000" w:themeColor="text1"/>
                <w:kern w:val="2"/>
                <w:szCs w:val="24"/>
              </w:rPr>
              <w:t xml:space="preserve"> adresu</w:t>
            </w:r>
            <w:r w:rsidR="00A40058" w:rsidRPr="00425E72">
              <w:rPr>
                <w:color w:val="000000" w:themeColor="text1"/>
                <w:kern w:val="2"/>
                <w:szCs w:val="24"/>
              </w:rPr>
              <w:t xml:space="preserve"> Santariškių g. </w:t>
            </w:r>
            <w:r w:rsidR="009C116D">
              <w:rPr>
                <w:color w:val="000000" w:themeColor="text1"/>
                <w:kern w:val="2"/>
                <w:szCs w:val="24"/>
              </w:rPr>
              <w:t>2</w:t>
            </w:r>
            <w:r w:rsidR="00A40058" w:rsidRPr="00425E72">
              <w:rPr>
                <w:color w:val="000000" w:themeColor="text1"/>
                <w:kern w:val="2"/>
                <w:szCs w:val="24"/>
              </w:rPr>
              <w:t>, Vilniuje</w:t>
            </w:r>
            <w:r w:rsidR="00444AFE">
              <w:rPr>
                <w:color w:val="000000" w:themeColor="text1"/>
                <w:kern w:val="2"/>
                <w:szCs w:val="24"/>
              </w:rPr>
              <w:t>.</w:t>
            </w:r>
            <w:r w:rsidR="008E5020">
              <w:rPr>
                <w:color w:val="000000" w:themeColor="text1"/>
                <w:kern w:val="2"/>
                <w:szCs w:val="24"/>
              </w:rPr>
              <w:t xml:space="preserve"> </w:t>
            </w:r>
            <w:r w:rsidR="00B527B1" w:rsidRPr="00425E72">
              <w:rPr>
                <w:color w:val="000000" w:themeColor="text1"/>
                <w:kern w:val="2"/>
                <w:szCs w:val="24"/>
              </w:rPr>
              <w:t xml:space="preserve">Tiekėjas privalo ne vėliau kaip prieš 7 darbo dienas įspėti Gavėją raštu arba el. paštu </w:t>
            </w:r>
            <w:r w:rsidR="00A50E8C">
              <w:rPr>
                <w:color w:val="000000" w:themeColor="text1"/>
                <w:kern w:val="2"/>
                <w:szCs w:val="24"/>
              </w:rPr>
              <w:t>info</w:t>
            </w:r>
            <w:r w:rsidR="00A50E8C">
              <w:rPr>
                <w:color w:val="000000" w:themeColor="text1"/>
                <w:kern w:val="2"/>
                <w:szCs w:val="24"/>
                <w:lang w:val="en-US"/>
              </w:rPr>
              <w:t>@santa.lt</w:t>
            </w:r>
            <w:r w:rsidR="00B527B1" w:rsidRPr="00425E72">
              <w:rPr>
                <w:color w:val="000000" w:themeColor="text1"/>
                <w:kern w:val="2"/>
                <w:szCs w:val="24"/>
              </w:rPr>
              <w:t xml:space="preserve"> ir/arba tel. Nr.</w:t>
            </w:r>
            <w:r w:rsidR="00A50E8C" w:rsidRPr="00A50E8C">
              <w:rPr>
                <w:szCs w:val="24"/>
              </w:rPr>
              <w:t xml:space="preserve"> (8~5) 2501520</w:t>
            </w:r>
            <w:r w:rsidR="00A50E8C">
              <w:rPr>
                <w:szCs w:val="24"/>
              </w:rPr>
              <w:t xml:space="preserve"> </w:t>
            </w:r>
            <w:r w:rsidR="00B527B1" w:rsidRPr="00425E72">
              <w:rPr>
                <w:color w:val="000000" w:themeColor="text1"/>
                <w:kern w:val="2"/>
                <w:szCs w:val="24"/>
              </w:rPr>
              <w:t>apie ketinimą pristatyti Prekes, kad Gavėjas galėtų tinkamai pasiruošti Prekių priėmimui</w:t>
            </w:r>
            <w:r w:rsidR="006C1C71" w:rsidRPr="00425E72">
              <w:rPr>
                <w:color w:val="000000" w:themeColor="text1"/>
                <w:kern w:val="2"/>
                <w:szCs w:val="24"/>
              </w:rPr>
              <w:t xml:space="preserve"> Tiekėjas instaliuoja, suderina, atlieka kokybės kontrolės priėmimo bandymus, apmoko naudotis Prekėmis personalą, išveža po instaliavimo likusias medžiagas su Gavėju suderintu laiku.</w:t>
            </w:r>
            <w:r w:rsidR="0043461E" w:rsidRPr="00425E72">
              <w:rPr>
                <w:color w:val="000000" w:themeColor="text1"/>
                <w:kern w:val="2"/>
                <w:szCs w:val="24"/>
              </w:rPr>
              <w:t xml:space="preserve"> Tiekėjui pristačius Prekę į Gavėjo sandėlį, pasirašomas prekių perdavimo-priėmimo aktas, kuriame fiksuojami pakuotės pažeidimai, jeigu tokie yra bei kartu su Prekėmis pateikti dokumentai.  Prekių instaliavimo ir patikrinimo aktas pasirašomas </w:t>
            </w:r>
            <w:r w:rsidR="0043461E" w:rsidRPr="00425E72">
              <w:rPr>
                <w:color w:val="000000" w:themeColor="text1"/>
                <w:szCs w:val="24"/>
                <w:lang w:eastAsia="lt-LT"/>
              </w:rPr>
              <w:t>instaliavus (sumontavus pristatytas Prekes kaip to reikalauja įrangos gamintojas, įdiegus sisteminę programinę įrangą, specializuotą operacinę sistemą), paruošus projektą radiacinei saugai bei atlikus jo ekspertizę,  paruošus Prekes eksploatacijai pagal Lietuvos higienos normos HN 31:2021 „Radiacinės saugos reikalavimai medicininėje rentgeno diagnostikoje“, apmokius Gavėjo personalą dirbti su Prekėmis.</w:t>
            </w:r>
            <w:r w:rsidR="00930D2B" w:rsidRPr="00425E72">
              <w:rPr>
                <w:color w:val="000000" w:themeColor="text1"/>
                <w:szCs w:val="24"/>
                <w:lang w:eastAsia="lt-LT"/>
              </w:rPr>
              <w:t xml:space="preserve"> Nustačius, jog Prekės funkcionuoja netinkamai, Gavėjas surašo defektinį aktą, kuriame fiksuojami defektai/trūkumai ir nustatomas terminas trūkumams pašalinti. </w:t>
            </w:r>
            <w:r w:rsidR="00111285" w:rsidRPr="00425E72">
              <w:rPr>
                <w:color w:val="000000" w:themeColor="text1"/>
                <w:szCs w:val="24"/>
                <w:lang w:eastAsia="lt-LT"/>
              </w:rPr>
              <w:t xml:space="preserve"> Prekių instaliavimo ir patikrinimo akto pasirašymas (nenustačius trūkumų/defektų) laikoma, jog Prekės pristatytos, yra tinkamai instaliuotos ir funkcionuojančios.</w:t>
            </w:r>
          </w:p>
          <w:p w14:paraId="61784A9E" w14:textId="158DCA77" w:rsidR="005A5832" w:rsidRPr="00425E72" w:rsidRDefault="005A5832">
            <w:pPr>
              <w:rPr>
                <w:color w:val="000000" w:themeColor="text1"/>
                <w:kern w:val="2"/>
                <w:szCs w:val="24"/>
              </w:rPr>
            </w:pPr>
          </w:p>
          <w:p w14:paraId="07AA7FF4" w14:textId="63BA59F0" w:rsidR="005A5832" w:rsidRPr="00425E72" w:rsidRDefault="005A5832">
            <w:pPr>
              <w:textAlignment w:val="baseline"/>
              <w:rPr>
                <w:color w:val="000000" w:themeColor="text1"/>
                <w:szCs w:val="24"/>
              </w:rPr>
            </w:pPr>
          </w:p>
        </w:tc>
      </w:tr>
      <w:tr w:rsidR="005A5832" w:rsidRPr="003821B8" w14:paraId="651A4202" w14:textId="77777777">
        <w:trPr>
          <w:trHeight w:val="300"/>
        </w:trPr>
        <w:tc>
          <w:tcPr>
            <w:tcW w:w="2704" w:type="dxa"/>
            <w:gridSpan w:val="2"/>
          </w:tcPr>
          <w:p w14:paraId="53ACA24D" w14:textId="77777777" w:rsidR="005A5832" w:rsidRPr="003821B8" w:rsidRDefault="00A10867">
            <w:pPr>
              <w:rPr>
                <w:b/>
                <w:bCs/>
                <w:kern w:val="2"/>
                <w:szCs w:val="24"/>
              </w:rPr>
            </w:pPr>
            <w:r w:rsidRPr="003821B8">
              <w:rPr>
                <w:b/>
                <w:bCs/>
                <w:kern w:val="2"/>
                <w:szCs w:val="24"/>
              </w:rPr>
              <w:t>4.2. Prekių (ar jų dalies) pristatymo termino pratęsimas</w:t>
            </w:r>
          </w:p>
        </w:tc>
        <w:tc>
          <w:tcPr>
            <w:tcW w:w="6831" w:type="dxa"/>
            <w:gridSpan w:val="2"/>
          </w:tcPr>
          <w:p w14:paraId="76DC967D" w14:textId="349231AB" w:rsidR="00A40058" w:rsidRPr="00425E72" w:rsidRDefault="00A10867">
            <w:pPr>
              <w:rPr>
                <w:color w:val="000000" w:themeColor="text1"/>
                <w:kern w:val="2"/>
                <w:szCs w:val="24"/>
              </w:rPr>
            </w:pPr>
            <w:r w:rsidRPr="00425E72">
              <w:rPr>
                <w:color w:val="000000" w:themeColor="text1"/>
                <w:kern w:val="2"/>
                <w:szCs w:val="24"/>
              </w:rPr>
              <w:t>Netaikoma</w:t>
            </w:r>
            <w:r w:rsidR="00A40058" w:rsidRPr="00425E72">
              <w:rPr>
                <w:color w:val="000000" w:themeColor="text1"/>
                <w:kern w:val="2"/>
                <w:szCs w:val="24"/>
              </w:rPr>
              <w:t>.</w:t>
            </w:r>
          </w:p>
          <w:p w14:paraId="7CA87194" w14:textId="43C48920" w:rsidR="005A5832" w:rsidRPr="00425E72" w:rsidRDefault="005A5832">
            <w:pPr>
              <w:rPr>
                <w:color w:val="000000" w:themeColor="text1"/>
                <w:kern w:val="2"/>
                <w:szCs w:val="24"/>
              </w:rPr>
            </w:pPr>
          </w:p>
        </w:tc>
      </w:tr>
      <w:tr w:rsidR="005A5832" w:rsidRPr="003821B8" w14:paraId="2C75FF65" w14:textId="77777777">
        <w:trPr>
          <w:trHeight w:val="300"/>
        </w:trPr>
        <w:tc>
          <w:tcPr>
            <w:tcW w:w="2704" w:type="dxa"/>
            <w:gridSpan w:val="2"/>
          </w:tcPr>
          <w:p w14:paraId="3B6341AF" w14:textId="77777777" w:rsidR="005A5832" w:rsidRPr="003821B8" w:rsidRDefault="00A10867">
            <w:pPr>
              <w:rPr>
                <w:b/>
                <w:bCs/>
                <w:kern w:val="2"/>
                <w:szCs w:val="24"/>
              </w:rPr>
            </w:pPr>
            <w:r w:rsidRPr="003821B8">
              <w:rPr>
                <w:b/>
                <w:bCs/>
                <w:kern w:val="2"/>
                <w:szCs w:val="24"/>
              </w:rPr>
              <w:t>4.3. Užsakymų teikimo tvarka</w:t>
            </w:r>
          </w:p>
        </w:tc>
        <w:tc>
          <w:tcPr>
            <w:tcW w:w="6831" w:type="dxa"/>
            <w:gridSpan w:val="2"/>
          </w:tcPr>
          <w:p w14:paraId="69DBB32F" w14:textId="57C8D83C" w:rsidR="00762C84" w:rsidRPr="00425E72" w:rsidRDefault="006C1C71">
            <w:pPr>
              <w:rPr>
                <w:color w:val="000000" w:themeColor="text1"/>
                <w:kern w:val="2"/>
                <w:szCs w:val="24"/>
              </w:rPr>
            </w:pPr>
            <w:r w:rsidRPr="00425E72">
              <w:rPr>
                <w:color w:val="000000" w:themeColor="text1"/>
                <w:kern w:val="2"/>
                <w:szCs w:val="24"/>
              </w:rPr>
              <w:t xml:space="preserve">Netaikoma </w:t>
            </w:r>
          </w:p>
        </w:tc>
      </w:tr>
      <w:tr w:rsidR="005A5832" w:rsidRPr="003821B8" w14:paraId="74D1C679" w14:textId="77777777">
        <w:trPr>
          <w:trHeight w:val="300"/>
        </w:trPr>
        <w:tc>
          <w:tcPr>
            <w:tcW w:w="2704" w:type="dxa"/>
            <w:gridSpan w:val="2"/>
          </w:tcPr>
          <w:p w14:paraId="45D3A00E" w14:textId="77777777" w:rsidR="005A5832" w:rsidRPr="003821B8" w:rsidRDefault="00A10867">
            <w:pPr>
              <w:rPr>
                <w:b/>
                <w:bCs/>
                <w:kern w:val="2"/>
                <w:szCs w:val="24"/>
              </w:rPr>
            </w:pPr>
            <w:r w:rsidRPr="003821B8">
              <w:rPr>
                <w:b/>
                <w:bCs/>
                <w:kern w:val="2"/>
                <w:szCs w:val="24"/>
              </w:rPr>
              <w:t>4.4. Dėl Prekių pristatymo dalimis vertės / apimties</w:t>
            </w:r>
          </w:p>
        </w:tc>
        <w:tc>
          <w:tcPr>
            <w:tcW w:w="6831" w:type="dxa"/>
            <w:gridSpan w:val="2"/>
          </w:tcPr>
          <w:p w14:paraId="62B0152C" w14:textId="77777777" w:rsidR="005A5832" w:rsidRPr="00425E72" w:rsidRDefault="00A10867">
            <w:pPr>
              <w:rPr>
                <w:color w:val="000000" w:themeColor="text1"/>
                <w:kern w:val="2"/>
                <w:szCs w:val="24"/>
              </w:rPr>
            </w:pPr>
            <w:r w:rsidRPr="00425E72">
              <w:rPr>
                <w:color w:val="000000" w:themeColor="text1"/>
                <w:kern w:val="2"/>
                <w:szCs w:val="24"/>
              </w:rPr>
              <w:t>Netaikoma</w:t>
            </w:r>
          </w:p>
          <w:p w14:paraId="3E484026" w14:textId="72221C5C" w:rsidR="005A5832" w:rsidRPr="00425E72" w:rsidRDefault="005A5832">
            <w:pPr>
              <w:rPr>
                <w:color w:val="000000" w:themeColor="text1"/>
                <w:kern w:val="2"/>
                <w:szCs w:val="24"/>
              </w:rPr>
            </w:pPr>
          </w:p>
        </w:tc>
      </w:tr>
      <w:tr w:rsidR="005A5832" w:rsidRPr="003821B8" w14:paraId="79AA7426" w14:textId="77777777">
        <w:trPr>
          <w:trHeight w:val="300"/>
        </w:trPr>
        <w:tc>
          <w:tcPr>
            <w:tcW w:w="2704" w:type="dxa"/>
            <w:gridSpan w:val="2"/>
          </w:tcPr>
          <w:p w14:paraId="2EB7F38A" w14:textId="77777777" w:rsidR="005A5832" w:rsidRPr="003821B8" w:rsidRDefault="00A10867">
            <w:pPr>
              <w:rPr>
                <w:b/>
                <w:bCs/>
                <w:kern w:val="2"/>
                <w:szCs w:val="24"/>
              </w:rPr>
            </w:pPr>
            <w:r w:rsidRPr="003821B8">
              <w:rPr>
                <w:b/>
                <w:bCs/>
                <w:kern w:val="2"/>
                <w:szCs w:val="24"/>
              </w:rPr>
              <w:t xml:space="preserve">4.5. Kartu su Prekėmis pateikiami dokumentai </w:t>
            </w:r>
          </w:p>
        </w:tc>
        <w:tc>
          <w:tcPr>
            <w:tcW w:w="6831" w:type="dxa"/>
            <w:gridSpan w:val="2"/>
          </w:tcPr>
          <w:p w14:paraId="18D3F04A" w14:textId="77777777" w:rsidR="00467AA3" w:rsidRPr="00425E72" w:rsidRDefault="00A10867" w:rsidP="00A2228E">
            <w:pPr>
              <w:shd w:val="clear" w:color="auto" w:fill="FFFFFF" w:themeFill="background1"/>
              <w:jc w:val="both"/>
              <w:rPr>
                <w:color w:val="000000" w:themeColor="text1"/>
                <w:kern w:val="2"/>
                <w:szCs w:val="24"/>
              </w:rPr>
            </w:pPr>
            <w:r w:rsidRPr="00425E72">
              <w:rPr>
                <w:color w:val="000000" w:themeColor="text1"/>
                <w:kern w:val="2"/>
                <w:szCs w:val="24"/>
              </w:rPr>
              <w:t xml:space="preserve">Kartu su Prekėmis pateikiami šie dokumentai: </w:t>
            </w:r>
          </w:p>
          <w:p w14:paraId="2934A8D7" w14:textId="77777777" w:rsidR="00467AA3" w:rsidRPr="00425E72" w:rsidRDefault="00467AA3" w:rsidP="00DB6E1D">
            <w:pPr>
              <w:shd w:val="clear" w:color="auto" w:fill="FFFFFF" w:themeFill="background1"/>
              <w:jc w:val="both"/>
              <w:rPr>
                <w:color w:val="000000" w:themeColor="text1"/>
                <w:kern w:val="2"/>
                <w:szCs w:val="24"/>
              </w:rPr>
            </w:pPr>
            <w:r w:rsidRPr="00425E72">
              <w:rPr>
                <w:color w:val="000000" w:themeColor="text1"/>
                <w:kern w:val="2"/>
                <w:szCs w:val="24"/>
              </w:rPr>
              <w:t xml:space="preserve">1. </w:t>
            </w:r>
            <w:r w:rsidR="00A40058" w:rsidRPr="00425E72">
              <w:rPr>
                <w:color w:val="000000" w:themeColor="text1"/>
                <w:kern w:val="2"/>
                <w:szCs w:val="24"/>
              </w:rPr>
              <w:t xml:space="preserve">CE sertifikato arba EB deklaracijos kopiją. Pateikiant EB deklaracijos kopiją, kad pasiūlyta prekė atitiks reikiamus standartus, </w:t>
            </w:r>
            <w:r w:rsidR="00A40058" w:rsidRPr="00425E72">
              <w:rPr>
                <w:color w:val="000000" w:themeColor="text1"/>
                <w:kern w:val="2"/>
                <w:szCs w:val="24"/>
              </w:rPr>
              <w:lastRenderedPageBreak/>
              <w:t xml:space="preserve">bei prekės klasei būtinus reglamentus, kartu pateikiami ir techniniai dokumentai, pagrindžiantys prekės atitiktį reikiamiems standartams bei reglamentams. </w:t>
            </w:r>
          </w:p>
          <w:p w14:paraId="1EBB2BBE" w14:textId="51EDC1E7" w:rsidR="00A40058" w:rsidRPr="00425E72" w:rsidRDefault="00467AA3" w:rsidP="00DB6E1D">
            <w:pPr>
              <w:shd w:val="clear" w:color="auto" w:fill="FFFFFF" w:themeFill="background1"/>
              <w:jc w:val="both"/>
              <w:rPr>
                <w:color w:val="000000" w:themeColor="text1"/>
                <w:kern w:val="2"/>
                <w:szCs w:val="24"/>
              </w:rPr>
            </w:pPr>
            <w:r w:rsidRPr="00425E72">
              <w:rPr>
                <w:color w:val="000000" w:themeColor="text1"/>
                <w:kern w:val="2"/>
                <w:szCs w:val="24"/>
              </w:rPr>
              <w:t>2.</w:t>
            </w:r>
            <w:r w:rsidR="00A40058" w:rsidRPr="00425E72">
              <w:rPr>
                <w:color w:val="000000" w:themeColor="text1"/>
                <w:kern w:val="2"/>
                <w:szCs w:val="24"/>
              </w:rPr>
              <w:t xml:space="preserve"> Prekės dokumentaciją:</w:t>
            </w:r>
          </w:p>
          <w:p w14:paraId="65014898" w14:textId="25565896" w:rsidR="00A40058" w:rsidRPr="00425E72" w:rsidRDefault="00467AA3" w:rsidP="00DB6E1D">
            <w:pPr>
              <w:shd w:val="clear" w:color="auto" w:fill="FFFFFF" w:themeFill="background1"/>
              <w:jc w:val="both"/>
              <w:rPr>
                <w:color w:val="000000" w:themeColor="text1"/>
                <w:kern w:val="2"/>
                <w:szCs w:val="24"/>
              </w:rPr>
            </w:pPr>
            <w:r w:rsidRPr="00425E72">
              <w:rPr>
                <w:color w:val="000000" w:themeColor="text1"/>
                <w:szCs w:val="24"/>
              </w:rPr>
              <w:t>2.</w:t>
            </w:r>
            <w:r w:rsidR="00A40058" w:rsidRPr="00425E72">
              <w:rPr>
                <w:color w:val="000000" w:themeColor="text1"/>
                <w:szCs w:val="24"/>
              </w:rPr>
              <w:t xml:space="preserve">1. </w:t>
            </w:r>
            <w:bookmarkStart w:id="1" w:name="_Hlk169003889"/>
            <w:r w:rsidR="00A40058" w:rsidRPr="00425E72">
              <w:rPr>
                <w:color w:val="000000" w:themeColor="text1"/>
                <w:szCs w:val="24"/>
              </w:rPr>
              <w:t>Naudojimo instrukcija lietuvių kalba,</w:t>
            </w:r>
            <w:bookmarkEnd w:id="1"/>
          </w:p>
          <w:p w14:paraId="3E349AE4" w14:textId="6C52943F" w:rsidR="00A40058" w:rsidRPr="00425E72" w:rsidRDefault="00467AA3" w:rsidP="00DB6E1D">
            <w:pPr>
              <w:shd w:val="clear" w:color="auto" w:fill="FFFFFF" w:themeFill="background1"/>
              <w:jc w:val="both"/>
              <w:rPr>
                <w:color w:val="000000" w:themeColor="text1"/>
                <w:szCs w:val="24"/>
              </w:rPr>
            </w:pPr>
            <w:r w:rsidRPr="00425E72">
              <w:rPr>
                <w:color w:val="000000" w:themeColor="text1"/>
                <w:szCs w:val="24"/>
              </w:rPr>
              <w:t>2.</w:t>
            </w:r>
            <w:r w:rsidR="00A40058" w:rsidRPr="00425E72">
              <w:rPr>
                <w:color w:val="000000" w:themeColor="text1"/>
                <w:szCs w:val="24"/>
              </w:rPr>
              <w:t xml:space="preserve">2. </w:t>
            </w:r>
            <w:bookmarkStart w:id="2" w:name="_Hlk169003968"/>
            <w:r w:rsidR="00A40058" w:rsidRPr="00425E72">
              <w:rPr>
                <w:color w:val="000000" w:themeColor="text1"/>
                <w:szCs w:val="24"/>
              </w:rPr>
              <w:t>Serviso dokumentacija lietuvių arba anglų kalba.</w:t>
            </w:r>
          </w:p>
          <w:bookmarkEnd w:id="2"/>
          <w:p w14:paraId="53B2F029" w14:textId="375C8200" w:rsidR="00A40058" w:rsidRPr="00425E72" w:rsidRDefault="00467AA3" w:rsidP="00DB6E1D">
            <w:pPr>
              <w:shd w:val="clear" w:color="auto" w:fill="FFFFFF" w:themeFill="background1"/>
              <w:jc w:val="both"/>
              <w:rPr>
                <w:color w:val="000000" w:themeColor="text1"/>
                <w:szCs w:val="24"/>
              </w:rPr>
            </w:pPr>
            <w:r w:rsidRPr="00425E72">
              <w:rPr>
                <w:color w:val="000000" w:themeColor="text1"/>
                <w:szCs w:val="24"/>
              </w:rPr>
              <w:t>2.</w:t>
            </w:r>
            <w:r w:rsidR="00A40058" w:rsidRPr="00425E72">
              <w:rPr>
                <w:color w:val="000000" w:themeColor="text1"/>
                <w:szCs w:val="24"/>
              </w:rPr>
              <w:t xml:space="preserve">3. </w:t>
            </w:r>
            <w:bookmarkStart w:id="3" w:name="_Hlk169004019"/>
            <w:r w:rsidR="00A40058" w:rsidRPr="00425E72">
              <w:rPr>
                <w:color w:val="000000" w:themeColor="text1"/>
                <w:szCs w:val="24"/>
              </w:rPr>
              <w:t>Periodiškai atliekamų techninės priežiūros (TP) darbų sąvadas, su nuorodomis į gamintojo techninės eksploatacijos dokumentus</w:t>
            </w:r>
            <w:bookmarkEnd w:id="3"/>
            <w:r w:rsidR="00A40058" w:rsidRPr="00425E72">
              <w:rPr>
                <w:color w:val="000000" w:themeColor="text1"/>
                <w:szCs w:val="24"/>
              </w:rPr>
              <w:t>. Reglamente taip pat nurodoma: TP periodiškumas, darbo priemonės, dalys ir medžiagos, reikalingos TP atlikti, bei jos darbų trukmė. Jei gamintojas TP nereglamentuoja - vietoje reglamento Tiekėjas pateikia pažymą, jog</w:t>
            </w:r>
            <w:r w:rsidR="00D03BCB" w:rsidRPr="00425E72">
              <w:rPr>
                <w:color w:val="000000" w:themeColor="text1"/>
                <w:szCs w:val="24"/>
              </w:rPr>
              <w:t xml:space="preserve"> gamintojas TP nenumato.</w:t>
            </w:r>
          </w:p>
          <w:p w14:paraId="07494702" w14:textId="16512BCF" w:rsidR="00D03BCB" w:rsidRPr="00425E72" w:rsidRDefault="00467AA3" w:rsidP="00DB6E1D">
            <w:pPr>
              <w:shd w:val="clear" w:color="auto" w:fill="FFFFFF" w:themeFill="background1"/>
              <w:jc w:val="both"/>
              <w:rPr>
                <w:color w:val="000000" w:themeColor="text1"/>
                <w:szCs w:val="24"/>
              </w:rPr>
            </w:pPr>
            <w:r w:rsidRPr="00425E72">
              <w:rPr>
                <w:color w:val="000000" w:themeColor="text1"/>
                <w:szCs w:val="24"/>
              </w:rPr>
              <w:t>2.</w:t>
            </w:r>
            <w:r w:rsidR="00D03BCB" w:rsidRPr="00425E72">
              <w:rPr>
                <w:color w:val="000000" w:themeColor="text1"/>
                <w:szCs w:val="24"/>
              </w:rPr>
              <w:t xml:space="preserve">4. </w:t>
            </w:r>
            <w:bookmarkStart w:id="4" w:name="_Hlk169004158"/>
            <w:r w:rsidR="00D03BCB" w:rsidRPr="00425E72">
              <w:rPr>
                <w:color w:val="000000" w:themeColor="text1"/>
                <w:szCs w:val="24"/>
              </w:rPr>
              <w:t>Valymo - dezinfekavimo instrukcija, kurioje aprašoma valymo-dezinfekavimo procedūra ir periodiškumas, detalus naudojamų medžiagų ir priemonių sąrašas.</w:t>
            </w:r>
            <w:bookmarkEnd w:id="4"/>
          </w:p>
          <w:p w14:paraId="28B86E3C" w14:textId="52AFA09A" w:rsidR="00656742" w:rsidRPr="00425E72" w:rsidRDefault="00656742" w:rsidP="00DB6E1D">
            <w:pPr>
              <w:shd w:val="clear" w:color="auto" w:fill="FFFFFF" w:themeFill="background1"/>
              <w:jc w:val="both"/>
              <w:rPr>
                <w:color w:val="000000" w:themeColor="text1"/>
                <w:szCs w:val="24"/>
              </w:rPr>
            </w:pPr>
            <w:r w:rsidRPr="00425E72">
              <w:rPr>
                <w:color w:val="000000" w:themeColor="text1"/>
                <w:szCs w:val="24"/>
              </w:rPr>
              <w:t xml:space="preserve">2.5. </w:t>
            </w:r>
            <w:bookmarkStart w:id="5" w:name="_Hlk169079781"/>
            <w:r w:rsidRPr="00425E72">
              <w:rPr>
                <w:color w:val="000000" w:themeColor="text1"/>
                <w:szCs w:val="24"/>
              </w:rPr>
              <w:t>Gamintojo įgaliojimas atlikti siūlomos įrangos instaliavimą ir garantinį aptarnavimą arba rašytinis susitarimas su kitu ūkio subjektu, kuris yra gamintojo įgaliotas atlikti šios įrangos instaliavimą ir garantinį aptarnavimą.</w:t>
            </w:r>
            <w:bookmarkEnd w:id="5"/>
          </w:p>
          <w:p w14:paraId="2C880812" w14:textId="67C39FF7" w:rsidR="005A5832" w:rsidRPr="00425E72" w:rsidRDefault="00A10867">
            <w:pPr>
              <w:rPr>
                <w:color w:val="000000" w:themeColor="text1"/>
                <w:kern w:val="2"/>
                <w:szCs w:val="24"/>
              </w:rPr>
            </w:pPr>
            <w:r w:rsidRPr="00425E72">
              <w:rPr>
                <w:color w:val="000000" w:themeColor="text1"/>
                <w:kern w:val="2"/>
                <w:szCs w:val="24"/>
              </w:rPr>
              <w:t>Tiekėjui nepateikus nurodytų dokumentų, laikoma, kad Prekės neatitinka Sutartyje nustatytų reikalavimų.</w:t>
            </w:r>
          </w:p>
        </w:tc>
      </w:tr>
      <w:tr w:rsidR="005A5832" w:rsidRPr="003821B8" w14:paraId="23214C70" w14:textId="77777777">
        <w:trPr>
          <w:trHeight w:val="300"/>
        </w:trPr>
        <w:tc>
          <w:tcPr>
            <w:tcW w:w="9535" w:type="dxa"/>
            <w:gridSpan w:val="4"/>
          </w:tcPr>
          <w:p w14:paraId="1B36DF4D" w14:textId="77777777" w:rsidR="005A5832" w:rsidRPr="00425E72" w:rsidRDefault="00A10867">
            <w:pPr>
              <w:jc w:val="center"/>
              <w:rPr>
                <w:b/>
                <w:bCs/>
                <w:color w:val="000000" w:themeColor="text1"/>
                <w:kern w:val="2"/>
                <w:szCs w:val="24"/>
              </w:rPr>
            </w:pPr>
            <w:r w:rsidRPr="00425E72">
              <w:rPr>
                <w:b/>
                <w:bCs/>
                <w:color w:val="000000" w:themeColor="text1"/>
                <w:kern w:val="2"/>
                <w:szCs w:val="24"/>
              </w:rPr>
              <w:lastRenderedPageBreak/>
              <w:t>5. SUTARTIES KAINA IR ATSISKAITYMO TVARKA</w:t>
            </w:r>
          </w:p>
        </w:tc>
      </w:tr>
      <w:tr w:rsidR="005A5832" w:rsidRPr="003821B8" w14:paraId="5DB22682" w14:textId="77777777">
        <w:trPr>
          <w:trHeight w:val="300"/>
        </w:trPr>
        <w:tc>
          <w:tcPr>
            <w:tcW w:w="2704" w:type="dxa"/>
            <w:gridSpan w:val="2"/>
          </w:tcPr>
          <w:p w14:paraId="4F7E38C2" w14:textId="77777777" w:rsidR="005A5832" w:rsidRPr="003821B8" w:rsidRDefault="00A10867">
            <w:pPr>
              <w:rPr>
                <w:b/>
                <w:bCs/>
                <w:kern w:val="2"/>
                <w:szCs w:val="24"/>
              </w:rPr>
            </w:pPr>
            <w:r w:rsidRPr="003821B8">
              <w:rPr>
                <w:b/>
                <w:bCs/>
                <w:kern w:val="2"/>
                <w:szCs w:val="24"/>
              </w:rPr>
              <w:t>5.1. Sutarčiai taikomas kainos apskaičiavimo būdas</w:t>
            </w:r>
          </w:p>
        </w:tc>
        <w:tc>
          <w:tcPr>
            <w:tcW w:w="6831" w:type="dxa"/>
            <w:gridSpan w:val="2"/>
          </w:tcPr>
          <w:p w14:paraId="63CECC9F" w14:textId="77777777" w:rsidR="005A5832" w:rsidRPr="00425E72" w:rsidRDefault="00A10867">
            <w:pPr>
              <w:rPr>
                <w:color w:val="000000" w:themeColor="text1"/>
                <w:kern w:val="2"/>
                <w:szCs w:val="24"/>
              </w:rPr>
            </w:pPr>
            <w:r w:rsidRPr="00425E72">
              <w:rPr>
                <w:color w:val="000000" w:themeColor="text1"/>
                <w:kern w:val="2"/>
                <w:szCs w:val="24"/>
              </w:rPr>
              <w:t>Fiksuotos kainos kainodara</w:t>
            </w:r>
          </w:p>
          <w:p w14:paraId="3AB21A92" w14:textId="13410A08" w:rsidR="005A5832" w:rsidRPr="00425E72" w:rsidRDefault="005A5832">
            <w:pPr>
              <w:rPr>
                <w:color w:val="000000" w:themeColor="text1"/>
                <w:kern w:val="2"/>
                <w:szCs w:val="24"/>
              </w:rPr>
            </w:pPr>
          </w:p>
        </w:tc>
      </w:tr>
      <w:tr w:rsidR="005A5832" w:rsidRPr="003821B8" w14:paraId="25A592C7" w14:textId="77777777">
        <w:trPr>
          <w:trHeight w:val="300"/>
        </w:trPr>
        <w:tc>
          <w:tcPr>
            <w:tcW w:w="2704" w:type="dxa"/>
            <w:gridSpan w:val="2"/>
          </w:tcPr>
          <w:p w14:paraId="167C3068" w14:textId="77777777" w:rsidR="005A5832" w:rsidRPr="003821B8" w:rsidRDefault="00A10867">
            <w:pPr>
              <w:rPr>
                <w:b/>
                <w:bCs/>
                <w:kern w:val="2"/>
                <w:szCs w:val="24"/>
              </w:rPr>
            </w:pPr>
            <w:r w:rsidRPr="003821B8">
              <w:rPr>
                <w:b/>
                <w:bCs/>
                <w:kern w:val="2"/>
                <w:szCs w:val="24"/>
              </w:rPr>
              <w:t xml:space="preserve">5.2. Pradinės Sutarties vertė ir Sutarties kaina, kai taikoma </w:t>
            </w:r>
            <w:r w:rsidRPr="003821B8">
              <w:rPr>
                <w:b/>
                <w:bCs/>
                <w:kern w:val="2"/>
                <w:szCs w:val="24"/>
                <w:u w:val="single"/>
              </w:rPr>
              <w:t>fiksuotos kainos</w:t>
            </w:r>
            <w:r w:rsidRPr="003821B8">
              <w:rPr>
                <w:b/>
                <w:bCs/>
                <w:kern w:val="2"/>
                <w:szCs w:val="24"/>
              </w:rPr>
              <w:t xml:space="preserve"> kainodara</w:t>
            </w:r>
          </w:p>
          <w:p w14:paraId="3559BDD4" w14:textId="77777777" w:rsidR="005A5832" w:rsidRPr="003821B8" w:rsidRDefault="005A5832">
            <w:pPr>
              <w:rPr>
                <w:b/>
                <w:bCs/>
                <w:kern w:val="2"/>
                <w:szCs w:val="24"/>
              </w:rPr>
            </w:pPr>
          </w:p>
          <w:p w14:paraId="4ED442C2" w14:textId="77777777" w:rsidR="005A5832" w:rsidRPr="003821B8" w:rsidRDefault="005A5832">
            <w:pPr>
              <w:rPr>
                <w:b/>
                <w:bCs/>
                <w:kern w:val="2"/>
                <w:szCs w:val="24"/>
              </w:rPr>
            </w:pPr>
          </w:p>
          <w:p w14:paraId="4011F706" w14:textId="77777777" w:rsidR="005A5832" w:rsidRPr="003821B8" w:rsidRDefault="005A5832">
            <w:pPr>
              <w:rPr>
                <w:b/>
                <w:bCs/>
                <w:kern w:val="2"/>
                <w:szCs w:val="24"/>
              </w:rPr>
            </w:pPr>
          </w:p>
          <w:p w14:paraId="55B16D17" w14:textId="77777777" w:rsidR="005A5832" w:rsidRPr="003821B8" w:rsidRDefault="005A5832" w:rsidP="00467AA3">
            <w:pPr>
              <w:jc w:val="both"/>
              <w:rPr>
                <w:b/>
                <w:bCs/>
                <w:kern w:val="2"/>
                <w:szCs w:val="24"/>
              </w:rPr>
            </w:pPr>
          </w:p>
        </w:tc>
        <w:tc>
          <w:tcPr>
            <w:tcW w:w="6831" w:type="dxa"/>
            <w:gridSpan w:val="2"/>
          </w:tcPr>
          <w:p w14:paraId="63DCB8AC" w14:textId="5CEFBA2F" w:rsidR="005A5832" w:rsidRPr="00425E72" w:rsidRDefault="00A100FA">
            <w:pPr>
              <w:rPr>
                <w:color w:val="000000" w:themeColor="text1"/>
                <w:kern w:val="2"/>
                <w:szCs w:val="24"/>
              </w:rPr>
            </w:pPr>
            <w:r w:rsidRPr="00A100FA">
              <w:rPr>
                <w:color w:val="000000" w:themeColor="text1"/>
                <w:kern w:val="2"/>
                <w:szCs w:val="24"/>
              </w:rPr>
              <w:t>Pradinės Sutarties vertė yra 661157,00 Eur (šeši šimtai šešiasdešimt vienas tūkstantis vienas šimtas penkiasdešimt septyni eurai) be pridėtinės vertės mokesčio (toliau – PVM).</w:t>
            </w:r>
            <w:r w:rsidRPr="00A100FA">
              <w:rPr>
                <w:color w:val="000000" w:themeColor="text1"/>
                <w:kern w:val="2"/>
                <w:szCs w:val="24"/>
              </w:rPr>
              <w:br/>
              <w:t>PVM sudaro 138842,97 Eur (vienas šimtas trisdešimt aštuoni tūkstančiai aštuoni šimtai keturiasdešimt du eurai 97 centai).</w:t>
            </w:r>
            <w:r w:rsidRPr="00A100FA">
              <w:rPr>
                <w:color w:val="000000" w:themeColor="text1"/>
                <w:kern w:val="2"/>
                <w:szCs w:val="24"/>
              </w:rPr>
              <w:br/>
              <w:t>Sutarties kaina yra 799999,97 Eur (septyni šimtai devyniasdešimt devyni tūkstančiai devyni šimtai devyniasdešimt devyni eurai 97 centai) su PVM.</w:t>
            </w:r>
            <w:r w:rsidR="00DA25A5">
              <w:rPr>
                <w:color w:val="000000" w:themeColor="text1"/>
                <w:kern w:val="2"/>
                <w:szCs w:val="24"/>
              </w:rPr>
              <w:t xml:space="preserve"> </w:t>
            </w:r>
            <w:r w:rsidR="00A10867" w:rsidRPr="00425E72">
              <w:rPr>
                <w:color w:val="000000" w:themeColor="text1"/>
                <w:kern w:val="2"/>
                <w:szCs w:val="24"/>
              </w:rPr>
              <w:t>Šioje Sutartyje Pradinės Sutarties vertė yra lygi Tiekėjo pasiūlymo kainai be PVM, nurodytai už visą pirkimo dokumentuose ir Sutartyje nurodytą Prekių kiekį ir (ar) apimtį.</w:t>
            </w:r>
          </w:p>
        </w:tc>
      </w:tr>
      <w:tr w:rsidR="005A5832" w:rsidRPr="003821B8" w14:paraId="3AAFB4DF" w14:textId="77777777">
        <w:trPr>
          <w:trHeight w:val="300"/>
        </w:trPr>
        <w:tc>
          <w:tcPr>
            <w:tcW w:w="2704" w:type="dxa"/>
            <w:gridSpan w:val="2"/>
          </w:tcPr>
          <w:p w14:paraId="2C12896B" w14:textId="77777777" w:rsidR="005A5832" w:rsidRPr="003821B8" w:rsidRDefault="00A10867">
            <w:pPr>
              <w:rPr>
                <w:b/>
                <w:bCs/>
                <w:kern w:val="2"/>
                <w:szCs w:val="24"/>
              </w:rPr>
            </w:pPr>
            <w:r w:rsidRPr="003821B8">
              <w:rPr>
                <w:b/>
                <w:bCs/>
                <w:kern w:val="2"/>
                <w:szCs w:val="24"/>
              </w:rPr>
              <w:t xml:space="preserve">5.3. Sutarties kainos / įkainių perskaičiavimas taikant </w:t>
            </w:r>
            <w:r w:rsidRPr="003821B8">
              <w:rPr>
                <w:b/>
                <w:bCs/>
                <w:kern w:val="2"/>
                <w:szCs w:val="24"/>
                <w:u w:val="single"/>
              </w:rPr>
              <w:t>peržiūros</w:t>
            </w:r>
            <w:r w:rsidRPr="003821B8">
              <w:rPr>
                <w:b/>
                <w:bCs/>
                <w:kern w:val="2"/>
                <w:szCs w:val="24"/>
              </w:rPr>
              <w:t xml:space="preserve"> taisykles</w:t>
            </w:r>
          </w:p>
          <w:p w14:paraId="5E2E9A85" w14:textId="77777777" w:rsidR="005A5832" w:rsidRPr="003821B8" w:rsidRDefault="005A5832">
            <w:pPr>
              <w:rPr>
                <w:b/>
                <w:bCs/>
                <w:kern w:val="2"/>
                <w:szCs w:val="24"/>
              </w:rPr>
            </w:pPr>
          </w:p>
          <w:p w14:paraId="3CEAD98D" w14:textId="77777777" w:rsidR="005A5832" w:rsidRPr="003821B8" w:rsidRDefault="005A5832">
            <w:pPr>
              <w:rPr>
                <w:kern w:val="2"/>
                <w:szCs w:val="24"/>
              </w:rPr>
            </w:pPr>
          </w:p>
        </w:tc>
        <w:tc>
          <w:tcPr>
            <w:tcW w:w="6831" w:type="dxa"/>
            <w:gridSpan w:val="2"/>
          </w:tcPr>
          <w:p w14:paraId="1D116358" w14:textId="79C670D1" w:rsidR="005A5832" w:rsidRPr="00425E72" w:rsidRDefault="00A10867">
            <w:pPr>
              <w:rPr>
                <w:color w:val="000000" w:themeColor="text1"/>
                <w:kern w:val="2"/>
                <w:szCs w:val="24"/>
              </w:rPr>
            </w:pPr>
            <w:r w:rsidRPr="00425E72">
              <w:rPr>
                <w:color w:val="000000" w:themeColor="text1"/>
                <w:kern w:val="2"/>
                <w:szCs w:val="24"/>
              </w:rPr>
              <w:t>Sutarties kaina bus perskaičiuojam</w:t>
            </w:r>
            <w:r w:rsidR="00FF297C" w:rsidRPr="00425E72">
              <w:rPr>
                <w:color w:val="000000" w:themeColor="text1"/>
                <w:kern w:val="2"/>
                <w:szCs w:val="24"/>
              </w:rPr>
              <w:t>a</w:t>
            </w:r>
            <w:r w:rsidRPr="00425E72">
              <w:rPr>
                <w:color w:val="000000" w:themeColor="text1"/>
                <w:kern w:val="2"/>
                <w:szCs w:val="24"/>
              </w:rPr>
              <w:t>:</w:t>
            </w:r>
          </w:p>
          <w:p w14:paraId="3F1CE0F7" w14:textId="77777777" w:rsidR="005A5832" w:rsidRPr="00425E72" w:rsidRDefault="00A10867">
            <w:pPr>
              <w:rPr>
                <w:color w:val="000000" w:themeColor="text1"/>
                <w:kern w:val="2"/>
                <w:szCs w:val="24"/>
              </w:rPr>
            </w:pPr>
            <w:r w:rsidRPr="00425E72">
              <w:rPr>
                <w:color w:val="000000" w:themeColor="text1"/>
                <w:kern w:val="2"/>
                <w:szCs w:val="24"/>
              </w:rPr>
              <w:t>5.3.1. dėl PVM tarifo pasikeitimo;</w:t>
            </w:r>
          </w:p>
          <w:p w14:paraId="1F4BD178" w14:textId="70FBE433" w:rsidR="005A5832" w:rsidRPr="00425E72" w:rsidRDefault="005A5832">
            <w:pPr>
              <w:rPr>
                <w:color w:val="000000" w:themeColor="text1"/>
                <w:kern w:val="2"/>
                <w:szCs w:val="24"/>
              </w:rPr>
            </w:pPr>
          </w:p>
        </w:tc>
      </w:tr>
      <w:tr w:rsidR="005A5832" w:rsidRPr="003821B8" w14:paraId="06D56892" w14:textId="77777777">
        <w:trPr>
          <w:trHeight w:val="300"/>
        </w:trPr>
        <w:tc>
          <w:tcPr>
            <w:tcW w:w="2704" w:type="dxa"/>
            <w:gridSpan w:val="2"/>
          </w:tcPr>
          <w:p w14:paraId="01BAA568" w14:textId="77777777" w:rsidR="005A5832" w:rsidRPr="003821B8" w:rsidRDefault="00A10867">
            <w:pPr>
              <w:rPr>
                <w:b/>
                <w:bCs/>
                <w:kern w:val="2"/>
                <w:szCs w:val="24"/>
              </w:rPr>
            </w:pPr>
            <w:r w:rsidRPr="003821B8">
              <w:rPr>
                <w:b/>
                <w:bCs/>
                <w:kern w:val="2"/>
                <w:szCs w:val="24"/>
              </w:rPr>
              <w:t>5.3.1. Sutarties kainos / įkainių peržiūra dėl PVM tarifo pasikeitimo</w:t>
            </w:r>
          </w:p>
        </w:tc>
        <w:tc>
          <w:tcPr>
            <w:tcW w:w="6831" w:type="dxa"/>
            <w:gridSpan w:val="2"/>
          </w:tcPr>
          <w:p w14:paraId="70684AD0" w14:textId="77777777" w:rsidR="005A5832" w:rsidRPr="00425E72" w:rsidRDefault="00A10867">
            <w:pPr>
              <w:rPr>
                <w:color w:val="000000" w:themeColor="text1"/>
                <w:kern w:val="2"/>
                <w:szCs w:val="24"/>
              </w:rPr>
            </w:pPr>
            <w:r w:rsidRPr="00425E72">
              <w:rPr>
                <w:color w:val="000000" w:themeColor="text1"/>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7021B12" w14:textId="77777777" w:rsidR="005A5832" w:rsidRPr="00425E72" w:rsidRDefault="00A10867">
            <w:pPr>
              <w:rPr>
                <w:color w:val="000000" w:themeColor="text1"/>
                <w:kern w:val="2"/>
                <w:szCs w:val="24"/>
              </w:rPr>
            </w:pPr>
            <w:r w:rsidRPr="00425E72">
              <w:rPr>
                <w:color w:val="000000" w:themeColor="text1"/>
                <w:kern w:val="2"/>
                <w:szCs w:val="24"/>
              </w:rPr>
              <w:lastRenderedPageBreak/>
              <w:t>Perskaičiuota Sutarties kaina / Prekių įkainiai įforminami Susitarimu ir turi būti taikomi nuo naujo PVM įvedimo datos (nepriklausomai nuo to, kada pasirašytas Susitarimas).</w:t>
            </w:r>
          </w:p>
        </w:tc>
      </w:tr>
      <w:tr w:rsidR="005A5832" w:rsidRPr="003821B8" w14:paraId="14EA7DD5" w14:textId="77777777">
        <w:trPr>
          <w:trHeight w:val="300"/>
        </w:trPr>
        <w:tc>
          <w:tcPr>
            <w:tcW w:w="2704" w:type="dxa"/>
            <w:gridSpan w:val="2"/>
          </w:tcPr>
          <w:p w14:paraId="44195326" w14:textId="77777777" w:rsidR="005A5832" w:rsidRPr="003821B8" w:rsidRDefault="00A10867">
            <w:pPr>
              <w:rPr>
                <w:kern w:val="2"/>
                <w:szCs w:val="24"/>
              </w:rPr>
            </w:pPr>
            <w:r w:rsidRPr="003821B8">
              <w:rPr>
                <w:b/>
                <w:bCs/>
                <w:kern w:val="2"/>
                <w:szCs w:val="24"/>
              </w:rPr>
              <w:lastRenderedPageBreak/>
              <w:t>5.3.2.</w:t>
            </w:r>
            <w:r w:rsidRPr="003821B8">
              <w:rPr>
                <w:kern w:val="2"/>
                <w:szCs w:val="24"/>
              </w:rPr>
              <w:t xml:space="preserve"> </w:t>
            </w:r>
            <w:r w:rsidRPr="003821B8">
              <w:rPr>
                <w:b/>
                <w:bCs/>
                <w:kern w:val="2"/>
                <w:szCs w:val="24"/>
              </w:rPr>
              <w:t>Sutarties kainos / įkainių peržiūra dėl kitų mokesčių, lemiančių Prekių kainos pokytį, pasikeitimo</w:t>
            </w:r>
          </w:p>
        </w:tc>
        <w:tc>
          <w:tcPr>
            <w:tcW w:w="6831" w:type="dxa"/>
            <w:gridSpan w:val="2"/>
          </w:tcPr>
          <w:p w14:paraId="1A97B5CB" w14:textId="77777777" w:rsidR="005A5832" w:rsidRPr="00425E72" w:rsidRDefault="00A10867">
            <w:pPr>
              <w:rPr>
                <w:color w:val="000000" w:themeColor="text1"/>
                <w:kern w:val="2"/>
                <w:szCs w:val="24"/>
              </w:rPr>
            </w:pPr>
            <w:r w:rsidRPr="00425E72">
              <w:rPr>
                <w:color w:val="000000" w:themeColor="text1"/>
                <w:kern w:val="2"/>
                <w:szCs w:val="24"/>
              </w:rPr>
              <w:t>Netaikoma</w:t>
            </w:r>
          </w:p>
          <w:p w14:paraId="1490DFE8" w14:textId="2FA9E707" w:rsidR="005A5832" w:rsidRPr="00425E72" w:rsidRDefault="005A5832">
            <w:pPr>
              <w:rPr>
                <w:color w:val="000000" w:themeColor="text1"/>
                <w:kern w:val="2"/>
                <w:szCs w:val="24"/>
              </w:rPr>
            </w:pPr>
          </w:p>
        </w:tc>
      </w:tr>
      <w:tr w:rsidR="005A5832" w:rsidRPr="003821B8" w14:paraId="30FE5B98" w14:textId="77777777">
        <w:trPr>
          <w:trHeight w:val="300"/>
        </w:trPr>
        <w:tc>
          <w:tcPr>
            <w:tcW w:w="2704" w:type="dxa"/>
            <w:gridSpan w:val="2"/>
          </w:tcPr>
          <w:p w14:paraId="3BC809B5" w14:textId="52339A77" w:rsidR="005A5832" w:rsidRPr="003821B8" w:rsidRDefault="00A10867" w:rsidP="00C408FF">
            <w:pPr>
              <w:rPr>
                <w:b/>
                <w:bCs/>
                <w:kern w:val="2"/>
                <w:szCs w:val="24"/>
                <w:lang w:val="en-US"/>
              </w:rPr>
            </w:pPr>
            <w:r w:rsidRPr="003821B8">
              <w:rPr>
                <w:b/>
                <w:bCs/>
                <w:kern w:val="2"/>
                <w:szCs w:val="24"/>
              </w:rPr>
              <w:t>5.3.3. Sutarties kainos / įkainių peržiūra dėl kainų lygio pokyčio</w:t>
            </w:r>
          </w:p>
        </w:tc>
        <w:tc>
          <w:tcPr>
            <w:tcW w:w="6831" w:type="dxa"/>
            <w:gridSpan w:val="2"/>
          </w:tcPr>
          <w:p w14:paraId="04292A37" w14:textId="77777777" w:rsidR="005A5832" w:rsidRPr="00425E72" w:rsidRDefault="00A10867">
            <w:pPr>
              <w:rPr>
                <w:color w:val="000000" w:themeColor="text1"/>
                <w:kern w:val="2"/>
                <w:szCs w:val="24"/>
              </w:rPr>
            </w:pPr>
            <w:r w:rsidRPr="00425E72">
              <w:rPr>
                <w:color w:val="000000" w:themeColor="text1"/>
                <w:kern w:val="2"/>
                <w:szCs w:val="24"/>
              </w:rPr>
              <w:t>Netaikoma</w:t>
            </w:r>
          </w:p>
          <w:p w14:paraId="3B22615F" w14:textId="59DBE283" w:rsidR="005A5832" w:rsidRPr="00425E72" w:rsidRDefault="005A5832">
            <w:pPr>
              <w:rPr>
                <w:color w:val="000000" w:themeColor="text1"/>
                <w:kern w:val="2"/>
                <w:szCs w:val="24"/>
              </w:rPr>
            </w:pPr>
          </w:p>
        </w:tc>
      </w:tr>
      <w:tr w:rsidR="005A5832" w:rsidRPr="003821B8" w14:paraId="32421755" w14:textId="77777777">
        <w:trPr>
          <w:trHeight w:val="300"/>
        </w:trPr>
        <w:tc>
          <w:tcPr>
            <w:tcW w:w="2704" w:type="dxa"/>
            <w:gridSpan w:val="2"/>
          </w:tcPr>
          <w:p w14:paraId="290CA725" w14:textId="77777777" w:rsidR="005A5832" w:rsidRPr="003821B8" w:rsidRDefault="00A10867">
            <w:pPr>
              <w:rPr>
                <w:b/>
                <w:bCs/>
                <w:kern w:val="2"/>
                <w:szCs w:val="24"/>
              </w:rPr>
            </w:pPr>
            <w:r w:rsidRPr="003821B8">
              <w:rPr>
                <w:b/>
                <w:bCs/>
                <w:kern w:val="2"/>
                <w:szCs w:val="24"/>
              </w:rPr>
              <w:t>5.3.4. Sutarties kainos / įkainių peržiūra dėl kainų lygio pokyčio pagal Prekių grupių kainų pokyčius</w:t>
            </w:r>
          </w:p>
        </w:tc>
        <w:tc>
          <w:tcPr>
            <w:tcW w:w="6831" w:type="dxa"/>
            <w:gridSpan w:val="2"/>
          </w:tcPr>
          <w:p w14:paraId="6574F082" w14:textId="77777777" w:rsidR="005A5832" w:rsidRPr="00425E72" w:rsidRDefault="00A10867">
            <w:pPr>
              <w:rPr>
                <w:color w:val="000000" w:themeColor="text1"/>
                <w:kern w:val="2"/>
                <w:szCs w:val="24"/>
              </w:rPr>
            </w:pPr>
            <w:r w:rsidRPr="00425E72">
              <w:rPr>
                <w:color w:val="000000" w:themeColor="text1"/>
                <w:kern w:val="2"/>
                <w:szCs w:val="24"/>
              </w:rPr>
              <w:t>Netaikoma</w:t>
            </w:r>
          </w:p>
          <w:p w14:paraId="010EDD07" w14:textId="4D4DC4BB" w:rsidR="005A5832" w:rsidRPr="00425E72" w:rsidRDefault="005A5832">
            <w:pPr>
              <w:rPr>
                <w:color w:val="000000" w:themeColor="text1"/>
                <w:kern w:val="2"/>
                <w:szCs w:val="24"/>
              </w:rPr>
            </w:pPr>
          </w:p>
        </w:tc>
      </w:tr>
      <w:tr w:rsidR="005A5832" w:rsidRPr="003821B8" w14:paraId="76389AB7" w14:textId="77777777">
        <w:trPr>
          <w:trHeight w:val="300"/>
        </w:trPr>
        <w:tc>
          <w:tcPr>
            <w:tcW w:w="2704" w:type="dxa"/>
            <w:gridSpan w:val="2"/>
          </w:tcPr>
          <w:p w14:paraId="2C85DDCA" w14:textId="77777777" w:rsidR="005A5832" w:rsidRPr="003821B8" w:rsidRDefault="00A10867">
            <w:pPr>
              <w:rPr>
                <w:b/>
                <w:bCs/>
                <w:kern w:val="2"/>
                <w:szCs w:val="24"/>
              </w:rPr>
            </w:pPr>
            <w:r w:rsidRPr="003821B8">
              <w:rPr>
                <w:b/>
                <w:bCs/>
                <w:kern w:val="2"/>
                <w:szCs w:val="24"/>
              </w:rPr>
              <w:t xml:space="preserve">5.4. Sutarties kainos / įkainių apskaičiavimas taikant </w:t>
            </w:r>
            <w:r w:rsidRPr="003821B8">
              <w:rPr>
                <w:b/>
                <w:bCs/>
                <w:kern w:val="2"/>
                <w:szCs w:val="24"/>
                <w:u w:val="single"/>
              </w:rPr>
              <w:t>kiekio (apimties)</w:t>
            </w:r>
            <w:r w:rsidRPr="003821B8">
              <w:rPr>
                <w:b/>
                <w:bCs/>
                <w:kern w:val="2"/>
                <w:szCs w:val="24"/>
              </w:rPr>
              <w:t xml:space="preserve"> keitimo taisykles</w:t>
            </w:r>
          </w:p>
        </w:tc>
        <w:tc>
          <w:tcPr>
            <w:tcW w:w="6831" w:type="dxa"/>
            <w:gridSpan w:val="2"/>
          </w:tcPr>
          <w:p w14:paraId="269A5F6B" w14:textId="77777777" w:rsidR="005A5832" w:rsidRPr="00425E72" w:rsidRDefault="00A10867">
            <w:pPr>
              <w:rPr>
                <w:color w:val="000000" w:themeColor="text1"/>
                <w:kern w:val="2"/>
                <w:szCs w:val="24"/>
              </w:rPr>
            </w:pPr>
            <w:r w:rsidRPr="00425E72">
              <w:rPr>
                <w:color w:val="000000" w:themeColor="text1"/>
                <w:kern w:val="2"/>
                <w:szCs w:val="24"/>
              </w:rPr>
              <w:t>Netaikoma</w:t>
            </w:r>
          </w:p>
          <w:p w14:paraId="304F889C" w14:textId="62EE9871" w:rsidR="005A5832" w:rsidRPr="00425E72" w:rsidRDefault="005A5832">
            <w:pPr>
              <w:rPr>
                <w:color w:val="000000" w:themeColor="text1"/>
                <w:kern w:val="2"/>
                <w:szCs w:val="24"/>
              </w:rPr>
            </w:pPr>
          </w:p>
        </w:tc>
      </w:tr>
      <w:tr w:rsidR="005A5832" w:rsidRPr="003821B8" w14:paraId="5F9D1C46" w14:textId="77777777">
        <w:trPr>
          <w:trHeight w:val="300"/>
        </w:trPr>
        <w:tc>
          <w:tcPr>
            <w:tcW w:w="2704" w:type="dxa"/>
            <w:gridSpan w:val="2"/>
          </w:tcPr>
          <w:p w14:paraId="74945AB5" w14:textId="77777777" w:rsidR="005A5832" w:rsidRPr="003821B8" w:rsidRDefault="00A10867">
            <w:pPr>
              <w:rPr>
                <w:b/>
                <w:bCs/>
                <w:kern w:val="2"/>
                <w:szCs w:val="24"/>
              </w:rPr>
            </w:pPr>
            <w:r w:rsidRPr="003821B8">
              <w:rPr>
                <w:b/>
                <w:bCs/>
                <w:kern w:val="2"/>
                <w:szCs w:val="24"/>
              </w:rPr>
              <w:t>5.5. Atsiskaitymo su Tiekėju terminas ir tvarka</w:t>
            </w:r>
          </w:p>
        </w:tc>
        <w:tc>
          <w:tcPr>
            <w:tcW w:w="6831" w:type="dxa"/>
            <w:gridSpan w:val="2"/>
          </w:tcPr>
          <w:p w14:paraId="233CEAE4" w14:textId="13A4EA8C" w:rsidR="005A5832" w:rsidRPr="00425E72" w:rsidRDefault="00A10867" w:rsidP="00DB6E1D">
            <w:pPr>
              <w:jc w:val="both"/>
              <w:rPr>
                <w:color w:val="000000" w:themeColor="text1"/>
                <w:kern w:val="2"/>
                <w:szCs w:val="24"/>
              </w:rPr>
            </w:pPr>
            <w:r w:rsidRPr="00425E72">
              <w:rPr>
                <w:color w:val="000000" w:themeColor="text1"/>
                <w:kern w:val="2"/>
                <w:szCs w:val="24"/>
              </w:rPr>
              <w:t xml:space="preserve">Pirkėjas atsiskaito su Tiekėju ne vėliau kaip per </w:t>
            </w:r>
            <w:r w:rsidR="00600BAC" w:rsidRPr="00425E72">
              <w:rPr>
                <w:color w:val="000000" w:themeColor="text1"/>
                <w:kern w:val="2"/>
                <w:szCs w:val="24"/>
              </w:rPr>
              <w:t xml:space="preserve">vėliau kaip per </w:t>
            </w:r>
            <w:r w:rsidR="00D45ECF" w:rsidRPr="00425E72">
              <w:rPr>
                <w:color w:val="000000" w:themeColor="text1"/>
                <w:kern w:val="2"/>
                <w:szCs w:val="24"/>
              </w:rPr>
              <w:t>60</w:t>
            </w:r>
            <w:r w:rsidR="00600BAC" w:rsidRPr="00425E72">
              <w:rPr>
                <w:color w:val="000000" w:themeColor="text1"/>
                <w:kern w:val="2"/>
                <w:szCs w:val="24"/>
              </w:rPr>
              <w:t xml:space="preserve"> (</w:t>
            </w:r>
            <w:r w:rsidR="00D45ECF" w:rsidRPr="00425E72">
              <w:rPr>
                <w:color w:val="000000" w:themeColor="text1"/>
                <w:kern w:val="2"/>
                <w:szCs w:val="24"/>
              </w:rPr>
              <w:t>šešiasdešimt</w:t>
            </w:r>
            <w:r w:rsidR="00600BAC" w:rsidRPr="00425E72">
              <w:rPr>
                <w:color w:val="000000" w:themeColor="text1"/>
                <w:kern w:val="2"/>
                <w:szCs w:val="24"/>
              </w:rPr>
              <w:t>) kalendorinių dienų nuo PVM sąskaitos faktūros ar lygiaverčio dokumento gavimo dienos bei Gavėjui pateikus Sveikatos apsaugos srities investicijų projektų (investicijų projektų įgyvendinimo programų) planavimo, finansavimo, įgyvendinimo ir kontrolės tvarkos aprašo, patvirtinto Lietuvos Respublikos sveikatos apsaugos ministro 2010 m. gruodžio 17 d. įsakymu Nr. V-1081 „Dėl sveikatos apsaugos srities investicijų projektų (investicijų projektų įgyvendinimo programų) planavimo, finansavimo, įgyvendinimo ir kontrolės tvarkos aprašo patvirtinimo“ (aktuali redakcija) 5 priede nustatytos formos finansavimo prašymą (paraišką) gauti valstybės biudžeto lėšų, skirtų valstybės investicijų programoje numatytiems investicijų projektams finansuoti, nes Pirkėjas mokėjimus atlieka tik gavęs investicines valstybės biudžeto lėšas, o mokėjimo prašymų pateikimui, jų patikrinimui ir kitų procedūrų atlikimui būtinos laiko sąnaudos.</w:t>
            </w:r>
          </w:p>
          <w:p w14:paraId="730BE5FF" w14:textId="40CCCCEF" w:rsidR="00F656D8" w:rsidRPr="00425E72" w:rsidRDefault="00A10867" w:rsidP="00DB6E1D">
            <w:pPr>
              <w:jc w:val="both"/>
              <w:rPr>
                <w:color w:val="000000" w:themeColor="text1"/>
                <w:kern w:val="2"/>
                <w:szCs w:val="24"/>
                <w:shd w:val="clear" w:color="auto" w:fill="FFFFFF"/>
              </w:rPr>
            </w:pPr>
            <w:r w:rsidRPr="00425E72">
              <w:rPr>
                <w:color w:val="000000" w:themeColor="text1"/>
                <w:kern w:val="2"/>
                <w:szCs w:val="24"/>
                <w:shd w:val="clear" w:color="auto" w:fill="FFFFFF"/>
              </w:rPr>
              <w:t xml:space="preserve">Apmokėjimo sąlygos: 1) įvykdžius visus sutartinius įsipareigojimus, sumokama visa Sutarties kaina; </w:t>
            </w:r>
          </w:p>
          <w:p w14:paraId="7F009913" w14:textId="7E095BE3" w:rsidR="00DF0E96" w:rsidRPr="00425E72" w:rsidRDefault="00DF0E96" w:rsidP="00DB6E1D">
            <w:pPr>
              <w:jc w:val="both"/>
              <w:rPr>
                <w:color w:val="000000" w:themeColor="text1"/>
                <w:kern w:val="2"/>
                <w:szCs w:val="24"/>
                <w:shd w:val="clear" w:color="auto" w:fill="FFFFFF"/>
              </w:rPr>
            </w:pPr>
            <w:r w:rsidRPr="00425E72">
              <w:rPr>
                <w:color w:val="000000" w:themeColor="text1"/>
                <w:kern w:val="2"/>
                <w:szCs w:val="24"/>
                <w:shd w:val="clear" w:color="auto" w:fill="FFFFFF"/>
              </w:rPr>
              <w:t xml:space="preserve"> </w:t>
            </w:r>
          </w:p>
          <w:p w14:paraId="3C8DB851" w14:textId="0998D3E1" w:rsidR="00DF0E96" w:rsidRPr="00425E72" w:rsidRDefault="00DF0E96" w:rsidP="00DB6E1D">
            <w:pPr>
              <w:jc w:val="both"/>
              <w:rPr>
                <w:color w:val="000000" w:themeColor="text1"/>
                <w:kern w:val="2"/>
                <w:szCs w:val="24"/>
                <w:shd w:val="clear" w:color="auto" w:fill="FFFFFF"/>
              </w:rPr>
            </w:pPr>
            <w:r w:rsidRPr="00425E72">
              <w:rPr>
                <w:color w:val="000000" w:themeColor="text1"/>
                <w:kern w:val="2"/>
                <w:szCs w:val="24"/>
                <w:shd w:val="clear" w:color="auto" w:fill="FFFFFF"/>
              </w:rPr>
              <w:t>PVM sąskaita išrašoma, kai yra pasirašomas Prekių instaliavimo ir patikrinimo aktas (nenustatoma, jog Prekės funkcionuoja netinkamai).</w:t>
            </w:r>
          </w:p>
          <w:p w14:paraId="0BDAAFF6" w14:textId="765B230E" w:rsidR="005A5832" w:rsidRPr="00425E72" w:rsidRDefault="005A5832" w:rsidP="00DB6E1D">
            <w:pPr>
              <w:jc w:val="both"/>
              <w:rPr>
                <w:color w:val="000000" w:themeColor="text1"/>
                <w:kern w:val="2"/>
                <w:szCs w:val="24"/>
                <w:shd w:val="clear" w:color="auto" w:fill="FFFFFF"/>
              </w:rPr>
            </w:pPr>
          </w:p>
        </w:tc>
      </w:tr>
      <w:tr w:rsidR="005A5832" w:rsidRPr="003821B8" w14:paraId="16B76CD7" w14:textId="77777777">
        <w:trPr>
          <w:trHeight w:val="300"/>
        </w:trPr>
        <w:tc>
          <w:tcPr>
            <w:tcW w:w="2704" w:type="dxa"/>
            <w:gridSpan w:val="2"/>
          </w:tcPr>
          <w:p w14:paraId="29529434" w14:textId="77777777" w:rsidR="005A5832" w:rsidRPr="003821B8" w:rsidRDefault="00A10867">
            <w:pPr>
              <w:rPr>
                <w:b/>
                <w:bCs/>
                <w:kern w:val="2"/>
                <w:szCs w:val="24"/>
              </w:rPr>
            </w:pPr>
            <w:r w:rsidRPr="003821B8">
              <w:rPr>
                <w:b/>
                <w:bCs/>
                <w:kern w:val="2"/>
                <w:szCs w:val="24"/>
              </w:rPr>
              <w:t>5.6. Avansas</w:t>
            </w:r>
          </w:p>
        </w:tc>
        <w:tc>
          <w:tcPr>
            <w:tcW w:w="6831" w:type="dxa"/>
            <w:gridSpan w:val="2"/>
          </w:tcPr>
          <w:p w14:paraId="5F5338D0" w14:textId="4000C591" w:rsidR="005A5832" w:rsidRPr="00425E72" w:rsidRDefault="00A10867" w:rsidP="00F656D8">
            <w:pPr>
              <w:rPr>
                <w:color w:val="000000" w:themeColor="text1"/>
                <w:kern w:val="2"/>
                <w:szCs w:val="24"/>
                <w:shd w:val="clear" w:color="auto" w:fill="FFFFFF"/>
              </w:rPr>
            </w:pPr>
            <w:r w:rsidRPr="00425E72">
              <w:rPr>
                <w:color w:val="000000" w:themeColor="text1"/>
                <w:kern w:val="2"/>
                <w:szCs w:val="24"/>
              </w:rPr>
              <w:t>Netaikoma</w:t>
            </w:r>
          </w:p>
        </w:tc>
      </w:tr>
      <w:tr w:rsidR="005A5832" w:rsidRPr="003821B8" w14:paraId="6E0F2B43" w14:textId="77777777">
        <w:trPr>
          <w:trHeight w:val="300"/>
        </w:trPr>
        <w:tc>
          <w:tcPr>
            <w:tcW w:w="2704" w:type="dxa"/>
            <w:gridSpan w:val="2"/>
          </w:tcPr>
          <w:p w14:paraId="15D72F74" w14:textId="77777777" w:rsidR="005A5832" w:rsidRPr="003821B8" w:rsidRDefault="00A10867">
            <w:pPr>
              <w:rPr>
                <w:b/>
                <w:bCs/>
                <w:kern w:val="2"/>
                <w:szCs w:val="24"/>
              </w:rPr>
            </w:pPr>
            <w:r w:rsidRPr="003821B8">
              <w:rPr>
                <w:b/>
                <w:bCs/>
                <w:kern w:val="2"/>
                <w:szCs w:val="24"/>
              </w:rPr>
              <w:lastRenderedPageBreak/>
              <w:t>5.7. Avanso užtikrinimas</w:t>
            </w:r>
          </w:p>
        </w:tc>
        <w:tc>
          <w:tcPr>
            <w:tcW w:w="6831" w:type="dxa"/>
            <w:gridSpan w:val="2"/>
          </w:tcPr>
          <w:p w14:paraId="6E8E8EF4" w14:textId="66048700" w:rsidR="005A5832" w:rsidRPr="00425E72" w:rsidRDefault="00A10867" w:rsidP="00F656D8">
            <w:pPr>
              <w:rPr>
                <w:color w:val="000000" w:themeColor="text1"/>
                <w:kern w:val="2"/>
                <w:szCs w:val="24"/>
              </w:rPr>
            </w:pPr>
            <w:r w:rsidRPr="00425E72">
              <w:rPr>
                <w:color w:val="000000" w:themeColor="text1"/>
                <w:kern w:val="2"/>
                <w:szCs w:val="24"/>
              </w:rPr>
              <w:t>Netaikoma</w:t>
            </w:r>
            <w:r w:rsidRPr="00425E72">
              <w:rPr>
                <w:color w:val="000000" w:themeColor="text1"/>
                <w:kern w:val="2"/>
                <w:szCs w:val="24"/>
                <w:shd w:val="clear" w:color="auto" w:fill="FFFFFF"/>
              </w:rPr>
              <w:t xml:space="preserve"> </w:t>
            </w:r>
          </w:p>
        </w:tc>
      </w:tr>
      <w:tr w:rsidR="005A5832" w:rsidRPr="003821B8" w14:paraId="0CCFABD6" w14:textId="77777777">
        <w:trPr>
          <w:trHeight w:val="300"/>
        </w:trPr>
        <w:tc>
          <w:tcPr>
            <w:tcW w:w="9535" w:type="dxa"/>
            <w:gridSpan w:val="4"/>
          </w:tcPr>
          <w:p w14:paraId="56FB96A9" w14:textId="77777777" w:rsidR="005A5832" w:rsidRPr="00425E72" w:rsidRDefault="00A10867">
            <w:pPr>
              <w:jc w:val="center"/>
              <w:rPr>
                <w:b/>
                <w:bCs/>
                <w:color w:val="000000" w:themeColor="text1"/>
                <w:kern w:val="2"/>
                <w:szCs w:val="24"/>
              </w:rPr>
            </w:pPr>
            <w:r w:rsidRPr="00425E72">
              <w:rPr>
                <w:b/>
                <w:bCs/>
                <w:color w:val="000000" w:themeColor="text1"/>
                <w:kern w:val="2"/>
                <w:szCs w:val="24"/>
              </w:rPr>
              <w:t>6. PREKIŲ KOKYBĖ IR GARANTINIAI ĮSIPAREIGOJIMAI</w:t>
            </w:r>
          </w:p>
        </w:tc>
      </w:tr>
      <w:tr w:rsidR="005A5832" w:rsidRPr="003821B8" w14:paraId="0F53E475" w14:textId="77777777">
        <w:trPr>
          <w:trHeight w:val="300"/>
        </w:trPr>
        <w:tc>
          <w:tcPr>
            <w:tcW w:w="2704" w:type="dxa"/>
            <w:gridSpan w:val="2"/>
          </w:tcPr>
          <w:p w14:paraId="15FFED70" w14:textId="77777777" w:rsidR="005A5832" w:rsidRPr="003821B8" w:rsidRDefault="00A10867">
            <w:pPr>
              <w:rPr>
                <w:b/>
                <w:bCs/>
                <w:kern w:val="2"/>
                <w:szCs w:val="24"/>
              </w:rPr>
            </w:pPr>
            <w:r w:rsidRPr="003821B8">
              <w:rPr>
                <w:b/>
                <w:bCs/>
                <w:kern w:val="2"/>
                <w:szCs w:val="24"/>
              </w:rPr>
              <w:t>6.1. Garantinis terminas</w:t>
            </w:r>
          </w:p>
        </w:tc>
        <w:tc>
          <w:tcPr>
            <w:tcW w:w="6831" w:type="dxa"/>
            <w:gridSpan w:val="2"/>
          </w:tcPr>
          <w:p w14:paraId="460D827E" w14:textId="4CE2ECEC" w:rsidR="005A5832" w:rsidRPr="00425E72" w:rsidRDefault="00A10867" w:rsidP="00DB6E1D">
            <w:pPr>
              <w:jc w:val="both"/>
              <w:rPr>
                <w:color w:val="000000" w:themeColor="text1"/>
                <w:kern w:val="2"/>
                <w:szCs w:val="24"/>
              </w:rPr>
            </w:pPr>
            <w:r w:rsidRPr="00425E72">
              <w:rPr>
                <w:color w:val="000000" w:themeColor="text1"/>
                <w:kern w:val="2"/>
                <w:szCs w:val="24"/>
              </w:rPr>
              <w:t xml:space="preserve">Prekėms nustatomas Tiekėjo pasiūlytas arba Prekių gamintojo taikomas Garantinis terminas, tačiau bet kokiu atveju </w:t>
            </w:r>
            <w:r w:rsidRPr="00824B13">
              <w:rPr>
                <w:color w:val="000000" w:themeColor="text1"/>
                <w:kern w:val="2"/>
                <w:szCs w:val="24"/>
              </w:rPr>
              <w:t xml:space="preserve">ne trumpesnis kaip </w:t>
            </w:r>
            <w:r w:rsidR="00485A91" w:rsidRPr="00425E72">
              <w:rPr>
                <w:color w:val="000000" w:themeColor="text1"/>
                <w:kern w:val="2"/>
                <w:szCs w:val="24"/>
              </w:rPr>
              <w:t>24 mėnesiai</w:t>
            </w:r>
            <w:r w:rsidRPr="00425E72">
              <w:rPr>
                <w:color w:val="000000" w:themeColor="text1"/>
                <w:kern w:val="2"/>
                <w:szCs w:val="24"/>
              </w:rPr>
              <w:t xml:space="preserve">. Garantinis terminas, skaičiuojamas nuo Prekių </w:t>
            </w:r>
            <w:r w:rsidR="00C74D7F" w:rsidRPr="00425E72">
              <w:rPr>
                <w:color w:val="000000" w:themeColor="text1"/>
                <w:kern w:val="2"/>
                <w:szCs w:val="24"/>
              </w:rPr>
              <w:t>instaliavimo</w:t>
            </w:r>
            <w:r w:rsidR="00EE34BB" w:rsidRPr="00425E72">
              <w:rPr>
                <w:color w:val="000000" w:themeColor="text1"/>
                <w:kern w:val="2"/>
                <w:szCs w:val="24"/>
              </w:rPr>
              <w:t xml:space="preserve"> ir patikrinimo</w:t>
            </w:r>
            <w:r w:rsidR="00C74D7F" w:rsidRPr="00425E72">
              <w:rPr>
                <w:color w:val="000000" w:themeColor="text1"/>
                <w:kern w:val="2"/>
                <w:szCs w:val="24"/>
              </w:rPr>
              <w:t xml:space="preserve"> </w:t>
            </w:r>
            <w:r w:rsidRPr="00425E72">
              <w:rPr>
                <w:color w:val="000000" w:themeColor="text1"/>
                <w:kern w:val="2"/>
                <w:szCs w:val="24"/>
              </w:rPr>
              <w:t>akto pasirašymo dienos.</w:t>
            </w:r>
          </w:p>
        </w:tc>
      </w:tr>
      <w:tr w:rsidR="005A5832" w:rsidRPr="003821B8" w14:paraId="686C2319" w14:textId="77777777">
        <w:trPr>
          <w:trHeight w:val="300"/>
        </w:trPr>
        <w:tc>
          <w:tcPr>
            <w:tcW w:w="2704" w:type="dxa"/>
            <w:gridSpan w:val="2"/>
          </w:tcPr>
          <w:p w14:paraId="20701753" w14:textId="77777777" w:rsidR="005A5832" w:rsidRPr="003821B8" w:rsidRDefault="00A10867">
            <w:pPr>
              <w:rPr>
                <w:b/>
                <w:bCs/>
                <w:kern w:val="2"/>
                <w:szCs w:val="24"/>
              </w:rPr>
            </w:pPr>
            <w:r w:rsidRPr="003821B8">
              <w:rPr>
                <w:b/>
                <w:bCs/>
                <w:kern w:val="2"/>
                <w:szCs w:val="24"/>
              </w:rPr>
              <w:t>6.2. Garantinė priežiūra</w:t>
            </w:r>
          </w:p>
        </w:tc>
        <w:tc>
          <w:tcPr>
            <w:tcW w:w="6831" w:type="dxa"/>
            <w:gridSpan w:val="2"/>
          </w:tcPr>
          <w:p w14:paraId="326F509F" w14:textId="1041B5EE" w:rsidR="00C74D7F" w:rsidRPr="00425E72" w:rsidRDefault="00163BAF" w:rsidP="00DB6E1D">
            <w:pPr>
              <w:jc w:val="both"/>
              <w:rPr>
                <w:color w:val="000000" w:themeColor="text1"/>
                <w:kern w:val="2"/>
                <w:szCs w:val="24"/>
              </w:rPr>
            </w:pPr>
            <w:r w:rsidRPr="00425E72">
              <w:rPr>
                <w:color w:val="000000" w:themeColor="text1"/>
                <w:kern w:val="2"/>
                <w:szCs w:val="24"/>
              </w:rPr>
              <w:t xml:space="preserve">Tiekėjas garantinio laikotarpio metu </w:t>
            </w:r>
            <w:r w:rsidR="004430B6" w:rsidRPr="00425E72">
              <w:rPr>
                <w:color w:val="000000" w:themeColor="text1"/>
                <w:kern w:val="2"/>
                <w:szCs w:val="24"/>
              </w:rPr>
              <w:t>atlieka nemokamą prekių remontą, įskaitant remontui atlikti reikalingas detales bei medžiagas, o taip pat ir gamintojo rekomenduojamu periodiškumu nemokamai atli</w:t>
            </w:r>
            <w:r w:rsidR="00E246CE" w:rsidRPr="00425E72">
              <w:rPr>
                <w:color w:val="000000" w:themeColor="text1"/>
                <w:kern w:val="2"/>
                <w:szCs w:val="24"/>
              </w:rPr>
              <w:t xml:space="preserve">eka </w:t>
            </w:r>
            <w:r w:rsidR="004430B6" w:rsidRPr="00425E72">
              <w:rPr>
                <w:color w:val="000000" w:themeColor="text1"/>
                <w:kern w:val="2"/>
                <w:szCs w:val="24"/>
              </w:rPr>
              <w:t xml:space="preserve">techninę priežiūrą, įskaitant techninei priežiūrai atlikti reikalingas detales ir medžiagas. Garantiniame laikotarpyje Tiekėjui gavus iškvietimą dėl naudojamos Prekės gedimo, Tiekėjo reakcijos į iškvietimą (iškvietimo gavimo patvirtinimo) laikas turi būti ne ilgesnis kaip 1 darbo diena, o gedimas turi būti pašalintas per ne ilgesnį kaip </w:t>
            </w:r>
            <w:r w:rsidR="00656742" w:rsidRPr="00425E72">
              <w:rPr>
                <w:color w:val="000000" w:themeColor="text1"/>
                <w:kern w:val="2"/>
                <w:szCs w:val="24"/>
              </w:rPr>
              <w:t xml:space="preserve">14 </w:t>
            </w:r>
            <w:r w:rsidR="004430B6" w:rsidRPr="00425E72">
              <w:rPr>
                <w:color w:val="000000" w:themeColor="text1"/>
                <w:kern w:val="2"/>
                <w:szCs w:val="24"/>
              </w:rPr>
              <w:t>darbo dienų terminą, skaičiuojant nuo iškvietimo gavimo dienos.</w:t>
            </w:r>
            <w:r w:rsidR="00B76177" w:rsidRPr="00425E72">
              <w:rPr>
                <w:color w:val="000000" w:themeColor="text1"/>
                <w:kern w:val="2"/>
                <w:szCs w:val="24"/>
              </w:rPr>
              <w:t xml:space="preserve"> </w:t>
            </w:r>
            <w:r w:rsidR="00EE34BB" w:rsidRPr="00425E72">
              <w:rPr>
                <w:color w:val="000000" w:themeColor="text1"/>
                <w:kern w:val="2"/>
                <w:szCs w:val="24"/>
              </w:rPr>
              <w:t xml:space="preserve">Jei dėl nuo Tiekėjo nepriklausančių priežasčių neįmanoma pašalinti gedimo per šiame Sutarties punkte nustatytą terminą (Tiekėjas turi pateikti Gavėjui nurodytą aplinkybę pagrindžiančius dokumentus) gedimas turi būti pašalintas per Gavėjo ir Tiekėjo suderintą protingą terminą. </w:t>
            </w:r>
            <w:r w:rsidR="00B76177" w:rsidRPr="00425E72">
              <w:rPr>
                <w:color w:val="000000" w:themeColor="text1"/>
                <w:kern w:val="2"/>
                <w:szCs w:val="24"/>
              </w:rPr>
              <w:t xml:space="preserve">Taip pat Tiekėjas teikia Gavėjui </w:t>
            </w:r>
            <w:r w:rsidR="0028002C" w:rsidRPr="00425E72">
              <w:rPr>
                <w:color w:val="000000" w:themeColor="text1"/>
                <w:kern w:val="2"/>
                <w:szCs w:val="24"/>
              </w:rPr>
              <w:t xml:space="preserve">konsultacijas ir paaiškinimus telefonu. </w:t>
            </w:r>
          </w:p>
          <w:p w14:paraId="5E0A3189" w14:textId="77777777" w:rsidR="00C74D7F" w:rsidRPr="00425E72" w:rsidRDefault="00C74D7F" w:rsidP="00DB6E1D">
            <w:pPr>
              <w:jc w:val="both"/>
              <w:rPr>
                <w:color w:val="000000" w:themeColor="text1"/>
                <w:kern w:val="2"/>
                <w:szCs w:val="24"/>
              </w:rPr>
            </w:pPr>
          </w:p>
          <w:p w14:paraId="31D58C17" w14:textId="11ED7766" w:rsidR="005A5832" w:rsidRPr="00425E72" w:rsidRDefault="00A10867" w:rsidP="00DB6E1D">
            <w:pPr>
              <w:jc w:val="both"/>
              <w:rPr>
                <w:color w:val="000000" w:themeColor="text1"/>
                <w:kern w:val="2"/>
                <w:szCs w:val="24"/>
              </w:rPr>
            </w:pPr>
            <w:r w:rsidRPr="00425E72">
              <w:rPr>
                <w:color w:val="000000" w:themeColor="text1"/>
                <w:kern w:val="2"/>
                <w:szCs w:val="24"/>
              </w:rPr>
              <w:t>Prekių trūkumų nustatymo bei šalinimo tvarka nustatyta Bendrųjų sąlygų 7 skyriuje.</w:t>
            </w:r>
          </w:p>
        </w:tc>
      </w:tr>
      <w:tr w:rsidR="005A5832" w:rsidRPr="003821B8" w14:paraId="5906E591" w14:textId="77777777">
        <w:trPr>
          <w:trHeight w:val="300"/>
        </w:trPr>
        <w:tc>
          <w:tcPr>
            <w:tcW w:w="9535" w:type="dxa"/>
            <w:gridSpan w:val="4"/>
          </w:tcPr>
          <w:p w14:paraId="178B60A2" w14:textId="77777777" w:rsidR="005A5832" w:rsidRPr="00425E72" w:rsidRDefault="00A10867">
            <w:pPr>
              <w:jc w:val="center"/>
              <w:rPr>
                <w:b/>
                <w:bCs/>
                <w:color w:val="000000" w:themeColor="text1"/>
                <w:kern w:val="2"/>
                <w:szCs w:val="24"/>
              </w:rPr>
            </w:pPr>
            <w:r w:rsidRPr="00425E72">
              <w:rPr>
                <w:b/>
                <w:bCs/>
                <w:color w:val="000000" w:themeColor="text1"/>
                <w:kern w:val="2"/>
                <w:szCs w:val="24"/>
              </w:rPr>
              <w:t>7. SUTARTIES VYKDYMUI PASITELKIAMI SUBTIEKĖJAI</w:t>
            </w:r>
          </w:p>
        </w:tc>
      </w:tr>
      <w:tr w:rsidR="005A5832" w:rsidRPr="003821B8" w14:paraId="67FC7C55" w14:textId="77777777">
        <w:trPr>
          <w:trHeight w:val="300"/>
        </w:trPr>
        <w:tc>
          <w:tcPr>
            <w:tcW w:w="2704" w:type="dxa"/>
            <w:gridSpan w:val="2"/>
          </w:tcPr>
          <w:p w14:paraId="78A1C6C9" w14:textId="77777777" w:rsidR="005A5832" w:rsidRPr="003821B8" w:rsidRDefault="00A10867">
            <w:pPr>
              <w:rPr>
                <w:b/>
                <w:bCs/>
                <w:kern w:val="2"/>
                <w:szCs w:val="24"/>
              </w:rPr>
            </w:pPr>
            <w:r w:rsidRPr="003821B8">
              <w:rPr>
                <w:b/>
                <w:bCs/>
                <w:kern w:val="2"/>
                <w:szCs w:val="24"/>
              </w:rPr>
              <w:t>Sutarties vykdymui pasitelkiami subtiekėjai ir (ar) specialistai</w:t>
            </w:r>
          </w:p>
        </w:tc>
        <w:tc>
          <w:tcPr>
            <w:tcW w:w="6831" w:type="dxa"/>
            <w:gridSpan w:val="2"/>
          </w:tcPr>
          <w:p w14:paraId="7154086C" w14:textId="77777777" w:rsidR="005A5832" w:rsidRPr="00425E72" w:rsidRDefault="00A10867">
            <w:pPr>
              <w:rPr>
                <w:color w:val="000000" w:themeColor="text1"/>
                <w:kern w:val="2"/>
                <w:szCs w:val="24"/>
              </w:rPr>
            </w:pPr>
            <w:r w:rsidRPr="00425E72">
              <w:rPr>
                <w:color w:val="000000" w:themeColor="text1"/>
                <w:kern w:val="2"/>
                <w:szCs w:val="24"/>
              </w:rPr>
              <w:t>Sutarties vykdymui subtiekėjai ir (ar) specialistai nepasitelkiami.</w:t>
            </w:r>
          </w:p>
          <w:p w14:paraId="3FD41DBB" w14:textId="77777777" w:rsidR="005A5832" w:rsidRPr="00425E72" w:rsidRDefault="005A5832">
            <w:pPr>
              <w:rPr>
                <w:color w:val="000000" w:themeColor="text1"/>
                <w:kern w:val="2"/>
                <w:szCs w:val="24"/>
              </w:rPr>
            </w:pPr>
          </w:p>
          <w:p w14:paraId="5C41EBB6" w14:textId="763881DA" w:rsidR="005A5832" w:rsidRPr="00425E72" w:rsidRDefault="005A5832">
            <w:pPr>
              <w:rPr>
                <w:b/>
                <w:bCs/>
                <w:color w:val="000000" w:themeColor="text1"/>
                <w:kern w:val="2"/>
                <w:szCs w:val="24"/>
              </w:rPr>
            </w:pPr>
          </w:p>
        </w:tc>
      </w:tr>
      <w:tr w:rsidR="005A5832" w:rsidRPr="003821B8" w14:paraId="52F9A210" w14:textId="77777777">
        <w:trPr>
          <w:trHeight w:val="300"/>
        </w:trPr>
        <w:tc>
          <w:tcPr>
            <w:tcW w:w="9535" w:type="dxa"/>
            <w:gridSpan w:val="4"/>
          </w:tcPr>
          <w:p w14:paraId="5C3AB333" w14:textId="77777777" w:rsidR="005A5832" w:rsidRPr="00425E72" w:rsidRDefault="00A10867">
            <w:pPr>
              <w:jc w:val="center"/>
              <w:rPr>
                <w:b/>
                <w:bCs/>
                <w:color w:val="000000" w:themeColor="text1"/>
                <w:kern w:val="2"/>
                <w:szCs w:val="24"/>
              </w:rPr>
            </w:pPr>
            <w:r w:rsidRPr="00425E72">
              <w:rPr>
                <w:b/>
                <w:bCs/>
                <w:color w:val="000000" w:themeColor="text1"/>
                <w:kern w:val="2"/>
                <w:szCs w:val="24"/>
              </w:rPr>
              <w:t>8. PRIEVOLIŲ PAGAL SUTARTĮ ĮVYKDYMO UŽTIKRINIMAS</w:t>
            </w:r>
          </w:p>
        </w:tc>
      </w:tr>
      <w:tr w:rsidR="005A5832" w:rsidRPr="003821B8" w14:paraId="3203D5AB" w14:textId="77777777">
        <w:trPr>
          <w:trHeight w:val="300"/>
        </w:trPr>
        <w:tc>
          <w:tcPr>
            <w:tcW w:w="2704" w:type="dxa"/>
            <w:gridSpan w:val="2"/>
          </w:tcPr>
          <w:p w14:paraId="4DCB274A" w14:textId="77777777" w:rsidR="005A5832" w:rsidRPr="003821B8" w:rsidRDefault="00A10867">
            <w:pPr>
              <w:rPr>
                <w:b/>
                <w:bCs/>
                <w:kern w:val="2"/>
                <w:szCs w:val="24"/>
              </w:rPr>
            </w:pPr>
            <w:r w:rsidRPr="003821B8">
              <w:rPr>
                <w:b/>
                <w:bCs/>
                <w:kern w:val="2"/>
                <w:szCs w:val="24"/>
              </w:rPr>
              <w:t>8.1. Prievolių pagal Sutartį įvykdymo užtikrinimas</w:t>
            </w:r>
          </w:p>
        </w:tc>
        <w:tc>
          <w:tcPr>
            <w:tcW w:w="6831" w:type="dxa"/>
            <w:gridSpan w:val="2"/>
          </w:tcPr>
          <w:p w14:paraId="05AF15CE" w14:textId="2FFA2EB9" w:rsidR="005A5832" w:rsidRPr="00425E72" w:rsidRDefault="00A10867">
            <w:pPr>
              <w:rPr>
                <w:color w:val="000000" w:themeColor="text1"/>
                <w:kern w:val="2"/>
                <w:szCs w:val="24"/>
              </w:rPr>
            </w:pPr>
            <w:r w:rsidRPr="00425E72">
              <w:rPr>
                <w:color w:val="000000" w:themeColor="text1"/>
                <w:kern w:val="2"/>
                <w:szCs w:val="24"/>
              </w:rPr>
              <w:t>Prievolių pagal Sutartį įvykdymas užtikrinamas:</w:t>
            </w:r>
          </w:p>
          <w:p w14:paraId="28E44419" w14:textId="77777777" w:rsidR="005A5832" w:rsidRPr="00425E72" w:rsidRDefault="00A10867">
            <w:pPr>
              <w:rPr>
                <w:color w:val="000000" w:themeColor="text1"/>
                <w:kern w:val="2"/>
                <w:szCs w:val="24"/>
              </w:rPr>
            </w:pPr>
            <w:r w:rsidRPr="00425E72">
              <w:rPr>
                <w:color w:val="000000" w:themeColor="text1"/>
                <w:kern w:val="2"/>
                <w:szCs w:val="24"/>
              </w:rPr>
              <w:t>Netesybomis (delspinigiais, bauda);</w:t>
            </w:r>
          </w:p>
          <w:p w14:paraId="2BC393EB" w14:textId="08D09C31" w:rsidR="00485A91" w:rsidRPr="00425E72" w:rsidRDefault="00485A91">
            <w:pPr>
              <w:rPr>
                <w:color w:val="000000" w:themeColor="text1"/>
                <w:kern w:val="2"/>
                <w:szCs w:val="24"/>
              </w:rPr>
            </w:pPr>
            <w:r w:rsidRPr="00425E72">
              <w:rPr>
                <w:color w:val="000000" w:themeColor="text1"/>
                <w:kern w:val="2"/>
                <w:szCs w:val="24"/>
              </w:rPr>
              <w:t>ir</w:t>
            </w:r>
          </w:p>
          <w:p w14:paraId="581538C4" w14:textId="77777777" w:rsidR="005A5832" w:rsidRPr="00425E72" w:rsidRDefault="00A10867">
            <w:pPr>
              <w:rPr>
                <w:color w:val="000000" w:themeColor="text1"/>
                <w:kern w:val="2"/>
                <w:szCs w:val="24"/>
              </w:rPr>
            </w:pPr>
            <w:r w:rsidRPr="00425E72">
              <w:rPr>
                <w:color w:val="000000" w:themeColor="text1"/>
                <w:kern w:val="2"/>
                <w:szCs w:val="24"/>
              </w:rPr>
              <w:t>Pirmo pareikalavimo banko garantija;</w:t>
            </w:r>
          </w:p>
          <w:p w14:paraId="1FD64273" w14:textId="230AEC1F" w:rsidR="00485A91" w:rsidRPr="00425E72" w:rsidRDefault="00485A91">
            <w:pPr>
              <w:rPr>
                <w:color w:val="000000" w:themeColor="text1"/>
                <w:kern w:val="2"/>
                <w:szCs w:val="24"/>
              </w:rPr>
            </w:pPr>
            <w:r w:rsidRPr="00425E72">
              <w:rPr>
                <w:color w:val="000000" w:themeColor="text1"/>
                <w:kern w:val="2"/>
                <w:szCs w:val="24"/>
              </w:rPr>
              <w:t>arba</w:t>
            </w:r>
          </w:p>
          <w:p w14:paraId="412F8E32" w14:textId="77777777" w:rsidR="005A5832" w:rsidRPr="00425E72" w:rsidRDefault="00A10867">
            <w:pPr>
              <w:rPr>
                <w:color w:val="000000" w:themeColor="text1"/>
                <w:kern w:val="2"/>
                <w:szCs w:val="24"/>
              </w:rPr>
            </w:pPr>
            <w:r w:rsidRPr="00425E72">
              <w:rPr>
                <w:color w:val="000000" w:themeColor="text1"/>
                <w:kern w:val="2"/>
                <w:szCs w:val="24"/>
              </w:rPr>
              <w:t>Draudimo bendrovės laidavimo draudimu;</w:t>
            </w:r>
          </w:p>
          <w:p w14:paraId="586EE995" w14:textId="751121EC" w:rsidR="005A5832" w:rsidRPr="00425E72" w:rsidRDefault="005A5832">
            <w:pPr>
              <w:rPr>
                <w:color w:val="000000" w:themeColor="text1"/>
                <w:kern w:val="2"/>
                <w:szCs w:val="24"/>
              </w:rPr>
            </w:pPr>
          </w:p>
        </w:tc>
      </w:tr>
      <w:tr w:rsidR="005A5832" w:rsidRPr="003821B8" w14:paraId="648F54FB" w14:textId="77777777">
        <w:trPr>
          <w:trHeight w:val="300"/>
        </w:trPr>
        <w:tc>
          <w:tcPr>
            <w:tcW w:w="2704" w:type="dxa"/>
            <w:gridSpan w:val="2"/>
          </w:tcPr>
          <w:p w14:paraId="5828C11C" w14:textId="77777777" w:rsidR="005A5832" w:rsidRPr="003821B8" w:rsidRDefault="00A10867">
            <w:pPr>
              <w:rPr>
                <w:b/>
                <w:bCs/>
                <w:kern w:val="2"/>
                <w:szCs w:val="24"/>
              </w:rPr>
            </w:pPr>
            <w:r w:rsidRPr="003821B8">
              <w:rPr>
                <w:b/>
                <w:bCs/>
                <w:kern w:val="2"/>
                <w:szCs w:val="24"/>
              </w:rPr>
              <w:t xml:space="preserve">8.2. Sutarties įvykdymo užtikrinimo pateikimas </w:t>
            </w:r>
          </w:p>
        </w:tc>
        <w:tc>
          <w:tcPr>
            <w:tcW w:w="6831" w:type="dxa"/>
            <w:gridSpan w:val="2"/>
          </w:tcPr>
          <w:p w14:paraId="335F2807" w14:textId="0BE74594" w:rsidR="005A5832" w:rsidRPr="00425E72" w:rsidRDefault="00A10867">
            <w:pPr>
              <w:rPr>
                <w:color w:val="000000" w:themeColor="text1"/>
                <w:kern w:val="2"/>
                <w:szCs w:val="24"/>
              </w:rPr>
            </w:pPr>
            <w:r w:rsidRPr="00425E72">
              <w:rPr>
                <w:color w:val="000000" w:themeColor="text1"/>
                <w:kern w:val="2"/>
                <w:szCs w:val="24"/>
                <w:shd w:val="clear" w:color="auto" w:fill="FFFFFF"/>
              </w:rPr>
              <w:t xml:space="preserve">Tiekėjas ne vėliau kaip per kaip 10 (dešimt) darbo dienų nuo Sutarties pasirašymo dienos turi pateikti Pirkėjui </w:t>
            </w:r>
            <w:r w:rsidR="00485A91" w:rsidRPr="00425E72">
              <w:rPr>
                <w:color w:val="000000" w:themeColor="text1"/>
                <w:kern w:val="2"/>
                <w:szCs w:val="24"/>
                <w:shd w:val="clear" w:color="auto" w:fill="FFFFFF"/>
              </w:rPr>
              <w:t xml:space="preserve">5 </w:t>
            </w:r>
            <w:r w:rsidRPr="00425E72">
              <w:rPr>
                <w:color w:val="000000" w:themeColor="text1"/>
                <w:kern w:val="2"/>
                <w:szCs w:val="24"/>
                <w:shd w:val="clear" w:color="auto" w:fill="FFFFFF"/>
              </w:rPr>
              <w:t>procent</w:t>
            </w:r>
            <w:r w:rsidR="00485A91" w:rsidRPr="00425E72">
              <w:rPr>
                <w:color w:val="000000" w:themeColor="text1"/>
                <w:kern w:val="2"/>
                <w:szCs w:val="24"/>
                <w:shd w:val="clear" w:color="auto" w:fill="FFFFFF"/>
              </w:rPr>
              <w:t>ų</w:t>
            </w:r>
            <w:r w:rsidRPr="00425E72">
              <w:rPr>
                <w:color w:val="000000" w:themeColor="text1"/>
                <w:kern w:val="2"/>
                <w:szCs w:val="24"/>
              </w:rPr>
              <w:t xml:space="preserve"> </w:t>
            </w:r>
            <w:r w:rsidRPr="00425E72">
              <w:rPr>
                <w:color w:val="000000" w:themeColor="text1"/>
                <w:kern w:val="2"/>
                <w:szCs w:val="24"/>
                <w:shd w:val="clear" w:color="auto" w:fill="FFFFFF"/>
              </w:rPr>
              <w:t>nuo Pradinės Sutarties vertės be PVM,</w:t>
            </w:r>
            <w:r w:rsidRPr="00425E72">
              <w:rPr>
                <w:color w:val="000000" w:themeColor="text1"/>
                <w:kern w:val="2"/>
                <w:szCs w:val="24"/>
              </w:rPr>
              <w:t xml:space="preserve"> </w:t>
            </w:r>
            <w:r w:rsidRPr="00425E72">
              <w:rPr>
                <w:color w:val="000000" w:themeColor="text1"/>
                <w:kern w:val="2"/>
                <w:szCs w:val="24"/>
                <w:shd w:val="clear" w:color="auto" w:fill="FFFFFF"/>
              </w:rPr>
              <w:t xml:space="preserve">nurodytos </w:t>
            </w:r>
            <w:r w:rsidRPr="00425E72">
              <w:rPr>
                <w:color w:val="000000" w:themeColor="text1"/>
                <w:kern w:val="2"/>
                <w:szCs w:val="24"/>
              </w:rPr>
              <w:t xml:space="preserve">Specialiųjų sąlygų </w:t>
            </w:r>
            <w:r w:rsidRPr="00425E72">
              <w:rPr>
                <w:color w:val="000000" w:themeColor="text1"/>
                <w:kern w:val="2"/>
                <w:szCs w:val="24"/>
                <w:shd w:val="clear" w:color="auto" w:fill="FFFFFF"/>
              </w:rPr>
              <w:t>5.2 punkte</w:t>
            </w:r>
            <w:r w:rsidR="00485A91" w:rsidRPr="00425E72">
              <w:rPr>
                <w:color w:val="000000" w:themeColor="text1"/>
                <w:kern w:val="2"/>
                <w:szCs w:val="24"/>
                <w:shd w:val="clear" w:color="auto" w:fill="FFFFFF"/>
              </w:rPr>
              <w:t xml:space="preserve"> </w:t>
            </w:r>
            <w:r w:rsidRPr="00425E72">
              <w:rPr>
                <w:color w:val="000000" w:themeColor="text1"/>
                <w:kern w:val="2"/>
                <w:szCs w:val="24"/>
                <w:shd w:val="clear" w:color="auto" w:fill="FFFFFF"/>
              </w:rPr>
              <w:t>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5A5832" w:rsidRPr="003821B8" w14:paraId="6CD058E2" w14:textId="77777777">
        <w:trPr>
          <w:trHeight w:val="300"/>
        </w:trPr>
        <w:tc>
          <w:tcPr>
            <w:tcW w:w="9535" w:type="dxa"/>
            <w:gridSpan w:val="4"/>
          </w:tcPr>
          <w:p w14:paraId="69BC031D" w14:textId="15C7B958" w:rsidR="005A5832" w:rsidRPr="00425E72" w:rsidRDefault="00A10867" w:rsidP="002F77C9">
            <w:pPr>
              <w:ind w:firstLine="720"/>
              <w:jc w:val="center"/>
              <w:rPr>
                <w:b/>
                <w:bCs/>
                <w:color w:val="000000" w:themeColor="text1"/>
                <w:kern w:val="2"/>
                <w:szCs w:val="24"/>
              </w:rPr>
            </w:pPr>
            <w:r w:rsidRPr="00425E72">
              <w:rPr>
                <w:b/>
                <w:bCs/>
                <w:color w:val="000000" w:themeColor="text1"/>
                <w:kern w:val="2"/>
                <w:szCs w:val="24"/>
              </w:rPr>
              <w:t>9. ŠALIŲ ATSAKOMYBĖ</w:t>
            </w:r>
          </w:p>
        </w:tc>
      </w:tr>
      <w:tr w:rsidR="005A5832" w:rsidRPr="003821B8" w14:paraId="17BDE846" w14:textId="77777777">
        <w:trPr>
          <w:trHeight w:val="300"/>
        </w:trPr>
        <w:tc>
          <w:tcPr>
            <w:tcW w:w="2704" w:type="dxa"/>
            <w:gridSpan w:val="2"/>
          </w:tcPr>
          <w:p w14:paraId="0FEEBEC8" w14:textId="77777777" w:rsidR="005A5832" w:rsidRPr="003821B8" w:rsidRDefault="00A10867" w:rsidP="002F77C9">
            <w:pPr>
              <w:jc w:val="both"/>
              <w:rPr>
                <w:b/>
                <w:bCs/>
                <w:kern w:val="2"/>
                <w:szCs w:val="24"/>
              </w:rPr>
            </w:pPr>
            <w:r w:rsidRPr="003821B8">
              <w:rPr>
                <w:b/>
                <w:bCs/>
                <w:kern w:val="2"/>
                <w:szCs w:val="24"/>
              </w:rPr>
              <w:lastRenderedPageBreak/>
              <w:t>9.1. Pirkėjui taikomos netesybos už mokėjimų pagal Sutartį vėlavimą</w:t>
            </w:r>
          </w:p>
        </w:tc>
        <w:tc>
          <w:tcPr>
            <w:tcW w:w="6831" w:type="dxa"/>
            <w:gridSpan w:val="2"/>
          </w:tcPr>
          <w:p w14:paraId="331069F7" w14:textId="51E8C87B" w:rsidR="005A5832" w:rsidRPr="00425E72" w:rsidRDefault="00A10867" w:rsidP="002F77C9">
            <w:pPr>
              <w:jc w:val="both"/>
              <w:rPr>
                <w:color w:val="000000" w:themeColor="text1"/>
                <w:kern w:val="2"/>
                <w:szCs w:val="24"/>
              </w:rPr>
            </w:pPr>
            <w:r w:rsidRPr="00425E72">
              <w:rPr>
                <w:color w:val="000000" w:themeColor="text1"/>
                <w:kern w:val="2"/>
                <w:szCs w:val="24"/>
              </w:rPr>
              <w:t>Jei Pirkėjas, gavęs tinkamai pateiktą ir užpildytą Sąskaitą</w:t>
            </w:r>
            <w:r w:rsidR="00BE451E" w:rsidRPr="00425E72">
              <w:rPr>
                <w:color w:val="000000" w:themeColor="text1"/>
                <w:kern w:val="2"/>
                <w:szCs w:val="24"/>
              </w:rPr>
              <w:t xml:space="preserve"> ir </w:t>
            </w:r>
            <w:r w:rsidR="007E7800" w:rsidRPr="00425E72">
              <w:rPr>
                <w:color w:val="000000" w:themeColor="text1"/>
                <w:szCs w:val="24"/>
              </w:rPr>
              <w:t>Gavėjo pateiktą Sveikatos apsaugos srities investicijų projektų (investicijų projektų įgyvendinimo programų) planavimo, finansavimo, įgyvendinimo ir kontrolės tvarkos aprašo, patvirtinto Lietuvos Respublikos sveikatos apsaugos ministro 2010 m. gruodžio 17 d. įsakymu Nr. V-1081 „Dėl sveikatos apsaugos srities investicijų projektų (investicijų projektų įgyvendinimo programų) planavimo, finansavimo, įgyvendinimo ir kontrolės tvarkos aprašo patvirtinimo“ (aktuali redakcija) 5 priede nustatytos formos finansavimo prašymą (paraišką) gauti valstybės biudžeto lėšų, skirtų valstybės investicijų programoje numatytiems investicijų projektams finansuoti</w:t>
            </w:r>
            <w:r w:rsidRPr="00425E72">
              <w:rPr>
                <w:color w:val="000000" w:themeColor="text1"/>
                <w:kern w:val="2"/>
                <w:szCs w:val="24"/>
              </w:rPr>
              <w:t>,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rsidRPr="003821B8" w14:paraId="4BBAA5CA" w14:textId="77777777">
        <w:trPr>
          <w:trHeight w:val="300"/>
        </w:trPr>
        <w:tc>
          <w:tcPr>
            <w:tcW w:w="2704" w:type="dxa"/>
            <w:gridSpan w:val="2"/>
          </w:tcPr>
          <w:p w14:paraId="6B847A1A" w14:textId="77777777" w:rsidR="005A5832" w:rsidRPr="003821B8" w:rsidRDefault="00A10867" w:rsidP="002F77C9">
            <w:pPr>
              <w:jc w:val="both"/>
              <w:rPr>
                <w:b/>
                <w:bCs/>
                <w:kern w:val="2"/>
                <w:szCs w:val="24"/>
              </w:rPr>
            </w:pPr>
            <w:r w:rsidRPr="003821B8">
              <w:rPr>
                <w:b/>
                <w:bCs/>
                <w:kern w:val="2"/>
                <w:szCs w:val="24"/>
              </w:rPr>
              <w:t>9.2. Tiekėjui taikomos netesybos</w:t>
            </w:r>
          </w:p>
        </w:tc>
        <w:tc>
          <w:tcPr>
            <w:tcW w:w="6831" w:type="dxa"/>
            <w:gridSpan w:val="2"/>
          </w:tcPr>
          <w:p w14:paraId="13311BE9" w14:textId="77777777" w:rsidR="005A5832" w:rsidRDefault="00A10867" w:rsidP="002F77C9">
            <w:pPr>
              <w:jc w:val="both"/>
              <w:rPr>
                <w:color w:val="000000" w:themeColor="text1"/>
                <w:kern w:val="2"/>
                <w:szCs w:val="24"/>
              </w:rPr>
            </w:pPr>
            <w:r w:rsidRPr="00425E72">
              <w:rPr>
                <w:color w:val="000000" w:themeColor="text1"/>
                <w:kern w:val="2"/>
                <w:szCs w:val="24"/>
              </w:rPr>
              <w:t>9</w:t>
            </w:r>
            <w:r w:rsidRPr="00425E72">
              <w:rPr>
                <w:color w:val="000000" w:themeColor="text1"/>
                <w:kern w:val="2"/>
                <w:szCs w:val="24"/>
                <w:lang w:val="en-US"/>
              </w:rPr>
              <w:t xml:space="preserve">.2.1. </w:t>
            </w:r>
            <w:r w:rsidRPr="00425E72">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E0879A2" w14:textId="77777777" w:rsidR="0088483B" w:rsidRPr="00221405" w:rsidRDefault="0088483B" w:rsidP="0088483B">
            <w:pPr>
              <w:rPr>
                <w:kern w:val="2"/>
                <w:szCs w:val="24"/>
              </w:rPr>
            </w:pPr>
            <w:r w:rsidRPr="00221405">
              <w:rPr>
                <w:kern w:val="2"/>
                <w:szCs w:val="24"/>
              </w:rPr>
              <w:t>9.2.2. Tiekėjas privalo sumokėti Pirkėjui netesybas per 30 kalendorinių dienų nuo Pirkėjo pareikalavimo.</w:t>
            </w:r>
          </w:p>
          <w:p w14:paraId="2A3B9B1E" w14:textId="062F1A57" w:rsidR="0088483B" w:rsidRPr="00425E72" w:rsidRDefault="0088483B" w:rsidP="0088483B">
            <w:pPr>
              <w:jc w:val="both"/>
              <w:rPr>
                <w:b/>
                <w:bCs/>
                <w:color w:val="000000" w:themeColor="text1"/>
                <w:kern w:val="2"/>
                <w:szCs w:val="24"/>
              </w:rPr>
            </w:pPr>
            <w:r w:rsidRPr="00221405">
              <w:rPr>
                <w:szCs w:val="24"/>
              </w:rPr>
              <w:t>9.2.3. Pirkėjas turi teisę išskaičiuoti netesybų sumą iš Tiekėjui mokėtinų sumų. Pirkėjas neprivalo įrodyti Tiekėjui, jog patyrė nuostolių.</w:t>
            </w:r>
          </w:p>
        </w:tc>
      </w:tr>
      <w:tr w:rsidR="005A5832" w:rsidRPr="003821B8" w14:paraId="37CE1DA3" w14:textId="77777777">
        <w:trPr>
          <w:trHeight w:val="300"/>
        </w:trPr>
        <w:tc>
          <w:tcPr>
            <w:tcW w:w="2704" w:type="dxa"/>
            <w:gridSpan w:val="2"/>
          </w:tcPr>
          <w:p w14:paraId="527712B2" w14:textId="77777777" w:rsidR="005A5832" w:rsidRPr="003821B8" w:rsidRDefault="00A10867">
            <w:pPr>
              <w:rPr>
                <w:b/>
                <w:bCs/>
                <w:kern w:val="2"/>
                <w:szCs w:val="24"/>
              </w:rPr>
            </w:pPr>
            <w:r w:rsidRPr="003821B8">
              <w:rPr>
                <w:b/>
                <w:bCs/>
                <w:kern w:val="2"/>
                <w:szCs w:val="24"/>
              </w:rPr>
              <w:t>9.3. Tiekėjui / Pirkėjui taikoma bauda nutraukus Sutartį dėl esminio Sutarties pažeidimo</w:t>
            </w:r>
          </w:p>
        </w:tc>
        <w:tc>
          <w:tcPr>
            <w:tcW w:w="6831" w:type="dxa"/>
            <w:gridSpan w:val="2"/>
          </w:tcPr>
          <w:p w14:paraId="3D15081D" w14:textId="0F35074B" w:rsidR="005A5832" w:rsidRPr="00425E72" w:rsidRDefault="00A10867" w:rsidP="002F77C9">
            <w:pPr>
              <w:jc w:val="both"/>
              <w:rPr>
                <w:color w:val="000000" w:themeColor="text1"/>
                <w:kern w:val="2"/>
                <w:szCs w:val="24"/>
              </w:rPr>
            </w:pPr>
            <w:r w:rsidRPr="00425E72">
              <w:rPr>
                <w:color w:val="000000" w:themeColor="text1"/>
                <w:kern w:val="2"/>
                <w:szCs w:val="24"/>
              </w:rPr>
              <w:t xml:space="preserve">Nutraukus Sutartį dėl esminio Sutarties pažeidimo, nustatyto Sutarties Specialiosiose sąlygose, mokama </w:t>
            </w:r>
            <w:r w:rsidR="00967E35" w:rsidRPr="00425E72">
              <w:rPr>
                <w:color w:val="000000" w:themeColor="text1"/>
                <w:kern w:val="2"/>
                <w:szCs w:val="24"/>
              </w:rPr>
              <w:t xml:space="preserve">10 dydžio </w:t>
            </w:r>
            <w:r w:rsidRPr="00425E72">
              <w:rPr>
                <w:color w:val="000000" w:themeColor="text1"/>
                <w:kern w:val="2"/>
                <w:szCs w:val="24"/>
              </w:rPr>
              <w:t xml:space="preserve">procentų dydžio bauda nuo Pradinės Sutarties vertės be PVM, nurodytos Specialiųjų sąlygų 5.2 punkte. </w:t>
            </w:r>
          </w:p>
          <w:p w14:paraId="1C34FCAC" w14:textId="006577FB" w:rsidR="005A5832" w:rsidRPr="00425E72" w:rsidRDefault="005A5832" w:rsidP="002F77C9">
            <w:pPr>
              <w:jc w:val="both"/>
              <w:rPr>
                <w:color w:val="000000" w:themeColor="text1"/>
                <w:kern w:val="2"/>
                <w:szCs w:val="24"/>
              </w:rPr>
            </w:pPr>
          </w:p>
        </w:tc>
      </w:tr>
      <w:tr w:rsidR="005A5832" w:rsidRPr="003821B8" w14:paraId="133BFF29" w14:textId="77777777">
        <w:trPr>
          <w:trHeight w:val="300"/>
        </w:trPr>
        <w:tc>
          <w:tcPr>
            <w:tcW w:w="2704" w:type="dxa"/>
            <w:gridSpan w:val="2"/>
          </w:tcPr>
          <w:p w14:paraId="7953D72B" w14:textId="77777777" w:rsidR="005A5832" w:rsidRPr="003821B8" w:rsidRDefault="00A10867">
            <w:pPr>
              <w:rPr>
                <w:b/>
                <w:bCs/>
                <w:kern w:val="2"/>
                <w:szCs w:val="24"/>
              </w:rPr>
            </w:pPr>
            <w:r w:rsidRPr="003821B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0728E79" w14:textId="77777777" w:rsidR="005A5832" w:rsidRPr="00425E72" w:rsidRDefault="00A10867">
            <w:pPr>
              <w:rPr>
                <w:color w:val="000000" w:themeColor="text1"/>
                <w:kern w:val="2"/>
                <w:szCs w:val="24"/>
              </w:rPr>
            </w:pPr>
            <w:r w:rsidRPr="00425E72">
              <w:rPr>
                <w:color w:val="000000" w:themeColor="text1"/>
                <w:kern w:val="2"/>
                <w:szCs w:val="24"/>
              </w:rPr>
              <w:t>Netaikoma</w:t>
            </w:r>
          </w:p>
          <w:p w14:paraId="10A7DFA9" w14:textId="77777777" w:rsidR="005A5832" w:rsidRPr="00425E72" w:rsidRDefault="005A5832" w:rsidP="00967E35">
            <w:pPr>
              <w:rPr>
                <w:color w:val="000000" w:themeColor="text1"/>
                <w:kern w:val="2"/>
                <w:szCs w:val="24"/>
              </w:rPr>
            </w:pPr>
          </w:p>
        </w:tc>
      </w:tr>
      <w:tr w:rsidR="005A5832" w:rsidRPr="003821B8" w14:paraId="28282602" w14:textId="77777777">
        <w:trPr>
          <w:trHeight w:val="300"/>
        </w:trPr>
        <w:tc>
          <w:tcPr>
            <w:tcW w:w="2704" w:type="dxa"/>
            <w:gridSpan w:val="2"/>
          </w:tcPr>
          <w:p w14:paraId="7FB8742C" w14:textId="77777777" w:rsidR="005A5832" w:rsidRPr="003821B8" w:rsidRDefault="00A10867">
            <w:pPr>
              <w:rPr>
                <w:b/>
                <w:bCs/>
                <w:kern w:val="2"/>
                <w:szCs w:val="24"/>
              </w:rPr>
            </w:pPr>
            <w:r w:rsidRPr="003821B8">
              <w:rPr>
                <w:b/>
                <w:bCs/>
                <w:kern w:val="2"/>
                <w:szCs w:val="24"/>
              </w:rPr>
              <w:t>9.5. Tiekėjui taikomos baudos dėl aplinkosauginių ir (arba) socialinių kriterijų nesilaikymo</w:t>
            </w:r>
          </w:p>
        </w:tc>
        <w:tc>
          <w:tcPr>
            <w:tcW w:w="6831" w:type="dxa"/>
            <w:gridSpan w:val="2"/>
          </w:tcPr>
          <w:p w14:paraId="624DC999" w14:textId="77777777" w:rsidR="005A5832" w:rsidRPr="00425E72" w:rsidRDefault="00A10867">
            <w:pPr>
              <w:rPr>
                <w:color w:val="000000" w:themeColor="text1"/>
                <w:kern w:val="2"/>
                <w:szCs w:val="24"/>
              </w:rPr>
            </w:pPr>
            <w:r w:rsidRPr="00425E72">
              <w:rPr>
                <w:color w:val="000000" w:themeColor="text1"/>
                <w:kern w:val="2"/>
                <w:szCs w:val="24"/>
              </w:rPr>
              <w:t>Netaikoma</w:t>
            </w:r>
          </w:p>
          <w:p w14:paraId="77CDAB0E" w14:textId="4FB88058" w:rsidR="005A5832" w:rsidRPr="00425E72" w:rsidRDefault="005A5832">
            <w:pPr>
              <w:rPr>
                <w:color w:val="000000" w:themeColor="text1"/>
                <w:kern w:val="2"/>
                <w:szCs w:val="24"/>
              </w:rPr>
            </w:pPr>
          </w:p>
        </w:tc>
      </w:tr>
      <w:tr w:rsidR="005A5832" w:rsidRPr="003821B8" w14:paraId="3913414B" w14:textId="77777777">
        <w:trPr>
          <w:trHeight w:val="300"/>
        </w:trPr>
        <w:tc>
          <w:tcPr>
            <w:tcW w:w="2704" w:type="dxa"/>
            <w:gridSpan w:val="2"/>
          </w:tcPr>
          <w:p w14:paraId="2746E030" w14:textId="5657AA35" w:rsidR="005A5832" w:rsidRPr="003821B8" w:rsidRDefault="00A10867">
            <w:pPr>
              <w:rPr>
                <w:b/>
                <w:bCs/>
                <w:kern w:val="2"/>
                <w:szCs w:val="24"/>
              </w:rPr>
            </w:pPr>
            <w:r w:rsidRPr="003821B8">
              <w:rPr>
                <w:b/>
                <w:bCs/>
                <w:kern w:val="2"/>
                <w:szCs w:val="24"/>
              </w:rPr>
              <w:lastRenderedPageBreak/>
              <w:t xml:space="preserve">9.6. Tiekėjui / </w:t>
            </w:r>
            <w:r w:rsidR="000E6DF7" w:rsidRPr="003821B8">
              <w:rPr>
                <w:b/>
                <w:bCs/>
                <w:kern w:val="2"/>
                <w:szCs w:val="24"/>
              </w:rPr>
              <w:t xml:space="preserve">Gavėjui / </w:t>
            </w:r>
            <w:r w:rsidRPr="003821B8">
              <w:rPr>
                <w:b/>
                <w:bCs/>
                <w:kern w:val="2"/>
                <w:szCs w:val="24"/>
              </w:rPr>
              <w:t>Pirkėjui taikoma bauda dėl konfidencialumo reikalavimų nesilaikymo</w:t>
            </w:r>
          </w:p>
        </w:tc>
        <w:tc>
          <w:tcPr>
            <w:tcW w:w="6831" w:type="dxa"/>
            <w:gridSpan w:val="2"/>
          </w:tcPr>
          <w:p w14:paraId="65135386" w14:textId="77777777" w:rsidR="005A5832" w:rsidRPr="00425E72" w:rsidRDefault="00A10867">
            <w:pPr>
              <w:rPr>
                <w:color w:val="000000" w:themeColor="text1"/>
                <w:kern w:val="2"/>
                <w:szCs w:val="24"/>
              </w:rPr>
            </w:pPr>
            <w:r w:rsidRPr="00425E72">
              <w:rPr>
                <w:color w:val="000000" w:themeColor="text1"/>
                <w:kern w:val="2"/>
                <w:szCs w:val="24"/>
              </w:rPr>
              <w:t>Netaikoma</w:t>
            </w:r>
          </w:p>
          <w:p w14:paraId="7DBF9064" w14:textId="74209798" w:rsidR="005A5832" w:rsidRPr="00425E72" w:rsidRDefault="005A5832">
            <w:pPr>
              <w:rPr>
                <w:color w:val="000000" w:themeColor="text1"/>
                <w:kern w:val="2"/>
                <w:szCs w:val="24"/>
              </w:rPr>
            </w:pPr>
          </w:p>
        </w:tc>
      </w:tr>
      <w:tr w:rsidR="005A5832" w:rsidRPr="003821B8" w14:paraId="6595AE08" w14:textId="77777777">
        <w:trPr>
          <w:trHeight w:val="300"/>
        </w:trPr>
        <w:tc>
          <w:tcPr>
            <w:tcW w:w="2704" w:type="dxa"/>
            <w:gridSpan w:val="2"/>
          </w:tcPr>
          <w:p w14:paraId="32BCA28E" w14:textId="77777777" w:rsidR="005A5832" w:rsidRPr="003821B8" w:rsidRDefault="00A10867">
            <w:pPr>
              <w:rPr>
                <w:b/>
                <w:bCs/>
                <w:kern w:val="2"/>
                <w:szCs w:val="24"/>
              </w:rPr>
            </w:pPr>
            <w:r w:rsidRPr="003821B8">
              <w:rPr>
                <w:b/>
                <w:bCs/>
                <w:kern w:val="2"/>
                <w:szCs w:val="24"/>
              </w:rPr>
              <w:t>9.7. Tiekėjui taikomos netesybos dėl pirkimo dokumentuose nustatytų kokybinių kriterijų nepasiekimo Sutarties vykdymo metu</w:t>
            </w:r>
          </w:p>
        </w:tc>
        <w:tc>
          <w:tcPr>
            <w:tcW w:w="6831" w:type="dxa"/>
            <w:gridSpan w:val="2"/>
          </w:tcPr>
          <w:p w14:paraId="09B4DFEE" w14:textId="63C574B3" w:rsidR="00967E35" w:rsidRPr="00425E72" w:rsidRDefault="00A10867" w:rsidP="00967E35">
            <w:pPr>
              <w:rPr>
                <w:color w:val="000000" w:themeColor="text1"/>
                <w:kern w:val="2"/>
                <w:szCs w:val="24"/>
              </w:rPr>
            </w:pPr>
            <w:r w:rsidRPr="00425E72">
              <w:rPr>
                <w:color w:val="000000" w:themeColor="text1"/>
                <w:kern w:val="2"/>
                <w:szCs w:val="24"/>
              </w:rPr>
              <w:t xml:space="preserve">Netaikoma </w:t>
            </w:r>
          </w:p>
          <w:p w14:paraId="39CF6D02" w14:textId="21649277" w:rsidR="005A5832" w:rsidRPr="00425E72" w:rsidRDefault="005A5832">
            <w:pPr>
              <w:rPr>
                <w:color w:val="000000" w:themeColor="text1"/>
                <w:kern w:val="2"/>
                <w:szCs w:val="24"/>
              </w:rPr>
            </w:pPr>
          </w:p>
        </w:tc>
      </w:tr>
      <w:tr w:rsidR="005A5832" w:rsidRPr="003821B8" w14:paraId="38C8FD30" w14:textId="77777777">
        <w:trPr>
          <w:trHeight w:val="300"/>
        </w:trPr>
        <w:tc>
          <w:tcPr>
            <w:tcW w:w="2704" w:type="dxa"/>
            <w:gridSpan w:val="2"/>
          </w:tcPr>
          <w:p w14:paraId="3A424D9C" w14:textId="77777777" w:rsidR="005A5832" w:rsidRPr="003821B8" w:rsidRDefault="00A10867">
            <w:pPr>
              <w:rPr>
                <w:b/>
                <w:bCs/>
                <w:kern w:val="2"/>
                <w:szCs w:val="24"/>
                <w:lang w:val="en-US"/>
              </w:rPr>
            </w:pPr>
            <w:r w:rsidRPr="003821B8">
              <w:rPr>
                <w:b/>
                <w:bCs/>
                <w:kern w:val="2"/>
                <w:szCs w:val="24"/>
                <w:lang w:val="en-US"/>
              </w:rPr>
              <w:t xml:space="preserve">9.8. </w:t>
            </w:r>
            <w:r w:rsidRPr="003821B8">
              <w:rPr>
                <w:b/>
                <w:bCs/>
                <w:kern w:val="2"/>
                <w:szCs w:val="24"/>
              </w:rPr>
              <w:t>Tiekėjui taikomos netesybos dėl Sutarties įvykdymo užtikrinimo nepratęsimo</w:t>
            </w:r>
          </w:p>
        </w:tc>
        <w:tc>
          <w:tcPr>
            <w:tcW w:w="6831" w:type="dxa"/>
            <w:gridSpan w:val="2"/>
          </w:tcPr>
          <w:p w14:paraId="1CA8384F" w14:textId="77777777" w:rsidR="005A5832" w:rsidRPr="00425E72" w:rsidRDefault="00A10867">
            <w:pPr>
              <w:rPr>
                <w:color w:val="000000" w:themeColor="text1"/>
                <w:kern w:val="2"/>
                <w:szCs w:val="24"/>
              </w:rPr>
            </w:pPr>
            <w:r w:rsidRPr="00425E72">
              <w:rPr>
                <w:color w:val="000000" w:themeColor="text1"/>
                <w:kern w:val="2"/>
                <w:szCs w:val="24"/>
              </w:rPr>
              <w:t>Netaikoma</w:t>
            </w:r>
          </w:p>
          <w:p w14:paraId="5478C922" w14:textId="291AE04E" w:rsidR="005A5832" w:rsidRPr="00425E72" w:rsidRDefault="005A5832">
            <w:pPr>
              <w:rPr>
                <w:color w:val="000000" w:themeColor="text1"/>
                <w:kern w:val="2"/>
                <w:szCs w:val="24"/>
              </w:rPr>
            </w:pPr>
          </w:p>
        </w:tc>
      </w:tr>
      <w:tr w:rsidR="005A5832" w:rsidRPr="003821B8" w14:paraId="047467C8" w14:textId="77777777">
        <w:trPr>
          <w:trHeight w:val="300"/>
        </w:trPr>
        <w:tc>
          <w:tcPr>
            <w:tcW w:w="2704" w:type="dxa"/>
            <w:gridSpan w:val="2"/>
          </w:tcPr>
          <w:p w14:paraId="11A5DA21" w14:textId="77777777" w:rsidR="005A5832" w:rsidRPr="003821B8" w:rsidRDefault="00A10867">
            <w:pPr>
              <w:rPr>
                <w:b/>
                <w:bCs/>
                <w:kern w:val="2"/>
                <w:szCs w:val="24"/>
                <w:lang w:val="en-US"/>
              </w:rPr>
            </w:pPr>
            <w:r w:rsidRPr="003821B8">
              <w:rPr>
                <w:b/>
                <w:bCs/>
                <w:kern w:val="2"/>
                <w:szCs w:val="24"/>
                <w:lang w:val="en-US"/>
              </w:rPr>
              <w:t xml:space="preserve">9.9. </w:t>
            </w:r>
            <w:r w:rsidRPr="003821B8">
              <w:rPr>
                <w:b/>
                <w:bCs/>
                <w:kern w:val="2"/>
                <w:szCs w:val="24"/>
              </w:rPr>
              <w:t>Kitos netesybos</w:t>
            </w:r>
          </w:p>
        </w:tc>
        <w:tc>
          <w:tcPr>
            <w:tcW w:w="6831" w:type="dxa"/>
            <w:gridSpan w:val="2"/>
          </w:tcPr>
          <w:p w14:paraId="296F73F4" w14:textId="6F2E6DBE" w:rsidR="00967E35" w:rsidRPr="00425E72" w:rsidRDefault="00967E35" w:rsidP="00967E35">
            <w:pPr>
              <w:rPr>
                <w:color w:val="000000" w:themeColor="text1"/>
                <w:kern w:val="2"/>
                <w:szCs w:val="24"/>
              </w:rPr>
            </w:pPr>
            <w:r w:rsidRPr="00425E72">
              <w:rPr>
                <w:color w:val="000000" w:themeColor="text1"/>
                <w:kern w:val="2"/>
                <w:szCs w:val="24"/>
              </w:rPr>
              <w:t>Netaikoma</w:t>
            </w:r>
          </w:p>
          <w:p w14:paraId="22ADE69A" w14:textId="33C03142" w:rsidR="005A5832" w:rsidRPr="00425E72" w:rsidRDefault="005A5832">
            <w:pPr>
              <w:rPr>
                <w:color w:val="000000" w:themeColor="text1"/>
                <w:kern w:val="2"/>
                <w:szCs w:val="24"/>
              </w:rPr>
            </w:pPr>
          </w:p>
        </w:tc>
      </w:tr>
      <w:tr w:rsidR="005A5832" w:rsidRPr="003821B8" w14:paraId="1933B1E3" w14:textId="77777777">
        <w:trPr>
          <w:trHeight w:val="300"/>
        </w:trPr>
        <w:tc>
          <w:tcPr>
            <w:tcW w:w="9535" w:type="dxa"/>
            <w:gridSpan w:val="4"/>
          </w:tcPr>
          <w:p w14:paraId="00BE223A" w14:textId="77777777" w:rsidR="005A5832" w:rsidRPr="00425E72" w:rsidRDefault="00A10867">
            <w:pPr>
              <w:jc w:val="center"/>
              <w:rPr>
                <w:b/>
                <w:bCs/>
                <w:color w:val="000000" w:themeColor="text1"/>
                <w:kern w:val="2"/>
                <w:szCs w:val="24"/>
              </w:rPr>
            </w:pPr>
            <w:r w:rsidRPr="00425E72">
              <w:rPr>
                <w:b/>
                <w:bCs/>
                <w:color w:val="000000" w:themeColor="text1"/>
                <w:kern w:val="2"/>
                <w:szCs w:val="24"/>
              </w:rPr>
              <w:t>10. SUTARTIES GALIOJIMAS IR KEITIMAS</w:t>
            </w:r>
          </w:p>
        </w:tc>
      </w:tr>
      <w:tr w:rsidR="005A5832" w:rsidRPr="003821B8" w14:paraId="3C55BFC0" w14:textId="77777777">
        <w:trPr>
          <w:trHeight w:val="300"/>
        </w:trPr>
        <w:tc>
          <w:tcPr>
            <w:tcW w:w="2704" w:type="dxa"/>
            <w:gridSpan w:val="2"/>
          </w:tcPr>
          <w:p w14:paraId="6F3C0863" w14:textId="77777777" w:rsidR="005A5832" w:rsidRPr="003821B8" w:rsidRDefault="00A10867">
            <w:pPr>
              <w:rPr>
                <w:b/>
                <w:bCs/>
                <w:kern w:val="2"/>
                <w:szCs w:val="24"/>
              </w:rPr>
            </w:pPr>
            <w:r w:rsidRPr="003821B8">
              <w:rPr>
                <w:b/>
                <w:bCs/>
                <w:kern w:val="2"/>
                <w:szCs w:val="24"/>
              </w:rPr>
              <w:t>10.1. Sutarties sudarymas ir įsigaliojimas</w:t>
            </w:r>
          </w:p>
        </w:tc>
        <w:tc>
          <w:tcPr>
            <w:tcW w:w="6831" w:type="dxa"/>
            <w:gridSpan w:val="2"/>
          </w:tcPr>
          <w:p w14:paraId="51A2F4C4" w14:textId="44EDE4CF" w:rsidR="005A5832" w:rsidRPr="00425E72" w:rsidRDefault="00A10867" w:rsidP="002F77C9">
            <w:pPr>
              <w:jc w:val="both"/>
              <w:rPr>
                <w:color w:val="000000" w:themeColor="text1"/>
                <w:kern w:val="2"/>
                <w:szCs w:val="24"/>
              </w:rPr>
            </w:pPr>
            <w:r w:rsidRPr="00425E72">
              <w:rPr>
                <w:color w:val="000000" w:themeColor="text1"/>
                <w:kern w:val="2"/>
                <w:szCs w:val="24"/>
              </w:rPr>
              <w:t xml:space="preserve">Ši Sutartis laikoma sudaryta, kai (pirma) ją pasirašo </w:t>
            </w:r>
            <w:r w:rsidR="003D56C1" w:rsidRPr="00425E72">
              <w:rPr>
                <w:color w:val="000000" w:themeColor="text1"/>
                <w:kern w:val="2"/>
                <w:szCs w:val="24"/>
              </w:rPr>
              <w:t>viso</w:t>
            </w:r>
            <w:r w:rsidR="00556768" w:rsidRPr="00425E72">
              <w:rPr>
                <w:color w:val="000000" w:themeColor="text1"/>
                <w:kern w:val="2"/>
                <w:szCs w:val="24"/>
              </w:rPr>
              <w:t>s</w:t>
            </w:r>
            <w:r w:rsidR="003D56C1" w:rsidRPr="00425E72">
              <w:rPr>
                <w:color w:val="000000" w:themeColor="text1"/>
                <w:kern w:val="2"/>
                <w:szCs w:val="24"/>
              </w:rPr>
              <w:t xml:space="preserve"> </w:t>
            </w:r>
            <w:r w:rsidRPr="00425E72">
              <w:rPr>
                <w:color w:val="000000" w:themeColor="text1"/>
                <w:kern w:val="2"/>
                <w:szCs w:val="24"/>
              </w:rPr>
              <w:t>Šalys, ir (antra) pateikiamas sutarties įvykdymo užtikrinimas.</w:t>
            </w:r>
          </w:p>
          <w:p w14:paraId="32FBE922" w14:textId="2A27F001" w:rsidR="005A5832" w:rsidRPr="00425E72" w:rsidRDefault="00A10867" w:rsidP="002F77C9">
            <w:pPr>
              <w:jc w:val="both"/>
              <w:rPr>
                <w:color w:val="000000" w:themeColor="text1"/>
                <w:kern w:val="2"/>
                <w:szCs w:val="24"/>
              </w:rPr>
            </w:pPr>
            <w:r w:rsidRPr="00425E72">
              <w:rPr>
                <w:color w:val="000000" w:themeColor="text1"/>
                <w:kern w:val="2"/>
                <w:szCs w:val="24"/>
              </w:rPr>
              <w:t xml:space="preserve">Sutartis galioja iki visiško prievolių įvykdymo kol bus išnaudota Pradinės Sutarties vertė, bet jos terminas negali būti ilgesnis kaip </w:t>
            </w:r>
            <w:r w:rsidR="00BF58C4">
              <w:rPr>
                <w:color w:val="000000" w:themeColor="text1"/>
                <w:kern w:val="2"/>
                <w:szCs w:val="24"/>
              </w:rPr>
              <w:t>3</w:t>
            </w:r>
            <w:r w:rsidR="00967E35" w:rsidRPr="00425E72">
              <w:rPr>
                <w:color w:val="000000" w:themeColor="text1"/>
                <w:kern w:val="2"/>
                <w:szCs w:val="24"/>
              </w:rPr>
              <w:t xml:space="preserve"> </w:t>
            </w:r>
            <w:r w:rsidRPr="00425E72">
              <w:rPr>
                <w:color w:val="000000" w:themeColor="text1"/>
                <w:kern w:val="2"/>
                <w:szCs w:val="24"/>
              </w:rPr>
              <w:t>mėnesi</w:t>
            </w:r>
            <w:r w:rsidR="00AD14AD" w:rsidRPr="00425E72">
              <w:rPr>
                <w:color w:val="000000" w:themeColor="text1"/>
                <w:kern w:val="2"/>
                <w:szCs w:val="24"/>
              </w:rPr>
              <w:t>ai</w:t>
            </w:r>
            <w:r w:rsidRPr="00425E72">
              <w:rPr>
                <w:color w:val="000000" w:themeColor="text1"/>
                <w:kern w:val="2"/>
                <w:szCs w:val="24"/>
              </w:rPr>
              <w:t xml:space="preserve"> </w:t>
            </w:r>
            <w:r w:rsidR="00967E35" w:rsidRPr="00425E72">
              <w:rPr>
                <w:color w:val="000000" w:themeColor="text1"/>
                <w:szCs w:val="24"/>
              </w:rPr>
              <w:t xml:space="preserve">(sutarties vykdymo trukmė (prekių tiekimo </w:t>
            </w:r>
            <w:r w:rsidR="00BF58C4">
              <w:rPr>
                <w:color w:val="000000" w:themeColor="text1"/>
                <w:szCs w:val="24"/>
              </w:rPr>
              <w:t xml:space="preserve">terminas) – 1 </w:t>
            </w:r>
            <w:r w:rsidR="00967E35" w:rsidRPr="00425E72">
              <w:rPr>
                <w:color w:val="000000" w:themeColor="text1"/>
                <w:szCs w:val="24"/>
              </w:rPr>
              <w:t xml:space="preserve"> mėnes</w:t>
            </w:r>
            <w:r w:rsidR="00BF58C4">
              <w:rPr>
                <w:color w:val="000000" w:themeColor="text1"/>
                <w:szCs w:val="24"/>
              </w:rPr>
              <w:t>is, atsiskaitymo terminas – 2 mėnesiai</w:t>
            </w:r>
            <w:r w:rsidR="00967E35" w:rsidRPr="00425E72">
              <w:rPr>
                <w:color w:val="000000" w:themeColor="text1"/>
                <w:szCs w:val="24"/>
              </w:rPr>
              <w:t>).</w:t>
            </w:r>
          </w:p>
          <w:p w14:paraId="59480E34" w14:textId="48BA8FB4" w:rsidR="005A5832" w:rsidRPr="00425E72" w:rsidRDefault="005A5832" w:rsidP="002F77C9">
            <w:pPr>
              <w:jc w:val="both"/>
              <w:rPr>
                <w:color w:val="000000" w:themeColor="text1"/>
                <w:kern w:val="2"/>
                <w:szCs w:val="24"/>
              </w:rPr>
            </w:pPr>
          </w:p>
        </w:tc>
      </w:tr>
      <w:tr w:rsidR="005A5832" w:rsidRPr="003821B8" w14:paraId="58A95290" w14:textId="77777777">
        <w:trPr>
          <w:trHeight w:val="300"/>
        </w:trPr>
        <w:tc>
          <w:tcPr>
            <w:tcW w:w="2704" w:type="dxa"/>
            <w:gridSpan w:val="2"/>
          </w:tcPr>
          <w:p w14:paraId="40AA00F1" w14:textId="77777777" w:rsidR="005A5832" w:rsidRPr="003821B8" w:rsidRDefault="00A10867">
            <w:pPr>
              <w:rPr>
                <w:b/>
                <w:bCs/>
                <w:kern w:val="2"/>
                <w:szCs w:val="24"/>
              </w:rPr>
            </w:pPr>
            <w:r w:rsidRPr="003821B8">
              <w:rPr>
                <w:b/>
                <w:bCs/>
                <w:kern w:val="2"/>
                <w:szCs w:val="24"/>
              </w:rPr>
              <w:t>10.2. Sutarties galiojimo termino pratęsimas</w:t>
            </w:r>
          </w:p>
        </w:tc>
        <w:tc>
          <w:tcPr>
            <w:tcW w:w="6831" w:type="dxa"/>
            <w:gridSpan w:val="2"/>
          </w:tcPr>
          <w:p w14:paraId="54F2EF5F" w14:textId="77777777" w:rsidR="005A5832" w:rsidRPr="00425E72" w:rsidRDefault="00A10867">
            <w:pPr>
              <w:rPr>
                <w:color w:val="000000" w:themeColor="text1"/>
                <w:kern w:val="2"/>
                <w:szCs w:val="24"/>
              </w:rPr>
            </w:pPr>
            <w:r w:rsidRPr="00425E72">
              <w:rPr>
                <w:color w:val="000000" w:themeColor="text1"/>
                <w:kern w:val="2"/>
                <w:szCs w:val="24"/>
              </w:rPr>
              <w:t>Netaikoma</w:t>
            </w:r>
          </w:p>
          <w:p w14:paraId="625E59D6" w14:textId="3827C10F" w:rsidR="005A5832" w:rsidRPr="00425E72" w:rsidRDefault="005A5832">
            <w:pPr>
              <w:rPr>
                <w:color w:val="000000" w:themeColor="text1"/>
                <w:kern w:val="2"/>
                <w:szCs w:val="24"/>
              </w:rPr>
            </w:pPr>
          </w:p>
        </w:tc>
      </w:tr>
      <w:tr w:rsidR="005A5832" w:rsidRPr="003821B8" w14:paraId="6194889F" w14:textId="77777777">
        <w:trPr>
          <w:trHeight w:val="300"/>
        </w:trPr>
        <w:tc>
          <w:tcPr>
            <w:tcW w:w="9535" w:type="dxa"/>
            <w:gridSpan w:val="4"/>
          </w:tcPr>
          <w:p w14:paraId="72D146C2" w14:textId="77777777" w:rsidR="005A5832" w:rsidRPr="00425E72" w:rsidRDefault="00A10867">
            <w:pPr>
              <w:jc w:val="center"/>
              <w:rPr>
                <w:b/>
                <w:bCs/>
                <w:color w:val="000000" w:themeColor="text1"/>
                <w:kern w:val="2"/>
                <w:szCs w:val="24"/>
              </w:rPr>
            </w:pPr>
            <w:r w:rsidRPr="00425E72">
              <w:rPr>
                <w:b/>
                <w:bCs/>
                <w:color w:val="000000" w:themeColor="text1"/>
                <w:kern w:val="2"/>
                <w:szCs w:val="24"/>
              </w:rPr>
              <w:t>11. SUTARTIES NUTRAUKIMAS</w:t>
            </w:r>
          </w:p>
        </w:tc>
      </w:tr>
      <w:tr w:rsidR="005A5832" w:rsidRPr="003821B8" w14:paraId="396209FB" w14:textId="77777777">
        <w:trPr>
          <w:trHeight w:val="300"/>
        </w:trPr>
        <w:tc>
          <w:tcPr>
            <w:tcW w:w="2532" w:type="dxa"/>
          </w:tcPr>
          <w:p w14:paraId="1A4A1740" w14:textId="77777777" w:rsidR="005A5832" w:rsidRPr="003821B8" w:rsidRDefault="00A10867">
            <w:pPr>
              <w:rPr>
                <w:b/>
                <w:bCs/>
                <w:kern w:val="2"/>
                <w:szCs w:val="24"/>
              </w:rPr>
            </w:pPr>
            <w:r w:rsidRPr="003821B8">
              <w:rPr>
                <w:b/>
                <w:bCs/>
                <w:kern w:val="2"/>
                <w:szCs w:val="24"/>
              </w:rPr>
              <w:t>11.1. Sutarties nutraukimo pagrindai</w:t>
            </w:r>
          </w:p>
        </w:tc>
        <w:tc>
          <w:tcPr>
            <w:tcW w:w="7003" w:type="dxa"/>
            <w:gridSpan w:val="3"/>
          </w:tcPr>
          <w:p w14:paraId="276AC3C6" w14:textId="6EC45752" w:rsidR="005A5832" w:rsidRPr="00221405" w:rsidRDefault="00A10867">
            <w:pPr>
              <w:rPr>
                <w:kern w:val="2"/>
                <w:szCs w:val="24"/>
              </w:rPr>
            </w:pPr>
            <w:r w:rsidRPr="00425E72">
              <w:rPr>
                <w:color w:val="000000" w:themeColor="text1"/>
                <w:kern w:val="2"/>
                <w:szCs w:val="24"/>
              </w:rPr>
              <w:t xml:space="preserve">Sutartis gali būti nutraukiama rašytiniu Šalių susitarimu arba vienašališkai, Bendrosiose </w:t>
            </w:r>
            <w:r w:rsidRPr="00221405">
              <w:rPr>
                <w:kern w:val="2"/>
                <w:szCs w:val="24"/>
              </w:rPr>
              <w:t>sąlygos</w:t>
            </w:r>
            <w:r w:rsidR="002851E7" w:rsidRPr="00221405">
              <w:rPr>
                <w:kern w:val="2"/>
                <w:szCs w:val="24"/>
              </w:rPr>
              <w:t>e,</w:t>
            </w:r>
            <w:r w:rsidR="00FC0453" w:rsidRPr="00221405">
              <w:rPr>
                <w:kern w:val="2"/>
                <w:szCs w:val="24"/>
              </w:rPr>
              <w:t xml:space="preserve"> Specialiosiose sąlygose nurodytais atvejais ir </w:t>
            </w:r>
            <w:r w:rsidRPr="00221405">
              <w:rPr>
                <w:kern w:val="2"/>
                <w:szCs w:val="24"/>
              </w:rPr>
              <w:t>nustatyta tvarka.</w:t>
            </w:r>
          </w:p>
          <w:p w14:paraId="49075559" w14:textId="5926C36D" w:rsidR="005A5832" w:rsidRPr="00425E72" w:rsidRDefault="005A5832">
            <w:pPr>
              <w:rPr>
                <w:color w:val="000000" w:themeColor="text1"/>
                <w:kern w:val="2"/>
                <w:szCs w:val="24"/>
              </w:rPr>
            </w:pPr>
          </w:p>
        </w:tc>
      </w:tr>
      <w:tr w:rsidR="005A5832" w:rsidRPr="003821B8" w14:paraId="7C2779AC" w14:textId="77777777">
        <w:trPr>
          <w:trHeight w:val="300"/>
        </w:trPr>
        <w:tc>
          <w:tcPr>
            <w:tcW w:w="2532" w:type="dxa"/>
          </w:tcPr>
          <w:p w14:paraId="0125A313" w14:textId="77777777" w:rsidR="005A5832" w:rsidRPr="003821B8" w:rsidRDefault="00A10867">
            <w:pPr>
              <w:rPr>
                <w:b/>
                <w:bCs/>
                <w:kern w:val="2"/>
                <w:szCs w:val="24"/>
              </w:rPr>
            </w:pPr>
            <w:r w:rsidRPr="003821B8">
              <w:rPr>
                <w:b/>
                <w:bCs/>
                <w:kern w:val="2"/>
                <w:szCs w:val="24"/>
              </w:rPr>
              <w:t>11.2. Esminiai Sutarties pažeidimai</w:t>
            </w:r>
          </w:p>
          <w:p w14:paraId="1BEDCEEB" w14:textId="77777777" w:rsidR="005A5832" w:rsidRPr="003821B8" w:rsidRDefault="005A5832">
            <w:pPr>
              <w:rPr>
                <w:b/>
                <w:bCs/>
                <w:kern w:val="2"/>
                <w:szCs w:val="24"/>
              </w:rPr>
            </w:pPr>
          </w:p>
        </w:tc>
        <w:tc>
          <w:tcPr>
            <w:tcW w:w="7003" w:type="dxa"/>
            <w:gridSpan w:val="3"/>
          </w:tcPr>
          <w:p w14:paraId="4D7C4FB2" w14:textId="581C64DC" w:rsidR="005A5832" w:rsidRPr="00425E72" w:rsidRDefault="00A10867" w:rsidP="002F77C9">
            <w:pPr>
              <w:jc w:val="both"/>
              <w:rPr>
                <w:color w:val="000000" w:themeColor="text1"/>
                <w:kern w:val="2"/>
                <w:szCs w:val="24"/>
              </w:rPr>
            </w:pPr>
            <w:r w:rsidRPr="00425E72">
              <w:rPr>
                <w:color w:val="000000" w:themeColor="text1"/>
                <w:kern w:val="2"/>
                <w:szCs w:val="24"/>
              </w:rPr>
              <w:t>11.2.1. jeigu Tiekėjas nevykdo prisiimtų įsipareigojimų už Sutartyje nustatytą Sutarties kainą;</w:t>
            </w:r>
          </w:p>
          <w:p w14:paraId="350A4FDF" w14:textId="77777777" w:rsidR="005A5832" w:rsidRPr="00425E72" w:rsidRDefault="00A10867" w:rsidP="002F77C9">
            <w:pPr>
              <w:jc w:val="both"/>
              <w:rPr>
                <w:color w:val="000000" w:themeColor="text1"/>
                <w:kern w:val="2"/>
                <w:szCs w:val="24"/>
              </w:rPr>
            </w:pPr>
            <w:r w:rsidRPr="00425E72">
              <w:rPr>
                <w:color w:val="000000" w:themeColor="text1"/>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7A6E4E4" w14:textId="54563D36" w:rsidR="005A5832" w:rsidRPr="00425E72" w:rsidRDefault="00A10867" w:rsidP="002F77C9">
            <w:pPr>
              <w:jc w:val="both"/>
              <w:rPr>
                <w:color w:val="000000" w:themeColor="text1"/>
                <w:kern w:val="2"/>
                <w:szCs w:val="24"/>
              </w:rPr>
            </w:pPr>
            <w:r w:rsidRPr="00425E72">
              <w:rPr>
                <w:color w:val="000000" w:themeColor="text1"/>
                <w:kern w:val="2"/>
                <w:szCs w:val="24"/>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D14AD" w:rsidRPr="00425E72">
              <w:rPr>
                <w:color w:val="000000" w:themeColor="text1"/>
                <w:kern w:val="2"/>
                <w:szCs w:val="24"/>
              </w:rPr>
              <w:t xml:space="preserve">14 </w:t>
            </w:r>
            <w:r w:rsidRPr="00425E72">
              <w:rPr>
                <w:color w:val="000000" w:themeColor="text1"/>
                <w:kern w:val="2"/>
                <w:szCs w:val="24"/>
              </w:rPr>
              <w:t>dienų neištaiso pažeidimų;</w:t>
            </w:r>
          </w:p>
          <w:p w14:paraId="08A7F897" w14:textId="041E563F" w:rsidR="005A5832" w:rsidRPr="00425E72" w:rsidRDefault="00A10867" w:rsidP="002F77C9">
            <w:pPr>
              <w:spacing w:line="257" w:lineRule="auto"/>
              <w:jc w:val="both"/>
              <w:rPr>
                <w:rFonts w:eastAsia="Arial"/>
                <w:color w:val="000000" w:themeColor="text1"/>
                <w:kern w:val="2"/>
                <w:szCs w:val="24"/>
                <w:lang w:val="lt"/>
              </w:rPr>
            </w:pPr>
            <w:r w:rsidRPr="00425E72">
              <w:rPr>
                <w:rFonts w:eastAsia="Arial"/>
                <w:color w:val="000000" w:themeColor="text1"/>
                <w:kern w:val="2"/>
                <w:szCs w:val="24"/>
                <w:lang w:val="lt"/>
              </w:rPr>
              <w:t>11.2.4. jeigu Tiekėjas vėluoja pristatyti</w:t>
            </w:r>
            <w:r w:rsidR="00B76177" w:rsidRPr="00425E72">
              <w:rPr>
                <w:rFonts w:eastAsia="Arial"/>
                <w:color w:val="000000" w:themeColor="text1"/>
                <w:kern w:val="2"/>
                <w:szCs w:val="24"/>
                <w:lang w:val="lt"/>
              </w:rPr>
              <w:t xml:space="preserve">, įskaitant </w:t>
            </w:r>
            <w:r w:rsidR="00B76177" w:rsidRPr="00425E72">
              <w:rPr>
                <w:color w:val="000000" w:themeColor="text1"/>
                <w:szCs w:val="24"/>
              </w:rPr>
              <w:t xml:space="preserve">instaliavimą ir suderinimą, kokybės kontrolės priėmimo bandymus pagal Lietuvoje </w:t>
            </w:r>
            <w:r w:rsidR="00B76177" w:rsidRPr="00425E72">
              <w:rPr>
                <w:color w:val="000000" w:themeColor="text1"/>
                <w:szCs w:val="24"/>
              </w:rPr>
              <w:lastRenderedPageBreak/>
              <w:t xml:space="preserve">Respublikoje galiojančius teisės aktus, </w:t>
            </w:r>
            <w:r w:rsidR="00B76177" w:rsidRPr="00425E72">
              <w:rPr>
                <w:color w:val="000000" w:themeColor="text1"/>
                <w:kern w:val="2"/>
                <w:szCs w:val="24"/>
              </w:rPr>
              <w:t xml:space="preserve"> </w:t>
            </w:r>
            <w:r w:rsidR="00B76177" w:rsidRPr="00425E72">
              <w:rPr>
                <w:color w:val="000000" w:themeColor="text1"/>
                <w:szCs w:val="24"/>
              </w:rPr>
              <w:t>Pirkėjo personalo apmokymą, po instaliavimo likusių įpakavimo medžiagų išvežimą (utilizavimą)</w:t>
            </w:r>
            <w:r w:rsidR="00B76177" w:rsidRPr="00425E72">
              <w:rPr>
                <w:rStyle w:val="CommentReference"/>
                <w:color w:val="000000" w:themeColor="text1"/>
                <w:lang w:eastAsia="lt-LT"/>
              </w:rPr>
              <w:t>,</w:t>
            </w:r>
            <w:r w:rsidR="00A846F5" w:rsidRPr="00425E72">
              <w:rPr>
                <w:rFonts w:eastAsia="Arial"/>
                <w:color w:val="000000" w:themeColor="text1"/>
                <w:kern w:val="2"/>
                <w:szCs w:val="24"/>
                <w:lang w:val="lt"/>
              </w:rPr>
              <w:t xml:space="preserve"> </w:t>
            </w:r>
            <w:r w:rsidRPr="00425E72">
              <w:rPr>
                <w:rFonts w:eastAsia="Arial"/>
                <w:color w:val="000000" w:themeColor="text1"/>
                <w:kern w:val="2"/>
                <w:szCs w:val="24"/>
                <w:lang w:val="lt"/>
              </w:rPr>
              <w:t xml:space="preserve"> Prekes </w:t>
            </w:r>
            <w:r w:rsidR="00C62798">
              <w:rPr>
                <w:rFonts w:eastAsia="Arial"/>
                <w:color w:val="000000" w:themeColor="text1"/>
                <w:kern w:val="2"/>
                <w:szCs w:val="24"/>
                <w:lang w:val="lt"/>
              </w:rPr>
              <w:t xml:space="preserve">ilgiau </w:t>
            </w:r>
            <w:r w:rsidR="00515FCF" w:rsidRPr="00425E72">
              <w:rPr>
                <w:rFonts w:eastAsia="Arial"/>
                <w:color w:val="000000" w:themeColor="text1"/>
                <w:kern w:val="2"/>
                <w:szCs w:val="24"/>
                <w:lang w:val="lt"/>
              </w:rPr>
              <w:t>nei</w:t>
            </w:r>
            <w:r w:rsidR="00AD14AD" w:rsidRPr="00425E72">
              <w:rPr>
                <w:rFonts w:eastAsia="Arial"/>
                <w:color w:val="000000" w:themeColor="text1"/>
                <w:kern w:val="2"/>
                <w:szCs w:val="24"/>
                <w:lang w:val="lt"/>
              </w:rPr>
              <w:t xml:space="preserve"> </w:t>
            </w:r>
            <w:r w:rsidRPr="00425E72">
              <w:rPr>
                <w:rFonts w:eastAsia="Arial"/>
                <w:color w:val="000000" w:themeColor="text1"/>
                <w:kern w:val="2"/>
                <w:szCs w:val="24"/>
                <w:lang w:val="lt"/>
              </w:rPr>
              <w:t>Sutartyje nustatytas Prekių pristatymo</w:t>
            </w:r>
            <w:r w:rsidR="0028002C" w:rsidRPr="00425E72">
              <w:rPr>
                <w:rFonts w:eastAsia="Arial"/>
                <w:color w:val="000000" w:themeColor="text1"/>
                <w:kern w:val="2"/>
                <w:szCs w:val="24"/>
                <w:lang w:val="lt"/>
              </w:rPr>
              <w:t xml:space="preserve">, įskaitant </w:t>
            </w:r>
            <w:r w:rsidR="0028002C" w:rsidRPr="00425E72">
              <w:rPr>
                <w:color w:val="000000" w:themeColor="text1"/>
                <w:szCs w:val="24"/>
              </w:rPr>
              <w:t xml:space="preserve">instaliavimą ir suderinimą, kokybės kontrolės priėmimo bandymus pagal Lietuvoje Respublikoje galiojančius teisės aktus, </w:t>
            </w:r>
            <w:r w:rsidR="0028002C" w:rsidRPr="00425E72">
              <w:rPr>
                <w:color w:val="000000" w:themeColor="text1"/>
                <w:kern w:val="2"/>
                <w:szCs w:val="24"/>
              </w:rPr>
              <w:t xml:space="preserve"> </w:t>
            </w:r>
            <w:r w:rsidR="0028002C" w:rsidRPr="00425E72">
              <w:rPr>
                <w:color w:val="000000" w:themeColor="text1"/>
                <w:szCs w:val="24"/>
              </w:rPr>
              <w:t>Pirkėjo personalo apmokymą, po instaliavimo likusių įpakavimo medžiagų išvežimą (utilizavimą),</w:t>
            </w:r>
            <w:r w:rsidR="0028002C" w:rsidRPr="00425E72">
              <w:rPr>
                <w:rFonts w:eastAsia="Arial"/>
                <w:color w:val="000000" w:themeColor="text1"/>
                <w:kern w:val="2"/>
                <w:szCs w:val="24"/>
                <w:lang w:val="lt"/>
              </w:rPr>
              <w:t xml:space="preserve"> </w:t>
            </w:r>
            <w:r w:rsidRPr="00425E72">
              <w:rPr>
                <w:rFonts w:eastAsia="Arial"/>
                <w:color w:val="000000" w:themeColor="text1"/>
                <w:kern w:val="2"/>
                <w:szCs w:val="24"/>
                <w:lang w:val="lt"/>
              </w:rPr>
              <w:t>terminas;</w:t>
            </w:r>
          </w:p>
          <w:p w14:paraId="2EF872B4" w14:textId="676CCC1E" w:rsidR="005A5832" w:rsidRPr="00425E72" w:rsidRDefault="00A10867" w:rsidP="002F77C9">
            <w:pPr>
              <w:tabs>
                <w:tab w:val="left" w:pos="567"/>
                <w:tab w:val="left" w:pos="851"/>
                <w:tab w:val="left" w:pos="992"/>
                <w:tab w:val="left" w:pos="1134"/>
              </w:tabs>
              <w:spacing w:line="257" w:lineRule="auto"/>
              <w:jc w:val="both"/>
              <w:rPr>
                <w:rFonts w:eastAsia="Arial"/>
                <w:color w:val="000000" w:themeColor="text1"/>
                <w:kern w:val="2"/>
                <w:szCs w:val="24"/>
                <w:lang w:val="lt"/>
              </w:rPr>
            </w:pPr>
            <w:r w:rsidRPr="00425E72">
              <w:rPr>
                <w:rFonts w:eastAsia="Arial"/>
                <w:color w:val="000000" w:themeColor="text1"/>
                <w:kern w:val="2"/>
                <w:szCs w:val="24"/>
                <w:lang w:val="lt"/>
              </w:rPr>
              <w:t xml:space="preserve">11.2.5. jeigu Tiekėjas pažeidžia Prekių pristatymo terminus ir priskaičiuotų netesybų už vėlavimą suma viršija </w:t>
            </w:r>
            <w:r w:rsidR="00AF0D03" w:rsidRPr="00425E72">
              <w:rPr>
                <w:rFonts w:eastAsia="Arial"/>
                <w:color w:val="000000" w:themeColor="text1"/>
                <w:kern w:val="2"/>
                <w:szCs w:val="24"/>
                <w:lang w:val="lt"/>
              </w:rPr>
              <w:t>10</w:t>
            </w:r>
            <w:r w:rsidRPr="00425E72">
              <w:rPr>
                <w:rFonts w:eastAsia="Arial"/>
                <w:color w:val="000000" w:themeColor="text1"/>
                <w:kern w:val="2"/>
                <w:szCs w:val="24"/>
                <w:lang w:val="lt"/>
              </w:rPr>
              <w:t xml:space="preserve"> (d</w:t>
            </w:r>
            <w:r w:rsidR="00AF0D03" w:rsidRPr="00425E72">
              <w:rPr>
                <w:rFonts w:eastAsia="Arial"/>
                <w:color w:val="000000" w:themeColor="text1"/>
                <w:kern w:val="2"/>
                <w:szCs w:val="24"/>
                <w:lang w:val="lt"/>
              </w:rPr>
              <w:t>ešimt</w:t>
            </w:r>
            <w:r w:rsidRPr="00425E72">
              <w:rPr>
                <w:rFonts w:eastAsia="Arial"/>
                <w:color w:val="000000" w:themeColor="text1"/>
                <w:kern w:val="2"/>
                <w:szCs w:val="24"/>
                <w:lang w:val="lt"/>
              </w:rPr>
              <w:t>) proc. Pradinės sutarties vertės;</w:t>
            </w:r>
          </w:p>
          <w:p w14:paraId="38A88552" w14:textId="7F5ED099" w:rsidR="005A5832" w:rsidRPr="00425E72" w:rsidRDefault="00A10867" w:rsidP="002F77C9">
            <w:pPr>
              <w:tabs>
                <w:tab w:val="left" w:pos="567"/>
                <w:tab w:val="left" w:pos="851"/>
                <w:tab w:val="left" w:pos="992"/>
                <w:tab w:val="left" w:pos="1134"/>
              </w:tabs>
              <w:spacing w:line="257" w:lineRule="auto"/>
              <w:jc w:val="both"/>
              <w:rPr>
                <w:rFonts w:eastAsia="Arial"/>
                <w:color w:val="000000" w:themeColor="text1"/>
                <w:kern w:val="2"/>
                <w:szCs w:val="24"/>
                <w:lang w:val="lt"/>
              </w:rPr>
            </w:pPr>
            <w:r w:rsidRPr="00425E72">
              <w:rPr>
                <w:rFonts w:eastAsia="Arial"/>
                <w:color w:val="000000" w:themeColor="text1"/>
                <w:kern w:val="2"/>
                <w:szCs w:val="24"/>
                <w:lang w:val="lt"/>
              </w:rPr>
              <w:t>11.2.</w:t>
            </w:r>
            <w:r w:rsidR="00656742" w:rsidRPr="00425E72">
              <w:rPr>
                <w:rFonts w:eastAsia="Arial"/>
                <w:color w:val="000000" w:themeColor="text1"/>
                <w:kern w:val="2"/>
                <w:szCs w:val="24"/>
                <w:lang w:val="lt"/>
              </w:rPr>
              <w:t>6</w:t>
            </w:r>
            <w:r w:rsidRPr="00425E72">
              <w:rPr>
                <w:rFonts w:eastAsia="Arial"/>
                <w:color w:val="000000" w:themeColor="text1"/>
                <w:kern w:val="2"/>
                <w:szCs w:val="24"/>
                <w:lang w:val="lt"/>
              </w:rPr>
              <w:t>. Tiekėjas daugiau kaip 2 (du) kartus pristato Prekes, kurios neatitinka Sutartyje ir (ar) Įstatymuose nustatytų reikalavimų Prekėms;</w:t>
            </w:r>
          </w:p>
          <w:p w14:paraId="340F627F" w14:textId="737573E4" w:rsidR="005A5832" w:rsidRPr="00425E72" w:rsidRDefault="00A10867" w:rsidP="002F77C9">
            <w:pPr>
              <w:tabs>
                <w:tab w:val="left" w:pos="567"/>
                <w:tab w:val="left" w:pos="851"/>
                <w:tab w:val="left" w:pos="992"/>
                <w:tab w:val="left" w:pos="1134"/>
              </w:tabs>
              <w:spacing w:line="257" w:lineRule="auto"/>
              <w:jc w:val="both"/>
              <w:rPr>
                <w:rFonts w:eastAsia="Arial"/>
                <w:color w:val="000000" w:themeColor="text1"/>
                <w:kern w:val="2"/>
                <w:szCs w:val="24"/>
                <w:lang w:val="lt"/>
              </w:rPr>
            </w:pPr>
            <w:r w:rsidRPr="00425E72">
              <w:rPr>
                <w:rFonts w:eastAsia="Arial"/>
                <w:color w:val="000000" w:themeColor="text1"/>
                <w:kern w:val="2"/>
                <w:szCs w:val="24"/>
                <w:lang w:val="lt"/>
              </w:rPr>
              <w:t>11.2.</w:t>
            </w:r>
            <w:r w:rsidR="00656742" w:rsidRPr="00425E72">
              <w:rPr>
                <w:rFonts w:eastAsia="Arial"/>
                <w:color w:val="000000" w:themeColor="text1"/>
                <w:kern w:val="2"/>
                <w:szCs w:val="24"/>
                <w:lang w:val="lt"/>
              </w:rPr>
              <w:t>7</w:t>
            </w:r>
            <w:r w:rsidRPr="00425E72">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D427575" w14:textId="7BEBEAD6" w:rsidR="005A5832" w:rsidRPr="00425E72" w:rsidRDefault="00A10867" w:rsidP="002F77C9">
            <w:pPr>
              <w:tabs>
                <w:tab w:val="left" w:pos="567"/>
                <w:tab w:val="left" w:pos="851"/>
                <w:tab w:val="left" w:pos="992"/>
                <w:tab w:val="left" w:pos="1134"/>
              </w:tabs>
              <w:spacing w:line="257" w:lineRule="auto"/>
              <w:jc w:val="both"/>
              <w:rPr>
                <w:rFonts w:eastAsia="Arial"/>
                <w:color w:val="000000" w:themeColor="text1"/>
                <w:kern w:val="2"/>
                <w:szCs w:val="24"/>
                <w:lang w:val="lt"/>
              </w:rPr>
            </w:pPr>
            <w:r w:rsidRPr="00425E72">
              <w:rPr>
                <w:rFonts w:eastAsia="Arial"/>
                <w:color w:val="000000" w:themeColor="text1"/>
                <w:kern w:val="2"/>
                <w:szCs w:val="24"/>
                <w:lang w:val="lt"/>
              </w:rPr>
              <w:t>11.2.</w:t>
            </w:r>
            <w:r w:rsidR="00656742" w:rsidRPr="00425E72">
              <w:rPr>
                <w:rFonts w:eastAsia="Arial"/>
                <w:color w:val="000000" w:themeColor="text1"/>
                <w:kern w:val="2"/>
                <w:szCs w:val="24"/>
                <w:lang w:val="lt"/>
              </w:rPr>
              <w:t>8</w:t>
            </w:r>
            <w:r w:rsidRPr="00425E72">
              <w:rPr>
                <w:rFonts w:eastAsia="Arial"/>
                <w:color w:val="000000" w:themeColor="text1"/>
                <w:kern w:val="2"/>
                <w:szCs w:val="24"/>
                <w:lang w:val="lt"/>
              </w:rPr>
              <w:t>. Tiekėjas pažeidžia šios Sutarties nuostatas, reglamentuojančias konkurenciją, intelektinės nuosavybės ar konfidencialios informacijos valdymą;</w:t>
            </w:r>
          </w:p>
          <w:p w14:paraId="4FE66FA1" w14:textId="249CFB12" w:rsidR="005A5832" w:rsidRPr="00425E72" w:rsidRDefault="00A10867" w:rsidP="002F77C9">
            <w:pPr>
              <w:spacing w:line="257" w:lineRule="auto"/>
              <w:jc w:val="both"/>
              <w:rPr>
                <w:rFonts w:eastAsia="Arial"/>
                <w:color w:val="000000" w:themeColor="text1"/>
                <w:kern w:val="2"/>
                <w:szCs w:val="24"/>
                <w:lang w:val="lt"/>
              </w:rPr>
            </w:pPr>
            <w:r w:rsidRPr="00425E72">
              <w:rPr>
                <w:rFonts w:eastAsia="Arial"/>
                <w:color w:val="000000" w:themeColor="text1"/>
                <w:kern w:val="2"/>
                <w:szCs w:val="24"/>
                <w:lang w:val="lt"/>
              </w:rPr>
              <w:t>11.2.</w:t>
            </w:r>
            <w:r w:rsidR="00656742" w:rsidRPr="00425E72">
              <w:rPr>
                <w:rFonts w:eastAsia="Arial"/>
                <w:color w:val="000000" w:themeColor="text1"/>
                <w:kern w:val="2"/>
                <w:szCs w:val="24"/>
                <w:lang w:val="lt"/>
              </w:rPr>
              <w:t>9</w:t>
            </w:r>
            <w:r w:rsidRPr="00425E72">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p>
          <w:p w14:paraId="09A0E2BF" w14:textId="32C1CF3E" w:rsidR="00686CFB" w:rsidRPr="00425E72" w:rsidRDefault="00686CFB" w:rsidP="002F77C9">
            <w:pPr>
              <w:spacing w:line="257" w:lineRule="auto"/>
              <w:jc w:val="both"/>
              <w:rPr>
                <w:rFonts w:eastAsia="Arial"/>
                <w:color w:val="000000" w:themeColor="text1"/>
                <w:kern w:val="2"/>
                <w:szCs w:val="24"/>
              </w:rPr>
            </w:pPr>
          </w:p>
        </w:tc>
      </w:tr>
      <w:tr w:rsidR="005A5832" w:rsidRPr="003821B8" w14:paraId="1F13EAC6" w14:textId="77777777">
        <w:trPr>
          <w:trHeight w:val="300"/>
        </w:trPr>
        <w:tc>
          <w:tcPr>
            <w:tcW w:w="9535" w:type="dxa"/>
            <w:gridSpan w:val="4"/>
          </w:tcPr>
          <w:p w14:paraId="1173B5D8" w14:textId="77777777" w:rsidR="005A5832" w:rsidRPr="00425E72" w:rsidRDefault="00A10867">
            <w:pPr>
              <w:jc w:val="center"/>
              <w:rPr>
                <w:color w:val="000000" w:themeColor="text1"/>
                <w:kern w:val="2"/>
                <w:szCs w:val="24"/>
              </w:rPr>
            </w:pPr>
            <w:r w:rsidRPr="00425E72">
              <w:rPr>
                <w:b/>
                <w:bCs/>
                <w:color w:val="000000" w:themeColor="text1"/>
                <w:kern w:val="2"/>
                <w:szCs w:val="24"/>
              </w:rPr>
              <w:lastRenderedPageBreak/>
              <w:t xml:space="preserve">12. APLINKOSAUGINIAI IR SOCIALINIAI KRITERIJAI </w:t>
            </w:r>
            <w:r w:rsidRPr="00425E72">
              <w:rPr>
                <w:color w:val="000000" w:themeColor="text1"/>
                <w:kern w:val="2"/>
                <w:szCs w:val="24"/>
              </w:rPr>
              <w:t>(taikoma, jeigu aplinkosauginiai ir (arba) socialiniai kriterijai nustatomi kaip Sutarties vykdymo sąlygos)</w:t>
            </w:r>
          </w:p>
        </w:tc>
      </w:tr>
      <w:tr w:rsidR="005A5832" w:rsidRPr="003821B8" w14:paraId="3C9F0ACF" w14:textId="77777777">
        <w:trPr>
          <w:trHeight w:val="300"/>
        </w:trPr>
        <w:tc>
          <w:tcPr>
            <w:tcW w:w="2532" w:type="dxa"/>
          </w:tcPr>
          <w:p w14:paraId="5A227676" w14:textId="77777777" w:rsidR="005A5832" w:rsidRPr="003821B8" w:rsidRDefault="00A10867">
            <w:pPr>
              <w:rPr>
                <w:b/>
                <w:bCs/>
                <w:kern w:val="2"/>
                <w:szCs w:val="24"/>
              </w:rPr>
            </w:pPr>
            <w:r w:rsidRPr="003821B8">
              <w:rPr>
                <w:b/>
                <w:bCs/>
                <w:kern w:val="2"/>
                <w:szCs w:val="24"/>
              </w:rPr>
              <w:t>12.1. Aplinkosauginių kriterijų nustatymo teisinis pagrindas</w:t>
            </w:r>
          </w:p>
        </w:tc>
        <w:tc>
          <w:tcPr>
            <w:tcW w:w="7003" w:type="dxa"/>
            <w:gridSpan w:val="3"/>
          </w:tcPr>
          <w:p w14:paraId="4A0C3BB5" w14:textId="1C59325A" w:rsidR="007D111F" w:rsidRPr="00425E72" w:rsidRDefault="007D111F" w:rsidP="007D111F">
            <w:pPr>
              <w:jc w:val="both"/>
              <w:rPr>
                <w:color w:val="000000" w:themeColor="text1"/>
                <w:kern w:val="2"/>
                <w:szCs w:val="24"/>
              </w:rPr>
            </w:pPr>
            <w:r w:rsidRPr="00425E72">
              <w:rPr>
                <w:color w:val="000000" w:themeColor="text1"/>
                <w:kern w:val="2"/>
                <w:szCs w:val="24"/>
                <w:shd w:val="clear" w:color="auto" w:fill="FFFFFF"/>
              </w:rPr>
              <w:t>12.1.1.</w:t>
            </w:r>
            <w:r w:rsidR="00A10867" w:rsidRPr="00425E72">
              <w:rPr>
                <w:color w:val="000000" w:themeColor="text1"/>
                <w:kern w:val="2"/>
                <w:szCs w:val="24"/>
                <w:shd w:val="clear" w:color="auto" w:fill="FFFFFF"/>
              </w:rPr>
              <w:t xml:space="preserve">Aplinkosauginiai kriterijai Prekėms nustatomi vadovaujantis </w:t>
            </w:r>
            <w:r w:rsidR="00A10867" w:rsidRPr="00425E72">
              <w:rPr>
                <w:color w:val="000000" w:themeColor="text1"/>
                <w:kern w:val="2"/>
                <w:szCs w:val="24"/>
              </w:rPr>
              <w:t xml:space="preserve">Aplinkos apsaugos kriterijų taikymo, vykdant žaliuosius pirkimus, tvarkos aprašo, patvirtinto 2011 m. birželio 28 d. įsakymu </w:t>
            </w:r>
            <w:r w:rsidR="00A10867" w:rsidRPr="00425E72">
              <w:rPr>
                <w:color w:val="000000" w:themeColor="text1"/>
                <w:kern w:val="2"/>
                <w:szCs w:val="24"/>
                <w:lang w:val="en-US"/>
              </w:rPr>
              <w:t>D1-508</w:t>
            </w:r>
            <w:r w:rsidR="00A10867" w:rsidRPr="00425E72">
              <w:rPr>
                <w:color w:val="000000" w:themeColor="text1"/>
                <w:kern w:val="2"/>
                <w:szCs w:val="24"/>
                <w:shd w:val="clear" w:color="auto" w:fill="FFFFFF"/>
              </w:rPr>
              <w:t xml:space="preserve"> „Dėl Aplinkos apsaugos kriterijų taikymo, vykdant žaliuosius pirkimus, tvarkos aprašo patvirtinimo“ (toliau – Tvarkos aprašas) </w:t>
            </w:r>
            <w:r w:rsidRPr="00425E72">
              <w:rPr>
                <w:color w:val="000000" w:themeColor="text1"/>
                <w:kern w:val="2"/>
                <w:szCs w:val="24"/>
                <w:shd w:val="clear" w:color="auto" w:fill="FFFFFF"/>
              </w:rPr>
              <w:t>4.4.4 papunkčiu.</w:t>
            </w:r>
            <w:r w:rsidRPr="00425E72">
              <w:rPr>
                <w:color w:val="000000" w:themeColor="text1"/>
                <w:kern w:val="2"/>
                <w:szCs w:val="24"/>
              </w:rPr>
              <w:t> </w:t>
            </w:r>
          </w:p>
          <w:p w14:paraId="7727601C" w14:textId="3BA9D51A" w:rsidR="005A5832" w:rsidRPr="00425E72" w:rsidRDefault="007D111F" w:rsidP="007D111F">
            <w:pPr>
              <w:jc w:val="both"/>
              <w:rPr>
                <w:b/>
                <w:bCs/>
                <w:color w:val="000000" w:themeColor="text1"/>
                <w:kern w:val="2"/>
                <w:szCs w:val="24"/>
              </w:rPr>
            </w:pPr>
            <w:r w:rsidRPr="00425E72">
              <w:rPr>
                <w:bCs/>
                <w:color w:val="000000" w:themeColor="text1"/>
                <w:szCs w:val="24"/>
                <w:bdr w:val="none" w:sz="0" w:space="0" w:color="auto" w:frame="1"/>
              </w:rPr>
              <w:t>12.1.2. Sutarties vykdymo metu</w:t>
            </w:r>
            <w:r w:rsidRPr="00425E72">
              <w:rPr>
                <w:color w:val="000000" w:themeColor="text1"/>
                <w:szCs w:val="24"/>
                <w:bdr w:val="none" w:sz="0" w:space="0" w:color="auto" w:frame="1"/>
              </w:rPr>
              <w:t> Tiekėjas </w:t>
            </w:r>
            <w:r w:rsidRPr="00425E72">
              <w:rPr>
                <w:color w:val="000000" w:themeColor="text1"/>
                <w:szCs w:val="24"/>
              </w:rPr>
              <w:t xml:space="preserve">turi laikytis  12.3 punkto reikalavimo ir </w:t>
            </w:r>
            <w:r w:rsidRPr="00425E72">
              <w:rPr>
                <w:rStyle w:val="fontstyle01"/>
                <w:color w:val="000000" w:themeColor="text1"/>
                <w:sz w:val="24"/>
                <w:szCs w:val="24"/>
              </w:rPr>
              <w:t>Tiekėjas įsipareigoja sutarties vykdymo metu teikti susijusią dokumentaciją elektroninėse laikmenose (sąskaitas faktūras, priėmimo perdavimo aktus ir kt.)</w:t>
            </w:r>
          </w:p>
        </w:tc>
      </w:tr>
      <w:tr w:rsidR="005A5832" w:rsidRPr="003821B8" w14:paraId="7BB2FEDD" w14:textId="77777777">
        <w:trPr>
          <w:trHeight w:val="300"/>
        </w:trPr>
        <w:tc>
          <w:tcPr>
            <w:tcW w:w="2532" w:type="dxa"/>
          </w:tcPr>
          <w:p w14:paraId="3C6E6BC2" w14:textId="77777777" w:rsidR="005A5832" w:rsidRPr="003821B8" w:rsidRDefault="00A10867">
            <w:pPr>
              <w:rPr>
                <w:b/>
                <w:bCs/>
                <w:kern w:val="2"/>
                <w:szCs w:val="24"/>
              </w:rPr>
            </w:pPr>
            <w:r w:rsidRPr="003821B8">
              <w:rPr>
                <w:b/>
                <w:bCs/>
                <w:kern w:val="2"/>
                <w:szCs w:val="24"/>
              </w:rPr>
              <w:t xml:space="preserve">12.2. </w:t>
            </w:r>
            <w:r w:rsidRPr="003821B8">
              <w:rPr>
                <w:b/>
                <w:bCs/>
                <w:color w:val="000000"/>
                <w:kern w:val="2"/>
                <w:szCs w:val="24"/>
                <w:shd w:val="clear" w:color="auto" w:fill="FFFFFF"/>
              </w:rPr>
              <w:t>Su Prekių pakuotėmis susiję aplinkosauginiai kriterijai</w:t>
            </w:r>
            <w:r w:rsidRPr="003821B8">
              <w:rPr>
                <w:b/>
                <w:bCs/>
                <w:kern w:val="2"/>
                <w:szCs w:val="24"/>
              </w:rPr>
              <w:t xml:space="preserve"> </w:t>
            </w:r>
          </w:p>
        </w:tc>
        <w:tc>
          <w:tcPr>
            <w:tcW w:w="7003" w:type="dxa"/>
            <w:gridSpan w:val="3"/>
          </w:tcPr>
          <w:p w14:paraId="03BA974A" w14:textId="77777777" w:rsidR="005A5832" w:rsidRPr="00425E72" w:rsidRDefault="00A10867">
            <w:pPr>
              <w:rPr>
                <w:color w:val="000000" w:themeColor="text1"/>
                <w:kern w:val="2"/>
                <w:szCs w:val="24"/>
                <w:shd w:val="clear" w:color="auto" w:fill="FFFFFF"/>
              </w:rPr>
            </w:pPr>
            <w:r w:rsidRPr="00425E72">
              <w:rPr>
                <w:color w:val="000000" w:themeColor="text1"/>
                <w:kern w:val="2"/>
                <w:szCs w:val="24"/>
                <w:shd w:val="clear" w:color="auto" w:fill="FFFFFF"/>
              </w:rPr>
              <w:t>Netaikoma</w:t>
            </w:r>
          </w:p>
          <w:p w14:paraId="34CEC6F2" w14:textId="64EA4616" w:rsidR="005A5832" w:rsidRPr="00425E72" w:rsidRDefault="005A5832">
            <w:pPr>
              <w:rPr>
                <w:color w:val="000000" w:themeColor="text1"/>
                <w:szCs w:val="24"/>
              </w:rPr>
            </w:pPr>
          </w:p>
        </w:tc>
      </w:tr>
      <w:tr w:rsidR="005A5832" w:rsidRPr="003821B8" w14:paraId="07213882" w14:textId="77777777">
        <w:trPr>
          <w:trHeight w:val="300"/>
        </w:trPr>
        <w:tc>
          <w:tcPr>
            <w:tcW w:w="2532" w:type="dxa"/>
          </w:tcPr>
          <w:p w14:paraId="1CE85308" w14:textId="77777777" w:rsidR="005A5832" w:rsidRPr="003821B8" w:rsidRDefault="00A10867">
            <w:pPr>
              <w:rPr>
                <w:b/>
                <w:bCs/>
                <w:kern w:val="2"/>
                <w:szCs w:val="24"/>
              </w:rPr>
            </w:pPr>
            <w:r w:rsidRPr="003821B8">
              <w:rPr>
                <w:b/>
                <w:bCs/>
                <w:kern w:val="2"/>
                <w:szCs w:val="24"/>
              </w:rPr>
              <w:t xml:space="preserve">12.3. </w:t>
            </w:r>
            <w:r w:rsidRPr="003821B8">
              <w:rPr>
                <w:b/>
                <w:bCs/>
                <w:kern w:val="2"/>
                <w:szCs w:val="24"/>
                <w:shd w:val="clear" w:color="auto" w:fill="FFFFFF"/>
              </w:rPr>
              <w:t>Su Prekių pristatymu susiję aplinkosauginiai kriterijai</w:t>
            </w:r>
            <w:r w:rsidRPr="003821B8">
              <w:rPr>
                <w:color w:val="008080"/>
                <w:kern w:val="2"/>
                <w:szCs w:val="24"/>
                <w:u w:val="single"/>
                <w:shd w:val="clear" w:color="auto" w:fill="FFFFFF"/>
              </w:rPr>
              <w:t xml:space="preserve"> </w:t>
            </w:r>
          </w:p>
        </w:tc>
        <w:tc>
          <w:tcPr>
            <w:tcW w:w="7003" w:type="dxa"/>
            <w:gridSpan w:val="3"/>
          </w:tcPr>
          <w:p w14:paraId="07160736" w14:textId="0152E6D2" w:rsidR="007D111F" w:rsidRPr="00425E72" w:rsidRDefault="00A10867" w:rsidP="007D111F">
            <w:pPr>
              <w:jc w:val="both"/>
              <w:rPr>
                <w:color w:val="000000" w:themeColor="text1"/>
                <w:szCs w:val="24"/>
              </w:rPr>
            </w:pPr>
            <w:r w:rsidRPr="00425E72">
              <w:rPr>
                <w:color w:val="000000" w:themeColor="text1"/>
                <w:kern w:val="2"/>
                <w:szCs w:val="24"/>
                <w:shd w:val="clear" w:color="auto" w:fill="FFFFFF"/>
              </w:rPr>
              <w:t xml:space="preserve">Tiekėjas privalo Prekes atvežti </w:t>
            </w:r>
            <w:r w:rsidR="00E84DB8" w:rsidRPr="00425E72">
              <w:rPr>
                <w:color w:val="000000" w:themeColor="text1"/>
                <w:kern w:val="2"/>
                <w:szCs w:val="24"/>
                <w:shd w:val="clear" w:color="auto" w:fill="FFFFFF"/>
              </w:rPr>
              <w:t xml:space="preserve">Gavėjui </w:t>
            </w:r>
            <w:r w:rsidRPr="00425E72">
              <w:rPr>
                <w:color w:val="000000" w:themeColor="text1"/>
                <w:kern w:val="2"/>
                <w:szCs w:val="24"/>
                <w:shd w:val="clear" w:color="auto" w:fill="FFFFFF"/>
              </w:rPr>
              <w:t>ne kelių eismo piko valandomis</w:t>
            </w:r>
            <w:r w:rsidR="007D111F" w:rsidRPr="00425E72">
              <w:rPr>
                <w:rStyle w:val="fontstyle01"/>
                <w:color w:val="000000" w:themeColor="text1"/>
                <w:sz w:val="24"/>
                <w:szCs w:val="24"/>
              </w:rPr>
              <w:t xml:space="preserve"> (nuo 9.00 iki 15.00 val.), pakrovimo/iškrovimo laiką, fiksuojant krovinio važtaraštyje.</w:t>
            </w:r>
          </w:p>
          <w:p w14:paraId="5643EE7E" w14:textId="646DB917" w:rsidR="005A5832" w:rsidRPr="00425E72" w:rsidRDefault="005A5832">
            <w:pPr>
              <w:rPr>
                <w:color w:val="000000" w:themeColor="text1"/>
                <w:szCs w:val="24"/>
              </w:rPr>
            </w:pPr>
          </w:p>
        </w:tc>
      </w:tr>
      <w:tr w:rsidR="005A5832" w:rsidRPr="003821B8" w14:paraId="7EBA4BB3" w14:textId="77777777">
        <w:trPr>
          <w:trHeight w:val="300"/>
        </w:trPr>
        <w:tc>
          <w:tcPr>
            <w:tcW w:w="2532" w:type="dxa"/>
          </w:tcPr>
          <w:p w14:paraId="208199D0" w14:textId="77777777" w:rsidR="005A5832" w:rsidRPr="003821B8" w:rsidRDefault="00A10867">
            <w:pPr>
              <w:rPr>
                <w:b/>
                <w:bCs/>
                <w:kern w:val="2"/>
                <w:szCs w:val="24"/>
              </w:rPr>
            </w:pPr>
            <w:r w:rsidRPr="003821B8">
              <w:rPr>
                <w:b/>
                <w:bCs/>
                <w:kern w:val="2"/>
                <w:szCs w:val="24"/>
              </w:rPr>
              <w:t xml:space="preserve">12.4. </w:t>
            </w:r>
            <w:r w:rsidRPr="003821B8">
              <w:rPr>
                <w:b/>
                <w:bCs/>
                <w:kern w:val="2"/>
                <w:szCs w:val="24"/>
                <w:shd w:val="clear" w:color="auto" w:fill="FFFFFF"/>
              </w:rPr>
              <w:t xml:space="preserve">Su Prekėmis susijusių paslaugų </w:t>
            </w:r>
            <w:r w:rsidRPr="003821B8">
              <w:rPr>
                <w:b/>
                <w:bCs/>
                <w:kern w:val="2"/>
                <w:szCs w:val="24"/>
                <w:shd w:val="clear" w:color="auto" w:fill="FFFFFF"/>
              </w:rPr>
              <w:lastRenderedPageBreak/>
              <w:t>(pavyzdžiui, montavimo, apmokymo ir kitos parengimui naudoti skirtos paslaugos) teikimu susiję aplinkosauginiai k</w:t>
            </w:r>
            <w:r w:rsidRPr="003821B8">
              <w:rPr>
                <w:b/>
                <w:kern w:val="2"/>
                <w:szCs w:val="24"/>
                <w:shd w:val="clear" w:color="auto" w:fill="FFFFFF"/>
              </w:rPr>
              <w:t>riterijai</w:t>
            </w:r>
          </w:p>
        </w:tc>
        <w:tc>
          <w:tcPr>
            <w:tcW w:w="7003" w:type="dxa"/>
            <w:gridSpan w:val="3"/>
          </w:tcPr>
          <w:p w14:paraId="695160D2" w14:textId="77777777" w:rsidR="005A5832" w:rsidRPr="00425E72" w:rsidRDefault="00A10867">
            <w:pPr>
              <w:rPr>
                <w:color w:val="000000" w:themeColor="text1"/>
                <w:kern w:val="2"/>
                <w:szCs w:val="24"/>
              </w:rPr>
            </w:pPr>
            <w:r w:rsidRPr="00425E72">
              <w:rPr>
                <w:color w:val="000000" w:themeColor="text1"/>
                <w:kern w:val="2"/>
                <w:szCs w:val="24"/>
              </w:rPr>
              <w:lastRenderedPageBreak/>
              <w:t>Netaikoma</w:t>
            </w:r>
          </w:p>
          <w:p w14:paraId="2A9DB1CA" w14:textId="469C2533" w:rsidR="005A5832" w:rsidRPr="00425E72" w:rsidRDefault="005A5832">
            <w:pPr>
              <w:rPr>
                <w:color w:val="000000" w:themeColor="text1"/>
                <w:kern w:val="2"/>
                <w:szCs w:val="24"/>
              </w:rPr>
            </w:pPr>
          </w:p>
        </w:tc>
      </w:tr>
      <w:tr w:rsidR="005A5832" w:rsidRPr="003821B8" w14:paraId="76F96C90" w14:textId="77777777">
        <w:trPr>
          <w:trHeight w:val="300"/>
        </w:trPr>
        <w:tc>
          <w:tcPr>
            <w:tcW w:w="2532" w:type="dxa"/>
          </w:tcPr>
          <w:p w14:paraId="4BF71082" w14:textId="77777777" w:rsidR="005A5832" w:rsidRPr="003821B8" w:rsidRDefault="00A10867">
            <w:pPr>
              <w:rPr>
                <w:b/>
                <w:bCs/>
                <w:kern w:val="2"/>
                <w:szCs w:val="24"/>
              </w:rPr>
            </w:pPr>
            <w:r w:rsidRPr="003821B8">
              <w:rPr>
                <w:b/>
                <w:bCs/>
                <w:kern w:val="2"/>
                <w:szCs w:val="24"/>
              </w:rPr>
              <w:t>12.5. Su perkamomis Prekėmis susiję socialiniai kriterijai</w:t>
            </w:r>
          </w:p>
        </w:tc>
        <w:tc>
          <w:tcPr>
            <w:tcW w:w="7003" w:type="dxa"/>
            <w:gridSpan w:val="3"/>
          </w:tcPr>
          <w:p w14:paraId="60411614" w14:textId="77777777" w:rsidR="005A5832" w:rsidRPr="00425E72" w:rsidRDefault="00A10867">
            <w:pPr>
              <w:rPr>
                <w:color w:val="000000" w:themeColor="text1"/>
                <w:kern w:val="2"/>
                <w:szCs w:val="24"/>
                <w:shd w:val="clear" w:color="auto" w:fill="FFFFFF"/>
              </w:rPr>
            </w:pPr>
            <w:r w:rsidRPr="00425E72">
              <w:rPr>
                <w:color w:val="000000" w:themeColor="text1"/>
                <w:kern w:val="2"/>
                <w:szCs w:val="24"/>
                <w:shd w:val="clear" w:color="auto" w:fill="FFFFFF"/>
              </w:rPr>
              <w:t>Netaikoma</w:t>
            </w:r>
          </w:p>
          <w:p w14:paraId="25EC5805" w14:textId="4487048A" w:rsidR="005A5832" w:rsidRPr="00425E72" w:rsidRDefault="005A5832">
            <w:pPr>
              <w:rPr>
                <w:color w:val="000000" w:themeColor="text1"/>
                <w:kern w:val="2"/>
                <w:szCs w:val="24"/>
              </w:rPr>
            </w:pPr>
          </w:p>
        </w:tc>
      </w:tr>
      <w:tr w:rsidR="005A5832" w:rsidRPr="003821B8" w14:paraId="2FC41F62" w14:textId="77777777">
        <w:trPr>
          <w:trHeight w:val="300"/>
        </w:trPr>
        <w:tc>
          <w:tcPr>
            <w:tcW w:w="9535" w:type="dxa"/>
            <w:gridSpan w:val="4"/>
          </w:tcPr>
          <w:p w14:paraId="59C6CBB8" w14:textId="77777777" w:rsidR="005A5832" w:rsidRPr="00425E72" w:rsidRDefault="00A10867">
            <w:pPr>
              <w:jc w:val="center"/>
              <w:rPr>
                <w:b/>
                <w:bCs/>
                <w:color w:val="000000" w:themeColor="text1"/>
                <w:kern w:val="2"/>
                <w:szCs w:val="24"/>
              </w:rPr>
            </w:pPr>
            <w:r w:rsidRPr="00425E72">
              <w:rPr>
                <w:b/>
                <w:bCs/>
                <w:color w:val="000000" w:themeColor="text1"/>
                <w:kern w:val="2"/>
                <w:szCs w:val="24"/>
              </w:rPr>
              <w:t xml:space="preserve">13. BENDRŲJŲ SĄLYGŲ PAKEITIMAI IR PAPILDYMAI </w:t>
            </w:r>
          </w:p>
          <w:p w14:paraId="3A8231FA" w14:textId="77777777" w:rsidR="005A5832" w:rsidRPr="00425E72" w:rsidRDefault="00A10867">
            <w:pPr>
              <w:jc w:val="center"/>
              <w:rPr>
                <w:color w:val="000000" w:themeColor="text1"/>
                <w:kern w:val="2"/>
                <w:szCs w:val="24"/>
              </w:rPr>
            </w:pPr>
            <w:r w:rsidRPr="00425E72">
              <w:rPr>
                <w:color w:val="000000" w:themeColor="text1"/>
                <w:kern w:val="2"/>
                <w:szCs w:val="24"/>
              </w:rPr>
              <w:t xml:space="preserve">(jeigu būtina dėl konkretaus Sutarties dalyko specifikos) </w:t>
            </w:r>
          </w:p>
        </w:tc>
      </w:tr>
      <w:tr w:rsidR="005A5832" w:rsidRPr="003821B8" w14:paraId="0172DE3D" w14:textId="77777777">
        <w:trPr>
          <w:trHeight w:val="300"/>
        </w:trPr>
        <w:tc>
          <w:tcPr>
            <w:tcW w:w="2532" w:type="dxa"/>
          </w:tcPr>
          <w:p w14:paraId="11F4CB18" w14:textId="77777777" w:rsidR="005A5832" w:rsidRPr="003821B8" w:rsidRDefault="00A10867">
            <w:pPr>
              <w:rPr>
                <w:b/>
                <w:bCs/>
                <w:kern w:val="2"/>
                <w:szCs w:val="24"/>
              </w:rPr>
            </w:pPr>
            <w:r w:rsidRPr="003821B8">
              <w:rPr>
                <w:b/>
                <w:bCs/>
                <w:kern w:val="2"/>
                <w:szCs w:val="24"/>
              </w:rPr>
              <w:t xml:space="preserve">13.1. </w:t>
            </w:r>
          </w:p>
        </w:tc>
        <w:tc>
          <w:tcPr>
            <w:tcW w:w="7003" w:type="dxa"/>
            <w:gridSpan w:val="3"/>
          </w:tcPr>
          <w:p w14:paraId="57FE2AA1" w14:textId="77777777" w:rsidR="005A5832" w:rsidRPr="00425E72" w:rsidRDefault="00D555ED">
            <w:pPr>
              <w:rPr>
                <w:color w:val="000000" w:themeColor="text1"/>
                <w:kern w:val="2"/>
                <w:szCs w:val="24"/>
              </w:rPr>
            </w:pPr>
            <w:r w:rsidRPr="00425E72">
              <w:rPr>
                <w:color w:val="000000" w:themeColor="text1"/>
                <w:kern w:val="2"/>
                <w:szCs w:val="24"/>
              </w:rPr>
              <w:t>Šalys susitaria pakeisti nurodytus Sutarties Bendrųjų sąlygų punktus ir išdėstyti juos nauja redakcija:</w:t>
            </w:r>
          </w:p>
          <w:p w14:paraId="70A3835C" w14:textId="77777777" w:rsidR="00D555ED" w:rsidRPr="00425E72" w:rsidRDefault="00D555ED" w:rsidP="00D555ED">
            <w:pPr>
              <w:pStyle w:val="ListParagraph"/>
              <w:ind w:left="0"/>
              <w:rPr>
                <w:color w:val="000000" w:themeColor="text1"/>
                <w:kern w:val="2"/>
                <w:szCs w:val="24"/>
              </w:rPr>
            </w:pPr>
            <w:r w:rsidRPr="00425E72">
              <w:rPr>
                <w:color w:val="000000" w:themeColor="text1"/>
                <w:kern w:val="2"/>
                <w:szCs w:val="24"/>
              </w:rPr>
              <w:t xml:space="preserve">1.1.1.2. </w:t>
            </w:r>
            <w:r w:rsidRPr="00425E72">
              <w:rPr>
                <w:b/>
                <w:bCs/>
                <w:color w:val="000000" w:themeColor="text1"/>
                <w:kern w:val="2"/>
                <w:szCs w:val="24"/>
              </w:rPr>
              <w:t>Pirkėjas / Gavėjas</w:t>
            </w:r>
            <w:r w:rsidRPr="00425E72">
              <w:rPr>
                <w:color w:val="000000" w:themeColor="text1"/>
                <w:kern w:val="2"/>
                <w:szCs w:val="24"/>
              </w:rPr>
              <w:t xml:space="preserve"> – asmuo, kuris Specialiosiose sąlygose yra įvardytas kaip Pirkėjas / Gavėjas, įsigyjantis Specialiosiose sąlygose ir Sutarties prieduose nurodytas Prekes;</w:t>
            </w:r>
          </w:p>
          <w:p w14:paraId="5AA06390" w14:textId="3558A799" w:rsidR="00D555ED" w:rsidRPr="00425E72" w:rsidRDefault="00D555ED" w:rsidP="00D555ED">
            <w:pPr>
              <w:pStyle w:val="ListParagraph"/>
              <w:ind w:left="0"/>
              <w:rPr>
                <w:color w:val="000000" w:themeColor="text1"/>
                <w:kern w:val="2"/>
                <w:szCs w:val="24"/>
              </w:rPr>
            </w:pPr>
            <w:r w:rsidRPr="00425E72">
              <w:rPr>
                <w:color w:val="000000" w:themeColor="text1"/>
                <w:kern w:val="2"/>
                <w:szCs w:val="24"/>
              </w:rPr>
              <w:t xml:space="preserve">1.1.1.5. </w:t>
            </w:r>
            <w:r w:rsidRPr="00425E72">
              <w:rPr>
                <w:b/>
                <w:bCs/>
                <w:color w:val="000000" w:themeColor="text1"/>
                <w:kern w:val="2"/>
                <w:szCs w:val="24"/>
              </w:rPr>
              <w:t>Prekių perdavimo–priėmimo aktas</w:t>
            </w:r>
            <w:r w:rsidRPr="00425E72">
              <w:rPr>
                <w:color w:val="000000" w:themeColor="text1"/>
                <w:kern w:val="2"/>
                <w:szCs w:val="24"/>
              </w:rPr>
              <w:t xml:space="preserve"> – dokumentas, </w:t>
            </w:r>
            <w:r w:rsidR="00D045B0" w:rsidRPr="00425E72">
              <w:rPr>
                <w:color w:val="000000" w:themeColor="text1"/>
                <w:kern w:val="2"/>
                <w:szCs w:val="24"/>
              </w:rPr>
              <w:t xml:space="preserve">kuriuo </w:t>
            </w:r>
            <w:r w:rsidR="00930D2B" w:rsidRPr="00425E72">
              <w:rPr>
                <w:color w:val="000000" w:themeColor="text1"/>
                <w:kern w:val="2"/>
                <w:szCs w:val="24"/>
              </w:rPr>
              <w:t xml:space="preserve">perduodama Prekė Gavėjui ir </w:t>
            </w:r>
            <w:r w:rsidR="00D045B0" w:rsidRPr="00425E72">
              <w:rPr>
                <w:color w:val="000000" w:themeColor="text1"/>
                <w:kern w:val="2"/>
                <w:szCs w:val="24"/>
              </w:rPr>
              <w:t>nustatoma, ar Prekės pakuotė nepažeista bei užfiksuojami kartu su Preke pateikiami dokumentai</w:t>
            </w:r>
            <w:r w:rsidR="00DF0E96" w:rsidRPr="00425E72">
              <w:rPr>
                <w:color w:val="000000" w:themeColor="text1"/>
                <w:kern w:val="2"/>
                <w:szCs w:val="24"/>
              </w:rPr>
              <w:t>.</w:t>
            </w:r>
            <w:r w:rsidR="00D045B0" w:rsidRPr="00425E72">
              <w:rPr>
                <w:color w:val="000000" w:themeColor="text1"/>
                <w:kern w:val="2"/>
                <w:szCs w:val="24"/>
              </w:rPr>
              <w:t xml:space="preserve"> </w:t>
            </w:r>
          </w:p>
          <w:p w14:paraId="6A317652" w14:textId="22E7792B" w:rsidR="006937FD" w:rsidRPr="00425E72" w:rsidRDefault="006937FD" w:rsidP="006937FD">
            <w:pPr>
              <w:widowControl w:val="0"/>
              <w:tabs>
                <w:tab w:val="left" w:pos="567"/>
                <w:tab w:val="left" w:pos="851"/>
                <w:tab w:val="left" w:pos="992"/>
                <w:tab w:val="left" w:pos="1134"/>
              </w:tabs>
              <w:spacing w:line="259" w:lineRule="auto"/>
              <w:jc w:val="both"/>
              <w:rPr>
                <w:color w:val="000000" w:themeColor="text1"/>
                <w:szCs w:val="24"/>
              </w:rPr>
            </w:pPr>
            <w:r w:rsidRPr="00425E72">
              <w:rPr>
                <w:rFonts w:eastAsia="Arial"/>
                <w:color w:val="000000" w:themeColor="text1"/>
                <w:szCs w:val="24"/>
              </w:rPr>
              <w:t>1.1.1.6.</w:t>
            </w:r>
            <w:r w:rsidRPr="00425E72">
              <w:rPr>
                <w:rFonts w:eastAsia="Arial"/>
                <w:color w:val="000000" w:themeColor="text1"/>
                <w:szCs w:val="24"/>
              </w:rPr>
              <w:tab/>
            </w:r>
            <w:r w:rsidRPr="00425E72">
              <w:rPr>
                <w:b/>
                <w:bCs/>
                <w:color w:val="000000" w:themeColor="text1"/>
                <w:szCs w:val="24"/>
              </w:rPr>
              <w:t>Prekių trūkumai</w:t>
            </w:r>
            <w:r w:rsidRPr="00425E72">
              <w:rPr>
                <w:color w:val="000000" w:themeColor="text1"/>
                <w:szCs w:val="24"/>
              </w:rPr>
              <w:t xml:space="preserve"> – Prekių perdavimo</w:t>
            </w:r>
            <w:r w:rsidR="00DF0E96" w:rsidRPr="00425E72">
              <w:rPr>
                <w:color w:val="000000" w:themeColor="text1"/>
                <w:szCs w:val="24"/>
              </w:rPr>
              <w:t>, instaliavimo ir patikrinimo</w:t>
            </w:r>
            <w:r w:rsidRPr="00425E72">
              <w:rPr>
                <w:color w:val="000000" w:themeColor="text1"/>
                <w:szCs w:val="24"/>
              </w:rPr>
              <w:t xml:space="preserve"> metu ar Prekių garantinio termino galiojimo metu Gavėjo ar (ir) trečiųjų asmenų nustatyti Prekių kokybės neatitikimai Sutarties ar (ir) įstatymų bei kitų teisės aktų reikalavimams</w:t>
            </w:r>
            <w:r w:rsidRPr="00425E72">
              <w:rPr>
                <w:rFonts w:eastAsia="Arial"/>
                <w:color w:val="000000" w:themeColor="text1"/>
                <w:szCs w:val="24"/>
              </w:rPr>
              <w:t>,</w:t>
            </w:r>
            <w:r w:rsidRPr="00425E72">
              <w:rPr>
                <w:color w:val="000000" w:themeColor="text1"/>
                <w:szCs w:val="24"/>
              </w:rPr>
              <w:t xml:space="preserve"> Prekių gedimai, paslėpti defektai, veiklos sutrikimai ar pan., dėl kurių Prekių nebūtų galima naudoti tam tikslui, kuriam Gavėjas (jas) ketino naudoti, arba dėl kurių Prekių naudingumas sumažėtų taip, kad Pirkėjas, apie tuos trūkumus žinodamas, arba apskritai nebūtų tų Prekių pirkęs, arba nebūtų už Prekes mokėjęs tokio dydžio kainą;</w:t>
            </w:r>
          </w:p>
          <w:p w14:paraId="592C2DE3" w14:textId="77777777" w:rsidR="006937FD" w:rsidRPr="00425E72" w:rsidRDefault="006937FD" w:rsidP="006937FD">
            <w:pPr>
              <w:widowControl w:val="0"/>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1.1.1.7.</w:t>
            </w:r>
            <w:r w:rsidRPr="00425E72">
              <w:rPr>
                <w:rFonts w:eastAsia="Arial"/>
                <w:color w:val="000000" w:themeColor="text1"/>
                <w:szCs w:val="24"/>
              </w:rPr>
              <w:tab/>
            </w:r>
            <w:r w:rsidRPr="00425E72">
              <w:rPr>
                <w:rFonts w:eastAsia="Arial"/>
                <w:b/>
                <w:bCs/>
                <w:color w:val="000000" w:themeColor="text1"/>
                <w:szCs w:val="24"/>
              </w:rPr>
              <w:t xml:space="preserve">Sąskaita </w:t>
            </w:r>
            <w:r w:rsidRPr="00425E72">
              <w:rPr>
                <w:rFonts w:eastAsia="Arial"/>
                <w:color w:val="000000" w:themeColor="text1"/>
                <w:szCs w:val="24"/>
              </w:rPr>
              <w:t>–</w:t>
            </w:r>
            <w:r w:rsidRPr="00425E72">
              <w:rPr>
                <w:rFonts w:eastAsia="Arial"/>
                <w:b/>
                <w:bCs/>
                <w:color w:val="000000" w:themeColor="text1"/>
                <w:szCs w:val="24"/>
              </w:rPr>
              <w:t xml:space="preserve"> </w:t>
            </w:r>
            <w:r w:rsidRPr="00425E72">
              <w:rPr>
                <w:color w:val="000000" w:themeColor="text1"/>
                <w:szCs w:val="24"/>
              </w:rPr>
              <w:t xml:space="preserve">Tiekėjo išrašoma ir Pirkėjui apmokėjimui pateikiama sąskaita faktūra, PVM sąskaita faktūra ar kitas mokėjimo dokumentas už Tiekėjo perduotas bei Gavėjo priimtas Prekes. </w:t>
            </w:r>
            <w:r w:rsidRPr="00425E72">
              <w:rPr>
                <w:rFonts w:eastAsia="Arial"/>
                <w:color w:val="000000" w:themeColor="text1"/>
                <w:szCs w:val="24"/>
              </w:rPr>
              <w:t>Jeigu Sutartyje yra numatytas Prekių pristatymas dalimis, Sąskaita gali būti pateikiama dėl kiekvienos dalies atskirai;</w:t>
            </w:r>
          </w:p>
          <w:p w14:paraId="44398738" w14:textId="77777777" w:rsidR="006937FD" w:rsidRPr="00425E72" w:rsidRDefault="006937FD" w:rsidP="006937FD">
            <w:pPr>
              <w:widowControl w:val="0"/>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 xml:space="preserve">1.1.1.13. </w:t>
            </w:r>
            <w:r w:rsidRPr="00425E72">
              <w:rPr>
                <w:rFonts w:eastAsia="Arial"/>
                <w:color w:val="000000" w:themeColor="text1"/>
                <w:szCs w:val="24"/>
              </w:rPr>
              <w:tab/>
            </w:r>
            <w:r w:rsidRPr="00425E72">
              <w:rPr>
                <w:rFonts w:eastAsia="Arial"/>
                <w:b/>
                <w:bCs/>
                <w:color w:val="000000" w:themeColor="text1"/>
                <w:szCs w:val="24"/>
              </w:rPr>
              <w:t>Šalis</w:t>
            </w:r>
            <w:r w:rsidRPr="00425E72">
              <w:rPr>
                <w:rFonts w:eastAsia="Arial"/>
                <w:color w:val="000000" w:themeColor="text1"/>
                <w:szCs w:val="24"/>
              </w:rPr>
              <w:t xml:space="preserve"> – Pirkėjas, Gavėjas  arba Tiekėjas, kiekvienas atskirai, priklausomai nuo konteksto;</w:t>
            </w:r>
          </w:p>
          <w:p w14:paraId="6E055552" w14:textId="77777777" w:rsidR="006937FD" w:rsidRPr="00425E72" w:rsidRDefault="006937FD" w:rsidP="006937FD">
            <w:pPr>
              <w:widowControl w:val="0"/>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1.1.1.14.</w:t>
            </w:r>
            <w:r w:rsidRPr="00425E72">
              <w:rPr>
                <w:rFonts w:eastAsia="Arial"/>
                <w:color w:val="000000" w:themeColor="text1"/>
                <w:szCs w:val="24"/>
              </w:rPr>
              <w:tab/>
              <w:t xml:space="preserve"> </w:t>
            </w:r>
            <w:r w:rsidRPr="00425E72">
              <w:rPr>
                <w:rFonts w:eastAsia="Arial"/>
                <w:b/>
                <w:bCs/>
                <w:color w:val="000000" w:themeColor="text1"/>
                <w:szCs w:val="24"/>
              </w:rPr>
              <w:t>Šalys</w:t>
            </w:r>
            <w:r w:rsidRPr="00425E72">
              <w:rPr>
                <w:rFonts w:eastAsia="Arial"/>
                <w:color w:val="000000" w:themeColor="text1"/>
                <w:szCs w:val="24"/>
              </w:rPr>
              <w:t xml:space="preserve"> – Pirkėjas, Gavėjas ir Tiekėjas kartu;</w:t>
            </w:r>
          </w:p>
          <w:p w14:paraId="0B691A84" w14:textId="77777777" w:rsidR="006937FD" w:rsidRPr="00425E72" w:rsidRDefault="006937FD" w:rsidP="006937FD">
            <w:pPr>
              <w:widowControl w:val="0"/>
              <w:tabs>
                <w:tab w:val="left" w:pos="426"/>
                <w:tab w:val="left" w:pos="567"/>
                <w:tab w:val="left" w:pos="851"/>
                <w:tab w:val="left" w:pos="992"/>
                <w:tab w:val="left" w:pos="1134"/>
              </w:tabs>
              <w:spacing w:line="259" w:lineRule="auto"/>
              <w:jc w:val="both"/>
              <w:rPr>
                <w:rFonts w:eastAsia="Cambria"/>
                <w:color w:val="000000" w:themeColor="text1"/>
                <w:szCs w:val="24"/>
              </w:rPr>
            </w:pPr>
            <w:r w:rsidRPr="00425E72">
              <w:rPr>
                <w:rFonts w:eastAsia="Cambria"/>
                <w:color w:val="000000" w:themeColor="text1"/>
                <w:szCs w:val="24"/>
              </w:rPr>
              <w:t>2.1.</w:t>
            </w:r>
            <w:r w:rsidRPr="00425E72">
              <w:rPr>
                <w:rFonts w:eastAsia="Cambria"/>
                <w:color w:val="000000" w:themeColor="text1"/>
                <w:szCs w:val="24"/>
              </w:rPr>
              <w:tab/>
              <w:t xml:space="preserve">Tiekėjas įsipareigoja Sutartyje nustatytomis sąlygomis ir tvarka perduoti Gavėjui Prekes, atitinkančias Sutartyje nustatytus reikalavimus, o Gavėjas įsipareigoja priimti Sutarties sąlygas atitinkančias ir tinkamai patiektas Prekes bei Pirkėjas sumokėti Tiekėjui Sutartyje nurodytą kainą Sutartyje nustatytomis sąlygomis ir tvarka. </w:t>
            </w:r>
          </w:p>
          <w:p w14:paraId="5A2AFE49" w14:textId="77777777" w:rsidR="006937FD" w:rsidRPr="00425E72" w:rsidRDefault="006937FD" w:rsidP="006937FD">
            <w:pPr>
              <w:widowControl w:val="0"/>
              <w:tabs>
                <w:tab w:val="left" w:pos="426"/>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2.2.</w:t>
            </w:r>
            <w:r w:rsidRPr="00425E72">
              <w:rPr>
                <w:rFonts w:eastAsia="Arial"/>
                <w:color w:val="000000" w:themeColor="text1"/>
                <w:szCs w:val="24"/>
              </w:rPr>
              <w:tab/>
              <w:t xml:space="preserve">Šalys, vykdydamos Sutartį, įsipareigoja laikytis visų Sutarties </w:t>
            </w:r>
            <w:r w:rsidRPr="00425E72">
              <w:rPr>
                <w:rFonts w:eastAsia="Arial"/>
                <w:color w:val="000000" w:themeColor="text1"/>
                <w:szCs w:val="24"/>
              </w:rPr>
              <w:lastRenderedPageBreak/>
              <w:t xml:space="preserve">vykdymui taikytinų </w:t>
            </w:r>
            <w:r w:rsidRPr="00425E72">
              <w:rPr>
                <w:color w:val="000000" w:themeColor="text1"/>
                <w:szCs w:val="24"/>
              </w:rPr>
              <w:t>įstatymų bei kitų teisės aktų</w:t>
            </w:r>
            <w:r w:rsidRPr="00425E72">
              <w:rPr>
                <w:rFonts w:eastAsia="Arial"/>
                <w:color w:val="000000" w:themeColor="text1"/>
                <w:szCs w:val="24"/>
              </w:rPr>
              <w:t xml:space="preserve"> reikalavimų. Šalis turi teisę reikalauti, kad kita Šalis įvykdytų visus</w:t>
            </w:r>
            <w:r w:rsidRPr="00425E72">
              <w:rPr>
                <w:color w:val="000000" w:themeColor="text1"/>
                <w:szCs w:val="24"/>
              </w:rPr>
              <w:t xml:space="preserve"> įstatymų bei kitų teisės aktų</w:t>
            </w:r>
            <w:r w:rsidRPr="00425E72">
              <w:rPr>
                <w:rFonts w:eastAsia="Arial"/>
                <w:color w:val="000000" w:themeColor="text1"/>
                <w:szCs w:val="24"/>
              </w:rPr>
              <w:t xml:space="preserve"> reikalavimus, taikomus Sutarties vykdymui. Nė viena iš Sutarties sąlygų nereiškia ir negali būti aiškinama kaip Pirkėjo / Gavėjo atsisakymas </w:t>
            </w:r>
            <w:r w:rsidRPr="00425E72">
              <w:rPr>
                <w:color w:val="000000" w:themeColor="text1"/>
                <w:szCs w:val="24"/>
              </w:rPr>
              <w:t>įstatymuose bei kituose teisės aktuose</w:t>
            </w:r>
            <w:r w:rsidRPr="00425E72">
              <w:rPr>
                <w:rFonts w:eastAsia="Arial"/>
                <w:color w:val="000000" w:themeColor="text1"/>
                <w:szCs w:val="24"/>
              </w:rPr>
              <w:t xml:space="preserve"> numatytų ir Sutartimi neaptartų Pirkėjo / Gavėjo kitų teisių ir garantijų, susijusių su netinkamu Prekių tiekimu ar jų kokybe, arba kaip Tiekėjo atsisakymas </w:t>
            </w:r>
            <w:r w:rsidRPr="00425E72">
              <w:rPr>
                <w:color w:val="000000" w:themeColor="text1"/>
                <w:szCs w:val="24"/>
              </w:rPr>
              <w:t>įstatymuose bei kituose teisės aktuose</w:t>
            </w:r>
            <w:r w:rsidRPr="00425E72">
              <w:rPr>
                <w:rFonts w:eastAsia="Arial"/>
                <w:color w:val="000000" w:themeColor="text1"/>
                <w:szCs w:val="24"/>
              </w:rPr>
              <w:t xml:space="preserve"> numatytų ir Sutartimi neaptartų Tiekėjo kitų teisių ir garantijų dėl atlyginimo už Prekes gavimo.</w:t>
            </w:r>
          </w:p>
          <w:p w14:paraId="35071FCE" w14:textId="77777777" w:rsidR="009E4EDA" w:rsidRPr="00425E72" w:rsidRDefault="009E4EDA" w:rsidP="009E4EDA">
            <w:pPr>
              <w:widowControl w:val="0"/>
              <w:pBdr>
                <w:top w:val="nil"/>
                <w:left w:val="nil"/>
                <w:bottom w:val="nil"/>
                <w:right w:val="nil"/>
                <w:between w:val="nil"/>
              </w:pBdr>
              <w:spacing w:line="259" w:lineRule="auto"/>
              <w:jc w:val="both"/>
              <w:rPr>
                <w:color w:val="000000" w:themeColor="text1"/>
                <w:szCs w:val="24"/>
              </w:rPr>
            </w:pPr>
            <w:r w:rsidRPr="00425E72">
              <w:rPr>
                <w:rFonts w:eastAsia="Arial"/>
                <w:color w:val="000000" w:themeColor="text1"/>
                <w:szCs w:val="24"/>
              </w:rPr>
              <w:t>3.2.3.</w:t>
            </w:r>
            <w:r w:rsidRPr="00425E72">
              <w:rPr>
                <w:rFonts w:eastAsia="Arial"/>
                <w:color w:val="000000" w:themeColor="text1"/>
                <w:szCs w:val="24"/>
              </w:rPr>
              <w:tab/>
            </w:r>
            <w:r w:rsidRPr="00425E72">
              <w:rPr>
                <w:rFonts w:eastAsia="Arial"/>
                <w:color w:val="000000" w:themeColor="text1"/>
                <w:szCs w:val="24"/>
                <w:shd w:val="clear" w:color="auto" w:fill="FFFFFF"/>
              </w:rPr>
              <w:t xml:space="preserve">Tiekėjas turi teisę Sutarties vykdymui pasitelkti naujus, Specialiosiose sąlygose nenurodytus subtiekėjus, kurių pajėgumais </w:t>
            </w:r>
            <w:r w:rsidRPr="00425E72">
              <w:rPr>
                <w:rFonts w:eastAsia="Cambria"/>
                <w:color w:val="000000" w:themeColor="text1"/>
                <w:szCs w:val="24"/>
                <w:shd w:val="clear" w:color="auto" w:fill="FFFFFF"/>
              </w:rPr>
              <w:t>nesirėmė pirkimo dokumentuose numatytiems kvalifikacijos reikalavimams pagrįsti</w:t>
            </w:r>
            <w:r w:rsidRPr="00425E72">
              <w:rPr>
                <w:rFonts w:eastAsia="Arial"/>
                <w:color w:val="000000" w:themeColor="text1"/>
                <w:szCs w:val="24"/>
                <w:shd w:val="clear" w:color="auto" w:fill="FFFFFF"/>
              </w:rPr>
              <w:t xml:space="preserve">. Sudarius Sutartį, tačiau ne vėliau negu Sutartis pradedama vykdyti, Tiekėjas įsipareigoja Gavėjui pranešti tuo metu žinomų subtiekėjų pavadinimus, kontaktinius duomenis ir jų atstovus. Gavėjas taip pat reikalauja, kad Tiekėjas </w:t>
            </w:r>
            <w:r w:rsidRPr="00425E72">
              <w:rPr>
                <w:rFonts w:eastAsia="Cambria"/>
                <w:color w:val="000000" w:themeColor="text1"/>
                <w:szCs w:val="24"/>
                <w:shd w:val="clear" w:color="auto" w:fill="FFFFFF"/>
              </w:rPr>
              <w:t>ne vėliau nei prieš 5 (penkias) darbo dienas</w:t>
            </w:r>
            <w:r w:rsidRPr="00425E72">
              <w:rPr>
                <w:rFonts w:eastAsia="Arial"/>
                <w:color w:val="000000" w:themeColor="text1"/>
                <w:szCs w:val="24"/>
                <w:shd w:val="clear" w:color="auto" w:fill="FFFFFF"/>
              </w:rPr>
              <w:t xml:space="preserve"> informuotų apie minėtos informacijos pasikeitimus </w:t>
            </w:r>
            <w:r w:rsidRPr="00425E72">
              <w:rPr>
                <w:color w:val="000000" w:themeColor="text1"/>
                <w:szCs w:val="24"/>
              </w:rPr>
              <w:t>bei naujų subtiekėjų pasitelkimą</w:t>
            </w:r>
            <w:r w:rsidRPr="00425E72">
              <w:rPr>
                <w:rFonts w:eastAsia="Arial"/>
                <w:color w:val="000000" w:themeColor="text1"/>
                <w:szCs w:val="24"/>
                <w:shd w:val="clear" w:color="auto" w:fill="FFFFFF"/>
              </w:rPr>
              <w:t xml:space="preserve"> visu Sutarties vykdymo metu. </w:t>
            </w:r>
            <w:r w:rsidRPr="00425E72">
              <w:rPr>
                <w:color w:val="000000" w:themeColor="text1"/>
                <w:szCs w:val="24"/>
              </w:rPr>
              <w:t xml:space="preserve">Gavėjas (jeigu buvo taikoma pirkimo dokumentuose) turi patikrinti, ar nėra </w:t>
            </w:r>
            <w:r w:rsidRPr="00425E72">
              <w:rPr>
                <w:rFonts w:eastAsia="Cambria"/>
                <w:color w:val="000000" w:themeColor="text1"/>
                <w:szCs w:val="24"/>
              </w:rPr>
              <w:t>subtiekėjo pašalinimo pagrindų ir subtiekėjo atitiktį nacionalinio saugumo interesams ir kilmės reikalavimams. Jeigu subtiekėjo padėtis neatitinka bet vieno iš nurodytų reikalavimų, Gavėjas reikalauja pakeisti šį subtiekėją reikalavimus atitinkančiu subtiekėju.</w:t>
            </w:r>
            <w:r w:rsidRPr="00425E72">
              <w:rPr>
                <w:color w:val="000000" w:themeColor="text1"/>
                <w:szCs w:val="24"/>
              </w:rPr>
              <w:t xml:space="preserve"> </w:t>
            </w:r>
            <w:r w:rsidRPr="00425E72">
              <w:rPr>
                <w:rFonts w:eastAsia="Cambria"/>
                <w:color w:val="000000" w:themeColor="text1"/>
                <w:szCs w:val="24"/>
              </w:rPr>
              <w:t>Gavėjas</w:t>
            </w:r>
            <w:r w:rsidRPr="00425E72">
              <w:rPr>
                <w:color w:val="000000" w:themeColor="text1"/>
                <w:szCs w:val="24"/>
              </w:rPr>
              <w:t xml:space="preserve"> per 5 (penkias) darbo dienas raštu informuoja Tiekėją apie leidimą pasitelkti naują subtiekėją, kurio pajėgumais Tiekėjas nesirėmė pirkimo dokumentuose numatytiems kvalifikacijos reikalavimams pagrįsti. Pirkėjui ir Gavėjui sutikus, Šalys pasirašo Susitarimą, kuris laikomas neatsiejama Sutarties dalimi.</w:t>
            </w:r>
          </w:p>
          <w:p w14:paraId="6D5BF395" w14:textId="77777777" w:rsidR="009E4EDA" w:rsidRPr="00425E72" w:rsidRDefault="009E4EDA" w:rsidP="009E4ED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color w:val="000000" w:themeColor="text1"/>
                <w:szCs w:val="24"/>
              </w:rPr>
            </w:pPr>
            <w:r w:rsidRPr="00425E72">
              <w:rPr>
                <w:rFonts w:eastAsia="Arial"/>
                <w:color w:val="000000" w:themeColor="text1"/>
                <w:szCs w:val="24"/>
              </w:rPr>
              <w:t>3.2.4.</w:t>
            </w:r>
            <w:r w:rsidRPr="00425E72">
              <w:rPr>
                <w:rFonts w:eastAsia="Arial"/>
                <w:color w:val="000000" w:themeColor="text1"/>
                <w:szCs w:val="24"/>
              </w:rPr>
              <w:tab/>
            </w:r>
            <w:r w:rsidRPr="00425E72">
              <w:rPr>
                <w:rFonts w:eastAsia="Arial"/>
                <w:color w:val="000000" w:themeColor="text1"/>
                <w:szCs w:val="24"/>
                <w:shd w:val="clear" w:color="auto" w:fill="FFFFFF"/>
              </w:rPr>
              <w:t xml:space="preserve">Tiekėjas gali keisti Sutartyje nurodytus subtiekėjus ir (ar) specialistus šiame Sutarties poskyryje nustatytais atvejais ir tvarka gavęs Pirkėjo ir Gavėjo rašytinį sutikimą. </w:t>
            </w:r>
          </w:p>
          <w:p w14:paraId="7B9C7B7C" w14:textId="77777777" w:rsidR="009E4EDA" w:rsidRPr="00425E72" w:rsidRDefault="009E4EDA" w:rsidP="009E4ED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425E72">
              <w:rPr>
                <w:rFonts w:eastAsia="Cambria"/>
                <w:color w:val="000000" w:themeColor="text1"/>
                <w:szCs w:val="24"/>
              </w:rPr>
              <w:t>3.2.5.</w:t>
            </w:r>
            <w:r w:rsidRPr="00425E72">
              <w:rPr>
                <w:color w:val="000000" w:themeColor="text1"/>
                <w:szCs w:val="24"/>
              </w:rPr>
              <w:tab/>
            </w:r>
            <w:r w:rsidRPr="00425E72">
              <w:rPr>
                <w:rFonts w:eastAsia="Cambria"/>
                <w:color w:val="000000" w:themeColor="text1"/>
                <w:szCs w:val="24"/>
              </w:rPr>
              <w:t xml:space="preserve">Subtiekėjus, kurių pajėgumais Tiekėjas nesirėmė pirkimo dokumentuose numatytiems kvalifikacijos reikalavimams pagrįsti, Tiekėjas gali keisti savo nuožiūra, apie tai raštu ne vėliau, kaip prieš 5 (penkias) darbo dienas informuodamas Gavėją. Gavėjas </w:t>
            </w:r>
            <w:r w:rsidRPr="00425E72">
              <w:rPr>
                <w:color w:val="000000" w:themeColor="text1"/>
                <w:szCs w:val="24"/>
              </w:rPr>
              <w:t>(jeigu buvo taikoma pirkimo dokumentuose)</w:t>
            </w:r>
            <w:r w:rsidRPr="00425E72">
              <w:rPr>
                <w:rFonts w:eastAsia="Cambria"/>
                <w:color w:val="000000" w:themeColor="text1"/>
                <w:szCs w:val="24"/>
              </w:rPr>
              <w:t xml:space="preserve"> turi patikrinti, ar nėra subtiekėjo pašalinimo pagrindų  ir subtiekėjo atitiktį nacionalinio saugumo interesams ir kilmės reikalavimams. Jeigu subtiekėjo padėtis neatitinka bet vieno iš nurodytų reikalavimų, Gavėjas reikalauja pakeisti šį subtiekėją reikalavimus atitinkančiu subtiekėju. Gavėjas per 5 (penkias) darbo dienas raštu informuoja Tiekėją apie leidimą pakeisti subtiekėją. Pirkėjui ir Gavėjui sutikus, Šalys pasirašo Susitarimą, kuris laikomas neatsiejama Sutarties dalimi.</w:t>
            </w:r>
          </w:p>
          <w:p w14:paraId="526D2E19" w14:textId="77777777" w:rsidR="009E4EDA" w:rsidRPr="00425E72" w:rsidRDefault="009E4EDA" w:rsidP="009E4ED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425E72">
              <w:rPr>
                <w:rFonts w:eastAsia="Cambria"/>
                <w:color w:val="000000" w:themeColor="text1"/>
                <w:szCs w:val="24"/>
              </w:rPr>
              <w:lastRenderedPageBreak/>
              <w:t>3.2.7.2.</w:t>
            </w:r>
            <w:r w:rsidRPr="00425E72">
              <w:rPr>
                <w:rFonts w:eastAsia="Cambria"/>
                <w:color w:val="000000" w:themeColor="text1"/>
                <w:szCs w:val="24"/>
              </w:rPr>
              <w:tab/>
            </w:r>
            <w:r w:rsidRPr="00425E72">
              <w:rPr>
                <w:rFonts w:eastAsia="Cambria"/>
                <w:color w:val="000000" w:themeColor="text1"/>
                <w:szCs w:val="24"/>
                <w:shd w:val="clear" w:color="auto" w:fill="FFFFFF"/>
              </w:rPr>
              <w:t>Gavėjo iniciatyva, jei Gavėjas turi pagrįstų įtarimų, kad Tiekėjo Sutarties vykdymui paskirtas specialistas nekompetentingas vykdyti nustatytas pareigas. </w:t>
            </w:r>
          </w:p>
          <w:p w14:paraId="013F99CB" w14:textId="77777777" w:rsidR="009E4EDA" w:rsidRPr="00425E72" w:rsidRDefault="009E4EDA" w:rsidP="009E4ED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425E72">
              <w:rPr>
                <w:rFonts w:eastAsia="Cambria"/>
                <w:color w:val="000000" w:themeColor="text1"/>
                <w:szCs w:val="24"/>
              </w:rPr>
              <w:t>3.2.8.</w:t>
            </w:r>
            <w:r w:rsidRPr="00425E72">
              <w:rPr>
                <w:rFonts w:eastAsia="Cambria"/>
                <w:color w:val="000000" w:themeColor="text1"/>
                <w:szCs w:val="24"/>
              </w:rPr>
              <w:tab/>
            </w:r>
            <w:r w:rsidRPr="00425E72">
              <w:rPr>
                <w:rFonts w:eastAsia="Cambria"/>
                <w:color w:val="000000" w:themeColor="text1"/>
                <w:szCs w:val="24"/>
                <w:shd w:val="clear" w:color="auto" w:fill="FFFFFF"/>
              </w:rPr>
              <w:t xml:space="preserve">Tiekėjas privalo ne vėliau nei prieš 5 (penkias) darbo dienas iki numatomo subtiekėjo, </w:t>
            </w:r>
            <w:r w:rsidRPr="00425E72">
              <w:rPr>
                <w:rFonts w:eastAsia="Arial"/>
                <w:color w:val="000000" w:themeColor="text1"/>
                <w:szCs w:val="24"/>
                <w:shd w:val="clear" w:color="auto" w:fill="FFFFFF"/>
              </w:rPr>
              <w:t xml:space="preserve">kurio pajėgumais Tiekėjas rėmėsi, kad atitiktų pirkimo dokumentuose nustatytus kvalifikacijos reikalavimus, ar specialisto </w:t>
            </w:r>
            <w:r w:rsidRPr="00425E72">
              <w:rPr>
                <w:rFonts w:eastAsia="Cambria"/>
                <w:color w:val="000000" w:themeColor="text1"/>
                <w:szCs w:val="24"/>
                <w:shd w:val="clear" w:color="auto" w:fill="FFFFFF"/>
              </w:rPr>
              <w:t xml:space="preserve">keitimo pateikti Gavėjui argumentuotą rašytinį prašymą ir šiuos dokumentus: </w:t>
            </w:r>
          </w:p>
          <w:p w14:paraId="4EF84ADC" w14:textId="5859503B" w:rsidR="006937FD" w:rsidRPr="00425E72" w:rsidRDefault="009E4EDA" w:rsidP="00601E6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color w:val="000000" w:themeColor="text1"/>
                <w:szCs w:val="24"/>
              </w:rPr>
            </w:pPr>
            <w:r w:rsidRPr="00425E72">
              <w:rPr>
                <w:rFonts w:eastAsia="Cambria"/>
                <w:color w:val="000000" w:themeColor="text1"/>
                <w:szCs w:val="24"/>
              </w:rPr>
              <w:t>3.2.9.</w:t>
            </w:r>
            <w:r w:rsidRPr="00425E72">
              <w:rPr>
                <w:rFonts w:eastAsia="Cambria"/>
                <w:color w:val="000000" w:themeColor="text1"/>
                <w:szCs w:val="24"/>
              </w:rPr>
              <w:tab/>
              <w:t>Gavėjas, gavęs Tiekėjo prašymą su kitais Sutartyje nurodytais dokumentais, per 5 (penkias) darbo dienas įvertina keitimo galimybes ir raštu informuoja Gavėją  apie leidimą pakeisti subtiekėją ar specialistą. Pirkėjui ir gavėjui sutikus, Šalys pasirašo Susitarimą, kuris laikomas neatsiejama Sutarties dalimi.</w:t>
            </w:r>
          </w:p>
          <w:p w14:paraId="39C7A303" w14:textId="77777777" w:rsidR="009E4EDA" w:rsidRPr="00425E72" w:rsidRDefault="009E4EDA" w:rsidP="009E4ED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shd w:val="clear" w:color="auto" w:fill="FFFFFF"/>
              </w:rPr>
            </w:pPr>
            <w:r w:rsidRPr="00425E72">
              <w:rPr>
                <w:rFonts w:eastAsia="Cambria"/>
                <w:color w:val="000000" w:themeColor="text1"/>
                <w:szCs w:val="24"/>
                <w:shd w:val="clear" w:color="auto" w:fill="FFFFFF"/>
              </w:rPr>
              <w:t xml:space="preserve">3.3.4. Gavėjas, gavęs Tiekėjo prašymą su kitais Sutartyje nurodytais dokumentais, per 10 (dešimt) darbo dienų įvertina keitimo galimybes ir raštu informuoja Pirkėją ir Tiekėją apie Sutarties nutraukimą arba apie leidimą atsisakyti ar pakeisti partnerį. Pirkėjui ir Gavėjui sutikus, Šalys pasirašo Susitarimą, kuris laikomas neatsiejama Sutarties dalimi. </w:t>
            </w:r>
          </w:p>
          <w:p w14:paraId="4462217B" w14:textId="77777777" w:rsidR="009E4EDA" w:rsidRPr="00425E72" w:rsidRDefault="009E4EDA" w:rsidP="009E4ED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425E72">
              <w:rPr>
                <w:rFonts w:eastAsia="Cambria"/>
                <w:color w:val="000000" w:themeColor="text1"/>
                <w:szCs w:val="24"/>
              </w:rPr>
              <w:t>3.4.1.1.</w:t>
            </w:r>
            <w:r w:rsidRPr="00425E72">
              <w:rPr>
                <w:rFonts w:eastAsia="Cambria"/>
                <w:color w:val="000000" w:themeColor="text1"/>
                <w:szCs w:val="24"/>
              </w:rPr>
              <w:tab/>
            </w:r>
            <w:r w:rsidRPr="00425E72">
              <w:rPr>
                <w:rFonts w:eastAsia="Cambria"/>
                <w:color w:val="000000" w:themeColor="text1"/>
                <w:szCs w:val="24"/>
                <w:shd w:val="clear" w:color="auto" w:fill="FFFFFF"/>
              </w:rPr>
              <w:t>sudarius Sutartį, Tiekėjas ne vėliau negu Sutartis pradedama vykdyti, įsipareigoja Pirkėjui ir Gavėjui raštu pateikti tuo metu žinomų subtiekėjų pavadinimus, kontaktinius duomenis ir jų atstovus. Pirkėjas ir Gavėjas taip pat reikalauja, kad Tiekėjas informuotų apie minėtos informacijos pasikeitimus bei</w:t>
            </w:r>
            <w:r w:rsidRPr="00425E72">
              <w:rPr>
                <w:b/>
                <w:bCs/>
                <w:color w:val="000000" w:themeColor="text1"/>
                <w:szCs w:val="24"/>
              </w:rPr>
              <w:t xml:space="preserve"> </w:t>
            </w:r>
            <w:r w:rsidRPr="00425E72">
              <w:rPr>
                <w:rFonts w:eastAsia="Cambria"/>
                <w:color w:val="000000" w:themeColor="text1"/>
                <w:szCs w:val="24"/>
                <w:shd w:val="clear" w:color="auto" w:fill="FFFFFF"/>
              </w:rPr>
              <w:t>naujų subtiekėjų pasitelkimą visu Sutarties vykdymo metu;</w:t>
            </w:r>
          </w:p>
          <w:p w14:paraId="42F6215A" w14:textId="77777777" w:rsidR="009E4EDA" w:rsidRPr="00425E72" w:rsidRDefault="009E4EDA" w:rsidP="009E4ED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shd w:val="clear" w:color="auto" w:fill="FFFFFF"/>
              </w:rPr>
            </w:pPr>
            <w:r w:rsidRPr="00425E72">
              <w:rPr>
                <w:rFonts w:eastAsia="Cambria"/>
                <w:color w:val="000000" w:themeColor="text1"/>
                <w:szCs w:val="24"/>
              </w:rPr>
              <w:t>3.4.1.3.</w:t>
            </w:r>
            <w:r w:rsidRPr="00425E72">
              <w:rPr>
                <w:rFonts w:eastAsia="Cambria"/>
                <w:color w:val="000000" w:themeColor="text1"/>
                <w:szCs w:val="24"/>
              </w:rPr>
              <w:tab/>
            </w:r>
            <w:r w:rsidRPr="00425E72">
              <w:rPr>
                <w:rFonts w:eastAsia="Cambria"/>
                <w:color w:val="000000" w:themeColor="text1"/>
                <w:szCs w:val="24"/>
                <w:shd w:val="clear" w:color="auto" w:fill="FFFFFF"/>
              </w:rPr>
              <w:t>subtiekėjas, norėdamas pasinaudoti tokia galimybe, raštu pateikia prašymą Pirkėjui. Kai subtiekėjas išreiškia norą pasinaudoti tiesioginio atsiskaitymo galimybe, sudaroma keturšalė sutartis tarp Pirkėjo, Gavėjo, Tiekėjo ir šio subtiekėjo, kurioje aprašoma tiesioginio atsiskaitymo su subtiekėju tvarka, atsižvelgiant į Sutartyje ir subtiekimo sutartyje nustatytus reikalavimus;</w:t>
            </w:r>
          </w:p>
          <w:p w14:paraId="041B842F" w14:textId="52CF1BEC" w:rsidR="009452AC" w:rsidRPr="00425E72" w:rsidRDefault="009452AC" w:rsidP="009452AC">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5.1.</w:t>
            </w:r>
            <w:r w:rsidRPr="00425E72">
              <w:rPr>
                <w:rFonts w:eastAsia="Arial"/>
                <w:color w:val="000000" w:themeColor="text1"/>
                <w:szCs w:val="24"/>
              </w:rPr>
              <w:tab/>
              <w:t>Jeigu Tiekėjas turi parengti ir (ar) pateikti Gavėjui Prekių naudojimo instrukcijas, jos turi būti aiškios ir detalios, kad Gavėjas, vadovaudamasis jomis, galėtų tinkamai naudoti patiektas Prekes.</w:t>
            </w:r>
          </w:p>
          <w:p w14:paraId="00616214" w14:textId="000A4535" w:rsidR="009452AC" w:rsidRPr="00425E72" w:rsidRDefault="009452AC" w:rsidP="009452AC">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5.2.</w:t>
            </w:r>
            <w:r w:rsidRPr="00425E72">
              <w:rPr>
                <w:rFonts w:eastAsia="Arial"/>
                <w:color w:val="000000" w:themeColor="text1"/>
                <w:szCs w:val="24"/>
              </w:rPr>
              <w:tab/>
              <w:t>Tuo atveju, kai pagal Sutartį turi būti vykdomi mokymai ir (arba) atliekami bandymai, Tiekėjas privalo perduoti Gavėjui naudojimo instrukcijas prieš tokius mokymus ir (arba) bandymus, o po mokymų ir (arba) bandymų patikslinti ir papildyti naudojimo instrukcijas, atsižvelgdamas į mokymų ir (arba) bandymų eigą ir rezultatus.</w:t>
            </w:r>
          </w:p>
          <w:p w14:paraId="515E14AC" w14:textId="0A515F6E" w:rsidR="00BF6765" w:rsidRPr="00425E72" w:rsidRDefault="00BF6765" w:rsidP="00BF6765">
            <w:pPr>
              <w:widowControl w:val="0"/>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6.1.1.2.</w:t>
            </w:r>
            <w:r w:rsidRPr="00425E72">
              <w:rPr>
                <w:rFonts w:eastAsia="Arial"/>
                <w:color w:val="000000" w:themeColor="text1"/>
                <w:szCs w:val="24"/>
              </w:rPr>
              <w:tab/>
              <w:t>Tiekėjas perdavė Gavėjui visą reikalingą dokumentaciją, įskaitant naudojimo instrukcijas ir garantijas (jei to reikalaujama),</w:t>
            </w:r>
          </w:p>
          <w:p w14:paraId="735613E8" w14:textId="5D931B3A" w:rsidR="00BF6765" w:rsidRPr="00425E72" w:rsidRDefault="00BF6765" w:rsidP="00601E61">
            <w:pPr>
              <w:widowControl w:val="0"/>
              <w:tabs>
                <w:tab w:val="left" w:pos="567"/>
                <w:tab w:val="left" w:pos="851"/>
                <w:tab w:val="left" w:pos="992"/>
                <w:tab w:val="left" w:pos="1134"/>
              </w:tabs>
              <w:spacing w:line="259" w:lineRule="auto"/>
              <w:jc w:val="both"/>
              <w:rPr>
                <w:rFonts w:eastAsia="Cambria"/>
                <w:color w:val="000000" w:themeColor="text1"/>
                <w:szCs w:val="24"/>
              </w:rPr>
            </w:pPr>
            <w:r w:rsidRPr="00425E72">
              <w:rPr>
                <w:rFonts w:eastAsia="Arial"/>
                <w:color w:val="000000" w:themeColor="text1"/>
                <w:szCs w:val="24"/>
              </w:rPr>
              <w:t>6.1.1.3.</w:t>
            </w:r>
            <w:r w:rsidRPr="00425E72">
              <w:rPr>
                <w:rFonts w:eastAsia="Arial"/>
                <w:color w:val="000000" w:themeColor="text1"/>
                <w:szCs w:val="24"/>
              </w:rPr>
              <w:tab/>
              <w:t>Tiekėjas apmokė Gavėjo personalą, kaip naudoti Prekes (jeigu to reikalaujama),</w:t>
            </w:r>
            <w:r w:rsidR="00FB55E9" w:rsidRPr="00425E72">
              <w:rPr>
                <w:rFonts w:eastAsia="Arial"/>
                <w:color w:val="000000" w:themeColor="text1"/>
                <w:szCs w:val="24"/>
              </w:rPr>
              <w:t xml:space="preserve"> </w:t>
            </w:r>
          </w:p>
          <w:p w14:paraId="5153EB90" w14:textId="77777777" w:rsidR="009E4EDA" w:rsidRPr="00425E72" w:rsidRDefault="009E4EDA" w:rsidP="009E4EDA">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6.2.1.</w:t>
            </w:r>
            <w:r w:rsidRPr="00425E72">
              <w:rPr>
                <w:rFonts w:eastAsia="Arial"/>
                <w:color w:val="000000" w:themeColor="text1"/>
                <w:szCs w:val="24"/>
              </w:rPr>
              <w:tab/>
              <w:t xml:space="preserve">Tiekėjas privalo pristatyti ir perduoti Prekes Gavėjui, o Gavėjas </w:t>
            </w:r>
            <w:r w:rsidRPr="00425E72">
              <w:rPr>
                <w:rFonts w:eastAsia="Arial"/>
                <w:color w:val="000000" w:themeColor="text1"/>
                <w:szCs w:val="24"/>
              </w:rPr>
              <w:lastRenderedPageBreak/>
              <w:t xml:space="preserve">privalo kokybiškas ir Sutarties bei įstatymų ir kitų teisės aktų reikalavimus atitinkančias Prekes priimti. Prekės pristatomos Specialiosiose sąlygose nurodytais terminais ir adresu, pristatymą iš anksto suderinus su Gavėju.  </w:t>
            </w:r>
          </w:p>
          <w:p w14:paraId="1B80E342" w14:textId="65F48991" w:rsidR="009E4EDA" w:rsidRPr="00425E72" w:rsidRDefault="009E4EDA" w:rsidP="009E4EDA">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6.2.2.</w:t>
            </w:r>
            <w:r w:rsidRPr="00425E72">
              <w:rPr>
                <w:rFonts w:eastAsia="Arial"/>
                <w:color w:val="000000" w:themeColor="text1"/>
                <w:szCs w:val="24"/>
              </w:rPr>
              <w:tab/>
              <w:t xml:space="preserve">Prekės </w:t>
            </w:r>
            <w:r w:rsidR="00930D2B" w:rsidRPr="00425E72">
              <w:rPr>
                <w:rFonts w:eastAsia="Arial"/>
                <w:color w:val="000000" w:themeColor="text1"/>
                <w:szCs w:val="24"/>
              </w:rPr>
              <w:t>perdavimo ir surinkimo/įdiegimo/instaliavimo tvarka  numatyta Sutarties Specialiosiose sąlygose</w:t>
            </w:r>
            <w:r w:rsidR="00336300" w:rsidRPr="00425E72">
              <w:rPr>
                <w:rFonts w:eastAsia="Arial"/>
                <w:color w:val="000000" w:themeColor="text1"/>
                <w:szCs w:val="24"/>
              </w:rPr>
              <w:t>.</w:t>
            </w:r>
          </w:p>
          <w:p w14:paraId="5E5C0491" w14:textId="77777777" w:rsidR="007F3990" w:rsidRPr="00425E72" w:rsidRDefault="007F3990" w:rsidP="007F3990">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6.2.8.</w:t>
            </w:r>
            <w:r w:rsidRPr="00425E72">
              <w:rPr>
                <w:rFonts w:eastAsia="Arial"/>
                <w:color w:val="000000" w:themeColor="text1"/>
                <w:szCs w:val="24"/>
              </w:rPr>
              <w:tab/>
              <w:t>Prekių praradimo ar sugadinimo ar atsitiktinio žuvimo rizika Gavėjui iš Tiekėjo pereina nuo faktinio Prekių priėmimo momento.</w:t>
            </w:r>
          </w:p>
          <w:p w14:paraId="0B280AFE" w14:textId="77777777" w:rsidR="007F3990" w:rsidRPr="00425E72" w:rsidRDefault="007F3990" w:rsidP="007F3990">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6.2.9.</w:t>
            </w:r>
            <w:r w:rsidRPr="00425E72">
              <w:rPr>
                <w:rFonts w:eastAsia="Arial"/>
                <w:color w:val="000000" w:themeColor="text1"/>
                <w:szCs w:val="24"/>
              </w:rPr>
              <w:tab/>
              <w:t xml:space="preserve">Gavėjas turi teisę naudotis Prekėmis tik po Prekių perdavimo-priėmimo akto pasirašymo. </w:t>
            </w:r>
          </w:p>
          <w:p w14:paraId="1A3A5D5C" w14:textId="5DD88D06" w:rsidR="007F3990" w:rsidRPr="00425E72" w:rsidRDefault="007F3990" w:rsidP="007F3990">
            <w:pPr>
              <w:widowControl w:val="0"/>
              <w:pBdr>
                <w:top w:val="nil"/>
                <w:left w:val="nil"/>
                <w:bottom w:val="nil"/>
                <w:right w:val="nil"/>
                <w:between w:val="nil"/>
              </w:pBdr>
              <w:tabs>
                <w:tab w:val="left" w:pos="567"/>
                <w:tab w:val="left" w:pos="851"/>
                <w:tab w:val="left" w:pos="992"/>
                <w:tab w:val="left" w:pos="1134"/>
              </w:tabs>
              <w:spacing w:line="259" w:lineRule="auto"/>
              <w:jc w:val="both"/>
              <w:rPr>
                <w:color w:val="000000" w:themeColor="text1"/>
                <w:szCs w:val="24"/>
              </w:rPr>
            </w:pPr>
            <w:r w:rsidRPr="00425E72">
              <w:rPr>
                <w:rFonts w:eastAsia="Arial"/>
                <w:color w:val="000000" w:themeColor="text1"/>
                <w:szCs w:val="24"/>
              </w:rPr>
              <w:t>6.2.10. Jeigu Tiekėjas</w:t>
            </w:r>
            <w:r w:rsidR="006A7ED5" w:rsidRPr="00425E72">
              <w:rPr>
                <w:rFonts w:eastAsia="Arial"/>
                <w:color w:val="000000" w:themeColor="text1"/>
                <w:szCs w:val="24"/>
              </w:rPr>
              <w:t xml:space="preserve"> neištaisė Prekių trūkumų/defektų per Specialiosiose sąlygose nustatytus terminus</w:t>
            </w:r>
            <w:r w:rsidR="006C1C71" w:rsidRPr="00425E72">
              <w:rPr>
                <w:color w:val="000000" w:themeColor="text1"/>
                <w:szCs w:val="24"/>
              </w:rPr>
              <w:t>, Tiekėj</w:t>
            </w:r>
            <w:r w:rsidR="00F569C5" w:rsidRPr="00425E72">
              <w:rPr>
                <w:color w:val="000000" w:themeColor="text1"/>
                <w:szCs w:val="24"/>
              </w:rPr>
              <w:t>ui taikomos Specialiosiose sąlygose nustatytos netesybos.</w:t>
            </w:r>
          </w:p>
          <w:p w14:paraId="14906EA0" w14:textId="77777777" w:rsidR="00F569C5" w:rsidRPr="00425E72" w:rsidRDefault="00F569C5" w:rsidP="00F569C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7.1.2.</w:t>
            </w:r>
            <w:r w:rsidRPr="00425E72">
              <w:rPr>
                <w:rFonts w:eastAsia="Arial"/>
                <w:color w:val="000000" w:themeColor="text1"/>
                <w:szCs w:val="24"/>
              </w:rPr>
              <w:tab/>
              <w:t xml:space="preserve">Garantiniai terminai sustabdomi tiek laiko, kiek Gavėjas negali tinkamai naudoti Prekių dėl nustatytų Prekių trūkumų, už kuriuos atsako Tiekėjas. Jeigu Gavėjas dėl Prekių trūkumų negali naudoti tik apibrėžtos Prekių dalies, garantiniai terminai sustabdomi tik tokios dalies atžvilgiu. </w:t>
            </w:r>
          </w:p>
          <w:p w14:paraId="5D54137B" w14:textId="64AFA9E2" w:rsidR="00BF6765" w:rsidRPr="00425E72" w:rsidRDefault="00BF6765" w:rsidP="00F569C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7.1.3.</w:t>
            </w:r>
            <w:r w:rsidRPr="00425E72">
              <w:rPr>
                <w:rFonts w:eastAsia="Arial"/>
                <w:color w:val="000000" w:themeColor="text1"/>
                <w:szCs w:val="24"/>
              </w:rPr>
              <w:tab/>
              <w:t>Tiekėjas neatsako už Prekių trūkumus, kurie atsirado dėl Prekių normalaus susidėvėjimo, jų netinkamo naudojimo ar priežiūros arba Gavėjo, jo personalo arba trečiųjų asmenų kaltės, su sąlyga, kad nėra Tiekėjo kaltės dėl tokių Prekių trūkumų, Prekių netinkamo naudojimo ar priežiūros.</w:t>
            </w:r>
          </w:p>
          <w:p w14:paraId="53B23FD0" w14:textId="77777777" w:rsidR="001472BA" w:rsidRPr="00425E72" w:rsidRDefault="001472BA" w:rsidP="001472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7.2.1.</w:t>
            </w:r>
            <w:r w:rsidRPr="00425E72">
              <w:rPr>
                <w:rFonts w:eastAsia="Arial"/>
                <w:color w:val="000000" w:themeColor="text1"/>
                <w:szCs w:val="24"/>
              </w:rPr>
              <w:tab/>
              <w:t xml:space="preserve">Gavėjas,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9688B8E" w14:textId="1B216ADC" w:rsidR="00BF6765" w:rsidRPr="00425E72" w:rsidRDefault="00BF6765" w:rsidP="001472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7.2.2.</w:t>
            </w:r>
            <w:r w:rsidRPr="00425E72">
              <w:rPr>
                <w:rFonts w:eastAsia="Arial"/>
                <w:color w:val="000000" w:themeColor="text1"/>
                <w:szCs w:val="24"/>
              </w:rPr>
              <w:tab/>
              <w:t xml:space="preserve">Tiekėjas privalo neatlygintinai pašalinti visus Prekių trūkumus, už kuriuos atsako Tiekėjas, per Gavėjo pretenzijoje nustatytus protingus terminus, jeigu konkretūs terminai nėra nustatyti Specialiosiose sąlygose, kurie skaičiuojami nuo pretenzijos gavimo dienos. </w:t>
            </w:r>
          </w:p>
          <w:p w14:paraId="3D32EECD" w14:textId="77777777" w:rsidR="001472BA" w:rsidRPr="00425E72" w:rsidRDefault="001472BA" w:rsidP="001472BA">
            <w:pPr>
              <w:tabs>
                <w:tab w:val="left" w:pos="567"/>
                <w:tab w:val="left" w:pos="851"/>
                <w:tab w:val="left" w:pos="992"/>
                <w:tab w:val="left" w:pos="1134"/>
              </w:tabs>
              <w:spacing w:line="259" w:lineRule="auto"/>
              <w:jc w:val="both"/>
              <w:rPr>
                <w:color w:val="000000" w:themeColor="text1"/>
                <w:szCs w:val="24"/>
              </w:rPr>
            </w:pPr>
            <w:r w:rsidRPr="00425E72">
              <w:rPr>
                <w:color w:val="000000" w:themeColor="text1"/>
                <w:szCs w:val="24"/>
              </w:rPr>
              <w:t xml:space="preserve">7.2.3. Jei Tiekėjas nepripažįsta Prekių trūkumų, kiekviena iš Šalių gali kreiptis dėl nepriklausomos ekspertizės atlikimo. Jei Tiekėjas ilgiau nei 10 (dešimt) dienų nuo Gavėjo kreipimosi neatsako / nepasitelkia nepriklausomo su Gavėju suderinto (Pirkėjas negali nepagrįstai neduoti pritarimo Tiekėjui pasitelkti siūlomą ekspertą eksperto ginčui spręsti ar (ir) jei ginčas užtruko ilgiau nei 30 (trisdešimt) dienų nuo Gavėjo pirmojo kreipimosi), tai Gavėjas turi teisę savarankiškai kreiptis dėl ekspertizės atlikimo prieš tai suderinęs su Tiekėju nepriklausomo eksperto kandidatūrą. Tokiu atveju ekspertizės išlaidas padengia: </w:t>
            </w:r>
          </w:p>
          <w:p w14:paraId="65FFF56E" w14:textId="77777777" w:rsidR="001472BA" w:rsidRPr="00425E72" w:rsidRDefault="001472BA" w:rsidP="001472BA">
            <w:pPr>
              <w:tabs>
                <w:tab w:val="left" w:pos="567"/>
                <w:tab w:val="left" w:pos="851"/>
                <w:tab w:val="left" w:pos="992"/>
                <w:tab w:val="left" w:pos="1134"/>
              </w:tabs>
              <w:spacing w:line="259" w:lineRule="auto"/>
              <w:jc w:val="both"/>
              <w:rPr>
                <w:color w:val="000000" w:themeColor="text1"/>
                <w:szCs w:val="24"/>
              </w:rPr>
            </w:pPr>
            <w:r w:rsidRPr="00425E72">
              <w:rPr>
                <w:color w:val="000000" w:themeColor="text1"/>
                <w:szCs w:val="24"/>
              </w:rPr>
              <w:t>7.2.3.1. jei Prekės atitinka Sutartyje nurodytus reikalavimus – Gavėjas;</w:t>
            </w:r>
          </w:p>
          <w:p w14:paraId="2C0988FD" w14:textId="77777777" w:rsidR="001472BA" w:rsidRPr="00425E72" w:rsidRDefault="001472BA" w:rsidP="001472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lastRenderedPageBreak/>
              <w:t>7.3.2.</w:t>
            </w:r>
            <w:r w:rsidRPr="00425E72">
              <w:rPr>
                <w:rFonts w:eastAsia="Arial"/>
                <w:color w:val="000000" w:themeColor="text1"/>
                <w:szCs w:val="24"/>
              </w:rPr>
              <w:tab/>
              <w:t xml:space="preserve">Gavėjas privalo suteikti prieigą Tiekėjui atlikti Prekių trūkumų pašalinimą, kad Tiekėjas galėtų atlikti tai per nustatytus terminus. Jei Prekių trūkumai šalinami Prekių naudojimo vietoje, Gavėjas ir Tiekėjas privalo susitarti dėl Prekių trūkumų šalinimo laiko. </w:t>
            </w:r>
          </w:p>
          <w:p w14:paraId="04D91473" w14:textId="77777777" w:rsidR="001472BA" w:rsidRPr="00425E72" w:rsidRDefault="001472BA" w:rsidP="001472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7.3.3.</w:t>
            </w:r>
            <w:r w:rsidRPr="00425E72">
              <w:rPr>
                <w:rFonts w:eastAsia="Arial"/>
                <w:color w:val="000000" w:themeColor="text1"/>
                <w:szCs w:val="24"/>
              </w:rPr>
              <w:tab/>
              <w:t>Sutaisytoje Prekių dalyje pakartotinai nustačius Prekių trūkumų, Tiekėjas privalo pakeisti Prekes naujomis kokybiškomis Prekėmis, nebent Gavėjas raštu sutiktų Prekes dar kartą taisyti.</w:t>
            </w:r>
          </w:p>
          <w:p w14:paraId="5178230F" w14:textId="1915CB93" w:rsidR="00BF6765" w:rsidRPr="00425E72" w:rsidRDefault="00BF6765" w:rsidP="001472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7.3.4.</w:t>
            </w:r>
            <w:r w:rsidRPr="00425E72">
              <w:rPr>
                <w:rFonts w:eastAsia="Arial"/>
                <w:color w:val="000000" w:themeColor="text1"/>
                <w:szCs w:val="24"/>
              </w:rPr>
              <w:tab/>
              <w:t>Pašalinus Prekių trūkumus, garantinis terminas sutaisytajai Prekių daliai ar naujoms Prekėms vėl pradedamas skaičiuoti nuo tinkamai sutaisytų ar pakeistų Prekių (ar jų dalių) perdavimo Gavėjui dienos.</w:t>
            </w:r>
          </w:p>
          <w:p w14:paraId="70338464" w14:textId="77777777" w:rsidR="001472BA" w:rsidRPr="00425E72" w:rsidRDefault="001472BA" w:rsidP="001472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7.3.5.</w:t>
            </w:r>
            <w:r w:rsidRPr="00425E72">
              <w:rPr>
                <w:rFonts w:eastAsia="Arial"/>
                <w:color w:val="000000" w:themeColor="text1"/>
                <w:szCs w:val="24"/>
              </w:rPr>
              <w:tab/>
              <w:t>Jeigu Prekių trūkumų šalinimas gali turėti įtakos Prekių funkcionalumui, Gavėjas gali pareikalauti Tiekėjo pakartotinai atlikti bandymus, atliktus pagal Sutartį (jei tokie buvo numatyti). Gavėjas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7D460B" w14:textId="77777777" w:rsidR="00093BF1" w:rsidRPr="00425E72" w:rsidRDefault="00093BF1" w:rsidP="00093BF1">
            <w:pPr>
              <w:widowControl w:val="0"/>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7.3.6.</w:t>
            </w:r>
            <w:r w:rsidRPr="00425E72">
              <w:rPr>
                <w:rFonts w:eastAsia="Arial"/>
                <w:color w:val="000000" w:themeColor="text1"/>
                <w:szCs w:val="24"/>
              </w:rPr>
              <w:tab/>
              <w:t>Tiekėjas, pašalinęs visus Prekių trūkumus, privalo apie tai informuoti Gavėją.</w:t>
            </w:r>
          </w:p>
          <w:p w14:paraId="5767CE0D" w14:textId="72816205" w:rsidR="00093BF1" w:rsidRPr="00425E72" w:rsidRDefault="00093BF1" w:rsidP="00601E61">
            <w:pPr>
              <w:widowControl w:val="0"/>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7.3.7.Gavėjui per 5 (penkias) darbo dienas po Tiekėjo pranešimo apie Prekių trūkumų pašalinimą gavimo privalo patikrinti trūkumus, nurodytus Defektų akte arba Gavėjo pretenzijoje, ir raštu patvirtinti, kurie Prekių trūkumai buvo pašalinti.</w:t>
            </w:r>
          </w:p>
          <w:p w14:paraId="63FAC417" w14:textId="77777777" w:rsidR="001472BA" w:rsidRPr="00425E72" w:rsidRDefault="001472BA" w:rsidP="001472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7.4.1.</w:t>
            </w:r>
            <w:r w:rsidRPr="00425E72">
              <w:rPr>
                <w:rFonts w:eastAsia="Arial"/>
                <w:color w:val="000000" w:themeColor="text1"/>
                <w:szCs w:val="24"/>
              </w:rPr>
              <w:tab/>
              <w:t>Jeigu Tiekėjas atsisako pašalinti arba nepašalina Prekių trūkumų per Gavėjo nustatytus protingus terminus, Gavėjas turi teisę:</w:t>
            </w:r>
          </w:p>
          <w:p w14:paraId="28D83187" w14:textId="2ACBDFE2" w:rsidR="00BF6765" w:rsidRPr="00425E72" w:rsidRDefault="00BF6765" w:rsidP="001472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7.4.3.</w:t>
            </w:r>
            <w:r w:rsidRPr="00425E72">
              <w:rPr>
                <w:rFonts w:eastAsia="Arial"/>
                <w:color w:val="000000" w:themeColor="text1"/>
                <w:szCs w:val="24"/>
              </w:rPr>
              <w:tab/>
              <w:t xml:space="preserve">Tiekėjas privalo patenkinti Gavėjo pagal Bendrųjų sąlygų 7.4.4 punktą pareikštą piniginį reikalavimą per 30 (trisdešimt) dienų arba per ilgesnį Pirkėjo reikalavime nurodytą protingą terminą. </w:t>
            </w:r>
          </w:p>
          <w:p w14:paraId="0D77206C" w14:textId="77777777" w:rsidR="001472BA" w:rsidRPr="00425E72" w:rsidRDefault="001472BA" w:rsidP="001472BA">
            <w:pPr>
              <w:widowControl w:val="0"/>
              <w:tabs>
                <w:tab w:val="left" w:pos="567"/>
                <w:tab w:val="left" w:pos="851"/>
                <w:tab w:val="left" w:pos="992"/>
                <w:tab w:val="left" w:pos="1134"/>
              </w:tabs>
              <w:spacing w:line="259" w:lineRule="auto"/>
              <w:jc w:val="both"/>
              <w:rPr>
                <w:rFonts w:eastAsia="Arial"/>
                <w:color w:val="000000" w:themeColor="text1"/>
                <w:szCs w:val="24"/>
              </w:rPr>
            </w:pPr>
            <w:r w:rsidRPr="00425E72">
              <w:rPr>
                <w:rFonts w:eastAsia="Arial"/>
                <w:color w:val="000000" w:themeColor="text1"/>
                <w:szCs w:val="24"/>
              </w:rPr>
              <w:t>8.1.2.</w:t>
            </w:r>
            <w:r w:rsidRPr="00425E72">
              <w:rPr>
                <w:rFonts w:eastAsia="Arial"/>
                <w:color w:val="000000" w:themeColor="text1"/>
                <w:szCs w:val="24"/>
              </w:rPr>
              <w:tab/>
              <w:t xml:space="preserve">Jei taikytina, Gavėjas privalo ne vėliau kaip per 14 (keturiolika) darbo dienų nuo Sutarties įsigaliojimo arba per kitą pirkimo dokumentuose nurodytą terminą parengti ir pateikti Tiekėjui suderinimui Prekių tiekimo grafiką (toliau – </w:t>
            </w:r>
            <w:r w:rsidRPr="00425E72">
              <w:rPr>
                <w:rFonts w:eastAsia="Arial"/>
                <w:b/>
                <w:bCs/>
                <w:color w:val="000000" w:themeColor="text1"/>
                <w:szCs w:val="24"/>
              </w:rPr>
              <w:t>Grafikas</w:t>
            </w:r>
            <w:r w:rsidRPr="00425E72">
              <w:rPr>
                <w:rFonts w:eastAsia="Arial"/>
                <w:color w:val="000000" w:themeColor="text1"/>
                <w:szCs w:val="24"/>
              </w:rPr>
              <w:t>).</w:t>
            </w:r>
          </w:p>
          <w:p w14:paraId="0EB2EE58" w14:textId="77777777" w:rsidR="00E246CE" w:rsidRPr="00425E72" w:rsidRDefault="00E246CE" w:rsidP="00E246CE">
            <w:pPr>
              <w:widowControl w:val="0"/>
              <w:pBdr>
                <w:top w:val="nil"/>
                <w:left w:val="nil"/>
                <w:bottom w:val="nil"/>
                <w:right w:val="nil"/>
                <w:between w:val="nil"/>
              </w:pBdr>
              <w:tabs>
                <w:tab w:val="left" w:pos="567"/>
                <w:tab w:val="left" w:pos="851"/>
                <w:tab w:val="left" w:pos="992"/>
                <w:tab w:val="left" w:pos="1134"/>
              </w:tabs>
              <w:spacing w:line="259" w:lineRule="auto"/>
              <w:jc w:val="both"/>
              <w:rPr>
                <w:color w:val="000000" w:themeColor="text1"/>
                <w:szCs w:val="24"/>
              </w:rPr>
            </w:pPr>
            <w:r w:rsidRPr="00425E72">
              <w:rPr>
                <w:rFonts w:eastAsia="Arial"/>
                <w:color w:val="000000" w:themeColor="text1"/>
                <w:szCs w:val="24"/>
              </w:rPr>
              <w:t>12.2.1.</w:t>
            </w:r>
            <w:r w:rsidRPr="00425E72">
              <w:rPr>
                <w:rFonts w:eastAsia="Arial"/>
                <w:color w:val="000000" w:themeColor="text1"/>
                <w:szCs w:val="24"/>
              </w:rPr>
              <w:tab/>
            </w:r>
            <w:r w:rsidRPr="00425E72">
              <w:rPr>
                <w:color w:val="000000" w:themeColor="text1"/>
                <w:szCs w:val="24"/>
              </w:rPr>
              <w:t>Tiekėjas išrašo Sąskaitą Pirkėjui tik Tiekėjui ir Gavėjui pasirašius Prekių perdavimo–priėmimo aktą ir Prekių instaliavimo aktą.</w:t>
            </w:r>
          </w:p>
          <w:p w14:paraId="07F375FB" w14:textId="77777777" w:rsidR="00E246CE" w:rsidRPr="00425E72" w:rsidRDefault="00E246CE" w:rsidP="00E246CE">
            <w:pPr>
              <w:tabs>
                <w:tab w:val="left" w:pos="567"/>
              </w:tabs>
              <w:spacing w:line="259" w:lineRule="auto"/>
              <w:jc w:val="both"/>
              <w:textAlignment w:val="baseline"/>
              <w:rPr>
                <w:color w:val="000000" w:themeColor="text1"/>
                <w:szCs w:val="24"/>
              </w:rPr>
            </w:pPr>
            <w:r w:rsidRPr="00425E72">
              <w:rPr>
                <w:color w:val="000000" w:themeColor="text1"/>
                <w:szCs w:val="24"/>
              </w:rPr>
              <w:t>21.2.2. Gavėjas Sutartyje nurodyta tvarka negali priimti Prekių (pavyzdžiui, nebaigta įrengti patalpa, kurioje turi būti įmontuojamos Prekės), o Tiekėjas dėl to negali vykdyti Sutarties; </w:t>
            </w:r>
          </w:p>
          <w:p w14:paraId="673217FF" w14:textId="77777777" w:rsidR="00E246CE" w:rsidRPr="00425E72" w:rsidRDefault="00E246CE" w:rsidP="00E246CE">
            <w:pPr>
              <w:tabs>
                <w:tab w:val="left" w:pos="567"/>
              </w:tabs>
              <w:spacing w:line="259" w:lineRule="auto"/>
              <w:jc w:val="both"/>
              <w:textAlignment w:val="baseline"/>
              <w:rPr>
                <w:color w:val="000000" w:themeColor="text1"/>
                <w:szCs w:val="24"/>
              </w:rPr>
            </w:pPr>
            <w:r w:rsidRPr="00425E72">
              <w:rPr>
                <w:color w:val="000000" w:themeColor="text1"/>
                <w:szCs w:val="24"/>
              </w:rPr>
              <w:t xml:space="preserve"> 21.2.4. ne dėl Pirkėjo / Gavėjo kaltės vėluoja kitos Pirkėjo pirkimo sutarties, turinčios tiesioginės įtakos šiai Sutarčiai, vykdymas;  </w:t>
            </w:r>
          </w:p>
          <w:p w14:paraId="32CEEBB3" w14:textId="77777777" w:rsidR="00E246CE" w:rsidRPr="00425E72" w:rsidRDefault="00E246CE" w:rsidP="00E246CE">
            <w:pPr>
              <w:tabs>
                <w:tab w:val="left" w:pos="567"/>
              </w:tabs>
              <w:spacing w:line="264" w:lineRule="auto"/>
              <w:jc w:val="both"/>
              <w:textAlignment w:val="baseline"/>
              <w:rPr>
                <w:color w:val="000000" w:themeColor="text1"/>
                <w:szCs w:val="24"/>
              </w:rPr>
            </w:pPr>
            <w:r w:rsidRPr="00425E72">
              <w:rPr>
                <w:color w:val="000000" w:themeColor="text1"/>
                <w:szCs w:val="24"/>
              </w:rPr>
              <w:t xml:space="preserve">21.5.1. Atsiradus aplinkybėms, dėl kurių Tiekėjas negali vykdyti sutartinių įsipareigojimų, Tiekėjas apie tai nedelsdamas privalo informuoti Pirkėją ir Gavėją. Tiekėjo rašytiniame prašyme turi būti </w:t>
            </w:r>
            <w:r w:rsidRPr="00425E72">
              <w:rPr>
                <w:color w:val="000000" w:themeColor="text1"/>
                <w:szCs w:val="24"/>
              </w:rPr>
              <w:lastRenderedPageBreak/>
              <w:t>nurodyta stabdymo aplinkybė (Bendrųjų sąlygų 21.2 punktas) ir aplinkybės atsiradimą bei galimą terminą pagrindžiantys argumentai, objektyvūs faktai ir įrodymai. Gavėjas, įvertinęs prašymą, ne vėliau kaip per 3 (tris) darbo dienas raštu informuoja Tiekėją ir Pirkėją apie priimtą sprendimą dėl sutartinių įsipareigojimų vykdymo stabdymo. Tiekėjui nepateikus konkrečių argumentų, faktų, pagrįstų įrodymais, Gavėjas turi teisę raštu atsisakyti patvirtinti stabdymą. </w:t>
            </w:r>
          </w:p>
          <w:p w14:paraId="4735025A" w14:textId="77777777" w:rsidR="00E246CE" w:rsidRPr="00425E72" w:rsidRDefault="00E246CE" w:rsidP="00E246CE">
            <w:pPr>
              <w:spacing w:line="264" w:lineRule="auto"/>
              <w:jc w:val="both"/>
              <w:rPr>
                <w:color w:val="000000" w:themeColor="text1"/>
                <w:szCs w:val="24"/>
              </w:rPr>
            </w:pPr>
            <w:r w:rsidRPr="00425E72">
              <w:rPr>
                <w:color w:val="000000" w:themeColor="text1"/>
                <w:szCs w:val="24"/>
              </w:rPr>
              <w:t>21.5.2.Gavėjui raštu informavus Tiekėją ir Pirkėją ir pateikus jiems argumentuotą paaiškinimą, dėl kokių aplinkybių ir kuriam terminui yra būtina stabdyti sutartinių įsipareigojimų vykdymo terminą, Tiekėjas ne vėliau kaip per 3 (tris) darbo dienas raštu informuoja Pirkėją ir Gavėją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A805BE" w14:textId="77777777" w:rsidR="00E246CE" w:rsidRPr="00425E72" w:rsidRDefault="00E246CE" w:rsidP="00E246CE">
            <w:pPr>
              <w:spacing w:line="264" w:lineRule="auto"/>
              <w:jc w:val="both"/>
              <w:rPr>
                <w:color w:val="000000" w:themeColor="text1"/>
                <w:szCs w:val="24"/>
              </w:rPr>
            </w:pPr>
            <w:r w:rsidRPr="00425E72">
              <w:rPr>
                <w:color w:val="000000" w:themeColor="text1"/>
                <w:szCs w:val="24"/>
              </w:rPr>
              <w:t>21.5.3. Tiekėjas, gavęs Gavėjo raštišką pranešimą apie stabdymą, privalo nedelsiant, bet ne vėliau kaip per 3 (tris) darbo dienas po patvirtinimo išsiuntimo Pirkėjui ir Gavėjui dienos, sustabdyti sutartinių įsipareigojimų vykdymą. Jei Sutartis sustabdyta, Šalys negali vykdyti jokių jiems pagal Sutartį priskirtų įsipareigojimų.</w:t>
            </w:r>
          </w:p>
          <w:p w14:paraId="0B306DEC" w14:textId="77777777" w:rsidR="00E246CE" w:rsidRPr="00425E72" w:rsidRDefault="00E246CE" w:rsidP="00E246CE">
            <w:pPr>
              <w:tabs>
                <w:tab w:val="left" w:pos="567"/>
              </w:tabs>
              <w:spacing w:line="259" w:lineRule="auto"/>
              <w:jc w:val="both"/>
              <w:textAlignment w:val="baseline"/>
              <w:rPr>
                <w:color w:val="000000" w:themeColor="text1"/>
                <w:szCs w:val="24"/>
              </w:rPr>
            </w:pPr>
            <w:r w:rsidRPr="00425E72">
              <w:rPr>
                <w:color w:val="000000" w:themeColor="text1"/>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25E72">
              <w:rPr>
                <w:b/>
                <w:color w:val="000000" w:themeColor="text1"/>
                <w:szCs w:val="24"/>
              </w:rPr>
              <w:t xml:space="preserve"> </w:t>
            </w:r>
            <w:r w:rsidRPr="00425E72">
              <w:rPr>
                <w:color w:val="000000" w:themeColor="text1"/>
                <w:szCs w:val="24"/>
              </w:rPr>
              <w:t>Tiekėjo teisė siūlyti kitą terminą nelaikoma Pirkėjo ir Gavėjo pareiga tą terminą priimti. Pretenziją gavusios Šalies pasiūlytasis terminas pakeičia terminą, nurodytą pretenzijoje, tik jeigu kita Šalis jį patvirtina. </w:t>
            </w:r>
          </w:p>
          <w:p w14:paraId="0A59B8F7" w14:textId="77777777" w:rsidR="00E246CE" w:rsidRPr="00425E72" w:rsidRDefault="00E246CE" w:rsidP="00E246CE">
            <w:pPr>
              <w:tabs>
                <w:tab w:val="left" w:pos="567"/>
              </w:tabs>
              <w:spacing w:line="259" w:lineRule="auto"/>
              <w:jc w:val="both"/>
              <w:textAlignment w:val="baseline"/>
              <w:rPr>
                <w:color w:val="000000" w:themeColor="text1"/>
                <w:szCs w:val="24"/>
              </w:rPr>
            </w:pPr>
            <w:r w:rsidRPr="00425E72">
              <w:rPr>
                <w:color w:val="000000" w:themeColor="text1"/>
                <w:szCs w:val="24"/>
              </w:rPr>
              <w:t>22.2.2.3. pasikeičia teisės aktai, susiję su Sutarties objektu, Sutarties vykdymu, ar su Pirkėjo ir / ar Gavėjo vykdoma veikla, kuriai buvo sudaryta Sutartis, ir dėl tokių pakeitimų Pirkėjas nusprendžia nutraukti Sutartį;  </w:t>
            </w:r>
          </w:p>
          <w:p w14:paraId="2F1998CC" w14:textId="77777777" w:rsidR="00E246CE" w:rsidRPr="00425E72" w:rsidRDefault="00E246CE" w:rsidP="00E246CE">
            <w:pPr>
              <w:tabs>
                <w:tab w:val="left" w:pos="567"/>
              </w:tabs>
              <w:spacing w:line="259" w:lineRule="auto"/>
              <w:jc w:val="both"/>
              <w:textAlignment w:val="baseline"/>
              <w:rPr>
                <w:color w:val="000000" w:themeColor="text1"/>
                <w:szCs w:val="24"/>
              </w:rPr>
            </w:pPr>
            <w:r w:rsidRPr="00425E72">
              <w:rPr>
                <w:color w:val="000000" w:themeColor="text1"/>
                <w:szCs w:val="24"/>
              </w:rPr>
              <w:t>22.2.2.4. Gavėjas nusprendžia nebevykdyti veiklos, kurios vykdymui Sutartimi įsigyjamos Prekės ir Sutarties poreikis išnyksta; </w:t>
            </w:r>
          </w:p>
          <w:p w14:paraId="512D4C7A" w14:textId="77777777" w:rsidR="00E246CE" w:rsidRPr="00425E72" w:rsidRDefault="00E246CE" w:rsidP="00E246CE">
            <w:pPr>
              <w:tabs>
                <w:tab w:val="left" w:pos="567"/>
              </w:tabs>
              <w:spacing w:line="259" w:lineRule="auto"/>
              <w:jc w:val="both"/>
              <w:textAlignment w:val="baseline"/>
              <w:rPr>
                <w:color w:val="000000" w:themeColor="text1"/>
                <w:szCs w:val="24"/>
              </w:rPr>
            </w:pPr>
            <w:r w:rsidRPr="00425E72">
              <w:rPr>
                <w:color w:val="000000" w:themeColor="text1"/>
                <w:szCs w:val="24"/>
              </w:rPr>
              <w:t>22.2.2.7. keičiasi Pirkėjo ir / ar Gavėjo organizacinė struktūra – juridinis statusas, pobūdis ar valdymo struktūra ir tai gali turėti įtakos tinkamam Sutarties įvykdymui arba Sutarties poreikiui; </w:t>
            </w:r>
          </w:p>
          <w:p w14:paraId="382B3BB3" w14:textId="77777777" w:rsidR="00E246CE" w:rsidRPr="00425E72" w:rsidRDefault="00E246CE" w:rsidP="00E246CE">
            <w:pPr>
              <w:tabs>
                <w:tab w:val="left" w:pos="567"/>
              </w:tabs>
              <w:spacing w:line="259" w:lineRule="auto"/>
              <w:jc w:val="both"/>
              <w:textAlignment w:val="baseline"/>
              <w:rPr>
                <w:rFonts w:eastAsia="Arial"/>
                <w:color w:val="000000" w:themeColor="text1"/>
                <w:szCs w:val="24"/>
              </w:rPr>
            </w:pPr>
            <w:r w:rsidRPr="00425E72">
              <w:rPr>
                <w:color w:val="000000" w:themeColor="text1"/>
                <w:szCs w:val="24"/>
              </w:rPr>
              <w:t>22.2.2.11.</w:t>
            </w:r>
            <w:r w:rsidRPr="00425E72">
              <w:rPr>
                <w:rFonts w:eastAsia="Arial"/>
                <w:color w:val="000000" w:themeColor="text1"/>
                <w:szCs w:val="24"/>
              </w:rPr>
              <w:t xml:space="preserve"> Tiekėjas atsisako pašalinti arba nepašalina Prekių trūkumų per Gavėjo nustatytus protingus terminus;</w:t>
            </w:r>
          </w:p>
          <w:p w14:paraId="6D9E0E9A" w14:textId="77777777" w:rsidR="00E246CE" w:rsidRPr="00425E72" w:rsidRDefault="00E246CE" w:rsidP="00E246CE">
            <w:pPr>
              <w:tabs>
                <w:tab w:val="left" w:pos="567"/>
              </w:tabs>
              <w:spacing w:line="259" w:lineRule="auto"/>
              <w:jc w:val="both"/>
              <w:textAlignment w:val="baseline"/>
              <w:rPr>
                <w:color w:val="000000" w:themeColor="text1"/>
                <w:szCs w:val="24"/>
              </w:rPr>
            </w:pPr>
            <w:r w:rsidRPr="00425E72">
              <w:rPr>
                <w:color w:val="000000" w:themeColor="text1"/>
                <w:szCs w:val="24"/>
              </w:rPr>
              <w:t>22.2.2.12. Tiekėjas pažeidžia Sutartį arba įstatymus bei kitus teisės aktus ir per Gavėjo rašytinėje pretenzijoje nurodytą terminą neištaiso pažeidimo.</w:t>
            </w:r>
          </w:p>
          <w:p w14:paraId="46C275C3" w14:textId="77777777" w:rsidR="00E246CE" w:rsidRPr="00425E72" w:rsidRDefault="00E246CE" w:rsidP="00E246CE">
            <w:pPr>
              <w:tabs>
                <w:tab w:val="left" w:pos="567"/>
              </w:tabs>
              <w:spacing w:line="259" w:lineRule="auto"/>
              <w:jc w:val="both"/>
              <w:textAlignment w:val="baseline"/>
              <w:rPr>
                <w:color w:val="000000" w:themeColor="text1"/>
                <w:szCs w:val="24"/>
              </w:rPr>
            </w:pPr>
            <w:r w:rsidRPr="00425E72">
              <w:rPr>
                <w:color w:val="000000" w:themeColor="text1"/>
                <w:szCs w:val="24"/>
              </w:rPr>
              <w:t xml:space="preserve">22.3.1. Tiekėjas turi teisę vienašališkai nutraukti Sutartį, įspėjęs Pirkėją ir Gavėją raštu prieš ne trumpesnį nei 30 (trisdešimties) dienų terminą, </w:t>
            </w:r>
            <w:r w:rsidRPr="00425E72">
              <w:rPr>
                <w:color w:val="000000" w:themeColor="text1"/>
                <w:szCs w:val="24"/>
              </w:rPr>
              <w:lastRenderedPageBreak/>
              <w:t>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D2C9494" w14:textId="77777777" w:rsidR="00E246CE" w:rsidRPr="00425E72" w:rsidRDefault="00E246CE" w:rsidP="00E246CE">
            <w:pPr>
              <w:tabs>
                <w:tab w:val="left" w:pos="567"/>
              </w:tabs>
              <w:spacing w:line="259" w:lineRule="auto"/>
              <w:jc w:val="both"/>
              <w:textAlignment w:val="baseline"/>
              <w:rPr>
                <w:color w:val="000000" w:themeColor="text1"/>
                <w:szCs w:val="24"/>
              </w:rPr>
            </w:pPr>
            <w:r w:rsidRPr="00425E72">
              <w:rPr>
                <w:color w:val="000000" w:themeColor="text1"/>
                <w:szCs w:val="24"/>
              </w:rPr>
              <w:t>22.3.2. Tiekėjas turi teisę vienašališkai nutraukti Sutartį, įspėjęs Pirkėją ir Gavėją raštu prieš ne trumpesnį nei 10 (dešimties) dienų terminą, jeigu:</w:t>
            </w:r>
          </w:p>
          <w:p w14:paraId="08020247" w14:textId="77777777" w:rsidR="00E246CE" w:rsidRPr="00425E72" w:rsidRDefault="00E246CE" w:rsidP="00E246CE">
            <w:pPr>
              <w:spacing w:line="259" w:lineRule="auto"/>
              <w:jc w:val="both"/>
              <w:rPr>
                <w:color w:val="000000" w:themeColor="text1"/>
                <w:szCs w:val="24"/>
              </w:rPr>
            </w:pPr>
            <w:r w:rsidRPr="00425E72">
              <w:rPr>
                <w:color w:val="000000" w:themeColor="text1"/>
                <w:szCs w:val="24"/>
              </w:rPr>
              <w:t xml:space="preserve">23.1.3. jei Tiekėjas, ne vėliau kaip prieš 10 (dešimt) dienų iki numatomo Prekių keitimo, pateikė Pirkėjui ir Gavėjui rašytinį prašymą su keitimą pagrindžiančiais dokumentais bei gavo Pirkėjo ir Gavėjo rašytinį sutikimą. Pirkėjas turi teisę nesutikti su Prekės keitimu ir turi teisę nutraukti Sutartį, jei Tiekėjas nepateikė įrodymų ar jų pateikimas nepagrindžia keičiamos Prekės atitikimo pirkimo dokumentams </w:t>
            </w:r>
            <w:r w:rsidRPr="00425E72">
              <w:rPr>
                <w:color w:val="000000" w:themeColor="text1"/>
                <w:szCs w:val="24"/>
                <w:shd w:val="clear" w:color="auto" w:fill="FFFFFF"/>
              </w:rPr>
              <w:t>ir lygiavertiškumo ar geresnės kokybės nei šiuo metu tiekiamos Prekės</w:t>
            </w:r>
            <w:r w:rsidRPr="00425E72">
              <w:rPr>
                <w:color w:val="000000" w:themeColor="text1"/>
                <w:szCs w:val="24"/>
              </w:rPr>
              <w:t>;</w:t>
            </w:r>
          </w:p>
          <w:p w14:paraId="26540C91" w14:textId="08FE11F0" w:rsidR="006937FD" w:rsidRPr="00425E72" w:rsidRDefault="00E246CE" w:rsidP="00601E61">
            <w:pPr>
              <w:widowControl w:val="0"/>
              <w:tabs>
                <w:tab w:val="left" w:pos="0"/>
                <w:tab w:val="left" w:pos="851"/>
                <w:tab w:val="left" w:pos="992"/>
                <w:tab w:val="left" w:pos="1134"/>
              </w:tabs>
              <w:spacing w:line="259" w:lineRule="auto"/>
              <w:jc w:val="both"/>
              <w:rPr>
                <w:color w:val="000000" w:themeColor="text1"/>
                <w:kern w:val="2"/>
                <w:szCs w:val="24"/>
              </w:rPr>
            </w:pPr>
            <w:r w:rsidRPr="00425E72">
              <w:rPr>
                <w:rFonts w:eastAsia="Arial"/>
                <w:color w:val="000000" w:themeColor="text1"/>
                <w:szCs w:val="24"/>
              </w:rPr>
              <w:t>24.5. Jeigu pranešimas siunčiamas keliais skirtingais būdais, laikoma, kad gavėjas jį gavo tada, kai jis gavo pirmesnįjį pranešimą.</w:t>
            </w:r>
          </w:p>
        </w:tc>
      </w:tr>
      <w:tr w:rsidR="00D555ED" w:rsidRPr="003821B8" w14:paraId="1C1BFE21" w14:textId="77777777">
        <w:trPr>
          <w:trHeight w:val="300"/>
        </w:trPr>
        <w:tc>
          <w:tcPr>
            <w:tcW w:w="2532" w:type="dxa"/>
          </w:tcPr>
          <w:p w14:paraId="28382281" w14:textId="3B473B00" w:rsidR="00D555ED" w:rsidRPr="002F77C9" w:rsidRDefault="007D6D22" w:rsidP="002F77C9">
            <w:pPr>
              <w:jc w:val="both"/>
              <w:rPr>
                <w:b/>
                <w:bCs/>
                <w:color w:val="000000" w:themeColor="text1"/>
                <w:kern w:val="2"/>
                <w:szCs w:val="24"/>
              </w:rPr>
            </w:pPr>
            <w:r w:rsidRPr="002F77C9">
              <w:rPr>
                <w:b/>
                <w:bCs/>
                <w:color w:val="000000" w:themeColor="text1"/>
                <w:kern w:val="2"/>
                <w:szCs w:val="24"/>
              </w:rPr>
              <w:lastRenderedPageBreak/>
              <w:t xml:space="preserve">13.2. </w:t>
            </w:r>
          </w:p>
        </w:tc>
        <w:tc>
          <w:tcPr>
            <w:tcW w:w="7003" w:type="dxa"/>
            <w:gridSpan w:val="3"/>
          </w:tcPr>
          <w:p w14:paraId="00D1B425" w14:textId="77777777" w:rsidR="00D555ED" w:rsidRPr="002F77C9" w:rsidRDefault="007D6D22" w:rsidP="002F77C9">
            <w:pPr>
              <w:jc w:val="both"/>
              <w:rPr>
                <w:color w:val="000000" w:themeColor="text1"/>
                <w:kern w:val="2"/>
                <w:szCs w:val="24"/>
              </w:rPr>
            </w:pPr>
            <w:r w:rsidRPr="002F77C9">
              <w:rPr>
                <w:color w:val="000000" w:themeColor="text1"/>
                <w:kern w:val="2"/>
                <w:szCs w:val="24"/>
              </w:rPr>
              <w:t>Šalys susitaria papildyti Sutarties Bendrąsias sąlygas nurodytu punktu, tačiau kitų punktų numeracijos nekeisti:</w:t>
            </w:r>
          </w:p>
          <w:p w14:paraId="2C363A18" w14:textId="71CE9F37" w:rsidR="00D045B0" w:rsidRPr="002F77C9" w:rsidRDefault="00D045B0" w:rsidP="002F77C9">
            <w:pPr>
              <w:jc w:val="both"/>
              <w:rPr>
                <w:color w:val="000000" w:themeColor="text1"/>
                <w:kern w:val="2"/>
                <w:szCs w:val="24"/>
              </w:rPr>
            </w:pPr>
            <w:r w:rsidRPr="002F77C9">
              <w:rPr>
                <w:color w:val="000000" w:themeColor="text1"/>
                <w:kern w:val="2"/>
                <w:szCs w:val="24"/>
              </w:rPr>
              <w:t>1.1.</w:t>
            </w:r>
            <w:r w:rsidR="00930D2B" w:rsidRPr="002F77C9">
              <w:rPr>
                <w:color w:val="000000" w:themeColor="text1"/>
                <w:kern w:val="2"/>
                <w:szCs w:val="24"/>
              </w:rPr>
              <w:t>1.</w:t>
            </w:r>
            <w:r w:rsidRPr="002F77C9">
              <w:rPr>
                <w:color w:val="000000" w:themeColor="text1"/>
                <w:kern w:val="2"/>
                <w:szCs w:val="24"/>
              </w:rPr>
              <w:t>5</w:t>
            </w:r>
            <w:r w:rsidR="00930D2B" w:rsidRPr="002F77C9">
              <w:rPr>
                <w:rStyle w:val="FootnoteReference"/>
                <w:color w:val="000000" w:themeColor="text1"/>
                <w:kern w:val="2"/>
                <w:szCs w:val="24"/>
              </w:rPr>
              <w:footnoteReference w:id="2"/>
            </w:r>
            <w:r w:rsidR="00930D2B" w:rsidRPr="002F77C9">
              <w:rPr>
                <w:color w:val="000000" w:themeColor="text1"/>
                <w:kern w:val="2"/>
                <w:szCs w:val="24"/>
              </w:rPr>
              <w:t xml:space="preserve"> Prekių instaliavimo ir patikrinimo aktas – dokumentas, kuriuo patvirtinama, jog Prekės yra tinkamai instaliuot</w:t>
            </w:r>
            <w:r w:rsidR="002F77C9" w:rsidRPr="002F77C9">
              <w:rPr>
                <w:color w:val="000000" w:themeColor="text1"/>
                <w:kern w:val="2"/>
                <w:szCs w:val="24"/>
              </w:rPr>
              <w:t>o</w:t>
            </w:r>
            <w:r w:rsidR="00930D2B" w:rsidRPr="002F77C9">
              <w:rPr>
                <w:color w:val="000000" w:themeColor="text1"/>
                <w:kern w:val="2"/>
                <w:szCs w:val="24"/>
              </w:rPr>
              <w:t>s ir funkcionuojan</w:t>
            </w:r>
            <w:r w:rsidR="002F77C9" w:rsidRPr="002F77C9">
              <w:rPr>
                <w:color w:val="000000" w:themeColor="text1"/>
                <w:kern w:val="2"/>
                <w:szCs w:val="24"/>
              </w:rPr>
              <w:t>čios.</w:t>
            </w:r>
          </w:p>
          <w:p w14:paraId="0C906FC1" w14:textId="4A0D7C11" w:rsidR="007D6D22" w:rsidRPr="002F77C9" w:rsidRDefault="007D6D22" w:rsidP="002F77C9">
            <w:pPr>
              <w:jc w:val="both"/>
              <w:rPr>
                <w:color w:val="000000" w:themeColor="text1"/>
                <w:kern w:val="2"/>
                <w:szCs w:val="24"/>
              </w:rPr>
            </w:pPr>
            <w:r w:rsidRPr="002F77C9">
              <w:rPr>
                <w:color w:val="000000" w:themeColor="text1"/>
                <w:kern w:val="2"/>
                <w:szCs w:val="24"/>
              </w:rPr>
              <w:t>6.2.7.</w:t>
            </w:r>
            <w:r w:rsidRPr="002F77C9">
              <w:rPr>
                <w:color w:val="000000" w:themeColor="text1"/>
                <w:kern w:val="2"/>
                <w:szCs w:val="24"/>
                <w:vertAlign w:val="superscript"/>
              </w:rPr>
              <w:t xml:space="preserve">1 </w:t>
            </w:r>
            <w:r w:rsidRPr="002F77C9">
              <w:rPr>
                <w:color w:val="000000" w:themeColor="text1"/>
                <w:kern w:val="2"/>
                <w:szCs w:val="24"/>
              </w:rPr>
              <w:t xml:space="preserve">Pasirašius Prekių priėmimo-perdavimo aktą ir Tiekėjui pašalinus trūkumus ir pažeidimus, jeigu tokie nustatyti, bei instaliavus Prekes ir apmokius personalą, pasirašomas Prekių instaliavimo aktas. </w:t>
            </w:r>
          </w:p>
        </w:tc>
      </w:tr>
      <w:tr w:rsidR="00D555ED" w:rsidRPr="003821B8" w14:paraId="1ACC04AA" w14:textId="77777777">
        <w:trPr>
          <w:trHeight w:val="300"/>
        </w:trPr>
        <w:tc>
          <w:tcPr>
            <w:tcW w:w="2532" w:type="dxa"/>
          </w:tcPr>
          <w:p w14:paraId="0DC03223" w14:textId="3E02E4BD" w:rsidR="00D555ED" w:rsidRPr="002F77C9" w:rsidRDefault="00E246CE" w:rsidP="002F77C9">
            <w:pPr>
              <w:jc w:val="both"/>
              <w:rPr>
                <w:b/>
                <w:bCs/>
                <w:color w:val="000000" w:themeColor="text1"/>
                <w:kern w:val="2"/>
                <w:szCs w:val="24"/>
              </w:rPr>
            </w:pPr>
            <w:r w:rsidRPr="002F77C9">
              <w:rPr>
                <w:b/>
                <w:bCs/>
                <w:color w:val="000000" w:themeColor="text1"/>
                <w:kern w:val="2"/>
                <w:szCs w:val="24"/>
              </w:rPr>
              <w:t xml:space="preserve">13.3. </w:t>
            </w:r>
          </w:p>
        </w:tc>
        <w:tc>
          <w:tcPr>
            <w:tcW w:w="7003" w:type="dxa"/>
            <w:gridSpan w:val="3"/>
          </w:tcPr>
          <w:p w14:paraId="215025EF" w14:textId="2B945A10" w:rsidR="00D555ED" w:rsidRPr="002F77C9" w:rsidRDefault="00336300" w:rsidP="002F77C9">
            <w:pPr>
              <w:jc w:val="both"/>
              <w:rPr>
                <w:color w:val="000000" w:themeColor="text1"/>
                <w:kern w:val="2"/>
                <w:szCs w:val="24"/>
              </w:rPr>
            </w:pPr>
            <w:r w:rsidRPr="002F77C9">
              <w:rPr>
                <w:color w:val="000000" w:themeColor="text1"/>
                <w:kern w:val="2"/>
                <w:szCs w:val="24"/>
              </w:rPr>
              <w:t>Šalys susitaria išbraukti nurodytus Sutarties Bendrųjų sąlygų punktus, tačiau kitų punktų numeracijos nekeisti:6.2.3, 6.2.4, 6.2.5, 6.2.6, 6.2.7</w:t>
            </w:r>
          </w:p>
        </w:tc>
      </w:tr>
      <w:tr w:rsidR="00E76C41" w:rsidRPr="003821B8" w14:paraId="5D075818" w14:textId="77777777" w:rsidTr="00065B1D">
        <w:trPr>
          <w:trHeight w:val="4986"/>
        </w:trPr>
        <w:tc>
          <w:tcPr>
            <w:tcW w:w="2532" w:type="dxa"/>
          </w:tcPr>
          <w:p w14:paraId="1EB3AAC6" w14:textId="537FCD07" w:rsidR="00E76C41" w:rsidRPr="002F77C9" w:rsidRDefault="00E76C41" w:rsidP="002F77C9">
            <w:pPr>
              <w:jc w:val="both"/>
              <w:rPr>
                <w:b/>
                <w:bCs/>
                <w:color w:val="000000" w:themeColor="text1"/>
                <w:kern w:val="2"/>
                <w:szCs w:val="24"/>
              </w:rPr>
            </w:pPr>
            <w:r>
              <w:rPr>
                <w:b/>
                <w:bCs/>
                <w:color w:val="000000" w:themeColor="text1"/>
                <w:kern w:val="2"/>
                <w:szCs w:val="24"/>
              </w:rPr>
              <w:lastRenderedPageBreak/>
              <w:t>13.</w:t>
            </w:r>
            <w:r w:rsidR="0096095F">
              <w:rPr>
                <w:b/>
                <w:bCs/>
                <w:color w:val="000000" w:themeColor="text1"/>
                <w:kern w:val="2"/>
                <w:szCs w:val="24"/>
              </w:rPr>
              <w:t>4</w:t>
            </w:r>
            <w:r>
              <w:rPr>
                <w:b/>
                <w:bCs/>
                <w:color w:val="000000" w:themeColor="text1"/>
                <w:kern w:val="2"/>
                <w:szCs w:val="24"/>
              </w:rPr>
              <w:t>.</w:t>
            </w:r>
          </w:p>
        </w:tc>
        <w:tc>
          <w:tcPr>
            <w:tcW w:w="7003" w:type="dxa"/>
            <w:gridSpan w:val="3"/>
          </w:tcPr>
          <w:p w14:paraId="699D7308" w14:textId="77777777" w:rsidR="00E76C41" w:rsidRDefault="00E76C41" w:rsidP="00E76C41">
            <w:r>
              <w:t>Šalys susitaria pakeisti nurodytus Sutarties Bendrųjų sąlygų punktus ir išdėstyti juos nauja redakcija:</w:t>
            </w:r>
          </w:p>
          <w:p w14:paraId="5852E4FA" w14:textId="77777777" w:rsidR="00E76C41" w:rsidRDefault="00E76C41" w:rsidP="00E76C41">
            <w: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u w:val="single"/>
              </w:rPr>
              <w:t>2014/55/ES</w:t>
            </w:r>
            <w:r>
              <w:t> (toliau – </w:t>
            </w:r>
            <w:r>
              <w:rPr>
                <w:b/>
                <w:bCs/>
              </w:rPr>
              <w:t>Europos elektroninių sąskaitų faktūrų</w:t>
            </w:r>
            <w:r>
              <w:t> </w:t>
            </w:r>
            <w:r>
              <w:rPr>
                <w:b/>
                <w:bCs/>
              </w:rPr>
              <w:t>standartas</w:t>
            </w:r>
            <w:r>
              <w:t>), Tiekėjas gali pateikti per informacinę sistemą „SABIS“ (</w:t>
            </w:r>
            <w:hyperlink r:id="rId11" w:tgtFrame="_blank" w:history="1">
              <w:r>
                <w:rPr>
                  <w:rStyle w:val="Hyperlink"/>
                </w:rPr>
                <w:t>https://sabis.nbfc.lt/</w:t>
              </w:r>
            </w:hyperlink>
            <w:r>
              <w:t>) arba per kitą savo pasirinktą informacinę sistemą;</w:t>
            </w:r>
          </w:p>
          <w:p w14:paraId="7F273A4F" w14:textId="77777777" w:rsidR="00E76C41" w:rsidRDefault="00E76C41" w:rsidP="00E76C41">
            <w:r>
              <w:t>12.2.1.2. Europos elektroninių sąskaitų faktūrų standarto neatitinkančią elektroninę sąskaitą faktūrą Tiekėjas privalo pateikti, naudodamasis informacinės sistemos „SABIS“ priemonėmis (</w:t>
            </w:r>
            <w:hyperlink r:id="rId12" w:tgtFrame="_blank" w:history="1">
              <w:r>
                <w:rPr>
                  <w:rStyle w:val="Hyperlink"/>
                </w:rPr>
                <w:t>https://sabis.nbfc.lt/</w:t>
              </w:r>
            </w:hyperlink>
            <w:r>
              <w:t>).</w:t>
            </w:r>
          </w:p>
          <w:p w14:paraId="6DAB3B1A" w14:textId="022A2CE5" w:rsidR="00065B1D" w:rsidRPr="002F77C9" w:rsidRDefault="00E76C41" w:rsidP="0096095F">
            <w:pPr>
              <w:jc w:val="both"/>
              <w:rPr>
                <w:color w:val="000000" w:themeColor="text1"/>
                <w:kern w:val="2"/>
                <w:szCs w:val="24"/>
              </w:rPr>
            </w:pPr>
            <w:r>
              <w:t>12.2.2.   Pirkėjas elektronines sąskaitas faktūras priima ir apdoroja naudodamasis informacinės sistemos „SABIS“ priemonėmis, išskyrus VPĮ nustatytus išimtinius atvejus.</w:t>
            </w:r>
          </w:p>
        </w:tc>
      </w:tr>
      <w:tr w:rsidR="00065B1D" w:rsidRPr="003821B8" w14:paraId="70A34E20" w14:textId="77777777">
        <w:trPr>
          <w:trHeight w:val="523"/>
        </w:trPr>
        <w:tc>
          <w:tcPr>
            <w:tcW w:w="2532" w:type="dxa"/>
          </w:tcPr>
          <w:p w14:paraId="720A101E" w14:textId="27090E9B" w:rsidR="00065B1D" w:rsidRDefault="00065B1D" w:rsidP="002F77C9">
            <w:pPr>
              <w:jc w:val="both"/>
              <w:rPr>
                <w:b/>
                <w:bCs/>
                <w:color w:val="000000" w:themeColor="text1"/>
                <w:kern w:val="2"/>
                <w:szCs w:val="24"/>
              </w:rPr>
            </w:pPr>
            <w:r>
              <w:rPr>
                <w:b/>
                <w:bCs/>
                <w:color w:val="000000" w:themeColor="text1"/>
                <w:kern w:val="2"/>
                <w:szCs w:val="24"/>
              </w:rPr>
              <w:t>13.5</w:t>
            </w:r>
            <w:r w:rsidR="0096095F">
              <w:rPr>
                <w:b/>
                <w:bCs/>
                <w:color w:val="000000" w:themeColor="text1"/>
                <w:kern w:val="2"/>
                <w:szCs w:val="24"/>
              </w:rPr>
              <w:t>.</w:t>
            </w:r>
          </w:p>
        </w:tc>
        <w:tc>
          <w:tcPr>
            <w:tcW w:w="7003" w:type="dxa"/>
            <w:gridSpan w:val="3"/>
          </w:tcPr>
          <w:p w14:paraId="07194CC8" w14:textId="6FCC5013" w:rsidR="00065B1D" w:rsidRDefault="00065B1D" w:rsidP="00A2276D">
            <w:pPr>
              <w:jc w:val="both"/>
            </w:pPr>
            <w:r w:rsidRPr="002F77C9">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5A5832" w:rsidRPr="003821B8" w14:paraId="791B0471" w14:textId="77777777">
        <w:trPr>
          <w:trHeight w:val="300"/>
        </w:trPr>
        <w:tc>
          <w:tcPr>
            <w:tcW w:w="9535" w:type="dxa"/>
            <w:gridSpan w:val="4"/>
          </w:tcPr>
          <w:p w14:paraId="5F66781E" w14:textId="77777777" w:rsidR="005A5832" w:rsidRPr="003821B8" w:rsidRDefault="00A10867">
            <w:pPr>
              <w:jc w:val="center"/>
              <w:rPr>
                <w:b/>
                <w:bCs/>
                <w:kern w:val="2"/>
                <w:szCs w:val="24"/>
              </w:rPr>
            </w:pPr>
            <w:r w:rsidRPr="003821B8">
              <w:rPr>
                <w:b/>
                <w:bCs/>
                <w:kern w:val="2"/>
                <w:szCs w:val="24"/>
              </w:rPr>
              <w:t>14. SUTARTIES PRIEDAI</w:t>
            </w:r>
          </w:p>
        </w:tc>
      </w:tr>
      <w:tr w:rsidR="005A5832" w:rsidRPr="003821B8" w14:paraId="2965F90E" w14:textId="77777777">
        <w:trPr>
          <w:trHeight w:val="300"/>
        </w:trPr>
        <w:tc>
          <w:tcPr>
            <w:tcW w:w="2532" w:type="dxa"/>
          </w:tcPr>
          <w:p w14:paraId="1C866953" w14:textId="77777777" w:rsidR="005A5832" w:rsidRPr="003821B8" w:rsidRDefault="00A10867">
            <w:pPr>
              <w:jc w:val="center"/>
              <w:rPr>
                <w:b/>
                <w:bCs/>
                <w:kern w:val="2"/>
                <w:szCs w:val="24"/>
              </w:rPr>
            </w:pPr>
            <w:r w:rsidRPr="003821B8">
              <w:rPr>
                <w:b/>
                <w:bCs/>
                <w:kern w:val="2"/>
                <w:szCs w:val="24"/>
              </w:rPr>
              <w:t>14.1. Priedas Nr. 1</w:t>
            </w:r>
          </w:p>
        </w:tc>
        <w:tc>
          <w:tcPr>
            <w:tcW w:w="7003" w:type="dxa"/>
            <w:gridSpan w:val="3"/>
          </w:tcPr>
          <w:p w14:paraId="6B835BCF" w14:textId="07223E0C" w:rsidR="005A5832" w:rsidRPr="00451F4D" w:rsidRDefault="00451F4D" w:rsidP="00451F4D">
            <w:pPr>
              <w:rPr>
                <w:kern w:val="2"/>
                <w:szCs w:val="24"/>
              </w:rPr>
            </w:pPr>
            <w:r w:rsidRPr="00451F4D">
              <w:rPr>
                <w:kern w:val="2"/>
                <w:szCs w:val="24"/>
              </w:rPr>
              <w:t>Prekių sąrašas</w:t>
            </w:r>
          </w:p>
        </w:tc>
      </w:tr>
      <w:tr w:rsidR="005A5832" w:rsidRPr="003821B8" w14:paraId="32BF9362" w14:textId="77777777">
        <w:trPr>
          <w:trHeight w:val="300"/>
        </w:trPr>
        <w:tc>
          <w:tcPr>
            <w:tcW w:w="2532" w:type="dxa"/>
          </w:tcPr>
          <w:p w14:paraId="48105472" w14:textId="77777777" w:rsidR="005A5832" w:rsidRPr="003821B8" w:rsidRDefault="00A10867">
            <w:pPr>
              <w:jc w:val="center"/>
              <w:rPr>
                <w:b/>
                <w:bCs/>
                <w:kern w:val="2"/>
                <w:szCs w:val="24"/>
              </w:rPr>
            </w:pPr>
            <w:r w:rsidRPr="003821B8">
              <w:rPr>
                <w:b/>
                <w:bCs/>
                <w:kern w:val="2"/>
                <w:szCs w:val="24"/>
              </w:rPr>
              <w:t>14.2. Priedas Nr. 2</w:t>
            </w:r>
          </w:p>
        </w:tc>
        <w:tc>
          <w:tcPr>
            <w:tcW w:w="7003" w:type="dxa"/>
            <w:gridSpan w:val="3"/>
          </w:tcPr>
          <w:p w14:paraId="35846265" w14:textId="47B30A1B" w:rsidR="005A5832" w:rsidRPr="00451F4D" w:rsidRDefault="00451F4D" w:rsidP="00451F4D">
            <w:pPr>
              <w:rPr>
                <w:kern w:val="2"/>
                <w:szCs w:val="24"/>
              </w:rPr>
            </w:pPr>
            <w:r w:rsidRPr="00451F4D">
              <w:rPr>
                <w:szCs w:val="24"/>
              </w:rPr>
              <w:t>Techninė specifikacija</w:t>
            </w:r>
          </w:p>
        </w:tc>
      </w:tr>
      <w:tr w:rsidR="005A5832" w:rsidRPr="003821B8" w14:paraId="691843D0" w14:textId="77777777">
        <w:trPr>
          <w:trHeight w:val="300"/>
        </w:trPr>
        <w:tc>
          <w:tcPr>
            <w:tcW w:w="2532" w:type="dxa"/>
          </w:tcPr>
          <w:p w14:paraId="7A85F682" w14:textId="77777777" w:rsidR="005A5832" w:rsidRPr="00451F4D" w:rsidRDefault="00A10867">
            <w:pPr>
              <w:jc w:val="center"/>
              <w:rPr>
                <w:b/>
                <w:bCs/>
                <w:kern w:val="2"/>
                <w:szCs w:val="24"/>
              </w:rPr>
            </w:pPr>
            <w:r w:rsidRPr="00451F4D">
              <w:rPr>
                <w:b/>
                <w:bCs/>
                <w:kern w:val="2"/>
                <w:szCs w:val="24"/>
              </w:rPr>
              <w:t>14.3. Priedas Nr. 3</w:t>
            </w:r>
          </w:p>
        </w:tc>
        <w:tc>
          <w:tcPr>
            <w:tcW w:w="7003" w:type="dxa"/>
            <w:gridSpan w:val="3"/>
          </w:tcPr>
          <w:p w14:paraId="004EC640" w14:textId="25226C0E" w:rsidR="005A5832" w:rsidRPr="00451F4D" w:rsidRDefault="00FB55E9" w:rsidP="00451F4D">
            <w:pPr>
              <w:rPr>
                <w:kern w:val="2"/>
                <w:szCs w:val="24"/>
              </w:rPr>
            </w:pPr>
            <w:r>
              <w:rPr>
                <w:color w:val="000000"/>
                <w:kern w:val="2"/>
                <w:szCs w:val="24"/>
              </w:rPr>
              <w:t>Prekių priėmimo-perdavimo aktas</w:t>
            </w:r>
          </w:p>
        </w:tc>
      </w:tr>
      <w:tr w:rsidR="00FB55E9" w:rsidRPr="003821B8" w14:paraId="0AF85D9C" w14:textId="77777777">
        <w:trPr>
          <w:trHeight w:val="300"/>
        </w:trPr>
        <w:tc>
          <w:tcPr>
            <w:tcW w:w="2532" w:type="dxa"/>
          </w:tcPr>
          <w:p w14:paraId="08C9690D" w14:textId="68CB411F" w:rsidR="00FB55E9" w:rsidRPr="00451F4D" w:rsidRDefault="00FB55E9">
            <w:pPr>
              <w:jc w:val="center"/>
              <w:rPr>
                <w:b/>
                <w:bCs/>
                <w:kern w:val="2"/>
                <w:szCs w:val="24"/>
              </w:rPr>
            </w:pPr>
            <w:r>
              <w:rPr>
                <w:b/>
                <w:bCs/>
                <w:kern w:val="2"/>
                <w:szCs w:val="24"/>
              </w:rPr>
              <w:t xml:space="preserve">14.4. Priedas Nr. 4 </w:t>
            </w:r>
          </w:p>
        </w:tc>
        <w:tc>
          <w:tcPr>
            <w:tcW w:w="7003" w:type="dxa"/>
            <w:gridSpan w:val="3"/>
          </w:tcPr>
          <w:p w14:paraId="31CFC654" w14:textId="3670D7CC" w:rsidR="00FB55E9" w:rsidRPr="00451F4D" w:rsidRDefault="00FB55E9" w:rsidP="00451F4D">
            <w:pPr>
              <w:rPr>
                <w:color w:val="000000"/>
                <w:kern w:val="2"/>
                <w:szCs w:val="24"/>
              </w:rPr>
            </w:pPr>
            <w:r>
              <w:rPr>
                <w:color w:val="000000"/>
                <w:kern w:val="2"/>
                <w:szCs w:val="24"/>
              </w:rPr>
              <w:t>Prekių instaliavimo</w:t>
            </w:r>
            <w:r w:rsidR="00D045B0">
              <w:rPr>
                <w:color w:val="000000"/>
                <w:kern w:val="2"/>
                <w:szCs w:val="24"/>
              </w:rPr>
              <w:t xml:space="preserve"> ir patikrinimo</w:t>
            </w:r>
            <w:r>
              <w:rPr>
                <w:color w:val="000000"/>
                <w:kern w:val="2"/>
                <w:szCs w:val="24"/>
              </w:rPr>
              <w:t xml:space="preserve"> aktas</w:t>
            </w:r>
          </w:p>
        </w:tc>
      </w:tr>
      <w:tr w:rsidR="00FB55E9" w:rsidRPr="003821B8" w14:paraId="0FCBAC5E" w14:textId="77777777">
        <w:trPr>
          <w:trHeight w:val="300"/>
        </w:trPr>
        <w:tc>
          <w:tcPr>
            <w:tcW w:w="2532" w:type="dxa"/>
          </w:tcPr>
          <w:p w14:paraId="60B0A70C" w14:textId="29B18470" w:rsidR="00FB55E9" w:rsidRPr="00451F4D" w:rsidRDefault="00FB55E9">
            <w:pPr>
              <w:jc w:val="center"/>
              <w:rPr>
                <w:b/>
                <w:bCs/>
                <w:kern w:val="2"/>
                <w:szCs w:val="24"/>
              </w:rPr>
            </w:pPr>
            <w:r>
              <w:rPr>
                <w:b/>
                <w:bCs/>
                <w:kern w:val="2"/>
                <w:szCs w:val="24"/>
              </w:rPr>
              <w:t xml:space="preserve">14.5. Priedas Nr. 5 </w:t>
            </w:r>
          </w:p>
        </w:tc>
        <w:tc>
          <w:tcPr>
            <w:tcW w:w="7003" w:type="dxa"/>
            <w:gridSpan w:val="3"/>
          </w:tcPr>
          <w:p w14:paraId="740570F7" w14:textId="1B7C0D41" w:rsidR="00FB55E9" w:rsidRPr="00451F4D" w:rsidRDefault="00515FCF" w:rsidP="00451F4D">
            <w:pPr>
              <w:rPr>
                <w:color w:val="000000"/>
                <w:kern w:val="2"/>
                <w:szCs w:val="24"/>
              </w:rPr>
            </w:pPr>
            <w:r>
              <w:rPr>
                <w:color w:val="000000"/>
                <w:kern w:val="2"/>
                <w:szCs w:val="24"/>
              </w:rPr>
              <w:t>Sutarties įvykdymo garantija</w:t>
            </w:r>
          </w:p>
        </w:tc>
      </w:tr>
      <w:tr w:rsidR="00FB55E9" w:rsidRPr="003821B8" w14:paraId="5DE87E08" w14:textId="77777777">
        <w:trPr>
          <w:trHeight w:val="300"/>
        </w:trPr>
        <w:tc>
          <w:tcPr>
            <w:tcW w:w="2532" w:type="dxa"/>
          </w:tcPr>
          <w:p w14:paraId="16F70512" w14:textId="3479161E" w:rsidR="00FB55E9" w:rsidRPr="00451F4D" w:rsidRDefault="00515FCF">
            <w:pPr>
              <w:jc w:val="center"/>
              <w:rPr>
                <w:b/>
                <w:bCs/>
                <w:kern w:val="2"/>
                <w:szCs w:val="24"/>
              </w:rPr>
            </w:pPr>
            <w:r>
              <w:rPr>
                <w:b/>
                <w:bCs/>
                <w:kern w:val="2"/>
                <w:szCs w:val="24"/>
              </w:rPr>
              <w:t>14.6. Priedas Nr. 6</w:t>
            </w:r>
          </w:p>
        </w:tc>
        <w:tc>
          <w:tcPr>
            <w:tcW w:w="7003" w:type="dxa"/>
            <w:gridSpan w:val="3"/>
          </w:tcPr>
          <w:p w14:paraId="1D8A4E3F" w14:textId="59B36F61" w:rsidR="00FB55E9" w:rsidRPr="00451F4D" w:rsidRDefault="00515FCF" w:rsidP="00451F4D">
            <w:pPr>
              <w:rPr>
                <w:color w:val="000000"/>
                <w:kern w:val="2"/>
                <w:szCs w:val="24"/>
              </w:rPr>
            </w:pPr>
            <w:r>
              <w:rPr>
                <w:color w:val="000000"/>
                <w:kern w:val="2"/>
                <w:szCs w:val="24"/>
              </w:rPr>
              <w:t>Sutarties įvykdymo laidavimo raštas</w:t>
            </w:r>
          </w:p>
        </w:tc>
      </w:tr>
      <w:tr w:rsidR="00FB55E9" w:rsidRPr="003821B8" w14:paraId="037342A1" w14:textId="77777777">
        <w:trPr>
          <w:trHeight w:val="300"/>
        </w:trPr>
        <w:tc>
          <w:tcPr>
            <w:tcW w:w="2532" w:type="dxa"/>
          </w:tcPr>
          <w:p w14:paraId="64F4379F" w14:textId="2BF2C8E9" w:rsidR="00FB55E9" w:rsidRPr="00451F4D" w:rsidRDefault="00515FCF">
            <w:pPr>
              <w:jc w:val="center"/>
              <w:rPr>
                <w:b/>
                <w:bCs/>
                <w:kern w:val="2"/>
                <w:szCs w:val="24"/>
              </w:rPr>
            </w:pPr>
            <w:r>
              <w:rPr>
                <w:b/>
                <w:bCs/>
                <w:kern w:val="2"/>
                <w:szCs w:val="24"/>
              </w:rPr>
              <w:t>14.7. Priedas Nr. 7</w:t>
            </w:r>
          </w:p>
        </w:tc>
        <w:tc>
          <w:tcPr>
            <w:tcW w:w="7003" w:type="dxa"/>
            <w:gridSpan w:val="3"/>
          </w:tcPr>
          <w:p w14:paraId="0806AEF9" w14:textId="33D9DF9B" w:rsidR="00FB55E9" w:rsidRPr="00451F4D" w:rsidRDefault="00515FCF" w:rsidP="00451F4D">
            <w:pPr>
              <w:rPr>
                <w:color w:val="000000"/>
                <w:kern w:val="2"/>
                <w:szCs w:val="24"/>
              </w:rPr>
            </w:pPr>
            <w:r>
              <w:rPr>
                <w:color w:val="000000"/>
                <w:kern w:val="2"/>
                <w:szCs w:val="24"/>
              </w:rPr>
              <w:t>Pasiūlymas</w:t>
            </w:r>
          </w:p>
        </w:tc>
      </w:tr>
      <w:tr w:rsidR="005A5832" w:rsidRPr="003821B8" w14:paraId="1A125923" w14:textId="77777777">
        <w:tc>
          <w:tcPr>
            <w:tcW w:w="9535" w:type="dxa"/>
            <w:gridSpan w:val="4"/>
          </w:tcPr>
          <w:p w14:paraId="4B306152" w14:textId="77777777" w:rsidR="005A5832" w:rsidRPr="00451F4D" w:rsidRDefault="00A10867">
            <w:pPr>
              <w:jc w:val="center"/>
              <w:rPr>
                <w:b/>
                <w:bCs/>
                <w:kern w:val="2"/>
                <w:szCs w:val="24"/>
              </w:rPr>
            </w:pPr>
            <w:r w:rsidRPr="00451F4D">
              <w:rPr>
                <w:b/>
                <w:bCs/>
                <w:kern w:val="2"/>
                <w:szCs w:val="24"/>
              </w:rPr>
              <w:t>15. ŠALIŲ ATSTOVŲ PARAŠAI</w:t>
            </w:r>
          </w:p>
        </w:tc>
      </w:tr>
      <w:tr w:rsidR="005A5832" w:rsidRPr="003821B8" w14:paraId="1AEA9278" w14:textId="77777777">
        <w:tc>
          <w:tcPr>
            <w:tcW w:w="4788" w:type="dxa"/>
            <w:gridSpan w:val="3"/>
          </w:tcPr>
          <w:p w14:paraId="4CF25F18" w14:textId="77777777" w:rsidR="005A5832" w:rsidRPr="003821B8" w:rsidRDefault="00A10867">
            <w:pPr>
              <w:jc w:val="center"/>
              <w:rPr>
                <w:b/>
                <w:bCs/>
                <w:kern w:val="2"/>
                <w:szCs w:val="24"/>
              </w:rPr>
            </w:pPr>
            <w:r w:rsidRPr="003821B8">
              <w:rPr>
                <w:b/>
                <w:bCs/>
                <w:kern w:val="2"/>
                <w:szCs w:val="24"/>
              </w:rPr>
              <w:t>PIRKĖJAS</w:t>
            </w:r>
          </w:p>
        </w:tc>
        <w:tc>
          <w:tcPr>
            <w:tcW w:w="4747" w:type="dxa"/>
          </w:tcPr>
          <w:p w14:paraId="0936EB39" w14:textId="77777777" w:rsidR="005A5832" w:rsidRPr="003821B8" w:rsidRDefault="00A10867">
            <w:pPr>
              <w:jc w:val="center"/>
              <w:rPr>
                <w:b/>
                <w:bCs/>
                <w:kern w:val="2"/>
                <w:szCs w:val="24"/>
              </w:rPr>
            </w:pPr>
            <w:r w:rsidRPr="003821B8">
              <w:rPr>
                <w:b/>
                <w:bCs/>
                <w:kern w:val="2"/>
                <w:szCs w:val="24"/>
              </w:rPr>
              <w:t>TIEKĖJAS</w:t>
            </w:r>
          </w:p>
        </w:tc>
      </w:tr>
      <w:tr w:rsidR="00DA25A5" w:rsidRPr="003821B8" w14:paraId="11AB3887" w14:textId="77777777">
        <w:tc>
          <w:tcPr>
            <w:tcW w:w="4788" w:type="dxa"/>
            <w:gridSpan w:val="3"/>
          </w:tcPr>
          <w:p w14:paraId="72903642" w14:textId="77777777" w:rsidR="00B43B59" w:rsidRPr="00B43B59" w:rsidRDefault="00B43B59" w:rsidP="00B43B59">
            <w:pPr>
              <w:spacing w:after="160" w:line="259" w:lineRule="auto"/>
              <w:rPr>
                <w:rFonts w:asciiTheme="minorHAnsi" w:eastAsiaTheme="minorHAnsi" w:hAnsiTheme="minorHAnsi" w:cstheme="minorBidi"/>
                <w:kern w:val="2"/>
                <w:szCs w:val="24"/>
                <w14:ligatures w14:val="standardContextual"/>
              </w:rPr>
            </w:pPr>
            <w:r w:rsidRPr="00B43B59">
              <w:rPr>
                <w:rFonts w:eastAsiaTheme="minorHAnsi"/>
                <w:kern w:val="2"/>
                <w:szCs w:val="24"/>
                <w14:ligatures w14:val="standardContextual"/>
              </w:rPr>
              <w:t>L</w:t>
            </w:r>
            <w:r w:rsidRPr="00B43B59">
              <w:rPr>
                <w:rFonts w:eastAsiaTheme="minorHAnsi"/>
                <w:color w:val="000000"/>
                <w:kern w:val="2"/>
                <w:szCs w:val="24"/>
                <w14:ligatures w14:val="standardContextual"/>
              </w:rPr>
              <w:t>ietuvos Respublikos sveikatos apsaugos ministerijos Asmens sveikatos departamento direktorė, laikinai vykdanti Lietuvos Respublikos sveikatos apsaugos ministerijos kanclerio funkcijas, Odeta Vitkūnienė</w:t>
            </w:r>
          </w:p>
          <w:p w14:paraId="3401D83E" w14:textId="0AF19FE8" w:rsidR="00DA25A5" w:rsidRPr="00B43B59" w:rsidRDefault="00DA25A5" w:rsidP="00DA25A5">
            <w:pPr>
              <w:jc w:val="center"/>
              <w:rPr>
                <w:color w:val="4472C4"/>
                <w:kern w:val="2"/>
                <w:szCs w:val="24"/>
              </w:rPr>
            </w:pPr>
          </w:p>
        </w:tc>
        <w:tc>
          <w:tcPr>
            <w:tcW w:w="4747" w:type="dxa"/>
          </w:tcPr>
          <w:p w14:paraId="5ED7186B" w14:textId="77777777" w:rsidR="00DA25A5" w:rsidRPr="00B43B59" w:rsidRDefault="00DA25A5" w:rsidP="00DA25A5">
            <w:pPr>
              <w:rPr>
                <w:kern w:val="2"/>
                <w:szCs w:val="24"/>
              </w:rPr>
            </w:pPr>
            <w:r w:rsidRPr="00B43B59">
              <w:rPr>
                <w:kern w:val="2"/>
                <w:szCs w:val="24"/>
              </w:rPr>
              <w:t>Direktorius Andrius Lekstutis</w:t>
            </w:r>
          </w:p>
          <w:p w14:paraId="45D18369" w14:textId="06A40EC4" w:rsidR="00DA25A5" w:rsidRPr="00B43B59" w:rsidRDefault="00DA25A5" w:rsidP="00DA25A5">
            <w:pPr>
              <w:jc w:val="center"/>
              <w:rPr>
                <w:kern w:val="2"/>
                <w:szCs w:val="24"/>
              </w:rPr>
            </w:pPr>
          </w:p>
        </w:tc>
      </w:tr>
      <w:tr w:rsidR="005A5832" w:rsidRPr="003821B8" w14:paraId="27EB7F9B" w14:textId="77777777">
        <w:tc>
          <w:tcPr>
            <w:tcW w:w="4788" w:type="dxa"/>
            <w:gridSpan w:val="3"/>
          </w:tcPr>
          <w:p w14:paraId="70A43D4D" w14:textId="77777777" w:rsidR="005A5832" w:rsidRPr="003821B8" w:rsidRDefault="005A5832">
            <w:pPr>
              <w:jc w:val="center"/>
              <w:rPr>
                <w:b/>
                <w:bCs/>
                <w:color w:val="4472C4"/>
                <w:kern w:val="2"/>
                <w:szCs w:val="24"/>
              </w:rPr>
            </w:pPr>
          </w:p>
          <w:p w14:paraId="67D09DE5" w14:textId="77777777" w:rsidR="005A5832" w:rsidRPr="003821B8" w:rsidRDefault="00A10867">
            <w:pPr>
              <w:jc w:val="center"/>
              <w:rPr>
                <w:b/>
                <w:bCs/>
                <w:color w:val="4472C4"/>
                <w:kern w:val="2"/>
                <w:szCs w:val="24"/>
              </w:rPr>
            </w:pPr>
            <w:r w:rsidRPr="003821B8">
              <w:rPr>
                <w:b/>
                <w:bCs/>
                <w:color w:val="4472C4"/>
                <w:kern w:val="2"/>
                <w:szCs w:val="24"/>
              </w:rPr>
              <w:t>(parašas)</w:t>
            </w:r>
          </w:p>
          <w:p w14:paraId="49463BD3" w14:textId="77777777" w:rsidR="005A5832" w:rsidRPr="003821B8" w:rsidRDefault="005A5832">
            <w:pPr>
              <w:jc w:val="center"/>
              <w:rPr>
                <w:b/>
                <w:bCs/>
                <w:color w:val="4472C4"/>
                <w:kern w:val="2"/>
                <w:szCs w:val="24"/>
              </w:rPr>
            </w:pPr>
          </w:p>
          <w:p w14:paraId="2671DB21" w14:textId="77777777" w:rsidR="005A5832" w:rsidRPr="003821B8" w:rsidRDefault="005A5832">
            <w:pPr>
              <w:jc w:val="center"/>
              <w:rPr>
                <w:b/>
                <w:bCs/>
                <w:color w:val="4472C4"/>
                <w:kern w:val="2"/>
                <w:szCs w:val="24"/>
              </w:rPr>
            </w:pPr>
          </w:p>
        </w:tc>
        <w:tc>
          <w:tcPr>
            <w:tcW w:w="4747" w:type="dxa"/>
          </w:tcPr>
          <w:p w14:paraId="78F053C8" w14:textId="77777777" w:rsidR="005A5832" w:rsidRPr="003821B8" w:rsidRDefault="005A5832">
            <w:pPr>
              <w:jc w:val="center"/>
              <w:rPr>
                <w:b/>
                <w:bCs/>
                <w:color w:val="4472C4"/>
                <w:kern w:val="2"/>
                <w:szCs w:val="24"/>
              </w:rPr>
            </w:pPr>
          </w:p>
          <w:p w14:paraId="36CB14D8" w14:textId="77777777" w:rsidR="005A5832" w:rsidRPr="003821B8" w:rsidRDefault="00A10867">
            <w:pPr>
              <w:jc w:val="center"/>
              <w:rPr>
                <w:b/>
                <w:bCs/>
                <w:color w:val="4472C4"/>
                <w:kern w:val="2"/>
                <w:szCs w:val="24"/>
              </w:rPr>
            </w:pPr>
            <w:r w:rsidRPr="003821B8">
              <w:rPr>
                <w:b/>
                <w:bCs/>
                <w:color w:val="4472C4"/>
                <w:kern w:val="2"/>
                <w:szCs w:val="24"/>
              </w:rPr>
              <w:t>(parašas)</w:t>
            </w:r>
          </w:p>
        </w:tc>
      </w:tr>
      <w:tr w:rsidR="007564EA" w:rsidRPr="003821B8" w14:paraId="41B9F29E" w14:textId="77777777" w:rsidTr="00894D8E">
        <w:tc>
          <w:tcPr>
            <w:tcW w:w="9535" w:type="dxa"/>
            <w:gridSpan w:val="4"/>
          </w:tcPr>
          <w:p w14:paraId="5D0C738E" w14:textId="1088A61B" w:rsidR="007564EA" w:rsidRPr="003821B8" w:rsidRDefault="007564EA">
            <w:pPr>
              <w:jc w:val="center"/>
              <w:rPr>
                <w:b/>
                <w:bCs/>
                <w:kern w:val="2"/>
                <w:szCs w:val="24"/>
              </w:rPr>
            </w:pPr>
            <w:r w:rsidRPr="003821B8">
              <w:rPr>
                <w:b/>
                <w:bCs/>
                <w:kern w:val="2"/>
                <w:szCs w:val="24"/>
              </w:rPr>
              <w:t>GAVĖJAS</w:t>
            </w:r>
          </w:p>
        </w:tc>
      </w:tr>
      <w:tr w:rsidR="00DA25A5" w:rsidRPr="003821B8" w14:paraId="511FC496" w14:textId="77777777" w:rsidTr="00894D8E">
        <w:tc>
          <w:tcPr>
            <w:tcW w:w="9535" w:type="dxa"/>
            <w:gridSpan w:val="4"/>
          </w:tcPr>
          <w:p w14:paraId="159D5DAF" w14:textId="485E7206" w:rsidR="00DA25A5" w:rsidRPr="003821B8" w:rsidRDefault="00DA25A5" w:rsidP="00DA25A5">
            <w:pPr>
              <w:jc w:val="center"/>
              <w:rPr>
                <w:color w:val="4472C4"/>
                <w:kern w:val="2"/>
                <w:szCs w:val="24"/>
              </w:rPr>
            </w:pPr>
            <w:r w:rsidRPr="00FE4BAD">
              <w:rPr>
                <w:kern w:val="2"/>
                <w:szCs w:val="24"/>
              </w:rPr>
              <w:t>Generalinis direktorius Tomas Jovaiša</w:t>
            </w:r>
          </w:p>
        </w:tc>
      </w:tr>
      <w:tr w:rsidR="00DA25A5" w:rsidRPr="003821B8" w14:paraId="28BDBEE4" w14:textId="77777777" w:rsidTr="00894D8E">
        <w:tc>
          <w:tcPr>
            <w:tcW w:w="9535" w:type="dxa"/>
            <w:gridSpan w:val="4"/>
          </w:tcPr>
          <w:p w14:paraId="4AC5894E" w14:textId="77777777" w:rsidR="00DA25A5" w:rsidRPr="003821B8" w:rsidRDefault="00DA25A5" w:rsidP="00DA25A5">
            <w:pPr>
              <w:jc w:val="center"/>
              <w:rPr>
                <w:b/>
                <w:bCs/>
                <w:color w:val="4472C4"/>
                <w:kern w:val="2"/>
                <w:szCs w:val="24"/>
              </w:rPr>
            </w:pPr>
          </w:p>
          <w:p w14:paraId="173154DF" w14:textId="77777777" w:rsidR="00DA25A5" w:rsidRPr="003821B8" w:rsidRDefault="00DA25A5" w:rsidP="00DA25A5">
            <w:pPr>
              <w:jc w:val="center"/>
              <w:rPr>
                <w:b/>
                <w:bCs/>
                <w:color w:val="4472C4"/>
                <w:kern w:val="2"/>
                <w:szCs w:val="24"/>
              </w:rPr>
            </w:pPr>
            <w:r w:rsidRPr="003821B8">
              <w:rPr>
                <w:b/>
                <w:bCs/>
                <w:color w:val="4472C4"/>
                <w:kern w:val="2"/>
                <w:szCs w:val="24"/>
              </w:rPr>
              <w:lastRenderedPageBreak/>
              <w:t>(parašas)</w:t>
            </w:r>
          </w:p>
          <w:p w14:paraId="5A91B930" w14:textId="77777777" w:rsidR="00DA25A5" w:rsidRPr="003821B8" w:rsidRDefault="00DA25A5" w:rsidP="00DA25A5">
            <w:pPr>
              <w:jc w:val="center"/>
              <w:rPr>
                <w:b/>
                <w:bCs/>
                <w:color w:val="4472C4"/>
                <w:kern w:val="2"/>
                <w:szCs w:val="24"/>
              </w:rPr>
            </w:pPr>
          </w:p>
          <w:p w14:paraId="237A5FE6" w14:textId="77777777" w:rsidR="00DA25A5" w:rsidRPr="003821B8" w:rsidRDefault="00DA25A5" w:rsidP="00DA25A5">
            <w:pPr>
              <w:jc w:val="center"/>
              <w:rPr>
                <w:b/>
                <w:bCs/>
                <w:color w:val="4472C4"/>
                <w:kern w:val="2"/>
                <w:szCs w:val="24"/>
              </w:rPr>
            </w:pPr>
          </w:p>
        </w:tc>
      </w:tr>
    </w:tbl>
    <w:p w14:paraId="6906470E" w14:textId="77777777" w:rsidR="007564EA" w:rsidRPr="003821B8" w:rsidRDefault="007564EA">
      <w:pPr>
        <w:jc w:val="center"/>
        <w:rPr>
          <w:color w:val="000000"/>
          <w:szCs w:val="24"/>
        </w:rPr>
      </w:pPr>
    </w:p>
    <w:p w14:paraId="108B2EAF" w14:textId="3F7AC0C0" w:rsidR="005A5832" w:rsidRDefault="00A10867">
      <w:pPr>
        <w:jc w:val="center"/>
        <w:rPr>
          <w:szCs w:val="24"/>
        </w:rPr>
      </w:pPr>
      <w:r>
        <w:rPr>
          <w:color w:val="000000"/>
          <w:szCs w:val="24"/>
        </w:rPr>
        <w:t>______________</w:t>
      </w:r>
    </w:p>
    <w:sectPr w:rsidR="005A5832" w:rsidSect="00A40058">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810"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C5058" w14:textId="77777777" w:rsidR="00DD465D" w:rsidRDefault="00DD465D">
      <w:pPr>
        <w:rPr>
          <w:kern w:val="2"/>
          <w:sz w:val="22"/>
          <w:szCs w:val="22"/>
          <w:lang w:val="en-US"/>
        </w:rPr>
      </w:pPr>
      <w:r>
        <w:rPr>
          <w:kern w:val="2"/>
          <w:sz w:val="22"/>
          <w:szCs w:val="22"/>
          <w:lang w:val="en-US"/>
        </w:rPr>
        <w:separator/>
      </w:r>
    </w:p>
  </w:endnote>
  <w:endnote w:type="continuationSeparator" w:id="0">
    <w:p w14:paraId="6489D30A" w14:textId="77777777" w:rsidR="00DD465D" w:rsidRDefault="00DD465D">
      <w:pPr>
        <w:rPr>
          <w:kern w:val="2"/>
          <w:sz w:val="22"/>
          <w:szCs w:val="22"/>
          <w:lang w:val="en-US"/>
        </w:rPr>
      </w:pPr>
      <w:r>
        <w:rPr>
          <w:kern w:val="2"/>
          <w:sz w:val="22"/>
          <w:szCs w:val="22"/>
          <w:lang w:val="en-US"/>
        </w:rPr>
        <w:continuationSeparator/>
      </w:r>
    </w:p>
  </w:endnote>
  <w:endnote w:type="continuationNotice" w:id="1">
    <w:p w14:paraId="309F9B93" w14:textId="77777777" w:rsidR="00DD465D" w:rsidRDefault="00DD465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309E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ED308"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AC322"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EABBA" w14:textId="77777777" w:rsidR="00DD465D" w:rsidRDefault="00DD465D">
      <w:pPr>
        <w:rPr>
          <w:kern w:val="2"/>
          <w:sz w:val="22"/>
          <w:szCs w:val="22"/>
          <w:lang w:val="en-US"/>
        </w:rPr>
      </w:pPr>
      <w:r>
        <w:rPr>
          <w:kern w:val="2"/>
          <w:sz w:val="22"/>
          <w:szCs w:val="22"/>
          <w:lang w:val="en-US"/>
        </w:rPr>
        <w:separator/>
      </w:r>
    </w:p>
  </w:footnote>
  <w:footnote w:type="continuationSeparator" w:id="0">
    <w:p w14:paraId="2D9AF535" w14:textId="77777777" w:rsidR="00DD465D" w:rsidRDefault="00DD465D">
      <w:pPr>
        <w:rPr>
          <w:kern w:val="2"/>
          <w:sz w:val="22"/>
          <w:szCs w:val="22"/>
          <w:lang w:val="en-US"/>
        </w:rPr>
      </w:pPr>
      <w:r>
        <w:rPr>
          <w:kern w:val="2"/>
          <w:sz w:val="22"/>
          <w:szCs w:val="22"/>
          <w:lang w:val="en-US"/>
        </w:rPr>
        <w:continuationSeparator/>
      </w:r>
    </w:p>
  </w:footnote>
  <w:footnote w:type="continuationNotice" w:id="1">
    <w:p w14:paraId="06FB3587" w14:textId="77777777" w:rsidR="00DD465D" w:rsidRDefault="00DD465D">
      <w:pPr>
        <w:rPr>
          <w:kern w:val="2"/>
          <w:sz w:val="22"/>
          <w:szCs w:val="22"/>
          <w:lang w:val="en-US"/>
        </w:rPr>
      </w:pPr>
    </w:p>
  </w:footnote>
  <w:footnote w:id="2">
    <w:p w14:paraId="1DA32D9F" w14:textId="380F040B" w:rsidR="00930D2B" w:rsidRDefault="00930D2B">
      <w:pPr>
        <w:pStyle w:val="FootnoteText"/>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F9FD6" w14:textId="77777777" w:rsidR="005A5832" w:rsidRDefault="005A5832">
    <w:pPr>
      <w:tabs>
        <w:tab w:val="center" w:pos="4680"/>
        <w:tab w:val="right" w:pos="9360"/>
      </w:tabs>
      <w:spacing w:after="160" w:line="259" w:lineRule="auto"/>
      <w:rPr>
        <w:kern w:val="2"/>
        <w:sz w:val="22"/>
        <w:szCs w:val="22"/>
        <w:lang w:val="en-US"/>
      </w:rPr>
    </w:pPr>
  </w:p>
  <w:p w14:paraId="53C3A5F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60F70" w14:textId="7D4789F2"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F58C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B0D76"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3E22E2"/>
    <w:multiLevelType w:val="multilevel"/>
    <w:tmpl w:val="DBBC7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30025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defaultTabStop w:val="720"/>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3B0"/>
    <w:rsid w:val="00005658"/>
    <w:rsid w:val="00022B97"/>
    <w:rsid w:val="000536AD"/>
    <w:rsid w:val="000611C4"/>
    <w:rsid w:val="00065B1D"/>
    <w:rsid w:val="00066A8F"/>
    <w:rsid w:val="00072EA4"/>
    <w:rsid w:val="00077C90"/>
    <w:rsid w:val="00093BF1"/>
    <w:rsid w:val="000A0920"/>
    <w:rsid w:val="000A4DF3"/>
    <w:rsid w:val="000C172E"/>
    <w:rsid w:val="000C46CD"/>
    <w:rsid w:val="000D2412"/>
    <w:rsid w:val="000E4711"/>
    <w:rsid w:val="000E6DF7"/>
    <w:rsid w:val="000F5260"/>
    <w:rsid w:val="00111285"/>
    <w:rsid w:val="0012041E"/>
    <w:rsid w:val="001223DA"/>
    <w:rsid w:val="001348BC"/>
    <w:rsid w:val="0014434B"/>
    <w:rsid w:val="001472BA"/>
    <w:rsid w:val="001528BA"/>
    <w:rsid w:val="00154D84"/>
    <w:rsid w:val="00155AB1"/>
    <w:rsid w:val="00163BAF"/>
    <w:rsid w:val="001641F5"/>
    <w:rsid w:val="00172D79"/>
    <w:rsid w:val="001C5023"/>
    <w:rsid w:val="001D544A"/>
    <w:rsid w:val="001E3FAF"/>
    <w:rsid w:val="001E4086"/>
    <w:rsid w:val="001E7815"/>
    <w:rsid w:val="001F358F"/>
    <w:rsid w:val="001F5096"/>
    <w:rsid w:val="00221405"/>
    <w:rsid w:val="00223E28"/>
    <w:rsid w:val="00256C87"/>
    <w:rsid w:val="0028002C"/>
    <w:rsid w:val="002851E7"/>
    <w:rsid w:val="00292FD5"/>
    <w:rsid w:val="002D3726"/>
    <w:rsid w:val="002D4AD4"/>
    <w:rsid w:val="002F77C9"/>
    <w:rsid w:val="003038F5"/>
    <w:rsid w:val="00330AB6"/>
    <w:rsid w:val="00336300"/>
    <w:rsid w:val="00345B1A"/>
    <w:rsid w:val="0036115B"/>
    <w:rsid w:val="003821B8"/>
    <w:rsid w:val="00390A80"/>
    <w:rsid w:val="00392442"/>
    <w:rsid w:val="003942CC"/>
    <w:rsid w:val="0039599C"/>
    <w:rsid w:val="003969C0"/>
    <w:rsid w:val="003B3AD6"/>
    <w:rsid w:val="003D56C1"/>
    <w:rsid w:val="003D765F"/>
    <w:rsid w:val="003F2BAC"/>
    <w:rsid w:val="00425E72"/>
    <w:rsid w:val="0043461E"/>
    <w:rsid w:val="004430B6"/>
    <w:rsid w:val="00444AFE"/>
    <w:rsid w:val="00451F4D"/>
    <w:rsid w:val="00467AA3"/>
    <w:rsid w:val="00482A5B"/>
    <w:rsid w:val="00484444"/>
    <w:rsid w:val="00485A91"/>
    <w:rsid w:val="004877C4"/>
    <w:rsid w:val="004902B6"/>
    <w:rsid w:val="00490AC1"/>
    <w:rsid w:val="00493B6A"/>
    <w:rsid w:val="00493C9A"/>
    <w:rsid w:val="004E1373"/>
    <w:rsid w:val="004E4425"/>
    <w:rsid w:val="004E4ACF"/>
    <w:rsid w:val="004F5306"/>
    <w:rsid w:val="00501047"/>
    <w:rsid w:val="00515FCF"/>
    <w:rsid w:val="005200D2"/>
    <w:rsid w:val="00556768"/>
    <w:rsid w:val="00573B78"/>
    <w:rsid w:val="0057510B"/>
    <w:rsid w:val="005770C3"/>
    <w:rsid w:val="005A5832"/>
    <w:rsid w:val="005D0728"/>
    <w:rsid w:val="005E2DCC"/>
    <w:rsid w:val="005F5B23"/>
    <w:rsid w:val="00600BAC"/>
    <w:rsid w:val="00601E61"/>
    <w:rsid w:val="00656742"/>
    <w:rsid w:val="00662936"/>
    <w:rsid w:val="00670EB4"/>
    <w:rsid w:val="006721AB"/>
    <w:rsid w:val="00685B10"/>
    <w:rsid w:val="006861BD"/>
    <w:rsid w:val="00686CFB"/>
    <w:rsid w:val="006937FD"/>
    <w:rsid w:val="00693CD6"/>
    <w:rsid w:val="006A7ED5"/>
    <w:rsid w:val="006B2533"/>
    <w:rsid w:val="006C1C71"/>
    <w:rsid w:val="006D062F"/>
    <w:rsid w:val="007042DE"/>
    <w:rsid w:val="00715346"/>
    <w:rsid w:val="00741C80"/>
    <w:rsid w:val="007564EA"/>
    <w:rsid w:val="00762C84"/>
    <w:rsid w:val="00771518"/>
    <w:rsid w:val="007B388C"/>
    <w:rsid w:val="007B51B4"/>
    <w:rsid w:val="007D111F"/>
    <w:rsid w:val="007D6D22"/>
    <w:rsid w:val="007D7539"/>
    <w:rsid w:val="007E1308"/>
    <w:rsid w:val="007E7800"/>
    <w:rsid w:val="007F3990"/>
    <w:rsid w:val="008247F2"/>
    <w:rsid w:val="00824B13"/>
    <w:rsid w:val="0088483B"/>
    <w:rsid w:val="00894D8E"/>
    <w:rsid w:val="008B2DFF"/>
    <w:rsid w:val="008B2F3F"/>
    <w:rsid w:val="008C1228"/>
    <w:rsid w:val="008C2C32"/>
    <w:rsid w:val="008E5020"/>
    <w:rsid w:val="008E59D3"/>
    <w:rsid w:val="00900430"/>
    <w:rsid w:val="00900702"/>
    <w:rsid w:val="009243E5"/>
    <w:rsid w:val="00930D2B"/>
    <w:rsid w:val="009452AC"/>
    <w:rsid w:val="00953749"/>
    <w:rsid w:val="0096095F"/>
    <w:rsid w:val="00967E35"/>
    <w:rsid w:val="0097791A"/>
    <w:rsid w:val="00986836"/>
    <w:rsid w:val="00995012"/>
    <w:rsid w:val="009C116D"/>
    <w:rsid w:val="009E4EDA"/>
    <w:rsid w:val="009F765D"/>
    <w:rsid w:val="00A03A24"/>
    <w:rsid w:val="00A100FA"/>
    <w:rsid w:val="00A10867"/>
    <w:rsid w:val="00A14AB7"/>
    <w:rsid w:val="00A2228E"/>
    <w:rsid w:val="00A2276D"/>
    <w:rsid w:val="00A40058"/>
    <w:rsid w:val="00A404F6"/>
    <w:rsid w:val="00A45DB7"/>
    <w:rsid w:val="00A50E8C"/>
    <w:rsid w:val="00A6723F"/>
    <w:rsid w:val="00A75926"/>
    <w:rsid w:val="00A846F5"/>
    <w:rsid w:val="00A85E78"/>
    <w:rsid w:val="00AB0811"/>
    <w:rsid w:val="00AB15F3"/>
    <w:rsid w:val="00AD14AD"/>
    <w:rsid w:val="00AD2A64"/>
    <w:rsid w:val="00AE21AE"/>
    <w:rsid w:val="00AF0D03"/>
    <w:rsid w:val="00B26ABE"/>
    <w:rsid w:val="00B36A4F"/>
    <w:rsid w:val="00B422EC"/>
    <w:rsid w:val="00B43B59"/>
    <w:rsid w:val="00B46138"/>
    <w:rsid w:val="00B46D2B"/>
    <w:rsid w:val="00B47744"/>
    <w:rsid w:val="00B527B1"/>
    <w:rsid w:val="00B76177"/>
    <w:rsid w:val="00B80293"/>
    <w:rsid w:val="00BC5A9F"/>
    <w:rsid w:val="00BD4EA4"/>
    <w:rsid w:val="00BD4FA9"/>
    <w:rsid w:val="00BE1799"/>
    <w:rsid w:val="00BE451E"/>
    <w:rsid w:val="00BE5160"/>
    <w:rsid w:val="00BF58C4"/>
    <w:rsid w:val="00BF6765"/>
    <w:rsid w:val="00BF7370"/>
    <w:rsid w:val="00C03C26"/>
    <w:rsid w:val="00C20713"/>
    <w:rsid w:val="00C20AA3"/>
    <w:rsid w:val="00C34348"/>
    <w:rsid w:val="00C408FF"/>
    <w:rsid w:val="00C62798"/>
    <w:rsid w:val="00C6528F"/>
    <w:rsid w:val="00C73320"/>
    <w:rsid w:val="00C74D7F"/>
    <w:rsid w:val="00C8635E"/>
    <w:rsid w:val="00CE6D2E"/>
    <w:rsid w:val="00CF3715"/>
    <w:rsid w:val="00CF534B"/>
    <w:rsid w:val="00D03BCB"/>
    <w:rsid w:val="00D045B0"/>
    <w:rsid w:val="00D15DB5"/>
    <w:rsid w:val="00D25FC8"/>
    <w:rsid w:val="00D3079A"/>
    <w:rsid w:val="00D45876"/>
    <w:rsid w:val="00D45ECF"/>
    <w:rsid w:val="00D478FB"/>
    <w:rsid w:val="00D555ED"/>
    <w:rsid w:val="00D744DC"/>
    <w:rsid w:val="00D87379"/>
    <w:rsid w:val="00DA25A5"/>
    <w:rsid w:val="00DA639A"/>
    <w:rsid w:val="00DB3B44"/>
    <w:rsid w:val="00DB6E1D"/>
    <w:rsid w:val="00DC1631"/>
    <w:rsid w:val="00DD270A"/>
    <w:rsid w:val="00DD465D"/>
    <w:rsid w:val="00DE46E4"/>
    <w:rsid w:val="00DE6B79"/>
    <w:rsid w:val="00DF0E96"/>
    <w:rsid w:val="00DF4B5F"/>
    <w:rsid w:val="00E1694B"/>
    <w:rsid w:val="00E246CE"/>
    <w:rsid w:val="00E76C41"/>
    <w:rsid w:val="00E84DB8"/>
    <w:rsid w:val="00E92D9B"/>
    <w:rsid w:val="00EE34BB"/>
    <w:rsid w:val="00EE4666"/>
    <w:rsid w:val="00EF0156"/>
    <w:rsid w:val="00F110B1"/>
    <w:rsid w:val="00F11FEE"/>
    <w:rsid w:val="00F13FE1"/>
    <w:rsid w:val="00F277D9"/>
    <w:rsid w:val="00F423BC"/>
    <w:rsid w:val="00F569C5"/>
    <w:rsid w:val="00F57927"/>
    <w:rsid w:val="00F62ED5"/>
    <w:rsid w:val="00F656D8"/>
    <w:rsid w:val="00F70BAA"/>
    <w:rsid w:val="00FA7727"/>
    <w:rsid w:val="00FB15F8"/>
    <w:rsid w:val="00FB55E9"/>
    <w:rsid w:val="00FB7EAE"/>
    <w:rsid w:val="00FC0453"/>
    <w:rsid w:val="00FC6EC6"/>
    <w:rsid w:val="00FD0D62"/>
    <w:rsid w:val="00FD75AB"/>
    <w:rsid w:val="00FE0EFF"/>
    <w:rsid w:val="00FE339C"/>
    <w:rsid w:val="00FF297C"/>
    <w:rsid w:val="00FF3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7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D4FA9"/>
  </w:style>
  <w:style w:type="character" w:styleId="CommentReference">
    <w:name w:val="annotation reference"/>
    <w:uiPriority w:val="99"/>
    <w:semiHidden/>
    <w:qFormat/>
    <w:rsid w:val="00600BAC"/>
    <w:rPr>
      <w:sz w:val="16"/>
      <w:szCs w:val="16"/>
    </w:rPr>
  </w:style>
  <w:style w:type="paragraph" w:styleId="CommentText">
    <w:name w:val="annotation text"/>
    <w:basedOn w:val="Normal"/>
    <w:link w:val="CommentTextChar"/>
    <w:uiPriority w:val="99"/>
    <w:semiHidden/>
    <w:qFormat/>
    <w:rsid w:val="00600BAC"/>
    <w:rPr>
      <w:sz w:val="20"/>
      <w:lang w:eastAsia="lt-LT"/>
    </w:rPr>
  </w:style>
  <w:style w:type="character" w:customStyle="1" w:styleId="CommentTextChar">
    <w:name w:val="Comment Text Char"/>
    <w:basedOn w:val="DefaultParagraphFont"/>
    <w:link w:val="CommentText"/>
    <w:uiPriority w:val="99"/>
    <w:semiHidden/>
    <w:rsid w:val="00600BAC"/>
    <w:rPr>
      <w:sz w:val="20"/>
      <w:lang w:eastAsia="lt-LT"/>
    </w:rPr>
  </w:style>
  <w:style w:type="character" w:styleId="Hyperlink">
    <w:name w:val="Hyperlink"/>
    <w:basedOn w:val="DefaultParagraphFont"/>
    <w:unhideWhenUsed/>
    <w:rsid w:val="001F358F"/>
    <w:rPr>
      <w:color w:val="0563C1" w:themeColor="hyperlink"/>
      <w:u w:val="single"/>
    </w:rPr>
  </w:style>
  <w:style w:type="character" w:customStyle="1" w:styleId="UnresolvedMention1">
    <w:name w:val="Unresolved Mention1"/>
    <w:basedOn w:val="DefaultParagraphFont"/>
    <w:uiPriority w:val="99"/>
    <w:semiHidden/>
    <w:unhideWhenUsed/>
    <w:rsid w:val="001F358F"/>
    <w:rPr>
      <w:color w:val="605E5C"/>
      <w:shd w:val="clear" w:color="auto" w:fill="E1DFDD"/>
    </w:rPr>
  </w:style>
  <w:style w:type="paragraph" w:customStyle="1" w:styleId="Body">
    <w:name w:val="Body"/>
    <w:rsid w:val="00A4005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customStyle="1" w:styleId="BodyTextIndentChar">
    <w:name w:val="Body Text Indent Char"/>
    <w:link w:val="BodyTextIndent"/>
    <w:uiPriority w:val="99"/>
    <w:semiHidden/>
    <w:qFormat/>
    <w:rsid w:val="00467AA3"/>
    <w:rPr>
      <w:szCs w:val="24"/>
    </w:rPr>
  </w:style>
  <w:style w:type="paragraph" w:styleId="BodyTextIndent">
    <w:name w:val="Body Text Indent"/>
    <w:basedOn w:val="Normal"/>
    <w:link w:val="BodyTextIndentChar"/>
    <w:uiPriority w:val="99"/>
    <w:semiHidden/>
    <w:rsid w:val="00467AA3"/>
    <w:pPr>
      <w:ind w:firstLine="851"/>
      <w:jc w:val="both"/>
    </w:pPr>
    <w:rPr>
      <w:szCs w:val="24"/>
    </w:rPr>
  </w:style>
  <w:style w:type="character" w:customStyle="1" w:styleId="BodyTextIndentChar1">
    <w:name w:val="Body Text Indent Char1"/>
    <w:basedOn w:val="DefaultParagraphFont"/>
    <w:semiHidden/>
    <w:rsid w:val="00467AA3"/>
  </w:style>
  <w:style w:type="character" w:customStyle="1" w:styleId="fontstyle01">
    <w:name w:val="fontstyle01"/>
    <w:basedOn w:val="DefaultParagraphFont"/>
    <w:rsid w:val="007D111F"/>
    <w:rPr>
      <w:rFonts w:ascii="TimesNewRomanPSMT" w:hAnsi="TimesNewRomanPSMT" w:hint="default"/>
      <w:b w:val="0"/>
      <w:bCs w:val="0"/>
      <w:i w:val="0"/>
      <w:iCs w:val="0"/>
      <w:color w:val="000000"/>
      <w:sz w:val="22"/>
      <w:szCs w:val="22"/>
    </w:rPr>
  </w:style>
  <w:style w:type="paragraph" w:styleId="CommentSubject">
    <w:name w:val="annotation subject"/>
    <w:basedOn w:val="CommentText"/>
    <w:next w:val="CommentText"/>
    <w:link w:val="CommentSubjectChar"/>
    <w:semiHidden/>
    <w:unhideWhenUsed/>
    <w:rsid w:val="00DC1631"/>
    <w:rPr>
      <w:b/>
      <w:bCs/>
      <w:lang w:eastAsia="en-US"/>
    </w:rPr>
  </w:style>
  <w:style w:type="character" w:customStyle="1" w:styleId="CommentSubjectChar">
    <w:name w:val="Comment Subject Char"/>
    <w:basedOn w:val="CommentTextChar"/>
    <w:link w:val="CommentSubject"/>
    <w:semiHidden/>
    <w:rsid w:val="00DC1631"/>
    <w:rPr>
      <w:b/>
      <w:bCs/>
      <w:sz w:val="20"/>
      <w:lang w:eastAsia="lt-LT"/>
    </w:rPr>
  </w:style>
  <w:style w:type="paragraph" w:styleId="ListParagraph">
    <w:name w:val="List Paragraph"/>
    <w:basedOn w:val="Normal"/>
    <w:rsid w:val="00D555ED"/>
    <w:pPr>
      <w:ind w:left="720"/>
      <w:contextualSpacing/>
    </w:pPr>
  </w:style>
  <w:style w:type="paragraph" w:styleId="FootnoteText">
    <w:name w:val="footnote text"/>
    <w:basedOn w:val="Normal"/>
    <w:link w:val="FootnoteTextChar"/>
    <w:semiHidden/>
    <w:unhideWhenUsed/>
    <w:rsid w:val="007D6D22"/>
    <w:rPr>
      <w:sz w:val="20"/>
    </w:rPr>
  </w:style>
  <w:style w:type="character" w:customStyle="1" w:styleId="FootnoteTextChar">
    <w:name w:val="Footnote Text Char"/>
    <w:basedOn w:val="DefaultParagraphFont"/>
    <w:link w:val="FootnoteText"/>
    <w:semiHidden/>
    <w:rsid w:val="007D6D22"/>
    <w:rPr>
      <w:sz w:val="20"/>
    </w:rPr>
  </w:style>
  <w:style w:type="character" w:styleId="FootnoteReference">
    <w:name w:val="footnote reference"/>
    <w:basedOn w:val="DefaultParagraphFont"/>
    <w:semiHidden/>
    <w:unhideWhenUsed/>
    <w:rsid w:val="007D6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629545">
      <w:bodyDiv w:val="1"/>
      <w:marLeft w:val="0"/>
      <w:marRight w:val="0"/>
      <w:marTop w:val="0"/>
      <w:marBottom w:val="0"/>
      <w:divBdr>
        <w:top w:val="none" w:sz="0" w:space="0" w:color="auto"/>
        <w:left w:val="none" w:sz="0" w:space="0" w:color="auto"/>
        <w:bottom w:val="none" w:sz="0" w:space="0" w:color="auto"/>
        <w:right w:val="none" w:sz="0" w:space="0" w:color="auto"/>
      </w:divBdr>
    </w:div>
    <w:div w:id="57196229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903492480">
      <w:bodyDiv w:val="1"/>
      <w:marLeft w:val="0"/>
      <w:marRight w:val="0"/>
      <w:marTop w:val="0"/>
      <w:marBottom w:val="0"/>
      <w:divBdr>
        <w:top w:val="none" w:sz="0" w:space="0" w:color="auto"/>
        <w:left w:val="none" w:sz="0" w:space="0" w:color="auto"/>
        <w:bottom w:val="none" w:sz="0" w:space="0" w:color="auto"/>
        <w:right w:val="none" w:sz="0" w:space="0" w:color="auto"/>
      </w:divBdr>
    </w:div>
    <w:div w:id="1287393541">
      <w:bodyDiv w:val="1"/>
      <w:marLeft w:val="0"/>
      <w:marRight w:val="0"/>
      <w:marTop w:val="0"/>
      <w:marBottom w:val="0"/>
      <w:divBdr>
        <w:top w:val="none" w:sz="0" w:space="0" w:color="auto"/>
        <w:left w:val="none" w:sz="0" w:space="0" w:color="auto"/>
        <w:bottom w:val="none" w:sz="0" w:space="0" w:color="auto"/>
        <w:right w:val="none" w:sz="0" w:space="0" w:color="auto"/>
      </w:divBdr>
    </w:div>
    <w:div w:id="1959801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bis.nbfc.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fo@spektramed.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D779F-3039-4263-97A6-69AD70FB21AA}">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24930</Words>
  <Characters>14211</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2024-12-18T08:42:00Z</dcterms:created>
  <dcterms:modified xsi:type="dcterms:W3CDTF">2024-12-18T08:42:00Z</dcterms:modified>
</cp:coreProperties>
</file>