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71620" w14:textId="77777777" w:rsidR="00236679" w:rsidRPr="00236679" w:rsidRDefault="00236679" w:rsidP="00236679">
      <w:pPr>
        <w:spacing w:line="240" w:lineRule="auto"/>
        <w:jc w:val="center"/>
        <w:rPr>
          <w:rFonts w:eastAsia="Times New Roman"/>
          <w:b/>
          <w:bCs/>
          <w:sz w:val="22"/>
          <w:lang w:eastAsia="lt-LT"/>
        </w:rPr>
      </w:pPr>
      <w:r w:rsidRPr="00236679">
        <w:rPr>
          <w:rFonts w:eastAsia="Times New Roman"/>
          <w:b/>
          <w:bCs/>
          <w:sz w:val="22"/>
          <w:lang w:eastAsia="lt-LT"/>
        </w:rPr>
        <w:t>IŠTEKLIŲ AGENTŪRA</w:t>
      </w:r>
    </w:p>
    <w:p w14:paraId="2CA8BCCB" w14:textId="77777777" w:rsidR="00236679" w:rsidRPr="00236679" w:rsidRDefault="00236679" w:rsidP="00236679">
      <w:pPr>
        <w:spacing w:line="240" w:lineRule="auto"/>
        <w:jc w:val="center"/>
        <w:rPr>
          <w:rFonts w:eastAsia="Times New Roman"/>
          <w:b/>
          <w:bCs/>
          <w:sz w:val="22"/>
          <w:lang w:eastAsia="lt-LT"/>
        </w:rPr>
      </w:pPr>
      <w:r w:rsidRPr="00236679">
        <w:rPr>
          <w:rFonts w:eastAsia="Times New Roman"/>
          <w:b/>
          <w:bCs/>
          <w:sz w:val="22"/>
          <w:lang w:eastAsia="lt-LT"/>
        </w:rPr>
        <w:t>PRIE LIETUVOS RESPUBLIKOS VIDAUS REIKALŲ MINISTERIJOS</w:t>
      </w:r>
    </w:p>
    <w:p w14:paraId="605F7243" w14:textId="5E22D656" w:rsidR="00236679" w:rsidRPr="00236679" w:rsidRDefault="00000000" w:rsidP="00236679">
      <w:pPr>
        <w:spacing w:line="240" w:lineRule="auto"/>
        <w:jc w:val="center"/>
        <w:rPr>
          <w:rFonts w:eastAsia="Times New Roman"/>
          <w:b/>
          <w:bCs/>
          <w:caps/>
          <w:sz w:val="22"/>
          <w:lang w:eastAsia="lt-LT"/>
        </w:rPr>
      </w:pPr>
      <w:sdt>
        <w:sdtPr>
          <w:rPr>
            <w:rFonts w:eastAsia="Times New Roman"/>
            <w:b/>
            <w:caps/>
            <w:sz w:val="22"/>
            <w:lang w:eastAsia="lt-LT"/>
          </w:rPr>
          <w:id w:val="1063299784"/>
          <w:placeholder>
            <w:docPart w:val="EB3A2052902D47C6AD3FAD36EA60F272"/>
          </w:placeholder>
          <w:comboBox>
            <w:listItem w:value="Pasirinkite elementą."/>
            <w:listItem w:displayText="Viešojo pirkimo" w:value="Viešojo pirkimo"/>
            <w:listItem w:displayText="Supaprastintų viešųjų pirkimų" w:value="Supaprastintų viešųjų pirkimų"/>
          </w:comboBox>
        </w:sdtPr>
        <w:sdtContent>
          <w:r w:rsidR="00D27BB5">
            <w:rPr>
              <w:rFonts w:eastAsia="Times New Roman"/>
              <w:b/>
              <w:caps/>
              <w:sz w:val="22"/>
              <w:lang w:eastAsia="lt-LT"/>
            </w:rPr>
            <w:t>Supaprastintų viešųjų pirkimų</w:t>
          </w:r>
        </w:sdtContent>
      </w:sdt>
      <w:r w:rsidR="00236679" w:rsidRPr="00236679">
        <w:rPr>
          <w:rFonts w:eastAsia="Times New Roman"/>
          <w:b/>
          <w:bCs/>
          <w:caps/>
          <w:sz w:val="22"/>
          <w:lang w:eastAsia="lt-LT"/>
        </w:rPr>
        <w:t xml:space="preserve"> komisij</w:t>
      </w:r>
      <w:r w:rsidR="00236679">
        <w:rPr>
          <w:rFonts w:eastAsia="Times New Roman"/>
          <w:b/>
          <w:bCs/>
          <w:caps/>
          <w:sz w:val="22"/>
          <w:lang w:eastAsia="lt-LT"/>
        </w:rPr>
        <w:t>A</w:t>
      </w:r>
    </w:p>
    <w:p w14:paraId="02449268" w14:textId="77777777" w:rsidR="00236679" w:rsidRPr="00EB47A1" w:rsidRDefault="00236679" w:rsidP="00236679">
      <w:pPr>
        <w:pStyle w:val="Betarp"/>
        <w:tabs>
          <w:tab w:val="left" w:pos="851"/>
        </w:tabs>
        <w:ind w:left="567"/>
        <w:jc w:val="both"/>
        <w:rPr>
          <w:i/>
          <w:iCs/>
          <w:szCs w:val="24"/>
        </w:rPr>
      </w:pPr>
    </w:p>
    <w:p w14:paraId="2BA1118D" w14:textId="5DF99769" w:rsidR="00C93B4C" w:rsidRDefault="00697D0C" w:rsidP="0025099B">
      <w:pPr>
        <w:spacing w:line="240" w:lineRule="auto"/>
        <w:ind w:firstLine="567"/>
        <w:jc w:val="center"/>
        <w:rPr>
          <w:b/>
          <w:iCs/>
          <w:szCs w:val="24"/>
        </w:rPr>
      </w:pPr>
      <w:r w:rsidRPr="00697D0C">
        <w:rPr>
          <w:b/>
          <w:iCs/>
          <w:szCs w:val="24"/>
        </w:rPr>
        <w:t>PRANEŠIMAS DĖL ATSAKYMO Į PAKLAUSIMĄ</w:t>
      </w:r>
    </w:p>
    <w:p w14:paraId="6A981489" w14:textId="77777777" w:rsidR="00697D0C" w:rsidRPr="00EB47A1" w:rsidRDefault="00697D0C" w:rsidP="0025099B">
      <w:pPr>
        <w:spacing w:line="240" w:lineRule="auto"/>
        <w:ind w:firstLine="567"/>
        <w:jc w:val="center"/>
        <w:rPr>
          <w:b/>
          <w:iCs/>
          <w:szCs w:val="24"/>
        </w:rPr>
      </w:pPr>
    </w:p>
    <w:p w14:paraId="38CB19D9" w14:textId="16CA8C5A" w:rsidR="0025099B" w:rsidRPr="00EB47A1" w:rsidRDefault="00000000" w:rsidP="0025099B">
      <w:pPr>
        <w:spacing w:line="240" w:lineRule="auto"/>
        <w:ind w:firstLine="567"/>
        <w:jc w:val="center"/>
        <w:rPr>
          <w:bCs/>
          <w:i/>
          <w:szCs w:val="24"/>
          <w:lang w:eastAsia="lt-LT"/>
        </w:rPr>
      </w:pPr>
      <w:sdt>
        <w:sdtPr>
          <w:rPr>
            <w:bCs/>
            <w:szCs w:val="24"/>
            <w:lang w:eastAsia="lt-LT"/>
          </w:rPr>
          <w:alias w:val="Paskelbimo data CVP IS"/>
          <w:tag w:val="data"/>
          <w:id w:val="-859900912"/>
          <w:placeholder>
            <w:docPart w:val="70D33AD2A0794D59BB86FFED0071BC48"/>
          </w:placeholder>
          <w:date w:fullDate="2024-11-04T00:00:00Z">
            <w:dateFormat w:val="yyyy-MM-dd"/>
            <w:lid w:val="lt-LT"/>
            <w:storeMappedDataAs w:val="dateTime"/>
            <w:calendar w:val="gregorian"/>
          </w:date>
        </w:sdtPr>
        <w:sdtContent>
          <w:r w:rsidR="003756F5">
            <w:rPr>
              <w:bCs/>
              <w:szCs w:val="24"/>
              <w:lang w:eastAsia="lt-LT"/>
            </w:rPr>
            <w:t>2024-11-04</w:t>
          </w:r>
        </w:sdtContent>
      </w:sdt>
    </w:p>
    <w:p w14:paraId="62AB6B94" w14:textId="77777777" w:rsidR="0025099B" w:rsidRDefault="0025099B" w:rsidP="0025099B">
      <w:pPr>
        <w:spacing w:line="240" w:lineRule="auto"/>
        <w:ind w:firstLine="567"/>
        <w:jc w:val="center"/>
        <w:rPr>
          <w:rFonts w:eastAsia="Times New Roman"/>
          <w:szCs w:val="24"/>
          <w:lang w:eastAsia="lt-LT"/>
        </w:rPr>
      </w:pPr>
      <w:r w:rsidRPr="00EB47A1">
        <w:rPr>
          <w:rFonts w:eastAsia="Times New Roman"/>
          <w:szCs w:val="24"/>
          <w:lang w:eastAsia="lt-LT"/>
        </w:rPr>
        <w:t xml:space="preserve">Vilnius </w:t>
      </w:r>
    </w:p>
    <w:p w14:paraId="6E217404" w14:textId="77777777" w:rsidR="005E36A0" w:rsidRPr="00EB47A1" w:rsidRDefault="005E36A0" w:rsidP="0025099B">
      <w:pPr>
        <w:spacing w:line="240" w:lineRule="auto"/>
        <w:ind w:firstLine="567"/>
        <w:jc w:val="center"/>
        <w:rPr>
          <w:rFonts w:eastAsia="Times New Roman"/>
          <w:szCs w:val="24"/>
          <w:lang w:eastAsia="lt-LT"/>
        </w:rPr>
      </w:pPr>
    </w:p>
    <w:p w14:paraId="3C8934E0" w14:textId="48EF0DED" w:rsidR="00280F72" w:rsidRPr="00280F72" w:rsidRDefault="00280F72" w:rsidP="002E1463">
      <w:pPr>
        <w:tabs>
          <w:tab w:val="left" w:pos="993"/>
          <w:tab w:val="left" w:pos="7110"/>
        </w:tabs>
        <w:spacing w:line="240" w:lineRule="auto"/>
        <w:ind w:firstLine="567"/>
        <w:rPr>
          <w:i/>
          <w:sz w:val="22"/>
        </w:rPr>
      </w:pPr>
      <w:r w:rsidRPr="00280F72">
        <w:rPr>
          <w:i/>
          <w:sz w:val="22"/>
        </w:rPr>
        <w:tab/>
      </w:r>
    </w:p>
    <w:p w14:paraId="163663E5" w14:textId="77777777" w:rsidR="003D59C0" w:rsidRPr="008E124D" w:rsidRDefault="003D59C0" w:rsidP="003D59C0">
      <w:pPr>
        <w:tabs>
          <w:tab w:val="left" w:pos="993"/>
        </w:tabs>
        <w:spacing w:line="240" w:lineRule="auto"/>
        <w:ind w:firstLine="567"/>
        <w:rPr>
          <w:i/>
          <w:sz w:val="22"/>
        </w:rPr>
      </w:pPr>
      <w:r>
        <w:rPr>
          <w:i/>
          <w:sz w:val="22"/>
        </w:rPr>
        <w:t>Informuojame, kad pirkime gautas tiekėjo paklausimas</w:t>
      </w:r>
      <w:r w:rsidRPr="008E124D">
        <w:rPr>
          <w:i/>
          <w:sz w:val="22"/>
        </w:rPr>
        <w:t>:</w:t>
      </w:r>
    </w:p>
    <w:tbl>
      <w:tblPr>
        <w:tblStyle w:val="Lentelstinklelis2"/>
        <w:tblW w:w="9660" w:type="dxa"/>
        <w:tblLayout w:type="fixed"/>
        <w:tblLook w:val="04A0" w:firstRow="1" w:lastRow="0" w:firstColumn="1" w:lastColumn="0" w:noHBand="0" w:noVBand="1"/>
      </w:tblPr>
      <w:tblGrid>
        <w:gridCol w:w="562"/>
        <w:gridCol w:w="3285"/>
        <w:gridCol w:w="5813"/>
      </w:tblGrid>
      <w:tr w:rsidR="003D59C0" w:rsidRPr="008E124D" w14:paraId="617EBF6F" w14:textId="77777777" w:rsidTr="00AA40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2F599" w14:textId="77777777" w:rsidR="003D59C0" w:rsidRPr="008E124D" w:rsidRDefault="003D59C0" w:rsidP="00AA402A">
            <w:pPr>
              <w:spacing w:line="240" w:lineRule="auto"/>
              <w:jc w:val="center"/>
              <w:rPr>
                <w:rFonts w:eastAsia="Calibri"/>
                <w:b/>
                <w:i/>
                <w:sz w:val="22"/>
              </w:rPr>
            </w:pPr>
            <w:r w:rsidRPr="008E124D">
              <w:rPr>
                <w:rFonts w:eastAsia="Calibri"/>
                <w:b/>
                <w:i/>
                <w:sz w:val="22"/>
              </w:rPr>
              <w:t>Eil.</w:t>
            </w:r>
          </w:p>
          <w:p w14:paraId="69B4CB44" w14:textId="77777777" w:rsidR="003D59C0" w:rsidRPr="008E124D" w:rsidRDefault="003D59C0" w:rsidP="00AA402A">
            <w:pPr>
              <w:spacing w:line="240" w:lineRule="auto"/>
              <w:jc w:val="center"/>
              <w:rPr>
                <w:rFonts w:eastAsia="Calibri"/>
                <w:b/>
                <w:i/>
                <w:sz w:val="22"/>
              </w:rPr>
            </w:pPr>
            <w:r w:rsidRPr="008E124D">
              <w:rPr>
                <w:rFonts w:eastAsia="Calibri"/>
                <w:b/>
                <w:i/>
                <w:sz w:val="22"/>
              </w:rPr>
              <w:t>Nr.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6E3FE" w14:textId="77777777" w:rsidR="003D59C0" w:rsidRPr="008E124D" w:rsidRDefault="003D59C0" w:rsidP="00AA402A">
            <w:pPr>
              <w:spacing w:line="240" w:lineRule="auto"/>
              <w:ind w:firstLine="33"/>
              <w:jc w:val="center"/>
              <w:rPr>
                <w:rFonts w:eastAsia="Calibri"/>
                <w:b/>
                <w:i/>
                <w:sz w:val="22"/>
              </w:rPr>
            </w:pPr>
            <w:r w:rsidRPr="008E124D">
              <w:rPr>
                <w:rFonts w:eastAsia="Calibri"/>
                <w:b/>
                <w:i/>
                <w:sz w:val="22"/>
              </w:rPr>
              <w:t>Tiekėjo klausimas</w:t>
            </w:r>
          </w:p>
          <w:p w14:paraId="4FC55D84" w14:textId="77777777" w:rsidR="003D59C0" w:rsidRPr="008E124D" w:rsidRDefault="003D59C0" w:rsidP="00AA402A">
            <w:pPr>
              <w:spacing w:line="240" w:lineRule="auto"/>
              <w:jc w:val="center"/>
              <w:rPr>
                <w:rFonts w:eastAsia="Calibri"/>
                <w:i/>
                <w:sz w:val="22"/>
              </w:rPr>
            </w:pPr>
            <w:r w:rsidRPr="008E124D">
              <w:rPr>
                <w:rFonts w:eastAsia="Calibri"/>
                <w:i/>
                <w:sz w:val="22"/>
              </w:rPr>
              <w:t>(tekstas neredaguotas)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6D6A" w14:textId="77777777" w:rsidR="003D59C0" w:rsidRPr="008E124D" w:rsidRDefault="003D59C0" w:rsidP="00AA402A">
            <w:pPr>
              <w:spacing w:line="240" w:lineRule="auto"/>
              <w:jc w:val="center"/>
              <w:rPr>
                <w:rFonts w:eastAsia="Calibri"/>
                <w:b/>
                <w:i/>
                <w:sz w:val="22"/>
              </w:rPr>
            </w:pPr>
            <w:r w:rsidRPr="008E124D">
              <w:rPr>
                <w:rFonts w:eastAsia="Calibri"/>
                <w:b/>
                <w:i/>
                <w:sz w:val="22"/>
              </w:rPr>
              <w:t>Atsakymas</w:t>
            </w:r>
          </w:p>
          <w:p w14:paraId="08EF5AE5" w14:textId="77777777" w:rsidR="003D59C0" w:rsidRPr="008E124D" w:rsidRDefault="003D59C0" w:rsidP="00AA402A">
            <w:pPr>
              <w:spacing w:line="240" w:lineRule="auto"/>
              <w:jc w:val="center"/>
              <w:rPr>
                <w:rFonts w:eastAsia="Calibri"/>
                <w:i/>
                <w:sz w:val="22"/>
              </w:rPr>
            </w:pPr>
          </w:p>
        </w:tc>
      </w:tr>
      <w:tr w:rsidR="003D59C0" w:rsidRPr="008E124D" w14:paraId="183AA932" w14:textId="77777777" w:rsidTr="00AA40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E0A9" w14:textId="77777777" w:rsidR="003D59C0" w:rsidRPr="008E124D" w:rsidRDefault="003D59C0" w:rsidP="00AA402A">
            <w:pPr>
              <w:spacing w:line="240" w:lineRule="auto"/>
              <w:jc w:val="left"/>
              <w:rPr>
                <w:rFonts w:eastAsia="Calibri"/>
                <w:i/>
                <w:sz w:val="22"/>
              </w:rPr>
            </w:pPr>
            <w:r w:rsidRPr="008E124D">
              <w:rPr>
                <w:rFonts w:eastAsia="Calibri"/>
                <w:i/>
                <w:sz w:val="22"/>
              </w:rPr>
              <w:t>1.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19D57" w14:textId="77777777" w:rsidR="003D59C0" w:rsidRPr="00B875B0" w:rsidRDefault="003D59C0" w:rsidP="00AA402A">
            <w:pPr>
              <w:spacing w:line="240" w:lineRule="auto"/>
              <w:rPr>
                <w:i/>
                <w:sz w:val="22"/>
              </w:rPr>
            </w:pPr>
            <w:r w:rsidRPr="00B875B0">
              <w:rPr>
                <w:i/>
                <w:sz w:val="22"/>
              </w:rPr>
              <w:t xml:space="preserve">SS dokumente, p4 kriterijaus vertinime nurodoma, kad vienas balas bus skiriamas jeigu komunikacinės žinutės pavyzdžiai „...nėra originalūs, aktualūs, pritraukiantys dėmesį...“ ir vienas balas jeigu komunikacinės žinutės pavyzdžiai „...yra originalūs, aktualūs, pritraukiantys dėmesį...“. Ar </w:t>
            </w:r>
            <w:proofErr w:type="spellStart"/>
            <w:r w:rsidRPr="00B875B0">
              <w:rPr>
                <w:i/>
                <w:sz w:val="22"/>
              </w:rPr>
              <w:t>galie</w:t>
            </w:r>
            <w:proofErr w:type="spellEnd"/>
            <w:r w:rsidRPr="00B875B0">
              <w:rPr>
                <w:i/>
                <w:sz w:val="22"/>
              </w:rPr>
              <w:t xml:space="preserve"> vienas ir tas pats tiekėjas už P4 kriterijų gauti maksimalų balų skaičių, </w:t>
            </w:r>
            <w:proofErr w:type="spellStart"/>
            <w:r w:rsidRPr="00B875B0">
              <w:rPr>
                <w:i/>
                <w:sz w:val="22"/>
              </w:rPr>
              <w:t>t.y</w:t>
            </w:r>
            <w:proofErr w:type="spellEnd"/>
            <w:r w:rsidRPr="00B875B0">
              <w:rPr>
                <w:i/>
                <w:sz w:val="22"/>
              </w:rPr>
              <w:t>. 2 balus? Jeigu ne, prašome patikslinti kriterijų vertinimą.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0CAA" w14:textId="77777777" w:rsidR="003D59C0" w:rsidRDefault="003D59C0" w:rsidP="00AA402A">
            <w:pPr>
              <w:pStyle w:val="Betarp"/>
              <w:tabs>
                <w:tab w:val="left" w:pos="851"/>
              </w:tabs>
              <w:jc w:val="both"/>
              <w:rPr>
                <w:i/>
                <w:iCs/>
                <w:sz w:val="22"/>
              </w:rPr>
            </w:pPr>
            <w:r w:rsidRPr="00D72FE8">
              <w:rPr>
                <w:rFonts w:eastAsia="Calibri"/>
                <w:i/>
                <w:sz w:val="22"/>
              </w:rPr>
              <w:t xml:space="preserve">Informuojame, kad </w:t>
            </w:r>
            <w:r>
              <w:rPr>
                <w:rFonts w:eastAsia="Calibri"/>
                <w:i/>
                <w:sz w:val="22"/>
              </w:rPr>
              <w:t>perkančioji or</w:t>
            </w:r>
            <w:r>
              <w:rPr>
                <w:i/>
                <w:sz w:val="22"/>
              </w:rPr>
              <w:t>ganizacija</w:t>
            </w:r>
            <w:r>
              <w:rPr>
                <w:rFonts w:eastAsia="Calibri"/>
                <w:i/>
                <w:sz w:val="22"/>
              </w:rPr>
              <w:t xml:space="preserve"> 2024-10-30</w:t>
            </w:r>
            <w:r w:rsidRPr="00410E3A"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t xml:space="preserve">patikslino </w:t>
            </w:r>
            <w:r w:rsidRPr="00C97723">
              <w:rPr>
                <w:i/>
                <w:iCs/>
                <w:sz w:val="22"/>
              </w:rPr>
              <w:t>pirkimo dokumentų Special</w:t>
            </w:r>
            <w:r>
              <w:rPr>
                <w:i/>
                <w:iCs/>
                <w:sz w:val="22"/>
              </w:rPr>
              <w:t>iųjų</w:t>
            </w:r>
            <w:r w:rsidRPr="00C97723">
              <w:rPr>
                <w:i/>
                <w:iCs/>
                <w:sz w:val="22"/>
              </w:rPr>
              <w:t xml:space="preserve"> sąlyg</w:t>
            </w:r>
            <w:r>
              <w:rPr>
                <w:i/>
                <w:iCs/>
                <w:sz w:val="22"/>
              </w:rPr>
              <w:t>ų</w:t>
            </w:r>
            <w:r w:rsidRPr="00C97723">
              <w:rPr>
                <w:i/>
                <w:iCs/>
                <w:sz w:val="22"/>
              </w:rPr>
              <w:t xml:space="preserve"> (2 IA PD SS) (toliau – SS)</w:t>
            </w:r>
            <w:r w:rsidRPr="00410E3A">
              <w:rPr>
                <w:i/>
                <w:iCs/>
                <w:sz w:val="22"/>
              </w:rPr>
              <w:t xml:space="preserve"> 7.3 punkto lentelės skilt</w:t>
            </w:r>
            <w:r>
              <w:rPr>
                <w:i/>
                <w:iCs/>
                <w:sz w:val="22"/>
              </w:rPr>
              <w:t>į</w:t>
            </w:r>
            <w:r w:rsidRPr="00410E3A">
              <w:rPr>
                <w:i/>
                <w:iCs/>
                <w:sz w:val="22"/>
              </w:rPr>
              <w:t xml:space="preserve"> „Informacinės sklaidos dvi pagrindines komunikacinės žinutės“ (P</w:t>
            </w:r>
            <w:r w:rsidRPr="008704EE">
              <w:rPr>
                <w:i/>
                <w:iCs/>
                <w:sz w:val="22"/>
                <w:vertAlign w:val="subscript"/>
              </w:rPr>
              <w:t>4</w:t>
            </w:r>
            <w:r w:rsidRPr="00410E3A">
              <w:rPr>
                <w:i/>
                <w:iCs/>
                <w:sz w:val="22"/>
              </w:rPr>
              <w:t>) balo reikšmės įvertinimas (įvertinimų apibūdinimas):“</w:t>
            </w:r>
            <w:r>
              <w:rPr>
                <w:i/>
                <w:iCs/>
                <w:sz w:val="22"/>
              </w:rPr>
              <w:t xml:space="preserve"> ir išdėstė taip:</w:t>
            </w:r>
          </w:p>
          <w:tbl>
            <w:tblPr>
              <w:tblW w:w="963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8505"/>
            </w:tblGrid>
            <w:tr w:rsidR="003D59C0" w:rsidRPr="009E6012" w14:paraId="7DAA46A3" w14:textId="77777777" w:rsidTr="00AA402A">
              <w:tc>
                <w:tcPr>
                  <w:tcW w:w="963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  <w:hideMark/>
                </w:tcPr>
                <w:p w14:paraId="6EA8AB8C" w14:textId="77777777" w:rsidR="003D59C0" w:rsidRDefault="003D59C0" w:rsidP="00AA402A">
                  <w:pPr>
                    <w:tabs>
                      <w:tab w:val="left" w:pos="0"/>
                      <w:tab w:val="left" w:pos="142"/>
                    </w:tabs>
                    <w:spacing w:line="240" w:lineRule="auto"/>
                    <w:rPr>
                      <w:b/>
                      <w:i/>
                      <w:iCs/>
                      <w:sz w:val="22"/>
                    </w:rPr>
                  </w:pPr>
                  <w:r w:rsidRPr="009E6012">
                    <w:rPr>
                      <w:b/>
                      <w:i/>
                      <w:iCs/>
                      <w:sz w:val="22"/>
                    </w:rPr>
                    <w:t xml:space="preserve">„Informacinės sklaidos dvi pagrindines komunikacinės </w:t>
                  </w:r>
                </w:p>
                <w:p w14:paraId="57CA193D" w14:textId="77777777" w:rsidR="003D59C0" w:rsidRDefault="003D59C0" w:rsidP="00AA402A">
                  <w:pPr>
                    <w:tabs>
                      <w:tab w:val="left" w:pos="0"/>
                      <w:tab w:val="left" w:pos="142"/>
                    </w:tabs>
                    <w:spacing w:line="240" w:lineRule="auto"/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sz w:val="22"/>
                      <w:lang w:eastAsia="ar-SA"/>
                    </w:rPr>
                  </w:pPr>
                  <w:r w:rsidRPr="009E6012">
                    <w:rPr>
                      <w:b/>
                      <w:i/>
                      <w:iCs/>
                      <w:sz w:val="22"/>
                    </w:rPr>
                    <w:t>žinutės“ (</w:t>
                  </w:r>
                  <w:r w:rsidRPr="009E6012">
                    <w:rPr>
                      <w:rFonts w:eastAsia="Times New Roman"/>
                      <w:b/>
                      <w:bCs/>
                      <w:i/>
                      <w:iCs/>
                      <w:sz w:val="22"/>
                    </w:rPr>
                    <w:t>P</w:t>
                  </w:r>
                  <w:r w:rsidRPr="009E6012">
                    <w:rPr>
                      <w:rFonts w:eastAsia="Times New Roman"/>
                      <w:b/>
                      <w:bCs/>
                      <w:i/>
                      <w:iCs/>
                      <w:sz w:val="22"/>
                      <w:vertAlign w:val="subscript"/>
                    </w:rPr>
                    <w:t>4</w:t>
                  </w:r>
                  <w:r w:rsidRPr="009E6012">
                    <w:rPr>
                      <w:b/>
                      <w:i/>
                      <w:iCs/>
                      <w:sz w:val="22"/>
                    </w:rPr>
                    <w:t xml:space="preserve">) </w:t>
                  </w:r>
                  <w:r w:rsidRPr="009E6012"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sz w:val="22"/>
                      <w:lang w:eastAsia="ar-SA"/>
                    </w:rPr>
                    <w:t xml:space="preserve">balo reikšmės įvertinimas (įvertinimų </w:t>
                  </w:r>
                </w:p>
                <w:p w14:paraId="7F370AE7" w14:textId="77777777" w:rsidR="003D59C0" w:rsidRPr="009E6012" w:rsidRDefault="003D59C0" w:rsidP="00AA402A">
                  <w:pPr>
                    <w:tabs>
                      <w:tab w:val="left" w:pos="0"/>
                      <w:tab w:val="left" w:pos="142"/>
                    </w:tabs>
                    <w:spacing w:line="240" w:lineRule="auto"/>
                    <w:rPr>
                      <w:rFonts w:eastAsia="Times New Roman"/>
                      <w:i/>
                      <w:iCs/>
                      <w:sz w:val="22"/>
                    </w:rPr>
                  </w:pPr>
                  <w:r w:rsidRPr="009E6012"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sz w:val="22"/>
                      <w:lang w:eastAsia="ar-SA"/>
                    </w:rPr>
                    <w:t>apibūdinimas):</w:t>
                  </w:r>
                </w:p>
              </w:tc>
            </w:tr>
            <w:tr w:rsidR="003D59C0" w:rsidRPr="00DC2936" w14:paraId="15A4A980" w14:textId="77777777" w:rsidTr="00AA402A"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E7E6E6"/>
                </w:tcPr>
                <w:p w14:paraId="0864CBD6" w14:textId="77777777" w:rsidR="003D59C0" w:rsidRPr="009E6012" w:rsidRDefault="003D59C0" w:rsidP="00AA402A">
                  <w:pPr>
                    <w:tabs>
                      <w:tab w:val="left" w:pos="0"/>
                      <w:tab w:val="left" w:pos="142"/>
                    </w:tabs>
                    <w:spacing w:line="240" w:lineRule="auto"/>
                    <w:jc w:val="center"/>
                    <w:rPr>
                      <w:b/>
                      <w:i/>
                      <w:iCs/>
                      <w:sz w:val="22"/>
                    </w:rPr>
                  </w:pPr>
                  <w:r w:rsidRPr="009E6012">
                    <w:rPr>
                      <w:b/>
                      <w:i/>
                      <w:iCs/>
                      <w:sz w:val="22"/>
                    </w:rPr>
                    <w:t>0 balų</w:t>
                  </w:r>
                </w:p>
              </w:tc>
              <w:tc>
                <w:tcPr>
                  <w:tcW w:w="850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14:paraId="1DEC8485" w14:textId="77777777" w:rsidR="003D59C0" w:rsidRPr="009E6012" w:rsidRDefault="003D59C0" w:rsidP="00AA402A">
                  <w:pPr>
                    <w:tabs>
                      <w:tab w:val="left" w:pos="0"/>
                      <w:tab w:val="left" w:pos="142"/>
                    </w:tabs>
                    <w:spacing w:line="240" w:lineRule="auto"/>
                    <w:rPr>
                      <w:bCs/>
                      <w:i/>
                      <w:iCs/>
                      <w:sz w:val="22"/>
                    </w:rPr>
                  </w:pPr>
                  <w:r w:rsidRPr="009E6012">
                    <w:rPr>
                      <w:bCs/>
                      <w:i/>
                      <w:iCs/>
                      <w:sz w:val="22"/>
                    </w:rPr>
                    <w:t>Nepateikiami 2 komunikacinės žinutės pavyzdžiai.</w:t>
                  </w:r>
                </w:p>
              </w:tc>
            </w:tr>
            <w:tr w:rsidR="003D59C0" w:rsidRPr="009E6012" w14:paraId="7047A2B4" w14:textId="77777777" w:rsidTr="00AA402A"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69075C67" w14:textId="77777777" w:rsidR="003D59C0" w:rsidRPr="009E6012" w:rsidRDefault="003D59C0" w:rsidP="00AA402A">
                  <w:pPr>
                    <w:tabs>
                      <w:tab w:val="left" w:pos="0"/>
                      <w:tab w:val="left" w:pos="142"/>
                    </w:tabs>
                    <w:spacing w:line="240" w:lineRule="auto"/>
                    <w:jc w:val="center"/>
                    <w:rPr>
                      <w:b/>
                      <w:bCs/>
                      <w:i/>
                      <w:iCs/>
                      <w:sz w:val="22"/>
                    </w:rPr>
                  </w:pPr>
                  <w:r w:rsidRPr="009E6012">
                    <w:rPr>
                      <w:b/>
                      <w:bCs/>
                      <w:i/>
                      <w:iCs/>
                      <w:sz w:val="22"/>
                    </w:rPr>
                    <w:t>1 balas</w:t>
                  </w:r>
                </w:p>
              </w:tc>
              <w:tc>
                <w:tcPr>
                  <w:tcW w:w="850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5A70D181" w14:textId="77777777" w:rsidR="003D59C0" w:rsidRDefault="003D59C0" w:rsidP="00AA402A">
                  <w:pPr>
                    <w:tabs>
                      <w:tab w:val="left" w:pos="0"/>
                      <w:tab w:val="left" w:pos="142"/>
                    </w:tabs>
                    <w:spacing w:line="240" w:lineRule="auto"/>
                    <w:rPr>
                      <w:rFonts w:eastAsia="Times New Roman"/>
                      <w:i/>
                      <w:iCs/>
                      <w:sz w:val="22"/>
                    </w:rPr>
                  </w:pPr>
                  <w:r w:rsidRPr="009E6012">
                    <w:rPr>
                      <w:rFonts w:eastAsia="Times New Roman"/>
                      <w:i/>
                      <w:iCs/>
                      <w:sz w:val="22"/>
                    </w:rPr>
                    <w:t xml:space="preserve">Pateikiami 2 komunikacinės žinutės pavyzdžiai </w:t>
                  </w:r>
                </w:p>
                <w:p w14:paraId="352225E5" w14:textId="77777777" w:rsidR="003D59C0" w:rsidRDefault="003D59C0" w:rsidP="00AA402A">
                  <w:pPr>
                    <w:tabs>
                      <w:tab w:val="left" w:pos="0"/>
                      <w:tab w:val="left" w:pos="142"/>
                    </w:tabs>
                    <w:spacing w:line="240" w:lineRule="auto"/>
                    <w:rPr>
                      <w:rFonts w:eastAsia="Times New Roman"/>
                      <w:i/>
                      <w:iCs/>
                      <w:sz w:val="22"/>
                    </w:rPr>
                  </w:pPr>
                  <w:r w:rsidRPr="009E6012">
                    <w:rPr>
                      <w:rFonts w:eastAsia="Times New Roman"/>
                      <w:i/>
                      <w:iCs/>
                      <w:sz w:val="22"/>
                    </w:rPr>
                    <w:t xml:space="preserve">atspindi civilinės saugos problematiką, bet nėra </w:t>
                  </w:r>
                </w:p>
                <w:p w14:paraId="7A148879" w14:textId="77777777" w:rsidR="003D59C0" w:rsidRDefault="003D59C0" w:rsidP="00AA402A">
                  <w:pPr>
                    <w:tabs>
                      <w:tab w:val="left" w:pos="0"/>
                      <w:tab w:val="left" w:pos="142"/>
                    </w:tabs>
                    <w:spacing w:line="240" w:lineRule="auto"/>
                    <w:rPr>
                      <w:rFonts w:eastAsia="Times New Roman"/>
                      <w:i/>
                      <w:iCs/>
                      <w:sz w:val="22"/>
                    </w:rPr>
                  </w:pPr>
                  <w:r w:rsidRPr="009E6012">
                    <w:rPr>
                      <w:rFonts w:eastAsia="Times New Roman"/>
                      <w:i/>
                      <w:iCs/>
                      <w:sz w:val="22"/>
                    </w:rPr>
                    <w:t xml:space="preserve">originalūs, aktualūs, pritraukiantys dėmesį, </w:t>
                  </w:r>
                </w:p>
                <w:p w14:paraId="00C47256" w14:textId="77777777" w:rsidR="003D59C0" w:rsidRDefault="003D59C0" w:rsidP="00AA402A">
                  <w:pPr>
                    <w:tabs>
                      <w:tab w:val="left" w:pos="0"/>
                      <w:tab w:val="left" w:pos="142"/>
                    </w:tabs>
                    <w:spacing w:line="240" w:lineRule="auto"/>
                    <w:rPr>
                      <w:rFonts w:eastAsia="Times New Roman"/>
                      <w:i/>
                      <w:iCs/>
                      <w:sz w:val="22"/>
                    </w:rPr>
                  </w:pPr>
                  <w:r w:rsidRPr="009E6012">
                    <w:rPr>
                      <w:rFonts w:eastAsia="Times New Roman"/>
                      <w:i/>
                      <w:iCs/>
                      <w:sz w:val="22"/>
                    </w:rPr>
                    <w:t xml:space="preserve">neskatina visuomenės sąmoningumo ir imtis </w:t>
                  </w:r>
                </w:p>
                <w:p w14:paraId="0B6301C5" w14:textId="77777777" w:rsidR="003D59C0" w:rsidRPr="009E6012" w:rsidRDefault="003D59C0" w:rsidP="00AA402A">
                  <w:pPr>
                    <w:tabs>
                      <w:tab w:val="left" w:pos="0"/>
                      <w:tab w:val="left" w:pos="142"/>
                    </w:tabs>
                    <w:spacing w:line="240" w:lineRule="auto"/>
                    <w:rPr>
                      <w:rFonts w:eastAsia="Times New Roman"/>
                      <w:i/>
                      <w:iCs/>
                      <w:sz w:val="22"/>
                    </w:rPr>
                  </w:pPr>
                  <w:r w:rsidRPr="009E6012">
                    <w:rPr>
                      <w:rFonts w:eastAsia="Times New Roman"/>
                      <w:i/>
                      <w:iCs/>
                      <w:sz w:val="22"/>
                    </w:rPr>
                    <w:t>veiksmų.</w:t>
                  </w:r>
                </w:p>
              </w:tc>
            </w:tr>
            <w:tr w:rsidR="003D59C0" w:rsidRPr="009E6012" w14:paraId="24C70F46" w14:textId="77777777" w:rsidTr="00AA402A"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0739CB51" w14:textId="77777777" w:rsidR="003D59C0" w:rsidRPr="009E6012" w:rsidRDefault="003D59C0" w:rsidP="00AA402A">
                  <w:pPr>
                    <w:tabs>
                      <w:tab w:val="left" w:pos="0"/>
                      <w:tab w:val="left" w:pos="142"/>
                    </w:tabs>
                    <w:spacing w:line="240" w:lineRule="auto"/>
                    <w:jc w:val="center"/>
                    <w:rPr>
                      <w:b/>
                      <w:bCs/>
                      <w:i/>
                      <w:iCs/>
                      <w:sz w:val="22"/>
                    </w:rPr>
                  </w:pPr>
                  <w:r w:rsidRPr="009E6012">
                    <w:rPr>
                      <w:b/>
                      <w:bCs/>
                      <w:i/>
                      <w:iCs/>
                      <w:sz w:val="22"/>
                    </w:rPr>
                    <w:t>2 balai</w:t>
                  </w:r>
                </w:p>
              </w:tc>
              <w:tc>
                <w:tcPr>
                  <w:tcW w:w="850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4F399E4B" w14:textId="77777777" w:rsidR="003D59C0" w:rsidRDefault="003D59C0" w:rsidP="00AA402A">
                  <w:pPr>
                    <w:tabs>
                      <w:tab w:val="left" w:pos="0"/>
                      <w:tab w:val="left" w:pos="142"/>
                    </w:tabs>
                    <w:spacing w:line="240" w:lineRule="auto"/>
                    <w:rPr>
                      <w:rFonts w:eastAsia="Times New Roman"/>
                      <w:i/>
                      <w:iCs/>
                      <w:sz w:val="22"/>
                    </w:rPr>
                  </w:pPr>
                  <w:r w:rsidRPr="009E6012">
                    <w:rPr>
                      <w:rFonts w:eastAsia="Times New Roman"/>
                      <w:i/>
                      <w:iCs/>
                      <w:sz w:val="22"/>
                    </w:rPr>
                    <w:t xml:space="preserve">Pateikiami 2 komunikacinės žinutės pavyzdžiai </w:t>
                  </w:r>
                </w:p>
                <w:p w14:paraId="707A821A" w14:textId="77777777" w:rsidR="003D59C0" w:rsidRDefault="003D59C0" w:rsidP="00AA402A">
                  <w:pPr>
                    <w:tabs>
                      <w:tab w:val="left" w:pos="0"/>
                      <w:tab w:val="left" w:pos="142"/>
                    </w:tabs>
                    <w:spacing w:line="240" w:lineRule="auto"/>
                    <w:rPr>
                      <w:rFonts w:eastAsia="Times New Roman"/>
                      <w:i/>
                      <w:iCs/>
                      <w:sz w:val="22"/>
                    </w:rPr>
                  </w:pPr>
                  <w:r w:rsidRPr="009E6012">
                    <w:rPr>
                      <w:rFonts w:eastAsia="Times New Roman"/>
                      <w:i/>
                      <w:iCs/>
                      <w:sz w:val="22"/>
                    </w:rPr>
                    <w:t xml:space="preserve">atspindi civilinės saugos problematiką, yra </w:t>
                  </w:r>
                </w:p>
                <w:p w14:paraId="26DE1E00" w14:textId="77777777" w:rsidR="003D59C0" w:rsidRDefault="003D59C0" w:rsidP="00AA402A">
                  <w:pPr>
                    <w:tabs>
                      <w:tab w:val="left" w:pos="0"/>
                      <w:tab w:val="left" w:pos="142"/>
                    </w:tabs>
                    <w:spacing w:line="240" w:lineRule="auto"/>
                    <w:rPr>
                      <w:rFonts w:eastAsia="Times New Roman"/>
                      <w:i/>
                      <w:iCs/>
                      <w:sz w:val="22"/>
                    </w:rPr>
                  </w:pPr>
                  <w:r w:rsidRPr="009E6012">
                    <w:rPr>
                      <w:rFonts w:eastAsia="Times New Roman"/>
                      <w:i/>
                      <w:iCs/>
                      <w:sz w:val="22"/>
                    </w:rPr>
                    <w:t>originalūs, aktualūs, pritraukiantys dėmesį, ugdo</w:t>
                  </w:r>
                </w:p>
                <w:p w14:paraId="3231B7E6" w14:textId="77777777" w:rsidR="003D59C0" w:rsidRDefault="003D59C0" w:rsidP="00AA402A">
                  <w:pPr>
                    <w:tabs>
                      <w:tab w:val="left" w:pos="0"/>
                      <w:tab w:val="left" w:pos="142"/>
                    </w:tabs>
                    <w:spacing w:line="240" w:lineRule="auto"/>
                    <w:rPr>
                      <w:rFonts w:eastAsia="Times New Roman"/>
                      <w:i/>
                      <w:iCs/>
                      <w:sz w:val="22"/>
                    </w:rPr>
                  </w:pPr>
                  <w:r w:rsidRPr="009E6012">
                    <w:rPr>
                      <w:rFonts w:eastAsia="Times New Roman"/>
                      <w:i/>
                      <w:iCs/>
                      <w:sz w:val="22"/>
                    </w:rPr>
                    <w:t xml:space="preserve"> visuomenės sąmoningumą ir skatina imtis </w:t>
                  </w:r>
                </w:p>
                <w:p w14:paraId="3868BA7D" w14:textId="77777777" w:rsidR="003D59C0" w:rsidRPr="009E6012" w:rsidRDefault="003D59C0" w:rsidP="00AA402A">
                  <w:pPr>
                    <w:tabs>
                      <w:tab w:val="left" w:pos="0"/>
                      <w:tab w:val="left" w:pos="142"/>
                    </w:tabs>
                    <w:spacing w:line="240" w:lineRule="auto"/>
                    <w:rPr>
                      <w:rFonts w:eastAsia="Times New Roman"/>
                      <w:i/>
                      <w:iCs/>
                      <w:sz w:val="22"/>
                    </w:rPr>
                  </w:pPr>
                  <w:r w:rsidRPr="009E6012">
                    <w:rPr>
                      <w:rFonts w:eastAsia="Times New Roman"/>
                      <w:i/>
                      <w:iCs/>
                      <w:sz w:val="22"/>
                    </w:rPr>
                    <w:t>veiksmų.</w:t>
                  </w:r>
                </w:p>
              </w:tc>
            </w:tr>
          </w:tbl>
          <w:p w14:paraId="03A1BD4F" w14:textId="77777777" w:rsidR="003D59C0" w:rsidRDefault="003D59C0" w:rsidP="00AA402A">
            <w:pPr>
              <w:spacing w:line="240" w:lineRule="auto"/>
              <w:rPr>
                <w:rFonts w:eastAsia="Calibri"/>
                <w:i/>
                <w:sz w:val="22"/>
              </w:rPr>
            </w:pPr>
          </w:p>
          <w:p w14:paraId="6EE8411C" w14:textId="77777777" w:rsidR="003D59C0" w:rsidRPr="001926FF" w:rsidRDefault="003D59C0" w:rsidP="00AA402A">
            <w:pPr>
              <w:tabs>
                <w:tab w:val="left" w:pos="0"/>
                <w:tab w:val="left" w:pos="142"/>
              </w:tabs>
              <w:spacing w:line="240" w:lineRule="auto"/>
              <w:rPr>
                <w:i/>
                <w:iCs/>
                <w:sz w:val="22"/>
              </w:rPr>
            </w:pPr>
            <w:r>
              <w:rPr>
                <w:rFonts w:eastAsia="Calibri"/>
                <w:i/>
                <w:sz w:val="22"/>
              </w:rPr>
              <w:t>Taigi, j</w:t>
            </w:r>
            <w:r w:rsidRPr="00D72FE8">
              <w:rPr>
                <w:rFonts w:eastAsia="Calibri"/>
                <w:i/>
                <w:sz w:val="22"/>
              </w:rPr>
              <w:t xml:space="preserve">ei </w:t>
            </w:r>
            <w:r>
              <w:rPr>
                <w:i/>
                <w:iCs/>
                <w:sz w:val="22"/>
              </w:rPr>
              <w:t>p</w:t>
            </w:r>
            <w:r w:rsidRPr="009E6012">
              <w:rPr>
                <w:i/>
                <w:iCs/>
                <w:sz w:val="22"/>
              </w:rPr>
              <w:t>ateikiami 2 komunikacinės žinutės pavyzdžiai</w:t>
            </w:r>
            <w:r>
              <w:rPr>
                <w:i/>
                <w:iCs/>
                <w:sz w:val="22"/>
              </w:rPr>
              <w:t xml:space="preserve"> </w:t>
            </w:r>
            <w:r w:rsidRPr="009E6012">
              <w:rPr>
                <w:i/>
                <w:iCs/>
                <w:sz w:val="22"/>
              </w:rPr>
              <w:t xml:space="preserve">atspindi civilinės saugos problematiką, yra </w:t>
            </w:r>
            <w:r>
              <w:rPr>
                <w:i/>
                <w:iCs/>
                <w:sz w:val="22"/>
              </w:rPr>
              <w:t xml:space="preserve"> </w:t>
            </w:r>
            <w:r w:rsidRPr="009E6012">
              <w:rPr>
                <w:i/>
                <w:iCs/>
                <w:sz w:val="22"/>
              </w:rPr>
              <w:t>originalūs, aktualūs, pritraukiantys dėmesį, ugdo</w:t>
            </w:r>
            <w:r>
              <w:rPr>
                <w:i/>
                <w:iCs/>
                <w:sz w:val="22"/>
              </w:rPr>
              <w:t xml:space="preserve"> </w:t>
            </w:r>
            <w:r w:rsidRPr="009E6012">
              <w:rPr>
                <w:i/>
                <w:iCs/>
                <w:sz w:val="22"/>
              </w:rPr>
              <w:t>visuomenės sąmoningumą ir skatina imtis veiksmų</w:t>
            </w:r>
            <w:r w:rsidRPr="00D72FE8">
              <w:rPr>
                <w:rFonts w:eastAsia="Calibri"/>
                <w:i/>
                <w:sz w:val="22"/>
              </w:rPr>
              <w:t xml:space="preserve">, tokiu atveju </w:t>
            </w:r>
            <w:r>
              <w:rPr>
                <w:rFonts w:eastAsia="Calibri"/>
                <w:i/>
                <w:sz w:val="22"/>
              </w:rPr>
              <w:t>skiria</w:t>
            </w:r>
            <w:r>
              <w:rPr>
                <w:i/>
                <w:sz w:val="22"/>
              </w:rPr>
              <w:t>mi</w:t>
            </w:r>
            <w:r>
              <w:rPr>
                <w:rFonts w:eastAsia="Calibri"/>
                <w:i/>
                <w:sz w:val="22"/>
              </w:rPr>
              <w:t xml:space="preserve"> </w:t>
            </w:r>
            <w:r w:rsidRPr="00D72FE8">
              <w:rPr>
                <w:rFonts w:eastAsia="Calibri"/>
                <w:i/>
                <w:sz w:val="22"/>
              </w:rPr>
              <w:t xml:space="preserve"> 2 bal</w:t>
            </w:r>
            <w:r>
              <w:rPr>
                <w:rFonts w:eastAsia="Calibri"/>
                <w:i/>
                <w:sz w:val="22"/>
              </w:rPr>
              <w:t>ai</w:t>
            </w:r>
            <w:r w:rsidRPr="00D72FE8">
              <w:rPr>
                <w:rFonts w:eastAsia="Calibri"/>
                <w:i/>
                <w:sz w:val="22"/>
              </w:rPr>
              <w:t>.</w:t>
            </w:r>
          </w:p>
          <w:p w14:paraId="5F16BEF7" w14:textId="77777777" w:rsidR="003D59C0" w:rsidRDefault="003D59C0" w:rsidP="00AA402A">
            <w:pPr>
              <w:spacing w:line="240" w:lineRule="auto"/>
              <w:rPr>
                <w:rFonts w:eastAsia="Calibri"/>
                <w:i/>
                <w:sz w:val="22"/>
              </w:rPr>
            </w:pPr>
          </w:p>
          <w:p w14:paraId="06A8E3DF" w14:textId="77777777" w:rsidR="003D59C0" w:rsidRPr="00862848" w:rsidRDefault="003D59C0" w:rsidP="00AA402A">
            <w:pPr>
              <w:spacing w:line="240" w:lineRule="auto"/>
              <w:rPr>
                <w:i/>
                <w:sz w:val="22"/>
              </w:rPr>
            </w:pPr>
            <w:r>
              <w:rPr>
                <w:bCs/>
                <w:i/>
                <w:iCs/>
                <w:sz w:val="22"/>
              </w:rPr>
              <w:t xml:space="preserve">Primename, kad </w:t>
            </w:r>
            <w:r w:rsidRPr="00D2784B">
              <w:rPr>
                <w:bCs/>
                <w:i/>
                <w:iCs/>
                <w:sz w:val="22"/>
              </w:rPr>
              <w:t>SS aktuali redakcija</w:t>
            </w:r>
            <w:r w:rsidRPr="00D2784B">
              <w:rPr>
                <w:i/>
                <w:color w:val="000000"/>
                <w:sz w:val="22"/>
              </w:rPr>
              <w:t xml:space="preserve"> (2024-10-</w:t>
            </w:r>
            <w:r>
              <w:rPr>
                <w:i/>
                <w:color w:val="000000"/>
                <w:sz w:val="22"/>
              </w:rPr>
              <w:t>30</w:t>
            </w:r>
            <w:r w:rsidRPr="00D2784B">
              <w:rPr>
                <w:i/>
                <w:color w:val="000000"/>
                <w:sz w:val="22"/>
              </w:rPr>
              <w:t>)</w:t>
            </w:r>
            <w:r w:rsidRPr="00D2784B">
              <w:rPr>
                <w:i/>
                <w:sz w:val="22"/>
              </w:rPr>
              <w:t xml:space="preserve"> skelbiama CVP IS (2 IA PD SS_2024-10-</w:t>
            </w:r>
            <w:r>
              <w:rPr>
                <w:i/>
                <w:sz w:val="22"/>
              </w:rPr>
              <w:t>30</w:t>
            </w:r>
            <w:r w:rsidRPr="00D2784B">
              <w:rPr>
                <w:i/>
                <w:sz w:val="22"/>
              </w:rPr>
              <w:t xml:space="preserve"> redakcija).</w:t>
            </w:r>
          </w:p>
        </w:tc>
      </w:tr>
      <w:tr w:rsidR="003D59C0" w:rsidRPr="008E124D" w14:paraId="04B5EBF3" w14:textId="77777777" w:rsidTr="00AA40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AC12" w14:textId="77777777" w:rsidR="003D59C0" w:rsidRPr="008E124D" w:rsidRDefault="003D59C0" w:rsidP="00AA402A">
            <w:pPr>
              <w:spacing w:line="240" w:lineRule="auto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2.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FE43" w14:textId="77777777" w:rsidR="003D59C0" w:rsidRPr="00B875B0" w:rsidRDefault="003D59C0" w:rsidP="00AA402A">
            <w:pPr>
              <w:spacing w:line="240" w:lineRule="auto"/>
              <w:rPr>
                <w:i/>
                <w:sz w:val="22"/>
              </w:rPr>
            </w:pPr>
            <w:r w:rsidRPr="00B875B0">
              <w:rPr>
                <w:i/>
                <w:sz w:val="22"/>
              </w:rPr>
              <w:t>TS dokumente, 4.2. ir 4.3. punktuose minimas 3.1 punktas kaip nurodytų publikacijų kiekis ir nurodyti straipsniai. Ar čia nėra įsivėlusi klaida ir vietoj 3.1. punkto neturėtų būti minimas 4.1. punktas?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345F" w14:textId="77777777" w:rsidR="003D59C0" w:rsidRDefault="003D59C0" w:rsidP="00AA402A">
            <w:pPr>
              <w:spacing w:line="240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>Atsižvelgiant į paklausimą, pirkimo dokumentų Techninės specifikacijos (3 IA PD TS) (toliau – TS) 4.2 ir 4.3 papunkčiai keičiami ir išdėstomi taip:</w:t>
            </w:r>
          </w:p>
          <w:p w14:paraId="6FAAE6CB" w14:textId="77777777" w:rsidR="003D59C0" w:rsidRDefault="003D59C0" w:rsidP="00AA402A">
            <w:pPr>
              <w:spacing w:line="240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>„4.2.</w:t>
            </w:r>
            <w:r>
              <w:t xml:space="preserve"> </w:t>
            </w:r>
            <w:r w:rsidRPr="00367655">
              <w:rPr>
                <w:i/>
                <w:sz w:val="22"/>
              </w:rPr>
              <w:t xml:space="preserve">Paslaugų teikėjas iš šios techninės specifikacijos </w:t>
            </w:r>
            <w:r>
              <w:rPr>
                <w:i/>
                <w:sz w:val="22"/>
              </w:rPr>
              <w:t>4</w:t>
            </w:r>
            <w:r w:rsidRPr="00367655">
              <w:rPr>
                <w:i/>
                <w:sz w:val="22"/>
              </w:rPr>
              <w:t>.1 papunktyje nurodytų publikacijų kiekio 2 (du) turės išplatinti regioninės žiniasklaidos spaudos leidiniuose ir jų interneto svetainėse 9-iose šalies apskrityse (išskyrus Vilniaus apskr.), o kitus 3 (tris) straipsnius – ne mažiau kaip 25-iuose miestų ir/ar rajonų žiniasklaidos spaudos leidiniuose ir jų interneto svetainėse.</w:t>
            </w:r>
            <w:r>
              <w:rPr>
                <w:i/>
                <w:sz w:val="22"/>
              </w:rPr>
              <w:t>“</w:t>
            </w:r>
          </w:p>
          <w:p w14:paraId="0A64E220" w14:textId="77777777" w:rsidR="003D59C0" w:rsidRDefault="003D59C0" w:rsidP="00AA402A">
            <w:pPr>
              <w:spacing w:line="240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>„4.3.</w:t>
            </w:r>
            <w:r>
              <w:t xml:space="preserve"> </w:t>
            </w:r>
            <w:r w:rsidRPr="00F52C64">
              <w:rPr>
                <w:i/>
                <w:sz w:val="22"/>
              </w:rPr>
              <w:t xml:space="preserve">Be to, visus šios techninės specifikacijos </w:t>
            </w:r>
            <w:r>
              <w:rPr>
                <w:i/>
                <w:sz w:val="22"/>
              </w:rPr>
              <w:t>4</w:t>
            </w:r>
            <w:r w:rsidRPr="00F52C64">
              <w:rPr>
                <w:i/>
                <w:sz w:val="22"/>
              </w:rPr>
              <w:t>.1 papunktyje nurodytus straipsnius Paslaugų teikėjas turės išversti į rusų kalbą ir juos išplatinti rusakalbiams skirtame žiniasklaidos (spaudos) leidinyje ir leidinio interneto svetainėje.</w:t>
            </w:r>
            <w:r>
              <w:rPr>
                <w:i/>
                <w:sz w:val="22"/>
              </w:rPr>
              <w:t>“</w:t>
            </w:r>
          </w:p>
          <w:p w14:paraId="5B439A26" w14:textId="77777777" w:rsidR="003D59C0" w:rsidRDefault="003D59C0" w:rsidP="00AA402A">
            <w:pPr>
              <w:spacing w:line="240" w:lineRule="auto"/>
              <w:rPr>
                <w:i/>
                <w:sz w:val="22"/>
              </w:rPr>
            </w:pPr>
          </w:p>
          <w:p w14:paraId="4B7D8A4E" w14:textId="77777777" w:rsidR="003D59C0" w:rsidRDefault="003D59C0" w:rsidP="00AA402A">
            <w:pPr>
              <w:spacing w:line="240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lastRenderedPageBreak/>
              <w:t>T</w:t>
            </w:r>
            <w:r w:rsidRPr="00D2784B">
              <w:rPr>
                <w:i/>
                <w:sz w:val="22"/>
              </w:rPr>
              <w:t>S išdėstom</w:t>
            </w:r>
            <w:r>
              <w:rPr>
                <w:i/>
                <w:sz w:val="22"/>
              </w:rPr>
              <w:t>a</w:t>
            </w:r>
            <w:r w:rsidRPr="00D2784B">
              <w:rPr>
                <w:i/>
                <w:sz w:val="22"/>
              </w:rPr>
              <w:t xml:space="preserve"> nauja redakcija</w:t>
            </w:r>
            <w:r>
              <w:rPr>
                <w:i/>
                <w:sz w:val="22"/>
              </w:rPr>
              <w:t xml:space="preserve"> (pridedama)</w:t>
            </w:r>
            <w:r w:rsidRPr="00D2784B">
              <w:rPr>
                <w:i/>
                <w:sz w:val="22"/>
              </w:rPr>
              <w:t>.</w:t>
            </w:r>
          </w:p>
          <w:p w14:paraId="2A2FBEC2" w14:textId="77777777" w:rsidR="003D59C0" w:rsidRPr="008E124D" w:rsidRDefault="003D59C0" w:rsidP="00AA402A">
            <w:pPr>
              <w:spacing w:line="240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>TS</w:t>
            </w:r>
            <w:r w:rsidRPr="004D3578">
              <w:rPr>
                <w:i/>
                <w:sz w:val="22"/>
              </w:rPr>
              <w:t xml:space="preserve"> aktuali redakcija (2024-1</w:t>
            </w:r>
            <w:r>
              <w:rPr>
                <w:i/>
                <w:sz w:val="22"/>
              </w:rPr>
              <w:t>1</w:t>
            </w:r>
            <w:r w:rsidRPr="004D3578">
              <w:rPr>
                <w:i/>
                <w:sz w:val="22"/>
              </w:rPr>
              <w:t>-</w:t>
            </w:r>
            <w:r>
              <w:rPr>
                <w:i/>
                <w:sz w:val="22"/>
              </w:rPr>
              <w:t>04</w:t>
            </w:r>
            <w:r w:rsidRPr="004D3578">
              <w:rPr>
                <w:i/>
                <w:sz w:val="22"/>
              </w:rPr>
              <w:t>) skelbiama CVP IS (</w:t>
            </w:r>
            <w:r>
              <w:rPr>
                <w:i/>
                <w:sz w:val="22"/>
              </w:rPr>
              <w:t>3</w:t>
            </w:r>
            <w:r w:rsidRPr="004D3578">
              <w:rPr>
                <w:i/>
                <w:sz w:val="22"/>
              </w:rPr>
              <w:t xml:space="preserve"> IA PD </w:t>
            </w:r>
            <w:r>
              <w:rPr>
                <w:i/>
                <w:sz w:val="22"/>
              </w:rPr>
              <w:t>T</w:t>
            </w:r>
            <w:r w:rsidRPr="004D3578">
              <w:rPr>
                <w:i/>
                <w:sz w:val="22"/>
              </w:rPr>
              <w:t>S_2024-1</w:t>
            </w:r>
            <w:r>
              <w:rPr>
                <w:i/>
                <w:sz w:val="22"/>
              </w:rPr>
              <w:t>1</w:t>
            </w:r>
            <w:r w:rsidRPr="004D3578">
              <w:rPr>
                <w:i/>
                <w:sz w:val="22"/>
              </w:rPr>
              <w:t>-</w:t>
            </w:r>
            <w:r>
              <w:rPr>
                <w:i/>
                <w:sz w:val="22"/>
              </w:rPr>
              <w:t>04</w:t>
            </w:r>
            <w:r w:rsidRPr="004D3578">
              <w:rPr>
                <w:i/>
                <w:sz w:val="22"/>
              </w:rPr>
              <w:t xml:space="preserve"> redakcija).</w:t>
            </w:r>
          </w:p>
        </w:tc>
      </w:tr>
    </w:tbl>
    <w:p w14:paraId="3F04F782" w14:textId="77777777" w:rsidR="002D4B18" w:rsidRDefault="002D4B18" w:rsidP="004A6E94">
      <w:pPr>
        <w:pStyle w:val="Betarp"/>
        <w:tabs>
          <w:tab w:val="left" w:pos="426"/>
          <w:tab w:val="left" w:pos="1134"/>
        </w:tabs>
        <w:rPr>
          <w:i/>
          <w:sz w:val="22"/>
        </w:rPr>
      </w:pPr>
    </w:p>
    <w:p w14:paraId="7A70E86E" w14:textId="49DD0490" w:rsidR="0025099B" w:rsidRPr="00EB47A1" w:rsidRDefault="0025099B" w:rsidP="00EB47A1">
      <w:pPr>
        <w:pStyle w:val="Betarp"/>
        <w:tabs>
          <w:tab w:val="left" w:pos="426"/>
          <w:tab w:val="left" w:pos="1134"/>
        </w:tabs>
        <w:ind w:firstLine="142"/>
        <w:jc w:val="center"/>
        <w:rPr>
          <w:caps/>
          <w:szCs w:val="24"/>
        </w:rPr>
      </w:pPr>
      <w:r w:rsidRPr="00EB47A1">
        <w:rPr>
          <w:i/>
          <w:caps/>
          <w:szCs w:val="24"/>
        </w:rPr>
        <w:t>_______</w:t>
      </w:r>
      <w:r w:rsidRPr="00EB47A1">
        <w:rPr>
          <w:caps/>
          <w:szCs w:val="24"/>
        </w:rPr>
        <w:t>______</w:t>
      </w:r>
    </w:p>
    <w:p w14:paraId="6CDFC935" w14:textId="77777777" w:rsidR="0035432F" w:rsidRPr="00EB47A1" w:rsidRDefault="0035432F" w:rsidP="0025099B">
      <w:pPr>
        <w:pStyle w:val="Betarp"/>
        <w:tabs>
          <w:tab w:val="left" w:pos="993"/>
          <w:tab w:val="left" w:pos="1134"/>
        </w:tabs>
        <w:ind w:firstLine="567"/>
        <w:rPr>
          <w:caps/>
          <w:szCs w:val="24"/>
        </w:rPr>
      </w:pPr>
    </w:p>
    <w:sectPr w:rsidR="0035432F" w:rsidRPr="00EB47A1" w:rsidSect="002A5725">
      <w:headerReference w:type="default" r:id="rId7"/>
      <w:footerReference w:type="default" r:id="rId8"/>
      <w:pgSz w:w="11907" w:h="16839" w:code="9"/>
      <w:pgMar w:top="1134" w:right="567" w:bottom="1134" w:left="1701" w:header="720" w:footer="26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98F046" w14:textId="77777777" w:rsidR="00233E49" w:rsidRDefault="00233E49" w:rsidP="00D607D6">
      <w:pPr>
        <w:spacing w:line="240" w:lineRule="auto"/>
      </w:pPr>
      <w:r>
        <w:separator/>
      </w:r>
    </w:p>
  </w:endnote>
  <w:endnote w:type="continuationSeparator" w:id="0">
    <w:p w14:paraId="408458FC" w14:textId="77777777" w:rsidR="00233E49" w:rsidRDefault="00233E49" w:rsidP="00D607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52333707"/>
      <w:docPartObj>
        <w:docPartGallery w:val="Page Numbers (Bottom of Page)"/>
        <w:docPartUnique/>
      </w:docPartObj>
    </w:sdtPr>
    <w:sdtContent>
      <w:p w14:paraId="572B2D37" w14:textId="36223496" w:rsidR="004235A2" w:rsidRDefault="00FB1F11" w:rsidP="00FB1F11">
        <w:pPr>
          <w:pStyle w:val="Porat"/>
          <w:tabs>
            <w:tab w:val="left" w:pos="4792"/>
            <w:tab w:val="center" w:pos="4986"/>
          </w:tabs>
          <w:jc w:val="left"/>
        </w:pPr>
        <w:r>
          <w:tab/>
        </w:r>
        <w:r>
          <w:tab/>
        </w:r>
      </w:p>
    </w:sdtContent>
  </w:sdt>
  <w:p w14:paraId="572B2D38" w14:textId="77777777" w:rsidR="004235A2" w:rsidRDefault="004235A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47454D" w14:textId="77777777" w:rsidR="00233E49" w:rsidRDefault="00233E49" w:rsidP="00D607D6">
      <w:pPr>
        <w:spacing w:line="240" w:lineRule="auto"/>
      </w:pPr>
      <w:r>
        <w:separator/>
      </w:r>
    </w:p>
  </w:footnote>
  <w:footnote w:type="continuationSeparator" w:id="0">
    <w:p w14:paraId="121884C9" w14:textId="77777777" w:rsidR="00233E49" w:rsidRDefault="00233E49" w:rsidP="00D607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96964497"/>
      <w:docPartObj>
        <w:docPartGallery w:val="Page Numbers (Top of Page)"/>
        <w:docPartUnique/>
      </w:docPartObj>
    </w:sdtPr>
    <w:sdtContent>
      <w:p w14:paraId="2C6031AA" w14:textId="11521390" w:rsidR="00F06E54" w:rsidRDefault="00F06E5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4B9">
          <w:rPr>
            <w:noProof/>
          </w:rPr>
          <w:t>3</w:t>
        </w:r>
        <w:r>
          <w:fldChar w:fldCharType="end"/>
        </w:r>
      </w:p>
    </w:sdtContent>
  </w:sdt>
  <w:p w14:paraId="412AF231" w14:textId="77777777" w:rsidR="00F06E54" w:rsidRDefault="00F06E5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5782A"/>
    <w:multiLevelType w:val="hybridMultilevel"/>
    <w:tmpl w:val="573CE926"/>
    <w:lvl w:ilvl="0" w:tplc="C01681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9D5950"/>
    <w:multiLevelType w:val="hybridMultilevel"/>
    <w:tmpl w:val="EE1E9300"/>
    <w:lvl w:ilvl="0" w:tplc="52A02190">
      <w:start w:val="1"/>
      <w:numFmt w:val="decimal"/>
      <w:lvlText w:val="%1."/>
      <w:lvlJc w:val="left"/>
      <w:pPr>
        <w:ind w:left="927" w:hanging="360"/>
      </w:pPr>
      <w:rPr>
        <w:rFonts w:eastAsia="Batang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DB1D8C"/>
    <w:multiLevelType w:val="hybridMultilevel"/>
    <w:tmpl w:val="CB344062"/>
    <w:lvl w:ilvl="0" w:tplc="720490F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lang w:val="lt-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5B23314"/>
    <w:multiLevelType w:val="hybridMultilevel"/>
    <w:tmpl w:val="75F6D4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C48D0"/>
    <w:multiLevelType w:val="hybridMultilevel"/>
    <w:tmpl w:val="10722E02"/>
    <w:lvl w:ilvl="0" w:tplc="A2D8E08C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A067F"/>
    <w:multiLevelType w:val="hybridMultilevel"/>
    <w:tmpl w:val="B0DC8960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15066F9"/>
    <w:multiLevelType w:val="hybridMultilevel"/>
    <w:tmpl w:val="6D6674F6"/>
    <w:lvl w:ilvl="0" w:tplc="57C455A0">
      <w:start w:val="1"/>
      <w:numFmt w:val="decimal"/>
      <w:lvlText w:val="%1.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DD81AAF"/>
    <w:multiLevelType w:val="hybridMultilevel"/>
    <w:tmpl w:val="A048803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671730"/>
    <w:multiLevelType w:val="hybridMultilevel"/>
    <w:tmpl w:val="A338115A"/>
    <w:lvl w:ilvl="0" w:tplc="6278F6E0">
      <w:start w:val="2020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1284E1F"/>
    <w:multiLevelType w:val="hybridMultilevel"/>
    <w:tmpl w:val="A35EDCCC"/>
    <w:lvl w:ilvl="0" w:tplc="0427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71A7685D"/>
    <w:multiLevelType w:val="multilevel"/>
    <w:tmpl w:val="262CD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2D44DA"/>
    <w:multiLevelType w:val="hybridMultilevel"/>
    <w:tmpl w:val="573CE926"/>
    <w:lvl w:ilvl="0" w:tplc="C01681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1404253988">
    <w:abstractNumId w:val="12"/>
  </w:num>
  <w:num w:numId="2" w16cid:durableId="1116677120">
    <w:abstractNumId w:val="2"/>
  </w:num>
  <w:num w:numId="3" w16cid:durableId="350185217">
    <w:abstractNumId w:val="0"/>
  </w:num>
  <w:num w:numId="4" w16cid:durableId="184366659">
    <w:abstractNumId w:val="1"/>
  </w:num>
  <w:num w:numId="5" w16cid:durableId="1276791831">
    <w:abstractNumId w:val="11"/>
  </w:num>
  <w:num w:numId="6" w16cid:durableId="1357190405">
    <w:abstractNumId w:val="4"/>
  </w:num>
  <w:num w:numId="7" w16cid:durableId="1519543183">
    <w:abstractNumId w:val="6"/>
  </w:num>
  <w:num w:numId="8" w16cid:durableId="582759166">
    <w:abstractNumId w:val="7"/>
  </w:num>
  <w:num w:numId="9" w16cid:durableId="1479304921">
    <w:abstractNumId w:val="10"/>
  </w:num>
  <w:num w:numId="10" w16cid:durableId="1449615990">
    <w:abstractNumId w:val="5"/>
  </w:num>
  <w:num w:numId="11" w16cid:durableId="140193561">
    <w:abstractNumId w:val="9"/>
  </w:num>
  <w:num w:numId="12" w16cid:durableId="72941935">
    <w:abstractNumId w:val="8"/>
  </w:num>
  <w:num w:numId="13" w16cid:durableId="214257540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1B3"/>
    <w:rsid w:val="0000687D"/>
    <w:rsid w:val="00013DBC"/>
    <w:rsid w:val="0001464F"/>
    <w:rsid w:val="00021DA2"/>
    <w:rsid w:val="00035C54"/>
    <w:rsid w:val="00041A7B"/>
    <w:rsid w:val="000421D3"/>
    <w:rsid w:val="00042E2B"/>
    <w:rsid w:val="00046AAD"/>
    <w:rsid w:val="0004701E"/>
    <w:rsid w:val="000552F2"/>
    <w:rsid w:val="000611B3"/>
    <w:rsid w:val="00062C03"/>
    <w:rsid w:val="000715AE"/>
    <w:rsid w:val="00072FE9"/>
    <w:rsid w:val="000764DC"/>
    <w:rsid w:val="000918DB"/>
    <w:rsid w:val="00094A7A"/>
    <w:rsid w:val="00095243"/>
    <w:rsid w:val="00095602"/>
    <w:rsid w:val="000A277B"/>
    <w:rsid w:val="000A799A"/>
    <w:rsid w:val="000B17E2"/>
    <w:rsid w:val="000B5DF5"/>
    <w:rsid w:val="000B7EC2"/>
    <w:rsid w:val="000D064F"/>
    <w:rsid w:val="000D7CAA"/>
    <w:rsid w:val="000E1F84"/>
    <w:rsid w:val="000E1FC9"/>
    <w:rsid w:val="000E346D"/>
    <w:rsid w:val="000F04C8"/>
    <w:rsid w:val="001007FC"/>
    <w:rsid w:val="0010279E"/>
    <w:rsid w:val="00102836"/>
    <w:rsid w:val="00105903"/>
    <w:rsid w:val="00107BE5"/>
    <w:rsid w:val="00111D94"/>
    <w:rsid w:val="00117419"/>
    <w:rsid w:val="001234F6"/>
    <w:rsid w:val="00123FE6"/>
    <w:rsid w:val="001257E9"/>
    <w:rsid w:val="00131248"/>
    <w:rsid w:val="00135A33"/>
    <w:rsid w:val="00137B17"/>
    <w:rsid w:val="001444E7"/>
    <w:rsid w:val="00145D11"/>
    <w:rsid w:val="001460E8"/>
    <w:rsid w:val="0014617D"/>
    <w:rsid w:val="001539E2"/>
    <w:rsid w:val="00156D0E"/>
    <w:rsid w:val="00157DCA"/>
    <w:rsid w:val="0016058C"/>
    <w:rsid w:val="00163389"/>
    <w:rsid w:val="001635DC"/>
    <w:rsid w:val="00184844"/>
    <w:rsid w:val="001942D3"/>
    <w:rsid w:val="0019571A"/>
    <w:rsid w:val="0019576C"/>
    <w:rsid w:val="00195DB2"/>
    <w:rsid w:val="001A0A50"/>
    <w:rsid w:val="001A52E8"/>
    <w:rsid w:val="001A675D"/>
    <w:rsid w:val="001A74B9"/>
    <w:rsid w:val="001B583F"/>
    <w:rsid w:val="001B663D"/>
    <w:rsid w:val="001B7C1C"/>
    <w:rsid w:val="001C4CB6"/>
    <w:rsid w:val="001D5820"/>
    <w:rsid w:val="002020F7"/>
    <w:rsid w:val="002031DF"/>
    <w:rsid w:val="00203B1E"/>
    <w:rsid w:val="00204E94"/>
    <w:rsid w:val="00207B78"/>
    <w:rsid w:val="0021022C"/>
    <w:rsid w:val="00211408"/>
    <w:rsid w:val="00215E5E"/>
    <w:rsid w:val="00223D87"/>
    <w:rsid w:val="00225212"/>
    <w:rsid w:val="00227675"/>
    <w:rsid w:val="0023020B"/>
    <w:rsid w:val="00232EE5"/>
    <w:rsid w:val="00233E49"/>
    <w:rsid w:val="0023608B"/>
    <w:rsid w:val="00236679"/>
    <w:rsid w:val="00237023"/>
    <w:rsid w:val="0023757F"/>
    <w:rsid w:val="00241CAC"/>
    <w:rsid w:val="00242647"/>
    <w:rsid w:val="0024478E"/>
    <w:rsid w:val="0025099B"/>
    <w:rsid w:val="00251BC4"/>
    <w:rsid w:val="00253AC6"/>
    <w:rsid w:val="00253CEC"/>
    <w:rsid w:val="00254571"/>
    <w:rsid w:val="00256EA0"/>
    <w:rsid w:val="00257959"/>
    <w:rsid w:val="002625B7"/>
    <w:rsid w:val="0026562E"/>
    <w:rsid w:val="002727B8"/>
    <w:rsid w:val="00274073"/>
    <w:rsid w:val="0027615A"/>
    <w:rsid w:val="00280F72"/>
    <w:rsid w:val="00281E5F"/>
    <w:rsid w:val="002820F6"/>
    <w:rsid w:val="00285A92"/>
    <w:rsid w:val="0029284D"/>
    <w:rsid w:val="002A5725"/>
    <w:rsid w:val="002A5A50"/>
    <w:rsid w:val="002B12A7"/>
    <w:rsid w:val="002B391C"/>
    <w:rsid w:val="002B4674"/>
    <w:rsid w:val="002B4C16"/>
    <w:rsid w:val="002B6AC3"/>
    <w:rsid w:val="002C61DD"/>
    <w:rsid w:val="002D1E25"/>
    <w:rsid w:val="002D4B18"/>
    <w:rsid w:val="002D6ABB"/>
    <w:rsid w:val="002D7E7A"/>
    <w:rsid w:val="002E1463"/>
    <w:rsid w:val="002E1BF9"/>
    <w:rsid w:val="002E3067"/>
    <w:rsid w:val="002E39D4"/>
    <w:rsid w:val="002E6EB4"/>
    <w:rsid w:val="002F3621"/>
    <w:rsid w:val="002F51D6"/>
    <w:rsid w:val="002F5A58"/>
    <w:rsid w:val="00302975"/>
    <w:rsid w:val="0030336D"/>
    <w:rsid w:val="0031144C"/>
    <w:rsid w:val="00311F99"/>
    <w:rsid w:val="00320D80"/>
    <w:rsid w:val="0032132C"/>
    <w:rsid w:val="00324339"/>
    <w:rsid w:val="003304E2"/>
    <w:rsid w:val="003319E7"/>
    <w:rsid w:val="00335450"/>
    <w:rsid w:val="003364DF"/>
    <w:rsid w:val="0033665E"/>
    <w:rsid w:val="00337CA8"/>
    <w:rsid w:val="00340A1E"/>
    <w:rsid w:val="003455D3"/>
    <w:rsid w:val="00346BAC"/>
    <w:rsid w:val="00346F09"/>
    <w:rsid w:val="00351948"/>
    <w:rsid w:val="0035432F"/>
    <w:rsid w:val="003756F5"/>
    <w:rsid w:val="003759A2"/>
    <w:rsid w:val="00383045"/>
    <w:rsid w:val="003856B8"/>
    <w:rsid w:val="0039123A"/>
    <w:rsid w:val="00393F87"/>
    <w:rsid w:val="003A43A5"/>
    <w:rsid w:val="003A7BDB"/>
    <w:rsid w:val="003B1237"/>
    <w:rsid w:val="003B3706"/>
    <w:rsid w:val="003B581E"/>
    <w:rsid w:val="003B5D44"/>
    <w:rsid w:val="003B67F4"/>
    <w:rsid w:val="003C3322"/>
    <w:rsid w:val="003C67F7"/>
    <w:rsid w:val="003D2E6E"/>
    <w:rsid w:val="003D2E83"/>
    <w:rsid w:val="003D59C0"/>
    <w:rsid w:val="003D7D73"/>
    <w:rsid w:val="003E2F92"/>
    <w:rsid w:val="003E30E7"/>
    <w:rsid w:val="003E4698"/>
    <w:rsid w:val="003E5726"/>
    <w:rsid w:val="003E5DFF"/>
    <w:rsid w:val="003E5F71"/>
    <w:rsid w:val="003F239A"/>
    <w:rsid w:val="004028DF"/>
    <w:rsid w:val="004029AB"/>
    <w:rsid w:val="00404E17"/>
    <w:rsid w:val="00404F91"/>
    <w:rsid w:val="00407E57"/>
    <w:rsid w:val="00412C19"/>
    <w:rsid w:val="00414E7B"/>
    <w:rsid w:val="00422CFC"/>
    <w:rsid w:val="004235A2"/>
    <w:rsid w:val="004252EF"/>
    <w:rsid w:val="0043088F"/>
    <w:rsid w:val="00430C94"/>
    <w:rsid w:val="004375E9"/>
    <w:rsid w:val="004400FE"/>
    <w:rsid w:val="00441E92"/>
    <w:rsid w:val="00452A9C"/>
    <w:rsid w:val="0046006F"/>
    <w:rsid w:val="00461BF2"/>
    <w:rsid w:val="00466854"/>
    <w:rsid w:val="00472EE2"/>
    <w:rsid w:val="0047551B"/>
    <w:rsid w:val="00476DF8"/>
    <w:rsid w:val="00483EF9"/>
    <w:rsid w:val="00490F0D"/>
    <w:rsid w:val="00491639"/>
    <w:rsid w:val="00492D89"/>
    <w:rsid w:val="004970B4"/>
    <w:rsid w:val="004A21E8"/>
    <w:rsid w:val="004A2A89"/>
    <w:rsid w:val="004A3356"/>
    <w:rsid w:val="004A6E94"/>
    <w:rsid w:val="004A7872"/>
    <w:rsid w:val="004B2292"/>
    <w:rsid w:val="004B41C2"/>
    <w:rsid w:val="004B74D4"/>
    <w:rsid w:val="004C13E2"/>
    <w:rsid w:val="004C30F4"/>
    <w:rsid w:val="004C31D1"/>
    <w:rsid w:val="004C496E"/>
    <w:rsid w:val="004C4BF6"/>
    <w:rsid w:val="004C4C31"/>
    <w:rsid w:val="004C6628"/>
    <w:rsid w:val="004D292E"/>
    <w:rsid w:val="004D73F2"/>
    <w:rsid w:val="004E5464"/>
    <w:rsid w:val="004E7B1B"/>
    <w:rsid w:val="004F102B"/>
    <w:rsid w:val="004F6EFB"/>
    <w:rsid w:val="00502110"/>
    <w:rsid w:val="0050384F"/>
    <w:rsid w:val="00503DE9"/>
    <w:rsid w:val="00504AB8"/>
    <w:rsid w:val="00510CFB"/>
    <w:rsid w:val="00513035"/>
    <w:rsid w:val="005156E0"/>
    <w:rsid w:val="0052228D"/>
    <w:rsid w:val="00526954"/>
    <w:rsid w:val="005324B0"/>
    <w:rsid w:val="00532A45"/>
    <w:rsid w:val="00533593"/>
    <w:rsid w:val="00536403"/>
    <w:rsid w:val="00552B03"/>
    <w:rsid w:val="005561BF"/>
    <w:rsid w:val="005632D0"/>
    <w:rsid w:val="00564D4A"/>
    <w:rsid w:val="005700BD"/>
    <w:rsid w:val="00572851"/>
    <w:rsid w:val="00583041"/>
    <w:rsid w:val="005846E8"/>
    <w:rsid w:val="00586BFD"/>
    <w:rsid w:val="00591352"/>
    <w:rsid w:val="00597292"/>
    <w:rsid w:val="005A4159"/>
    <w:rsid w:val="005A51CE"/>
    <w:rsid w:val="005B439B"/>
    <w:rsid w:val="005C2B86"/>
    <w:rsid w:val="005C3340"/>
    <w:rsid w:val="005C4F7A"/>
    <w:rsid w:val="005C55C1"/>
    <w:rsid w:val="005D3B5C"/>
    <w:rsid w:val="005D50E3"/>
    <w:rsid w:val="005D5A61"/>
    <w:rsid w:val="005E36A0"/>
    <w:rsid w:val="005F5933"/>
    <w:rsid w:val="006004B9"/>
    <w:rsid w:val="0060179F"/>
    <w:rsid w:val="00601D12"/>
    <w:rsid w:val="00604771"/>
    <w:rsid w:val="00605055"/>
    <w:rsid w:val="00607CE2"/>
    <w:rsid w:val="00610979"/>
    <w:rsid w:val="00613603"/>
    <w:rsid w:val="00620A08"/>
    <w:rsid w:val="006245A6"/>
    <w:rsid w:val="00626487"/>
    <w:rsid w:val="00632457"/>
    <w:rsid w:val="0063298C"/>
    <w:rsid w:val="00633AAE"/>
    <w:rsid w:val="006345CD"/>
    <w:rsid w:val="006369CB"/>
    <w:rsid w:val="0063727E"/>
    <w:rsid w:val="00640B73"/>
    <w:rsid w:val="0064483E"/>
    <w:rsid w:val="00646663"/>
    <w:rsid w:val="00646D96"/>
    <w:rsid w:val="00647295"/>
    <w:rsid w:val="00674925"/>
    <w:rsid w:val="00675584"/>
    <w:rsid w:val="00676FC2"/>
    <w:rsid w:val="006805B6"/>
    <w:rsid w:val="00682F93"/>
    <w:rsid w:val="00687CAA"/>
    <w:rsid w:val="00691846"/>
    <w:rsid w:val="00693575"/>
    <w:rsid w:val="00694BCB"/>
    <w:rsid w:val="00695659"/>
    <w:rsid w:val="006966A9"/>
    <w:rsid w:val="00696EA4"/>
    <w:rsid w:val="0069728C"/>
    <w:rsid w:val="00697D0C"/>
    <w:rsid w:val="006A6C60"/>
    <w:rsid w:val="006B04DB"/>
    <w:rsid w:val="006B18E1"/>
    <w:rsid w:val="006B3EEF"/>
    <w:rsid w:val="006B52E2"/>
    <w:rsid w:val="006B5CF2"/>
    <w:rsid w:val="006B5D88"/>
    <w:rsid w:val="006C5291"/>
    <w:rsid w:val="006C5EF0"/>
    <w:rsid w:val="006C6FB3"/>
    <w:rsid w:val="006D517D"/>
    <w:rsid w:val="006E094D"/>
    <w:rsid w:val="006E0E7D"/>
    <w:rsid w:val="006E4EA6"/>
    <w:rsid w:val="006E589F"/>
    <w:rsid w:val="006E6CA8"/>
    <w:rsid w:val="006F72FB"/>
    <w:rsid w:val="006F792F"/>
    <w:rsid w:val="007025C3"/>
    <w:rsid w:val="00714CBE"/>
    <w:rsid w:val="00727D0D"/>
    <w:rsid w:val="00740F3F"/>
    <w:rsid w:val="0074197E"/>
    <w:rsid w:val="00753392"/>
    <w:rsid w:val="007550E1"/>
    <w:rsid w:val="00756EC9"/>
    <w:rsid w:val="007573D6"/>
    <w:rsid w:val="00765D69"/>
    <w:rsid w:val="00771B47"/>
    <w:rsid w:val="00783984"/>
    <w:rsid w:val="00784A16"/>
    <w:rsid w:val="00785127"/>
    <w:rsid w:val="00790FBA"/>
    <w:rsid w:val="00797E0B"/>
    <w:rsid w:val="007A0939"/>
    <w:rsid w:val="007A1FDD"/>
    <w:rsid w:val="007A75FA"/>
    <w:rsid w:val="007B0252"/>
    <w:rsid w:val="007B0A1E"/>
    <w:rsid w:val="007B1071"/>
    <w:rsid w:val="007B6516"/>
    <w:rsid w:val="007B6F8E"/>
    <w:rsid w:val="007C2216"/>
    <w:rsid w:val="007C3E90"/>
    <w:rsid w:val="007C6338"/>
    <w:rsid w:val="007D2BD0"/>
    <w:rsid w:val="007E11D3"/>
    <w:rsid w:val="007E29E9"/>
    <w:rsid w:val="007E73AA"/>
    <w:rsid w:val="007F22A6"/>
    <w:rsid w:val="007F2838"/>
    <w:rsid w:val="007F5CBE"/>
    <w:rsid w:val="00800FB1"/>
    <w:rsid w:val="00806D2F"/>
    <w:rsid w:val="008077C6"/>
    <w:rsid w:val="0081048E"/>
    <w:rsid w:val="008105F8"/>
    <w:rsid w:val="00811705"/>
    <w:rsid w:val="00817C02"/>
    <w:rsid w:val="00822298"/>
    <w:rsid w:val="0083700B"/>
    <w:rsid w:val="008439B1"/>
    <w:rsid w:val="00846672"/>
    <w:rsid w:val="00847FF9"/>
    <w:rsid w:val="00852FC4"/>
    <w:rsid w:val="00854792"/>
    <w:rsid w:val="00860BF2"/>
    <w:rsid w:val="00860F08"/>
    <w:rsid w:val="008616A7"/>
    <w:rsid w:val="00861C6F"/>
    <w:rsid w:val="0086397A"/>
    <w:rsid w:val="00865C14"/>
    <w:rsid w:val="008724E0"/>
    <w:rsid w:val="00873754"/>
    <w:rsid w:val="008745F2"/>
    <w:rsid w:val="00880680"/>
    <w:rsid w:val="00880FF1"/>
    <w:rsid w:val="00884175"/>
    <w:rsid w:val="008860C5"/>
    <w:rsid w:val="0089147D"/>
    <w:rsid w:val="008A258B"/>
    <w:rsid w:val="008A41E4"/>
    <w:rsid w:val="008B0193"/>
    <w:rsid w:val="008B3A5F"/>
    <w:rsid w:val="008C001E"/>
    <w:rsid w:val="008D0349"/>
    <w:rsid w:val="008D5CCD"/>
    <w:rsid w:val="008E2097"/>
    <w:rsid w:val="008E6004"/>
    <w:rsid w:val="008E67AB"/>
    <w:rsid w:val="008E7620"/>
    <w:rsid w:val="008F496E"/>
    <w:rsid w:val="00901ED7"/>
    <w:rsid w:val="00905EC4"/>
    <w:rsid w:val="00910884"/>
    <w:rsid w:val="009168A6"/>
    <w:rsid w:val="009169D7"/>
    <w:rsid w:val="00920C82"/>
    <w:rsid w:val="00920D82"/>
    <w:rsid w:val="0092460F"/>
    <w:rsid w:val="00926CA3"/>
    <w:rsid w:val="00942AD7"/>
    <w:rsid w:val="009435E6"/>
    <w:rsid w:val="00946E8D"/>
    <w:rsid w:val="0094767B"/>
    <w:rsid w:val="00947A0D"/>
    <w:rsid w:val="00953ED7"/>
    <w:rsid w:val="00955B51"/>
    <w:rsid w:val="00956534"/>
    <w:rsid w:val="0095754A"/>
    <w:rsid w:val="0096029C"/>
    <w:rsid w:val="00962759"/>
    <w:rsid w:val="00964A72"/>
    <w:rsid w:val="00981506"/>
    <w:rsid w:val="009819E5"/>
    <w:rsid w:val="009908CD"/>
    <w:rsid w:val="009921FA"/>
    <w:rsid w:val="00992C7F"/>
    <w:rsid w:val="0099484D"/>
    <w:rsid w:val="00996B52"/>
    <w:rsid w:val="009A3800"/>
    <w:rsid w:val="009A3F70"/>
    <w:rsid w:val="009B1673"/>
    <w:rsid w:val="009B22BC"/>
    <w:rsid w:val="009C0FC2"/>
    <w:rsid w:val="009C4679"/>
    <w:rsid w:val="009C50AA"/>
    <w:rsid w:val="009C6838"/>
    <w:rsid w:val="009C6AFE"/>
    <w:rsid w:val="009D5766"/>
    <w:rsid w:val="009E2356"/>
    <w:rsid w:val="009F42B0"/>
    <w:rsid w:val="009F5C17"/>
    <w:rsid w:val="00A113D8"/>
    <w:rsid w:val="00A14067"/>
    <w:rsid w:val="00A2676F"/>
    <w:rsid w:val="00A300CC"/>
    <w:rsid w:val="00A5279A"/>
    <w:rsid w:val="00A54423"/>
    <w:rsid w:val="00A57041"/>
    <w:rsid w:val="00A573E3"/>
    <w:rsid w:val="00A57AD6"/>
    <w:rsid w:val="00A60C1A"/>
    <w:rsid w:val="00A6176B"/>
    <w:rsid w:val="00A6467D"/>
    <w:rsid w:val="00A67316"/>
    <w:rsid w:val="00A7706B"/>
    <w:rsid w:val="00A84713"/>
    <w:rsid w:val="00A86009"/>
    <w:rsid w:val="00A869B9"/>
    <w:rsid w:val="00A94FF2"/>
    <w:rsid w:val="00A96D47"/>
    <w:rsid w:val="00A9718F"/>
    <w:rsid w:val="00AA0331"/>
    <w:rsid w:val="00AA597D"/>
    <w:rsid w:val="00AB4E41"/>
    <w:rsid w:val="00AB7BA3"/>
    <w:rsid w:val="00AD14F2"/>
    <w:rsid w:val="00AD290F"/>
    <w:rsid w:val="00AD6F29"/>
    <w:rsid w:val="00AE0F96"/>
    <w:rsid w:val="00AE725D"/>
    <w:rsid w:val="00AF22F5"/>
    <w:rsid w:val="00AF6DB7"/>
    <w:rsid w:val="00AF7D7C"/>
    <w:rsid w:val="00B0562F"/>
    <w:rsid w:val="00B06C65"/>
    <w:rsid w:val="00B12CE6"/>
    <w:rsid w:val="00B1303B"/>
    <w:rsid w:val="00B16D9D"/>
    <w:rsid w:val="00B213EC"/>
    <w:rsid w:val="00B23165"/>
    <w:rsid w:val="00B24445"/>
    <w:rsid w:val="00B24C02"/>
    <w:rsid w:val="00B30241"/>
    <w:rsid w:val="00B30E96"/>
    <w:rsid w:val="00B35111"/>
    <w:rsid w:val="00B36748"/>
    <w:rsid w:val="00B374C1"/>
    <w:rsid w:val="00B41E91"/>
    <w:rsid w:val="00B5232A"/>
    <w:rsid w:val="00B52852"/>
    <w:rsid w:val="00B53341"/>
    <w:rsid w:val="00B53BB8"/>
    <w:rsid w:val="00B54687"/>
    <w:rsid w:val="00B550AE"/>
    <w:rsid w:val="00B55395"/>
    <w:rsid w:val="00B76FD6"/>
    <w:rsid w:val="00B77E91"/>
    <w:rsid w:val="00B90C00"/>
    <w:rsid w:val="00B91B26"/>
    <w:rsid w:val="00B932B9"/>
    <w:rsid w:val="00B93C2B"/>
    <w:rsid w:val="00B93EBA"/>
    <w:rsid w:val="00BA001E"/>
    <w:rsid w:val="00BA49B2"/>
    <w:rsid w:val="00BA529A"/>
    <w:rsid w:val="00BB2938"/>
    <w:rsid w:val="00BB59F5"/>
    <w:rsid w:val="00BB6CC1"/>
    <w:rsid w:val="00BC5979"/>
    <w:rsid w:val="00BC5DF5"/>
    <w:rsid w:val="00BD2B26"/>
    <w:rsid w:val="00BF0138"/>
    <w:rsid w:val="00BF2D18"/>
    <w:rsid w:val="00BF5656"/>
    <w:rsid w:val="00C027B1"/>
    <w:rsid w:val="00C0333F"/>
    <w:rsid w:val="00C10FBD"/>
    <w:rsid w:val="00C21E0F"/>
    <w:rsid w:val="00C23F71"/>
    <w:rsid w:val="00C248DD"/>
    <w:rsid w:val="00C251F1"/>
    <w:rsid w:val="00C27F9C"/>
    <w:rsid w:val="00C304E6"/>
    <w:rsid w:val="00C35AB4"/>
    <w:rsid w:val="00C3714D"/>
    <w:rsid w:val="00C40D4E"/>
    <w:rsid w:val="00C51C70"/>
    <w:rsid w:val="00C558D9"/>
    <w:rsid w:val="00C57DDE"/>
    <w:rsid w:val="00C60796"/>
    <w:rsid w:val="00C60CA2"/>
    <w:rsid w:val="00C65E37"/>
    <w:rsid w:val="00C730A7"/>
    <w:rsid w:val="00C747CC"/>
    <w:rsid w:val="00C777D2"/>
    <w:rsid w:val="00C91952"/>
    <w:rsid w:val="00C928EB"/>
    <w:rsid w:val="00C932AD"/>
    <w:rsid w:val="00C93B4C"/>
    <w:rsid w:val="00C940EC"/>
    <w:rsid w:val="00CA238B"/>
    <w:rsid w:val="00CA4A59"/>
    <w:rsid w:val="00CA5CA1"/>
    <w:rsid w:val="00CA78EF"/>
    <w:rsid w:val="00CA7A0B"/>
    <w:rsid w:val="00CB5B34"/>
    <w:rsid w:val="00CB6ED1"/>
    <w:rsid w:val="00CC3BC8"/>
    <w:rsid w:val="00CC3FF4"/>
    <w:rsid w:val="00CD0160"/>
    <w:rsid w:val="00CD21F5"/>
    <w:rsid w:val="00CD3166"/>
    <w:rsid w:val="00CE2075"/>
    <w:rsid w:val="00CE6DEC"/>
    <w:rsid w:val="00CF2188"/>
    <w:rsid w:val="00CF4B4A"/>
    <w:rsid w:val="00D00AC4"/>
    <w:rsid w:val="00D03D43"/>
    <w:rsid w:val="00D04D3F"/>
    <w:rsid w:val="00D12F1E"/>
    <w:rsid w:val="00D16B40"/>
    <w:rsid w:val="00D22363"/>
    <w:rsid w:val="00D22CEC"/>
    <w:rsid w:val="00D26529"/>
    <w:rsid w:val="00D27341"/>
    <w:rsid w:val="00D27BB5"/>
    <w:rsid w:val="00D319FD"/>
    <w:rsid w:val="00D31A59"/>
    <w:rsid w:val="00D367F6"/>
    <w:rsid w:val="00D4721D"/>
    <w:rsid w:val="00D47EA4"/>
    <w:rsid w:val="00D51407"/>
    <w:rsid w:val="00D52457"/>
    <w:rsid w:val="00D607D6"/>
    <w:rsid w:val="00D60C09"/>
    <w:rsid w:val="00D64C2B"/>
    <w:rsid w:val="00D6587C"/>
    <w:rsid w:val="00D704BD"/>
    <w:rsid w:val="00D705AA"/>
    <w:rsid w:val="00D807F0"/>
    <w:rsid w:val="00D81EF7"/>
    <w:rsid w:val="00D838C3"/>
    <w:rsid w:val="00D87890"/>
    <w:rsid w:val="00D94790"/>
    <w:rsid w:val="00D94E50"/>
    <w:rsid w:val="00DA34C9"/>
    <w:rsid w:val="00DA3D85"/>
    <w:rsid w:val="00DA5D47"/>
    <w:rsid w:val="00DA6458"/>
    <w:rsid w:val="00DA71D0"/>
    <w:rsid w:val="00DB154B"/>
    <w:rsid w:val="00DB20E4"/>
    <w:rsid w:val="00DB52C1"/>
    <w:rsid w:val="00DC2692"/>
    <w:rsid w:val="00DD1744"/>
    <w:rsid w:val="00DD74DC"/>
    <w:rsid w:val="00DD78E1"/>
    <w:rsid w:val="00DD7C7E"/>
    <w:rsid w:val="00DE3FC1"/>
    <w:rsid w:val="00DE61DA"/>
    <w:rsid w:val="00DE6C12"/>
    <w:rsid w:val="00DE6F63"/>
    <w:rsid w:val="00DF0577"/>
    <w:rsid w:val="00DF3F55"/>
    <w:rsid w:val="00DF5B40"/>
    <w:rsid w:val="00DF5EA7"/>
    <w:rsid w:val="00E008E0"/>
    <w:rsid w:val="00E026F0"/>
    <w:rsid w:val="00E0426B"/>
    <w:rsid w:val="00E057CC"/>
    <w:rsid w:val="00E06F1C"/>
    <w:rsid w:val="00E11607"/>
    <w:rsid w:val="00E12036"/>
    <w:rsid w:val="00E17750"/>
    <w:rsid w:val="00E24195"/>
    <w:rsid w:val="00E33AAC"/>
    <w:rsid w:val="00E50901"/>
    <w:rsid w:val="00E61DB8"/>
    <w:rsid w:val="00E6316C"/>
    <w:rsid w:val="00E65BD4"/>
    <w:rsid w:val="00E6773E"/>
    <w:rsid w:val="00E7190C"/>
    <w:rsid w:val="00E8441F"/>
    <w:rsid w:val="00E926DB"/>
    <w:rsid w:val="00E94BD7"/>
    <w:rsid w:val="00EA4122"/>
    <w:rsid w:val="00EA41D7"/>
    <w:rsid w:val="00EA4EE2"/>
    <w:rsid w:val="00EA5EB4"/>
    <w:rsid w:val="00EB44C2"/>
    <w:rsid w:val="00EB47A1"/>
    <w:rsid w:val="00EC3DF0"/>
    <w:rsid w:val="00EC5D55"/>
    <w:rsid w:val="00EC6711"/>
    <w:rsid w:val="00ED613A"/>
    <w:rsid w:val="00EE4BAC"/>
    <w:rsid w:val="00EE7A45"/>
    <w:rsid w:val="00EF4100"/>
    <w:rsid w:val="00EF43FA"/>
    <w:rsid w:val="00EF5504"/>
    <w:rsid w:val="00EF76A9"/>
    <w:rsid w:val="00F06E54"/>
    <w:rsid w:val="00F0763C"/>
    <w:rsid w:val="00F11B53"/>
    <w:rsid w:val="00F11D22"/>
    <w:rsid w:val="00F16565"/>
    <w:rsid w:val="00F17A1C"/>
    <w:rsid w:val="00F27059"/>
    <w:rsid w:val="00F30D7E"/>
    <w:rsid w:val="00F32FF5"/>
    <w:rsid w:val="00F412D8"/>
    <w:rsid w:val="00F41B8D"/>
    <w:rsid w:val="00F43DDE"/>
    <w:rsid w:val="00F458F7"/>
    <w:rsid w:val="00F550B4"/>
    <w:rsid w:val="00F5514A"/>
    <w:rsid w:val="00F55374"/>
    <w:rsid w:val="00F60614"/>
    <w:rsid w:val="00F6089C"/>
    <w:rsid w:val="00F63A05"/>
    <w:rsid w:val="00F654C7"/>
    <w:rsid w:val="00F67CA6"/>
    <w:rsid w:val="00F7144C"/>
    <w:rsid w:val="00F82B5B"/>
    <w:rsid w:val="00F84A48"/>
    <w:rsid w:val="00F857AF"/>
    <w:rsid w:val="00F87605"/>
    <w:rsid w:val="00F908BA"/>
    <w:rsid w:val="00F96377"/>
    <w:rsid w:val="00FA0A18"/>
    <w:rsid w:val="00FA18D2"/>
    <w:rsid w:val="00FA4062"/>
    <w:rsid w:val="00FA438C"/>
    <w:rsid w:val="00FA7CDB"/>
    <w:rsid w:val="00FB1F11"/>
    <w:rsid w:val="00FB29B8"/>
    <w:rsid w:val="00FB5AB7"/>
    <w:rsid w:val="00FB5D9B"/>
    <w:rsid w:val="00FB747C"/>
    <w:rsid w:val="00FC28D9"/>
    <w:rsid w:val="00FC6124"/>
    <w:rsid w:val="00FC7C40"/>
    <w:rsid w:val="00FD4033"/>
    <w:rsid w:val="00FD5F5D"/>
    <w:rsid w:val="00FE4C7C"/>
    <w:rsid w:val="00FE6CEB"/>
    <w:rsid w:val="00FF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B2CE5"/>
  <w15:docId w15:val="{019A3DDF-F5F7-4145-BC4E-402CB2EF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611B3"/>
    <w:pPr>
      <w:spacing w:line="360" w:lineRule="auto"/>
      <w:jc w:val="both"/>
    </w:pPr>
    <w:rPr>
      <w:rFonts w:ascii="Times New Roman" w:hAnsi="Times New Roman"/>
      <w:sz w:val="24"/>
      <w:szCs w:val="22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6E589F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6E589F"/>
    <w:pPr>
      <w:numPr>
        <w:ilvl w:val="1"/>
        <w:numId w:val="1"/>
      </w:numPr>
      <w:spacing w:line="240" w:lineRule="auto"/>
      <w:outlineLvl w:val="1"/>
    </w:pPr>
    <w:rPr>
      <w:rFonts w:eastAsia="Times New Roman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6E589F"/>
    <w:pPr>
      <w:keepNext/>
      <w:numPr>
        <w:ilvl w:val="2"/>
        <w:numId w:val="1"/>
      </w:numPr>
      <w:spacing w:line="240" w:lineRule="auto"/>
      <w:outlineLvl w:val="2"/>
    </w:pPr>
    <w:rPr>
      <w:rFonts w:eastAsia="Times New Roman"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6E589F"/>
    <w:pPr>
      <w:keepNext/>
      <w:numPr>
        <w:ilvl w:val="3"/>
        <w:numId w:val="1"/>
      </w:numPr>
      <w:spacing w:line="240" w:lineRule="auto"/>
      <w:jc w:val="left"/>
      <w:outlineLvl w:val="3"/>
    </w:pPr>
    <w:rPr>
      <w:rFonts w:eastAsia="Times New Roman"/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6E589F"/>
    <w:pPr>
      <w:keepNext/>
      <w:numPr>
        <w:ilvl w:val="4"/>
        <w:numId w:val="1"/>
      </w:numPr>
      <w:spacing w:line="240" w:lineRule="auto"/>
      <w:jc w:val="left"/>
      <w:outlineLvl w:val="4"/>
    </w:pPr>
    <w:rPr>
      <w:rFonts w:eastAsia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6E589F"/>
    <w:pPr>
      <w:keepNext/>
      <w:numPr>
        <w:ilvl w:val="5"/>
        <w:numId w:val="1"/>
      </w:numPr>
      <w:spacing w:line="240" w:lineRule="auto"/>
      <w:jc w:val="left"/>
      <w:outlineLvl w:val="5"/>
    </w:pPr>
    <w:rPr>
      <w:rFonts w:eastAsia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6E589F"/>
    <w:pPr>
      <w:keepNext/>
      <w:numPr>
        <w:ilvl w:val="6"/>
        <w:numId w:val="1"/>
      </w:numPr>
      <w:spacing w:line="240" w:lineRule="auto"/>
      <w:jc w:val="left"/>
      <w:outlineLvl w:val="6"/>
    </w:pPr>
    <w:rPr>
      <w:rFonts w:eastAsia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6E589F"/>
    <w:pPr>
      <w:keepNext/>
      <w:numPr>
        <w:ilvl w:val="7"/>
        <w:numId w:val="1"/>
      </w:numPr>
      <w:spacing w:line="240" w:lineRule="auto"/>
      <w:jc w:val="left"/>
      <w:outlineLvl w:val="7"/>
    </w:pPr>
    <w:rPr>
      <w:rFonts w:eastAsia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6E589F"/>
    <w:pPr>
      <w:keepNext/>
      <w:numPr>
        <w:ilvl w:val="8"/>
        <w:numId w:val="1"/>
      </w:numPr>
      <w:spacing w:line="240" w:lineRule="auto"/>
      <w:jc w:val="left"/>
      <w:outlineLvl w:val="8"/>
    </w:pPr>
    <w:rPr>
      <w:rFonts w:eastAsia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rsid w:val="000611B3"/>
    <w:pPr>
      <w:spacing w:line="240" w:lineRule="auto"/>
      <w:ind w:firstLine="426"/>
      <w:jc w:val="left"/>
    </w:pPr>
    <w:rPr>
      <w:rFonts w:ascii="Arial" w:eastAsia="Times New Roman" w:hAnsi="Arial"/>
      <w:sz w:val="20"/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0611B3"/>
    <w:rPr>
      <w:rFonts w:ascii="Arial" w:eastAsia="Times New Roman" w:hAnsi="Arial" w:cs="Times New Roman"/>
      <w:sz w:val="20"/>
      <w:szCs w:val="20"/>
      <w:lang w:val="lt-LT"/>
    </w:rPr>
  </w:style>
  <w:style w:type="paragraph" w:styleId="Betarp">
    <w:name w:val="No Spacing"/>
    <w:uiPriority w:val="99"/>
    <w:qFormat/>
    <w:rsid w:val="00E24195"/>
    <w:rPr>
      <w:rFonts w:ascii="Times New Roman" w:hAnsi="Times New Roman"/>
      <w:sz w:val="24"/>
      <w:szCs w:val="22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05E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05EC4"/>
    <w:rPr>
      <w:rFonts w:ascii="Tahoma" w:hAnsi="Tahoma" w:cs="Tahoma"/>
      <w:sz w:val="16"/>
      <w:szCs w:val="16"/>
      <w:lang w:val="lt-LT"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99"/>
    <w:qFormat/>
    <w:rsid w:val="00FA4062"/>
    <w:pPr>
      <w:spacing w:line="240" w:lineRule="auto"/>
      <w:ind w:left="720"/>
      <w:contextualSpacing/>
      <w:jc w:val="left"/>
    </w:pPr>
    <w:rPr>
      <w:rFonts w:eastAsia="Times New Roman"/>
      <w:szCs w:val="24"/>
      <w:lang w:val="ru-RU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E926DB"/>
    <w:pPr>
      <w:spacing w:line="240" w:lineRule="auto"/>
      <w:jc w:val="left"/>
    </w:pPr>
    <w:rPr>
      <w:rFonts w:ascii="Calibri" w:eastAsiaTheme="minorHAnsi" w:hAnsi="Calibri" w:cstheme="minorBidi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E926DB"/>
    <w:rPr>
      <w:rFonts w:eastAsiaTheme="minorHAnsi" w:cstheme="minorBidi"/>
      <w:sz w:val="22"/>
      <w:szCs w:val="21"/>
      <w:lang w:val="lt-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DD174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DD1744"/>
    <w:rPr>
      <w:rFonts w:ascii="Times New Roman" w:hAnsi="Times New Roman"/>
      <w:sz w:val="24"/>
      <w:szCs w:val="22"/>
      <w:lang w:val="lt-LT"/>
    </w:rPr>
  </w:style>
  <w:style w:type="paragraph" w:customStyle="1" w:styleId="Point1">
    <w:name w:val="Point 1"/>
    <w:basedOn w:val="prastasis"/>
    <w:uiPriority w:val="99"/>
    <w:rsid w:val="00CB5B34"/>
    <w:pPr>
      <w:spacing w:before="120" w:after="120" w:line="240" w:lineRule="auto"/>
      <w:ind w:left="1418" w:hanging="567"/>
    </w:pPr>
    <w:rPr>
      <w:rFonts w:eastAsia="Times New Roman"/>
      <w:szCs w:val="20"/>
      <w:lang w:val="en-GB" w:eastAsia="lt-LT"/>
    </w:rPr>
  </w:style>
  <w:style w:type="table" w:styleId="Lentelstinklelis">
    <w:name w:val="Table Grid"/>
    <w:basedOn w:val="prastojilentel"/>
    <w:uiPriority w:val="99"/>
    <w:rsid w:val="00A869B9"/>
    <w:rPr>
      <w:rFonts w:asciiTheme="minorHAnsi" w:eastAsiaTheme="minorEastAsia" w:hAnsiTheme="minorHAnsi" w:cstheme="minorBidi"/>
      <w:sz w:val="22"/>
      <w:szCs w:val="22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rsid w:val="006E589F"/>
    <w:rPr>
      <w:rFonts w:ascii="Times New Roman" w:hAnsi="Times New Roman"/>
      <w:sz w:val="28"/>
      <w:szCs w:val="22"/>
      <w:lang w:val="lt-LT" w:eastAsia="lt-LT"/>
    </w:rPr>
  </w:style>
  <w:style w:type="character" w:customStyle="1" w:styleId="Antrat2Diagrama">
    <w:name w:val="Antraštė 2 Diagrama"/>
    <w:basedOn w:val="Numatytasispastraiposriftas"/>
    <w:link w:val="Antrat2"/>
    <w:rsid w:val="006E589F"/>
    <w:rPr>
      <w:rFonts w:ascii="Times New Roman" w:eastAsia="Times New Roman" w:hAnsi="Times New Roman"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rsid w:val="006E589F"/>
    <w:rPr>
      <w:rFonts w:ascii="Times New Roman" w:eastAsia="Times New Roman" w:hAnsi="Times New Roman"/>
      <w:sz w:val="24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rsid w:val="006E589F"/>
    <w:rPr>
      <w:rFonts w:ascii="Times New Roman" w:eastAsia="Times New Roman" w:hAnsi="Times New Roman"/>
      <w:b/>
      <w:sz w:val="44"/>
      <w:lang w:val="lt-LT" w:eastAsia="lt-LT"/>
    </w:rPr>
  </w:style>
  <w:style w:type="character" w:customStyle="1" w:styleId="Antrat5Diagrama">
    <w:name w:val="Antraštė 5 Diagrama"/>
    <w:basedOn w:val="Numatytasispastraiposriftas"/>
    <w:link w:val="Antrat5"/>
    <w:rsid w:val="006E589F"/>
    <w:rPr>
      <w:rFonts w:ascii="Times New Roman" w:eastAsia="Times New Roman" w:hAnsi="Times New Roman"/>
      <w:b/>
      <w:sz w:val="40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rsid w:val="006E589F"/>
    <w:rPr>
      <w:rFonts w:ascii="Times New Roman" w:eastAsia="Times New Roman" w:hAnsi="Times New Roman"/>
      <w:b/>
      <w:sz w:val="36"/>
      <w:lang w:val="lt-LT" w:eastAsia="lt-LT"/>
    </w:rPr>
  </w:style>
  <w:style w:type="character" w:customStyle="1" w:styleId="Antrat7Diagrama">
    <w:name w:val="Antraštė 7 Diagrama"/>
    <w:basedOn w:val="Numatytasispastraiposriftas"/>
    <w:link w:val="Antrat7"/>
    <w:rsid w:val="006E589F"/>
    <w:rPr>
      <w:rFonts w:ascii="Times New Roman" w:eastAsia="Times New Roman" w:hAnsi="Times New Roman"/>
      <w:sz w:val="48"/>
      <w:lang w:val="lt-LT" w:eastAsia="lt-LT"/>
    </w:rPr>
  </w:style>
  <w:style w:type="character" w:customStyle="1" w:styleId="Antrat8Diagrama">
    <w:name w:val="Antraštė 8 Diagrama"/>
    <w:basedOn w:val="Numatytasispastraiposriftas"/>
    <w:link w:val="Antrat8"/>
    <w:rsid w:val="006E589F"/>
    <w:rPr>
      <w:rFonts w:ascii="Times New Roman" w:eastAsia="Times New Roman" w:hAnsi="Times New Roman"/>
      <w:b/>
      <w:sz w:val="18"/>
      <w:lang w:val="lt-LT" w:eastAsia="lt-LT"/>
    </w:rPr>
  </w:style>
  <w:style w:type="character" w:customStyle="1" w:styleId="Antrat9Diagrama">
    <w:name w:val="Antraštė 9 Diagrama"/>
    <w:basedOn w:val="Numatytasispastraiposriftas"/>
    <w:link w:val="Antrat9"/>
    <w:rsid w:val="006E589F"/>
    <w:rPr>
      <w:rFonts w:ascii="Times New Roman" w:eastAsia="Times New Roman" w:hAnsi="Times New Roman"/>
      <w:sz w:val="40"/>
      <w:lang w:val="lt-LT" w:eastAsia="lt-LT"/>
    </w:rPr>
  </w:style>
  <w:style w:type="paragraph" w:styleId="Antrats">
    <w:name w:val="header"/>
    <w:aliases w:val="En-tête-1,En-tête-2,hd,Header 2,Char, Char,Char1,Char2,Char3,Char Diagrama Diagrama Diagrama Diagrama,Char Diagrama Diagrama"/>
    <w:basedOn w:val="prastasis"/>
    <w:link w:val="AntratsDiagrama"/>
    <w:uiPriority w:val="99"/>
    <w:unhideWhenUsed/>
    <w:rsid w:val="00D607D6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aliases w:val="En-tête-1 Diagrama,En-tête-2 Diagrama,hd Diagrama,Header 2 Diagrama,Char Diagrama, Char Diagrama,Char1 Diagrama,Char2 Diagrama,Char3 Diagrama,Char Diagrama Diagrama Diagrama Diagrama Diagrama,Char Diagrama Diagrama Diagrama"/>
    <w:basedOn w:val="Numatytasispastraiposriftas"/>
    <w:link w:val="Antrats"/>
    <w:uiPriority w:val="99"/>
    <w:rsid w:val="00D607D6"/>
    <w:rPr>
      <w:rFonts w:ascii="Times New Roman" w:hAnsi="Times New Roman"/>
      <w:sz w:val="24"/>
      <w:szCs w:val="22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D607D6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607D6"/>
    <w:rPr>
      <w:rFonts w:ascii="Times New Roman" w:hAnsi="Times New Roman"/>
      <w:sz w:val="24"/>
      <w:szCs w:val="22"/>
      <w:lang w:val="lt-LT"/>
    </w:rPr>
  </w:style>
  <w:style w:type="character" w:customStyle="1" w:styleId="Palatino">
    <w:name w:val="Palatino"/>
    <w:basedOn w:val="Numatytasispastraiposriftas"/>
    <w:uiPriority w:val="1"/>
    <w:qFormat/>
    <w:rsid w:val="006B5CF2"/>
    <w:rPr>
      <w:rFonts w:ascii="Palatino Linotype" w:hAnsi="Palatino Linotype"/>
      <w:sz w:val="22"/>
    </w:rPr>
  </w:style>
  <w:style w:type="table" w:customStyle="1" w:styleId="TableGrid1">
    <w:name w:val="Table Grid1"/>
    <w:basedOn w:val="prastojilentel"/>
    <w:next w:val="Lentelstinklelis"/>
    <w:uiPriority w:val="59"/>
    <w:rsid w:val="00503DE9"/>
    <w:rPr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qFormat/>
    <w:rsid w:val="00123FE6"/>
    <w:rPr>
      <w:color w:val="808080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404F91"/>
    <w:rPr>
      <w:rFonts w:ascii="Times New Roman" w:eastAsia="Times New Roman" w:hAnsi="Times New Roman"/>
      <w:sz w:val="24"/>
      <w:szCs w:val="24"/>
      <w:lang w:val="ru-RU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17A1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17A1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17A1C"/>
    <w:rPr>
      <w:rFonts w:ascii="Times New Roman" w:hAnsi="Times New Roman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17A1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17A1C"/>
    <w:rPr>
      <w:rFonts w:ascii="Times New Roman" w:hAnsi="Times New Roman"/>
      <w:b/>
      <w:bCs/>
      <w:lang w:val="lt-LT"/>
    </w:rPr>
  </w:style>
  <w:style w:type="table" w:customStyle="1" w:styleId="Lentelstinklelis1">
    <w:name w:val="Lentelės tinklelis1"/>
    <w:basedOn w:val="prastojilentel"/>
    <w:next w:val="Lentelstinklelis"/>
    <w:uiPriority w:val="99"/>
    <w:rsid w:val="00CF2188"/>
    <w:rPr>
      <w:rFonts w:eastAsia="Times New Roman"/>
      <w:sz w:val="22"/>
      <w:szCs w:val="22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prastojilentel"/>
    <w:next w:val="Lentelstinklelis"/>
    <w:uiPriority w:val="99"/>
    <w:rsid w:val="00526954"/>
    <w:rPr>
      <w:sz w:val="22"/>
      <w:szCs w:val="22"/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1">
    <w:name w:val="Lentelės tinklelis111"/>
    <w:basedOn w:val="prastojilentel"/>
    <w:next w:val="Lentelstinklelis"/>
    <w:uiPriority w:val="99"/>
    <w:rsid w:val="003F239A"/>
    <w:rPr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rsid w:val="00195DB2"/>
    <w:rPr>
      <w:i/>
      <w:iCs/>
    </w:rPr>
  </w:style>
  <w:style w:type="character" w:styleId="Grietas">
    <w:name w:val="Strong"/>
    <w:basedOn w:val="Numatytasispastraiposriftas"/>
    <w:uiPriority w:val="22"/>
    <w:qFormat/>
    <w:rsid w:val="00195DB2"/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195DB2"/>
    <w:pPr>
      <w:spacing w:after="150" w:line="240" w:lineRule="auto"/>
      <w:jc w:val="left"/>
    </w:pPr>
    <w:rPr>
      <w:rFonts w:eastAsia="Times New Roman"/>
      <w:szCs w:val="24"/>
      <w:lang w:eastAsia="lt-LT"/>
    </w:rPr>
  </w:style>
  <w:style w:type="table" w:customStyle="1" w:styleId="Lentelstinklelis2">
    <w:name w:val="Lentelės tinklelis2"/>
    <w:basedOn w:val="prastojilentel"/>
    <w:next w:val="Lentelstinklelis"/>
    <w:uiPriority w:val="99"/>
    <w:rsid w:val="006C5EF0"/>
    <w:rPr>
      <w:rFonts w:eastAsia="Times New Roman"/>
      <w:sz w:val="22"/>
      <w:szCs w:val="22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5E36A0"/>
    <w:rPr>
      <w:rFonts w:ascii="Aptos" w:eastAsia="Aptos" w:hAnsi="Aptos"/>
      <w:kern w:val="2"/>
      <w:sz w:val="22"/>
      <w:szCs w:val="2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39"/>
    <w:rsid w:val="00280F72"/>
    <w:rPr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39"/>
    <w:rsid w:val="00E94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64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0D33AD2A0794D59BB86FFED0071BC4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A355D1A-BE42-44DB-9EBE-B630D878A13E}"/>
      </w:docPartPr>
      <w:docPartBody>
        <w:p w:rsidR="001E05CC" w:rsidRDefault="00271215" w:rsidP="00271215">
          <w:pPr>
            <w:pStyle w:val="70D33AD2A0794D59BB86FFED0071BC48"/>
          </w:pPr>
          <w:r>
            <w:rPr>
              <w:bCs/>
              <w:i/>
              <w:highlight w:val="cyan"/>
            </w:rPr>
            <w:t>pasirinkti</w:t>
          </w:r>
        </w:p>
      </w:docPartBody>
    </w:docPart>
    <w:docPart>
      <w:docPartPr>
        <w:name w:val="EB3A2052902D47C6AD3FAD36EA60F27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25D8B6-B280-4F81-9BA3-D1A084B0EA35}"/>
      </w:docPartPr>
      <w:docPartBody>
        <w:p w:rsidR="00CD1B73" w:rsidRDefault="0072464C" w:rsidP="0072464C">
          <w:pPr>
            <w:pStyle w:val="EB3A2052902D47C6AD3FAD36EA60F272"/>
          </w:pPr>
          <w:r w:rsidRPr="004D05D2">
            <w:rPr>
              <w:rFonts w:ascii="Times New Roman" w:eastAsia="Calibri" w:hAnsi="Times New Roman" w:cs="Times New Roman"/>
              <w:i/>
              <w:highlight w:val="cyan"/>
            </w:rPr>
            <w:t>Pasirinkite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6D97"/>
    <w:rsid w:val="00001D23"/>
    <w:rsid w:val="00021DE6"/>
    <w:rsid w:val="00027B4D"/>
    <w:rsid w:val="00086A84"/>
    <w:rsid w:val="000C14AF"/>
    <w:rsid w:val="000E1FC9"/>
    <w:rsid w:val="00146174"/>
    <w:rsid w:val="00181AC5"/>
    <w:rsid w:val="001E05CC"/>
    <w:rsid w:val="00251DA4"/>
    <w:rsid w:val="00264EE1"/>
    <w:rsid w:val="00271215"/>
    <w:rsid w:val="002C1F38"/>
    <w:rsid w:val="00315C98"/>
    <w:rsid w:val="00332F10"/>
    <w:rsid w:val="00356D64"/>
    <w:rsid w:val="003A2707"/>
    <w:rsid w:val="003A300C"/>
    <w:rsid w:val="003B2979"/>
    <w:rsid w:val="003C008C"/>
    <w:rsid w:val="003C7516"/>
    <w:rsid w:val="003D1FE0"/>
    <w:rsid w:val="003D77F2"/>
    <w:rsid w:val="003E16CF"/>
    <w:rsid w:val="004033C7"/>
    <w:rsid w:val="00403EF5"/>
    <w:rsid w:val="00404ED4"/>
    <w:rsid w:val="00442500"/>
    <w:rsid w:val="004629C6"/>
    <w:rsid w:val="0048252A"/>
    <w:rsid w:val="004A24F0"/>
    <w:rsid w:val="004A37AA"/>
    <w:rsid w:val="004A3BC1"/>
    <w:rsid w:val="004A7614"/>
    <w:rsid w:val="004A79B1"/>
    <w:rsid w:val="004D7820"/>
    <w:rsid w:val="00507D8D"/>
    <w:rsid w:val="00526AF1"/>
    <w:rsid w:val="005666C6"/>
    <w:rsid w:val="00595201"/>
    <w:rsid w:val="005B4E0F"/>
    <w:rsid w:val="006026E9"/>
    <w:rsid w:val="00624182"/>
    <w:rsid w:val="0067677E"/>
    <w:rsid w:val="006918C5"/>
    <w:rsid w:val="006A4102"/>
    <w:rsid w:val="006C4046"/>
    <w:rsid w:val="006D2B83"/>
    <w:rsid w:val="006F792F"/>
    <w:rsid w:val="0072464C"/>
    <w:rsid w:val="00763C99"/>
    <w:rsid w:val="007A68E4"/>
    <w:rsid w:val="0080053A"/>
    <w:rsid w:val="008019BD"/>
    <w:rsid w:val="008024F2"/>
    <w:rsid w:val="00826D5C"/>
    <w:rsid w:val="00850BE4"/>
    <w:rsid w:val="00851AD7"/>
    <w:rsid w:val="0089254A"/>
    <w:rsid w:val="008B1416"/>
    <w:rsid w:val="009212E6"/>
    <w:rsid w:val="00934FD1"/>
    <w:rsid w:val="00936245"/>
    <w:rsid w:val="00965A31"/>
    <w:rsid w:val="00974DC0"/>
    <w:rsid w:val="0098131F"/>
    <w:rsid w:val="0099063D"/>
    <w:rsid w:val="00994B67"/>
    <w:rsid w:val="009A7F5F"/>
    <w:rsid w:val="009B041D"/>
    <w:rsid w:val="009B225A"/>
    <w:rsid w:val="009B6D97"/>
    <w:rsid w:val="009C5B46"/>
    <w:rsid w:val="00A2676F"/>
    <w:rsid w:val="00A26C14"/>
    <w:rsid w:val="00A27B9E"/>
    <w:rsid w:val="00A300CC"/>
    <w:rsid w:val="00A43711"/>
    <w:rsid w:val="00A8268E"/>
    <w:rsid w:val="00AB3C91"/>
    <w:rsid w:val="00AF555E"/>
    <w:rsid w:val="00B117DF"/>
    <w:rsid w:val="00B32EB2"/>
    <w:rsid w:val="00B6090F"/>
    <w:rsid w:val="00B60D8F"/>
    <w:rsid w:val="00B920A3"/>
    <w:rsid w:val="00BB0E1C"/>
    <w:rsid w:val="00BB2938"/>
    <w:rsid w:val="00BC59EF"/>
    <w:rsid w:val="00C07DE9"/>
    <w:rsid w:val="00C34B20"/>
    <w:rsid w:val="00C6412F"/>
    <w:rsid w:val="00C936EB"/>
    <w:rsid w:val="00CD1B73"/>
    <w:rsid w:val="00D057B4"/>
    <w:rsid w:val="00D12DCF"/>
    <w:rsid w:val="00D25A79"/>
    <w:rsid w:val="00D31EC3"/>
    <w:rsid w:val="00D73C69"/>
    <w:rsid w:val="00DC00DE"/>
    <w:rsid w:val="00DC6274"/>
    <w:rsid w:val="00DD16CC"/>
    <w:rsid w:val="00DD1DA2"/>
    <w:rsid w:val="00E03B76"/>
    <w:rsid w:val="00E06471"/>
    <w:rsid w:val="00E16316"/>
    <w:rsid w:val="00E17810"/>
    <w:rsid w:val="00E23D2D"/>
    <w:rsid w:val="00E55273"/>
    <w:rsid w:val="00E920A6"/>
    <w:rsid w:val="00EC5D55"/>
    <w:rsid w:val="00EC6348"/>
    <w:rsid w:val="00ED46E4"/>
    <w:rsid w:val="00EE76AC"/>
    <w:rsid w:val="00F2483D"/>
    <w:rsid w:val="00F57660"/>
    <w:rsid w:val="00F90E0E"/>
    <w:rsid w:val="00FB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qFormat/>
    <w:rsid w:val="00994B67"/>
    <w:rPr>
      <w:color w:val="808080"/>
    </w:rPr>
  </w:style>
  <w:style w:type="paragraph" w:customStyle="1" w:styleId="EB3A2052902D47C6AD3FAD36EA60F272">
    <w:name w:val="EB3A2052902D47C6AD3FAD36EA60F272"/>
    <w:rsid w:val="007246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D33AD2A0794D59BB86FFED0071BC48">
    <w:name w:val="70D33AD2A0794D59BB86FFED0071BC48"/>
    <w:rsid w:val="002712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1959</Words>
  <Characters>1118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SBaleviciene</dc:creator>
  <cp:keywords/>
  <dc:description/>
  <cp:lastModifiedBy>Remigijus Stundžia</cp:lastModifiedBy>
  <cp:revision>2</cp:revision>
  <cp:lastPrinted>2019-10-10T12:33:00Z</cp:lastPrinted>
  <dcterms:created xsi:type="dcterms:W3CDTF">2025-01-07T13:56:00Z</dcterms:created>
  <dcterms:modified xsi:type="dcterms:W3CDTF">2025-01-07T13:56:00Z</dcterms:modified>
</cp:coreProperties>
</file>