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444"/>
        <w:gridCol w:w="3591"/>
      </w:tblGrid>
      <w:tr w:rsidR="00401F25" w:rsidRPr="00401F25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401F25" w:rsidRDefault="00401F25" w:rsidP="00DF22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="00DF2201">
              <w:rPr>
                <w:rFonts w:ascii="Times New Roman" w:hAnsi="Times New Roman"/>
                <w:b/>
                <w:sz w:val="20"/>
                <w:szCs w:val="20"/>
              </w:rPr>
              <w:t>AQT90</w:t>
            </w:r>
            <w:r w:rsidR="00433BE6" w:rsidRPr="00433BE6">
              <w:rPr>
                <w:rFonts w:ascii="Times New Roman" w:hAnsi="Times New Roman"/>
                <w:b/>
                <w:sz w:val="20"/>
                <w:szCs w:val="20"/>
              </w:rPr>
              <w:t xml:space="preserve">FLEX </w:t>
            </w:r>
            <w:r w:rsidR="00DF2201">
              <w:rPr>
                <w:rFonts w:ascii="Times New Roman" w:hAnsi="Times New Roman"/>
                <w:b/>
                <w:sz w:val="20"/>
                <w:szCs w:val="20"/>
              </w:rPr>
              <w:t>brochure</w:t>
            </w:r>
            <w:r w:rsidR="00433BE6">
              <w:rPr>
                <w:rFonts w:ascii="Times New Roman" w:hAnsi="Times New Roman"/>
                <w:b/>
                <w:sz w:val="20"/>
                <w:szCs w:val="20"/>
              </w:rPr>
              <w:t>“, 2</w:t>
            </w: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 PSL.</w:t>
            </w:r>
          </w:p>
        </w:tc>
      </w:tr>
      <w:tr w:rsidR="00AA1B7D" w:rsidRPr="00D27E8A" w:rsidTr="00AA1B7D">
        <w:tc>
          <w:tcPr>
            <w:tcW w:w="2819" w:type="dxa"/>
            <w:vMerge w:val="restart"/>
            <w:vAlign w:val="center"/>
          </w:tcPr>
          <w:p w:rsidR="00AA1B7D" w:rsidRPr="00DF2201" w:rsidRDefault="00AA1B7D" w:rsidP="00AA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F2201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AA1B7D" w:rsidRDefault="00871FC1" w:rsidP="00AA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71FC1">
              <w:rPr>
                <w:rFonts w:ascii="Times New Roman" w:hAnsi="Times New Roman"/>
                <w:sz w:val="20"/>
                <w:szCs w:val="20"/>
              </w:rPr>
              <w:t>Analizatoriaus paskirtis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444" w:type="dxa"/>
          </w:tcPr>
          <w:p w:rsidR="00AA1B7D" w:rsidRDefault="00AA1B7D" w:rsidP="00AF7F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 MENU:</w:t>
            </w:r>
          </w:p>
          <w:p w:rsidR="00AA1B7D" w:rsidRPr="00F13EF9" w:rsidRDefault="00AA1B7D" w:rsidP="00AF7F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Troponin I, Troponin T, CKMB,Myoglobin,NT-proBNP, CRP, BhCG, d-dimer</w:t>
            </w:r>
          </w:p>
        </w:tc>
        <w:tc>
          <w:tcPr>
            <w:tcW w:w="3591" w:type="dxa"/>
          </w:tcPr>
          <w:p w:rsidR="00AA1B7D" w:rsidRDefault="00AA1B7D" w:rsidP="00BB45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Tyrimų menių:</w:t>
            </w:r>
          </w:p>
          <w:p w:rsidR="00AA1B7D" w:rsidRPr="00F13EF9" w:rsidRDefault="00AA1B7D" w:rsidP="00BB45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Troponin I, Troponin T, CKMB,Myoglobin,NT-proBNP, CRP, BhCG, d-dimer</w:t>
            </w:r>
          </w:p>
        </w:tc>
      </w:tr>
      <w:tr w:rsidR="00AA1B7D" w:rsidRPr="00D27E8A" w:rsidTr="005970E9">
        <w:tc>
          <w:tcPr>
            <w:tcW w:w="2819" w:type="dxa"/>
            <w:vMerge/>
          </w:tcPr>
          <w:p w:rsidR="00AA1B7D" w:rsidRDefault="00AA1B7D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AA1B7D" w:rsidRPr="00AF7F74" w:rsidRDefault="00AA1B7D" w:rsidP="007846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Measurement on whole blood and plasma</w:t>
            </w:r>
          </w:p>
        </w:tc>
        <w:tc>
          <w:tcPr>
            <w:tcW w:w="3591" w:type="dxa"/>
          </w:tcPr>
          <w:p w:rsidR="00AA1B7D" w:rsidRPr="00AF7F74" w:rsidRDefault="00AA1B7D" w:rsidP="00623D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Matavimai su visu krauju ir plazma.</w:t>
            </w:r>
          </w:p>
        </w:tc>
      </w:tr>
      <w:tr w:rsidR="00871FC1" w:rsidRPr="00D27E8A" w:rsidTr="005970E9">
        <w:tc>
          <w:tcPr>
            <w:tcW w:w="2819" w:type="dxa"/>
          </w:tcPr>
          <w:p w:rsidR="00871FC1" w:rsidRDefault="00871FC1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t xml:space="preserve"> </w:t>
            </w:r>
            <w:r w:rsidRPr="00871FC1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871FC1" w:rsidRDefault="00871FC1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71FC1">
              <w:rPr>
                <w:rFonts w:ascii="Times New Roman" w:hAnsi="Times New Roman"/>
                <w:sz w:val="20"/>
                <w:szCs w:val="20"/>
              </w:rPr>
              <w:t>Reikalavimai biocheminiam analizatoriui</w:t>
            </w:r>
          </w:p>
        </w:tc>
        <w:tc>
          <w:tcPr>
            <w:tcW w:w="3444" w:type="dxa"/>
          </w:tcPr>
          <w:p w:rsidR="00871FC1" w:rsidRDefault="00871FC1" w:rsidP="00784606">
            <w:pPr>
              <w:rPr>
                <w:rFonts w:ascii="Times New Roman" w:hAnsi="Times New Roman"/>
                <w:sz w:val="20"/>
                <w:szCs w:val="20"/>
              </w:rPr>
            </w:pPr>
            <w:r w:rsidRPr="00871FC1">
              <w:rPr>
                <w:rFonts w:ascii="Times New Roman" w:hAnsi="Times New Roman"/>
                <w:sz w:val="20"/>
                <w:szCs w:val="20"/>
              </w:rPr>
              <w:t xml:space="preserve">High analytical performance </w:t>
            </w:r>
          </w:p>
          <w:p w:rsidR="00871FC1" w:rsidRDefault="00871FC1" w:rsidP="00784606">
            <w:pPr>
              <w:rPr>
                <w:rFonts w:ascii="Times New Roman" w:hAnsi="Times New Roman"/>
                <w:sz w:val="20"/>
                <w:szCs w:val="20"/>
              </w:rPr>
            </w:pPr>
            <w:r w:rsidRPr="00871FC1">
              <w:rPr>
                <w:rFonts w:ascii="Times New Roman" w:hAnsi="Times New Roman"/>
                <w:sz w:val="20"/>
                <w:szCs w:val="20"/>
              </w:rPr>
              <w:t>Autimatic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continous evaluation  of analyzer performance</w:t>
            </w:r>
          </w:p>
        </w:tc>
        <w:tc>
          <w:tcPr>
            <w:tcW w:w="3591" w:type="dxa"/>
          </w:tcPr>
          <w:p w:rsidR="00871FC1" w:rsidRPr="00871FC1" w:rsidRDefault="00871FC1" w:rsidP="00871FC1">
            <w:pPr>
              <w:rPr>
                <w:rFonts w:ascii="Times New Roman" w:hAnsi="Times New Roman"/>
                <w:sz w:val="20"/>
                <w:szCs w:val="20"/>
              </w:rPr>
            </w:pPr>
            <w:r w:rsidRPr="00871FC1">
              <w:rPr>
                <w:rFonts w:ascii="Times New Roman" w:hAnsi="Times New Roman"/>
                <w:sz w:val="20"/>
                <w:szCs w:val="20"/>
              </w:rPr>
              <w:t>Aukštos analitinis efektyvumas</w:t>
            </w:r>
          </w:p>
          <w:p w:rsidR="00871FC1" w:rsidRDefault="00871FC1" w:rsidP="00871F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Automatinis ir nuolatinis vertinimas analizatoriaus veikimo</w:t>
            </w:r>
            <w:bookmarkStart w:id="0" w:name="_GoBack"/>
            <w:bookmarkEnd w:id="0"/>
          </w:p>
        </w:tc>
      </w:tr>
    </w:tbl>
    <w:p w:rsidR="007E5FDF" w:rsidRDefault="007E5FDF"/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8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9" w:rsidRDefault="00F13EF9" w:rsidP="005970E9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</w:t>
    </w:r>
    <w:r w:rsidR="00433BE6">
      <w:rPr>
        <w:rFonts w:ascii="Times New Roman" w:hAnsi="Times New Roman"/>
        <w:b/>
        <w:sz w:val="24"/>
        <w:szCs w:val="24"/>
      </w:rPr>
      <w:t>A</w:t>
    </w:r>
    <w:r w:rsidR="00DF2201">
      <w:rPr>
        <w:rFonts w:ascii="Times New Roman" w:hAnsi="Times New Roman"/>
        <w:b/>
        <w:sz w:val="24"/>
        <w:szCs w:val="24"/>
      </w:rPr>
      <w:t>QT</w:t>
    </w:r>
    <w:r w:rsidR="00433BE6">
      <w:rPr>
        <w:rFonts w:ascii="Times New Roman" w:hAnsi="Times New Roman"/>
        <w:b/>
        <w:sz w:val="24"/>
        <w:szCs w:val="24"/>
      </w:rPr>
      <w:t>90Flex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072E"/>
    <w:multiLevelType w:val="hybridMultilevel"/>
    <w:tmpl w:val="BAE691DA"/>
    <w:lvl w:ilvl="0" w:tplc="12A48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FDF"/>
    <w:rsid w:val="000020E2"/>
    <w:rsid w:val="000338D9"/>
    <w:rsid w:val="00041611"/>
    <w:rsid w:val="00086E07"/>
    <w:rsid w:val="001E294C"/>
    <w:rsid w:val="0021087B"/>
    <w:rsid w:val="00246E2E"/>
    <w:rsid w:val="002E5D7B"/>
    <w:rsid w:val="002E64E6"/>
    <w:rsid w:val="00314A88"/>
    <w:rsid w:val="00401F25"/>
    <w:rsid w:val="00433BE6"/>
    <w:rsid w:val="00543329"/>
    <w:rsid w:val="005970E9"/>
    <w:rsid w:val="00623DAB"/>
    <w:rsid w:val="00696522"/>
    <w:rsid w:val="006D297F"/>
    <w:rsid w:val="00784606"/>
    <w:rsid w:val="007E5FDF"/>
    <w:rsid w:val="00871FC1"/>
    <w:rsid w:val="0092216B"/>
    <w:rsid w:val="009631FD"/>
    <w:rsid w:val="00AA1B7D"/>
    <w:rsid w:val="00AF7F74"/>
    <w:rsid w:val="00B018DB"/>
    <w:rsid w:val="00B2203E"/>
    <w:rsid w:val="00B7094C"/>
    <w:rsid w:val="00C03008"/>
    <w:rsid w:val="00C07B70"/>
    <w:rsid w:val="00C3261D"/>
    <w:rsid w:val="00C363D0"/>
    <w:rsid w:val="00C66F66"/>
    <w:rsid w:val="00D27E8A"/>
    <w:rsid w:val="00D31680"/>
    <w:rsid w:val="00DE355F"/>
    <w:rsid w:val="00DF2201"/>
    <w:rsid w:val="00F056EE"/>
    <w:rsid w:val="00F13EF9"/>
    <w:rsid w:val="00FC3CD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39</cp:revision>
  <cp:lastPrinted>2015-06-16T12:23:00Z</cp:lastPrinted>
  <dcterms:created xsi:type="dcterms:W3CDTF">2015-06-10T07:33:00Z</dcterms:created>
  <dcterms:modified xsi:type="dcterms:W3CDTF">2015-12-20T12:33:00Z</dcterms:modified>
</cp:coreProperties>
</file>