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91CE" w14:textId="2A3E3978" w:rsidR="00753907" w:rsidRDefault="00753907"/>
    <w:p w14:paraId="52CD35F4" w14:textId="77777777" w:rsidR="005C55EE" w:rsidRDefault="005C55EE" w:rsidP="00FC2B23">
      <w:pPr>
        <w:jc w:val="center"/>
        <w:rPr>
          <w:b/>
          <w:bCs/>
        </w:rPr>
      </w:pPr>
    </w:p>
    <w:p w14:paraId="60F17523" w14:textId="77777777" w:rsidR="005C55EE" w:rsidRDefault="005C55EE" w:rsidP="00FC2B23">
      <w:pPr>
        <w:jc w:val="center"/>
        <w:rPr>
          <w:b/>
          <w:bCs/>
        </w:rPr>
      </w:pPr>
    </w:p>
    <w:p w14:paraId="4F1D6D05" w14:textId="77777777" w:rsidR="005C55EE" w:rsidRDefault="005C55EE" w:rsidP="00FC2B23">
      <w:pPr>
        <w:jc w:val="center"/>
        <w:rPr>
          <w:b/>
          <w:bCs/>
        </w:rPr>
      </w:pPr>
    </w:p>
    <w:p w14:paraId="302F7BD3" w14:textId="032853FF" w:rsidR="00753907" w:rsidRDefault="00FC2B23" w:rsidP="00FC2B23">
      <w:pPr>
        <w:jc w:val="center"/>
        <w:rPr>
          <w:b/>
          <w:bCs/>
        </w:rPr>
      </w:pPr>
      <w:r w:rsidRPr="00753907">
        <w:rPr>
          <w:b/>
          <w:bCs/>
        </w:rPr>
        <w:t>TECHNINĖ SPECIFIKACIJA</w:t>
      </w:r>
    </w:p>
    <w:p w14:paraId="3D2B13F6" w14:textId="77777777" w:rsidR="00AF6E31" w:rsidRDefault="00AF6E31" w:rsidP="00FC2B23">
      <w:pPr>
        <w:jc w:val="center"/>
        <w:rPr>
          <w:b/>
          <w:bCs/>
        </w:rPr>
      </w:pPr>
    </w:p>
    <w:p w14:paraId="02740313" w14:textId="77777777" w:rsidR="00C77962" w:rsidRPr="00BA3EE6" w:rsidRDefault="00C77962" w:rsidP="00C77962">
      <w:pPr>
        <w:pStyle w:val="Sraopastraipa"/>
        <w:widowControl/>
        <w:numPr>
          <w:ilvl w:val="0"/>
          <w:numId w:val="1"/>
        </w:numPr>
        <w:suppressAutoHyphens w:val="0"/>
        <w:jc w:val="both"/>
        <w:rPr>
          <w:rStyle w:val="eop"/>
          <w:color w:val="000000"/>
          <w:shd w:val="clear" w:color="auto" w:fill="FFFFFF"/>
        </w:rPr>
      </w:pPr>
      <w:r w:rsidRPr="007D4B66">
        <w:rPr>
          <w:rStyle w:val="eop"/>
          <w:color w:val="000000"/>
          <w:shd w:val="clear" w:color="auto" w:fill="FFFFFF"/>
        </w:rPr>
        <w:t>Kartu su pasiūlymu privaloma pateikti CE sertifikato arba gamintojo EB atitikties deklaracijos kopiją pagal Europos Parlamento ir Tarybos reglamentą (ES) 2017/745 originalo ir lietuvių kalba, jei taikoma. Jei netaikoma, privaloma pateikti įrodymus apie netaikymą</w:t>
      </w:r>
      <w:r>
        <w:rPr>
          <w:rStyle w:val="eop"/>
          <w:color w:val="000000"/>
          <w:shd w:val="clear" w:color="auto" w:fill="FFFFFF"/>
        </w:rPr>
        <w:t>.</w:t>
      </w:r>
    </w:p>
    <w:p w14:paraId="37A6A15B" w14:textId="77777777" w:rsidR="00C77962" w:rsidRPr="00111049" w:rsidRDefault="00C77962" w:rsidP="00C77962">
      <w:pPr>
        <w:pStyle w:val="Sraopastraipa"/>
        <w:widowControl/>
        <w:numPr>
          <w:ilvl w:val="0"/>
          <w:numId w:val="1"/>
        </w:numPr>
        <w:suppressAutoHyphens w:val="0"/>
        <w:jc w:val="both"/>
        <w:rPr>
          <w:color w:val="000000"/>
          <w:shd w:val="clear" w:color="auto" w:fill="FFFFFF"/>
        </w:rPr>
      </w:pPr>
      <w:r w:rsidRPr="00B12820">
        <w:rPr>
          <w:color w:val="212121"/>
          <w:bdr w:val="none" w:sz="0" w:space="0" w:color="auto" w:frame="1"/>
          <w:shd w:val="clear" w:color="auto" w:fill="FFFFFF"/>
        </w:rPr>
        <w:t>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r w:rsidRPr="00B12820">
        <w:rPr>
          <w:i/>
          <w:iCs/>
          <w:color w:val="212121"/>
          <w:bdr w:val="none" w:sz="0" w:space="0" w:color="auto" w:frame="1"/>
          <w:shd w:val="clear" w:color="auto" w:fill="FFFFFF"/>
        </w:rPr>
        <w:t>pdf</w:t>
      </w:r>
      <w:r w:rsidRPr="00B12820">
        <w:rPr>
          <w:color w:val="212121"/>
          <w:bdr w:val="none" w:sz="0" w:space="0" w:color="auto" w:frame="1"/>
          <w:shd w:val="clear" w:color="auto" w:fill="FFFFFF"/>
        </w:rPr>
        <w:t>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w:t>
      </w:r>
    </w:p>
    <w:p w14:paraId="0E88F568" w14:textId="77777777" w:rsidR="00C77962" w:rsidRDefault="00C77962" w:rsidP="00C77962">
      <w:pPr>
        <w:pStyle w:val="Body2"/>
        <w:numPr>
          <w:ilvl w:val="0"/>
          <w:numId w:val="1"/>
        </w:numPr>
        <w:rPr>
          <w:lang w:val="lt-LT"/>
        </w:rPr>
      </w:pPr>
      <w:r w:rsidRPr="00DC7084">
        <w:rPr>
          <w:lang w:val="lt-LT"/>
        </w:rPr>
        <w:t xml:space="preserve">Tiekėjas turi neatlygintinai pateikti prekių pavyzdžius, nurodytus </w:t>
      </w:r>
      <w:r>
        <w:rPr>
          <w:lang w:val="lt-LT"/>
        </w:rPr>
        <w:t xml:space="preserve">3 </w:t>
      </w:r>
      <w:r w:rsidRPr="00DC7084">
        <w:rPr>
          <w:lang w:val="lt-LT"/>
        </w:rPr>
        <w:t>priede „Techninė specifikacija“.</w:t>
      </w:r>
    </w:p>
    <w:p w14:paraId="373B5CFD" w14:textId="5AB38160" w:rsidR="00C77962" w:rsidRDefault="00C77962" w:rsidP="00C77962">
      <w:pPr>
        <w:pStyle w:val="Body2"/>
        <w:numPr>
          <w:ilvl w:val="0"/>
          <w:numId w:val="1"/>
        </w:numPr>
        <w:rPr>
          <w:lang w:val="lt-LT"/>
        </w:rPr>
      </w:pPr>
      <w:r w:rsidRPr="00DC7084">
        <w:rPr>
          <w:lang w:val="lt-LT"/>
        </w:rPr>
        <w:t xml:space="preserve">Prekių pavyzdžių nereikalaujama pateikti kartu su pasiūlymu – juos turės pateikti galimai ekonomiškai naudingiausią pasiūlymą pateikęs tiekėjas, perkančiajai organizacijai paprašius, </w:t>
      </w:r>
      <w:r w:rsidRPr="0080064A">
        <w:rPr>
          <w:b/>
          <w:bCs/>
          <w:lang w:val="lt-LT"/>
        </w:rPr>
        <w:t>per 5 darbo dienas</w:t>
      </w:r>
      <w:r w:rsidRPr="00DC7084">
        <w:rPr>
          <w:lang w:val="lt-LT"/>
        </w:rPr>
        <w:t xml:space="preserve"> adresu </w:t>
      </w:r>
      <w:r>
        <w:rPr>
          <w:rFonts w:cs="Times New Roman"/>
          <w:sz w:val="24"/>
          <w:szCs w:val="24"/>
          <w:lang w:val="lt-LT"/>
        </w:rPr>
        <w:t xml:space="preserve">Smėlynės g. 25, </w:t>
      </w:r>
      <w:r w:rsidRPr="00BD3E95">
        <w:rPr>
          <w:rFonts w:cs="Times New Roman"/>
          <w:sz w:val="24"/>
          <w:szCs w:val="24"/>
        </w:rPr>
        <w:t>LT-35144</w:t>
      </w:r>
      <w:r>
        <w:rPr>
          <w:rFonts w:cs="Times New Roman"/>
          <w:sz w:val="24"/>
          <w:szCs w:val="24"/>
        </w:rPr>
        <w:t xml:space="preserve"> Panevėžys.</w:t>
      </w:r>
      <w:r w:rsidRPr="00DC7084">
        <w:rPr>
          <w:lang w:val="lt-LT"/>
        </w:rPr>
        <w:tab/>
      </w:r>
    </w:p>
    <w:p w14:paraId="7B6B3750" w14:textId="4492CF9B" w:rsidR="00C77962" w:rsidRPr="00DC7084" w:rsidRDefault="00C77962" w:rsidP="00C77962">
      <w:pPr>
        <w:pStyle w:val="Body2"/>
        <w:ind w:left="360"/>
        <w:rPr>
          <w:lang w:val="lt-LT"/>
        </w:rPr>
      </w:pPr>
      <w:r>
        <w:rPr>
          <w:lang w:val="lt-LT"/>
        </w:rPr>
        <w:t xml:space="preserve">5.    </w:t>
      </w:r>
      <w:r w:rsidRPr="00DC7084">
        <w:rPr>
          <w:lang w:val="lt-LT"/>
        </w:rPr>
        <w:t>Reikalavimai prekių pavyzdžių pateikimui:</w:t>
      </w:r>
      <w:r w:rsidRPr="00DC7084">
        <w:rPr>
          <w:lang w:val="lt-LT"/>
        </w:rPr>
        <w:tab/>
      </w:r>
      <w:r w:rsidRPr="00DC7084">
        <w:rPr>
          <w:lang w:val="lt-LT"/>
        </w:rPr>
        <w:br/>
      </w:r>
      <w:r w:rsidRPr="00DC7084">
        <w:rPr>
          <w:lang w:val="lt-LT"/>
        </w:rPr>
        <w:tab/>
      </w:r>
      <w:r>
        <w:rPr>
          <w:lang w:val="lt-LT"/>
        </w:rPr>
        <w:t>5.</w:t>
      </w:r>
      <w:r w:rsidRPr="00DC7084">
        <w:rPr>
          <w:lang w:val="lt-LT"/>
        </w:rPr>
        <w:t xml:space="preserve">1. Prekių pavyzdžių pristatymo laikas turi būti suderinamas su kontaktiniu asmeniu ne vėliau, kaip likus 3 darbo dienoms iki prekių pavyzdžių pristatymo. Kontaktinis asmuo – šiose pirkimo sąlygose nurodytas asmuo, atsakingas už bendravimą su tiekėjais. </w:t>
      </w:r>
      <w:r w:rsidRPr="00DC7084">
        <w:rPr>
          <w:lang w:val="lt-LT"/>
        </w:rPr>
        <w:tab/>
      </w:r>
      <w:r w:rsidRPr="00DC7084">
        <w:rPr>
          <w:lang w:val="lt-LT"/>
        </w:rPr>
        <w:br/>
      </w:r>
      <w:r w:rsidRPr="00DC7084">
        <w:rPr>
          <w:lang w:val="lt-LT"/>
        </w:rPr>
        <w:tab/>
      </w:r>
      <w:r>
        <w:rPr>
          <w:lang w:val="lt-LT"/>
        </w:rPr>
        <w:t>5</w:t>
      </w:r>
      <w:r w:rsidRPr="00DC7084">
        <w:rPr>
          <w:lang w:val="lt-LT"/>
        </w:rPr>
        <w:t xml:space="preserve">.2. Pristatomo prekės pavyzdžio pakuotė ir (ar) prekės pavyzdys turi būti pažymėti etiketėmis su užrašu „Prekės pavyzdys teikiamas pirkimui </w:t>
      </w:r>
      <w:r>
        <w:rPr>
          <w:lang w:val="lt-LT"/>
        </w:rPr>
        <w:t>– „Sterilūs tinkleliai chirurginei plastikai</w:t>
      </w:r>
      <w:r w:rsidRPr="00DC7084">
        <w:rPr>
          <w:lang w:val="lt-LT"/>
        </w:rPr>
        <w:t>“,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Pr="00DC7084">
        <w:rPr>
          <w:lang w:val="lt-LT"/>
        </w:rPr>
        <w:tab/>
      </w:r>
      <w:r w:rsidRPr="00DC7084">
        <w:rPr>
          <w:lang w:val="lt-LT"/>
        </w:rPr>
        <w:br/>
      </w:r>
      <w:r w:rsidRPr="00DC7084">
        <w:rPr>
          <w:lang w:val="lt-LT"/>
        </w:rPr>
        <w:tab/>
      </w:r>
      <w:r>
        <w:rPr>
          <w:lang w:val="lt-LT"/>
        </w:rPr>
        <w:t>5.</w:t>
      </w:r>
      <w:r w:rsidRPr="00DC7084">
        <w:rPr>
          <w:lang w:val="lt-LT"/>
        </w:rPr>
        <w:t>3.  Jei prekės susideda iš komplektuojančių dalių, visos dalys pristačius prekės pavyzdžius turi būti surinktos taip, kad prekę galima būtų naudoti pagal paskirtį.</w:t>
      </w:r>
      <w:r w:rsidRPr="00DC7084">
        <w:rPr>
          <w:lang w:val="lt-LT"/>
        </w:rPr>
        <w:br/>
      </w:r>
      <w:r w:rsidRPr="00DC7084">
        <w:rPr>
          <w:lang w:val="lt-LT"/>
        </w:rPr>
        <w:tab/>
      </w:r>
      <w:r>
        <w:rPr>
          <w:lang w:val="lt-LT"/>
        </w:rPr>
        <w:t>5.</w:t>
      </w:r>
      <w:r w:rsidRPr="00DC7084">
        <w:rPr>
          <w:lang w:val="lt-LT"/>
        </w:rPr>
        <w:t>4. Prekių pavyzdžių pateikimo ir atsiėmimo išlaidas dengia tiekėjai. Perkančioji organizacija neprisiima prekių pavyzdžių atsitiktinio sugadinimo ar sunaikinimo išlaidų.</w:t>
      </w:r>
      <w:r w:rsidRPr="00DC7084">
        <w:rPr>
          <w:lang w:val="lt-LT"/>
        </w:rPr>
        <w:tab/>
      </w:r>
      <w:r w:rsidRPr="00DC7084">
        <w:rPr>
          <w:lang w:val="lt-LT"/>
        </w:rPr>
        <w:br/>
      </w:r>
      <w:r w:rsidRPr="00DC7084">
        <w:rPr>
          <w:lang w:val="lt-LT"/>
        </w:rPr>
        <w:tab/>
      </w:r>
      <w:r>
        <w:rPr>
          <w:lang w:val="lt-LT"/>
        </w:rPr>
        <w:t>5</w:t>
      </w:r>
      <w:r w:rsidRPr="00DC7084">
        <w:rPr>
          <w:lang w:val="lt-LT"/>
        </w:rPr>
        <w:t>.5. Laimėjusio tiekėjo, su kuriuo bus sudaryta pirkimo sutartis, pateikti prekių pavyzdžiai negrąžinami ir bus naudojami kaip etalonai, priimant pagal pirkimo sutartį tiekiamas prekes;</w:t>
      </w:r>
    </w:p>
    <w:p w14:paraId="5B35FD5C" w14:textId="77777777" w:rsidR="00C77962" w:rsidRPr="00111049" w:rsidRDefault="00C77962" w:rsidP="00C77962">
      <w:pPr>
        <w:pStyle w:val="Sraopastraipa"/>
        <w:spacing w:line="276" w:lineRule="auto"/>
      </w:pPr>
      <w:r>
        <w:t xml:space="preserve">         5</w:t>
      </w:r>
      <w:r w:rsidRPr="00111049">
        <w:t>.6. Prekių, kurios nėra vienkartinio naudojimo, pavyzdžiai gražinami nelaimėjusiems tiekėjams pasibaigus pirkimui.</w:t>
      </w:r>
    </w:p>
    <w:p w14:paraId="051BDCF9" w14:textId="77777777" w:rsidR="001473BA" w:rsidRDefault="001473BA" w:rsidP="00FC2B23">
      <w:pPr>
        <w:jc w:val="center"/>
      </w:pPr>
    </w:p>
    <w:p w14:paraId="032C696E" w14:textId="0FBC834F" w:rsidR="00753907" w:rsidRPr="00753907" w:rsidRDefault="00753907" w:rsidP="00802BAE">
      <w:pPr>
        <w:snapToGrid w:val="0"/>
        <w:rPr>
          <w:b/>
          <w:bCs/>
        </w:rPr>
      </w:pPr>
    </w:p>
    <w:p w14:paraId="51D5AAAE" w14:textId="3C64E641" w:rsidR="00FC2B23" w:rsidRPr="00753907" w:rsidRDefault="00FC2B23" w:rsidP="00FC2B23">
      <w:pPr>
        <w:snapToGrid w:val="0"/>
        <w:jc w:val="center"/>
        <w:rPr>
          <w:b/>
          <w:bCs/>
        </w:rPr>
      </w:pPr>
      <w:r>
        <w:rPr>
          <w:b/>
          <w:bCs/>
          <w:u w:val="single"/>
        </w:rPr>
        <w:lastRenderedPageBreak/>
        <w:t>2</w:t>
      </w:r>
      <w:r w:rsidRPr="00753907">
        <w:rPr>
          <w:b/>
          <w:bCs/>
          <w:u w:val="single"/>
        </w:rPr>
        <w:t xml:space="preserve"> pirkimo dalis</w:t>
      </w:r>
      <w:r>
        <w:rPr>
          <w:b/>
          <w:bCs/>
          <w:u w:val="single"/>
        </w:rPr>
        <w:t>.</w:t>
      </w:r>
      <w:r w:rsidRPr="00F6202C">
        <w:rPr>
          <w:rFonts w:eastAsia="Times New Roman"/>
          <w:b/>
          <w:bCs/>
          <w:iCs/>
        </w:rPr>
        <w:t xml:space="preserve"> INTRAPERITONINIS TINKLELIS</w:t>
      </w:r>
    </w:p>
    <w:tbl>
      <w:tblPr>
        <w:tblW w:w="15451" w:type="dxa"/>
        <w:tblInd w:w="-15" w:type="dxa"/>
        <w:tblLayout w:type="fixed"/>
        <w:tblLook w:val="0000" w:firstRow="0" w:lastRow="0" w:firstColumn="0" w:lastColumn="0" w:noHBand="0" w:noVBand="0"/>
      </w:tblPr>
      <w:tblGrid>
        <w:gridCol w:w="1560"/>
        <w:gridCol w:w="3224"/>
        <w:gridCol w:w="4147"/>
        <w:gridCol w:w="6520"/>
      </w:tblGrid>
      <w:tr w:rsidR="00AF6E31" w:rsidRPr="002E5AB1" w14:paraId="72BB4B98" w14:textId="77777777" w:rsidTr="00820112">
        <w:tc>
          <w:tcPr>
            <w:tcW w:w="1560" w:type="dxa"/>
            <w:tcBorders>
              <w:top w:val="single" w:sz="6" w:space="0" w:color="000000"/>
              <w:left w:val="single" w:sz="12" w:space="0" w:color="000000"/>
              <w:bottom w:val="single" w:sz="6" w:space="0" w:color="000000"/>
            </w:tcBorders>
            <w:shd w:val="clear" w:color="auto" w:fill="auto"/>
            <w:vAlign w:val="center"/>
          </w:tcPr>
          <w:p w14:paraId="0D01BC8A" w14:textId="77777777" w:rsidR="00AF6E31" w:rsidRPr="002E5AB1" w:rsidRDefault="00AF6E31" w:rsidP="00A4430F">
            <w:pPr>
              <w:jc w:val="center"/>
              <w:rPr>
                <w:sz w:val="22"/>
                <w:szCs w:val="22"/>
              </w:rPr>
            </w:pPr>
            <w:r w:rsidRPr="002E5AB1">
              <w:rPr>
                <w:b/>
                <w:sz w:val="20"/>
                <w:szCs w:val="20"/>
              </w:rPr>
              <w:t>Eil. Nr.</w:t>
            </w:r>
          </w:p>
        </w:tc>
        <w:tc>
          <w:tcPr>
            <w:tcW w:w="3224" w:type="dxa"/>
            <w:tcBorders>
              <w:top w:val="single" w:sz="6" w:space="0" w:color="000000"/>
              <w:left w:val="single" w:sz="6" w:space="0" w:color="000000"/>
              <w:bottom w:val="single" w:sz="6" w:space="0" w:color="000000"/>
            </w:tcBorders>
            <w:shd w:val="clear" w:color="auto" w:fill="auto"/>
            <w:vAlign w:val="center"/>
          </w:tcPr>
          <w:p w14:paraId="16AAC01E" w14:textId="77777777" w:rsidR="00AF6E31" w:rsidRPr="002E5AB1" w:rsidRDefault="00AF6E31" w:rsidP="00A4430F">
            <w:pPr>
              <w:jc w:val="center"/>
              <w:rPr>
                <w:sz w:val="22"/>
                <w:szCs w:val="22"/>
              </w:rPr>
            </w:pPr>
            <w:r w:rsidRPr="002E5AB1">
              <w:rPr>
                <w:b/>
                <w:sz w:val="20"/>
                <w:szCs w:val="20"/>
              </w:rPr>
              <w:t>Pavadinimas</w:t>
            </w:r>
          </w:p>
        </w:tc>
        <w:tc>
          <w:tcPr>
            <w:tcW w:w="4147" w:type="dxa"/>
            <w:tcBorders>
              <w:top w:val="single" w:sz="6" w:space="0" w:color="000000"/>
              <w:left w:val="single" w:sz="6" w:space="0" w:color="000000"/>
              <w:bottom w:val="single" w:sz="6" w:space="0" w:color="000000"/>
            </w:tcBorders>
            <w:shd w:val="clear" w:color="auto" w:fill="auto"/>
            <w:vAlign w:val="center"/>
          </w:tcPr>
          <w:p w14:paraId="2F990B67" w14:textId="77777777" w:rsidR="00AF6E31" w:rsidRPr="002E5AB1" w:rsidRDefault="00AF6E31" w:rsidP="00A4430F">
            <w:pPr>
              <w:jc w:val="center"/>
              <w:rPr>
                <w:sz w:val="22"/>
                <w:szCs w:val="22"/>
              </w:rPr>
            </w:pPr>
            <w:r>
              <w:rPr>
                <w:rFonts w:eastAsia="Times New Roman"/>
                <w:b/>
                <w:bCs/>
                <w:i/>
                <w:iCs/>
                <w:sz w:val="20"/>
                <w:szCs w:val="20"/>
              </w:rPr>
              <w:t>Siūlo duomenys (USP, ilgis)</w:t>
            </w:r>
          </w:p>
        </w:tc>
        <w:tc>
          <w:tcPr>
            <w:tcW w:w="6520" w:type="dxa"/>
            <w:tcBorders>
              <w:top w:val="single" w:sz="6" w:space="0" w:color="000000"/>
              <w:left w:val="single" w:sz="6" w:space="0" w:color="000000"/>
              <w:bottom w:val="single" w:sz="6" w:space="0" w:color="000000"/>
              <w:right w:val="single" w:sz="4" w:space="0" w:color="auto"/>
            </w:tcBorders>
            <w:shd w:val="clear" w:color="auto" w:fill="auto"/>
            <w:vAlign w:val="center"/>
          </w:tcPr>
          <w:p w14:paraId="3559E1BB" w14:textId="77777777" w:rsidR="00AF6E31" w:rsidRPr="002E5AB1" w:rsidRDefault="00AF6E31" w:rsidP="00A4430F">
            <w:pPr>
              <w:jc w:val="center"/>
              <w:rPr>
                <w:rFonts w:eastAsia="Calibri"/>
                <w:b/>
                <w:sz w:val="16"/>
                <w:szCs w:val="16"/>
              </w:rPr>
            </w:pPr>
            <w:r w:rsidRPr="002E5AB1">
              <w:rPr>
                <w:rFonts w:eastAsia="Calibri"/>
                <w:b/>
                <w:sz w:val="16"/>
                <w:szCs w:val="16"/>
              </w:rPr>
              <w:t>GAMINTOJAS /</w:t>
            </w:r>
          </w:p>
          <w:p w14:paraId="54359B33" w14:textId="77777777" w:rsidR="00AF6E31" w:rsidRPr="002E5AB1" w:rsidRDefault="00AF6E31" w:rsidP="00A4430F">
            <w:pPr>
              <w:snapToGrid w:val="0"/>
              <w:jc w:val="center"/>
              <w:rPr>
                <w:sz w:val="22"/>
              </w:rPr>
            </w:pPr>
            <w:r w:rsidRPr="002E5AB1">
              <w:rPr>
                <w:rFonts w:eastAsia="Calibri"/>
                <w:b/>
                <w:sz w:val="16"/>
                <w:szCs w:val="16"/>
              </w:rPr>
              <w:t>Siūlomo parametro atitikimas arba konkreti parametro reikšmė ir atitikimo patvirtinimas (dokumentuose pažymint siūlomą parametrą)</w:t>
            </w:r>
          </w:p>
        </w:tc>
      </w:tr>
      <w:tr w:rsidR="00AF6E31" w:rsidRPr="002E5AB1" w14:paraId="0CFE69A7" w14:textId="77777777" w:rsidTr="00820112">
        <w:tc>
          <w:tcPr>
            <w:tcW w:w="1560" w:type="dxa"/>
            <w:tcBorders>
              <w:top w:val="single" w:sz="6" w:space="0" w:color="000000"/>
              <w:left w:val="single" w:sz="12" w:space="0" w:color="000000"/>
              <w:bottom w:val="single" w:sz="6" w:space="0" w:color="000000"/>
            </w:tcBorders>
            <w:shd w:val="clear" w:color="auto" w:fill="auto"/>
            <w:vAlign w:val="center"/>
          </w:tcPr>
          <w:p w14:paraId="16500347" w14:textId="77777777" w:rsidR="00AF6E31" w:rsidRPr="002E5AB1" w:rsidRDefault="00AF6E31" w:rsidP="00A4430F">
            <w:pPr>
              <w:jc w:val="center"/>
              <w:rPr>
                <w:sz w:val="22"/>
                <w:szCs w:val="22"/>
              </w:rPr>
            </w:pPr>
            <w:r w:rsidRPr="002E5AB1">
              <w:rPr>
                <w:i/>
                <w:iCs/>
                <w:sz w:val="20"/>
                <w:szCs w:val="20"/>
              </w:rPr>
              <w:t>1</w:t>
            </w:r>
          </w:p>
        </w:tc>
        <w:tc>
          <w:tcPr>
            <w:tcW w:w="3224" w:type="dxa"/>
            <w:tcBorders>
              <w:top w:val="single" w:sz="6" w:space="0" w:color="000000"/>
              <w:left w:val="single" w:sz="6" w:space="0" w:color="000000"/>
              <w:bottom w:val="single" w:sz="6" w:space="0" w:color="000000"/>
            </w:tcBorders>
            <w:shd w:val="clear" w:color="auto" w:fill="auto"/>
            <w:vAlign w:val="center"/>
          </w:tcPr>
          <w:p w14:paraId="169A746A" w14:textId="77777777" w:rsidR="00AF6E31" w:rsidRPr="002E5AB1" w:rsidRDefault="00AF6E31" w:rsidP="00A4430F">
            <w:pPr>
              <w:jc w:val="center"/>
              <w:rPr>
                <w:sz w:val="22"/>
                <w:szCs w:val="22"/>
              </w:rPr>
            </w:pPr>
            <w:r w:rsidRPr="002E5AB1">
              <w:rPr>
                <w:i/>
                <w:iCs/>
                <w:sz w:val="20"/>
                <w:szCs w:val="20"/>
              </w:rPr>
              <w:t>2</w:t>
            </w:r>
          </w:p>
        </w:tc>
        <w:tc>
          <w:tcPr>
            <w:tcW w:w="4147" w:type="dxa"/>
            <w:tcBorders>
              <w:top w:val="single" w:sz="6" w:space="0" w:color="000000"/>
              <w:left w:val="single" w:sz="6" w:space="0" w:color="000000"/>
              <w:bottom w:val="single" w:sz="6" w:space="0" w:color="000000"/>
            </w:tcBorders>
            <w:shd w:val="clear" w:color="auto" w:fill="auto"/>
            <w:vAlign w:val="center"/>
          </w:tcPr>
          <w:p w14:paraId="3E70D422" w14:textId="77777777" w:rsidR="00AF6E31" w:rsidRPr="002E5AB1" w:rsidRDefault="00AF6E31" w:rsidP="00A4430F">
            <w:pPr>
              <w:jc w:val="center"/>
              <w:rPr>
                <w:sz w:val="22"/>
                <w:szCs w:val="22"/>
              </w:rPr>
            </w:pPr>
            <w:r w:rsidRPr="002E5AB1">
              <w:rPr>
                <w:i/>
                <w:iCs/>
                <w:sz w:val="20"/>
                <w:szCs w:val="20"/>
              </w:rPr>
              <w:t>3</w:t>
            </w:r>
          </w:p>
        </w:tc>
        <w:tc>
          <w:tcPr>
            <w:tcW w:w="6520" w:type="dxa"/>
            <w:tcBorders>
              <w:top w:val="single" w:sz="6" w:space="0" w:color="000000"/>
              <w:left w:val="single" w:sz="6" w:space="0" w:color="000000"/>
              <w:bottom w:val="single" w:sz="6" w:space="0" w:color="000000"/>
              <w:right w:val="single" w:sz="4" w:space="0" w:color="auto"/>
            </w:tcBorders>
            <w:shd w:val="clear" w:color="auto" w:fill="auto"/>
            <w:vAlign w:val="center"/>
          </w:tcPr>
          <w:p w14:paraId="1AA7FB94" w14:textId="77777777" w:rsidR="00AF6E31" w:rsidRPr="002E5AB1" w:rsidRDefault="00AF6E31" w:rsidP="00A4430F">
            <w:pPr>
              <w:snapToGrid w:val="0"/>
              <w:jc w:val="center"/>
              <w:rPr>
                <w:sz w:val="22"/>
              </w:rPr>
            </w:pPr>
            <w:r w:rsidRPr="002E5AB1">
              <w:rPr>
                <w:i/>
                <w:iCs/>
                <w:sz w:val="20"/>
                <w:szCs w:val="20"/>
              </w:rPr>
              <w:t>5</w:t>
            </w:r>
          </w:p>
        </w:tc>
      </w:tr>
      <w:tr w:rsidR="00AF6E31" w:rsidRPr="002E5AB1" w14:paraId="4877C316" w14:textId="77777777" w:rsidTr="00820112">
        <w:tc>
          <w:tcPr>
            <w:tcW w:w="1560" w:type="dxa"/>
            <w:tcBorders>
              <w:top w:val="single" w:sz="6" w:space="0" w:color="000000"/>
              <w:left w:val="single" w:sz="12" w:space="0" w:color="000000"/>
              <w:bottom w:val="single" w:sz="6" w:space="0" w:color="000000"/>
            </w:tcBorders>
            <w:shd w:val="clear" w:color="auto" w:fill="auto"/>
            <w:vAlign w:val="center"/>
          </w:tcPr>
          <w:p w14:paraId="1727E7C3" w14:textId="043F1405" w:rsidR="00AF6E31" w:rsidRPr="0094325C" w:rsidRDefault="00AF6E31" w:rsidP="00A4430F">
            <w:pPr>
              <w:jc w:val="center"/>
            </w:pPr>
            <w:r w:rsidRPr="0094325C">
              <w:t>2.1.</w:t>
            </w:r>
          </w:p>
        </w:tc>
        <w:tc>
          <w:tcPr>
            <w:tcW w:w="3224" w:type="dxa"/>
            <w:tcBorders>
              <w:top w:val="single" w:sz="6" w:space="0" w:color="000000"/>
              <w:left w:val="single" w:sz="6" w:space="0" w:color="000000"/>
              <w:bottom w:val="single" w:sz="6" w:space="0" w:color="000000"/>
            </w:tcBorders>
            <w:shd w:val="clear" w:color="auto" w:fill="auto"/>
            <w:vAlign w:val="center"/>
          </w:tcPr>
          <w:p w14:paraId="70F2F13D" w14:textId="4D8FE03F" w:rsidR="00AF6E31" w:rsidRPr="0094325C" w:rsidRDefault="00AF6E31" w:rsidP="00A4430F">
            <w:r w:rsidRPr="0094325C">
              <w:rPr>
                <w:rFonts w:eastAsia="Times New Roman"/>
                <w:bCs/>
              </w:rPr>
              <w:t>20x30 cm (±2 cm</w:t>
            </w:r>
            <w:r w:rsidRPr="0094325C">
              <w:rPr>
                <w:rFonts w:eastAsia="Times New Roman"/>
                <w:b/>
              </w:rPr>
              <w:t>)</w:t>
            </w:r>
          </w:p>
        </w:tc>
        <w:tc>
          <w:tcPr>
            <w:tcW w:w="4147" w:type="dxa"/>
            <w:tcBorders>
              <w:top w:val="single" w:sz="6" w:space="0" w:color="000000"/>
              <w:left w:val="single" w:sz="6" w:space="0" w:color="000000"/>
              <w:bottom w:val="single" w:sz="6" w:space="0" w:color="000000"/>
            </w:tcBorders>
            <w:shd w:val="clear" w:color="auto" w:fill="auto"/>
          </w:tcPr>
          <w:p w14:paraId="66C2B460" w14:textId="2E5D95CB" w:rsidR="00AF6E31" w:rsidRDefault="00AF6E31" w:rsidP="0094325C">
            <w:pPr>
              <w:rPr>
                <w:rFonts w:eastAsia="Times New Roman"/>
              </w:rPr>
            </w:pPr>
            <w:r>
              <w:rPr>
                <w:rFonts w:eastAsia="Times New Roman"/>
              </w:rPr>
              <w:t>- D</w:t>
            </w:r>
            <w:r w:rsidRPr="001B29CB">
              <w:rPr>
                <w:rFonts w:eastAsia="Times New Roman"/>
              </w:rPr>
              <w:t>vipusis , skirtas ventralinėms išvaržoms, tinka palikti pilvo ertmėje</w:t>
            </w:r>
            <w:r>
              <w:rPr>
                <w:rFonts w:eastAsia="Times New Roman"/>
              </w:rPr>
              <w:t>;</w:t>
            </w:r>
          </w:p>
          <w:p w14:paraId="39A9D34A" w14:textId="77777777" w:rsidR="00AF6E31" w:rsidRDefault="00AF6E31" w:rsidP="0094325C">
            <w:pPr>
              <w:rPr>
                <w:rFonts w:eastAsia="Times New Roman"/>
              </w:rPr>
            </w:pPr>
          </w:p>
          <w:p w14:paraId="6773CE26" w14:textId="0BA6476E" w:rsidR="00AF6E31" w:rsidRPr="001B29CB" w:rsidRDefault="00AF6E31" w:rsidP="0094325C">
            <w:r>
              <w:rPr>
                <w:rFonts w:eastAsia="Times New Roman"/>
              </w:rPr>
              <w:t xml:space="preserve">- </w:t>
            </w:r>
            <w:r w:rsidRPr="001B29CB">
              <w:rPr>
                <w:rFonts w:eastAsia="Times New Roman"/>
              </w:rPr>
              <w:t>monofilamentinis</w:t>
            </w:r>
          </w:p>
          <w:p w14:paraId="60B86743" w14:textId="77777777" w:rsidR="00AF6E31" w:rsidRPr="001B29CB" w:rsidRDefault="00AF6E31" w:rsidP="0094325C">
            <w:r w:rsidRPr="001B29CB">
              <w:rPr>
                <w:rFonts w:eastAsia="Times New Roman"/>
              </w:rPr>
              <w:t>polipropilenas/</w:t>
            </w:r>
          </w:p>
          <w:p w14:paraId="1D5E5EEB" w14:textId="77777777" w:rsidR="00AF6E31" w:rsidRPr="001B29CB" w:rsidRDefault="00AF6E31" w:rsidP="0094325C">
            <w:pPr>
              <w:rPr>
                <w:rFonts w:eastAsia="Times New Roman"/>
              </w:rPr>
            </w:pPr>
            <w:r w:rsidRPr="001B29CB">
              <w:rPr>
                <w:rFonts w:eastAsia="Times New Roman"/>
              </w:rPr>
              <w:t>/silikonas arba polivinildenfluoridas, arba sintetinis poliesteris/kologenas</w:t>
            </w:r>
          </w:p>
          <w:p w14:paraId="2B3AC480" w14:textId="568EA702" w:rsidR="00AF6E31" w:rsidRPr="00753907" w:rsidRDefault="00AF6E31" w:rsidP="00A4430F">
            <w:pPr>
              <w:rPr>
                <w:sz w:val="22"/>
                <w:szCs w:val="22"/>
              </w:rPr>
            </w:pPr>
          </w:p>
        </w:tc>
        <w:tc>
          <w:tcPr>
            <w:tcW w:w="6520" w:type="dxa"/>
            <w:tcBorders>
              <w:top w:val="single" w:sz="6" w:space="0" w:color="000000"/>
              <w:left w:val="single" w:sz="6" w:space="0" w:color="000000"/>
              <w:bottom w:val="single" w:sz="6" w:space="0" w:color="000000"/>
              <w:right w:val="single" w:sz="4" w:space="0" w:color="auto"/>
            </w:tcBorders>
            <w:shd w:val="clear" w:color="auto" w:fill="auto"/>
            <w:vAlign w:val="center"/>
          </w:tcPr>
          <w:p w14:paraId="43E06EBA" w14:textId="4B1C3909" w:rsidR="00E74693" w:rsidRDefault="00E74693" w:rsidP="00E74693">
            <w:pPr>
              <w:snapToGrid w:val="0"/>
              <w:rPr>
                <w:rFonts w:eastAsia="Times New Roman"/>
                <w:bCs/>
              </w:rPr>
            </w:pPr>
            <w:r w:rsidRPr="0094325C">
              <w:rPr>
                <w:rFonts w:eastAsia="Times New Roman"/>
                <w:bCs/>
              </w:rPr>
              <w:t xml:space="preserve">20x30 cm </w:t>
            </w:r>
          </w:p>
          <w:p w14:paraId="7B1C7E1B" w14:textId="77777777" w:rsidR="00E74693" w:rsidRDefault="00E74693" w:rsidP="00E74693">
            <w:pPr>
              <w:snapToGrid w:val="0"/>
              <w:rPr>
                <w:rFonts w:eastAsia="Times New Roman"/>
                <w:b/>
              </w:rPr>
            </w:pPr>
          </w:p>
          <w:p w14:paraId="3E1405D3" w14:textId="0F1ECAE5" w:rsidR="00E74693" w:rsidRDefault="00E74693" w:rsidP="00E74693">
            <w:pPr>
              <w:rPr>
                <w:rFonts w:eastAsia="Times New Roman"/>
              </w:rPr>
            </w:pPr>
            <w:r>
              <w:rPr>
                <w:rFonts w:eastAsia="Times New Roman"/>
              </w:rPr>
              <w:t>- D</w:t>
            </w:r>
            <w:r w:rsidRPr="001B29CB">
              <w:rPr>
                <w:rFonts w:eastAsia="Times New Roman"/>
              </w:rPr>
              <w:t>vipusis, skirtas ventralinėms išvaržoms, tinka palikti pilvo ertmėje</w:t>
            </w:r>
            <w:r>
              <w:rPr>
                <w:rFonts w:eastAsia="Times New Roman"/>
              </w:rPr>
              <w:t>;</w:t>
            </w:r>
          </w:p>
          <w:p w14:paraId="21304453" w14:textId="77777777" w:rsidR="00E74693" w:rsidRDefault="00E74693" w:rsidP="00E74693">
            <w:pPr>
              <w:rPr>
                <w:rFonts w:eastAsia="Times New Roman"/>
              </w:rPr>
            </w:pPr>
          </w:p>
          <w:p w14:paraId="53B9E15E" w14:textId="77777777" w:rsidR="00E74693" w:rsidRPr="001B29CB" w:rsidRDefault="00E74693" w:rsidP="00E74693">
            <w:r>
              <w:rPr>
                <w:rFonts w:eastAsia="Times New Roman"/>
              </w:rPr>
              <w:t xml:space="preserve">- </w:t>
            </w:r>
            <w:r w:rsidRPr="001B29CB">
              <w:rPr>
                <w:rFonts w:eastAsia="Times New Roman"/>
              </w:rPr>
              <w:t>monofilamentinis</w:t>
            </w:r>
          </w:p>
          <w:p w14:paraId="1D07BC5A" w14:textId="77777777" w:rsidR="00E74693" w:rsidRPr="001B29CB" w:rsidRDefault="00E74693" w:rsidP="00E74693">
            <w:r w:rsidRPr="001B29CB">
              <w:rPr>
                <w:rFonts w:eastAsia="Times New Roman"/>
              </w:rPr>
              <w:t>polipropilenas/</w:t>
            </w:r>
          </w:p>
          <w:p w14:paraId="4CD17D12" w14:textId="3900EA66" w:rsidR="00E74693" w:rsidRPr="001B29CB" w:rsidRDefault="00E74693" w:rsidP="00E74693">
            <w:pPr>
              <w:rPr>
                <w:rFonts w:eastAsia="Times New Roman"/>
              </w:rPr>
            </w:pPr>
            <w:r w:rsidRPr="001B29CB">
              <w:rPr>
                <w:rFonts w:eastAsia="Times New Roman"/>
              </w:rPr>
              <w:t>/silikonas</w:t>
            </w:r>
          </w:p>
          <w:p w14:paraId="12C18135" w14:textId="77777777" w:rsidR="00E74693" w:rsidRDefault="00E74693" w:rsidP="00E74693">
            <w:pPr>
              <w:snapToGrid w:val="0"/>
              <w:rPr>
                <w:rFonts w:eastAsia="Times New Roman"/>
                <w:b/>
              </w:rPr>
            </w:pPr>
          </w:p>
          <w:p w14:paraId="58F4C00B" w14:textId="77777777" w:rsidR="00E74693" w:rsidRDefault="00E74693" w:rsidP="00E74693">
            <w:pPr>
              <w:snapToGrid w:val="0"/>
              <w:rPr>
                <w:rFonts w:eastAsia="Times New Roman"/>
                <w:b/>
              </w:rPr>
            </w:pPr>
          </w:p>
          <w:p w14:paraId="72A8FFC3" w14:textId="2A52F402" w:rsidR="00AF6E31" w:rsidRPr="00E040D7" w:rsidRDefault="00E74693" w:rsidP="00E74693">
            <w:pPr>
              <w:snapToGrid w:val="0"/>
              <w:rPr>
                <w:b/>
                <w:bCs/>
              </w:rPr>
            </w:pPr>
            <w:r>
              <w:t xml:space="preserve">Betatech Medical, </w:t>
            </w:r>
            <w:r w:rsidR="00895B9E" w:rsidRPr="00197419">
              <w:rPr>
                <w:b/>
                <w:bCs/>
                <w:i/>
                <w:iCs/>
              </w:rPr>
              <w:t>SDM2030</w:t>
            </w:r>
            <w:r w:rsidR="00895B9E">
              <w:t xml:space="preserve">, </w:t>
            </w:r>
            <w:r w:rsidRPr="00463401">
              <w:t>BETATECH</w:t>
            </w:r>
            <w:r>
              <w:t xml:space="preserve"> katalogas, 7 psl.</w:t>
            </w:r>
            <w:r w:rsidR="00E040D7">
              <w:t xml:space="preserve"> ir </w:t>
            </w:r>
            <w:r w:rsidR="00E040D7" w:rsidRPr="00463401">
              <w:t>BETATECH</w:t>
            </w:r>
            <w:r w:rsidR="00E040D7">
              <w:t xml:space="preserve"> katalogas vertimas, 7 psl.</w:t>
            </w:r>
          </w:p>
          <w:p w14:paraId="459F7478" w14:textId="266D8F27" w:rsidR="00E74693" w:rsidRPr="002E5AB1" w:rsidRDefault="00E74693" w:rsidP="00E74693">
            <w:pPr>
              <w:snapToGrid w:val="0"/>
              <w:rPr>
                <w:sz w:val="22"/>
              </w:rPr>
            </w:pPr>
          </w:p>
        </w:tc>
      </w:tr>
    </w:tbl>
    <w:p w14:paraId="787594AD" w14:textId="3E44F442" w:rsidR="00FC2B23" w:rsidRDefault="00FC2B23"/>
    <w:p w14:paraId="5BB4F7FF" w14:textId="21E8EAFF" w:rsidR="0094325C" w:rsidRDefault="0094325C">
      <w:pPr>
        <w:rPr>
          <w:rFonts w:eastAsia="Times New Roman"/>
          <w:b/>
        </w:rPr>
      </w:pPr>
      <w:r>
        <w:rPr>
          <w:rFonts w:eastAsia="Times New Roman"/>
          <w:b/>
          <w:bCs/>
          <w:i/>
          <w:iCs/>
        </w:rPr>
        <w:t xml:space="preserve">Pastaba: </w:t>
      </w:r>
      <w:r w:rsidRPr="00683E66">
        <w:rPr>
          <w:rFonts w:eastAsia="Times New Roman"/>
          <w:b/>
        </w:rPr>
        <w:t>Pateikti tinklelių aprašus lietuvių kalba.</w:t>
      </w:r>
    </w:p>
    <w:p w14:paraId="7F8BFF5E" w14:textId="38D0A4F9" w:rsidR="00311CB3" w:rsidRDefault="00311CB3">
      <w:pPr>
        <w:rPr>
          <w:rFonts w:eastAsia="Times New Roman"/>
          <w:b/>
        </w:rPr>
      </w:pPr>
    </w:p>
    <w:p w14:paraId="6BE5E425" w14:textId="77777777" w:rsidR="00311CB3" w:rsidRDefault="00311CB3" w:rsidP="00311CB3">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lang w:val="lt-LT"/>
        </w:rPr>
        <w:t>Taikomi aplinkosauginiai reikalavimai </w:t>
      </w:r>
      <w:r>
        <w:rPr>
          <w:rStyle w:val="eop"/>
          <w:sz w:val="20"/>
          <w:szCs w:val="20"/>
        </w:rPr>
        <w:t> </w:t>
      </w:r>
    </w:p>
    <w:p w14:paraId="6D6E5D18" w14:textId="0F1E572F" w:rsidR="00311CB3" w:rsidRDefault="00311CB3" w:rsidP="00311CB3">
      <w:pPr>
        <w:pStyle w:val="paragraph"/>
        <w:spacing w:before="0" w:beforeAutospacing="0" w:after="0" w:afterAutospacing="0"/>
        <w:textAlignment w:val="baseline"/>
        <w:rPr>
          <w:rFonts w:ascii="Segoe UI" w:hAnsi="Segoe UI" w:cs="Segoe UI"/>
          <w:sz w:val="18"/>
          <w:szCs w:val="18"/>
        </w:rPr>
      </w:pPr>
    </w:p>
    <w:tbl>
      <w:tblPr>
        <w:tblW w:w="1545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8080"/>
        <w:gridCol w:w="6804"/>
      </w:tblGrid>
      <w:tr w:rsidR="00311CB3" w14:paraId="2F41E6F4" w14:textId="77777777" w:rsidTr="00820112">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DF65316"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Eil. Nr.</w:t>
            </w:r>
            <w:r>
              <w:rPr>
                <w:rStyle w:val="eop"/>
                <w:sz w:val="20"/>
                <w:szCs w:val="20"/>
              </w:rPr>
              <w:t> </w:t>
            </w:r>
          </w:p>
        </w:tc>
        <w:tc>
          <w:tcPr>
            <w:tcW w:w="8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E4617"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Parametrai (specifikacija)</w:t>
            </w:r>
            <w:r>
              <w:rPr>
                <w:rStyle w:val="eop"/>
                <w:sz w:val="20"/>
                <w:szCs w:val="20"/>
              </w:rPr>
              <w:t>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4333A4B1"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Įrodantys dokumentai</w:t>
            </w:r>
            <w:r>
              <w:rPr>
                <w:rStyle w:val="eop"/>
                <w:sz w:val="20"/>
                <w:szCs w:val="20"/>
              </w:rPr>
              <w:t> </w:t>
            </w:r>
          </w:p>
        </w:tc>
      </w:tr>
      <w:tr w:rsidR="00311CB3" w14:paraId="26530B26" w14:textId="77777777" w:rsidTr="00820112">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45F184" w14:textId="77777777" w:rsidR="00311CB3" w:rsidRDefault="00311CB3" w:rsidP="00863C88">
            <w:pPr>
              <w:pStyle w:val="paragraph"/>
              <w:spacing w:before="0" w:beforeAutospacing="0" w:after="0" w:afterAutospacing="0"/>
              <w:textAlignment w:val="baseline"/>
            </w:pPr>
            <w:r>
              <w:rPr>
                <w:rStyle w:val="normaltextrun"/>
                <w:sz w:val="20"/>
                <w:szCs w:val="20"/>
                <w:lang w:val="lt-LT"/>
              </w:rPr>
              <w:t>1.</w:t>
            </w:r>
            <w:r>
              <w:rPr>
                <w:rStyle w:val="eop"/>
                <w:sz w:val="20"/>
                <w:szCs w:val="20"/>
              </w:rPr>
              <w:t> </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2C4F0462" w14:textId="77777777" w:rsidR="00311CB3" w:rsidRDefault="00311CB3" w:rsidP="00863C88">
            <w:pPr>
              <w:pStyle w:val="paragraph"/>
              <w:spacing w:before="0" w:beforeAutospacing="0" w:after="0" w:afterAutospacing="0"/>
              <w:jc w:val="both"/>
              <w:textAlignment w:val="baseline"/>
            </w:pPr>
            <w:r>
              <w:rPr>
                <w:rStyle w:val="normaltextrun"/>
                <w:sz w:val="20"/>
                <w:szCs w:val="20"/>
                <w:lang w:val="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Pr>
                <w:rStyle w:val="eop"/>
                <w:sz w:val="20"/>
                <w:szCs w:val="20"/>
              </w:rPr>
              <w:t>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6E67FC9D" w14:textId="77777777" w:rsidR="00311CB3" w:rsidRPr="00071F25" w:rsidRDefault="00311CB3" w:rsidP="00863C88">
            <w:pPr>
              <w:pStyle w:val="paragraph"/>
              <w:spacing w:before="0" w:beforeAutospacing="0" w:after="0" w:afterAutospacing="0"/>
              <w:textAlignment w:val="baseline"/>
              <w:rPr>
                <w:lang w:val="lt-LT"/>
              </w:rPr>
            </w:pPr>
            <w:r>
              <w:rPr>
                <w:rStyle w:val="normaltextrun"/>
                <w:i/>
                <w:iCs/>
                <w:sz w:val="20"/>
                <w:szCs w:val="20"/>
                <w:lang w:val="lt-LT"/>
              </w:rPr>
              <w:t xml:space="preserve">Atitiktį reikalavimams įrodantys dokumentai: </w:t>
            </w:r>
            <w:r>
              <w:rPr>
                <w:rStyle w:val="normaltextrun"/>
                <w:sz w:val="20"/>
                <w:szCs w:val="20"/>
                <w:lang w:val="lt-LT"/>
              </w:rPr>
              <w:t>tiekėjo deklaracija arba kiti lygiaverčiai įrodymai.</w:t>
            </w:r>
            <w:r>
              <w:rPr>
                <w:rStyle w:val="eop"/>
                <w:sz w:val="20"/>
                <w:szCs w:val="20"/>
              </w:rPr>
              <w:t> </w:t>
            </w:r>
          </w:p>
        </w:tc>
      </w:tr>
    </w:tbl>
    <w:p w14:paraId="3755A69F" w14:textId="77777777" w:rsidR="00311CB3" w:rsidRDefault="00311CB3"/>
    <w:sectPr w:rsidR="00311CB3" w:rsidSect="00753907">
      <w:pgSz w:w="16838" w:h="11906" w:orient="landscape"/>
      <w:pgMar w:top="709" w:right="1701" w:bottom="156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17CB7"/>
    <w:multiLevelType w:val="hybridMultilevel"/>
    <w:tmpl w:val="20408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01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5D"/>
    <w:rsid w:val="00024E35"/>
    <w:rsid w:val="000441BE"/>
    <w:rsid w:val="00071F25"/>
    <w:rsid w:val="000B3DDD"/>
    <w:rsid w:val="001246A2"/>
    <w:rsid w:val="00137986"/>
    <w:rsid w:val="001473BA"/>
    <w:rsid w:val="00197419"/>
    <w:rsid w:val="001B29CB"/>
    <w:rsid w:val="001B43D5"/>
    <w:rsid w:val="001C1E39"/>
    <w:rsid w:val="001D474A"/>
    <w:rsid w:val="001E72E3"/>
    <w:rsid w:val="00214F35"/>
    <w:rsid w:val="00303E14"/>
    <w:rsid w:val="00311CB3"/>
    <w:rsid w:val="00354A5D"/>
    <w:rsid w:val="003564DE"/>
    <w:rsid w:val="003F232F"/>
    <w:rsid w:val="00463401"/>
    <w:rsid w:val="004B0C15"/>
    <w:rsid w:val="004F2597"/>
    <w:rsid w:val="004F25F2"/>
    <w:rsid w:val="004F2A9C"/>
    <w:rsid w:val="004F2AC8"/>
    <w:rsid w:val="005704A8"/>
    <w:rsid w:val="005C55EE"/>
    <w:rsid w:val="00627F62"/>
    <w:rsid w:val="00753907"/>
    <w:rsid w:val="00784DF0"/>
    <w:rsid w:val="007D4814"/>
    <w:rsid w:val="00802BAE"/>
    <w:rsid w:val="00820112"/>
    <w:rsid w:val="00842083"/>
    <w:rsid w:val="00895B9E"/>
    <w:rsid w:val="008F6F40"/>
    <w:rsid w:val="00911FB9"/>
    <w:rsid w:val="009175AF"/>
    <w:rsid w:val="0094325C"/>
    <w:rsid w:val="009E3747"/>
    <w:rsid w:val="00A51FAF"/>
    <w:rsid w:val="00A811A0"/>
    <w:rsid w:val="00AB2AC5"/>
    <w:rsid w:val="00AC726B"/>
    <w:rsid w:val="00AF6E31"/>
    <w:rsid w:val="00B71E17"/>
    <w:rsid w:val="00BD6C24"/>
    <w:rsid w:val="00C1360F"/>
    <w:rsid w:val="00C27E5A"/>
    <w:rsid w:val="00C55B2A"/>
    <w:rsid w:val="00C63BA7"/>
    <w:rsid w:val="00C77962"/>
    <w:rsid w:val="00C93521"/>
    <w:rsid w:val="00DF3FCF"/>
    <w:rsid w:val="00E040D7"/>
    <w:rsid w:val="00E500B2"/>
    <w:rsid w:val="00E724D4"/>
    <w:rsid w:val="00E74693"/>
    <w:rsid w:val="00EC43F4"/>
    <w:rsid w:val="00F6202C"/>
    <w:rsid w:val="00FB040A"/>
    <w:rsid w:val="00FC2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CCE2"/>
  <w15:docId w15:val="{7D12C731-5A32-4C1F-9E33-9EC6018B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4A5D"/>
    <w:pPr>
      <w:widowControl w:val="0"/>
      <w:suppressAutoHyphens/>
      <w:spacing w:after="0" w:line="240" w:lineRule="auto"/>
    </w:pPr>
    <w:rPr>
      <w:rFonts w:eastAsia="SimSun" w:cs="Arial"/>
      <w:kern w:val="1"/>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325C"/>
    <w:pPr>
      <w:ind w:left="720"/>
      <w:contextualSpacing/>
    </w:pPr>
    <w:rPr>
      <w:rFonts w:cs="Mangal"/>
      <w:szCs w:val="21"/>
    </w:rPr>
  </w:style>
  <w:style w:type="character" w:customStyle="1" w:styleId="normaltextrun">
    <w:name w:val="normaltextrun"/>
    <w:basedOn w:val="Numatytasispastraiposriftas"/>
    <w:rsid w:val="001473BA"/>
  </w:style>
  <w:style w:type="character" w:customStyle="1" w:styleId="eop">
    <w:name w:val="eop"/>
    <w:basedOn w:val="Numatytasispastraiposriftas"/>
    <w:rsid w:val="001473BA"/>
  </w:style>
  <w:style w:type="paragraph" w:customStyle="1" w:styleId="paragraph">
    <w:name w:val="paragraph"/>
    <w:basedOn w:val="prastasis"/>
    <w:rsid w:val="00311CB3"/>
    <w:pPr>
      <w:widowControl/>
      <w:suppressAutoHyphens w:val="0"/>
      <w:spacing w:before="100" w:beforeAutospacing="1" w:after="100" w:afterAutospacing="1"/>
    </w:pPr>
    <w:rPr>
      <w:rFonts w:eastAsia="Times New Roman" w:cs="Times New Roman"/>
      <w:kern w:val="0"/>
      <w:lang w:val="en-GB" w:eastAsia="en-GB" w:bidi="ar-SA"/>
    </w:rPr>
  </w:style>
  <w:style w:type="paragraph" w:customStyle="1" w:styleId="Body2">
    <w:name w:val="Body 2"/>
    <w:rsid w:val="00C77962"/>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646</Words>
  <Characters>3685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slaug</dc:creator>
  <cp:lastModifiedBy>Brigita Jariginienė</cp:lastModifiedBy>
  <cp:revision>37</cp:revision>
  <cp:lastPrinted>2023-02-10T15:24:00Z</cp:lastPrinted>
  <dcterms:created xsi:type="dcterms:W3CDTF">2023-02-08T08:39:00Z</dcterms:created>
  <dcterms:modified xsi:type="dcterms:W3CDTF">2023-06-07T13:24:00Z</dcterms:modified>
</cp:coreProperties>
</file>