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E7E95" w14:textId="77777777" w:rsidR="00D7603F" w:rsidRPr="00D7603F" w:rsidRDefault="00D7603F" w:rsidP="00D7603F">
      <w:pPr>
        <w:spacing w:after="0" w:line="240" w:lineRule="auto"/>
        <w:ind w:left="7200" w:right="141" w:firstLine="720"/>
        <w:jc w:val="right"/>
        <w:rPr>
          <w:rFonts w:ascii="Times New Roman" w:eastAsia="Calibri" w:hAnsi="Times New Roman" w:cs="Times New Roman"/>
          <w:bCs/>
          <w:sz w:val="24"/>
          <w:szCs w:val="24"/>
        </w:rPr>
      </w:pPr>
      <w:bookmarkStart w:id="0" w:name="_Hlk37765882"/>
      <w:r w:rsidRPr="00D7603F">
        <w:rPr>
          <w:rFonts w:ascii="Times New Roman" w:eastAsia="Calibri" w:hAnsi="Times New Roman" w:cs="Times New Roman"/>
          <w:bCs/>
          <w:sz w:val="24"/>
          <w:szCs w:val="24"/>
        </w:rPr>
        <w:t>SPS 1 priedas</w:t>
      </w:r>
    </w:p>
    <w:bookmarkEnd w:id="0"/>
    <w:p w14:paraId="513AFF5B" w14:textId="77777777" w:rsidR="00D7603F" w:rsidRPr="00D7603F" w:rsidRDefault="00D7603F" w:rsidP="00D7603F">
      <w:pPr>
        <w:keepNext/>
        <w:spacing w:after="0" w:line="288" w:lineRule="auto"/>
        <w:rPr>
          <w:rFonts w:ascii="Times New Roman" w:eastAsia="SimSun" w:hAnsi="Times New Roman" w:cs="Times New Roman"/>
          <w:color w:val="000000"/>
          <w:spacing w:val="16"/>
          <w:sz w:val="24"/>
          <w:szCs w:val="24"/>
          <w:bdr w:val="none" w:sz="0" w:space="0" w:color="auto" w:frame="1"/>
          <w:lang w:eastAsia="lt-LT"/>
        </w:rPr>
      </w:pPr>
    </w:p>
    <w:p w14:paraId="5F632F1B" w14:textId="77777777" w:rsidR="00D7603F" w:rsidRPr="00D7603F" w:rsidRDefault="00D7603F" w:rsidP="00D7603F">
      <w:pPr>
        <w:keepNext/>
        <w:spacing w:after="0" w:line="288" w:lineRule="auto"/>
        <w:jc w:val="center"/>
        <w:rPr>
          <w:rFonts w:ascii="Times New Roman" w:eastAsia="SimSun" w:hAnsi="Times New Roman" w:cs="Times New Roman"/>
          <w:b/>
          <w:color w:val="000000"/>
          <w:spacing w:val="16"/>
          <w:sz w:val="24"/>
          <w:szCs w:val="24"/>
          <w:bdr w:val="none" w:sz="0" w:space="0" w:color="auto" w:frame="1"/>
          <w:lang w:eastAsia="lt-LT"/>
        </w:rPr>
      </w:pPr>
      <w:r w:rsidRPr="00D7603F">
        <w:rPr>
          <w:rFonts w:ascii="Times New Roman" w:eastAsia="SimSun" w:hAnsi="Times New Roman" w:cs="Times New Roman"/>
          <w:b/>
          <w:color w:val="000000"/>
          <w:spacing w:val="16"/>
          <w:sz w:val="24"/>
          <w:szCs w:val="24"/>
          <w:bdr w:val="none" w:sz="0" w:space="0" w:color="auto" w:frame="1"/>
          <w:lang w:eastAsia="lt-LT"/>
        </w:rPr>
        <w:t>TECHNINĖ SPECIFIKACIJA</w:t>
      </w:r>
    </w:p>
    <w:p w14:paraId="7B1311F8" w14:textId="77777777" w:rsidR="00D7603F" w:rsidRPr="00D7603F" w:rsidRDefault="00D7603F" w:rsidP="00D7603F">
      <w:pPr>
        <w:spacing w:after="0" w:line="240" w:lineRule="auto"/>
        <w:ind w:right="141" w:hanging="567"/>
        <w:jc w:val="center"/>
        <w:rPr>
          <w:rFonts w:ascii="Times New Roman" w:eastAsia="Arial Unicode MS" w:hAnsi="Times New Roman" w:cs="Times New Roman"/>
          <w:b/>
          <w:bCs/>
          <w:color w:val="000000"/>
          <w:sz w:val="24"/>
          <w:szCs w:val="24"/>
        </w:rPr>
      </w:pPr>
      <w:r w:rsidRPr="00D7603F">
        <w:rPr>
          <w:rFonts w:ascii="Times New Roman" w:eastAsia="Arial Unicode MS" w:hAnsi="Times New Roman" w:cs="Times New Roman"/>
          <w:b/>
          <w:bCs/>
          <w:color w:val="000000"/>
          <w:sz w:val="24"/>
          <w:szCs w:val="24"/>
        </w:rPr>
        <w:t>„</w:t>
      </w:r>
      <w:proofErr w:type="spellStart"/>
      <w:r w:rsidRPr="00D7603F">
        <w:rPr>
          <w:rFonts w:ascii="Times New Roman" w:eastAsia="Arial Unicode MS" w:hAnsi="Times New Roman" w:cs="Times New Roman"/>
          <w:b/>
          <w:bCs/>
          <w:color w:val="000000"/>
          <w:sz w:val="24"/>
          <w:szCs w:val="24"/>
        </w:rPr>
        <w:t>Švirkštinių</w:t>
      </w:r>
      <w:proofErr w:type="spellEnd"/>
      <w:r w:rsidRPr="00D7603F">
        <w:rPr>
          <w:rFonts w:ascii="Times New Roman" w:eastAsia="Arial Unicode MS" w:hAnsi="Times New Roman" w:cs="Times New Roman"/>
          <w:b/>
          <w:bCs/>
          <w:color w:val="000000"/>
          <w:sz w:val="24"/>
          <w:szCs w:val="24"/>
        </w:rPr>
        <w:t xml:space="preserve">, tūrinių, </w:t>
      </w:r>
      <w:proofErr w:type="spellStart"/>
      <w:r w:rsidRPr="00D7603F">
        <w:rPr>
          <w:rFonts w:ascii="Times New Roman" w:eastAsia="Arial Unicode MS" w:hAnsi="Times New Roman" w:cs="Times New Roman"/>
          <w:b/>
          <w:bCs/>
          <w:color w:val="000000"/>
          <w:sz w:val="24"/>
          <w:szCs w:val="24"/>
        </w:rPr>
        <w:t>enterinio</w:t>
      </w:r>
      <w:proofErr w:type="spellEnd"/>
      <w:r w:rsidRPr="00D7603F">
        <w:rPr>
          <w:rFonts w:ascii="Times New Roman" w:eastAsia="Arial Unicode MS" w:hAnsi="Times New Roman" w:cs="Times New Roman"/>
          <w:b/>
          <w:bCs/>
          <w:color w:val="000000"/>
          <w:sz w:val="24"/>
          <w:szCs w:val="24"/>
        </w:rPr>
        <w:t xml:space="preserve"> maitinimo pompų, monitorių, </w:t>
      </w:r>
      <w:proofErr w:type="spellStart"/>
      <w:r w:rsidRPr="00D7603F">
        <w:rPr>
          <w:rFonts w:ascii="Times New Roman" w:eastAsia="Arial Unicode MS" w:hAnsi="Times New Roman" w:cs="Times New Roman"/>
          <w:b/>
          <w:bCs/>
          <w:color w:val="000000"/>
          <w:sz w:val="24"/>
          <w:szCs w:val="24"/>
        </w:rPr>
        <w:t>defibriliatorių</w:t>
      </w:r>
      <w:proofErr w:type="spellEnd"/>
      <w:r w:rsidRPr="00D7603F">
        <w:rPr>
          <w:rFonts w:ascii="Times New Roman" w:eastAsia="Arial Unicode MS" w:hAnsi="Times New Roman" w:cs="Times New Roman"/>
          <w:b/>
          <w:bCs/>
          <w:color w:val="000000"/>
          <w:sz w:val="24"/>
          <w:szCs w:val="24"/>
        </w:rPr>
        <w:t xml:space="preserve"> ir</w:t>
      </w:r>
    </w:p>
    <w:p w14:paraId="25A55E44" w14:textId="77777777" w:rsidR="00D7603F" w:rsidRPr="00D7603F" w:rsidRDefault="00D7603F" w:rsidP="00D7603F">
      <w:pPr>
        <w:spacing w:after="0" w:line="240" w:lineRule="auto"/>
        <w:ind w:right="141" w:hanging="567"/>
        <w:jc w:val="center"/>
        <w:rPr>
          <w:rFonts w:ascii="Times New Roman" w:eastAsia="Arial Unicode MS" w:hAnsi="Times New Roman" w:cs="Times New Roman"/>
          <w:b/>
          <w:bCs/>
          <w:sz w:val="24"/>
          <w:szCs w:val="24"/>
        </w:rPr>
      </w:pPr>
      <w:r w:rsidRPr="00D7603F">
        <w:rPr>
          <w:rFonts w:ascii="Times New Roman" w:eastAsia="Arial Unicode MS" w:hAnsi="Times New Roman" w:cs="Times New Roman"/>
          <w:b/>
          <w:bCs/>
          <w:color w:val="000000"/>
          <w:sz w:val="24"/>
          <w:szCs w:val="24"/>
        </w:rPr>
        <w:t>šviestuvų pirkimas (6402)“</w:t>
      </w:r>
    </w:p>
    <w:p w14:paraId="541E2441" w14:textId="77777777" w:rsidR="00D7603F" w:rsidRPr="00D7603F" w:rsidRDefault="00D7603F" w:rsidP="00D7603F">
      <w:pPr>
        <w:spacing w:after="0" w:line="240" w:lineRule="auto"/>
        <w:ind w:right="141"/>
        <w:jc w:val="center"/>
        <w:rPr>
          <w:rFonts w:ascii="Times New Roman" w:eastAsia="Arial Unicode MS" w:hAnsi="Times New Roman" w:cs="Times New Roman"/>
          <w:b/>
          <w:bCs/>
          <w:sz w:val="24"/>
          <w:szCs w:val="24"/>
        </w:rPr>
      </w:pPr>
    </w:p>
    <w:p w14:paraId="2361AB61" w14:textId="77777777" w:rsidR="00D7603F" w:rsidRPr="00D7603F" w:rsidRDefault="00D7603F" w:rsidP="00D7603F">
      <w:pPr>
        <w:spacing w:after="0" w:line="240" w:lineRule="auto"/>
        <w:ind w:right="141"/>
        <w:jc w:val="center"/>
        <w:rPr>
          <w:rFonts w:ascii="Times New Roman" w:eastAsia="Arial Unicode MS" w:hAnsi="Times New Roman" w:cs="Times New Roman"/>
          <w:sz w:val="24"/>
          <w:szCs w:val="24"/>
        </w:rPr>
      </w:pPr>
      <w:r w:rsidRPr="00D7603F">
        <w:rPr>
          <w:rFonts w:ascii="Times New Roman" w:eastAsia="Arial Unicode MS" w:hAnsi="Times New Roman" w:cs="Times New Roman"/>
          <w:sz w:val="24"/>
          <w:szCs w:val="24"/>
        </w:rPr>
        <w:t>I. SPECIALIEJI REIKALAVIMAI</w:t>
      </w:r>
    </w:p>
    <w:p w14:paraId="74F872F0" w14:textId="77777777" w:rsidR="00D7603F" w:rsidRPr="00D7603F" w:rsidRDefault="00D7603F" w:rsidP="00D7603F">
      <w:pPr>
        <w:spacing w:after="0" w:line="240" w:lineRule="auto"/>
        <w:ind w:right="141"/>
        <w:jc w:val="both"/>
        <w:rPr>
          <w:rFonts w:ascii="Times New Roman" w:eastAsia="Arial Unicode MS" w:hAnsi="Times New Roman" w:cs="Times New Roman"/>
          <w:sz w:val="24"/>
          <w:szCs w:val="24"/>
        </w:rPr>
      </w:pPr>
    </w:p>
    <w:p w14:paraId="7A5E650F" w14:textId="77777777" w:rsidR="00D7603F" w:rsidRPr="00D7603F" w:rsidRDefault="00D7603F" w:rsidP="00D7603F">
      <w:pPr>
        <w:numPr>
          <w:ilvl w:val="0"/>
          <w:numId w:val="13"/>
        </w:numPr>
        <w:spacing w:after="0" w:line="240" w:lineRule="auto"/>
        <w:ind w:left="0" w:firstLine="720"/>
        <w:jc w:val="both"/>
        <w:rPr>
          <w:rFonts w:ascii="Times New Roman" w:eastAsia="Times New Roman" w:hAnsi="Times New Roman" w:cs="Times New Roman"/>
          <w:color w:val="000000"/>
          <w:sz w:val="24"/>
          <w:szCs w:val="24"/>
          <w:lang w:eastAsia="lt-LT"/>
        </w:rPr>
      </w:pPr>
      <w:r w:rsidRPr="00D7603F">
        <w:rPr>
          <w:rFonts w:ascii="Times New Roman" w:eastAsia="Times New Roman" w:hAnsi="Times New Roman" w:cs="Times New Roman"/>
          <w:sz w:val="24"/>
          <w:szCs w:val="24"/>
          <w:lang w:eastAsia="lt-LT"/>
        </w:rPr>
        <w:t xml:space="preserve">Tiekėjas </w:t>
      </w:r>
      <w:r w:rsidRPr="00D7603F">
        <w:rPr>
          <w:rFonts w:ascii="Times New Roman" w:eastAsia="Times New Roman" w:hAnsi="Times New Roman" w:cs="Times New Roman"/>
          <w:b/>
          <w:bCs/>
          <w:sz w:val="24"/>
          <w:szCs w:val="24"/>
          <w:lang w:eastAsia="lt-LT"/>
        </w:rPr>
        <w:t>kartu su pasiūlymu</w:t>
      </w:r>
      <w:r w:rsidRPr="00D7603F">
        <w:rPr>
          <w:rFonts w:ascii="Times New Roman" w:eastAsia="Times New Roman" w:hAnsi="Times New Roman" w:cs="Times New Roman"/>
          <w:sz w:val="24"/>
          <w:szCs w:val="24"/>
          <w:lang w:eastAsia="lt-LT"/>
        </w:rPr>
        <w:t xml:space="preserve"> turi pateikti d</w:t>
      </w:r>
      <w:r w:rsidRPr="00D7603F">
        <w:rPr>
          <w:rFonts w:ascii="Times New Roman" w:eastAsia="Times New Roman" w:hAnsi="Times New Roman" w:cs="Times New Roman"/>
          <w:color w:val="000000"/>
          <w:sz w:val="24"/>
          <w:szCs w:val="24"/>
          <w:lang w:eastAsia="lt-LT"/>
        </w:rPr>
        <w:t xml:space="preserve">okumentą, patvirtinantį,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 laiku. </w:t>
      </w:r>
      <w:r w:rsidRPr="00D7603F">
        <w:rPr>
          <w:rFonts w:ascii="Times New Roman" w:eastAsia="Times New Roman" w:hAnsi="Times New Roman" w:cs="Times New Roman"/>
          <w:b/>
          <w:bCs/>
          <w:color w:val="0070C0"/>
          <w:sz w:val="24"/>
          <w:szCs w:val="24"/>
          <w:u w:val="single"/>
          <w:lang w:eastAsia="lt-LT"/>
        </w:rPr>
        <w:t>Gamintojo įgaliojimas</w:t>
      </w:r>
      <w:r w:rsidRPr="00D7603F">
        <w:rPr>
          <w:rFonts w:ascii="Times New Roman" w:eastAsia="Times New Roman" w:hAnsi="Times New Roman" w:cs="Times New Roman"/>
          <w:color w:val="0070C0"/>
          <w:sz w:val="24"/>
          <w:szCs w:val="24"/>
          <w:lang w:eastAsia="lt-LT"/>
        </w:rPr>
        <w:t xml:space="preserve"> </w:t>
      </w:r>
    </w:p>
    <w:p w14:paraId="1257E4AB" w14:textId="77777777" w:rsidR="00D7603F" w:rsidRPr="00D7603F" w:rsidRDefault="00D7603F" w:rsidP="00D7603F">
      <w:pPr>
        <w:numPr>
          <w:ilvl w:val="0"/>
          <w:numId w:val="13"/>
        </w:numPr>
        <w:spacing w:after="0" w:line="240" w:lineRule="auto"/>
        <w:ind w:left="0" w:firstLine="720"/>
        <w:jc w:val="both"/>
        <w:rPr>
          <w:rFonts w:ascii="Times New Roman" w:eastAsia="Times New Roman" w:hAnsi="Times New Roman" w:cs="Times New Roman"/>
          <w:color w:val="000000"/>
          <w:sz w:val="24"/>
          <w:szCs w:val="24"/>
          <w:lang w:eastAsia="lt-LT"/>
        </w:rPr>
      </w:pPr>
      <w:r w:rsidRPr="00D7603F">
        <w:rPr>
          <w:rFonts w:ascii="Times New Roman" w:eastAsia="Times New Roman" w:hAnsi="Times New Roman" w:cs="Times New Roman"/>
          <w:color w:val="000000"/>
          <w:sz w:val="24"/>
          <w:szCs w:val="24"/>
          <w:lang w:eastAsia="lt-LT"/>
        </w:rPr>
        <w:t xml:space="preserve">Tiekėjas </w:t>
      </w:r>
      <w:r w:rsidRPr="00D7603F">
        <w:rPr>
          <w:rFonts w:ascii="Times New Roman" w:eastAsia="Times New Roman" w:hAnsi="Times New Roman" w:cs="Times New Roman"/>
          <w:b/>
          <w:bCs/>
          <w:sz w:val="24"/>
          <w:szCs w:val="24"/>
          <w:lang w:eastAsia="lt-LT"/>
        </w:rPr>
        <w:t>kartu su pasiūlymu</w:t>
      </w:r>
      <w:r w:rsidRPr="00D7603F">
        <w:rPr>
          <w:rFonts w:ascii="Times New Roman" w:eastAsia="Times New Roman" w:hAnsi="Times New Roman" w:cs="Times New Roman"/>
          <w:sz w:val="24"/>
          <w:szCs w:val="24"/>
          <w:lang w:eastAsia="lt-LT"/>
        </w:rPr>
        <w:t xml:space="preserve"> </w:t>
      </w:r>
      <w:r w:rsidRPr="00D7603F">
        <w:rPr>
          <w:rFonts w:ascii="Times New Roman" w:eastAsia="Times New Roman" w:hAnsi="Times New Roman" w:cs="Times New Roman"/>
          <w:color w:val="000000"/>
          <w:sz w:val="24"/>
          <w:szCs w:val="24"/>
          <w:lang w:eastAsia="lt-LT"/>
        </w:rPr>
        <w:t xml:space="preserve">turi pateikti dokumentą, patvirtinantį, kad tiekėjas yra įrangos gamintojo įgaliotas atlikti siūlomos </w:t>
      </w:r>
      <w:r w:rsidRPr="00D7603F">
        <w:rPr>
          <w:rFonts w:ascii="Times New Roman" w:eastAsia="Times New Roman" w:hAnsi="Times New Roman" w:cs="Times New Roman"/>
          <w:color w:val="000000"/>
          <w:sz w:val="24"/>
          <w:szCs w:val="24"/>
          <w:u w:val="single"/>
          <w:lang w:eastAsia="lt-LT"/>
        </w:rPr>
        <w:t>įrangos garantinį aptarnavimą garantinio laikotarpio metu</w:t>
      </w:r>
      <w:r w:rsidRPr="00D7603F">
        <w:rPr>
          <w:rFonts w:ascii="Times New Roman" w:eastAsia="Times New Roman" w:hAnsi="Times New Roman" w:cs="Times New Roman"/>
          <w:color w:val="000000"/>
          <w:sz w:val="24"/>
          <w:szCs w:val="24"/>
          <w:lang w:eastAsia="lt-LT"/>
        </w:rPr>
        <w:t xml:space="preserve"> arba turi rašytinį susitarimą su kitu ūkio subjektu, kuris atliks šios įrangos </w:t>
      </w:r>
      <w:r w:rsidRPr="00D7603F">
        <w:rPr>
          <w:rFonts w:ascii="Times New Roman" w:eastAsia="Times New Roman" w:hAnsi="Times New Roman" w:cs="Times New Roman"/>
          <w:color w:val="000000"/>
          <w:sz w:val="24"/>
          <w:szCs w:val="24"/>
          <w:u w:val="single"/>
          <w:lang w:eastAsia="lt-LT"/>
        </w:rPr>
        <w:t>garantinį aptarnavimą</w:t>
      </w:r>
      <w:r w:rsidRPr="00D7603F">
        <w:rPr>
          <w:rFonts w:ascii="Times New Roman" w:eastAsia="Times New Roman" w:hAnsi="Times New Roman" w:cs="Times New Roman"/>
          <w:i/>
          <w:color w:val="000000"/>
          <w:sz w:val="24"/>
          <w:szCs w:val="24"/>
          <w:lang w:eastAsia="lt-LT"/>
        </w:rPr>
        <w:t xml:space="preserve">. </w:t>
      </w:r>
      <w:r w:rsidRPr="00D7603F">
        <w:rPr>
          <w:rFonts w:ascii="Times New Roman" w:eastAsia="Times New Roman" w:hAnsi="Times New Roman" w:cs="Times New Roman"/>
          <w:b/>
          <w:bCs/>
          <w:iCs/>
          <w:color w:val="0070C0"/>
          <w:sz w:val="24"/>
          <w:szCs w:val="24"/>
          <w:u w:val="single"/>
          <w:lang w:eastAsia="lt-LT"/>
        </w:rPr>
        <w:t>Gamintojo įgaliojimas</w:t>
      </w:r>
    </w:p>
    <w:p w14:paraId="50EC1D1B" w14:textId="77777777" w:rsidR="00D7603F" w:rsidRPr="00D7603F" w:rsidRDefault="00D7603F" w:rsidP="00D7603F">
      <w:pPr>
        <w:numPr>
          <w:ilvl w:val="0"/>
          <w:numId w:val="13"/>
        </w:numPr>
        <w:spacing w:after="0" w:line="240" w:lineRule="auto"/>
        <w:ind w:left="0" w:firstLine="720"/>
        <w:jc w:val="both"/>
        <w:rPr>
          <w:rFonts w:ascii="Times New Roman" w:eastAsia="Times New Roman" w:hAnsi="Times New Roman" w:cs="Times New Roman"/>
          <w:sz w:val="24"/>
          <w:szCs w:val="24"/>
          <w:lang w:eastAsia="lt-LT"/>
        </w:rPr>
      </w:pPr>
      <w:r w:rsidRPr="00D7603F">
        <w:rPr>
          <w:rFonts w:ascii="Times New Roman" w:eastAsia="Times New Roman" w:hAnsi="Times New Roman" w:cs="Times New Roman"/>
          <w:sz w:val="24"/>
          <w:szCs w:val="24"/>
          <w:lang w:eastAsia="lt-LT"/>
        </w:rPr>
        <w:t xml:space="preserve">Tiekėjas turi pateikti dokumentus </w:t>
      </w:r>
      <w:r w:rsidRPr="00D7603F">
        <w:rPr>
          <w:rFonts w:ascii="Times New Roman" w:eastAsia="Times New Roman" w:hAnsi="Times New Roman" w:cs="Times New Roman"/>
          <w:b/>
          <w:bCs/>
          <w:sz w:val="24"/>
          <w:szCs w:val="24"/>
          <w:lang w:eastAsia="lt-LT"/>
        </w:rPr>
        <w:t>kartu su pasiūlymu</w:t>
      </w:r>
      <w:r w:rsidRPr="00D7603F">
        <w:rPr>
          <w:rFonts w:ascii="Times New Roman" w:eastAsia="Times New Roman" w:hAnsi="Times New Roman" w:cs="Times New Roman"/>
          <w:sz w:val="24"/>
          <w:szCs w:val="24"/>
          <w:lang w:eastAsia="lt-LT"/>
        </w:rPr>
        <w:t>,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D7603F">
        <w:rPr>
          <w:rFonts w:ascii="Times New Roman" w:eastAsia="Times New Roman" w:hAnsi="Times New Roman" w:cs="Times New Roman"/>
          <w:i/>
          <w:iCs/>
          <w:sz w:val="24"/>
          <w:szCs w:val="24"/>
          <w:lang w:eastAsia="lt-LT"/>
        </w:rPr>
        <w:t>pdf</w:t>
      </w:r>
      <w:proofErr w:type="spellEnd"/>
      <w:r w:rsidRPr="00D7603F">
        <w:rPr>
          <w:rFonts w:ascii="Times New Roman" w:eastAsia="Times New Roman" w:hAnsi="Times New Roman" w:cs="Times New Roman"/>
          <w:sz w:val="24"/>
          <w:szCs w:val="24"/>
          <w:lang w:eastAsia="lt-LT"/>
        </w:rPr>
        <w:t xml:space="preserve"> formatu). Prekių katalogai ir aprašymai pateikiami lietuvių kalba arba gali būti pateikiami anglų kalba, tačiau, paprašius perkančiajai organizacijai, turės būti pateiktas vertimas iš anglų kalbos į lietuvių kalbą per 3 darbo dienas. Jei atitinkami dokumentai yra išduoti kita, nei reikalaujama, kalba (lietuvių ar anglų), kartu turi būti pateiktas vertimas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 </w:t>
      </w:r>
      <w:r w:rsidRPr="00D7603F">
        <w:rPr>
          <w:rFonts w:ascii="Times New Roman" w:eastAsia="Times New Roman" w:hAnsi="Times New Roman" w:cs="Times New Roman"/>
          <w:b/>
          <w:bCs/>
          <w:color w:val="0070C0"/>
          <w:sz w:val="24"/>
          <w:szCs w:val="24"/>
          <w:u w:val="single"/>
          <w:lang w:eastAsia="lt-LT"/>
        </w:rPr>
        <w:t xml:space="preserve">Prekių aprašymas </w:t>
      </w:r>
      <w:r w:rsidRPr="00D7603F">
        <w:rPr>
          <w:rFonts w:ascii="Times New Roman" w:eastAsia="Times New Roman" w:hAnsi="Times New Roman" w:cs="Times New Roman"/>
          <w:b/>
          <w:bCs/>
          <w:color w:val="0070C0"/>
          <w:sz w:val="24"/>
          <w:szCs w:val="24"/>
          <w:u w:val="single"/>
          <w:lang w:val="en-US" w:eastAsia="lt-LT"/>
        </w:rPr>
        <w:t>6, Preki</w:t>
      </w:r>
      <w:r w:rsidRPr="00D7603F">
        <w:rPr>
          <w:rFonts w:ascii="Times New Roman" w:eastAsia="Times New Roman" w:hAnsi="Times New Roman" w:cs="Times New Roman"/>
          <w:b/>
          <w:bCs/>
          <w:color w:val="0070C0"/>
          <w:sz w:val="24"/>
          <w:szCs w:val="24"/>
          <w:u w:val="single"/>
          <w:lang w:eastAsia="lt-LT"/>
        </w:rPr>
        <w:t xml:space="preserve">ų aprašymas </w:t>
      </w:r>
      <w:r w:rsidRPr="00D7603F">
        <w:rPr>
          <w:rFonts w:ascii="Times New Roman" w:eastAsia="Times New Roman" w:hAnsi="Times New Roman" w:cs="Times New Roman"/>
          <w:b/>
          <w:bCs/>
          <w:color w:val="0070C0"/>
          <w:sz w:val="24"/>
          <w:szCs w:val="24"/>
          <w:u w:val="single"/>
          <w:lang w:val="en-US" w:eastAsia="lt-LT"/>
        </w:rPr>
        <w:t xml:space="preserve">7, </w:t>
      </w:r>
      <w:hyperlink r:id="rId8" w:history="1">
        <w:r w:rsidRPr="00D7603F">
          <w:rPr>
            <w:rFonts w:ascii="Times New Roman" w:eastAsia="Times New Roman" w:hAnsi="Times New Roman" w:cs="Times New Roman"/>
            <w:b/>
            <w:bCs/>
            <w:color w:val="0563C1"/>
            <w:sz w:val="24"/>
            <w:szCs w:val="24"/>
            <w:u w:val="single"/>
            <w:lang w:val="en-US" w:eastAsia="lt-LT"/>
          </w:rPr>
          <w:t>https://www.mindray.com/en/products/patient-monitoring/continuous-patient-monitoring/umec</w:t>
        </w:r>
      </w:hyperlink>
      <w:r w:rsidRPr="00D7603F">
        <w:rPr>
          <w:rFonts w:ascii="Times New Roman" w:eastAsia="Times New Roman" w:hAnsi="Times New Roman" w:cs="Times New Roman"/>
          <w:b/>
          <w:bCs/>
          <w:color w:val="0070C0"/>
          <w:sz w:val="24"/>
          <w:szCs w:val="24"/>
          <w:u w:val="single"/>
          <w:lang w:val="en-US" w:eastAsia="lt-LT"/>
        </w:rPr>
        <w:t xml:space="preserve"> </w:t>
      </w:r>
    </w:p>
    <w:p w14:paraId="0D257C5D" w14:textId="77777777" w:rsidR="00D7603F" w:rsidRPr="00D7603F" w:rsidRDefault="00D7603F" w:rsidP="00D7603F">
      <w:pPr>
        <w:numPr>
          <w:ilvl w:val="0"/>
          <w:numId w:val="13"/>
        </w:numPr>
        <w:suppressAutoHyphens/>
        <w:spacing w:after="0" w:line="240" w:lineRule="auto"/>
        <w:ind w:left="0" w:firstLine="720"/>
        <w:jc w:val="both"/>
        <w:rPr>
          <w:rFonts w:ascii="Times New Roman" w:eastAsia="Times New Roman" w:hAnsi="Times New Roman" w:cs="Times New Roman"/>
          <w:sz w:val="24"/>
          <w:szCs w:val="24"/>
          <w:bdr w:val="none" w:sz="0" w:space="0" w:color="auto" w:frame="1"/>
          <w:lang w:eastAsia="ar-SA"/>
        </w:rPr>
      </w:pPr>
      <w:r w:rsidRPr="00D7603F">
        <w:rPr>
          <w:rFonts w:ascii="Times New Roman" w:eastAsia="Times New Roman" w:hAnsi="Times New Roman" w:cs="Times New Roman"/>
          <w:sz w:val="24"/>
          <w:szCs w:val="24"/>
          <w:bdr w:val="none" w:sz="0" w:space="0" w:color="auto" w:frame="1"/>
          <w:lang w:eastAsia="ar-SA"/>
        </w:rPr>
        <w:t xml:space="preserve">Siūlomos prekės privalo turėti CE sertifikatą arba EB deklaraciją. Tiekėjas </w:t>
      </w:r>
      <w:r w:rsidRPr="00D7603F">
        <w:rPr>
          <w:rFonts w:ascii="Times New Roman" w:eastAsia="Times New Roman" w:hAnsi="Times New Roman" w:cs="Times New Roman"/>
          <w:b/>
          <w:bCs/>
          <w:sz w:val="24"/>
          <w:szCs w:val="24"/>
          <w:bdr w:val="none" w:sz="0" w:space="0" w:color="auto" w:frame="1"/>
          <w:lang w:eastAsia="ar-SA"/>
        </w:rPr>
        <w:t>kartu su pristatoma preke</w:t>
      </w:r>
      <w:r w:rsidRPr="00D7603F">
        <w:rPr>
          <w:rFonts w:ascii="Times New Roman" w:eastAsia="Times New Roman" w:hAnsi="Times New Roman" w:cs="Times New Roman"/>
          <w:sz w:val="24"/>
          <w:szCs w:val="24"/>
          <w:bdr w:val="none" w:sz="0" w:space="0" w:color="auto" w:frame="1"/>
          <w:lang w:eastAsia="ar-SA"/>
        </w:rPr>
        <w:t xml:space="preserv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 </w:t>
      </w:r>
      <w:r w:rsidRPr="00D7603F">
        <w:rPr>
          <w:rFonts w:ascii="Times New Roman" w:eastAsia="Times New Roman" w:hAnsi="Times New Roman" w:cs="Times New Roman"/>
          <w:b/>
          <w:bCs/>
          <w:color w:val="0070C0"/>
          <w:sz w:val="24"/>
          <w:szCs w:val="24"/>
          <w:u w:val="single"/>
          <w:bdr w:val="none" w:sz="0" w:space="0" w:color="auto" w:frame="1"/>
          <w:lang w:eastAsia="ar-SA"/>
        </w:rPr>
        <w:t xml:space="preserve">Prekių aprašymas </w:t>
      </w:r>
      <w:r w:rsidRPr="00D7603F">
        <w:rPr>
          <w:rFonts w:ascii="Times New Roman" w:eastAsia="Times New Roman" w:hAnsi="Times New Roman" w:cs="Times New Roman"/>
          <w:b/>
          <w:bCs/>
          <w:color w:val="0070C0"/>
          <w:sz w:val="24"/>
          <w:szCs w:val="24"/>
          <w:u w:val="single"/>
          <w:bdr w:val="none" w:sz="0" w:space="0" w:color="auto" w:frame="1"/>
          <w:lang w:val="en-US" w:eastAsia="ar-SA"/>
        </w:rPr>
        <w:t xml:space="preserve">6 </w:t>
      </w:r>
      <w:proofErr w:type="spellStart"/>
      <w:r w:rsidRPr="00D7603F">
        <w:rPr>
          <w:rFonts w:ascii="Times New Roman" w:eastAsia="Times New Roman" w:hAnsi="Times New Roman" w:cs="Times New Roman"/>
          <w:b/>
          <w:bCs/>
          <w:color w:val="0070C0"/>
          <w:sz w:val="24"/>
          <w:szCs w:val="24"/>
          <w:u w:val="single"/>
          <w:bdr w:val="none" w:sz="0" w:space="0" w:color="auto" w:frame="1"/>
          <w:lang w:val="en-US" w:eastAsia="ar-SA"/>
        </w:rPr>
        <w:t>psl</w:t>
      </w:r>
      <w:proofErr w:type="spellEnd"/>
      <w:r w:rsidRPr="00D7603F">
        <w:rPr>
          <w:rFonts w:ascii="Times New Roman" w:eastAsia="Times New Roman" w:hAnsi="Times New Roman" w:cs="Times New Roman"/>
          <w:b/>
          <w:bCs/>
          <w:color w:val="0070C0"/>
          <w:sz w:val="24"/>
          <w:szCs w:val="24"/>
          <w:u w:val="single"/>
          <w:bdr w:val="none" w:sz="0" w:space="0" w:color="auto" w:frame="1"/>
          <w:lang w:val="en-US" w:eastAsia="ar-SA"/>
        </w:rPr>
        <w:t xml:space="preserve">. Nr. 19-22, </w:t>
      </w:r>
      <w:r w:rsidRPr="00D7603F">
        <w:rPr>
          <w:rFonts w:ascii="Times New Roman" w:eastAsia="Times New Roman" w:hAnsi="Times New Roman" w:cs="Times New Roman"/>
          <w:b/>
          <w:bCs/>
          <w:color w:val="0070C0"/>
          <w:sz w:val="24"/>
          <w:szCs w:val="24"/>
          <w:u w:val="single"/>
          <w:bdr w:val="none" w:sz="0" w:space="0" w:color="auto" w:frame="1"/>
          <w:lang w:eastAsia="ar-SA"/>
        </w:rPr>
        <w:t xml:space="preserve">Prekių aprašymas </w:t>
      </w:r>
      <w:r w:rsidRPr="00D7603F">
        <w:rPr>
          <w:rFonts w:ascii="Times New Roman" w:eastAsia="Times New Roman" w:hAnsi="Times New Roman" w:cs="Times New Roman"/>
          <w:b/>
          <w:bCs/>
          <w:color w:val="0070C0"/>
          <w:sz w:val="24"/>
          <w:szCs w:val="24"/>
          <w:u w:val="single"/>
          <w:bdr w:val="none" w:sz="0" w:space="0" w:color="auto" w:frame="1"/>
          <w:lang w:val="en-US" w:eastAsia="ar-SA"/>
        </w:rPr>
        <w:t xml:space="preserve">7 </w:t>
      </w:r>
      <w:proofErr w:type="spellStart"/>
      <w:r w:rsidRPr="00D7603F">
        <w:rPr>
          <w:rFonts w:ascii="Times New Roman" w:eastAsia="Times New Roman" w:hAnsi="Times New Roman" w:cs="Times New Roman"/>
          <w:b/>
          <w:bCs/>
          <w:color w:val="0070C0"/>
          <w:sz w:val="24"/>
          <w:szCs w:val="24"/>
          <w:u w:val="single"/>
          <w:bdr w:val="none" w:sz="0" w:space="0" w:color="auto" w:frame="1"/>
          <w:lang w:val="en-US" w:eastAsia="ar-SA"/>
        </w:rPr>
        <w:t>psl</w:t>
      </w:r>
      <w:proofErr w:type="spellEnd"/>
      <w:r w:rsidRPr="00D7603F">
        <w:rPr>
          <w:rFonts w:ascii="Times New Roman" w:eastAsia="Times New Roman" w:hAnsi="Times New Roman" w:cs="Times New Roman"/>
          <w:b/>
          <w:bCs/>
          <w:color w:val="0070C0"/>
          <w:sz w:val="24"/>
          <w:szCs w:val="24"/>
          <w:u w:val="single"/>
          <w:bdr w:val="none" w:sz="0" w:space="0" w:color="auto" w:frame="1"/>
          <w:lang w:val="en-US" w:eastAsia="ar-SA"/>
        </w:rPr>
        <w:t>. Nr. 19-22,</w:t>
      </w:r>
    </w:p>
    <w:p w14:paraId="7220B04F" w14:textId="77777777" w:rsidR="00D7603F" w:rsidRPr="00D7603F" w:rsidRDefault="00D7603F" w:rsidP="00D7603F">
      <w:pPr>
        <w:numPr>
          <w:ilvl w:val="0"/>
          <w:numId w:val="13"/>
        </w:numPr>
        <w:suppressAutoHyphens/>
        <w:spacing w:after="0" w:line="240" w:lineRule="auto"/>
        <w:ind w:left="0" w:firstLine="720"/>
        <w:jc w:val="both"/>
        <w:rPr>
          <w:rFonts w:ascii="Times New Roman" w:eastAsia="Times New Roman" w:hAnsi="Times New Roman" w:cs="Times New Roman"/>
          <w:sz w:val="24"/>
          <w:szCs w:val="24"/>
          <w:bdr w:val="none" w:sz="0" w:space="0" w:color="auto" w:frame="1"/>
          <w:lang w:eastAsia="ar-SA"/>
        </w:rPr>
      </w:pPr>
      <w:r w:rsidRPr="00D7603F">
        <w:rPr>
          <w:rFonts w:ascii="Times New Roman" w:eastAsia="Arial Unicode MS" w:hAnsi="Times New Roman" w:cs="Times New Roman"/>
          <w:sz w:val="24"/>
          <w:szCs w:val="24"/>
        </w:rPr>
        <w:t>Garantiniu laikotarpiu turi būti</w:t>
      </w:r>
      <w:r w:rsidRPr="00D7603F">
        <w:rPr>
          <w:rFonts w:ascii="Times New Roman" w:eastAsia="Times New Roman" w:hAnsi="Times New Roman" w:cs="Times New Roman"/>
          <w:sz w:val="24"/>
          <w:szCs w:val="24"/>
          <w:bdr w:val="none" w:sz="0" w:space="0" w:color="auto" w:frame="1"/>
          <w:lang w:eastAsia="ar-SA"/>
        </w:rPr>
        <w:t xml:space="preserve">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6B18AD33" w14:textId="77777777" w:rsidR="00D7603F" w:rsidRPr="00D7603F" w:rsidRDefault="00D7603F" w:rsidP="00D7603F">
      <w:pPr>
        <w:numPr>
          <w:ilvl w:val="0"/>
          <w:numId w:val="13"/>
        </w:numPr>
        <w:suppressAutoHyphens/>
        <w:spacing w:after="0" w:line="240" w:lineRule="auto"/>
        <w:ind w:left="0" w:firstLine="720"/>
        <w:jc w:val="both"/>
        <w:rPr>
          <w:rFonts w:ascii="Times New Roman" w:eastAsia="Times New Roman" w:hAnsi="Times New Roman" w:cs="Times New Roman"/>
          <w:sz w:val="24"/>
          <w:szCs w:val="24"/>
          <w:bdr w:val="none" w:sz="0" w:space="0" w:color="auto" w:frame="1"/>
          <w:lang w:eastAsia="ar-SA"/>
        </w:rPr>
      </w:pPr>
      <w:r w:rsidRPr="00D7603F">
        <w:rPr>
          <w:rFonts w:ascii="Times New Roman" w:eastAsia="Times New Roman" w:hAnsi="Times New Roman" w:cs="Times New Roman"/>
          <w:sz w:val="24"/>
          <w:szCs w:val="24"/>
          <w:bdr w:val="none" w:sz="0" w:space="0" w:color="auto" w:frame="1"/>
          <w:lang w:eastAsia="ar-SA"/>
        </w:rPr>
        <w:lastRenderedPageBreak/>
        <w:t>Visoms nurodytoms konkrečioms medžiagoms ir/ar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2CB969F3" w14:textId="77777777" w:rsidR="00D7603F" w:rsidRPr="00D7603F" w:rsidRDefault="00D7603F" w:rsidP="00D7603F">
      <w:pPr>
        <w:spacing w:after="0" w:line="240" w:lineRule="auto"/>
        <w:ind w:firstLine="720"/>
        <w:jc w:val="both"/>
        <w:rPr>
          <w:rFonts w:ascii="Times New Roman" w:eastAsia="Arial Unicode MS" w:hAnsi="Times New Roman" w:cs="Times New Roman"/>
          <w:sz w:val="24"/>
          <w:szCs w:val="24"/>
        </w:rPr>
      </w:pPr>
      <w:r w:rsidRPr="00D7603F">
        <w:rPr>
          <w:rFonts w:ascii="Times New Roman" w:eastAsia="Arial Unicode MS" w:hAnsi="Times New Roman" w:cs="Times New Roman"/>
          <w:sz w:val="24"/>
          <w:szCs w:val="24"/>
          <w:lang w:eastAsia="lt-LT"/>
        </w:rPr>
        <w:t xml:space="preserve">7. </w:t>
      </w:r>
      <w:r w:rsidRPr="00D7603F">
        <w:rPr>
          <w:rFonts w:ascii="Times New Roman" w:eastAsia="Arial Unicode MS" w:hAnsi="Times New Roman" w:cs="Times New Roman"/>
          <w:b/>
          <w:bCs/>
          <w:sz w:val="24"/>
          <w:szCs w:val="24"/>
          <w:lang w:eastAsia="lt-LT"/>
        </w:rPr>
        <w:t xml:space="preserve">Šie dokumentai pateikiami tiekiant ir instaliuojant prietaisą </w:t>
      </w:r>
      <w:r w:rsidRPr="00D7603F">
        <w:rPr>
          <w:rFonts w:ascii="Times New Roman" w:eastAsia="Arial Unicode MS" w:hAnsi="Times New Roman" w:cs="Times New Roman"/>
          <w:sz w:val="24"/>
          <w:szCs w:val="24"/>
          <w:lang w:eastAsia="lt-LT"/>
        </w:rPr>
        <w:t>(</w:t>
      </w:r>
      <w:r w:rsidRPr="00D7603F">
        <w:rPr>
          <w:rFonts w:ascii="Times New Roman" w:eastAsia="Arial Unicode MS" w:hAnsi="Times New Roman" w:cs="Times New Roman"/>
          <w:i/>
          <w:iCs/>
          <w:sz w:val="24"/>
          <w:szCs w:val="24"/>
          <w:lang w:eastAsia="lt-LT"/>
        </w:rPr>
        <w:t>taikoma 1–12-ai ir 14–15-ai pirkimo objekto dalims</w:t>
      </w:r>
      <w:r w:rsidRPr="00D7603F">
        <w:rPr>
          <w:rFonts w:ascii="Times New Roman" w:eastAsia="Arial Unicode MS" w:hAnsi="Times New Roman" w:cs="Times New Roman"/>
          <w:sz w:val="24"/>
          <w:szCs w:val="24"/>
          <w:lang w:eastAsia="lt-LT"/>
        </w:rPr>
        <w:t>)</w:t>
      </w:r>
      <w:r w:rsidRPr="00D7603F">
        <w:rPr>
          <w:rFonts w:ascii="Times New Roman" w:eastAsia="Arial Unicode MS" w:hAnsi="Times New Roman" w:cs="Times New Roman"/>
          <w:sz w:val="24"/>
          <w:szCs w:val="24"/>
        </w:rPr>
        <w:t xml:space="preserve">: </w:t>
      </w:r>
    </w:p>
    <w:p w14:paraId="602262D2" w14:textId="77777777" w:rsidR="00D7603F" w:rsidRPr="00D7603F" w:rsidRDefault="00D7603F" w:rsidP="00D7603F">
      <w:pPr>
        <w:spacing w:after="0" w:line="240" w:lineRule="auto"/>
        <w:ind w:firstLine="720"/>
        <w:jc w:val="both"/>
        <w:rPr>
          <w:rFonts w:ascii="Times New Roman" w:eastAsia="Arial Unicode MS" w:hAnsi="Times New Roman" w:cs="Times New Roman"/>
          <w:sz w:val="24"/>
          <w:szCs w:val="24"/>
        </w:rPr>
      </w:pPr>
      <w:r w:rsidRPr="00D7603F">
        <w:rPr>
          <w:rFonts w:ascii="Times New Roman" w:eastAsia="Arial Unicode MS" w:hAnsi="Times New Roman" w:cs="Times New Roman"/>
          <w:sz w:val="24"/>
          <w:szCs w:val="24"/>
        </w:rPr>
        <w:tab/>
        <w:t xml:space="preserve">                    </w:t>
      </w:r>
      <w:r w:rsidRPr="00D7603F">
        <w:rPr>
          <w:rFonts w:ascii="Times New Roman" w:eastAsia="Arial Unicode MS" w:hAnsi="Times New Roman" w:cs="Times New Roman"/>
          <w:sz w:val="24"/>
          <w:szCs w:val="24"/>
        </w:rPr>
        <w:tab/>
      </w:r>
      <w:r w:rsidRPr="00D7603F">
        <w:rPr>
          <w:rFonts w:ascii="Times New Roman" w:eastAsia="Arial Unicode MS" w:hAnsi="Times New Roman" w:cs="Times New Roman"/>
          <w:sz w:val="24"/>
          <w:szCs w:val="24"/>
        </w:rPr>
        <w:tab/>
      </w:r>
      <w:r w:rsidRPr="00D7603F">
        <w:rPr>
          <w:rFonts w:ascii="Times New Roman" w:eastAsia="Arial Unicode MS" w:hAnsi="Times New Roman" w:cs="Times New Roman"/>
          <w:sz w:val="24"/>
          <w:szCs w:val="24"/>
        </w:rPr>
        <w:tab/>
      </w:r>
      <w:r w:rsidRPr="00D7603F">
        <w:rPr>
          <w:rFonts w:ascii="Times New Roman" w:eastAsia="Arial Unicode MS" w:hAnsi="Times New Roman" w:cs="Times New Roman"/>
          <w:sz w:val="24"/>
          <w:szCs w:val="24"/>
        </w:rPr>
        <w:tab/>
      </w:r>
      <w:r w:rsidRPr="00D7603F">
        <w:rPr>
          <w:rFonts w:ascii="Times New Roman" w:eastAsia="Arial Unicode MS" w:hAnsi="Times New Roman" w:cs="Times New Roman"/>
          <w:b/>
          <w:bCs/>
          <w:sz w:val="20"/>
          <w:szCs w:val="20"/>
        </w:rPr>
        <w:t xml:space="preserve">                       </w:t>
      </w:r>
      <w:r w:rsidRPr="00D7603F">
        <w:rPr>
          <w:rFonts w:ascii="Times New Roman" w:eastAsia="Arial Unicode MS" w:hAnsi="Times New Roman" w:cs="Times New Roman"/>
          <w:b/>
          <w:bCs/>
          <w:sz w:val="20"/>
          <w:szCs w:val="20"/>
        </w:rPr>
        <w:tab/>
        <w:t xml:space="preserve">                       </w:t>
      </w:r>
      <w:r w:rsidRPr="00D7603F">
        <w:rPr>
          <w:rFonts w:ascii="Times New Roman" w:eastAsia="Arial Unicode MS" w:hAnsi="Times New Roman" w:cs="Times New Roman"/>
          <w:b/>
          <w:bCs/>
          <w:sz w:val="20"/>
          <w:szCs w:val="20"/>
          <w:lang w:eastAsia="lt-LT"/>
        </w:rPr>
        <w:t>1 lentelė</w:t>
      </w:r>
    </w:p>
    <w:tbl>
      <w:tblPr>
        <w:tblW w:w="9634" w:type="dxa"/>
        <w:tblLook w:val="04A0" w:firstRow="1" w:lastRow="0" w:firstColumn="1" w:lastColumn="0" w:noHBand="0" w:noVBand="1"/>
      </w:tblPr>
      <w:tblGrid>
        <w:gridCol w:w="562"/>
        <w:gridCol w:w="2835"/>
        <w:gridCol w:w="6237"/>
      </w:tblGrid>
      <w:tr w:rsidR="00D7603F" w:rsidRPr="00D7603F" w14:paraId="4AB08732" w14:textId="77777777" w:rsidTr="00796F20">
        <w:trPr>
          <w:trHeight w:val="402"/>
        </w:trPr>
        <w:tc>
          <w:tcPr>
            <w:tcW w:w="562" w:type="dxa"/>
            <w:tcBorders>
              <w:top w:val="single" w:sz="4" w:space="0" w:color="auto"/>
              <w:left w:val="single" w:sz="4" w:space="0" w:color="auto"/>
              <w:bottom w:val="single" w:sz="4" w:space="0" w:color="auto"/>
              <w:right w:val="single" w:sz="4" w:space="0" w:color="auto"/>
            </w:tcBorders>
          </w:tcPr>
          <w:p w14:paraId="22360070" w14:textId="77777777" w:rsidR="00D7603F" w:rsidRPr="00D7603F" w:rsidRDefault="00D7603F" w:rsidP="00D7603F">
            <w:pPr>
              <w:spacing w:after="0" w:line="240" w:lineRule="auto"/>
              <w:ind w:firstLine="414"/>
              <w:jc w:val="center"/>
              <w:rPr>
                <w:rFonts w:ascii="Times New Roman" w:eastAsia="Arial Unicode MS" w:hAnsi="Times New Roman" w:cs="Times New Roman"/>
                <w:b/>
                <w:bCs/>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CBB7C9E" w14:textId="77777777" w:rsidR="00D7603F" w:rsidRPr="00D7603F" w:rsidRDefault="00D7603F" w:rsidP="00D7603F">
            <w:pPr>
              <w:spacing w:after="0" w:line="240" w:lineRule="auto"/>
              <w:ind w:firstLine="414"/>
              <w:jc w:val="center"/>
              <w:rPr>
                <w:rFonts w:ascii="Times New Roman" w:eastAsia="Arial Unicode MS" w:hAnsi="Times New Roman" w:cs="Times New Roman"/>
                <w:b/>
                <w:bCs/>
                <w:sz w:val="24"/>
                <w:szCs w:val="24"/>
                <w:lang w:eastAsia="lt-LT"/>
              </w:rPr>
            </w:pPr>
            <w:r w:rsidRPr="00D7603F">
              <w:rPr>
                <w:rFonts w:ascii="Times New Roman" w:eastAsia="Arial Unicode MS" w:hAnsi="Times New Roman" w:cs="Times New Roman"/>
                <w:b/>
                <w:bCs/>
                <w:sz w:val="24"/>
                <w:szCs w:val="24"/>
                <w:lang w:eastAsia="lt-LT"/>
              </w:rPr>
              <w:t>Pavadinimas</w:t>
            </w:r>
          </w:p>
        </w:tc>
        <w:tc>
          <w:tcPr>
            <w:tcW w:w="6237" w:type="dxa"/>
            <w:tcBorders>
              <w:top w:val="single" w:sz="4" w:space="0" w:color="auto"/>
              <w:left w:val="nil"/>
              <w:bottom w:val="single" w:sz="4" w:space="0" w:color="auto"/>
              <w:right w:val="single" w:sz="4" w:space="0" w:color="auto"/>
            </w:tcBorders>
            <w:vAlign w:val="center"/>
            <w:hideMark/>
          </w:tcPr>
          <w:p w14:paraId="0FA86828" w14:textId="77777777" w:rsidR="00D7603F" w:rsidRPr="00D7603F" w:rsidRDefault="00D7603F" w:rsidP="00D7603F">
            <w:pPr>
              <w:spacing w:after="0" w:line="240" w:lineRule="auto"/>
              <w:ind w:firstLine="414"/>
              <w:jc w:val="center"/>
              <w:rPr>
                <w:rFonts w:ascii="Times New Roman" w:eastAsia="Arial Unicode MS" w:hAnsi="Times New Roman" w:cs="Times New Roman"/>
                <w:b/>
                <w:bCs/>
                <w:sz w:val="24"/>
                <w:szCs w:val="24"/>
                <w:lang w:eastAsia="lt-LT"/>
              </w:rPr>
            </w:pPr>
            <w:r w:rsidRPr="00D7603F">
              <w:rPr>
                <w:rFonts w:ascii="Times New Roman" w:eastAsia="Arial Unicode MS" w:hAnsi="Times New Roman" w:cs="Times New Roman"/>
                <w:b/>
                <w:bCs/>
                <w:sz w:val="24"/>
                <w:szCs w:val="24"/>
                <w:lang w:eastAsia="lt-LT"/>
              </w:rPr>
              <w:t>Reikalavimai dokumentų turiniui</w:t>
            </w:r>
          </w:p>
        </w:tc>
      </w:tr>
      <w:tr w:rsidR="00D7603F" w:rsidRPr="00D7603F" w14:paraId="1B55A926" w14:textId="77777777" w:rsidTr="00796F20">
        <w:trPr>
          <w:trHeight w:val="216"/>
        </w:trPr>
        <w:tc>
          <w:tcPr>
            <w:tcW w:w="562" w:type="dxa"/>
            <w:tcBorders>
              <w:top w:val="single" w:sz="4" w:space="0" w:color="auto"/>
              <w:left w:val="single" w:sz="4" w:space="0" w:color="auto"/>
              <w:bottom w:val="single" w:sz="4" w:space="0" w:color="auto"/>
              <w:right w:val="single" w:sz="4" w:space="0" w:color="auto"/>
            </w:tcBorders>
          </w:tcPr>
          <w:p w14:paraId="713F59A2" w14:textId="77777777" w:rsidR="00D7603F" w:rsidRPr="00D7603F" w:rsidRDefault="00D7603F" w:rsidP="00D7603F">
            <w:pPr>
              <w:numPr>
                <w:ilvl w:val="0"/>
                <w:numId w:val="12"/>
              </w:numPr>
              <w:spacing w:after="0" w:line="240" w:lineRule="auto"/>
              <w:ind w:left="454" w:hanging="454"/>
              <w:contextualSpacing/>
              <w:rPr>
                <w:rFonts w:ascii="Times New Roman" w:eastAsia="Times New Roman" w:hAnsi="Times New Roman" w:cs="Times New Roman"/>
                <w:kern w:val="2"/>
                <w:sz w:val="24"/>
                <w:szCs w:val="24"/>
                <w:bdr w:val="none" w:sz="0" w:space="0" w:color="auto" w:frame="1"/>
                <w:lang w:eastAsia="lt-LT"/>
                <w14:ligatures w14:val="standardContextual"/>
              </w:rPr>
            </w:pPr>
          </w:p>
        </w:tc>
        <w:tc>
          <w:tcPr>
            <w:tcW w:w="2835" w:type="dxa"/>
            <w:tcBorders>
              <w:top w:val="single" w:sz="4" w:space="0" w:color="auto"/>
              <w:left w:val="single" w:sz="4" w:space="0" w:color="auto"/>
              <w:bottom w:val="single" w:sz="4" w:space="0" w:color="auto"/>
              <w:right w:val="single" w:sz="4" w:space="0" w:color="auto"/>
            </w:tcBorders>
            <w:hideMark/>
          </w:tcPr>
          <w:p w14:paraId="265E9F34" w14:textId="77777777" w:rsidR="00D7603F" w:rsidRPr="00D7603F" w:rsidRDefault="00D7603F" w:rsidP="00D7603F">
            <w:pPr>
              <w:spacing w:after="0" w:line="240" w:lineRule="auto"/>
              <w:contextualSpacing/>
              <w:jc w:val="both"/>
              <w:rPr>
                <w:rFonts w:ascii="Times New Roman" w:eastAsia="Arial Unicode MS" w:hAnsi="Times New Roman" w:cs="Times New Roman"/>
                <w:sz w:val="24"/>
                <w:szCs w:val="24"/>
                <w:lang w:eastAsia="lt-LT"/>
              </w:rPr>
            </w:pPr>
            <w:r w:rsidRPr="00D7603F">
              <w:rPr>
                <w:rFonts w:ascii="Times New Roman" w:eastAsia="Arial Unicode MS" w:hAnsi="Times New Roman" w:cs="Times New Roman"/>
                <w:sz w:val="24"/>
                <w:szCs w:val="24"/>
                <w:lang w:eastAsia="lt-LT"/>
              </w:rPr>
              <w:t>Vartotojo instrukcija:</w:t>
            </w:r>
          </w:p>
        </w:tc>
        <w:tc>
          <w:tcPr>
            <w:tcW w:w="6237" w:type="dxa"/>
            <w:tcBorders>
              <w:top w:val="nil"/>
              <w:left w:val="nil"/>
              <w:bottom w:val="single" w:sz="4" w:space="0" w:color="auto"/>
              <w:right w:val="single" w:sz="4" w:space="0" w:color="auto"/>
            </w:tcBorders>
            <w:hideMark/>
          </w:tcPr>
          <w:p w14:paraId="170E5167" w14:textId="77777777" w:rsidR="00D7603F" w:rsidRPr="00D7603F" w:rsidRDefault="00D7603F" w:rsidP="00D7603F">
            <w:pPr>
              <w:spacing w:after="0" w:line="240" w:lineRule="auto"/>
              <w:jc w:val="both"/>
              <w:rPr>
                <w:rFonts w:ascii="Times New Roman" w:eastAsia="Arial Unicode MS" w:hAnsi="Times New Roman" w:cs="Times New Roman"/>
                <w:sz w:val="24"/>
                <w:szCs w:val="24"/>
                <w:lang w:eastAsia="lt-LT"/>
              </w:rPr>
            </w:pPr>
            <w:r w:rsidRPr="00D7603F">
              <w:rPr>
                <w:rFonts w:ascii="Times New Roman" w:eastAsia="Arial Unicode MS" w:hAnsi="Times New Roman" w:cs="Times New Roman"/>
                <w:sz w:val="24"/>
                <w:szCs w:val="24"/>
                <w:lang w:eastAsia="lt-LT"/>
              </w:rPr>
              <w:t xml:space="preserve">Ženklinta CE </w:t>
            </w:r>
          </w:p>
        </w:tc>
      </w:tr>
      <w:tr w:rsidR="00D7603F" w:rsidRPr="00D7603F" w14:paraId="7EEF6F14" w14:textId="77777777" w:rsidTr="00796F20">
        <w:trPr>
          <w:trHeight w:val="461"/>
        </w:trPr>
        <w:tc>
          <w:tcPr>
            <w:tcW w:w="562" w:type="dxa"/>
            <w:tcBorders>
              <w:top w:val="nil"/>
              <w:left w:val="single" w:sz="4" w:space="0" w:color="auto"/>
              <w:bottom w:val="single" w:sz="4" w:space="0" w:color="auto"/>
              <w:right w:val="single" w:sz="4" w:space="0" w:color="auto"/>
            </w:tcBorders>
          </w:tcPr>
          <w:p w14:paraId="4046CA48" w14:textId="77777777" w:rsidR="00D7603F" w:rsidRPr="00D7603F" w:rsidRDefault="00D7603F" w:rsidP="00D7603F">
            <w:pPr>
              <w:numPr>
                <w:ilvl w:val="1"/>
                <w:numId w:val="12"/>
              </w:numPr>
              <w:spacing w:after="0" w:line="240" w:lineRule="auto"/>
              <w:ind w:left="454" w:hanging="454"/>
              <w:contextualSpacing/>
              <w:rPr>
                <w:rFonts w:ascii="Times New Roman" w:eastAsia="Times New Roman" w:hAnsi="Times New Roman" w:cs="Times New Roman"/>
                <w:kern w:val="2"/>
                <w:sz w:val="24"/>
                <w:szCs w:val="24"/>
                <w:bdr w:val="none" w:sz="0" w:space="0" w:color="auto" w:frame="1"/>
                <w:lang w:eastAsia="lt-LT"/>
                <w14:ligatures w14:val="standardContextual"/>
              </w:rPr>
            </w:pPr>
          </w:p>
        </w:tc>
        <w:tc>
          <w:tcPr>
            <w:tcW w:w="2835" w:type="dxa"/>
            <w:tcBorders>
              <w:top w:val="nil"/>
              <w:left w:val="single" w:sz="4" w:space="0" w:color="auto"/>
              <w:bottom w:val="single" w:sz="4" w:space="0" w:color="auto"/>
              <w:right w:val="single" w:sz="4" w:space="0" w:color="auto"/>
            </w:tcBorders>
            <w:hideMark/>
          </w:tcPr>
          <w:p w14:paraId="76CAFDD3" w14:textId="77777777" w:rsidR="00D7603F" w:rsidRPr="00D7603F" w:rsidRDefault="00D7603F" w:rsidP="00D7603F">
            <w:pPr>
              <w:spacing w:after="0" w:line="240" w:lineRule="auto"/>
              <w:contextualSpacing/>
              <w:jc w:val="both"/>
              <w:rPr>
                <w:rFonts w:ascii="Times New Roman" w:eastAsia="Arial Unicode MS" w:hAnsi="Times New Roman" w:cs="Times New Roman"/>
                <w:sz w:val="24"/>
                <w:szCs w:val="24"/>
                <w:lang w:eastAsia="lt-LT"/>
              </w:rPr>
            </w:pPr>
            <w:r w:rsidRPr="00D7603F">
              <w:rPr>
                <w:rFonts w:ascii="Times New Roman" w:eastAsia="Arial Unicode MS" w:hAnsi="Times New Roman" w:cs="Times New Roman"/>
                <w:sz w:val="24"/>
                <w:szCs w:val="24"/>
                <w:lang w:eastAsia="lt-LT"/>
              </w:rPr>
              <w:t xml:space="preserve">Anglų kalba </w:t>
            </w:r>
          </w:p>
        </w:tc>
        <w:tc>
          <w:tcPr>
            <w:tcW w:w="6237" w:type="dxa"/>
            <w:tcBorders>
              <w:top w:val="nil"/>
              <w:left w:val="nil"/>
              <w:bottom w:val="single" w:sz="4" w:space="0" w:color="auto"/>
              <w:right w:val="single" w:sz="4" w:space="0" w:color="auto"/>
            </w:tcBorders>
            <w:hideMark/>
          </w:tcPr>
          <w:p w14:paraId="64788767" w14:textId="77777777" w:rsidR="00D7603F" w:rsidRPr="00D7603F" w:rsidRDefault="00D7603F" w:rsidP="00D7603F">
            <w:pPr>
              <w:spacing w:after="0" w:line="240" w:lineRule="auto"/>
              <w:jc w:val="both"/>
              <w:rPr>
                <w:rFonts w:ascii="Times New Roman" w:eastAsia="Arial Unicode MS" w:hAnsi="Times New Roman" w:cs="Times New Roman"/>
                <w:sz w:val="24"/>
                <w:szCs w:val="24"/>
                <w:lang w:eastAsia="lt-LT"/>
              </w:rPr>
            </w:pPr>
            <w:r w:rsidRPr="00D7603F">
              <w:rPr>
                <w:rFonts w:ascii="Times New Roman" w:eastAsia="Arial Unicode MS" w:hAnsi="Times New Roman" w:cs="Times New Roman"/>
                <w:sz w:val="24"/>
                <w:szCs w:val="24"/>
                <w:lang w:eastAsia="lt-LT"/>
              </w:rPr>
              <w:t>Gamintojo išleistas originalas, kuris pateikiamas su gaminiu/prietaisu (</w:t>
            </w:r>
            <w:proofErr w:type="spellStart"/>
            <w:r w:rsidRPr="00D7603F">
              <w:rPr>
                <w:rFonts w:ascii="Times New Roman" w:eastAsia="Arial Unicode MS" w:hAnsi="Times New Roman" w:cs="Times New Roman"/>
                <w:sz w:val="24"/>
                <w:szCs w:val="24"/>
                <w:lang w:eastAsia="lt-LT"/>
              </w:rPr>
              <w:t>User</w:t>
            </w:r>
            <w:proofErr w:type="spellEnd"/>
            <w:r w:rsidRPr="00D7603F">
              <w:rPr>
                <w:rFonts w:ascii="Times New Roman" w:eastAsia="Arial Unicode MS" w:hAnsi="Times New Roman" w:cs="Times New Roman"/>
                <w:sz w:val="24"/>
                <w:szCs w:val="24"/>
                <w:lang w:eastAsia="lt-LT"/>
              </w:rPr>
              <w:t xml:space="preserve"> </w:t>
            </w:r>
            <w:proofErr w:type="spellStart"/>
            <w:r w:rsidRPr="00D7603F">
              <w:rPr>
                <w:rFonts w:ascii="Times New Roman" w:eastAsia="Arial Unicode MS" w:hAnsi="Times New Roman" w:cs="Times New Roman"/>
                <w:sz w:val="24"/>
                <w:szCs w:val="24"/>
                <w:lang w:eastAsia="lt-LT"/>
              </w:rPr>
              <w:t>manual</w:t>
            </w:r>
            <w:proofErr w:type="spellEnd"/>
            <w:r w:rsidRPr="00D7603F">
              <w:rPr>
                <w:rFonts w:ascii="Times New Roman" w:eastAsia="Arial Unicode MS" w:hAnsi="Times New Roman" w:cs="Times New Roman"/>
                <w:sz w:val="24"/>
                <w:szCs w:val="24"/>
                <w:lang w:eastAsia="lt-LT"/>
              </w:rPr>
              <w:t>). Neprivaloma, jei pagaminta Lietuvoje</w:t>
            </w:r>
          </w:p>
        </w:tc>
      </w:tr>
      <w:tr w:rsidR="00D7603F" w:rsidRPr="00D7603F" w14:paraId="2ACBD4AF" w14:textId="77777777" w:rsidTr="00796F20">
        <w:trPr>
          <w:trHeight w:val="50"/>
        </w:trPr>
        <w:tc>
          <w:tcPr>
            <w:tcW w:w="562" w:type="dxa"/>
            <w:tcBorders>
              <w:top w:val="nil"/>
              <w:left w:val="single" w:sz="4" w:space="0" w:color="auto"/>
              <w:bottom w:val="single" w:sz="4" w:space="0" w:color="auto"/>
              <w:right w:val="single" w:sz="4" w:space="0" w:color="auto"/>
            </w:tcBorders>
          </w:tcPr>
          <w:p w14:paraId="42854B5A" w14:textId="77777777" w:rsidR="00D7603F" w:rsidRPr="00D7603F" w:rsidRDefault="00D7603F" w:rsidP="00D7603F">
            <w:pPr>
              <w:numPr>
                <w:ilvl w:val="1"/>
                <w:numId w:val="12"/>
              </w:numPr>
              <w:spacing w:after="0" w:line="240" w:lineRule="auto"/>
              <w:ind w:left="454" w:hanging="454"/>
              <w:contextualSpacing/>
              <w:rPr>
                <w:rFonts w:ascii="Times New Roman" w:eastAsia="Times New Roman" w:hAnsi="Times New Roman" w:cs="Times New Roman"/>
                <w:kern w:val="2"/>
                <w:sz w:val="24"/>
                <w:szCs w:val="24"/>
                <w:bdr w:val="none" w:sz="0" w:space="0" w:color="auto" w:frame="1"/>
                <w:lang w:eastAsia="lt-LT"/>
                <w14:ligatures w14:val="standardContextual"/>
              </w:rPr>
            </w:pPr>
          </w:p>
        </w:tc>
        <w:tc>
          <w:tcPr>
            <w:tcW w:w="2835" w:type="dxa"/>
            <w:tcBorders>
              <w:top w:val="nil"/>
              <w:left w:val="single" w:sz="4" w:space="0" w:color="auto"/>
              <w:bottom w:val="single" w:sz="4" w:space="0" w:color="auto"/>
              <w:right w:val="single" w:sz="4" w:space="0" w:color="auto"/>
            </w:tcBorders>
            <w:hideMark/>
          </w:tcPr>
          <w:p w14:paraId="0EA8838E" w14:textId="77777777" w:rsidR="00D7603F" w:rsidRPr="00D7603F" w:rsidRDefault="00D7603F" w:rsidP="00D7603F">
            <w:pPr>
              <w:spacing w:after="0" w:line="240" w:lineRule="auto"/>
              <w:contextualSpacing/>
              <w:jc w:val="both"/>
              <w:rPr>
                <w:rFonts w:ascii="Times New Roman" w:eastAsia="Arial Unicode MS" w:hAnsi="Times New Roman" w:cs="Times New Roman"/>
                <w:sz w:val="24"/>
                <w:szCs w:val="24"/>
                <w:lang w:eastAsia="lt-LT"/>
              </w:rPr>
            </w:pPr>
            <w:r w:rsidRPr="00D7603F">
              <w:rPr>
                <w:rFonts w:ascii="Times New Roman" w:eastAsia="Arial Unicode MS" w:hAnsi="Times New Roman" w:cs="Times New Roman"/>
                <w:sz w:val="24"/>
                <w:szCs w:val="24"/>
                <w:lang w:eastAsia="lt-LT"/>
              </w:rPr>
              <w:t>Lietuvių kalba</w:t>
            </w:r>
          </w:p>
        </w:tc>
        <w:tc>
          <w:tcPr>
            <w:tcW w:w="6237" w:type="dxa"/>
            <w:tcBorders>
              <w:top w:val="nil"/>
              <w:left w:val="nil"/>
              <w:bottom w:val="single" w:sz="4" w:space="0" w:color="auto"/>
              <w:right w:val="single" w:sz="4" w:space="0" w:color="auto"/>
            </w:tcBorders>
            <w:hideMark/>
          </w:tcPr>
          <w:p w14:paraId="71CB997A" w14:textId="77777777" w:rsidR="00D7603F" w:rsidRPr="00D7603F" w:rsidRDefault="00D7603F" w:rsidP="00D7603F">
            <w:pPr>
              <w:spacing w:after="0" w:line="240" w:lineRule="auto"/>
              <w:jc w:val="both"/>
              <w:rPr>
                <w:rFonts w:ascii="Times New Roman" w:eastAsia="Arial Unicode MS" w:hAnsi="Times New Roman" w:cs="Times New Roman"/>
                <w:sz w:val="24"/>
                <w:szCs w:val="24"/>
                <w:lang w:eastAsia="lt-LT"/>
              </w:rPr>
            </w:pPr>
            <w:r w:rsidRPr="00D7603F">
              <w:rPr>
                <w:rFonts w:ascii="Times New Roman" w:eastAsia="Arial Unicode MS" w:hAnsi="Times New Roman" w:cs="Times New Roman"/>
                <w:sz w:val="24"/>
                <w:szCs w:val="24"/>
                <w:lang w:eastAsia="lt-LT"/>
              </w:rPr>
              <w:t xml:space="preserve">Tikslus originalios vartotojo instrukcijos vertimas iš anglų kalbos. </w:t>
            </w:r>
          </w:p>
        </w:tc>
      </w:tr>
      <w:tr w:rsidR="00D7603F" w:rsidRPr="00D7603F" w14:paraId="0FCE1DC3" w14:textId="77777777" w:rsidTr="00796F20">
        <w:trPr>
          <w:trHeight w:val="597"/>
        </w:trPr>
        <w:tc>
          <w:tcPr>
            <w:tcW w:w="562" w:type="dxa"/>
            <w:tcBorders>
              <w:top w:val="nil"/>
              <w:left w:val="single" w:sz="4" w:space="0" w:color="auto"/>
              <w:bottom w:val="single" w:sz="4" w:space="0" w:color="auto"/>
              <w:right w:val="single" w:sz="4" w:space="0" w:color="auto"/>
            </w:tcBorders>
          </w:tcPr>
          <w:p w14:paraId="68AAFEAF" w14:textId="77777777" w:rsidR="00D7603F" w:rsidRPr="00D7603F" w:rsidRDefault="00D7603F" w:rsidP="00D7603F">
            <w:pPr>
              <w:numPr>
                <w:ilvl w:val="0"/>
                <w:numId w:val="12"/>
              </w:numPr>
              <w:spacing w:after="0" w:line="240" w:lineRule="auto"/>
              <w:ind w:left="454" w:hanging="454"/>
              <w:contextualSpacing/>
              <w:rPr>
                <w:rFonts w:ascii="Times New Roman" w:eastAsia="Times New Roman" w:hAnsi="Times New Roman" w:cs="Times New Roman"/>
                <w:kern w:val="2"/>
                <w:sz w:val="24"/>
                <w:szCs w:val="24"/>
                <w:bdr w:val="none" w:sz="0" w:space="0" w:color="auto" w:frame="1"/>
                <w:lang w:eastAsia="lt-LT"/>
                <w14:ligatures w14:val="standardContextual"/>
              </w:rPr>
            </w:pPr>
          </w:p>
        </w:tc>
        <w:tc>
          <w:tcPr>
            <w:tcW w:w="2835" w:type="dxa"/>
            <w:tcBorders>
              <w:top w:val="nil"/>
              <w:left w:val="single" w:sz="4" w:space="0" w:color="auto"/>
              <w:bottom w:val="single" w:sz="4" w:space="0" w:color="auto"/>
              <w:right w:val="single" w:sz="4" w:space="0" w:color="auto"/>
            </w:tcBorders>
            <w:hideMark/>
          </w:tcPr>
          <w:p w14:paraId="02F979DC" w14:textId="77777777" w:rsidR="00D7603F" w:rsidRPr="00D7603F" w:rsidRDefault="00D7603F" w:rsidP="00D7603F">
            <w:pPr>
              <w:spacing w:after="0" w:line="240" w:lineRule="auto"/>
              <w:contextualSpacing/>
              <w:jc w:val="both"/>
              <w:rPr>
                <w:rFonts w:ascii="Times New Roman" w:eastAsia="Arial Unicode MS" w:hAnsi="Times New Roman" w:cs="Times New Roman"/>
                <w:sz w:val="24"/>
                <w:szCs w:val="24"/>
                <w:lang w:eastAsia="lt-LT"/>
              </w:rPr>
            </w:pPr>
            <w:r w:rsidRPr="00D7603F">
              <w:rPr>
                <w:rFonts w:ascii="Times New Roman" w:eastAsia="Arial Unicode MS" w:hAnsi="Times New Roman" w:cs="Times New Roman"/>
                <w:sz w:val="24"/>
                <w:szCs w:val="24"/>
                <w:lang w:eastAsia="lt-LT"/>
              </w:rPr>
              <w:t>Techninė dokumentacija</w:t>
            </w:r>
          </w:p>
        </w:tc>
        <w:tc>
          <w:tcPr>
            <w:tcW w:w="6237" w:type="dxa"/>
            <w:tcBorders>
              <w:top w:val="nil"/>
              <w:left w:val="nil"/>
              <w:bottom w:val="single" w:sz="4" w:space="0" w:color="auto"/>
              <w:right w:val="single" w:sz="4" w:space="0" w:color="auto"/>
            </w:tcBorders>
            <w:hideMark/>
          </w:tcPr>
          <w:p w14:paraId="37C4B12F" w14:textId="77777777" w:rsidR="00D7603F" w:rsidRPr="00D7603F" w:rsidRDefault="00D7603F" w:rsidP="00D7603F">
            <w:pPr>
              <w:spacing w:after="0" w:line="240" w:lineRule="auto"/>
              <w:jc w:val="both"/>
              <w:rPr>
                <w:rFonts w:ascii="Times New Roman" w:eastAsia="Arial Unicode MS" w:hAnsi="Times New Roman" w:cs="Times New Roman"/>
                <w:sz w:val="24"/>
                <w:szCs w:val="24"/>
                <w:lang w:eastAsia="lt-LT"/>
              </w:rPr>
            </w:pPr>
            <w:r w:rsidRPr="00D7603F">
              <w:rPr>
                <w:rFonts w:ascii="Times New Roman" w:eastAsia="Arial Unicode MS" w:hAnsi="Times New Roman" w:cs="Times New Roman"/>
                <w:sz w:val="24"/>
                <w:szCs w:val="24"/>
                <w:lang w:eastAsia="lt-LT"/>
              </w:rPr>
              <w:t>Gamintojo išleisti techninės eksploatacijos dokumentai (</w:t>
            </w:r>
            <w:proofErr w:type="spellStart"/>
            <w:r w:rsidRPr="00D7603F">
              <w:rPr>
                <w:rFonts w:ascii="Times New Roman" w:eastAsia="Arial Unicode MS" w:hAnsi="Times New Roman" w:cs="Times New Roman"/>
                <w:sz w:val="24"/>
                <w:szCs w:val="24"/>
                <w:lang w:eastAsia="lt-LT"/>
              </w:rPr>
              <w:t>Technical</w:t>
            </w:r>
            <w:proofErr w:type="spellEnd"/>
            <w:r w:rsidRPr="00D7603F">
              <w:rPr>
                <w:rFonts w:ascii="Times New Roman" w:eastAsia="Arial Unicode MS" w:hAnsi="Times New Roman" w:cs="Times New Roman"/>
                <w:sz w:val="24"/>
                <w:szCs w:val="24"/>
                <w:lang w:eastAsia="lt-LT"/>
              </w:rPr>
              <w:t xml:space="preserve">/ Service/ </w:t>
            </w:r>
            <w:proofErr w:type="spellStart"/>
            <w:r w:rsidRPr="00D7603F">
              <w:rPr>
                <w:rFonts w:ascii="Times New Roman" w:eastAsia="Arial Unicode MS" w:hAnsi="Times New Roman" w:cs="Times New Roman"/>
                <w:sz w:val="24"/>
                <w:szCs w:val="24"/>
                <w:lang w:eastAsia="lt-LT"/>
              </w:rPr>
              <w:t>Operation</w:t>
            </w:r>
            <w:proofErr w:type="spellEnd"/>
            <w:r w:rsidRPr="00D7603F">
              <w:rPr>
                <w:rFonts w:ascii="Times New Roman" w:eastAsia="Arial Unicode MS" w:hAnsi="Times New Roman" w:cs="Times New Roman"/>
                <w:sz w:val="24"/>
                <w:szCs w:val="24"/>
                <w:lang w:eastAsia="lt-LT"/>
              </w:rPr>
              <w:t xml:space="preserve"> </w:t>
            </w:r>
            <w:proofErr w:type="spellStart"/>
            <w:r w:rsidRPr="00D7603F">
              <w:rPr>
                <w:rFonts w:ascii="Times New Roman" w:eastAsia="Arial Unicode MS" w:hAnsi="Times New Roman" w:cs="Times New Roman"/>
                <w:sz w:val="24"/>
                <w:szCs w:val="24"/>
                <w:lang w:eastAsia="lt-LT"/>
              </w:rPr>
              <w:t>manuals</w:t>
            </w:r>
            <w:proofErr w:type="spellEnd"/>
            <w:r w:rsidRPr="00D7603F">
              <w:rPr>
                <w:rFonts w:ascii="Times New Roman" w:eastAsia="Arial Unicode MS" w:hAnsi="Times New Roman" w:cs="Times New Roman"/>
                <w:sz w:val="24"/>
                <w:szCs w:val="24"/>
                <w:lang w:eastAsia="lt-LT"/>
              </w:rPr>
              <w:t>): aprašai, brėžiniai, aptarnavimo bei remonto instrukcijos ir pan. Pateikiama: anglų k., gali būti ir lietuvių k.</w:t>
            </w:r>
          </w:p>
        </w:tc>
      </w:tr>
      <w:tr w:rsidR="00D7603F" w:rsidRPr="00D7603F" w14:paraId="1D84F4AD" w14:textId="77777777" w:rsidTr="00796F20">
        <w:trPr>
          <w:trHeight w:val="860"/>
        </w:trPr>
        <w:tc>
          <w:tcPr>
            <w:tcW w:w="562" w:type="dxa"/>
            <w:tcBorders>
              <w:top w:val="nil"/>
              <w:left w:val="single" w:sz="4" w:space="0" w:color="auto"/>
              <w:bottom w:val="single" w:sz="4" w:space="0" w:color="auto"/>
              <w:right w:val="single" w:sz="4" w:space="0" w:color="auto"/>
            </w:tcBorders>
          </w:tcPr>
          <w:p w14:paraId="71588978" w14:textId="77777777" w:rsidR="00D7603F" w:rsidRPr="00D7603F" w:rsidRDefault="00D7603F" w:rsidP="00D7603F">
            <w:pPr>
              <w:numPr>
                <w:ilvl w:val="0"/>
                <w:numId w:val="12"/>
              </w:numPr>
              <w:spacing w:after="0" w:line="240" w:lineRule="auto"/>
              <w:ind w:left="454" w:hanging="454"/>
              <w:contextualSpacing/>
              <w:rPr>
                <w:rFonts w:ascii="Times New Roman" w:eastAsia="Times New Roman" w:hAnsi="Times New Roman" w:cs="Times New Roman"/>
                <w:kern w:val="2"/>
                <w:sz w:val="24"/>
                <w:szCs w:val="24"/>
                <w:bdr w:val="none" w:sz="0" w:space="0" w:color="auto" w:frame="1"/>
                <w:lang w:eastAsia="lt-LT"/>
                <w14:ligatures w14:val="standardContextual"/>
              </w:rPr>
            </w:pPr>
          </w:p>
        </w:tc>
        <w:tc>
          <w:tcPr>
            <w:tcW w:w="2835" w:type="dxa"/>
            <w:tcBorders>
              <w:top w:val="nil"/>
              <w:left w:val="single" w:sz="4" w:space="0" w:color="auto"/>
              <w:bottom w:val="single" w:sz="4" w:space="0" w:color="auto"/>
              <w:right w:val="single" w:sz="4" w:space="0" w:color="auto"/>
            </w:tcBorders>
            <w:hideMark/>
          </w:tcPr>
          <w:p w14:paraId="6C9EB34E" w14:textId="77777777" w:rsidR="00D7603F" w:rsidRPr="00D7603F" w:rsidRDefault="00D7603F" w:rsidP="00D7603F">
            <w:pPr>
              <w:spacing w:after="0" w:line="240" w:lineRule="auto"/>
              <w:contextualSpacing/>
              <w:jc w:val="both"/>
              <w:rPr>
                <w:rFonts w:ascii="Times New Roman" w:eastAsia="Arial Unicode MS" w:hAnsi="Times New Roman" w:cs="Times New Roman"/>
                <w:sz w:val="24"/>
                <w:szCs w:val="24"/>
                <w:lang w:eastAsia="lt-LT"/>
              </w:rPr>
            </w:pPr>
            <w:r w:rsidRPr="00D7603F">
              <w:rPr>
                <w:rFonts w:ascii="Times New Roman" w:eastAsia="Arial Unicode MS" w:hAnsi="Times New Roman" w:cs="Times New Roman"/>
                <w:sz w:val="24"/>
                <w:szCs w:val="24"/>
                <w:lang w:eastAsia="lt-LT"/>
              </w:rPr>
              <w:t>Techninės priežiūros (TP) reglamentas</w:t>
            </w:r>
          </w:p>
        </w:tc>
        <w:tc>
          <w:tcPr>
            <w:tcW w:w="6237" w:type="dxa"/>
            <w:tcBorders>
              <w:top w:val="nil"/>
              <w:left w:val="nil"/>
              <w:bottom w:val="single" w:sz="4" w:space="0" w:color="auto"/>
              <w:right w:val="single" w:sz="4" w:space="0" w:color="auto"/>
            </w:tcBorders>
            <w:hideMark/>
          </w:tcPr>
          <w:p w14:paraId="1F51BB23" w14:textId="77777777" w:rsidR="00D7603F" w:rsidRPr="00D7603F" w:rsidRDefault="00D7603F" w:rsidP="00D7603F">
            <w:pPr>
              <w:spacing w:after="0" w:line="240" w:lineRule="auto"/>
              <w:jc w:val="both"/>
              <w:rPr>
                <w:rFonts w:ascii="Times New Roman" w:eastAsia="Arial Unicode MS" w:hAnsi="Times New Roman" w:cs="Times New Roman"/>
                <w:sz w:val="24"/>
                <w:szCs w:val="24"/>
                <w:lang w:eastAsia="lt-LT"/>
              </w:rPr>
            </w:pPr>
            <w:r w:rsidRPr="00D7603F">
              <w:rPr>
                <w:rFonts w:ascii="Times New Roman" w:eastAsia="Arial Unicode MS" w:hAnsi="Times New Roman" w:cs="Times New Roman"/>
                <w:sz w:val="24"/>
                <w:szCs w:val="24"/>
                <w:lang w:eastAsia="lt-LT"/>
              </w:rPr>
              <w:t>Periodiškai atliekamų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tc>
      </w:tr>
      <w:tr w:rsidR="00D7603F" w:rsidRPr="00D7603F" w14:paraId="42659AA4" w14:textId="77777777" w:rsidTr="00796F20">
        <w:trPr>
          <w:trHeight w:val="569"/>
        </w:trPr>
        <w:tc>
          <w:tcPr>
            <w:tcW w:w="562" w:type="dxa"/>
            <w:tcBorders>
              <w:top w:val="nil"/>
              <w:left w:val="single" w:sz="4" w:space="0" w:color="auto"/>
              <w:bottom w:val="single" w:sz="4" w:space="0" w:color="auto"/>
              <w:right w:val="single" w:sz="4" w:space="0" w:color="auto"/>
            </w:tcBorders>
          </w:tcPr>
          <w:p w14:paraId="10AB44DA" w14:textId="77777777" w:rsidR="00D7603F" w:rsidRPr="00D7603F" w:rsidRDefault="00D7603F" w:rsidP="00D7603F">
            <w:pPr>
              <w:numPr>
                <w:ilvl w:val="0"/>
                <w:numId w:val="12"/>
              </w:numPr>
              <w:spacing w:after="0" w:line="240" w:lineRule="auto"/>
              <w:ind w:left="454" w:hanging="454"/>
              <w:contextualSpacing/>
              <w:rPr>
                <w:rFonts w:ascii="Times New Roman" w:eastAsia="Times New Roman" w:hAnsi="Times New Roman" w:cs="Times New Roman"/>
                <w:kern w:val="2"/>
                <w:sz w:val="24"/>
                <w:szCs w:val="24"/>
                <w:bdr w:val="none" w:sz="0" w:space="0" w:color="auto" w:frame="1"/>
                <w:lang w:eastAsia="lt-LT"/>
                <w14:ligatures w14:val="standardContextual"/>
              </w:rPr>
            </w:pPr>
          </w:p>
        </w:tc>
        <w:tc>
          <w:tcPr>
            <w:tcW w:w="2835" w:type="dxa"/>
            <w:tcBorders>
              <w:top w:val="nil"/>
              <w:left w:val="single" w:sz="4" w:space="0" w:color="auto"/>
              <w:bottom w:val="single" w:sz="4" w:space="0" w:color="auto"/>
              <w:right w:val="single" w:sz="4" w:space="0" w:color="auto"/>
            </w:tcBorders>
            <w:hideMark/>
          </w:tcPr>
          <w:p w14:paraId="157D14EC" w14:textId="77777777" w:rsidR="00D7603F" w:rsidRPr="00D7603F" w:rsidRDefault="00D7603F" w:rsidP="00D7603F">
            <w:pPr>
              <w:spacing w:after="0" w:line="240" w:lineRule="auto"/>
              <w:contextualSpacing/>
              <w:jc w:val="both"/>
              <w:rPr>
                <w:rFonts w:ascii="Times New Roman" w:eastAsia="Arial Unicode MS" w:hAnsi="Times New Roman" w:cs="Times New Roman"/>
                <w:sz w:val="24"/>
                <w:szCs w:val="24"/>
                <w:lang w:eastAsia="lt-LT"/>
              </w:rPr>
            </w:pPr>
            <w:r w:rsidRPr="00D7603F">
              <w:rPr>
                <w:rFonts w:ascii="Times New Roman" w:eastAsia="Arial Unicode MS" w:hAnsi="Times New Roman" w:cs="Times New Roman"/>
                <w:sz w:val="24"/>
                <w:szCs w:val="24"/>
                <w:lang w:eastAsia="lt-LT"/>
              </w:rPr>
              <w:t>Valymo-dezinfekavimo instrukcija</w:t>
            </w:r>
          </w:p>
        </w:tc>
        <w:tc>
          <w:tcPr>
            <w:tcW w:w="6237" w:type="dxa"/>
            <w:tcBorders>
              <w:top w:val="nil"/>
              <w:left w:val="nil"/>
              <w:bottom w:val="single" w:sz="4" w:space="0" w:color="auto"/>
              <w:right w:val="single" w:sz="4" w:space="0" w:color="auto"/>
            </w:tcBorders>
            <w:hideMark/>
          </w:tcPr>
          <w:p w14:paraId="7A985E46" w14:textId="77777777" w:rsidR="00D7603F" w:rsidRPr="00D7603F" w:rsidRDefault="00D7603F" w:rsidP="00D7603F">
            <w:pPr>
              <w:spacing w:after="0" w:line="240" w:lineRule="auto"/>
              <w:jc w:val="both"/>
              <w:rPr>
                <w:rFonts w:ascii="Times New Roman" w:eastAsia="Arial Unicode MS" w:hAnsi="Times New Roman" w:cs="Times New Roman"/>
                <w:sz w:val="24"/>
                <w:szCs w:val="24"/>
                <w:lang w:eastAsia="lt-LT"/>
              </w:rPr>
            </w:pPr>
            <w:r w:rsidRPr="00D7603F">
              <w:rPr>
                <w:rFonts w:ascii="Times New Roman" w:eastAsia="Arial Unicode MS" w:hAnsi="Times New Roman" w:cs="Times New Roman"/>
                <w:sz w:val="24"/>
                <w:szCs w:val="24"/>
                <w:lang w:eastAsia="lt-LT"/>
              </w:rPr>
              <w:t>Aprašoma valymo-dezinfekavimo procedūra ir periodiškumas, detalus naudojamų medžiagų ir priemonių sąrašas. Visos nurodomos priemonės privalo būti registruotos Lietuvoje.</w:t>
            </w:r>
          </w:p>
        </w:tc>
      </w:tr>
      <w:tr w:rsidR="00D7603F" w:rsidRPr="00D7603F" w14:paraId="174C6FE2" w14:textId="77777777" w:rsidTr="00796F20">
        <w:trPr>
          <w:trHeight w:val="461"/>
        </w:trPr>
        <w:tc>
          <w:tcPr>
            <w:tcW w:w="562" w:type="dxa"/>
            <w:tcBorders>
              <w:top w:val="nil"/>
              <w:left w:val="single" w:sz="4" w:space="0" w:color="auto"/>
              <w:bottom w:val="single" w:sz="4" w:space="0" w:color="auto"/>
              <w:right w:val="single" w:sz="4" w:space="0" w:color="auto"/>
            </w:tcBorders>
          </w:tcPr>
          <w:p w14:paraId="4EEA5F1E" w14:textId="77777777" w:rsidR="00D7603F" w:rsidRPr="00D7603F" w:rsidRDefault="00D7603F" w:rsidP="00D7603F">
            <w:pPr>
              <w:numPr>
                <w:ilvl w:val="0"/>
                <w:numId w:val="12"/>
              </w:numPr>
              <w:spacing w:after="0" w:line="240" w:lineRule="auto"/>
              <w:ind w:left="454" w:hanging="454"/>
              <w:contextualSpacing/>
              <w:rPr>
                <w:rFonts w:ascii="Times New Roman" w:eastAsia="Times New Roman" w:hAnsi="Times New Roman" w:cs="Times New Roman"/>
                <w:kern w:val="2"/>
                <w:sz w:val="24"/>
                <w:szCs w:val="24"/>
                <w:bdr w:val="none" w:sz="0" w:space="0" w:color="auto" w:frame="1"/>
                <w:lang w:eastAsia="lt-LT"/>
                <w14:ligatures w14:val="standardContextual"/>
              </w:rPr>
            </w:pPr>
          </w:p>
        </w:tc>
        <w:tc>
          <w:tcPr>
            <w:tcW w:w="2835" w:type="dxa"/>
            <w:tcBorders>
              <w:top w:val="nil"/>
              <w:left w:val="single" w:sz="4" w:space="0" w:color="auto"/>
              <w:bottom w:val="single" w:sz="4" w:space="0" w:color="auto"/>
              <w:right w:val="single" w:sz="4" w:space="0" w:color="auto"/>
            </w:tcBorders>
            <w:hideMark/>
          </w:tcPr>
          <w:p w14:paraId="104FDE10" w14:textId="77777777" w:rsidR="00D7603F" w:rsidRPr="00D7603F" w:rsidRDefault="00D7603F" w:rsidP="00D7603F">
            <w:pPr>
              <w:spacing w:after="0" w:line="240" w:lineRule="auto"/>
              <w:contextualSpacing/>
              <w:jc w:val="both"/>
              <w:rPr>
                <w:rFonts w:ascii="Times New Roman" w:eastAsia="Arial Unicode MS" w:hAnsi="Times New Roman" w:cs="Times New Roman"/>
                <w:sz w:val="24"/>
                <w:szCs w:val="24"/>
                <w:lang w:eastAsia="lt-LT"/>
              </w:rPr>
            </w:pPr>
            <w:r w:rsidRPr="00D7603F">
              <w:rPr>
                <w:rFonts w:ascii="Times New Roman" w:eastAsia="Arial Unicode MS" w:hAnsi="Times New Roman" w:cs="Times New Roman"/>
                <w:sz w:val="24"/>
                <w:szCs w:val="24"/>
                <w:lang w:eastAsia="lt-LT"/>
              </w:rPr>
              <w:t>CE sertifikatas ar EB atitikties deklaracijos kopija</w:t>
            </w:r>
          </w:p>
        </w:tc>
        <w:tc>
          <w:tcPr>
            <w:tcW w:w="6237" w:type="dxa"/>
            <w:tcBorders>
              <w:top w:val="nil"/>
              <w:left w:val="nil"/>
              <w:bottom w:val="single" w:sz="4" w:space="0" w:color="auto"/>
              <w:right w:val="single" w:sz="4" w:space="0" w:color="auto"/>
            </w:tcBorders>
            <w:hideMark/>
          </w:tcPr>
          <w:p w14:paraId="6306CF52" w14:textId="77777777" w:rsidR="00D7603F" w:rsidRPr="00D7603F" w:rsidRDefault="00D7603F" w:rsidP="00D7603F">
            <w:pPr>
              <w:spacing w:after="0" w:line="240" w:lineRule="auto"/>
              <w:jc w:val="both"/>
              <w:rPr>
                <w:rFonts w:ascii="Times New Roman" w:eastAsia="Arial Unicode MS" w:hAnsi="Times New Roman" w:cs="Times New Roman"/>
                <w:sz w:val="24"/>
                <w:szCs w:val="24"/>
                <w:lang w:eastAsia="lt-LT"/>
              </w:rPr>
            </w:pPr>
            <w:r w:rsidRPr="00D7603F">
              <w:rPr>
                <w:rFonts w:ascii="Times New Roman" w:eastAsia="Arial Unicode MS" w:hAnsi="Times New Roman" w:cs="Times New Roman"/>
                <w:sz w:val="24"/>
                <w:szCs w:val="24"/>
                <w:lang w:eastAsia="lt-LT"/>
              </w:rPr>
              <w:t>Būtina</w:t>
            </w:r>
          </w:p>
        </w:tc>
      </w:tr>
      <w:tr w:rsidR="00D7603F" w:rsidRPr="00D7603F" w14:paraId="0FB55766" w14:textId="77777777" w:rsidTr="00796F20">
        <w:trPr>
          <w:trHeight w:val="749"/>
        </w:trPr>
        <w:tc>
          <w:tcPr>
            <w:tcW w:w="562" w:type="dxa"/>
            <w:tcBorders>
              <w:top w:val="nil"/>
              <w:left w:val="single" w:sz="4" w:space="0" w:color="auto"/>
              <w:bottom w:val="single" w:sz="4" w:space="0" w:color="auto"/>
              <w:right w:val="single" w:sz="4" w:space="0" w:color="auto"/>
            </w:tcBorders>
          </w:tcPr>
          <w:p w14:paraId="6A6CE493" w14:textId="77777777" w:rsidR="00D7603F" w:rsidRPr="00D7603F" w:rsidRDefault="00D7603F" w:rsidP="00D7603F">
            <w:pPr>
              <w:numPr>
                <w:ilvl w:val="0"/>
                <w:numId w:val="12"/>
              </w:numPr>
              <w:spacing w:after="0" w:line="240" w:lineRule="auto"/>
              <w:ind w:left="454" w:hanging="454"/>
              <w:contextualSpacing/>
              <w:rPr>
                <w:rFonts w:ascii="Times New Roman" w:eastAsia="Times New Roman" w:hAnsi="Times New Roman" w:cs="Times New Roman"/>
                <w:kern w:val="2"/>
                <w:sz w:val="24"/>
                <w:szCs w:val="24"/>
                <w:bdr w:val="none" w:sz="0" w:space="0" w:color="auto" w:frame="1"/>
                <w:lang w:eastAsia="lt-LT"/>
                <w14:ligatures w14:val="standardContextual"/>
              </w:rPr>
            </w:pPr>
          </w:p>
        </w:tc>
        <w:tc>
          <w:tcPr>
            <w:tcW w:w="2835" w:type="dxa"/>
            <w:tcBorders>
              <w:top w:val="nil"/>
              <w:left w:val="single" w:sz="4" w:space="0" w:color="auto"/>
              <w:bottom w:val="single" w:sz="4" w:space="0" w:color="auto"/>
              <w:right w:val="single" w:sz="4" w:space="0" w:color="auto"/>
            </w:tcBorders>
            <w:hideMark/>
          </w:tcPr>
          <w:p w14:paraId="6E89D36F" w14:textId="77777777" w:rsidR="00D7603F" w:rsidRPr="00D7603F" w:rsidRDefault="00D7603F" w:rsidP="00D7603F">
            <w:pPr>
              <w:spacing w:after="0" w:line="240" w:lineRule="auto"/>
              <w:contextualSpacing/>
              <w:jc w:val="both"/>
              <w:rPr>
                <w:rFonts w:ascii="Times New Roman" w:eastAsia="Arial Unicode MS" w:hAnsi="Times New Roman" w:cs="Times New Roman"/>
                <w:sz w:val="24"/>
                <w:szCs w:val="24"/>
                <w:lang w:eastAsia="lt-LT"/>
              </w:rPr>
            </w:pPr>
            <w:r w:rsidRPr="00D7603F">
              <w:rPr>
                <w:rFonts w:ascii="Times New Roman" w:eastAsia="Arial Unicode MS" w:hAnsi="Times New Roman" w:cs="Times New Roman"/>
                <w:sz w:val="24"/>
                <w:szCs w:val="24"/>
                <w:lang w:eastAsia="lt-LT"/>
              </w:rPr>
              <w:t xml:space="preserve">Instruktuotų (apmokytų) darbuotojų sąrašas </w:t>
            </w:r>
          </w:p>
          <w:p w14:paraId="38814914" w14:textId="77777777" w:rsidR="00D7603F" w:rsidRPr="00D7603F" w:rsidRDefault="00D7603F" w:rsidP="00D7603F">
            <w:pPr>
              <w:spacing w:after="0" w:line="240" w:lineRule="auto"/>
              <w:contextualSpacing/>
              <w:jc w:val="both"/>
              <w:rPr>
                <w:rFonts w:ascii="Times New Roman" w:eastAsia="Arial Unicode MS" w:hAnsi="Times New Roman" w:cs="Times New Roman"/>
                <w:sz w:val="24"/>
                <w:szCs w:val="24"/>
                <w:lang w:eastAsia="lt-LT"/>
              </w:rPr>
            </w:pPr>
            <w:r w:rsidRPr="00D7603F">
              <w:rPr>
                <w:rFonts w:ascii="Times New Roman" w:eastAsia="Arial Unicode MS" w:hAnsi="Times New Roman" w:cs="Times New Roman"/>
                <w:sz w:val="24"/>
                <w:szCs w:val="24"/>
                <w:lang w:eastAsia="lt-LT"/>
              </w:rPr>
              <w:t>(</w:t>
            </w:r>
            <w:r w:rsidRPr="00D7603F">
              <w:rPr>
                <w:rFonts w:ascii="Times New Roman" w:eastAsia="Arial Unicode MS" w:hAnsi="Times New Roman" w:cs="Times New Roman"/>
                <w:i/>
                <w:iCs/>
                <w:sz w:val="24"/>
                <w:szCs w:val="24"/>
                <w:u w:val="single"/>
                <w:lang w:eastAsia="lt-LT"/>
              </w:rPr>
              <w:t>taikoma 1–12-ai ir 15-ai pirkimo objekto dalims</w:t>
            </w:r>
            <w:r w:rsidRPr="00D7603F">
              <w:rPr>
                <w:rFonts w:ascii="Times New Roman" w:eastAsia="Arial Unicode MS" w:hAnsi="Times New Roman" w:cs="Times New Roman"/>
                <w:sz w:val="24"/>
                <w:szCs w:val="24"/>
                <w:lang w:eastAsia="lt-LT"/>
              </w:rPr>
              <w:t>)</w:t>
            </w:r>
          </w:p>
        </w:tc>
        <w:tc>
          <w:tcPr>
            <w:tcW w:w="6237" w:type="dxa"/>
            <w:tcBorders>
              <w:top w:val="nil"/>
              <w:left w:val="nil"/>
              <w:bottom w:val="single" w:sz="4" w:space="0" w:color="auto"/>
              <w:right w:val="single" w:sz="4" w:space="0" w:color="auto"/>
            </w:tcBorders>
            <w:hideMark/>
          </w:tcPr>
          <w:p w14:paraId="52DD5291" w14:textId="77777777" w:rsidR="00D7603F" w:rsidRPr="00D7603F" w:rsidRDefault="00D7603F" w:rsidP="00D7603F">
            <w:pPr>
              <w:spacing w:after="0" w:line="240" w:lineRule="auto"/>
              <w:jc w:val="both"/>
              <w:rPr>
                <w:rFonts w:ascii="Times New Roman" w:eastAsia="Arial Unicode MS" w:hAnsi="Times New Roman" w:cs="Times New Roman"/>
                <w:sz w:val="24"/>
                <w:szCs w:val="24"/>
                <w:lang w:eastAsia="lt-LT"/>
              </w:rPr>
            </w:pPr>
            <w:r w:rsidRPr="00D7603F">
              <w:rPr>
                <w:rFonts w:ascii="Times New Roman" w:eastAsia="Arial Unicode MS" w:hAnsi="Times New Roman" w:cs="Times New Roman"/>
                <w:sz w:val="24"/>
                <w:szCs w:val="24"/>
                <w:lang w:eastAsia="lt-LT"/>
              </w:rPr>
              <w:t>Dokumente nurodoma: prietaiso pavadinimas/modelis, instruktuotų darbuotojų vardas, pavardės, pareigos, instruktažo data ir vieta (padalinys), Tiekėjo pavadinimas ir jo darbuotojo, atlikusio instruktavimą, pareigos, vardas ir pavardė. Visi dokumente išvardinti asmenys pasirašo.</w:t>
            </w:r>
          </w:p>
        </w:tc>
      </w:tr>
      <w:tr w:rsidR="00D7603F" w:rsidRPr="00D7603F" w14:paraId="693DA868" w14:textId="77777777" w:rsidTr="00796F20">
        <w:trPr>
          <w:trHeight w:val="513"/>
        </w:trPr>
        <w:tc>
          <w:tcPr>
            <w:tcW w:w="562" w:type="dxa"/>
            <w:tcBorders>
              <w:top w:val="nil"/>
              <w:left w:val="single" w:sz="4" w:space="0" w:color="auto"/>
              <w:bottom w:val="single" w:sz="4" w:space="0" w:color="auto"/>
              <w:right w:val="single" w:sz="4" w:space="0" w:color="auto"/>
            </w:tcBorders>
          </w:tcPr>
          <w:p w14:paraId="3AE6ABE9" w14:textId="77777777" w:rsidR="00D7603F" w:rsidRPr="00D7603F" w:rsidRDefault="00D7603F" w:rsidP="00D7603F">
            <w:pPr>
              <w:numPr>
                <w:ilvl w:val="0"/>
                <w:numId w:val="12"/>
              </w:numPr>
              <w:spacing w:after="0" w:line="240" w:lineRule="auto"/>
              <w:ind w:left="454" w:hanging="454"/>
              <w:contextualSpacing/>
              <w:rPr>
                <w:rFonts w:ascii="Times New Roman" w:eastAsia="Times New Roman" w:hAnsi="Times New Roman" w:cs="Times New Roman"/>
                <w:kern w:val="2"/>
                <w:sz w:val="24"/>
                <w:szCs w:val="24"/>
                <w:bdr w:val="none" w:sz="0" w:space="0" w:color="auto" w:frame="1"/>
                <w:lang w:eastAsia="lt-LT"/>
                <w14:ligatures w14:val="standardContextual"/>
              </w:rPr>
            </w:pPr>
          </w:p>
        </w:tc>
        <w:tc>
          <w:tcPr>
            <w:tcW w:w="2835" w:type="dxa"/>
            <w:tcBorders>
              <w:top w:val="nil"/>
              <w:left w:val="single" w:sz="4" w:space="0" w:color="auto"/>
              <w:bottom w:val="single" w:sz="4" w:space="0" w:color="auto"/>
              <w:right w:val="single" w:sz="4" w:space="0" w:color="auto"/>
            </w:tcBorders>
            <w:hideMark/>
          </w:tcPr>
          <w:p w14:paraId="3E5DEAE7" w14:textId="77777777" w:rsidR="00D7603F" w:rsidRPr="00D7603F" w:rsidRDefault="00D7603F" w:rsidP="00D7603F">
            <w:pPr>
              <w:spacing w:after="0" w:line="240" w:lineRule="auto"/>
              <w:contextualSpacing/>
              <w:jc w:val="both"/>
              <w:rPr>
                <w:rFonts w:ascii="Times New Roman" w:eastAsia="Arial Unicode MS" w:hAnsi="Times New Roman" w:cs="Times New Roman"/>
                <w:sz w:val="24"/>
                <w:szCs w:val="24"/>
                <w:lang w:eastAsia="lt-LT"/>
              </w:rPr>
            </w:pPr>
            <w:r w:rsidRPr="00D7603F">
              <w:rPr>
                <w:rFonts w:ascii="Times New Roman" w:eastAsia="Arial Unicode MS" w:hAnsi="Times New Roman" w:cs="Times New Roman"/>
                <w:sz w:val="24"/>
                <w:szCs w:val="24"/>
                <w:lang w:eastAsia="lt-LT"/>
              </w:rPr>
              <w:t xml:space="preserve">Įdiegimo aktas (Medicinos technikos skyriaus (toliau </w:t>
            </w:r>
            <w:r w:rsidRPr="00D7603F">
              <w:rPr>
                <w:rFonts w:ascii="Times New Roman" w:eastAsia="Arial Unicode MS" w:hAnsi="Times New Roman" w:cs="Times New Roman"/>
                <w:sz w:val="24"/>
                <w:szCs w:val="24"/>
                <w:lang w:eastAsia="lt-LT"/>
              </w:rPr>
              <w:softHyphen/>
              <w:t xml:space="preserve"> MTS) Instaliavimo aktas)</w:t>
            </w:r>
          </w:p>
        </w:tc>
        <w:tc>
          <w:tcPr>
            <w:tcW w:w="6237" w:type="dxa"/>
            <w:tcBorders>
              <w:top w:val="nil"/>
              <w:left w:val="nil"/>
              <w:bottom w:val="single" w:sz="4" w:space="0" w:color="auto"/>
              <w:right w:val="single" w:sz="4" w:space="0" w:color="auto"/>
            </w:tcBorders>
            <w:hideMark/>
          </w:tcPr>
          <w:p w14:paraId="340970EB" w14:textId="77777777" w:rsidR="00D7603F" w:rsidRPr="00D7603F" w:rsidRDefault="00D7603F" w:rsidP="00D7603F">
            <w:pPr>
              <w:spacing w:after="0" w:line="240" w:lineRule="auto"/>
              <w:jc w:val="both"/>
              <w:rPr>
                <w:rFonts w:ascii="Times New Roman" w:eastAsia="Arial Unicode MS" w:hAnsi="Times New Roman" w:cs="Times New Roman"/>
                <w:sz w:val="24"/>
                <w:szCs w:val="24"/>
                <w:lang w:eastAsia="lt-LT"/>
              </w:rPr>
            </w:pPr>
            <w:r w:rsidRPr="00D7603F">
              <w:rPr>
                <w:rFonts w:ascii="Times New Roman" w:eastAsia="Arial Unicode MS" w:hAnsi="Times New Roman" w:cs="Times New Roman"/>
                <w:sz w:val="24"/>
                <w:szCs w:val="24"/>
                <w:lang w:eastAsia="lt-LT"/>
              </w:rPr>
              <w:t>Aktą parengia MTS inžinierius. Aktą pasirašo ligoninės padalinio-naudotojo vedėjas, MTS vedėjas bei inžinierius ir Tiekėjo darbuotojas, įgaliotas atlikti prietaiso instaliavimą.</w:t>
            </w:r>
          </w:p>
        </w:tc>
      </w:tr>
    </w:tbl>
    <w:p w14:paraId="7D729118" w14:textId="77777777" w:rsidR="00D7603F" w:rsidRPr="00D7603F" w:rsidRDefault="00D7603F" w:rsidP="00D7603F">
      <w:pPr>
        <w:spacing w:after="0" w:line="240" w:lineRule="auto"/>
        <w:ind w:firstLine="720"/>
        <w:jc w:val="both"/>
        <w:rPr>
          <w:rFonts w:ascii="Times New Roman" w:eastAsia="Calibri" w:hAnsi="Times New Roman" w:cs="Times New Roman"/>
          <w:sz w:val="24"/>
          <w:szCs w:val="24"/>
        </w:rPr>
      </w:pPr>
      <w:r w:rsidRPr="00D7603F">
        <w:rPr>
          <w:rFonts w:ascii="Times New Roman" w:eastAsia="Calibri" w:hAnsi="Times New Roman" w:cs="Times New Roman"/>
          <w:color w:val="000000"/>
          <w:sz w:val="24"/>
          <w:szCs w:val="24"/>
        </w:rPr>
        <w:t>8.</w:t>
      </w:r>
      <w:r w:rsidRPr="00D7603F">
        <w:rPr>
          <w:rFonts w:ascii="Times New Roman" w:eastAsia="Calibri" w:hAnsi="Times New Roman" w:cs="Times New Roman"/>
          <w:color w:val="000000"/>
          <w:sz w:val="24"/>
          <w:szCs w:val="24"/>
        </w:rPr>
        <w:tab/>
      </w:r>
      <w:r w:rsidRPr="00D7603F">
        <w:rPr>
          <w:rFonts w:ascii="Times New Roman" w:eastAsia="Calibri" w:hAnsi="Times New Roman" w:cs="Times New Roman"/>
          <w:sz w:val="24"/>
          <w:szCs w:val="24"/>
        </w:rPr>
        <w:t xml:space="preserve">Visi dokumentai (ir/ar jų kopijos) teikiami popieriniu pavidalu. Papildomai gali būti teikiama CD ar lygiavertėse laikmenose </w:t>
      </w:r>
      <w:proofErr w:type="spellStart"/>
      <w:r w:rsidRPr="00D7603F">
        <w:rPr>
          <w:rFonts w:ascii="Times New Roman" w:eastAsia="Calibri" w:hAnsi="Times New Roman" w:cs="Times New Roman"/>
          <w:sz w:val="24"/>
          <w:szCs w:val="24"/>
        </w:rPr>
        <w:t>pdf</w:t>
      </w:r>
      <w:proofErr w:type="spellEnd"/>
      <w:r w:rsidRPr="00D7603F">
        <w:rPr>
          <w:rFonts w:ascii="Times New Roman" w:eastAsia="Calibri" w:hAnsi="Times New Roman" w:cs="Times New Roman"/>
          <w:sz w:val="24"/>
          <w:szCs w:val="24"/>
        </w:rPr>
        <w:t xml:space="preserve"> formatu. </w:t>
      </w:r>
    </w:p>
    <w:p w14:paraId="2F353477" w14:textId="77777777" w:rsidR="00D7603F" w:rsidRPr="00D7603F" w:rsidRDefault="00D7603F" w:rsidP="00D7603F">
      <w:pPr>
        <w:spacing w:after="0" w:line="240" w:lineRule="auto"/>
        <w:ind w:firstLine="720"/>
        <w:jc w:val="both"/>
        <w:rPr>
          <w:rFonts w:ascii="Times New Roman" w:eastAsia="Calibri" w:hAnsi="Times New Roman" w:cs="Times New Roman"/>
          <w:color w:val="000000"/>
          <w:sz w:val="24"/>
          <w:szCs w:val="24"/>
        </w:rPr>
      </w:pPr>
      <w:r w:rsidRPr="00D7603F">
        <w:rPr>
          <w:rFonts w:ascii="Times New Roman" w:eastAsia="Calibri" w:hAnsi="Times New Roman" w:cs="Times New Roman"/>
          <w:color w:val="000000"/>
          <w:sz w:val="24"/>
          <w:szCs w:val="24"/>
        </w:rPr>
        <w:t>9.</w:t>
      </w:r>
      <w:r w:rsidRPr="00D7603F">
        <w:rPr>
          <w:rFonts w:ascii="Times New Roman" w:eastAsia="Calibri" w:hAnsi="Times New Roman" w:cs="Times New Roman"/>
          <w:color w:val="000000"/>
          <w:sz w:val="24"/>
          <w:szCs w:val="24"/>
        </w:rPr>
        <w:tab/>
        <w:t xml:space="preserve">1 lentelės </w:t>
      </w:r>
      <w:r w:rsidRPr="00D7603F">
        <w:rPr>
          <w:rFonts w:ascii="Times New Roman" w:eastAsia="Calibri" w:hAnsi="Times New Roman" w:cs="Times New Roman"/>
          <w:sz w:val="24"/>
          <w:szCs w:val="24"/>
        </w:rPr>
        <w:t xml:space="preserve">1, 2, 3, ir 5 </w:t>
      </w:r>
      <w:r w:rsidRPr="00D7603F">
        <w:rPr>
          <w:rFonts w:ascii="Times New Roman" w:eastAsia="Calibri" w:hAnsi="Times New Roman" w:cs="Times New Roman"/>
          <w:color w:val="000000"/>
          <w:sz w:val="24"/>
          <w:szCs w:val="24"/>
        </w:rPr>
        <w:t>p</w:t>
      </w:r>
      <w:r w:rsidRPr="00D7603F">
        <w:rPr>
          <w:rFonts w:ascii="Times New Roman" w:eastAsia="Calibri" w:hAnsi="Times New Roman" w:cs="Times New Roman"/>
          <w:sz w:val="24"/>
          <w:szCs w:val="24"/>
        </w:rPr>
        <w:t xml:space="preserve">unktuose išvardinti dokumentai turi būti patvirtinti Tiekėjo parašu ir antspaudu. </w:t>
      </w:r>
    </w:p>
    <w:p w14:paraId="272A7EB1" w14:textId="77777777" w:rsidR="00D7603F" w:rsidRPr="00D7603F" w:rsidRDefault="00D7603F" w:rsidP="00D7603F">
      <w:pPr>
        <w:spacing w:after="0" w:line="240" w:lineRule="auto"/>
        <w:ind w:firstLine="720"/>
        <w:jc w:val="both"/>
        <w:rPr>
          <w:rFonts w:ascii="Times New Roman" w:eastAsia="Calibri" w:hAnsi="Times New Roman" w:cs="Times New Roman"/>
          <w:color w:val="000000"/>
          <w:sz w:val="24"/>
          <w:szCs w:val="24"/>
        </w:rPr>
      </w:pPr>
      <w:r w:rsidRPr="00D7603F">
        <w:rPr>
          <w:rFonts w:ascii="Times New Roman" w:eastAsia="Calibri" w:hAnsi="Times New Roman" w:cs="Times New Roman"/>
          <w:color w:val="000000"/>
          <w:sz w:val="24"/>
          <w:szCs w:val="24"/>
        </w:rPr>
        <w:t>10.</w:t>
      </w:r>
      <w:r w:rsidRPr="00D7603F">
        <w:rPr>
          <w:rFonts w:ascii="Times New Roman" w:eastAsia="Calibri" w:hAnsi="Times New Roman" w:cs="Times New Roman"/>
          <w:color w:val="000000"/>
          <w:sz w:val="24"/>
          <w:szCs w:val="24"/>
        </w:rPr>
        <w:tab/>
      </w:r>
      <w:r w:rsidRPr="00D7603F">
        <w:rPr>
          <w:rFonts w:ascii="Times New Roman" w:eastAsia="Calibri" w:hAnsi="Times New Roman" w:cs="Times New Roman"/>
          <w:sz w:val="24"/>
          <w:szCs w:val="24"/>
        </w:rPr>
        <w:t xml:space="preserve">Instruktuotų asmenų sąrašas atskirai nesudaromas, jei darbuotojų skaičius mažas (iki 5-6). Tada leidžiama jų parašus rinkti MTS Instaliavimo akte. Jei tiekėjas pateikia pasą - sąrašas sudaromas ir pasirašoma pase. </w:t>
      </w:r>
    </w:p>
    <w:p w14:paraId="244B0E64" w14:textId="77777777" w:rsidR="00D7603F" w:rsidRPr="00D7603F" w:rsidRDefault="00D7603F" w:rsidP="00D7603F">
      <w:pPr>
        <w:spacing w:after="0" w:line="240" w:lineRule="auto"/>
        <w:ind w:firstLine="720"/>
        <w:jc w:val="both"/>
        <w:rPr>
          <w:rFonts w:ascii="Times New Roman" w:eastAsia="Calibri" w:hAnsi="Times New Roman" w:cs="Times New Roman"/>
          <w:color w:val="000000"/>
          <w:sz w:val="24"/>
          <w:szCs w:val="24"/>
        </w:rPr>
      </w:pPr>
      <w:r w:rsidRPr="00D7603F">
        <w:rPr>
          <w:rFonts w:ascii="Times New Roman" w:eastAsia="Calibri" w:hAnsi="Times New Roman" w:cs="Times New Roman"/>
          <w:color w:val="000000"/>
          <w:sz w:val="24"/>
          <w:szCs w:val="24"/>
        </w:rPr>
        <w:t>11.</w:t>
      </w:r>
      <w:r w:rsidRPr="00D7603F">
        <w:rPr>
          <w:rFonts w:ascii="Times New Roman" w:eastAsia="Calibri" w:hAnsi="Times New Roman" w:cs="Times New Roman"/>
          <w:color w:val="000000"/>
          <w:sz w:val="24"/>
          <w:szCs w:val="24"/>
        </w:rPr>
        <w:tab/>
      </w:r>
      <w:r w:rsidRPr="00D7603F">
        <w:rPr>
          <w:rFonts w:ascii="Times New Roman" w:eastAsia="Calibri" w:hAnsi="Times New Roman" w:cs="Times New Roman"/>
          <w:sz w:val="24"/>
          <w:szCs w:val="24"/>
        </w:rPr>
        <w:t xml:space="preserve">Perdavimas: dokumentai pagal 1 lentelės 1, 2, 4 ir 5 punktus perduodami padalinio naudotojo vyr. slaugytojai-slaugos administratorei, likusieji - MTS inžinieriui, kuris dalyvauja instaliavime.  </w:t>
      </w:r>
    </w:p>
    <w:p w14:paraId="6E73CDBE" w14:textId="77777777" w:rsidR="00D7603F" w:rsidRPr="00D7603F" w:rsidRDefault="00D7603F" w:rsidP="00D7603F">
      <w:pPr>
        <w:spacing w:after="0" w:line="240" w:lineRule="auto"/>
        <w:rPr>
          <w:rFonts w:ascii="Times New Roman" w:eastAsia="Arial Unicode MS" w:hAnsi="Times New Roman" w:cs="Times New Roman"/>
          <w:b/>
          <w:bCs/>
          <w:sz w:val="24"/>
          <w:szCs w:val="24"/>
        </w:rPr>
      </w:pPr>
    </w:p>
    <w:p w14:paraId="6BA8F3CC" w14:textId="77777777" w:rsidR="00D7603F" w:rsidRPr="00D7603F" w:rsidRDefault="00D7603F" w:rsidP="00D7603F">
      <w:pPr>
        <w:spacing w:after="0" w:line="240" w:lineRule="auto"/>
        <w:jc w:val="center"/>
        <w:rPr>
          <w:rFonts w:ascii="Times New Roman" w:eastAsia="Arial Unicode MS" w:hAnsi="Times New Roman" w:cs="Times New Roman"/>
          <w:sz w:val="24"/>
          <w:szCs w:val="24"/>
        </w:rPr>
      </w:pPr>
      <w:r w:rsidRPr="00D7603F">
        <w:rPr>
          <w:rFonts w:ascii="Times New Roman" w:eastAsia="Arial Unicode MS" w:hAnsi="Times New Roman" w:cs="Times New Roman"/>
          <w:sz w:val="24"/>
          <w:szCs w:val="24"/>
        </w:rPr>
        <w:t>II. APLINKOSAUGINIAI REIKALAVIMAI</w:t>
      </w:r>
    </w:p>
    <w:p w14:paraId="4B9DCA07" w14:textId="77777777" w:rsidR="00D7603F" w:rsidRPr="00D7603F" w:rsidRDefault="00D7603F" w:rsidP="00D7603F">
      <w:pPr>
        <w:spacing w:after="0" w:line="240" w:lineRule="auto"/>
        <w:jc w:val="center"/>
        <w:rPr>
          <w:rFonts w:ascii="Times New Roman" w:eastAsia="Arial Unicode MS" w:hAnsi="Times New Roman" w:cs="Times New Roman"/>
          <w:b/>
          <w:bCs/>
          <w:sz w:val="24"/>
          <w:szCs w:val="24"/>
        </w:rPr>
      </w:pPr>
    </w:p>
    <w:p w14:paraId="7F5C3E30" w14:textId="77777777" w:rsidR="00D7603F" w:rsidRPr="00D7603F" w:rsidRDefault="00D7603F" w:rsidP="00D7603F">
      <w:pPr>
        <w:spacing w:after="0" w:line="240" w:lineRule="auto"/>
        <w:ind w:firstLine="720"/>
        <w:jc w:val="both"/>
        <w:rPr>
          <w:rFonts w:ascii="Times New Roman" w:eastAsia="Calibri" w:hAnsi="Times New Roman" w:cs="Times New Roman"/>
          <w:color w:val="000000"/>
          <w:sz w:val="24"/>
          <w:szCs w:val="24"/>
          <w:lang w:eastAsia="lt-LT"/>
        </w:rPr>
      </w:pPr>
      <w:r w:rsidRPr="00D7603F">
        <w:rPr>
          <w:rFonts w:ascii="Times New Roman" w:eastAsia="Calibri" w:hAnsi="Times New Roman" w:cs="Times New Roman"/>
          <w:color w:val="000000"/>
          <w:sz w:val="24"/>
          <w:szCs w:val="24"/>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(Lietuvos Respublikos aplinkos ministro 2022 m. gruodžio 13 d. įsakymo Nr. D1-401 redakcija). </w:t>
      </w:r>
      <w:bookmarkStart w:id="1" w:name="_Hlk132100994"/>
    </w:p>
    <w:p w14:paraId="10CABADD" w14:textId="77777777" w:rsidR="00D7603F" w:rsidRPr="00D7603F" w:rsidRDefault="00D7603F" w:rsidP="00D7603F">
      <w:pPr>
        <w:spacing w:after="0" w:line="240" w:lineRule="auto"/>
        <w:ind w:firstLine="720"/>
        <w:jc w:val="both"/>
        <w:rPr>
          <w:rFonts w:ascii="Times New Roman" w:eastAsia="Calibri" w:hAnsi="Times New Roman" w:cs="Times New Roman"/>
          <w:color w:val="000000"/>
          <w:sz w:val="24"/>
          <w:szCs w:val="24"/>
          <w:lang w:eastAsia="lt-LT"/>
        </w:rPr>
      </w:pPr>
    </w:p>
    <w:p w14:paraId="4C6F7AD7" w14:textId="77777777" w:rsidR="00D7603F" w:rsidRPr="00D7603F" w:rsidRDefault="00D7603F" w:rsidP="00D7603F">
      <w:pPr>
        <w:spacing w:after="0" w:line="240" w:lineRule="auto"/>
        <w:rPr>
          <w:rFonts w:ascii="Times New Roman" w:eastAsia="Arial Unicode MS" w:hAnsi="Times New Roman" w:cs="Times New Roman"/>
          <w:b/>
          <w:bCs/>
          <w:sz w:val="24"/>
          <w:szCs w:val="24"/>
          <w:u w:val="single"/>
        </w:rPr>
      </w:pPr>
      <w:r w:rsidRPr="00D7603F">
        <w:rPr>
          <w:rFonts w:ascii="Times New Roman" w:eastAsia="Arial Unicode MS" w:hAnsi="Times New Roman" w:cs="Times New Roman"/>
          <w:b/>
          <w:bCs/>
          <w:sz w:val="24"/>
          <w:szCs w:val="24"/>
          <w:u w:val="single"/>
        </w:rPr>
        <w:t>Aplinkosauginiai reikalavimai, taikomi 1–7-ai ir 9–15-ai pirkimo objekto dalims:</w:t>
      </w:r>
      <w:bookmarkEnd w:id="1"/>
    </w:p>
    <w:p w14:paraId="6BC859AD" w14:textId="77777777" w:rsidR="00D7603F" w:rsidRPr="00D7603F" w:rsidRDefault="00D7603F" w:rsidP="00D7603F">
      <w:pPr>
        <w:numPr>
          <w:ilvl w:val="0"/>
          <w:numId w:val="14"/>
        </w:numPr>
        <w:spacing w:after="0" w:line="240" w:lineRule="auto"/>
        <w:ind w:firstLine="720"/>
        <w:contextualSpacing/>
        <w:jc w:val="both"/>
        <w:rPr>
          <w:rFonts w:ascii="Times New Roman" w:eastAsia="Calibri" w:hAnsi="Times New Roman" w:cs="Times New Roman"/>
          <w:color w:val="000000"/>
          <w:sz w:val="24"/>
          <w:szCs w:val="24"/>
          <w:lang w:eastAsia="lt-LT"/>
        </w:rPr>
      </w:pPr>
      <w:r w:rsidRPr="00D7603F">
        <w:rPr>
          <w:rFonts w:ascii="Times New Roman" w:eastAsia="Calibri" w:hAnsi="Times New Roman" w:cs="Times New Roman"/>
          <w:color w:val="000000"/>
          <w:sz w:val="24"/>
          <w:szCs w:val="24"/>
          <w:lang w:eastAsia="lt-LT"/>
        </w:rPr>
        <w:t>Prekių pakuotės turi būti laikytinos perdirbamosiomis pakuotėmis.</w:t>
      </w:r>
      <w:r w:rsidRPr="00D7603F">
        <w:rPr>
          <w:rFonts w:ascii="Times New Roman" w:eastAsia="Arial Unicode MS" w:hAnsi="Times New Roman" w:cs="Times New Roman"/>
          <w:sz w:val="24"/>
          <w:szCs w:val="24"/>
        </w:rPr>
        <w:t xml:space="preserve"> </w:t>
      </w:r>
    </w:p>
    <w:p w14:paraId="00253E4F" w14:textId="77777777" w:rsidR="00D7603F" w:rsidRPr="00D7603F" w:rsidRDefault="00D7603F" w:rsidP="00D7603F">
      <w:pPr>
        <w:spacing w:after="0" w:line="240" w:lineRule="auto"/>
        <w:ind w:firstLine="720"/>
        <w:contextualSpacing/>
        <w:jc w:val="both"/>
        <w:rPr>
          <w:rFonts w:ascii="Times New Roman" w:eastAsia="Calibri" w:hAnsi="Times New Roman" w:cs="Times New Roman"/>
          <w:color w:val="000000"/>
          <w:sz w:val="24"/>
          <w:szCs w:val="24"/>
          <w:lang w:eastAsia="lt-LT"/>
        </w:rPr>
      </w:pPr>
      <w:r w:rsidRPr="00D7603F">
        <w:rPr>
          <w:rFonts w:ascii="Times New Roman" w:eastAsia="Calibri" w:hAnsi="Times New Roman" w:cs="Times New Roman"/>
          <w:color w:val="000000"/>
          <w:sz w:val="24"/>
          <w:szCs w:val="24"/>
          <w:lang w:eastAsia="lt-LT"/>
        </w:rPr>
        <w:t xml:space="preserve">Tiekėjas </w:t>
      </w:r>
      <w:r w:rsidRPr="00D7603F">
        <w:rPr>
          <w:rFonts w:ascii="Times New Roman" w:eastAsia="Calibri" w:hAnsi="Times New Roman" w:cs="Times New Roman"/>
          <w:b/>
          <w:bCs/>
          <w:color w:val="000000"/>
          <w:sz w:val="24"/>
          <w:szCs w:val="24"/>
          <w:lang w:eastAsia="lt-LT"/>
        </w:rPr>
        <w:t>kartu su pasiūlymu</w:t>
      </w:r>
      <w:r w:rsidRPr="00D7603F">
        <w:rPr>
          <w:rFonts w:ascii="Times New Roman" w:eastAsia="Calibri" w:hAnsi="Times New Roman" w:cs="Times New Roman"/>
          <w:color w:val="000000"/>
          <w:sz w:val="24"/>
          <w:szCs w:val="24"/>
          <w:lang w:eastAsia="lt-LT"/>
        </w:rPr>
        <w:t xml:space="preserve"> turi pateikti tiekėjo ar prekių gamintojo dokumentus, patvirtinančius, kad prekių pakuotės yra perdirbamos (deklaracijas arba kitus lygiaverčius dokumentus). </w:t>
      </w:r>
      <w:r w:rsidRPr="00D7603F">
        <w:rPr>
          <w:rFonts w:ascii="Times New Roman" w:eastAsia="Calibri" w:hAnsi="Times New Roman" w:cs="Times New Roman"/>
          <w:b/>
          <w:bCs/>
          <w:color w:val="0070C0"/>
          <w:sz w:val="24"/>
          <w:szCs w:val="24"/>
          <w:u w:val="single"/>
          <w:lang w:eastAsia="lt-LT"/>
        </w:rPr>
        <w:t>Tiekėjo deklaracija dėl aplinkosauginių reikalavimų</w:t>
      </w:r>
    </w:p>
    <w:p w14:paraId="2FD404F0" w14:textId="77777777" w:rsidR="00D7603F" w:rsidRPr="00D7603F" w:rsidRDefault="00D7603F" w:rsidP="00D7603F">
      <w:pPr>
        <w:numPr>
          <w:ilvl w:val="0"/>
          <w:numId w:val="14"/>
        </w:numPr>
        <w:spacing w:after="0" w:line="240" w:lineRule="auto"/>
        <w:ind w:firstLine="720"/>
        <w:contextualSpacing/>
        <w:jc w:val="both"/>
        <w:rPr>
          <w:rFonts w:ascii="Times New Roman" w:eastAsia="Calibri" w:hAnsi="Times New Roman" w:cs="Times New Roman"/>
          <w:color w:val="000000"/>
          <w:sz w:val="24"/>
          <w:szCs w:val="24"/>
          <w:lang w:eastAsia="lt-LT"/>
        </w:rPr>
      </w:pPr>
      <w:r w:rsidRPr="00D7603F">
        <w:rPr>
          <w:rFonts w:ascii="Times New Roman" w:eastAsia="Calibri" w:hAnsi="Times New Roman" w:cs="Times New Roman"/>
          <w:sz w:val="24"/>
          <w:szCs w:val="24"/>
          <w:lang w:eastAsia="lt-LT"/>
        </w:rPr>
        <w:t>Prekė yra tvirta, ilgaamžė, funkcionali, ji ar jos sudedamosios dalys tinka naudoti daug kartų ir (ar) lengvai pataisomos, ir (ar) pakeičiamos.</w:t>
      </w:r>
      <w:r w:rsidRPr="00D7603F">
        <w:rPr>
          <w:rFonts w:ascii="Times New Roman" w:eastAsia="Calibri" w:hAnsi="Times New Roman" w:cs="Times New Roman"/>
          <w:color w:val="000000"/>
          <w:sz w:val="24"/>
          <w:szCs w:val="24"/>
          <w:lang w:eastAsia="lt-LT"/>
        </w:rPr>
        <w:t xml:space="preserve"> </w:t>
      </w:r>
    </w:p>
    <w:p w14:paraId="73CE336B" w14:textId="77777777" w:rsidR="00D7603F" w:rsidRPr="00D7603F" w:rsidRDefault="00D7603F" w:rsidP="00D7603F">
      <w:pPr>
        <w:suppressAutoHyphens/>
        <w:spacing w:after="0" w:line="240" w:lineRule="auto"/>
        <w:ind w:left="720"/>
        <w:jc w:val="both"/>
        <w:rPr>
          <w:rFonts w:ascii="Times New Roman" w:eastAsia="Calibri" w:hAnsi="Times New Roman" w:cs="Times New Roman"/>
          <w:sz w:val="24"/>
          <w:szCs w:val="24"/>
          <w:lang w:eastAsia="lt-LT"/>
        </w:rPr>
      </w:pPr>
      <w:r w:rsidRPr="00D7603F">
        <w:rPr>
          <w:rFonts w:ascii="Times New Roman" w:eastAsia="Calibri" w:hAnsi="Times New Roman" w:cs="Times New Roman"/>
          <w:sz w:val="24"/>
          <w:szCs w:val="24"/>
          <w:lang w:eastAsia="lt-LT"/>
        </w:rPr>
        <w:t xml:space="preserve">Tiekėjas </w:t>
      </w:r>
      <w:r w:rsidRPr="00D7603F">
        <w:rPr>
          <w:rFonts w:ascii="Times New Roman" w:eastAsia="Calibri" w:hAnsi="Times New Roman" w:cs="Times New Roman"/>
          <w:b/>
          <w:bCs/>
          <w:sz w:val="24"/>
          <w:szCs w:val="24"/>
          <w:lang w:eastAsia="lt-LT"/>
        </w:rPr>
        <w:t>kartu su pasiūlymu</w:t>
      </w:r>
      <w:r w:rsidRPr="00D7603F">
        <w:rPr>
          <w:rFonts w:ascii="Times New Roman" w:eastAsia="Calibri" w:hAnsi="Times New Roman" w:cs="Times New Roman"/>
          <w:sz w:val="24"/>
          <w:szCs w:val="24"/>
          <w:lang w:eastAsia="lt-LT"/>
        </w:rPr>
        <w:t xml:space="preserve"> turi pateikti rašytinį gamintojo patvirtinimą, kad prekė atitinka</w:t>
      </w:r>
    </w:p>
    <w:p w14:paraId="48977BFE" w14:textId="77777777" w:rsidR="00D7603F" w:rsidRPr="00D7603F" w:rsidRDefault="00D7603F" w:rsidP="00D7603F">
      <w:pPr>
        <w:spacing w:after="0" w:line="240" w:lineRule="auto"/>
        <w:ind w:firstLine="720"/>
        <w:contextualSpacing/>
        <w:jc w:val="both"/>
        <w:rPr>
          <w:rFonts w:ascii="Times New Roman" w:eastAsia="Calibri" w:hAnsi="Times New Roman" w:cs="Times New Roman"/>
          <w:color w:val="000000"/>
          <w:sz w:val="24"/>
          <w:szCs w:val="24"/>
          <w:lang w:eastAsia="lt-LT"/>
        </w:rPr>
      </w:pPr>
      <w:r w:rsidRPr="00D7603F">
        <w:rPr>
          <w:rFonts w:ascii="Times New Roman" w:eastAsia="Calibri" w:hAnsi="Times New Roman" w:cs="Times New Roman"/>
          <w:sz w:val="24"/>
          <w:szCs w:val="24"/>
          <w:lang w:eastAsia="lt-LT"/>
        </w:rPr>
        <w:t xml:space="preserve">šiam reikalavimui, ar kitus dokumentus (pvz. naudotojo vadovą ar kirus lygiaverčius), kuriuose nurodyta (grafiškai pažymėta tekste), kaip laikomasi šio reikalavimo., </w:t>
      </w:r>
      <w:r w:rsidRPr="00D7603F">
        <w:rPr>
          <w:rFonts w:ascii="Times New Roman" w:eastAsia="Calibri" w:hAnsi="Times New Roman" w:cs="Times New Roman"/>
          <w:b/>
          <w:bCs/>
          <w:color w:val="0070C0"/>
          <w:sz w:val="24"/>
          <w:szCs w:val="24"/>
          <w:u w:val="single"/>
          <w:lang w:eastAsia="lt-LT"/>
        </w:rPr>
        <w:t xml:space="preserve">Gamintojo patvirtinimas, </w:t>
      </w:r>
      <w:r w:rsidRPr="00D7603F">
        <w:rPr>
          <w:rFonts w:ascii="Times New Roman" w:eastAsia="Times New Roman" w:hAnsi="Times New Roman" w:cs="Times New Roman"/>
          <w:b/>
          <w:bCs/>
          <w:color w:val="0070C0"/>
          <w:sz w:val="24"/>
          <w:szCs w:val="24"/>
          <w:u w:val="single"/>
          <w:bdr w:val="none" w:sz="0" w:space="0" w:color="auto" w:frame="1"/>
          <w:lang w:eastAsia="ar-SA"/>
        </w:rPr>
        <w:t xml:space="preserve">Prekių aprašymas </w:t>
      </w:r>
      <w:r w:rsidRPr="00D7603F">
        <w:rPr>
          <w:rFonts w:ascii="Times New Roman" w:eastAsia="Times New Roman" w:hAnsi="Times New Roman" w:cs="Times New Roman"/>
          <w:b/>
          <w:bCs/>
          <w:color w:val="0070C0"/>
          <w:sz w:val="24"/>
          <w:szCs w:val="24"/>
          <w:u w:val="single"/>
          <w:bdr w:val="none" w:sz="0" w:space="0" w:color="auto" w:frame="1"/>
          <w:lang w:val="en-US" w:eastAsia="ar-SA"/>
        </w:rPr>
        <w:t xml:space="preserve">6 </w:t>
      </w:r>
      <w:proofErr w:type="spellStart"/>
      <w:r w:rsidRPr="00D7603F">
        <w:rPr>
          <w:rFonts w:ascii="Times New Roman" w:eastAsia="Times New Roman" w:hAnsi="Times New Roman" w:cs="Times New Roman"/>
          <w:b/>
          <w:bCs/>
          <w:color w:val="0070C0"/>
          <w:sz w:val="24"/>
          <w:szCs w:val="24"/>
          <w:u w:val="single"/>
          <w:bdr w:val="none" w:sz="0" w:space="0" w:color="auto" w:frame="1"/>
          <w:lang w:val="en-US" w:eastAsia="ar-SA"/>
        </w:rPr>
        <w:t>psl</w:t>
      </w:r>
      <w:proofErr w:type="spellEnd"/>
      <w:r w:rsidRPr="00D7603F">
        <w:rPr>
          <w:rFonts w:ascii="Times New Roman" w:eastAsia="Times New Roman" w:hAnsi="Times New Roman" w:cs="Times New Roman"/>
          <w:b/>
          <w:bCs/>
          <w:color w:val="0070C0"/>
          <w:sz w:val="24"/>
          <w:szCs w:val="24"/>
          <w:u w:val="single"/>
          <w:bdr w:val="none" w:sz="0" w:space="0" w:color="auto" w:frame="1"/>
          <w:lang w:val="en-US" w:eastAsia="ar-SA"/>
        </w:rPr>
        <w:t xml:space="preserve">. Nr. 2, </w:t>
      </w:r>
      <w:r w:rsidRPr="00D7603F">
        <w:rPr>
          <w:rFonts w:ascii="Times New Roman" w:eastAsia="Times New Roman" w:hAnsi="Times New Roman" w:cs="Times New Roman"/>
          <w:b/>
          <w:bCs/>
          <w:color w:val="0070C0"/>
          <w:sz w:val="24"/>
          <w:szCs w:val="24"/>
          <w:u w:val="single"/>
          <w:bdr w:val="none" w:sz="0" w:space="0" w:color="auto" w:frame="1"/>
          <w:lang w:eastAsia="ar-SA"/>
        </w:rPr>
        <w:t xml:space="preserve">Prekių aprašymas </w:t>
      </w:r>
      <w:r w:rsidRPr="00D7603F">
        <w:rPr>
          <w:rFonts w:ascii="Times New Roman" w:eastAsia="Times New Roman" w:hAnsi="Times New Roman" w:cs="Times New Roman"/>
          <w:b/>
          <w:bCs/>
          <w:color w:val="0070C0"/>
          <w:sz w:val="24"/>
          <w:szCs w:val="24"/>
          <w:u w:val="single"/>
          <w:bdr w:val="none" w:sz="0" w:space="0" w:color="auto" w:frame="1"/>
          <w:lang w:val="en-US" w:eastAsia="ar-SA"/>
        </w:rPr>
        <w:t xml:space="preserve">7 </w:t>
      </w:r>
      <w:proofErr w:type="spellStart"/>
      <w:r w:rsidRPr="00D7603F">
        <w:rPr>
          <w:rFonts w:ascii="Times New Roman" w:eastAsia="Times New Roman" w:hAnsi="Times New Roman" w:cs="Times New Roman"/>
          <w:b/>
          <w:bCs/>
          <w:color w:val="0070C0"/>
          <w:sz w:val="24"/>
          <w:szCs w:val="24"/>
          <w:u w:val="single"/>
          <w:bdr w:val="none" w:sz="0" w:space="0" w:color="auto" w:frame="1"/>
          <w:lang w:val="en-US" w:eastAsia="ar-SA"/>
        </w:rPr>
        <w:t>psl</w:t>
      </w:r>
      <w:proofErr w:type="spellEnd"/>
      <w:r w:rsidRPr="00D7603F">
        <w:rPr>
          <w:rFonts w:ascii="Times New Roman" w:eastAsia="Times New Roman" w:hAnsi="Times New Roman" w:cs="Times New Roman"/>
          <w:b/>
          <w:bCs/>
          <w:color w:val="0070C0"/>
          <w:sz w:val="24"/>
          <w:szCs w:val="24"/>
          <w:u w:val="single"/>
          <w:bdr w:val="none" w:sz="0" w:space="0" w:color="auto" w:frame="1"/>
          <w:lang w:val="en-US" w:eastAsia="ar-SA"/>
        </w:rPr>
        <w:t xml:space="preserve">. Nr. 2, </w:t>
      </w:r>
      <w:proofErr w:type="spellStart"/>
      <w:r w:rsidRPr="00D7603F">
        <w:rPr>
          <w:rFonts w:ascii="Times New Roman" w:eastAsia="Times New Roman" w:hAnsi="Times New Roman" w:cs="Times New Roman"/>
          <w:b/>
          <w:bCs/>
          <w:color w:val="0070C0"/>
          <w:sz w:val="24"/>
          <w:szCs w:val="24"/>
          <w:u w:val="single"/>
          <w:bdr w:val="none" w:sz="0" w:space="0" w:color="auto" w:frame="1"/>
          <w:lang w:val="en-US" w:eastAsia="ar-SA"/>
        </w:rPr>
        <w:t>Vartotojo</w:t>
      </w:r>
      <w:proofErr w:type="spellEnd"/>
      <w:r w:rsidRPr="00D7603F">
        <w:rPr>
          <w:rFonts w:ascii="Times New Roman" w:eastAsia="Times New Roman" w:hAnsi="Times New Roman" w:cs="Times New Roman"/>
          <w:b/>
          <w:bCs/>
          <w:color w:val="0070C0"/>
          <w:sz w:val="24"/>
          <w:szCs w:val="24"/>
          <w:u w:val="single"/>
          <w:bdr w:val="none" w:sz="0" w:space="0" w:color="auto" w:frame="1"/>
          <w:lang w:val="en-US" w:eastAsia="ar-SA"/>
        </w:rPr>
        <w:t xml:space="preserve"> </w:t>
      </w:r>
      <w:proofErr w:type="spellStart"/>
      <w:r w:rsidRPr="00D7603F">
        <w:rPr>
          <w:rFonts w:ascii="Times New Roman" w:eastAsia="Times New Roman" w:hAnsi="Times New Roman" w:cs="Times New Roman"/>
          <w:b/>
          <w:bCs/>
          <w:color w:val="0070C0"/>
          <w:sz w:val="24"/>
          <w:szCs w:val="24"/>
          <w:u w:val="single"/>
          <w:bdr w:val="none" w:sz="0" w:space="0" w:color="auto" w:frame="1"/>
          <w:lang w:val="en-US" w:eastAsia="ar-SA"/>
        </w:rPr>
        <w:t>vadovas</w:t>
      </w:r>
      <w:proofErr w:type="spellEnd"/>
      <w:r w:rsidRPr="00D7603F">
        <w:rPr>
          <w:rFonts w:ascii="Times New Roman" w:eastAsia="Times New Roman" w:hAnsi="Times New Roman" w:cs="Times New Roman"/>
          <w:b/>
          <w:bCs/>
          <w:color w:val="0070C0"/>
          <w:sz w:val="24"/>
          <w:szCs w:val="24"/>
          <w:u w:val="single"/>
          <w:bdr w:val="none" w:sz="0" w:space="0" w:color="auto" w:frame="1"/>
          <w:lang w:val="en-US" w:eastAsia="ar-SA"/>
        </w:rPr>
        <w:t xml:space="preserve">, </w:t>
      </w:r>
      <w:r w:rsidRPr="00D7603F">
        <w:rPr>
          <w:rFonts w:ascii="Times New Roman" w:eastAsia="Calibri" w:hAnsi="Times New Roman" w:cs="Times New Roman"/>
          <w:b/>
          <w:bCs/>
          <w:color w:val="0070C0"/>
          <w:sz w:val="24"/>
          <w:szCs w:val="24"/>
          <w:u w:val="single"/>
          <w:lang w:eastAsia="lt-LT"/>
        </w:rPr>
        <w:t>Tiekėjo deklaracija dėl aplinkosauginių reikalavimų</w:t>
      </w:r>
    </w:p>
    <w:p w14:paraId="767C9D4E" w14:textId="77777777" w:rsidR="00D7603F" w:rsidRPr="00D7603F" w:rsidRDefault="00D7603F" w:rsidP="00D7603F">
      <w:pPr>
        <w:numPr>
          <w:ilvl w:val="0"/>
          <w:numId w:val="14"/>
        </w:numPr>
        <w:spacing w:after="0" w:line="240" w:lineRule="auto"/>
        <w:ind w:firstLine="720"/>
        <w:contextualSpacing/>
        <w:jc w:val="both"/>
        <w:rPr>
          <w:rFonts w:ascii="Times New Roman" w:eastAsia="Calibri" w:hAnsi="Times New Roman" w:cs="Times New Roman"/>
          <w:sz w:val="24"/>
          <w:szCs w:val="24"/>
        </w:rPr>
      </w:pPr>
      <w:bookmarkStart w:id="2" w:name="_Hlk131671101"/>
      <w:r w:rsidRPr="00D7603F">
        <w:rPr>
          <w:rFonts w:ascii="Times New Roman" w:eastAsia="Calibri" w:hAnsi="Times New Roman" w:cs="Times New Roman"/>
          <w:color w:val="000000"/>
          <w:sz w:val="24"/>
          <w:szCs w:val="24"/>
        </w:rPr>
        <w:t>Prekė, virtusi atliekomis, tinka paruošti pakartotinai naudoti ar perdirbti.</w:t>
      </w:r>
      <w:r w:rsidRPr="00D7603F">
        <w:rPr>
          <w:rFonts w:ascii="Times New Roman" w:eastAsia="Calibri" w:hAnsi="Times New Roman" w:cs="Times New Roman"/>
          <w:sz w:val="24"/>
          <w:szCs w:val="24"/>
        </w:rPr>
        <w:t xml:space="preserve"> </w:t>
      </w:r>
    </w:p>
    <w:p w14:paraId="25ABB7F7" w14:textId="77777777" w:rsidR="00D7603F" w:rsidRPr="00D7603F" w:rsidRDefault="00D7603F" w:rsidP="00D7603F">
      <w:pPr>
        <w:spacing w:after="0" w:line="240" w:lineRule="auto"/>
        <w:ind w:firstLine="720"/>
        <w:contextualSpacing/>
        <w:jc w:val="both"/>
        <w:rPr>
          <w:rFonts w:ascii="Times New Roman" w:eastAsia="Calibri" w:hAnsi="Times New Roman" w:cs="Times New Roman"/>
          <w:color w:val="000000"/>
          <w:sz w:val="24"/>
          <w:szCs w:val="24"/>
          <w:lang w:eastAsia="lt-LT"/>
        </w:rPr>
      </w:pPr>
      <w:bookmarkStart w:id="3" w:name="_Hlk132184557"/>
      <w:r w:rsidRPr="00D7603F">
        <w:rPr>
          <w:rFonts w:ascii="Times New Roman" w:eastAsia="Calibri" w:hAnsi="Times New Roman" w:cs="Times New Roman"/>
          <w:color w:val="000000"/>
          <w:sz w:val="24"/>
          <w:szCs w:val="24"/>
        </w:rPr>
        <w:t xml:space="preserve">Tiekėjas </w:t>
      </w:r>
      <w:r w:rsidRPr="00D7603F">
        <w:rPr>
          <w:rFonts w:ascii="Times New Roman" w:eastAsia="Calibri" w:hAnsi="Times New Roman" w:cs="Times New Roman"/>
          <w:b/>
          <w:bCs/>
          <w:color w:val="000000"/>
          <w:sz w:val="24"/>
          <w:szCs w:val="24"/>
        </w:rPr>
        <w:t>kartu su pasiūlymu</w:t>
      </w:r>
      <w:r w:rsidRPr="00D7603F">
        <w:rPr>
          <w:rFonts w:ascii="Times New Roman" w:eastAsia="Calibri" w:hAnsi="Times New Roman" w:cs="Times New Roman"/>
          <w:color w:val="000000"/>
          <w:sz w:val="24"/>
          <w:szCs w:val="24"/>
        </w:rPr>
        <w:t xml:space="preserve"> turi pateikti </w:t>
      </w:r>
      <w:bookmarkEnd w:id="3"/>
      <w:r w:rsidRPr="00D7603F">
        <w:rPr>
          <w:rFonts w:ascii="Times New Roman" w:eastAsia="Calibri" w:hAnsi="Times New Roman" w:cs="Times New Roman"/>
          <w:color w:val="000000"/>
          <w:sz w:val="24"/>
          <w:szCs w:val="24"/>
          <w:lang w:eastAsia="lt-LT"/>
        </w:rPr>
        <w:t>tiekėjo ar prekių gamintojo dokumentus, patvirtinančius,</w:t>
      </w:r>
      <w:r w:rsidRPr="00D7603F">
        <w:rPr>
          <w:rFonts w:ascii="Times New Roman" w:eastAsia="Calibri" w:hAnsi="Times New Roman" w:cs="Times New Roman"/>
          <w:color w:val="000000"/>
          <w:sz w:val="24"/>
          <w:szCs w:val="24"/>
        </w:rPr>
        <w:t xml:space="preserve"> kad siūlomų prekių pagrindinės medžiagos/komponentai yra tinkamos pakartotinam naudojimui ar perdirbimui (deklaracijas ar kitus lygiaverčius dokumentus). </w:t>
      </w:r>
      <w:r w:rsidRPr="00D7603F">
        <w:rPr>
          <w:rFonts w:ascii="Times New Roman" w:eastAsia="Calibri" w:hAnsi="Times New Roman" w:cs="Times New Roman"/>
          <w:b/>
          <w:bCs/>
          <w:color w:val="0070C0"/>
          <w:sz w:val="24"/>
          <w:szCs w:val="24"/>
          <w:u w:val="single"/>
          <w:lang w:eastAsia="lt-LT"/>
        </w:rPr>
        <w:t>Tiekėjo deklaracija dėl aplinkosauginių reikalavimų</w:t>
      </w:r>
    </w:p>
    <w:p w14:paraId="47BD57AC" w14:textId="77777777" w:rsidR="00D7603F" w:rsidRPr="00D7603F" w:rsidRDefault="00D7603F" w:rsidP="00D7603F">
      <w:pPr>
        <w:spacing w:after="0" w:line="240" w:lineRule="auto"/>
        <w:ind w:firstLine="720"/>
        <w:contextualSpacing/>
        <w:jc w:val="both"/>
        <w:rPr>
          <w:rFonts w:ascii="Times New Roman" w:eastAsia="Calibri" w:hAnsi="Times New Roman" w:cs="Times New Roman"/>
          <w:sz w:val="24"/>
          <w:szCs w:val="24"/>
        </w:rPr>
      </w:pPr>
    </w:p>
    <w:p w14:paraId="45D92C43" w14:textId="77777777" w:rsidR="00D7603F" w:rsidRPr="00D7603F" w:rsidRDefault="00D7603F" w:rsidP="00D7603F">
      <w:pPr>
        <w:spacing w:after="0" w:line="240" w:lineRule="auto"/>
        <w:ind w:left="720"/>
        <w:contextualSpacing/>
        <w:jc w:val="both"/>
        <w:rPr>
          <w:rFonts w:ascii="Times New Roman" w:eastAsia="Calibri" w:hAnsi="Times New Roman" w:cs="Times New Roman"/>
          <w:i/>
          <w:iCs/>
          <w:color w:val="000000"/>
          <w:sz w:val="24"/>
          <w:szCs w:val="24"/>
        </w:rPr>
      </w:pPr>
    </w:p>
    <w:p w14:paraId="3783EAD2" w14:textId="77777777" w:rsidR="00D7603F" w:rsidRPr="00D7603F" w:rsidRDefault="00D7603F" w:rsidP="00D7603F">
      <w:pPr>
        <w:spacing w:after="0" w:line="240" w:lineRule="auto"/>
        <w:jc w:val="both"/>
        <w:rPr>
          <w:rFonts w:ascii="Times New Roman" w:eastAsia="Arial Unicode MS" w:hAnsi="Times New Roman" w:cs="Times New Roman"/>
          <w:b/>
          <w:bCs/>
          <w:sz w:val="24"/>
          <w:szCs w:val="24"/>
          <w:u w:val="single"/>
        </w:rPr>
      </w:pPr>
      <w:r w:rsidRPr="00D7603F">
        <w:rPr>
          <w:rFonts w:ascii="Times New Roman" w:eastAsia="Arial Unicode MS" w:hAnsi="Times New Roman" w:cs="Times New Roman"/>
          <w:b/>
          <w:bCs/>
          <w:sz w:val="24"/>
          <w:szCs w:val="24"/>
          <w:u w:val="single"/>
        </w:rPr>
        <w:t>Aplinkosauginiai reikalavimai, taikomi 8-ai pirkimo objekto daliai:</w:t>
      </w:r>
    </w:p>
    <w:p w14:paraId="5AD44404" w14:textId="77777777" w:rsidR="00D7603F" w:rsidRPr="00D7603F" w:rsidRDefault="00D7603F" w:rsidP="00D7603F">
      <w:pPr>
        <w:spacing w:after="0" w:line="240" w:lineRule="auto"/>
        <w:ind w:firstLine="720"/>
        <w:jc w:val="both"/>
        <w:rPr>
          <w:rFonts w:ascii="Times New Roman" w:eastAsia="Calibri" w:hAnsi="Times New Roman" w:cs="Times New Roman"/>
          <w:kern w:val="2"/>
          <w:sz w:val="24"/>
          <w:szCs w:val="24"/>
          <w14:ligatures w14:val="standardContextual"/>
        </w:rPr>
      </w:pPr>
      <w:r w:rsidRPr="00D7603F">
        <w:rPr>
          <w:rFonts w:ascii="Times New Roman" w:eastAsia="Calibri" w:hAnsi="Times New Roman" w:cs="Times New Roman"/>
          <w:kern w:val="2"/>
          <w:sz w:val="24"/>
          <w:szCs w:val="24"/>
          <w14:ligatures w14:val="standardContextual"/>
        </w:rPr>
        <w:t xml:space="preserve">1. Prekių pakuotės turi būti laikytinos perdirbamosiomis pakuotėmis pagal Lietuvos Respublikos mokesčio už aplinkos teršimą įstatymo nuostatas. </w:t>
      </w:r>
    </w:p>
    <w:p w14:paraId="1C424378" w14:textId="77777777" w:rsidR="00D7603F" w:rsidRPr="00D7603F" w:rsidRDefault="00D7603F" w:rsidP="00D7603F">
      <w:pPr>
        <w:spacing w:after="0" w:line="240" w:lineRule="auto"/>
        <w:ind w:firstLine="720"/>
        <w:jc w:val="both"/>
        <w:rPr>
          <w:rFonts w:ascii="Times New Roman" w:eastAsia="Calibri" w:hAnsi="Times New Roman" w:cs="Times New Roman"/>
          <w:kern w:val="2"/>
          <w:sz w:val="24"/>
          <w:szCs w:val="24"/>
          <w14:ligatures w14:val="standardContextual"/>
        </w:rPr>
      </w:pPr>
      <w:r w:rsidRPr="00D7603F">
        <w:rPr>
          <w:rFonts w:ascii="Times New Roman" w:eastAsia="Calibri" w:hAnsi="Times New Roman" w:cs="Times New Roman"/>
          <w:kern w:val="2"/>
          <w:sz w:val="24"/>
          <w:szCs w:val="24"/>
          <w14:ligatures w14:val="standardContextual"/>
        </w:rPr>
        <w:t xml:space="preserve">Tiekėjas </w:t>
      </w:r>
      <w:r w:rsidRPr="00D7603F">
        <w:rPr>
          <w:rFonts w:ascii="Times New Roman" w:eastAsia="Calibri" w:hAnsi="Times New Roman" w:cs="Times New Roman"/>
          <w:b/>
          <w:bCs/>
          <w:kern w:val="2"/>
          <w:sz w:val="24"/>
          <w:szCs w:val="24"/>
          <w14:ligatures w14:val="standardContextual"/>
        </w:rPr>
        <w:t>kartu su pasiūlymu</w:t>
      </w:r>
      <w:r w:rsidRPr="00D7603F">
        <w:rPr>
          <w:rFonts w:ascii="Times New Roman" w:eastAsia="Calibri" w:hAnsi="Times New Roman" w:cs="Times New Roman"/>
          <w:kern w:val="2"/>
          <w:sz w:val="24"/>
          <w:szCs w:val="24"/>
          <w14:ligatures w14:val="standardContextual"/>
        </w:rPr>
        <w:t xml:space="preserve"> turi pateikti atitiktį reikalavimams įrodančius dokumentus: gamintojo ir (ar) prekės tiekėjo  raštišką patvirtinimą, kad prekių pakuotės yra perdirbamos ar deklaraciją arba kitus lygiaverčius įrodymus.</w:t>
      </w:r>
    </w:p>
    <w:p w14:paraId="3523094B" w14:textId="77777777" w:rsidR="00D7603F" w:rsidRPr="00D7603F" w:rsidRDefault="00D7603F" w:rsidP="00D7603F">
      <w:pPr>
        <w:spacing w:after="0" w:line="240" w:lineRule="auto"/>
        <w:ind w:firstLine="720"/>
        <w:jc w:val="both"/>
        <w:rPr>
          <w:rFonts w:ascii="Times New Roman" w:eastAsia="Calibri" w:hAnsi="Times New Roman" w:cs="Times New Roman"/>
          <w:kern w:val="2"/>
          <w:sz w:val="24"/>
          <w:szCs w:val="24"/>
          <w14:ligatures w14:val="standardContextual"/>
        </w:rPr>
      </w:pPr>
      <w:r w:rsidRPr="00D7603F">
        <w:rPr>
          <w:rFonts w:ascii="Times New Roman" w:eastAsia="Calibri" w:hAnsi="Times New Roman" w:cs="Times New Roman"/>
          <w:kern w:val="2"/>
          <w:sz w:val="24"/>
          <w:szCs w:val="24"/>
          <w14:ligatures w14:val="standardContextual"/>
        </w:rPr>
        <w:t xml:space="preserve"> 2. Siūlomos prekės sudėtyje nėra cheminių medžiagų, įtrauktų į REACH reglamento 57 ir 67 straipsnius. Prekės veikimui nebus naudojamos eksploatacinės medžiagos, įtrauktos į REACH reglamento 57 straipsnį. </w:t>
      </w:r>
    </w:p>
    <w:p w14:paraId="1C284CA7" w14:textId="77777777" w:rsidR="00D7603F" w:rsidRPr="00D7603F" w:rsidRDefault="00D7603F" w:rsidP="00D7603F">
      <w:pPr>
        <w:spacing w:after="0" w:line="240" w:lineRule="auto"/>
        <w:ind w:firstLine="720"/>
        <w:jc w:val="both"/>
        <w:rPr>
          <w:rFonts w:ascii="Times New Roman" w:eastAsia="Calibri" w:hAnsi="Times New Roman" w:cs="Times New Roman"/>
          <w:kern w:val="2"/>
          <w:sz w:val="24"/>
          <w:szCs w:val="24"/>
          <w14:ligatures w14:val="standardContextual"/>
        </w:rPr>
      </w:pPr>
      <w:r w:rsidRPr="00D7603F">
        <w:rPr>
          <w:rFonts w:ascii="Times New Roman" w:eastAsia="Calibri" w:hAnsi="Times New Roman" w:cs="Times New Roman"/>
          <w:kern w:val="2"/>
          <w:sz w:val="24"/>
          <w:szCs w:val="24"/>
          <w14:ligatures w14:val="standardContextual"/>
        </w:rPr>
        <w:t xml:space="preserve">Tiekėjas </w:t>
      </w:r>
      <w:r w:rsidRPr="00D7603F">
        <w:rPr>
          <w:rFonts w:ascii="Times New Roman" w:eastAsia="Calibri" w:hAnsi="Times New Roman" w:cs="Times New Roman"/>
          <w:b/>
          <w:bCs/>
          <w:kern w:val="2"/>
          <w:sz w:val="24"/>
          <w:szCs w:val="24"/>
          <w14:ligatures w14:val="standardContextual"/>
        </w:rPr>
        <w:t>kartu su pasiūlymu</w:t>
      </w:r>
      <w:r w:rsidRPr="00D7603F">
        <w:rPr>
          <w:rFonts w:ascii="Times New Roman" w:eastAsia="Calibri" w:hAnsi="Times New Roman" w:cs="Times New Roman"/>
          <w:kern w:val="2"/>
          <w:sz w:val="24"/>
          <w:szCs w:val="24"/>
          <w14:ligatures w14:val="standardContextual"/>
        </w:rPr>
        <w:t xml:space="preserve"> turi pateikti atitiktį reikalavimams įrodančius dokumentus: gamintojo techninius dokumentus arba paskelbtosios (notifikuotos) institucijos atlikto bandymo protokolą, arba kitus lygiaverčius įrodymus. </w:t>
      </w:r>
    </w:p>
    <w:p w14:paraId="5111644E" w14:textId="77777777" w:rsidR="00D7603F" w:rsidRPr="00D7603F" w:rsidRDefault="00D7603F" w:rsidP="00D7603F">
      <w:pPr>
        <w:spacing w:after="0" w:line="240" w:lineRule="auto"/>
        <w:ind w:firstLine="720"/>
        <w:jc w:val="both"/>
        <w:rPr>
          <w:rFonts w:ascii="Times New Roman" w:eastAsia="Calibri" w:hAnsi="Times New Roman" w:cs="Times New Roman"/>
          <w:kern w:val="2"/>
          <w:sz w:val="24"/>
          <w:szCs w:val="24"/>
          <w14:ligatures w14:val="standardContextual"/>
        </w:rPr>
      </w:pPr>
      <w:r w:rsidRPr="00D7603F">
        <w:rPr>
          <w:rFonts w:ascii="Times New Roman" w:eastAsia="Calibri" w:hAnsi="Times New Roman" w:cs="Times New Roman"/>
          <w:kern w:val="2"/>
          <w:sz w:val="24"/>
          <w:szCs w:val="24"/>
          <w14:ligatures w14:val="standardContextual"/>
        </w:rPr>
        <w:t>3. Dengiamieji mišiniai, gamintojo naudojami bet kokioms metalinėms dalims padengti, neturi būti klasifikuojami pagal Europos Parlamento ir Tarybos reglamentą (EB) Nr. 1272/2008 kaip:</w:t>
      </w:r>
    </w:p>
    <w:p w14:paraId="2341E2AC" w14:textId="77777777" w:rsidR="00D7603F" w:rsidRPr="00D7603F" w:rsidRDefault="00D7603F" w:rsidP="00D7603F">
      <w:pPr>
        <w:spacing w:after="0" w:line="240" w:lineRule="auto"/>
        <w:ind w:firstLine="720"/>
        <w:jc w:val="both"/>
        <w:rPr>
          <w:rFonts w:ascii="Times New Roman" w:eastAsia="Calibri" w:hAnsi="Times New Roman" w:cs="Times New Roman"/>
          <w:kern w:val="2"/>
          <w:sz w:val="24"/>
          <w:szCs w:val="24"/>
          <w14:ligatures w14:val="standardContextual"/>
        </w:rPr>
      </w:pPr>
      <w:r w:rsidRPr="00D7603F">
        <w:rPr>
          <w:rFonts w:ascii="Times New Roman" w:eastAsia="Calibri" w:hAnsi="Times New Roman" w:cs="Times New Roman"/>
          <w:kern w:val="2"/>
          <w:sz w:val="24"/>
          <w:szCs w:val="24"/>
          <w14:ligatures w14:val="standardContextual"/>
        </w:rPr>
        <w:t xml:space="preserve"> • 1 arba 2 kategorijos kancerogeniniai, mutageniniai ar toksiški reprodukcijai; </w:t>
      </w:r>
    </w:p>
    <w:p w14:paraId="31A1AE43" w14:textId="77777777" w:rsidR="00D7603F" w:rsidRPr="00D7603F" w:rsidRDefault="00D7603F" w:rsidP="00D7603F">
      <w:pPr>
        <w:spacing w:after="0" w:line="240" w:lineRule="auto"/>
        <w:ind w:firstLine="720"/>
        <w:jc w:val="both"/>
        <w:rPr>
          <w:rFonts w:ascii="Times New Roman" w:eastAsia="Calibri" w:hAnsi="Times New Roman" w:cs="Times New Roman"/>
          <w:kern w:val="2"/>
          <w:sz w:val="24"/>
          <w:szCs w:val="24"/>
          <w14:ligatures w14:val="standardContextual"/>
        </w:rPr>
      </w:pPr>
      <w:r w:rsidRPr="00D7603F">
        <w:rPr>
          <w:rFonts w:ascii="Times New Roman" w:eastAsia="Calibri" w:hAnsi="Times New Roman" w:cs="Times New Roman"/>
          <w:kern w:val="2"/>
          <w:sz w:val="24"/>
          <w:szCs w:val="24"/>
          <w14:ligatures w14:val="standardContextual"/>
        </w:rPr>
        <w:t xml:space="preserve">• ūmiai toksiški per burną, odą ar kvėpavimo takus (1 ar 2 kategorijos) arba vandens aplinkai (1 kategorijos); </w:t>
      </w:r>
    </w:p>
    <w:p w14:paraId="22A708A6" w14:textId="77777777" w:rsidR="00D7603F" w:rsidRPr="00D7603F" w:rsidRDefault="00D7603F" w:rsidP="00D7603F">
      <w:pPr>
        <w:spacing w:after="0" w:line="240" w:lineRule="auto"/>
        <w:ind w:firstLine="720"/>
        <w:jc w:val="both"/>
        <w:rPr>
          <w:rFonts w:ascii="Times New Roman" w:eastAsia="Calibri" w:hAnsi="Times New Roman" w:cs="Times New Roman"/>
          <w:kern w:val="2"/>
          <w:sz w:val="24"/>
          <w:szCs w:val="24"/>
          <w14:ligatures w14:val="standardContextual"/>
        </w:rPr>
      </w:pPr>
      <w:r w:rsidRPr="00D7603F">
        <w:rPr>
          <w:rFonts w:ascii="Times New Roman" w:eastAsia="Calibri" w:hAnsi="Times New Roman" w:cs="Times New Roman"/>
          <w:kern w:val="2"/>
          <w:sz w:val="24"/>
          <w:szCs w:val="24"/>
          <w14:ligatures w14:val="standardContextual"/>
        </w:rPr>
        <w:t xml:space="preserve">• 1 kategorijos, turintys specifinį toksiškumą konkrečiam organui. Be to, juose neturi būti jokių priedų, pagamintų naudojant šviną, kadmį, chromą (VI), gyvsidabrį, arseną arba seleną tokiomis koncentracijomis, kurios viršija 0,010 % masės. </w:t>
      </w:r>
    </w:p>
    <w:p w14:paraId="7D0386A4" w14:textId="77777777" w:rsidR="00D7603F" w:rsidRPr="00D7603F" w:rsidRDefault="00D7603F" w:rsidP="00D7603F">
      <w:pPr>
        <w:spacing w:after="0" w:line="240" w:lineRule="auto"/>
        <w:ind w:firstLine="720"/>
        <w:jc w:val="both"/>
        <w:rPr>
          <w:rFonts w:ascii="Times New Roman" w:eastAsia="Calibri" w:hAnsi="Times New Roman" w:cs="Times New Roman"/>
          <w:kern w:val="2"/>
          <w:sz w:val="24"/>
          <w:szCs w:val="24"/>
          <w14:ligatures w14:val="standardContextual"/>
        </w:rPr>
      </w:pPr>
      <w:r w:rsidRPr="00D7603F">
        <w:rPr>
          <w:rFonts w:ascii="Times New Roman" w:eastAsia="Calibri" w:hAnsi="Times New Roman" w:cs="Times New Roman"/>
          <w:kern w:val="2"/>
          <w:sz w:val="24"/>
          <w:szCs w:val="24"/>
          <w14:ligatures w14:val="standardContextual"/>
        </w:rPr>
        <w:t xml:space="preserve">Tiekėjas </w:t>
      </w:r>
      <w:r w:rsidRPr="00D7603F">
        <w:rPr>
          <w:rFonts w:ascii="Times New Roman" w:eastAsia="Calibri" w:hAnsi="Times New Roman" w:cs="Times New Roman"/>
          <w:b/>
          <w:bCs/>
          <w:kern w:val="2"/>
          <w:sz w:val="24"/>
          <w:szCs w:val="24"/>
          <w14:ligatures w14:val="standardContextual"/>
        </w:rPr>
        <w:t>kartu su pasiūlymu</w:t>
      </w:r>
      <w:r w:rsidRPr="00D7603F">
        <w:rPr>
          <w:rFonts w:ascii="Times New Roman" w:eastAsia="Calibri" w:hAnsi="Times New Roman" w:cs="Times New Roman"/>
          <w:kern w:val="2"/>
          <w:sz w:val="24"/>
          <w:szCs w:val="24"/>
          <w14:ligatures w14:val="standardContextual"/>
        </w:rPr>
        <w:t xml:space="preserve"> turi pateikti atitiktį reikalavimams įrodančius dokumentus: ekologinis ženklas (jei toks prekės grupei egzistuoja), saugos duomenų lapas, arba gamintojo techniniai dokumentai, arba kiti lygiaverčiai įrodymai.</w:t>
      </w:r>
    </w:p>
    <w:bookmarkEnd w:id="2"/>
    <w:p w14:paraId="0B514694" w14:textId="77777777" w:rsidR="00D7603F" w:rsidRPr="00D7603F" w:rsidRDefault="00D7603F" w:rsidP="00D7603F">
      <w:pPr>
        <w:spacing w:after="0" w:line="240" w:lineRule="auto"/>
        <w:ind w:firstLine="720"/>
        <w:jc w:val="both"/>
        <w:rPr>
          <w:rFonts w:ascii="Times New Roman" w:eastAsia="Calibri" w:hAnsi="Times New Roman" w:cs="Times New Roman"/>
          <w:color w:val="000000"/>
          <w:sz w:val="24"/>
          <w:szCs w:val="24"/>
        </w:rPr>
      </w:pPr>
    </w:p>
    <w:p w14:paraId="480D5F20" w14:textId="77777777" w:rsidR="00D7603F" w:rsidRPr="00D7603F" w:rsidRDefault="00D7603F" w:rsidP="00D7603F">
      <w:pPr>
        <w:spacing w:after="0" w:line="240" w:lineRule="auto"/>
        <w:rPr>
          <w:rFonts w:ascii="Times New Roman" w:eastAsia="Times New Roman" w:hAnsi="Times New Roman" w:cs="Times New Roman"/>
          <w:b/>
          <w:bCs/>
          <w:lang w:eastAsia="de-DE"/>
        </w:rPr>
      </w:pPr>
    </w:p>
    <w:p w14:paraId="440733C7" w14:textId="77777777" w:rsidR="00D7603F" w:rsidRPr="00D7603F" w:rsidRDefault="00D7603F" w:rsidP="00D7603F">
      <w:pPr>
        <w:spacing w:after="0" w:line="240" w:lineRule="auto"/>
        <w:ind w:right="326"/>
        <w:jc w:val="center"/>
        <w:rPr>
          <w:rFonts w:ascii="Times New Roman" w:eastAsia="Times New Roman" w:hAnsi="Times New Roman" w:cs="Times New Roman"/>
          <w:b/>
          <w:color w:val="000000"/>
        </w:rPr>
      </w:pPr>
      <w:r w:rsidRPr="00D7603F">
        <w:rPr>
          <w:rFonts w:ascii="Times New Roman" w:eastAsia="Times New Roman" w:hAnsi="Times New Roman" w:cs="Times New Roman"/>
          <w:b/>
          <w:color w:val="000000"/>
        </w:rPr>
        <w:t>6 pirkimo objekto dalis. Gyvybinių funkcijų stebėjimo monitorius suaugusiems, 2 vnt.</w:t>
      </w:r>
    </w:p>
    <w:p w14:paraId="635A3B5F" w14:textId="77777777" w:rsidR="00D7603F" w:rsidRPr="00D7603F" w:rsidRDefault="00D7603F" w:rsidP="00D7603F">
      <w:pPr>
        <w:spacing w:after="0" w:line="240" w:lineRule="auto"/>
        <w:ind w:right="326"/>
        <w:jc w:val="both"/>
        <w:rPr>
          <w:rFonts w:ascii="Times New Roman" w:eastAsia="Times New Roman" w:hAnsi="Times New Roman" w:cs="Times New Roman"/>
          <w:b/>
          <w:color w:val="000000"/>
        </w:rPr>
      </w:pPr>
    </w:p>
    <w:tbl>
      <w:tblPr>
        <w:tblW w:w="10349" w:type="dxa"/>
        <w:tblInd w:w="-431" w:type="dxa"/>
        <w:tblLook w:val="04A0" w:firstRow="1" w:lastRow="0" w:firstColumn="1" w:lastColumn="0" w:noHBand="0" w:noVBand="1"/>
      </w:tblPr>
      <w:tblGrid>
        <w:gridCol w:w="6106"/>
        <w:gridCol w:w="4243"/>
      </w:tblGrid>
      <w:tr w:rsidR="00D7603F" w:rsidRPr="00D7603F" w14:paraId="66B34191" w14:textId="77777777" w:rsidTr="00796F20">
        <w:trPr>
          <w:trHeight w:val="499"/>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4A2CD" w14:textId="77777777" w:rsidR="00D7603F" w:rsidRPr="00D7603F" w:rsidRDefault="00D7603F" w:rsidP="00D7603F">
            <w:pPr>
              <w:spacing w:after="0" w:line="240" w:lineRule="auto"/>
              <w:jc w:val="center"/>
              <w:rPr>
                <w:rFonts w:ascii="Times New Roman" w:eastAsia="Times New Roman" w:hAnsi="Times New Roman" w:cs="Times New Roman"/>
                <w:b/>
                <w:bCs/>
                <w:lang w:eastAsia="lt-LT"/>
              </w:rPr>
            </w:pPr>
            <w:r w:rsidRPr="00D7603F">
              <w:rPr>
                <w:rFonts w:ascii="Times New Roman" w:eastAsia="Times New Roman" w:hAnsi="Times New Roman" w:cs="Times New Roman"/>
                <w:b/>
                <w:bCs/>
                <w:lang w:eastAsia="lt-LT"/>
              </w:rPr>
              <w:t>Parametrai ir reikalaujamos parametrų reikšmės</w:t>
            </w:r>
          </w:p>
        </w:tc>
        <w:tc>
          <w:tcPr>
            <w:tcW w:w="4243" w:type="dxa"/>
            <w:tcBorders>
              <w:top w:val="single" w:sz="4" w:space="0" w:color="auto"/>
              <w:left w:val="nil"/>
              <w:bottom w:val="single" w:sz="4" w:space="0" w:color="auto"/>
              <w:right w:val="single" w:sz="4" w:space="0" w:color="auto"/>
            </w:tcBorders>
            <w:shd w:val="clear" w:color="auto" w:fill="auto"/>
            <w:vAlign w:val="center"/>
            <w:hideMark/>
          </w:tcPr>
          <w:p w14:paraId="22064C8B" w14:textId="77777777" w:rsidR="00D7603F" w:rsidRPr="00D7603F" w:rsidRDefault="00D7603F" w:rsidP="00D7603F">
            <w:pPr>
              <w:spacing w:after="0" w:line="240" w:lineRule="auto"/>
              <w:jc w:val="center"/>
              <w:rPr>
                <w:rFonts w:ascii="Times New Roman" w:eastAsia="Times New Roman" w:hAnsi="Times New Roman" w:cs="Times New Roman"/>
                <w:b/>
                <w:bCs/>
                <w:lang w:eastAsia="lt-LT"/>
              </w:rPr>
            </w:pPr>
            <w:r w:rsidRPr="00D7603F">
              <w:rPr>
                <w:rFonts w:ascii="Times New Roman" w:eastAsia="Times New Roman" w:hAnsi="Times New Roman" w:cs="Times New Roman"/>
                <w:b/>
                <w:bCs/>
                <w:lang w:eastAsia="lt-LT"/>
              </w:rPr>
              <w:t>Siūlomos parametrų reikšmės</w:t>
            </w:r>
          </w:p>
        </w:tc>
      </w:tr>
      <w:tr w:rsidR="00D7603F" w:rsidRPr="00D7603F" w14:paraId="34C2378F" w14:textId="77777777" w:rsidTr="00796F20">
        <w:trPr>
          <w:trHeight w:val="499"/>
        </w:trPr>
        <w:tc>
          <w:tcPr>
            <w:tcW w:w="6106" w:type="dxa"/>
            <w:tcBorders>
              <w:top w:val="single" w:sz="4" w:space="0" w:color="auto"/>
              <w:left w:val="single" w:sz="4" w:space="0" w:color="auto"/>
              <w:bottom w:val="single" w:sz="4" w:space="0" w:color="auto"/>
              <w:right w:val="single" w:sz="4" w:space="0" w:color="auto"/>
            </w:tcBorders>
            <w:shd w:val="clear" w:color="auto" w:fill="auto"/>
          </w:tcPr>
          <w:p w14:paraId="05E7460D" w14:textId="77777777" w:rsidR="00D7603F" w:rsidRPr="00D7603F" w:rsidRDefault="00D7603F" w:rsidP="00D7603F">
            <w:pPr>
              <w:spacing w:after="0" w:line="240" w:lineRule="auto"/>
              <w:jc w:val="both"/>
              <w:rPr>
                <w:rFonts w:ascii="Times New Roman" w:eastAsia="Times New Roman" w:hAnsi="Times New Roman" w:cs="Times New Roman"/>
                <w:b/>
                <w:bCs/>
                <w:lang w:eastAsia="lt-LT"/>
              </w:rPr>
            </w:pPr>
            <w:r w:rsidRPr="00D7603F">
              <w:rPr>
                <w:rFonts w:ascii="Times New Roman" w:eastAsia="Arial Unicode MS" w:hAnsi="Times New Roman" w:cs="Times New Roman"/>
              </w:rPr>
              <w:t>Siūlomos prekės pavadinimas (modelis, konkreti modifikacija), gamintojas, kilmės šalis</w:t>
            </w:r>
          </w:p>
        </w:tc>
        <w:tc>
          <w:tcPr>
            <w:tcW w:w="4243" w:type="dxa"/>
            <w:tcBorders>
              <w:top w:val="single" w:sz="4" w:space="0" w:color="auto"/>
              <w:left w:val="nil"/>
              <w:bottom w:val="single" w:sz="4" w:space="0" w:color="auto"/>
              <w:right w:val="single" w:sz="4" w:space="0" w:color="auto"/>
            </w:tcBorders>
            <w:shd w:val="clear" w:color="auto" w:fill="auto"/>
          </w:tcPr>
          <w:p w14:paraId="14770331" w14:textId="77777777" w:rsidR="00D7603F" w:rsidRPr="00D7603F" w:rsidRDefault="00D7603F" w:rsidP="00D7603F">
            <w:pPr>
              <w:spacing w:after="0" w:line="240" w:lineRule="auto"/>
              <w:rPr>
                <w:rFonts w:ascii="Times New Roman" w:eastAsia="Times New Roman" w:hAnsi="Times New Roman" w:cs="Times New Roman"/>
                <w:b/>
                <w:bCs/>
                <w:lang w:eastAsia="lt-LT"/>
              </w:rPr>
            </w:pPr>
            <w:r w:rsidRPr="00D7603F">
              <w:rPr>
                <w:rFonts w:ascii="Times New Roman" w:eastAsia="Arial Unicode MS" w:hAnsi="Times New Roman" w:cs="Times New Roman"/>
                <w:b/>
                <w:bCs/>
                <w:color w:val="0070C0"/>
                <w:lang w:eastAsia="lt-LT"/>
              </w:rPr>
              <w:t xml:space="preserve">Gyvybinių funkcijų stebėjimo monitorius uMEC12, </w:t>
            </w:r>
            <w:proofErr w:type="spellStart"/>
            <w:r w:rsidRPr="00D7603F">
              <w:rPr>
                <w:rFonts w:ascii="Times New Roman" w:eastAsia="Arial Unicode MS" w:hAnsi="Times New Roman" w:cs="Times New Roman"/>
                <w:b/>
                <w:bCs/>
                <w:color w:val="0070C0"/>
                <w:lang w:eastAsia="lt-LT"/>
              </w:rPr>
              <w:t>Mindray</w:t>
            </w:r>
            <w:proofErr w:type="spellEnd"/>
            <w:r w:rsidRPr="00D7603F">
              <w:rPr>
                <w:rFonts w:ascii="Times New Roman" w:eastAsia="Arial Unicode MS" w:hAnsi="Times New Roman" w:cs="Times New Roman"/>
                <w:b/>
                <w:bCs/>
                <w:color w:val="0070C0"/>
                <w:lang w:eastAsia="lt-LT"/>
              </w:rPr>
              <w:t>, Kinija – 2 vnt.</w:t>
            </w:r>
          </w:p>
        </w:tc>
      </w:tr>
      <w:tr w:rsidR="00D7603F" w:rsidRPr="00D7603F" w14:paraId="3D6BC875"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19DA2ABD"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 Monitorius su lietimui jautriu ekranu („</w:t>
            </w:r>
            <w:proofErr w:type="spellStart"/>
            <w:r w:rsidRPr="00D7603F">
              <w:rPr>
                <w:rFonts w:ascii="Times New Roman" w:eastAsia="Times New Roman" w:hAnsi="Times New Roman" w:cs="Times New Roman"/>
                <w:lang w:eastAsia="lt-LT"/>
              </w:rPr>
              <w:t>touch</w:t>
            </w:r>
            <w:proofErr w:type="spellEnd"/>
            <w:r w:rsidRPr="00D7603F">
              <w:rPr>
                <w:rFonts w:ascii="Times New Roman" w:eastAsia="Times New Roman" w:hAnsi="Times New Roman" w:cs="Times New Roman"/>
                <w:lang w:eastAsia="lt-LT"/>
              </w:rPr>
              <w:t xml:space="preserve"> </w:t>
            </w:r>
            <w:proofErr w:type="spellStart"/>
            <w:r w:rsidRPr="00D7603F">
              <w:rPr>
                <w:rFonts w:ascii="Times New Roman" w:eastAsia="Times New Roman" w:hAnsi="Times New Roman" w:cs="Times New Roman"/>
                <w:lang w:eastAsia="lt-LT"/>
              </w:rPr>
              <w:t>screen</w:t>
            </w:r>
            <w:proofErr w:type="spellEnd"/>
            <w:r w:rsidRPr="00D7603F">
              <w:rPr>
                <w:rFonts w:ascii="Times New Roman" w:eastAsia="Times New Roman" w:hAnsi="Times New Roman" w:cs="Times New Roman"/>
                <w:lang w:eastAsia="lt-LT"/>
              </w:rPr>
              <w:t>“)</w:t>
            </w:r>
          </w:p>
        </w:tc>
        <w:tc>
          <w:tcPr>
            <w:tcW w:w="4243" w:type="dxa"/>
            <w:tcBorders>
              <w:top w:val="nil"/>
              <w:left w:val="nil"/>
              <w:bottom w:val="single" w:sz="4" w:space="0" w:color="auto"/>
              <w:right w:val="single" w:sz="4" w:space="0" w:color="auto"/>
            </w:tcBorders>
            <w:shd w:val="clear" w:color="auto" w:fill="auto"/>
            <w:noWrap/>
            <w:vAlign w:val="center"/>
            <w:hideMark/>
          </w:tcPr>
          <w:p w14:paraId="61A65A91"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Monitorius su lietimui jautriu ekranu („</w:t>
            </w:r>
            <w:proofErr w:type="spellStart"/>
            <w:r w:rsidRPr="00D7603F">
              <w:rPr>
                <w:rFonts w:ascii="Times New Roman" w:eastAsia="Times New Roman" w:hAnsi="Times New Roman" w:cs="Times New Roman"/>
                <w:lang w:eastAsia="lt-LT"/>
              </w:rPr>
              <w:t>touch</w:t>
            </w:r>
            <w:proofErr w:type="spellEnd"/>
            <w:r w:rsidRPr="00D7603F">
              <w:rPr>
                <w:rFonts w:ascii="Times New Roman" w:eastAsia="Times New Roman" w:hAnsi="Times New Roman" w:cs="Times New Roman"/>
                <w:lang w:eastAsia="lt-LT"/>
              </w:rPr>
              <w:t xml:space="preserve"> </w:t>
            </w:r>
            <w:proofErr w:type="spellStart"/>
            <w:r w:rsidRPr="00D7603F">
              <w:rPr>
                <w:rFonts w:ascii="Times New Roman" w:eastAsia="Times New Roman" w:hAnsi="Times New Roman" w:cs="Times New Roman"/>
                <w:lang w:eastAsia="lt-LT"/>
              </w:rPr>
              <w:t>screen</w:t>
            </w:r>
            <w:proofErr w:type="spellEnd"/>
            <w:r w:rsidRPr="00D7603F">
              <w:rPr>
                <w:rFonts w:ascii="Times New Roman" w:eastAsia="Times New Roman" w:hAnsi="Times New Roman" w:cs="Times New Roman"/>
                <w:lang w:eastAsia="lt-LT"/>
              </w:rPr>
              <w:t>“).</w:t>
            </w:r>
          </w:p>
          <w:p w14:paraId="45ED5893"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73CF099A"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6AF60E29"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2. Monitoriaus įstrižainė ne mažesnė nei 12'' </w:t>
            </w:r>
          </w:p>
        </w:tc>
        <w:tc>
          <w:tcPr>
            <w:tcW w:w="4243" w:type="dxa"/>
            <w:tcBorders>
              <w:top w:val="nil"/>
              <w:left w:val="nil"/>
              <w:bottom w:val="single" w:sz="4" w:space="0" w:color="auto"/>
              <w:right w:val="single" w:sz="4" w:space="0" w:color="auto"/>
            </w:tcBorders>
            <w:shd w:val="clear" w:color="auto" w:fill="auto"/>
            <w:noWrap/>
            <w:vAlign w:val="center"/>
            <w:hideMark/>
          </w:tcPr>
          <w:p w14:paraId="7C8A3D0B"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Monitoriaus įstrižainė 12.1''</w:t>
            </w:r>
          </w:p>
          <w:p w14:paraId="5E54BC77"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1476BBFB"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68B05A1F"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3. Monitoriuje atvaizduojamas maksimalus kreivių skaičius vienu metu ne mažesnis nei 6</w:t>
            </w:r>
          </w:p>
        </w:tc>
        <w:tc>
          <w:tcPr>
            <w:tcW w:w="4243" w:type="dxa"/>
            <w:tcBorders>
              <w:top w:val="nil"/>
              <w:left w:val="nil"/>
              <w:bottom w:val="single" w:sz="4" w:space="0" w:color="auto"/>
              <w:right w:val="single" w:sz="4" w:space="0" w:color="auto"/>
            </w:tcBorders>
            <w:shd w:val="clear" w:color="auto" w:fill="auto"/>
            <w:noWrap/>
            <w:vAlign w:val="center"/>
            <w:hideMark/>
          </w:tcPr>
          <w:p w14:paraId="507E36CB"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Monitoriuje atvaizduojamas maksimalus kreivių skaičius vienu metu 11.</w:t>
            </w:r>
          </w:p>
          <w:p w14:paraId="1508FA4B"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54B5FF86"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2A165085"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4. Monitoriaus svoris ne didesnis nei 5 kg</w:t>
            </w:r>
          </w:p>
        </w:tc>
        <w:tc>
          <w:tcPr>
            <w:tcW w:w="4243" w:type="dxa"/>
            <w:tcBorders>
              <w:top w:val="nil"/>
              <w:left w:val="nil"/>
              <w:bottom w:val="single" w:sz="4" w:space="0" w:color="auto"/>
              <w:right w:val="single" w:sz="4" w:space="0" w:color="auto"/>
            </w:tcBorders>
            <w:shd w:val="clear" w:color="auto" w:fill="auto"/>
            <w:noWrap/>
            <w:vAlign w:val="center"/>
            <w:hideMark/>
          </w:tcPr>
          <w:p w14:paraId="351BCAF8"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Monitoriaus svoris 4 kg</w:t>
            </w:r>
          </w:p>
          <w:p w14:paraId="06465EF8" w14:textId="77777777" w:rsidR="00D7603F" w:rsidRPr="00D7603F" w:rsidRDefault="00D7603F" w:rsidP="00D7603F">
            <w:pPr>
              <w:spacing w:after="0" w:line="240" w:lineRule="auto"/>
              <w:rPr>
                <w:rFonts w:ascii="Times New Roman" w:eastAsia="Times New Roman" w:hAnsi="Times New Roman" w:cs="Times New Roman"/>
                <w:b/>
                <w:bCs/>
                <w:i/>
                <w:iCs/>
                <w:u w:val="single"/>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09AF891F" w14:textId="77777777" w:rsidTr="00796F20">
        <w:trPr>
          <w:trHeight w:val="525"/>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651890B1"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5. Monitoriaus valdymui - rotacinis parametrų nustatymo ratukas (arba lygiavertė konstrukcija)</w:t>
            </w:r>
          </w:p>
        </w:tc>
        <w:tc>
          <w:tcPr>
            <w:tcW w:w="4243" w:type="dxa"/>
            <w:tcBorders>
              <w:top w:val="nil"/>
              <w:left w:val="nil"/>
              <w:bottom w:val="single" w:sz="4" w:space="0" w:color="auto"/>
              <w:right w:val="single" w:sz="4" w:space="0" w:color="auto"/>
            </w:tcBorders>
            <w:shd w:val="clear" w:color="auto" w:fill="auto"/>
            <w:vAlign w:val="center"/>
            <w:hideMark/>
          </w:tcPr>
          <w:p w14:paraId="7A73CE68"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Monitoriaus valdymui - rotacinis parametrų nustatymo ratukas.</w:t>
            </w:r>
          </w:p>
          <w:p w14:paraId="47C27281"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2, 4, 5.</w:t>
            </w:r>
          </w:p>
        </w:tc>
      </w:tr>
      <w:tr w:rsidR="00D7603F" w:rsidRPr="00D7603F" w14:paraId="1CF168E7"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2E2C1DF7"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6. Monitoriuje integruoti funkciniai klavišai</w:t>
            </w:r>
          </w:p>
        </w:tc>
        <w:tc>
          <w:tcPr>
            <w:tcW w:w="4243" w:type="dxa"/>
            <w:tcBorders>
              <w:top w:val="nil"/>
              <w:left w:val="nil"/>
              <w:bottom w:val="single" w:sz="4" w:space="0" w:color="auto"/>
              <w:right w:val="single" w:sz="4" w:space="0" w:color="auto"/>
            </w:tcBorders>
            <w:shd w:val="clear" w:color="auto" w:fill="auto"/>
            <w:noWrap/>
            <w:vAlign w:val="center"/>
            <w:hideMark/>
          </w:tcPr>
          <w:p w14:paraId="6D864CF1"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Monitoriuje integruoti funkciniai klavišai.</w:t>
            </w:r>
          </w:p>
          <w:p w14:paraId="5442ACF0"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4, 5.</w:t>
            </w:r>
          </w:p>
        </w:tc>
      </w:tr>
      <w:tr w:rsidR="00D7603F" w:rsidRPr="00D7603F" w14:paraId="456DD78D"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7452271A"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7. Garsiniai ir vizualiniai perspėjimo signalai</w:t>
            </w:r>
          </w:p>
        </w:tc>
        <w:tc>
          <w:tcPr>
            <w:tcW w:w="4243" w:type="dxa"/>
            <w:tcBorders>
              <w:top w:val="nil"/>
              <w:left w:val="nil"/>
              <w:bottom w:val="single" w:sz="4" w:space="0" w:color="auto"/>
              <w:right w:val="single" w:sz="4" w:space="0" w:color="auto"/>
            </w:tcBorders>
            <w:shd w:val="clear" w:color="auto" w:fill="auto"/>
            <w:noWrap/>
            <w:vAlign w:val="center"/>
            <w:hideMark/>
          </w:tcPr>
          <w:p w14:paraId="0EB311B3"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Garsiniai ir vizualiniai perspėjimo signalai.</w:t>
            </w:r>
          </w:p>
          <w:p w14:paraId="06BAC03F"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6.</w:t>
            </w:r>
          </w:p>
        </w:tc>
      </w:tr>
      <w:tr w:rsidR="00D7603F" w:rsidRPr="00D7603F" w14:paraId="0A9D4D87"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21F30B93"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8. Galimybė vartotojui nustatyti arba pasirinkti gamintojo nustatytas perspėjimo signalų veikimo ribas.</w:t>
            </w:r>
          </w:p>
        </w:tc>
        <w:tc>
          <w:tcPr>
            <w:tcW w:w="4243" w:type="dxa"/>
            <w:tcBorders>
              <w:top w:val="nil"/>
              <w:left w:val="nil"/>
              <w:bottom w:val="single" w:sz="4" w:space="0" w:color="auto"/>
              <w:right w:val="single" w:sz="4" w:space="0" w:color="auto"/>
            </w:tcBorders>
            <w:shd w:val="clear" w:color="auto" w:fill="auto"/>
            <w:noWrap/>
            <w:vAlign w:val="center"/>
            <w:hideMark/>
          </w:tcPr>
          <w:p w14:paraId="040FC798"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Galimybė vartotojui nustatyti arba pasirinkti gamintojo nustatytas perspėjimo signalų veikimo ribas.</w:t>
            </w:r>
          </w:p>
          <w:p w14:paraId="6C68C6BE"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10.</w:t>
            </w:r>
          </w:p>
        </w:tc>
      </w:tr>
      <w:tr w:rsidR="00D7603F" w:rsidRPr="00D7603F" w14:paraId="321D5B7C"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4FB3FA1A"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9. Vidinė atmintis - ne mažiau 160 val.</w:t>
            </w:r>
          </w:p>
        </w:tc>
        <w:tc>
          <w:tcPr>
            <w:tcW w:w="4243" w:type="dxa"/>
            <w:tcBorders>
              <w:top w:val="nil"/>
              <w:left w:val="nil"/>
              <w:bottom w:val="single" w:sz="4" w:space="0" w:color="auto"/>
              <w:right w:val="single" w:sz="4" w:space="0" w:color="auto"/>
            </w:tcBorders>
            <w:shd w:val="clear" w:color="auto" w:fill="auto"/>
            <w:noWrap/>
            <w:vAlign w:val="center"/>
            <w:hideMark/>
          </w:tcPr>
          <w:p w14:paraId="468E8AEA"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Vidinė atmintis - 1200 val.</w:t>
            </w:r>
          </w:p>
          <w:p w14:paraId="65741A2F"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2ED3BB3F"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2B4B78CB"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10. Monitoruojamas parametras - EKG </w:t>
            </w:r>
            <w:proofErr w:type="spellStart"/>
            <w:r w:rsidRPr="00D7603F">
              <w:rPr>
                <w:rFonts w:ascii="Times New Roman" w:eastAsia="Times New Roman" w:hAnsi="Times New Roman" w:cs="Times New Roman"/>
                <w:lang w:eastAsia="lt-LT"/>
              </w:rPr>
              <w:t>multiderivacinis</w:t>
            </w:r>
            <w:proofErr w:type="spellEnd"/>
            <w:r w:rsidRPr="00D7603F">
              <w:rPr>
                <w:rFonts w:ascii="Times New Roman" w:eastAsia="Times New Roman" w:hAnsi="Times New Roman" w:cs="Times New Roman"/>
                <w:lang w:eastAsia="lt-LT"/>
              </w:rPr>
              <w:t xml:space="preserve"> kanalas</w:t>
            </w:r>
          </w:p>
        </w:tc>
        <w:tc>
          <w:tcPr>
            <w:tcW w:w="4243" w:type="dxa"/>
            <w:tcBorders>
              <w:top w:val="nil"/>
              <w:left w:val="nil"/>
              <w:bottom w:val="single" w:sz="4" w:space="0" w:color="auto"/>
              <w:right w:val="single" w:sz="4" w:space="0" w:color="auto"/>
            </w:tcBorders>
            <w:shd w:val="clear" w:color="auto" w:fill="auto"/>
            <w:noWrap/>
            <w:vAlign w:val="center"/>
            <w:hideMark/>
          </w:tcPr>
          <w:p w14:paraId="0965C7EF"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Monitoruojamas parametras - EKG </w:t>
            </w:r>
            <w:proofErr w:type="spellStart"/>
            <w:r w:rsidRPr="00D7603F">
              <w:rPr>
                <w:rFonts w:ascii="Times New Roman" w:eastAsia="Times New Roman" w:hAnsi="Times New Roman" w:cs="Times New Roman"/>
                <w:lang w:eastAsia="lt-LT"/>
              </w:rPr>
              <w:t>multiderivacinis</w:t>
            </w:r>
            <w:proofErr w:type="spellEnd"/>
            <w:r w:rsidRPr="00D7603F">
              <w:rPr>
                <w:rFonts w:ascii="Times New Roman" w:eastAsia="Times New Roman" w:hAnsi="Times New Roman" w:cs="Times New Roman"/>
                <w:lang w:eastAsia="lt-LT"/>
              </w:rPr>
              <w:t xml:space="preserve"> kanalas.</w:t>
            </w:r>
          </w:p>
          <w:p w14:paraId="20B3DA8B"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0F509F42"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0BC334EF"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11. Monitoruojamas parametras - Respiracinis kanalas</w:t>
            </w:r>
          </w:p>
        </w:tc>
        <w:tc>
          <w:tcPr>
            <w:tcW w:w="4243" w:type="dxa"/>
            <w:tcBorders>
              <w:top w:val="nil"/>
              <w:left w:val="nil"/>
              <w:bottom w:val="single" w:sz="4" w:space="0" w:color="auto"/>
              <w:right w:val="single" w:sz="4" w:space="0" w:color="auto"/>
            </w:tcBorders>
            <w:shd w:val="clear" w:color="auto" w:fill="auto"/>
            <w:noWrap/>
            <w:vAlign w:val="center"/>
            <w:hideMark/>
          </w:tcPr>
          <w:p w14:paraId="5AD26E85"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Monitoruojamas parametras - Respiracinis kanalas.</w:t>
            </w:r>
          </w:p>
          <w:p w14:paraId="55E6B8E9"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72D914A8"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22FA6DF0"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12. Monitoruojamas parametras - Širdies susitraukimų dažnis (ŠSD)</w:t>
            </w:r>
          </w:p>
        </w:tc>
        <w:tc>
          <w:tcPr>
            <w:tcW w:w="4243" w:type="dxa"/>
            <w:tcBorders>
              <w:top w:val="nil"/>
              <w:left w:val="nil"/>
              <w:bottom w:val="single" w:sz="4" w:space="0" w:color="auto"/>
              <w:right w:val="single" w:sz="4" w:space="0" w:color="auto"/>
            </w:tcBorders>
            <w:shd w:val="clear" w:color="auto" w:fill="auto"/>
            <w:noWrap/>
            <w:vAlign w:val="center"/>
            <w:hideMark/>
          </w:tcPr>
          <w:p w14:paraId="7C58442F"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Monitoruojamas parametras - Širdies susitraukimų dažnis (ŠSD).</w:t>
            </w:r>
          </w:p>
          <w:p w14:paraId="613CC186"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0AEFDC73"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0CFA6F37"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13. Monitoruojamas parametras - Temperatūra - 1 kanalas</w:t>
            </w:r>
          </w:p>
        </w:tc>
        <w:tc>
          <w:tcPr>
            <w:tcW w:w="4243" w:type="dxa"/>
            <w:tcBorders>
              <w:top w:val="nil"/>
              <w:left w:val="nil"/>
              <w:bottom w:val="single" w:sz="4" w:space="0" w:color="auto"/>
              <w:right w:val="single" w:sz="4" w:space="0" w:color="auto"/>
            </w:tcBorders>
            <w:shd w:val="clear" w:color="auto" w:fill="auto"/>
            <w:noWrap/>
            <w:vAlign w:val="center"/>
            <w:hideMark/>
          </w:tcPr>
          <w:p w14:paraId="7E893FF5"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Monitoruojamas parametras - Temperatūra - 2 kanalai.</w:t>
            </w:r>
          </w:p>
          <w:p w14:paraId="726795EF"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1353BD59"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2EE8ED89"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14. Monitoruojamas parametras - Arterinis kraujo spaudimas (matuojamas neinvaziniu būdu)</w:t>
            </w:r>
          </w:p>
        </w:tc>
        <w:tc>
          <w:tcPr>
            <w:tcW w:w="4243" w:type="dxa"/>
            <w:tcBorders>
              <w:top w:val="nil"/>
              <w:left w:val="nil"/>
              <w:bottom w:val="single" w:sz="4" w:space="0" w:color="auto"/>
              <w:right w:val="single" w:sz="4" w:space="0" w:color="auto"/>
            </w:tcBorders>
            <w:shd w:val="clear" w:color="auto" w:fill="auto"/>
            <w:noWrap/>
            <w:vAlign w:val="center"/>
            <w:hideMark/>
          </w:tcPr>
          <w:p w14:paraId="38ED7EBB"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Monitoruojamas parametras - Arterinis kraujo spaudimas (matuojamas neinvaziniu būdu).</w:t>
            </w:r>
          </w:p>
          <w:p w14:paraId="0A239D3C"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232409FA"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0E93BBCD"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15. Monitoruojamas parametras - SpO2 - 1 kanalas</w:t>
            </w:r>
          </w:p>
        </w:tc>
        <w:tc>
          <w:tcPr>
            <w:tcW w:w="4243" w:type="dxa"/>
            <w:tcBorders>
              <w:top w:val="nil"/>
              <w:left w:val="nil"/>
              <w:bottom w:val="single" w:sz="4" w:space="0" w:color="auto"/>
              <w:right w:val="single" w:sz="4" w:space="0" w:color="auto"/>
            </w:tcBorders>
            <w:shd w:val="clear" w:color="auto" w:fill="auto"/>
            <w:noWrap/>
            <w:vAlign w:val="center"/>
            <w:hideMark/>
          </w:tcPr>
          <w:p w14:paraId="5498715A"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Monitoruojamas parametras - SpO2 - 1 kanalas.</w:t>
            </w:r>
          </w:p>
          <w:p w14:paraId="77416747"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5E14C828"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389F86F9"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16. Monitoruojamas parametras - ST segmento ir aritmijų analizė</w:t>
            </w:r>
          </w:p>
        </w:tc>
        <w:tc>
          <w:tcPr>
            <w:tcW w:w="4243" w:type="dxa"/>
            <w:tcBorders>
              <w:top w:val="nil"/>
              <w:left w:val="nil"/>
              <w:bottom w:val="single" w:sz="4" w:space="0" w:color="auto"/>
              <w:right w:val="single" w:sz="4" w:space="0" w:color="auto"/>
            </w:tcBorders>
            <w:shd w:val="clear" w:color="auto" w:fill="auto"/>
            <w:noWrap/>
            <w:vAlign w:val="center"/>
            <w:hideMark/>
          </w:tcPr>
          <w:p w14:paraId="5B09DF6A"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Monitoruojamas parametras - ST segmento ir aritmijų analizė.</w:t>
            </w:r>
          </w:p>
          <w:p w14:paraId="24CCC0FF"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2BB63658"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5E4F9859"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17. EKG </w:t>
            </w:r>
            <w:proofErr w:type="spellStart"/>
            <w:r w:rsidRPr="00D7603F">
              <w:rPr>
                <w:rFonts w:ascii="Times New Roman" w:eastAsia="Times New Roman" w:hAnsi="Times New Roman" w:cs="Times New Roman"/>
                <w:lang w:eastAsia="lt-LT"/>
              </w:rPr>
              <w:t>multiderivacinio</w:t>
            </w:r>
            <w:proofErr w:type="spellEnd"/>
            <w:r w:rsidRPr="00D7603F">
              <w:rPr>
                <w:rFonts w:ascii="Times New Roman" w:eastAsia="Times New Roman" w:hAnsi="Times New Roman" w:cs="Times New Roman"/>
                <w:lang w:eastAsia="lt-LT"/>
              </w:rPr>
              <w:t xml:space="preserve"> kanalo EKG derivacijos: I, II, III, aVR, aVL, aVF, V-.</w:t>
            </w:r>
          </w:p>
        </w:tc>
        <w:tc>
          <w:tcPr>
            <w:tcW w:w="4243" w:type="dxa"/>
            <w:tcBorders>
              <w:top w:val="nil"/>
              <w:left w:val="nil"/>
              <w:bottom w:val="single" w:sz="4" w:space="0" w:color="auto"/>
              <w:right w:val="single" w:sz="4" w:space="0" w:color="auto"/>
            </w:tcBorders>
            <w:shd w:val="clear" w:color="auto" w:fill="auto"/>
            <w:noWrap/>
            <w:vAlign w:val="center"/>
            <w:hideMark/>
          </w:tcPr>
          <w:p w14:paraId="2E9464CD"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EKG </w:t>
            </w:r>
            <w:proofErr w:type="spellStart"/>
            <w:r w:rsidRPr="00D7603F">
              <w:rPr>
                <w:rFonts w:ascii="Times New Roman" w:eastAsia="Times New Roman" w:hAnsi="Times New Roman" w:cs="Times New Roman"/>
                <w:lang w:eastAsia="lt-LT"/>
              </w:rPr>
              <w:t>multiderivacinio</w:t>
            </w:r>
            <w:proofErr w:type="spellEnd"/>
            <w:r w:rsidRPr="00D7603F">
              <w:rPr>
                <w:rFonts w:ascii="Times New Roman" w:eastAsia="Times New Roman" w:hAnsi="Times New Roman" w:cs="Times New Roman"/>
                <w:lang w:eastAsia="lt-LT"/>
              </w:rPr>
              <w:t xml:space="preserve"> kanalo EKG derivacijos: I, II, III, aVR, aVL, aVF, V-.</w:t>
            </w:r>
          </w:p>
          <w:p w14:paraId="0DEBD77B"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592B2DAA"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084F8B57"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18. Širdies susitraukimų matavimo ribos (ne siauresnės už nurodytas) 30-300 k/min.</w:t>
            </w:r>
          </w:p>
        </w:tc>
        <w:tc>
          <w:tcPr>
            <w:tcW w:w="4243" w:type="dxa"/>
            <w:tcBorders>
              <w:top w:val="nil"/>
              <w:left w:val="nil"/>
              <w:bottom w:val="single" w:sz="4" w:space="0" w:color="auto"/>
              <w:right w:val="single" w:sz="4" w:space="0" w:color="auto"/>
            </w:tcBorders>
            <w:shd w:val="clear" w:color="auto" w:fill="auto"/>
            <w:noWrap/>
            <w:vAlign w:val="center"/>
            <w:hideMark/>
          </w:tcPr>
          <w:p w14:paraId="6EA13303"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Širdies susitraukimų matavimo ribos 15-300 k/min.</w:t>
            </w:r>
          </w:p>
          <w:p w14:paraId="392EF2F3"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471DFAFA"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6883C758"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19. Elektrodo atsijungimo indikacija</w:t>
            </w:r>
          </w:p>
        </w:tc>
        <w:tc>
          <w:tcPr>
            <w:tcW w:w="4243" w:type="dxa"/>
            <w:tcBorders>
              <w:top w:val="nil"/>
              <w:left w:val="nil"/>
              <w:bottom w:val="single" w:sz="4" w:space="0" w:color="auto"/>
              <w:right w:val="single" w:sz="4" w:space="0" w:color="auto"/>
            </w:tcBorders>
            <w:shd w:val="clear" w:color="auto" w:fill="auto"/>
            <w:noWrap/>
            <w:vAlign w:val="center"/>
            <w:hideMark/>
          </w:tcPr>
          <w:p w14:paraId="22836D16"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Elektrodo atsijungimo indikacija.</w:t>
            </w:r>
          </w:p>
          <w:p w14:paraId="26FCB0F9"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7.</w:t>
            </w:r>
          </w:p>
        </w:tc>
      </w:tr>
      <w:tr w:rsidR="00D7603F" w:rsidRPr="00D7603F" w14:paraId="443E9E37"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64321D56"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20. EKG kreivės slinkimo greičiai, ne mažiau kaip nurodyta verčių: 12.5, 25, 50 mm/s</w:t>
            </w:r>
          </w:p>
        </w:tc>
        <w:tc>
          <w:tcPr>
            <w:tcW w:w="4243" w:type="dxa"/>
            <w:tcBorders>
              <w:top w:val="nil"/>
              <w:left w:val="nil"/>
              <w:bottom w:val="single" w:sz="4" w:space="0" w:color="auto"/>
              <w:right w:val="single" w:sz="4" w:space="0" w:color="auto"/>
            </w:tcBorders>
            <w:shd w:val="clear" w:color="auto" w:fill="auto"/>
            <w:noWrap/>
            <w:vAlign w:val="center"/>
            <w:hideMark/>
          </w:tcPr>
          <w:p w14:paraId="719C683F"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EKG kreivės slinkimo greičiai: 12.5, 25, 50 mm/s.</w:t>
            </w:r>
          </w:p>
          <w:p w14:paraId="18582A55"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p w14:paraId="095CB2A8" w14:textId="77777777" w:rsidR="00D7603F" w:rsidRPr="00D7603F" w:rsidRDefault="00D7603F" w:rsidP="00D7603F">
            <w:pPr>
              <w:spacing w:after="0" w:line="240" w:lineRule="auto"/>
              <w:rPr>
                <w:rFonts w:ascii="Times New Roman" w:eastAsia="Times New Roman" w:hAnsi="Times New Roman" w:cs="Times New Roman"/>
                <w:lang w:eastAsia="lt-LT"/>
              </w:rPr>
            </w:pPr>
          </w:p>
        </w:tc>
      </w:tr>
      <w:tr w:rsidR="00D7603F" w:rsidRPr="00D7603F" w14:paraId="119AF2E1"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31486CE3"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21. Matuojamo kvėpavimo dažnio ribos ne siauresnės nei 10 - 120 k/min.</w:t>
            </w:r>
          </w:p>
        </w:tc>
        <w:tc>
          <w:tcPr>
            <w:tcW w:w="4243" w:type="dxa"/>
            <w:tcBorders>
              <w:top w:val="nil"/>
              <w:left w:val="nil"/>
              <w:bottom w:val="single" w:sz="4" w:space="0" w:color="auto"/>
              <w:right w:val="single" w:sz="4" w:space="0" w:color="auto"/>
            </w:tcBorders>
            <w:shd w:val="clear" w:color="auto" w:fill="auto"/>
            <w:noWrap/>
            <w:vAlign w:val="center"/>
            <w:hideMark/>
          </w:tcPr>
          <w:p w14:paraId="42861030"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Matuojamo kvėpavimo dažnio ribos 0 - 120 k/min.</w:t>
            </w:r>
          </w:p>
          <w:p w14:paraId="2C27E578"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0ADFB367"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006463C1"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22. Yra </w:t>
            </w:r>
            <w:proofErr w:type="spellStart"/>
            <w:r w:rsidRPr="00D7603F">
              <w:rPr>
                <w:rFonts w:ascii="Times New Roman" w:eastAsia="Times New Roman" w:hAnsi="Times New Roman" w:cs="Times New Roman"/>
                <w:lang w:eastAsia="lt-LT"/>
              </w:rPr>
              <w:t>apnea</w:t>
            </w:r>
            <w:proofErr w:type="spellEnd"/>
            <w:r w:rsidRPr="00D7603F">
              <w:rPr>
                <w:rFonts w:ascii="Times New Roman" w:eastAsia="Times New Roman" w:hAnsi="Times New Roman" w:cs="Times New Roman"/>
                <w:lang w:eastAsia="lt-LT"/>
              </w:rPr>
              <w:t xml:space="preserve"> aliarmas</w:t>
            </w:r>
          </w:p>
        </w:tc>
        <w:tc>
          <w:tcPr>
            <w:tcW w:w="4243" w:type="dxa"/>
            <w:tcBorders>
              <w:top w:val="nil"/>
              <w:left w:val="nil"/>
              <w:bottom w:val="single" w:sz="4" w:space="0" w:color="auto"/>
              <w:right w:val="single" w:sz="4" w:space="0" w:color="auto"/>
            </w:tcBorders>
            <w:shd w:val="clear" w:color="auto" w:fill="auto"/>
            <w:noWrap/>
            <w:vAlign w:val="center"/>
            <w:hideMark/>
          </w:tcPr>
          <w:p w14:paraId="26539791"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Yra </w:t>
            </w:r>
            <w:proofErr w:type="spellStart"/>
            <w:r w:rsidRPr="00D7603F">
              <w:rPr>
                <w:rFonts w:ascii="Times New Roman" w:eastAsia="Times New Roman" w:hAnsi="Times New Roman" w:cs="Times New Roman"/>
                <w:lang w:eastAsia="lt-LT"/>
              </w:rPr>
              <w:t>apnea</w:t>
            </w:r>
            <w:proofErr w:type="spellEnd"/>
            <w:r w:rsidRPr="00D7603F">
              <w:rPr>
                <w:rFonts w:ascii="Times New Roman" w:eastAsia="Times New Roman" w:hAnsi="Times New Roman" w:cs="Times New Roman"/>
                <w:lang w:eastAsia="lt-LT"/>
              </w:rPr>
              <w:t xml:space="preserve"> aliarmas.</w:t>
            </w:r>
          </w:p>
          <w:p w14:paraId="6FEA4ED8"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8.</w:t>
            </w:r>
          </w:p>
        </w:tc>
      </w:tr>
      <w:tr w:rsidR="00D7603F" w:rsidRPr="00D7603F" w14:paraId="24125641"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42F21E81"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23. Temperatūros matavimo kanalo temperatūros matavimo ribos ne siauresnės nei 10 - 45 ºC</w:t>
            </w:r>
          </w:p>
        </w:tc>
        <w:tc>
          <w:tcPr>
            <w:tcW w:w="4243" w:type="dxa"/>
            <w:tcBorders>
              <w:top w:val="nil"/>
              <w:left w:val="nil"/>
              <w:bottom w:val="single" w:sz="4" w:space="0" w:color="auto"/>
              <w:right w:val="single" w:sz="4" w:space="0" w:color="auto"/>
            </w:tcBorders>
            <w:shd w:val="clear" w:color="auto" w:fill="auto"/>
            <w:noWrap/>
            <w:vAlign w:val="center"/>
            <w:hideMark/>
          </w:tcPr>
          <w:p w14:paraId="5D891B85"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Temperatūros matavimo kanalo temperatūros matavimo ribos  0 - 50 ºC</w:t>
            </w:r>
          </w:p>
          <w:p w14:paraId="6FF1A34B"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20F25B9F"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6E83C591"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24. Temperatūros matavimo kanalo matavimo paklaida ± 0,1 ºC</w:t>
            </w:r>
          </w:p>
        </w:tc>
        <w:tc>
          <w:tcPr>
            <w:tcW w:w="4243" w:type="dxa"/>
            <w:tcBorders>
              <w:top w:val="nil"/>
              <w:left w:val="nil"/>
              <w:bottom w:val="single" w:sz="4" w:space="0" w:color="auto"/>
              <w:right w:val="single" w:sz="4" w:space="0" w:color="auto"/>
            </w:tcBorders>
            <w:shd w:val="clear" w:color="auto" w:fill="auto"/>
            <w:noWrap/>
            <w:vAlign w:val="center"/>
            <w:hideMark/>
          </w:tcPr>
          <w:p w14:paraId="503F303B"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Temperatūros matavimo kanalo matavimo paklaida ± 0,1 ºC.</w:t>
            </w:r>
          </w:p>
          <w:p w14:paraId="232A1849"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4F70CE09"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0CB1B7F5"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26. Neinvazinio kraujospūdžio kanalo kraujospūdžio matavimo diapazonas suaugusiems ne siauresnis nei 10 - 270 mmHg</w:t>
            </w:r>
          </w:p>
        </w:tc>
        <w:tc>
          <w:tcPr>
            <w:tcW w:w="4243" w:type="dxa"/>
            <w:tcBorders>
              <w:top w:val="nil"/>
              <w:left w:val="nil"/>
              <w:bottom w:val="single" w:sz="4" w:space="0" w:color="auto"/>
              <w:right w:val="single" w:sz="4" w:space="0" w:color="auto"/>
            </w:tcBorders>
            <w:shd w:val="clear" w:color="auto" w:fill="auto"/>
            <w:noWrap/>
            <w:vAlign w:val="center"/>
            <w:hideMark/>
          </w:tcPr>
          <w:p w14:paraId="18EAF9A3"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Neinvazinio kraujospūdžio kanalo kraujospūdžio matavimo diapazonas suaugusiems 10 - 290 mmHg.</w:t>
            </w:r>
          </w:p>
          <w:p w14:paraId="0977AE92"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06EC4ACF"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359D158C"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27. Kraujospūdžio matuoklio darbo režimai: automatinis, rankinis ir besitęsiantis</w:t>
            </w:r>
          </w:p>
        </w:tc>
        <w:tc>
          <w:tcPr>
            <w:tcW w:w="4243" w:type="dxa"/>
            <w:tcBorders>
              <w:top w:val="nil"/>
              <w:left w:val="nil"/>
              <w:bottom w:val="single" w:sz="4" w:space="0" w:color="auto"/>
              <w:right w:val="single" w:sz="4" w:space="0" w:color="auto"/>
            </w:tcBorders>
            <w:shd w:val="clear" w:color="auto" w:fill="auto"/>
            <w:noWrap/>
            <w:vAlign w:val="center"/>
            <w:hideMark/>
          </w:tcPr>
          <w:p w14:paraId="66507360"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Kraujospūdžio matuoklio darbo režimai: automatinis, rankinis ir besitęsiantis.</w:t>
            </w:r>
          </w:p>
          <w:p w14:paraId="376709B6"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6BCBB1EF"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31FEA9D0"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28. Neinvazinio kraujospūdžio kanalo pasirenkami matavimo intervalai automatiniame režime ne siauresni nei nuo 1 min. iki 2 val.</w:t>
            </w:r>
          </w:p>
        </w:tc>
        <w:tc>
          <w:tcPr>
            <w:tcW w:w="4243" w:type="dxa"/>
            <w:tcBorders>
              <w:top w:val="nil"/>
              <w:left w:val="nil"/>
              <w:bottom w:val="single" w:sz="4" w:space="0" w:color="auto"/>
              <w:right w:val="single" w:sz="4" w:space="0" w:color="auto"/>
            </w:tcBorders>
            <w:shd w:val="clear" w:color="auto" w:fill="auto"/>
            <w:noWrap/>
            <w:vAlign w:val="center"/>
            <w:hideMark/>
          </w:tcPr>
          <w:p w14:paraId="11C55666"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Neinvazinio kraujospūdžio kanalo pasirenkami matavimo intervalai automatiniame režime nuo 1 min. iki 8 val.</w:t>
            </w:r>
          </w:p>
          <w:p w14:paraId="5A90459E"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9.</w:t>
            </w:r>
          </w:p>
        </w:tc>
      </w:tr>
      <w:tr w:rsidR="00D7603F" w:rsidRPr="00D7603F" w14:paraId="39B3286B"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0076217A"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29. SpO2 matavimo diapazonas (ne siauresnis už nurodytą) 40 -100 %</w:t>
            </w:r>
          </w:p>
        </w:tc>
        <w:tc>
          <w:tcPr>
            <w:tcW w:w="4243" w:type="dxa"/>
            <w:tcBorders>
              <w:top w:val="nil"/>
              <w:left w:val="nil"/>
              <w:bottom w:val="single" w:sz="4" w:space="0" w:color="auto"/>
              <w:right w:val="single" w:sz="4" w:space="0" w:color="auto"/>
            </w:tcBorders>
            <w:shd w:val="clear" w:color="auto" w:fill="auto"/>
            <w:noWrap/>
            <w:vAlign w:val="center"/>
            <w:hideMark/>
          </w:tcPr>
          <w:p w14:paraId="4EEEFE57"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SpO2 matavimo diapazonas 0-100 %.</w:t>
            </w:r>
          </w:p>
          <w:p w14:paraId="41A03236"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676B570D"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292272CE"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30. SpO2 matavimo paklaida ne daugiau ±2% diapazone 70-100%</w:t>
            </w:r>
          </w:p>
        </w:tc>
        <w:tc>
          <w:tcPr>
            <w:tcW w:w="4243" w:type="dxa"/>
            <w:tcBorders>
              <w:top w:val="nil"/>
              <w:left w:val="nil"/>
              <w:bottom w:val="single" w:sz="4" w:space="0" w:color="auto"/>
              <w:right w:val="single" w:sz="4" w:space="0" w:color="auto"/>
            </w:tcBorders>
            <w:shd w:val="clear" w:color="auto" w:fill="auto"/>
            <w:noWrap/>
            <w:vAlign w:val="center"/>
            <w:hideMark/>
          </w:tcPr>
          <w:p w14:paraId="299B0BD3"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SpO2 matavimo paklaida ±2% diapazone 70-100%.</w:t>
            </w:r>
          </w:p>
          <w:p w14:paraId="3C215FF7" w14:textId="77777777" w:rsidR="00D7603F" w:rsidRPr="00D7603F" w:rsidRDefault="00D7603F" w:rsidP="00D7603F">
            <w:pPr>
              <w:spacing w:after="0" w:line="240" w:lineRule="auto"/>
              <w:rPr>
                <w:rFonts w:ascii="Times New Roman" w:eastAsia="Times New Roman" w:hAnsi="Times New Roman" w:cs="Times New Roman"/>
                <w:lang w:val="en-US"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044E0C09"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1BF78323"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31. SpO2 matavimo duomenys pateikiami kreive ir skaitmenine išraiška</w:t>
            </w:r>
          </w:p>
        </w:tc>
        <w:tc>
          <w:tcPr>
            <w:tcW w:w="4243" w:type="dxa"/>
            <w:tcBorders>
              <w:top w:val="nil"/>
              <w:left w:val="nil"/>
              <w:bottom w:val="single" w:sz="4" w:space="0" w:color="auto"/>
              <w:right w:val="single" w:sz="4" w:space="0" w:color="auto"/>
            </w:tcBorders>
            <w:shd w:val="clear" w:color="auto" w:fill="auto"/>
            <w:noWrap/>
            <w:vAlign w:val="center"/>
            <w:hideMark/>
          </w:tcPr>
          <w:p w14:paraId="016EA166"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SpO2 matavimo duomenys pateikiami kreive ir skaitmenine išraiška.</w:t>
            </w:r>
          </w:p>
          <w:p w14:paraId="0C3264B4"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11.</w:t>
            </w:r>
          </w:p>
        </w:tc>
      </w:tr>
      <w:tr w:rsidR="00D7603F" w:rsidRPr="00D7603F" w14:paraId="76FA5742"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41306E8D"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32. ŠSD matavimas pagal SpO2 (ne siauresnis už nurodytą) 30 – 250 k/min., galimas neatitikimas ne daugiau 5 k/min.</w:t>
            </w:r>
          </w:p>
        </w:tc>
        <w:tc>
          <w:tcPr>
            <w:tcW w:w="4243" w:type="dxa"/>
            <w:tcBorders>
              <w:top w:val="nil"/>
              <w:left w:val="nil"/>
              <w:bottom w:val="single" w:sz="4" w:space="0" w:color="auto"/>
              <w:right w:val="single" w:sz="4" w:space="0" w:color="auto"/>
            </w:tcBorders>
            <w:shd w:val="clear" w:color="auto" w:fill="auto"/>
            <w:noWrap/>
            <w:vAlign w:val="center"/>
            <w:hideMark/>
          </w:tcPr>
          <w:p w14:paraId="7A0DFF08"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ŠSD matavimas pagal SpO2 20 – 300 k/min.</w:t>
            </w:r>
          </w:p>
          <w:p w14:paraId="05FDDC55"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43F99368" w14:textId="77777777" w:rsidTr="00796F20">
        <w:trPr>
          <w:trHeight w:val="499"/>
        </w:trPr>
        <w:tc>
          <w:tcPr>
            <w:tcW w:w="6106" w:type="dxa"/>
            <w:tcBorders>
              <w:top w:val="nil"/>
              <w:left w:val="single" w:sz="4" w:space="0" w:color="auto"/>
              <w:bottom w:val="single" w:sz="4" w:space="0" w:color="auto"/>
              <w:right w:val="single" w:sz="4" w:space="0" w:color="auto"/>
            </w:tcBorders>
            <w:shd w:val="clear" w:color="000000" w:fill="C6E0B4"/>
            <w:vAlign w:val="center"/>
            <w:hideMark/>
          </w:tcPr>
          <w:p w14:paraId="7CF26985"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33. Su gyvybinių funkcijų monitoriumi komplektuojami priedai:</w:t>
            </w:r>
          </w:p>
        </w:tc>
        <w:tc>
          <w:tcPr>
            <w:tcW w:w="4243" w:type="dxa"/>
            <w:tcBorders>
              <w:top w:val="nil"/>
              <w:left w:val="nil"/>
              <w:bottom w:val="single" w:sz="4" w:space="0" w:color="auto"/>
              <w:right w:val="single" w:sz="4" w:space="0" w:color="auto"/>
            </w:tcBorders>
            <w:shd w:val="clear" w:color="auto" w:fill="auto"/>
            <w:noWrap/>
            <w:vAlign w:val="center"/>
            <w:hideMark/>
          </w:tcPr>
          <w:p w14:paraId="7AC71EE8"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Su gyvybinių funkcijų monitoriumi komplektuojami priedai:</w:t>
            </w:r>
          </w:p>
        </w:tc>
      </w:tr>
      <w:tr w:rsidR="00D7603F" w:rsidRPr="00D7603F" w14:paraId="4A09948F"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5898D0A0"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 vnt. daugkartinio naudojimo EKG elektrodų kabelis 5-iems elektrodams prijungti,</w:t>
            </w:r>
          </w:p>
        </w:tc>
        <w:tc>
          <w:tcPr>
            <w:tcW w:w="4243" w:type="dxa"/>
            <w:tcBorders>
              <w:top w:val="nil"/>
              <w:left w:val="nil"/>
              <w:bottom w:val="single" w:sz="4" w:space="0" w:color="auto"/>
              <w:right w:val="single" w:sz="4" w:space="0" w:color="auto"/>
            </w:tcBorders>
            <w:shd w:val="clear" w:color="auto" w:fill="auto"/>
            <w:noWrap/>
            <w:vAlign w:val="center"/>
            <w:hideMark/>
          </w:tcPr>
          <w:p w14:paraId="79886DC7"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 vnt. daugkartinio naudojimo EKG elektrodų kabelis 5-iems elektrodams prijungti,</w:t>
            </w:r>
          </w:p>
          <w:p w14:paraId="01E85B77"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13.</w:t>
            </w:r>
          </w:p>
        </w:tc>
      </w:tr>
      <w:tr w:rsidR="00D7603F" w:rsidRPr="00D7603F" w14:paraId="5F666325"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6C9511DB"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 vnt. daugkartinio naudojimo, pirštinis SpO2 matavimo daviklis su ne trumpesniu kaip 2,5 m laidu, skirtas suaugusiems,</w:t>
            </w:r>
            <w:r w:rsidRPr="00D7603F">
              <w:rPr>
                <w:rFonts w:ascii="Times New Roman" w:eastAsia="Times New Roman" w:hAnsi="Times New Roman" w:cs="Times New Roman"/>
                <w:strike/>
                <w:lang w:eastAsia="lt-LT"/>
              </w:rPr>
              <w:t xml:space="preserve"> </w:t>
            </w:r>
            <w:r w:rsidRPr="00D7603F">
              <w:rPr>
                <w:rFonts w:ascii="Times New Roman" w:eastAsia="Times New Roman" w:hAnsi="Times New Roman" w:cs="Times New Roman"/>
                <w:lang w:eastAsia="lt-LT"/>
              </w:rPr>
              <w:t>užmaunamas ant paciento piršto,</w:t>
            </w:r>
          </w:p>
        </w:tc>
        <w:tc>
          <w:tcPr>
            <w:tcW w:w="4243" w:type="dxa"/>
            <w:tcBorders>
              <w:top w:val="nil"/>
              <w:left w:val="nil"/>
              <w:bottom w:val="single" w:sz="4" w:space="0" w:color="auto"/>
              <w:right w:val="single" w:sz="4" w:space="0" w:color="auto"/>
            </w:tcBorders>
            <w:shd w:val="clear" w:color="auto" w:fill="auto"/>
            <w:noWrap/>
            <w:vAlign w:val="center"/>
            <w:hideMark/>
          </w:tcPr>
          <w:p w14:paraId="2DDB0295"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 vnt. daugkartinio naudojimo, pirštinis SpO2 matavimo daviklis su 2,5 m laidu, skirtas suaugusiems,</w:t>
            </w:r>
            <w:r w:rsidRPr="00D7603F">
              <w:rPr>
                <w:rFonts w:ascii="Times New Roman" w:eastAsia="Times New Roman" w:hAnsi="Times New Roman" w:cs="Times New Roman"/>
                <w:strike/>
                <w:lang w:eastAsia="lt-LT"/>
              </w:rPr>
              <w:t xml:space="preserve"> </w:t>
            </w:r>
            <w:r w:rsidRPr="00D7603F">
              <w:rPr>
                <w:rFonts w:ascii="Times New Roman" w:eastAsia="Times New Roman" w:hAnsi="Times New Roman" w:cs="Times New Roman"/>
                <w:lang w:eastAsia="lt-LT"/>
              </w:rPr>
              <w:t>užmaunamas ant paciento piršto,</w:t>
            </w:r>
          </w:p>
          <w:p w14:paraId="45FEEA11" w14:textId="77777777" w:rsidR="00D7603F" w:rsidRPr="00D7603F" w:rsidRDefault="00D7603F" w:rsidP="00D7603F">
            <w:pPr>
              <w:spacing w:after="0" w:line="240" w:lineRule="auto"/>
              <w:rPr>
                <w:rFonts w:ascii="Times New Roman" w:eastAsia="Times New Roman" w:hAnsi="Times New Roman" w:cs="Times New Roman"/>
                <w:b/>
                <w:bCs/>
                <w:i/>
                <w:iCs/>
                <w:color w:val="4472C4"/>
                <w:u w:val="single"/>
                <w:lang w:eastAsia="lt-LT"/>
              </w:rPr>
            </w:pPr>
            <w:r w:rsidRPr="00D7603F">
              <w:rPr>
                <w:rFonts w:ascii="Times New Roman" w:eastAsia="Times New Roman" w:hAnsi="Times New Roman" w:cs="Times New Roman"/>
                <w:b/>
                <w:bCs/>
                <w:i/>
                <w:iCs/>
                <w:color w:val="4472C4"/>
                <w:u w:val="single"/>
                <w:lang w:eastAsia="lt-LT"/>
              </w:rPr>
              <w:t>Prekių aprašymas 6 psl. Nr. 14, 15.</w:t>
            </w:r>
          </w:p>
        </w:tc>
      </w:tr>
      <w:tr w:rsidR="00D7603F" w:rsidRPr="00D7603F" w14:paraId="6A7226FA"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75F65B87"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2 vnt. daugkartinio naudojimo neinvazinio kraujospūdžio matavimo </w:t>
            </w:r>
            <w:proofErr w:type="spellStart"/>
            <w:r w:rsidRPr="00D7603F">
              <w:rPr>
                <w:rFonts w:ascii="Times New Roman" w:eastAsia="Times New Roman" w:hAnsi="Times New Roman" w:cs="Times New Roman"/>
                <w:lang w:eastAsia="lt-LT"/>
              </w:rPr>
              <w:t>manžetė</w:t>
            </w:r>
            <w:proofErr w:type="spellEnd"/>
            <w:r w:rsidRPr="00D7603F">
              <w:rPr>
                <w:rFonts w:ascii="Times New Roman" w:eastAsia="Times New Roman" w:hAnsi="Times New Roman" w:cs="Times New Roman"/>
                <w:lang w:eastAsia="lt-LT"/>
              </w:rPr>
              <w:t xml:space="preserve"> (vidutinė ir didelė) suaugusiems,</w:t>
            </w:r>
          </w:p>
        </w:tc>
        <w:tc>
          <w:tcPr>
            <w:tcW w:w="4243" w:type="dxa"/>
            <w:tcBorders>
              <w:top w:val="nil"/>
              <w:left w:val="nil"/>
              <w:bottom w:val="single" w:sz="4" w:space="0" w:color="auto"/>
              <w:right w:val="single" w:sz="4" w:space="0" w:color="auto"/>
            </w:tcBorders>
            <w:shd w:val="clear" w:color="auto" w:fill="auto"/>
            <w:noWrap/>
            <w:vAlign w:val="center"/>
            <w:hideMark/>
          </w:tcPr>
          <w:p w14:paraId="07224920"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2 vnt. daugkartinio naudojimo neinvazinio kraujospūdžio matavimo </w:t>
            </w:r>
            <w:proofErr w:type="spellStart"/>
            <w:r w:rsidRPr="00D7603F">
              <w:rPr>
                <w:rFonts w:ascii="Times New Roman" w:eastAsia="Times New Roman" w:hAnsi="Times New Roman" w:cs="Times New Roman"/>
                <w:lang w:eastAsia="lt-LT"/>
              </w:rPr>
              <w:t>manžetė</w:t>
            </w:r>
            <w:proofErr w:type="spellEnd"/>
            <w:r w:rsidRPr="00D7603F">
              <w:rPr>
                <w:rFonts w:ascii="Times New Roman" w:eastAsia="Times New Roman" w:hAnsi="Times New Roman" w:cs="Times New Roman"/>
                <w:lang w:eastAsia="lt-LT"/>
              </w:rPr>
              <w:t xml:space="preserve"> (vidutinė ir didelė) suaugusiems</w:t>
            </w:r>
          </w:p>
          <w:p w14:paraId="495C0680"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16.</w:t>
            </w:r>
          </w:p>
        </w:tc>
      </w:tr>
      <w:tr w:rsidR="00D7603F" w:rsidRPr="00D7603F" w14:paraId="4B033615"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384E33CA"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1 vnt. daugkartinio naudojimo žarnelė neinvazinio kraujospūdžio matavimo </w:t>
            </w:r>
            <w:proofErr w:type="spellStart"/>
            <w:r w:rsidRPr="00D7603F">
              <w:rPr>
                <w:rFonts w:ascii="Times New Roman" w:eastAsia="Times New Roman" w:hAnsi="Times New Roman" w:cs="Times New Roman"/>
                <w:lang w:eastAsia="lt-LT"/>
              </w:rPr>
              <w:t>manžetei</w:t>
            </w:r>
            <w:proofErr w:type="spellEnd"/>
            <w:r w:rsidRPr="00D7603F">
              <w:rPr>
                <w:rFonts w:ascii="Times New Roman" w:eastAsia="Times New Roman" w:hAnsi="Times New Roman" w:cs="Times New Roman"/>
                <w:lang w:eastAsia="lt-LT"/>
              </w:rPr>
              <w:t xml:space="preserve"> prijungti,</w:t>
            </w:r>
          </w:p>
        </w:tc>
        <w:tc>
          <w:tcPr>
            <w:tcW w:w="4243" w:type="dxa"/>
            <w:tcBorders>
              <w:top w:val="nil"/>
              <w:left w:val="nil"/>
              <w:bottom w:val="single" w:sz="4" w:space="0" w:color="auto"/>
              <w:right w:val="single" w:sz="4" w:space="0" w:color="auto"/>
            </w:tcBorders>
            <w:shd w:val="clear" w:color="auto" w:fill="auto"/>
            <w:noWrap/>
            <w:vAlign w:val="center"/>
            <w:hideMark/>
          </w:tcPr>
          <w:p w14:paraId="2B25A699"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1 vnt. daugkartinio naudojimo žarnelė neinvazinio kraujospūdžio matavimo </w:t>
            </w:r>
            <w:proofErr w:type="spellStart"/>
            <w:r w:rsidRPr="00D7603F">
              <w:rPr>
                <w:rFonts w:ascii="Times New Roman" w:eastAsia="Times New Roman" w:hAnsi="Times New Roman" w:cs="Times New Roman"/>
                <w:lang w:eastAsia="lt-LT"/>
              </w:rPr>
              <w:t>manžetei</w:t>
            </w:r>
            <w:proofErr w:type="spellEnd"/>
            <w:r w:rsidRPr="00D7603F">
              <w:rPr>
                <w:rFonts w:ascii="Times New Roman" w:eastAsia="Times New Roman" w:hAnsi="Times New Roman" w:cs="Times New Roman"/>
                <w:lang w:eastAsia="lt-LT"/>
              </w:rPr>
              <w:t xml:space="preserve"> prijungti,</w:t>
            </w:r>
          </w:p>
          <w:p w14:paraId="5E7509BB"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17.</w:t>
            </w:r>
          </w:p>
        </w:tc>
      </w:tr>
      <w:tr w:rsidR="00D7603F" w:rsidRPr="00D7603F" w14:paraId="28935496"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553E93BA"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 vnt. daugkartinio naudojimo temperatūros matavimo daviklis,</w:t>
            </w:r>
          </w:p>
        </w:tc>
        <w:tc>
          <w:tcPr>
            <w:tcW w:w="4243" w:type="dxa"/>
            <w:tcBorders>
              <w:top w:val="nil"/>
              <w:left w:val="nil"/>
              <w:bottom w:val="single" w:sz="4" w:space="0" w:color="auto"/>
              <w:right w:val="single" w:sz="4" w:space="0" w:color="auto"/>
            </w:tcBorders>
            <w:shd w:val="clear" w:color="auto" w:fill="auto"/>
            <w:noWrap/>
            <w:vAlign w:val="center"/>
            <w:hideMark/>
          </w:tcPr>
          <w:p w14:paraId="5CB62714"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 vnt. daugkartinio naudojimo temperatūros matavimo daviklis,</w:t>
            </w:r>
          </w:p>
          <w:p w14:paraId="5306024E"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18.</w:t>
            </w:r>
          </w:p>
        </w:tc>
      </w:tr>
      <w:tr w:rsidR="00D7603F" w:rsidRPr="00D7603F" w14:paraId="00B55053"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3720C7B3"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34. Elektros energijos šaltinis, tinkamas monitoriaus maitinimui - 230 V, 50 Hz elektros tinklas</w:t>
            </w:r>
          </w:p>
        </w:tc>
        <w:tc>
          <w:tcPr>
            <w:tcW w:w="4243" w:type="dxa"/>
            <w:tcBorders>
              <w:top w:val="nil"/>
              <w:left w:val="nil"/>
              <w:bottom w:val="single" w:sz="4" w:space="0" w:color="auto"/>
              <w:right w:val="single" w:sz="4" w:space="0" w:color="auto"/>
            </w:tcBorders>
            <w:shd w:val="clear" w:color="auto" w:fill="auto"/>
            <w:noWrap/>
            <w:vAlign w:val="center"/>
            <w:hideMark/>
          </w:tcPr>
          <w:p w14:paraId="7F99E342"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Elektros maitinimo šaltinis iš 100-240 V (Reikalavimuose esantis 230 V reikalavimas patenka į mūsų siūlomo prietaiso techniniuose dokumentuose </w:t>
            </w:r>
            <w:proofErr w:type="spellStart"/>
            <w:r w:rsidRPr="00D7603F">
              <w:rPr>
                <w:rFonts w:ascii="Times New Roman" w:eastAsia="Times New Roman" w:hAnsi="Times New Roman" w:cs="Times New Roman"/>
                <w:lang w:eastAsia="lt-LT"/>
              </w:rPr>
              <w:t>norodyto</w:t>
            </w:r>
            <w:proofErr w:type="spellEnd"/>
            <w:r w:rsidRPr="00D7603F">
              <w:rPr>
                <w:rFonts w:ascii="Times New Roman" w:eastAsia="Times New Roman" w:hAnsi="Times New Roman" w:cs="Times New Roman"/>
                <w:lang w:eastAsia="lt-LT"/>
              </w:rPr>
              <w:t xml:space="preserve"> </w:t>
            </w:r>
            <w:proofErr w:type="spellStart"/>
            <w:r w:rsidRPr="00D7603F">
              <w:rPr>
                <w:rFonts w:ascii="Times New Roman" w:eastAsia="Times New Roman" w:hAnsi="Times New Roman" w:cs="Times New Roman"/>
                <w:lang w:eastAsia="lt-LT"/>
              </w:rPr>
              <w:t>parametų</w:t>
            </w:r>
            <w:proofErr w:type="spellEnd"/>
            <w:r w:rsidRPr="00D7603F">
              <w:rPr>
                <w:rFonts w:ascii="Times New Roman" w:eastAsia="Times New Roman" w:hAnsi="Times New Roman" w:cs="Times New Roman"/>
                <w:lang w:eastAsia="lt-LT"/>
              </w:rPr>
              <w:t xml:space="preserve"> ribas), 50 Hz elektros tinklas</w:t>
            </w:r>
          </w:p>
          <w:p w14:paraId="4DB054E2"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3AA4D608"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46D73B0C"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35. Monitorius turi vidinį maitinimo šaltinį (akumuliatorių), monitoriaus veikimo laikas, maitinant iš šio šaltinio ne mažiau 180 min.</w:t>
            </w:r>
          </w:p>
        </w:tc>
        <w:tc>
          <w:tcPr>
            <w:tcW w:w="4243" w:type="dxa"/>
            <w:tcBorders>
              <w:top w:val="nil"/>
              <w:left w:val="nil"/>
              <w:bottom w:val="single" w:sz="4" w:space="0" w:color="auto"/>
              <w:right w:val="single" w:sz="4" w:space="0" w:color="auto"/>
            </w:tcBorders>
            <w:shd w:val="clear" w:color="auto" w:fill="auto"/>
            <w:noWrap/>
            <w:vAlign w:val="center"/>
            <w:hideMark/>
          </w:tcPr>
          <w:p w14:paraId="4A010C5C"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Monitorius turi vidinį maitinimo šaltinį (akumuliatorių), monitoriaus veikimo laikas, maitinant iš šio šaltinio 240 min.</w:t>
            </w:r>
          </w:p>
          <w:p w14:paraId="2543F1ED"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w:t>
            </w:r>
          </w:p>
        </w:tc>
      </w:tr>
      <w:tr w:rsidR="00D7603F" w:rsidRPr="00D7603F" w14:paraId="1E95E9B8"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60B3CEF1"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36. Garantinis aptarnavimo laikotarpis ne trumpesnis nei 36 mėn.</w:t>
            </w:r>
          </w:p>
        </w:tc>
        <w:tc>
          <w:tcPr>
            <w:tcW w:w="4243" w:type="dxa"/>
            <w:tcBorders>
              <w:top w:val="nil"/>
              <w:left w:val="nil"/>
              <w:bottom w:val="single" w:sz="4" w:space="0" w:color="auto"/>
              <w:right w:val="single" w:sz="4" w:space="0" w:color="auto"/>
            </w:tcBorders>
            <w:shd w:val="clear" w:color="auto" w:fill="auto"/>
            <w:noWrap/>
            <w:vAlign w:val="center"/>
            <w:hideMark/>
          </w:tcPr>
          <w:p w14:paraId="6D16CBD0"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Garantinis aptarnavimo laikotarpis 36 mėn.</w:t>
            </w:r>
          </w:p>
        </w:tc>
      </w:tr>
      <w:tr w:rsidR="00D7603F" w:rsidRPr="00D7603F" w14:paraId="7E29F87A"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7833F4C2"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37. Kartu su monitoriumi pateikiamų priedų garantinis laikotarpis – ne trumpesnis nei 6 mėn.</w:t>
            </w:r>
          </w:p>
        </w:tc>
        <w:tc>
          <w:tcPr>
            <w:tcW w:w="4243" w:type="dxa"/>
            <w:tcBorders>
              <w:top w:val="nil"/>
              <w:left w:val="nil"/>
              <w:bottom w:val="single" w:sz="4" w:space="0" w:color="auto"/>
              <w:right w:val="single" w:sz="4" w:space="0" w:color="auto"/>
            </w:tcBorders>
            <w:shd w:val="clear" w:color="auto" w:fill="auto"/>
            <w:noWrap/>
            <w:vAlign w:val="center"/>
            <w:hideMark/>
          </w:tcPr>
          <w:p w14:paraId="7C41AA2A"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Kartu su monitoriumi pateikiamų priedų garantinis laikotarpis 6 mėn.</w:t>
            </w:r>
          </w:p>
        </w:tc>
      </w:tr>
      <w:tr w:rsidR="00D7603F" w:rsidRPr="00D7603F" w14:paraId="377AF0CF" w14:textId="77777777" w:rsidTr="00796F20">
        <w:trPr>
          <w:trHeight w:val="499"/>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2B2E5DD4"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39. Siūlomos prekės turi būti žymimos CE ženklu pagal Europos Parlamento ir Tarybos reglamentą (ES) 2017/745 dėl medicinos priemonių. Pateikti CE sertifikato kopiją.</w:t>
            </w:r>
          </w:p>
        </w:tc>
        <w:tc>
          <w:tcPr>
            <w:tcW w:w="4243" w:type="dxa"/>
            <w:tcBorders>
              <w:top w:val="nil"/>
              <w:left w:val="nil"/>
              <w:bottom w:val="single" w:sz="4" w:space="0" w:color="auto"/>
              <w:right w:val="single" w:sz="4" w:space="0" w:color="auto"/>
            </w:tcBorders>
            <w:shd w:val="clear" w:color="auto" w:fill="auto"/>
            <w:noWrap/>
            <w:vAlign w:val="center"/>
            <w:hideMark/>
          </w:tcPr>
          <w:p w14:paraId="2CD24B15"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Siūlomos prekės žymimos CE ženklu pagal Europos Parlamento ir Tarybos reglamentą (ES) 2017/745 dėl medicinos priemonių. </w:t>
            </w:r>
          </w:p>
          <w:p w14:paraId="1A973FE5"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6 psl. Nr. 19-22.</w:t>
            </w:r>
          </w:p>
        </w:tc>
      </w:tr>
    </w:tbl>
    <w:p w14:paraId="02750D05" w14:textId="77777777" w:rsidR="00D7603F" w:rsidRPr="00D7603F" w:rsidRDefault="00D7603F" w:rsidP="00D7603F">
      <w:pPr>
        <w:spacing w:after="0" w:line="240" w:lineRule="auto"/>
        <w:ind w:right="326"/>
        <w:jc w:val="both"/>
        <w:rPr>
          <w:rFonts w:ascii="Times New Roman" w:eastAsia="Times New Roman" w:hAnsi="Times New Roman" w:cs="Times New Roman"/>
          <w:b/>
        </w:rPr>
      </w:pPr>
    </w:p>
    <w:p w14:paraId="5F8127CB" w14:textId="77777777" w:rsidR="00D7603F" w:rsidRPr="00D7603F" w:rsidRDefault="00D7603F" w:rsidP="00D7603F">
      <w:pPr>
        <w:spacing w:after="0" w:line="240" w:lineRule="auto"/>
        <w:rPr>
          <w:rFonts w:ascii="Times New Roman" w:eastAsia="Arial Unicode MS" w:hAnsi="Times New Roman" w:cs="Times New Roman"/>
          <w:b/>
          <w:bCs/>
        </w:rPr>
      </w:pPr>
    </w:p>
    <w:p w14:paraId="78E092AD" w14:textId="77777777" w:rsidR="00D7603F" w:rsidRPr="00D7603F" w:rsidRDefault="00D7603F" w:rsidP="00D7603F">
      <w:pPr>
        <w:spacing w:after="0" w:line="240" w:lineRule="auto"/>
        <w:jc w:val="center"/>
        <w:rPr>
          <w:rFonts w:ascii="Times New Roman" w:eastAsia="Arial Unicode MS" w:hAnsi="Times New Roman" w:cs="Times New Roman"/>
          <w:b/>
          <w:bCs/>
        </w:rPr>
      </w:pPr>
      <w:r w:rsidRPr="00D7603F">
        <w:rPr>
          <w:rFonts w:ascii="Times New Roman" w:eastAsia="Arial Unicode MS" w:hAnsi="Times New Roman" w:cs="Times New Roman"/>
          <w:b/>
          <w:bCs/>
        </w:rPr>
        <w:t>7 pirkimo objekto dalis. Gyvybinių funkcijų stebėjimo monitorius vaikams ir kūdikiams, 3 vnt.</w:t>
      </w:r>
    </w:p>
    <w:p w14:paraId="5A67F853" w14:textId="77777777" w:rsidR="00D7603F" w:rsidRPr="00D7603F" w:rsidRDefault="00D7603F" w:rsidP="00D7603F">
      <w:pPr>
        <w:spacing w:after="0" w:line="240" w:lineRule="auto"/>
        <w:rPr>
          <w:rFonts w:ascii="Times New Roman" w:eastAsia="Arial Unicode MS" w:hAnsi="Times New Roman" w:cs="Times New Roman"/>
          <w:b/>
          <w:bCs/>
        </w:rPr>
      </w:pPr>
    </w:p>
    <w:tbl>
      <w:tblPr>
        <w:tblW w:w="10349" w:type="dxa"/>
        <w:tblInd w:w="-431" w:type="dxa"/>
        <w:tblLook w:val="04A0" w:firstRow="1" w:lastRow="0" w:firstColumn="1" w:lastColumn="0" w:noHBand="0" w:noVBand="1"/>
      </w:tblPr>
      <w:tblGrid>
        <w:gridCol w:w="6111"/>
        <w:gridCol w:w="4238"/>
      </w:tblGrid>
      <w:tr w:rsidR="00D7603F" w:rsidRPr="00D7603F" w14:paraId="46FF8A4D" w14:textId="77777777" w:rsidTr="00796F20">
        <w:trPr>
          <w:trHeight w:val="499"/>
        </w:trPr>
        <w:tc>
          <w:tcPr>
            <w:tcW w:w="6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E5D32" w14:textId="77777777" w:rsidR="00D7603F" w:rsidRPr="00D7603F" w:rsidRDefault="00D7603F" w:rsidP="00D7603F">
            <w:pPr>
              <w:spacing w:after="0" w:line="240" w:lineRule="auto"/>
              <w:jc w:val="center"/>
              <w:rPr>
                <w:rFonts w:ascii="Times New Roman" w:eastAsia="Times New Roman" w:hAnsi="Times New Roman" w:cs="Times New Roman"/>
                <w:b/>
                <w:bCs/>
                <w:lang w:eastAsia="lt-LT"/>
              </w:rPr>
            </w:pPr>
            <w:r w:rsidRPr="00D7603F">
              <w:rPr>
                <w:rFonts w:ascii="Times New Roman" w:eastAsia="Times New Roman" w:hAnsi="Times New Roman" w:cs="Times New Roman"/>
                <w:b/>
                <w:bCs/>
                <w:lang w:eastAsia="lt-LT"/>
              </w:rPr>
              <w:t xml:space="preserve">Parametrai ir reikalaujamos parametrų reikšmės </w:t>
            </w:r>
          </w:p>
        </w:tc>
        <w:tc>
          <w:tcPr>
            <w:tcW w:w="4238" w:type="dxa"/>
            <w:tcBorders>
              <w:top w:val="single" w:sz="4" w:space="0" w:color="auto"/>
              <w:left w:val="nil"/>
              <w:bottom w:val="single" w:sz="4" w:space="0" w:color="auto"/>
              <w:right w:val="single" w:sz="4" w:space="0" w:color="auto"/>
            </w:tcBorders>
            <w:shd w:val="clear" w:color="auto" w:fill="auto"/>
            <w:vAlign w:val="center"/>
            <w:hideMark/>
          </w:tcPr>
          <w:p w14:paraId="793A2738" w14:textId="77777777" w:rsidR="00D7603F" w:rsidRPr="00D7603F" w:rsidRDefault="00D7603F" w:rsidP="00D7603F">
            <w:pPr>
              <w:spacing w:after="0" w:line="240" w:lineRule="auto"/>
              <w:jc w:val="center"/>
              <w:rPr>
                <w:rFonts w:ascii="Times New Roman" w:eastAsia="Times New Roman" w:hAnsi="Times New Roman" w:cs="Times New Roman"/>
                <w:b/>
                <w:bCs/>
                <w:lang w:eastAsia="lt-LT"/>
              </w:rPr>
            </w:pPr>
            <w:r w:rsidRPr="00D7603F">
              <w:rPr>
                <w:rFonts w:ascii="Times New Roman" w:eastAsia="Times New Roman" w:hAnsi="Times New Roman" w:cs="Times New Roman"/>
                <w:b/>
                <w:bCs/>
                <w:lang w:eastAsia="lt-LT"/>
              </w:rPr>
              <w:t>Siūlomos parametrų reikšmės</w:t>
            </w:r>
          </w:p>
        </w:tc>
      </w:tr>
      <w:tr w:rsidR="00D7603F" w:rsidRPr="00D7603F" w14:paraId="491CE508" w14:textId="77777777" w:rsidTr="00796F20">
        <w:trPr>
          <w:trHeight w:val="499"/>
        </w:trPr>
        <w:tc>
          <w:tcPr>
            <w:tcW w:w="6111" w:type="dxa"/>
            <w:tcBorders>
              <w:top w:val="single" w:sz="4" w:space="0" w:color="auto"/>
              <w:left w:val="single" w:sz="4" w:space="0" w:color="auto"/>
              <w:bottom w:val="single" w:sz="4" w:space="0" w:color="auto"/>
              <w:right w:val="single" w:sz="4" w:space="0" w:color="auto"/>
            </w:tcBorders>
            <w:shd w:val="clear" w:color="auto" w:fill="auto"/>
          </w:tcPr>
          <w:p w14:paraId="546988A8" w14:textId="77777777" w:rsidR="00D7603F" w:rsidRPr="00D7603F" w:rsidRDefault="00D7603F" w:rsidP="00D7603F">
            <w:pPr>
              <w:spacing w:after="0" w:line="240" w:lineRule="auto"/>
              <w:jc w:val="both"/>
              <w:rPr>
                <w:rFonts w:ascii="Times New Roman" w:eastAsia="Times New Roman" w:hAnsi="Times New Roman" w:cs="Times New Roman"/>
                <w:b/>
                <w:bCs/>
                <w:lang w:eastAsia="lt-LT"/>
              </w:rPr>
            </w:pPr>
            <w:r w:rsidRPr="00D7603F">
              <w:rPr>
                <w:rFonts w:ascii="Times New Roman" w:eastAsia="Arial Unicode MS" w:hAnsi="Times New Roman" w:cs="Times New Roman"/>
              </w:rPr>
              <w:t>Siūlomos prekės pavadinimas (modelis, konkreti modifikacija), gamintojas, kilmės šalis</w:t>
            </w:r>
          </w:p>
        </w:tc>
        <w:tc>
          <w:tcPr>
            <w:tcW w:w="4238" w:type="dxa"/>
            <w:tcBorders>
              <w:top w:val="single" w:sz="4" w:space="0" w:color="auto"/>
              <w:left w:val="nil"/>
              <w:bottom w:val="single" w:sz="4" w:space="0" w:color="auto"/>
              <w:right w:val="single" w:sz="4" w:space="0" w:color="auto"/>
            </w:tcBorders>
            <w:shd w:val="clear" w:color="auto" w:fill="auto"/>
          </w:tcPr>
          <w:p w14:paraId="6FAC8951" w14:textId="77777777" w:rsidR="00D7603F" w:rsidRPr="00D7603F" w:rsidRDefault="00D7603F" w:rsidP="00D7603F">
            <w:pPr>
              <w:spacing w:after="0" w:line="240" w:lineRule="auto"/>
              <w:jc w:val="both"/>
              <w:rPr>
                <w:rFonts w:ascii="Times New Roman" w:eastAsia="Times New Roman" w:hAnsi="Times New Roman" w:cs="Times New Roman"/>
                <w:b/>
                <w:bCs/>
                <w:lang w:eastAsia="lt-LT"/>
              </w:rPr>
            </w:pPr>
            <w:r w:rsidRPr="00D7603F">
              <w:rPr>
                <w:rFonts w:ascii="Times New Roman" w:eastAsia="Arial Unicode MS" w:hAnsi="Times New Roman" w:cs="Times New Roman"/>
                <w:b/>
                <w:bCs/>
                <w:color w:val="0070C0"/>
                <w:lang w:eastAsia="lt-LT"/>
              </w:rPr>
              <w:t xml:space="preserve">Gyvybinių funkcijų stebėjimo monitorius vaikams ir kūdikiams uMEC12, </w:t>
            </w:r>
            <w:proofErr w:type="spellStart"/>
            <w:r w:rsidRPr="00D7603F">
              <w:rPr>
                <w:rFonts w:ascii="Times New Roman" w:eastAsia="Arial Unicode MS" w:hAnsi="Times New Roman" w:cs="Times New Roman"/>
                <w:b/>
                <w:bCs/>
                <w:color w:val="0070C0"/>
                <w:lang w:eastAsia="lt-LT"/>
              </w:rPr>
              <w:t>Mindray</w:t>
            </w:r>
            <w:proofErr w:type="spellEnd"/>
            <w:r w:rsidRPr="00D7603F">
              <w:rPr>
                <w:rFonts w:ascii="Times New Roman" w:eastAsia="Arial Unicode MS" w:hAnsi="Times New Roman" w:cs="Times New Roman"/>
                <w:b/>
                <w:bCs/>
                <w:color w:val="0070C0"/>
                <w:lang w:eastAsia="lt-LT"/>
              </w:rPr>
              <w:t>, Kinija – 3 vnt.</w:t>
            </w:r>
          </w:p>
        </w:tc>
      </w:tr>
      <w:tr w:rsidR="00D7603F" w:rsidRPr="00D7603F" w14:paraId="3450AF5F"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748B4071"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 Monitorius su lietimui jautriu ekranu („</w:t>
            </w:r>
            <w:proofErr w:type="spellStart"/>
            <w:r w:rsidRPr="00D7603F">
              <w:rPr>
                <w:rFonts w:ascii="Times New Roman" w:eastAsia="Times New Roman" w:hAnsi="Times New Roman" w:cs="Times New Roman"/>
                <w:lang w:eastAsia="lt-LT"/>
              </w:rPr>
              <w:t>touch</w:t>
            </w:r>
            <w:proofErr w:type="spellEnd"/>
            <w:r w:rsidRPr="00D7603F">
              <w:rPr>
                <w:rFonts w:ascii="Times New Roman" w:eastAsia="Times New Roman" w:hAnsi="Times New Roman" w:cs="Times New Roman"/>
                <w:lang w:eastAsia="lt-LT"/>
              </w:rPr>
              <w:t xml:space="preserve"> </w:t>
            </w:r>
            <w:proofErr w:type="spellStart"/>
            <w:r w:rsidRPr="00D7603F">
              <w:rPr>
                <w:rFonts w:ascii="Times New Roman" w:eastAsia="Times New Roman" w:hAnsi="Times New Roman" w:cs="Times New Roman"/>
                <w:lang w:eastAsia="lt-LT"/>
              </w:rPr>
              <w:t>screen</w:t>
            </w:r>
            <w:proofErr w:type="spellEnd"/>
            <w:r w:rsidRPr="00D7603F">
              <w:rPr>
                <w:rFonts w:ascii="Times New Roman" w:eastAsia="Times New Roman" w:hAnsi="Times New Roman" w:cs="Times New Roman"/>
                <w:lang w:eastAsia="lt-LT"/>
              </w:rPr>
              <w:t>“)</w:t>
            </w:r>
          </w:p>
        </w:tc>
        <w:tc>
          <w:tcPr>
            <w:tcW w:w="4238" w:type="dxa"/>
            <w:tcBorders>
              <w:top w:val="nil"/>
              <w:left w:val="nil"/>
              <w:bottom w:val="single" w:sz="4" w:space="0" w:color="auto"/>
              <w:right w:val="single" w:sz="4" w:space="0" w:color="auto"/>
            </w:tcBorders>
            <w:shd w:val="clear" w:color="auto" w:fill="auto"/>
            <w:noWrap/>
            <w:vAlign w:val="center"/>
            <w:hideMark/>
          </w:tcPr>
          <w:p w14:paraId="1D341568"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Monitorius su lietimui jautriu ekranu („</w:t>
            </w:r>
            <w:proofErr w:type="spellStart"/>
            <w:r w:rsidRPr="00D7603F">
              <w:rPr>
                <w:rFonts w:ascii="Times New Roman" w:eastAsia="Times New Roman" w:hAnsi="Times New Roman" w:cs="Times New Roman"/>
                <w:lang w:eastAsia="lt-LT"/>
              </w:rPr>
              <w:t>touch</w:t>
            </w:r>
            <w:proofErr w:type="spellEnd"/>
            <w:r w:rsidRPr="00D7603F">
              <w:rPr>
                <w:rFonts w:ascii="Times New Roman" w:eastAsia="Times New Roman" w:hAnsi="Times New Roman" w:cs="Times New Roman"/>
                <w:lang w:eastAsia="lt-LT"/>
              </w:rPr>
              <w:t xml:space="preserve"> </w:t>
            </w:r>
            <w:proofErr w:type="spellStart"/>
            <w:r w:rsidRPr="00D7603F">
              <w:rPr>
                <w:rFonts w:ascii="Times New Roman" w:eastAsia="Times New Roman" w:hAnsi="Times New Roman" w:cs="Times New Roman"/>
                <w:lang w:eastAsia="lt-LT"/>
              </w:rPr>
              <w:t>screen</w:t>
            </w:r>
            <w:proofErr w:type="spellEnd"/>
            <w:r w:rsidRPr="00D7603F">
              <w:rPr>
                <w:rFonts w:ascii="Times New Roman" w:eastAsia="Times New Roman" w:hAnsi="Times New Roman" w:cs="Times New Roman"/>
                <w:lang w:eastAsia="lt-LT"/>
              </w:rPr>
              <w:t>“).</w:t>
            </w:r>
          </w:p>
          <w:p w14:paraId="7225EF0D"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7D83A685"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1664ADD9"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2. Monitoriaus įstrižainė ne mažesnė nei 12'' </w:t>
            </w:r>
          </w:p>
        </w:tc>
        <w:tc>
          <w:tcPr>
            <w:tcW w:w="4238" w:type="dxa"/>
            <w:tcBorders>
              <w:top w:val="nil"/>
              <w:left w:val="nil"/>
              <w:bottom w:val="single" w:sz="4" w:space="0" w:color="auto"/>
              <w:right w:val="single" w:sz="4" w:space="0" w:color="auto"/>
            </w:tcBorders>
            <w:shd w:val="clear" w:color="auto" w:fill="auto"/>
            <w:noWrap/>
            <w:vAlign w:val="center"/>
            <w:hideMark/>
          </w:tcPr>
          <w:p w14:paraId="2F6E2B9C"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Monitoriaus įstrižainė 12.1“</w:t>
            </w:r>
          </w:p>
          <w:p w14:paraId="308BC7FB"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5D67C937"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3E984151"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3. Monitoriuje atvaizduojamas maksimalus kreivių skaičius vienu metu ne mažesnis nei 6</w:t>
            </w:r>
          </w:p>
        </w:tc>
        <w:tc>
          <w:tcPr>
            <w:tcW w:w="4238" w:type="dxa"/>
            <w:tcBorders>
              <w:top w:val="nil"/>
              <w:left w:val="nil"/>
              <w:bottom w:val="single" w:sz="4" w:space="0" w:color="auto"/>
              <w:right w:val="single" w:sz="4" w:space="0" w:color="auto"/>
            </w:tcBorders>
            <w:shd w:val="clear" w:color="auto" w:fill="auto"/>
            <w:noWrap/>
            <w:vAlign w:val="center"/>
            <w:hideMark/>
          </w:tcPr>
          <w:p w14:paraId="720E83C9"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Monitoriuje atvaizduojamas maksimalus kreivių skaičius vienu metu 11.</w:t>
            </w:r>
          </w:p>
          <w:p w14:paraId="31E29B2D"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52DEB928"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719F21D6"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4. Monitoriaus svoris ne didesnis nei 5 kg</w:t>
            </w:r>
          </w:p>
        </w:tc>
        <w:tc>
          <w:tcPr>
            <w:tcW w:w="4238" w:type="dxa"/>
            <w:tcBorders>
              <w:top w:val="nil"/>
              <w:left w:val="nil"/>
              <w:bottom w:val="single" w:sz="4" w:space="0" w:color="auto"/>
              <w:right w:val="single" w:sz="4" w:space="0" w:color="auto"/>
            </w:tcBorders>
            <w:shd w:val="clear" w:color="auto" w:fill="auto"/>
            <w:noWrap/>
            <w:vAlign w:val="center"/>
            <w:hideMark/>
          </w:tcPr>
          <w:p w14:paraId="00E20D4D"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Monitoriaus svoris 4 kg.</w:t>
            </w:r>
          </w:p>
          <w:p w14:paraId="7B24EE81"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3A4B1C9D" w14:textId="77777777" w:rsidTr="00796F20">
        <w:trPr>
          <w:trHeight w:val="525"/>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4572274C"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5. Monitoriaus valdymui - rotacinis parametrų nustatymo ratukas (arba lygiavertė konstrukcija)</w:t>
            </w:r>
          </w:p>
        </w:tc>
        <w:tc>
          <w:tcPr>
            <w:tcW w:w="4238" w:type="dxa"/>
            <w:tcBorders>
              <w:top w:val="nil"/>
              <w:left w:val="nil"/>
              <w:bottom w:val="single" w:sz="4" w:space="0" w:color="auto"/>
              <w:right w:val="single" w:sz="4" w:space="0" w:color="auto"/>
            </w:tcBorders>
            <w:shd w:val="clear" w:color="auto" w:fill="auto"/>
            <w:vAlign w:val="center"/>
            <w:hideMark/>
          </w:tcPr>
          <w:p w14:paraId="475A5A70"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Monitoriaus valdymui - rotacinis parametrų nustatymo ratukas.</w:t>
            </w:r>
          </w:p>
          <w:p w14:paraId="704C4DA1"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2, 4, 5.</w:t>
            </w:r>
          </w:p>
        </w:tc>
      </w:tr>
      <w:tr w:rsidR="00D7603F" w:rsidRPr="00D7603F" w14:paraId="1EB9AED1"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6E958814"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6. Monitoriuje integruoti funkciniai klavišai</w:t>
            </w:r>
          </w:p>
        </w:tc>
        <w:tc>
          <w:tcPr>
            <w:tcW w:w="4238" w:type="dxa"/>
            <w:tcBorders>
              <w:top w:val="nil"/>
              <w:left w:val="nil"/>
              <w:bottom w:val="single" w:sz="4" w:space="0" w:color="auto"/>
              <w:right w:val="single" w:sz="4" w:space="0" w:color="auto"/>
            </w:tcBorders>
            <w:shd w:val="clear" w:color="auto" w:fill="auto"/>
            <w:noWrap/>
            <w:vAlign w:val="center"/>
            <w:hideMark/>
          </w:tcPr>
          <w:p w14:paraId="79924752"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Monitoriuje integruoti funkciniai klavišai.</w:t>
            </w:r>
          </w:p>
          <w:p w14:paraId="7BC70FE5"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4, 5.</w:t>
            </w:r>
          </w:p>
        </w:tc>
      </w:tr>
      <w:tr w:rsidR="00D7603F" w:rsidRPr="00D7603F" w14:paraId="397C4E16"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54744DAF"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7. Garsiniai ir vizualiniai perspėjimo signalai</w:t>
            </w:r>
          </w:p>
        </w:tc>
        <w:tc>
          <w:tcPr>
            <w:tcW w:w="4238" w:type="dxa"/>
            <w:tcBorders>
              <w:top w:val="nil"/>
              <w:left w:val="nil"/>
              <w:bottom w:val="single" w:sz="4" w:space="0" w:color="auto"/>
              <w:right w:val="single" w:sz="4" w:space="0" w:color="auto"/>
            </w:tcBorders>
            <w:shd w:val="clear" w:color="auto" w:fill="auto"/>
            <w:noWrap/>
            <w:vAlign w:val="center"/>
            <w:hideMark/>
          </w:tcPr>
          <w:p w14:paraId="0CD5108A"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Garsiniai ir vizualiniai perspėjimo signalai.</w:t>
            </w:r>
          </w:p>
          <w:p w14:paraId="64E82911"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7.</w:t>
            </w:r>
          </w:p>
        </w:tc>
      </w:tr>
      <w:tr w:rsidR="00D7603F" w:rsidRPr="00D7603F" w14:paraId="634466E8"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70CC84D2"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8. Galimybė vartotojui nustatyti arba pasirinkti gamintojo nustatytas perspėjimo signalų veikimo ribas.</w:t>
            </w:r>
          </w:p>
        </w:tc>
        <w:tc>
          <w:tcPr>
            <w:tcW w:w="4238" w:type="dxa"/>
            <w:tcBorders>
              <w:top w:val="nil"/>
              <w:left w:val="nil"/>
              <w:bottom w:val="single" w:sz="4" w:space="0" w:color="auto"/>
              <w:right w:val="single" w:sz="4" w:space="0" w:color="auto"/>
            </w:tcBorders>
            <w:shd w:val="clear" w:color="auto" w:fill="auto"/>
            <w:noWrap/>
            <w:vAlign w:val="center"/>
            <w:hideMark/>
          </w:tcPr>
          <w:p w14:paraId="71105C87"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Galimybė vartotojui nustatyti arba pasirinkti gamintojo nustatytas perspėjimo signalų veikimo ribas.</w:t>
            </w:r>
          </w:p>
          <w:p w14:paraId="1BBAAB25"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10.</w:t>
            </w:r>
          </w:p>
        </w:tc>
      </w:tr>
      <w:tr w:rsidR="00D7603F" w:rsidRPr="00D7603F" w14:paraId="03337CD6"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522CC286"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9. Vidinė atmintis - ne mažiau 160 val.</w:t>
            </w:r>
          </w:p>
        </w:tc>
        <w:tc>
          <w:tcPr>
            <w:tcW w:w="4238" w:type="dxa"/>
            <w:tcBorders>
              <w:top w:val="nil"/>
              <w:left w:val="nil"/>
              <w:bottom w:val="single" w:sz="4" w:space="0" w:color="auto"/>
              <w:right w:val="single" w:sz="4" w:space="0" w:color="auto"/>
            </w:tcBorders>
            <w:shd w:val="clear" w:color="auto" w:fill="auto"/>
            <w:noWrap/>
            <w:vAlign w:val="center"/>
            <w:hideMark/>
          </w:tcPr>
          <w:p w14:paraId="1A2F6C45"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Vidinė atmintis - 1200 val.</w:t>
            </w:r>
          </w:p>
          <w:p w14:paraId="28594186"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15F94D42"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6948D855"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10. Monitoruojamas parametras - EKG </w:t>
            </w:r>
            <w:proofErr w:type="spellStart"/>
            <w:r w:rsidRPr="00D7603F">
              <w:rPr>
                <w:rFonts w:ascii="Times New Roman" w:eastAsia="Times New Roman" w:hAnsi="Times New Roman" w:cs="Times New Roman"/>
                <w:lang w:eastAsia="lt-LT"/>
              </w:rPr>
              <w:t>multiderivacinis</w:t>
            </w:r>
            <w:proofErr w:type="spellEnd"/>
            <w:r w:rsidRPr="00D7603F">
              <w:rPr>
                <w:rFonts w:ascii="Times New Roman" w:eastAsia="Times New Roman" w:hAnsi="Times New Roman" w:cs="Times New Roman"/>
                <w:lang w:eastAsia="lt-LT"/>
              </w:rPr>
              <w:t xml:space="preserve"> kanalas</w:t>
            </w:r>
          </w:p>
        </w:tc>
        <w:tc>
          <w:tcPr>
            <w:tcW w:w="4238" w:type="dxa"/>
            <w:tcBorders>
              <w:top w:val="nil"/>
              <w:left w:val="nil"/>
              <w:bottom w:val="single" w:sz="4" w:space="0" w:color="auto"/>
              <w:right w:val="single" w:sz="4" w:space="0" w:color="auto"/>
            </w:tcBorders>
            <w:shd w:val="clear" w:color="auto" w:fill="auto"/>
            <w:noWrap/>
            <w:vAlign w:val="center"/>
            <w:hideMark/>
          </w:tcPr>
          <w:p w14:paraId="2AA036BC"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Monitoruojamas parametras - EKG </w:t>
            </w:r>
            <w:proofErr w:type="spellStart"/>
            <w:r w:rsidRPr="00D7603F">
              <w:rPr>
                <w:rFonts w:ascii="Times New Roman" w:eastAsia="Times New Roman" w:hAnsi="Times New Roman" w:cs="Times New Roman"/>
                <w:lang w:eastAsia="lt-LT"/>
              </w:rPr>
              <w:t>multiderivacinis</w:t>
            </w:r>
            <w:proofErr w:type="spellEnd"/>
            <w:r w:rsidRPr="00D7603F">
              <w:rPr>
                <w:rFonts w:ascii="Times New Roman" w:eastAsia="Times New Roman" w:hAnsi="Times New Roman" w:cs="Times New Roman"/>
                <w:lang w:eastAsia="lt-LT"/>
              </w:rPr>
              <w:t xml:space="preserve"> kanalas.</w:t>
            </w:r>
          </w:p>
          <w:p w14:paraId="5F608C75"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36ED06F9"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18158DE8"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11. Monitoruojamas parametras - Respiracinis kanalas</w:t>
            </w:r>
          </w:p>
        </w:tc>
        <w:tc>
          <w:tcPr>
            <w:tcW w:w="4238" w:type="dxa"/>
            <w:tcBorders>
              <w:top w:val="nil"/>
              <w:left w:val="nil"/>
              <w:bottom w:val="single" w:sz="4" w:space="0" w:color="auto"/>
              <w:right w:val="single" w:sz="4" w:space="0" w:color="auto"/>
            </w:tcBorders>
            <w:shd w:val="clear" w:color="auto" w:fill="auto"/>
            <w:noWrap/>
            <w:vAlign w:val="center"/>
            <w:hideMark/>
          </w:tcPr>
          <w:p w14:paraId="0DF1C837"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Monitoruojamas parametras - Respiracinis kanalas.</w:t>
            </w:r>
          </w:p>
          <w:p w14:paraId="0F9A8BAC"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5133DB89"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3E314EDB"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12. Monitoruojamas parametras - Širdies susitraukimų dažnis (ŠSD)</w:t>
            </w:r>
          </w:p>
        </w:tc>
        <w:tc>
          <w:tcPr>
            <w:tcW w:w="4238" w:type="dxa"/>
            <w:tcBorders>
              <w:top w:val="nil"/>
              <w:left w:val="nil"/>
              <w:bottom w:val="single" w:sz="4" w:space="0" w:color="auto"/>
              <w:right w:val="single" w:sz="4" w:space="0" w:color="auto"/>
            </w:tcBorders>
            <w:shd w:val="clear" w:color="auto" w:fill="auto"/>
            <w:noWrap/>
            <w:vAlign w:val="center"/>
            <w:hideMark/>
          </w:tcPr>
          <w:p w14:paraId="04AAFD95"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Monitoruojamas parametras - Širdies susitraukimų dažnis (ŠSD).</w:t>
            </w:r>
          </w:p>
          <w:p w14:paraId="2ECEDE53"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0E84C355"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4D79F840"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13. Monitoruojamas parametras - Temperatūra - 1 kanalas</w:t>
            </w:r>
          </w:p>
        </w:tc>
        <w:tc>
          <w:tcPr>
            <w:tcW w:w="4238" w:type="dxa"/>
            <w:tcBorders>
              <w:top w:val="nil"/>
              <w:left w:val="nil"/>
              <w:bottom w:val="single" w:sz="4" w:space="0" w:color="auto"/>
              <w:right w:val="single" w:sz="4" w:space="0" w:color="auto"/>
            </w:tcBorders>
            <w:shd w:val="clear" w:color="auto" w:fill="auto"/>
            <w:noWrap/>
            <w:vAlign w:val="center"/>
            <w:hideMark/>
          </w:tcPr>
          <w:p w14:paraId="5B359527" w14:textId="77777777" w:rsidR="00D7603F" w:rsidRPr="00D7603F" w:rsidRDefault="00D7603F" w:rsidP="00D7603F">
            <w:pPr>
              <w:spacing w:after="0" w:line="240" w:lineRule="auto"/>
              <w:rPr>
                <w:rFonts w:ascii="Times New Roman" w:eastAsia="Times New Roman" w:hAnsi="Times New Roman" w:cs="Times New Roman"/>
                <w:lang w:eastAsia="lt-LT"/>
              </w:rPr>
            </w:pPr>
            <w:proofErr w:type="spellStart"/>
            <w:r w:rsidRPr="00D7603F">
              <w:rPr>
                <w:rFonts w:ascii="Times New Roman" w:eastAsia="Times New Roman" w:hAnsi="Times New Roman" w:cs="Times New Roman"/>
                <w:lang w:eastAsia="lt-LT"/>
              </w:rPr>
              <w:t>Mnitoruojamas</w:t>
            </w:r>
            <w:proofErr w:type="spellEnd"/>
            <w:r w:rsidRPr="00D7603F">
              <w:rPr>
                <w:rFonts w:ascii="Times New Roman" w:eastAsia="Times New Roman" w:hAnsi="Times New Roman" w:cs="Times New Roman"/>
                <w:lang w:eastAsia="lt-LT"/>
              </w:rPr>
              <w:t xml:space="preserve"> parametras - Temperatūra - 2 kanalai.</w:t>
            </w:r>
          </w:p>
          <w:p w14:paraId="31A7D435"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086FF45D"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164651B3"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14. Monitoruojamas parametras - Arterinis kraujo spaudimas (matuojamas neinvaziniu būdu)</w:t>
            </w:r>
          </w:p>
        </w:tc>
        <w:tc>
          <w:tcPr>
            <w:tcW w:w="4238" w:type="dxa"/>
            <w:tcBorders>
              <w:top w:val="nil"/>
              <w:left w:val="nil"/>
              <w:bottom w:val="single" w:sz="4" w:space="0" w:color="auto"/>
              <w:right w:val="single" w:sz="4" w:space="0" w:color="auto"/>
            </w:tcBorders>
            <w:shd w:val="clear" w:color="auto" w:fill="auto"/>
            <w:noWrap/>
            <w:vAlign w:val="center"/>
            <w:hideMark/>
          </w:tcPr>
          <w:p w14:paraId="22B8EDE3"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Monitoruojamas parametras - Arterinis kraujo spaudimas (matuojamas neinvaziniu būdu).</w:t>
            </w:r>
          </w:p>
          <w:p w14:paraId="2B8AD73C"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14AC5443"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49FE45E9"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15. Monitoruojamas parametras - SpO2 - 1 kanalas</w:t>
            </w:r>
          </w:p>
        </w:tc>
        <w:tc>
          <w:tcPr>
            <w:tcW w:w="4238" w:type="dxa"/>
            <w:tcBorders>
              <w:top w:val="nil"/>
              <w:left w:val="nil"/>
              <w:bottom w:val="single" w:sz="4" w:space="0" w:color="auto"/>
              <w:right w:val="single" w:sz="4" w:space="0" w:color="auto"/>
            </w:tcBorders>
            <w:shd w:val="clear" w:color="auto" w:fill="auto"/>
            <w:noWrap/>
            <w:vAlign w:val="center"/>
            <w:hideMark/>
          </w:tcPr>
          <w:p w14:paraId="3ACCE957"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Monitoruojamas parametras - SpO2 - 1 kanalas.</w:t>
            </w:r>
          </w:p>
          <w:p w14:paraId="62208572"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792F8A5C"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32294CC2"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16. Monitoruojamas parametras - ST segmento ir aritmijų analizė</w:t>
            </w:r>
          </w:p>
        </w:tc>
        <w:tc>
          <w:tcPr>
            <w:tcW w:w="4238" w:type="dxa"/>
            <w:tcBorders>
              <w:top w:val="nil"/>
              <w:left w:val="nil"/>
              <w:bottom w:val="single" w:sz="4" w:space="0" w:color="auto"/>
              <w:right w:val="single" w:sz="4" w:space="0" w:color="auto"/>
            </w:tcBorders>
            <w:shd w:val="clear" w:color="auto" w:fill="auto"/>
            <w:noWrap/>
            <w:vAlign w:val="center"/>
            <w:hideMark/>
          </w:tcPr>
          <w:p w14:paraId="75726DB7"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Monitoruojamas parametras - ST segmento ir aritmijų analizė.</w:t>
            </w:r>
          </w:p>
          <w:p w14:paraId="41E7EB02"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46405C79"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2FDBD512"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17. EKG </w:t>
            </w:r>
            <w:proofErr w:type="spellStart"/>
            <w:r w:rsidRPr="00D7603F">
              <w:rPr>
                <w:rFonts w:ascii="Times New Roman" w:eastAsia="Times New Roman" w:hAnsi="Times New Roman" w:cs="Times New Roman"/>
                <w:lang w:eastAsia="lt-LT"/>
              </w:rPr>
              <w:t>multiderivacinio</w:t>
            </w:r>
            <w:proofErr w:type="spellEnd"/>
            <w:r w:rsidRPr="00D7603F">
              <w:rPr>
                <w:rFonts w:ascii="Times New Roman" w:eastAsia="Times New Roman" w:hAnsi="Times New Roman" w:cs="Times New Roman"/>
                <w:lang w:eastAsia="lt-LT"/>
              </w:rPr>
              <w:t xml:space="preserve"> kanalo EKG derivacijos: I, II, III, aVR, aVL, aVF, V-.</w:t>
            </w:r>
          </w:p>
        </w:tc>
        <w:tc>
          <w:tcPr>
            <w:tcW w:w="4238" w:type="dxa"/>
            <w:tcBorders>
              <w:top w:val="nil"/>
              <w:left w:val="nil"/>
              <w:bottom w:val="single" w:sz="4" w:space="0" w:color="auto"/>
              <w:right w:val="single" w:sz="4" w:space="0" w:color="auto"/>
            </w:tcBorders>
            <w:shd w:val="clear" w:color="auto" w:fill="auto"/>
            <w:noWrap/>
            <w:vAlign w:val="center"/>
            <w:hideMark/>
          </w:tcPr>
          <w:p w14:paraId="1F89F1E0"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EKG </w:t>
            </w:r>
            <w:proofErr w:type="spellStart"/>
            <w:r w:rsidRPr="00D7603F">
              <w:rPr>
                <w:rFonts w:ascii="Times New Roman" w:eastAsia="Times New Roman" w:hAnsi="Times New Roman" w:cs="Times New Roman"/>
                <w:lang w:eastAsia="lt-LT"/>
              </w:rPr>
              <w:t>multiderivacinio</w:t>
            </w:r>
            <w:proofErr w:type="spellEnd"/>
            <w:r w:rsidRPr="00D7603F">
              <w:rPr>
                <w:rFonts w:ascii="Times New Roman" w:eastAsia="Times New Roman" w:hAnsi="Times New Roman" w:cs="Times New Roman"/>
                <w:lang w:eastAsia="lt-LT"/>
              </w:rPr>
              <w:t xml:space="preserve"> kanalo EKG derivacijos: I, II, III, aVR, aVL, aVF, V-.</w:t>
            </w:r>
          </w:p>
          <w:p w14:paraId="0A10EC27"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496C0FFC"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2E2872A9"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18. Širdies susitraukimų matavimo ribos (ne siauresnės už nurodytas) 30-300 k/min.</w:t>
            </w:r>
          </w:p>
        </w:tc>
        <w:tc>
          <w:tcPr>
            <w:tcW w:w="4238" w:type="dxa"/>
            <w:tcBorders>
              <w:top w:val="nil"/>
              <w:left w:val="nil"/>
              <w:bottom w:val="single" w:sz="4" w:space="0" w:color="auto"/>
              <w:right w:val="single" w:sz="4" w:space="0" w:color="auto"/>
            </w:tcBorders>
            <w:shd w:val="clear" w:color="auto" w:fill="auto"/>
            <w:noWrap/>
            <w:vAlign w:val="center"/>
            <w:hideMark/>
          </w:tcPr>
          <w:p w14:paraId="60C39C07"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Širdies susitraukimų matavimo ribos 15-300 k/min.</w:t>
            </w:r>
          </w:p>
          <w:p w14:paraId="4B45A231"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312996FE"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51AE1CC0"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19. Elektrodo atsijungimo indikacija</w:t>
            </w:r>
          </w:p>
        </w:tc>
        <w:tc>
          <w:tcPr>
            <w:tcW w:w="4238" w:type="dxa"/>
            <w:tcBorders>
              <w:top w:val="nil"/>
              <w:left w:val="nil"/>
              <w:bottom w:val="single" w:sz="4" w:space="0" w:color="auto"/>
              <w:right w:val="single" w:sz="4" w:space="0" w:color="auto"/>
            </w:tcBorders>
            <w:shd w:val="clear" w:color="auto" w:fill="auto"/>
            <w:noWrap/>
            <w:vAlign w:val="center"/>
            <w:hideMark/>
          </w:tcPr>
          <w:p w14:paraId="1F91C24D"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Elektrodo atsijungimo indikacija.</w:t>
            </w:r>
          </w:p>
          <w:p w14:paraId="35D7C191"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7.</w:t>
            </w:r>
          </w:p>
        </w:tc>
      </w:tr>
      <w:tr w:rsidR="00D7603F" w:rsidRPr="00D7603F" w14:paraId="31E086D7"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23925469"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20. EKG kreivės slinkimo greičiai, ne mažiau kaip nurodyta verčių: 12.5, 25, 50 mm/s</w:t>
            </w:r>
          </w:p>
        </w:tc>
        <w:tc>
          <w:tcPr>
            <w:tcW w:w="4238" w:type="dxa"/>
            <w:tcBorders>
              <w:top w:val="nil"/>
              <w:left w:val="nil"/>
              <w:bottom w:val="single" w:sz="4" w:space="0" w:color="auto"/>
              <w:right w:val="single" w:sz="4" w:space="0" w:color="auto"/>
            </w:tcBorders>
            <w:shd w:val="clear" w:color="auto" w:fill="auto"/>
            <w:noWrap/>
            <w:vAlign w:val="center"/>
            <w:hideMark/>
          </w:tcPr>
          <w:p w14:paraId="3FBCF438"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EKG kreivės slinkimo greičiai, ne mažiau kaip nurodyta verčių: 12.5, 25, 50 mm/s.</w:t>
            </w:r>
          </w:p>
          <w:p w14:paraId="4EF1EB66"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029BA1D6"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0DA1B755"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21. Matuojamo kvėpavimo dažnio ribos ne siauresnės nei 10 - 120 k/min.</w:t>
            </w:r>
          </w:p>
        </w:tc>
        <w:tc>
          <w:tcPr>
            <w:tcW w:w="4238" w:type="dxa"/>
            <w:tcBorders>
              <w:top w:val="nil"/>
              <w:left w:val="nil"/>
              <w:bottom w:val="single" w:sz="4" w:space="0" w:color="auto"/>
              <w:right w:val="single" w:sz="4" w:space="0" w:color="auto"/>
            </w:tcBorders>
            <w:shd w:val="clear" w:color="auto" w:fill="auto"/>
            <w:noWrap/>
            <w:vAlign w:val="center"/>
            <w:hideMark/>
          </w:tcPr>
          <w:p w14:paraId="1002E776"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Matuojamo kvėpavimo dažnio ribos 0 - 150 k/min.</w:t>
            </w:r>
          </w:p>
          <w:p w14:paraId="5A765A74"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p w14:paraId="09790403" w14:textId="77777777" w:rsidR="00D7603F" w:rsidRPr="00D7603F" w:rsidRDefault="00D7603F" w:rsidP="00D7603F">
            <w:pPr>
              <w:spacing w:after="0" w:line="240" w:lineRule="auto"/>
              <w:rPr>
                <w:rFonts w:ascii="Times New Roman" w:eastAsia="Times New Roman" w:hAnsi="Times New Roman" w:cs="Times New Roman"/>
                <w:lang w:eastAsia="lt-LT"/>
              </w:rPr>
            </w:pPr>
          </w:p>
        </w:tc>
      </w:tr>
      <w:tr w:rsidR="00D7603F" w:rsidRPr="00D7603F" w14:paraId="1591E92B"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279C51CE"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22. Yra </w:t>
            </w:r>
            <w:proofErr w:type="spellStart"/>
            <w:r w:rsidRPr="00D7603F">
              <w:rPr>
                <w:rFonts w:ascii="Times New Roman" w:eastAsia="Times New Roman" w:hAnsi="Times New Roman" w:cs="Times New Roman"/>
                <w:lang w:eastAsia="lt-LT"/>
              </w:rPr>
              <w:t>apnea</w:t>
            </w:r>
            <w:proofErr w:type="spellEnd"/>
            <w:r w:rsidRPr="00D7603F">
              <w:rPr>
                <w:rFonts w:ascii="Times New Roman" w:eastAsia="Times New Roman" w:hAnsi="Times New Roman" w:cs="Times New Roman"/>
                <w:lang w:eastAsia="lt-LT"/>
              </w:rPr>
              <w:t xml:space="preserve"> aliarmas</w:t>
            </w:r>
          </w:p>
        </w:tc>
        <w:tc>
          <w:tcPr>
            <w:tcW w:w="4238" w:type="dxa"/>
            <w:tcBorders>
              <w:top w:val="nil"/>
              <w:left w:val="nil"/>
              <w:bottom w:val="single" w:sz="4" w:space="0" w:color="auto"/>
              <w:right w:val="single" w:sz="4" w:space="0" w:color="auto"/>
            </w:tcBorders>
            <w:shd w:val="clear" w:color="auto" w:fill="auto"/>
            <w:noWrap/>
            <w:vAlign w:val="center"/>
            <w:hideMark/>
          </w:tcPr>
          <w:p w14:paraId="32FB151F"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Yra </w:t>
            </w:r>
            <w:proofErr w:type="spellStart"/>
            <w:r w:rsidRPr="00D7603F">
              <w:rPr>
                <w:rFonts w:ascii="Times New Roman" w:eastAsia="Times New Roman" w:hAnsi="Times New Roman" w:cs="Times New Roman"/>
                <w:lang w:eastAsia="lt-LT"/>
              </w:rPr>
              <w:t>apnea</w:t>
            </w:r>
            <w:proofErr w:type="spellEnd"/>
            <w:r w:rsidRPr="00D7603F">
              <w:rPr>
                <w:rFonts w:ascii="Times New Roman" w:eastAsia="Times New Roman" w:hAnsi="Times New Roman" w:cs="Times New Roman"/>
                <w:lang w:eastAsia="lt-LT"/>
              </w:rPr>
              <w:t xml:space="preserve"> aliarmas.</w:t>
            </w:r>
          </w:p>
          <w:p w14:paraId="6566031A"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8.</w:t>
            </w:r>
          </w:p>
        </w:tc>
      </w:tr>
      <w:tr w:rsidR="00D7603F" w:rsidRPr="00D7603F" w14:paraId="358FA049"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19AADF9B"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23. Temperatūros matavimo kanalo temperatūros matavimo ribos ne siauresnės nei 10 - 45 ºC</w:t>
            </w:r>
          </w:p>
        </w:tc>
        <w:tc>
          <w:tcPr>
            <w:tcW w:w="4238" w:type="dxa"/>
            <w:tcBorders>
              <w:top w:val="nil"/>
              <w:left w:val="nil"/>
              <w:bottom w:val="single" w:sz="4" w:space="0" w:color="auto"/>
              <w:right w:val="single" w:sz="4" w:space="0" w:color="auto"/>
            </w:tcBorders>
            <w:shd w:val="clear" w:color="auto" w:fill="auto"/>
            <w:noWrap/>
            <w:vAlign w:val="center"/>
            <w:hideMark/>
          </w:tcPr>
          <w:p w14:paraId="4B50EDA3"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Temperatūros matavimo kanalo temperatūros matavimo ribos 0 - 50 ºC.</w:t>
            </w:r>
          </w:p>
          <w:p w14:paraId="7AB9661F"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60AFA5AA"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6204CF15"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24. Temperatūros matavimo kanalo matavimo paklaida ± 0,1 ºC</w:t>
            </w:r>
          </w:p>
        </w:tc>
        <w:tc>
          <w:tcPr>
            <w:tcW w:w="4238" w:type="dxa"/>
            <w:tcBorders>
              <w:top w:val="nil"/>
              <w:left w:val="nil"/>
              <w:bottom w:val="single" w:sz="4" w:space="0" w:color="auto"/>
              <w:right w:val="single" w:sz="4" w:space="0" w:color="auto"/>
            </w:tcBorders>
            <w:shd w:val="clear" w:color="auto" w:fill="auto"/>
            <w:noWrap/>
            <w:vAlign w:val="center"/>
            <w:hideMark/>
          </w:tcPr>
          <w:p w14:paraId="6D894C2A"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Temperatūros matavimo kanalo matavimo paklaida ± 0,1 ºC.</w:t>
            </w:r>
          </w:p>
          <w:p w14:paraId="473BEAE8"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1F00C250"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4D734D5D"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26. Neinvazinio kraujospūdžio kanalo kraujospūdžio matavimo diapazonas suaugusiems ne siauresnis nei 10 - 270 mmHg</w:t>
            </w:r>
          </w:p>
        </w:tc>
        <w:tc>
          <w:tcPr>
            <w:tcW w:w="4238" w:type="dxa"/>
            <w:tcBorders>
              <w:top w:val="nil"/>
              <w:left w:val="nil"/>
              <w:bottom w:val="single" w:sz="4" w:space="0" w:color="auto"/>
              <w:right w:val="single" w:sz="4" w:space="0" w:color="auto"/>
            </w:tcBorders>
            <w:shd w:val="clear" w:color="auto" w:fill="auto"/>
            <w:noWrap/>
            <w:vAlign w:val="center"/>
            <w:hideMark/>
          </w:tcPr>
          <w:p w14:paraId="5B6BC41F"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Neinvazinio kraujospūdžio kanalo kraujospūdžio matavimo diapazonas suaugusiems 10 - 290 mmHg.</w:t>
            </w:r>
          </w:p>
          <w:p w14:paraId="504FC336"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623CECD4"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7B2B4CC7"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27. Kraujospūdžio matuoklio darbo režimai: automatinis, rankinis ir besitęsiantis</w:t>
            </w:r>
          </w:p>
        </w:tc>
        <w:tc>
          <w:tcPr>
            <w:tcW w:w="4238" w:type="dxa"/>
            <w:tcBorders>
              <w:top w:val="nil"/>
              <w:left w:val="nil"/>
              <w:bottom w:val="single" w:sz="4" w:space="0" w:color="auto"/>
              <w:right w:val="single" w:sz="4" w:space="0" w:color="auto"/>
            </w:tcBorders>
            <w:shd w:val="clear" w:color="auto" w:fill="auto"/>
            <w:noWrap/>
            <w:vAlign w:val="center"/>
            <w:hideMark/>
          </w:tcPr>
          <w:p w14:paraId="472D66B4"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Kraujospūdžio matuoklio darbo režimai: automatinis, rankinis ir besitęsiantis.</w:t>
            </w:r>
          </w:p>
          <w:p w14:paraId="33C9DD56"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6CFD357D"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565670E2"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28. Neinvazinio kraujospūdžio kanalo pasirenkami matavimo intervalai automatiniame režime ne siauresni nei nuo 1 min. iki 2 val.</w:t>
            </w:r>
          </w:p>
        </w:tc>
        <w:tc>
          <w:tcPr>
            <w:tcW w:w="4238" w:type="dxa"/>
            <w:tcBorders>
              <w:top w:val="nil"/>
              <w:left w:val="nil"/>
              <w:bottom w:val="single" w:sz="4" w:space="0" w:color="auto"/>
              <w:right w:val="single" w:sz="4" w:space="0" w:color="auto"/>
            </w:tcBorders>
            <w:shd w:val="clear" w:color="auto" w:fill="auto"/>
            <w:noWrap/>
            <w:vAlign w:val="center"/>
            <w:hideMark/>
          </w:tcPr>
          <w:p w14:paraId="4D356F35"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Neinvazinio kraujospūdžio kanalo pasirenkami matavimo intervalai automatiniame režime nuo 1 min. iki 8 val.</w:t>
            </w:r>
          </w:p>
          <w:p w14:paraId="15F82DAE"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9.</w:t>
            </w:r>
          </w:p>
        </w:tc>
      </w:tr>
      <w:tr w:rsidR="00D7603F" w:rsidRPr="00D7603F" w14:paraId="37D637A8"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48F9EEFA"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29. SpO2 matavimo diapazonas (ne siauresnis už nurodytą) 40 -100 %</w:t>
            </w:r>
          </w:p>
        </w:tc>
        <w:tc>
          <w:tcPr>
            <w:tcW w:w="4238" w:type="dxa"/>
            <w:tcBorders>
              <w:top w:val="nil"/>
              <w:left w:val="nil"/>
              <w:bottom w:val="single" w:sz="4" w:space="0" w:color="auto"/>
              <w:right w:val="single" w:sz="4" w:space="0" w:color="auto"/>
            </w:tcBorders>
            <w:shd w:val="clear" w:color="auto" w:fill="auto"/>
            <w:noWrap/>
            <w:vAlign w:val="center"/>
            <w:hideMark/>
          </w:tcPr>
          <w:p w14:paraId="3751BC52"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SpO2 matavimo diapazonas 0 -100 %.</w:t>
            </w:r>
          </w:p>
          <w:p w14:paraId="55B264EA"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0CD62970"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3021E8EC"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30. SpO2 matavimo paklaida ne daugiau ±2% diapazone 70-100%</w:t>
            </w:r>
          </w:p>
        </w:tc>
        <w:tc>
          <w:tcPr>
            <w:tcW w:w="4238" w:type="dxa"/>
            <w:tcBorders>
              <w:top w:val="nil"/>
              <w:left w:val="nil"/>
              <w:bottom w:val="single" w:sz="4" w:space="0" w:color="auto"/>
              <w:right w:val="single" w:sz="4" w:space="0" w:color="auto"/>
            </w:tcBorders>
            <w:shd w:val="clear" w:color="auto" w:fill="auto"/>
            <w:noWrap/>
            <w:vAlign w:val="center"/>
            <w:hideMark/>
          </w:tcPr>
          <w:p w14:paraId="1FF164C0"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SpO2 matavimo paklaida ±2% diapazone 70-100%.</w:t>
            </w:r>
          </w:p>
          <w:p w14:paraId="0AB2EA60"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4E6A364E"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0F0068E2"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31. SpO2 matavimo duomenys pateikiami kreive ir skaitmenine išraiška</w:t>
            </w:r>
          </w:p>
        </w:tc>
        <w:tc>
          <w:tcPr>
            <w:tcW w:w="4238" w:type="dxa"/>
            <w:tcBorders>
              <w:top w:val="nil"/>
              <w:left w:val="nil"/>
              <w:bottom w:val="single" w:sz="4" w:space="0" w:color="auto"/>
              <w:right w:val="single" w:sz="4" w:space="0" w:color="auto"/>
            </w:tcBorders>
            <w:shd w:val="clear" w:color="auto" w:fill="auto"/>
            <w:noWrap/>
            <w:vAlign w:val="center"/>
            <w:hideMark/>
          </w:tcPr>
          <w:p w14:paraId="1DC46C9D"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SpO2 matavimo duomenys pateikiami kreive ir skaitmenine išraiška.</w:t>
            </w:r>
          </w:p>
          <w:p w14:paraId="13877397"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11.</w:t>
            </w:r>
          </w:p>
        </w:tc>
      </w:tr>
      <w:tr w:rsidR="00D7603F" w:rsidRPr="00D7603F" w14:paraId="5A3DC503"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5BB22EFE"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32. ŠSD matavimas pagal SpO2 (ne siauresnis už nurodytą) 30 – 250 k/min., galimas neatitikimas ne daugiau 5 k/min.</w:t>
            </w:r>
          </w:p>
        </w:tc>
        <w:tc>
          <w:tcPr>
            <w:tcW w:w="4238" w:type="dxa"/>
            <w:tcBorders>
              <w:top w:val="nil"/>
              <w:left w:val="nil"/>
              <w:bottom w:val="single" w:sz="4" w:space="0" w:color="auto"/>
              <w:right w:val="single" w:sz="4" w:space="0" w:color="auto"/>
            </w:tcBorders>
            <w:shd w:val="clear" w:color="auto" w:fill="auto"/>
            <w:noWrap/>
            <w:vAlign w:val="center"/>
            <w:hideMark/>
          </w:tcPr>
          <w:p w14:paraId="5DC1AC40"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ŠSD matavimas pagal SpO2 20 – 300 k/min.</w:t>
            </w:r>
          </w:p>
          <w:p w14:paraId="69F9F541"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p w14:paraId="3542AEEF" w14:textId="77777777" w:rsidR="00D7603F" w:rsidRPr="00D7603F" w:rsidRDefault="00D7603F" w:rsidP="00D7603F">
            <w:pPr>
              <w:spacing w:after="0" w:line="240" w:lineRule="auto"/>
              <w:rPr>
                <w:rFonts w:ascii="Times New Roman" w:eastAsia="Times New Roman" w:hAnsi="Times New Roman" w:cs="Times New Roman"/>
                <w:lang w:eastAsia="lt-LT"/>
              </w:rPr>
            </w:pPr>
          </w:p>
        </w:tc>
      </w:tr>
      <w:tr w:rsidR="00D7603F" w:rsidRPr="00D7603F" w14:paraId="5405D419" w14:textId="77777777" w:rsidTr="00796F20">
        <w:trPr>
          <w:trHeight w:val="499"/>
        </w:trPr>
        <w:tc>
          <w:tcPr>
            <w:tcW w:w="6111" w:type="dxa"/>
            <w:tcBorders>
              <w:top w:val="nil"/>
              <w:left w:val="single" w:sz="4" w:space="0" w:color="auto"/>
              <w:bottom w:val="single" w:sz="4" w:space="0" w:color="auto"/>
              <w:right w:val="single" w:sz="4" w:space="0" w:color="auto"/>
            </w:tcBorders>
            <w:shd w:val="clear" w:color="000000" w:fill="FFFFCC"/>
            <w:vAlign w:val="center"/>
            <w:hideMark/>
          </w:tcPr>
          <w:p w14:paraId="0EBBFB27"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33. Su gyvybinių funkcijų monitoriumi komplektuojami priedai:</w:t>
            </w:r>
          </w:p>
        </w:tc>
        <w:tc>
          <w:tcPr>
            <w:tcW w:w="4238" w:type="dxa"/>
            <w:tcBorders>
              <w:top w:val="nil"/>
              <w:left w:val="nil"/>
              <w:bottom w:val="single" w:sz="4" w:space="0" w:color="auto"/>
              <w:right w:val="single" w:sz="4" w:space="0" w:color="auto"/>
            </w:tcBorders>
            <w:shd w:val="clear" w:color="auto" w:fill="auto"/>
            <w:noWrap/>
            <w:vAlign w:val="center"/>
            <w:hideMark/>
          </w:tcPr>
          <w:p w14:paraId="5C9ED2B2"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Su gyvybinių funkcijų monitoriumi komplektuojami priedai:</w:t>
            </w:r>
          </w:p>
        </w:tc>
      </w:tr>
      <w:tr w:rsidR="00D7603F" w:rsidRPr="00D7603F" w14:paraId="36C2B099"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7EA6B053"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 vnt. daugkartinio naudojimo EKG elektrodų kabelis 5-iems elektrodams prijungti,</w:t>
            </w:r>
          </w:p>
        </w:tc>
        <w:tc>
          <w:tcPr>
            <w:tcW w:w="4238" w:type="dxa"/>
            <w:tcBorders>
              <w:top w:val="nil"/>
              <w:left w:val="nil"/>
              <w:bottom w:val="single" w:sz="4" w:space="0" w:color="auto"/>
              <w:right w:val="single" w:sz="4" w:space="0" w:color="auto"/>
            </w:tcBorders>
            <w:shd w:val="clear" w:color="auto" w:fill="auto"/>
            <w:noWrap/>
            <w:vAlign w:val="center"/>
            <w:hideMark/>
          </w:tcPr>
          <w:p w14:paraId="5BC759E9"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 vnt. daugkartinio naudojimo EKG elektrodų kabelis 5-iems elektrodams prijungti.</w:t>
            </w:r>
          </w:p>
          <w:p w14:paraId="09D11FEE"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13.</w:t>
            </w:r>
          </w:p>
        </w:tc>
      </w:tr>
      <w:tr w:rsidR="00D7603F" w:rsidRPr="00D7603F" w14:paraId="234A16C2"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65FDADD4"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 vnt. daugkartinio naudojimo, pirštinis SpO2 matavimo daviklis su ne trumpesniu kaip 2,5 m laidu, skirtas vaikams ir kūdikiams,</w:t>
            </w:r>
            <w:r w:rsidRPr="00D7603F">
              <w:rPr>
                <w:rFonts w:ascii="Times New Roman" w:eastAsia="Times New Roman" w:hAnsi="Times New Roman" w:cs="Times New Roman"/>
                <w:strike/>
                <w:lang w:eastAsia="lt-LT"/>
              </w:rPr>
              <w:t xml:space="preserve"> </w:t>
            </w:r>
            <w:r w:rsidRPr="00D7603F">
              <w:rPr>
                <w:rFonts w:ascii="Times New Roman" w:eastAsia="Times New Roman" w:hAnsi="Times New Roman" w:cs="Times New Roman"/>
                <w:lang w:eastAsia="lt-LT"/>
              </w:rPr>
              <w:t>užmaunamas ant paciento piršto,</w:t>
            </w:r>
          </w:p>
        </w:tc>
        <w:tc>
          <w:tcPr>
            <w:tcW w:w="4238" w:type="dxa"/>
            <w:tcBorders>
              <w:top w:val="nil"/>
              <w:left w:val="nil"/>
              <w:bottom w:val="single" w:sz="4" w:space="0" w:color="auto"/>
              <w:right w:val="single" w:sz="4" w:space="0" w:color="auto"/>
            </w:tcBorders>
            <w:shd w:val="clear" w:color="auto" w:fill="auto"/>
            <w:noWrap/>
            <w:vAlign w:val="center"/>
            <w:hideMark/>
          </w:tcPr>
          <w:p w14:paraId="50028C76"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 vnt. daugkartinio naudojimo, pirštinis SpO2 matavimo daviklis su 2,5 m laidu, skirtas vaikams ir kūdikiams,</w:t>
            </w:r>
            <w:r w:rsidRPr="00D7603F">
              <w:rPr>
                <w:rFonts w:ascii="Times New Roman" w:eastAsia="Times New Roman" w:hAnsi="Times New Roman" w:cs="Times New Roman"/>
                <w:strike/>
                <w:lang w:eastAsia="lt-LT"/>
              </w:rPr>
              <w:t xml:space="preserve"> </w:t>
            </w:r>
            <w:r w:rsidRPr="00D7603F">
              <w:rPr>
                <w:rFonts w:ascii="Times New Roman" w:eastAsia="Times New Roman" w:hAnsi="Times New Roman" w:cs="Times New Roman"/>
                <w:lang w:eastAsia="lt-LT"/>
              </w:rPr>
              <w:t>užmaunamas ant paciento piršto.</w:t>
            </w:r>
          </w:p>
          <w:p w14:paraId="0CD35AAB"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14, 15.</w:t>
            </w:r>
          </w:p>
        </w:tc>
      </w:tr>
      <w:tr w:rsidR="00D7603F" w:rsidRPr="00D7603F" w14:paraId="7D89D6D9"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6C57D2A3"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2 vnt. daugkartinio naudojimo neinvazinio kraujospūdžio matavimo </w:t>
            </w:r>
            <w:proofErr w:type="spellStart"/>
            <w:r w:rsidRPr="00D7603F">
              <w:rPr>
                <w:rFonts w:ascii="Times New Roman" w:eastAsia="Times New Roman" w:hAnsi="Times New Roman" w:cs="Times New Roman"/>
                <w:lang w:eastAsia="lt-LT"/>
              </w:rPr>
              <w:t>manžetė</w:t>
            </w:r>
            <w:proofErr w:type="spellEnd"/>
            <w:r w:rsidRPr="00D7603F">
              <w:rPr>
                <w:rFonts w:ascii="Times New Roman" w:eastAsia="Times New Roman" w:hAnsi="Times New Roman" w:cs="Times New Roman"/>
                <w:lang w:eastAsia="lt-LT"/>
              </w:rPr>
              <w:t xml:space="preserve"> vaikams ir kūdikiams,</w:t>
            </w:r>
          </w:p>
        </w:tc>
        <w:tc>
          <w:tcPr>
            <w:tcW w:w="4238" w:type="dxa"/>
            <w:tcBorders>
              <w:top w:val="nil"/>
              <w:left w:val="nil"/>
              <w:bottom w:val="single" w:sz="4" w:space="0" w:color="auto"/>
              <w:right w:val="single" w:sz="4" w:space="0" w:color="auto"/>
            </w:tcBorders>
            <w:shd w:val="clear" w:color="auto" w:fill="auto"/>
            <w:noWrap/>
            <w:vAlign w:val="center"/>
            <w:hideMark/>
          </w:tcPr>
          <w:p w14:paraId="00389FF8"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2 vnt. daugkartinio naudojimo neinvazinio kraujospūdžio matavimo </w:t>
            </w:r>
            <w:proofErr w:type="spellStart"/>
            <w:r w:rsidRPr="00D7603F">
              <w:rPr>
                <w:rFonts w:ascii="Times New Roman" w:eastAsia="Times New Roman" w:hAnsi="Times New Roman" w:cs="Times New Roman"/>
                <w:lang w:eastAsia="lt-LT"/>
              </w:rPr>
              <w:t>manžetė</w:t>
            </w:r>
            <w:proofErr w:type="spellEnd"/>
            <w:r w:rsidRPr="00D7603F">
              <w:rPr>
                <w:rFonts w:ascii="Times New Roman" w:eastAsia="Times New Roman" w:hAnsi="Times New Roman" w:cs="Times New Roman"/>
                <w:lang w:eastAsia="lt-LT"/>
              </w:rPr>
              <w:t xml:space="preserve"> vaikams ir kūdikiams.</w:t>
            </w:r>
          </w:p>
          <w:p w14:paraId="175D9E2D"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16.</w:t>
            </w:r>
          </w:p>
        </w:tc>
      </w:tr>
      <w:tr w:rsidR="00D7603F" w:rsidRPr="00D7603F" w14:paraId="5D632484"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2C043B60"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1 vnt. daugkartinio naudojimo žarnelė neinvazinio kraujospūdžio matavimo </w:t>
            </w:r>
            <w:proofErr w:type="spellStart"/>
            <w:r w:rsidRPr="00D7603F">
              <w:rPr>
                <w:rFonts w:ascii="Times New Roman" w:eastAsia="Times New Roman" w:hAnsi="Times New Roman" w:cs="Times New Roman"/>
                <w:lang w:eastAsia="lt-LT"/>
              </w:rPr>
              <w:t>manžetei</w:t>
            </w:r>
            <w:proofErr w:type="spellEnd"/>
            <w:r w:rsidRPr="00D7603F">
              <w:rPr>
                <w:rFonts w:ascii="Times New Roman" w:eastAsia="Times New Roman" w:hAnsi="Times New Roman" w:cs="Times New Roman"/>
                <w:lang w:eastAsia="lt-LT"/>
              </w:rPr>
              <w:t xml:space="preserve"> prijungti,</w:t>
            </w:r>
          </w:p>
        </w:tc>
        <w:tc>
          <w:tcPr>
            <w:tcW w:w="4238" w:type="dxa"/>
            <w:tcBorders>
              <w:top w:val="nil"/>
              <w:left w:val="nil"/>
              <w:bottom w:val="single" w:sz="4" w:space="0" w:color="auto"/>
              <w:right w:val="single" w:sz="4" w:space="0" w:color="auto"/>
            </w:tcBorders>
            <w:shd w:val="clear" w:color="auto" w:fill="auto"/>
            <w:noWrap/>
            <w:vAlign w:val="center"/>
            <w:hideMark/>
          </w:tcPr>
          <w:p w14:paraId="3966972F"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1 vnt. daugkartinio naudojimo žarnelė neinvazinio kraujospūdžio matavimo </w:t>
            </w:r>
            <w:proofErr w:type="spellStart"/>
            <w:r w:rsidRPr="00D7603F">
              <w:rPr>
                <w:rFonts w:ascii="Times New Roman" w:eastAsia="Times New Roman" w:hAnsi="Times New Roman" w:cs="Times New Roman"/>
                <w:lang w:eastAsia="lt-LT"/>
              </w:rPr>
              <w:t>manžetei</w:t>
            </w:r>
            <w:proofErr w:type="spellEnd"/>
            <w:r w:rsidRPr="00D7603F">
              <w:rPr>
                <w:rFonts w:ascii="Times New Roman" w:eastAsia="Times New Roman" w:hAnsi="Times New Roman" w:cs="Times New Roman"/>
                <w:lang w:eastAsia="lt-LT"/>
              </w:rPr>
              <w:t xml:space="preserve"> prijungti.</w:t>
            </w:r>
          </w:p>
          <w:p w14:paraId="2FC2C097"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17.</w:t>
            </w:r>
          </w:p>
        </w:tc>
      </w:tr>
      <w:tr w:rsidR="00D7603F" w:rsidRPr="00D7603F" w14:paraId="003BD2CD"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3F7CB69E"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 vnt. daugkartinio naudojimo temperatūros matavimo daviklis,</w:t>
            </w:r>
          </w:p>
        </w:tc>
        <w:tc>
          <w:tcPr>
            <w:tcW w:w="4238" w:type="dxa"/>
            <w:tcBorders>
              <w:top w:val="nil"/>
              <w:left w:val="nil"/>
              <w:bottom w:val="single" w:sz="4" w:space="0" w:color="auto"/>
              <w:right w:val="single" w:sz="4" w:space="0" w:color="auto"/>
            </w:tcBorders>
            <w:shd w:val="clear" w:color="auto" w:fill="auto"/>
            <w:noWrap/>
            <w:vAlign w:val="center"/>
            <w:hideMark/>
          </w:tcPr>
          <w:p w14:paraId="2E769CFF"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1 vnt. daugkartinio naudojimo temperatūros matavimo daviklis.</w:t>
            </w:r>
          </w:p>
          <w:p w14:paraId="1771B510"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18.</w:t>
            </w:r>
          </w:p>
        </w:tc>
      </w:tr>
      <w:tr w:rsidR="00D7603F" w:rsidRPr="00D7603F" w14:paraId="2F985982"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1212A77E"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34. Elektros energijos šaltinis, tinkamas monitoriaus maitinimui - 230 V, 50 Hz elektros tinklas</w:t>
            </w:r>
          </w:p>
        </w:tc>
        <w:tc>
          <w:tcPr>
            <w:tcW w:w="4238" w:type="dxa"/>
            <w:tcBorders>
              <w:top w:val="nil"/>
              <w:left w:val="nil"/>
              <w:bottom w:val="single" w:sz="4" w:space="0" w:color="auto"/>
              <w:right w:val="single" w:sz="4" w:space="0" w:color="auto"/>
            </w:tcBorders>
            <w:shd w:val="clear" w:color="auto" w:fill="auto"/>
            <w:noWrap/>
            <w:vAlign w:val="center"/>
            <w:hideMark/>
          </w:tcPr>
          <w:p w14:paraId="70B035E8" w14:textId="4412CD9F"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Elektros energijos šaltinis iš 100-240 V (Reikalavimuose esantis 230 V reikalavimas patenka į mūsų siūlomo prietaiso techniniuose dokumentuose n</w:t>
            </w:r>
            <w:r w:rsidR="00A01BE2">
              <w:rPr>
                <w:rFonts w:ascii="Times New Roman" w:eastAsia="Times New Roman" w:hAnsi="Times New Roman" w:cs="Times New Roman"/>
                <w:lang w:eastAsia="lt-LT"/>
              </w:rPr>
              <w:t>u</w:t>
            </w:r>
            <w:r w:rsidRPr="00D7603F">
              <w:rPr>
                <w:rFonts w:ascii="Times New Roman" w:eastAsia="Times New Roman" w:hAnsi="Times New Roman" w:cs="Times New Roman"/>
                <w:lang w:eastAsia="lt-LT"/>
              </w:rPr>
              <w:t>rodyto paramet</w:t>
            </w:r>
            <w:r w:rsidR="00A01BE2">
              <w:rPr>
                <w:rFonts w:ascii="Times New Roman" w:eastAsia="Times New Roman" w:hAnsi="Times New Roman" w:cs="Times New Roman"/>
                <w:lang w:eastAsia="lt-LT"/>
              </w:rPr>
              <w:t>r</w:t>
            </w:r>
            <w:r w:rsidRPr="00D7603F">
              <w:rPr>
                <w:rFonts w:ascii="Times New Roman" w:eastAsia="Times New Roman" w:hAnsi="Times New Roman" w:cs="Times New Roman"/>
                <w:lang w:eastAsia="lt-LT"/>
              </w:rPr>
              <w:t>ų ribas), 50 Hz elektros tinklas</w:t>
            </w:r>
          </w:p>
          <w:p w14:paraId="33110923"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2C2F7AB3"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02AEA93F"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35. Monitorius turi vidinį maitinimo šaltinį (akumuliatorių), monitoriaus veikimo laikas, maitinant iš šio šaltinio ne mažiau 180 min.</w:t>
            </w:r>
          </w:p>
        </w:tc>
        <w:tc>
          <w:tcPr>
            <w:tcW w:w="4238" w:type="dxa"/>
            <w:tcBorders>
              <w:top w:val="nil"/>
              <w:left w:val="nil"/>
              <w:bottom w:val="single" w:sz="4" w:space="0" w:color="auto"/>
              <w:right w:val="single" w:sz="4" w:space="0" w:color="auto"/>
            </w:tcBorders>
            <w:shd w:val="clear" w:color="auto" w:fill="auto"/>
            <w:noWrap/>
            <w:vAlign w:val="center"/>
            <w:hideMark/>
          </w:tcPr>
          <w:p w14:paraId="019F8146"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Monitorius turi vidinį maitinimo šaltinį (akumuliatorių), monitoriaus veikimo laikas, maitinant iš šio šaltinio 240 min.</w:t>
            </w:r>
          </w:p>
          <w:p w14:paraId="5F2F146D"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w:t>
            </w:r>
          </w:p>
        </w:tc>
      </w:tr>
      <w:tr w:rsidR="00D7603F" w:rsidRPr="00D7603F" w14:paraId="058D1E52"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3482FB59"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36. Garantinis aptarnavimo laikotarpis ne trumpesnis nei 36 mėn.</w:t>
            </w:r>
          </w:p>
        </w:tc>
        <w:tc>
          <w:tcPr>
            <w:tcW w:w="4238" w:type="dxa"/>
            <w:tcBorders>
              <w:top w:val="nil"/>
              <w:left w:val="nil"/>
              <w:bottom w:val="single" w:sz="4" w:space="0" w:color="auto"/>
              <w:right w:val="single" w:sz="4" w:space="0" w:color="auto"/>
            </w:tcBorders>
            <w:shd w:val="clear" w:color="auto" w:fill="auto"/>
            <w:noWrap/>
            <w:vAlign w:val="center"/>
            <w:hideMark/>
          </w:tcPr>
          <w:p w14:paraId="1FF14267"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Garantinis aptarnavimo laikotarpis 36 mėn.</w:t>
            </w:r>
          </w:p>
        </w:tc>
      </w:tr>
      <w:tr w:rsidR="00D7603F" w:rsidRPr="00D7603F" w14:paraId="7BEAA7EC"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11D0EC69"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37. Kartu su monitoriumi pateikiamų priedų garantinis laikotarpis – ne trumpesnis nei 6 mėn.</w:t>
            </w:r>
          </w:p>
        </w:tc>
        <w:tc>
          <w:tcPr>
            <w:tcW w:w="4238" w:type="dxa"/>
            <w:tcBorders>
              <w:top w:val="nil"/>
              <w:left w:val="nil"/>
              <w:bottom w:val="single" w:sz="4" w:space="0" w:color="auto"/>
              <w:right w:val="single" w:sz="4" w:space="0" w:color="auto"/>
            </w:tcBorders>
            <w:shd w:val="clear" w:color="auto" w:fill="auto"/>
            <w:noWrap/>
            <w:vAlign w:val="center"/>
            <w:hideMark/>
          </w:tcPr>
          <w:p w14:paraId="170A299A"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Kartu su monitoriumi pateikiamų priedų garantinis laikotarpis – 6 mėn.</w:t>
            </w:r>
          </w:p>
        </w:tc>
      </w:tr>
      <w:tr w:rsidR="00D7603F" w:rsidRPr="00D7603F" w14:paraId="68A7C061" w14:textId="77777777" w:rsidTr="00796F20">
        <w:trPr>
          <w:trHeight w:val="499"/>
        </w:trPr>
        <w:tc>
          <w:tcPr>
            <w:tcW w:w="6111" w:type="dxa"/>
            <w:tcBorders>
              <w:top w:val="nil"/>
              <w:left w:val="single" w:sz="4" w:space="0" w:color="auto"/>
              <w:bottom w:val="single" w:sz="4" w:space="0" w:color="auto"/>
              <w:right w:val="single" w:sz="4" w:space="0" w:color="auto"/>
            </w:tcBorders>
            <w:shd w:val="clear" w:color="auto" w:fill="auto"/>
            <w:vAlign w:val="center"/>
            <w:hideMark/>
          </w:tcPr>
          <w:p w14:paraId="743904AA" w14:textId="77777777" w:rsidR="00D7603F" w:rsidRPr="00D7603F" w:rsidRDefault="00D7603F" w:rsidP="00D7603F">
            <w:pPr>
              <w:spacing w:after="0" w:line="240" w:lineRule="auto"/>
              <w:jc w:val="both"/>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39. Siūlomos prekės turi būti žymimos CE ženklu pagal Europos Parlamento ir Tarybos reglamentą (ES) 2017/745 dėl medicinos priemonių. Pateikti CE sertifikato kopiją.</w:t>
            </w:r>
          </w:p>
        </w:tc>
        <w:tc>
          <w:tcPr>
            <w:tcW w:w="4238" w:type="dxa"/>
            <w:tcBorders>
              <w:top w:val="nil"/>
              <w:left w:val="nil"/>
              <w:bottom w:val="single" w:sz="4" w:space="0" w:color="auto"/>
              <w:right w:val="single" w:sz="4" w:space="0" w:color="auto"/>
            </w:tcBorders>
            <w:shd w:val="clear" w:color="auto" w:fill="auto"/>
            <w:noWrap/>
            <w:vAlign w:val="center"/>
            <w:hideMark/>
          </w:tcPr>
          <w:p w14:paraId="4A74D861"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lang w:eastAsia="lt-LT"/>
              </w:rPr>
              <w:t xml:space="preserve">Siūlomos prekės žymimos CE ženklu pagal Europos Parlamento ir Tarybos reglamentą (ES) 2017/745 dėl medicinos priemonių. </w:t>
            </w:r>
          </w:p>
          <w:p w14:paraId="7F9DED5B" w14:textId="77777777" w:rsidR="00D7603F" w:rsidRPr="00D7603F" w:rsidRDefault="00D7603F" w:rsidP="00D7603F">
            <w:pPr>
              <w:spacing w:after="0" w:line="240" w:lineRule="auto"/>
              <w:rPr>
                <w:rFonts w:ascii="Times New Roman" w:eastAsia="Times New Roman" w:hAnsi="Times New Roman" w:cs="Times New Roman"/>
                <w:lang w:eastAsia="lt-LT"/>
              </w:rPr>
            </w:pPr>
            <w:r w:rsidRPr="00D7603F">
              <w:rPr>
                <w:rFonts w:ascii="Times New Roman" w:eastAsia="Times New Roman" w:hAnsi="Times New Roman" w:cs="Times New Roman"/>
                <w:b/>
                <w:bCs/>
                <w:i/>
                <w:iCs/>
                <w:color w:val="4472C4"/>
                <w:u w:val="single"/>
                <w:lang w:eastAsia="lt-LT"/>
              </w:rPr>
              <w:t>Prekių aprašymas 7 psl. Nr. 19-22.</w:t>
            </w:r>
          </w:p>
        </w:tc>
      </w:tr>
    </w:tbl>
    <w:p w14:paraId="068C410D" w14:textId="77777777" w:rsidR="00D7603F" w:rsidRPr="00D7603F" w:rsidRDefault="00D7603F" w:rsidP="00D7603F">
      <w:pPr>
        <w:spacing w:after="0" w:line="240" w:lineRule="auto"/>
        <w:rPr>
          <w:rFonts w:ascii="Times New Roman" w:eastAsia="Arial Unicode MS" w:hAnsi="Times New Roman" w:cs="Times New Roman"/>
          <w:b/>
          <w:bCs/>
        </w:rPr>
      </w:pPr>
    </w:p>
    <w:p w14:paraId="4F3C4228" w14:textId="77777777" w:rsidR="003D1E90" w:rsidRPr="00A01BE2" w:rsidRDefault="003D1E90" w:rsidP="003D1E90">
      <w:pPr>
        <w:spacing w:after="0" w:line="240" w:lineRule="auto"/>
        <w:jc w:val="center"/>
        <w:rPr>
          <w:rFonts w:ascii="Times New Roman" w:eastAsia="Times New Roman" w:hAnsi="Times New Roman" w:cs="Times New Roman"/>
          <w:b/>
          <w:color w:val="000000"/>
          <w:lang w:val="en-US"/>
        </w:rPr>
      </w:pPr>
    </w:p>
    <w:sectPr w:rsidR="003D1E90" w:rsidRPr="00A01BE2" w:rsidSect="00011BC0">
      <w:headerReference w:type="default" r:id="rId9"/>
      <w:footerReference w:type="default" r:id="rId10"/>
      <w:pgSz w:w="11906" w:h="16838" w:code="9"/>
      <w:pgMar w:top="1701" w:right="1134" w:bottom="1418"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01319" w14:textId="77777777" w:rsidR="001C03D2" w:rsidRDefault="001C03D2" w:rsidP="0077035A">
      <w:pPr>
        <w:spacing w:after="0" w:line="240" w:lineRule="auto"/>
      </w:pPr>
      <w:r>
        <w:separator/>
      </w:r>
    </w:p>
  </w:endnote>
  <w:endnote w:type="continuationSeparator" w:id="0">
    <w:p w14:paraId="0B12345A" w14:textId="77777777" w:rsidR="001C03D2" w:rsidRDefault="001C03D2" w:rsidP="0077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219B" w14:textId="77777777" w:rsidR="00C539D5" w:rsidRPr="00867AF0" w:rsidRDefault="00C539D5" w:rsidP="0077035A">
    <w:pPr>
      <w:spacing w:after="0" w:line="240" w:lineRule="auto"/>
      <w:rPr>
        <w:rFonts w:ascii="Calibri" w:hAnsi="Calibri" w:cs="Calibri"/>
        <w:sz w:val="6"/>
        <w:szCs w:val="6"/>
      </w:rPr>
    </w:pPr>
    <w:r w:rsidRPr="00867AF0">
      <w:rPr>
        <w:rFonts w:ascii="Calibri" w:hAnsi="Calibri" w:cs="Calibri"/>
        <w:noProof/>
        <w:sz w:val="18"/>
        <w:szCs w:val="18"/>
        <w:lang w:eastAsia="lt-LT"/>
      </w:rPr>
      <mc:AlternateContent>
        <mc:Choice Requires="wps">
          <w:drawing>
            <wp:anchor distT="0" distB="0" distL="114300" distR="114300" simplePos="0" relativeHeight="251660288" behindDoc="0" locked="0" layoutInCell="1" allowOverlap="1" wp14:anchorId="50A8904F" wp14:editId="6DB4F8BE">
              <wp:simplePos x="0" y="0"/>
              <wp:positionH relativeFrom="column">
                <wp:posOffset>-938530</wp:posOffset>
              </wp:positionH>
              <wp:positionV relativeFrom="paragraph">
                <wp:posOffset>38735</wp:posOffset>
              </wp:positionV>
              <wp:extent cx="7748905" cy="0"/>
              <wp:effectExtent l="9525" t="10795" r="1397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8905" cy="0"/>
                      </a:xfrm>
                      <a:prstGeom prst="line">
                        <a:avLst/>
                      </a:prstGeom>
                      <a:noFill/>
                      <a:ln w="1270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0FE5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3.05pt" to="536.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ZMsgEAAEkDAAAOAAAAZHJzL2Uyb0RvYy54bWysU8Fu2zAMvQ/YPwi6L3aCrWmNOD2k6y7d&#10;FqDdBzCSbAuTRYFU4uTvJ6lJVmy3YTAgkCL59PhIr+6PoxMHQ2zRt3I+q6UwXqG2vm/lj5fHD7dS&#10;cASvwaE3rTwZlvfr9+9WU2jMAgd02pBIIJ6bKbRyiDE0VcVqMCPwDIPxKdghjRCTS32lCaaEPrpq&#10;Udc31YSkA6EyzOn24TUo1wW/64yK37uOTRSulYlbLCeVc5fPar2CpicIg1VnGvAPLEawPj16hXqA&#10;CGJP9i+o0SpCxi7OFI4Vdp1VpvSQupnXf3TzPEAwpZckDoerTPz/YNW3w8ZvKVNXR/8cnlD9ZOFx&#10;M4DvTSHwcgppcPMsVTUFbq4l2eGwJbGbvqJOObCPWFQ4djRmyNSfOBaxT1exzTEKlS6Xy4+3d/Un&#10;KdQlVkFzKQzE8YvBUWSjlc76rAM0cHjimIlAc0nJ1x4frXNlls6LKbFdLOu6VDA6q3M05zH1u40j&#10;cYC0Dnc3+SttpcjbNMK91wVtMKA/n+0I1r3a6XXnz2pkAfK2cbNDfdrSRaU0r0LzvFt5Id76pfr3&#10;H7D+BQAA//8DAFBLAwQUAAYACAAAACEAsDOGY+AAAAAJAQAADwAAAGRycy9kb3ducmV2LnhtbEyP&#10;wU7DMBBE70j9B2uRuKDWSQUtCnGqCoE4IFVq4cDRiZc4wl6H2GnSfj1uL+1xdkYzb/PVaA3bY+cb&#10;RwLSWQIMqXKqoVrA1+fb9AmYD5KUNI5QwAE9rIrJTS4z5Qba4n4XahZLyGdSgA6hzTj3lUYr/cy1&#10;SNH7cZ2VIcqu5qqTQyy3hs+TZMGtbCguaNnii8bqd9fbOLL58O+H4Ti+ptvjd2k293+aeiHubsf1&#10;M7CAY7iE4YQf0aGITKXrSXlmBEzTh2VkDwIWKbBTIFnOH4GV5wMvcn79QfEPAAD//wMAUEsBAi0A&#10;FAAGAAgAAAAhALaDOJL+AAAA4QEAABMAAAAAAAAAAAAAAAAAAAAAAFtDb250ZW50X1R5cGVzXS54&#10;bWxQSwECLQAUAAYACAAAACEAOP0h/9YAAACUAQAACwAAAAAAAAAAAAAAAAAvAQAAX3JlbHMvLnJl&#10;bHNQSwECLQAUAAYACAAAACEAkEC2TLIBAABJAwAADgAAAAAAAAAAAAAAAAAuAgAAZHJzL2Uyb0Rv&#10;Yy54bWxQSwECLQAUAAYACAAAACEAsDOGY+AAAAAJAQAADwAAAAAAAAAAAAAAAAAMBAAAZHJzL2Rv&#10;d25yZXYueG1sUEsFBgAAAAAEAAQA8wAAABkFAAAAAA==&#10;" strokecolor="#969696" strokeweight="1pt"/>
          </w:pict>
        </mc:Fallback>
      </mc:AlternateContent>
    </w:r>
  </w:p>
  <w:tbl>
    <w:tblPr>
      <w:tblW w:w="5000" w:type="pct"/>
      <w:tblCellMar>
        <w:top w:w="28" w:type="dxa"/>
        <w:left w:w="28" w:type="dxa"/>
        <w:bottom w:w="28" w:type="dxa"/>
        <w:right w:w="28" w:type="dxa"/>
      </w:tblCellMar>
      <w:tblLook w:val="0000" w:firstRow="0" w:lastRow="0" w:firstColumn="0" w:lastColumn="0" w:noHBand="0" w:noVBand="0"/>
    </w:tblPr>
    <w:tblGrid>
      <w:gridCol w:w="2338"/>
      <w:gridCol w:w="2340"/>
      <w:gridCol w:w="2339"/>
      <w:gridCol w:w="2337"/>
    </w:tblGrid>
    <w:tr w:rsidR="00E276FF" w:rsidRPr="00867AF0" w14:paraId="36B29D85" w14:textId="5B61981A" w:rsidTr="00E276FF">
      <w:trPr>
        <w:cantSplit/>
      </w:trPr>
      <w:tc>
        <w:tcPr>
          <w:tcW w:w="1250" w:type="pct"/>
        </w:tcPr>
        <w:p w14:paraId="0586F9EC" w14:textId="4D8B871D" w:rsidR="00E276FF" w:rsidRPr="00867AF0" w:rsidRDefault="00E276FF" w:rsidP="00E276FF">
          <w:pPr>
            <w:spacing w:after="0" w:line="240" w:lineRule="auto"/>
            <w:rPr>
              <w:rFonts w:ascii="Calibri" w:hAnsi="Calibri" w:cs="Calibri"/>
              <w:sz w:val="18"/>
              <w:szCs w:val="18"/>
            </w:rPr>
          </w:pPr>
          <w:r w:rsidRPr="00867AF0">
            <w:rPr>
              <w:rFonts w:ascii="Calibri" w:hAnsi="Calibri" w:cs="Calibri"/>
              <w:sz w:val="18"/>
              <w:szCs w:val="18"/>
            </w:rPr>
            <w:t>Juridinių asmenų registras</w:t>
          </w:r>
        </w:p>
        <w:p w14:paraId="262E9892" w14:textId="0DE4D376" w:rsidR="00E276FF" w:rsidRPr="00867AF0" w:rsidRDefault="00E276FF" w:rsidP="00E276FF">
          <w:pPr>
            <w:spacing w:after="0" w:line="240" w:lineRule="auto"/>
            <w:rPr>
              <w:rFonts w:ascii="Calibri" w:hAnsi="Calibri" w:cs="Calibri"/>
              <w:sz w:val="18"/>
              <w:szCs w:val="18"/>
            </w:rPr>
          </w:pPr>
          <w:r w:rsidRPr="00867AF0">
            <w:rPr>
              <w:rFonts w:ascii="Calibri" w:hAnsi="Calibri" w:cs="Calibri"/>
              <w:sz w:val="18"/>
              <w:szCs w:val="18"/>
            </w:rPr>
            <w:t>Kodas 306252616</w:t>
          </w:r>
        </w:p>
      </w:tc>
      <w:tc>
        <w:tcPr>
          <w:tcW w:w="1251" w:type="pct"/>
        </w:tcPr>
        <w:p w14:paraId="649FD79A" w14:textId="7B858D52" w:rsidR="00E276FF" w:rsidRPr="00867AF0" w:rsidRDefault="00E276FF" w:rsidP="00E276FF">
          <w:pPr>
            <w:snapToGrid w:val="0"/>
            <w:spacing w:after="0" w:line="240" w:lineRule="auto"/>
            <w:rPr>
              <w:rFonts w:ascii="Calibri" w:hAnsi="Calibri" w:cs="Calibri"/>
              <w:sz w:val="18"/>
              <w:szCs w:val="18"/>
              <w:lang w:val="en-US"/>
            </w:rPr>
          </w:pPr>
          <w:r w:rsidRPr="00867AF0">
            <w:rPr>
              <w:rFonts w:ascii="Calibri" w:hAnsi="Calibri" w:cs="Calibri"/>
              <w:sz w:val="18"/>
              <w:szCs w:val="18"/>
            </w:rPr>
            <w:t xml:space="preserve">Veiverių g. </w:t>
          </w:r>
          <w:r w:rsidRPr="00867AF0">
            <w:rPr>
              <w:rFonts w:ascii="Calibri" w:hAnsi="Calibri" w:cs="Calibri"/>
              <w:sz w:val="18"/>
              <w:szCs w:val="18"/>
              <w:lang w:val="en-US"/>
            </w:rPr>
            <w:t>153-225</w:t>
          </w:r>
        </w:p>
        <w:p w14:paraId="631F227C" w14:textId="540EA2DD" w:rsidR="00E276FF" w:rsidRPr="00867AF0" w:rsidRDefault="00E276FF" w:rsidP="00E276FF">
          <w:pPr>
            <w:spacing w:after="0" w:line="240" w:lineRule="auto"/>
            <w:rPr>
              <w:rFonts w:ascii="Calibri" w:hAnsi="Calibri" w:cs="Calibri"/>
              <w:sz w:val="18"/>
              <w:szCs w:val="18"/>
            </w:rPr>
          </w:pPr>
          <w:r w:rsidRPr="00867AF0">
            <w:rPr>
              <w:rFonts w:ascii="Calibri" w:hAnsi="Calibri" w:cs="Calibri"/>
              <w:sz w:val="18"/>
              <w:szCs w:val="18"/>
            </w:rPr>
            <w:t>46417 Kaunas</w:t>
          </w:r>
        </w:p>
      </w:tc>
      <w:tc>
        <w:tcPr>
          <w:tcW w:w="1250" w:type="pct"/>
        </w:tcPr>
        <w:p w14:paraId="3C7ACC55" w14:textId="7B36E396" w:rsidR="00E276FF" w:rsidRPr="00867AF0" w:rsidRDefault="00E276FF" w:rsidP="00E276FF">
          <w:pPr>
            <w:snapToGrid w:val="0"/>
            <w:spacing w:after="0" w:line="240" w:lineRule="auto"/>
            <w:rPr>
              <w:rFonts w:ascii="Calibri" w:hAnsi="Calibri" w:cs="Calibri"/>
              <w:sz w:val="18"/>
              <w:szCs w:val="18"/>
            </w:rPr>
          </w:pPr>
          <w:r w:rsidRPr="00867AF0">
            <w:rPr>
              <w:rFonts w:ascii="Calibri" w:hAnsi="Calibri" w:cs="Calibri"/>
              <w:sz w:val="18"/>
              <w:szCs w:val="18"/>
            </w:rPr>
            <w:t>Tel. +370 611 22 970</w:t>
          </w:r>
        </w:p>
        <w:p w14:paraId="198FE514" w14:textId="3926552B" w:rsidR="00E276FF" w:rsidRPr="00867AF0" w:rsidRDefault="00E276FF" w:rsidP="00E276FF">
          <w:pPr>
            <w:spacing w:after="0" w:line="240" w:lineRule="auto"/>
            <w:rPr>
              <w:rFonts w:ascii="Calibri" w:hAnsi="Calibri" w:cs="Calibri"/>
              <w:sz w:val="18"/>
              <w:szCs w:val="18"/>
            </w:rPr>
          </w:pPr>
          <w:r w:rsidRPr="00867AF0">
            <w:rPr>
              <w:rFonts w:ascii="Calibri" w:hAnsi="Calibri" w:cs="Calibri"/>
              <w:sz w:val="18"/>
              <w:szCs w:val="18"/>
            </w:rPr>
            <w:t>El. p. info@med-us.eu</w:t>
          </w:r>
        </w:p>
        <w:p w14:paraId="4053E95C" w14:textId="5D9E6966" w:rsidR="00E276FF" w:rsidRPr="00867AF0" w:rsidRDefault="00E276FF" w:rsidP="00E276FF">
          <w:pPr>
            <w:spacing w:after="0" w:line="240" w:lineRule="auto"/>
            <w:rPr>
              <w:rFonts w:ascii="Calibri" w:hAnsi="Calibri" w:cs="Calibri"/>
              <w:sz w:val="18"/>
              <w:szCs w:val="18"/>
            </w:rPr>
          </w:pPr>
          <w:r w:rsidRPr="00867AF0">
            <w:rPr>
              <w:rFonts w:ascii="Calibri" w:hAnsi="Calibri" w:cs="Calibri"/>
              <w:sz w:val="18"/>
              <w:szCs w:val="18"/>
            </w:rPr>
            <w:t>http://www.med-us.eu</w:t>
          </w:r>
        </w:p>
      </w:tc>
      <w:tc>
        <w:tcPr>
          <w:tcW w:w="1249" w:type="pct"/>
        </w:tcPr>
        <w:p w14:paraId="5DBA2754" w14:textId="77777777" w:rsidR="00E276FF" w:rsidRDefault="00E276FF" w:rsidP="00E276FF">
          <w:pPr>
            <w:snapToGrid w:val="0"/>
            <w:spacing w:after="0" w:line="240" w:lineRule="auto"/>
            <w:rPr>
              <w:rFonts w:ascii="Calibri" w:hAnsi="Calibri" w:cs="Calibri"/>
              <w:sz w:val="18"/>
              <w:szCs w:val="18"/>
            </w:rPr>
          </w:pPr>
          <w:proofErr w:type="spellStart"/>
          <w:r>
            <w:rPr>
              <w:rFonts w:ascii="Calibri" w:hAnsi="Calibri" w:cs="Calibri"/>
              <w:sz w:val="18"/>
              <w:szCs w:val="18"/>
            </w:rPr>
            <w:t>A.s</w:t>
          </w:r>
          <w:proofErr w:type="spellEnd"/>
          <w:r>
            <w:rPr>
              <w:rFonts w:ascii="Calibri" w:hAnsi="Calibri" w:cs="Calibri"/>
              <w:sz w:val="18"/>
              <w:szCs w:val="18"/>
            </w:rPr>
            <w:t xml:space="preserve">. </w:t>
          </w:r>
          <w:r w:rsidRPr="00E276FF">
            <w:rPr>
              <w:rFonts w:ascii="Calibri" w:hAnsi="Calibri" w:cs="Calibri"/>
              <w:sz w:val="18"/>
              <w:szCs w:val="18"/>
            </w:rPr>
            <w:t>LT387189900051467694</w:t>
          </w:r>
        </w:p>
        <w:p w14:paraId="4A14FFFA" w14:textId="7DB10558" w:rsidR="00E276FF" w:rsidRPr="00867AF0" w:rsidRDefault="00E276FF" w:rsidP="00E276FF">
          <w:pPr>
            <w:snapToGrid w:val="0"/>
            <w:spacing w:after="0" w:line="240" w:lineRule="auto"/>
            <w:rPr>
              <w:rFonts w:ascii="Calibri" w:hAnsi="Calibri" w:cs="Calibri"/>
              <w:sz w:val="18"/>
              <w:szCs w:val="18"/>
            </w:rPr>
          </w:pPr>
          <w:r>
            <w:rPr>
              <w:rFonts w:ascii="Calibri" w:hAnsi="Calibri" w:cs="Calibri"/>
              <w:sz w:val="18"/>
              <w:szCs w:val="18"/>
            </w:rPr>
            <w:t>AB Šiaulių bankas</w:t>
          </w:r>
        </w:p>
      </w:tc>
    </w:tr>
  </w:tbl>
  <w:p w14:paraId="7D51C77C" w14:textId="20FF3A53" w:rsidR="00C539D5" w:rsidRPr="00867AF0" w:rsidRDefault="00C539D5" w:rsidP="0077035A">
    <w:pPr>
      <w:pStyle w:val="Pora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CF77B" w14:textId="77777777" w:rsidR="001C03D2" w:rsidRDefault="001C03D2" w:rsidP="0077035A">
      <w:pPr>
        <w:spacing w:after="0" w:line="240" w:lineRule="auto"/>
      </w:pPr>
      <w:r>
        <w:separator/>
      </w:r>
    </w:p>
  </w:footnote>
  <w:footnote w:type="continuationSeparator" w:id="0">
    <w:p w14:paraId="60EA5999" w14:textId="77777777" w:rsidR="001C03D2" w:rsidRDefault="001C03D2" w:rsidP="00770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09CD" w14:textId="64572734" w:rsidR="00C539D5" w:rsidRDefault="00704FEA" w:rsidP="00011BC0">
    <w:pPr>
      <w:pStyle w:val="Antrats"/>
      <w:jc w:val="right"/>
    </w:pPr>
    <w:r>
      <w:rPr>
        <w:noProof/>
      </w:rPr>
      <w:drawing>
        <wp:inline distT="0" distB="0" distL="0" distR="0" wp14:anchorId="10E82BC7" wp14:editId="1F996DBD">
          <wp:extent cx="1018800" cy="837882"/>
          <wp:effectExtent l="0" t="0" r="0" b="635"/>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180" t="15951" r="13592" b="15601"/>
                  <a:stretch/>
                </pic:blipFill>
                <pic:spPr bwMode="auto">
                  <a:xfrm>
                    <a:off x="0" y="0"/>
                    <a:ext cx="1060152" cy="87189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B8A5FD6"/>
    <w:multiLevelType w:val="multilevel"/>
    <w:tmpl w:val="1D3858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2C53383B"/>
    <w:multiLevelType w:val="hybridMultilevel"/>
    <w:tmpl w:val="68DC4A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E896BDC"/>
    <w:multiLevelType w:val="hybridMultilevel"/>
    <w:tmpl w:val="509CC8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C337594"/>
    <w:multiLevelType w:val="hybridMultilevel"/>
    <w:tmpl w:val="1E8A0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063510"/>
    <w:multiLevelType w:val="hybridMultilevel"/>
    <w:tmpl w:val="C60079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504702"/>
    <w:multiLevelType w:val="hybridMultilevel"/>
    <w:tmpl w:val="9E383F0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BE2865"/>
    <w:multiLevelType w:val="multilevel"/>
    <w:tmpl w:val="7AEE9E36"/>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color w:val="auto"/>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747651396">
    <w:abstractNumId w:val="8"/>
  </w:num>
  <w:num w:numId="2" w16cid:durableId="1057556284">
    <w:abstractNumId w:val="4"/>
  </w:num>
  <w:num w:numId="3" w16cid:durableId="1587349608">
    <w:abstractNumId w:val="0"/>
  </w:num>
  <w:num w:numId="4" w16cid:durableId="1099250503">
    <w:abstractNumId w:val="11"/>
  </w:num>
  <w:num w:numId="5" w16cid:durableId="665282719">
    <w:abstractNumId w:val="9"/>
  </w:num>
  <w:num w:numId="6" w16cid:durableId="1195970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9093501">
    <w:abstractNumId w:val="2"/>
  </w:num>
  <w:num w:numId="8" w16cid:durableId="2236372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8907051">
    <w:abstractNumId w:val="3"/>
  </w:num>
  <w:num w:numId="10" w16cid:durableId="856233956">
    <w:abstractNumId w:val="5"/>
  </w:num>
  <w:num w:numId="11" w16cid:durableId="845561552">
    <w:abstractNumId w:val="6"/>
  </w:num>
  <w:num w:numId="12" w16cid:durableId="434133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0279658">
    <w:abstractNumId w:val="7"/>
  </w:num>
  <w:num w:numId="14" w16cid:durableId="10654914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49"/>
    <w:rsid w:val="00007C4E"/>
    <w:rsid w:val="00011BC0"/>
    <w:rsid w:val="0002406A"/>
    <w:rsid w:val="00041575"/>
    <w:rsid w:val="00043857"/>
    <w:rsid w:val="000543BB"/>
    <w:rsid w:val="00055173"/>
    <w:rsid w:val="00085890"/>
    <w:rsid w:val="00095D75"/>
    <w:rsid w:val="00096B2E"/>
    <w:rsid w:val="000A232E"/>
    <w:rsid w:val="000A2402"/>
    <w:rsid w:val="000A488D"/>
    <w:rsid w:val="000A6406"/>
    <w:rsid w:val="000A7829"/>
    <w:rsid w:val="000D1157"/>
    <w:rsid w:val="000F0217"/>
    <w:rsid w:val="00105623"/>
    <w:rsid w:val="00107807"/>
    <w:rsid w:val="0012209D"/>
    <w:rsid w:val="001220BA"/>
    <w:rsid w:val="00131A3B"/>
    <w:rsid w:val="0014569D"/>
    <w:rsid w:val="001460B2"/>
    <w:rsid w:val="00156215"/>
    <w:rsid w:val="00156D6D"/>
    <w:rsid w:val="001676A6"/>
    <w:rsid w:val="001B3FCE"/>
    <w:rsid w:val="001C03D2"/>
    <w:rsid w:val="001C6515"/>
    <w:rsid w:val="001F0692"/>
    <w:rsid w:val="001F29FC"/>
    <w:rsid w:val="001F3C2C"/>
    <w:rsid w:val="001F460B"/>
    <w:rsid w:val="00215F7E"/>
    <w:rsid w:val="00217734"/>
    <w:rsid w:val="00226477"/>
    <w:rsid w:val="002651CC"/>
    <w:rsid w:val="00266494"/>
    <w:rsid w:val="002907AB"/>
    <w:rsid w:val="0029454E"/>
    <w:rsid w:val="00296CF1"/>
    <w:rsid w:val="002A060C"/>
    <w:rsid w:val="002A1B3C"/>
    <w:rsid w:val="002B190F"/>
    <w:rsid w:val="002C472C"/>
    <w:rsid w:val="002E20A6"/>
    <w:rsid w:val="002E3D3B"/>
    <w:rsid w:val="0030549B"/>
    <w:rsid w:val="00307DEF"/>
    <w:rsid w:val="00315119"/>
    <w:rsid w:val="0036564E"/>
    <w:rsid w:val="00371C49"/>
    <w:rsid w:val="003748C7"/>
    <w:rsid w:val="00376428"/>
    <w:rsid w:val="003924E4"/>
    <w:rsid w:val="0039297D"/>
    <w:rsid w:val="00396307"/>
    <w:rsid w:val="003A3A88"/>
    <w:rsid w:val="003B3DFD"/>
    <w:rsid w:val="003D1E90"/>
    <w:rsid w:val="003D61A7"/>
    <w:rsid w:val="003F73AC"/>
    <w:rsid w:val="0041254E"/>
    <w:rsid w:val="00417726"/>
    <w:rsid w:val="00423CDB"/>
    <w:rsid w:val="00431C36"/>
    <w:rsid w:val="00460094"/>
    <w:rsid w:val="00467916"/>
    <w:rsid w:val="00472BFE"/>
    <w:rsid w:val="00487BC5"/>
    <w:rsid w:val="00495C31"/>
    <w:rsid w:val="004A100C"/>
    <w:rsid w:val="004A4957"/>
    <w:rsid w:val="004A7F13"/>
    <w:rsid w:val="004B1076"/>
    <w:rsid w:val="004B2E7B"/>
    <w:rsid w:val="004B32AC"/>
    <w:rsid w:val="004F2861"/>
    <w:rsid w:val="004F39F2"/>
    <w:rsid w:val="00500B96"/>
    <w:rsid w:val="00502A77"/>
    <w:rsid w:val="00531F9A"/>
    <w:rsid w:val="005322EB"/>
    <w:rsid w:val="0056521F"/>
    <w:rsid w:val="00591747"/>
    <w:rsid w:val="005B2461"/>
    <w:rsid w:val="005C3A73"/>
    <w:rsid w:val="005C4957"/>
    <w:rsid w:val="006250F8"/>
    <w:rsid w:val="00636968"/>
    <w:rsid w:val="00646351"/>
    <w:rsid w:val="00655249"/>
    <w:rsid w:val="00657EC5"/>
    <w:rsid w:val="0066773D"/>
    <w:rsid w:val="006749CC"/>
    <w:rsid w:val="006B0F23"/>
    <w:rsid w:val="006B7DA7"/>
    <w:rsid w:val="006E7C44"/>
    <w:rsid w:val="006F0036"/>
    <w:rsid w:val="00704FEA"/>
    <w:rsid w:val="007334BF"/>
    <w:rsid w:val="007452A6"/>
    <w:rsid w:val="00752602"/>
    <w:rsid w:val="0076339A"/>
    <w:rsid w:val="00763C87"/>
    <w:rsid w:val="00765E8D"/>
    <w:rsid w:val="0077035A"/>
    <w:rsid w:val="0078297E"/>
    <w:rsid w:val="00793395"/>
    <w:rsid w:val="007B55CE"/>
    <w:rsid w:val="007C2968"/>
    <w:rsid w:val="00802EF7"/>
    <w:rsid w:val="00811B43"/>
    <w:rsid w:val="00812777"/>
    <w:rsid w:val="00816D4C"/>
    <w:rsid w:val="00836823"/>
    <w:rsid w:val="00867AF0"/>
    <w:rsid w:val="008858FB"/>
    <w:rsid w:val="00886F06"/>
    <w:rsid w:val="008B21F3"/>
    <w:rsid w:val="008C1AF8"/>
    <w:rsid w:val="008D2632"/>
    <w:rsid w:val="008E3119"/>
    <w:rsid w:val="008E5CBD"/>
    <w:rsid w:val="008E5E79"/>
    <w:rsid w:val="008F5D86"/>
    <w:rsid w:val="00907C0D"/>
    <w:rsid w:val="009137E6"/>
    <w:rsid w:val="0091707D"/>
    <w:rsid w:val="009266D2"/>
    <w:rsid w:val="00937593"/>
    <w:rsid w:val="00945538"/>
    <w:rsid w:val="00950F80"/>
    <w:rsid w:val="00953106"/>
    <w:rsid w:val="00954AC5"/>
    <w:rsid w:val="00963D9A"/>
    <w:rsid w:val="00986255"/>
    <w:rsid w:val="009B0E3B"/>
    <w:rsid w:val="009B7F55"/>
    <w:rsid w:val="009C13F3"/>
    <w:rsid w:val="009D52AF"/>
    <w:rsid w:val="009D6806"/>
    <w:rsid w:val="009E1237"/>
    <w:rsid w:val="009E2629"/>
    <w:rsid w:val="009F087C"/>
    <w:rsid w:val="00A01BE2"/>
    <w:rsid w:val="00A06F95"/>
    <w:rsid w:val="00A24B9D"/>
    <w:rsid w:val="00A35D93"/>
    <w:rsid w:val="00A50769"/>
    <w:rsid w:val="00A5357E"/>
    <w:rsid w:val="00A61767"/>
    <w:rsid w:val="00A70286"/>
    <w:rsid w:val="00A8237E"/>
    <w:rsid w:val="00AA4080"/>
    <w:rsid w:val="00AC67F2"/>
    <w:rsid w:val="00AD79BA"/>
    <w:rsid w:val="00AF53F1"/>
    <w:rsid w:val="00AF5C32"/>
    <w:rsid w:val="00B034C1"/>
    <w:rsid w:val="00B543DF"/>
    <w:rsid w:val="00B55A5C"/>
    <w:rsid w:val="00B92CC4"/>
    <w:rsid w:val="00B968D8"/>
    <w:rsid w:val="00BA2955"/>
    <w:rsid w:val="00BB567D"/>
    <w:rsid w:val="00BB6272"/>
    <w:rsid w:val="00BB7338"/>
    <w:rsid w:val="00C02DB0"/>
    <w:rsid w:val="00C34E16"/>
    <w:rsid w:val="00C35D29"/>
    <w:rsid w:val="00C369CA"/>
    <w:rsid w:val="00C539D5"/>
    <w:rsid w:val="00C66CA9"/>
    <w:rsid w:val="00C67194"/>
    <w:rsid w:val="00C727EE"/>
    <w:rsid w:val="00C75B74"/>
    <w:rsid w:val="00C75C34"/>
    <w:rsid w:val="00C91176"/>
    <w:rsid w:val="00C92DE9"/>
    <w:rsid w:val="00CB6EC8"/>
    <w:rsid w:val="00CC2259"/>
    <w:rsid w:val="00CE1049"/>
    <w:rsid w:val="00CE6061"/>
    <w:rsid w:val="00CF584E"/>
    <w:rsid w:val="00CF627D"/>
    <w:rsid w:val="00CF62E7"/>
    <w:rsid w:val="00D056E1"/>
    <w:rsid w:val="00D12823"/>
    <w:rsid w:val="00D20D53"/>
    <w:rsid w:val="00D22B8D"/>
    <w:rsid w:val="00D256A1"/>
    <w:rsid w:val="00D32D86"/>
    <w:rsid w:val="00D42A1B"/>
    <w:rsid w:val="00D438C7"/>
    <w:rsid w:val="00D6031D"/>
    <w:rsid w:val="00D60553"/>
    <w:rsid w:val="00D7603F"/>
    <w:rsid w:val="00D85EAC"/>
    <w:rsid w:val="00D94252"/>
    <w:rsid w:val="00DB1A4F"/>
    <w:rsid w:val="00DB3765"/>
    <w:rsid w:val="00DC26B6"/>
    <w:rsid w:val="00DC7854"/>
    <w:rsid w:val="00DD3241"/>
    <w:rsid w:val="00DD458C"/>
    <w:rsid w:val="00DD5D53"/>
    <w:rsid w:val="00DE5150"/>
    <w:rsid w:val="00DE65CF"/>
    <w:rsid w:val="00DF05BB"/>
    <w:rsid w:val="00E00381"/>
    <w:rsid w:val="00E20EA9"/>
    <w:rsid w:val="00E276FF"/>
    <w:rsid w:val="00E324F2"/>
    <w:rsid w:val="00E44F22"/>
    <w:rsid w:val="00E6094F"/>
    <w:rsid w:val="00E70263"/>
    <w:rsid w:val="00E82FA3"/>
    <w:rsid w:val="00EB07C4"/>
    <w:rsid w:val="00EC4C34"/>
    <w:rsid w:val="00EC5C91"/>
    <w:rsid w:val="00ED6795"/>
    <w:rsid w:val="00F128E7"/>
    <w:rsid w:val="00F21918"/>
    <w:rsid w:val="00F23EC3"/>
    <w:rsid w:val="00F4785D"/>
    <w:rsid w:val="00F50C32"/>
    <w:rsid w:val="00F52A5E"/>
    <w:rsid w:val="00F82B02"/>
    <w:rsid w:val="00F846AF"/>
    <w:rsid w:val="00F84DDD"/>
    <w:rsid w:val="00F9285E"/>
    <w:rsid w:val="00FC5BE7"/>
    <w:rsid w:val="00FC703C"/>
    <w:rsid w:val="00FD41C0"/>
    <w:rsid w:val="00FD71C3"/>
    <w:rsid w:val="00FE0C86"/>
    <w:rsid w:val="00FE6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538F2"/>
  <w15:docId w15:val="{5CC29C5B-1196-4497-892E-2C090F42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52AF"/>
  </w:style>
  <w:style w:type="paragraph" w:styleId="Antrat1">
    <w:name w:val="heading 1"/>
    <w:basedOn w:val="prastasis"/>
    <w:next w:val="prastasis"/>
    <w:link w:val="Antrat1Diagrama"/>
    <w:qFormat/>
    <w:rsid w:val="0077035A"/>
    <w:pPr>
      <w:suppressAutoHyphens/>
      <w:spacing w:after="0" w:line="240" w:lineRule="auto"/>
      <w:outlineLvl w:val="0"/>
    </w:pPr>
    <w:rPr>
      <w:rFonts w:ascii="TimesLT" w:eastAsia="Lucida Sans Unicode" w:hAnsi="TimesLT" w:cs="Times New Roman"/>
      <w:b/>
      <w:i/>
      <w:color w:val="000000"/>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371C49"/>
    <w:pPr>
      <w:ind w:left="720"/>
      <w:contextualSpacing/>
    </w:pPr>
  </w:style>
  <w:style w:type="table" w:customStyle="1" w:styleId="TableGrid">
    <w:name w:val="TableGrid"/>
    <w:rsid w:val="008F5D86"/>
    <w:pPr>
      <w:spacing w:after="0" w:line="240" w:lineRule="auto"/>
    </w:pPr>
    <w:rPr>
      <w:rFonts w:eastAsiaTheme="minorEastAsia"/>
      <w:lang w:eastAsia="lt-LT"/>
    </w:rPr>
    <w:tblPr>
      <w:tblCellMar>
        <w:top w:w="0" w:type="dxa"/>
        <w:left w:w="0" w:type="dxa"/>
        <w:bottom w:w="0" w:type="dxa"/>
        <w:right w:w="0" w:type="dxa"/>
      </w:tblCellMar>
    </w:tblPr>
  </w:style>
  <w:style w:type="character" w:customStyle="1" w:styleId="Antrat1Diagrama">
    <w:name w:val="Antraštė 1 Diagrama"/>
    <w:basedOn w:val="Numatytasispastraiposriftas"/>
    <w:link w:val="Antrat1"/>
    <w:rsid w:val="0077035A"/>
    <w:rPr>
      <w:rFonts w:ascii="TimesLT" w:eastAsia="Lucida Sans Unicode" w:hAnsi="TimesLT" w:cs="Times New Roman"/>
      <w:b/>
      <w:i/>
      <w:color w:val="000000"/>
      <w:szCs w:val="24"/>
      <w:lang w:val="en-US"/>
    </w:rPr>
  </w:style>
  <w:style w:type="paragraph" w:styleId="prastasiniatinklio">
    <w:name w:val="Normal (Web)"/>
    <w:basedOn w:val="prastasis"/>
    <w:rsid w:val="0077035A"/>
    <w:pPr>
      <w:spacing w:before="100" w:beforeAutospacing="1" w:after="119"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7703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7035A"/>
  </w:style>
  <w:style w:type="paragraph" w:styleId="Porat">
    <w:name w:val="footer"/>
    <w:basedOn w:val="prastasis"/>
    <w:link w:val="PoratDiagrama"/>
    <w:uiPriority w:val="99"/>
    <w:unhideWhenUsed/>
    <w:rsid w:val="007703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7035A"/>
  </w:style>
  <w:style w:type="character" w:customStyle="1" w:styleId="SraopastraipaDiagrama">
    <w:name w:val="Sąrašo pastraipa Diagrama"/>
    <w:basedOn w:val="Numatytasispastraiposriftas"/>
    <w:link w:val="Sraopastraipa"/>
    <w:uiPriority w:val="34"/>
    <w:locked/>
    <w:rsid w:val="00836823"/>
  </w:style>
  <w:style w:type="paragraph" w:styleId="Debesliotekstas">
    <w:name w:val="Balloon Text"/>
    <w:basedOn w:val="prastasis"/>
    <w:link w:val="DebesliotekstasDiagrama"/>
    <w:uiPriority w:val="99"/>
    <w:semiHidden/>
    <w:unhideWhenUsed/>
    <w:rsid w:val="00A06F9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6F95"/>
    <w:rPr>
      <w:rFonts w:ascii="Tahoma" w:hAnsi="Tahoma" w:cs="Tahoma"/>
      <w:sz w:val="16"/>
      <w:szCs w:val="16"/>
    </w:rPr>
  </w:style>
  <w:style w:type="character" w:styleId="Komentaronuoroda">
    <w:name w:val="annotation reference"/>
    <w:basedOn w:val="Numatytasispastraiposriftas"/>
    <w:uiPriority w:val="99"/>
    <w:semiHidden/>
    <w:unhideWhenUsed/>
    <w:rsid w:val="00D256A1"/>
    <w:rPr>
      <w:sz w:val="16"/>
      <w:szCs w:val="16"/>
    </w:rPr>
  </w:style>
  <w:style w:type="paragraph" w:styleId="Komentarotekstas">
    <w:name w:val="annotation text"/>
    <w:basedOn w:val="prastasis"/>
    <w:link w:val="KomentarotekstasDiagrama"/>
    <w:uiPriority w:val="99"/>
    <w:semiHidden/>
    <w:unhideWhenUsed/>
    <w:rsid w:val="00D256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256A1"/>
    <w:rPr>
      <w:sz w:val="20"/>
      <w:szCs w:val="20"/>
    </w:rPr>
  </w:style>
  <w:style w:type="paragraph" w:styleId="Komentarotema">
    <w:name w:val="annotation subject"/>
    <w:basedOn w:val="Komentarotekstas"/>
    <w:next w:val="Komentarotekstas"/>
    <w:link w:val="KomentarotemaDiagrama"/>
    <w:uiPriority w:val="99"/>
    <w:semiHidden/>
    <w:unhideWhenUsed/>
    <w:rsid w:val="00D256A1"/>
    <w:rPr>
      <w:b/>
      <w:bCs/>
    </w:rPr>
  </w:style>
  <w:style w:type="character" w:customStyle="1" w:styleId="KomentarotemaDiagrama">
    <w:name w:val="Komentaro tema Diagrama"/>
    <w:basedOn w:val="KomentarotekstasDiagrama"/>
    <w:link w:val="Komentarotema"/>
    <w:uiPriority w:val="99"/>
    <w:semiHidden/>
    <w:rsid w:val="00D256A1"/>
    <w:rPr>
      <w:b/>
      <w:bCs/>
      <w:sz w:val="20"/>
      <w:szCs w:val="20"/>
    </w:rPr>
  </w:style>
  <w:style w:type="character" w:customStyle="1" w:styleId="BodytextBold">
    <w:name w:val="Body text + Bold"/>
    <w:basedOn w:val="Numatytasispastraiposriftas"/>
    <w:rsid w:val="003B3DFD"/>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styleId="Hipersaitas">
    <w:name w:val="Hyperlink"/>
    <w:basedOn w:val="Numatytasispastraiposriftas"/>
    <w:uiPriority w:val="99"/>
    <w:unhideWhenUsed/>
    <w:rsid w:val="00B92CC4"/>
    <w:rPr>
      <w:color w:val="0563C1" w:themeColor="hyperlink"/>
      <w:u w:val="single"/>
    </w:rPr>
  </w:style>
  <w:style w:type="paragraph" w:customStyle="1" w:styleId="Default">
    <w:name w:val="Default"/>
    <w:rsid w:val="00B92CC4"/>
    <w:pPr>
      <w:autoSpaceDE w:val="0"/>
      <w:autoSpaceDN w:val="0"/>
      <w:adjustRightInd w:val="0"/>
      <w:spacing w:after="0" w:line="240" w:lineRule="auto"/>
    </w:pPr>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6250F8"/>
    <w:rPr>
      <w:color w:val="954F72" w:themeColor="followedHyperlink"/>
      <w:u w:val="single"/>
    </w:rPr>
  </w:style>
  <w:style w:type="table" w:styleId="Lentelstinklelis">
    <w:name w:val="Table Grid"/>
    <w:basedOn w:val="prastojilentel"/>
    <w:uiPriority w:val="39"/>
    <w:rsid w:val="002C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B6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299509">
      <w:bodyDiv w:val="1"/>
      <w:marLeft w:val="0"/>
      <w:marRight w:val="0"/>
      <w:marTop w:val="0"/>
      <w:marBottom w:val="0"/>
      <w:divBdr>
        <w:top w:val="none" w:sz="0" w:space="0" w:color="auto"/>
        <w:left w:val="none" w:sz="0" w:space="0" w:color="auto"/>
        <w:bottom w:val="none" w:sz="0" w:space="0" w:color="auto"/>
        <w:right w:val="none" w:sz="0" w:space="0" w:color="auto"/>
      </w:divBdr>
    </w:div>
    <w:div w:id="561140377">
      <w:bodyDiv w:val="1"/>
      <w:marLeft w:val="0"/>
      <w:marRight w:val="0"/>
      <w:marTop w:val="0"/>
      <w:marBottom w:val="0"/>
      <w:divBdr>
        <w:top w:val="none" w:sz="0" w:space="0" w:color="auto"/>
        <w:left w:val="none" w:sz="0" w:space="0" w:color="auto"/>
        <w:bottom w:val="none" w:sz="0" w:space="0" w:color="auto"/>
        <w:right w:val="none" w:sz="0" w:space="0" w:color="auto"/>
      </w:divBdr>
    </w:div>
    <w:div w:id="912934214">
      <w:bodyDiv w:val="1"/>
      <w:marLeft w:val="0"/>
      <w:marRight w:val="0"/>
      <w:marTop w:val="0"/>
      <w:marBottom w:val="0"/>
      <w:divBdr>
        <w:top w:val="none" w:sz="0" w:space="0" w:color="auto"/>
        <w:left w:val="none" w:sz="0" w:space="0" w:color="auto"/>
        <w:bottom w:val="none" w:sz="0" w:space="0" w:color="auto"/>
        <w:right w:val="none" w:sz="0" w:space="0" w:color="auto"/>
      </w:divBdr>
    </w:div>
    <w:div w:id="160086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ray.com/en/products/patient-monitoring/continuous-patient-monitoring/um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166AB-61DC-4549-9229-1E018162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16349</Words>
  <Characters>9319</Characters>
  <Application>Microsoft Office Word</Application>
  <DocSecurity>0</DocSecurity>
  <Lines>77</Lines>
  <Paragraphs>51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
      <vt:lpstr/>
      <vt:lpstr>VšĮ Respublikinei Panevėžio ligoninei			2018-09-13 Nr. 18-2-174</vt:lpstr>
      <vt:lpstr/>
    </vt:vector>
  </TitlesOfParts>
  <Company/>
  <LinksUpToDate>false</LinksUpToDate>
  <CharactersWithSpaces>25617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Vytas</dc:creator>
  <cp:lastModifiedBy>Egle Gelbudiene</cp:lastModifiedBy>
  <cp:revision>3</cp:revision>
  <cp:lastPrinted>2023-04-06T19:16:00Z</cp:lastPrinted>
  <dcterms:created xsi:type="dcterms:W3CDTF">2023-05-25T08:28:00Z</dcterms:created>
  <dcterms:modified xsi:type="dcterms:W3CDTF">2023-05-25T09:59:00Z</dcterms:modified>
</cp:coreProperties>
</file>