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0D5409" w:rsidRDefault="00883754" w:rsidP="00553E7B">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883754">
      <w:pPr>
        <w:tabs>
          <w:tab w:val="left" w:pos="9630"/>
        </w:tabs>
        <w:ind w:right="8"/>
        <w:rPr>
          <w:lang w:val="lt-LT"/>
        </w:rPr>
      </w:pPr>
    </w:p>
    <w:p w14:paraId="06A04D95" w14:textId="484F6C05" w:rsidR="00883754" w:rsidRPr="000D5409" w:rsidRDefault="00EF6F90"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2022</w:t>
      </w:r>
      <w:r w:rsidR="00883754" w:rsidRPr="000D5409">
        <w:rPr>
          <w:rFonts w:ascii="Times New Roman" w:hAnsi="Times New Roman" w:cs="Times New Roman"/>
          <w:szCs w:val="24"/>
        </w:rPr>
        <w:t xml:space="preserve"> m. </w:t>
      </w:r>
      <w:r>
        <w:rPr>
          <w:rFonts w:ascii="Times New Roman" w:hAnsi="Times New Roman" w:cs="Times New Roman"/>
          <w:i/>
          <w:szCs w:val="24"/>
        </w:rPr>
        <w:t xml:space="preserve">       </w:t>
      </w:r>
      <w:r w:rsidR="00883754" w:rsidRPr="000D5409">
        <w:rPr>
          <w:rFonts w:ascii="Times New Roman" w:hAnsi="Times New Roman" w:cs="Times New Roman"/>
          <w:szCs w:val="24"/>
        </w:rPr>
        <w:t xml:space="preserve"> </w:t>
      </w:r>
      <w:r w:rsidR="00FB5E52">
        <w:rPr>
          <w:rFonts w:ascii="Times New Roman" w:hAnsi="Times New Roman" w:cs="Times New Roman"/>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680BB44" w14:textId="77777777" w:rsidR="00DA2E7F" w:rsidRPr="00DA2E7F" w:rsidRDefault="00DA2E7F" w:rsidP="00DA2E7F">
      <w:pPr>
        <w:tabs>
          <w:tab w:val="left" w:pos="9630"/>
          <w:tab w:val="left" w:pos="9720"/>
        </w:tabs>
        <w:spacing w:line="360" w:lineRule="auto"/>
        <w:ind w:right="8" w:firstLine="567"/>
        <w:jc w:val="both"/>
        <w:rPr>
          <w:b/>
          <w:bCs/>
          <w:lang w:val="lt-LT"/>
        </w:rPr>
      </w:pPr>
    </w:p>
    <w:p w14:paraId="5343D4D7" w14:textId="52E45AFF" w:rsidR="00C9327A" w:rsidRDefault="00DA2E7F" w:rsidP="00DA2E7F">
      <w:pPr>
        <w:tabs>
          <w:tab w:val="left" w:pos="9630"/>
          <w:tab w:val="left" w:pos="9720"/>
        </w:tabs>
        <w:spacing w:line="360" w:lineRule="auto"/>
        <w:ind w:right="8" w:firstLine="567"/>
        <w:jc w:val="both"/>
        <w:rPr>
          <w:lang w:val="lt-LT"/>
        </w:rPr>
      </w:pPr>
      <w:r w:rsidRPr="00DA2E7F">
        <w:rPr>
          <w:b/>
          <w:bCs/>
          <w:lang w:val="lt-LT"/>
        </w:rPr>
        <w:t>Informatikos ir ryšių departamentas prie Lietuvos Respublikos vidaus reikalų ministerijos</w:t>
      </w:r>
      <w:r w:rsidRPr="00DA2E7F">
        <w:rPr>
          <w:b/>
          <w:lang w:val="lt-LT"/>
        </w:rPr>
        <w:t xml:space="preserve"> (toliau – Klientas, Perkančioji organizacija), </w:t>
      </w:r>
      <w:r w:rsidRPr="00DA2E7F">
        <w:rPr>
          <w:bCs/>
          <w:lang w:val="lt-LT"/>
        </w:rPr>
        <w:t>atstovaujamas direktoriaus Tomo Stankevičiaus</w:t>
      </w:r>
      <w:r w:rsidR="00883754" w:rsidRPr="000D5409">
        <w:rPr>
          <w:lang w:val="lt-LT"/>
        </w:rPr>
        <w:t>, ir</w:t>
      </w:r>
      <w:r w:rsidR="00D65531" w:rsidRPr="000D5409">
        <w:rPr>
          <w:b/>
          <w:lang w:val="lt-LT"/>
        </w:rPr>
        <w:t xml:space="preserve"> </w:t>
      </w:r>
      <w:r w:rsidR="00005439" w:rsidRPr="00BC07A4">
        <w:rPr>
          <w:b/>
          <w:lang w:val="lt-LT"/>
        </w:rPr>
        <w:t>UAB „Asseco Lietuva“</w:t>
      </w:r>
      <w:r w:rsidR="00005439" w:rsidRPr="00734510">
        <w:rPr>
          <w:b/>
          <w:lang w:val="lt-LT"/>
        </w:rPr>
        <w:t xml:space="preserve"> </w:t>
      </w:r>
      <w:r w:rsidR="00005439" w:rsidRPr="00734510">
        <w:rPr>
          <w:lang w:val="lt-LT"/>
        </w:rPr>
        <w:t xml:space="preserve">(toliau – </w:t>
      </w:r>
      <w:r w:rsidR="00005439" w:rsidRPr="00734510">
        <w:rPr>
          <w:b/>
          <w:lang w:val="lt-LT"/>
        </w:rPr>
        <w:t>Paslaugų teikėjas</w:t>
      </w:r>
      <w:r w:rsidR="008B12A6">
        <w:rPr>
          <w:b/>
          <w:lang w:val="lt-LT"/>
        </w:rPr>
        <w:t>, Tiekėjas</w:t>
      </w:r>
      <w:r w:rsidR="00005439" w:rsidRPr="00734510">
        <w:rPr>
          <w:lang w:val="lt-LT"/>
        </w:rPr>
        <w:t xml:space="preserve">), atstovaujama generalinio </w:t>
      </w:r>
      <w:r w:rsidR="00005439" w:rsidRPr="003C3983">
        <w:rPr>
          <w:lang w:val="lt-LT"/>
        </w:rPr>
        <w:t>direktoriaus Alberto Šermoko,</w:t>
      </w:r>
      <w:r w:rsidR="00005439" w:rsidRPr="00734510">
        <w:rPr>
          <w:lang w:val="lt-LT"/>
        </w:rPr>
        <w:t xml:space="preserve"> toliau kartu ar atskirai vadinamos Šalimis, </w:t>
      </w:r>
      <w:r w:rsidR="00005439" w:rsidRPr="007B6EE0">
        <w:rPr>
          <w:lang w:val="lt-LT"/>
        </w:rPr>
        <w:t xml:space="preserve">vadovaudamosi </w:t>
      </w:r>
      <w:r w:rsidR="00005439" w:rsidRPr="00EF4460">
        <w:rPr>
          <w:lang w:val="lt-LT"/>
        </w:rPr>
        <w:t>Turto valdymo ir ūkio departamento prie Lietuvos Respublikos vidaus reikalų ministerijos viešojo pirkimo komisijos 2022 m. rugsėjo</w:t>
      </w:r>
      <w:r w:rsidRPr="00EF4460">
        <w:rPr>
          <w:lang w:val="lt-LT"/>
        </w:rPr>
        <w:t xml:space="preserve"> 29</w:t>
      </w:r>
      <w:r w:rsidR="00005439" w:rsidRPr="00EF4460">
        <w:rPr>
          <w:lang w:val="lt-LT"/>
        </w:rPr>
        <w:t xml:space="preserve"> d. protokolu</w:t>
      </w:r>
      <w:r w:rsidR="00005439" w:rsidRPr="00734510">
        <w:rPr>
          <w:i/>
          <w:lang w:val="lt-LT"/>
        </w:rPr>
        <w:t xml:space="preserve"> </w:t>
      </w:r>
      <w:r>
        <w:rPr>
          <w:lang w:val="lt-LT"/>
        </w:rPr>
        <w:t>Nr. P-226</w:t>
      </w:r>
      <w:r w:rsidR="00005439" w:rsidRPr="00734510">
        <w:rPr>
          <w:lang w:val="lt-LT"/>
        </w:rPr>
        <w:t>, sudaro šią paslaugų viešojo pirkimo-pardavimo (paslaugų teikimo) sutartį (toliau – Sutartis).</w:t>
      </w:r>
    </w:p>
    <w:p w14:paraId="1D83C207" w14:textId="77777777" w:rsidR="00913928" w:rsidRPr="00005439" w:rsidRDefault="00913928" w:rsidP="00DA2E7F">
      <w:pPr>
        <w:tabs>
          <w:tab w:val="left" w:pos="9630"/>
          <w:tab w:val="left" w:pos="9720"/>
        </w:tabs>
        <w:spacing w:line="360" w:lineRule="auto"/>
        <w:ind w:right="8" w:firstLine="567"/>
        <w:jc w:val="both"/>
        <w:rPr>
          <w:lang w:val="lt-LT"/>
        </w:rPr>
      </w:pPr>
    </w:p>
    <w:p w14:paraId="161A7E42" w14:textId="4D6B9211" w:rsidR="005777D4" w:rsidRPr="00EF6F90" w:rsidRDefault="005777D4" w:rsidP="0052638F">
      <w:pPr>
        <w:tabs>
          <w:tab w:val="left" w:pos="9630"/>
        </w:tabs>
        <w:spacing w:line="276" w:lineRule="auto"/>
        <w:ind w:right="8"/>
        <w:jc w:val="center"/>
        <w:rPr>
          <w:b/>
          <w:lang w:val="lt-LT"/>
        </w:rPr>
      </w:pPr>
      <w:r w:rsidRPr="00EF6F90">
        <w:rPr>
          <w:b/>
          <w:lang w:val="lt-LT"/>
        </w:rPr>
        <w:t>I SKYRIUS</w:t>
      </w:r>
    </w:p>
    <w:p w14:paraId="20F63DB2" w14:textId="116A6BC4" w:rsidR="00883754" w:rsidRPr="000D5409" w:rsidRDefault="003C1E74" w:rsidP="0052638F">
      <w:pPr>
        <w:tabs>
          <w:tab w:val="left" w:pos="9630"/>
        </w:tabs>
        <w:spacing w:line="276" w:lineRule="auto"/>
        <w:ind w:right="8"/>
        <w:jc w:val="center"/>
        <w:rPr>
          <w:b/>
          <w:lang w:val="lt-LT"/>
        </w:rPr>
      </w:pPr>
      <w:r w:rsidRPr="00EF6F90">
        <w:rPr>
          <w:b/>
          <w:lang w:val="lt-LT"/>
        </w:rPr>
        <w:t xml:space="preserve"> </w:t>
      </w:r>
      <w:r w:rsidR="00883754" w:rsidRPr="00EF6F90">
        <w:rPr>
          <w:b/>
          <w:lang w:val="lt-LT"/>
        </w:rPr>
        <w:t>SUTARTIES DALYKAS</w:t>
      </w:r>
    </w:p>
    <w:p w14:paraId="21A99654" w14:textId="77777777" w:rsidR="00883754" w:rsidRPr="000D5409" w:rsidRDefault="00883754" w:rsidP="00883754">
      <w:pPr>
        <w:pStyle w:val="Sraopastraipa"/>
        <w:tabs>
          <w:tab w:val="left" w:pos="9630"/>
        </w:tabs>
        <w:spacing w:line="276" w:lineRule="auto"/>
        <w:ind w:right="8"/>
        <w:rPr>
          <w:b/>
          <w:lang w:val="lt-LT"/>
        </w:rPr>
      </w:pPr>
    </w:p>
    <w:p w14:paraId="01F8E4FE" w14:textId="53CCFB9C" w:rsidR="00883754" w:rsidRPr="000D5409" w:rsidRDefault="003C1E74" w:rsidP="003C1E74">
      <w:pPr>
        <w:tabs>
          <w:tab w:val="left" w:pos="1134"/>
          <w:tab w:val="left" w:pos="9630"/>
          <w:tab w:val="left" w:pos="9720"/>
        </w:tabs>
        <w:spacing w:line="360" w:lineRule="auto"/>
        <w:ind w:right="8" w:firstLine="567"/>
        <w:jc w:val="both"/>
        <w:rPr>
          <w:lang w:val="lt-LT"/>
        </w:rPr>
      </w:pPr>
      <w:r w:rsidRPr="00EF6F90">
        <w:rPr>
          <w:lang w:val="lt-LT"/>
        </w:rPr>
        <w:t xml:space="preserve">1.1. </w:t>
      </w:r>
      <w:r w:rsidR="00883754" w:rsidRPr="00EF6F90">
        <w:rPr>
          <w:lang w:val="lt-LT"/>
        </w:rPr>
        <w:t>Paslaugų teikėjas įsipareigoja Sutartyje nustatyta tvarka ir sąlygomis pagal Kliento faktinį poreikį teikti</w:t>
      </w:r>
      <w:r w:rsidR="00DA694A" w:rsidRPr="00EF6F90">
        <w:rPr>
          <w:lang w:val="lt-LT"/>
        </w:rPr>
        <w:t xml:space="preserve"> </w:t>
      </w:r>
      <w:r w:rsidR="00753538" w:rsidRPr="00EF6F90">
        <w:rPr>
          <w:lang w:val="lt-LT" w:bidi="en-US"/>
        </w:rPr>
        <w:t xml:space="preserve"> </w:t>
      </w:r>
      <w:r w:rsidR="005B562B" w:rsidRPr="00EF4460">
        <w:rPr>
          <w:lang w:val="lt-LT" w:bidi="en-US"/>
        </w:rPr>
        <w:t>n</w:t>
      </w:r>
      <w:r w:rsidR="00612BA7" w:rsidRPr="00EF4460">
        <w:rPr>
          <w:lang w:val="lt-LT" w:bidi="en-US"/>
        </w:rPr>
        <w:t>acionalinių vizų išdavimo funkcionalumo program</w:t>
      </w:r>
      <w:r w:rsidR="00DA2E7F" w:rsidRPr="00EF4460">
        <w:rPr>
          <w:lang w:val="lt-LT" w:bidi="en-US"/>
        </w:rPr>
        <w:t>inės įrangos tobulinimo paslauga</w:t>
      </w:r>
      <w:r w:rsidR="00612BA7" w:rsidRPr="00EF4460">
        <w:rPr>
          <w:lang w:val="lt-LT" w:bidi="en-US"/>
        </w:rPr>
        <w:t>s</w:t>
      </w:r>
      <w:r w:rsidR="00612BA7" w:rsidRPr="00EF4460">
        <w:rPr>
          <w:lang w:val="lt-LT"/>
        </w:rPr>
        <w:t xml:space="preserve"> </w:t>
      </w:r>
      <w:r w:rsidR="00883754" w:rsidRPr="00EF4460">
        <w:rPr>
          <w:lang w:val="lt-LT"/>
        </w:rPr>
        <w:t>(toliau – paslaugos),</w:t>
      </w:r>
      <w:r w:rsidR="001E38C4" w:rsidRPr="00EF6F90">
        <w:rPr>
          <w:lang w:val="lt-LT"/>
        </w:rPr>
        <w:t xml:space="preserve"> kurių specifikacija nurodyta Sutarties priede – </w:t>
      </w:r>
      <w:r w:rsidR="000B02B4" w:rsidRPr="00EF6F90">
        <w:rPr>
          <w:lang w:val="lt-LT"/>
        </w:rPr>
        <w:t xml:space="preserve">Techninėje </w:t>
      </w:r>
      <w:r w:rsidR="001E38C4" w:rsidRPr="00EF6F90">
        <w:rPr>
          <w:lang w:val="lt-LT"/>
        </w:rPr>
        <w:t>specifikacijoje</w:t>
      </w:r>
      <w:r w:rsidR="001E38C4" w:rsidRPr="000D5409">
        <w:rPr>
          <w:i/>
          <w:lang w:val="lt-LT"/>
        </w:rPr>
        <w:t xml:space="preserve"> </w:t>
      </w:r>
      <w:r w:rsidR="001E38C4" w:rsidRPr="00EF6F90">
        <w:rPr>
          <w:lang w:val="lt-LT"/>
        </w:rPr>
        <w:t xml:space="preserve">(toliau – Sutarties </w:t>
      </w:r>
      <w:r w:rsidR="005B562B" w:rsidRPr="00EF6F90">
        <w:rPr>
          <w:lang w:val="lt-LT"/>
        </w:rPr>
        <w:t xml:space="preserve">1 </w:t>
      </w:r>
      <w:r w:rsidR="001E38C4" w:rsidRPr="00EF6F90">
        <w:rPr>
          <w:lang w:val="lt-LT"/>
        </w:rPr>
        <w:t>priedas),</w:t>
      </w:r>
      <w:r w:rsidR="00883754" w:rsidRPr="00EF6F90">
        <w:rPr>
          <w:lang w:val="lt-LT"/>
        </w:rPr>
        <w:t xml:space="preserve"> o Klientas</w:t>
      </w:r>
      <w:r w:rsidR="00DA694A" w:rsidRPr="000D5409">
        <w:rPr>
          <w:lang w:val="lt-LT"/>
        </w:rPr>
        <w:t xml:space="preserve"> Sutartyje nustatyta tvarka ir sąlygomis</w:t>
      </w:r>
      <w:r w:rsidR="00883754" w:rsidRPr="000D5409">
        <w:rPr>
          <w:lang w:val="lt-LT"/>
        </w:rPr>
        <w:t xml:space="preserve"> įsipareigoja priimti</w:t>
      </w:r>
      <w:r w:rsidR="002A4AE2" w:rsidRPr="000D5409">
        <w:rPr>
          <w:lang w:val="lt-LT"/>
        </w:rPr>
        <w:t xml:space="preserve"> tinkamai ir faktiškai suteiktas paslaugas</w:t>
      </w:r>
      <w:r w:rsidR="00DA694A" w:rsidRPr="000D5409">
        <w:rPr>
          <w:lang w:val="lt-LT"/>
        </w:rPr>
        <w:t xml:space="preserve"> ir sumokėti Paslaugų teikėjui už</w:t>
      </w:r>
      <w:r w:rsidR="002A4AE2" w:rsidRPr="000D5409">
        <w:rPr>
          <w:lang w:val="lt-LT"/>
        </w:rPr>
        <w:t xml:space="preserve"> jas</w:t>
      </w:r>
      <w:r w:rsidR="00883754" w:rsidRPr="000D5409">
        <w:rPr>
          <w:lang w:val="lt-LT"/>
        </w:rPr>
        <w:t>.</w:t>
      </w:r>
    </w:p>
    <w:p w14:paraId="47C9C168" w14:textId="77777777" w:rsidR="0059593D" w:rsidRPr="000D5409" w:rsidRDefault="0059593D" w:rsidP="008A4781">
      <w:pPr>
        <w:tabs>
          <w:tab w:val="left" w:pos="9630"/>
        </w:tabs>
        <w:spacing w:line="276" w:lineRule="auto"/>
        <w:ind w:right="8"/>
        <w:jc w:val="both"/>
        <w:rPr>
          <w:lang w:val="lt-LT"/>
        </w:rPr>
      </w:pPr>
    </w:p>
    <w:p w14:paraId="5E44F5E1" w14:textId="77777777" w:rsidR="005777D4" w:rsidRPr="00005439" w:rsidRDefault="005777D4" w:rsidP="0052638F">
      <w:pPr>
        <w:tabs>
          <w:tab w:val="left" w:pos="9630"/>
        </w:tabs>
        <w:spacing w:line="276" w:lineRule="auto"/>
        <w:ind w:right="8"/>
        <w:jc w:val="center"/>
        <w:rPr>
          <w:b/>
          <w:lang w:val="lt-LT"/>
        </w:rPr>
      </w:pPr>
      <w:r w:rsidRPr="00005439">
        <w:rPr>
          <w:b/>
          <w:lang w:val="lt-LT"/>
        </w:rPr>
        <w:t>II SKYRIUS</w:t>
      </w:r>
    </w:p>
    <w:p w14:paraId="6EC42CFD" w14:textId="16999487" w:rsidR="00883754" w:rsidRPr="000D5409" w:rsidRDefault="003C1E74" w:rsidP="0052638F">
      <w:pPr>
        <w:tabs>
          <w:tab w:val="left" w:pos="9630"/>
        </w:tabs>
        <w:spacing w:line="276" w:lineRule="auto"/>
        <w:ind w:right="8"/>
        <w:jc w:val="center"/>
        <w:rPr>
          <w:b/>
          <w:lang w:val="lt-LT"/>
        </w:rPr>
      </w:pPr>
      <w:r w:rsidRPr="00005439">
        <w:rPr>
          <w:b/>
          <w:lang w:val="lt-LT"/>
        </w:rPr>
        <w:t xml:space="preserve"> </w:t>
      </w:r>
      <w:r w:rsidR="00883754" w:rsidRPr="00005439">
        <w:rPr>
          <w:b/>
          <w:lang w:val="lt-LT"/>
        </w:rPr>
        <w:t>SUTARTIES KAINA IR ATSISKAITYMO TVARKA</w:t>
      </w:r>
    </w:p>
    <w:p w14:paraId="76FEE908" w14:textId="77777777" w:rsidR="00883754" w:rsidRPr="000D5409" w:rsidRDefault="00883754" w:rsidP="00883754">
      <w:pPr>
        <w:pStyle w:val="Pagrindinistekstas"/>
        <w:tabs>
          <w:tab w:val="left" w:pos="9630"/>
          <w:tab w:val="left" w:pos="9720"/>
        </w:tabs>
        <w:spacing w:line="276" w:lineRule="auto"/>
        <w:ind w:right="8" w:firstLine="360"/>
      </w:pPr>
    </w:p>
    <w:p w14:paraId="2C3ED351" w14:textId="29EFDF53" w:rsidR="00883754" w:rsidRDefault="003C1E74" w:rsidP="006C5186">
      <w:pPr>
        <w:tabs>
          <w:tab w:val="left" w:pos="1134"/>
          <w:tab w:val="left" w:pos="9630"/>
          <w:tab w:val="left" w:pos="9720"/>
        </w:tabs>
        <w:spacing w:line="360" w:lineRule="auto"/>
        <w:ind w:right="8" w:firstLine="567"/>
        <w:jc w:val="both"/>
        <w:rPr>
          <w:lang w:val="lt-LT"/>
        </w:rPr>
      </w:pPr>
      <w:r w:rsidRPr="000D5409">
        <w:rPr>
          <w:lang w:val="lt-LT"/>
        </w:rPr>
        <w:t xml:space="preserve">2.1. </w:t>
      </w:r>
      <w:r w:rsidR="00883754" w:rsidRPr="000D5409">
        <w:rPr>
          <w:lang w:val="lt-LT"/>
        </w:rPr>
        <w:t xml:space="preserve">Sutarties kaina – </w:t>
      </w:r>
      <w:r w:rsidR="00883754" w:rsidRPr="000D5409">
        <w:rPr>
          <w:b/>
          <w:lang w:val="lt-LT"/>
        </w:rPr>
        <w:t>iki</w:t>
      </w:r>
      <w:r w:rsidR="00883754" w:rsidRPr="000D5409">
        <w:rPr>
          <w:lang w:val="lt-LT"/>
        </w:rPr>
        <w:t xml:space="preserve"> </w:t>
      </w:r>
      <w:r w:rsidR="00F46D5E">
        <w:rPr>
          <w:b/>
          <w:i/>
          <w:lang w:val="lt-LT"/>
        </w:rPr>
        <w:t xml:space="preserve"> </w:t>
      </w:r>
      <w:r w:rsidR="00F46D5E">
        <w:rPr>
          <w:b/>
          <w:lang w:val="lt-LT"/>
        </w:rPr>
        <w:t>149 072,00</w:t>
      </w:r>
      <w:r w:rsidR="00F447D8" w:rsidRPr="000D5409">
        <w:rPr>
          <w:b/>
          <w:i/>
          <w:lang w:val="lt-LT"/>
        </w:rPr>
        <w:t xml:space="preserve"> </w:t>
      </w:r>
      <w:r w:rsidR="00883754" w:rsidRPr="000D5409">
        <w:rPr>
          <w:lang w:val="lt-LT"/>
        </w:rPr>
        <w:t>(</w:t>
      </w:r>
      <w:r w:rsidR="00F46D5E">
        <w:rPr>
          <w:lang w:val="lt-LT"/>
        </w:rPr>
        <w:t>vieno šimto keturiasdešimt devynių tūkstančių septyniasdešimt dviejų eurų</w:t>
      </w:r>
      <w:r w:rsidR="00E632E7" w:rsidRPr="000D5409">
        <w:rPr>
          <w:lang w:val="lt-LT"/>
        </w:rPr>
        <w:t>), įskaitant pridė</w:t>
      </w:r>
      <w:r w:rsidR="00883754" w:rsidRPr="000D5409">
        <w:rPr>
          <w:lang w:val="lt-LT"/>
        </w:rPr>
        <w:t xml:space="preserve">tinės vertės mokestį (toliau – PVM). </w:t>
      </w:r>
      <w:r w:rsidR="0023373D">
        <w:rPr>
          <w:lang w:val="lt-LT"/>
        </w:rPr>
        <w:t>Sutarties kaina be PVM – iki 123 200,00</w:t>
      </w:r>
      <w:r w:rsidR="00FB5E52">
        <w:rPr>
          <w:lang w:val="lt-LT"/>
        </w:rPr>
        <w:t xml:space="preserve"> Eur</w:t>
      </w:r>
      <w:r w:rsidR="0023373D">
        <w:rPr>
          <w:lang w:val="lt-LT"/>
        </w:rPr>
        <w:t xml:space="preserve"> (vieno šimto dvidešimt trijų tūkstančių dviejų šimtų eurų). </w:t>
      </w:r>
      <w:r w:rsidR="007B56B6" w:rsidRPr="000D5409">
        <w:rPr>
          <w:lang w:val="lt-LT"/>
        </w:rPr>
        <w:t>Detalios paslaugų kainos (įkainiai)</w:t>
      </w:r>
      <w:r w:rsidR="0009460E" w:rsidRPr="000D5409">
        <w:rPr>
          <w:lang w:val="lt-LT"/>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2"/>
        <w:gridCol w:w="850"/>
        <w:gridCol w:w="1418"/>
        <w:gridCol w:w="1559"/>
        <w:gridCol w:w="1701"/>
      </w:tblGrid>
      <w:tr w:rsidR="005B562B" w:rsidRPr="00DA2E7F" w14:paraId="39F69D26" w14:textId="77777777" w:rsidTr="005B562B">
        <w:trPr>
          <w:trHeight w:val="20"/>
        </w:trPr>
        <w:tc>
          <w:tcPr>
            <w:tcW w:w="851" w:type="dxa"/>
            <w:shd w:val="clear" w:color="auto" w:fill="F2F2F2"/>
            <w:vAlign w:val="center"/>
          </w:tcPr>
          <w:p w14:paraId="00B61A6B" w14:textId="77777777" w:rsidR="005B562B" w:rsidRPr="005B562B" w:rsidRDefault="005B562B" w:rsidP="005B562B">
            <w:pPr>
              <w:tabs>
                <w:tab w:val="left" w:pos="570"/>
              </w:tabs>
              <w:jc w:val="center"/>
              <w:rPr>
                <w:rFonts w:eastAsia="Calibri"/>
                <w:b/>
                <w:lang w:val="lt-LT"/>
              </w:rPr>
            </w:pPr>
            <w:r w:rsidRPr="005B562B">
              <w:rPr>
                <w:rFonts w:eastAsia="Calibri"/>
                <w:b/>
                <w:sz w:val="22"/>
                <w:szCs w:val="22"/>
                <w:lang w:val="lt-LT"/>
              </w:rPr>
              <w:t>Eil. Nr.</w:t>
            </w:r>
          </w:p>
        </w:tc>
        <w:tc>
          <w:tcPr>
            <w:tcW w:w="3402" w:type="dxa"/>
            <w:shd w:val="clear" w:color="auto" w:fill="F2F2F2"/>
            <w:vAlign w:val="center"/>
          </w:tcPr>
          <w:p w14:paraId="65202428" w14:textId="77777777" w:rsidR="005B562B" w:rsidRPr="005B562B" w:rsidRDefault="005B562B" w:rsidP="005B562B">
            <w:pPr>
              <w:tabs>
                <w:tab w:val="left" w:pos="570"/>
              </w:tabs>
              <w:jc w:val="center"/>
              <w:rPr>
                <w:rFonts w:eastAsia="Calibri"/>
                <w:b/>
                <w:lang w:val="lt-LT"/>
              </w:rPr>
            </w:pPr>
            <w:r w:rsidRPr="005B562B">
              <w:rPr>
                <w:rFonts w:eastAsia="Calibri"/>
                <w:b/>
                <w:sz w:val="22"/>
                <w:szCs w:val="22"/>
                <w:lang w:val="lt-LT"/>
              </w:rPr>
              <w:t>Paslaugos pavadinimas</w:t>
            </w:r>
          </w:p>
        </w:tc>
        <w:tc>
          <w:tcPr>
            <w:tcW w:w="850" w:type="dxa"/>
            <w:shd w:val="clear" w:color="auto" w:fill="F2F2F2"/>
            <w:vAlign w:val="center"/>
          </w:tcPr>
          <w:p w14:paraId="1D17EF99" w14:textId="77777777" w:rsidR="005B562B" w:rsidRPr="005B562B" w:rsidRDefault="005B562B" w:rsidP="005B562B">
            <w:pPr>
              <w:tabs>
                <w:tab w:val="left" w:pos="570"/>
              </w:tabs>
              <w:jc w:val="center"/>
              <w:rPr>
                <w:rFonts w:eastAsia="Calibri"/>
                <w:b/>
                <w:lang w:val="lt-LT"/>
              </w:rPr>
            </w:pPr>
            <w:r w:rsidRPr="005B562B">
              <w:rPr>
                <w:rFonts w:eastAsia="Calibri"/>
                <w:b/>
                <w:sz w:val="22"/>
                <w:szCs w:val="22"/>
                <w:lang w:val="lt-LT"/>
              </w:rPr>
              <w:t>Mato vnt.</w:t>
            </w:r>
          </w:p>
        </w:tc>
        <w:tc>
          <w:tcPr>
            <w:tcW w:w="1418" w:type="dxa"/>
            <w:shd w:val="clear" w:color="auto" w:fill="F2F2F2"/>
            <w:vAlign w:val="center"/>
          </w:tcPr>
          <w:p w14:paraId="3A4F7016" w14:textId="137A8EFA" w:rsidR="005B562B" w:rsidRPr="005B562B" w:rsidRDefault="005B562B" w:rsidP="005B562B">
            <w:pPr>
              <w:tabs>
                <w:tab w:val="left" w:pos="570"/>
              </w:tabs>
              <w:jc w:val="center"/>
              <w:rPr>
                <w:rFonts w:eastAsia="Calibri"/>
                <w:b/>
                <w:lang w:val="lt-LT"/>
              </w:rPr>
            </w:pPr>
            <w:r w:rsidRPr="005B562B">
              <w:rPr>
                <w:rFonts w:eastAsia="Calibri"/>
                <w:b/>
                <w:sz w:val="22"/>
                <w:szCs w:val="22"/>
                <w:lang w:val="lt-LT"/>
              </w:rPr>
              <w:t>Maksimalus ki</w:t>
            </w:r>
            <w:r w:rsidR="00C92DCC" w:rsidRPr="00DA2E7F">
              <w:rPr>
                <w:rFonts w:eastAsia="Calibri"/>
                <w:b/>
                <w:sz w:val="22"/>
                <w:szCs w:val="22"/>
                <w:lang w:val="lt-LT"/>
              </w:rPr>
              <w:t>ekis</w:t>
            </w:r>
          </w:p>
        </w:tc>
        <w:tc>
          <w:tcPr>
            <w:tcW w:w="1559" w:type="dxa"/>
            <w:shd w:val="clear" w:color="auto" w:fill="F2F2F2"/>
            <w:vAlign w:val="center"/>
          </w:tcPr>
          <w:p w14:paraId="148BDBFA" w14:textId="77777777" w:rsidR="005B562B" w:rsidRPr="005B562B" w:rsidRDefault="005B562B" w:rsidP="005B562B">
            <w:pPr>
              <w:tabs>
                <w:tab w:val="left" w:pos="570"/>
              </w:tabs>
              <w:jc w:val="center"/>
              <w:rPr>
                <w:rFonts w:eastAsia="Calibri"/>
                <w:b/>
                <w:lang w:val="lt-LT"/>
              </w:rPr>
            </w:pPr>
            <w:r w:rsidRPr="005B562B">
              <w:rPr>
                <w:rFonts w:eastAsia="Calibri"/>
                <w:b/>
                <w:sz w:val="22"/>
                <w:szCs w:val="22"/>
                <w:lang w:val="lt-LT"/>
              </w:rPr>
              <w:t>Vnt. įkainis, Eur (be PVM)</w:t>
            </w:r>
          </w:p>
        </w:tc>
        <w:tc>
          <w:tcPr>
            <w:tcW w:w="1701" w:type="dxa"/>
            <w:shd w:val="clear" w:color="auto" w:fill="F2F2F2"/>
            <w:vAlign w:val="center"/>
          </w:tcPr>
          <w:p w14:paraId="5482D372" w14:textId="77777777" w:rsidR="005B562B" w:rsidRPr="005B562B" w:rsidDel="000C7A8F" w:rsidRDefault="005B562B" w:rsidP="005B562B">
            <w:pPr>
              <w:tabs>
                <w:tab w:val="left" w:pos="570"/>
              </w:tabs>
              <w:jc w:val="center"/>
              <w:rPr>
                <w:rFonts w:eastAsia="Calibri"/>
                <w:b/>
                <w:lang w:val="lt-LT"/>
              </w:rPr>
            </w:pPr>
            <w:r w:rsidRPr="005B562B">
              <w:rPr>
                <w:rFonts w:eastAsia="Calibri"/>
                <w:b/>
                <w:sz w:val="22"/>
                <w:szCs w:val="22"/>
                <w:lang w:val="lt-LT"/>
              </w:rPr>
              <w:t>Kaina be PVM</w:t>
            </w:r>
          </w:p>
        </w:tc>
      </w:tr>
      <w:tr w:rsidR="005B562B" w:rsidRPr="00DA2E7F" w14:paraId="36AAB4AA" w14:textId="77777777" w:rsidTr="005B562B">
        <w:trPr>
          <w:trHeight w:val="20"/>
        </w:trPr>
        <w:tc>
          <w:tcPr>
            <w:tcW w:w="851" w:type="dxa"/>
            <w:shd w:val="clear" w:color="auto" w:fill="F2F2F2"/>
            <w:vAlign w:val="center"/>
          </w:tcPr>
          <w:p w14:paraId="44F78163" w14:textId="77777777" w:rsidR="005B562B" w:rsidRPr="005B562B" w:rsidRDefault="005B562B" w:rsidP="005B562B">
            <w:pPr>
              <w:tabs>
                <w:tab w:val="left" w:pos="570"/>
              </w:tabs>
              <w:jc w:val="center"/>
              <w:rPr>
                <w:rFonts w:eastAsia="Calibri"/>
                <w:b/>
                <w:lang w:val="lt-LT"/>
              </w:rPr>
            </w:pPr>
            <w:r w:rsidRPr="005B562B">
              <w:rPr>
                <w:rFonts w:eastAsia="Calibri"/>
                <w:b/>
                <w:sz w:val="22"/>
                <w:szCs w:val="22"/>
                <w:lang w:val="lt-LT"/>
              </w:rPr>
              <w:t>A</w:t>
            </w:r>
          </w:p>
        </w:tc>
        <w:tc>
          <w:tcPr>
            <w:tcW w:w="3402" w:type="dxa"/>
            <w:shd w:val="clear" w:color="auto" w:fill="F2F2F2"/>
            <w:vAlign w:val="center"/>
          </w:tcPr>
          <w:p w14:paraId="662B90D9" w14:textId="77777777" w:rsidR="005B562B" w:rsidRPr="005B562B" w:rsidRDefault="005B562B" w:rsidP="005B562B">
            <w:pPr>
              <w:tabs>
                <w:tab w:val="left" w:pos="570"/>
              </w:tabs>
              <w:jc w:val="center"/>
              <w:rPr>
                <w:rFonts w:eastAsia="Calibri"/>
                <w:b/>
                <w:lang w:val="lt-LT"/>
              </w:rPr>
            </w:pPr>
            <w:r w:rsidRPr="005B562B">
              <w:rPr>
                <w:rFonts w:eastAsia="Calibri"/>
                <w:b/>
                <w:sz w:val="22"/>
                <w:szCs w:val="22"/>
                <w:lang w:val="lt-LT"/>
              </w:rPr>
              <w:t>B</w:t>
            </w:r>
          </w:p>
        </w:tc>
        <w:tc>
          <w:tcPr>
            <w:tcW w:w="850" w:type="dxa"/>
            <w:shd w:val="clear" w:color="auto" w:fill="F2F2F2"/>
            <w:vAlign w:val="center"/>
          </w:tcPr>
          <w:p w14:paraId="3060C587" w14:textId="77777777" w:rsidR="005B562B" w:rsidRPr="005B562B" w:rsidRDefault="005B562B" w:rsidP="005B562B">
            <w:pPr>
              <w:tabs>
                <w:tab w:val="left" w:pos="570"/>
              </w:tabs>
              <w:jc w:val="center"/>
              <w:rPr>
                <w:rFonts w:eastAsia="Calibri"/>
                <w:b/>
                <w:lang w:val="lt-LT"/>
              </w:rPr>
            </w:pPr>
            <w:r w:rsidRPr="005B562B">
              <w:rPr>
                <w:rFonts w:eastAsia="Calibri"/>
                <w:b/>
                <w:sz w:val="22"/>
                <w:szCs w:val="22"/>
                <w:lang w:val="lt-LT"/>
              </w:rPr>
              <w:t>C</w:t>
            </w:r>
          </w:p>
        </w:tc>
        <w:tc>
          <w:tcPr>
            <w:tcW w:w="1418" w:type="dxa"/>
            <w:shd w:val="clear" w:color="auto" w:fill="F2F2F2"/>
            <w:vAlign w:val="center"/>
          </w:tcPr>
          <w:p w14:paraId="0B8686B7" w14:textId="77777777" w:rsidR="005B562B" w:rsidRPr="005B562B" w:rsidRDefault="005B562B" w:rsidP="005B562B">
            <w:pPr>
              <w:tabs>
                <w:tab w:val="left" w:pos="570"/>
              </w:tabs>
              <w:jc w:val="center"/>
              <w:rPr>
                <w:rFonts w:eastAsia="Calibri"/>
                <w:b/>
                <w:lang w:val="lt-LT"/>
              </w:rPr>
            </w:pPr>
            <w:r w:rsidRPr="005B562B">
              <w:rPr>
                <w:rFonts w:eastAsia="Calibri"/>
                <w:b/>
                <w:sz w:val="22"/>
                <w:szCs w:val="22"/>
                <w:lang w:val="lt-LT"/>
              </w:rPr>
              <w:t>D</w:t>
            </w:r>
          </w:p>
        </w:tc>
        <w:tc>
          <w:tcPr>
            <w:tcW w:w="1559" w:type="dxa"/>
            <w:shd w:val="clear" w:color="auto" w:fill="F2F2F2"/>
            <w:vAlign w:val="center"/>
          </w:tcPr>
          <w:p w14:paraId="42EAD693" w14:textId="77777777" w:rsidR="005B562B" w:rsidRPr="005B562B" w:rsidRDefault="005B562B" w:rsidP="005B562B">
            <w:pPr>
              <w:tabs>
                <w:tab w:val="left" w:pos="570"/>
              </w:tabs>
              <w:jc w:val="center"/>
              <w:rPr>
                <w:rFonts w:eastAsia="Calibri"/>
                <w:b/>
                <w:lang w:val="lt-LT"/>
              </w:rPr>
            </w:pPr>
            <w:r w:rsidRPr="005B562B">
              <w:rPr>
                <w:rFonts w:eastAsia="Calibri"/>
                <w:b/>
                <w:sz w:val="22"/>
                <w:szCs w:val="22"/>
                <w:lang w:val="lt-LT"/>
              </w:rPr>
              <w:t>E</w:t>
            </w:r>
          </w:p>
        </w:tc>
        <w:tc>
          <w:tcPr>
            <w:tcW w:w="1701" w:type="dxa"/>
            <w:shd w:val="clear" w:color="auto" w:fill="F2F2F2"/>
            <w:vAlign w:val="center"/>
          </w:tcPr>
          <w:p w14:paraId="463692CE" w14:textId="77777777" w:rsidR="005B562B" w:rsidRPr="005B562B" w:rsidRDefault="005B562B" w:rsidP="005B562B">
            <w:pPr>
              <w:tabs>
                <w:tab w:val="left" w:pos="570"/>
              </w:tabs>
              <w:jc w:val="center"/>
              <w:rPr>
                <w:rFonts w:eastAsia="Calibri"/>
                <w:b/>
              </w:rPr>
            </w:pPr>
            <w:r w:rsidRPr="005B562B">
              <w:rPr>
                <w:rFonts w:eastAsia="Calibri"/>
                <w:b/>
                <w:sz w:val="22"/>
                <w:szCs w:val="22"/>
                <w:lang w:val="lt-LT"/>
              </w:rPr>
              <w:t>F</w:t>
            </w:r>
            <w:r w:rsidRPr="005B562B">
              <w:rPr>
                <w:rFonts w:eastAsia="Calibri"/>
                <w:b/>
                <w:sz w:val="22"/>
                <w:szCs w:val="22"/>
              </w:rPr>
              <w:t>=D×E</w:t>
            </w:r>
          </w:p>
        </w:tc>
      </w:tr>
      <w:tr w:rsidR="00DA2E7F" w:rsidRPr="005B562B" w14:paraId="3F124EFB" w14:textId="77777777" w:rsidTr="00FA0239">
        <w:trPr>
          <w:trHeight w:val="20"/>
        </w:trPr>
        <w:tc>
          <w:tcPr>
            <w:tcW w:w="851" w:type="dxa"/>
            <w:vAlign w:val="center"/>
          </w:tcPr>
          <w:p w14:paraId="4DE1B0B4" w14:textId="77777777" w:rsidR="00DA2E7F" w:rsidRPr="005B562B" w:rsidRDefault="00DA2E7F" w:rsidP="00DA2E7F">
            <w:pPr>
              <w:tabs>
                <w:tab w:val="left" w:pos="570"/>
              </w:tabs>
              <w:jc w:val="center"/>
              <w:rPr>
                <w:rFonts w:eastAsia="Calibri"/>
                <w:lang w:val="lt-LT"/>
              </w:rPr>
            </w:pPr>
            <w:r w:rsidRPr="005B562B">
              <w:rPr>
                <w:rFonts w:eastAsia="Calibri"/>
                <w:sz w:val="22"/>
                <w:szCs w:val="22"/>
                <w:lang w:val="lt-LT"/>
              </w:rPr>
              <w:t>1.</w:t>
            </w:r>
          </w:p>
        </w:tc>
        <w:tc>
          <w:tcPr>
            <w:tcW w:w="3402" w:type="dxa"/>
            <w:vAlign w:val="center"/>
          </w:tcPr>
          <w:p w14:paraId="6644C626" w14:textId="77777777" w:rsidR="00DA2E7F" w:rsidRPr="005B562B" w:rsidRDefault="00DA2E7F" w:rsidP="00DA2E7F">
            <w:pPr>
              <w:tabs>
                <w:tab w:val="left" w:pos="570"/>
              </w:tabs>
              <w:jc w:val="center"/>
              <w:rPr>
                <w:lang w:val="lt-LT"/>
              </w:rPr>
            </w:pPr>
            <w:r w:rsidRPr="005B562B">
              <w:rPr>
                <w:sz w:val="22"/>
                <w:szCs w:val="22"/>
                <w:lang w:val="lt-LT"/>
              </w:rPr>
              <w:t>Nacionalinių vizų išdavimo funkcionalumo programinės įrangos tobulinimo paslaugos</w:t>
            </w:r>
          </w:p>
        </w:tc>
        <w:tc>
          <w:tcPr>
            <w:tcW w:w="850" w:type="dxa"/>
            <w:vAlign w:val="center"/>
          </w:tcPr>
          <w:p w14:paraId="77729B0F" w14:textId="77777777" w:rsidR="00DA2E7F" w:rsidRPr="005B562B" w:rsidRDefault="00DA2E7F" w:rsidP="00DA2E7F">
            <w:pPr>
              <w:jc w:val="center"/>
              <w:rPr>
                <w:rFonts w:eastAsia="Calibri"/>
                <w:lang w:val="lt-LT"/>
              </w:rPr>
            </w:pPr>
            <w:r w:rsidRPr="005B562B">
              <w:rPr>
                <w:rFonts w:eastAsia="Calibri"/>
                <w:sz w:val="22"/>
                <w:szCs w:val="22"/>
                <w:lang w:val="lt-LT"/>
              </w:rPr>
              <w:t>Val.</w:t>
            </w:r>
          </w:p>
        </w:tc>
        <w:tc>
          <w:tcPr>
            <w:tcW w:w="1418" w:type="dxa"/>
            <w:vAlign w:val="center"/>
          </w:tcPr>
          <w:p w14:paraId="02B386F0" w14:textId="4A9551B4" w:rsidR="00DA2E7F" w:rsidRPr="005B562B" w:rsidRDefault="00DA2E7F" w:rsidP="00DA2E7F">
            <w:pPr>
              <w:tabs>
                <w:tab w:val="left" w:pos="570"/>
              </w:tabs>
              <w:jc w:val="center"/>
              <w:rPr>
                <w:rFonts w:eastAsia="Calibri"/>
                <w:lang w:val="lt-LT"/>
              </w:rPr>
            </w:pPr>
            <w:r w:rsidRPr="00DA2E7F">
              <w:rPr>
                <w:rFonts w:eastAsia="Calibri"/>
                <w:sz w:val="22"/>
                <w:szCs w:val="22"/>
                <w:lang w:val="lt-LT"/>
              </w:rPr>
              <w:t>2 240</w:t>
            </w:r>
          </w:p>
        </w:tc>
        <w:tc>
          <w:tcPr>
            <w:tcW w:w="1559" w:type="dxa"/>
            <w:vAlign w:val="center"/>
          </w:tcPr>
          <w:p w14:paraId="3C4C5BA9" w14:textId="5D6C4194" w:rsidR="00DA2E7F" w:rsidRPr="005B562B" w:rsidRDefault="00DA2E7F" w:rsidP="00DA2E7F">
            <w:pPr>
              <w:tabs>
                <w:tab w:val="left" w:pos="570"/>
              </w:tabs>
              <w:jc w:val="center"/>
              <w:rPr>
                <w:rFonts w:eastAsia="Calibri"/>
                <w:lang w:val="lt-LT"/>
              </w:rPr>
            </w:pPr>
            <w:r w:rsidRPr="00DA2E7F">
              <w:rPr>
                <w:rFonts w:eastAsia="Calibri"/>
                <w:sz w:val="22"/>
                <w:szCs w:val="22"/>
                <w:lang w:val="lt-LT"/>
              </w:rPr>
              <w:t>55,00</w:t>
            </w:r>
          </w:p>
        </w:tc>
        <w:tc>
          <w:tcPr>
            <w:tcW w:w="1701" w:type="dxa"/>
            <w:vAlign w:val="center"/>
          </w:tcPr>
          <w:p w14:paraId="58653E42" w14:textId="1D1CA6C8" w:rsidR="00DA2E7F" w:rsidRPr="005B562B" w:rsidRDefault="00DA2E7F" w:rsidP="00DA2E7F">
            <w:pPr>
              <w:tabs>
                <w:tab w:val="left" w:pos="570"/>
              </w:tabs>
              <w:jc w:val="center"/>
              <w:rPr>
                <w:rFonts w:eastAsia="Calibri"/>
                <w:lang w:val="lt-LT"/>
              </w:rPr>
            </w:pPr>
            <w:r w:rsidRPr="00DA2E7F">
              <w:rPr>
                <w:color w:val="000000"/>
                <w:sz w:val="22"/>
                <w:szCs w:val="22"/>
              </w:rPr>
              <w:t>123 200,00</w:t>
            </w:r>
          </w:p>
        </w:tc>
      </w:tr>
      <w:tr w:rsidR="00DA2E7F" w:rsidRPr="005B562B" w14:paraId="733184E4" w14:textId="77777777" w:rsidTr="00516801">
        <w:trPr>
          <w:trHeight w:val="20"/>
        </w:trPr>
        <w:tc>
          <w:tcPr>
            <w:tcW w:w="8080" w:type="dxa"/>
            <w:gridSpan w:val="5"/>
            <w:shd w:val="clear" w:color="auto" w:fill="FFFFFF"/>
            <w:vAlign w:val="center"/>
          </w:tcPr>
          <w:p w14:paraId="3C6CC754" w14:textId="77777777" w:rsidR="00DA2E7F" w:rsidRPr="005B562B" w:rsidRDefault="00DA2E7F" w:rsidP="00DA2E7F">
            <w:pPr>
              <w:jc w:val="right"/>
              <w:rPr>
                <w:b/>
                <w:lang w:val="lt-LT"/>
              </w:rPr>
            </w:pPr>
            <w:r w:rsidRPr="005B562B">
              <w:rPr>
                <w:b/>
                <w:sz w:val="22"/>
                <w:szCs w:val="22"/>
                <w:lang w:val="lt-LT"/>
              </w:rPr>
              <w:t>PVM suma EUR</w:t>
            </w:r>
          </w:p>
        </w:tc>
        <w:tc>
          <w:tcPr>
            <w:tcW w:w="1701" w:type="dxa"/>
            <w:shd w:val="clear" w:color="auto" w:fill="FFFFFF" w:themeFill="background1"/>
            <w:vAlign w:val="center"/>
          </w:tcPr>
          <w:p w14:paraId="3427BAAE" w14:textId="4BC66D19" w:rsidR="00DA2E7F" w:rsidRPr="005B562B" w:rsidRDefault="00DA2E7F" w:rsidP="00DA2E7F">
            <w:pPr>
              <w:jc w:val="center"/>
              <w:rPr>
                <w:lang w:val="lt-LT"/>
              </w:rPr>
            </w:pPr>
            <w:r w:rsidRPr="00DA2E7F">
              <w:rPr>
                <w:color w:val="000000"/>
                <w:sz w:val="22"/>
                <w:szCs w:val="22"/>
              </w:rPr>
              <w:t>25 872,00</w:t>
            </w:r>
          </w:p>
        </w:tc>
      </w:tr>
      <w:tr w:rsidR="00DA2E7F" w:rsidRPr="005B562B" w14:paraId="165E4EAC" w14:textId="77777777" w:rsidTr="00516801">
        <w:trPr>
          <w:trHeight w:val="20"/>
        </w:trPr>
        <w:tc>
          <w:tcPr>
            <w:tcW w:w="8080" w:type="dxa"/>
            <w:gridSpan w:val="5"/>
            <w:shd w:val="clear" w:color="auto" w:fill="EAF1DD"/>
            <w:vAlign w:val="center"/>
          </w:tcPr>
          <w:p w14:paraId="4DC41D4E" w14:textId="189746FB" w:rsidR="00DA2E7F" w:rsidRPr="005B562B" w:rsidRDefault="00A261D8" w:rsidP="00DA2E7F">
            <w:pPr>
              <w:jc w:val="right"/>
              <w:rPr>
                <w:b/>
                <w:lang w:val="lt-LT"/>
              </w:rPr>
            </w:pPr>
            <w:r>
              <w:rPr>
                <w:b/>
                <w:sz w:val="22"/>
                <w:szCs w:val="22"/>
                <w:lang w:val="lt-LT"/>
              </w:rPr>
              <w:t>K</w:t>
            </w:r>
            <w:r w:rsidR="00DA2E7F" w:rsidRPr="005B562B">
              <w:rPr>
                <w:b/>
                <w:sz w:val="22"/>
                <w:szCs w:val="22"/>
                <w:lang w:val="lt-LT"/>
              </w:rPr>
              <w:t>aina EUR su PVM</w:t>
            </w:r>
          </w:p>
        </w:tc>
        <w:tc>
          <w:tcPr>
            <w:tcW w:w="1701" w:type="dxa"/>
            <w:shd w:val="clear" w:color="auto" w:fill="EAF1DD" w:themeFill="accent3" w:themeFillTint="33"/>
            <w:vAlign w:val="center"/>
          </w:tcPr>
          <w:p w14:paraId="77A52A8D" w14:textId="16542B41" w:rsidR="00DA2E7F" w:rsidRPr="005B562B" w:rsidRDefault="00DA2E7F" w:rsidP="00DA2E7F">
            <w:pPr>
              <w:jc w:val="center"/>
              <w:rPr>
                <w:lang w:val="lt-LT"/>
              </w:rPr>
            </w:pPr>
            <w:r w:rsidRPr="00DA2E7F">
              <w:rPr>
                <w:color w:val="000000"/>
                <w:sz w:val="22"/>
                <w:szCs w:val="22"/>
              </w:rPr>
              <w:t>149 072,00</w:t>
            </w:r>
          </w:p>
        </w:tc>
      </w:tr>
    </w:tbl>
    <w:p w14:paraId="58942430" w14:textId="77777777" w:rsidR="005B562B" w:rsidRPr="000D5409" w:rsidRDefault="005B562B" w:rsidP="006C5186">
      <w:pPr>
        <w:tabs>
          <w:tab w:val="left" w:pos="1134"/>
          <w:tab w:val="left" w:pos="9630"/>
          <w:tab w:val="left" w:pos="9720"/>
        </w:tabs>
        <w:spacing w:line="360" w:lineRule="auto"/>
        <w:ind w:right="8" w:firstLine="567"/>
        <w:jc w:val="both"/>
        <w:rPr>
          <w:lang w:val="lt-LT"/>
        </w:rPr>
      </w:pPr>
    </w:p>
    <w:p w14:paraId="013D8433" w14:textId="5D836058" w:rsidR="00F32242" w:rsidRPr="000D5409" w:rsidRDefault="003C1E74" w:rsidP="006C5186">
      <w:pPr>
        <w:tabs>
          <w:tab w:val="left" w:pos="1134"/>
          <w:tab w:val="left" w:pos="9630"/>
          <w:tab w:val="left" w:pos="9720"/>
        </w:tabs>
        <w:spacing w:line="360" w:lineRule="auto"/>
        <w:ind w:right="8" w:firstLine="567"/>
        <w:jc w:val="both"/>
        <w:rPr>
          <w:lang w:val="lt-LT"/>
        </w:rPr>
      </w:pPr>
      <w:r w:rsidRPr="00EF4460">
        <w:rPr>
          <w:lang w:val="lt-LT"/>
        </w:rPr>
        <w:t xml:space="preserve">2.2. </w:t>
      </w:r>
      <w:r w:rsidR="004046AB" w:rsidRPr="00EF4460">
        <w:rPr>
          <w:lang w:val="lt-LT"/>
        </w:rPr>
        <w:t xml:space="preserve">Į </w:t>
      </w:r>
      <w:r w:rsidR="00F32242" w:rsidRPr="00EF4460">
        <w:rPr>
          <w:lang w:val="lt-LT"/>
        </w:rPr>
        <w:t xml:space="preserve">Sutarties kainą/paslaugų kainas (įkainius) įskaitomi visi mokesčiai </w:t>
      </w:r>
      <w:r w:rsidR="00FD7D98" w:rsidRPr="00EF4460">
        <w:rPr>
          <w:lang w:val="lt-LT"/>
        </w:rPr>
        <w:t>ir rinkliavos</w:t>
      </w:r>
      <w:r w:rsidR="00F32242" w:rsidRPr="00EF4460">
        <w:rPr>
          <w:lang w:val="lt-LT"/>
        </w:rPr>
        <w:t xml:space="preserve"> bei kitos išlaidos, susijusios su tinkamu Sutarties vykdymu</w:t>
      </w:r>
      <w:r w:rsidR="00BC2AF0" w:rsidRPr="00EF4460">
        <w:rPr>
          <w:lang w:val="lt-LT"/>
        </w:rPr>
        <w:t xml:space="preserve"> (įskaitant</w:t>
      </w:r>
      <w:r w:rsidR="00197AFD" w:rsidRPr="00EF4460">
        <w:rPr>
          <w:lang w:val="lt-LT"/>
        </w:rPr>
        <w:t xml:space="preserve"> garantinės priežiūros paslaugų kainą</w:t>
      </w:r>
      <w:r w:rsidR="005B562B" w:rsidRPr="00EF4460">
        <w:rPr>
          <w:lang w:val="lt-LT"/>
        </w:rPr>
        <w:t>, vertimo paslaugas</w:t>
      </w:r>
      <w:r w:rsidR="00BC2AF0" w:rsidRPr="00EF4460">
        <w:rPr>
          <w:lang w:val="lt-LT"/>
        </w:rPr>
        <w:t xml:space="preserve"> ir </w:t>
      </w:r>
      <w:r w:rsidR="00CD0051" w:rsidRPr="00EF4460">
        <w:rPr>
          <w:lang w:val="lt-LT"/>
        </w:rPr>
        <w:t xml:space="preserve">PVM </w:t>
      </w:r>
      <w:r w:rsidR="00BC2AF0" w:rsidRPr="00EF4460">
        <w:rPr>
          <w:lang w:val="lt-LT"/>
        </w:rPr>
        <w:t>sąskaitų faktūrų</w:t>
      </w:r>
      <w:r w:rsidR="00CD0051" w:rsidRPr="00EF4460">
        <w:rPr>
          <w:lang w:val="lt-LT"/>
        </w:rPr>
        <w:t xml:space="preserve"> / sąskaitų faktūrų</w:t>
      </w:r>
      <w:r w:rsidR="00BC2AF0" w:rsidRPr="00EF4460">
        <w:rPr>
          <w:lang w:val="lt-LT"/>
        </w:rPr>
        <w:t xml:space="preserve"> teikimo </w:t>
      </w:r>
      <w:r w:rsidR="008B1AD7" w:rsidRPr="00EF4460">
        <w:rPr>
          <w:lang w:val="lt-LT"/>
        </w:rPr>
        <w:t>elektroniniu būdu</w:t>
      </w:r>
      <w:r w:rsidR="00BC2AF0" w:rsidRPr="00EF4460">
        <w:rPr>
          <w:lang w:val="lt-LT"/>
        </w:rPr>
        <w:t xml:space="preserve"> išlaidas)</w:t>
      </w:r>
      <w:r w:rsidR="00F32242" w:rsidRPr="00EF4460">
        <w:rPr>
          <w:lang w:val="lt-LT"/>
        </w:rPr>
        <w:t>.</w:t>
      </w:r>
    </w:p>
    <w:p w14:paraId="30054DBA" w14:textId="753153D5" w:rsidR="002252BB" w:rsidRPr="005B562B" w:rsidRDefault="003C1E74" w:rsidP="006C5186">
      <w:pPr>
        <w:tabs>
          <w:tab w:val="left" w:pos="1134"/>
          <w:tab w:val="left" w:pos="9630"/>
          <w:tab w:val="left" w:pos="9720"/>
        </w:tabs>
        <w:spacing w:line="360" w:lineRule="auto"/>
        <w:ind w:right="8" w:firstLine="567"/>
        <w:jc w:val="both"/>
        <w:rPr>
          <w:lang w:val="lt-LT"/>
        </w:rPr>
      </w:pPr>
      <w:r w:rsidRPr="005B562B">
        <w:rPr>
          <w:lang w:val="lt-LT"/>
        </w:rPr>
        <w:lastRenderedPageBreak/>
        <w:t xml:space="preserve">2.3. </w:t>
      </w:r>
      <w:r w:rsidR="00F32242" w:rsidRPr="005B562B">
        <w:rPr>
          <w:lang w:val="lt-LT"/>
        </w:rPr>
        <w:t>Sutarties kaina/paslaugų kainos (įkainiai) negali būti keičiama/</w:t>
      </w:r>
      <w:r w:rsidR="003F625B" w:rsidRPr="005B562B">
        <w:rPr>
          <w:lang w:val="lt-LT"/>
        </w:rPr>
        <w:t>os</w:t>
      </w:r>
      <w:r w:rsidR="00F32242" w:rsidRPr="005B562B">
        <w:rPr>
          <w:lang w:val="lt-LT"/>
        </w:rPr>
        <w:t xml:space="preserve"> per visą Sutarties galioji</w:t>
      </w:r>
      <w:r w:rsidR="00000ED4" w:rsidRPr="005B562B">
        <w:rPr>
          <w:lang w:val="lt-LT"/>
        </w:rPr>
        <w:t>mo laiką, išskyrus Sutartyje numatytus atvejus</w:t>
      </w:r>
      <w:r w:rsidR="00F32242" w:rsidRPr="005B562B">
        <w:rPr>
          <w:lang w:val="lt-LT"/>
        </w:rPr>
        <w:t>.</w:t>
      </w:r>
    </w:p>
    <w:p w14:paraId="5683B110" w14:textId="65F2ABFC" w:rsidR="00883754" w:rsidRPr="00EF4460" w:rsidRDefault="003C1E74" w:rsidP="006C5186">
      <w:pPr>
        <w:tabs>
          <w:tab w:val="left" w:pos="1134"/>
          <w:tab w:val="left" w:pos="9630"/>
          <w:tab w:val="left" w:pos="9720"/>
        </w:tabs>
        <w:spacing w:line="360" w:lineRule="auto"/>
        <w:ind w:right="8" w:firstLine="567"/>
        <w:jc w:val="both"/>
        <w:rPr>
          <w:lang w:val="lt-LT"/>
        </w:rPr>
      </w:pPr>
      <w:r w:rsidRPr="00EF4460">
        <w:rPr>
          <w:lang w:val="lt-LT"/>
        </w:rPr>
        <w:t>2.4.</w:t>
      </w:r>
      <w:r w:rsidR="00197AFD" w:rsidRPr="00EF4460">
        <w:rPr>
          <w:lang w:val="lt-LT"/>
        </w:rPr>
        <w:tab/>
        <w:t>Paslaugų suteikimas įforminamas perdavimo-priėmimo-aktais</w:t>
      </w:r>
      <w:r w:rsidR="00E44CC5" w:rsidRPr="00EF4460">
        <w:rPr>
          <w:lang w:val="lt-LT"/>
        </w:rPr>
        <w:t xml:space="preserve"> (Sutarties 4 priedas)</w:t>
      </w:r>
      <w:r w:rsidR="00197AFD" w:rsidRPr="00EF4460">
        <w:rPr>
          <w:lang w:val="lt-LT"/>
        </w:rPr>
        <w:t xml:space="preserve">, kurie pasirašomi  Kliento ir Paslaugų teikėjo tik pašalinus testavimo metu nustatytus trūkumus. Nuo </w:t>
      </w:r>
      <w:r w:rsidR="00412447" w:rsidRPr="00EF4460">
        <w:rPr>
          <w:lang w:val="lt-LT"/>
        </w:rPr>
        <w:t xml:space="preserve">paslaugų </w:t>
      </w:r>
      <w:r w:rsidR="00D14242" w:rsidRPr="00EF4460">
        <w:rPr>
          <w:lang w:val="lt-LT"/>
        </w:rPr>
        <w:t>perdavimo–priėmimo aktų</w:t>
      </w:r>
      <w:r w:rsidR="00197AFD" w:rsidRPr="00EF4460">
        <w:rPr>
          <w:lang w:val="lt-LT"/>
        </w:rPr>
        <w:t xml:space="preserve"> pasirašymo dienos suteiktų paslaugų nuosavybės teisė pereina Klientui.</w:t>
      </w:r>
    </w:p>
    <w:p w14:paraId="152C85A6" w14:textId="477B561C" w:rsidR="00883754" w:rsidRPr="00EF4460" w:rsidRDefault="003C1E74" w:rsidP="006C5186">
      <w:pPr>
        <w:tabs>
          <w:tab w:val="left" w:pos="1134"/>
          <w:tab w:val="left" w:pos="9630"/>
          <w:tab w:val="left" w:pos="9720"/>
        </w:tabs>
        <w:spacing w:line="360" w:lineRule="auto"/>
        <w:ind w:right="8" w:firstLine="567"/>
        <w:jc w:val="both"/>
        <w:rPr>
          <w:lang w:val="lt-LT"/>
        </w:rPr>
      </w:pPr>
      <w:r w:rsidRPr="00EF4460">
        <w:rPr>
          <w:lang w:val="lt-LT"/>
        </w:rPr>
        <w:t xml:space="preserve">2.5. </w:t>
      </w:r>
      <w:r w:rsidR="00883754" w:rsidRPr="00EF4460">
        <w:rPr>
          <w:lang w:val="lt-LT"/>
        </w:rPr>
        <w:t>Už tinkamai suteiktas paslaugas Klientas su Paslaugų teikėju atsiskaito mokėjimo pavedimu, pinigus pervesdamas į Sutartyje nurodytą Paslaugų teikėjo atsiskaitomąją sąskaitą ne vėliau kaip per 30 (trisdešimt) dienų nuo paslaugų perdavimo</w:t>
      </w:r>
      <w:r w:rsidR="00E9014E" w:rsidRPr="00EF4460">
        <w:rPr>
          <w:lang w:val="lt-LT"/>
        </w:rPr>
        <w:t>–</w:t>
      </w:r>
      <w:r w:rsidR="00883754" w:rsidRPr="00EF4460">
        <w:rPr>
          <w:lang w:val="lt-LT"/>
        </w:rPr>
        <w:t>priėmimo akto pasirašymo ir</w:t>
      </w:r>
      <w:r w:rsidR="00157F71" w:rsidRPr="00EF4460">
        <w:rPr>
          <w:lang w:val="lt-LT"/>
        </w:rPr>
        <w:t xml:space="preserve"> teisingos</w:t>
      </w:r>
      <w:r w:rsidR="00883754" w:rsidRPr="00EF4460">
        <w:rPr>
          <w:lang w:val="lt-LT"/>
        </w:rPr>
        <w:t xml:space="preserve"> PVM sąskaitos</w:t>
      </w:r>
      <w:r w:rsidR="00E9014E" w:rsidRPr="00EF4460">
        <w:rPr>
          <w:lang w:val="lt-LT"/>
        </w:rPr>
        <w:t xml:space="preserve"> </w:t>
      </w:r>
      <w:r w:rsidR="00883754" w:rsidRPr="00EF4460">
        <w:rPr>
          <w:lang w:val="lt-LT"/>
        </w:rPr>
        <w:t>faktūros gavimo dienos.</w:t>
      </w:r>
      <w:r w:rsidR="00A96CDB" w:rsidRPr="00EF4460">
        <w:rPr>
          <w:lang w:val="lt-LT"/>
        </w:rPr>
        <w:t xml:space="preserve"> </w:t>
      </w:r>
      <w:r w:rsidR="0009460E" w:rsidRPr="00EF4460">
        <w:rPr>
          <w:lang w:val="lt-LT"/>
        </w:rPr>
        <w:t xml:space="preserve">Paslaugų teikėjas PVM sąskaitą faktūrą / sąskaitą faktūrą turi pateikti </w:t>
      </w:r>
      <w:r w:rsidR="008B1AD7" w:rsidRPr="00EF4460">
        <w:rPr>
          <w:lang w:val="lt-LT"/>
        </w:rPr>
        <w:t>elektroniniu būdu, kaip numatyta Lietuvos Respublikos viešųjų pirkimų įstatymo 22 straipsnio 3 dalyje</w:t>
      </w:r>
      <w:r w:rsidR="00197AFD" w:rsidRPr="00EF4460">
        <w:rPr>
          <w:lang w:val="lt-LT"/>
        </w:rPr>
        <w:t xml:space="preserve">. </w:t>
      </w:r>
      <w:r w:rsidR="0009460E" w:rsidRPr="00EF4460">
        <w:rPr>
          <w:lang w:val="lt-LT"/>
        </w:rPr>
        <w:t xml:space="preserve">Paslaugų teikėjui nepateikus </w:t>
      </w:r>
      <w:r w:rsidR="007B5FEA" w:rsidRPr="00EF4460">
        <w:rPr>
          <w:lang w:val="lt-LT"/>
        </w:rPr>
        <w:t xml:space="preserve">PVM sąskaitos faktūros / </w:t>
      </w:r>
      <w:r w:rsidR="0009460E" w:rsidRPr="00EF4460">
        <w:rPr>
          <w:lang w:val="lt-LT"/>
        </w:rPr>
        <w:t xml:space="preserve">sąskaitos faktūros </w:t>
      </w:r>
      <w:r w:rsidR="008B1AD7" w:rsidRPr="00EF4460">
        <w:rPr>
          <w:lang w:val="lt-LT"/>
        </w:rPr>
        <w:t>elektroniniu būdu</w:t>
      </w:r>
      <w:r w:rsidR="0009460E" w:rsidRPr="00EF4460">
        <w:rPr>
          <w:lang w:val="lt-LT"/>
        </w:rPr>
        <w:t xml:space="preserve">, Klientas turi teisę nevykdyti mokėjimo. </w:t>
      </w:r>
    </w:p>
    <w:p w14:paraId="680FF064" w14:textId="1D5DC928" w:rsidR="002C1AF5" w:rsidRPr="00197AFD" w:rsidRDefault="003C1E74" w:rsidP="00197AFD">
      <w:pPr>
        <w:tabs>
          <w:tab w:val="left" w:pos="1134"/>
          <w:tab w:val="left" w:pos="9630"/>
          <w:tab w:val="left" w:pos="9720"/>
        </w:tabs>
        <w:spacing w:line="360" w:lineRule="auto"/>
        <w:ind w:right="8" w:firstLine="567"/>
        <w:jc w:val="both"/>
        <w:rPr>
          <w:lang w:val="lt-LT"/>
        </w:rPr>
      </w:pPr>
      <w:r w:rsidRPr="00EF4460">
        <w:rPr>
          <w:lang w:val="lt-LT"/>
        </w:rPr>
        <w:t xml:space="preserve">2.6. </w:t>
      </w:r>
      <w:r w:rsidR="00197AFD" w:rsidRPr="00EF4460">
        <w:rPr>
          <w:lang w:val="lt-LT"/>
        </w:rPr>
        <w:t xml:space="preserve">  </w:t>
      </w:r>
      <w:r w:rsidR="00197AFD" w:rsidRPr="00EF4460">
        <w:rPr>
          <w:lang w:val="lt-LT"/>
        </w:rPr>
        <w:tab/>
        <w:t>Sutarties kaina/įkainiai jos galiojimo laikotarpiu perskaičiuojama (didinama ar mažinama) pasikeitus (padidėjus ar sumažėjus) PVM, kuris turėjo tiesioginės įtakos Sutarties kainai/įkainiams. Raštiškai susitarus Paslaugų tiekėjui ir  Klientui ne vėliau kaip iki paskutinio paslaugų perdavimo – priėmimo akto pasirašymo dienos, perskaičiuojama tik ta  Sutarties kainos/įkainių dalis, kuriai turėjo įtakos pasikeitęs PVM ir tik pasikeitusio mokesčio dydžiu. Sutarties kainos/įkainių perskaičiavimą dėl pasikeitusio (padidėjusio ar sumažėjusio) PVM inicijuoja Paslaugų tiekėjas, kreipdamasis į  Klientą raštu, pateikdamas konkrečius skaičiavimus dėl pasikeitusio mokesčio įtakos Sutarties kainai/įkainiams. Klientas taip pat turi teisę inicijuoti Sutarties kainos perskaičiavimą dėl pasikeitusio (padidėjusio ar sumažėjusio) PVM. Sutarties kainos/įkainių perskaičiavimas įforminamas Sutarties Šalių pasirašomu susitarimu, kuriame užfiksuojama perskaičiuota Sutarties kaina/įkainiai bei šio perskaičiavimo įsigaliojimo sąlygos. Sutarties kainos/įkainių perskaičiavimas dėl kitų mokesčių pasikeitimo ir (ar) bendro kainų/įkainių lygio kitimo nebus atliekamas.</w:t>
      </w:r>
    </w:p>
    <w:p w14:paraId="46862A48" w14:textId="3A105CF5" w:rsidR="00883754" w:rsidRPr="000D5409" w:rsidRDefault="003C1E74" w:rsidP="006C5186">
      <w:pPr>
        <w:tabs>
          <w:tab w:val="left" w:pos="1134"/>
          <w:tab w:val="left" w:pos="9630"/>
          <w:tab w:val="left" w:pos="9720"/>
        </w:tabs>
        <w:spacing w:line="360" w:lineRule="auto"/>
        <w:ind w:right="8" w:firstLine="567"/>
        <w:jc w:val="both"/>
        <w:rPr>
          <w:i/>
          <w:lang w:val="lt-LT"/>
        </w:rPr>
      </w:pPr>
      <w:r w:rsidRPr="00B64074">
        <w:rPr>
          <w:lang w:val="lt-LT"/>
        </w:rPr>
        <w:t xml:space="preserve">2.7. </w:t>
      </w:r>
      <w:r w:rsidR="00883754" w:rsidRPr="00B64074">
        <w:rPr>
          <w:lang w:val="lt-LT"/>
        </w:rPr>
        <w:t>Jeigu einamaisiais biudžetiniais metais teisės aktais bus apribotas tam tikram laikotarpiui numatytas valstybės piniginių išteklių išdavimas, Klientas turi teisę einamaisiais biudžetinia</w:t>
      </w:r>
      <w:r w:rsidR="005E483B" w:rsidRPr="00B64074">
        <w:rPr>
          <w:lang w:val="lt-LT"/>
        </w:rPr>
        <w:t>is metais atsisakyti tam tikrų S</w:t>
      </w:r>
      <w:r w:rsidR="00883754" w:rsidRPr="00B64074">
        <w:rPr>
          <w:lang w:val="lt-LT"/>
        </w:rPr>
        <w:t>utartyje numatytų, tačiau dar nesuteiktų paslaugų ir privalo raštu apie tai informuoti Paslaugų teikėją.</w:t>
      </w:r>
      <w:r w:rsidR="000E0063" w:rsidRPr="00B64074">
        <w:rPr>
          <w:lang w:val="lt-LT"/>
        </w:rPr>
        <w:t xml:space="preserve"> Esant valstybės piniginių išteklių išdavimo ribojimo situacijai ir Klientui atsisakius dar nesuteiktų paslaugų, Klientui nėra taikomos jokios sankcijos, kylančios iš suta</w:t>
      </w:r>
      <w:r w:rsidR="005B562B">
        <w:rPr>
          <w:lang w:val="lt-LT"/>
        </w:rPr>
        <w:t>rtinių įsipareigojimų nevykdymo</w:t>
      </w:r>
    </w:p>
    <w:p w14:paraId="0A2C29F9" w14:textId="37796873" w:rsidR="00DA2E7F" w:rsidRDefault="003C1E74" w:rsidP="00DA2E7F">
      <w:pPr>
        <w:tabs>
          <w:tab w:val="left" w:pos="1134"/>
          <w:tab w:val="left" w:pos="9630"/>
          <w:tab w:val="left" w:pos="9720"/>
        </w:tabs>
        <w:spacing w:line="360" w:lineRule="auto"/>
        <w:ind w:right="8" w:firstLine="567"/>
        <w:jc w:val="both"/>
        <w:rPr>
          <w:lang w:val="lt-LT"/>
        </w:rPr>
      </w:pPr>
      <w:r w:rsidRPr="000D5409">
        <w:rPr>
          <w:lang w:val="lt-LT"/>
        </w:rPr>
        <w:t xml:space="preserve">2.8. </w:t>
      </w:r>
      <w:r w:rsidR="00632512" w:rsidRPr="000D5409">
        <w:rPr>
          <w:lang w:val="lt-LT"/>
        </w:rPr>
        <w:t>Sutar</w:t>
      </w:r>
      <w:r w:rsidR="00197C47" w:rsidRPr="000D5409">
        <w:rPr>
          <w:lang w:val="lt-LT"/>
        </w:rPr>
        <w:t xml:space="preserve">ties kainai apskaičiuoti </w:t>
      </w:r>
      <w:r w:rsidR="00632512" w:rsidRPr="000D5409">
        <w:rPr>
          <w:lang w:val="lt-LT"/>
        </w:rPr>
        <w:t>taikomas kainodaros būdas:</w:t>
      </w:r>
      <w:r w:rsidR="00632512" w:rsidRPr="000D5409">
        <w:rPr>
          <w:i/>
          <w:lang w:val="lt-LT"/>
        </w:rPr>
        <w:t xml:space="preserve"> </w:t>
      </w:r>
      <w:r w:rsidR="00F46D5E" w:rsidRPr="00F46D5E">
        <w:rPr>
          <w:lang w:val="lt-LT"/>
        </w:rPr>
        <w:t>fiksuotas įkainis.</w:t>
      </w:r>
    </w:p>
    <w:p w14:paraId="5CC01504" w14:textId="77777777" w:rsidR="0023373D" w:rsidRDefault="0023373D" w:rsidP="00DA2E7F">
      <w:pPr>
        <w:tabs>
          <w:tab w:val="left" w:pos="1134"/>
          <w:tab w:val="left" w:pos="9630"/>
          <w:tab w:val="left" w:pos="9720"/>
        </w:tabs>
        <w:spacing w:line="360" w:lineRule="auto"/>
        <w:ind w:right="8" w:firstLine="567"/>
        <w:jc w:val="both"/>
        <w:rPr>
          <w:lang w:val="lt-LT"/>
        </w:rPr>
      </w:pPr>
    </w:p>
    <w:p w14:paraId="4FF32CF1" w14:textId="77777777" w:rsidR="0023373D" w:rsidRDefault="0023373D" w:rsidP="00DA2E7F">
      <w:pPr>
        <w:tabs>
          <w:tab w:val="left" w:pos="1134"/>
          <w:tab w:val="left" w:pos="9630"/>
          <w:tab w:val="left" w:pos="9720"/>
        </w:tabs>
        <w:spacing w:line="360" w:lineRule="auto"/>
        <w:ind w:right="8" w:firstLine="567"/>
        <w:jc w:val="both"/>
        <w:rPr>
          <w:i/>
          <w:lang w:val="lt-LT"/>
        </w:rPr>
      </w:pPr>
    </w:p>
    <w:p w14:paraId="5004D7B7" w14:textId="74D05DBA" w:rsidR="0059593D" w:rsidRPr="000D5409" w:rsidRDefault="00DA2E7F" w:rsidP="00DA2E7F">
      <w:pPr>
        <w:tabs>
          <w:tab w:val="left" w:pos="1134"/>
          <w:tab w:val="left" w:pos="9630"/>
          <w:tab w:val="left" w:pos="9720"/>
        </w:tabs>
        <w:spacing w:line="360" w:lineRule="auto"/>
        <w:ind w:right="8" w:firstLine="567"/>
        <w:jc w:val="both"/>
        <w:rPr>
          <w:b/>
          <w:lang w:val="lt-LT"/>
        </w:rPr>
      </w:pPr>
      <w:r w:rsidRPr="000D5409">
        <w:rPr>
          <w:b/>
          <w:lang w:val="lt-LT"/>
        </w:rPr>
        <w:t xml:space="preserve"> </w:t>
      </w:r>
    </w:p>
    <w:p w14:paraId="2D2C4E77" w14:textId="77777777" w:rsidR="00B85763" w:rsidRPr="00EF6F90" w:rsidRDefault="00B85763" w:rsidP="0052638F">
      <w:pPr>
        <w:tabs>
          <w:tab w:val="left" w:pos="9630"/>
        </w:tabs>
        <w:spacing w:line="276" w:lineRule="auto"/>
        <w:ind w:right="8"/>
        <w:jc w:val="center"/>
        <w:rPr>
          <w:b/>
          <w:lang w:val="lt-LT"/>
        </w:rPr>
      </w:pPr>
      <w:r w:rsidRPr="00EF6F90">
        <w:rPr>
          <w:b/>
          <w:lang w:val="lt-LT"/>
        </w:rPr>
        <w:lastRenderedPageBreak/>
        <w:t>III SKYRIUS</w:t>
      </w:r>
    </w:p>
    <w:p w14:paraId="394582F0" w14:textId="17CAF603" w:rsidR="00883754" w:rsidRPr="000D5409" w:rsidRDefault="003C1E74" w:rsidP="0052638F">
      <w:pPr>
        <w:tabs>
          <w:tab w:val="left" w:pos="9630"/>
        </w:tabs>
        <w:spacing w:line="276" w:lineRule="auto"/>
        <w:ind w:right="8"/>
        <w:jc w:val="center"/>
        <w:rPr>
          <w:b/>
          <w:lang w:val="lt-LT"/>
        </w:rPr>
      </w:pPr>
      <w:r w:rsidRPr="00EF6F90">
        <w:rPr>
          <w:b/>
          <w:lang w:val="lt-LT"/>
        </w:rPr>
        <w:t xml:space="preserve"> </w:t>
      </w:r>
      <w:r w:rsidR="00883754" w:rsidRPr="00EF6F90">
        <w:rPr>
          <w:b/>
          <w:lang w:val="lt-LT"/>
        </w:rPr>
        <w:t>ŠALIŲ ĮSIPAREIGOJIMAI</w:t>
      </w:r>
    </w:p>
    <w:p w14:paraId="3ABCF42D" w14:textId="77777777" w:rsidR="00883754" w:rsidRPr="000D5409" w:rsidRDefault="00883754" w:rsidP="00883754">
      <w:pPr>
        <w:tabs>
          <w:tab w:val="left" w:pos="9630"/>
        </w:tabs>
        <w:spacing w:line="276" w:lineRule="auto"/>
        <w:ind w:right="8" w:firstLine="360"/>
        <w:jc w:val="both"/>
        <w:rPr>
          <w:lang w:val="lt-LT"/>
        </w:rPr>
      </w:pPr>
    </w:p>
    <w:p w14:paraId="7DF024A8" w14:textId="28610077" w:rsidR="00883754" w:rsidRPr="00EF4460" w:rsidRDefault="003C1E74" w:rsidP="003C1E74">
      <w:pPr>
        <w:tabs>
          <w:tab w:val="left" w:pos="1134"/>
          <w:tab w:val="left" w:pos="9630"/>
          <w:tab w:val="left" w:pos="9720"/>
        </w:tabs>
        <w:spacing w:line="360" w:lineRule="auto"/>
        <w:ind w:right="8" w:firstLine="567"/>
        <w:jc w:val="both"/>
        <w:rPr>
          <w:lang w:val="lt-LT"/>
        </w:rPr>
      </w:pPr>
      <w:r w:rsidRPr="00EF4460">
        <w:rPr>
          <w:lang w:val="lt-LT"/>
        </w:rPr>
        <w:t xml:space="preserve">3.1. </w:t>
      </w:r>
      <w:r w:rsidR="00883754" w:rsidRPr="00EF4460">
        <w:rPr>
          <w:lang w:val="lt-LT"/>
        </w:rPr>
        <w:t>Paslaugų teikėjas įsipareigoja:</w:t>
      </w:r>
    </w:p>
    <w:p w14:paraId="00BB37B9" w14:textId="125DDE4E" w:rsidR="00883754" w:rsidRPr="00EF4460" w:rsidRDefault="003C1E74" w:rsidP="006319E7">
      <w:pPr>
        <w:pStyle w:val="Pagrindinistekstas"/>
        <w:tabs>
          <w:tab w:val="left" w:pos="1044"/>
          <w:tab w:val="left" w:pos="1276"/>
          <w:tab w:val="left" w:pos="9630"/>
          <w:tab w:val="left" w:pos="9720"/>
        </w:tabs>
        <w:spacing w:line="360" w:lineRule="auto"/>
        <w:ind w:right="8" w:firstLine="567"/>
      </w:pPr>
      <w:r w:rsidRPr="00EF4460">
        <w:t xml:space="preserve">3.1.1. </w:t>
      </w:r>
      <w:r w:rsidR="00FE4DF7" w:rsidRPr="00EF4460">
        <w:t xml:space="preserve">pagal Kliento faktinį poreikį </w:t>
      </w:r>
      <w:r w:rsidR="00883754" w:rsidRPr="00EF4460">
        <w:t>Sutartyje</w:t>
      </w:r>
      <w:r w:rsidR="00FE4DF7" w:rsidRPr="00EF4460">
        <w:t xml:space="preserve"> ir Sutarties </w:t>
      </w:r>
      <w:r w:rsidR="002D1324" w:rsidRPr="00EF4460">
        <w:t xml:space="preserve">1 </w:t>
      </w:r>
      <w:r w:rsidR="00FE4DF7" w:rsidRPr="00EF4460">
        <w:t>priede</w:t>
      </w:r>
      <w:r w:rsidR="00753538" w:rsidRPr="00EF4460">
        <w:t xml:space="preserve"> nustatyta tvarka ir </w:t>
      </w:r>
      <w:r w:rsidR="00883754" w:rsidRPr="00EF4460">
        <w:t>sąlygomis</w:t>
      </w:r>
      <w:r w:rsidR="00242E30" w:rsidRPr="00EF4460">
        <w:t xml:space="preserve"> </w:t>
      </w:r>
      <w:r w:rsidR="00FE4DF7" w:rsidRPr="00EF4460">
        <w:t>teikti Sutarties ir Sutarties pried</w:t>
      </w:r>
      <w:r w:rsidR="0059593D">
        <w:t>ų</w:t>
      </w:r>
      <w:r w:rsidR="00FE4DF7" w:rsidRPr="00EF4460">
        <w:t xml:space="preserve"> reikalavimus atitinkančias paslaugas nuo Sutarties įsigaliojimo dienos iki kol bus išnaudota</w:t>
      </w:r>
      <w:r w:rsidR="00883754" w:rsidRPr="00EF4460">
        <w:t xml:space="preserve"> Sutarties 2.1 p</w:t>
      </w:r>
      <w:r w:rsidR="00547A71" w:rsidRPr="00EF4460">
        <w:t>apunktyje</w:t>
      </w:r>
      <w:r w:rsidR="00883754" w:rsidRPr="00EF4460">
        <w:t xml:space="preserve"> nurodyta kaina</w:t>
      </w:r>
      <w:r w:rsidR="00FE4DF7" w:rsidRPr="00EF4460">
        <w:t xml:space="preserve">, bet ne ilgiau kaip </w:t>
      </w:r>
      <w:r w:rsidR="00753538" w:rsidRPr="00EF4460">
        <w:t xml:space="preserve">24 (dvidešimt </w:t>
      </w:r>
      <w:r w:rsidR="005B562B" w:rsidRPr="00EF4460">
        <w:t>keturis</w:t>
      </w:r>
      <w:r w:rsidR="00753538" w:rsidRPr="00EF4460">
        <w:t>) mėnesius</w:t>
      </w:r>
      <w:r w:rsidR="00F21181" w:rsidRPr="00EF4460">
        <w:t>, adresu:</w:t>
      </w:r>
      <w:r w:rsidR="00F46D5E" w:rsidRPr="00EF4460">
        <w:t xml:space="preserve"> </w:t>
      </w:r>
      <w:r w:rsidR="00F21181" w:rsidRPr="00EF4460">
        <w:t xml:space="preserve"> Šventaragio g. 2, Vilnius, Lietuva</w:t>
      </w:r>
      <w:r w:rsidR="00412447" w:rsidRPr="00EF4460">
        <w:t>;</w:t>
      </w:r>
    </w:p>
    <w:p w14:paraId="29555CE5" w14:textId="5892FE33" w:rsidR="00883754" w:rsidRPr="00EF4460" w:rsidRDefault="003C1E74" w:rsidP="003C1E74">
      <w:pPr>
        <w:pStyle w:val="Pagrindinistekstas"/>
        <w:tabs>
          <w:tab w:val="left" w:pos="1276"/>
          <w:tab w:val="left" w:pos="9630"/>
          <w:tab w:val="left" w:pos="9720"/>
        </w:tabs>
        <w:spacing w:line="360" w:lineRule="auto"/>
        <w:ind w:right="8" w:firstLine="567"/>
      </w:pPr>
      <w:r w:rsidRPr="00EF4460">
        <w:t xml:space="preserve">3.1.2. </w:t>
      </w:r>
      <w:r w:rsidR="00883754" w:rsidRPr="00EF4460">
        <w:t>tinkamai suteikus paslaugas</w:t>
      </w:r>
      <w:r w:rsidR="00E73444" w:rsidRPr="00EF4460">
        <w:t>,</w:t>
      </w:r>
      <w:r w:rsidR="005B562B" w:rsidRPr="00EF4460">
        <w:t xml:space="preserve"> pateikti Klientui pasirašytus</w:t>
      </w:r>
      <w:r w:rsidR="00883754" w:rsidRPr="00EF4460">
        <w:t xml:space="preserve"> paslaugų perdavimo</w:t>
      </w:r>
      <w:r w:rsidR="00E632E7" w:rsidRPr="00EF4460">
        <w:t>–</w:t>
      </w:r>
      <w:r w:rsidR="00B80B6F" w:rsidRPr="00EF4460">
        <w:t>priėmimo aktus bei PVM sąskaitas faktūras</w:t>
      </w:r>
      <w:r w:rsidR="00883754" w:rsidRPr="00EF4460">
        <w:t>;</w:t>
      </w:r>
      <w:r w:rsidR="00A96CDB" w:rsidRPr="00EF4460">
        <w:t xml:space="preserve"> </w:t>
      </w:r>
    </w:p>
    <w:p w14:paraId="6E53CB0C" w14:textId="6177797F" w:rsidR="00B80B6F" w:rsidRPr="00EF4460" w:rsidRDefault="00B80B6F" w:rsidP="003C1E74">
      <w:pPr>
        <w:pStyle w:val="Pagrindinistekstas"/>
        <w:tabs>
          <w:tab w:val="left" w:pos="1276"/>
          <w:tab w:val="left" w:pos="9630"/>
          <w:tab w:val="left" w:pos="9720"/>
        </w:tabs>
        <w:spacing w:line="360" w:lineRule="auto"/>
        <w:ind w:right="8" w:firstLine="567"/>
      </w:pPr>
      <w:r w:rsidRPr="00EF4460">
        <w:t xml:space="preserve">3.1.3.  </w:t>
      </w:r>
      <w:r w:rsidRPr="00EF4460">
        <w:tab/>
        <w:t>įsipareigoja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Garantuoti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5D86DD91" w14:textId="176D22C1" w:rsidR="004132DE" w:rsidRPr="000D5409" w:rsidRDefault="004132DE" w:rsidP="003C1E74">
      <w:pPr>
        <w:pStyle w:val="Pagrindinistekstas"/>
        <w:tabs>
          <w:tab w:val="left" w:pos="1276"/>
          <w:tab w:val="left" w:pos="9630"/>
          <w:tab w:val="left" w:pos="9720"/>
        </w:tabs>
        <w:spacing w:line="360" w:lineRule="auto"/>
        <w:ind w:right="8" w:firstLine="567"/>
      </w:pPr>
      <w:r w:rsidRPr="00EF4460">
        <w:t xml:space="preserve">3.1.4.  </w:t>
      </w:r>
      <w:r w:rsidRPr="00EF4460">
        <w:tab/>
        <w:t>jei Paslaugų teikėjo siūlomi specialistai nemoka lietuvių kalbos, vykdyti nuolatines vertimo žodžiu ir raštu paslaugas. Išlaidos vertimo paslaugoms turi būti įskaičiuotos į bendrą Sutarties kainą</w:t>
      </w:r>
      <w:r w:rsidR="00B01C6E" w:rsidRPr="00EF4460">
        <w:t>;</w:t>
      </w:r>
    </w:p>
    <w:p w14:paraId="2DE21902" w14:textId="28322ECB" w:rsidR="00D86A5D" w:rsidRPr="000D5409" w:rsidRDefault="003C1E74" w:rsidP="003C1E74">
      <w:pPr>
        <w:pStyle w:val="Pagrindinistekstas"/>
        <w:tabs>
          <w:tab w:val="left" w:pos="1276"/>
          <w:tab w:val="left" w:pos="9630"/>
          <w:tab w:val="left" w:pos="9720"/>
        </w:tabs>
        <w:spacing w:line="360" w:lineRule="auto"/>
        <w:ind w:right="8" w:firstLine="567"/>
      </w:pPr>
      <w:r w:rsidRPr="000D5409">
        <w:t xml:space="preserve">3.1.5.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4F7720CD" w:rsidR="00E73444" w:rsidRPr="008E4E72" w:rsidRDefault="003C1E74" w:rsidP="003C1E74">
      <w:pPr>
        <w:pStyle w:val="Pagrindinistekstas"/>
        <w:tabs>
          <w:tab w:val="left" w:pos="1026"/>
          <w:tab w:val="left" w:pos="1276"/>
          <w:tab w:val="left" w:pos="9630"/>
          <w:tab w:val="left" w:pos="9720"/>
        </w:tabs>
        <w:spacing w:line="360" w:lineRule="auto"/>
        <w:ind w:right="8" w:firstLine="567"/>
      </w:pPr>
      <w:r w:rsidRPr="008E4E72">
        <w:t xml:space="preserve">3.1.6. </w:t>
      </w:r>
      <w:r w:rsidR="00E73444" w:rsidRPr="008E4E72">
        <w:t>nedelsdamas (ne vėliau kaip per 3 (tris) darbo dienas) raštu informuoti Klientą:</w:t>
      </w:r>
    </w:p>
    <w:p w14:paraId="79631F8E" w14:textId="0D56A150" w:rsidR="00E73444" w:rsidRPr="000D5409" w:rsidRDefault="003C1E74" w:rsidP="003C1E74">
      <w:pPr>
        <w:pStyle w:val="Pagrindinistekstas"/>
        <w:tabs>
          <w:tab w:val="left" w:pos="1276"/>
          <w:tab w:val="left" w:pos="9630"/>
          <w:tab w:val="left" w:pos="9720"/>
        </w:tabs>
        <w:spacing w:line="360" w:lineRule="auto"/>
        <w:ind w:right="8" w:firstLine="567"/>
      </w:pPr>
      <w:r w:rsidRPr="000D5409">
        <w:t>3.1.6.1.</w:t>
      </w:r>
      <w:r w:rsidR="00E73444" w:rsidRPr="000D5409">
        <w:t xml:space="preserve"> jei laiku negali suteikti paslaugų;</w:t>
      </w:r>
    </w:p>
    <w:p w14:paraId="6ABE8D55" w14:textId="08F0C4BE" w:rsidR="00883754" w:rsidRPr="000D5409" w:rsidRDefault="003C1E74" w:rsidP="003C1E74">
      <w:pPr>
        <w:pStyle w:val="Pagrindinistekstas"/>
        <w:tabs>
          <w:tab w:val="left" w:pos="1276"/>
          <w:tab w:val="left" w:pos="9630"/>
          <w:tab w:val="left" w:pos="9720"/>
        </w:tabs>
        <w:spacing w:line="360" w:lineRule="auto"/>
        <w:ind w:right="8" w:firstLine="567"/>
      </w:pPr>
      <w:r w:rsidRPr="000D5409">
        <w:t>3.1.6.2.</w:t>
      </w:r>
      <w:r w:rsidR="00A80AA7" w:rsidRPr="000D5409">
        <w:t xml:space="preserve"> apie pasikeitusius savo rekvizitus, teis</w:t>
      </w:r>
      <w:r w:rsidR="005863B6" w:rsidRPr="000D5409">
        <w:t>inį statusą, paskirtą atstovą;</w:t>
      </w:r>
      <w:r w:rsidR="00A80AA7" w:rsidRPr="000D5409">
        <w:t xml:space="preserve"> </w:t>
      </w:r>
    </w:p>
    <w:p w14:paraId="2B40F4BC" w14:textId="2CFF893C" w:rsidR="00883754" w:rsidRPr="000D5409" w:rsidRDefault="003C1E74" w:rsidP="003C1E74">
      <w:pPr>
        <w:pStyle w:val="Pagrindinistekstas"/>
        <w:tabs>
          <w:tab w:val="left" w:pos="1276"/>
          <w:tab w:val="left" w:pos="9630"/>
          <w:tab w:val="left" w:pos="9720"/>
        </w:tabs>
        <w:spacing w:line="360" w:lineRule="auto"/>
        <w:ind w:right="8" w:firstLine="567"/>
      </w:pPr>
      <w:r w:rsidRPr="000D5409">
        <w:t xml:space="preserve">3.1.7.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6EDCAA2D" w:rsidR="00883754" w:rsidRPr="000D5409" w:rsidRDefault="003C1E74" w:rsidP="003C1E74">
      <w:pPr>
        <w:pStyle w:val="Pagrindinistekstas"/>
        <w:tabs>
          <w:tab w:val="left" w:pos="1276"/>
          <w:tab w:val="left" w:pos="9630"/>
          <w:tab w:val="left" w:pos="9720"/>
        </w:tabs>
        <w:spacing w:line="360" w:lineRule="auto"/>
        <w:ind w:right="8" w:firstLine="567"/>
      </w:pPr>
      <w:r w:rsidRPr="000D5409">
        <w:t xml:space="preserve">3.1.8. </w:t>
      </w:r>
      <w:r w:rsidR="00883754" w:rsidRPr="000D5409">
        <w:t>gavęs Sutarties 3.2.</w:t>
      </w:r>
      <w:r w:rsidR="00B651C8">
        <w:t>3</w:t>
      </w:r>
      <w:r w:rsidR="00883754" w:rsidRPr="000D5409">
        <w:t xml:space="preserve"> 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54EC6844" w14:textId="2EA98580" w:rsidR="008E4E72" w:rsidRPr="003A6FC6" w:rsidRDefault="008E4E72" w:rsidP="008E4E72">
      <w:pPr>
        <w:pStyle w:val="Pagrindinistekstas"/>
        <w:tabs>
          <w:tab w:val="left" w:pos="1276"/>
          <w:tab w:val="left" w:pos="9630"/>
          <w:tab w:val="left" w:pos="9720"/>
        </w:tabs>
        <w:spacing w:line="360" w:lineRule="auto"/>
        <w:ind w:right="8"/>
      </w:pPr>
      <w:r w:rsidRPr="008E4E72">
        <w:t xml:space="preserve">        </w:t>
      </w:r>
      <w:r w:rsidR="003C1E74" w:rsidRPr="008E4E72">
        <w:t xml:space="preserve">3.1.9. </w:t>
      </w:r>
      <w:r w:rsidRPr="008E4E72">
        <w:t xml:space="preserve">  užtikrinti, kad Sutartį visą Sutarties galiojimo laikotarpį vykdys </w:t>
      </w:r>
      <w:r w:rsidR="000A0D96">
        <w:t xml:space="preserve">šie </w:t>
      </w:r>
      <w:r w:rsidRPr="008E4E72">
        <w:t xml:space="preserve">nurodyti ir </w:t>
      </w:r>
      <w:r w:rsidRPr="00EF4460">
        <w:t>Sutarties reikala</w:t>
      </w:r>
      <w:r w:rsidR="000A0D96">
        <w:t xml:space="preserve">vimus atitinkantys specialistai: projektų vadovas - </w:t>
      </w:r>
      <w:r w:rsidR="000A0D96" w:rsidRPr="003A6FC6">
        <w:t xml:space="preserve">Tadas Savičius; </w:t>
      </w:r>
      <w:r w:rsidR="007D39A4" w:rsidRPr="003A6FC6">
        <w:t>i</w:t>
      </w:r>
      <w:r w:rsidR="000A0D96" w:rsidRPr="003A6FC6">
        <w:t xml:space="preserve">nformacinių sistemų analitikas- projektuotojas - Mindaugas Plukas; </w:t>
      </w:r>
      <w:r w:rsidR="007D39A4" w:rsidRPr="003A6FC6">
        <w:t>i</w:t>
      </w:r>
      <w:r w:rsidR="000A0D96" w:rsidRPr="003A6FC6">
        <w:t xml:space="preserve">nformacinių sistemų programinės įrangos </w:t>
      </w:r>
      <w:r w:rsidR="007F7148">
        <w:t xml:space="preserve">specialistas (programuotojas) - </w:t>
      </w:r>
      <w:bookmarkStart w:id="0" w:name="_GoBack"/>
      <w:bookmarkEnd w:id="0"/>
      <w:r w:rsidR="000A0D96" w:rsidRPr="003A6FC6">
        <w:t xml:space="preserve">Peep Uus; </w:t>
      </w:r>
      <w:r w:rsidR="007D39A4" w:rsidRPr="003A6FC6">
        <w:t>i</w:t>
      </w:r>
      <w:r w:rsidR="000A0D96" w:rsidRPr="003A6FC6">
        <w:t xml:space="preserve">nformacinių sistemų (IS) integravimo ekspertas - Violeta Stanislauskiene; </w:t>
      </w:r>
      <w:r w:rsidR="007D39A4" w:rsidRPr="003A6FC6">
        <w:t>i</w:t>
      </w:r>
      <w:r w:rsidR="000A0D96" w:rsidRPr="003A6FC6">
        <w:t xml:space="preserve">nformacinių sistemų (IS) saugos ekspertas - Laurynas Žiedas. </w:t>
      </w:r>
      <w:r w:rsidRPr="00EF4460">
        <w:t xml:space="preserve"> Sutarties galiojimo metu nurodyti specialistai gali būti pakeisti kitais (specialistui susirgus, patyrus traumą, pakeitus darbovietę, atsisakius vykdyti funkcijas) ar</w:t>
      </w:r>
      <w:r w:rsidRPr="008E4E72">
        <w:t xml:space="preserve"> pasitelkiami nauji papildomi specialistai tik gavus rašytinį  </w:t>
      </w:r>
      <w:r w:rsidRPr="008E4E72">
        <w:lastRenderedPageBreak/>
        <w:t>Kliento sutikimą. Keičiami specialistai turi atitikti šiuos nurodytus reikalavimus ir keičiamo specialisto kvalifikacija ir patirtis turi atitikti pasiūlyme nurodyto, keičiamo specialisto kvalifikaciją ir patirtį</w:t>
      </w:r>
      <w:r w:rsidR="00B01C6E">
        <w:t>:</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05"/>
        <w:gridCol w:w="3725"/>
        <w:gridCol w:w="4405"/>
      </w:tblGrid>
      <w:tr w:rsidR="008E4E72" w:rsidRPr="008E4E72" w14:paraId="0D728D00" w14:textId="77777777" w:rsidTr="008E4E72">
        <w:trPr>
          <w:trHeight w:val="241"/>
        </w:trPr>
        <w:tc>
          <w:tcPr>
            <w:tcW w:w="781" w:type="pct"/>
            <w:shd w:val="clear" w:color="auto" w:fill="F2F2F2"/>
            <w:vAlign w:val="center"/>
          </w:tcPr>
          <w:p w14:paraId="2E97F65D" w14:textId="77777777" w:rsidR="008E4E72" w:rsidRPr="008E4E72" w:rsidRDefault="008E4E72" w:rsidP="008E4E72">
            <w:pPr>
              <w:jc w:val="both"/>
              <w:rPr>
                <w:rFonts w:eastAsia="Calibri"/>
                <w:b/>
                <w:lang w:val="lt-LT"/>
              </w:rPr>
            </w:pPr>
            <w:r w:rsidRPr="008E4E72">
              <w:rPr>
                <w:rFonts w:eastAsia="Calibri"/>
                <w:b/>
                <w:sz w:val="22"/>
                <w:szCs w:val="22"/>
                <w:lang w:val="lt-LT"/>
              </w:rPr>
              <w:t>Eil. Nr.</w:t>
            </w:r>
          </w:p>
        </w:tc>
        <w:tc>
          <w:tcPr>
            <w:tcW w:w="1933" w:type="pct"/>
            <w:shd w:val="clear" w:color="auto" w:fill="F2F2F2"/>
            <w:vAlign w:val="center"/>
          </w:tcPr>
          <w:p w14:paraId="16D3253B" w14:textId="77777777" w:rsidR="008E4E72" w:rsidRPr="008E4E72" w:rsidRDefault="008E4E72" w:rsidP="008E4E72">
            <w:pPr>
              <w:jc w:val="center"/>
              <w:rPr>
                <w:rFonts w:eastAsia="Calibri"/>
                <w:b/>
                <w:lang w:val="lt-LT"/>
              </w:rPr>
            </w:pPr>
            <w:r w:rsidRPr="008E4E72">
              <w:rPr>
                <w:rFonts w:eastAsia="Calibri"/>
                <w:b/>
                <w:sz w:val="22"/>
                <w:szCs w:val="22"/>
                <w:lang w:val="lt-LT"/>
              </w:rPr>
              <w:t>Kvalifikacijos reikalavimai</w:t>
            </w:r>
          </w:p>
        </w:tc>
        <w:tc>
          <w:tcPr>
            <w:tcW w:w="2286" w:type="pct"/>
            <w:shd w:val="clear" w:color="auto" w:fill="F2F2F2"/>
            <w:vAlign w:val="center"/>
          </w:tcPr>
          <w:p w14:paraId="3D47FAF0" w14:textId="77777777" w:rsidR="008E4E72" w:rsidRPr="008E4E72" w:rsidRDefault="008E4E72" w:rsidP="008E4E72">
            <w:pPr>
              <w:jc w:val="center"/>
              <w:rPr>
                <w:rFonts w:eastAsia="Calibri"/>
                <w:b/>
                <w:lang w:val="lt-LT"/>
              </w:rPr>
            </w:pPr>
            <w:r w:rsidRPr="008E4E72">
              <w:rPr>
                <w:rFonts w:eastAsia="Calibri"/>
                <w:b/>
                <w:sz w:val="22"/>
                <w:szCs w:val="22"/>
                <w:lang w:val="lt-LT"/>
              </w:rPr>
              <w:t>Atitiktį įrodantys dokumentai</w:t>
            </w:r>
          </w:p>
        </w:tc>
      </w:tr>
      <w:tr w:rsidR="008E4E72" w:rsidRPr="003A6FC6" w14:paraId="0043781D" w14:textId="77777777" w:rsidTr="008E4E72">
        <w:trPr>
          <w:trHeight w:val="257"/>
        </w:trPr>
        <w:tc>
          <w:tcPr>
            <w:tcW w:w="781" w:type="pct"/>
            <w:shd w:val="clear" w:color="auto" w:fill="F2F2F2"/>
            <w:vAlign w:val="center"/>
          </w:tcPr>
          <w:p w14:paraId="1C8F2CBE" w14:textId="052F13E3" w:rsidR="008E4E72" w:rsidRPr="008E4E72" w:rsidRDefault="008E4E72" w:rsidP="008E4E72">
            <w:pPr>
              <w:tabs>
                <w:tab w:val="left" w:pos="284"/>
                <w:tab w:val="left" w:pos="459"/>
              </w:tabs>
              <w:spacing w:after="160" w:line="252" w:lineRule="auto"/>
              <w:contextualSpacing/>
              <w:rPr>
                <w:rFonts w:eastAsia="Calibri"/>
                <w:lang w:val="lt-LT"/>
              </w:rPr>
            </w:pPr>
            <w:r>
              <w:rPr>
                <w:rFonts w:eastAsia="Calibri"/>
                <w:sz w:val="22"/>
                <w:szCs w:val="22"/>
                <w:lang w:val="lt-LT"/>
              </w:rPr>
              <w:t xml:space="preserve">     </w:t>
            </w:r>
            <w:r w:rsidRPr="008E4E72">
              <w:rPr>
                <w:rFonts w:eastAsia="Calibri"/>
                <w:sz w:val="22"/>
                <w:szCs w:val="22"/>
                <w:lang w:val="lt-LT"/>
              </w:rPr>
              <w:t>3.1.9.1</w:t>
            </w:r>
          </w:p>
        </w:tc>
        <w:tc>
          <w:tcPr>
            <w:tcW w:w="1933" w:type="pct"/>
            <w:shd w:val="clear" w:color="auto" w:fill="auto"/>
          </w:tcPr>
          <w:sdt>
            <w:sdtPr>
              <w:rPr>
                <w:sz w:val="22"/>
                <w:szCs w:val="22"/>
                <w:lang w:val="lt-LT" w:eastAsia="lt-LT"/>
              </w:rPr>
              <w:id w:val="1891067981"/>
              <w:placeholder>
                <w:docPart w:val="60E35FB13DD04C9EAD3DEB05AADA871B"/>
              </w:placeholder>
              <w:comboBox>
                <w:listItem w:value="Pasirinkite elementą."/>
                <w:listItem w:displayText="Personalo išsilavinimas ir profesinė kvalifikacija (21)" w:value="Personalo išsilavinimas ir profesinė kvalifikacija (21)"/>
                <w:listItem w:displayText="[Kvalifikacijos reikalavimai netaikomi]" w:value="[Kvalifikacijos reikalavimai netaikomi]"/>
              </w:comboBox>
            </w:sdtPr>
            <w:sdtEndPr/>
            <w:sdtContent>
              <w:p w14:paraId="3BB435D6" w14:textId="7A46E96E" w:rsidR="008E4E72" w:rsidRPr="008E4E72" w:rsidRDefault="008E4E72" w:rsidP="008E4E72">
                <w:pPr>
                  <w:jc w:val="both"/>
                  <w:rPr>
                    <w:rFonts w:eastAsia="Calibri"/>
                    <w:i/>
                    <w:lang w:val="lt-LT"/>
                  </w:rPr>
                </w:pPr>
                <w:r w:rsidRPr="00EF4460">
                  <w:rPr>
                    <w:sz w:val="22"/>
                    <w:szCs w:val="22"/>
                    <w:lang w:val="lt-LT" w:eastAsia="lt-LT"/>
                  </w:rPr>
                  <w:t>Paslaugų teikėjas Sutarties vykdymui privalo turėti ne mažiau kaip (žemiau nurodyta) kvalifikuotų specialistų (ekspertų), kurie atitiktų žemiau nurodytus reikalavimus. Vienas specialistas gali būti siūlomas vykdyti daugiau nei vienos srities specialisto funkcijas, jei jo kvalifikacija atitinka tos pozicijos specialistui keliamus reikalavimus.</w:t>
                </w:r>
              </w:p>
            </w:sdtContent>
          </w:sdt>
          <w:p/>
        </w:tc>
        <w:tc>
          <w:tcPr>
            <w:tcW w:w="2286" w:type="pct"/>
            <w:vMerge w:val="restart"/>
            <w:shd w:val="clear" w:color="auto" w:fill="auto"/>
          </w:tcPr>
          <w:p w14:paraId="0B823128" w14:textId="77777777" w:rsidR="008E4E72" w:rsidRPr="008E4E72" w:rsidRDefault="008E4E72" w:rsidP="008E4E72">
            <w:pPr>
              <w:spacing w:after="160" w:line="252" w:lineRule="auto"/>
              <w:jc w:val="both"/>
              <w:rPr>
                <w:rFonts w:eastAsia="Calibri"/>
                <w:bCs/>
                <w:lang w:val="lt-LT"/>
              </w:rPr>
            </w:pPr>
            <w:r w:rsidRPr="008E4E72">
              <w:rPr>
                <w:rFonts w:eastAsia="Calibri"/>
                <w:bCs/>
                <w:sz w:val="22"/>
                <w:szCs w:val="22"/>
                <w:lang w:val="lt-LT"/>
              </w:rPr>
              <w:t xml:space="preserve">Pateikti reikalaujamą patirtį ir kvalifikaciją įrodančius dokumentus: </w:t>
            </w:r>
          </w:p>
          <w:p w14:paraId="1CA479EA" w14:textId="77777777" w:rsidR="008E4E72" w:rsidRPr="008E4E72" w:rsidRDefault="008E4E72" w:rsidP="008E4E72">
            <w:pPr>
              <w:spacing w:after="160" w:line="252" w:lineRule="auto"/>
              <w:jc w:val="both"/>
              <w:rPr>
                <w:rFonts w:eastAsia="Calibri"/>
                <w:bCs/>
                <w:lang w:val="lt-LT"/>
              </w:rPr>
            </w:pPr>
            <w:r w:rsidRPr="008E4E72">
              <w:rPr>
                <w:rFonts w:eastAsia="Calibri"/>
                <w:bCs/>
                <w:sz w:val="22"/>
                <w:szCs w:val="22"/>
                <w:lang w:val="lt-LT"/>
              </w:rPr>
              <w:t>1) tiekėjo siūlomų specialistų (ekspertų) sąrašas (Pirkimo dokumentų bendrųjų sąlygų „1 TVŪD PD BS“ 15.4 punkte nurodytu atveju užpildyti 2 lentelę dokumente „6 TVŪD PD FK“ Forma kvalifikacijai(FK)), nurodant poziciją į kurią siūlomas ir kurio specialisto reikalavimus atitinka bei specialisto (eksperto) patirties (jeigu reikalavimas patirčiai keliamas), vykdant reikalavimuose nurodytas veiklas, aprašymas (vykdytos sutarties pavadinimas, sutarties aprašymas, užsakovo duomenys, sutarties pradžia ir pabaiga (nurodant metus ir mėnesį), specialisto vykdytos veiklos/rolė, specifinė patirtis reikalaujamoje srityje);</w:t>
            </w:r>
          </w:p>
          <w:p w14:paraId="6CE5CA31" w14:textId="77777777" w:rsidR="008E4E72" w:rsidRPr="008E4E72" w:rsidRDefault="008E4E72" w:rsidP="008E4E72">
            <w:pPr>
              <w:spacing w:after="160" w:line="252" w:lineRule="auto"/>
              <w:jc w:val="both"/>
              <w:rPr>
                <w:rFonts w:eastAsia="Calibri"/>
                <w:bCs/>
                <w:lang w:val="lt-LT"/>
              </w:rPr>
            </w:pPr>
            <w:r w:rsidRPr="008E4E72">
              <w:rPr>
                <w:rFonts w:eastAsia="Calibri"/>
                <w:bCs/>
                <w:sz w:val="22"/>
                <w:szCs w:val="22"/>
                <w:lang w:val="lt-LT"/>
              </w:rPr>
              <w:t>2) kiekvieno tiekėjo siūlomo specialisto kvalifikaciją įrodantys galiojantys sertifikatai arba lygiaverčiai tarptautiniu mastu pripažįstami, reikalaujamą kvalifikaciją įrodantys dokumentai arba kiti lygiaverčiai įrodymai. Jeigu pateikiamas lygiavertis dokumentas, jo lygiavertiškumą įrodyti turi tiekėjas. Mokymų kursų išklausymo pažymėjimai nevertinami;</w:t>
            </w:r>
          </w:p>
          <w:p w14:paraId="468A9EE1" w14:textId="77777777" w:rsidR="008E4E72" w:rsidRPr="008E4E72" w:rsidRDefault="008E4E72" w:rsidP="008E4E72">
            <w:pPr>
              <w:spacing w:after="160" w:line="252" w:lineRule="auto"/>
              <w:jc w:val="both"/>
              <w:rPr>
                <w:rFonts w:eastAsia="Calibri"/>
                <w:bCs/>
                <w:lang w:val="lt-LT"/>
              </w:rPr>
            </w:pPr>
            <w:r w:rsidRPr="008E4E72">
              <w:rPr>
                <w:rFonts w:eastAsia="Calibri"/>
                <w:bCs/>
                <w:sz w:val="22"/>
                <w:szCs w:val="22"/>
                <w:lang w:val="lt-LT"/>
              </w:rPr>
              <w:t>3) dokumentas /ai, patvirtinantis/ys, specialisto esamus santykius su tiekėju. Jei specialistas yra tiekėjo darbuotojas, tuomet užtenka tai pažymėti dokumento „6 TVŪD PD FK“ Forma kvalifikacijai (FK) 2 lentelėje, tačiau jei specialistas yra ne tiekėjo darbuotojas, tiekėjas privalo ne tik tai pažymėti aukščiau minimoje lentelėje, tačiau ir pateikti Pirkimo dokumentų Bendrųjų sąlygų „1 TVŪD PD BS“ 7.2-7.3 punktuose nurodytą informaciją.</w:t>
            </w:r>
          </w:p>
          <w:p w14:paraId="4EFDF8ED" w14:textId="77777777" w:rsidR="008E4E72" w:rsidRPr="008E4E72" w:rsidRDefault="008E4E72" w:rsidP="008E4E72">
            <w:pPr>
              <w:jc w:val="both"/>
              <w:rPr>
                <w:rFonts w:eastAsia="Calibri"/>
                <w:i/>
                <w:lang w:val="lt-LT"/>
              </w:rPr>
            </w:pPr>
            <w:r w:rsidRPr="008E4E72">
              <w:rPr>
                <w:rFonts w:eastAsia="Calibri"/>
                <w:i/>
                <w:sz w:val="22"/>
                <w:szCs w:val="22"/>
                <w:lang w:val="lt-LT"/>
              </w:rPr>
              <w:t>Pateikiami skenuoti dokumentai elektroninėje formoje</w:t>
            </w:r>
            <w:r w:rsidRPr="008E4E72">
              <w:rPr>
                <w:rFonts w:eastAsia="Calibri"/>
                <w:sz w:val="22"/>
                <w:szCs w:val="22"/>
                <w:lang w:val="lt-LT"/>
              </w:rPr>
              <w:t>.</w:t>
            </w:r>
          </w:p>
        </w:tc>
      </w:tr>
      <w:tr w:rsidR="008E4E72" w:rsidRPr="003A6FC6" w14:paraId="544361D5" w14:textId="77777777" w:rsidTr="008E4E72">
        <w:trPr>
          <w:trHeight w:val="257"/>
        </w:trPr>
        <w:tc>
          <w:tcPr>
            <w:tcW w:w="781" w:type="pct"/>
            <w:vMerge w:val="restart"/>
            <w:shd w:val="clear" w:color="auto" w:fill="F2F2F2"/>
            <w:vAlign w:val="center"/>
          </w:tcPr>
          <w:p w14:paraId="3763A61C" w14:textId="7804427A" w:rsidR="008E4E72" w:rsidRPr="008E4E72" w:rsidRDefault="008E4E72" w:rsidP="008E4E72">
            <w:pPr>
              <w:tabs>
                <w:tab w:val="left" w:pos="284"/>
                <w:tab w:val="left" w:pos="459"/>
              </w:tabs>
              <w:contextualSpacing/>
              <w:jc w:val="center"/>
              <w:rPr>
                <w:rFonts w:eastAsia="Calibri"/>
                <w:lang w:val="lt-LT"/>
              </w:rPr>
            </w:pPr>
            <w:r w:rsidRPr="008E4E72">
              <w:rPr>
                <w:rFonts w:eastAsia="Calibri"/>
                <w:sz w:val="22"/>
                <w:szCs w:val="22"/>
                <w:lang w:val="lt-LT"/>
              </w:rPr>
              <w:t>3.1.9.2.</w:t>
            </w:r>
          </w:p>
          <w:p w14:paraId="04E85525" w14:textId="77777777" w:rsidR="008E4E72" w:rsidRPr="008E4E72" w:rsidRDefault="008E4E72" w:rsidP="008E4E72">
            <w:pPr>
              <w:tabs>
                <w:tab w:val="left" w:pos="284"/>
                <w:tab w:val="left" w:pos="459"/>
              </w:tabs>
              <w:contextualSpacing/>
              <w:jc w:val="center"/>
              <w:rPr>
                <w:rFonts w:eastAsia="Calibri"/>
                <w:lang w:val="lt-LT"/>
              </w:rPr>
            </w:pPr>
          </w:p>
          <w:p w14:paraId="60172D8D" w14:textId="77777777" w:rsidR="008E4E72" w:rsidRPr="008E4E72" w:rsidRDefault="008E4E72" w:rsidP="008E4E72">
            <w:pPr>
              <w:tabs>
                <w:tab w:val="left" w:pos="284"/>
                <w:tab w:val="left" w:pos="459"/>
              </w:tabs>
              <w:contextualSpacing/>
              <w:jc w:val="center"/>
              <w:rPr>
                <w:rFonts w:eastAsia="Calibri"/>
                <w:lang w:val="lt-LT"/>
              </w:rPr>
            </w:pPr>
          </w:p>
          <w:p w14:paraId="743B7481" w14:textId="77777777" w:rsidR="008E4E72" w:rsidRPr="008E4E72" w:rsidRDefault="008E4E72" w:rsidP="008E4E72">
            <w:pPr>
              <w:tabs>
                <w:tab w:val="left" w:pos="284"/>
                <w:tab w:val="left" w:pos="459"/>
              </w:tabs>
              <w:contextualSpacing/>
              <w:jc w:val="center"/>
              <w:rPr>
                <w:rFonts w:eastAsia="Calibri"/>
                <w:lang w:val="lt-LT"/>
              </w:rPr>
            </w:pPr>
          </w:p>
          <w:p w14:paraId="27F1637D" w14:textId="77777777" w:rsidR="008E4E72" w:rsidRPr="008E4E72" w:rsidRDefault="008E4E72" w:rsidP="008E4E72">
            <w:pPr>
              <w:tabs>
                <w:tab w:val="left" w:pos="284"/>
                <w:tab w:val="left" w:pos="459"/>
              </w:tabs>
              <w:contextualSpacing/>
              <w:jc w:val="center"/>
              <w:rPr>
                <w:rFonts w:eastAsia="Calibri"/>
                <w:lang w:val="lt-LT"/>
              </w:rPr>
            </w:pPr>
          </w:p>
          <w:p w14:paraId="7282782A" w14:textId="77777777" w:rsidR="008E4E72" w:rsidRPr="008E4E72" w:rsidRDefault="008E4E72" w:rsidP="008E4E72">
            <w:pPr>
              <w:tabs>
                <w:tab w:val="left" w:pos="284"/>
                <w:tab w:val="left" w:pos="459"/>
              </w:tabs>
              <w:contextualSpacing/>
              <w:jc w:val="center"/>
              <w:rPr>
                <w:rFonts w:eastAsia="Calibri"/>
                <w:lang w:val="lt-LT"/>
              </w:rPr>
            </w:pPr>
          </w:p>
          <w:p w14:paraId="1248E796" w14:textId="77777777" w:rsidR="008E4E72" w:rsidRPr="008E4E72" w:rsidRDefault="008E4E72" w:rsidP="008E4E72">
            <w:pPr>
              <w:tabs>
                <w:tab w:val="left" w:pos="284"/>
                <w:tab w:val="left" w:pos="459"/>
              </w:tabs>
              <w:contextualSpacing/>
              <w:jc w:val="center"/>
              <w:rPr>
                <w:rFonts w:eastAsia="Calibri"/>
                <w:lang w:val="lt-LT"/>
              </w:rPr>
            </w:pPr>
          </w:p>
          <w:p w14:paraId="11E91094" w14:textId="77777777" w:rsidR="008E4E72" w:rsidRPr="008E4E72" w:rsidRDefault="008E4E72" w:rsidP="008E4E72">
            <w:pPr>
              <w:tabs>
                <w:tab w:val="left" w:pos="284"/>
                <w:tab w:val="left" w:pos="459"/>
              </w:tabs>
              <w:contextualSpacing/>
              <w:jc w:val="center"/>
              <w:rPr>
                <w:rFonts w:eastAsia="Calibri"/>
                <w:lang w:val="lt-LT"/>
              </w:rPr>
            </w:pPr>
          </w:p>
          <w:p w14:paraId="352DC240" w14:textId="77777777" w:rsidR="008E4E72" w:rsidRPr="008E4E72" w:rsidRDefault="008E4E72" w:rsidP="008E4E72">
            <w:pPr>
              <w:tabs>
                <w:tab w:val="left" w:pos="284"/>
                <w:tab w:val="left" w:pos="459"/>
              </w:tabs>
              <w:contextualSpacing/>
              <w:jc w:val="center"/>
              <w:rPr>
                <w:rFonts w:eastAsia="Calibri"/>
                <w:lang w:val="lt-LT"/>
              </w:rPr>
            </w:pPr>
          </w:p>
          <w:p w14:paraId="3781EBD7" w14:textId="77777777" w:rsidR="008E4E72" w:rsidRPr="008E4E72" w:rsidRDefault="008E4E72" w:rsidP="008E4E72">
            <w:pPr>
              <w:tabs>
                <w:tab w:val="left" w:pos="284"/>
                <w:tab w:val="left" w:pos="459"/>
              </w:tabs>
              <w:contextualSpacing/>
              <w:jc w:val="center"/>
              <w:rPr>
                <w:rFonts w:eastAsia="Calibri"/>
                <w:lang w:val="lt-LT"/>
              </w:rPr>
            </w:pPr>
          </w:p>
          <w:p w14:paraId="0E4161BD" w14:textId="77777777" w:rsidR="008E4E72" w:rsidRPr="008E4E72" w:rsidRDefault="008E4E72" w:rsidP="008E4E72">
            <w:pPr>
              <w:tabs>
                <w:tab w:val="left" w:pos="284"/>
                <w:tab w:val="left" w:pos="459"/>
              </w:tabs>
              <w:contextualSpacing/>
              <w:jc w:val="center"/>
              <w:rPr>
                <w:rFonts w:eastAsia="Calibri"/>
                <w:lang w:val="lt-LT"/>
              </w:rPr>
            </w:pPr>
          </w:p>
          <w:p w14:paraId="7D4F3FD6" w14:textId="011404AE" w:rsidR="008E4E72" w:rsidRPr="008E4E72" w:rsidRDefault="008E4E72" w:rsidP="008E4E72">
            <w:pPr>
              <w:tabs>
                <w:tab w:val="left" w:pos="284"/>
                <w:tab w:val="left" w:pos="459"/>
              </w:tabs>
              <w:contextualSpacing/>
              <w:jc w:val="center"/>
              <w:rPr>
                <w:rFonts w:eastAsia="Calibri"/>
                <w:lang w:val="lt-LT"/>
              </w:rPr>
            </w:pPr>
            <w:r w:rsidRPr="008E4E72">
              <w:rPr>
                <w:rFonts w:eastAsia="Calibri"/>
                <w:sz w:val="22"/>
                <w:szCs w:val="22"/>
                <w:lang w:val="lt-LT"/>
              </w:rPr>
              <w:t>3.1.9.3</w:t>
            </w:r>
          </w:p>
          <w:p w14:paraId="6450ED13" w14:textId="77777777" w:rsidR="008E4E72" w:rsidRPr="008E4E72" w:rsidRDefault="008E4E72" w:rsidP="008E4E72">
            <w:pPr>
              <w:tabs>
                <w:tab w:val="left" w:pos="284"/>
                <w:tab w:val="left" w:pos="459"/>
              </w:tabs>
              <w:contextualSpacing/>
              <w:jc w:val="center"/>
              <w:rPr>
                <w:rFonts w:eastAsia="Calibri"/>
                <w:lang w:val="lt-LT"/>
              </w:rPr>
            </w:pPr>
          </w:p>
          <w:p w14:paraId="0FA3E751" w14:textId="77777777" w:rsidR="008E4E72" w:rsidRPr="008E4E72" w:rsidRDefault="008E4E72" w:rsidP="008E4E72">
            <w:pPr>
              <w:tabs>
                <w:tab w:val="left" w:pos="284"/>
                <w:tab w:val="left" w:pos="459"/>
              </w:tabs>
              <w:contextualSpacing/>
              <w:jc w:val="center"/>
              <w:rPr>
                <w:rFonts w:eastAsia="Calibri"/>
                <w:lang w:val="lt-LT"/>
              </w:rPr>
            </w:pPr>
          </w:p>
          <w:p w14:paraId="1DEDDA1B" w14:textId="77777777" w:rsidR="008E4E72" w:rsidRPr="008E4E72" w:rsidRDefault="008E4E72" w:rsidP="008E4E72">
            <w:pPr>
              <w:tabs>
                <w:tab w:val="left" w:pos="284"/>
                <w:tab w:val="left" w:pos="459"/>
              </w:tabs>
              <w:contextualSpacing/>
              <w:jc w:val="center"/>
              <w:rPr>
                <w:rFonts w:eastAsia="Calibri"/>
                <w:lang w:val="lt-LT"/>
              </w:rPr>
            </w:pPr>
          </w:p>
          <w:p w14:paraId="48D502D1" w14:textId="77777777" w:rsidR="008E4E72" w:rsidRPr="008E4E72" w:rsidRDefault="008E4E72" w:rsidP="008E4E72">
            <w:pPr>
              <w:tabs>
                <w:tab w:val="left" w:pos="284"/>
                <w:tab w:val="left" w:pos="459"/>
              </w:tabs>
              <w:contextualSpacing/>
              <w:jc w:val="center"/>
              <w:rPr>
                <w:rFonts w:eastAsia="Calibri"/>
                <w:lang w:val="lt-LT"/>
              </w:rPr>
            </w:pPr>
          </w:p>
          <w:p w14:paraId="2ED9F0EE" w14:textId="77777777" w:rsidR="008E4E72" w:rsidRPr="008E4E72" w:rsidRDefault="008E4E72" w:rsidP="008E4E72">
            <w:pPr>
              <w:tabs>
                <w:tab w:val="left" w:pos="284"/>
                <w:tab w:val="left" w:pos="459"/>
              </w:tabs>
              <w:contextualSpacing/>
              <w:jc w:val="center"/>
              <w:rPr>
                <w:rFonts w:eastAsia="Calibri"/>
                <w:lang w:val="lt-LT"/>
              </w:rPr>
            </w:pPr>
          </w:p>
          <w:p w14:paraId="79FCAE9A" w14:textId="77777777" w:rsidR="008E4E72" w:rsidRPr="008E4E72" w:rsidRDefault="008E4E72" w:rsidP="008E4E72">
            <w:pPr>
              <w:tabs>
                <w:tab w:val="left" w:pos="284"/>
                <w:tab w:val="left" w:pos="459"/>
              </w:tabs>
              <w:contextualSpacing/>
              <w:jc w:val="center"/>
              <w:rPr>
                <w:rFonts w:eastAsia="Calibri"/>
                <w:lang w:val="lt-LT"/>
              </w:rPr>
            </w:pPr>
          </w:p>
          <w:p w14:paraId="6DC34979" w14:textId="77777777" w:rsidR="008E4E72" w:rsidRPr="008E4E72" w:rsidRDefault="008E4E72" w:rsidP="008E4E72">
            <w:pPr>
              <w:tabs>
                <w:tab w:val="left" w:pos="284"/>
                <w:tab w:val="left" w:pos="459"/>
              </w:tabs>
              <w:contextualSpacing/>
              <w:jc w:val="center"/>
              <w:rPr>
                <w:rFonts w:eastAsia="Calibri"/>
                <w:lang w:val="lt-LT"/>
              </w:rPr>
            </w:pPr>
          </w:p>
          <w:p w14:paraId="77E686CA" w14:textId="77777777" w:rsidR="008E4E72" w:rsidRPr="008E4E72" w:rsidRDefault="008E4E72" w:rsidP="008E4E72">
            <w:pPr>
              <w:tabs>
                <w:tab w:val="left" w:pos="284"/>
                <w:tab w:val="left" w:pos="459"/>
              </w:tabs>
              <w:contextualSpacing/>
              <w:jc w:val="center"/>
              <w:rPr>
                <w:rFonts w:eastAsia="Calibri"/>
                <w:lang w:val="lt-LT"/>
              </w:rPr>
            </w:pPr>
          </w:p>
          <w:p w14:paraId="61CDD982" w14:textId="77777777" w:rsidR="008E4E72" w:rsidRPr="008E4E72" w:rsidRDefault="008E4E72" w:rsidP="008E4E72">
            <w:pPr>
              <w:tabs>
                <w:tab w:val="left" w:pos="284"/>
                <w:tab w:val="left" w:pos="459"/>
              </w:tabs>
              <w:contextualSpacing/>
              <w:jc w:val="center"/>
              <w:rPr>
                <w:rFonts w:eastAsia="Calibri"/>
                <w:lang w:val="lt-LT"/>
              </w:rPr>
            </w:pPr>
          </w:p>
          <w:p w14:paraId="311E403F" w14:textId="77777777" w:rsidR="008E4E72" w:rsidRPr="008E4E72" w:rsidRDefault="008E4E72" w:rsidP="008E4E72">
            <w:pPr>
              <w:tabs>
                <w:tab w:val="left" w:pos="284"/>
                <w:tab w:val="left" w:pos="459"/>
              </w:tabs>
              <w:contextualSpacing/>
              <w:jc w:val="center"/>
              <w:rPr>
                <w:rFonts w:eastAsia="Calibri"/>
                <w:lang w:val="lt-LT"/>
              </w:rPr>
            </w:pPr>
          </w:p>
          <w:p w14:paraId="70937991" w14:textId="77777777" w:rsidR="008E4E72" w:rsidRPr="008E4E72" w:rsidRDefault="008E4E72" w:rsidP="008E4E72">
            <w:pPr>
              <w:tabs>
                <w:tab w:val="left" w:pos="284"/>
                <w:tab w:val="left" w:pos="459"/>
              </w:tabs>
              <w:contextualSpacing/>
              <w:jc w:val="center"/>
              <w:rPr>
                <w:rFonts w:eastAsia="Calibri"/>
                <w:lang w:val="lt-LT"/>
              </w:rPr>
            </w:pPr>
          </w:p>
          <w:p w14:paraId="64AB90DB" w14:textId="77777777" w:rsidR="008E4E72" w:rsidRPr="008E4E72" w:rsidRDefault="008E4E72" w:rsidP="008E4E72">
            <w:pPr>
              <w:tabs>
                <w:tab w:val="left" w:pos="284"/>
                <w:tab w:val="left" w:pos="459"/>
              </w:tabs>
              <w:contextualSpacing/>
              <w:jc w:val="center"/>
              <w:rPr>
                <w:rFonts w:eastAsia="Calibri"/>
                <w:lang w:val="lt-LT"/>
              </w:rPr>
            </w:pPr>
          </w:p>
          <w:p w14:paraId="24E11207" w14:textId="3665A13B" w:rsidR="008E4E72" w:rsidRPr="008E4E72" w:rsidRDefault="008E4E72" w:rsidP="008E4E72">
            <w:pPr>
              <w:tabs>
                <w:tab w:val="left" w:pos="284"/>
                <w:tab w:val="left" w:pos="459"/>
              </w:tabs>
              <w:contextualSpacing/>
              <w:jc w:val="center"/>
              <w:rPr>
                <w:rFonts w:eastAsia="Calibri"/>
                <w:lang w:val="lt-LT"/>
              </w:rPr>
            </w:pPr>
            <w:r w:rsidRPr="008E4E72">
              <w:rPr>
                <w:rFonts w:eastAsia="Calibri"/>
                <w:sz w:val="22"/>
                <w:szCs w:val="22"/>
                <w:lang w:val="lt-LT"/>
              </w:rPr>
              <w:t>3.1.9.4.</w:t>
            </w:r>
          </w:p>
          <w:p w14:paraId="697D62AB" w14:textId="77777777" w:rsidR="008E4E72" w:rsidRPr="008E4E72" w:rsidRDefault="008E4E72" w:rsidP="008E4E72">
            <w:pPr>
              <w:tabs>
                <w:tab w:val="left" w:pos="284"/>
                <w:tab w:val="left" w:pos="459"/>
              </w:tabs>
              <w:contextualSpacing/>
              <w:jc w:val="center"/>
              <w:rPr>
                <w:rFonts w:eastAsia="Calibri"/>
                <w:lang w:val="lt-LT"/>
              </w:rPr>
            </w:pPr>
          </w:p>
          <w:p w14:paraId="0A3F28F2" w14:textId="77777777" w:rsidR="008E4E72" w:rsidRPr="008E4E72" w:rsidRDefault="008E4E72" w:rsidP="008E4E72">
            <w:pPr>
              <w:tabs>
                <w:tab w:val="left" w:pos="284"/>
                <w:tab w:val="left" w:pos="459"/>
              </w:tabs>
              <w:contextualSpacing/>
              <w:jc w:val="center"/>
              <w:rPr>
                <w:rFonts w:eastAsia="Calibri"/>
                <w:lang w:val="lt-LT"/>
              </w:rPr>
            </w:pPr>
          </w:p>
          <w:p w14:paraId="341271D4" w14:textId="77777777" w:rsidR="008E4E72" w:rsidRPr="008E4E72" w:rsidRDefault="008E4E72" w:rsidP="008E4E72">
            <w:pPr>
              <w:tabs>
                <w:tab w:val="left" w:pos="284"/>
                <w:tab w:val="left" w:pos="459"/>
              </w:tabs>
              <w:contextualSpacing/>
              <w:jc w:val="center"/>
              <w:rPr>
                <w:rFonts w:eastAsia="Calibri"/>
                <w:lang w:val="lt-LT"/>
              </w:rPr>
            </w:pPr>
          </w:p>
          <w:p w14:paraId="42A5A868" w14:textId="77777777" w:rsidR="008E4E72" w:rsidRPr="008E4E72" w:rsidRDefault="008E4E72" w:rsidP="008E4E72">
            <w:pPr>
              <w:tabs>
                <w:tab w:val="left" w:pos="284"/>
                <w:tab w:val="left" w:pos="459"/>
              </w:tabs>
              <w:contextualSpacing/>
              <w:jc w:val="center"/>
              <w:rPr>
                <w:rFonts w:eastAsia="Calibri"/>
                <w:lang w:val="lt-LT"/>
              </w:rPr>
            </w:pPr>
          </w:p>
          <w:p w14:paraId="683A882D" w14:textId="77777777" w:rsidR="008E4E72" w:rsidRPr="008E4E72" w:rsidRDefault="008E4E72" w:rsidP="008E4E72">
            <w:pPr>
              <w:tabs>
                <w:tab w:val="left" w:pos="284"/>
                <w:tab w:val="left" w:pos="459"/>
              </w:tabs>
              <w:contextualSpacing/>
              <w:jc w:val="center"/>
              <w:rPr>
                <w:rFonts w:eastAsia="Calibri"/>
                <w:lang w:val="lt-LT"/>
              </w:rPr>
            </w:pPr>
          </w:p>
          <w:p w14:paraId="288723DB" w14:textId="77777777" w:rsidR="008E4E72" w:rsidRPr="008E4E72" w:rsidRDefault="008E4E72" w:rsidP="008E4E72">
            <w:pPr>
              <w:tabs>
                <w:tab w:val="left" w:pos="284"/>
                <w:tab w:val="left" w:pos="459"/>
              </w:tabs>
              <w:contextualSpacing/>
              <w:jc w:val="center"/>
              <w:rPr>
                <w:rFonts w:eastAsia="Calibri"/>
                <w:lang w:val="lt-LT"/>
              </w:rPr>
            </w:pPr>
          </w:p>
          <w:p w14:paraId="6377458C" w14:textId="77777777" w:rsidR="008E4E72" w:rsidRPr="008E4E72" w:rsidRDefault="008E4E72" w:rsidP="008E4E72">
            <w:pPr>
              <w:tabs>
                <w:tab w:val="left" w:pos="284"/>
                <w:tab w:val="left" w:pos="459"/>
              </w:tabs>
              <w:contextualSpacing/>
              <w:jc w:val="center"/>
              <w:rPr>
                <w:rFonts w:eastAsia="Calibri"/>
                <w:lang w:val="lt-LT"/>
              </w:rPr>
            </w:pPr>
          </w:p>
          <w:p w14:paraId="71B40684" w14:textId="77777777" w:rsidR="008E4E72" w:rsidRPr="008E4E72" w:rsidRDefault="008E4E72" w:rsidP="008E4E72">
            <w:pPr>
              <w:tabs>
                <w:tab w:val="left" w:pos="284"/>
                <w:tab w:val="left" w:pos="459"/>
              </w:tabs>
              <w:contextualSpacing/>
              <w:jc w:val="center"/>
              <w:rPr>
                <w:rFonts w:eastAsia="Calibri"/>
                <w:lang w:val="lt-LT"/>
              </w:rPr>
            </w:pPr>
          </w:p>
          <w:p w14:paraId="226ADD0E" w14:textId="77777777" w:rsidR="008E4E72" w:rsidRPr="008E4E72" w:rsidRDefault="008E4E72" w:rsidP="008E4E72">
            <w:pPr>
              <w:tabs>
                <w:tab w:val="left" w:pos="284"/>
                <w:tab w:val="left" w:pos="459"/>
              </w:tabs>
              <w:contextualSpacing/>
              <w:jc w:val="center"/>
              <w:rPr>
                <w:rFonts w:eastAsia="Calibri"/>
                <w:lang w:val="lt-LT"/>
              </w:rPr>
            </w:pPr>
          </w:p>
          <w:p w14:paraId="78AF3986" w14:textId="77777777" w:rsidR="008E4E72" w:rsidRPr="008E4E72" w:rsidRDefault="008E4E72" w:rsidP="008E4E72">
            <w:pPr>
              <w:tabs>
                <w:tab w:val="left" w:pos="284"/>
                <w:tab w:val="left" w:pos="459"/>
              </w:tabs>
              <w:contextualSpacing/>
              <w:jc w:val="center"/>
              <w:rPr>
                <w:rFonts w:eastAsia="Calibri"/>
                <w:lang w:val="lt-LT"/>
              </w:rPr>
            </w:pPr>
          </w:p>
          <w:p w14:paraId="753EC8E8" w14:textId="77777777" w:rsidR="008E4E72" w:rsidRPr="008E4E72" w:rsidRDefault="008E4E72" w:rsidP="008E4E72">
            <w:pPr>
              <w:tabs>
                <w:tab w:val="left" w:pos="284"/>
                <w:tab w:val="left" w:pos="459"/>
              </w:tabs>
              <w:contextualSpacing/>
              <w:jc w:val="center"/>
              <w:rPr>
                <w:rFonts w:eastAsia="Calibri"/>
                <w:lang w:val="lt-LT"/>
              </w:rPr>
            </w:pPr>
          </w:p>
          <w:p w14:paraId="04AE569C" w14:textId="77777777" w:rsidR="008E4E72" w:rsidRPr="008E4E72" w:rsidRDefault="008E4E72" w:rsidP="008E4E72">
            <w:pPr>
              <w:tabs>
                <w:tab w:val="left" w:pos="284"/>
                <w:tab w:val="left" w:pos="459"/>
              </w:tabs>
              <w:contextualSpacing/>
              <w:jc w:val="center"/>
              <w:rPr>
                <w:rFonts w:eastAsia="Calibri"/>
                <w:lang w:val="lt-LT"/>
              </w:rPr>
            </w:pPr>
          </w:p>
          <w:p w14:paraId="2F3D488F" w14:textId="77777777" w:rsidR="008E4E72" w:rsidRPr="008E4E72" w:rsidRDefault="008E4E72" w:rsidP="008E4E72">
            <w:pPr>
              <w:tabs>
                <w:tab w:val="left" w:pos="284"/>
                <w:tab w:val="left" w:pos="459"/>
              </w:tabs>
              <w:contextualSpacing/>
              <w:jc w:val="center"/>
              <w:rPr>
                <w:rFonts w:eastAsia="Calibri"/>
                <w:lang w:val="lt-LT"/>
              </w:rPr>
            </w:pPr>
          </w:p>
          <w:p w14:paraId="5D155E07" w14:textId="77777777" w:rsidR="008E4E72" w:rsidRPr="008E4E72" w:rsidRDefault="008E4E72" w:rsidP="008E4E72">
            <w:pPr>
              <w:tabs>
                <w:tab w:val="left" w:pos="284"/>
                <w:tab w:val="left" w:pos="459"/>
              </w:tabs>
              <w:contextualSpacing/>
              <w:jc w:val="center"/>
              <w:rPr>
                <w:rFonts w:eastAsia="Calibri"/>
                <w:lang w:val="lt-LT"/>
              </w:rPr>
            </w:pPr>
          </w:p>
          <w:p w14:paraId="17C528B5" w14:textId="051839ED" w:rsidR="008E4E72" w:rsidRPr="008E4E72" w:rsidRDefault="008E4E72" w:rsidP="008E4E72">
            <w:pPr>
              <w:tabs>
                <w:tab w:val="left" w:pos="284"/>
                <w:tab w:val="left" w:pos="459"/>
              </w:tabs>
              <w:contextualSpacing/>
              <w:jc w:val="center"/>
              <w:rPr>
                <w:rFonts w:eastAsia="Calibri"/>
                <w:lang w:val="lt-LT"/>
              </w:rPr>
            </w:pPr>
            <w:r w:rsidRPr="008E4E72">
              <w:rPr>
                <w:rFonts w:eastAsia="Calibri"/>
                <w:sz w:val="22"/>
                <w:szCs w:val="22"/>
                <w:lang w:val="lt-LT"/>
              </w:rPr>
              <w:t>3.1.9.5.</w:t>
            </w:r>
          </w:p>
          <w:p w14:paraId="01B76C64" w14:textId="77777777" w:rsidR="008E4E72" w:rsidRPr="008E4E72" w:rsidRDefault="008E4E72" w:rsidP="008E4E72">
            <w:pPr>
              <w:tabs>
                <w:tab w:val="left" w:pos="284"/>
                <w:tab w:val="left" w:pos="459"/>
              </w:tabs>
              <w:contextualSpacing/>
              <w:jc w:val="center"/>
              <w:rPr>
                <w:rFonts w:eastAsia="Calibri"/>
                <w:lang w:val="lt-LT"/>
              </w:rPr>
            </w:pPr>
          </w:p>
          <w:p w14:paraId="74C5FA7D" w14:textId="77777777" w:rsidR="008E4E72" w:rsidRPr="008E4E72" w:rsidRDefault="008E4E72" w:rsidP="008E4E72">
            <w:pPr>
              <w:tabs>
                <w:tab w:val="left" w:pos="284"/>
                <w:tab w:val="left" w:pos="459"/>
              </w:tabs>
              <w:contextualSpacing/>
              <w:jc w:val="center"/>
              <w:rPr>
                <w:rFonts w:eastAsia="Calibri"/>
                <w:lang w:val="lt-LT"/>
              </w:rPr>
            </w:pPr>
          </w:p>
          <w:p w14:paraId="6A277629" w14:textId="77777777" w:rsidR="008E4E72" w:rsidRPr="008E4E72" w:rsidRDefault="008E4E72" w:rsidP="008E4E72">
            <w:pPr>
              <w:tabs>
                <w:tab w:val="left" w:pos="284"/>
                <w:tab w:val="left" w:pos="459"/>
              </w:tabs>
              <w:contextualSpacing/>
              <w:jc w:val="center"/>
              <w:rPr>
                <w:rFonts w:eastAsia="Calibri"/>
                <w:lang w:val="lt-LT"/>
              </w:rPr>
            </w:pPr>
          </w:p>
          <w:p w14:paraId="06ECF145" w14:textId="77777777" w:rsidR="008E4E72" w:rsidRPr="008E4E72" w:rsidRDefault="008E4E72" w:rsidP="008E4E72">
            <w:pPr>
              <w:tabs>
                <w:tab w:val="left" w:pos="284"/>
                <w:tab w:val="left" w:pos="459"/>
              </w:tabs>
              <w:contextualSpacing/>
              <w:jc w:val="center"/>
              <w:rPr>
                <w:rFonts w:eastAsia="Calibri"/>
                <w:lang w:val="lt-LT"/>
              </w:rPr>
            </w:pPr>
          </w:p>
          <w:p w14:paraId="4AF08688" w14:textId="77777777" w:rsidR="008E4E72" w:rsidRPr="008E4E72" w:rsidRDefault="008E4E72" w:rsidP="008E4E72">
            <w:pPr>
              <w:tabs>
                <w:tab w:val="left" w:pos="284"/>
                <w:tab w:val="left" w:pos="459"/>
              </w:tabs>
              <w:contextualSpacing/>
              <w:jc w:val="center"/>
              <w:rPr>
                <w:rFonts w:eastAsia="Calibri"/>
                <w:lang w:val="lt-LT"/>
              </w:rPr>
            </w:pPr>
          </w:p>
          <w:p w14:paraId="0865FE87" w14:textId="77777777" w:rsidR="008E4E72" w:rsidRPr="008E4E72" w:rsidRDefault="008E4E72" w:rsidP="008E4E72">
            <w:pPr>
              <w:tabs>
                <w:tab w:val="left" w:pos="284"/>
                <w:tab w:val="left" w:pos="459"/>
              </w:tabs>
              <w:contextualSpacing/>
              <w:jc w:val="center"/>
              <w:rPr>
                <w:rFonts w:eastAsia="Calibri"/>
                <w:lang w:val="lt-LT"/>
              </w:rPr>
            </w:pPr>
          </w:p>
        </w:tc>
        <w:tc>
          <w:tcPr>
            <w:tcW w:w="1933" w:type="pct"/>
            <w:shd w:val="clear" w:color="auto" w:fill="auto"/>
          </w:tcPr>
          <w:p w14:paraId="4BE242D4" w14:textId="77777777" w:rsidR="008E4E72" w:rsidRPr="008E4E72" w:rsidRDefault="008E4E72" w:rsidP="008E4E72">
            <w:pPr>
              <w:spacing w:after="160" w:line="252" w:lineRule="auto"/>
              <w:jc w:val="both"/>
              <w:rPr>
                <w:bCs/>
                <w:lang w:val="lt-LT" w:eastAsia="lt-LT"/>
              </w:rPr>
            </w:pPr>
            <w:r w:rsidRPr="008E4E72">
              <w:rPr>
                <w:rFonts w:eastAsia="Calibri"/>
                <w:b/>
                <w:sz w:val="22"/>
                <w:szCs w:val="22"/>
                <w:lang w:val="lt-LT"/>
              </w:rPr>
              <w:lastRenderedPageBreak/>
              <w:t xml:space="preserve">Ekspertas Nr. 1 – Projekto vadovas, </w:t>
            </w:r>
            <w:r w:rsidRPr="008E4E72">
              <w:rPr>
                <w:rFonts w:eastAsia="Calibri"/>
                <w:sz w:val="22"/>
                <w:szCs w:val="22"/>
                <w:lang w:val="lt-LT"/>
              </w:rPr>
              <w:t>kuris</w:t>
            </w:r>
          </w:p>
          <w:p w14:paraId="422AAB4A" w14:textId="77777777" w:rsidR="008E4E72" w:rsidRPr="008E4E72" w:rsidRDefault="008E4E72" w:rsidP="008E4E72">
            <w:pPr>
              <w:spacing w:after="160" w:line="252" w:lineRule="auto"/>
              <w:contextualSpacing/>
              <w:jc w:val="both"/>
              <w:rPr>
                <w:lang w:val="lt-LT" w:eastAsia="lt-LT"/>
              </w:rPr>
            </w:pPr>
            <w:r w:rsidRPr="008E4E72">
              <w:rPr>
                <w:sz w:val="22"/>
                <w:szCs w:val="22"/>
                <w:lang w:val="lt-LT"/>
              </w:rPr>
              <w:t xml:space="preserve">1) yra vadovavęs bent 1 (vienam) </w:t>
            </w:r>
            <w:r w:rsidRPr="008E4E72">
              <w:rPr>
                <w:sz w:val="22"/>
                <w:szCs w:val="22"/>
                <w:lang w:val="lt-LT" w:eastAsia="lt-LT"/>
              </w:rPr>
              <w:t>sėkmingai įgyvendintam (baigtam) projektui/sutarčiai, susijusiai</w:t>
            </w:r>
            <w:r w:rsidRPr="008E4E72">
              <w:rPr>
                <w:sz w:val="22"/>
                <w:szCs w:val="22"/>
                <w:lang w:val="lt-LT"/>
              </w:rPr>
              <w:t xml:space="preserve"> su informacinės sistemos ir/ar registro modifikavimu arba priežiūra. </w:t>
            </w:r>
            <w:r w:rsidRPr="008E4E72">
              <w:rPr>
                <w:sz w:val="22"/>
                <w:szCs w:val="22"/>
                <w:lang w:val="lt-LT" w:eastAsia="lt-LT"/>
              </w:rPr>
              <w:t xml:space="preserve"> </w:t>
            </w:r>
          </w:p>
          <w:p w14:paraId="79F9FB6A" w14:textId="77777777" w:rsidR="008E4E72" w:rsidRPr="008E4E72" w:rsidRDefault="008E4E72" w:rsidP="008E4E72">
            <w:pPr>
              <w:jc w:val="both"/>
              <w:rPr>
                <w:lang w:val="lt-LT" w:eastAsia="lt-LT"/>
              </w:rPr>
            </w:pPr>
            <w:r w:rsidRPr="008E4E72">
              <w:rPr>
                <w:sz w:val="22"/>
                <w:szCs w:val="22"/>
                <w:lang w:val="lt-LT"/>
              </w:rPr>
              <w:t xml:space="preserve">2) turi tarptautiniu mastu pripažįstamą projekto vadovo kvalifikaciją, patvirtintą </w:t>
            </w:r>
            <w:r w:rsidRPr="008E4E72">
              <w:rPr>
                <w:sz w:val="22"/>
                <w:szCs w:val="22"/>
                <w:lang w:val="lt-LT" w:eastAsia="lt-LT"/>
              </w:rPr>
              <w:t xml:space="preserve">„Project Management Professional – PMP“ arba Prince2 arba </w:t>
            </w:r>
            <w:r w:rsidRPr="008E4E72">
              <w:rPr>
                <w:sz w:val="22"/>
                <w:szCs w:val="22"/>
                <w:lang w:val="lt-LT"/>
              </w:rPr>
              <w:t>CompTIA Project+</w:t>
            </w:r>
            <w:r w:rsidRPr="008E4E72">
              <w:rPr>
                <w:sz w:val="22"/>
                <w:szCs w:val="22"/>
                <w:lang w:val="lt-LT" w:eastAsia="ar-SA"/>
              </w:rPr>
              <w:t xml:space="preserve"> </w:t>
            </w:r>
            <w:r w:rsidRPr="008E4E72">
              <w:rPr>
                <w:sz w:val="22"/>
                <w:szCs w:val="22"/>
                <w:lang w:val="lt-LT" w:eastAsia="lt-LT"/>
              </w:rPr>
              <w:t>sertifikatu arba kitu lygiaverčiu sertifikatu</w:t>
            </w:r>
            <w:r w:rsidRPr="008E4E72">
              <w:rPr>
                <w:sz w:val="22"/>
                <w:szCs w:val="22"/>
                <w:lang w:val="lt-LT"/>
              </w:rPr>
              <w:t>.</w:t>
            </w:r>
          </w:p>
        </w:tc>
        <w:tc>
          <w:tcPr>
            <w:tcW w:w="2286" w:type="pct"/>
            <w:vMerge/>
            <w:shd w:val="clear" w:color="auto" w:fill="auto"/>
          </w:tcPr>
          <w:p w14:paraId="062F00EE" w14:textId="77777777" w:rsidR="008E4E72" w:rsidRPr="008E4E72" w:rsidRDefault="008E4E72" w:rsidP="008E4E72">
            <w:pPr>
              <w:jc w:val="both"/>
              <w:rPr>
                <w:rFonts w:eastAsia="Calibri"/>
                <w:i/>
                <w:lang w:val="lt-LT"/>
              </w:rPr>
            </w:pPr>
          </w:p>
        </w:tc>
      </w:tr>
      <w:tr w:rsidR="008E4E72" w:rsidRPr="003A6FC6" w14:paraId="30A41C96" w14:textId="77777777" w:rsidTr="008E4E72">
        <w:trPr>
          <w:trHeight w:val="257"/>
        </w:trPr>
        <w:tc>
          <w:tcPr>
            <w:tcW w:w="781" w:type="pct"/>
            <w:vMerge/>
            <w:tcBorders>
              <w:top w:val="single" w:sz="4" w:space="0" w:color="auto"/>
            </w:tcBorders>
            <w:shd w:val="clear" w:color="auto" w:fill="F2F2F2"/>
            <w:vAlign w:val="center"/>
          </w:tcPr>
          <w:p w14:paraId="380D0B23" w14:textId="77777777" w:rsidR="008E4E72" w:rsidRPr="008E4E72" w:rsidRDefault="008E4E72" w:rsidP="008E4E72">
            <w:pPr>
              <w:tabs>
                <w:tab w:val="left" w:pos="284"/>
                <w:tab w:val="left" w:pos="459"/>
              </w:tabs>
              <w:contextualSpacing/>
              <w:jc w:val="both"/>
              <w:rPr>
                <w:rFonts w:eastAsia="Calibri"/>
                <w:lang w:val="lt-LT"/>
              </w:rPr>
            </w:pPr>
          </w:p>
        </w:tc>
        <w:tc>
          <w:tcPr>
            <w:tcW w:w="1933" w:type="pct"/>
            <w:tcBorders>
              <w:top w:val="single" w:sz="4" w:space="0" w:color="auto"/>
            </w:tcBorders>
            <w:shd w:val="clear" w:color="auto" w:fill="auto"/>
          </w:tcPr>
          <w:p w14:paraId="677100A0" w14:textId="77777777" w:rsidR="008E4E72" w:rsidRPr="008E4E72" w:rsidRDefault="008E4E72" w:rsidP="008E4E72">
            <w:pPr>
              <w:spacing w:after="160" w:line="252" w:lineRule="auto"/>
              <w:jc w:val="both"/>
              <w:rPr>
                <w:bCs/>
                <w:lang w:val="lt-LT" w:eastAsia="lt-LT"/>
              </w:rPr>
            </w:pPr>
            <w:r w:rsidRPr="008E4E72">
              <w:rPr>
                <w:b/>
                <w:bCs/>
                <w:sz w:val="22"/>
                <w:szCs w:val="22"/>
                <w:lang w:val="lt-LT" w:eastAsia="lt-LT"/>
              </w:rPr>
              <w:t xml:space="preserve">Ekspertas Nr. 2 – Informacinių sistemų analitikas – projektuotojas, </w:t>
            </w:r>
            <w:r w:rsidRPr="008E4E72">
              <w:rPr>
                <w:bCs/>
                <w:sz w:val="22"/>
                <w:szCs w:val="22"/>
                <w:lang w:val="lt-LT" w:eastAsia="lt-LT"/>
              </w:rPr>
              <w:t>kuris</w:t>
            </w:r>
          </w:p>
          <w:p w14:paraId="7531DBD4" w14:textId="77777777" w:rsidR="008E4E72" w:rsidRPr="008E4E72" w:rsidRDefault="008E4E72" w:rsidP="008E4E72">
            <w:pPr>
              <w:spacing w:after="160" w:line="252" w:lineRule="auto"/>
              <w:jc w:val="both"/>
              <w:rPr>
                <w:lang w:val="lt-LT" w:eastAsia="lt-LT"/>
              </w:rPr>
            </w:pPr>
            <w:r w:rsidRPr="008E4E72">
              <w:rPr>
                <w:sz w:val="22"/>
                <w:szCs w:val="22"/>
                <w:lang w:val="lt-LT" w:eastAsia="lt-LT"/>
              </w:rPr>
              <w:t>1) turi Informacinių sistemų analitiko – projektuotojo patirtį  įgyvendinant bent 1 (vieną) įvykdytą (baigtą) projektą/sutartį, kuriame būtų realizuotas biometrinių duomenų, tame tarpe ir pirštų atspaudų, atpažinimas bei saugojimas informacinėje sistemoje;</w:t>
            </w:r>
          </w:p>
          <w:p w14:paraId="14CB4ED3" w14:textId="77777777" w:rsidR="008E4E72" w:rsidRPr="008E4E72" w:rsidRDefault="008E4E72" w:rsidP="008E4E72">
            <w:pPr>
              <w:jc w:val="both"/>
              <w:rPr>
                <w:lang w:val="lt-LT" w:eastAsia="lt-LT"/>
              </w:rPr>
            </w:pPr>
            <w:r w:rsidRPr="008E4E72">
              <w:rPr>
                <w:sz w:val="22"/>
                <w:szCs w:val="22"/>
                <w:lang w:val="lt-LT" w:eastAsia="lt-LT"/>
              </w:rPr>
              <w:t>2) turi tarptautiniu mastu pripažįstamą analitiko kvalifikaciją, patvirtintą OMG Certified UML Professional Intermediate sertifikatu arba kitu lygiaverčiu sertifikatu.</w:t>
            </w:r>
          </w:p>
        </w:tc>
        <w:tc>
          <w:tcPr>
            <w:tcW w:w="2286" w:type="pct"/>
            <w:vMerge/>
            <w:shd w:val="clear" w:color="auto" w:fill="auto"/>
          </w:tcPr>
          <w:p w14:paraId="569BC367" w14:textId="77777777" w:rsidR="008E4E72" w:rsidRPr="008E4E72" w:rsidRDefault="008E4E72" w:rsidP="008E4E72">
            <w:pPr>
              <w:jc w:val="both"/>
              <w:rPr>
                <w:rFonts w:eastAsia="Calibri"/>
                <w:i/>
                <w:lang w:val="lt-LT"/>
              </w:rPr>
            </w:pPr>
          </w:p>
        </w:tc>
      </w:tr>
      <w:tr w:rsidR="008E4E72" w:rsidRPr="003A6FC6" w14:paraId="7FA77129" w14:textId="77777777" w:rsidTr="008E4E72">
        <w:trPr>
          <w:trHeight w:val="257"/>
        </w:trPr>
        <w:tc>
          <w:tcPr>
            <w:tcW w:w="781" w:type="pct"/>
            <w:vMerge/>
            <w:tcBorders>
              <w:top w:val="single" w:sz="4" w:space="0" w:color="auto"/>
            </w:tcBorders>
            <w:shd w:val="clear" w:color="auto" w:fill="F2F2F2"/>
            <w:vAlign w:val="center"/>
          </w:tcPr>
          <w:p w14:paraId="22E97BFD" w14:textId="77777777" w:rsidR="008E4E72" w:rsidRPr="008E4E72" w:rsidRDefault="008E4E72" w:rsidP="008E4E72">
            <w:pPr>
              <w:tabs>
                <w:tab w:val="left" w:pos="284"/>
                <w:tab w:val="left" w:pos="459"/>
              </w:tabs>
              <w:contextualSpacing/>
              <w:jc w:val="both"/>
              <w:rPr>
                <w:rFonts w:eastAsia="Calibri"/>
                <w:lang w:val="lt-LT"/>
              </w:rPr>
            </w:pPr>
          </w:p>
        </w:tc>
        <w:tc>
          <w:tcPr>
            <w:tcW w:w="1933" w:type="pct"/>
            <w:tcBorders>
              <w:top w:val="single" w:sz="4" w:space="0" w:color="auto"/>
            </w:tcBorders>
            <w:shd w:val="clear" w:color="auto" w:fill="auto"/>
          </w:tcPr>
          <w:p w14:paraId="7246560D" w14:textId="77777777" w:rsidR="008E4E72" w:rsidRPr="008E4E72" w:rsidRDefault="008E4E72" w:rsidP="008E4E72">
            <w:pPr>
              <w:spacing w:after="160" w:line="252" w:lineRule="auto"/>
              <w:jc w:val="both"/>
              <w:rPr>
                <w:bCs/>
                <w:lang w:val="lt-LT" w:eastAsia="lt-LT"/>
              </w:rPr>
            </w:pPr>
            <w:r w:rsidRPr="008E4E72">
              <w:rPr>
                <w:b/>
                <w:bCs/>
                <w:sz w:val="22"/>
                <w:szCs w:val="22"/>
                <w:lang w:val="lt-LT" w:eastAsia="lt-LT"/>
              </w:rPr>
              <w:t>Ekspertas Nr. 3 – Informacinių sistemų programinės įrangos</w:t>
            </w:r>
            <w:r w:rsidRPr="008E4E72">
              <w:rPr>
                <w:b/>
                <w:bCs/>
                <w:i/>
                <w:iCs/>
                <w:sz w:val="22"/>
                <w:szCs w:val="22"/>
                <w:lang w:val="lt-LT"/>
              </w:rPr>
              <w:t xml:space="preserve"> </w:t>
            </w:r>
            <w:r w:rsidRPr="008E4E72">
              <w:rPr>
                <w:b/>
                <w:bCs/>
                <w:sz w:val="22"/>
                <w:szCs w:val="22"/>
                <w:lang w:val="lt-LT"/>
              </w:rPr>
              <w:t xml:space="preserve">specialistas (programuotojas) , </w:t>
            </w:r>
            <w:r w:rsidRPr="008E4E72">
              <w:rPr>
                <w:bCs/>
                <w:sz w:val="22"/>
                <w:szCs w:val="22"/>
                <w:lang w:val="lt-LT"/>
              </w:rPr>
              <w:t>kuris</w:t>
            </w:r>
          </w:p>
          <w:p w14:paraId="0F6012F5" w14:textId="77777777" w:rsidR="008E4E72" w:rsidRPr="008E4E72" w:rsidRDefault="008E4E72" w:rsidP="008E4E72">
            <w:pPr>
              <w:spacing w:after="160" w:line="252" w:lineRule="auto"/>
              <w:jc w:val="both"/>
              <w:rPr>
                <w:lang w:val="lt-LT"/>
              </w:rPr>
            </w:pPr>
            <w:r w:rsidRPr="008E4E72">
              <w:rPr>
                <w:sz w:val="22"/>
                <w:szCs w:val="22"/>
                <w:lang w:val="lt-LT"/>
              </w:rPr>
              <w:t>1) turi programuotojo patirtį įgyvendinant bent 1 (vieną) įvykdytą (baigtą) projektą/sutartį, kuriame būtų realizuotas biometrinių duomenų, tame tarpe ir pirštų atspaudų, atpažinimas bei saugojimas informacinėje sistemoje;</w:t>
            </w:r>
          </w:p>
          <w:p w14:paraId="73C3F992" w14:textId="77777777" w:rsidR="008E4E72" w:rsidRPr="008E4E72" w:rsidRDefault="008E4E72" w:rsidP="008E4E72">
            <w:pPr>
              <w:spacing w:after="160" w:line="252" w:lineRule="auto"/>
              <w:jc w:val="both"/>
              <w:rPr>
                <w:b/>
                <w:bCs/>
                <w:lang w:val="lt-LT" w:eastAsia="lt-LT"/>
              </w:rPr>
            </w:pPr>
            <w:r w:rsidRPr="008E4E72">
              <w:rPr>
                <w:sz w:val="22"/>
                <w:szCs w:val="22"/>
                <w:lang w:val="lt-LT"/>
              </w:rPr>
              <w:lastRenderedPageBreak/>
              <w:t>2) turi tarptautiniu mastu pripažįstamą programinės įrangos specialisto kvalifikaciją, patvirtintą Oracle Certified Associate Java Programmer sertifikatu arba kitu lygiaverčiu sertifikatu.</w:t>
            </w:r>
          </w:p>
        </w:tc>
        <w:tc>
          <w:tcPr>
            <w:tcW w:w="2286" w:type="pct"/>
            <w:vMerge/>
            <w:shd w:val="clear" w:color="auto" w:fill="auto"/>
          </w:tcPr>
          <w:p w14:paraId="404A5B90" w14:textId="77777777" w:rsidR="008E4E72" w:rsidRPr="008E4E72" w:rsidRDefault="008E4E72" w:rsidP="008E4E72">
            <w:pPr>
              <w:jc w:val="both"/>
              <w:rPr>
                <w:rFonts w:eastAsia="Calibri"/>
                <w:i/>
                <w:lang w:val="lt-LT"/>
              </w:rPr>
            </w:pPr>
          </w:p>
        </w:tc>
      </w:tr>
      <w:tr w:rsidR="008E4E72" w:rsidRPr="003A6FC6" w14:paraId="4EF75ADC" w14:textId="77777777" w:rsidTr="008E4E72">
        <w:trPr>
          <w:trHeight w:val="257"/>
        </w:trPr>
        <w:tc>
          <w:tcPr>
            <w:tcW w:w="781" w:type="pct"/>
            <w:vMerge/>
            <w:tcBorders>
              <w:top w:val="single" w:sz="4" w:space="0" w:color="auto"/>
            </w:tcBorders>
            <w:shd w:val="clear" w:color="auto" w:fill="F2F2F2"/>
            <w:vAlign w:val="center"/>
          </w:tcPr>
          <w:p w14:paraId="55AD2788" w14:textId="77777777" w:rsidR="008E4E72" w:rsidRPr="008E4E72" w:rsidRDefault="008E4E72" w:rsidP="008E4E72">
            <w:pPr>
              <w:tabs>
                <w:tab w:val="left" w:pos="284"/>
                <w:tab w:val="left" w:pos="459"/>
              </w:tabs>
              <w:contextualSpacing/>
              <w:jc w:val="both"/>
              <w:rPr>
                <w:rFonts w:eastAsia="Calibri"/>
                <w:lang w:val="lt-LT"/>
              </w:rPr>
            </w:pPr>
          </w:p>
        </w:tc>
        <w:tc>
          <w:tcPr>
            <w:tcW w:w="1933" w:type="pct"/>
            <w:tcBorders>
              <w:top w:val="single" w:sz="4" w:space="0" w:color="auto"/>
            </w:tcBorders>
            <w:shd w:val="clear" w:color="auto" w:fill="auto"/>
          </w:tcPr>
          <w:p w14:paraId="6ED26D23" w14:textId="77777777" w:rsidR="008E4E72" w:rsidRPr="008E4E72" w:rsidRDefault="008E4E72" w:rsidP="008E4E72">
            <w:pPr>
              <w:spacing w:after="160" w:line="252" w:lineRule="auto"/>
              <w:jc w:val="both"/>
              <w:rPr>
                <w:bCs/>
                <w:lang w:val="lt-LT" w:eastAsia="lt-LT"/>
              </w:rPr>
            </w:pPr>
            <w:r w:rsidRPr="008E4E72">
              <w:rPr>
                <w:b/>
                <w:bCs/>
                <w:sz w:val="22"/>
                <w:szCs w:val="22"/>
                <w:lang w:val="lt-LT" w:eastAsia="lt-LT"/>
              </w:rPr>
              <w:t>Ekspertas Nr. 4 – Informacinių sistemų (IS) integravimo ekspertas,</w:t>
            </w:r>
            <w:r w:rsidRPr="008E4E72">
              <w:rPr>
                <w:bCs/>
                <w:sz w:val="22"/>
                <w:szCs w:val="22"/>
                <w:lang w:val="lt-LT" w:eastAsia="lt-LT"/>
              </w:rPr>
              <w:t xml:space="preserve"> kuris</w:t>
            </w:r>
          </w:p>
          <w:p w14:paraId="19B1C4AA" w14:textId="77777777" w:rsidR="008E4E72" w:rsidRPr="008E4E72" w:rsidRDefault="008E4E72" w:rsidP="008E4E72">
            <w:pPr>
              <w:spacing w:after="160" w:line="252" w:lineRule="auto"/>
              <w:jc w:val="both"/>
              <w:rPr>
                <w:lang w:val="lt-LT"/>
              </w:rPr>
            </w:pPr>
            <w:r w:rsidRPr="008E4E72">
              <w:rPr>
                <w:sz w:val="22"/>
                <w:szCs w:val="22"/>
                <w:lang w:val="lt-LT"/>
              </w:rPr>
              <w:t>1) turi patirties sukuriant ir /ar modernizuojant  bent 1 (vieną) informacinę sistemą ar registrą, turintį integracines sąsajas ir, kurios duomenų mainai vykdomi ne mažiau kaip su 1 (viena) informacine sistema ir/arba registru.</w:t>
            </w:r>
          </w:p>
          <w:p w14:paraId="53D2656E" w14:textId="77777777" w:rsidR="008E4E72" w:rsidRPr="008E4E72" w:rsidRDefault="008E4E72" w:rsidP="008E4E72">
            <w:pPr>
              <w:spacing w:after="160" w:line="252" w:lineRule="auto"/>
              <w:jc w:val="both"/>
              <w:rPr>
                <w:b/>
                <w:bCs/>
                <w:lang w:val="lt-LT" w:eastAsia="lt-LT"/>
              </w:rPr>
            </w:pPr>
            <w:r w:rsidRPr="008E4E72">
              <w:rPr>
                <w:sz w:val="22"/>
                <w:szCs w:val="22"/>
                <w:lang w:val="lt-LT"/>
              </w:rPr>
              <w:t>2) turi tarptautiniu mastu pripažįstamą sistemų integravimo specialisto kvalifikaciją, patvirtintą  Oracle Certified Expert, Java EE Web Services Developer sertifikatu ar kitu lygiaverčiu sertifikatu.</w:t>
            </w:r>
          </w:p>
        </w:tc>
        <w:tc>
          <w:tcPr>
            <w:tcW w:w="2286" w:type="pct"/>
            <w:vMerge/>
            <w:shd w:val="clear" w:color="auto" w:fill="auto"/>
          </w:tcPr>
          <w:p w14:paraId="498A053A" w14:textId="77777777" w:rsidR="008E4E72" w:rsidRPr="008E4E72" w:rsidRDefault="008E4E72" w:rsidP="008E4E72">
            <w:pPr>
              <w:jc w:val="both"/>
              <w:rPr>
                <w:rFonts w:eastAsia="Calibri"/>
                <w:i/>
                <w:lang w:val="lt-LT"/>
              </w:rPr>
            </w:pPr>
          </w:p>
        </w:tc>
      </w:tr>
      <w:tr w:rsidR="008E4E72" w:rsidRPr="003A6FC6" w14:paraId="4F139B58" w14:textId="77777777" w:rsidTr="008E4E72">
        <w:trPr>
          <w:trHeight w:val="257"/>
        </w:trPr>
        <w:tc>
          <w:tcPr>
            <w:tcW w:w="781" w:type="pct"/>
            <w:shd w:val="clear" w:color="auto" w:fill="F2F2F2"/>
            <w:vAlign w:val="center"/>
          </w:tcPr>
          <w:p w14:paraId="02658D22" w14:textId="77777777" w:rsidR="008E4E72" w:rsidRPr="008E4E72" w:rsidRDefault="008E4E72" w:rsidP="008E4E72">
            <w:pPr>
              <w:tabs>
                <w:tab w:val="left" w:pos="284"/>
                <w:tab w:val="left" w:pos="459"/>
              </w:tabs>
              <w:contextualSpacing/>
              <w:jc w:val="center"/>
              <w:rPr>
                <w:rFonts w:eastAsia="Calibri"/>
                <w:lang w:val="lt-LT"/>
              </w:rPr>
            </w:pPr>
          </w:p>
        </w:tc>
        <w:tc>
          <w:tcPr>
            <w:tcW w:w="1933" w:type="pct"/>
            <w:shd w:val="clear" w:color="auto" w:fill="auto"/>
            <w:vAlign w:val="center"/>
          </w:tcPr>
          <w:p w14:paraId="0CE3F159" w14:textId="77777777" w:rsidR="008E4E72" w:rsidRPr="008E4E72" w:rsidRDefault="008E4E72" w:rsidP="008E4E72">
            <w:pPr>
              <w:spacing w:after="160" w:line="252" w:lineRule="auto"/>
              <w:jc w:val="both"/>
              <w:rPr>
                <w:bCs/>
                <w:lang w:val="lt-LT" w:eastAsia="lt-LT"/>
              </w:rPr>
            </w:pPr>
            <w:r w:rsidRPr="008E4E72">
              <w:rPr>
                <w:b/>
                <w:bCs/>
                <w:sz w:val="22"/>
                <w:szCs w:val="22"/>
                <w:lang w:val="lt-LT" w:eastAsia="lt-LT"/>
              </w:rPr>
              <w:t>Ekspertas Nr. 5 - Informacinių sistemų (IS) saugos ekspertas,</w:t>
            </w:r>
            <w:r w:rsidRPr="008E4E72">
              <w:rPr>
                <w:bCs/>
                <w:sz w:val="22"/>
                <w:szCs w:val="22"/>
                <w:lang w:val="lt-LT" w:eastAsia="lt-LT"/>
              </w:rPr>
              <w:t xml:space="preserve"> kuris</w:t>
            </w:r>
          </w:p>
          <w:p w14:paraId="1FAEAC51" w14:textId="77777777" w:rsidR="008E4E72" w:rsidRPr="008E4E72" w:rsidRDefault="008E4E72" w:rsidP="008E4E72">
            <w:pPr>
              <w:spacing w:after="160" w:line="252" w:lineRule="auto"/>
              <w:jc w:val="both"/>
              <w:rPr>
                <w:b/>
                <w:bCs/>
                <w:lang w:val="lt-LT" w:eastAsia="lt-LT"/>
              </w:rPr>
            </w:pPr>
            <w:r w:rsidRPr="008E4E72">
              <w:rPr>
                <w:sz w:val="22"/>
                <w:szCs w:val="22"/>
                <w:lang w:val="lt-LT" w:eastAsia="lt-LT"/>
              </w:rPr>
              <w:t>Turi tarptautiniu mastu pripažįstamą Informacinių sistemų (IS) saugos eksperto kvalifikaciją, patvirtintą Certified Information Systems Security Professional (CISSP) sertifikatu ar kitu lygiaverčiu sertifikatu.</w:t>
            </w:r>
          </w:p>
        </w:tc>
        <w:tc>
          <w:tcPr>
            <w:tcW w:w="2286" w:type="pct"/>
            <w:vMerge/>
            <w:shd w:val="clear" w:color="auto" w:fill="auto"/>
          </w:tcPr>
          <w:p w14:paraId="0B1566C0" w14:textId="77777777" w:rsidR="008E4E72" w:rsidRPr="008E4E72" w:rsidRDefault="008E4E72" w:rsidP="008E4E72">
            <w:pPr>
              <w:jc w:val="both"/>
              <w:rPr>
                <w:rFonts w:eastAsia="Calibri"/>
                <w:i/>
                <w:lang w:val="lt-LT"/>
              </w:rPr>
            </w:pPr>
          </w:p>
        </w:tc>
      </w:tr>
    </w:tbl>
    <w:p w14:paraId="0E44D9C2" w14:textId="3D5EE0A2" w:rsidR="00B80B6F" w:rsidRPr="00B80B6F" w:rsidRDefault="00B80B6F" w:rsidP="00B80B6F">
      <w:pPr>
        <w:pStyle w:val="Pagrindinistekstas"/>
        <w:tabs>
          <w:tab w:val="left" w:pos="1276"/>
          <w:tab w:val="left" w:pos="9630"/>
          <w:tab w:val="left" w:pos="9720"/>
        </w:tabs>
        <w:spacing w:line="360" w:lineRule="auto"/>
        <w:ind w:right="8"/>
        <w:rPr>
          <w:bCs/>
        </w:rPr>
      </w:pPr>
      <w:r w:rsidRPr="00B80B6F">
        <w:t xml:space="preserve">      3.1.10.   laikytis šių aplinkosaugos reikalavimų: mažinti popieriaus sunaudojimą, atsisakyti nebūtino dokumentų kopijavimo ir spausdinimo, rengiama dokumentacija, paslaugų perdavimo–priėmimo aktai Perkančiajai organizacijai turi būti pateikti tik elektroniniu formatu, o dokumentacija, </w:t>
      </w:r>
      <w:r w:rsidRPr="00EF4460">
        <w:t xml:space="preserve">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w:t>
      </w:r>
      <w:r w:rsidR="00F46D5E" w:rsidRPr="00EF4460">
        <w:t xml:space="preserve">Klientas </w:t>
      </w:r>
      <w:r w:rsidRPr="00EF4460">
        <w:t>turi taikyti pirkdamos prekes, paslaugas ar</w:t>
      </w:r>
      <w:r w:rsidRPr="00B80B6F">
        <w:t xml:space="preserve"> darbus, taikymo tvarkos aprašo patvirtinimo</w:t>
      </w:r>
      <w:r w:rsidR="00E44CC5">
        <w:t>“</w:t>
      </w:r>
      <w:r w:rsidRPr="00B80B6F">
        <w:t>.</w:t>
      </w:r>
    </w:p>
    <w:p w14:paraId="0B92FF06" w14:textId="5DCC3788" w:rsidR="0028039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3.2. </w:t>
      </w:r>
      <w:r w:rsidR="00883754" w:rsidRPr="000D5409">
        <w:rPr>
          <w:lang w:val="lt-LT"/>
        </w:rPr>
        <w:t>Klientas įsipareigoja:</w:t>
      </w:r>
    </w:p>
    <w:p w14:paraId="214E3803" w14:textId="2631C12A" w:rsidR="00883754" w:rsidRPr="000D5409" w:rsidRDefault="003C1E74" w:rsidP="003C1E74">
      <w:pPr>
        <w:pStyle w:val="Pagrindinistekstas"/>
        <w:tabs>
          <w:tab w:val="left" w:pos="1276"/>
          <w:tab w:val="left" w:pos="9630"/>
          <w:tab w:val="left" w:pos="9720"/>
        </w:tabs>
        <w:spacing w:line="360" w:lineRule="auto"/>
        <w:ind w:right="8" w:firstLine="567"/>
      </w:pPr>
      <w:r w:rsidRPr="000D5409">
        <w:t xml:space="preserve">3.2.1. </w:t>
      </w:r>
      <w:r w:rsidR="00C02AA0" w:rsidRPr="000D5409">
        <w:t>sumokėti Paslaugų teikėjui už tinkamai ir faktiškai suteiktas paslaugas Sutartyje numatyta tvarka ir sąlygomis;</w:t>
      </w:r>
    </w:p>
    <w:p w14:paraId="13548F90" w14:textId="6A36A4E6" w:rsidR="00883754" w:rsidRPr="000D5409" w:rsidRDefault="00B651C8" w:rsidP="003C1E74">
      <w:pPr>
        <w:pStyle w:val="Pagrindinistekstas"/>
        <w:tabs>
          <w:tab w:val="left" w:pos="1276"/>
          <w:tab w:val="left" w:pos="9630"/>
          <w:tab w:val="left" w:pos="9720"/>
        </w:tabs>
        <w:spacing w:line="360" w:lineRule="auto"/>
        <w:ind w:right="8" w:firstLine="567"/>
      </w:pPr>
      <w:r>
        <w:t>3.2.2</w:t>
      </w:r>
      <w:r w:rsidR="003C1E74" w:rsidRPr="000D5409">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1A867745" w:rsidR="00883754" w:rsidRPr="000D5409" w:rsidRDefault="00B651C8" w:rsidP="003C1E74">
      <w:pPr>
        <w:pStyle w:val="Pagrindinistekstas"/>
        <w:tabs>
          <w:tab w:val="left" w:pos="1276"/>
          <w:tab w:val="left" w:pos="9630"/>
          <w:tab w:val="left" w:pos="9720"/>
        </w:tabs>
        <w:spacing w:line="360" w:lineRule="auto"/>
        <w:ind w:right="8" w:firstLine="567"/>
      </w:pPr>
      <w:r w:rsidRPr="00EF4460">
        <w:t>3.2.3</w:t>
      </w:r>
      <w:r w:rsidR="003C1E74" w:rsidRPr="00EF4460">
        <w:t xml:space="preserve">. </w:t>
      </w:r>
      <w:r w:rsidR="00197AFD" w:rsidRPr="00EF4460">
        <w:t>per 10 (dešimt) darbo dienų nuo Paslaugų teikėjo pasirašyto paslaugų perdavimo–priėmimo akto gavimo dienos priimti tinkamai suteiktas paslaugas, pasirašydamas perdavimo–</w:t>
      </w:r>
      <w:r w:rsidR="00197AFD" w:rsidRPr="00EF4460">
        <w:lastRenderedPageBreak/>
        <w:t>priėmimo aktą, arba raštu informuoti Paslaugų teikėją apie atsisakymą priimti šias paslaugas, nurodydamas pašalinti trūkumus per 10 (dešimt) darbo dienų nuo raštiškų pastabų gavi</w:t>
      </w:r>
      <w:r w:rsidR="00186B9D" w:rsidRPr="00EF4460">
        <w:t>mo dienos;</w:t>
      </w:r>
    </w:p>
    <w:p w14:paraId="00C14857" w14:textId="4205C4AD" w:rsidR="00883754" w:rsidRPr="000D5409" w:rsidRDefault="00B651C8" w:rsidP="003C1E74">
      <w:pPr>
        <w:pStyle w:val="Pagrindinistekstas"/>
        <w:tabs>
          <w:tab w:val="left" w:pos="1276"/>
          <w:tab w:val="left" w:pos="9630"/>
          <w:tab w:val="left" w:pos="9720"/>
        </w:tabs>
        <w:spacing w:line="360" w:lineRule="auto"/>
        <w:ind w:right="8" w:firstLine="567"/>
      </w:pPr>
      <w:r>
        <w:t>3.2.4</w:t>
      </w:r>
      <w:r w:rsidR="003C1E74" w:rsidRPr="000D5409">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0BB6FC50" w:rsidR="00883754" w:rsidRDefault="00B651C8" w:rsidP="003C1E74">
      <w:pPr>
        <w:pStyle w:val="Pagrindinistekstas"/>
        <w:tabs>
          <w:tab w:val="left" w:pos="1276"/>
          <w:tab w:val="left" w:pos="9630"/>
          <w:tab w:val="left" w:pos="9720"/>
        </w:tabs>
        <w:spacing w:line="360" w:lineRule="auto"/>
        <w:ind w:right="8" w:firstLine="567"/>
      </w:pPr>
      <w:r>
        <w:t>3.2.5</w:t>
      </w:r>
      <w:r w:rsidR="003C1E74" w:rsidRPr="000D5409">
        <w:t xml:space="preserve">. </w:t>
      </w:r>
      <w:r w:rsidR="00883754" w:rsidRPr="005B562B">
        <w:t>nedelsdamas</w:t>
      </w:r>
      <w:r w:rsidR="00277968" w:rsidRPr="005B562B">
        <w:t xml:space="preserve"> (ne vėliau kaip per 3 (tris) darbo dienas)</w:t>
      </w:r>
      <w:r w:rsidR="004C4819" w:rsidRPr="000D5409">
        <w:t xml:space="preserve"> raštu</w:t>
      </w:r>
      <w:r w:rsidR="00883754" w:rsidRPr="000D5409">
        <w:t xml:space="preserve"> pranešti Paslaugų teikėjui apie savo pasikeitus</w:t>
      </w:r>
      <w:r w:rsidR="00944422" w:rsidRPr="000D5409">
        <w:t>ius rekvizitus, teisinį statusą, paskirtą atstovą.</w:t>
      </w:r>
    </w:p>
    <w:p w14:paraId="651797BA" w14:textId="3026EEC2" w:rsidR="00B80B6F" w:rsidRPr="000D5409" w:rsidRDefault="00B80B6F" w:rsidP="00B80B6F">
      <w:pPr>
        <w:pStyle w:val="Pagrindinistekstas"/>
        <w:tabs>
          <w:tab w:val="left" w:pos="1276"/>
          <w:tab w:val="left" w:pos="9630"/>
          <w:tab w:val="left" w:pos="9720"/>
        </w:tabs>
        <w:spacing w:line="360" w:lineRule="auto"/>
        <w:ind w:right="8" w:firstLine="567"/>
      </w:pPr>
      <w:r>
        <w:t xml:space="preserve">3.3.   </w:t>
      </w:r>
      <w:r w:rsidRPr="00B80B6F">
        <w:t xml:space="preserve">Šalys privalo laikytis konfidencialumo įsipareigojimų. Konfidencialia informacija laikoma informacija, kurią šalis pažymėjo ar kitaip raštu nurodė kaip privačią ar konfidencialią arba informacija, kurią remiantis </w:t>
      </w:r>
      <w:r w:rsidRPr="00EF4460">
        <w:t>aplinkybėmis, susijusiomis su informacijos atskleidimu, gaunanti šalis pagrįstai turėtų pripažinti esant konfidencialia. Ji apima neviešą informaciją, susijusią su abiejų šalių veikla bei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(asmenų), vykdysiančių Sutartį, pasirašytus konfidencialumo pasižadėjimus (</w:t>
      </w:r>
      <w:r w:rsidR="005B562B" w:rsidRPr="00EF4460">
        <w:t>Sutarties 3</w:t>
      </w:r>
      <w:r w:rsidRPr="00EF4460">
        <w:t xml:space="preserve"> priedas). Jei Paslaugų teikėjas keičia specialistą Sutarčiai įgyvendinti, kartu su prašymu skirti (pakeisti) specialistą, turi būti pateiktas kiekvieno specialisto pasirašytas</w:t>
      </w:r>
      <w:r w:rsidRPr="00B80B6F">
        <w:t xml:space="preserve"> konfidencialumo pasižadėjimas. </w:t>
      </w:r>
    </w:p>
    <w:p w14:paraId="48471DF5" w14:textId="3FBC553E" w:rsidR="008A3857" w:rsidRPr="005B562B" w:rsidRDefault="003C1E74" w:rsidP="003C1E74">
      <w:pPr>
        <w:pStyle w:val="Pagrindinistekstas"/>
        <w:tabs>
          <w:tab w:val="left" w:pos="1170"/>
          <w:tab w:val="left" w:pos="9630"/>
          <w:tab w:val="left" w:pos="9720"/>
        </w:tabs>
        <w:spacing w:line="360" w:lineRule="auto"/>
        <w:ind w:right="8" w:firstLine="567"/>
      </w:pPr>
      <w:r w:rsidRPr="005B562B">
        <w:t xml:space="preserve">3.4. </w:t>
      </w:r>
      <w:r w:rsidR="008A3857" w:rsidRPr="005B562B">
        <w:t xml:space="preserve">Kiti Šalių įsipareigojimai nurodyti Sutarties </w:t>
      </w:r>
      <w:r w:rsidR="00EC6613">
        <w:t xml:space="preserve">1 </w:t>
      </w:r>
      <w:r w:rsidR="008A3857" w:rsidRPr="005B562B">
        <w:t>priede.</w:t>
      </w:r>
    </w:p>
    <w:p w14:paraId="3139B7BE" w14:textId="77777777" w:rsidR="0059593D" w:rsidRPr="000D5409" w:rsidRDefault="0059593D" w:rsidP="008A4781">
      <w:pPr>
        <w:tabs>
          <w:tab w:val="left" w:pos="9630"/>
          <w:tab w:val="left" w:pos="9720"/>
        </w:tabs>
        <w:spacing w:line="276" w:lineRule="auto"/>
        <w:ind w:right="8"/>
        <w:jc w:val="both"/>
        <w:rPr>
          <w:lang w:val="lt-LT"/>
        </w:rPr>
      </w:pPr>
    </w:p>
    <w:p w14:paraId="20799885" w14:textId="77777777" w:rsidR="005565B9" w:rsidRPr="005B562B" w:rsidRDefault="005565B9" w:rsidP="0052638F">
      <w:pPr>
        <w:pStyle w:val="Sraopastraipa"/>
        <w:tabs>
          <w:tab w:val="left" w:pos="9630"/>
        </w:tabs>
        <w:spacing w:line="276" w:lineRule="auto"/>
        <w:ind w:left="0" w:right="8"/>
        <w:jc w:val="center"/>
        <w:rPr>
          <w:b/>
          <w:lang w:val="lt-LT"/>
        </w:rPr>
      </w:pPr>
      <w:r w:rsidRPr="005B562B">
        <w:rPr>
          <w:b/>
          <w:lang w:val="lt-LT"/>
        </w:rPr>
        <w:t>IV SKYRIUS</w:t>
      </w:r>
    </w:p>
    <w:p w14:paraId="390B696B" w14:textId="73DCEC4C" w:rsidR="001978FB" w:rsidRPr="000D5409" w:rsidRDefault="003C1E74" w:rsidP="0052638F">
      <w:pPr>
        <w:pStyle w:val="Sraopastraipa"/>
        <w:tabs>
          <w:tab w:val="left" w:pos="9630"/>
        </w:tabs>
        <w:spacing w:line="276" w:lineRule="auto"/>
        <w:ind w:left="0" w:right="8"/>
        <w:jc w:val="center"/>
        <w:rPr>
          <w:b/>
          <w:lang w:val="lt-LT"/>
        </w:rPr>
      </w:pPr>
      <w:r w:rsidRPr="005B562B">
        <w:rPr>
          <w:b/>
          <w:lang w:val="lt-LT"/>
        </w:rPr>
        <w:t xml:space="preserve"> </w:t>
      </w:r>
      <w:r w:rsidR="001978FB" w:rsidRPr="005B562B">
        <w:rPr>
          <w:b/>
          <w:lang w:val="lt-LT"/>
        </w:rPr>
        <w:t>ŠALIŲ TEISĖS</w:t>
      </w:r>
    </w:p>
    <w:p w14:paraId="05D80385" w14:textId="77777777" w:rsidR="001978FB" w:rsidRPr="000D5409" w:rsidRDefault="001978FB" w:rsidP="001978FB">
      <w:pPr>
        <w:pStyle w:val="Pagrindinistekstas"/>
        <w:tabs>
          <w:tab w:val="left" w:pos="9630"/>
          <w:tab w:val="left" w:pos="9720"/>
        </w:tabs>
        <w:spacing w:line="276" w:lineRule="auto"/>
        <w:ind w:right="8" w:firstLine="360"/>
        <w:rPr>
          <w:lang w:eastAsia="lt-LT"/>
        </w:rPr>
      </w:pPr>
    </w:p>
    <w:p w14:paraId="4B0BAA08" w14:textId="6E408325" w:rsidR="001978F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4.2. </w:t>
      </w:r>
      <w:r w:rsidR="001978FB" w:rsidRPr="000D5409">
        <w:rPr>
          <w:lang w:val="lt-LT"/>
        </w:rPr>
        <w:t>Klientas turi teisę:</w:t>
      </w:r>
    </w:p>
    <w:p w14:paraId="095A1DBD" w14:textId="11EEAD9B" w:rsidR="001978FB" w:rsidRPr="000D5409" w:rsidRDefault="003C1E74" w:rsidP="003C1E74">
      <w:pPr>
        <w:pStyle w:val="Pagrindinistekstas"/>
        <w:tabs>
          <w:tab w:val="left" w:pos="1276"/>
          <w:tab w:val="left" w:pos="9630"/>
          <w:tab w:val="left" w:pos="9720"/>
        </w:tabs>
        <w:spacing w:line="360" w:lineRule="auto"/>
        <w:ind w:right="8" w:firstLine="567"/>
      </w:pPr>
      <w:r w:rsidRPr="000D5409">
        <w:t>4.2.1</w:t>
      </w:r>
      <w:r w:rsidR="007B1D91">
        <w:t>.</w:t>
      </w:r>
      <w:r w:rsidRPr="000D5409">
        <w:t xml:space="preserve"> </w:t>
      </w:r>
      <w:r w:rsidR="001978FB" w:rsidRPr="000D5409">
        <w:t xml:space="preserve">nemokėti už tinkamai ir faktiškai suteiktas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4132DE">
        <w:t xml:space="preserve"> </w:t>
      </w:r>
    </w:p>
    <w:p w14:paraId="6133A05E" w14:textId="0E1A22AE"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446E166C" w:rsidR="001978FB" w:rsidRDefault="003C1E74" w:rsidP="003C1E74">
      <w:pPr>
        <w:pStyle w:val="Pagrindinistekstas"/>
        <w:tabs>
          <w:tab w:val="left" w:pos="1276"/>
          <w:tab w:val="left" w:pos="9630"/>
          <w:tab w:val="left" w:pos="9720"/>
        </w:tabs>
        <w:spacing w:line="360" w:lineRule="auto"/>
        <w:ind w:right="8" w:firstLine="567"/>
      </w:pPr>
      <w:r w:rsidRPr="000D5409">
        <w:lastRenderedPageBreak/>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BB65BF">
        <w:t>;</w:t>
      </w:r>
    </w:p>
    <w:p w14:paraId="27E61F28" w14:textId="37A6B427" w:rsidR="00BB65BF" w:rsidRDefault="00BB65BF" w:rsidP="003C1E74">
      <w:pPr>
        <w:pStyle w:val="Pagrindinistekstas"/>
        <w:tabs>
          <w:tab w:val="left" w:pos="1276"/>
          <w:tab w:val="left" w:pos="9630"/>
          <w:tab w:val="left" w:pos="9720"/>
        </w:tabs>
        <w:spacing w:line="360" w:lineRule="auto"/>
        <w:ind w:right="8" w:firstLine="567"/>
      </w:pPr>
      <w:r>
        <w:t xml:space="preserve">4.2.4. </w:t>
      </w:r>
      <w:r w:rsidR="004132DE">
        <w:t xml:space="preserve"> </w:t>
      </w:r>
      <w:r w:rsidRPr="00BB65BF">
        <w:t>priskaičiuotų netesybų sumos dydžiu mažinti savo piniginę prievolę Paslaugų teikėjui</w:t>
      </w:r>
      <w:r>
        <w:t>.</w:t>
      </w:r>
    </w:p>
    <w:p w14:paraId="53C4577B" w14:textId="6CAE5C19" w:rsidR="00F46D5E" w:rsidRPr="005B562B" w:rsidRDefault="005B562B" w:rsidP="00407CB1">
      <w:pPr>
        <w:pStyle w:val="Pagrindinistekstas"/>
        <w:tabs>
          <w:tab w:val="left" w:pos="1170"/>
          <w:tab w:val="left" w:pos="9630"/>
          <w:tab w:val="left" w:pos="9720"/>
        </w:tabs>
        <w:spacing w:line="360" w:lineRule="auto"/>
        <w:ind w:right="8" w:firstLine="567"/>
      </w:pPr>
      <w:r w:rsidRPr="005B562B">
        <w:t>4.</w:t>
      </w:r>
      <w:r w:rsidR="00E44CC5">
        <w:t>3</w:t>
      </w:r>
      <w:r w:rsidR="003C1E74" w:rsidRPr="005B562B">
        <w:t xml:space="preserve">. </w:t>
      </w:r>
      <w:r w:rsidR="001978FB" w:rsidRPr="005B562B">
        <w:t xml:space="preserve">Kitos Šalių teisės nurodytos Sutarties </w:t>
      </w:r>
      <w:r w:rsidR="00EC6613">
        <w:t xml:space="preserve">1 </w:t>
      </w:r>
      <w:r w:rsidR="001978FB" w:rsidRPr="005B562B">
        <w:t>priede.</w:t>
      </w:r>
    </w:p>
    <w:p w14:paraId="47EF3A61" w14:textId="77777777" w:rsidR="0059593D" w:rsidRPr="00C9327A" w:rsidRDefault="0059593D" w:rsidP="00C9327A">
      <w:pPr>
        <w:pStyle w:val="Sraopastraipa"/>
        <w:tabs>
          <w:tab w:val="left" w:pos="9630"/>
        </w:tabs>
        <w:spacing w:line="276" w:lineRule="auto"/>
        <w:ind w:right="8"/>
        <w:rPr>
          <w:lang w:val="lt-LT"/>
        </w:rPr>
      </w:pPr>
    </w:p>
    <w:p w14:paraId="366B9755" w14:textId="77777777" w:rsidR="005565B9" w:rsidRPr="005B562B" w:rsidRDefault="005565B9" w:rsidP="0052638F">
      <w:pPr>
        <w:pStyle w:val="Sraopastraipa"/>
        <w:tabs>
          <w:tab w:val="left" w:pos="9630"/>
        </w:tabs>
        <w:spacing w:line="276" w:lineRule="auto"/>
        <w:ind w:left="0" w:right="8"/>
        <w:jc w:val="center"/>
        <w:rPr>
          <w:b/>
          <w:lang w:val="lt-LT"/>
        </w:rPr>
      </w:pPr>
      <w:r w:rsidRPr="005B562B">
        <w:rPr>
          <w:b/>
          <w:lang w:val="lt-LT"/>
        </w:rPr>
        <w:t>V SKYRIUS</w:t>
      </w:r>
    </w:p>
    <w:p w14:paraId="6FDF48E3" w14:textId="58995698" w:rsidR="001978FB" w:rsidRPr="000D5409" w:rsidRDefault="003C1E74" w:rsidP="0052638F">
      <w:pPr>
        <w:pStyle w:val="Sraopastraipa"/>
        <w:tabs>
          <w:tab w:val="left" w:pos="9630"/>
        </w:tabs>
        <w:spacing w:line="276" w:lineRule="auto"/>
        <w:ind w:left="0" w:right="8"/>
        <w:jc w:val="center"/>
        <w:rPr>
          <w:b/>
          <w:lang w:val="lt-LT"/>
        </w:rPr>
      </w:pPr>
      <w:r w:rsidRPr="005B562B">
        <w:rPr>
          <w:b/>
          <w:lang w:val="lt-LT"/>
        </w:rPr>
        <w:t xml:space="preserve"> </w:t>
      </w:r>
      <w:r w:rsidR="001978FB" w:rsidRPr="005B562B">
        <w:rPr>
          <w:b/>
          <w:lang w:val="lt-LT"/>
        </w:rPr>
        <w:t>ŠALIŲ ATSAKOMYBĖ</w:t>
      </w:r>
    </w:p>
    <w:p w14:paraId="63FC1630" w14:textId="77777777" w:rsidR="00883754" w:rsidRPr="000D5409" w:rsidRDefault="00883754" w:rsidP="00883754">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C3EABD3" w14:textId="29CAE641" w:rsidR="00E44CC5" w:rsidRPr="000D5409" w:rsidRDefault="00E44CC5" w:rsidP="003C1E74">
      <w:pPr>
        <w:tabs>
          <w:tab w:val="left" w:pos="1134"/>
          <w:tab w:val="left" w:pos="9630"/>
          <w:tab w:val="left" w:pos="9720"/>
        </w:tabs>
        <w:spacing w:line="360" w:lineRule="auto"/>
        <w:ind w:right="8" w:firstLine="567"/>
        <w:jc w:val="both"/>
        <w:rPr>
          <w:lang w:val="lt-LT"/>
        </w:rPr>
      </w:pPr>
      <w:r>
        <w:rPr>
          <w:lang w:val="lt-LT"/>
        </w:rPr>
        <w:t xml:space="preserve">5.5. </w:t>
      </w:r>
      <w:r>
        <w:t>Ti</w:t>
      </w:r>
      <w:r w:rsidRPr="004132DE">
        <w:t xml:space="preserve">esioginių nuostolių atlyginimas negali būti didesnis kaip </w:t>
      </w:r>
      <w:r>
        <w:t>S</w:t>
      </w:r>
      <w:r w:rsidRPr="004132DE">
        <w:t xml:space="preserve">utarties vertė be PVM. Šalys neatlygina viena kitai </w:t>
      </w:r>
      <w:r>
        <w:t>jokių netiesioginių nuostolių.</w:t>
      </w:r>
      <w:r w:rsidRPr="004132DE">
        <w:t xml:space="preserve"> </w:t>
      </w:r>
      <w:r>
        <w:t>S</w:t>
      </w:r>
      <w:r w:rsidRPr="004132DE">
        <w:t>utartyje nuostol</w:t>
      </w:r>
      <w:r>
        <w:t>ių apribojimai netaikomi esant Š</w:t>
      </w:r>
      <w:r w:rsidRPr="004132DE">
        <w:t>alies tyčiai ir dideliam neatsargumui.</w:t>
      </w:r>
    </w:p>
    <w:p w14:paraId="35DEEDFF" w14:textId="3B8118D3" w:rsidR="0059593D" w:rsidRPr="000D5409" w:rsidRDefault="0059593D" w:rsidP="00832090">
      <w:pPr>
        <w:pStyle w:val="Pagrindinistekstas"/>
        <w:tabs>
          <w:tab w:val="left" w:pos="1170"/>
          <w:tab w:val="left" w:pos="9630"/>
          <w:tab w:val="left" w:pos="9720"/>
        </w:tabs>
        <w:spacing w:line="360" w:lineRule="auto"/>
        <w:ind w:right="8"/>
        <w:rPr>
          <w:i/>
        </w:rPr>
      </w:pPr>
    </w:p>
    <w:p w14:paraId="2FF9F1EC" w14:textId="77777777" w:rsidR="005565B9" w:rsidRPr="005B562B" w:rsidRDefault="005565B9" w:rsidP="004D6878">
      <w:pPr>
        <w:pStyle w:val="Pagrindinistekstas"/>
        <w:tabs>
          <w:tab w:val="left" w:pos="1170"/>
          <w:tab w:val="left" w:pos="9630"/>
          <w:tab w:val="left" w:pos="9720"/>
        </w:tabs>
        <w:spacing w:line="360" w:lineRule="auto"/>
        <w:ind w:right="8"/>
        <w:jc w:val="center"/>
        <w:rPr>
          <w:b/>
        </w:rPr>
      </w:pPr>
      <w:r w:rsidRPr="005B562B">
        <w:rPr>
          <w:b/>
        </w:rPr>
        <w:t>VI SKYRIUS</w:t>
      </w:r>
    </w:p>
    <w:p w14:paraId="0C237CF3" w14:textId="25EAA258" w:rsidR="004D6878" w:rsidRPr="005B562B" w:rsidRDefault="004D6878" w:rsidP="004D6878">
      <w:pPr>
        <w:pStyle w:val="Pagrindinistekstas"/>
        <w:tabs>
          <w:tab w:val="left" w:pos="1170"/>
          <w:tab w:val="left" w:pos="9630"/>
          <w:tab w:val="left" w:pos="9720"/>
        </w:tabs>
        <w:spacing w:line="360" w:lineRule="auto"/>
        <w:ind w:right="8"/>
        <w:jc w:val="center"/>
        <w:rPr>
          <w:b/>
        </w:rPr>
      </w:pPr>
      <w:r w:rsidRPr="005B562B">
        <w:rPr>
          <w:b/>
        </w:rPr>
        <w:t>PASLAUGŲ TEIKĖJO TEISĖ PASITELKTI TREČIUOSIUS ASMENIS (SUBTEIKIMAS) IR TIESIOGINIS ATSISKAITYMAS</w:t>
      </w:r>
    </w:p>
    <w:p w14:paraId="65564072" w14:textId="77777777" w:rsidR="004D6878" w:rsidRPr="005B562B" w:rsidRDefault="004D6878" w:rsidP="004D6878">
      <w:pPr>
        <w:pStyle w:val="Pagrindinistekstas"/>
        <w:tabs>
          <w:tab w:val="left" w:pos="1170"/>
          <w:tab w:val="left" w:pos="9630"/>
          <w:tab w:val="left" w:pos="9720"/>
        </w:tabs>
        <w:spacing w:line="360" w:lineRule="auto"/>
        <w:ind w:right="8"/>
        <w:jc w:val="center"/>
        <w:rPr>
          <w:b/>
        </w:rPr>
      </w:pPr>
    </w:p>
    <w:p w14:paraId="7A28ACAF" w14:textId="66FF2E79" w:rsidR="000507C1" w:rsidRPr="005B562B" w:rsidRDefault="000507C1" w:rsidP="00070A00">
      <w:pPr>
        <w:pStyle w:val="Pagrindinistekstas"/>
        <w:tabs>
          <w:tab w:val="left" w:pos="1170"/>
          <w:tab w:val="left" w:pos="9630"/>
          <w:tab w:val="left" w:pos="9720"/>
        </w:tabs>
        <w:spacing w:line="360" w:lineRule="auto"/>
        <w:ind w:right="8" w:firstLine="567"/>
        <w:rPr>
          <w:b/>
          <w:bCs/>
        </w:rPr>
      </w:pPr>
      <w:r w:rsidRPr="005B562B">
        <w:t>6</w:t>
      </w:r>
      <w:r w:rsidR="004D6878" w:rsidRPr="005B562B">
        <w:t>.</w:t>
      </w:r>
      <w:r w:rsidRPr="005B562B">
        <w:t>1.</w:t>
      </w:r>
      <w:r w:rsidRPr="005B562B">
        <w:rPr>
          <w:bCs/>
        </w:rPr>
        <w:t xml:space="preserve">Paslaugų teikėjas Sutarties vykdymui </w:t>
      </w:r>
      <w:r w:rsidR="00795C61" w:rsidRPr="005B562B">
        <w:rPr>
          <w:bCs/>
        </w:rPr>
        <w:t>gali pasitelkti</w:t>
      </w:r>
      <w:r w:rsidRPr="005B562B">
        <w:rPr>
          <w:bCs/>
        </w:rPr>
        <w:t>:</w:t>
      </w:r>
    </w:p>
    <w:p w14:paraId="7CE84733" w14:textId="4E5F05E0" w:rsidR="000507C1" w:rsidRPr="005B562B" w:rsidRDefault="007030E4" w:rsidP="00070A00">
      <w:pPr>
        <w:pStyle w:val="Pagrindinistekstas"/>
        <w:tabs>
          <w:tab w:val="left" w:pos="1170"/>
          <w:tab w:val="left" w:pos="9630"/>
          <w:tab w:val="left" w:pos="9720"/>
        </w:tabs>
        <w:spacing w:line="360" w:lineRule="auto"/>
        <w:ind w:right="8" w:firstLine="567"/>
        <w:rPr>
          <w:bCs/>
        </w:rPr>
      </w:pPr>
      <w:r w:rsidRPr="005B562B">
        <w:t xml:space="preserve">6.1.1. </w:t>
      </w:r>
      <w:r w:rsidR="000507C1" w:rsidRPr="005B562B">
        <w:t xml:space="preserve">savo </w:t>
      </w:r>
      <w:r w:rsidR="007F47A5" w:rsidRPr="005B562B">
        <w:t>pasiūlyme nurodytus subt</w:t>
      </w:r>
      <w:r w:rsidR="000507C1" w:rsidRPr="005B562B">
        <w:t>e</w:t>
      </w:r>
      <w:r w:rsidR="007F47A5" w:rsidRPr="005B562B">
        <w:t>i</w:t>
      </w:r>
      <w:r w:rsidR="000507C1" w:rsidRPr="005B562B">
        <w:t xml:space="preserve">kėjus, kuriais grindžiama </w:t>
      </w:r>
      <w:r w:rsidR="009D05EC" w:rsidRPr="005B562B">
        <w:t xml:space="preserve">Paslaugų teikėjo </w:t>
      </w:r>
      <w:r w:rsidR="000507C1" w:rsidRPr="005B562B">
        <w:t>kvalifikacija;</w:t>
      </w:r>
    </w:p>
    <w:p w14:paraId="679D8AA0" w14:textId="2E7137A5" w:rsidR="000507C1" w:rsidRPr="005B562B" w:rsidRDefault="007030E4" w:rsidP="00070A00">
      <w:pPr>
        <w:pStyle w:val="Pagrindinistekstas"/>
        <w:tabs>
          <w:tab w:val="left" w:pos="1170"/>
          <w:tab w:val="left" w:pos="9630"/>
          <w:tab w:val="left" w:pos="9720"/>
        </w:tabs>
        <w:spacing w:line="360" w:lineRule="auto"/>
        <w:ind w:right="8" w:firstLine="567"/>
        <w:rPr>
          <w:bCs/>
        </w:rPr>
      </w:pPr>
      <w:r w:rsidRPr="005B562B">
        <w:t xml:space="preserve">6.1.2. </w:t>
      </w:r>
      <w:r w:rsidR="007F47A5" w:rsidRPr="005B562B">
        <w:t>kitus subt</w:t>
      </w:r>
      <w:r w:rsidR="000507C1" w:rsidRPr="005B562B">
        <w:t>e</w:t>
      </w:r>
      <w:r w:rsidR="007F47A5" w:rsidRPr="005B562B">
        <w:t>i</w:t>
      </w:r>
      <w:r w:rsidR="000507C1" w:rsidRPr="005B562B">
        <w:t xml:space="preserve">kėjus, jeigu pasiūlymo pateikimo metu jie buvo žinomi. </w:t>
      </w:r>
    </w:p>
    <w:p w14:paraId="21DC15E3" w14:textId="00301721" w:rsidR="000507C1" w:rsidRPr="005B562B" w:rsidRDefault="000507C1" w:rsidP="00070A00">
      <w:pPr>
        <w:pStyle w:val="Pagrindinistekstas"/>
        <w:tabs>
          <w:tab w:val="left" w:pos="1170"/>
          <w:tab w:val="left" w:pos="9630"/>
          <w:tab w:val="left" w:pos="9720"/>
        </w:tabs>
        <w:spacing w:line="360" w:lineRule="auto"/>
        <w:ind w:right="8" w:firstLine="567"/>
        <w:rPr>
          <w:bCs/>
        </w:rPr>
      </w:pPr>
      <w:r w:rsidRPr="005B562B">
        <w:rPr>
          <w:bCs/>
        </w:rPr>
        <w:lastRenderedPageBreak/>
        <w:t>6.2. Tuo atveju, jei pasiūlymo pateikimo metu ti</w:t>
      </w:r>
      <w:r w:rsidR="007F47A5" w:rsidRPr="005B562B">
        <w:rPr>
          <w:bCs/>
        </w:rPr>
        <w:t>ekėjui nebuvo žinomi kiti subtei</w:t>
      </w:r>
      <w:r w:rsidRPr="005B562B">
        <w:rPr>
          <w:bCs/>
        </w:rPr>
        <w:t>kėjai, Paslaugų teikėjas po Sutarties įsigaliojimo įsipareigoja ne vėliau kaip likus 2 (dv</w:t>
      </w:r>
      <w:r w:rsidR="00B218D7" w:rsidRPr="005B562B">
        <w:rPr>
          <w:bCs/>
        </w:rPr>
        <w:t>iem</w:t>
      </w:r>
      <w:r w:rsidRPr="005B562B">
        <w:rPr>
          <w:bCs/>
        </w:rPr>
        <w:t xml:space="preserve">) darbo dienoms iki </w:t>
      </w:r>
      <w:r w:rsidR="00CC68F6" w:rsidRPr="005B562B">
        <w:rPr>
          <w:bCs/>
        </w:rPr>
        <w:t xml:space="preserve">Sutarties ar </w:t>
      </w:r>
      <w:r w:rsidRPr="005B562B">
        <w:rPr>
          <w:bCs/>
        </w:rPr>
        <w:t>Sutarties etapo, kurio veiklas vykdys numatomas pasitelkti subt</w:t>
      </w:r>
      <w:r w:rsidR="007F47A5" w:rsidRPr="005B562B">
        <w:rPr>
          <w:bCs/>
        </w:rPr>
        <w:t>ei</w:t>
      </w:r>
      <w:r w:rsidRPr="005B562B">
        <w:rPr>
          <w:bCs/>
        </w:rPr>
        <w:t xml:space="preserve">kėjas, vykdymo pradžios </w:t>
      </w:r>
      <w:r w:rsidR="0092086F" w:rsidRPr="005B562B">
        <w:rPr>
          <w:bCs/>
        </w:rPr>
        <w:t>Klientui</w:t>
      </w:r>
      <w:r w:rsidRPr="005B562B">
        <w:rPr>
          <w:bCs/>
        </w:rPr>
        <w:t xml:space="preserve"> pranešti tuo metu žinomų subt</w:t>
      </w:r>
      <w:r w:rsidR="007F47A5" w:rsidRPr="005B562B">
        <w:rPr>
          <w:bCs/>
        </w:rPr>
        <w:t>ei</w:t>
      </w:r>
      <w:r w:rsidRPr="005B562B">
        <w:rPr>
          <w:bCs/>
        </w:rPr>
        <w:t>kėjų pavadinimus, kontaktinius duomenis ir jų atstovus. Paslaugų teikėjas privalo informuoti Klientą apie minėtos informacijos pasikeitimus visu Sutarties vykdymo metu. Subt</w:t>
      </w:r>
      <w:r w:rsidR="007F47A5" w:rsidRPr="005B562B">
        <w:rPr>
          <w:bCs/>
        </w:rPr>
        <w:t>ei</w:t>
      </w:r>
      <w:r w:rsidRPr="005B562B">
        <w:rPr>
          <w:bCs/>
        </w:rPr>
        <w:t>kėjo pasitelkimas nekeičia Paslaugų teikėjo atsakomybės dėl Sutarties įvykdymo. Paslaugų teikėjas gali pakeisti subt</w:t>
      </w:r>
      <w:r w:rsidR="007F47A5" w:rsidRPr="005B562B">
        <w:rPr>
          <w:bCs/>
        </w:rPr>
        <w:t>ei</w:t>
      </w:r>
      <w:r w:rsidRPr="005B562B">
        <w:rPr>
          <w:bCs/>
        </w:rPr>
        <w:t>kėjus, jeigu Sutarties vykdymo metu jie:</w:t>
      </w:r>
    </w:p>
    <w:p w14:paraId="13405F50" w14:textId="4870838A" w:rsidR="000507C1" w:rsidRPr="005B562B" w:rsidRDefault="007030E4" w:rsidP="00070A00">
      <w:pPr>
        <w:pStyle w:val="Pagrindinistekstas"/>
        <w:tabs>
          <w:tab w:val="left" w:pos="1170"/>
          <w:tab w:val="left" w:pos="9630"/>
          <w:tab w:val="left" w:pos="9720"/>
        </w:tabs>
        <w:spacing w:line="360" w:lineRule="auto"/>
        <w:ind w:right="8" w:firstLine="567"/>
        <w:rPr>
          <w:bCs/>
        </w:rPr>
      </w:pPr>
      <w:r w:rsidRPr="005B562B">
        <w:rPr>
          <w:bCs/>
        </w:rPr>
        <w:t xml:space="preserve">6.2.1. </w:t>
      </w:r>
      <w:r w:rsidR="000507C1" w:rsidRPr="005B562B">
        <w:rPr>
          <w:bCs/>
        </w:rPr>
        <w:t xml:space="preserve">netinkamai vykdo įsipareigojimus Paslaugų teikėjui, nepajėgūs vykdyti įsipareigojimų </w:t>
      </w:r>
      <w:r w:rsidR="007F47A5" w:rsidRPr="005B562B">
        <w:rPr>
          <w:bCs/>
        </w:rPr>
        <w:t xml:space="preserve">Paslaugų </w:t>
      </w:r>
      <w:r w:rsidR="000507C1" w:rsidRPr="005B562B">
        <w:rPr>
          <w:bCs/>
        </w:rPr>
        <w:t>t</w:t>
      </w:r>
      <w:r w:rsidR="007F47A5" w:rsidRPr="005B562B">
        <w:rPr>
          <w:bCs/>
        </w:rPr>
        <w:t>ei</w:t>
      </w:r>
      <w:r w:rsidR="000507C1" w:rsidRPr="005B562B">
        <w:rPr>
          <w:bCs/>
        </w:rPr>
        <w:t>kėjui dėl iškeltos restruktūrizavimo, bankroto bylos, bankroto proceso vykdymo ne teismo tvarka, inicijuotos priverstinio likvidavimo ar susitarimo su kreditoriais procedūros arba jiems vykdomų analogiškų procedūrų;</w:t>
      </w:r>
    </w:p>
    <w:p w14:paraId="27953C3B" w14:textId="3948D460" w:rsidR="000507C1" w:rsidRPr="005B562B" w:rsidRDefault="007030E4" w:rsidP="00070A00">
      <w:pPr>
        <w:pStyle w:val="Pagrindinistekstas"/>
        <w:tabs>
          <w:tab w:val="left" w:pos="1170"/>
          <w:tab w:val="left" w:pos="9630"/>
          <w:tab w:val="left" w:pos="9720"/>
        </w:tabs>
        <w:spacing w:line="360" w:lineRule="auto"/>
        <w:ind w:right="8" w:firstLine="567"/>
        <w:rPr>
          <w:bCs/>
        </w:rPr>
      </w:pPr>
      <w:r w:rsidRPr="005B562B">
        <w:rPr>
          <w:bCs/>
        </w:rPr>
        <w:t xml:space="preserve">6.2.2. </w:t>
      </w:r>
      <w:r w:rsidR="000507C1" w:rsidRPr="005B562B">
        <w:rPr>
          <w:bCs/>
        </w:rPr>
        <w:t>Paslaugų teikėjo pasiūlyme nurodyto subt</w:t>
      </w:r>
      <w:r w:rsidR="007F47A5" w:rsidRPr="005B562B">
        <w:rPr>
          <w:bCs/>
        </w:rPr>
        <w:t>ei</w:t>
      </w:r>
      <w:r w:rsidR="000507C1" w:rsidRPr="005B562B">
        <w:rPr>
          <w:bCs/>
        </w:rPr>
        <w:t xml:space="preserve">kėjo, kuriuo grindžiama Paslaugų teikėjo kvalifikacija, padėtis atitinka bent vieną </w:t>
      </w:r>
      <w:r w:rsidR="00346881">
        <w:rPr>
          <w:bCs/>
        </w:rPr>
        <w:t>Lietuvos Respublikos viešųjų pirkimų įstatymo (toliau –</w:t>
      </w:r>
      <w:r w:rsidR="000507C1" w:rsidRPr="005B562B">
        <w:rPr>
          <w:bCs/>
        </w:rPr>
        <w:t>VPĮ</w:t>
      </w:r>
      <w:r w:rsidR="00346881">
        <w:rPr>
          <w:bCs/>
        </w:rPr>
        <w:t>)</w:t>
      </w:r>
      <w:r w:rsidR="000507C1" w:rsidRPr="005B562B">
        <w:rPr>
          <w:bCs/>
        </w:rPr>
        <w:t xml:space="preserve"> 46 straipsnyje nustatytų pašalinimo pagrindų.</w:t>
      </w:r>
    </w:p>
    <w:p w14:paraId="5F91A4A8" w14:textId="5DECB3F1" w:rsidR="00407CB1" w:rsidRPr="005B562B" w:rsidRDefault="000507C1" w:rsidP="0023373D">
      <w:pPr>
        <w:pStyle w:val="Pagrindinistekstas"/>
        <w:tabs>
          <w:tab w:val="left" w:pos="1170"/>
          <w:tab w:val="left" w:pos="9630"/>
          <w:tab w:val="left" w:pos="9720"/>
        </w:tabs>
        <w:spacing w:line="360" w:lineRule="auto"/>
        <w:ind w:right="8" w:firstLine="567"/>
        <w:rPr>
          <w:bCs/>
        </w:rPr>
      </w:pPr>
      <w:r w:rsidRPr="005B562B">
        <w:rPr>
          <w:bCs/>
        </w:rPr>
        <w:t xml:space="preserve">6.3. </w:t>
      </w:r>
      <w:r w:rsidR="00EE0180" w:rsidRPr="003A6FC6">
        <w:rPr>
          <w:bCs/>
        </w:rPr>
        <w:t xml:space="preserve">Apie ūkio subjektų, kurių pajėgumais remiamasi (kuriais grindžiama Paslaugų teikėjo kvalifikacija), ir subtiekėjų keitimą ar naujų papildomų subtiekėjų pasitelkimą Paslaugų teikėjas iš anksto raštu turi informuoti Klientą, nurodydamas ūkio subjektų, kurių pajėgumais remiamasi (kuriais grindžiama Paslaugų teikėjo kvalifikacija), ir subtiekėjų pakeitimo priežastis ir būsimus ūkio subjektus, kurių pajėgumais remiamasi (kuriais grindžiama Paslaugų teikėjo kvalifikacija), ir subtiekėjus. Pasitelkdamas ir vėliau keisdamas ūkio subjektus, kurių pajėgumais remiamasi (kuriais grindžiama Paslaugų teikėjo kvalifikacija), ir subtiekėjus Paslaugų teikėjas turi užtikrinti, kad ūkio subjektai, kurių pajėgumais remiamasi (kuriais grindžiama Paslaugų teikėjo kvalifikacija), ir subtiekėjai yra pajėgūs ir kompetentingi tinkamam jiems pavestų užduočių vykdymui. Ūkio subjektai, kurių pajėgumais remiamasi (kuriais grindžiama Paslaugų teikėjo kvalifikacija), ir subtiekėjai gali būti keičiami ar pasitelkiami nauji papildomi subtiekėjai tik gavus rašytinį perkančiosios organizacijos sutikimą. Jeigu keičiami Paslaugų teikėjo pasiūlyme nurodyti ūkio subjektai, kurių pajėgumais remiamasi (kuriais grindžiama Paslaugų teikėjo kvalifikacija), Paslaugų teikėjas privalo pateikti jų pašalinimo pagrindų nebuvimą, kvalifikaciją patvirtinančius dokumentus tai dienai, kai Paslaugų teikėjas kreipiasi į  Klientą su prašymu juos pakeisti. Prieš duodamas sutikimą keisti Paslaugų teikėjo pasiūlyme nurodytus ūkio subjektus, kurių pajėgumais remiamasi (kuriais grindžiama Paslaugų teikėjo kvalifikacija), Klientas privalo patikrinti naujų, Paslaugų teikėjo pasiūlyme nenurodytų, ūkio subjektų, kurių pajėgumais remiamasi (kuriais grindžiama Paslaugų teikėjo kvalifikacija), pašalinimo pagrindų nebuvimą ir kvalifikacijos atitiktį. Prieš duodama sutikimą keisti Paslaugų teikėjo pasiūlyme nurodytus subtiekėjus,  Klientas privalo atlikti jų patikrą Lietuvos Respublikos Nacionaliniam saugumui užtikrinti svarbių objektų apsaugos įstatyme nustatyta tvarka ir Paslaugų teikėjas turės pateikti tokiai patikrai atlikti reikalingus dokumentus. Taip pat naujai </w:t>
      </w:r>
      <w:r w:rsidR="00EE0180" w:rsidRPr="003A6FC6">
        <w:rPr>
          <w:bCs/>
        </w:rPr>
        <w:lastRenderedPageBreak/>
        <w:t xml:space="preserve">pasitelkiami subtiekėjai turės atitikti kvalifikacijos reikalavimų  Sutarties 6.3.1  </w:t>
      </w:r>
      <w:r w:rsidR="00EE0180" w:rsidRPr="0023373D">
        <w:rPr>
          <w:bCs/>
        </w:rPr>
        <w:t>ir 6.3.2  papunkčiuose nustatytus kvalifikacijos reikalavimus:</w:t>
      </w:r>
    </w:p>
    <w:tbl>
      <w:tblPr>
        <w:tblW w:w="499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330"/>
        <w:gridCol w:w="3847"/>
        <w:gridCol w:w="4456"/>
      </w:tblGrid>
      <w:tr w:rsidR="00741D16" w:rsidRPr="00741D16" w14:paraId="694A710C" w14:textId="77777777" w:rsidTr="00741D16">
        <w:trPr>
          <w:trHeight w:val="257"/>
        </w:trPr>
        <w:tc>
          <w:tcPr>
            <w:tcW w:w="5000" w:type="pct"/>
            <w:gridSpan w:val="3"/>
            <w:shd w:val="clear" w:color="auto" w:fill="DBE5F1"/>
            <w:vAlign w:val="center"/>
          </w:tcPr>
          <w:p w14:paraId="74D9F9A0" w14:textId="77777777" w:rsidR="00741D16" w:rsidRPr="00741D16" w:rsidRDefault="00741D16" w:rsidP="00741D16">
            <w:pPr>
              <w:jc w:val="center"/>
              <w:rPr>
                <w:rFonts w:eastAsia="Calibri"/>
                <w:b/>
                <w:lang w:val="lt-LT"/>
              </w:rPr>
            </w:pPr>
            <w:r w:rsidRPr="00741D16">
              <w:rPr>
                <w:rFonts w:eastAsia="Calibri"/>
                <w:b/>
                <w:lang w:val="lt-LT"/>
              </w:rPr>
              <w:t>Nacionalinis saugumas</w:t>
            </w:r>
          </w:p>
        </w:tc>
      </w:tr>
      <w:tr w:rsidR="00741D16" w:rsidRPr="00B15FDB" w14:paraId="0E90675C" w14:textId="77777777" w:rsidTr="00741D16">
        <w:trPr>
          <w:trHeight w:val="257"/>
        </w:trPr>
        <w:tc>
          <w:tcPr>
            <w:tcW w:w="690" w:type="pct"/>
            <w:tcBorders>
              <w:right w:val="single" w:sz="4" w:space="0" w:color="auto"/>
            </w:tcBorders>
            <w:shd w:val="clear" w:color="auto" w:fill="auto"/>
            <w:vAlign w:val="center"/>
          </w:tcPr>
          <w:p w14:paraId="67DFD85C" w14:textId="4C7BCC1E" w:rsidR="00741D16" w:rsidRPr="00741D16" w:rsidRDefault="00741D16" w:rsidP="00741D16">
            <w:pPr>
              <w:jc w:val="center"/>
              <w:rPr>
                <w:rFonts w:eastAsia="Calibri"/>
                <w:lang w:val="lt-LT"/>
              </w:rPr>
            </w:pPr>
            <w:r w:rsidRPr="005B562B">
              <w:rPr>
                <w:rFonts w:eastAsia="Calibri"/>
                <w:lang w:val="lt-LT"/>
              </w:rPr>
              <w:t>6.3.1.</w:t>
            </w:r>
          </w:p>
        </w:tc>
        <w:tc>
          <w:tcPr>
            <w:tcW w:w="1997" w:type="pct"/>
            <w:tcBorders>
              <w:left w:val="single" w:sz="4" w:space="0" w:color="auto"/>
            </w:tcBorders>
            <w:shd w:val="clear" w:color="auto" w:fill="auto"/>
          </w:tcPr>
          <w:p w14:paraId="117C3D0F" w14:textId="7A4EFBCD" w:rsidR="00741D16" w:rsidRPr="00741D16" w:rsidRDefault="00EF6F90" w:rsidP="00741D16">
            <w:pPr>
              <w:jc w:val="both"/>
              <w:rPr>
                <w:rFonts w:eastAsia="Calibri"/>
                <w:b/>
                <w:lang w:val="lt-LT"/>
              </w:rPr>
            </w:pPr>
            <w:r>
              <w:rPr>
                <w:color w:val="000000"/>
                <w:lang w:val="lt-LT"/>
              </w:rPr>
              <w:t>Paslaugų tei</w:t>
            </w:r>
            <w:r w:rsidR="00741D16" w:rsidRPr="00741D16">
              <w:rPr>
                <w:color w:val="000000"/>
                <w:lang w:val="lt-LT"/>
              </w:rPr>
              <w:t>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313" w:type="pct"/>
            <w:tcBorders>
              <w:left w:val="single" w:sz="4" w:space="0" w:color="auto"/>
            </w:tcBorders>
            <w:shd w:val="clear" w:color="auto" w:fill="auto"/>
          </w:tcPr>
          <w:p w14:paraId="663F10AF" w14:textId="77777777" w:rsidR="00741D16" w:rsidRPr="00741D16" w:rsidRDefault="00741D16" w:rsidP="00741D16">
            <w:pPr>
              <w:jc w:val="both"/>
              <w:rPr>
                <w:rFonts w:eastAsia="Calibri"/>
                <w:lang w:val="lt-LT"/>
              </w:rPr>
            </w:pPr>
            <w:r w:rsidRPr="00741D16">
              <w:rPr>
                <w:rFonts w:eastAsia="Calibri"/>
                <w:lang w:val="lt-LT"/>
              </w:rPr>
              <w:t>Duomenys bus tikrinami pagal iš kompetentingų institucijų gautą informaciją, VPĮ 47 straipsnio 8 dalyje nustatyta tvarka.</w:t>
            </w:r>
          </w:p>
          <w:p w14:paraId="1C6FF82C" w14:textId="77777777" w:rsidR="00741D16" w:rsidRPr="00741D16" w:rsidRDefault="00741D16" w:rsidP="00741D16">
            <w:pPr>
              <w:jc w:val="both"/>
              <w:rPr>
                <w:rFonts w:eastAsia="Calibri"/>
                <w:lang w:val="lt-LT"/>
              </w:rPr>
            </w:pPr>
            <w:r w:rsidRPr="00741D16">
              <w:rPr>
                <w:rFonts w:eastAsia="Calibri"/>
                <w:lang w:val="lt-LT"/>
              </w:rPr>
              <w:t>Tiekėjas gali būti paprašytas ir turės pateikti tokiai patikrai atlikti reikalingus dokumentus ir/ar paaiškinimus.</w:t>
            </w:r>
          </w:p>
        </w:tc>
      </w:tr>
      <w:tr w:rsidR="00741D16" w:rsidRPr="00B15FDB" w14:paraId="270C4862" w14:textId="77777777" w:rsidTr="00741D16">
        <w:trPr>
          <w:trHeight w:val="257"/>
        </w:trPr>
        <w:tc>
          <w:tcPr>
            <w:tcW w:w="690" w:type="pct"/>
            <w:tcBorders>
              <w:right w:val="single" w:sz="4" w:space="0" w:color="auto"/>
            </w:tcBorders>
            <w:shd w:val="clear" w:color="auto" w:fill="auto"/>
            <w:vAlign w:val="center"/>
          </w:tcPr>
          <w:p w14:paraId="54D9F0D0" w14:textId="2B71DB88" w:rsidR="00741D16" w:rsidRPr="00741D16" w:rsidRDefault="00741D16" w:rsidP="00741D16">
            <w:pPr>
              <w:jc w:val="center"/>
              <w:rPr>
                <w:rFonts w:eastAsia="Calibri"/>
                <w:lang w:val="lt-LT"/>
              </w:rPr>
            </w:pPr>
            <w:r w:rsidRPr="005B562B">
              <w:rPr>
                <w:rFonts w:eastAsia="Calibri"/>
                <w:lang w:val="lt-LT"/>
              </w:rPr>
              <w:t>6.3.2.</w:t>
            </w:r>
          </w:p>
        </w:tc>
        <w:tc>
          <w:tcPr>
            <w:tcW w:w="1997" w:type="pct"/>
            <w:tcBorders>
              <w:left w:val="single" w:sz="4" w:space="0" w:color="auto"/>
            </w:tcBorders>
            <w:shd w:val="clear" w:color="auto" w:fill="auto"/>
            <w:vAlign w:val="center"/>
          </w:tcPr>
          <w:sdt>
            <w:sdtPr>
              <w:rPr>
                <w:rFonts w:eastAsia="Calibri"/>
                <w:lang w:val="lt-LT"/>
              </w:rPr>
              <w:id w:val="-1682123891"/>
              <w:placeholder>
                <w:docPart w:val="BC15AA3687E347FD98EEE46FA80113C5"/>
              </w:placeholder>
              <w:comboBox>
                <w:listItem w:value="Pasirinkite elementą."/>
                <w:listItem w:displayText="Turimi įrankiai, įrenginiai ar techninės priemonės (24)" w:value="Turimi įrankiai, įrenginiai ar techninės priemonės (24)"/>
                <w:listItem w:displayText="[Kvalifikacijos reikalavimai netaikomi]" w:value="[Kvalifikacijos reikalavimai netaikomi]"/>
              </w:comboBox>
            </w:sdtPr>
            <w:sdtEndPr/>
            <w:sdtContent>
              <w:p w14:paraId="47F844D6" w14:textId="03441C21" w:rsidR="00741D16" w:rsidRPr="00741D16" w:rsidRDefault="00EF6F90" w:rsidP="00741D16">
                <w:pPr>
                  <w:jc w:val="both"/>
                  <w:rPr>
                    <w:rFonts w:eastAsia="Calibri"/>
                    <w:lang w:val="lt-LT"/>
                  </w:rPr>
                </w:pPr>
                <w:r>
                  <w:rPr>
                    <w:rFonts w:eastAsia="Calibri"/>
                    <w:lang w:val="lt-LT"/>
                  </w:rPr>
                  <w:t>Paslaugų tei</w:t>
                </w:r>
                <w:r w:rsidR="00741D16" w:rsidRPr="00741D16">
                  <w:rPr>
                    <w:rFonts w:eastAsia="Calibri"/>
                    <w:lang w:val="lt-LT"/>
                  </w:rPr>
                  <w:t>kėjas neturi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sdtContent>
          </w:sdt>
          <w:p w14:paraId="1A75A774" w14:textId="77777777" w:rsidR="00741D16" w:rsidRPr="00741D16" w:rsidRDefault="00741D16" w:rsidP="00741D16">
            <w:pPr>
              <w:jc w:val="both"/>
              <w:rPr>
                <w:rFonts w:eastAsia="Calibri"/>
                <w:b/>
                <w:lang w:val="lt-LT"/>
              </w:rPr>
            </w:pPr>
          </w:p>
        </w:tc>
        <w:tc>
          <w:tcPr>
            <w:tcW w:w="2313" w:type="pct"/>
            <w:tcBorders>
              <w:left w:val="single" w:sz="4" w:space="0" w:color="auto"/>
            </w:tcBorders>
            <w:shd w:val="clear" w:color="auto" w:fill="auto"/>
            <w:vAlign w:val="center"/>
          </w:tcPr>
          <w:sdt>
            <w:sdtPr>
              <w:rPr>
                <w:rFonts w:eastAsia="Calibri"/>
                <w:lang w:val="lt-LT"/>
              </w:rPr>
              <w:id w:val="-1483457000"/>
              <w:placeholder>
                <w:docPart w:val="45C0EE5377AB47AD9828F58F0120A782"/>
              </w:placeholder>
              <w:comboBox>
                <w:listItem w:value="Pasirinkite elementą."/>
                <w:listItem w:displayText="[Kvalifikacijos reikalavimai netaikomi]" w:value="[Kvalifikacijos reikalavimai netaikomi]"/>
                <w:listItem w:displayText="_______________" w:value="_______________"/>
              </w:comboBox>
            </w:sdtPr>
            <w:sdtEndPr/>
            <w:sdtContent>
              <w:p w14:paraId="2EA5BB39" w14:textId="19467CBF" w:rsidR="00741D16" w:rsidRPr="00741D16" w:rsidRDefault="005B562B" w:rsidP="005B562B">
                <w:pPr>
                  <w:jc w:val="both"/>
                  <w:rPr>
                    <w:rFonts w:eastAsia="Calibri"/>
                    <w:lang w:val="lt-LT"/>
                  </w:rPr>
                </w:pPr>
                <w:r>
                  <w:rPr>
                    <w:rFonts w:eastAsia="Calibri"/>
                    <w:lang w:val="lt-LT"/>
                  </w:rPr>
                  <w:t xml:space="preserve">Klientas </w:t>
                </w:r>
                <w:r w:rsidR="00741D16" w:rsidRPr="00741D16">
                  <w:rPr>
                    <w:rFonts w:eastAsia="Calibri"/>
                    <w:lang w:val="lt-LT"/>
                  </w:rPr>
                  <w:t xml:space="preserve">iš </w:t>
                </w:r>
                <w:r>
                  <w:rPr>
                    <w:rFonts w:eastAsia="Calibri"/>
                    <w:lang w:val="lt-LT"/>
                  </w:rPr>
                  <w:t>Paslaugų tei</w:t>
                </w:r>
                <w:r w:rsidR="00741D16" w:rsidRPr="00741D16">
                  <w:rPr>
                    <w:rFonts w:eastAsia="Calibri"/>
                    <w:lang w:val="lt-LT"/>
                  </w:rPr>
                  <w:t>kėjo reikalauja šių dokumentų:1) jeigu tiekėjas, jo subtiekėjas,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2) jeigu tiekėjas,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sdtContent>
          </w:sdt>
          <w:p/>
        </w:tc>
      </w:tr>
    </w:tbl>
    <w:p w14:paraId="4FE01089" w14:textId="77777777" w:rsidR="00741D16" w:rsidRPr="005B562B" w:rsidRDefault="00741D16" w:rsidP="00070A00">
      <w:pPr>
        <w:pStyle w:val="Pagrindinistekstas"/>
        <w:tabs>
          <w:tab w:val="left" w:pos="1170"/>
          <w:tab w:val="left" w:pos="9630"/>
          <w:tab w:val="left" w:pos="9720"/>
        </w:tabs>
        <w:spacing w:line="360" w:lineRule="auto"/>
        <w:ind w:right="8" w:firstLine="567"/>
        <w:rPr>
          <w:bCs/>
        </w:rPr>
      </w:pPr>
    </w:p>
    <w:p w14:paraId="2FB0060D" w14:textId="1BF3AA2C" w:rsidR="00741D16" w:rsidRPr="005B562B" w:rsidRDefault="00741D16" w:rsidP="00070A00">
      <w:pPr>
        <w:pStyle w:val="Pagrindinistekstas"/>
        <w:tabs>
          <w:tab w:val="left" w:pos="1170"/>
          <w:tab w:val="left" w:pos="9630"/>
          <w:tab w:val="left" w:pos="9720"/>
        </w:tabs>
        <w:spacing w:line="360" w:lineRule="auto"/>
        <w:ind w:right="8" w:firstLine="567"/>
        <w:rPr>
          <w:bCs/>
        </w:rPr>
      </w:pPr>
      <w:r w:rsidRPr="005B562B">
        <w:rPr>
          <w:bCs/>
        </w:rPr>
        <w:t xml:space="preserve"> Draudžiama pasitelkti ūkio subjektus, kurių pajėgumais remiamasi (kuriais grindžiama Paslaugų teikėjo kvalifikacija) ar subtiekėjus, kurie atitinka </w:t>
      </w:r>
      <w:r w:rsidR="00F46D5E">
        <w:rPr>
          <w:bCs/>
        </w:rPr>
        <w:t xml:space="preserve">Sutarties </w:t>
      </w:r>
      <w:r w:rsidRPr="005B562B">
        <w:rPr>
          <w:bCs/>
        </w:rPr>
        <w:t>6.</w:t>
      </w:r>
      <w:r w:rsidR="00B01C6E">
        <w:rPr>
          <w:bCs/>
        </w:rPr>
        <w:t>3</w:t>
      </w:r>
      <w:r w:rsidRPr="005B562B">
        <w:rPr>
          <w:bCs/>
        </w:rPr>
        <w:t>.</w:t>
      </w:r>
      <w:r w:rsidR="00B01C6E">
        <w:rPr>
          <w:bCs/>
        </w:rPr>
        <w:t>3</w:t>
      </w:r>
      <w:r w:rsidRPr="005B562B">
        <w:rPr>
          <w:bCs/>
        </w:rPr>
        <w:t>-6.</w:t>
      </w:r>
      <w:r w:rsidR="00B01C6E">
        <w:rPr>
          <w:bCs/>
        </w:rPr>
        <w:t>3</w:t>
      </w:r>
      <w:r w:rsidRPr="005B562B">
        <w:rPr>
          <w:bCs/>
        </w:rPr>
        <w:t>.</w:t>
      </w:r>
      <w:r w:rsidR="00B01C6E">
        <w:rPr>
          <w:bCs/>
        </w:rPr>
        <w:t>5</w:t>
      </w:r>
      <w:r w:rsidR="00B01C6E" w:rsidRPr="005B562B">
        <w:rPr>
          <w:bCs/>
        </w:rPr>
        <w:t xml:space="preserve"> </w:t>
      </w:r>
      <w:r w:rsidRPr="005B562B">
        <w:rPr>
          <w:bCs/>
        </w:rPr>
        <w:t>papunkčiuose nustatytus reikalavimus:</w:t>
      </w:r>
    </w:p>
    <w:p w14:paraId="50777EE4" w14:textId="63709217" w:rsidR="00741D16" w:rsidRPr="00741D16" w:rsidRDefault="00741D16" w:rsidP="00741D16">
      <w:pPr>
        <w:spacing w:before="60" w:after="60"/>
        <w:contextualSpacing/>
        <w:jc w:val="both"/>
        <w:rPr>
          <w:b/>
          <w:lang w:val="lt-LT"/>
        </w:rPr>
      </w:pPr>
      <w:r w:rsidRPr="00741D16">
        <w:rPr>
          <w:b/>
          <w:lang w:val="lt-LT"/>
        </w:rPr>
        <w:t>Vertinimas Europos Sąjungos Tarybos Reglamento (ES) 2022/576 nustatyta tvarka.</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116"/>
        <w:gridCol w:w="4218"/>
        <w:gridCol w:w="4301"/>
      </w:tblGrid>
      <w:tr w:rsidR="00741D16" w:rsidRPr="005B562B" w14:paraId="6A058F72" w14:textId="77777777" w:rsidTr="00741D16">
        <w:tc>
          <w:tcPr>
            <w:tcW w:w="559" w:type="pct"/>
            <w:shd w:val="clear" w:color="auto" w:fill="F2F2F2"/>
            <w:vAlign w:val="center"/>
          </w:tcPr>
          <w:p w14:paraId="134BD2FD" w14:textId="77777777" w:rsidR="00741D16" w:rsidRPr="00741D16" w:rsidRDefault="00741D16" w:rsidP="00741D16">
            <w:pPr>
              <w:jc w:val="both"/>
              <w:rPr>
                <w:rFonts w:eastAsia="Calibri"/>
                <w:b/>
                <w:lang w:val="lt-LT"/>
              </w:rPr>
            </w:pPr>
            <w:r w:rsidRPr="00741D16">
              <w:rPr>
                <w:rFonts w:eastAsia="Calibri"/>
                <w:b/>
                <w:lang w:val="lt-LT"/>
              </w:rPr>
              <w:t>Eil. Nr.</w:t>
            </w:r>
          </w:p>
        </w:tc>
        <w:tc>
          <w:tcPr>
            <w:tcW w:w="2199" w:type="pct"/>
            <w:shd w:val="clear" w:color="auto" w:fill="F2F2F2"/>
            <w:vAlign w:val="center"/>
          </w:tcPr>
          <w:p w14:paraId="5EE9E570" w14:textId="77777777" w:rsidR="00741D16" w:rsidRPr="00741D16" w:rsidRDefault="00741D16" w:rsidP="00741D16">
            <w:pPr>
              <w:jc w:val="center"/>
              <w:rPr>
                <w:rFonts w:eastAsia="Calibri"/>
                <w:b/>
                <w:lang w:val="lt-LT"/>
              </w:rPr>
            </w:pPr>
            <w:r w:rsidRPr="00741D16">
              <w:rPr>
                <w:rFonts w:eastAsia="Calibri"/>
                <w:b/>
                <w:lang w:val="lt-LT"/>
              </w:rPr>
              <w:t>Draudžiama dalyvauti tiekėjams, atitinkantiems šiuos reikalavimus</w:t>
            </w:r>
          </w:p>
        </w:tc>
        <w:tc>
          <w:tcPr>
            <w:tcW w:w="2242" w:type="pct"/>
            <w:shd w:val="clear" w:color="auto" w:fill="F2F2F2"/>
            <w:vAlign w:val="center"/>
          </w:tcPr>
          <w:p w14:paraId="4E13D600" w14:textId="77777777" w:rsidR="00741D16" w:rsidRPr="00741D16" w:rsidRDefault="00741D16" w:rsidP="00741D16">
            <w:pPr>
              <w:jc w:val="center"/>
              <w:rPr>
                <w:rFonts w:eastAsia="Calibri"/>
                <w:b/>
                <w:lang w:val="lt-LT"/>
              </w:rPr>
            </w:pPr>
            <w:r w:rsidRPr="00741D16">
              <w:rPr>
                <w:rFonts w:eastAsia="Calibri"/>
                <w:b/>
                <w:lang w:val="lt-LT"/>
              </w:rPr>
              <w:t>Atitiktį įrodantys dokumentai</w:t>
            </w:r>
          </w:p>
        </w:tc>
      </w:tr>
      <w:tr w:rsidR="00741D16" w:rsidRPr="00B15FDB" w14:paraId="1ECFAE79" w14:textId="77777777" w:rsidTr="00741D16">
        <w:tc>
          <w:tcPr>
            <w:tcW w:w="559" w:type="pct"/>
            <w:shd w:val="clear" w:color="auto" w:fill="F2F2F2"/>
            <w:vAlign w:val="center"/>
          </w:tcPr>
          <w:p w14:paraId="725CF342" w14:textId="19036A03" w:rsidR="00741D16" w:rsidRPr="00741D16" w:rsidRDefault="00741D16" w:rsidP="00741D16">
            <w:pPr>
              <w:spacing w:after="160" w:line="252" w:lineRule="auto"/>
              <w:contextualSpacing/>
              <w:jc w:val="center"/>
              <w:rPr>
                <w:rFonts w:eastAsia="Calibri"/>
                <w:lang w:val="lt-LT"/>
              </w:rPr>
            </w:pPr>
            <w:r w:rsidRPr="005B562B">
              <w:rPr>
                <w:rFonts w:eastAsia="Calibri"/>
                <w:lang w:val="lt-LT"/>
              </w:rPr>
              <w:t>6.3.3.</w:t>
            </w:r>
          </w:p>
        </w:tc>
        <w:tc>
          <w:tcPr>
            <w:tcW w:w="2199" w:type="pct"/>
            <w:shd w:val="clear" w:color="auto" w:fill="auto"/>
            <w:vAlign w:val="center"/>
          </w:tcPr>
          <w:p w14:paraId="72ED2BED" w14:textId="31477EA7" w:rsidR="00741D16" w:rsidRPr="00741D16" w:rsidRDefault="00EF6F90" w:rsidP="00741D16">
            <w:pPr>
              <w:jc w:val="both"/>
              <w:rPr>
                <w:rFonts w:eastAsia="Calibri"/>
                <w:lang w:val="lt-LT"/>
              </w:rPr>
            </w:pPr>
            <w:r>
              <w:rPr>
                <w:rFonts w:eastAsia="Calibri"/>
                <w:lang w:val="lt-LT"/>
              </w:rPr>
              <w:t>Paslaugų tei</w:t>
            </w:r>
            <w:r w:rsidR="00741D16" w:rsidRPr="00741D16">
              <w:rPr>
                <w:rFonts w:eastAsia="Calibri"/>
                <w:lang w:val="lt-LT"/>
              </w:rPr>
              <w:t xml:space="preserve">kėjas, jo subtiekėjas arba ūkio subjektas, kurio pajėgumais remiamasi, kai tokiems subtiekėjams ar ūkio subjektams tenka bent 10 (dešimt) procentų pirkimo sutarties vertės, yra </w:t>
            </w:r>
            <w:r w:rsidR="00741D16" w:rsidRPr="00741D16">
              <w:rPr>
                <w:rFonts w:eastAsia="Calibri"/>
                <w:lang w:val="lt-LT"/>
              </w:rPr>
              <w:lastRenderedPageBreak/>
              <w:t>Rusijos pilietis, fizinis ar juridinis asmuo, subjektas ar organizacija, įsteigta Rusijoje;</w:t>
            </w:r>
          </w:p>
        </w:tc>
        <w:tc>
          <w:tcPr>
            <w:tcW w:w="2242" w:type="pct"/>
            <w:vMerge w:val="restart"/>
            <w:shd w:val="clear" w:color="auto" w:fill="auto"/>
            <w:vAlign w:val="center"/>
          </w:tcPr>
          <w:p w14:paraId="0FBB142B" w14:textId="77777777" w:rsidR="00741D16" w:rsidRPr="00741D16" w:rsidRDefault="00741D16" w:rsidP="00741D16">
            <w:pPr>
              <w:spacing w:after="160" w:line="252" w:lineRule="auto"/>
              <w:jc w:val="both"/>
              <w:rPr>
                <w:lang w:val="lt-LT"/>
              </w:rPr>
            </w:pPr>
            <w:r w:rsidRPr="00741D16">
              <w:rPr>
                <w:lang w:val="lt-LT"/>
              </w:rPr>
              <w:lastRenderedPageBreak/>
              <w:t>Pateikiami dokumentai:</w:t>
            </w:r>
          </w:p>
          <w:p w14:paraId="17016CD9" w14:textId="2D2B2BD6" w:rsidR="00741D16" w:rsidRPr="00741D16" w:rsidRDefault="00741D16" w:rsidP="00741D16">
            <w:pPr>
              <w:jc w:val="both"/>
              <w:rPr>
                <w:lang w:val="lt-LT"/>
              </w:rPr>
            </w:pPr>
            <w:r w:rsidRPr="00741D16">
              <w:rPr>
                <w:lang w:val="lt-LT"/>
              </w:rPr>
              <w:t xml:space="preserve">Jeigu </w:t>
            </w:r>
            <w:r w:rsidR="00283BA0">
              <w:rPr>
                <w:lang w:val="lt-LT"/>
              </w:rPr>
              <w:t>Paslaugų tei</w:t>
            </w:r>
            <w:r w:rsidRPr="00741D16">
              <w:rPr>
                <w:lang w:val="lt-LT"/>
              </w:rPr>
              <w:t xml:space="preserve">kėjas, jo subtiekėjas, ūkio subjektas, kurio pajėgumais remiamasi yra juridinis asmuo, pateikiama </w:t>
            </w:r>
            <w:r w:rsidRPr="00741D16">
              <w:rPr>
                <w:lang w:val="lt-LT"/>
              </w:rPr>
              <w:lastRenderedPageBreak/>
              <w:t>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CB96F4A" w14:textId="77777777" w:rsidR="00741D16" w:rsidRPr="00741D16" w:rsidRDefault="00741D16" w:rsidP="00741D16">
            <w:pPr>
              <w:jc w:val="both"/>
              <w:rPr>
                <w:lang w:val="lt-LT"/>
              </w:rPr>
            </w:pPr>
          </w:p>
          <w:p w14:paraId="60EF3509" w14:textId="0A4A0812" w:rsidR="00741D16" w:rsidRPr="00741D16" w:rsidRDefault="00741D16" w:rsidP="00741D16">
            <w:pPr>
              <w:jc w:val="both"/>
              <w:rPr>
                <w:lang w:val="lt-LT"/>
              </w:rPr>
            </w:pPr>
            <w:r w:rsidRPr="00741D16">
              <w:rPr>
                <w:lang w:val="lt-LT"/>
              </w:rPr>
              <w:t xml:space="preserve">Jeigu </w:t>
            </w:r>
            <w:r w:rsidR="00283BA0">
              <w:rPr>
                <w:lang w:val="lt-LT"/>
              </w:rPr>
              <w:t>Paslaugų tei</w:t>
            </w:r>
            <w:r w:rsidRPr="00741D16">
              <w:rPr>
                <w:lang w:val="lt-LT"/>
              </w:rPr>
              <w:t>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3D27B3A" w14:textId="77777777" w:rsidR="00741D16" w:rsidRPr="00741D16" w:rsidRDefault="00741D16" w:rsidP="00741D16">
            <w:pPr>
              <w:jc w:val="both"/>
              <w:rPr>
                <w:lang w:val="lt-LT"/>
              </w:rPr>
            </w:pPr>
          </w:p>
          <w:p w14:paraId="4CCE3B8F" w14:textId="52E9095D" w:rsidR="00741D16" w:rsidRPr="00741D16" w:rsidRDefault="00741D16" w:rsidP="00283BA0">
            <w:pPr>
              <w:jc w:val="both"/>
              <w:rPr>
                <w:rFonts w:eastAsia="Calibri"/>
                <w:lang w:val="lt-LT"/>
              </w:rPr>
            </w:pPr>
            <w:r w:rsidRPr="00741D16">
              <w:rPr>
                <w:rFonts w:eastAsia="Calibri"/>
                <w:lang w:val="lt-LT"/>
              </w:rPr>
              <w:t xml:space="preserve">Duomenys taip pat gali būti tikrinami pagal iš kompetentingų institucijų gautą informaciją, </w:t>
            </w:r>
            <w:r w:rsidR="00283BA0">
              <w:rPr>
                <w:rFonts w:eastAsia="Calibri"/>
                <w:lang w:val="lt-LT"/>
              </w:rPr>
              <w:t>Paslaugų tei</w:t>
            </w:r>
            <w:r w:rsidRPr="00741D16">
              <w:rPr>
                <w:rFonts w:eastAsia="Calibri"/>
                <w:lang w:val="lt-LT"/>
              </w:rPr>
              <w:t>kėjas gali būti paprašytas ir turės pateikti tokiai patikrai atlikti reikalingus dokumentus ir/ar paaiškinimus.</w:t>
            </w:r>
          </w:p>
        </w:tc>
      </w:tr>
      <w:tr w:rsidR="00741D16" w:rsidRPr="00B15FDB" w14:paraId="28F66DA8" w14:textId="77777777" w:rsidTr="00741D16">
        <w:tc>
          <w:tcPr>
            <w:tcW w:w="559" w:type="pct"/>
            <w:shd w:val="clear" w:color="auto" w:fill="F2F2F2"/>
            <w:vAlign w:val="center"/>
          </w:tcPr>
          <w:p w14:paraId="20652369" w14:textId="3306B169" w:rsidR="00741D16" w:rsidRPr="00741D16" w:rsidRDefault="00741D16" w:rsidP="00741D16">
            <w:pPr>
              <w:spacing w:after="160" w:line="252" w:lineRule="auto"/>
              <w:ind w:left="360"/>
              <w:contextualSpacing/>
              <w:jc w:val="center"/>
              <w:rPr>
                <w:rFonts w:eastAsia="Calibri"/>
                <w:lang w:val="lt-LT"/>
              </w:rPr>
            </w:pPr>
            <w:r w:rsidRPr="005B562B">
              <w:rPr>
                <w:rFonts w:eastAsia="Calibri"/>
                <w:lang w:val="lt-LT"/>
              </w:rPr>
              <w:lastRenderedPageBreak/>
              <w:t>6.3.4.</w:t>
            </w:r>
          </w:p>
        </w:tc>
        <w:tc>
          <w:tcPr>
            <w:tcW w:w="2199" w:type="pct"/>
            <w:shd w:val="clear" w:color="auto" w:fill="auto"/>
            <w:vAlign w:val="center"/>
          </w:tcPr>
          <w:p w14:paraId="630C499C" w14:textId="0CBA049B" w:rsidR="00741D16" w:rsidRPr="00741D16" w:rsidRDefault="00EF6F90" w:rsidP="00741D16">
            <w:pPr>
              <w:jc w:val="both"/>
              <w:rPr>
                <w:rFonts w:eastAsia="Calibri"/>
                <w:lang w:val="lt-LT"/>
              </w:rPr>
            </w:pPr>
            <w:r>
              <w:rPr>
                <w:rFonts w:eastAsia="Calibri"/>
                <w:lang w:val="lt-LT"/>
              </w:rPr>
              <w:t>Paslaugų tei</w:t>
            </w:r>
            <w:r w:rsidR="00741D16" w:rsidRPr="00741D16">
              <w:rPr>
                <w:rFonts w:eastAsia="Calibri"/>
                <w:lang w:val="lt-LT"/>
              </w:rPr>
              <w:t xml:space="preserv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w:t>
            </w:r>
            <w:r w:rsidR="00283BA0">
              <w:rPr>
                <w:rFonts w:eastAsia="Calibri"/>
                <w:lang w:val="lt-LT"/>
              </w:rPr>
              <w:t>6.3.3</w:t>
            </w:r>
            <w:r w:rsidR="00741D16" w:rsidRPr="00741D16">
              <w:rPr>
                <w:rFonts w:eastAsia="Calibri"/>
                <w:lang w:val="lt-LT"/>
              </w:rPr>
              <w:t>. papunktyje nurodytam subjektui;</w:t>
            </w:r>
          </w:p>
        </w:tc>
        <w:tc>
          <w:tcPr>
            <w:tcW w:w="2242" w:type="pct"/>
            <w:vMerge/>
            <w:shd w:val="clear" w:color="auto" w:fill="auto"/>
            <w:vAlign w:val="center"/>
          </w:tcPr>
          <w:p w14:paraId="6970D709" w14:textId="77777777" w:rsidR="00741D16" w:rsidRPr="00741D16" w:rsidRDefault="00741D16" w:rsidP="00741D16">
            <w:pPr>
              <w:spacing w:after="160" w:line="252" w:lineRule="auto"/>
              <w:jc w:val="both"/>
              <w:rPr>
                <w:lang w:val="lt-LT"/>
              </w:rPr>
            </w:pPr>
          </w:p>
        </w:tc>
      </w:tr>
      <w:tr w:rsidR="00741D16" w:rsidRPr="00B15FDB" w14:paraId="02D985E9" w14:textId="77777777" w:rsidTr="00741D16">
        <w:tc>
          <w:tcPr>
            <w:tcW w:w="559" w:type="pct"/>
            <w:shd w:val="clear" w:color="auto" w:fill="F2F2F2"/>
            <w:vAlign w:val="center"/>
          </w:tcPr>
          <w:p w14:paraId="10D98367" w14:textId="22D0C517" w:rsidR="00741D16" w:rsidRPr="00741D16" w:rsidRDefault="00741D16" w:rsidP="00741D16">
            <w:pPr>
              <w:spacing w:after="160" w:line="252" w:lineRule="auto"/>
              <w:ind w:left="360"/>
              <w:contextualSpacing/>
              <w:jc w:val="center"/>
              <w:rPr>
                <w:rFonts w:eastAsia="Calibri"/>
                <w:lang w:val="lt-LT"/>
              </w:rPr>
            </w:pPr>
            <w:r w:rsidRPr="005B562B">
              <w:rPr>
                <w:rFonts w:eastAsia="Calibri"/>
                <w:lang w:val="lt-LT"/>
              </w:rPr>
              <w:t>6.3.5.</w:t>
            </w:r>
          </w:p>
        </w:tc>
        <w:tc>
          <w:tcPr>
            <w:tcW w:w="2199" w:type="pct"/>
            <w:shd w:val="clear" w:color="auto" w:fill="auto"/>
            <w:vAlign w:val="center"/>
          </w:tcPr>
          <w:p w14:paraId="0392B0D5" w14:textId="2845A2FD" w:rsidR="00741D16" w:rsidRPr="00741D16" w:rsidRDefault="00EF6F90" w:rsidP="00741D16">
            <w:pPr>
              <w:jc w:val="both"/>
              <w:rPr>
                <w:rFonts w:eastAsia="Calibri"/>
                <w:lang w:val="lt-LT"/>
              </w:rPr>
            </w:pPr>
            <w:r>
              <w:rPr>
                <w:rFonts w:eastAsia="Calibri"/>
                <w:lang w:val="lt-LT"/>
              </w:rPr>
              <w:t>Paslaugų tei</w:t>
            </w:r>
            <w:r w:rsidR="00741D16" w:rsidRPr="00741D16">
              <w:rPr>
                <w:rFonts w:eastAsia="Calibri"/>
                <w:lang w:val="lt-LT"/>
              </w:rPr>
              <w:t>kėjas, jo subtiekėjas arba ūkio subjektas, kurio pajėgumais remiamasi, kai tokiems subtiekėjams ar ūkio subjektams tenka bent 10 (dešimt) procentų pirkimo sutarties vertės, yra fizinis ar juridinis asmuo, subjektas ar organi</w:t>
            </w:r>
            <w:r w:rsidR="00283BA0">
              <w:rPr>
                <w:rFonts w:eastAsia="Calibri"/>
                <w:lang w:val="lt-LT"/>
              </w:rPr>
              <w:t>zacija, veikianti šio punkto 6.3.3. ar 6.3.4</w:t>
            </w:r>
            <w:r w:rsidR="00741D16" w:rsidRPr="00741D16">
              <w:rPr>
                <w:rFonts w:eastAsia="Calibri"/>
                <w:lang w:val="lt-LT"/>
              </w:rPr>
              <w:t>. papunktyje nurodyto subjekto vardu ar jo nurodymu</w:t>
            </w:r>
          </w:p>
        </w:tc>
        <w:tc>
          <w:tcPr>
            <w:tcW w:w="2242" w:type="pct"/>
            <w:vMerge/>
            <w:shd w:val="clear" w:color="auto" w:fill="auto"/>
            <w:vAlign w:val="center"/>
          </w:tcPr>
          <w:p w14:paraId="2D968783" w14:textId="77777777" w:rsidR="00741D16" w:rsidRPr="00741D16" w:rsidRDefault="00741D16" w:rsidP="00741D16">
            <w:pPr>
              <w:spacing w:after="160" w:line="252" w:lineRule="auto"/>
              <w:jc w:val="both"/>
              <w:rPr>
                <w:lang w:val="lt-LT"/>
              </w:rPr>
            </w:pPr>
          </w:p>
        </w:tc>
      </w:tr>
    </w:tbl>
    <w:p w14:paraId="7FEC094F" w14:textId="77777777" w:rsidR="00741D16" w:rsidRPr="005B562B" w:rsidRDefault="00741D16" w:rsidP="00741D16">
      <w:pPr>
        <w:pStyle w:val="Pagrindinistekstas"/>
        <w:tabs>
          <w:tab w:val="left" w:pos="1170"/>
          <w:tab w:val="left" w:pos="9630"/>
          <w:tab w:val="left" w:pos="9720"/>
        </w:tabs>
        <w:spacing w:line="360" w:lineRule="auto"/>
        <w:ind w:right="8"/>
        <w:rPr>
          <w:bCs/>
        </w:rPr>
      </w:pPr>
    </w:p>
    <w:p w14:paraId="64576F06" w14:textId="6DD41852" w:rsidR="000507C1" w:rsidRPr="00753538" w:rsidRDefault="00741D16" w:rsidP="00070A00">
      <w:pPr>
        <w:pStyle w:val="Pagrindinistekstas"/>
        <w:tabs>
          <w:tab w:val="left" w:pos="1170"/>
          <w:tab w:val="left" w:pos="9630"/>
          <w:tab w:val="left" w:pos="9720"/>
        </w:tabs>
        <w:spacing w:line="360" w:lineRule="auto"/>
        <w:ind w:right="8" w:firstLine="567"/>
        <w:rPr>
          <w:bCs/>
        </w:rPr>
      </w:pPr>
      <w:r w:rsidRPr="00753538">
        <w:rPr>
          <w:bCs/>
        </w:rPr>
        <w:t xml:space="preserve"> Kilus įtarimams Paslaugų teikėjas turės pateikti dokumentus, įrodančius, kad naujai pasitelkiami ūkio subjektai, kurių pajėgumais remiamasi (kuriais grindžiama Paslaugų teikėjo kvalifikacija) ar subtiekėjai neatitinka  šiuos Sutarties 6.3.3-6.3.5 papunkčiuose nustatytų reikalavimų.</w:t>
      </w:r>
    </w:p>
    <w:p w14:paraId="17C4C2A1" w14:textId="7C5B340A" w:rsidR="00753538" w:rsidRPr="00EF4460" w:rsidRDefault="00FE3B66" w:rsidP="00753538">
      <w:pPr>
        <w:pStyle w:val="Pagrindinistekstas"/>
        <w:tabs>
          <w:tab w:val="left" w:pos="1170"/>
          <w:tab w:val="left" w:pos="9630"/>
          <w:tab w:val="left" w:pos="9720"/>
        </w:tabs>
        <w:spacing w:line="360" w:lineRule="auto"/>
        <w:ind w:right="8" w:firstLine="567"/>
        <w:rPr>
          <w:bCs/>
        </w:rPr>
      </w:pPr>
      <w:r>
        <w:rPr>
          <w:bCs/>
        </w:rPr>
        <w:t>6.4</w:t>
      </w:r>
      <w:r w:rsidR="00753538" w:rsidRPr="00EF4460">
        <w:rPr>
          <w:bCs/>
        </w:rPr>
        <w:t>.</w:t>
      </w:r>
      <w:r w:rsidR="00753538" w:rsidRPr="00EF4460">
        <w:rPr>
          <w:bCs/>
        </w:rPr>
        <w:tab/>
        <w:t>Subtiekėjai ar ūkio subjektų, kurių pajėgumais remiamasi (kuriais grindžiama Paslaugų teikėjo kvalifikacija) gali būti keičiami ar pasitelkiami nauji papildomi subtiekėjai tik gavus rašytinį Kliento sutikimą.</w:t>
      </w:r>
    </w:p>
    <w:p w14:paraId="059EE7D1" w14:textId="5BB81593" w:rsidR="00753538" w:rsidRPr="00753538" w:rsidRDefault="00FE3B66" w:rsidP="00753538">
      <w:pPr>
        <w:pStyle w:val="Pagrindinistekstas"/>
        <w:tabs>
          <w:tab w:val="left" w:pos="1170"/>
          <w:tab w:val="left" w:pos="9630"/>
          <w:tab w:val="left" w:pos="9720"/>
        </w:tabs>
        <w:spacing w:line="360" w:lineRule="auto"/>
        <w:ind w:right="8" w:firstLine="567"/>
        <w:rPr>
          <w:bCs/>
        </w:rPr>
      </w:pPr>
      <w:r>
        <w:rPr>
          <w:bCs/>
        </w:rPr>
        <w:t>6.5</w:t>
      </w:r>
      <w:r w:rsidR="00753538" w:rsidRPr="00EF4460">
        <w:rPr>
          <w:bCs/>
        </w:rPr>
        <w:t>.</w:t>
      </w:r>
      <w:r w:rsidR="00753538" w:rsidRPr="00EF4460">
        <w:rPr>
          <w:bCs/>
        </w:rPr>
        <w:tab/>
        <w:t>Tiesioginis atsiskaitymas su subtiekėjais dėl sutarties pobūdžio negalimas</w:t>
      </w:r>
      <w:r w:rsidR="00753538" w:rsidRPr="00753538">
        <w:rPr>
          <w:bCs/>
        </w:rPr>
        <w:t>.</w:t>
      </w:r>
    </w:p>
    <w:p w14:paraId="083555D1" w14:textId="1D39FC00" w:rsidR="0059593D" w:rsidRPr="000D5409" w:rsidRDefault="0059593D" w:rsidP="004D6878">
      <w:pPr>
        <w:pStyle w:val="Pagrindinistekstas"/>
        <w:tabs>
          <w:tab w:val="left" w:pos="1170"/>
          <w:tab w:val="left" w:pos="9630"/>
          <w:tab w:val="left" w:pos="9720"/>
        </w:tabs>
        <w:spacing w:line="360" w:lineRule="auto"/>
        <w:ind w:right="8"/>
        <w:rPr>
          <w:i/>
        </w:rPr>
      </w:pPr>
    </w:p>
    <w:p w14:paraId="2874EB4D" w14:textId="77777777" w:rsidR="005565B9" w:rsidRPr="005B562B" w:rsidRDefault="005565B9" w:rsidP="0052638F">
      <w:pPr>
        <w:spacing w:line="360" w:lineRule="auto"/>
        <w:jc w:val="center"/>
        <w:rPr>
          <w:b/>
          <w:bCs/>
          <w:lang w:val="lt-LT"/>
        </w:rPr>
      </w:pPr>
      <w:r w:rsidRPr="005B562B">
        <w:rPr>
          <w:b/>
          <w:bCs/>
          <w:lang w:val="lt-LT"/>
        </w:rPr>
        <w:t>VII SKYRIUS</w:t>
      </w:r>
    </w:p>
    <w:p w14:paraId="148E3642" w14:textId="7C199653" w:rsidR="000E0988" w:rsidRPr="005565B9" w:rsidRDefault="000E0988" w:rsidP="0052638F">
      <w:pPr>
        <w:spacing w:line="360" w:lineRule="auto"/>
        <w:jc w:val="center"/>
        <w:rPr>
          <w:b/>
          <w:lang w:val="lt-LT"/>
        </w:rPr>
      </w:pPr>
      <w:r w:rsidRPr="005B562B">
        <w:rPr>
          <w:b/>
          <w:bCs/>
          <w:lang w:val="lt-LT"/>
        </w:rPr>
        <w:t>SUTARTIES ĮVYKDYMO UŽTIKRINIMAS</w:t>
      </w:r>
    </w:p>
    <w:p w14:paraId="2EC42CC3" w14:textId="77777777" w:rsidR="000E0988" w:rsidRPr="000D5409" w:rsidRDefault="000E0988" w:rsidP="00971261">
      <w:pPr>
        <w:pStyle w:val="Sraopastraipa"/>
        <w:spacing w:line="276" w:lineRule="auto"/>
        <w:rPr>
          <w:i/>
          <w:lang w:val="lt-LT"/>
        </w:rPr>
      </w:pPr>
    </w:p>
    <w:p w14:paraId="36F603D1" w14:textId="287B9069" w:rsidR="000E0988" w:rsidRPr="00EF4460" w:rsidRDefault="00096F3D" w:rsidP="009740DE">
      <w:pPr>
        <w:tabs>
          <w:tab w:val="left" w:pos="1170"/>
        </w:tabs>
        <w:spacing w:line="360" w:lineRule="auto"/>
        <w:ind w:firstLine="567"/>
        <w:jc w:val="both"/>
        <w:rPr>
          <w:lang w:val="lt-LT" w:eastAsia="lt-LT"/>
        </w:rPr>
      </w:pPr>
      <w:r w:rsidRPr="00096F3D">
        <w:rPr>
          <w:lang w:val="lt-LT" w:eastAsia="lt-LT"/>
        </w:rPr>
        <w:t>7.1.</w:t>
      </w:r>
      <w:r>
        <w:rPr>
          <w:lang w:val="lt-LT" w:eastAsia="lt-LT"/>
        </w:rPr>
        <w:t xml:space="preserve">  </w:t>
      </w:r>
      <w:r w:rsidRPr="00096F3D">
        <w:rPr>
          <w:lang w:val="lt-LT" w:eastAsia="lt-LT"/>
        </w:rPr>
        <w:t xml:space="preserve">Sutarties įvykdymas privalo būti užtikrintas pateikiant pirmo pareikalavimo neatšaukiamą </w:t>
      </w:r>
      <w:r w:rsidRPr="00EF4460">
        <w:rPr>
          <w:lang w:val="lt-LT" w:eastAsia="lt-LT"/>
        </w:rPr>
        <w:t>besąlyginę (-į) Lietuvos Respublikoje ar užsienio valstybėje registruoto banko (originalą) arba Lietuvos Respublikoje ar užsienyje registruotos draudimo bendrovės laidavimo raštą. Sutarties įvykdymo užtikrinimo vertė turi būti ne mažesnė kaip 5 (</w:t>
      </w:r>
      <w:r w:rsidR="00C53E4C" w:rsidRPr="00EF4460">
        <w:rPr>
          <w:lang w:val="lt-LT" w:eastAsia="lt-LT"/>
        </w:rPr>
        <w:t xml:space="preserve">penki) procentai visos </w:t>
      </w:r>
      <w:r w:rsidRPr="00EF4460">
        <w:rPr>
          <w:lang w:val="lt-LT" w:eastAsia="lt-LT"/>
        </w:rPr>
        <w:t>Sutarties 2.1 papunktyje nurodytos  kainos be PVM.</w:t>
      </w:r>
    </w:p>
    <w:p w14:paraId="141F9590" w14:textId="2A704344" w:rsidR="00096F3D" w:rsidRPr="00EF4460" w:rsidRDefault="00096F3D" w:rsidP="009740DE">
      <w:pPr>
        <w:tabs>
          <w:tab w:val="left" w:pos="1170"/>
        </w:tabs>
        <w:spacing w:line="360" w:lineRule="auto"/>
        <w:ind w:firstLine="567"/>
        <w:jc w:val="both"/>
        <w:rPr>
          <w:lang w:val="lt-LT" w:eastAsia="lt-LT"/>
        </w:rPr>
      </w:pPr>
      <w:r w:rsidRPr="00EF4460">
        <w:rPr>
          <w:lang w:val="lt-LT" w:eastAsia="lt-LT"/>
        </w:rPr>
        <w:lastRenderedPageBreak/>
        <w:t xml:space="preserve">7.2.   </w:t>
      </w:r>
      <w:r w:rsidRPr="00EF4460">
        <w:rPr>
          <w:lang w:val="lt-LT" w:eastAsia="lt-LT"/>
        </w:rPr>
        <w:tab/>
        <w:t>Sutarties įvykdymo užtikrinimas turi būti pateiktas ne vėliau kaip per 10 (dešimt) darbo dienų po Sutarties pasirašymo ir turi galioti visą Sutarties vykdymo laikotarpį. Sutarties įvykdymo užtikrinimo dokumentai, Paslaugų teikėjui paprašius, grąžinami per 14 (keturiolika) dienų po Sutarties įvykdymo užtikrinimo galiojimo termino pabaigos ir/ar tinkamai įvykdžius Sutartyje numatytus įsipareigojimus.</w:t>
      </w:r>
    </w:p>
    <w:p w14:paraId="607164F1" w14:textId="4DF310B7" w:rsidR="00096F3D" w:rsidRPr="00EF4460" w:rsidRDefault="00096F3D" w:rsidP="009740DE">
      <w:pPr>
        <w:tabs>
          <w:tab w:val="left" w:pos="1170"/>
        </w:tabs>
        <w:spacing w:line="360" w:lineRule="auto"/>
        <w:ind w:firstLine="567"/>
        <w:jc w:val="both"/>
        <w:rPr>
          <w:lang w:val="lt-LT" w:eastAsia="lt-LT"/>
        </w:rPr>
      </w:pPr>
      <w:r w:rsidRPr="00EF4460">
        <w:rPr>
          <w:lang w:val="lt-LT" w:eastAsia="lt-LT"/>
        </w:rPr>
        <w:t xml:space="preserve">7.3.   Sutarties įvykdymo užtikrinimas turi užtikrinti, kad per 10 (dešimt) darbo dienų pagal pirmą Kliento rašytinį reikalavimą Sutarties įvykdymo užtikrinimą išdavęs bankas, draudimo bendrovė sumokės Klientui visą Kliento nurodytą sumą (kuri negali būti mažesnė nei 5 (penki) procentai nuo visos Sutarties kainos be PVM (Eur), nurodytos Sutarties 2.1. papunktyje, jeigu Paslaugų teikėjas nevykdys ar netinkamai vykdys Sutartyje numatytus įsipareigojimus. Numatyta Sutarties įvykdymo užtikrinime suma yra minimalūs ir pagrįsti </w:t>
      </w:r>
      <w:r w:rsidR="00C53E4C" w:rsidRPr="00EF4460">
        <w:rPr>
          <w:lang w:val="lt-LT" w:eastAsia="lt-LT"/>
        </w:rPr>
        <w:t xml:space="preserve"> Kliento </w:t>
      </w:r>
      <w:r w:rsidRPr="00EF4460">
        <w:rPr>
          <w:lang w:val="lt-LT" w:eastAsia="lt-LT"/>
        </w:rPr>
        <w:t xml:space="preserve">nuostoliai, kurių įrodinėti nereikia ir yra atlyginami </w:t>
      </w:r>
      <w:r w:rsidR="00C53E4C" w:rsidRPr="00EF4460">
        <w:rPr>
          <w:lang w:val="lt-LT" w:eastAsia="lt-LT"/>
        </w:rPr>
        <w:t xml:space="preserve"> Klientui </w:t>
      </w:r>
      <w:r w:rsidRPr="00EF4460">
        <w:rPr>
          <w:lang w:val="lt-LT" w:eastAsia="lt-LT"/>
        </w:rPr>
        <w:t>pareikalavus.</w:t>
      </w:r>
    </w:p>
    <w:p w14:paraId="4405D022" w14:textId="3B92413F" w:rsidR="0004325C" w:rsidRPr="00EF4460" w:rsidRDefault="00C53E4C" w:rsidP="009740DE">
      <w:pPr>
        <w:tabs>
          <w:tab w:val="left" w:pos="1170"/>
        </w:tabs>
        <w:spacing w:line="360" w:lineRule="auto"/>
        <w:ind w:firstLine="567"/>
        <w:jc w:val="both"/>
        <w:rPr>
          <w:lang w:val="lt-LT" w:eastAsia="lt-LT"/>
        </w:rPr>
      </w:pPr>
      <w:r w:rsidRPr="00EF4460">
        <w:rPr>
          <w:lang w:val="lt-LT" w:eastAsia="lt-LT"/>
        </w:rPr>
        <w:t>7.4</w:t>
      </w:r>
      <w:r w:rsidR="009740DE" w:rsidRPr="00EF4460">
        <w:rPr>
          <w:lang w:val="lt-LT" w:eastAsia="lt-LT"/>
        </w:rPr>
        <w:t xml:space="preserve">. </w:t>
      </w:r>
      <w:r w:rsidR="00096F3D" w:rsidRPr="00EF4460">
        <w:rPr>
          <w:lang w:val="lt-LT" w:eastAsia="lt-LT"/>
        </w:rPr>
        <w:t xml:space="preserve"> Jei Paslaugų teikėjas nevykdo savo sutartinių įsipareigojimų Sutartyje ar užsakyme / patikslintame užsakyme numatytais terminais, Klientas turi teisę be oficialaus įspėjimo ir neribodama</w:t>
      </w:r>
      <w:r w:rsidR="00A71545">
        <w:rPr>
          <w:lang w:val="lt-LT" w:eastAsia="lt-LT"/>
        </w:rPr>
        <w:t>s</w:t>
      </w:r>
      <w:r w:rsidR="00096F3D" w:rsidRPr="00EF4460">
        <w:rPr>
          <w:lang w:val="lt-LT" w:eastAsia="lt-LT"/>
        </w:rPr>
        <w:t xml:space="preserve"> kitų savo teisių gynimo būdų pradėti skaičiuoti 0,04 (keturių šimtųjų) procento dydžio delspinigius nuo nustatytais terminais nesuteiktų paslaugų kainos be PVM už kiekvieną uždelstą dieną. </w:t>
      </w:r>
    </w:p>
    <w:p w14:paraId="0F74B909" w14:textId="21E8C610" w:rsidR="00F32980" w:rsidRPr="00EF4460" w:rsidRDefault="00C53E4C" w:rsidP="009740DE">
      <w:pPr>
        <w:tabs>
          <w:tab w:val="left" w:pos="1170"/>
        </w:tabs>
        <w:spacing w:line="360" w:lineRule="auto"/>
        <w:ind w:firstLine="567"/>
        <w:jc w:val="both"/>
        <w:rPr>
          <w:lang w:val="lt-LT" w:eastAsia="lt-LT"/>
        </w:rPr>
      </w:pPr>
      <w:r w:rsidRPr="00EF4460">
        <w:rPr>
          <w:lang w:val="lt-LT" w:eastAsia="lt-LT"/>
        </w:rPr>
        <w:t>7.5</w:t>
      </w:r>
      <w:r w:rsidR="0044661A" w:rsidRPr="00EF4460">
        <w:rPr>
          <w:lang w:val="lt-LT" w:eastAsia="lt-LT"/>
        </w:rPr>
        <w:t>.</w:t>
      </w:r>
      <w:r w:rsidR="00F32980" w:rsidRPr="00EF4460">
        <w:rPr>
          <w:lang w:val="lt-LT" w:eastAsia="lt-LT"/>
        </w:rPr>
        <w:t xml:space="preserve"> </w:t>
      </w:r>
      <w:r w:rsidR="00096F3D" w:rsidRPr="00EF4460">
        <w:rPr>
          <w:lang w:val="lt-LT" w:eastAsia="lt-LT"/>
        </w:rPr>
        <w:t xml:space="preserve">Jei Klientas nevykdo savo sutartinių įsipareigojimų apmokėti už paslaugas Sutartyje numatytais terminais, </w:t>
      </w:r>
      <w:r w:rsidR="00B80B6F" w:rsidRPr="00EF4460">
        <w:rPr>
          <w:lang w:val="lt-LT" w:eastAsia="lt-LT"/>
        </w:rPr>
        <w:t>Kl</w:t>
      </w:r>
      <w:r w:rsidR="00096F3D" w:rsidRPr="00EF4460">
        <w:rPr>
          <w:lang w:val="lt-LT" w:eastAsia="lt-LT"/>
        </w:rPr>
        <w:t>ientas, Paslaugų teikėjo pareikalavimu, moka 0,04 (keturių šimtųjų) procento dydžio delspinigius nuo laiku neapmokėtos sumos be PVM už kiekvieną uždelstą dieną.</w:t>
      </w:r>
    </w:p>
    <w:p w14:paraId="185891D4" w14:textId="71A82CCB" w:rsidR="00597551" w:rsidRPr="00EF4460" w:rsidRDefault="00C53E4C" w:rsidP="009740DE">
      <w:pPr>
        <w:tabs>
          <w:tab w:val="left" w:pos="1170"/>
        </w:tabs>
        <w:spacing w:line="360" w:lineRule="auto"/>
        <w:ind w:firstLine="567"/>
        <w:jc w:val="both"/>
        <w:rPr>
          <w:lang w:val="lt-LT" w:eastAsia="lt-LT"/>
        </w:rPr>
      </w:pPr>
      <w:r w:rsidRPr="00EF4460">
        <w:rPr>
          <w:lang w:val="lt-LT" w:eastAsia="lt-LT"/>
        </w:rPr>
        <w:t>7.6</w:t>
      </w:r>
      <w:r w:rsidR="00597551" w:rsidRPr="00EF4460">
        <w:rPr>
          <w:lang w:val="lt-LT" w:eastAsia="lt-LT"/>
        </w:rPr>
        <w:t>. Klientas negali reikalauti iš Paslaugų teikėjo kartu ir netesybų, ir realiai įvykdyti prievolę, išskyrus atvejus, kai Paslaugų teikėjas praleidžia prievolės įvykdymo terminą.</w:t>
      </w:r>
    </w:p>
    <w:p w14:paraId="38924D5B" w14:textId="3724A254" w:rsidR="005B562B" w:rsidRPr="00EF4460" w:rsidRDefault="005B562B" w:rsidP="005B562B">
      <w:pPr>
        <w:tabs>
          <w:tab w:val="left" w:pos="1170"/>
        </w:tabs>
        <w:spacing w:line="360" w:lineRule="auto"/>
        <w:ind w:firstLine="567"/>
        <w:jc w:val="both"/>
        <w:rPr>
          <w:lang w:val="lt-LT" w:eastAsia="lt-LT"/>
        </w:rPr>
      </w:pPr>
      <w:r w:rsidRPr="00EF4460">
        <w:rPr>
          <w:lang w:val="lt-LT" w:eastAsia="lt-LT"/>
        </w:rPr>
        <w:t xml:space="preserve">7.7.   Jei </w:t>
      </w:r>
      <w:r w:rsidR="00E44CC5" w:rsidRPr="00EF4460">
        <w:rPr>
          <w:lang w:val="lt-LT" w:eastAsia="lt-LT"/>
        </w:rPr>
        <w:t xml:space="preserve">Paslaugų </w:t>
      </w:r>
      <w:r w:rsidRPr="00EF4460">
        <w:rPr>
          <w:lang w:val="lt-LT" w:eastAsia="lt-LT"/>
        </w:rPr>
        <w:t xml:space="preserve">teikėjas garantinės priežiūros teikimo metu nevykdo ar netinkamai vykdo savo sutartinius įsipareigojimus, spręsdamas I prioriteto incidentus/sutrikimus, už kiekvieną pavėluotą incidento sprendimo/sutrikimo šalinimo darbo valandą moka 50 </w:t>
      </w:r>
      <w:r w:rsidR="00C9327A">
        <w:rPr>
          <w:lang w:val="lt-LT" w:eastAsia="lt-LT"/>
        </w:rPr>
        <w:t>(penkiasdešimt</w:t>
      </w:r>
      <w:r w:rsidR="008E13CB">
        <w:rPr>
          <w:lang w:val="lt-LT" w:eastAsia="lt-LT"/>
        </w:rPr>
        <w:t>ies</w:t>
      </w:r>
      <w:r w:rsidR="00C9327A">
        <w:rPr>
          <w:lang w:val="lt-LT" w:eastAsia="lt-LT"/>
        </w:rPr>
        <w:t xml:space="preserve">) </w:t>
      </w:r>
      <w:r w:rsidRPr="00EF4460">
        <w:rPr>
          <w:lang w:val="lt-LT" w:eastAsia="lt-LT"/>
        </w:rPr>
        <w:t>eurų be PVM dydžio delspinigius.</w:t>
      </w:r>
    </w:p>
    <w:p w14:paraId="5FAE6B08" w14:textId="6A677B44" w:rsidR="005B562B" w:rsidRPr="00EF4460" w:rsidRDefault="005B562B" w:rsidP="005B562B">
      <w:pPr>
        <w:tabs>
          <w:tab w:val="left" w:pos="1170"/>
        </w:tabs>
        <w:spacing w:line="360" w:lineRule="auto"/>
        <w:ind w:firstLine="567"/>
        <w:jc w:val="both"/>
        <w:rPr>
          <w:lang w:val="lt-LT" w:eastAsia="lt-LT"/>
        </w:rPr>
      </w:pPr>
      <w:r w:rsidRPr="00EF4460">
        <w:rPr>
          <w:lang w:val="lt-LT" w:eastAsia="lt-LT"/>
        </w:rPr>
        <w:t>7.8.</w:t>
      </w:r>
      <w:r w:rsidRPr="00EF4460">
        <w:rPr>
          <w:lang w:val="lt-LT" w:eastAsia="lt-LT"/>
        </w:rPr>
        <w:tab/>
        <w:t xml:space="preserve">Jei </w:t>
      </w:r>
      <w:r w:rsidR="00E44CC5" w:rsidRPr="00EF4460">
        <w:rPr>
          <w:lang w:val="lt-LT" w:eastAsia="lt-LT"/>
        </w:rPr>
        <w:t xml:space="preserve">Paslaugų </w:t>
      </w:r>
      <w:r w:rsidRPr="00EF4460">
        <w:rPr>
          <w:lang w:val="lt-LT" w:eastAsia="lt-LT"/>
        </w:rPr>
        <w:t xml:space="preserve">teikėjas garantinės priežiūros teikimo metu nevykdo ar netinkamai vykdo savo sutartinius įsipareigojimus spręsdamas II prioriteto incidentus/sutrikimus, už kiekvieną pavėluotą incidento sprendimo/sutrikimo šalinimo darbo valandą moka 25 </w:t>
      </w:r>
      <w:r w:rsidR="00C9327A">
        <w:rPr>
          <w:lang w:val="lt-LT" w:eastAsia="lt-LT"/>
        </w:rPr>
        <w:t>(dvidešimt penki</w:t>
      </w:r>
      <w:r w:rsidR="008E13CB">
        <w:rPr>
          <w:lang w:val="lt-LT" w:eastAsia="lt-LT"/>
        </w:rPr>
        <w:t>ų</w:t>
      </w:r>
      <w:r w:rsidR="00C9327A">
        <w:rPr>
          <w:lang w:val="lt-LT" w:eastAsia="lt-LT"/>
        </w:rPr>
        <w:t xml:space="preserve">) </w:t>
      </w:r>
      <w:r w:rsidRPr="00EF4460">
        <w:rPr>
          <w:lang w:val="lt-LT" w:eastAsia="lt-LT"/>
        </w:rPr>
        <w:t xml:space="preserve">eurų be PVM dydžio delspinigius. </w:t>
      </w:r>
    </w:p>
    <w:p w14:paraId="141B6F0D" w14:textId="4FDFAB1B" w:rsidR="00C9327A" w:rsidRDefault="005B562B" w:rsidP="0023373D">
      <w:pPr>
        <w:tabs>
          <w:tab w:val="left" w:pos="1170"/>
        </w:tabs>
        <w:spacing w:line="360" w:lineRule="auto"/>
        <w:ind w:firstLine="567"/>
        <w:jc w:val="both"/>
        <w:rPr>
          <w:lang w:val="lt-LT" w:eastAsia="lt-LT"/>
        </w:rPr>
      </w:pPr>
      <w:r w:rsidRPr="00EF4460">
        <w:rPr>
          <w:lang w:val="lt-LT" w:eastAsia="lt-LT"/>
        </w:rPr>
        <w:t>7.9.</w:t>
      </w:r>
      <w:r w:rsidRPr="00EF4460">
        <w:rPr>
          <w:lang w:val="lt-LT" w:eastAsia="lt-LT"/>
        </w:rPr>
        <w:tab/>
        <w:t xml:space="preserve">Jei </w:t>
      </w:r>
      <w:r w:rsidR="00E44CC5" w:rsidRPr="00EF4460">
        <w:rPr>
          <w:lang w:val="lt-LT" w:eastAsia="lt-LT"/>
        </w:rPr>
        <w:t xml:space="preserve">Paslaugų </w:t>
      </w:r>
      <w:r w:rsidRPr="00EF4460">
        <w:rPr>
          <w:lang w:val="lt-LT" w:eastAsia="lt-LT"/>
        </w:rPr>
        <w:t>teikėjas garantinės priežiūros teikimo metu nevykdo ar netinkamai vykdo savo sutartinius įsipareigojimus, spręsdamas III prioriteto incidentus/sutrikimus su Klientu suderintais terminais, už kiekvieną pavėluotą incidento sprendimo/sutrikimo šalinimo darbo valandą moka 15</w:t>
      </w:r>
      <w:r w:rsidR="00C9327A">
        <w:rPr>
          <w:lang w:val="lt-LT" w:eastAsia="lt-LT"/>
        </w:rPr>
        <w:t xml:space="preserve"> (penkiolik</w:t>
      </w:r>
      <w:r w:rsidR="008E13CB">
        <w:rPr>
          <w:lang w:val="lt-LT" w:eastAsia="lt-LT"/>
        </w:rPr>
        <w:t>os</w:t>
      </w:r>
      <w:r w:rsidR="00C9327A">
        <w:rPr>
          <w:lang w:val="lt-LT" w:eastAsia="lt-LT"/>
        </w:rPr>
        <w:t>)</w:t>
      </w:r>
      <w:r w:rsidRPr="00EF4460">
        <w:rPr>
          <w:lang w:val="lt-LT" w:eastAsia="lt-LT"/>
        </w:rPr>
        <w:t xml:space="preserve"> eurų be PVM dydžio delspinigius.</w:t>
      </w:r>
    </w:p>
    <w:p w14:paraId="04F4A5FC" w14:textId="77777777" w:rsidR="009A2B28" w:rsidRDefault="009A2B28" w:rsidP="0023373D">
      <w:pPr>
        <w:tabs>
          <w:tab w:val="left" w:pos="1170"/>
        </w:tabs>
        <w:spacing w:line="360" w:lineRule="auto"/>
        <w:ind w:firstLine="567"/>
        <w:jc w:val="both"/>
        <w:rPr>
          <w:lang w:val="lt-LT" w:eastAsia="lt-LT"/>
        </w:rPr>
      </w:pPr>
    </w:p>
    <w:p w14:paraId="38905870" w14:textId="77777777" w:rsidR="009A2B28" w:rsidRPr="00F46D5E" w:rsidRDefault="009A2B28" w:rsidP="0023373D">
      <w:pPr>
        <w:tabs>
          <w:tab w:val="left" w:pos="1170"/>
        </w:tabs>
        <w:spacing w:line="360" w:lineRule="auto"/>
        <w:ind w:firstLine="567"/>
        <w:jc w:val="both"/>
        <w:rPr>
          <w:lang w:val="lt-LT" w:eastAsia="lt-LT"/>
        </w:rPr>
      </w:pPr>
    </w:p>
    <w:p w14:paraId="7928BB14" w14:textId="77777777" w:rsidR="005565B9" w:rsidRPr="005B562B" w:rsidRDefault="005565B9" w:rsidP="0052638F">
      <w:pPr>
        <w:tabs>
          <w:tab w:val="left" w:pos="9630"/>
        </w:tabs>
        <w:spacing w:line="276" w:lineRule="auto"/>
        <w:ind w:right="8"/>
        <w:jc w:val="center"/>
        <w:rPr>
          <w:b/>
          <w:lang w:val="lt-LT"/>
        </w:rPr>
      </w:pPr>
      <w:r w:rsidRPr="005B562B">
        <w:rPr>
          <w:b/>
          <w:lang w:val="lt-LT"/>
        </w:rPr>
        <w:lastRenderedPageBreak/>
        <w:t>VIII SKYRIUS</w:t>
      </w:r>
    </w:p>
    <w:p w14:paraId="076D00D8" w14:textId="2A9DEE2B" w:rsidR="00883754" w:rsidRPr="000D5409" w:rsidRDefault="00ED109F" w:rsidP="0052638F">
      <w:pPr>
        <w:tabs>
          <w:tab w:val="left" w:pos="9630"/>
        </w:tabs>
        <w:spacing w:line="276" w:lineRule="auto"/>
        <w:ind w:right="8"/>
        <w:jc w:val="center"/>
        <w:rPr>
          <w:b/>
          <w:lang w:val="lt-LT"/>
        </w:rPr>
      </w:pPr>
      <w:r w:rsidRPr="005B562B">
        <w:rPr>
          <w:b/>
          <w:lang w:val="lt-LT"/>
        </w:rPr>
        <w:t xml:space="preserve"> </w:t>
      </w:r>
      <w:r w:rsidR="00883754" w:rsidRPr="005B562B">
        <w:rPr>
          <w:b/>
          <w:lang w:val="lt-LT"/>
        </w:rPr>
        <w:t>SUTARTIES GALIOJIMAS</w:t>
      </w:r>
    </w:p>
    <w:p w14:paraId="7BC621D3" w14:textId="77777777" w:rsidR="00883754" w:rsidRPr="000D5409" w:rsidRDefault="00883754" w:rsidP="00883754">
      <w:pPr>
        <w:pStyle w:val="Pagrindiniotekstotrauka"/>
        <w:tabs>
          <w:tab w:val="left" w:pos="800"/>
          <w:tab w:val="left" w:pos="9630"/>
        </w:tabs>
        <w:spacing w:after="0" w:line="276" w:lineRule="auto"/>
        <w:ind w:left="0" w:right="8"/>
        <w:jc w:val="both"/>
      </w:pPr>
    </w:p>
    <w:p w14:paraId="7B0CA72A" w14:textId="7B71DA72" w:rsidR="00883754" w:rsidRPr="000D5409" w:rsidRDefault="00ED109F" w:rsidP="00ED109F">
      <w:pPr>
        <w:tabs>
          <w:tab w:val="left" w:pos="1134"/>
          <w:tab w:val="left" w:pos="9630"/>
          <w:tab w:val="left" w:pos="9720"/>
        </w:tabs>
        <w:spacing w:line="360" w:lineRule="auto"/>
        <w:ind w:right="8" w:firstLine="567"/>
        <w:jc w:val="both"/>
        <w:rPr>
          <w:lang w:val="lt-LT"/>
        </w:rPr>
      </w:pPr>
      <w:r w:rsidRPr="005B562B">
        <w:rPr>
          <w:lang w:val="lt-LT"/>
        </w:rPr>
        <w:t xml:space="preserve">8.1. </w:t>
      </w:r>
      <w:r w:rsidR="00883754" w:rsidRPr="005B562B">
        <w:rPr>
          <w:lang w:val="lt-LT"/>
        </w:rPr>
        <w:t>Sutartis įsigalioja nuo Sutarties pasirašymo</w:t>
      </w:r>
      <w:r w:rsidR="009E4A8C" w:rsidRPr="005B562B">
        <w:rPr>
          <w:lang w:val="lt-LT"/>
        </w:rPr>
        <w:t xml:space="preserve"> ir </w:t>
      </w:r>
      <w:r w:rsidR="00950236">
        <w:rPr>
          <w:lang w:val="lt-LT"/>
        </w:rPr>
        <w:t xml:space="preserve">Sutarties </w:t>
      </w:r>
      <w:r w:rsidR="0004325C" w:rsidRPr="005B562B">
        <w:rPr>
          <w:lang w:val="lt-LT"/>
        </w:rPr>
        <w:t>įvykdymo užtikrinimo</w:t>
      </w:r>
      <w:r w:rsidR="00950236">
        <w:rPr>
          <w:lang w:val="lt-LT"/>
        </w:rPr>
        <w:t>, nurodyto Sutarties 7.1 papunktyje,</w:t>
      </w:r>
      <w:r w:rsidR="00607C9D" w:rsidRPr="005B562B">
        <w:rPr>
          <w:lang w:val="lt-LT"/>
        </w:rPr>
        <w:t xml:space="preserve"> </w:t>
      </w:r>
      <w:r w:rsidR="009E4A8C" w:rsidRPr="00EF4460">
        <w:rPr>
          <w:lang w:val="lt-LT"/>
        </w:rPr>
        <w:t>pateikimo</w:t>
      </w:r>
      <w:r w:rsidR="00883754" w:rsidRPr="00EF4460">
        <w:rPr>
          <w:lang w:val="lt-LT"/>
        </w:rPr>
        <w:t xml:space="preserve"> dienos ir galioja iki visiško Šalių</w:t>
      </w:r>
      <w:r w:rsidR="00B174FD" w:rsidRPr="00EF4460">
        <w:rPr>
          <w:lang w:val="lt-LT"/>
        </w:rPr>
        <w:t xml:space="preserve"> sutartinių</w:t>
      </w:r>
      <w:r w:rsidR="00883754" w:rsidRPr="00EF4460">
        <w:rPr>
          <w:lang w:val="lt-LT"/>
        </w:rPr>
        <w:t xml:space="preserve"> įsipareigojimų įvykdymo</w:t>
      </w:r>
      <w:r w:rsidR="0004325C" w:rsidRPr="00EF4460">
        <w:rPr>
          <w:lang w:val="lt-LT"/>
        </w:rPr>
        <w:t xml:space="preserve"> arba iki kol ji nėra nutraukiama teisės aktuose ar šioje Sutartyje nustatytais atvejais</w:t>
      </w:r>
      <w:r w:rsidR="00883754" w:rsidRPr="00EF4460">
        <w:rPr>
          <w:lang w:val="lt-LT"/>
        </w:rPr>
        <w:t>.</w:t>
      </w:r>
      <w:r w:rsidR="00883754" w:rsidRPr="000D5409">
        <w:rPr>
          <w:lang w:val="lt-LT"/>
        </w:rPr>
        <w:t xml:space="preserve"> </w:t>
      </w:r>
    </w:p>
    <w:p w14:paraId="04A38A15" w14:textId="510B1D18" w:rsidR="00272B62" w:rsidRPr="000D5409" w:rsidRDefault="00ED109F" w:rsidP="00ED109F">
      <w:pPr>
        <w:tabs>
          <w:tab w:val="left" w:pos="1134"/>
          <w:tab w:val="left" w:pos="9630"/>
          <w:tab w:val="left" w:pos="9720"/>
        </w:tabs>
        <w:spacing w:line="360" w:lineRule="auto"/>
        <w:ind w:right="8" w:firstLine="567"/>
        <w:jc w:val="both"/>
        <w:rPr>
          <w:lang w:val="lt-LT"/>
        </w:rPr>
      </w:pPr>
      <w:r w:rsidRPr="000D5409">
        <w:rPr>
          <w:lang w:val="lt-LT"/>
        </w:rPr>
        <w:t>8.</w:t>
      </w:r>
      <w:r w:rsidR="00106655">
        <w:rPr>
          <w:lang w:val="lt-LT"/>
        </w:rPr>
        <w:t>2</w:t>
      </w:r>
      <w:r w:rsidRPr="000D5409">
        <w:rPr>
          <w:lang w:val="lt-LT"/>
        </w:rPr>
        <w:t xml:space="preserve">. </w:t>
      </w:r>
      <w:r w:rsidR="00BB22EF" w:rsidRPr="00BB22EF">
        <w:rPr>
          <w:lang w:val="lt-LT"/>
        </w:rPr>
        <w:t xml:space="preserve">Nutraukus Sutartį ar jai pasibaigus, lieka galioti Sutarties nuostatos, susijusios su ginčų nagrinėjimo tvarka, taip pat visos kitos Sutarties nuostatos, jeigu šios </w:t>
      </w:r>
      <w:r w:rsidR="00712479">
        <w:rPr>
          <w:lang w:val="lt-LT"/>
        </w:rPr>
        <w:t>nuostatos</w:t>
      </w:r>
      <w:r w:rsidR="00BB22EF" w:rsidRPr="00BB22EF">
        <w:rPr>
          <w:lang w:val="lt-LT"/>
        </w:rPr>
        <w:t xml:space="preserve"> pagal savo esmę lieka galioti ir po Sutarties nutraukimo</w:t>
      </w:r>
      <w:r w:rsidR="0004325C" w:rsidRPr="000D5409">
        <w:rPr>
          <w:lang w:val="lt-LT"/>
        </w:rPr>
        <w:t>.</w:t>
      </w:r>
    </w:p>
    <w:p w14:paraId="0705E578" w14:textId="65395B89" w:rsidR="00484DE0" w:rsidRPr="00EF4460" w:rsidRDefault="00ED109F" w:rsidP="00ED109F">
      <w:pPr>
        <w:tabs>
          <w:tab w:val="left" w:pos="1134"/>
          <w:tab w:val="left" w:pos="9630"/>
          <w:tab w:val="left" w:pos="9720"/>
        </w:tabs>
        <w:spacing w:line="360" w:lineRule="auto"/>
        <w:ind w:right="8" w:firstLine="567"/>
        <w:jc w:val="both"/>
        <w:rPr>
          <w:lang w:val="lt-LT"/>
        </w:rPr>
      </w:pPr>
      <w:r w:rsidRPr="00B80B6F">
        <w:rPr>
          <w:lang w:val="lt-LT"/>
        </w:rPr>
        <w:t>8.</w:t>
      </w:r>
      <w:r w:rsidR="00106655" w:rsidRPr="00B80B6F">
        <w:rPr>
          <w:lang w:val="lt-LT"/>
        </w:rPr>
        <w:t>3</w:t>
      </w:r>
      <w:r w:rsidRPr="00B80B6F">
        <w:rPr>
          <w:lang w:val="lt-LT"/>
        </w:rPr>
        <w:t xml:space="preserve">. </w:t>
      </w:r>
      <w:r w:rsidR="00272B62" w:rsidRPr="00B80B6F">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B80B6F" w:rsidRPr="00B80B6F">
        <w:rPr>
          <w:lang w:val="lt-LT"/>
        </w:rPr>
        <w:t>14 (keturiolika</w:t>
      </w:r>
      <w:r w:rsidR="00272B62" w:rsidRPr="00B80B6F">
        <w:rPr>
          <w:lang w:val="lt-LT"/>
        </w:rPr>
        <w:t>)</w:t>
      </w:r>
      <w:r w:rsidR="00B80B6F" w:rsidRPr="00B80B6F">
        <w:rPr>
          <w:lang w:val="lt-LT"/>
        </w:rPr>
        <w:t xml:space="preserve"> </w:t>
      </w:r>
      <w:r w:rsidR="00272B62" w:rsidRPr="00B80B6F">
        <w:rPr>
          <w:lang w:val="lt-LT"/>
        </w:rPr>
        <w:t xml:space="preserve"> dienų ir pateikusi pagrįstus motyvus. Esminis Sutarties pažeidimas </w:t>
      </w:r>
      <w:r w:rsidR="00272B62" w:rsidRPr="00EF4460">
        <w:rPr>
          <w:lang w:val="lt-LT"/>
        </w:rPr>
        <w:t xml:space="preserve">turi būti suprantamas ir pagal CK 6.217 straipsnio 2 dalies kriterijus, ir pagal Sutartį (kai Šalys susitaria, ką laikys esminiu Sutarties pažeidimu). Esminiais Sutarties pažeidimais pagal Sutartį laikomi: </w:t>
      </w:r>
    </w:p>
    <w:p w14:paraId="4127EA1D" w14:textId="7A3A23A3" w:rsidR="00B80B6F" w:rsidRPr="00EF4460" w:rsidRDefault="00B80B6F" w:rsidP="00B80B6F">
      <w:pPr>
        <w:pStyle w:val="Sraopastraipa"/>
        <w:numPr>
          <w:ilvl w:val="2"/>
          <w:numId w:val="25"/>
        </w:numPr>
        <w:tabs>
          <w:tab w:val="left" w:pos="1134"/>
          <w:tab w:val="left" w:pos="9630"/>
          <w:tab w:val="left" w:pos="9720"/>
        </w:tabs>
        <w:spacing w:line="360" w:lineRule="auto"/>
        <w:ind w:right="8"/>
        <w:jc w:val="both"/>
        <w:rPr>
          <w:bCs/>
          <w:lang w:val="lt-LT"/>
        </w:rPr>
      </w:pPr>
      <w:r w:rsidRPr="00EF4460">
        <w:rPr>
          <w:bCs/>
          <w:lang w:val="lt-LT"/>
        </w:rPr>
        <w:t xml:space="preserve"> Kliento mokėjimo prievolės termino praleidimas daugiau kaip 30 (trisdešimt) dienų;</w:t>
      </w:r>
    </w:p>
    <w:p w14:paraId="334D42D6" w14:textId="30F10B66" w:rsidR="00B80B6F" w:rsidRPr="00EF4460" w:rsidRDefault="00B80B6F" w:rsidP="00B80B6F">
      <w:pPr>
        <w:pStyle w:val="Sraopastraipa"/>
        <w:numPr>
          <w:ilvl w:val="2"/>
          <w:numId w:val="25"/>
        </w:numPr>
        <w:tabs>
          <w:tab w:val="left" w:pos="1134"/>
          <w:tab w:val="left" w:pos="9630"/>
          <w:tab w:val="left" w:pos="9720"/>
        </w:tabs>
        <w:spacing w:line="360" w:lineRule="auto"/>
        <w:ind w:right="8"/>
        <w:jc w:val="both"/>
        <w:rPr>
          <w:bCs/>
          <w:lang w:val="lt-LT"/>
        </w:rPr>
      </w:pPr>
      <w:r w:rsidRPr="00EF4460">
        <w:rPr>
          <w:bCs/>
          <w:lang w:val="lt-LT"/>
        </w:rPr>
        <w:t xml:space="preserve"> Paslaugų teikėjo paslaugų suteikimo terminų praleidimas daugiau kaip 30 (trisdešimt) dienų dėl Paslaugų teikėjo kaltės;</w:t>
      </w:r>
    </w:p>
    <w:p w14:paraId="3609DF96" w14:textId="6FBE345F" w:rsidR="00B80B6F" w:rsidRPr="00EF4460" w:rsidRDefault="00B80B6F" w:rsidP="00B80B6F">
      <w:pPr>
        <w:numPr>
          <w:ilvl w:val="2"/>
          <w:numId w:val="25"/>
        </w:numPr>
        <w:tabs>
          <w:tab w:val="left" w:pos="1134"/>
          <w:tab w:val="left" w:pos="9630"/>
          <w:tab w:val="left" w:pos="9720"/>
        </w:tabs>
        <w:spacing w:line="360" w:lineRule="auto"/>
        <w:ind w:right="8"/>
        <w:jc w:val="both"/>
        <w:rPr>
          <w:bCs/>
          <w:lang w:val="lt-LT"/>
        </w:rPr>
      </w:pPr>
      <w:r w:rsidRPr="00EF4460">
        <w:rPr>
          <w:bCs/>
          <w:lang w:val="lt-LT"/>
        </w:rPr>
        <w:t xml:space="preserve">pasiūlyme nurodytų specialistų ar vadovaujantis </w:t>
      </w:r>
      <w:r w:rsidR="00B01C6E" w:rsidRPr="00EF4460">
        <w:rPr>
          <w:bCs/>
          <w:lang w:val="lt-LT"/>
        </w:rPr>
        <w:t>Sutarties 3.1.9</w:t>
      </w:r>
      <w:r w:rsidRPr="00EF4460">
        <w:rPr>
          <w:bCs/>
          <w:lang w:val="lt-LT"/>
        </w:rPr>
        <w:t xml:space="preserve"> papunkčiu pakeistų specialistų nepasitelkimas vykdant  Sutartį;</w:t>
      </w:r>
    </w:p>
    <w:p w14:paraId="57F08A1D" w14:textId="1CE6810F" w:rsidR="00B80B6F" w:rsidRPr="00EF4460" w:rsidRDefault="00B80B6F" w:rsidP="00B80B6F">
      <w:pPr>
        <w:numPr>
          <w:ilvl w:val="2"/>
          <w:numId w:val="25"/>
        </w:numPr>
        <w:tabs>
          <w:tab w:val="left" w:pos="1134"/>
          <w:tab w:val="left" w:pos="9630"/>
          <w:tab w:val="left" w:pos="9720"/>
        </w:tabs>
        <w:spacing w:line="360" w:lineRule="auto"/>
        <w:ind w:right="8"/>
        <w:jc w:val="both"/>
        <w:rPr>
          <w:bCs/>
          <w:lang w:val="lt-LT"/>
        </w:rPr>
      </w:pPr>
      <w:r w:rsidRPr="00EF4460">
        <w:rPr>
          <w:bCs/>
          <w:lang w:val="lt-LT"/>
        </w:rPr>
        <w:t xml:space="preserve">baudų ir/ar delspinigių bendrai sumai viršijus 15 </w:t>
      </w:r>
      <w:r w:rsidR="00014867">
        <w:rPr>
          <w:bCs/>
          <w:lang w:val="lt-LT"/>
        </w:rPr>
        <w:t xml:space="preserve">(penkiolika) </w:t>
      </w:r>
      <w:r w:rsidRPr="00EF4460">
        <w:rPr>
          <w:bCs/>
          <w:lang w:val="lt-LT"/>
        </w:rPr>
        <w:t>procentų Sutarties vertės be PVM.</w:t>
      </w:r>
    </w:p>
    <w:p w14:paraId="1F436126" w14:textId="5B04E4CA" w:rsidR="00883754" w:rsidRPr="00EF4460" w:rsidRDefault="00ED109F" w:rsidP="00ED109F">
      <w:pPr>
        <w:tabs>
          <w:tab w:val="left" w:pos="1134"/>
          <w:tab w:val="left" w:pos="9630"/>
          <w:tab w:val="left" w:pos="9720"/>
        </w:tabs>
        <w:spacing w:line="360" w:lineRule="auto"/>
        <w:ind w:right="8" w:firstLine="567"/>
        <w:jc w:val="both"/>
        <w:rPr>
          <w:lang w:val="lt-LT"/>
        </w:rPr>
      </w:pPr>
      <w:r w:rsidRPr="00EF4460">
        <w:rPr>
          <w:lang w:val="lt-LT"/>
        </w:rPr>
        <w:t>8.</w:t>
      </w:r>
      <w:r w:rsidR="00106655" w:rsidRPr="00EF4460">
        <w:rPr>
          <w:lang w:val="lt-LT"/>
        </w:rPr>
        <w:t>4</w:t>
      </w:r>
      <w:r w:rsidRPr="00EF4460">
        <w:rPr>
          <w:lang w:val="lt-LT"/>
        </w:rPr>
        <w:t xml:space="preserve">. </w:t>
      </w:r>
      <w:r w:rsidR="00883754" w:rsidRPr="00EF4460">
        <w:rPr>
          <w:lang w:val="lt-LT"/>
        </w:rPr>
        <w:t xml:space="preserve">Klientas turi teisę vienašališkai nutraukti Sutartį, apie tai pranešęs Paslaugų teikėjui raštu prieš </w:t>
      </w:r>
      <w:r w:rsidR="0004034E" w:rsidRPr="00EF4460">
        <w:rPr>
          <w:lang w:val="lt-LT"/>
        </w:rPr>
        <w:t>2</w:t>
      </w:r>
      <w:r w:rsidR="00883754" w:rsidRPr="00EF4460">
        <w:rPr>
          <w:lang w:val="lt-LT"/>
        </w:rPr>
        <w:t>0 (</w:t>
      </w:r>
      <w:r w:rsidR="0004034E" w:rsidRPr="00EF4460">
        <w:rPr>
          <w:lang w:val="lt-LT"/>
        </w:rPr>
        <w:t>dvi</w:t>
      </w:r>
      <w:r w:rsidR="00883754" w:rsidRPr="00EF4460">
        <w:rPr>
          <w:lang w:val="lt-LT"/>
        </w:rPr>
        <w:t xml:space="preserve">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04034E" w:rsidRPr="00EF4460">
        <w:rPr>
          <w:lang w:val="lt-LT"/>
        </w:rPr>
        <w:t>2</w:t>
      </w:r>
      <w:r w:rsidR="00883754" w:rsidRPr="00EF4460">
        <w:rPr>
          <w:lang w:val="lt-LT"/>
        </w:rPr>
        <w:t>0 (</w:t>
      </w:r>
      <w:r w:rsidR="0004034E" w:rsidRPr="00EF4460">
        <w:rPr>
          <w:lang w:val="lt-LT"/>
        </w:rPr>
        <w:t>dvi</w:t>
      </w:r>
      <w:r w:rsidR="00883754" w:rsidRPr="00EF4460">
        <w:rPr>
          <w:lang w:val="lt-LT"/>
        </w:rPr>
        <w:t>dešimt) dienų. Šiuo atveju Paslaugų teikėjas privalo visiškai atlyginti Kliento patirtus nuostolius.</w:t>
      </w:r>
    </w:p>
    <w:p w14:paraId="76F2BC81" w14:textId="74B86A95" w:rsidR="00883754" w:rsidRDefault="00ED109F" w:rsidP="00ED109F">
      <w:pPr>
        <w:tabs>
          <w:tab w:val="left" w:pos="1134"/>
          <w:tab w:val="left" w:pos="9630"/>
          <w:tab w:val="left" w:pos="9720"/>
        </w:tabs>
        <w:spacing w:line="360" w:lineRule="auto"/>
        <w:ind w:right="8" w:firstLine="567"/>
        <w:jc w:val="both"/>
        <w:rPr>
          <w:lang w:val="lt-LT"/>
        </w:rPr>
      </w:pPr>
      <w:r w:rsidRPr="00EF4460">
        <w:rPr>
          <w:lang w:val="lt-LT"/>
        </w:rPr>
        <w:t>8.</w:t>
      </w:r>
      <w:r w:rsidR="00106655" w:rsidRPr="00EF4460">
        <w:rPr>
          <w:lang w:val="lt-LT"/>
        </w:rPr>
        <w:t>5</w:t>
      </w:r>
      <w:r w:rsidRPr="00EF4460">
        <w:rPr>
          <w:lang w:val="lt-LT"/>
        </w:rPr>
        <w:t xml:space="preserve">. </w:t>
      </w:r>
      <w:r w:rsidR="00883754" w:rsidRPr="00EF4460">
        <w:rPr>
          <w:lang w:val="lt-LT"/>
        </w:rPr>
        <w:t>Sutartis bet kada gali būti nutraukta raštišku</w:t>
      </w:r>
      <w:r w:rsidR="00C237A0" w:rsidRPr="00EF4460">
        <w:rPr>
          <w:lang w:val="lt-LT"/>
        </w:rPr>
        <w:t xml:space="preserve"> abiejų</w:t>
      </w:r>
      <w:r w:rsidR="004A2C81" w:rsidRPr="00EF4460">
        <w:rPr>
          <w:lang w:val="lt-LT"/>
        </w:rPr>
        <w:t xml:space="preserve"> Šalių susitarimu</w:t>
      </w:r>
      <w:r w:rsidR="00684C8F" w:rsidRPr="00EF4460">
        <w:rPr>
          <w:lang w:val="lt-LT"/>
        </w:rPr>
        <w:t xml:space="preserve">, </w:t>
      </w:r>
      <w:r w:rsidR="00C92DCC" w:rsidRPr="00EF4460">
        <w:rPr>
          <w:lang w:val="lt-LT"/>
        </w:rPr>
        <w:t xml:space="preserve"> VPĮ </w:t>
      </w:r>
      <w:r w:rsidR="00684C8F" w:rsidRPr="00EF4460">
        <w:rPr>
          <w:lang w:val="lt-LT"/>
        </w:rPr>
        <w:t xml:space="preserve">90 straipsnio </w:t>
      </w:r>
      <w:r w:rsidR="00B80B6F" w:rsidRPr="00EF4460">
        <w:rPr>
          <w:lang w:val="lt-LT"/>
        </w:rPr>
        <w:t>nustatytais atvejais ir tvarka.</w:t>
      </w:r>
    </w:p>
    <w:p w14:paraId="2BF146B6" w14:textId="476BADF6" w:rsidR="00E44CC5" w:rsidRDefault="00E44CC5" w:rsidP="00ED109F">
      <w:pPr>
        <w:tabs>
          <w:tab w:val="left" w:pos="1134"/>
          <w:tab w:val="left" w:pos="9630"/>
          <w:tab w:val="left" w:pos="9720"/>
        </w:tabs>
        <w:spacing w:line="360" w:lineRule="auto"/>
        <w:ind w:right="8" w:firstLine="567"/>
        <w:jc w:val="both"/>
        <w:rPr>
          <w:lang w:val="lt-LT"/>
        </w:rPr>
      </w:pPr>
      <w:r>
        <w:rPr>
          <w:lang w:val="lt-LT"/>
        </w:rPr>
        <w:t xml:space="preserve">8.6. </w:t>
      </w:r>
      <w:r w:rsidRPr="00B80B6F">
        <w:rPr>
          <w:lang w:val="lt-LT"/>
        </w:rPr>
        <w:t>Sutartis yra nutraukiama nedelsiant, kai L</w:t>
      </w:r>
      <w:r>
        <w:rPr>
          <w:lang w:val="lt-LT"/>
        </w:rPr>
        <w:t>ietuvos Respublikos Vyriausybė s</w:t>
      </w:r>
      <w:r w:rsidRPr="00B80B6F">
        <w:rPr>
          <w:lang w:val="lt-LT"/>
        </w:rPr>
        <w:t>varbių objektų apsaugos įstatymo nustatyta tvarka priima sprendimą, patvirtinantį, kad sutartis neatitinka nacionalinio saugumo interesų (VPĮ 87 str. 3 d.).</w:t>
      </w:r>
    </w:p>
    <w:p w14:paraId="2857EB03" w14:textId="77777777" w:rsidR="0023373D" w:rsidRDefault="0023373D" w:rsidP="00ED109F">
      <w:pPr>
        <w:tabs>
          <w:tab w:val="left" w:pos="1134"/>
          <w:tab w:val="left" w:pos="9630"/>
          <w:tab w:val="left" w:pos="9720"/>
        </w:tabs>
        <w:spacing w:line="360" w:lineRule="auto"/>
        <w:ind w:right="8" w:firstLine="567"/>
        <w:jc w:val="both"/>
        <w:rPr>
          <w:lang w:val="lt-LT"/>
        </w:rPr>
      </w:pPr>
    </w:p>
    <w:p w14:paraId="149D9AC1" w14:textId="77777777" w:rsidR="009A2B28" w:rsidRDefault="009A2B28" w:rsidP="00ED109F">
      <w:pPr>
        <w:tabs>
          <w:tab w:val="left" w:pos="1134"/>
          <w:tab w:val="left" w:pos="9630"/>
          <w:tab w:val="left" w:pos="9720"/>
        </w:tabs>
        <w:spacing w:line="360" w:lineRule="auto"/>
        <w:ind w:right="8" w:firstLine="567"/>
        <w:jc w:val="both"/>
        <w:rPr>
          <w:lang w:val="lt-LT"/>
        </w:rPr>
      </w:pPr>
    </w:p>
    <w:p w14:paraId="7D469E53" w14:textId="77777777" w:rsidR="009A2B28" w:rsidRDefault="009A2B28" w:rsidP="00ED109F">
      <w:pPr>
        <w:tabs>
          <w:tab w:val="left" w:pos="1134"/>
          <w:tab w:val="left" w:pos="9630"/>
          <w:tab w:val="left" w:pos="9720"/>
        </w:tabs>
        <w:spacing w:line="360" w:lineRule="auto"/>
        <w:ind w:right="8" w:firstLine="567"/>
        <w:jc w:val="both"/>
        <w:rPr>
          <w:lang w:val="lt-LT"/>
        </w:rPr>
      </w:pPr>
    </w:p>
    <w:p w14:paraId="07E17AE7" w14:textId="77777777" w:rsidR="0059593D" w:rsidRDefault="0059593D" w:rsidP="00ED109F">
      <w:pPr>
        <w:tabs>
          <w:tab w:val="left" w:pos="1134"/>
          <w:tab w:val="left" w:pos="9630"/>
          <w:tab w:val="left" w:pos="9720"/>
        </w:tabs>
        <w:spacing w:line="360" w:lineRule="auto"/>
        <w:ind w:right="8" w:firstLine="567"/>
        <w:jc w:val="both"/>
        <w:rPr>
          <w:lang w:val="lt-LT"/>
        </w:rPr>
      </w:pPr>
    </w:p>
    <w:p w14:paraId="4FD8D868" w14:textId="77777777" w:rsidR="00B80B6F" w:rsidRPr="004B6D73" w:rsidRDefault="00B80B6F" w:rsidP="00B80B6F">
      <w:pPr>
        <w:pStyle w:val="Sraopastraipa"/>
        <w:spacing w:line="276" w:lineRule="auto"/>
        <w:ind w:left="0"/>
        <w:jc w:val="center"/>
        <w:rPr>
          <w:b/>
          <w:lang w:val="lt-LT"/>
        </w:rPr>
      </w:pPr>
      <w:r w:rsidRPr="004B6D73">
        <w:rPr>
          <w:b/>
          <w:lang w:val="lt-LT"/>
        </w:rPr>
        <w:lastRenderedPageBreak/>
        <w:t>IX SKYRIUS</w:t>
      </w:r>
    </w:p>
    <w:p w14:paraId="4CF2F9E7" w14:textId="77777777" w:rsidR="00B80B6F" w:rsidRDefault="00B80B6F" w:rsidP="00B80B6F">
      <w:pPr>
        <w:pStyle w:val="Sraopastraipa"/>
        <w:spacing w:line="276" w:lineRule="auto"/>
        <w:ind w:left="0"/>
        <w:jc w:val="center"/>
        <w:rPr>
          <w:b/>
          <w:lang w:val="lt-LT"/>
        </w:rPr>
      </w:pPr>
      <w:r w:rsidRPr="004B6D73">
        <w:rPr>
          <w:b/>
          <w:lang w:val="lt-LT"/>
        </w:rPr>
        <w:t xml:space="preserve"> SUTARTIES VYKDYMO SUSTABDYMAS</w:t>
      </w:r>
    </w:p>
    <w:p w14:paraId="346D8887" w14:textId="77777777" w:rsidR="004132DE" w:rsidRPr="004B6D73" w:rsidRDefault="004132DE" w:rsidP="00B80B6F">
      <w:pPr>
        <w:pStyle w:val="Sraopastraipa"/>
        <w:spacing w:line="276" w:lineRule="auto"/>
        <w:ind w:left="0"/>
        <w:jc w:val="center"/>
        <w:rPr>
          <w:b/>
          <w:lang w:val="lt-LT"/>
        </w:rPr>
      </w:pPr>
    </w:p>
    <w:p w14:paraId="57A1A5F1" w14:textId="39409370" w:rsidR="00B80B6F" w:rsidRPr="00B80B6F" w:rsidRDefault="00B80B6F" w:rsidP="00B80B6F">
      <w:pPr>
        <w:tabs>
          <w:tab w:val="left" w:pos="1134"/>
          <w:tab w:val="left" w:pos="9630"/>
          <w:tab w:val="left" w:pos="9720"/>
        </w:tabs>
        <w:spacing w:line="360" w:lineRule="auto"/>
        <w:ind w:right="8" w:firstLine="567"/>
        <w:jc w:val="both"/>
        <w:rPr>
          <w:lang w:val="lt-LT"/>
        </w:rPr>
      </w:pPr>
      <w:r>
        <w:rPr>
          <w:lang w:val="lt-LT"/>
        </w:rPr>
        <w:t>9.1.</w:t>
      </w:r>
      <w:r w:rsidR="00EC6613">
        <w:rPr>
          <w:lang w:val="lt-LT"/>
        </w:rPr>
        <w:t xml:space="preserve"> </w:t>
      </w:r>
      <w:r w:rsidRPr="00B80B6F">
        <w:rPr>
          <w:lang w:val="lt-LT"/>
        </w:rPr>
        <w:t>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su kuriomis susidurtų bet kuri</w:t>
      </w:r>
      <w:r>
        <w:rPr>
          <w:lang w:val="lt-LT"/>
        </w:rPr>
        <w:t>s</w:t>
      </w:r>
      <w:r w:rsidRPr="00B80B6F">
        <w:rPr>
          <w:lang w:val="lt-LT"/>
        </w:rPr>
        <w:t xml:space="preserve"> kita</w:t>
      </w:r>
      <w:r>
        <w:rPr>
          <w:lang w:val="lt-LT"/>
        </w:rPr>
        <w:t xml:space="preserve">s Klientas),  Klientas </w:t>
      </w:r>
      <w:r w:rsidRPr="00B80B6F">
        <w:rPr>
          <w:lang w:val="lt-LT"/>
        </w:rPr>
        <w:t xml:space="preserve"> turi teisę sustabdyti paslaugų teikimo termino (ų) eigą. </w:t>
      </w:r>
    </w:p>
    <w:p w14:paraId="6F67F44D" w14:textId="1C2FE4A9" w:rsidR="00B80B6F" w:rsidRPr="00B80B6F" w:rsidRDefault="00B80B6F" w:rsidP="00B80B6F">
      <w:pPr>
        <w:tabs>
          <w:tab w:val="left" w:pos="1134"/>
          <w:tab w:val="left" w:pos="9630"/>
          <w:tab w:val="left" w:pos="9720"/>
        </w:tabs>
        <w:spacing w:line="360" w:lineRule="auto"/>
        <w:ind w:right="8" w:firstLine="567"/>
        <w:jc w:val="both"/>
        <w:rPr>
          <w:lang w:val="lt-LT"/>
        </w:rPr>
      </w:pPr>
      <w:r>
        <w:rPr>
          <w:lang w:val="lt-LT"/>
        </w:rPr>
        <w:t xml:space="preserve">9.2. </w:t>
      </w:r>
      <w:r w:rsidRPr="00B80B6F">
        <w:rPr>
          <w:lang w:val="lt-LT"/>
        </w:rPr>
        <w:t>Atsiradus aplinkybėms, dėl kurių Paslaugų teikėjas negali vykdyti sutartinių įsipareigojimų, Paslaugų teikėjas apie tai nedelsdamas privalo informuoti</w:t>
      </w:r>
      <w:r>
        <w:rPr>
          <w:lang w:val="lt-LT"/>
        </w:rPr>
        <w:t xml:space="preserve"> Klientą</w:t>
      </w:r>
      <w:r w:rsidRPr="00B80B6F">
        <w:rPr>
          <w:lang w:val="lt-LT"/>
        </w:rPr>
        <w:t xml:space="preserve">, pateikdamas informaciją ir dokumentus, įrodančius sutartinių įsipareigojimų vykdymo negalimumą dėl aplinkybių, nepriklausančią nuo tiekėjo. Išnykus aplinkybėms, trukdžiusioms Paslaugų teikėjui vykdyti sutartinius įsipareigojimus, sustabdytas paslaugų teikimo terminas (ai) atnaujinamas. </w:t>
      </w:r>
    </w:p>
    <w:p w14:paraId="02142171" w14:textId="3554D43F" w:rsidR="00B80B6F" w:rsidRPr="00B80B6F" w:rsidRDefault="00B80B6F" w:rsidP="00B80B6F">
      <w:pPr>
        <w:tabs>
          <w:tab w:val="left" w:pos="1134"/>
          <w:tab w:val="left" w:pos="9630"/>
          <w:tab w:val="left" w:pos="9720"/>
        </w:tabs>
        <w:spacing w:line="360" w:lineRule="auto"/>
        <w:ind w:right="8" w:firstLine="567"/>
        <w:jc w:val="both"/>
        <w:rPr>
          <w:lang w:val="lt-LT"/>
        </w:rPr>
      </w:pPr>
      <w:r>
        <w:rPr>
          <w:lang w:val="lt-LT"/>
        </w:rPr>
        <w:t>9.3.</w:t>
      </w:r>
      <w:r w:rsidRPr="00B80B6F">
        <w:rPr>
          <w:lang w:val="lt-LT"/>
        </w:rPr>
        <w:tab/>
        <w:t>Sutartinių įsipareigojimų vykdymo sustabdymo terminas – iki 6 (šešių) savaičių.</w:t>
      </w:r>
    </w:p>
    <w:p w14:paraId="59539C14" w14:textId="7114FC3A" w:rsidR="00B80B6F" w:rsidRPr="00B80B6F" w:rsidRDefault="00B80B6F" w:rsidP="00B80B6F">
      <w:pPr>
        <w:tabs>
          <w:tab w:val="left" w:pos="1134"/>
          <w:tab w:val="left" w:pos="9630"/>
          <w:tab w:val="left" w:pos="9720"/>
        </w:tabs>
        <w:spacing w:line="360" w:lineRule="auto"/>
        <w:ind w:right="8" w:firstLine="567"/>
        <w:jc w:val="both"/>
        <w:rPr>
          <w:lang w:val="lt-LT"/>
        </w:rPr>
      </w:pPr>
      <w:r>
        <w:rPr>
          <w:lang w:val="lt-LT"/>
        </w:rPr>
        <w:t>9.4.</w:t>
      </w:r>
      <w:r w:rsidRPr="00B80B6F">
        <w:rPr>
          <w:lang w:val="lt-LT"/>
        </w:rPr>
        <w:tab/>
      </w:r>
      <w:r>
        <w:rPr>
          <w:lang w:val="lt-LT"/>
        </w:rPr>
        <w:t xml:space="preserve">Klientas </w:t>
      </w:r>
      <w:r w:rsidRPr="00B80B6F">
        <w:rPr>
          <w:lang w:val="lt-LT"/>
        </w:rPr>
        <w:t xml:space="preserve">ir </w:t>
      </w:r>
      <w:r w:rsidR="00E44CC5">
        <w:rPr>
          <w:lang w:val="lt-LT"/>
        </w:rPr>
        <w:t>T</w:t>
      </w:r>
      <w:r w:rsidR="00E44CC5" w:rsidRPr="00B80B6F">
        <w:rPr>
          <w:lang w:val="lt-LT"/>
        </w:rPr>
        <w:t>ie</w:t>
      </w:r>
      <w:r w:rsidR="00E44CC5">
        <w:rPr>
          <w:lang w:val="lt-LT"/>
        </w:rPr>
        <w:t xml:space="preserve">kėjas Sutarties </w:t>
      </w:r>
      <w:r>
        <w:rPr>
          <w:lang w:val="lt-LT"/>
        </w:rPr>
        <w:t>9.1 ar 9.2</w:t>
      </w:r>
      <w:r w:rsidRPr="00B80B6F">
        <w:rPr>
          <w:lang w:val="lt-LT"/>
        </w:rPr>
        <w:t xml:space="preserve"> papunkčiuose nurodytu atveju pasirašo susitarimą dėl Sutartinių įsipareigojimų vykdymo sustabdymo, jame nurodant priežastis ir sustabdymo terminą, bei pridedant dokumentus, patvirtinančius sustabdymo pagrindą (jeigu tokie yra).</w:t>
      </w:r>
    </w:p>
    <w:p w14:paraId="779795AA" w14:textId="4E71A75B" w:rsidR="00B80B6F" w:rsidRPr="00B80B6F" w:rsidRDefault="00B80B6F" w:rsidP="00B80B6F">
      <w:pPr>
        <w:tabs>
          <w:tab w:val="left" w:pos="1134"/>
          <w:tab w:val="left" w:pos="9630"/>
          <w:tab w:val="left" w:pos="9720"/>
        </w:tabs>
        <w:spacing w:line="360" w:lineRule="auto"/>
        <w:ind w:right="8" w:firstLine="567"/>
        <w:jc w:val="both"/>
        <w:rPr>
          <w:lang w:val="lt-LT"/>
        </w:rPr>
      </w:pPr>
      <w:r>
        <w:rPr>
          <w:lang w:val="lt-LT"/>
        </w:rPr>
        <w:t>9.5.</w:t>
      </w:r>
      <w:r w:rsidRPr="00B80B6F">
        <w:rPr>
          <w:lang w:val="lt-LT"/>
        </w:rPr>
        <w:tab/>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12333A74" w14:textId="37BFC7F9" w:rsidR="0039113F" w:rsidRDefault="00B80B6F" w:rsidP="00B80B6F">
      <w:pPr>
        <w:tabs>
          <w:tab w:val="left" w:pos="1134"/>
          <w:tab w:val="left" w:pos="9630"/>
          <w:tab w:val="left" w:pos="9720"/>
        </w:tabs>
        <w:spacing w:line="360" w:lineRule="auto"/>
        <w:ind w:right="8" w:firstLine="567"/>
        <w:jc w:val="both"/>
        <w:rPr>
          <w:lang w:val="lt-LT"/>
        </w:rPr>
      </w:pPr>
      <w:r>
        <w:rPr>
          <w:lang w:val="lt-LT"/>
        </w:rPr>
        <w:t>9.6.</w:t>
      </w:r>
      <w:r w:rsidRPr="00B80B6F">
        <w:rPr>
          <w:lang w:val="lt-LT"/>
        </w:rPr>
        <w:tab/>
        <w:t>Tais atvejais, kai Sutarties vykdymas sustabdomas likus iki Sutarties termino pabaigos daugiau laiko, nei galimas sustabdymo terminas, paslaugų teikimo terminas pratęsiamas tokiam laikotarpiui, kuriam jis buvo sustabdytas.</w:t>
      </w:r>
    </w:p>
    <w:p w14:paraId="536761F7" w14:textId="49CEEDB8" w:rsidR="00B15FDB" w:rsidRPr="00B80B6F" w:rsidRDefault="00B15FDB" w:rsidP="00B80B6F">
      <w:pPr>
        <w:tabs>
          <w:tab w:val="left" w:pos="1134"/>
          <w:tab w:val="left" w:pos="9630"/>
          <w:tab w:val="left" w:pos="9720"/>
        </w:tabs>
        <w:spacing w:line="360" w:lineRule="auto"/>
        <w:ind w:right="8" w:firstLine="567"/>
        <w:jc w:val="both"/>
        <w:rPr>
          <w:lang w:val="lt-LT"/>
        </w:rPr>
      </w:pPr>
      <w:r>
        <w:rPr>
          <w:lang w:val="lt-LT"/>
        </w:rPr>
        <w:t xml:space="preserve">9.7. </w:t>
      </w:r>
      <w:r w:rsidRPr="00B15FDB">
        <w:rPr>
          <w:lang w:val="lt-LT"/>
        </w:rPr>
        <w:t>Atnaujinant Paslaugų teikėjo sutartinių įsipareigojimų vykdymą, pasirašomas susitarimas dėl Sutartinių įsipareigojimų atnaujinimo.</w:t>
      </w:r>
    </w:p>
    <w:p w14:paraId="5AB4EAD5" w14:textId="77777777" w:rsidR="0059593D" w:rsidRDefault="0059593D" w:rsidP="00EC6613">
      <w:pPr>
        <w:tabs>
          <w:tab w:val="left" w:pos="9630"/>
        </w:tabs>
        <w:spacing w:line="276" w:lineRule="auto"/>
        <w:ind w:right="8"/>
        <w:rPr>
          <w:b/>
          <w:lang w:val="lt-LT"/>
        </w:rPr>
      </w:pPr>
    </w:p>
    <w:p w14:paraId="6F549966" w14:textId="13B9939C" w:rsidR="005565B9" w:rsidRPr="005B562B" w:rsidRDefault="005565B9" w:rsidP="0052638F">
      <w:pPr>
        <w:tabs>
          <w:tab w:val="left" w:pos="9630"/>
        </w:tabs>
        <w:spacing w:line="276" w:lineRule="auto"/>
        <w:ind w:right="8"/>
        <w:jc w:val="center"/>
        <w:rPr>
          <w:b/>
          <w:lang w:val="lt-LT"/>
        </w:rPr>
      </w:pPr>
      <w:r w:rsidRPr="005B562B">
        <w:rPr>
          <w:b/>
          <w:lang w:val="lt-LT"/>
        </w:rPr>
        <w:t>X SKYRIUS</w:t>
      </w:r>
    </w:p>
    <w:p w14:paraId="1C21E524" w14:textId="1B8DCD07" w:rsidR="00883754" w:rsidRPr="000D5409" w:rsidRDefault="00ED109F" w:rsidP="0052638F">
      <w:pPr>
        <w:tabs>
          <w:tab w:val="left" w:pos="9630"/>
        </w:tabs>
        <w:spacing w:line="276" w:lineRule="auto"/>
        <w:ind w:right="8"/>
        <w:jc w:val="center"/>
        <w:rPr>
          <w:b/>
          <w:lang w:val="lt-LT"/>
        </w:rPr>
      </w:pPr>
      <w:r w:rsidRPr="005B562B">
        <w:rPr>
          <w:b/>
          <w:lang w:val="lt-LT"/>
        </w:rPr>
        <w:t xml:space="preserve"> </w:t>
      </w:r>
      <w:r w:rsidR="00883754" w:rsidRPr="005B562B">
        <w:rPr>
          <w:b/>
          <w:lang w:val="lt-LT"/>
        </w:rPr>
        <w:t>KITOS SĄLYGOS</w:t>
      </w:r>
    </w:p>
    <w:p w14:paraId="5B604DF9" w14:textId="77777777" w:rsidR="00883754" w:rsidRPr="000D5409" w:rsidRDefault="00883754" w:rsidP="00883754">
      <w:pPr>
        <w:shd w:val="clear" w:color="auto" w:fill="FFFFFF"/>
        <w:tabs>
          <w:tab w:val="left" w:pos="720"/>
          <w:tab w:val="left" w:pos="1008"/>
          <w:tab w:val="left" w:pos="9630"/>
        </w:tabs>
        <w:spacing w:line="276" w:lineRule="auto"/>
        <w:ind w:left="57" w:right="8"/>
        <w:jc w:val="both"/>
        <w:rPr>
          <w:spacing w:val="-2"/>
          <w:lang w:val="lt-LT"/>
        </w:rPr>
      </w:pPr>
    </w:p>
    <w:p w14:paraId="189C36A1" w14:textId="445261D9" w:rsidR="004B1EF1" w:rsidRPr="00EF4460" w:rsidRDefault="00EC6613"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 xml:space="preserve">.1. </w:t>
      </w:r>
      <w:r w:rsidR="00396B3D">
        <w:rPr>
          <w:lang w:val="lt-LT"/>
        </w:rPr>
        <w:t xml:space="preserve">  </w:t>
      </w:r>
      <w:r w:rsidR="00396B3D" w:rsidRPr="00EF4460">
        <w:rPr>
          <w:lang w:val="lt-LT"/>
        </w:rPr>
        <w:t>Sutarties sąlygos galiojimo laikotarpiu gali būti keičiamos šioje sutartyje ir VPĮ 89 straipsnyje numatytais atvejais ir tvarka. 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Sutarties sąlygų keitimas įforminamas šalių sutarimu, kuris tampa neatskiriama Sutarties dalimi.</w:t>
      </w:r>
    </w:p>
    <w:p w14:paraId="6C44A685" w14:textId="09AD8082" w:rsidR="00510AD8" w:rsidRPr="005B562B" w:rsidRDefault="00EC6613" w:rsidP="00ED109F">
      <w:pPr>
        <w:tabs>
          <w:tab w:val="left" w:pos="1134"/>
          <w:tab w:val="left" w:pos="9630"/>
          <w:tab w:val="left" w:pos="9720"/>
        </w:tabs>
        <w:spacing w:line="360" w:lineRule="auto"/>
        <w:ind w:right="8" w:firstLine="567"/>
        <w:jc w:val="both"/>
        <w:rPr>
          <w:lang w:val="lt-LT"/>
        </w:rPr>
      </w:pPr>
      <w:r w:rsidRPr="00EF4460">
        <w:rPr>
          <w:lang w:val="lt-LT"/>
        </w:rPr>
        <w:lastRenderedPageBreak/>
        <w:t>10</w:t>
      </w:r>
      <w:r w:rsidR="00510AD8" w:rsidRPr="00EF4460">
        <w:rPr>
          <w:lang w:val="lt-LT"/>
        </w:rPr>
        <w:t xml:space="preserve">.2. </w:t>
      </w:r>
      <w:r w:rsidR="00396B3D" w:rsidRPr="00EF4460">
        <w:rPr>
          <w:lang w:val="lt-LT"/>
        </w:rPr>
        <w:t>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3754BD35" w14:textId="5EFBD9FE" w:rsidR="00BE7183" w:rsidRPr="000D5409" w:rsidRDefault="00EC6613"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sidR="00C906C7">
        <w:rPr>
          <w:lang w:val="lt-LT"/>
        </w:rPr>
        <w:t>3</w:t>
      </w:r>
      <w:r w:rsidR="00ED109F" w:rsidRPr="000D5409">
        <w:rPr>
          <w:lang w:val="lt-LT"/>
        </w:rPr>
        <w:t xml:space="preserve">. </w:t>
      </w:r>
      <w:r w:rsidR="00BE7183" w:rsidRPr="000D5409">
        <w:rPr>
          <w:lang w:val="lt-LT"/>
        </w:rPr>
        <w:t xml:space="preserve">Klientas atsakingu už Sutarties vykdymą asmeniu </w:t>
      </w:r>
      <w:r w:rsidR="00287FD6" w:rsidRPr="000D5409">
        <w:rPr>
          <w:lang w:val="lt-LT"/>
        </w:rPr>
        <w:t xml:space="preserve">skiria </w:t>
      </w:r>
      <w:r w:rsidR="003A6FC6">
        <w:rPr>
          <w:lang w:val="lt-LT"/>
        </w:rPr>
        <w:t xml:space="preserve">Justiną Šarkuvienę, Informacinių sistemų plėtros skyriaus vyriausiąją specialistę </w:t>
      </w:r>
      <w:r w:rsidR="00E26D5A">
        <w:rPr>
          <w:lang w:val="lt-LT"/>
        </w:rPr>
        <w:t>(</w:t>
      </w:r>
      <w:r w:rsidR="00BE7183" w:rsidRPr="000D5409">
        <w:rPr>
          <w:lang w:val="lt-LT"/>
        </w:rPr>
        <w:t xml:space="preserve">el. </w:t>
      </w:r>
      <w:r w:rsidR="00287FD6" w:rsidRPr="000D5409">
        <w:rPr>
          <w:lang w:val="lt-LT"/>
        </w:rPr>
        <w:t xml:space="preserve">paštas  </w:t>
      </w:r>
      <w:r w:rsidR="003A6FC6">
        <w:rPr>
          <w:lang w:val="lt-LT"/>
        </w:rPr>
        <w:t>justina.sarkuviene</w:t>
      </w:r>
      <w:r w:rsidR="003A6FC6" w:rsidRPr="003A6FC6">
        <w:rPr>
          <w:lang w:val="lt-LT"/>
        </w:rPr>
        <w:t>@vrm.</w:t>
      </w:r>
      <w:r w:rsidR="003A6FC6">
        <w:rPr>
          <w:lang w:val="lt-LT"/>
        </w:rPr>
        <w:t>lt</w:t>
      </w:r>
      <w:r w:rsidR="00BE7183" w:rsidRPr="000D5409">
        <w:rPr>
          <w:lang w:val="lt-LT"/>
        </w:rPr>
        <w:t>, tel. (8 5</w:t>
      </w:r>
      <w:r w:rsidR="00287FD6" w:rsidRPr="000D5409">
        <w:rPr>
          <w:lang w:val="lt-LT"/>
        </w:rPr>
        <w:t xml:space="preserve">) </w:t>
      </w:r>
      <w:r w:rsidR="003A6FC6">
        <w:rPr>
          <w:lang w:val="lt-LT"/>
        </w:rPr>
        <w:t>271 8814</w:t>
      </w:r>
      <w:r w:rsidR="00E26D5A">
        <w:rPr>
          <w:lang w:val="lt-LT"/>
        </w:rPr>
        <w:t>)</w:t>
      </w:r>
      <w:r w:rsidR="00BE7183" w:rsidRPr="000D5409">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0B02B4">
        <w:rPr>
          <w:lang w:val="lt-LT"/>
        </w:rPr>
        <w:t>(</w:t>
      </w:r>
      <w:r w:rsidR="00BE7183" w:rsidRPr="000D5409">
        <w:rPr>
          <w:lang w:val="lt-LT"/>
        </w:rPr>
        <w:t>8</w:t>
      </w:r>
      <w:r w:rsidR="000B02B4">
        <w:rPr>
          <w:lang w:val="lt-LT"/>
        </w:rPr>
        <w:t xml:space="preserve"> </w:t>
      </w:r>
      <w:r w:rsidR="00BE7183" w:rsidRPr="000D5409">
        <w:rPr>
          <w:lang w:val="lt-LT"/>
        </w:rPr>
        <w:t>5</w:t>
      </w:r>
      <w:r w:rsidR="000B02B4">
        <w:rPr>
          <w:lang w:val="lt-LT"/>
        </w:rPr>
        <w:t xml:space="preserve">) </w:t>
      </w:r>
      <w:r w:rsidR="00BE7183" w:rsidRPr="000D5409">
        <w:rPr>
          <w:lang w:val="lt-LT"/>
        </w:rPr>
        <w:t>271</w:t>
      </w:r>
      <w:r w:rsidR="000B02B4">
        <w:rPr>
          <w:lang w:val="lt-LT"/>
        </w:rPr>
        <w:t xml:space="preserve"> </w:t>
      </w:r>
      <w:r w:rsidR="00BE7183" w:rsidRPr="000D5409">
        <w:rPr>
          <w:lang w:val="lt-LT"/>
        </w:rPr>
        <w:t>7242) arba jo paskirtas asmuo.</w:t>
      </w:r>
    </w:p>
    <w:p w14:paraId="3BE88AEA" w14:textId="6E5B29A6" w:rsidR="00883754" w:rsidRPr="000D5409" w:rsidRDefault="00EC6613"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sidR="00C906C7">
        <w:rPr>
          <w:lang w:val="lt-LT"/>
        </w:rPr>
        <w:t>4</w:t>
      </w:r>
      <w:r w:rsidR="00ED109F" w:rsidRPr="000D5409">
        <w:rPr>
          <w:lang w:val="lt-LT"/>
        </w:rPr>
        <w:t xml:space="preserve">. </w:t>
      </w:r>
      <w:r w:rsidR="00883754" w:rsidRPr="000D5409">
        <w:rPr>
          <w:lang w:val="lt-LT"/>
        </w:rPr>
        <w:t>Šalių tarpusavio santykiai, neaptarti Sutartyje, reguliuojami Lietuvos Respublikos civilinio kodekso ir kitų teisės aktų nustatyta tvarka.</w:t>
      </w:r>
    </w:p>
    <w:p w14:paraId="368222EA" w14:textId="1FCFEB6D" w:rsidR="00025029" w:rsidRPr="000D5409" w:rsidRDefault="00EC6613"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sidR="00C906C7">
        <w:rPr>
          <w:lang w:val="lt-LT"/>
        </w:rPr>
        <w:t>5</w:t>
      </w:r>
      <w:r w:rsidR="00ED109F" w:rsidRPr="000D5409">
        <w:rPr>
          <w:lang w:val="lt-LT"/>
        </w:rPr>
        <w:t xml:space="preserve">.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15A77BF2" w:rsidR="00883754" w:rsidRPr="000D5409" w:rsidRDefault="00EC6613"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sidR="00C906C7">
        <w:rPr>
          <w:lang w:val="lt-LT"/>
        </w:rPr>
        <w:t>6</w:t>
      </w:r>
      <w:r w:rsidR="00ED109F" w:rsidRPr="000D5409">
        <w:rPr>
          <w:lang w:val="lt-LT"/>
        </w:rPr>
        <w:t xml:space="preserve">.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2CF4EF75" w:rsidR="00883754" w:rsidRPr="000D5409" w:rsidRDefault="00EC6613"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sidR="00C906C7">
        <w:rPr>
          <w:lang w:val="lt-LT"/>
        </w:rPr>
        <w:t>7</w:t>
      </w:r>
      <w:r w:rsidR="00ED109F" w:rsidRPr="000D5409">
        <w:rPr>
          <w:lang w:val="lt-LT"/>
        </w:rPr>
        <w:t xml:space="preserve">. </w:t>
      </w:r>
      <w:r w:rsidR="00883754" w:rsidRPr="000D5409">
        <w:rPr>
          <w:lang w:val="lt-LT"/>
        </w:rPr>
        <w:t>Sutarčiai aiškinti bei ginčams spręsti taikoma Lietuvos Respublikos teisė.</w:t>
      </w:r>
    </w:p>
    <w:p w14:paraId="108BE03B" w14:textId="657F0B41" w:rsidR="00883754" w:rsidRPr="000D5409" w:rsidRDefault="00EC6613" w:rsidP="00ED109F">
      <w:pPr>
        <w:tabs>
          <w:tab w:val="left" w:pos="1134"/>
          <w:tab w:val="left" w:pos="9630"/>
          <w:tab w:val="left" w:pos="9720"/>
        </w:tabs>
        <w:spacing w:line="360" w:lineRule="auto"/>
        <w:ind w:right="8" w:firstLine="567"/>
        <w:jc w:val="both"/>
        <w:rPr>
          <w:lang w:val="lt-LT"/>
        </w:rPr>
      </w:pPr>
      <w:r w:rsidRPr="00EF4460">
        <w:rPr>
          <w:lang w:val="lt-LT"/>
        </w:rPr>
        <w:t>10</w:t>
      </w:r>
      <w:r w:rsidR="00ED109F" w:rsidRPr="00EF4460">
        <w:rPr>
          <w:lang w:val="lt-LT"/>
        </w:rPr>
        <w:t>.</w:t>
      </w:r>
      <w:r w:rsidR="001A0CEA">
        <w:rPr>
          <w:lang w:val="lt-LT"/>
        </w:rPr>
        <w:t>8</w:t>
      </w:r>
      <w:r w:rsidR="00ED109F" w:rsidRPr="00EF4460">
        <w:rPr>
          <w:lang w:val="lt-LT"/>
        </w:rPr>
        <w:t xml:space="preserve">. </w:t>
      </w:r>
      <w:r w:rsidR="00B80B6F" w:rsidRPr="00EF4460">
        <w:rPr>
          <w:lang w:val="lt-LT"/>
        </w:rPr>
        <w:t xml:space="preserve">  </w:t>
      </w:r>
      <w:r w:rsidR="001A0CEA" w:rsidRPr="001A0CEA">
        <w:rPr>
          <w:lang w:val="lt-LT"/>
        </w:rPr>
        <w:t xml:space="preserve">Sutarties Šalys susirašinėja lietuvių kalba. </w:t>
      </w:r>
      <w:r w:rsidR="00B80B6F" w:rsidRPr="00EF4460">
        <w:rPr>
          <w:lang w:val="lt-LT"/>
        </w:rPr>
        <w:t>Visi Šalių susirašinėjimai ir dokumentai pagal Sutartį, įskaitant ir pačią Sutartį, pasirašomi ir perduodami tik elektroninėmis priemonėmis.</w:t>
      </w:r>
    </w:p>
    <w:p w14:paraId="056FCCCE" w14:textId="55DFA716" w:rsidR="00220BCF" w:rsidRPr="00DA2E7F" w:rsidRDefault="00EC6613" w:rsidP="00ED109F">
      <w:pPr>
        <w:tabs>
          <w:tab w:val="left" w:pos="1134"/>
          <w:tab w:val="left" w:pos="9630"/>
          <w:tab w:val="left" w:pos="9720"/>
        </w:tabs>
        <w:spacing w:line="360" w:lineRule="auto"/>
        <w:ind w:right="8" w:firstLine="567"/>
        <w:jc w:val="both"/>
        <w:rPr>
          <w:lang w:val="lt-LT"/>
        </w:rPr>
      </w:pPr>
      <w:r>
        <w:rPr>
          <w:lang w:val="lt-LT"/>
        </w:rPr>
        <w:t>10</w:t>
      </w:r>
      <w:r w:rsidR="00ED109F" w:rsidRPr="00DA2E7F">
        <w:rPr>
          <w:lang w:val="lt-LT"/>
        </w:rPr>
        <w:t>.</w:t>
      </w:r>
      <w:r w:rsidR="001A0CEA">
        <w:rPr>
          <w:lang w:val="lt-LT"/>
        </w:rPr>
        <w:t>9</w:t>
      </w:r>
      <w:r w:rsidR="00ED109F" w:rsidRPr="00DA2E7F">
        <w:rPr>
          <w:lang w:val="lt-LT"/>
        </w:rPr>
        <w:t xml:space="preserve">. </w:t>
      </w:r>
      <w:r w:rsidR="00220BCF" w:rsidRPr="00DA2E7F">
        <w:rPr>
          <w:lang w:val="lt-LT"/>
        </w:rPr>
        <w:t>Sutarties neatskiriami priedai:</w:t>
      </w:r>
    </w:p>
    <w:p w14:paraId="2D10AF10" w14:textId="0019D51B" w:rsidR="00220BCF" w:rsidRPr="00DA2E7F" w:rsidRDefault="00EC6613" w:rsidP="00ED109F">
      <w:pPr>
        <w:tabs>
          <w:tab w:val="left" w:pos="1260"/>
        </w:tabs>
        <w:spacing w:line="360" w:lineRule="auto"/>
        <w:ind w:right="8" w:firstLine="567"/>
        <w:jc w:val="both"/>
        <w:rPr>
          <w:lang w:val="lt-LT"/>
        </w:rPr>
      </w:pPr>
      <w:r>
        <w:rPr>
          <w:lang w:val="lt-LT"/>
        </w:rPr>
        <w:t>10</w:t>
      </w:r>
      <w:r w:rsidR="00ED109F" w:rsidRPr="00DA2E7F">
        <w:rPr>
          <w:lang w:val="lt-LT"/>
        </w:rPr>
        <w:t>.</w:t>
      </w:r>
      <w:r w:rsidR="001A0CEA">
        <w:rPr>
          <w:lang w:val="lt-LT"/>
        </w:rPr>
        <w:t>9</w:t>
      </w:r>
      <w:r w:rsidR="00ED109F" w:rsidRPr="00DA2E7F">
        <w:rPr>
          <w:lang w:val="lt-LT"/>
        </w:rPr>
        <w:t xml:space="preserve">.1. </w:t>
      </w:r>
      <w:r w:rsidR="00220BCF" w:rsidRPr="00DA2E7F">
        <w:rPr>
          <w:lang w:val="lt-LT"/>
        </w:rPr>
        <w:t xml:space="preserve">Sutarties 1 priedas – </w:t>
      </w:r>
      <w:r w:rsidR="00216AAF" w:rsidRPr="00DA2E7F">
        <w:rPr>
          <w:lang w:val="lt-LT"/>
        </w:rPr>
        <w:t xml:space="preserve">Techninė </w:t>
      </w:r>
      <w:r w:rsidR="00220BCF" w:rsidRPr="00DA2E7F">
        <w:rPr>
          <w:lang w:val="lt-LT"/>
        </w:rPr>
        <w:t xml:space="preserve">specifikacija, </w:t>
      </w:r>
      <w:r w:rsidR="002A5053">
        <w:rPr>
          <w:lang w:val="lt-LT"/>
        </w:rPr>
        <w:t>13</w:t>
      </w:r>
      <w:r w:rsidR="00287FD6" w:rsidRPr="00DA2E7F">
        <w:rPr>
          <w:lang w:val="lt-LT"/>
        </w:rPr>
        <w:t xml:space="preserve"> </w:t>
      </w:r>
      <w:r w:rsidR="002A5053">
        <w:rPr>
          <w:lang w:val="lt-LT"/>
        </w:rPr>
        <w:t>lapų</w:t>
      </w:r>
      <w:r w:rsidR="00220BCF" w:rsidRPr="00DA2E7F">
        <w:rPr>
          <w:lang w:val="lt-LT"/>
        </w:rPr>
        <w:t>;</w:t>
      </w:r>
    </w:p>
    <w:p w14:paraId="7418C370" w14:textId="7A1125AD" w:rsidR="00220BCF" w:rsidRPr="00DA2E7F" w:rsidRDefault="00EC6613" w:rsidP="00ED109F">
      <w:pPr>
        <w:tabs>
          <w:tab w:val="left" w:pos="1260"/>
        </w:tabs>
        <w:spacing w:line="360" w:lineRule="auto"/>
        <w:ind w:right="8" w:firstLine="567"/>
        <w:jc w:val="both"/>
        <w:rPr>
          <w:lang w:val="lt-LT"/>
        </w:rPr>
      </w:pPr>
      <w:r>
        <w:rPr>
          <w:lang w:val="lt-LT"/>
        </w:rPr>
        <w:t>10</w:t>
      </w:r>
      <w:r w:rsidR="00ED109F" w:rsidRPr="00DA2E7F">
        <w:rPr>
          <w:lang w:val="lt-LT"/>
        </w:rPr>
        <w:t>.</w:t>
      </w:r>
      <w:r w:rsidR="001A0CEA">
        <w:rPr>
          <w:lang w:val="lt-LT"/>
        </w:rPr>
        <w:t>9</w:t>
      </w:r>
      <w:r w:rsidR="00ED109F" w:rsidRPr="00DA2E7F">
        <w:rPr>
          <w:lang w:val="lt-LT"/>
        </w:rPr>
        <w:t xml:space="preserve">.2. </w:t>
      </w:r>
      <w:r w:rsidR="00220BCF" w:rsidRPr="00DA2E7F">
        <w:rPr>
          <w:lang w:val="lt-LT"/>
        </w:rPr>
        <w:t xml:space="preserve">Sutarties 2 priedas – Paslaugų teikėjo </w:t>
      </w:r>
      <w:r w:rsidR="00DA2E7F">
        <w:rPr>
          <w:lang w:val="lt-LT"/>
        </w:rPr>
        <w:t xml:space="preserve">užpildyta pasiūlymo forma, </w:t>
      </w:r>
      <w:r w:rsidR="00287FD6" w:rsidRPr="00DA2E7F">
        <w:rPr>
          <w:lang w:val="lt-LT"/>
        </w:rPr>
        <w:t xml:space="preserve"> </w:t>
      </w:r>
      <w:r w:rsidR="00A00B2B">
        <w:rPr>
          <w:lang w:val="lt-LT"/>
        </w:rPr>
        <w:t>4</w:t>
      </w:r>
      <w:r w:rsidR="00DA2E7F">
        <w:rPr>
          <w:lang w:val="lt-LT"/>
        </w:rPr>
        <w:t xml:space="preserve"> </w:t>
      </w:r>
      <w:r w:rsidR="00220BCF" w:rsidRPr="00DA2E7F">
        <w:rPr>
          <w:lang w:val="lt-LT"/>
        </w:rPr>
        <w:t>lapai;</w:t>
      </w:r>
    </w:p>
    <w:p w14:paraId="5604565B" w14:textId="7EDF58E1" w:rsidR="00DA2E7F" w:rsidRDefault="00EC6613" w:rsidP="00DA2E7F">
      <w:pPr>
        <w:tabs>
          <w:tab w:val="left" w:pos="1260"/>
        </w:tabs>
        <w:spacing w:line="360" w:lineRule="auto"/>
        <w:ind w:right="8" w:firstLine="567"/>
        <w:jc w:val="both"/>
        <w:rPr>
          <w:lang w:val="lt-LT"/>
        </w:rPr>
      </w:pPr>
      <w:r>
        <w:rPr>
          <w:lang w:val="lt-LT"/>
        </w:rPr>
        <w:t>10</w:t>
      </w:r>
      <w:r w:rsidR="00DA2E7F" w:rsidRPr="00DA2E7F">
        <w:rPr>
          <w:lang w:val="lt-LT"/>
        </w:rPr>
        <w:t>.</w:t>
      </w:r>
      <w:r w:rsidR="001A0CEA">
        <w:rPr>
          <w:lang w:val="lt-LT"/>
        </w:rPr>
        <w:t>9</w:t>
      </w:r>
      <w:r w:rsidR="00DA2E7F" w:rsidRPr="00DA2E7F">
        <w:rPr>
          <w:lang w:val="lt-LT"/>
        </w:rPr>
        <w:t>.3.  Sutarties 3 priedas – Konfidencialumo pasižadėjimo neatskleisti informacijos, kuri taps žinoma vykdant sutartį, forma, 2 lapai.</w:t>
      </w:r>
    </w:p>
    <w:p w14:paraId="38A722E9" w14:textId="5961A11B" w:rsidR="002A5053" w:rsidRDefault="002A5053" w:rsidP="002A5053">
      <w:pPr>
        <w:tabs>
          <w:tab w:val="left" w:pos="1260"/>
        </w:tabs>
        <w:spacing w:line="360" w:lineRule="auto"/>
        <w:ind w:right="8" w:firstLine="567"/>
        <w:jc w:val="both"/>
        <w:rPr>
          <w:lang w:val="lt-LT"/>
        </w:rPr>
      </w:pPr>
      <w:r>
        <w:rPr>
          <w:lang w:val="lt-LT"/>
        </w:rPr>
        <w:t>10.</w:t>
      </w:r>
      <w:r w:rsidR="001A0CEA">
        <w:rPr>
          <w:lang w:val="lt-LT"/>
        </w:rPr>
        <w:t>9</w:t>
      </w:r>
      <w:r>
        <w:rPr>
          <w:lang w:val="lt-LT"/>
        </w:rPr>
        <w:t>.4.  Sutarties 4</w:t>
      </w:r>
      <w:r w:rsidRPr="002A5053">
        <w:rPr>
          <w:lang w:val="lt-LT"/>
        </w:rPr>
        <w:t xml:space="preserve"> priedas – Paslaugų perdavimo-priėmimo aktas, 1 lapas;</w:t>
      </w:r>
    </w:p>
    <w:p w14:paraId="7D7E887A" w14:textId="77777777" w:rsidR="0023373D" w:rsidRDefault="0023373D" w:rsidP="002A5053">
      <w:pPr>
        <w:tabs>
          <w:tab w:val="left" w:pos="1260"/>
        </w:tabs>
        <w:spacing w:line="360" w:lineRule="auto"/>
        <w:ind w:right="8" w:firstLine="567"/>
        <w:jc w:val="both"/>
        <w:rPr>
          <w:lang w:val="lt-LT"/>
        </w:rPr>
      </w:pPr>
    </w:p>
    <w:p w14:paraId="04200907" w14:textId="77777777" w:rsidR="0023373D" w:rsidRDefault="0023373D" w:rsidP="002A5053">
      <w:pPr>
        <w:tabs>
          <w:tab w:val="left" w:pos="1260"/>
        </w:tabs>
        <w:spacing w:line="360" w:lineRule="auto"/>
        <w:ind w:right="8" w:firstLine="567"/>
        <w:jc w:val="both"/>
        <w:rPr>
          <w:lang w:val="lt-LT"/>
        </w:rPr>
      </w:pPr>
    </w:p>
    <w:p w14:paraId="5C070AC9" w14:textId="77777777" w:rsidR="0023373D" w:rsidRDefault="0023373D" w:rsidP="002A5053">
      <w:pPr>
        <w:tabs>
          <w:tab w:val="left" w:pos="1260"/>
        </w:tabs>
        <w:spacing w:line="360" w:lineRule="auto"/>
        <w:ind w:right="8" w:firstLine="567"/>
        <w:jc w:val="both"/>
        <w:rPr>
          <w:lang w:val="lt-LT"/>
        </w:rPr>
      </w:pPr>
    </w:p>
    <w:p w14:paraId="7EF32260" w14:textId="116E5BE8" w:rsidR="002A5053" w:rsidRPr="002A5053" w:rsidRDefault="002A5053" w:rsidP="001A0CEA">
      <w:pPr>
        <w:tabs>
          <w:tab w:val="left" w:pos="1260"/>
        </w:tabs>
        <w:spacing w:line="360" w:lineRule="auto"/>
        <w:ind w:right="8" w:firstLine="567"/>
        <w:jc w:val="both"/>
        <w:rPr>
          <w:lang w:val="lt-LT"/>
        </w:rPr>
      </w:pPr>
      <w:r w:rsidRPr="002A5053">
        <w:rPr>
          <w:lang w:val="lt-LT"/>
        </w:rPr>
        <w:t>10.</w:t>
      </w:r>
      <w:r w:rsidR="001A0CEA">
        <w:rPr>
          <w:lang w:val="lt-LT"/>
        </w:rPr>
        <w:t>9</w:t>
      </w:r>
      <w:r>
        <w:rPr>
          <w:lang w:val="lt-LT"/>
        </w:rPr>
        <w:t>.5. Sutarties 5</w:t>
      </w:r>
      <w:r w:rsidRPr="002A5053">
        <w:rPr>
          <w:lang w:val="lt-LT"/>
        </w:rPr>
        <w:t xml:space="preserve"> priedas – Paraiškos paslaugoms suteikti forma</w:t>
      </w:r>
      <w:r>
        <w:rPr>
          <w:lang w:val="lt-LT"/>
        </w:rPr>
        <w:t>, 1 lapas.</w:t>
      </w:r>
    </w:p>
    <w:p w14:paraId="36DF1BD4" w14:textId="165AEC38" w:rsidR="002A5053" w:rsidRPr="00DA2E7F" w:rsidRDefault="002A5053" w:rsidP="00DA2E7F">
      <w:pPr>
        <w:tabs>
          <w:tab w:val="left" w:pos="1260"/>
        </w:tabs>
        <w:spacing w:line="360" w:lineRule="auto"/>
        <w:ind w:right="8" w:firstLine="567"/>
        <w:jc w:val="both"/>
        <w:rPr>
          <w:lang w:val="lt-LT"/>
        </w:rPr>
      </w:pPr>
    </w:p>
    <w:p w14:paraId="4C9A4544" w14:textId="77777777" w:rsidR="00883754" w:rsidRPr="000D5409" w:rsidRDefault="00883754" w:rsidP="00883754">
      <w:pPr>
        <w:shd w:val="clear" w:color="auto" w:fill="FFFFFF"/>
        <w:tabs>
          <w:tab w:val="left" w:pos="9630"/>
          <w:tab w:val="left" w:pos="9720"/>
        </w:tabs>
        <w:spacing w:line="276" w:lineRule="auto"/>
        <w:ind w:right="8"/>
        <w:jc w:val="both"/>
        <w:rPr>
          <w:lang w:val="lt-LT"/>
        </w:rPr>
      </w:pPr>
    </w:p>
    <w:p w14:paraId="3F4C85B6" w14:textId="3B6BFF8F" w:rsidR="005565B9" w:rsidRPr="00EC6613" w:rsidRDefault="005565B9" w:rsidP="0052638F">
      <w:pPr>
        <w:tabs>
          <w:tab w:val="left" w:pos="9630"/>
        </w:tabs>
        <w:spacing w:line="276" w:lineRule="auto"/>
        <w:ind w:right="8"/>
        <w:jc w:val="center"/>
        <w:rPr>
          <w:b/>
          <w:lang w:val="lt-LT"/>
        </w:rPr>
      </w:pPr>
      <w:r w:rsidRPr="00EC6613">
        <w:rPr>
          <w:b/>
          <w:lang w:val="lt-LT"/>
        </w:rPr>
        <w:t>X</w:t>
      </w:r>
      <w:r w:rsidR="00EC6613" w:rsidRPr="00EC6613">
        <w:rPr>
          <w:b/>
          <w:lang w:val="lt-LT"/>
        </w:rPr>
        <w:t>I</w:t>
      </w:r>
      <w:r w:rsidRPr="00EC6613">
        <w:rPr>
          <w:b/>
          <w:lang w:val="lt-LT"/>
        </w:rPr>
        <w:t xml:space="preserve"> SKYRIUS</w:t>
      </w:r>
    </w:p>
    <w:p w14:paraId="556017A5" w14:textId="75B27E24" w:rsidR="00883754" w:rsidRPr="000D5409" w:rsidRDefault="00ED109F" w:rsidP="0052638F">
      <w:pPr>
        <w:tabs>
          <w:tab w:val="left" w:pos="9630"/>
        </w:tabs>
        <w:spacing w:line="276" w:lineRule="auto"/>
        <w:ind w:right="8"/>
        <w:jc w:val="center"/>
        <w:rPr>
          <w:b/>
          <w:lang w:val="lt-LT"/>
        </w:rPr>
      </w:pPr>
      <w:r w:rsidRPr="00EC6613">
        <w:rPr>
          <w:b/>
          <w:lang w:val="lt-LT"/>
        </w:rPr>
        <w:t xml:space="preserve"> </w:t>
      </w:r>
      <w:r w:rsidR="00883754" w:rsidRPr="00EC6613">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7237A6CF" w14:textId="77777777" w:rsidTr="00971261">
        <w:trPr>
          <w:trHeight w:val="4041"/>
        </w:trPr>
        <w:tc>
          <w:tcPr>
            <w:tcW w:w="4659" w:type="dxa"/>
          </w:tcPr>
          <w:p w14:paraId="6277FBE4" w14:textId="77777777" w:rsidR="00883754" w:rsidRPr="000D5409" w:rsidRDefault="00883754" w:rsidP="00971261">
            <w:pPr>
              <w:tabs>
                <w:tab w:val="left" w:pos="9630"/>
              </w:tabs>
              <w:ind w:right="8"/>
              <w:rPr>
                <w:b/>
                <w:lang w:val="lt-LT"/>
              </w:rPr>
            </w:pPr>
          </w:p>
          <w:p w14:paraId="300749B3" w14:textId="77777777" w:rsidR="00883754" w:rsidRPr="000D5409" w:rsidRDefault="00883754" w:rsidP="00971261">
            <w:pPr>
              <w:tabs>
                <w:tab w:val="left" w:pos="720"/>
                <w:tab w:val="left" w:pos="1008"/>
                <w:tab w:val="left" w:pos="9630"/>
              </w:tabs>
              <w:ind w:right="8"/>
              <w:rPr>
                <w:b/>
                <w:lang w:val="lt-LT"/>
              </w:rPr>
            </w:pPr>
            <w:r w:rsidRPr="000D5409">
              <w:rPr>
                <w:b/>
                <w:lang w:val="lt-LT"/>
              </w:rPr>
              <w:t>KLIENTAS</w:t>
            </w:r>
          </w:p>
          <w:p w14:paraId="22A312C6" w14:textId="77777777" w:rsidR="00883754" w:rsidRPr="000D5409" w:rsidRDefault="00883754" w:rsidP="00971261">
            <w:pPr>
              <w:tabs>
                <w:tab w:val="left" w:pos="720"/>
                <w:tab w:val="left" w:pos="1008"/>
                <w:tab w:val="left" w:pos="9630"/>
              </w:tabs>
              <w:ind w:right="8"/>
              <w:rPr>
                <w:lang w:val="lt-LT"/>
              </w:rPr>
            </w:pPr>
          </w:p>
          <w:p w14:paraId="77150FB7" w14:textId="77777777" w:rsidR="00DA2E7F" w:rsidRPr="00DA2E7F" w:rsidRDefault="00DA2E7F" w:rsidP="00DA2E7F">
            <w:pPr>
              <w:tabs>
                <w:tab w:val="left" w:pos="9630"/>
              </w:tabs>
              <w:rPr>
                <w:b/>
                <w:bCs/>
                <w:lang w:val="lt-LT"/>
              </w:rPr>
            </w:pPr>
            <w:r w:rsidRPr="00DA2E7F">
              <w:rPr>
                <w:b/>
                <w:bCs/>
                <w:lang w:val="lt-LT"/>
              </w:rPr>
              <w:t xml:space="preserve">Informatikos ir ryšių departamentas </w:t>
            </w:r>
          </w:p>
          <w:p w14:paraId="7E08C5AE" w14:textId="77777777" w:rsidR="00DA2E7F" w:rsidRPr="00DA2E7F" w:rsidRDefault="00DA2E7F" w:rsidP="00DA2E7F">
            <w:pPr>
              <w:tabs>
                <w:tab w:val="left" w:pos="9630"/>
              </w:tabs>
              <w:rPr>
                <w:b/>
                <w:bCs/>
                <w:lang w:val="lt-LT"/>
              </w:rPr>
            </w:pPr>
            <w:r w:rsidRPr="00DA2E7F">
              <w:rPr>
                <w:b/>
                <w:bCs/>
                <w:lang w:val="lt-LT"/>
              </w:rPr>
              <w:t xml:space="preserve">prie Lietuvos Respublikos </w:t>
            </w:r>
          </w:p>
          <w:p w14:paraId="31949B20" w14:textId="77777777" w:rsidR="00DA2E7F" w:rsidRPr="00DA2E7F" w:rsidRDefault="00DA2E7F" w:rsidP="00DA2E7F">
            <w:pPr>
              <w:tabs>
                <w:tab w:val="left" w:pos="9630"/>
              </w:tabs>
              <w:rPr>
                <w:b/>
                <w:bCs/>
                <w:lang w:val="lt-LT"/>
              </w:rPr>
            </w:pPr>
            <w:r w:rsidRPr="00DA2E7F">
              <w:rPr>
                <w:b/>
                <w:bCs/>
                <w:lang w:val="lt-LT"/>
              </w:rPr>
              <w:t>vidaus reikalų ministerijos</w:t>
            </w:r>
          </w:p>
          <w:p w14:paraId="2D0FD84B" w14:textId="77777777" w:rsidR="00DA2E7F" w:rsidRPr="00DA2E7F" w:rsidRDefault="00DA2E7F" w:rsidP="00DA2E7F">
            <w:pPr>
              <w:tabs>
                <w:tab w:val="left" w:pos="9630"/>
              </w:tabs>
              <w:rPr>
                <w:b/>
                <w:bCs/>
                <w:lang w:val="lt-LT"/>
              </w:rPr>
            </w:pPr>
          </w:p>
          <w:p w14:paraId="53E97B87" w14:textId="77777777" w:rsidR="00DA2E7F" w:rsidRPr="00DA2E7F" w:rsidRDefault="00DA2E7F" w:rsidP="00DA2E7F">
            <w:pPr>
              <w:tabs>
                <w:tab w:val="left" w:pos="9630"/>
              </w:tabs>
              <w:rPr>
                <w:bCs/>
                <w:lang w:val="lt-LT"/>
              </w:rPr>
            </w:pPr>
            <w:r w:rsidRPr="00DA2E7F">
              <w:rPr>
                <w:bCs/>
                <w:lang w:val="lt-LT"/>
              </w:rPr>
              <w:t xml:space="preserve">Duomenys kaupiami ir saugomi Juridinių </w:t>
            </w:r>
          </w:p>
          <w:p w14:paraId="3F34D26B" w14:textId="77777777" w:rsidR="00DA2E7F" w:rsidRPr="00DA2E7F" w:rsidRDefault="00DA2E7F" w:rsidP="00DA2E7F">
            <w:pPr>
              <w:tabs>
                <w:tab w:val="left" w:pos="9630"/>
              </w:tabs>
              <w:rPr>
                <w:bCs/>
                <w:lang w:val="lt-LT"/>
              </w:rPr>
            </w:pPr>
            <w:r w:rsidRPr="00DA2E7F">
              <w:rPr>
                <w:bCs/>
                <w:lang w:val="lt-LT"/>
              </w:rPr>
              <w:t>asmenų registre, kodas 188774822</w:t>
            </w:r>
          </w:p>
          <w:p w14:paraId="68792DAF" w14:textId="77777777" w:rsidR="00DA2E7F" w:rsidRPr="00DA2E7F" w:rsidRDefault="00DA2E7F" w:rsidP="00DA2E7F">
            <w:pPr>
              <w:tabs>
                <w:tab w:val="left" w:pos="9630"/>
              </w:tabs>
              <w:rPr>
                <w:bCs/>
                <w:lang w:val="lt-LT"/>
              </w:rPr>
            </w:pPr>
            <w:r w:rsidRPr="00DA2E7F">
              <w:rPr>
                <w:bCs/>
                <w:lang w:val="lt-LT"/>
              </w:rPr>
              <w:t>Šventaragio g. 2, 01510 Vilnius</w:t>
            </w:r>
          </w:p>
          <w:p w14:paraId="0BDA721C" w14:textId="77777777" w:rsidR="00DA2E7F" w:rsidRPr="00DA2E7F" w:rsidRDefault="00DA2E7F" w:rsidP="00DA2E7F">
            <w:pPr>
              <w:tabs>
                <w:tab w:val="left" w:pos="9630"/>
              </w:tabs>
              <w:rPr>
                <w:bCs/>
                <w:lang w:val="lt-LT"/>
              </w:rPr>
            </w:pPr>
            <w:r w:rsidRPr="00DA2E7F">
              <w:rPr>
                <w:bCs/>
                <w:lang w:val="lt-LT"/>
              </w:rPr>
              <w:t>Tel. (8 5) 271 71 77</w:t>
            </w:r>
          </w:p>
          <w:p w14:paraId="185B5DCB" w14:textId="5864A698" w:rsidR="00DA2E7F" w:rsidRPr="00DA2E7F" w:rsidRDefault="00DA2E7F" w:rsidP="00DA2E7F">
            <w:pPr>
              <w:tabs>
                <w:tab w:val="left" w:pos="9630"/>
              </w:tabs>
              <w:rPr>
                <w:bCs/>
                <w:lang w:val="lt-LT"/>
              </w:rPr>
            </w:pPr>
            <w:r w:rsidRPr="00DA2E7F">
              <w:rPr>
                <w:bCs/>
                <w:lang w:val="lt-LT"/>
              </w:rPr>
              <w:t>El. paštas: ird@vrm.lt</w:t>
            </w:r>
          </w:p>
          <w:p w14:paraId="0429F916" w14:textId="77777777" w:rsidR="00DA2E7F" w:rsidRPr="00DA2E7F" w:rsidRDefault="00DA2E7F" w:rsidP="00DA2E7F">
            <w:pPr>
              <w:tabs>
                <w:tab w:val="left" w:pos="9630"/>
              </w:tabs>
              <w:rPr>
                <w:bCs/>
                <w:lang w:val="lt-LT"/>
              </w:rPr>
            </w:pPr>
            <w:r w:rsidRPr="00DA2E7F">
              <w:rPr>
                <w:bCs/>
                <w:lang w:val="lt-LT"/>
              </w:rPr>
              <w:t>A. s. LT77 4010 0510 0497 3946</w:t>
            </w:r>
          </w:p>
          <w:p w14:paraId="59456748" w14:textId="77777777" w:rsidR="00DA2E7F" w:rsidRPr="00DA2E7F" w:rsidRDefault="00DA2E7F" w:rsidP="00DA2E7F">
            <w:pPr>
              <w:tabs>
                <w:tab w:val="left" w:pos="9630"/>
              </w:tabs>
              <w:rPr>
                <w:bCs/>
                <w:lang w:val="lt-LT"/>
              </w:rPr>
            </w:pPr>
            <w:r w:rsidRPr="00DA2E7F">
              <w:rPr>
                <w:bCs/>
                <w:lang w:val="lt-LT"/>
              </w:rPr>
              <w:t>Luminor Bank AS</w:t>
            </w:r>
          </w:p>
          <w:p w14:paraId="56980807" w14:textId="77777777" w:rsidR="00DA2E7F" w:rsidRPr="00DA2E7F" w:rsidRDefault="00DA2E7F" w:rsidP="00DA2E7F">
            <w:pPr>
              <w:tabs>
                <w:tab w:val="left" w:pos="9630"/>
              </w:tabs>
              <w:rPr>
                <w:bCs/>
                <w:lang w:val="lt-LT"/>
              </w:rPr>
            </w:pPr>
            <w:r w:rsidRPr="00DA2E7F">
              <w:rPr>
                <w:bCs/>
                <w:lang w:val="lt-LT"/>
              </w:rPr>
              <w:t>Banko kodas 40100</w:t>
            </w:r>
          </w:p>
          <w:p w14:paraId="2178CA57" w14:textId="77777777" w:rsidR="00DA2E7F" w:rsidRPr="00DA2E7F" w:rsidRDefault="00DA2E7F" w:rsidP="00DA2E7F">
            <w:pPr>
              <w:tabs>
                <w:tab w:val="left" w:pos="9630"/>
              </w:tabs>
              <w:rPr>
                <w:bCs/>
                <w:lang w:val="lt-LT"/>
              </w:rPr>
            </w:pPr>
          </w:p>
          <w:p w14:paraId="3937E6AB" w14:textId="77777777" w:rsidR="00EC6613" w:rsidRDefault="00EC6613" w:rsidP="00DA2E7F">
            <w:pPr>
              <w:tabs>
                <w:tab w:val="left" w:pos="9630"/>
              </w:tabs>
              <w:rPr>
                <w:bCs/>
                <w:lang w:val="lt-LT"/>
              </w:rPr>
            </w:pPr>
          </w:p>
          <w:p w14:paraId="1535B888" w14:textId="77777777" w:rsidR="0023373D" w:rsidRPr="00DA2E7F" w:rsidRDefault="0023373D" w:rsidP="00DA2E7F">
            <w:pPr>
              <w:tabs>
                <w:tab w:val="left" w:pos="9630"/>
              </w:tabs>
              <w:rPr>
                <w:bCs/>
                <w:lang w:val="lt-LT"/>
              </w:rPr>
            </w:pPr>
          </w:p>
          <w:p w14:paraId="70509BB9" w14:textId="77777777" w:rsidR="00DA2E7F" w:rsidRPr="00DA2E7F" w:rsidRDefault="00DA2E7F" w:rsidP="00DA2E7F">
            <w:pPr>
              <w:tabs>
                <w:tab w:val="left" w:pos="9630"/>
              </w:tabs>
              <w:rPr>
                <w:bCs/>
                <w:lang w:val="lt-LT"/>
              </w:rPr>
            </w:pPr>
            <w:r w:rsidRPr="00DA2E7F">
              <w:rPr>
                <w:bCs/>
                <w:lang w:val="lt-LT"/>
              </w:rPr>
              <w:t xml:space="preserve">Direktorius </w:t>
            </w:r>
          </w:p>
          <w:p w14:paraId="5F72E890" w14:textId="77777777" w:rsidR="00DA2E7F" w:rsidRPr="00DA2E7F" w:rsidRDefault="00DA2E7F" w:rsidP="00DA2E7F">
            <w:pPr>
              <w:tabs>
                <w:tab w:val="left" w:pos="9630"/>
              </w:tabs>
              <w:rPr>
                <w:bCs/>
              </w:rPr>
            </w:pPr>
            <w:r w:rsidRPr="00DA2E7F">
              <w:rPr>
                <w:bCs/>
              </w:rPr>
              <w:t xml:space="preserve">                                                            </w:t>
            </w:r>
          </w:p>
          <w:p w14:paraId="468AB126" w14:textId="5650CCEE" w:rsidR="00883754" w:rsidRPr="000D5409" w:rsidRDefault="00DA2E7F" w:rsidP="00DA2E7F">
            <w:pPr>
              <w:tabs>
                <w:tab w:val="left" w:pos="9630"/>
              </w:tabs>
              <w:rPr>
                <w:lang w:val="lt-LT"/>
              </w:rPr>
            </w:pPr>
            <w:r w:rsidRPr="00DA2E7F">
              <w:rPr>
                <w:bCs/>
                <w:lang w:val="lt-LT"/>
              </w:rPr>
              <w:t>Tomas Stankevičius</w:t>
            </w:r>
          </w:p>
        </w:tc>
        <w:tc>
          <w:tcPr>
            <w:tcW w:w="4715" w:type="dxa"/>
          </w:tcPr>
          <w:p w14:paraId="51BACDC7" w14:textId="77777777" w:rsidR="00883754" w:rsidRPr="000D5409" w:rsidRDefault="00883754" w:rsidP="00971261">
            <w:pPr>
              <w:pStyle w:val="Antrat1"/>
              <w:tabs>
                <w:tab w:val="left" w:pos="9630"/>
              </w:tabs>
              <w:ind w:right="8"/>
              <w:rPr>
                <w:rFonts w:eastAsia="Arial Unicode MS"/>
              </w:rPr>
            </w:pPr>
          </w:p>
          <w:p w14:paraId="0675365F" w14:textId="77777777" w:rsidR="00883754" w:rsidRPr="000D5409" w:rsidRDefault="00883754" w:rsidP="00971261">
            <w:pPr>
              <w:pStyle w:val="Antrat1"/>
              <w:tabs>
                <w:tab w:val="left" w:pos="9630"/>
              </w:tabs>
              <w:ind w:right="8"/>
              <w:rPr>
                <w:rFonts w:eastAsia="Arial Unicode MS"/>
              </w:rPr>
            </w:pPr>
            <w:r w:rsidRPr="000D5409">
              <w:rPr>
                <w:rFonts w:eastAsia="Arial Unicode MS"/>
              </w:rPr>
              <w:t>PASLAUGŲ TEIKĖJAS</w:t>
            </w:r>
          </w:p>
          <w:p w14:paraId="59B37D47" w14:textId="77777777" w:rsidR="00883754" w:rsidRPr="000D5409"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4F7D4937" w14:textId="77777777" w:rsidR="00DA2E7F" w:rsidRPr="00734510" w:rsidRDefault="00DA2E7F" w:rsidP="00DA2E7F">
            <w:pPr>
              <w:pStyle w:val="Antrat1"/>
              <w:tabs>
                <w:tab w:val="left" w:pos="9360"/>
              </w:tabs>
              <w:spacing w:line="276" w:lineRule="auto"/>
              <w:rPr>
                <w:b w:val="0"/>
              </w:rPr>
            </w:pPr>
            <w:r w:rsidRPr="00734510">
              <w:t xml:space="preserve">UAB  „Asseco Lietuva“ </w:t>
            </w:r>
          </w:p>
          <w:p w14:paraId="146E93C2" w14:textId="77777777" w:rsidR="00DA2E7F" w:rsidRPr="00734510" w:rsidRDefault="00DA2E7F" w:rsidP="00DA2E7F">
            <w:pPr>
              <w:spacing w:line="276" w:lineRule="auto"/>
              <w:rPr>
                <w:lang w:val="lt-LT"/>
              </w:rPr>
            </w:pPr>
          </w:p>
          <w:p w14:paraId="05DAAAFE" w14:textId="77777777" w:rsidR="00DA2E7F" w:rsidRPr="00734510" w:rsidRDefault="00DA2E7F" w:rsidP="00DA2E7F">
            <w:pPr>
              <w:spacing w:line="276" w:lineRule="auto"/>
              <w:rPr>
                <w:lang w:val="lt-LT"/>
              </w:rPr>
            </w:pPr>
          </w:p>
          <w:p w14:paraId="30DE732B" w14:textId="77777777" w:rsidR="00DA2E7F" w:rsidRPr="00734510" w:rsidRDefault="00DA2E7F" w:rsidP="00DA2E7F">
            <w:pPr>
              <w:tabs>
                <w:tab w:val="left" w:pos="720"/>
              </w:tabs>
              <w:spacing w:line="276" w:lineRule="auto"/>
              <w:rPr>
                <w:lang w:val="lt-LT"/>
              </w:rPr>
            </w:pPr>
            <w:r w:rsidRPr="00734510">
              <w:rPr>
                <w:bCs/>
                <w:lang w:val="lt-LT"/>
              </w:rPr>
              <w:t xml:space="preserve">Duomenys kaupiami ir saugomi Juridinių asmenų registre, </w:t>
            </w:r>
            <w:r w:rsidRPr="00734510">
              <w:rPr>
                <w:lang w:val="lt-LT"/>
              </w:rPr>
              <w:t>kodas 302631095</w:t>
            </w:r>
          </w:p>
          <w:p w14:paraId="60F5087E" w14:textId="77777777" w:rsidR="00DA2E7F" w:rsidRDefault="00DA2E7F" w:rsidP="00DA2E7F">
            <w:pPr>
              <w:tabs>
                <w:tab w:val="left" w:pos="720"/>
              </w:tabs>
              <w:spacing w:line="276" w:lineRule="auto"/>
              <w:rPr>
                <w:lang w:val="lt-LT"/>
              </w:rPr>
            </w:pPr>
            <w:r w:rsidRPr="00734510">
              <w:rPr>
                <w:lang w:val="lt-LT"/>
              </w:rPr>
              <w:t>PVM mokėtojo kodas LT100006181715</w:t>
            </w:r>
          </w:p>
          <w:p w14:paraId="3353BBBE" w14:textId="77777777" w:rsidR="00DA2E7F" w:rsidRPr="00B1760C" w:rsidRDefault="00DA2E7F" w:rsidP="00DA2E7F">
            <w:pPr>
              <w:tabs>
                <w:tab w:val="left" w:pos="720"/>
              </w:tabs>
              <w:spacing w:line="276" w:lineRule="auto"/>
              <w:rPr>
                <w:lang w:val="lt-LT"/>
              </w:rPr>
            </w:pPr>
            <w:r w:rsidRPr="00B1760C">
              <w:rPr>
                <w:lang w:val="lt-LT"/>
              </w:rPr>
              <w:t>V. Gerulaičio g. 10, 08200 Vilnius</w:t>
            </w:r>
          </w:p>
          <w:p w14:paraId="2E562611" w14:textId="77777777" w:rsidR="00DA2E7F" w:rsidRPr="00734510" w:rsidRDefault="00DA2E7F" w:rsidP="00DA2E7F">
            <w:pPr>
              <w:tabs>
                <w:tab w:val="left" w:pos="720"/>
              </w:tabs>
              <w:spacing w:line="276" w:lineRule="auto"/>
              <w:rPr>
                <w:lang w:val="lt-LT"/>
              </w:rPr>
            </w:pPr>
            <w:r w:rsidRPr="00734510">
              <w:rPr>
                <w:lang w:val="lt-LT"/>
              </w:rPr>
              <w:t>Tel. (8 5) 210 2400</w:t>
            </w:r>
          </w:p>
          <w:p w14:paraId="39FF1CF0" w14:textId="77777777" w:rsidR="00DA2E7F" w:rsidRPr="00734510" w:rsidRDefault="00DA2E7F" w:rsidP="00DA2E7F">
            <w:pPr>
              <w:tabs>
                <w:tab w:val="left" w:pos="720"/>
              </w:tabs>
              <w:spacing w:line="276" w:lineRule="auto"/>
              <w:rPr>
                <w:lang w:val="lt-LT"/>
              </w:rPr>
            </w:pPr>
            <w:r w:rsidRPr="00734510">
              <w:rPr>
                <w:lang w:val="lt-LT"/>
              </w:rPr>
              <w:t>El. paštas: info@asseco.lt</w:t>
            </w:r>
          </w:p>
          <w:p w14:paraId="0B05F6F6" w14:textId="77777777" w:rsidR="00DA2E7F" w:rsidRPr="00734510" w:rsidRDefault="00DA2E7F" w:rsidP="00DA2E7F">
            <w:pPr>
              <w:tabs>
                <w:tab w:val="left" w:pos="720"/>
              </w:tabs>
              <w:spacing w:line="276" w:lineRule="auto"/>
              <w:rPr>
                <w:lang w:val="lt-LT"/>
              </w:rPr>
            </w:pPr>
            <w:r w:rsidRPr="00734510">
              <w:rPr>
                <w:lang w:val="lt-LT"/>
              </w:rPr>
              <w:t>A. s. LT64 7044 0600 0770 5693</w:t>
            </w:r>
          </w:p>
          <w:p w14:paraId="7EDFF1B0" w14:textId="77777777" w:rsidR="00DA2E7F" w:rsidRPr="00734510" w:rsidRDefault="00DA2E7F" w:rsidP="00DA2E7F">
            <w:pPr>
              <w:spacing w:line="276" w:lineRule="auto"/>
              <w:rPr>
                <w:lang w:val="lt-LT"/>
              </w:rPr>
            </w:pPr>
            <w:r w:rsidRPr="00734510">
              <w:rPr>
                <w:lang w:val="lt-LT"/>
              </w:rPr>
              <w:t>SEB bankas</w:t>
            </w:r>
          </w:p>
          <w:p w14:paraId="7047E139" w14:textId="77777777" w:rsidR="00DA2E7F" w:rsidRPr="00734510" w:rsidRDefault="00DA2E7F" w:rsidP="00DA2E7F">
            <w:pPr>
              <w:tabs>
                <w:tab w:val="left" w:pos="9360"/>
              </w:tabs>
              <w:spacing w:line="276" w:lineRule="auto"/>
              <w:rPr>
                <w:b/>
                <w:lang w:val="lt-LT"/>
              </w:rPr>
            </w:pPr>
            <w:r w:rsidRPr="00734510">
              <w:rPr>
                <w:lang w:val="lt-LT"/>
              </w:rPr>
              <w:t>Banko kodas 70440</w:t>
            </w:r>
          </w:p>
          <w:p w14:paraId="10984451" w14:textId="77777777" w:rsidR="00DA2E7F" w:rsidRPr="00734510" w:rsidRDefault="00DA2E7F" w:rsidP="00DA2E7F">
            <w:pPr>
              <w:spacing w:line="276" w:lineRule="auto"/>
              <w:rPr>
                <w:color w:val="000000"/>
                <w:lang w:val="lt-LT"/>
              </w:rPr>
            </w:pPr>
          </w:p>
          <w:p w14:paraId="3C818D99" w14:textId="77777777" w:rsidR="00DA2E7F" w:rsidRDefault="00DA2E7F" w:rsidP="00DA2E7F">
            <w:pPr>
              <w:spacing w:line="276" w:lineRule="auto"/>
              <w:rPr>
                <w:color w:val="000000"/>
                <w:lang w:val="lt-LT"/>
              </w:rPr>
            </w:pPr>
            <w:r w:rsidRPr="00734510">
              <w:rPr>
                <w:color w:val="000000"/>
                <w:lang w:val="lt-LT"/>
              </w:rPr>
              <w:t>Generalinis direktorius</w:t>
            </w:r>
          </w:p>
          <w:p w14:paraId="51220CEF" w14:textId="77777777" w:rsidR="00DA2E7F" w:rsidRPr="00734510" w:rsidRDefault="00DA2E7F" w:rsidP="00DA2E7F">
            <w:pPr>
              <w:spacing w:line="276" w:lineRule="auto"/>
              <w:rPr>
                <w:color w:val="000000"/>
                <w:lang w:val="lt-LT"/>
              </w:rPr>
            </w:pPr>
          </w:p>
          <w:p w14:paraId="19411E64" w14:textId="22570B50" w:rsidR="00883754" w:rsidRPr="006F4979" w:rsidRDefault="00DA2E7F" w:rsidP="00DA2E7F">
            <w:pPr>
              <w:tabs>
                <w:tab w:val="left" w:pos="720"/>
                <w:tab w:val="left" w:pos="9630"/>
              </w:tabs>
              <w:ind w:right="8"/>
              <w:rPr>
                <w:i/>
                <w:lang w:val="lt-LT"/>
              </w:rPr>
            </w:pPr>
            <w:r w:rsidRPr="00734510">
              <w:rPr>
                <w:color w:val="000000"/>
                <w:lang w:val="lt-LT"/>
              </w:rPr>
              <w:t>Albertas Šermokas</w:t>
            </w:r>
          </w:p>
        </w:tc>
      </w:tr>
    </w:tbl>
    <w:p w14:paraId="5C075426" w14:textId="77777777" w:rsidR="00C17C63" w:rsidRDefault="00420F56"/>
    <w:sectPr w:rsidR="00C17C63"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654FD" w14:textId="77777777" w:rsidR="00420F56" w:rsidRDefault="00420F56" w:rsidP="00547D05">
      <w:r>
        <w:separator/>
      </w:r>
    </w:p>
  </w:endnote>
  <w:endnote w:type="continuationSeparator" w:id="0">
    <w:p w14:paraId="575C19F1" w14:textId="77777777" w:rsidR="00420F56" w:rsidRDefault="00420F56"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AD822" w14:textId="77777777" w:rsidR="00420F56" w:rsidRDefault="00420F56" w:rsidP="00547D05">
      <w:r>
        <w:separator/>
      </w:r>
    </w:p>
  </w:footnote>
  <w:footnote w:type="continuationSeparator" w:id="0">
    <w:p w14:paraId="4A42EDDB" w14:textId="77777777" w:rsidR="00420F56" w:rsidRDefault="00420F56"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420F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0823221C"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7F7148">
      <w:rPr>
        <w:rStyle w:val="Puslapionumeris"/>
        <w:noProof/>
        <w:sz w:val="24"/>
        <w:szCs w:val="24"/>
      </w:rPr>
      <w:t>4</w:t>
    </w:r>
    <w:r w:rsidRPr="00E61E79">
      <w:rPr>
        <w:rStyle w:val="Puslapionumeris"/>
        <w:sz w:val="24"/>
        <w:szCs w:val="24"/>
      </w:rPr>
      <w:fldChar w:fldCharType="end"/>
    </w:r>
  </w:p>
  <w:p w14:paraId="5B18403C" w14:textId="77777777" w:rsidR="00A35CD8" w:rsidRDefault="00420F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F76BA"/>
    <w:multiLevelType w:val="multilevel"/>
    <w:tmpl w:val="FE14CDEA"/>
    <w:lvl w:ilvl="0">
      <w:start w:val="8"/>
      <w:numFmt w:val="decimal"/>
      <w:lvlText w:val="%1."/>
      <w:lvlJc w:val="left"/>
      <w:pPr>
        <w:ind w:left="540" w:hanging="540"/>
      </w:pPr>
      <w:rPr>
        <w:rFonts w:hint="default"/>
      </w:rPr>
    </w:lvl>
    <w:lvl w:ilvl="1">
      <w:start w:val="3"/>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C8E59D6"/>
    <w:multiLevelType w:val="hybridMultilevel"/>
    <w:tmpl w:val="A7B67730"/>
    <w:lvl w:ilvl="0" w:tplc="4D041A98">
      <w:start w:val="1"/>
      <w:numFmt w:val="decimal"/>
      <w:lvlText w:val="4.1.%1."/>
      <w:lvlJc w:val="left"/>
      <w:pPr>
        <w:ind w:left="1495"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7764681"/>
    <w:multiLevelType w:val="multilevel"/>
    <w:tmpl w:val="EEE8C16E"/>
    <w:lvl w:ilvl="0">
      <w:start w:val="8"/>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18"/>
  </w:num>
  <w:num w:numId="3">
    <w:abstractNumId w:val="9"/>
  </w:num>
  <w:num w:numId="4">
    <w:abstractNumId w:val="0"/>
  </w:num>
  <w:num w:numId="5">
    <w:abstractNumId w:val="11"/>
  </w:num>
  <w:num w:numId="6">
    <w:abstractNumId w:val="21"/>
  </w:num>
  <w:num w:numId="7">
    <w:abstractNumId w:val="10"/>
  </w:num>
  <w:num w:numId="8">
    <w:abstractNumId w:val="6"/>
  </w:num>
  <w:num w:numId="9">
    <w:abstractNumId w:val="3"/>
  </w:num>
  <w:num w:numId="10">
    <w:abstractNumId w:val="4"/>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2"/>
  </w:num>
  <w:num w:numId="15">
    <w:abstractNumId w:val="19"/>
  </w:num>
  <w:num w:numId="16">
    <w:abstractNumId w:val="13"/>
  </w:num>
  <w:num w:numId="17">
    <w:abstractNumId w:val="1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7"/>
  </w:num>
  <w:num w:numId="22">
    <w:abstractNumId w:val="2"/>
  </w:num>
  <w:num w:numId="23">
    <w:abstractNumId w:val="20"/>
  </w:num>
  <w:num w:numId="24">
    <w:abstractNumId w:val="23"/>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05439"/>
    <w:rsid w:val="0001066F"/>
    <w:rsid w:val="000118E5"/>
    <w:rsid w:val="000126AF"/>
    <w:rsid w:val="00014867"/>
    <w:rsid w:val="00025029"/>
    <w:rsid w:val="000256D1"/>
    <w:rsid w:val="0004034E"/>
    <w:rsid w:val="0004325C"/>
    <w:rsid w:val="0004778E"/>
    <w:rsid w:val="00047F64"/>
    <w:rsid w:val="000507C1"/>
    <w:rsid w:val="00051596"/>
    <w:rsid w:val="00053577"/>
    <w:rsid w:val="0005427A"/>
    <w:rsid w:val="000566C2"/>
    <w:rsid w:val="00063EAF"/>
    <w:rsid w:val="00064E3E"/>
    <w:rsid w:val="00065BD3"/>
    <w:rsid w:val="00067649"/>
    <w:rsid w:val="00070A00"/>
    <w:rsid w:val="00086282"/>
    <w:rsid w:val="00090300"/>
    <w:rsid w:val="00092085"/>
    <w:rsid w:val="0009460E"/>
    <w:rsid w:val="0009552E"/>
    <w:rsid w:val="00096F3D"/>
    <w:rsid w:val="0009729B"/>
    <w:rsid w:val="000973D3"/>
    <w:rsid w:val="00097E51"/>
    <w:rsid w:val="000A0D96"/>
    <w:rsid w:val="000B02B4"/>
    <w:rsid w:val="000B070E"/>
    <w:rsid w:val="000C0AB0"/>
    <w:rsid w:val="000C6E24"/>
    <w:rsid w:val="000D5409"/>
    <w:rsid w:val="000D770F"/>
    <w:rsid w:val="000E0063"/>
    <w:rsid w:val="000E0988"/>
    <w:rsid w:val="000E641B"/>
    <w:rsid w:val="000E67DB"/>
    <w:rsid w:val="000F2DFB"/>
    <w:rsid w:val="000F673B"/>
    <w:rsid w:val="00106655"/>
    <w:rsid w:val="00113425"/>
    <w:rsid w:val="001146B2"/>
    <w:rsid w:val="001227E5"/>
    <w:rsid w:val="00134573"/>
    <w:rsid w:val="001357AE"/>
    <w:rsid w:val="00141D58"/>
    <w:rsid w:val="0014217C"/>
    <w:rsid w:val="00143F31"/>
    <w:rsid w:val="00144989"/>
    <w:rsid w:val="00144C10"/>
    <w:rsid w:val="00146D49"/>
    <w:rsid w:val="001542BC"/>
    <w:rsid w:val="00157F71"/>
    <w:rsid w:val="00161EDC"/>
    <w:rsid w:val="00162481"/>
    <w:rsid w:val="00162981"/>
    <w:rsid w:val="00164ED8"/>
    <w:rsid w:val="0016691F"/>
    <w:rsid w:val="00167270"/>
    <w:rsid w:val="001678B8"/>
    <w:rsid w:val="001816AB"/>
    <w:rsid w:val="0018353A"/>
    <w:rsid w:val="00186B9D"/>
    <w:rsid w:val="00192C11"/>
    <w:rsid w:val="00196E49"/>
    <w:rsid w:val="001978FB"/>
    <w:rsid w:val="00197AFD"/>
    <w:rsid w:val="00197C47"/>
    <w:rsid w:val="001A0CEA"/>
    <w:rsid w:val="001A559E"/>
    <w:rsid w:val="001A7D86"/>
    <w:rsid w:val="001B0244"/>
    <w:rsid w:val="001B02A4"/>
    <w:rsid w:val="001B1460"/>
    <w:rsid w:val="001C6643"/>
    <w:rsid w:val="001C6690"/>
    <w:rsid w:val="001C7745"/>
    <w:rsid w:val="001C7B4A"/>
    <w:rsid w:val="001D0FE1"/>
    <w:rsid w:val="001E11F2"/>
    <w:rsid w:val="001E38C4"/>
    <w:rsid w:val="001E4200"/>
    <w:rsid w:val="001F185D"/>
    <w:rsid w:val="001F712E"/>
    <w:rsid w:val="00202868"/>
    <w:rsid w:val="0020498C"/>
    <w:rsid w:val="0020691B"/>
    <w:rsid w:val="00216AAF"/>
    <w:rsid w:val="00220BCF"/>
    <w:rsid w:val="002252BB"/>
    <w:rsid w:val="002255B5"/>
    <w:rsid w:val="0022632F"/>
    <w:rsid w:val="0023373D"/>
    <w:rsid w:val="00233797"/>
    <w:rsid w:val="00241108"/>
    <w:rsid w:val="0024182B"/>
    <w:rsid w:val="00242E30"/>
    <w:rsid w:val="00244C0F"/>
    <w:rsid w:val="002533A3"/>
    <w:rsid w:val="00253632"/>
    <w:rsid w:val="0025464A"/>
    <w:rsid w:val="00255037"/>
    <w:rsid w:val="0025793C"/>
    <w:rsid w:val="00272B62"/>
    <w:rsid w:val="00277968"/>
    <w:rsid w:val="0028039B"/>
    <w:rsid w:val="00282FB9"/>
    <w:rsid w:val="00283BA0"/>
    <w:rsid w:val="00286E81"/>
    <w:rsid w:val="00287FD6"/>
    <w:rsid w:val="002902C7"/>
    <w:rsid w:val="002974A6"/>
    <w:rsid w:val="002A0279"/>
    <w:rsid w:val="002A4AE2"/>
    <w:rsid w:val="002A5053"/>
    <w:rsid w:val="002B09F4"/>
    <w:rsid w:val="002B46E6"/>
    <w:rsid w:val="002C1AF5"/>
    <w:rsid w:val="002D1324"/>
    <w:rsid w:val="002D3BAB"/>
    <w:rsid w:val="002E3BEB"/>
    <w:rsid w:val="002E76D0"/>
    <w:rsid w:val="002F240B"/>
    <w:rsid w:val="002F3E7D"/>
    <w:rsid w:val="002F4278"/>
    <w:rsid w:val="002F5651"/>
    <w:rsid w:val="002F7F0B"/>
    <w:rsid w:val="00300C22"/>
    <w:rsid w:val="00315865"/>
    <w:rsid w:val="003166EF"/>
    <w:rsid w:val="00317817"/>
    <w:rsid w:val="003233C8"/>
    <w:rsid w:val="00323BC2"/>
    <w:rsid w:val="00332024"/>
    <w:rsid w:val="00333ED4"/>
    <w:rsid w:val="00342059"/>
    <w:rsid w:val="00346881"/>
    <w:rsid w:val="0035187D"/>
    <w:rsid w:val="00352A29"/>
    <w:rsid w:val="003530F5"/>
    <w:rsid w:val="00355EDD"/>
    <w:rsid w:val="00357436"/>
    <w:rsid w:val="00357F9F"/>
    <w:rsid w:val="00360CF8"/>
    <w:rsid w:val="00362278"/>
    <w:rsid w:val="00362F69"/>
    <w:rsid w:val="0036307B"/>
    <w:rsid w:val="00367C03"/>
    <w:rsid w:val="0037188B"/>
    <w:rsid w:val="00375EAD"/>
    <w:rsid w:val="00381711"/>
    <w:rsid w:val="0039113F"/>
    <w:rsid w:val="00391229"/>
    <w:rsid w:val="00391A94"/>
    <w:rsid w:val="00392112"/>
    <w:rsid w:val="003954ED"/>
    <w:rsid w:val="00396A9D"/>
    <w:rsid w:val="00396B3D"/>
    <w:rsid w:val="003A6FC6"/>
    <w:rsid w:val="003A7493"/>
    <w:rsid w:val="003C1E74"/>
    <w:rsid w:val="003C1EB3"/>
    <w:rsid w:val="003C4A12"/>
    <w:rsid w:val="003C5623"/>
    <w:rsid w:val="003C67A3"/>
    <w:rsid w:val="003D2C3B"/>
    <w:rsid w:val="003D2F16"/>
    <w:rsid w:val="003D4DA1"/>
    <w:rsid w:val="003E5E1B"/>
    <w:rsid w:val="003E65F5"/>
    <w:rsid w:val="003E7013"/>
    <w:rsid w:val="003E717F"/>
    <w:rsid w:val="003F099F"/>
    <w:rsid w:val="003F1AD1"/>
    <w:rsid w:val="003F36FE"/>
    <w:rsid w:val="003F561A"/>
    <w:rsid w:val="003F625B"/>
    <w:rsid w:val="00404246"/>
    <w:rsid w:val="004046AB"/>
    <w:rsid w:val="00407CB1"/>
    <w:rsid w:val="00412447"/>
    <w:rsid w:val="004132DE"/>
    <w:rsid w:val="004163F7"/>
    <w:rsid w:val="00420F56"/>
    <w:rsid w:val="00430669"/>
    <w:rsid w:val="00432550"/>
    <w:rsid w:val="00441053"/>
    <w:rsid w:val="00442ECB"/>
    <w:rsid w:val="0044661A"/>
    <w:rsid w:val="00454880"/>
    <w:rsid w:val="004572A1"/>
    <w:rsid w:val="00461D22"/>
    <w:rsid w:val="00465226"/>
    <w:rsid w:val="00475F8B"/>
    <w:rsid w:val="00484DE0"/>
    <w:rsid w:val="004A12C1"/>
    <w:rsid w:val="004A288B"/>
    <w:rsid w:val="004A2C3D"/>
    <w:rsid w:val="004A2C81"/>
    <w:rsid w:val="004A3CFF"/>
    <w:rsid w:val="004A4ECB"/>
    <w:rsid w:val="004A656F"/>
    <w:rsid w:val="004A7709"/>
    <w:rsid w:val="004B1B9C"/>
    <w:rsid w:val="004B1D47"/>
    <w:rsid w:val="004B1EF1"/>
    <w:rsid w:val="004B7E0D"/>
    <w:rsid w:val="004C0C6E"/>
    <w:rsid w:val="004C4819"/>
    <w:rsid w:val="004C590F"/>
    <w:rsid w:val="004C6500"/>
    <w:rsid w:val="004C71DD"/>
    <w:rsid w:val="004D6878"/>
    <w:rsid w:val="004F0AE4"/>
    <w:rsid w:val="004F2BEC"/>
    <w:rsid w:val="0050207C"/>
    <w:rsid w:val="005048A3"/>
    <w:rsid w:val="00510AD8"/>
    <w:rsid w:val="0051250F"/>
    <w:rsid w:val="005142C3"/>
    <w:rsid w:val="00514E7E"/>
    <w:rsid w:val="00516526"/>
    <w:rsid w:val="005225E8"/>
    <w:rsid w:val="00525821"/>
    <w:rsid w:val="0052638F"/>
    <w:rsid w:val="00527B40"/>
    <w:rsid w:val="005332F5"/>
    <w:rsid w:val="00537D8B"/>
    <w:rsid w:val="00541D85"/>
    <w:rsid w:val="00542064"/>
    <w:rsid w:val="00547A71"/>
    <w:rsid w:val="00547D05"/>
    <w:rsid w:val="00552287"/>
    <w:rsid w:val="00553E7B"/>
    <w:rsid w:val="005565B9"/>
    <w:rsid w:val="005777D4"/>
    <w:rsid w:val="005806F9"/>
    <w:rsid w:val="00585E3A"/>
    <w:rsid w:val="005863B6"/>
    <w:rsid w:val="00592E5F"/>
    <w:rsid w:val="005942DB"/>
    <w:rsid w:val="0059593D"/>
    <w:rsid w:val="00597551"/>
    <w:rsid w:val="005A0E9F"/>
    <w:rsid w:val="005A14B1"/>
    <w:rsid w:val="005B0492"/>
    <w:rsid w:val="005B378D"/>
    <w:rsid w:val="005B420A"/>
    <w:rsid w:val="005B4B86"/>
    <w:rsid w:val="005B562B"/>
    <w:rsid w:val="005D1F88"/>
    <w:rsid w:val="005D2CDB"/>
    <w:rsid w:val="005D2F8C"/>
    <w:rsid w:val="005D31CD"/>
    <w:rsid w:val="005D4C2A"/>
    <w:rsid w:val="005E08B9"/>
    <w:rsid w:val="005E483B"/>
    <w:rsid w:val="005E5311"/>
    <w:rsid w:val="005F0D20"/>
    <w:rsid w:val="005F2019"/>
    <w:rsid w:val="005F2A30"/>
    <w:rsid w:val="005F5CCC"/>
    <w:rsid w:val="005F7E25"/>
    <w:rsid w:val="00603F2A"/>
    <w:rsid w:val="006053E9"/>
    <w:rsid w:val="0060596B"/>
    <w:rsid w:val="00607C9D"/>
    <w:rsid w:val="00612BA7"/>
    <w:rsid w:val="006136D3"/>
    <w:rsid w:val="00613B0F"/>
    <w:rsid w:val="00620699"/>
    <w:rsid w:val="00620D45"/>
    <w:rsid w:val="00621DC6"/>
    <w:rsid w:val="00622D9E"/>
    <w:rsid w:val="006319E7"/>
    <w:rsid w:val="00632512"/>
    <w:rsid w:val="0064347E"/>
    <w:rsid w:val="006462DC"/>
    <w:rsid w:val="00655C75"/>
    <w:rsid w:val="006602A8"/>
    <w:rsid w:val="00667458"/>
    <w:rsid w:val="00671B92"/>
    <w:rsid w:val="0067551E"/>
    <w:rsid w:val="00675AAD"/>
    <w:rsid w:val="00675F42"/>
    <w:rsid w:val="0067659F"/>
    <w:rsid w:val="00677878"/>
    <w:rsid w:val="00677F73"/>
    <w:rsid w:val="0068094A"/>
    <w:rsid w:val="00684C8F"/>
    <w:rsid w:val="006867FE"/>
    <w:rsid w:val="00687EA6"/>
    <w:rsid w:val="006941E8"/>
    <w:rsid w:val="0069610F"/>
    <w:rsid w:val="006A011B"/>
    <w:rsid w:val="006A2CBA"/>
    <w:rsid w:val="006A3ED5"/>
    <w:rsid w:val="006A41CA"/>
    <w:rsid w:val="006B3BD3"/>
    <w:rsid w:val="006C2002"/>
    <w:rsid w:val="006C43B7"/>
    <w:rsid w:val="006C5186"/>
    <w:rsid w:val="006C5505"/>
    <w:rsid w:val="006C575F"/>
    <w:rsid w:val="006C7446"/>
    <w:rsid w:val="006D05DA"/>
    <w:rsid w:val="006D19D2"/>
    <w:rsid w:val="006D5257"/>
    <w:rsid w:val="006E2865"/>
    <w:rsid w:val="006E772B"/>
    <w:rsid w:val="006F25CB"/>
    <w:rsid w:val="006F4979"/>
    <w:rsid w:val="006F7988"/>
    <w:rsid w:val="007000E7"/>
    <w:rsid w:val="007030E4"/>
    <w:rsid w:val="00707088"/>
    <w:rsid w:val="007118AE"/>
    <w:rsid w:val="00712479"/>
    <w:rsid w:val="00715962"/>
    <w:rsid w:val="0072542D"/>
    <w:rsid w:val="0072769B"/>
    <w:rsid w:val="00740634"/>
    <w:rsid w:val="00741D16"/>
    <w:rsid w:val="007447F4"/>
    <w:rsid w:val="00747A87"/>
    <w:rsid w:val="00753538"/>
    <w:rsid w:val="00753B60"/>
    <w:rsid w:val="0076073E"/>
    <w:rsid w:val="00761856"/>
    <w:rsid w:val="00765228"/>
    <w:rsid w:val="007743B1"/>
    <w:rsid w:val="007757F4"/>
    <w:rsid w:val="007775A2"/>
    <w:rsid w:val="00781EE9"/>
    <w:rsid w:val="00790438"/>
    <w:rsid w:val="00795C61"/>
    <w:rsid w:val="007A23CB"/>
    <w:rsid w:val="007A3B90"/>
    <w:rsid w:val="007B1D91"/>
    <w:rsid w:val="007B56B6"/>
    <w:rsid w:val="007B5FEA"/>
    <w:rsid w:val="007C34C2"/>
    <w:rsid w:val="007C49C9"/>
    <w:rsid w:val="007C7427"/>
    <w:rsid w:val="007D39A4"/>
    <w:rsid w:val="007D70C6"/>
    <w:rsid w:val="007E1B1F"/>
    <w:rsid w:val="007E6513"/>
    <w:rsid w:val="007F47A5"/>
    <w:rsid w:val="007F7148"/>
    <w:rsid w:val="008103DC"/>
    <w:rsid w:val="00814D12"/>
    <w:rsid w:val="00816ACB"/>
    <w:rsid w:val="00820417"/>
    <w:rsid w:val="00825358"/>
    <w:rsid w:val="00832090"/>
    <w:rsid w:val="00834CDB"/>
    <w:rsid w:val="00835214"/>
    <w:rsid w:val="00844A9F"/>
    <w:rsid w:val="0085012D"/>
    <w:rsid w:val="008505A6"/>
    <w:rsid w:val="00861240"/>
    <w:rsid w:val="00862E97"/>
    <w:rsid w:val="00867CE2"/>
    <w:rsid w:val="0087344B"/>
    <w:rsid w:val="00873787"/>
    <w:rsid w:val="008756F3"/>
    <w:rsid w:val="00875B3D"/>
    <w:rsid w:val="00883754"/>
    <w:rsid w:val="00897158"/>
    <w:rsid w:val="008A3857"/>
    <w:rsid w:val="008A4781"/>
    <w:rsid w:val="008B12A6"/>
    <w:rsid w:val="008B1AD7"/>
    <w:rsid w:val="008B24B3"/>
    <w:rsid w:val="008B2695"/>
    <w:rsid w:val="008C4A36"/>
    <w:rsid w:val="008C5CEB"/>
    <w:rsid w:val="008C6110"/>
    <w:rsid w:val="008C710A"/>
    <w:rsid w:val="008E13CB"/>
    <w:rsid w:val="008E317E"/>
    <w:rsid w:val="008E4C73"/>
    <w:rsid w:val="008E4E72"/>
    <w:rsid w:val="008F1791"/>
    <w:rsid w:val="008F5935"/>
    <w:rsid w:val="009005CE"/>
    <w:rsid w:val="00903D3F"/>
    <w:rsid w:val="00913928"/>
    <w:rsid w:val="0091481C"/>
    <w:rsid w:val="00917A39"/>
    <w:rsid w:val="0092086F"/>
    <w:rsid w:val="00927749"/>
    <w:rsid w:val="00931FDE"/>
    <w:rsid w:val="0094029A"/>
    <w:rsid w:val="00944422"/>
    <w:rsid w:val="00950236"/>
    <w:rsid w:val="00960F9A"/>
    <w:rsid w:val="00965A3F"/>
    <w:rsid w:val="00966152"/>
    <w:rsid w:val="00971261"/>
    <w:rsid w:val="009740DE"/>
    <w:rsid w:val="00974938"/>
    <w:rsid w:val="00974FBF"/>
    <w:rsid w:val="0098033D"/>
    <w:rsid w:val="009813C5"/>
    <w:rsid w:val="00985B74"/>
    <w:rsid w:val="0098695F"/>
    <w:rsid w:val="009970DB"/>
    <w:rsid w:val="009A2B28"/>
    <w:rsid w:val="009A49B0"/>
    <w:rsid w:val="009A596C"/>
    <w:rsid w:val="009B1CCB"/>
    <w:rsid w:val="009B1D85"/>
    <w:rsid w:val="009B309B"/>
    <w:rsid w:val="009B390B"/>
    <w:rsid w:val="009B7418"/>
    <w:rsid w:val="009C28F9"/>
    <w:rsid w:val="009C3CCA"/>
    <w:rsid w:val="009C5ABA"/>
    <w:rsid w:val="009C76CD"/>
    <w:rsid w:val="009D05EC"/>
    <w:rsid w:val="009D6504"/>
    <w:rsid w:val="009E3B9A"/>
    <w:rsid w:val="009E4A8C"/>
    <w:rsid w:val="009F22F4"/>
    <w:rsid w:val="009F3EA8"/>
    <w:rsid w:val="009F5E92"/>
    <w:rsid w:val="009F6098"/>
    <w:rsid w:val="00A00B2B"/>
    <w:rsid w:val="00A00E22"/>
    <w:rsid w:val="00A015D3"/>
    <w:rsid w:val="00A04507"/>
    <w:rsid w:val="00A04C52"/>
    <w:rsid w:val="00A067E2"/>
    <w:rsid w:val="00A11E45"/>
    <w:rsid w:val="00A147BA"/>
    <w:rsid w:val="00A21C4D"/>
    <w:rsid w:val="00A26115"/>
    <w:rsid w:val="00A261D8"/>
    <w:rsid w:val="00A26BE9"/>
    <w:rsid w:val="00A26C7B"/>
    <w:rsid w:val="00A30AF6"/>
    <w:rsid w:val="00A31618"/>
    <w:rsid w:val="00A33257"/>
    <w:rsid w:val="00A40006"/>
    <w:rsid w:val="00A514D2"/>
    <w:rsid w:val="00A607A4"/>
    <w:rsid w:val="00A65F04"/>
    <w:rsid w:val="00A71545"/>
    <w:rsid w:val="00A71FC6"/>
    <w:rsid w:val="00A770B5"/>
    <w:rsid w:val="00A8001D"/>
    <w:rsid w:val="00A80AA7"/>
    <w:rsid w:val="00A82578"/>
    <w:rsid w:val="00A85228"/>
    <w:rsid w:val="00A9280A"/>
    <w:rsid w:val="00A940CA"/>
    <w:rsid w:val="00A96CDB"/>
    <w:rsid w:val="00AA066F"/>
    <w:rsid w:val="00AA21E6"/>
    <w:rsid w:val="00AB6AFA"/>
    <w:rsid w:val="00AB6D55"/>
    <w:rsid w:val="00AC2102"/>
    <w:rsid w:val="00AC2845"/>
    <w:rsid w:val="00AC4CEC"/>
    <w:rsid w:val="00AE1C46"/>
    <w:rsid w:val="00AE764C"/>
    <w:rsid w:val="00AE7FD3"/>
    <w:rsid w:val="00B01C6E"/>
    <w:rsid w:val="00B049E2"/>
    <w:rsid w:val="00B06A07"/>
    <w:rsid w:val="00B103A5"/>
    <w:rsid w:val="00B13AE4"/>
    <w:rsid w:val="00B14129"/>
    <w:rsid w:val="00B155E3"/>
    <w:rsid w:val="00B15FDB"/>
    <w:rsid w:val="00B174FD"/>
    <w:rsid w:val="00B218D7"/>
    <w:rsid w:val="00B23CA2"/>
    <w:rsid w:val="00B27BC0"/>
    <w:rsid w:val="00B3620B"/>
    <w:rsid w:val="00B40FFA"/>
    <w:rsid w:val="00B47403"/>
    <w:rsid w:val="00B47588"/>
    <w:rsid w:val="00B5060D"/>
    <w:rsid w:val="00B51E9A"/>
    <w:rsid w:val="00B54B40"/>
    <w:rsid w:val="00B5548F"/>
    <w:rsid w:val="00B5685D"/>
    <w:rsid w:val="00B608A3"/>
    <w:rsid w:val="00B64074"/>
    <w:rsid w:val="00B651C8"/>
    <w:rsid w:val="00B718A6"/>
    <w:rsid w:val="00B80B6F"/>
    <w:rsid w:val="00B82BF9"/>
    <w:rsid w:val="00B85763"/>
    <w:rsid w:val="00BA3DEE"/>
    <w:rsid w:val="00BB22EF"/>
    <w:rsid w:val="00BB65BF"/>
    <w:rsid w:val="00BB6A45"/>
    <w:rsid w:val="00BB7A0F"/>
    <w:rsid w:val="00BC16F4"/>
    <w:rsid w:val="00BC2AF0"/>
    <w:rsid w:val="00BC6FAB"/>
    <w:rsid w:val="00BD5F14"/>
    <w:rsid w:val="00BE0890"/>
    <w:rsid w:val="00BE20FE"/>
    <w:rsid w:val="00BE4B9A"/>
    <w:rsid w:val="00BE7183"/>
    <w:rsid w:val="00BF04D1"/>
    <w:rsid w:val="00BF2E97"/>
    <w:rsid w:val="00C02AA0"/>
    <w:rsid w:val="00C07108"/>
    <w:rsid w:val="00C10F55"/>
    <w:rsid w:val="00C1116E"/>
    <w:rsid w:val="00C1397E"/>
    <w:rsid w:val="00C1587D"/>
    <w:rsid w:val="00C237A0"/>
    <w:rsid w:val="00C3558A"/>
    <w:rsid w:val="00C36931"/>
    <w:rsid w:val="00C36AAD"/>
    <w:rsid w:val="00C40DE5"/>
    <w:rsid w:val="00C46922"/>
    <w:rsid w:val="00C53E4C"/>
    <w:rsid w:val="00C67ECF"/>
    <w:rsid w:val="00C71AFB"/>
    <w:rsid w:val="00C73317"/>
    <w:rsid w:val="00C76971"/>
    <w:rsid w:val="00C8414F"/>
    <w:rsid w:val="00C90443"/>
    <w:rsid w:val="00C906C7"/>
    <w:rsid w:val="00C92DCC"/>
    <w:rsid w:val="00C9327A"/>
    <w:rsid w:val="00CA12EA"/>
    <w:rsid w:val="00CA5F67"/>
    <w:rsid w:val="00CB667F"/>
    <w:rsid w:val="00CC0976"/>
    <w:rsid w:val="00CC0B3B"/>
    <w:rsid w:val="00CC104F"/>
    <w:rsid w:val="00CC53BE"/>
    <w:rsid w:val="00CC68F6"/>
    <w:rsid w:val="00CC6F60"/>
    <w:rsid w:val="00CD0051"/>
    <w:rsid w:val="00CD155A"/>
    <w:rsid w:val="00CF334E"/>
    <w:rsid w:val="00CF54E5"/>
    <w:rsid w:val="00D02C75"/>
    <w:rsid w:val="00D06018"/>
    <w:rsid w:val="00D112F2"/>
    <w:rsid w:val="00D11537"/>
    <w:rsid w:val="00D14242"/>
    <w:rsid w:val="00D20B52"/>
    <w:rsid w:val="00D226E5"/>
    <w:rsid w:val="00D318F3"/>
    <w:rsid w:val="00D37FFD"/>
    <w:rsid w:val="00D517E6"/>
    <w:rsid w:val="00D51DDF"/>
    <w:rsid w:val="00D6036D"/>
    <w:rsid w:val="00D619D3"/>
    <w:rsid w:val="00D61CCA"/>
    <w:rsid w:val="00D65531"/>
    <w:rsid w:val="00D73D87"/>
    <w:rsid w:val="00D75868"/>
    <w:rsid w:val="00D76EA8"/>
    <w:rsid w:val="00D8224D"/>
    <w:rsid w:val="00D85141"/>
    <w:rsid w:val="00D86A5D"/>
    <w:rsid w:val="00D914DE"/>
    <w:rsid w:val="00D9214A"/>
    <w:rsid w:val="00DA2E7F"/>
    <w:rsid w:val="00DA3042"/>
    <w:rsid w:val="00DA3F71"/>
    <w:rsid w:val="00DA42F0"/>
    <w:rsid w:val="00DA694A"/>
    <w:rsid w:val="00DB56EF"/>
    <w:rsid w:val="00DB572F"/>
    <w:rsid w:val="00DC1956"/>
    <w:rsid w:val="00DD3F6E"/>
    <w:rsid w:val="00DF0D4E"/>
    <w:rsid w:val="00DF1953"/>
    <w:rsid w:val="00DF260E"/>
    <w:rsid w:val="00DF4FCB"/>
    <w:rsid w:val="00E075D7"/>
    <w:rsid w:val="00E127F8"/>
    <w:rsid w:val="00E20B06"/>
    <w:rsid w:val="00E24E6A"/>
    <w:rsid w:val="00E24F2C"/>
    <w:rsid w:val="00E25D9C"/>
    <w:rsid w:val="00E26D5A"/>
    <w:rsid w:val="00E30AC0"/>
    <w:rsid w:val="00E32D98"/>
    <w:rsid w:val="00E333A4"/>
    <w:rsid w:val="00E36AED"/>
    <w:rsid w:val="00E42610"/>
    <w:rsid w:val="00E44CC5"/>
    <w:rsid w:val="00E503BA"/>
    <w:rsid w:val="00E50E00"/>
    <w:rsid w:val="00E51F41"/>
    <w:rsid w:val="00E632E7"/>
    <w:rsid w:val="00E653A9"/>
    <w:rsid w:val="00E72F22"/>
    <w:rsid w:val="00E73422"/>
    <w:rsid w:val="00E73444"/>
    <w:rsid w:val="00E7397F"/>
    <w:rsid w:val="00E8190A"/>
    <w:rsid w:val="00E86878"/>
    <w:rsid w:val="00E9014E"/>
    <w:rsid w:val="00EA1860"/>
    <w:rsid w:val="00EA2D6A"/>
    <w:rsid w:val="00EA4C4C"/>
    <w:rsid w:val="00EB417B"/>
    <w:rsid w:val="00EB4393"/>
    <w:rsid w:val="00EB69C4"/>
    <w:rsid w:val="00EC49BB"/>
    <w:rsid w:val="00EC6613"/>
    <w:rsid w:val="00ED109F"/>
    <w:rsid w:val="00ED5D91"/>
    <w:rsid w:val="00EE0180"/>
    <w:rsid w:val="00EE3CD5"/>
    <w:rsid w:val="00EE57C0"/>
    <w:rsid w:val="00EE7726"/>
    <w:rsid w:val="00EF3767"/>
    <w:rsid w:val="00EF3F9D"/>
    <w:rsid w:val="00EF4460"/>
    <w:rsid w:val="00EF6F90"/>
    <w:rsid w:val="00F04B4B"/>
    <w:rsid w:val="00F05CBA"/>
    <w:rsid w:val="00F10D0D"/>
    <w:rsid w:val="00F21181"/>
    <w:rsid w:val="00F22F8F"/>
    <w:rsid w:val="00F32242"/>
    <w:rsid w:val="00F32980"/>
    <w:rsid w:val="00F34F29"/>
    <w:rsid w:val="00F4200B"/>
    <w:rsid w:val="00F447D8"/>
    <w:rsid w:val="00F46D5E"/>
    <w:rsid w:val="00F50EAE"/>
    <w:rsid w:val="00F51AF6"/>
    <w:rsid w:val="00F54AD9"/>
    <w:rsid w:val="00F569EA"/>
    <w:rsid w:val="00F56E6D"/>
    <w:rsid w:val="00F60312"/>
    <w:rsid w:val="00F626A3"/>
    <w:rsid w:val="00F626B0"/>
    <w:rsid w:val="00F65E3E"/>
    <w:rsid w:val="00F67858"/>
    <w:rsid w:val="00F72352"/>
    <w:rsid w:val="00F74FD9"/>
    <w:rsid w:val="00F75B33"/>
    <w:rsid w:val="00F94607"/>
    <w:rsid w:val="00F94A6A"/>
    <w:rsid w:val="00F961EB"/>
    <w:rsid w:val="00FA195D"/>
    <w:rsid w:val="00FB4ABA"/>
    <w:rsid w:val="00FB4B63"/>
    <w:rsid w:val="00FB4E29"/>
    <w:rsid w:val="00FB5E52"/>
    <w:rsid w:val="00FC0587"/>
    <w:rsid w:val="00FC381A"/>
    <w:rsid w:val="00FD08BC"/>
    <w:rsid w:val="00FD27ED"/>
    <w:rsid w:val="00FD425B"/>
    <w:rsid w:val="00FD7D98"/>
    <w:rsid w:val="00FE03F5"/>
    <w:rsid w:val="00FE17C8"/>
    <w:rsid w:val="00FE1FD4"/>
    <w:rsid w:val="00FE3B66"/>
    <w:rsid w:val="00FE4DF7"/>
    <w:rsid w:val="00FE62E9"/>
    <w:rsid w:val="00FE6667"/>
    <w:rsid w:val="00FE7C01"/>
    <w:rsid w:val="00FF013D"/>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EE01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15AA3687E347FD98EEE46FA80113C5"/>
        <w:category>
          <w:name w:val="Bendrosios nuostatos"/>
          <w:gallery w:val="placeholder"/>
        </w:category>
        <w:types>
          <w:type w:val="bbPlcHdr"/>
        </w:types>
        <w:behaviors>
          <w:behavior w:val="content"/>
        </w:behaviors>
        <w:guid w:val="{D6B844A9-58D7-4E5F-A229-3F7A19840A81}"/>
      </w:docPartPr>
      <w:docPartBody>
        <w:p w:rsidR="00790E8A" w:rsidRDefault="00D660EC" w:rsidP="00D660EC">
          <w:pPr>
            <w:pStyle w:val="BC15AA3687E347FD98EEE46FA80113C5"/>
          </w:pPr>
          <w:r w:rsidRPr="00DD6E62">
            <w:rPr>
              <w:rFonts w:ascii="Calibri Light" w:eastAsia="Calibri" w:hAnsi="Calibri Light" w:cs="Calibri Light"/>
              <w:i/>
              <w:color w:val="A6A6A6" w:themeColor="background1" w:themeShade="A6"/>
            </w:rPr>
            <w:t>[Kvalifikacijos reikalavimai netaikomi]</w:t>
          </w:r>
        </w:p>
      </w:docPartBody>
    </w:docPart>
    <w:docPart>
      <w:docPartPr>
        <w:name w:val="45C0EE5377AB47AD9828F58F0120A782"/>
        <w:category>
          <w:name w:val="Bendrosios nuostatos"/>
          <w:gallery w:val="placeholder"/>
        </w:category>
        <w:types>
          <w:type w:val="bbPlcHdr"/>
        </w:types>
        <w:behaviors>
          <w:behavior w:val="content"/>
        </w:behaviors>
        <w:guid w:val="{8D96F3D8-AC8B-40BC-B29B-356A121A616E}"/>
      </w:docPartPr>
      <w:docPartBody>
        <w:p w:rsidR="00790E8A" w:rsidRDefault="00D660EC" w:rsidP="00D660EC">
          <w:pPr>
            <w:pStyle w:val="45C0EE5377AB47AD9828F58F0120A782"/>
          </w:pPr>
          <w:r w:rsidRPr="00DD6E62">
            <w:rPr>
              <w:rFonts w:ascii="Calibri Light" w:eastAsia="Calibri" w:hAnsi="Calibri Light" w:cs="Calibri Light"/>
              <w:i/>
              <w:color w:val="A6A6A6" w:themeColor="background1" w:themeShade="A6"/>
            </w:rPr>
            <w:t>[Kvalifikacijos reikalavimai netaikomi]</w:t>
          </w:r>
        </w:p>
      </w:docPartBody>
    </w:docPart>
    <w:docPart>
      <w:docPartPr>
        <w:name w:val="60E35FB13DD04C9EAD3DEB05AADA871B"/>
        <w:category>
          <w:name w:val="Bendrosios nuostatos"/>
          <w:gallery w:val="placeholder"/>
        </w:category>
        <w:types>
          <w:type w:val="bbPlcHdr"/>
        </w:types>
        <w:behaviors>
          <w:behavior w:val="content"/>
        </w:behaviors>
        <w:guid w:val="{8FF46451-AC6C-42F7-837A-C418DBC809B9}"/>
      </w:docPartPr>
      <w:docPartBody>
        <w:p w:rsidR="00790E8A" w:rsidRDefault="00D660EC" w:rsidP="00D660EC">
          <w:pPr>
            <w:pStyle w:val="60E35FB13DD04C9EAD3DEB05AADA871B"/>
          </w:pPr>
          <w:r w:rsidRPr="00DD6E62">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EC"/>
    <w:rsid w:val="000917F3"/>
    <w:rsid w:val="000F1712"/>
    <w:rsid w:val="001009AE"/>
    <w:rsid w:val="005277F5"/>
    <w:rsid w:val="005804CA"/>
    <w:rsid w:val="005C7F6C"/>
    <w:rsid w:val="005E4D30"/>
    <w:rsid w:val="007152F9"/>
    <w:rsid w:val="00790E8A"/>
    <w:rsid w:val="0091403C"/>
    <w:rsid w:val="00963F8F"/>
    <w:rsid w:val="009B76FC"/>
    <w:rsid w:val="00B37838"/>
    <w:rsid w:val="00B84728"/>
    <w:rsid w:val="00D660EC"/>
    <w:rsid w:val="00DC3685"/>
    <w:rsid w:val="00E75B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C15AA3687E347FD98EEE46FA80113C5">
    <w:name w:val="BC15AA3687E347FD98EEE46FA80113C5"/>
    <w:rsid w:val="00D660EC"/>
  </w:style>
  <w:style w:type="paragraph" w:customStyle="1" w:styleId="45C0EE5377AB47AD9828F58F0120A782">
    <w:name w:val="45C0EE5377AB47AD9828F58F0120A782"/>
    <w:rsid w:val="00D660EC"/>
  </w:style>
  <w:style w:type="paragraph" w:customStyle="1" w:styleId="60E35FB13DD04C9EAD3DEB05AADA871B">
    <w:name w:val="60E35FB13DD04C9EAD3DEB05AADA871B"/>
    <w:rsid w:val="00D660EC"/>
  </w:style>
  <w:style w:type="paragraph" w:customStyle="1" w:styleId="AECE0FCE849B4A5CBA0FD2B594AB100F">
    <w:name w:val="AECE0FCE849B4A5CBA0FD2B594AB100F"/>
    <w:rsid w:val="00D660EC"/>
  </w:style>
  <w:style w:type="paragraph" w:customStyle="1" w:styleId="EFFCFAA5CB504F33909DB57CD97F3924">
    <w:name w:val="EFFCFAA5CB504F33909DB57CD97F3924"/>
    <w:rsid w:val="00D66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7" ma:contentTypeDescription="Create a new document." ma:contentTypeScope="" ma:versionID="7bd97789fc53fda1ddd0b1442aca7182">
  <xsd:schema xmlns:xsd="http://www.w3.org/2001/XMLSchema" xmlns:xs="http://www.w3.org/2001/XMLSchema" xmlns:p="http://schemas.microsoft.com/office/2006/metadata/properties" xmlns:ns3="ba76eb89-8504-4e48-9613-f17d6a3b8b71" targetNamespace="http://schemas.microsoft.com/office/2006/metadata/properties" ma:root="true" ma:fieldsID="da12ec2d48ec3792b0df4f29a69af5ca"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44872-A3D8-4912-A4C5-0D99D5DA0699}">
  <ds:schemaRefs>
    <ds:schemaRef ds:uri="http://schemas.microsoft.com/sharepoint/v3/contenttype/forms"/>
  </ds:schemaRefs>
</ds:datastoreItem>
</file>

<file path=customXml/itemProps2.xml><?xml version="1.0" encoding="utf-8"?>
<ds:datastoreItem xmlns:ds="http://schemas.openxmlformats.org/officeDocument/2006/customXml" ds:itemID="{079F56AD-122F-4CEC-AF1E-657B2147F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F0E08-4E90-478E-840B-59BE35B0A9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302B57-CC21-49C1-A86E-583E365B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25106</Words>
  <Characters>14311</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39339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2022-10-11T10:48:00Z</dcterms:created>
  <dc:creator>Diana Zujevič</dc:creator>
  <cp:lastModifiedBy>Diana Zujevič</cp:lastModifiedBy>
  <cp:lastPrinted>2017-07-13T12:35:00Z</cp:lastPrinted>
  <dcterms:modified xsi:type="dcterms:W3CDTF">2022-10-11T10:58:00Z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