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9C0A" w14:textId="04B1B9D8" w:rsidR="0043560C" w:rsidRDefault="006829C0" w:rsidP="00D035AB">
      <w:pPr>
        <w:pStyle w:val="Pavadinimas"/>
        <w:jc w:val="center"/>
        <w:rPr>
          <w:rFonts w:ascii="Times New Roman" w:hAnsi="Times New Roman" w:cs="Times New Roman"/>
          <w:b/>
          <w:sz w:val="28"/>
          <w:szCs w:val="28"/>
        </w:rPr>
      </w:pPr>
      <w:bookmarkStart w:id="0" w:name="_Toc157690153"/>
      <w:r w:rsidRPr="00BF3890">
        <w:rPr>
          <w:rFonts w:ascii="Times New Roman" w:hAnsi="Times New Roman" w:cs="Times New Roman"/>
          <w:b/>
          <w:sz w:val="28"/>
          <w:szCs w:val="28"/>
        </w:rPr>
        <w:t>E-KULTŪRA PLATFORMOS AUDIOVIZUALINIO TURINIO TELKIMO, METADUOMENŲ TURTINIMO IR KURUOTO TURINIO KŪRIMO, PRITAIKANT DIRBTINIO INTELEKTO SPRENDIMUS</w:t>
      </w:r>
      <w:r w:rsidR="0043560C" w:rsidRPr="00BF3890">
        <w:rPr>
          <w:rFonts w:ascii="Times New Roman" w:hAnsi="Times New Roman" w:cs="Times New Roman"/>
          <w:b/>
          <w:sz w:val="28"/>
          <w:szCs w:val="28"/>
        </w:rPr>
        <w:t>,</w:t>
      </w:r>
      <w:r w:rsidRPr="00BF3890">
        <w:rPr>
          <w:rFonts w:ascii="Times New Roman" w:hAnsi="Times New Roman" w:cs="Times New Roman"/>
          <w:b/>
          <w:sz w:val="28"/>
          <w:szCs w:val="28"/>
        </w:rPr>
        <w:t xml:space="preserve"> PASLAUGŲ PIRKIMO </w:t>
      </w:r>
    </w:p>
    <w:p w14:paraId="0F6EDC90" w14:textId="77777777" w:rsidR="0022042A" w:rsidRPr="00BF3890" w:rsidRDefault="006829C0" w:rsidP="00D035AB">
      <w:pPr>
        <w:pStyle w:val="Pavadinimas"/>
        <w:jc w:val="center"/>
        <w:rPr>
          <w:rFonts w:ascii="Times New Roman" w:hAnsi="Times New Roman" w:cs="Times New Roman"/>
          <w:b/>
          <w:sz w:val="28"/>
          <w:szCs w:val="28"/>
        </w:rPr>
      </w:pPr>
      <w:bookmarkStart w:id="1" w:name="_GoBack"/>
      <w:bookmarkEnd w:id="1"/>
      <w:r w:rsidRPr="00BF3890">
        <w:rPr>
          <w:rFonts w:ascii="Times New Roman" w:hAnsi="Times New Roman" w:cs="Times New Roman"/>
          <w:b/>
          <w:sz w:val="28"/>
          <w:szCs w:val="28"/>
        </w:rPr>
        <w:t>TECHNINĖ SPECIFIKACIJA</w:t>
      </w:r>
      <w:bookmarkEnd w:id="0"/>
    </w:p>
    <w:p w14:paraId="2B104B3E" w14:textId="77777777" w:rsidR="0022042A" w:rsidRPr="00BF3890" w:rsidRDefault="0022042A" w:rsidP="00E367EE">
      <w:pPr>
        <w:rPr>
          <w:rFonts w:ascii="Times New Roman" w:hAnsi="Times New Roman" w:cs="Times New Roman"/>
        </w:rPr>
      </w:pPr>
    </w:p>
    <w:p w14:paraId="2B236114" w14:textId="77777777" w:rsidR="0022042A" w:rsidRPr="00BF3890" w:rsidRDefault="0022042A" w:rsidP="28661105">
      <w:pPr>
        <w:rPr>
          <w:rFonts w:ascii="Times New Roman" w:hAnsi="Times New Roman" w:cs="Times New Roman"/>
        </w:rPr>
        <w:sectPr w:rsidR="0022042A" w:rsidRPr="00BF3890" w:rsidSect="00C64F78">
          <w:pgSz w:w="11906" w:h="16838"/>
          <w:pgMar w:top="1134" w:right="1440" w:bottom="1440" w:left="1440" w:header="567" w:footer="567" w:gutter="0"/>
          <w:pgNumType w:start="1"/>
          <w:cols w:space="1296"/>
          <w:docGrid w:linePitch="360"/>
        </w:sectPr>
      </w:pPr>
      <w:bookmarkStart w:id="2" w:name="_Toc153735866"/>
      <w:bookmarkStart w:id="3" w:name="_Toc153735797"/>
      <w:bookmarkStart w:id="4" w:name="_Toc154674725"/>
      <w:bookmarkEnd w:id="2"/>
      <w:bookmarkEnd w:id="3"/>
      <w:bookmarkEnd w:id="4"/>
    </w:p>
    <w:p w14:paraId="07500C68" w14:textId="77777777" w:rsidR="00E367EE" w:rsidRPr="00BF3890" w:rsidRDefault="00B1301A" w:rsidP="00E367EE">
      <w:pPr>
        <w:rPr>
          <w:rFonts w:ascii="Times New Roman" w:hAnsi="Times New Roman" w:cs="Times New Roman"/>
          <w:color w:val="4472C4" w:themeColor="accent1"/>
        </w:rPr>
      </w:pPr>
      <w:r w:rsidRPr="00BF3890">
        <w:rPr>
          <w:rFonts w:ascii="Times New Roman" w:hAnsi="Times New Roman" w:cs="Times New Roman"/>
          <w:color w:val="4472C4" w:themeColor="accent1"/>
        </w:rPr>
        <w:lastRenderedPageBreak/>
        <w:t>TURINYS</w:t>
      </w:r>
    </w:p>
    <w:bookmarkStart w:id="5" w:name="_Toc153735798"/>
    <w:bookmarkStart w:id="6" w:name="_Toc153735867"/>
    <w:bookmarkStart w:id="7" w:name="_Toc157690154"/>
    <w:p w14:paraId="24F89C3B" w14:textId="77777777" w:rsidR="007A151B" w:rsidRPr="00344A4C" w:rsidRDefault="003922B9" w:rsidP="00947521">
      <w:pPr>
        <w:pStyle w:val="Turinys1"/>
        <w:rPr>
          <w:rFonts w:ascii="Times New Roman" w:eastAsiaTheme="minorEastAsia" w:hAnsi="Times New Roman" w:cs="Times New Roman"/>
          <w:noProof/>
          <w:sz w:val="22"/>
          <w:szCs w:val="22"/>
          <w:lang w:eastAsia="lt-LT"/>
        </w:rPr>
      </w:pPr>
      <w:r w:rsidRPr="00344A4C">
        <w:rPr>
          <w:rFonts w:ascii="Times New Roman" w:hAnsi="Times New Roman" w:cs="Times New Roman"/>
          <w:sz w:val="22"/>
          <w:szCs w:val="22"/>
        </w:rPr>
        <w:fldChar w:fldCharType="begin"/>
      </w:r>
      <w:r w:rsidRPr="00BF3890">
        <w:rPr>
          <w:rFonts w:ascii="Times New Roman" w:hAnsi="Times New Roman" w:cs="Times New Roman"/>
          <w:sz w:val="22"/>
          <w:szCs w:val="22"/>
        </w:rPr>
        <w:instrText xml:space="preserve"> TOC \o "1-1" \h \z \u </w:instrText>
      </w:r>
      <w:r w:rsidRPr="00344A4C">
        <w:rPr>
          <w:rFonts w:ascii="Times New Roman" w:hAnsi="Times New Roman" w:cs="Times New Roman"/>
          <w:sz w:val="22"/>
          <w:szCs w:val="22"/>
        </w:rPr>
        <w:fldChar w:fldCharType="separate"/>
      </w:r>
      <w:hyperlink w:anchor="_Toc157691438" w:history="1">
        <w:r w:rsidR="007A151B" w:rsidRPr="00BF3890">
          <w:rPr>
            <w:rStyle w:val="Hipersaitas"/>
            <w:rFonts w:ascii="Times New Roman" w:hAnsi="Times New Roman" w:cs="Times New Roman"/>
            <w:noProof/>
            <w:sz w:val="22"/>
            <w:szCs w:val="22"/>
          </w:rPr>
          <w:t>Sąvokos ir trumpiniai</w:t>
        </w:r>
        <w:r w:rsidR="007A151B" w:rsidRPr="00BF3890">
          <w:rPr>
            <w:rFonts w:ascii="Times New Roman" w:hAnsi="Times New Roman" w:cs="Times New Roman"/>
            <w:noProof/>
            <w:webHidden/>
            <w:sz w:val="22"/>
            <w:szCs w:val="22"/>
          </w:rPr>
          <w:tab/>
        </w:r>
        <w:r w:rsidR="007A151B" w:rsidRPr="00344A4C">
          <w:rPr>
            <w:rFonts w:ascii="Times New Roman" w:hAnsi="Times New Roman" w:cs="Times New Roman"/>
            <w:noProof/>
            <w:webHidden/>
            <w:sz w:val="22"/>
            <w:szCs w:val="22"/>
          </w:rPr>
          <w:fldChar w:fldCharType="begin"/>
        </w:r>
        <w:r w:rsidR="007A151B" w:rsidRPr="00BF3890">
          <w:rPr>
            <w:rFonts w:ascii="Times New Roman" w:hAnsi="Times New Roman" w:cs="Times New Roman"/>
            <w:noProof/>
            <w:webHidden/>
            <w:sz w:val="22"/>
            <w:szCs w:val="22"/>
          </w:rPr>
          <w:instrText xml:space="preserve"> PAGEREF _Toc157691438 \h </w:instrText>
        </w:r>
        <w:r w:rsidR="007A151B" w:rsidRPr="00344A4C">
          <w:rPr>
            <w:rFonts w:ascii="Times New Roman" w:hAnsi="Times New Roman" w:cs="Times New Roman"/>
            <w:noProof/>
            <w:webHidden/>
            <w:sz w:val="22"/>
            <w:szCs w:val="22"/>
          </w:rPr>
        </w:r>
        <w:r w:rsidR="007A151B" w:rsidRPr="00344A4C">
          <w:rPr>
            <w:rFonts w:ascii="Times New Roman" w:hAnsi="Times New Roman" w:cs="Times New Roman"/>
            <w:noProof/>
            <w:webHidden/>
            <w:sz w:val="22"/>
            <w:szCs w:val="22"/>
          </w:rPr>
          <w:fldChar w:fldCharType="separate"/>
        </w:r>
        <w:r w:rsidR="00947521" w:rsidRPr="00BF3890">
          <w:rPr>
            <w:rFonts w:ascii="Times New Roman" w:hAnsi="Times New Roman" w:cs="Times New Roman"/>
            <w:noProof/>
            <w:webHidden/>
            <w:sz w:val="22"/>
            <w:szCs w:val="22"/>
          </w:rPr>
          <w:t>2</w:t>
        </w:r>
        <w:r w:rsidR="007A151B" w:rsidRPr="00344A4C">
          <w:rPr>
            <w:rFonts w:ascii="Times New Roman" w:hAnsi="Times New Roman" w:cs="Times New Roman"/>
            <w:noProof/>
            <w:webHidden/>
            <w:sz w:val="22"/>
            <w:szCs w:val="22"/>
          </w:rPr>
          <w:fldChar w:fldCharType="end"/>
        </w:r>
      </w:hyperlink>
    </w:p>
    <w:p w14:paraId="708E463B" w14:textId="77777777" w:rsidR="007A151B" w:rsidRPr="00344A4C" w:rsidRDefault="00AF4E54" w:rsidP="00947521">
      <w:pPr>
        <w:pStyle w:val="Turinys1"/>
        <w:rPr>
          <w:rFonts w:ascii="Times New Roman" w:eastAsiaTheme="minorEastAsia" w:hAnsi="Times New Roman" w:cs="Times New Roman"/>
          <w:noProof/>
          <w:sz w:val="22"/>
          <w:szCs w:val="22"/>
          <w:lang w:eastAsia="lt-LT"/>
        </w:rPr>
      </w:pPr>
      <w:hyperlink w:anchor="_Toc157691439" w:history="1">
        <w:r w:rsidR="007A151B" w:rsidRPr="00BF3890">
          <w:rPr>
            <w:rStyle w:val="Hipersaitas"/>
            <w:rFonts w:ascii="Times New Roman" w:hAnsi="Times New Roman" w:cs="Times New Roman"/>
            <w:noProof/>
            <w:sz w:val="22"/>
            <w:szCs w:val="22"/>
          </w:rPr>
          <w:t>Bendra informacija</w:t>
        </w:r>
        <w:r w:rsidR="007A151B" w:rsidRPr="00BF3890">
          <w:rPr>
            <w:rFonts w:ascii="Times New Roman" w:hAnsi="Times New Roman" w:cs="Times New Roman"/>
            <w:noProof/>
            <w:webHidden/>
            <w:sz w:val="22"/>
            <w:szCs w:val="22"/>
          </w:rPr>
          <w:tab/>
        </w:r>
        <w:r w:rsidR="007A151B" w:rsidRPr="00344A4C">
          <w:rPr>
            <w:rFonts w:ascii="Times New Roman" w:hAnsi="Times New Roman" w:cs="Times New Roman"/>
            <w:noProof/>
            <w:webHidden/>
            <w:sz w:val="22"/>
            <w:szCs w:val="22"/>
          </w:rPr>
          <w:fldChar w:fldCharType="begin"/>
        </w:r>
        <w:r w:rsidR="007A151B" w:rsidRPr="00BF3890">
          <w:rPr>
            <w:rFonts w:ascii="Times New Roman" w:hAnsi="Times New Roman" w:cs="Times New Roman"/>
            <w:noProof/>
            <w:webHidden/>
            <w:sz w:val="22"/>
            <w:szCs w:val="22"/>
          </w:rPr>
          <w:instrText xml:space="preserve"> PAGEREF _Toc157691439 \h </w:instrText>
        </w:r>
        <w:r w:rsidR="007A151B" w:rsidRPr="00344A4C">
          <w:rPr>
            <w:rFonts w:ascii="Times New Roman" w:hAnsi="Times New Roman" w:cs="Times New Roman"/>
            <w:noProof/>
            <w:webHidden/>
            <w:sz w:val="22"/>
            <w:szCs w:val="22"/>
          </w:rPr>
        </w:r>
        <w:r w:rsidR="007A151B" w:rsidRPr="00344A4C">
          <w:rPr>
            <w:rFonts w:ascii="Times New Roman" w:hAnsi="Times New Roman" w:cs="Times New Roman"/>
            <w:noProof/>
            <w:webHidden/>
            <w:sz w:val="22"/>
            <w:szCs w:val="22"/>
          </w:rPr>
          <w:fldChar w:fldCharType="separate"/>
        </w:r>
        <w:r w:rsidR="00947521" w:rsidRPr="00BF3890">
          <w:rPr>
            <w:rFonts w:ascii="Times New Roman" w:hAnsi="Times New Roman" w:cs="Times New Roman"/>
            <w:noProof/>
            <w:webHidden/>
            <w:sz w:val="22"/>
            <w:szCs w:val="22"/>
          </w:rPr>
          <w:t>8</w:t>
        </w:r>
        <w:r w:rsidR="007A151B" w:rsidRPr="00344A4C">
          <w:rPr>
            <w:rFonts w:ascii="Times New Roman" w:hAnsi="Times New Roman" w:cs="Times New Roman"/>
            <w:noProof/>
            <w:webHidden/>
            <w:sz w:val="22"/>
            <w:szCs w:val="22"/>
          </w:rPr>
          <w:fldChar w:fldCharType="end"/>
        </w:r>
      </w:hyperlink>
    </w:p>
    <w:p w14:paraId="1D292FDF" w14:textId="77777777" w:rsidR="007A151B" w:rsidRPr="00344A4C" w:rsidRDefault="00AF4E54" w:rsidP="00947521">
      <w:pPr>
        <w:pStyle w:val="Turinys1"/>
        <w:rPr>
          <w:rFonts w:ascii="Times New Roman" w:eastAsiaTheme="minorEastAsia" w:hAnsi="Times New Roman" w:cs="Times New Roman"/>
          <w:noProof/>
          <w:sz w:val="22"/>
          <w:szCs w:val="22"/>
          <w:lang w:eastAsia="lt-LT"/>
        </w:rPr>
      </w:pPr>
      <w:hyperlink w:anchor="_Toc157691440" w:history="1">
        <w:r w:rsidR="007A151B" w:rsidRPr="00BF3890">
          <w:rPr>
            <w:rStyle w:val="Hipersaitas"/>
            <w:rFonts w:ascii="Times New Roman" w:hAnsi="Times New Roman" w:cs="Times New Roman"/>
            <w:noProof/>
            <w:sz w:val="22"/>
            <w:szCs w:val="22"/>
          </w:rPr>
          <w:t>Pirkimo  objektas</w:t>
        </w:r>
        <w:r w:rsidR="007A151B" w:rsidRPr="00BF3890">
          <w:rPr>
            <w:rFonts w:ascii="Times New Roman" w:hAnsi="Times New Roman" w:cs="Times New Roman"/>
            <w:noProof/>
            <w:webHidden/>
            <w:sz w:val="22"/>
            <w:szCs w:val="22"/>
          </w:rPr>
          <w:tab/>
        </w:r>
        <w:r w:rsidR="007A151B" w:rsidRPr="00344A4C">
          <w:rPr>
            <w:rFonts w:ascii="Times New Roman" w:hAnsi="Times New Roman" w:cs="Times New Roman"/>
            <w:noProof/>
            <w:webHidden/>
            <w:sz w:val="22"/>
            <w:szCs w:val="22"/>
          </w:rPr>
          <w:fldChar w:fldCharType="begin"/>
        </w:r>
        <w:r w:rsidR="007A151B" w:rsidRPr="00BF3890">
          <w:rPr>
            <w:rFonts w:ascii="Times New Roman" w:hAnsi="Times New Roman" w:cs="Times New Roman"/>
            <w:noProof/>
            <w:webHidden/>
            <w:sz w:val="22"/>
            <w:szCs w:val="22"/>
          </w:rPr>
          <w:instrText xml:space="preserve"> PAGEREF _Toc157691440 \h </w:instrText>
        </w:r>
        <w:r w:rsidR="007A151B" w:rsidRPr="00344A4C">
          <w:rPr>
            <w:rFonts w:ascii="Times New Roman" w:hAnsi="Times New Roman" w:cs="Times New Roman"/>
            <w:noProof/>
            <w:webHidden/>
            <w:sz w:val="22"/>
            <w:szCs w:val="22"/>
          </w:rPr>
        </w:r>
        <w:r w:rsidR="007A151B" w:rsidRPr="00344A4C">
          <w:rPr>
            <w:rFonts w:ascii="Times New Roman" w:hAnsi="Times New Roman" w:cs="Times New Roman"/>
            <w:noProof/>
            <w:webHidden/>
            <w:sz w:val="22"/>
            <w:szCs w:val="22"/>
          </w:rPr>
          <w:fldChar w:fldCharType="separate"/>
        </w:r>
        <w:r w:rsidR="00947521" w:rsidRPr="00BF3890">
          <w:rPr>
            <w:rFonts w:ascii="Times New Roman" w:hAnsi="Times New Roman" w:cs="Times New Roman"/>
            <w:noProof/>
            <w:webHidden/>
            <w:sz w:val="22"/>
            <w:szCs w:val="22"/>
          </w:rPr>
          <w:t>9</w:t>
        </w:r>
        <w:r w:rsidR="007A151B" w:rsidRPr="00344A4C">
          <w:rPr>
            <w:rFonts w:ascii="Times New Roman" w:hAnsi="Times New Roman" w:cs="Times New Roman"/>
            <w:noProof/>
            <w:webHidden/>
            <w:sz w:val="22"/>
            <w:szCs w:val="22"/>
          </w:rPr>
          <w:fldChar w:fldCharType="end"/>
        </w:r>
      </w:hyperlink>
    </w:p>
    <w:p w14:paraId="501E4591" w14:textId="77777777" w:rsidR="007A151B" w:rsidRPr="00344A4C" w:rsidRDefault="00AF4E54" w:rsidP="00947521">
      <w:pPr>
        <w:pStyle w:val="Turinys1"/>
        <w:rPr>
          <w:rFonts w:ascii="Times New Roman" w:eastAsiaTheme="minorEastAsia" w:hAnsi="Times New Roman" w:cs="Times New Roman"/>
          <w:noProof/>
          <w:sz w:val="22"/>
          <w:szCs w:val="22"/>
          <w:lang w:eastAsia="lt-LT"/>
        </w:rPr>
      </w:pPr>
      <w:hyperlink w:anchor="_Toc157691441" w:history="1">
        <w:r w:rsidR="007A151B" w:rsidRPr="00BF3890">
          <w:rPr>
            <w:rStyle w:val="Hipersaitas"/>
            <w:rFonts w:ascii="Times New Roman" w:hAnsi="Times New Roman" w:cs="Times New Roman"/>
            <w:noProof/>
            <w:sz w:val="22"/>
            <w:szCs w:val="22"/>
          </w:rPr>
          <w:t>Intelektinė nuosavybė</w:t>
        </w:r>
        <w:r w:rsidR="007A151B" w:rsidRPr="00BF3890">
          <w:rPr>
            <w:rFonts w:ascii="Times New Roman" w:hAnsi="Times New Roman" w:cs="Times New Roman"/>
            <w:noProof/>
            <w:webHidden/>
            <w:sz w:val="22"/>
            <w:szCs w:val="22"/>
          </w:rPr>
          <w:tab/>
        </w:r>
        <w:r w:rsidR="007A151B" w:rsidRPr="00344A4C">
          <w:rPr>
            <w:rFonts w:ascii="Times New Roman" w:hAnsi="Times New Roman" w:cs="Times New Roman"/>
            <w:noProof/>
            <w:webHidden/>
            <w:sz w:val="22"/>
            <w:szCs w:val="22"/>
          </w:rPr>
          <w:fldChar w:fldCharType="begin"/>
        </w:r>
        <w:r w:rsidR="007A151B" w:rsidRPr="00BF3890">
          <w:rPr>
            <w:rFonts w:ascii="Times New Roman" w:hAnsi="Times New Roman" w:cs="Times New Roman"/>
            <w:noProof/>
            <w:webHidden/>
            <w:sz w:val="22"/>
            <w:szCs w:val="22"/>
          </w:rPr>
          <w:instrText xml:space="preserve"> PAGEREF _Toc157691441 \h </w:instrText>
        </w:r>
        <w:r w:rsidR="007A151B" w:rsidRPr="00344A4C">
          <w:rPr>
            <w:rFonts w:ascii="Times New Roman" w:hAnsi="Times New Roman" w:cs="Times New Roman"/>
            <w:noProof/>
            <w:webHidden/>
            <w:sz w:val="22"/>
            <w:szCs w:val="22"/>
          </w:rPr>
        </w:r>
        <w:r w:rsidR="007A151B" w:rsidRPr="00344A4C">
          <w:rPr>
            <w:rFonts w:ascii="Times New Roman" w:hAnsi="Times New Roman" w:cs="Times New Roman"/>
            <w:noProof/>
            <w:webHidden/>
            <w:sz w:val="22"/>
            <w:szCs w:val="22"/>
          </w:rPr>
          <w:fldChar w:fldCharType="separate"/>
        </w:r>
        <w:r w:rsidR="00947521" w:rsidRPr="00BF3890">
          <w:rPr>
            <w:rFonts w:ascii="Times New Roman" w:hAnsi="Times New Roman" w:cs="Times New Roman"/>
            <w:noProof/>
            <w:webHidden/>
            <w:sz w:val="22"/>
            <w:szCs w:val="22"/>
          </w:rPr>
          <w:t>27</w:t>
        </w:r>
        <w:r w:rsidR="007A151B" w:rsidRPr="00344A4C">
          <w:rPr>
            <w:rFonts w:ascii="Times New Roman" w:hAnsi="Times New Roman" w:cs="Times New Roman"/>
            <w:noProof/>
            <w:webHidden/>
            <w:sz w:val="22"/>
            <w:szCs w:val="22"/>
          </w:rPr>
          <w:fldChar w:fldCharType="end"/>
        </w:r>
      </w:hyperlink>
    </w:p>
    <w:p w14:paraId="345FB76C" w14:textId="77777777" w:rsidR="007A151B" w:rsidRPr="00344A4C" w:rsidRDefault="00AF4E54" w:rsidP="00947521">
      <w:pPr>
        <w:pStyle w:val="Turinys1"/>
        <w:rPr>
          <w:rFonts w:ascii="Times New Roman" w:eastAsiaTheme="minorEastAsia" w:hAnsi="Times New Roman" w:cs="Times New Roman"/>
          <w:noProof/>
          <w:sz w:val="22"/>
          <w:szCs w:val="22"/>
          <w:lang w:eastAsia="lt-LT"/>
        </w:rPr>
      </w:pPr>
      <w:hyperlink w:anchor="_Toc157691442" w:history="1">
        <w:r w:rsidR="007A151B" w:rsidRPr="00BF3890">
          <w:rPr>
            <w:rStyle w:val="Hipersaitas"/>
            <w:rFonts w:ascii="Times New Roman" w:eastAsia="Arial" w:hAnsi="Times New Roman" w:cs="Times New Roman"/>
            <w:noProof/>
            <w:sz w:val="22"/>
            <w:szCs w:val="22"/>
            <w:lang w:val="lt"/>
          </w:rPr>
          <w:t>Garantinė priežiūra</w:t>
        </w:r>
        <w:r w:rsidR="007A151B" w:rsidRPr="00BF3890">
          <w:rPr>
            <w:rFonts w:ascii="Times New Roman" w:hAnsi="Times New Roman" w:cs="Times New Roman"/>
            <w:noProof/>
            <w:webHidden/>
            <w:sz w:val="22"/>
            <w:szCs w:val="22"/>
          </w:rPr>
          <w:tab/>
        </w:r>
        <w:r w:rsidR="007A151B" w:rsidRPr="00344A4C">
          <w:rPr>
            <w:rFonts w:ascii="Times New Roman" w:hAnsi="Times New Roman" w:cs="Times New Roman"/>
            <w:noProof/>
            <w:webHidden/>
            <w:sz w:val="22"/>
            <w:szCs w:val="22"/>
          </w:rPr>
          <w:fldChar w:fldCharType="begin"/>
        </w:r>
        <w:r w:rsidR="007A151B" w:rsidRPr="00BF3890">
          <w:rPr>
            <w:rFonts w:ascii="Times New Roman" w:hAnsi="Times New Roman" w:cs="Times New Roman"/>
            <w:noProof/>
            <w:webHidden/>
            <w:sz w:val="22"/>
            <w:szCs w:val="22"/>
          </w:rPr>
          <w:instrText xml:space="preserve"> PAGEREF _Toc157691442 \h </w:instrText>
        </w:r>
        <w:r w:rsidR="007A151B" w:rsidRPr="00344A4C">
          <w:rPr>
            <w:rFonts w:ascii="Times New Roman" w:hAnsi="Times New Roman" w:cs="Times New Roman"/>
            <w:noProof/>
            <w:webHidden/>
            <w:sz w:val="22"/>
            <w:szCs w:val="22"/>
          </w:rPr>
        </w:r>
        <w:r w:rsidR="007A151B" w:rsidRPr="00344A4C">
          <w:rPr>
            <w:rFonts w:ascii="Times New Roman" w:hAnsi="Times New Roman" w:cs="Times New Roman"/>
            <w:noProof/>
            <w:webHidden/>
            <w:sz w:val="22"/>
            <w:szCs w:val="22"/>
          </w:rPr>
          <w:fldChar w:fldCharType="separate"/>
        </w:r>
        <w:r w:rsidR="00947521" w:rsidRPr="00BF3890">
          <w:rPr>
            <w:rFonts w:ascii="Times New Roman" w:hAnsi="Times New Roman" w:cs="Times New Roman"/>
            <w:noProof/>
            <w:webHidden/>
            <w:sz w:val="22"/>
            <w:szCs w:val="22"/>
          </w:rPr>
          <w:t>27</w:t>
        </w:r>
        <w:r w:rsidR="007A151B" w:rsidRPr="00344A4C">
          <w:rPr>
            <w:rFonts w:ascii="Times New Roman" w:hAnsi="Times New Roman" w:cs="Times New Roman"/>
            <w:noProof/>
            <w:webHidden/>
            <w:sz w:val="22"/>
            <w:szCs w:val="22"/>
          </w:rPr>
          <w:fldChar w:fldCharType="end"/>
        </w:r>
      </w:hyperlink>
    </w:p>
    <w:p w14:paraId="570C8BB7" w14:textId="77777777" w:rsidR="008B1B44" w:rsidRPr="00BF3890" w:rsidRDefault="003922B9">
      <w:pPr>
        <w:rPr>
          <w:rFonts w:ascii="Times New Roman" w:hAnsi="Times New Roman" w:cs="Times New Roman"/>
        </w:rPr>
      </w:pPr>
      <w:r w:rsidRPr="00344A4C">
        <w:rPr>
          <w:rFonts w:ascii="Times New Roman" w:hAnsi="Times New Roman" w:cs="Times New Roman"/>
        </w:rPr>
        <w:fldChar w:fldCharType="end"/>
      </w:r>
    </w:p>
    <w:p w14:paraId="1758D163" w14:textId="77777777" w:rsidR="002516E5" w:rsidRPr="00BF3890" w:rsidRDefault="002516E5">
      <w:pPr>
        <w:spacing w:line="259" w:lineRule="auto"/>
        <w:jc w:val="left"/>
        <w:rPr>
          <w:rFonts w:ascii="Times New Roman" w:eastAsiaTheme="majorEastAsia" w:hAnsi="Times New Roman" w:cs="Times New Roman"/>
          <w:caps/>
          <w:color w:val="2F5496" w:themeColor="accent1" w:themeShade="BF"/>
        </w:rPr>
      </w:pPr>
      <w:r w:rsidRPr="00BF3890">
        <w:rPr>
          <w:rFonts w:ascii="Times New Roman" w:hAnsi="Times New Roman" w:cs="Times New Roman"/>
        </w:rPr>
        <w:br w:type="page"/>
      </w:r>
    </w:p>
    <w:p w14:paraId="456577A4" w14:textId="77777777" w:rsidR="0076091C" w:rsidRPr="00BF3890" w:rsidRDefault="57103868" w:rsidP="007D4CA0">
      <w:pPr>
        <w:pStyle w:val="Antrat1"/>
        <w:rPr>
          <w:rFonts w:ascii="Times New Roman" w:hAnsi="Times New Roman" w:cs="Times New Roman"/>
          <w:sz w:val="22"/>
          <w:szCs w:val="22"/>
        </w:rPr>
      </w:pPr>
      <w:bookmarkStart w:id="8" w:name="_Toc157690704"/>
      <w:bookmarkStart w:id="9" w:name="_Toc157691438"/>
      <w:r w:rsidRPr="00BF3890">
        <w:rPr>
          <w:rFonts w:ascii="Times New Roman" w:hAnsi="Times New Roman" w:cs="Times New Roman"/>
          <w:sz w:val="22"/>
          <w:szCs w:val="22"/>
        </w:rPr>
        <w:lastRenderedPageBreak/>
        <w:t>Sąvokos ir trumpiniai</w:t>
      </w:r>
      <w:bookmarkEnd w:id="5"/>
      <w:bookmarkEnd w:id="6"/>
      <w:bookmarkEnd w:id="7"/>
      <w:bookmarkEnd w:id="8"/>
      <w:bookmarkEnd w:id="9"/>
    </w:p>
    <w:tbl>
      <w:tblPr>
        <w:tblW w:w="9067" w:type="dxa"/>
        <w:tblBorders>
          <w:top w:val="single" w:sz="4" w:space="0" w:color="F0ECE9"/>
          <w:left w:val="single" w:sz="4" w:space="0" w:color="F0ECE9"/>
          <w:bottom w:val="single" w:sz="4" w:space="0" w:color="F0ECE9"/>
          <w:right w:val="single" w:sz="4" w:space="0" w:color="F0ECE9"/>
          <w:insideH w:val="single" w:sz="4" w:space="0" w:color="F0ECE9"/>
          <w:insideV w:val="single" w:sz="4" w:space="0" w:color="F0ECE9"/>
        </w:tblBorders>
        <w:tblLayout w:type="fixed"/>
        <w:tblCellMar>
          <w:top w:w="57" w:type="dxa"/>
          <w:bottom w:w="57" w:type="dxa"/>
        </w:tblCellMar>
        <w:tblLook w:val="04A0" w:firstRow="1" w:lastRow="0" w:firstColumn="1" w:lastColumn="0" w:noHBand="0" w:noVBand="1"/>
      </w:tblPr>
      <w:tblGrid>
        <w:gridCol w:w="3227"/>
        <w:gridCol w:w="5840"/>
      </w:tblGrid>
      <w:tr w:rsidR="006A62E3" w:rsidRPr="00BF3890" w14:paraId="1598D70E" w14:textId="77777777" w:rsidTr="00A430AF">
        <w:trPr>
          <w:tblHeader/>
        </w:trPr>
        <w:tc>
          <w:tcPr>
            <w:tcW w:w="3227" w:type="dxa"/>
            <w:shd w:val="clear" w:color="auto" w:fill="D9E2F3" w:themeFill="accent1" w:themeFillTint="33"/>
          </w:tcPr>
          <w:p w14:paraId="60AB9CA7" w14:textId="77777777" w:rsidR="006A62E3" w:rsidRPr="00BF3890" w:rsidRDefault="006A62E3" w:rsidP="0074316B">
            <w:pPr>
              <w:pStyle w:val="lentelsantrat"/>
              <w:rPr>
                <w:rFonts w:ascii="Times New Roman" w:hAnsi="Times New Roman"/>
                <w:b/>
                <w:sz w:val="22"/>
                <w:szCs w:val="22"/>
              </w:rPr>
            </w:pPr>
            <w:r w:rsidRPr="00BF3890">
              <w:rPr>
                <w:rFonts w:ascii="Times New Roman" w:hAnsi="Times New Roman"/>
                <w:b/>
                <w:sz w:val="22"/>
                <w:szCs w:val="22"/>
              </w:rPr>
              <w:t>Sąvoka</w:t>
            </w:r>
          </w:p>
        </w:tc>
        <w:tc>
          <w:tcPr>
            <w:tcW w:w="5840" w:type="dxa"/>
            <w:shd w:val="clear" w:color="auto" w:fill="D9E2F3" w:themeFill="accent1" w:themeFillTint="33"/>
          </w:tcPr>
          <w:p w14:paraId="32A596D9" w14:textId="77777777" w:rsidR="006A62E3" w:rsidRPr="00BF3890" w:rsidRDefault="006A62E3" w:rsidP="0074316B">
            <w:pPr>
              <w:pStyle w:val="lentelsantrat"/>
              <w:rPr>
                <w:rFonts w:ascii="Times New Roman" w:hAnsi="Times New Roman"/>
                <w:b/>
                <w:sz w:val="22"/>
                <w:szCs w:val="22"/>
              </w:rPr>
            </w:pPr>
            <w:r w:rsidRPr="00BF3890">
              <w:rPr>
                <w:rFonts w:ascii="Times New Roman" w:hAnsi="Times New Roman"/>
                <w:b/>
                <w:sz w:val="22"/>
                <w:szCs w:val="22"/>
              </w:rPr>
              <w:t>Paaiškinimas</w:t>
            </w:r>
          </w:p>
        </w:tc>
      </w:tr>
      <w:tr w:rsidR="006A62E3" w:rsidRPr="00BF3890" w14:paraId="4FE1FDEC" w14:textId="77777777" w:rsidTr="28661105">
        <w:tc>
          <w:tcPr>
            <w:tcW w:w="3227" w:type="dxa"/>
            <w:shd w:val="clear" w:color="auto" w:fill="auto"/>
          </w:tcPr>
          <w:p w14:paraId="237EEDDC" w14:textId="77777777" w:rsidR="006A62E3" w:rsidRPr="00BF3890" w:rsidRDefault="57103868" w:rsidP="28661105">
            <w:pPr>
              <w:rPr>
                <w:rFonts w:ascii="Times New Roman" w:hAnsi="Times New Roman" w:cs="Times New Roman"/>
                <w:b/>
                <w:bCs/>
              </w:rPr>
            </w:pPr>
            <w:r w:rsidRPr="00BF3890">
              <w:rPr>
                <w:rFonts w:ascii="Times New Roman" w:hAnsi="Times New Roman" w:cs="Times New Roman"/>
                <w:b/>
                <w:bCs/>
              </w:rPr>
              <w:t xml:space="preserve">Audiovizualinis turinys </w:t>
            </w:r>
          </w:p>
          <w:p w14:paraId="5777C61F" w14:textId="77777777" w:rsidR="006A62E3" w:rsidRPr="00BF3890" w:rsidRDefault="006A62E3" w:rsidP="28661105">
            <w:pPr>
              <w:rPr>
                <w:rFonts w:ascii="Times New Roman" w:hAnsi="Times New Roman" w:cs="Times New Roman"/>
                <w:b/>
                <w:bCs/>
              </w:rPr>
            </w:pPr>
          </w:p>
        </w:tc>
        <w:tc>
          <w:tcPr>
            <w:tcW w:w="5840" w:type="dxa"/>
            <w:shd w:val="clear" w:color="auto" w:fill="auto"/>
          </w:tcPr>
          <w:p w14:paraId="28F86BC1" w14:textId="77777777" w:rsidR="006A62E3" w:rsidRPr="00BF3890" w:rsidRDefault="562E7756" w:rsidP="00625461">
            <w:pPr>
              <w:spacing w:line="276" w:lineRule="auto"/>
              <w:rPr>
                <w:rFonts w:ascii="Times New Roman" w:eastAsia="Calibri" w:hAnsi="Times New Roman" w:cs="Times New Roman"/>
              </w:rPr>
            </w:pPr>
            <w:r w:rsidRPr="00BF3890">
              <w:rPr>
                <w:rFonts w:ascii="Times New Roman" w:eastAsia="Calibri" w:hAnsi="Times New Roman" w:cs="Times New Roman"/>
              </w:rPr>
              <w:t>Terminas „audiovizualinis“ siejamas su matymo (regos) ir girdėjimo (klausos) savybėmis, įprastai apibūdina ir judančius vaizdus (angl. moving images) ir garso įrašus (angl. recorded sounds), bet tuo neapsiriboja ir (priklausomai nuo konteksto</w:t>
            </w:r>
            <w:r w:rsidR="79153896" w:rsidRPr="00BF3890">
              <w:rPr>
                <w:rFonts w:ascii="Times New Roman" w:eastAsia="Calibri" w:hAnsi="Times New Roman" w:cs="Times New Roman"/>
              </w:rPr>
              <w:t>)</w:t>
            </w:r>
            <w:r w:rsidRPr="00BF3890">
              <w:rPr>
                <w:rFonts w:ascii="Times New Roman" w:eastAsia="Calibri" w:hAnsi="Times New Roman" w:cs="Times New Roman"/>
              </w:rPr>
              <w:t xml:space="preserve"> gali būti:</w:t>
            </w:r>
          </w:p>
          <w:p w14:paraId="5D4A9272" w14:textId="77777777" w:rsidR="006A62E3" w:rsidRPr="00BF3890" w:rsidRDefault="562E7756" w:rsidP="00FA7430">
            <w:pPr>
              <w:pStyle w:val="Sraopastraipa"/>
              <w:numPr>
                <w:ilvl w:val="0"/>
                <w:numId w:val="1"/>
              </w:numPr>
              <w:spacing w:after="0"/>
              <w:rPr>
                <w:rFonts w:ascii="Times New Roman" w:eastAsia="Calibri Light" w:hAnsi="Times New Roman" w:cs="Times New Roman"/>
              </w:rPr>
            </w:pPr>
            <w:r w:rsidRPr="00BF3890">
              <w:rPr>
                <w:rFonts w:ascii="Times New Roman" w:eastAsia="Calibri Light" w:hAnsi="Times New Roman" w:cs="Times New Roman"/>
              </w:rPr>
              <w:t xml:space="preserve">garso, radijo įrašai, filmai, televizijos, vaizdo įrašai, skaitmeniniai ar kiti produktai (pvz., vaizdo / kompiuteriniai žaidimai, skaidrės ir pan.), sudaryti iš judančių vaizdų ir / arba garso įrašų, skirtų arba neskirtų viešam rodymui; </w:t>
            </w:r>
          </w:p>
          <w:p w14:paraId="10E0F642" w14:textId="77777777" w:rsidR="006A62E3" w:rsidRPr="00BF3890" w:rsidRDefault="562E7756" w:rsidP="00FA7430">
            <w:pPr>
              <w:pStyle w:val="Sraopastraipa"/>
              <w:numPr>
                <w:ilvl w:val="0"/>
                <w:numId w:val="1"/>
              </w:numPr>
              <w:spacing w:after="0"/>
              <w:rPr>
                <w:rFonts w:ascii="Times New Roman" w:eastAsia="Calibri Light" w:hAnsi="Times New Roman" w:cs="Times New Roman"/>
              </w:rPr>
            </w:pPr>
            <w:r w:rsidRPr="00BF3890">
              <w:rPr>
                <w:rFonts w:ascii="Times New Roman" w:eastAsia="Calibri Light" w:hAnsi="Times New Roman" w:cs="Times New Roman"/>
              </w:rPr>
              <w:t xml:space="preserve">objektai, medžiagos ir kiti materialūs darbai, techniniu, industriniu, kultūriniu ir istoriniu požiūriais susiję su audiovizualiniais dokumentais. Ši samprata apima objektus, susijusius su kino, televizijos, radijo industrijomis, transliavimo, rodymo, įrašymo procesais. Todėl apima tokius objektus kaip scenarijai, produktų kadrai (angl. stills), plakatai, skrajutės ir kita reklaminė medžiaga, taip pat rankraščiai, mašinraščiai ir tokie artefaktai kaip technologinė įranga ar kostiumai (filmų, laidų ir kitų audiovizualinių dokumentų kūrimo, gamybos rekvizitas); </w:t>
            </w:r>
          </w:p>
          <w:p w14:paraId="21540976" w14:textId="77777777" w:rsidR="006A62E3" w:rsidRPr="00BF3890" w:rsidRDefault="562E7756" w:rsidP="00FA7430">
            <w:pPr>
              <w:pStyle w:val="Sraopastraipa"/>
              <w:numPr>
                <w:ilvl w:val="0"/>
                <w:numId w:val="1"/>
              </w:numPr>
              <w:spacing w:after="0"/>
              <w:rPr>
                <w:rFonts w:ascii="Times New Roman" w:eastAsia="Calibri Light" w:hAnsi="Times New Roman" w:cs="Times New Roman"/>
              </w:rPr>
            </w:pPr>
            <w:r w:rsidRPr="00BF3890">
              <w:rPr>
                <w:rFonts w:ascii="Times New Roman" w:eastAsia="Calibri Light" w:hAnsi="Times New Roman" w:cs="Times New Roman"/>
              </w:rPr>
              <w:t xml:space="preserve">reti, nebenaudojami įgūdžiai ir aplinkos, reikalingos audiovizualinio dokumento reprodukcijai, kopijavimui ar demonstravimui, pristatymui, rodymui; </w:t>
            </w:r>
          </w:p>
          <w:p w14:paraId="2FFBB249" w14:textId="77777777" w:rsidR="006A62E3" w:rsidRPr="00BF3890" w:rsidRDefault="562E7756" w:rsidP="00FA7430">
            <w:pPr>
              <w:pStyle w:val="Sraopastraipa"/>
              <w:numPr>
                <w:ilvl w:val="0"/>
                <w:numId w:val="1"/>
              </w:numPr>
              <w:spacing w:after="0"/>
              <w:rPr>
                <w:rFonts w:ascii="Times New Roman" w:eastAsia="Calibri Light" w:hAnsi="Times New Roman" w:cs="Times New Roman"/>
              </w:rPr>
            </w:pPr>
            <w:r w:rsidRPr="00BF3890">
              <w:rPr>
                <w:rFonts w:ascii="Times New Roman" w:eastAsia="Calibri Light" w:hAnsi="Times New Roman" w:cs="Times New Roman"/>
              </w:rPr>
              <w:t xml:space="preserve">neliteratūrinė / grafinė medžiaga: fotografijos, žemėlapiai, rankraščiai, skaidrės ir kiti vizualiniai objektai. </w:t>
            </w:r>
          </w:p>
          <w:p w14:paraId="65F359C2" w14:textId="77777777" w:rsidR="006A62E3" w:rsidRPr="00BF3890" w:rsidRDefault="562E7756" w:rsidP="00625461">
            <w:pPr>
              <w:spacing w:line="276" w:lineRule="auto"/>
              <w:rPr>
                <w:rFonts w:ascii="Times New Roman" w:eastAsia="Calibri" w:hAnsi="Times New Roman" w:cs="Times New Roman"/>
              </w:rPr>
            </w:pPr>
            <w:r w:rsidRPr="00BF3890">
              <w:rPr>
                <w:rFonts w:ascii="Times New Roman" w:eastAsia="Calibri" w:hAnsi="Times New Roman" w:cs="Times New Roman"/>
              </w:rPr>
              <w:t>Šio dokumento rėmuose terminas traktuojamas remiantis: Jungtinių Tautų Švietimo, mokslo ir kultūros organizacijos (UNESCO) audiovizualinio paveldo apsaugos rekomendacijomis („Audiovisual archiving: philosophy and principles“, 2016), Europos konvencija dėl audiovizualinio paveldo apsaugos.</w:t>
            </w:r>
          </w:p>
          <w:p w14:paraId="43C74D01" w14:textId="77777777" w:rsidR="006A62E3" w:rsidRPr="00BF3890" w:rsidRDefault="006A62E3" w:rsidP="0074316B">
            <w:pPr>
              <w:rPr>
                <w:rFonts w:ascii="Times New Roman" w:hAnsi="Times New Roman" w:cs="Times New Roman"/>
              </w:rPr>
            </w:pPr>
          </w:p>
        </w:tc>
      </w:tr>
      <w:tr w:rsidR="006A62E3" w:rsidRPr="00BF3890" w14:paraId="15EB7665" w14:textId="77777777" w:rsidTr="28661105">
        <w:tc>
          <w:tcPr>
            <w:tcW w:w="3227" w:type="dxa"/>
            <w:shd w:val="clear" w:color="auto" w:fill="auto"/>
          </w:tcPr>
          <w:p w14:paraId="2BD7296B" w14:textId="77777777" w:rsidR="006A62E3" w:rsidRPr="00625461" w:rsidRDefault="006A62E3" w:rsidP="0074316B">
            <w:pPr>
              <w:rPr>
                <w:rFonts w:ascii="Times New Roman" w:hAnsi="Times New Roman" w:cs="Times New Roman"/>
                <w:b/>
                <w:bCs/>
              </w:rPr>
            </w:pPr>
            <w:r w:rsidRPr="00625461">
              <w:rPr>
                <w:rFonts w:ascii="Times New Roman" w:hAnsi="Times New Roman" w:cs="Times New Roman"/>
                <w:b/>
                <w:bCs/>
              </w:rPr>
              <w:t>Susijęs turinys</w:t>
            </w:r>
          </w:p>
        </w:tc>
        <w:tc>
          <w:tcPr>
            <w:tcW w:w="5840" w:type="dxa"/>
            <w:shd w:val="clear" w:color="auto" w:fill="auto"/>
          </w:tcPr>
          <w:p w14:paraId="785CA9D0" w14:textId="77777777" w:rsidR="006A62E3" w:rsidRPr="00625461" w:rsidRDefault="13633856" w:rsidP="0074316B">
            <w:pPr>
              <w:rPr>
                <w:rFonts w:ascii="Times New Roman" w:hAnsi="Times New Roman" w:cs="Times New Roman"/>
              </w:rPr>
            </w:pPr>
            <w:r w:rsidRPr="00625461">
              <w:rPr>
                <w:rFonts w:ascii="Times New Roman" w:hAnsi="Times New Roman" w:cs="Times New Roman"/>
              </w:rPr>
              <w:t xml:space="preserve">Struktūruotas ir </w:t>
            </w:r>
            <w:r w:rsidR="05604DE5" w:rsidRPr="00625461">
              <w:rPr>
                <w:rFonts w:ascii="Times New Roman" w:hAnsi="Times New Roman" w:cs="Times New Roman"/>
              </w:rPr>
              <w:t xml:space="preserve">semantinėmis sąsajomis </w:t>
            </w:r>
            <w:r w:rsidRPr="00625461">
              <w:rPr>
                <w:rFonts w:ascii="Times New Roman" w:hAnsi="Times New Roman" w:cs="Times New Roman"/>
              </w:rPr>
              <w:t>su</w:t>
            </w:r>
            <w:r w:rsidR="54BE5324" w:rsidRPr="00625461">
              <w:rPr>
                <w:rFonts w:ascii="Times New Roman" w:hAnsi="Times New Roman" w:cs="Times New Roman"/>
              </w:rPr>
              <w:t>sietas turinys</w:t>
            </w:r>
            <w:r w:rsidR="09D0734D" w:rsidRPr="00625461">
              <w:rPr>
                <w:rFonts w:ascii="Times New Roman" w:hAnsi="Times New Roman" w:cs="Times New Roman"/>
              </w:rPr>
              <w:t>, kuris dėl susietumo yra labiau naudingas nei atskiras.</w:t>
            </w:r>
          </w:p>
        </w:tc>
      </w:tr>
      <w:tr w:rsidR="00F00813" w:rsidRPr="00BF3890" w14:paraId="0D888908" w14:textId="77777777" w:rsidTr="28661105">
        <w:tc>
          <w:tcPr>
            <w:tcW w:w="3227" w:type="dxa"/>
            <w:shd w:val="clear" w:color="auto" w:fill="auto"/>
          </w:tcPr>
          <w:p w14:paraId="0529AE7A" w14:textId="77777777" w:rsidR="00F00813" w:rsidRPr="00625461" w:rsidRDefault="72990319" w:rsidP="28661105">
            <w:pPr>
              <w:rPr>
                <w:rFonts w:ascii="Times New Roman" w:hAnsi="Times New Roman" w:cs="Times New Roman"/>
                <w:b/>
                <w:bCs/>
              </w:rPr>
            </w:pPr>
            <w:r w:rsidRPr="00625461">
              <w:rPr>
                <w:rFonts w:ascii="Times New Roman" w:hAnsi="Times New Roman" w:cs="Times New Roman"/>
                <w:b/>
                <w:bCs/>
              </w:rPr>
              <w:lastRenderedPageBreak/>
              <w:t>O</w:t>
            </w:r>
            <w:r w:rsidR="5CE3C1A4" w:rsidRPr="00625461">
              <w:rPr>
                <w:rFonts w:ascii="Times New Roman" w:hAnsi="Times New Roman" w:cs="Times New Roman"/>
                <w:b/>
                <w:bCs/>
              </w:rPr>
              <w:t>ntologija</w:t>
            </w:r>
          </w:p>
          <w:p w14:paraId="2B173120" w14:textId="77777777" w:rsidR="00F00813" w:rsidRPr="00625461" w:rsidRDefault="00F00813" w:rsidP="28661105">
            <w:pPr>
              <w:rPr>
                <w:rFonts w:ascii="Times New Roman" w:hAnsi="Times New Roman" w:cs="Times New Roman"/>
                <w:b/>
                <w:bCs/>
              </w:rPr>
            </w:pPr>
          </w:p>
        </w:tc>
        <w:tc>
          <w:tcPr>
            <w:tcW w:w="5840" w:type="dxa"/>
            <w:shd w:val="clear" w:color="auto" w:fill="auto"/>
          </w:tcPr>
          <w:p w14:paraId="33C451F2" w14:textId="77777777" w:rsidR="00F00813" w:rsidRPr="00625461" w:rsidRDefault="7643C29E" w:rsidP="0074316B">
            <w:pPr>
              <w:rPr>
                <w:rFonts w:ascii="Times New Roman" w:hAnsi="Times New Roman" w:cs="Times New Roman"/>
              </w:rPr>
            </w:pPr>
            <w:r w:rsidRPr="00625461">
              <w:rPr>
                <w:rFonts w:ascii="Times New Roman" w:hAnsi="Times New Roman" w:cs="Times New Roman"/>
              </w:rPr>
              <w:t>Ontologija apima kategorijų, savybių ir ryšių tarp sąvokų, duomenų ar esybių, susijusių su viena, daugeliu ar visomis diskurso sritimis, vaizdavimą, formalų įvardijimą ir apibrėžimus. Tai būdas parodyti dalykinės srities savybes ir jų sąsajas, apibrėžiant sąvokų ir sąryšio išraiškų rinkinį, kuris atspindi tos dalykinės srities esybes.</w:t>
            </w:r>
          </w:p>
        </w:tc>
      </w:tr>
      <w:tr w:rsidR="006A62E3" w:rsidRPr="00BF3890" w14:paraId="54CDE3C7" w14:textId="77777777" w:rsidTr="28661105">
        <w:trPr>
          <w:trHeight w:val="300"/>
        </w:trPr>
        <w:tc>
          <w:tcPr>
            <w:tcW w:w="3227" w:type="dxa"/>
            <w:shd w:val="clear" w:color="auto" w:fill="auto"/>
          </w:tcPr>
          <w:p w14:paraId="49FDC2C2" w14:textId="77777777" w:rsidR="006A62E3" w:rsidRPr="00625461" w:rsidRDefault="006A62E3" w:rsidP="0074316B">
            <w:pPr>
              <w:rPr>
                <w:rFonts w:ascii="Times New Roman" w:hAnsi="Times New Roman" w:cs="Times New Roman"/>
                <w:b/>
                <w:bCs/>
              </w:rPr>
            </w:pPr>
            <w:r w:rsidRPr="00625461">
              <w:rPr>
                <w:rFonts w:ascii="Times New Roman" w:hAnsi="Times New Roman" w:cs="Times New Roman"/>
                <w:b/>
                <w:bCs/>
              </w:rPr>
              <w:t>Dirbtinis intelektas (DI) (angl. Artificial Intelligence, AI)</w:t>
            </w:r>
          </w:p>
        </w:tc>
        <w:tc>
          <w:tcPr>
            <w:tcW w:w="5840" w:type="dxa"/>
            <w:shd w:val="clear" w:color="auto" w:fill="auto"/>
          </w:tcPr>
          <w:p w14:paraId="272577ED" w14:textId="77777777" w:rsidR="006A62E3" w:rsidRPr="00625461" w:rsidRDefault="006A62E3" w:rsidP="0074316B">
            <w:pPr>
              <w:rPr>
                <w:rFonts w:ascii="Times New Roman" w:hAnsi="Times New Roman" w:cs="Times New Roman"/>
              </w:rPr>
            </w:pPr>
            <w:r w:rsidRPr="00625461">
              <w:rPr>
                <w:rFonts w:ascii="Times New Roman" w:hAnsi="Times New Roman" w:cs="Times New Roman"/>
              </w:rPr>
              <w:t xml:space="preserve">Bet koks dirbtinai sukurtas intelektas. Sistemos sugebėjimas teisingai interpretuoti išorinius duomenis, mokytis iš jų ir panaudoti tokias žinias, kad būtų įgyvendinti konkretūs tikslai ir uždaviniai, lanksčiai juos pritaikant. </w:t>
            </w:r>
          </w:p>
          <w:p w14:paraId="637684B4" w14:textId="77777777" w:rsidR="006A62E3" w:rsidRPr="00625461" w:rsidRDefault="006A62E3" w:rsidP="0074316B">
            <w:pPr>
              <w:rPr>
                <w:rFonts w:ascii="Times New Roman" w:hAnsi="Times New Roman" w:cs="Times New Roman"/>
              </w:rPr>
            </w:pPr>
            <w:r w:rsidRPr="00625461">
              <w:rPr>
                <w:rFonts w:ascii="Times New Roman" w:hAnsi="Times New Roman" w:cs="Times New Roman"/>
              </w:rPr>
              <w:t>Dirbtinis intelektas skiriasi nuo įprastų kompiuterinių algoritmų tuo, kad gali apsimokyti, tai atlikdamas tą patį veiksmą gali elgtis kitaip priklausomai nuo prieš tai atliktų veiksmų.</w:t>
            </w:r>
          </w:p>
        </w:tc>
      </w:tr>
      <w:tr w:rsidR="006A62E3" w:rsidRPr="00BF3890" w14:paraId="240C9529" w14:textId="77777777" w:rsidTr="28661105">
        <w:tc>
          <w:tcPr>
            <w:tcW w:w="3227" w:type="dxa"/>
            <w:shd w:val="clear" w:color="auto" w:fill="auto"/>
          </w:tcPr>
          <w:p w14:paraId="79A822D4" w14:textId="77777777" w:rsidR="006A62E3" w:rsidRPr="00625461" w:rsidRDefault="006A62E3" w:rsidP="0074316B">
            <w:pPr>
              <w:rPr>
                <w:rFonts w:ascii="Times New Roman" w:hAnsi="Times New Roman" w:cs="Times New Roman"/>
                <w:b/>
                <w:bCs/>
              </w:rPr>
            </w:pPr>
            <w:r w:rsidRPr="00625461">
              <w:rPr>
                <w:rFonts w:ascii="Times New Roman" w:hAnsi="Times New Roman" w:cs="Times New Roman"/>
                <w:b/>
                <w:bCs/>
              </w:rPr>
              <w:t>Dirbtinio intelekto (DI) įrankiai</w:t>
            </w:r>
          </w:p>
        </w:tc>
        <w:tc>
          <w:tcPr>
            <w:tcW w:w="5840" w:type="dxa"/>
            <w:shd w:val="clear" w:color="auto" w:fill="auto"/>
          </w:tcPr>
          <w:p w14:paraId="424D218A" w14:textId="77777777" w:rsidR="006A62E3" w:rsidRPr="00625461" w:rsidRDefault="006A62E3" w:rsidP="0074316B">
            <w:pPr>
              <w:rPr>
                <w:rFonts w:ascii="Times New Roman" w:hAnsi="Times New Roman" w:cs="Times New Roman"/>
              </w:rPr>
            </w:pPr>
            <w:r w:rsidRPr="00625461">
              <w:rPr>
                <w:rFonts w:ascii="Times New Roman" w:hAnsi="Times New Roman" w:cs="Times New Roman"/>
              </w:rPr>
              <w:t xml:space="preserve">Dirbtinio intelekto (DI) įrankiai yra programinės arba skaitmeninės sistemos, kurios naudoja algoritmus ir išmaniuosius kompiuterių gebėjimus siekdamos atlikti užduotis, kurias tradiciškai atlieka žmonės. Šie įrankiai gali apimti įvairias funkcijas, nuo sprendimų priėmimo ir kalbos atpažinimo iki duomenų analizės ir problemų sprendimo. Pagrindinis dirbtinio intelekto įrankių tikslas yra padidinti efektyvumą, optimizuoti procesus ir automatiškai atlikti užduotis, kurias dažnai sudėtinga ar laiko reikalaujanti atlikti žmonėms. </w:t>
            </w:r>
          </w:p>
        </w:tc>
      </w:tr>
      <w:tr w:rsidR="006A62E3" w:rsidRPr="00BF3890" w14:paraId="5FED0842" w14:textId="77777777" w:rsidTr="28661105">
        <w:tc>
          <w:tcPr>
            <w:tcW w:w="3227" w:type="dxa"/>
            <w:shd w:val="clear" w:color="auto" w:fill="auto"/>
          </w:tcPr>
          <w:p w14:paraId="11C2FA33" w14:textId="77777777" w:rsidR="006A62E3" w:rsidRPr="00625461" w:rsidRDefault="006A62E3" w:rsidP="0074316B">
            <w:pPr>
              <w:rPr>
                <w:rFonts w:ascii="Times New Roman" w:hAnsi="Times New Roman" w:cs="Times New Roman"/>
                <w:b/>
              </w:rPr>
            </w:pPr>
            <w:r w:rsidRPr="00625461">
              <w:rPr>
                <w:rFonts w:ascii="Times New Roman" w:hAnsi="Times New Roman" w:cs="Times New Roman"/>
                <w:b/>
              </w:rPr>
              <w:t xml:space="preserve">Dizaino mąstysena (angl. </w:t>
            </w:r>
            <w:r w:rsidRPr="00625461">
              <w:rPr>
                <w:rFonts w:ascii="Times New Roman" w:hAnsi="Times New Roman" w:cs="Times New Roman"/>
                <w:b/>
                <w:i/>
              </w:rPr>
              <w:t>Design Thinking</w:t>
            </w:r>
            <w:r w:rsidRPr="00625461">
              <w:rPr>
                <w:rFonts w:ascii="Times New Roman" w:hAnsi="Times New Roman" w:cs="Times New Roman"/>
                <w:b/>
              </w:rPr>
              <w:t>)</w:t>
            </w:r>
          </w:p>
        </w:tc>
        <w:tc>
          <w:tcPr>
            <w:tcW w:w="5840" w:type="dxa"/>
            <w:shd w:val="clear" w:color="auto" w:fill="auto"/>
          </w:tcPr>
          <w:p w14:paraId="000521C4" w14:textId="77777777" w:rsidR="006A62E3" w:rsidRPr="00625461" w:rsidRDefault="006A62E3" w:rsidP="0074316B">
            <w:pPr>
              <w:rPr>
                <w:rFonts w:ascii="Times New Roman" w:hAnsi="Times New Roman" w:cs="Times New Roman"/>
              </w:rPr>
            </w:pPr>
            <w:r w:rsidRPr="00625461">
              <w:rPr>
                <w:rFonts w:ascii="Times New Roman" w:hAnsi="Times New Roman" w:cs="Times New Roman"/>
              </w:rPr>
              <w:t>Dizaino mąstysena yra kūrybiškas ir praktinis problemų sprendimo metodas, kuris akcentuoja naudotojo poreikius ir įtraukia kelią nuo idėjos iki sprendimo per interaktyvų procesą. Šis metodas suvokia naudotojo patirtį kaip esminį veiksnį, o jo žingsniai apima empatiją, apibrėžimą, prototipavimą ir testavimą. Tai leidžia komandoms efektyviai kurti inovatyvius ir veiksmingus sprendimus, stiprinant bendradarbiavimą ir nuolat atnaujinant koncepcijas.</w:t>
            </w:r>
          </w:p>
        </w:tc>
      </w:tr>
      <w:tr w:rsidR="006A62E3" w:rsidRPr="00BF3890" w14:paraId="3A093E00" w14:textId="77777777" w:rsidTr="28661105">
        <w:tc>
          <w:tcPr>
            <w:tcW w:w="3227" w:type="dxa"/>
            <w:shd w:val="clear" w:color="auto" w:fill="auto"/>
          </w:tcPr>
          <w:p w14:paraId="2362C4B1" w14:textId="77777777" w:rsidR="006A62E3" w:rsidRPr="00625461" w:rsidRDefault="006A62E3" w:rsidP="0074316B">
            <w:pPr>
              <w:rPr>
                <w:rFonts w:ascii="Times New Roman" w:hAnsi="Times New Roman" w:cs="Times New Roman"/>
                <w:b/>
              </w:rPr>
            </w:pPr>
            <w:r w:rsidRPr="00625461">
              <w:rPr>
                <w:rFonts w:ascii="Times New Roman" w:hAnsi="Times New Roman" w:cs="Times New Roman"/>
                <w:b/>
                <w:bCs/>
              </w:rPr>
              <w:t xml:space="preserve">Europeana duomenų modelis (angl. </w:t>
            </w:r>
            <w:r w:rsidRPr="00625461">
              <w:rPr>
                <w:rFonts w:ascii="Times New Roman" w:hAnsi="Times New Roman" w:cs="Times New Roman"/>
                <w:b/>
                <w:bCs/>
                <w:i/>
                <w:iCs/>
              </w:rPr>
              <w:t>Europeana Data Model, EDM</w:t>
            </w:r>
            <w:r w:rsidRPr="00625461">
              <w:rPr>
                <w:rFonts w:ascii="Times New Roman" w:hAnsi="Times New Roman" w:cs="Times New Roman"/>
                <w:b/>
                <w:bCs/>
              </w:rPr>
              <w:t>)</w:t>
            </w:r>
          </w:p>
        </w:tc>
        <w:tc>
          <w:tcPr>
            <w:tcW w:w="5840" w:type="dxa"/>
            <w:shd w:val="clear" w:color="auto" w:fill="auto"/>
          </w:tcPr>
          <w:p w14:paraId="1F206D2E" w14:textId="77777777" w:rsidR="006A62E3" w:rsidRPr="00BF3890" w:rsidRDefault="006A62E3" w:rsidP="0074316B">
            <w:pPr>
              <w:rPr>
                <w:rFonts w:ascii="Times New Roman" w:hAnsi="Times New Roman" w:cs="Times New Roman"/>
              </w:rPr>
            </w:pPr>
            <w:r w:rsidRPr="00625461">
              <w:rPr>
                <w:rFonts w:ascii="Times New Roman" w:hAnsi="Times New Roman" w:cs="Times New Roman"/>
              </w:rPr>
              <w:t xml:space="preserve">Europeana Data Model (EDM) </w:t>
            </w:r>
            <w:r w:rsidRPr="00BF3890">
              <w:rPr>
                <w:rFonts w:ascii="Times New Roman" w:eastAsia="Segoe UI" w:hAnsi="Times New Roman" w:cs="Times New Roman"/>
                <w:color w:val="333333"/>
              </w:rPr>
              <w:t xml:space="preserve">yra </w:t>
            </w:r>
            <w:r w:rsidR="51A8D32A" w:rsidRPr="00BF3890">
              <w:rPr>
                <w:rFonts w:ascii="Times New Roman" w:eastAsia="Segoe UI" w:hAnsi="Times New Roman" w:cs="Times New Roman"/>
                <w:color w:val="333333"/>
              </w:rPr>
              <w:t>struktūrizuotų</w:t>
            </w:r>
            <w:r w:rsidRPr="00BF3890">
              <w:rPr>
                <w:rFonts w:ascii="Times New Roman" w:eastAsia="Segoe UI" w:hAnsi="Times New Roman" w:cs="Times New Roman"/>
                <w:color w:val="333333"/>
              </w:rPr>
              <w:t xml:space="preserve"> duomenų modelis, kuriuo Europos skaitmeninė kultūros platforma „Europeana“ renka, tvarko ir skelbia informaciją apie skaitmenintų objektų duomenis.</w:t>
            </w:r>
            <w:r w:rsidR="34D3A14A" w:rsidRPr="00BF3890">
              <w:rPr>
                <w:rFonts w:ascii="Times New Roman" w:hAnsi="Times New Roman" w:cs="Times New Roman"/>
              </w:rPr>
              <w:t xml:space="preserve"> EDM apibrėžia skirtingų turinio </w:t>
            </w:r>
            <w:r w:rsidR="34D3A14A" w:rsidRPr="00BF3890">
              <w:rPr>
                <w:rFonts w:ascii="Times New Roman" w:hAnsi="Times New Roman" w:cs="Times New Roman"/>
              </w:rPr>
              <w:lastRenderedPageBreak/>
              <w:t xml:space="preserve">tipų aprašymą, leidžia nustatyti ryšius tarp skirtingų objektų ir turinio, suteikiant kontekstą ir galimybę </w:t>
            </w:r>
            <w:r w:rsidR="005C050C" w:rsidRPr="00BF3890">
              <w:rPr>
                <w:rFonts w:ascii="Times New Roman" w:hAnsi="Times New Roman" w:cs="Times New Roman"/>
              </w:rPr>
              <w:t>naudotojams</w:t>
            </w:r>
            <w:r w:rsidR="34D3A14A" w:rsidRPr="00BF3890">
              <w:rPr>
                <w:rFonts w:ascii="Times New Roman" w:hAnsi="Times New Roman" w:cs="Times New Roman"/>
              </w:rPr>
              <w:t xml:space="preserve"> naršyti tarp skirting</w:t>
            </w:r>
            <w:r w:rsidR="660D65EB" w:rsidRPr="00BF3890">
              <w:rPr>
                <w:rFonts w:ascii="Times New Roman" w:hAnsi="Times New Roman" w:cs="Times New Roman"/>
              </w:rPr>
              <w:t>ų</w:t>
            </w:r>
            <w:r w:rsidR="34D3A14A" w:rsidRPr="00BF3890">
              <w:rPr>
                <w:rFonts w:ascii="Times New Roman" w:hAnsi="Times New Roman" w:cs="Times New Roman"/>
              </w:rPr>
              <w:t xml:space="preserve"> tarpusavyje susietų objektų, palaiko daugiakalbės informacijos aprašymą, taip pat modelyje yra numatyta informacija apie objektų licencijas ir teises, suteikiant galimybę aiškiai nurodyti, kaip galima naudoti turinį.</w:t>
            </w:r>
          </w:p>
        </w:tc>
      </w:tr>
      <w:tr w:rsidR="006A62E3" w:rsidRPr="00BF3890" w14:paraId="25524436" w14:textId="77777777" w:rsidTr="28661105">
        <w:tc>
          <w:tcPr>
            <w:tcW w:w="3227" w:type="dxa"/>
            <w:shd w:val="clear" w:color="auto" w:fill="auto"/>
          </w:tcPr>
          <w:p w14:paraId="0F9C59FF"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lastRenderedPageBreak/>
              <w:t>EPF</w:t>
            </w:r>
          </w:p>
        </w:tc>
        <w:tc>
          <w:tcPr>
            <w:tcW w:w="5840" w:type="dxa"/>
            <w:shd w:val="clear" w:color="auto" w:fill="auto"/>
          </w:tcPr>
          <w:p w14:paraId="7C3556DD"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Europeana Publishing Framework  (EPF) yra Europos kultūros paveldo skaitmeninio turinio publikavimo standartas ir gairės, leidžiančios institucijoms efektyviai dalintis skaitmeniniu kultūros paveldo turiniu per Europeana platformą.</w:t>
            </w:r>
          </w:p>
        </w:tc>
      </w:tr>
      <w:tr w:rsidR="006A62E3" w:rsidRPr="00BF3890" w14:paraId="61A3D865" w14:textId="77777777" w:rsidTr="28661105">
        <w:tc>
          <w:tcPr>
            <w:tcW w:w="3227" w:type="dxa"/>
            <w:shd w:val="clear" w:color="auto" w:fill="auto"/>
          </w:tcPr>
          <w:p w14:paraId="600FA30F"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 xml:space="preserve">Elektroninė paslauga </w:t>
            </w:r>
          </w:p>
          <w:p w14:paraId="52EF4F50" w14:textId="77777777" w:rsidR="006A62E3" w:rsidRPr="00BF3890" w:rsidRDefault="006A62E3" w:rsidP="0074316B">
            <w:pPr>
              <w:rPr>
                <w:rFonts w:ascii="Times New Roman" w:hAnsi="Times New Roman" w:cs="Times New Roman"/>
                <w:b/>
              </w:rPr>
            </w:pPr>
          </w:p>
        </w:tc>
        <w:tc>
          <w:tcPr>
            <w:tcW w:w="5840" w:type="dxa"/>
            <w:shd w:val="clear" w:color="auto" w:fill="auto"/>
          </w:tcPr>
          <w:p w14:paraId="41C29A3C"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Elektroninėmis priemonėmis ir per atstumą individualiu informacinės visuomenės paslaugos gavėjo prašymu teikiamos paslaugos.</w:t>
            </w:r>
          </w:p>
        </w:tc>
      </w:tr>
      <w:tr w:rsidR="006A62E3" w:rsidRPr="00BF3890" w14:paraId="12FA3BBB" w14:textId="77777777" w:rsidTr="28661105">
        <w:tc>
          <w:tcPr>
            <w:tcW w:w="3227" w:type="dxa"/>
            <w:shd w:val="clear" w:color="auto" w:fill="auto"/>
          </w:tcPr>
          <w:p w14:paraId="65B18A68"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eKO</w:t>
            </w:r>
          </w:p>
        </w:tc>
        <w:tc>
          <w:tcPr>
            <w:tcW w:w="5840" w:type="dxa"/>
            <w:shd w:val="clear" w:color="auto" w:fill="auto"/>
          </w:tcPr>
          <w:p w14:paraId="6717B150"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 xml:space="preserve"> Skaitmeniniai ir metaduomenimis aprašyti kultūros objektai</w:t>
            </w:r>
          </w:p>
        </w:tc>
      </w:tr>
      <w:tr w:rsidR="006A62E3" w:rsidRPr="00BF3890" w14:paraId="254D0798" w14:textId="77777777" w:rsidTr="28661105">
        <w:tc>
          <w:tcPr>
            <w:tcW w:w="3227" w:type="dxa"/>
            <w:shd w:val="clear" w:color="auto" w:fill="auto"/>
          </w:tcPr>
          <w:p w14:paraId="24D23D77"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HTR</w:t>
            </w:r>
          </w:p>
        </w:tc>
        <w:tc>
          <w:tcPr>
            <w:tcW w:w="5840" w:type="dxa"/>
            <w:shd w:val="clear" w:color="auto" w:fill="auto"/>
          </w:tcPr>
          <w:p w14:paraId="308CD17A"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Rankraščio atpažinimas (Handwritten Text Recognition), technologija, kuri specializuota atpažinti ranka rašytą tekstą, kurį galima rasti dokumentuose, audiovizualinės medžiagos stop kadruose.</w:t>
            </w:r>
          </w:p>
        </w:tc>
      </w:tr>
      <w:tr w:rsidR="006A62E3" w:rsidRPr="00BF3890" w14:paraId="6235EAEB" w14:textId="77777777" w:rsidTr="28661105">
        <w:tc>
          <w:tcPr>
            <w:tcW w:w="3227" w:type="dxa"/>
            <w:shd w:val="clear" w:color="auto" w:fill="auto"/>
          </w:tcPr>
          <w:p w14:paraId="172916A2"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Iteracija</w:t>
            </w:r>
          </w:p>
        </w:tc>
        <w:tc>
          <w:tcPr>
            <w:tcW w:w="5840" w:type="dxa"/>
            <w:shd w:val="clear" w:color="auto" w:fill="auto"/>
          </w:tcPr>
          <w:p w14:paraId="1E55F21C"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Daugkartinis proceso kartojimas teikiant jam prieš tai buvusio proceso rezultatą kaip pradinį duomenį. Paprastai kiekvienas iteracijos žingsnis pagerina rezultatą jį patikslindamas.</w:t>
            </w:r>
          </w:p>
        </w:tc>
      </w:tr>
      <w:tr w:rsidR="006A62E3" w:rsidRPr="00BF3890" w14:paraId="69C803A6" w14:textId="77777777" w:rsidTr="28661105">
        <w:tc>
          <w:tcPr>
            <w:tcW w:w="3227" w:type="dxa"/>
            <w:shd w:val="clear" w:color="auto" w:fill="auto"/>
          </w:tcPr>
          <w:p w14:paraId="498235E7"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IIIF</w:t>
            </w:r>
          </w:p>
        </w:tc>
        <w:tc>
          <w:tcPr>
            <w:tcW w:w="5840" w:type="dxa"/>
            <w:shd w:val="clear" w:color="auto" w:fill="auto"/>
          </w:tcPr>
          <w:p w14:paraId="235AB46A"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Tai atvirų standartų rinkinys, skirtas plačiu mastu internete teikti kokybiškus skaitmeninius objektus.</w:t>
            </w:r>
          </w:p>
        </w:tc>
      </w:tr>
      <w:tr w:rsidR="006A62E3" w:rsidRPr="00BF3890" w14:paraId="268A67AE" w14:textId="77777777" w:rsidTr="28661105">
        <w:trPr>
          <w:trHeight w:val="300"/>
        </w:trPr>
        <w:tc>
          <w:tcPr>
            <w:tcW w:w="3227" w:type="dxa"/>
            <w:shd w:val="clear" w:color="auto" w:fill="auto"/>
          </w:tcPr>
          <w:p w14:paraId="3940D989"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IIIF Audio Extension</w:t>
            </w:r>
          </w:p>
        </w:tc>
        <w:tc>
          <w:tcPr>
            <w:tcW w:w="5840" w:type="dxa"/>
            <w:shd w:val="clear" w:color="auto" w:fill="auto"/>
          </w:tcPr>
          <w:p w14:paraId="07E63BA2"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Tai IIIF plėtinys, skirtas audio formatui.</w:t>
            </w:r>
          </w:p>
        </w:tc>
      </w:tr>
      <w:tr w:rsidR="006A62E3" w:rsidRPr="00BF3890" w14:paraId="30D805C8" w14:textId="77777777" w:rsidTr="28661105">
        <w:tc>
          <w:tcPr>
            <w:tcW w:w="3227" w:type="dxa"/>
            <w:shd w:val="clear" w:color="auto" w:fill="auto"/>
          </w:tcPr>
          <w:p w14:paraId="26B85009"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Kuruotas turinys</w:t>
            </w:r>
          </w:p>
        </w:tc>
        <w:tc>
          <w:tcPr>
            <w:tcW w:w="5840" w:type="dxa"/>
            <w:shd w:val="clear" w:color="auto" w:fill="auto"/>
          </w:tcPr>
          <w:p w14:paraId="07E32A3C"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Kuruotas turinys</w:t>
            </w:r>
            <w:r w:rsidR="0043560C" w:rsidRPr="00BF3890">
              <w:rPr>
                <w:rFonts w:ascii="Times New Roman" w:hAnsi="Times New Roman" w:cs="Times New Roman"/>
              </w:rPr>
              <w:t xml:space="preserve"> –</w:t>
            </w:r>
            <w:r w:rsidRPr="00BF3890">
              <w:rPr>
                <w:rFonts w:ascii="Times New Roman" w:hAnsi="Times New Roman" w:cs="Times New Roman"/>
              </w:rPr>
              <w:t xml:space="preserve"> tai rinkinys atidžiai parinktų ir redaguotų informacijos šaltinių arba resursų, kurie yra surinkti arba parengti tam tikram tikslui ar auditorijai.</w:t>
            </w:r>
          </w:p>
        </w:tc>
      </w:tr>
      <w:tr w:rsidR="006A62E3" w:rsidRPr="00BF3890" w14:paraId="79C70E0C" w14:textId="77777777" w:rsidTr="28661105">
        <w:tc>
          <w:tcPr>
            <w:tcW w:w="3227" w:type="dxa"/>
            <w:shd w:val="clear" w:color="auto" w:fill="auto"/>
          </w:tcPr>
          <w:p w14:paraId="6A629628"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Kuruoto turinio vienetas</w:t>
            </w:r>
          </w:p>
        </w:tc>
        <w:tc>
          <w:tcPr>
            <w:tcW w:w="5840" w:type="dxa"/>
            <w:shd w:val="clear" w:color="auto" w:fill="auto"/>
          </w:tcPr>
          <w:p w14:paraId="632767D4" w14:textId="25141D0F" w:rsidR="006A62E3" w:rsidRPr="00BF3890" w:rsidRDefault="006A62E3" w:rsidP="00EE0AE7">
            <w:pPr>
              <w:rPr>
                <w:rFonts w:ascii="Times New Roman" w:hAnsi="Times New Roman" w:cs="Times New Roman"/>
              </w:rPr>
            </w:pPr>
            <w:r w:rsidRPr="00BF3890">
              <w:rPr>
                <w:rFonts w:ascii="Times New Roman" w:hAnsi="Times New Roman" w:cs="Times New Roman"/>
              </w:rPr>
              <w:t>Kuruoto turinio vienetas yra atskiras turinio elementas (susidedantis iš eKO,  metaduomenų ir</w:t>
            </w:r>
            <w:r w:rsidR="00EE0AE7" w:rsidRPr="00BF3890">
              <w:rPr>
                <w:rFonts w:ascii="Times New Roman" w:hAnsi="Times New Roman" w:cs="Times New Roman"/>
              </w:rPr>
              <w:t xml:space="preserve"> (</w:t>
            </w:r>
            <w:r w:rsidRPr="00BF3890">
              <w:rPr>
                <w:rFonts w:ascii="Times New Roman" w:hAnsi="Times New Roman" w:cs="Times New Roman"/>
              </w:rPr>
              <w:t>ar</w:t>
            </w:r>
            <w:r w:rsidR="00EE0AE7" w:rsidRPr="00BF3890">
              <w:rPr>
                <w:rFonts w:ascii="Times New Roman" w:hAnsi="Times New Roman" w:cs="Times New Roman"/>
              </w:rPr>
              <w:t>)</w:t>
            </w:r>
            <w:r w:rsidRPr="00BF3890">
              <w:rPr>
                <w:rFonts w:ascii="Times New Roman" w:hAnsi="Times New Roman" w:cs="Times New Roman"/>
              </w:rPr>
              <w:t xml:space="preserve"> kitų duomenų </w:t>
            </w:r>
            <w:r w:rsidRPr="00BF3890">
              <w:rPr>
                <w:rFonts w:ascii="Times New Roman" w:hAnsi="Times New Roman" w:cs="Times New Roman"/>
              </w:rPr>
              <w:lastRenderedPageBreak/>
              <w:t>reikalingų kuravimo procesui), kurį atidžiai parinko ir parengė turinio kuratorius.</w:t>
            </w:r>
          </w:p>
        </w:tc>
      </w:tr>
      <w:tr w:rsidR="006A62E3" w:rsidRPr="00BF3890" w14:paraId="52FBCFF9" w14:textId="77777777" w:rsidTr="28661105">
        <w:tc>
          <w:tcPr>
            <w:tcW w:w="3227" w:type="dxa"/>
            <w:shd w:val="clear" w:color="auto" w:fill="auto"/>
          </w:tcPr>
          <w:p w14:paraId="6472E0FC"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lastRenderedPageBreak/>
              <w:t>Naudotojas</w:t>
            </w:r>
          </w:p>
        </w:tc>
        <w:tc>
          <w:tcPr>
            <w:tcW w:w="5840" w:type="dxa"/>
            <w:shd w:val="clear" w:color="auto" w:fill="auto"/>
          </w:tcPr>
          <w:p w14:paraId="262E22DA"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Naudotojas gali būti bet kuris asmuo, nepriklausomai nuo to, ar jis yra konkrečios srities profesionalas, ekspertas ar juo nėra, kuris įprastai arba su konkrečiais tikslais, atsitiktinai arba sistemiškai naudojasi elektroninių paslaugų portalais.</w:t>
            </w:r>
          </w:p>
        </w:tc>
      </w:tr>
      <w:tr w:rsidR="006A62E3" w:rsidRPr="00BF3890" w14:paraId="64D7A605" w14:textId="77777777" w:rsidTr="28661105">
        <w:tc>
          <w:tcPr>
            <w:tcW w:w="3227" w:type="dxa"/>
            <w:shd w:val="clear" w:color="auto" w:fill="auto"/>
          </w:tcPr>
          <w:p w14:paraId="216667F0"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 xml:space="preserve">Mašininis mokymasis (angl. </w:t>
            </w:r>
            <w:r w:rsidRPr="00BF3890">
              <w:rPr>
                <w:rFonts w:ascii="Times New Roman" w:hAnsi="Times New Roman" w:cs="Times New Roman"/>
                <w:b/>
                <w:bCs/>
                <w:i/>
                <w:iCs/>
              </w:rPr>
              <w:t>Machine Learning, M</w:t>
            </w:r>
            <w:r w:rsidRPr="00BF3890">
              <w:rPr>
                <w:rFonts w:ascii="Times New Roman" w:hAnsi="Times New Roman" w:cs="Times New Roman"/>
                <w:b/>
                <w:bCs/>
              </w:rPr>
              <w:t>L)</w:t>
            </w:r>
          </w:p>
        </w:tc>
        <w:tc>
          <w:tcPr>
            <w:tcW w:w="5840" w:type="dxa"/>
            <w:shd w:val="clear" w:color="auto" w:fill="auto"/>
          </w:tcPr>
          <w:p w14:paraId="70AE2BEA"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Dirbtinio intelekto (DI) šaka, skirta sistemoms suteikti galimybę mokytis ir tobulėti be tiesioginio žmogaus programavimo. Ši technologija leidžia kompiuteriams analizuoti duomenis, atpažinti modelius ir pasimokyti iš patirties, kad galėtų atlikti užduotis arba prognozuoti rezultatus.</w:t>
            </w:r>
          </w:p>
        </w:tc>
      </w:tr>
      <w:tr w:rsidR="006A62E3" w:rsidRPr="00BF3890" w14:paraId="424BAAF8" w14:textId="77777777" w:rsidTr="28661105">
        <w:tc>
          <w:tcPr>
            <w:tcW w:w="3227" w:type="dxa"/>
            <w:shd w:val="clear" w:color="auto" w:fill="auto"/>
          </w:tcPr>
          <w:p w14:paraId="4008EAF4"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 xml:space="preserve">Optinis simbolių atpažinimas (angl. </w:t>
            </w:r>
            <w:r w:rsidRPr="00BF3890">
              <w:rPr>
                <w:rFonts w:ascii="Times New Roman" w:hAnsi="Times New Roman" w:cs="Times New Roman"/>
                <w:b/>
                <w:bCs/>
                <w:i/>
                <w:iCs/>
              </w:rPr>
              <w:t>Optical Character Recognition, OCR</w:t>
            </w:r>
            <w:r w:rsidRPr="00BF3890">
              <w:rPr>
                <w:rFonts w:ascii="Times New Roman" w:hAnsi="Times New Roman" w:cs="Times New Roman"/>
                <w:b/>
                <w:bCs/>
              </w:rPr>
              <w:t>)</w:t>
            </w:r>
          </w:p>
        </w:tc>
        <w:tc>
          <w:tcPr>
            <w:tcW w:w="5840" w:type="dxa"/>
            <w:shd w:val="clear" w:color="auto" w:fill="auto"/>
          </w:tcPr>
          <w:p w14:paraId="312A6404" w14:textId="77777777" w:rsidR="006A62E3" w:rsidRPr="00BF3890" w:rsidRDefault="006A62E3" w:rsidP="0074316B">
            <w:pPr>
              <w:rPr>
                <w:rFonts w:ascii="Times New Roman" w:eastAsia="Calibri Light" w:hAnsi="Times New Roman" w:cs="Times New Roman"/>
              </w:rPr>
            </w:pPr>
            <w:r w:rsidRPr="00BF3890">
              <w:rPr>
                <w:rFonts w:ascii="Times New Roman" w:eastAsia="Segoe UI" w:hAnsi="Times New Roman" w:cs="Times New Roman"/>
                <w:color w:val="333333"/>
              </w:rPr>
              <w:t>Technologija, kuri leidžia automatiškai atpažinti tekstą iš vaizdinių arba skaitmeninių simbolių rinkinių, kurie yra atvaizduoti paveikslėliuose arba kitose vaizdo formose, paverčiant juos redaguojamais teksto duomenimis.</w:t>
            </w:r>
          </w:p>
        </w:tc>
      </w:tr>
      <w:tr w:rsidR="006A62E3" w:rsidRPr="00BF3890" w14:paraId="0AC60E52" w14:textId="77777777" w:rsidTr="28661105">
        <w:tc>
          <w:tcPr>
            <w:tcW w:w="3227" w:type="dxa"/>
            <w:shd w:val="clear" w:color="auto" w:fill="auto"/>
          </w:tcPr>
          <w:p w14:paraId="6BEACACD" w14:textId="77777777" w:rsidR="006A62E3" w:rsidRPr="00BF3890" w:rsidRDefault="006A62E3" w:rsidP="0074316B">
            <w:pPr>
              <w:rPr>
                <w:rFonts w:ascii="Times New Roman" w:hAnsi="Times New Roman" w:cs="Times New Roman"/>
                <w:b/>
                <w:bCs/>
                <w:lang w:val="lt"/>
              </w:rPr>
            </w:pPr>
            <w:r w:rsidRPr="00BF3890">
              <w:rPr>
                <w:rFonts w:ascii="Times New Roman" w:hAnsi="Times New Roman" w:cs="Times New Roman"/>
                <w:b/>
                <w:bCs/>
              </w:rPr>
              <w:t xml:space="preserve">Prieinamumas </w:t>
            </w:r>
            <w:r w:rsidRPr="00BF3890">
              <w:rPr>
                <w:rFonts w:ascii="Times New Roman" w:hAnsi="Times New Roman" w:cs="Times New Roman"/>
                <w:b/>
                <w:bCs/>
                <w:lang w:val="lt"/>
              </w:rPr>
              <w:t>(angl. Accesibility) ir FAIR principas „Accesible“</w:t>
            </w:r>
          </w:p>
        </w:tc>
        <w:tc>
          <w:tcPr>
            <w:tcW w:w="5840" w:type="dxa"/>
            <w:shd w:val="clear" w:color="auto" w:fill="auto"/>
          </w:tcPr>
          <w:p w14:paraId="29730B17"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Principai ir metodai, kurių turi būti laikomasi projektuojant, kuriant, prižiūrint ir atnaujinant interneto svetaines bei mobiliąsias programas, kad jomis galėtų naudotis neįgalieji lygiomis sąlygomis su kitais asmenimis.</w:t>
            </w:r>
          </w:p>
          <w:p w14:paraId="3D7D4B7F"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Duomenys ir susiję metaduomenys turėtų būti prieinami tiek žmonėms, tiek programinėms įrangos sistemoms. Prieiga gali būti valdoma per tam tikras taisykles, kurios turėtų būti aiškios ir vykdomos.</w:t>
            </w:r>
          </w:p>
        </w:tc>
      </w:tr>
      <w:tr w:rsidR="006A62E3" w:rsidRPr="00BF3890" w14:paraId="06A32DFF" w14:textId="77777777" w:rsidTr="28661105">
        <w:tc>
          <w:tcPr>
            <w:tcW w:w="3227" w:type="dxa"/>
            <w:shd w:val="clear" w:color="auto" w:fill="auto"/>
          </w:tcPr>
          <w:p w14:paraId="6B2028B1"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RDF</w:t>
            </w:r>
          </w:p>
        </w:tc>
        <w:tc>
          <w:tcPr>
            <w:tcW w:w="5840" w:type="dxa"/>
            <w:shd w:val="clear" w:color="auto" w:fill="auto"/>
          </w:tcPr>
          <w:p w14:paraId="4BC60463"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RDF (Resource Description Framework) yra resursų aprašymo pagrindu paremtas žymėjimo standartas, naudojamas semantinės žiniatinklio kūrimui, leidžiantis aprašyti ir susieti skirtingus interneto resursus.</w:t>
            </w:r>
          </w:p>
        </w:tc>
      </w:tr>
      <w:tr w:rsidR="006A62E3" w:rsidRPr="00BF3890" w14:paraId="56AA7A33" w14:textId="77777777" w:rsidTr="28661105">
        <w:tc>
          <w:tcPr>
            <w:tcW w:w="3227" w:type="dxa"/>
            <w:shd w:val="clear" w:color="auto" w:fill="auto"/>
          </w:tcPr>
          <w:p w14:paraId="3D2855EC"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Susietieji duomenys (atviri)</w:t>
            </w:r>
          </w:p>
        </w:tc>
        <w:tc>
          <w:tcPr>
            <w:tcW w:w="5840" w:type="dxa"/>
            <w:shd w:val="clear" w:color="auto" w:fill="auto"/>
          </w:tcPr>
          <w:p w14:paraId="4F7500BF"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Open Link Data (atviras nuorodų duomenų modelis) tai semantinio žiniatinklio koncepcija, kurioje duomenys yra nuorodų tarpusavio susieti ir prieinami internete.</w:t>
            </w:r>
          </w:p>
        </w:tc>
      </w:tr>
      <w:tr w:rsidR="006A62E3" w:rsidRPr="00BF3890" w14:paraId="03E4FC5F" w14:textId="77777777" w:rsidTr="28661105">
        <w:tc>
          <w:tcPr>
            <w:tcW w:w="3227" w:type="dxa"/>
            <w:shd w:val="clear" w:color="auto" w:fill="auto"/>
          </w:tcPr>
          <w:p w14:paraId="651ED60F" w14:textId="77777777" w:rsidR="006A62E3" w:rsidRPr="00BF3890" w:rsidRDefault="006A62E3" w:rsidP="0074316B">
            <w:pPr>
              <w:rPr>
                <w:rFonts w:ascii="Times New Roman" w:hAnsi="Times New Roman" w:cs="Times New Roman"/>
                <w:b/>
              </w:rPr>
            </w:pPr>
            <w:r w:rsidRPr="00BF3890">
              <w:rPr>
                <w:rFonts w:ascii="Times New Roman" w:hAnsi="Times New Roman" w:cs="Times New Roman"/>
                <w:b/>
              </w:rPr>
              <w:t>Tinkamumas naudoti</w:t>
            </w:r>
          </w:p>
        </w:tc>
        <w:tc>
          <w:tcPr>
            <w:tcW w:w="5840" w:type="dxa"/>
            <w:shd w:val="clear" w:color="auto" w:fill="auto"/>
          </w:tcPr>
          <w:p w14:paraId="6B06EDFD"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 xml:space="preserve">Tinkamumo naudoti (angl. usability) sąvoka yra įtraukta į ISO/TR 16982:2002 bei ISO 9241 standartus ir apibrėžia </w:t>
            </w:r>
            <w:r w:rsidRPr="00BF3890">
              <w:rPr>
                <w:rFonts w:ascii="Times New Roman" w:hAnsi="Times New Roman" w:cs="Times New Roman"/>
              </w:rPr>
              <w:lastRenderedPageBreak/>
              <w:t xml:space="preserve">paprastumą naudoti ir perprasti žmogaus sukurtą objektą. Elektroninėje erdvėje tinkamumo naudoti sąvoka taikoma nustatyti lygiui, kuris užtikrina, kad programinė įranga ar kitas </w:t>
            </w:r>
            <w:r w:rsidR="00997FB2" w:rsidRPr="00BF3890">
              <w:rPr>
                <w:rFonts w:ascii="Times New Roman" w:hAnsi="Times New Roman" w:cs="Times New Roman"/>
              </w:rPr>
              <w:t>naudoto</w:t>
            </w:r>
            <w:r w:rsidRPr="00BF3890">
              <w:rPr>
                <w:rFonts w:ascii="Times New Roman" w:hAnsi="Times New Roman" w:cs="Times New Roman"/>
              </w:rPr>
              <w:t>jo sąsajos sprendimas gali būti naudojamas konkrečių naudotojų užtikrinant, kad jų kiekybiniai naudojimo tikslai naudojimo kontekste būtų pasiekti efektyviai ir su pasitenkinimu.</w:t>
            </w:r>
          </w:p>
        </w:tc>
      </w:tr>
      <w:tr w:rsidR="006A62E3" w:rsidRPr="00BF3890" w14:paraId="066E2AD0" w14:textId="77777777" w:rsidTr="28661105">
        <w:tc>
          <w:tcPr>
            <w:tcW w:w="3227" w:type="dxa"/>
            <w:shd w:val="clear" w:color="auto" w:fill="auto"/>
          </w:tcPr>
          <w:p w14:paraId="02B28CED"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lastRenderedPageBreak/>
              <w:t>Turinio telkimas (agregavimas)</w:t>
            </w:r>
          </w:p>
        </w:tc>
        <w:tc>
          <w:tcPr>
            <w:tcW w:w="5840" w:type="dxa"/>
            <w:shd w:val="clear" w:color="auto" w:fill="auto"/>
          </w:tcPr>
          <w:p w14:paraId="16D50D5B"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Procesas, kai skirtingi turinio šaltiniai yra surinkti ir apjungti į vieną bendrą duomenų rinkinį.</w:t>
            </w:r>
          </w:p>
        </w:tc>
      </w:tr>
      <w:tr w:rsidR="006A62E3" w:rsidRPr="00BF3890" w14:paraId="1B549785" w14:textId="77777777" w:rsidTr="28661105">
        <w:tc>
          <w:tcPr>
            <w:tcW w:w="3227" w:type="dxa"/>
            <w:shd w:val="clear" w:color="auto" w:fill="auto"/>
          </w:tcPr>
          <w:p w14:paraId="4B6D345F" w14:textId="77777777" w:rsidR="006A62E3" w:rsidRPr="00BF3890" w:rsidRDefault="006A62E3" w:rsidP="0074316B">
            <w:pPr>
              <w:rPr>
                <w:rFonts w:ascii="Times New Roman" w:hAnsi="Times New Roman" w:cs="Times New Roman"/>
                <w:b/>
                <w:highlight w:val="yellow"/>
              </w:rPr>
            </w:pPr>
            <w:r w:rsidRPr="00BF3890">
              <w:rPr>
                <w:rFonts w:ascii="Times New Roman" w:hAnsi="Times New Roman" w:cs="Times New Roman"/>
                <w:b/>
              </w:rPr>
              <w:t>Turinio kuravimas</w:t>
            </w:r>
            <w:r w:rsidRPr="00BF3890">
              <w:rPr>
                <w:rFonts w:ascii="Times New Roman" w:hAnsi="Times New Roman" w:cs="Times New Roman"/>
                <w:b/>
                <w:bCs/>
              </w:rPr>
              <w:t xml:space="preserve"> (angl. C</w:t>
            </w:r>
            <w:r w:rsidRPr="00BF3890">
              <w:rPr>
                <w:rFonts w:ascii="Times New Roman" w:hAnsi="Times New Roman" w:cs="Times New Roman"/>
                <w:b/>
                <w:bCs/>
                <w:i/>
                <w:iCs/>
              </w:rPr>
              <w:t>ontent curation</w:t>
            </w:r>
            <w:r w:rsidRPr="00BF3890">
              <w:rPr>
                <w:rFonts w:ascii="Times New Roman" w:hAnsi="Times New Roman" w:cs="Times New Roman"/>
                <w:b/>
                <w:bCs/>
              </w:rPr>
              <w:t>)</w:t>
            </w:r>
          </w:p>
        </w:tc>
        <w:tc>
          <w:tcPr>
            <w:tcW w:w="5840" w:type="dxa"/>
            <w:shd w:val="clear" w:color="auto" w:fill="auto"/>
          </w:tcPr>
          <w:p w14:paraId="377EECF0"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Procesas, kurio metu iš įvairių šaltinių yra atrandamas, atrenkamas ir sisteminamas kokybiškas, svarbus ir vertingas turinys, kuriuo dalinamasi su tiksline auditorija, auditorijos poreikius atitinkančiais būdais bei formatais.</w:t>
            </w:r>
          </w:p>
        </w:tc>
      </w:tr>
      <w:tr w:rsidR="006A62E3" w:rsidRPr="00BF3890" w14:paraId="4B825120" w14:textId="77777777" w:rsidTr="28661105">
        <w:tc>
          <w:tcPr>
            <w:tcW w:w="3227" w:type="dxa"/>
            <w:shd w:val="clear" w:color="auto" w:fill="auto"/>
          </w:tcPr>
          <w:p w14:paraId="1745851D" w14:textId="77777777" w:rsidR="006A62E3" w:rsidRPr="00BF3890" w:rsidRDefault="006A62E3" w:rsidP="0074316B">
            <w:pPr>
              <w:rPr>
                <w:rFonts w:ascii="Times New Roman" w:hAnsi="Times New Roman" w:cs="Times New Roman"/>
                <w:b/>
                <w:bCs/>
                <w:highlight w:val="yellow"/>
              </w:rPr>
            </w:pPr>
            <w:r w:rsidRPr="00BF3890">
              <w:rPr>
                <w:rFonts w:ascii="Times New Roman" w:hAnsi="Times New Roman" w:cs="Times New Roman"/>
                <w:b/>
                <w:bCs/>
              </w:rPr>
              <w:t>Skaitmeninio turinio tvarkymas</w:t>
            </w:r>
          </w:p>
        </w:tc>
        <w:tc>
          <w:tcPr>
            <w:tcW w:w="5840" w:type="dxa"/>
            <w:shd w:val="clear" w:color="auto" w:fill="auto"/>
          </w:tcPr>
          <w:p w14:paraId="61105B10"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Procesas, kuris apima skaitmeninio turinio sukūrimą, organizavimą, redagavimą, saugojimą, indeksavimą ir vie</w:t>
            </w:r>
            <w:r w:rsidR="0F4EFFBC" w:rsidRPr="00BF3890">
              <w:rPr>
                <w:rFonts w:ascii="Times New Roman" w:hAnsi="Times New Roman" w:cs="Times New Roman"/>
              </w:rPr>
              <w:t>š</w:t>
            </w:r>
            <w:r w:rsidRPr="00BF3890">
              <w:rPr>
                <w:rFonts w:ascii="Times New Roman" w:hAnsi="Times New Roman" w:cs="Times New Roman"/>
              </w:rPr>
              <w:t>inimą/platinimą, siekiant užtikrinti, kad turinys būtų efektyviai valdomas per visą jo gyvavimo ciklą.</w:t>
            </w:r>
          </w:p>
        </w:tc>
      </w:tr>
      <w:tr w:rsidR="006A62E3" w:rsidRPr="00BF3890" w14:paraId="31A6938E" w14:textId="77777777" w:rsidTr="28661105">
        <w:tc>
          <w:tcPr>
            <w:tcW w:w="3227" w:type="dxa"/>
            <w:shd w:val="clear" w:color="auto" w:fill="auto"/>
          </w:tcPr>
          <w:p w14:paraId="616F0A12" w14:textId="77777777" w:rsidR="006A62E3" w:rsidRPr="00BF3890" w:rsidRDefault="006A62E3" w:rsidP="0074316B">
            <w:pPr>
              <w:rPr>
                <w:rFonts w:ascii="Times New Roman" w:hAnsi="Times New Roman" w:cs="Times New Roman"/>
                <w:b/>
                <w:bCs/>
              </w:rPr>
            </w:pPr>
            <w:r w:rsidRPr="00BF3890">
              <w:rPr>
                <w:rFonts w:ascii="Times New Roman" w:hAnsi="Times New Roman" w:cs="Times New Roman"/>
                <w:b/>
                <w:bCs/>
              </w:rPr>
              <w:t xml:space="preserve">Sutelktinės minios paslaugos (angl. </w:t>
            </w:r>
            <w:r w:rsidRPr="00BF3890">
              <w:rPr>
                <w:rFonts w:ascii="Times New Roman" w:hAnsi="Times New Roman" w:cs="Times New Roman"/>
                <w:b/>
                <w:i/>
              </w:rPr>
              <w:t>Crowdsourcing)</w:t>
            </w:r>
          </w:p>
        </w:tc>
        <w:tc>
          <w:tcPr>
            <w:tcW w:w="5840" w:type="dxa"/>
            <w:shd w:val="clear" w:color="auto" w:fill="auto"/>
          </w:tcPr>
          <w:p w14:paraId="7BE23F62" w14:textId="77777777" w:rsidR="006A62E3" w:rsidRPr="00BF3890" w:rsidRDefault="006A62E3" w:rsidP="0074316B">
            <w:pPr>
              <w:rPr>
                <w:rFonts w:ascii="Times New Roman" w:hAnsi="Times New Roman" w:cs="Times New Roman"/>
                <w:color w:val="404040" w:themeColor="text1" w:themeTint="BF"/>
              </w:rPr>
            </w:pPr>
            <w:r w:rsidRPr="00BF3890">
              <w:rPr>
                <w:rFonts w:ascii="Times New Roman" w:hAnsi="Times New Roman" w:cs="Times New Roman"/>
              </w:rPr>
              <w:t>Tai praktika, kai organizacija ar projektas naudoja platų žmonių tinklą ar bendruomenę, kad surinktų idėjas, informaciją ar resursus. Tai dažnai taikoma užduočių dalinimui tarp daugelio žmonių internete.</w:t>
            </w:r>
          </w:p>
        </w:tc>
      </w:tr>
      <w:tr w:rsidR="006A62E3" w:rsidRPr="00BF3890" w14:paraId="282A958B" w14:textId="77777777" w:rsidTr="28661105">
        <w:tc>
          <w:tcPr>
            <w:tcW w:w="3227" w:type="dxa"/>
            <w:shd w:val="clear" w:color="auto" w:fill="auto"/>
          </w:tcPr>
          <w:p w14:paraId="5E77794A" w14:textId="77777777" w:rsidR="006A62E3" w:rsidRPr="00BF3890" w:rsidRDefault="00997FB2" w:rsidP="0074316B">
            <w:pPr>
              <w:rPr>
                <w:rFonts w:ascii="Times New Roman" w:hAnsi="Times New Roman" w:cs="Times New Roman"/>
                <w:b/>
                <w:bCs/>
              </w:rPr>
            </w:pPr>
            <w:r w:rsidRPr="00BF3890">
              <w:rPr>
                <w:rFonts w:ascii="Times New Roman" w:hAnsi="Times New Roman" w:cs="Times New Roman"/>
                <w:b/>
                <w:bCs/>
              </w:rPr>
              <w:t>Naud</w:t>
            </w:r>
            <w:r w:rsidR="006A62E3" w:rsidRPr="00BF3890">
              <w:rPr>
                <w:rFonts w:ascii="Times New Roman" w:hAnsi="Times New Roman" w:cs="Times New Roman"/>
                <w:b/>
                <w:bCs/>
              </w:rPr>
              <w:t xml:space="preserve">otojo patirtis (angl. </w:t>
            </w:r>
            <w:r w:rsidR="006A62E3" w:rsidRPr="00BF3890">
              <w:rPr>
                <w:rFonts w:ascii="Times New Roman" w:hAnsi="Times New Roman" w:cs="Times New Roman"/>
                <w:b/>
                <w:bCs/>
                <w:i/>
                <w:iCs/>
              </w:rPr>
              <w:t>User Experience, UX</w:t>
            </w:r>
            <w:r w:rsidR="006A62E3" w:rsidRPr="00BF3890">
              <w:rPr>
                <w:rFonts w:ascii="Times New Roman" w:hAnsi="Times New Roman" w:cs="Times New Roman"/>
                <w:b/>
                <w:bCs/>
              </w:rPr>
              <w:t xml:space="preserve">) </w:t>
            </w:r>
          </w:p>
        </w:tc>
        <w:tc>
          <w:tcPr>
            <w:tcW w:w="5840" w:type="dxa"/>
            <w:shd w:val="clear" w:color="auto" w:fill="auto"/>
          </w:tcPr>
          <w:p w14:paraId="2874E965" w14:textId="77777777" w:rsidR="006A62E3" w:rsidRPr="00BF3890" w:rsidRDefault="006A62E3" w:rsidP="0074316B">
            <w:pPr>
              <w:rPr>
                <w:rFonts w:ascii="Times New Roman" w:hAnsi="Times New Roman" w:cs="Times New Roman"/>
              </w:rPr>
            </w:pPr>
            <w:r w:rsidRPr="00BF3890">
              <w:rPr>
                <w:rFonts w:ascii="Times New Roman" w:hAnsi="Times New Roman" w:cs="Times New Roman"/>
              </w:rPr>
              <w:t xml:space="preserve">Apibrėžia asmeninį ir subjektyvų </w:t>
            </w:r>
            <w:r w:rsidR="0011032A" w:rsidRPr="00BF3890">
              <w:rPr>
                <w:rFonts w:ascii="Times New Roman" w:hAnsi="Times New Roman" w:cs="Times New Roman"/>
              </w:rPr>
              <w:t>naud</w:t>
            </w:r>
            <w:r w:rsidRPr="00BF3890">
              <w:rPr>
                <w:rFonts w:ascii="Times New Roman" w:hAnsi="Times New Roman" w:cs="Times New Roman"/>
              </w:rPr>
              <w:t xml:space="preserve">otojo sąveikos su tam tikra sistema, produktais arba paslauga patirtį (naudojimo efektyvumą, patogumą, prieinamumą ir t. t.). Tai apima visą </w:t>
            </w:r>
            <w:r w:rsidR="0011032A" w:rsidRPr="00BF3890">
              <w:rPr>
                <w:rFonts w:ascii="Times New Roman" w:hAnsi="Times New Roman" w:cs="Times New Roman"/>
              </w:rPr>
              <w:t>naudo</w:t>
            </w:r>
            <w:r w:rsidRPr="00BF3890">
              <w:rPr>
                <w:rFonts w:ascii="Times New Roman" w:hAnsi="Times New Roman" w:cs="Times New Roman"/>
              </w:rPr>
              <w:t>tojo patirtį, nuo pirmojo susidūrimo su produktu iki ilgalaikio naudojimo.</w:t>
            </w:r>
          </w:p>
        </w:tc>
      </w:tr>
      <w:tr w:rsidR="006A62E3" w:rsidRPr="00BF3890" w14:paraId="609A82D0" w14:textId="77777777" w:rsidTr="28661105">
        <w:tc>
          <w:tcPr>
            <w:tcW w:w="3227" w:type="dxa"/>
            <w:shd w:val="clear" w:color="auto" w:fill="auto"/>
          </w:tcPr>
          <w:p w14:paraId="04B7C4C6" w14:textId="77777777" w:rsidR="006A62E3" w:rsidRPr="00DF545F" w:rsidRDefault="246ACAB0" w:rsidP="6081D08F">
            <w:pPr>
              <w:rPr>
                <w:rFonts w:ascii="Times New Roman" w:hAnsi="Times New Roman" w:cs="Times New Roman"/>
                <w:b/>
              </w:rPr>
            </w:pPr>
            <w:r w:rsidRPr="00DF545F">
              <w:rPr>
                <w:rFonts w:ascii="Times New Roman" w:hAnsi="Times New Roman" w:cs="Times New Roman"/>
                <w:b/>
              </w:rPr>
              <w:t>Žmogus cikle (angl. Human-in-the-loop, HITL)</w:t>
            </w:r>
          </w:p>
        </w:tc>
        <w:tc>
          <w:tcPr>
            <w:tcW w:w="5840" w:type="dxa"/>
            <w:shd w:val="clear" w:color="auto" w:fill="auto"/>
          </w:tcPr>
          <w:p w14:paraId="19049A27" w14:textId="77777777" w:rsidR="006A62E3" w:rsidRPr="00BF3890" w:rsidRDefault="246ACAB0" w:rsidP="0074316B">
            <w:pPr>
              <w:rPr>
                <w:rFonts w:ascii="Times New Roman" w:hAnsi="Times New Roman" w:cs="Times New Roman"/>
              </w:rPr>
            </w:pPr>
            <w:r w:rsidRPr="00BF3890">
              <w:rPr>
                <w:rFonts w:ascii="Times New Roman" w:hAnsi="Times New Roman" w:cs="Times New Roman"/>
              </w:rPr>
              <w:t xml:space="preserve">„Žmogus cikle“ (angl. Human-in-the-loop, HITL) veikimo ar sąveikos būdas, kai žmogaus intelektas, kompetencija ar sprendimų priėmimo gebėjimai tiesiogiai integruojami į automatizuotą sistemą ar procesą. „Žmogus cikle“ sistemose žmonėms tenka svarbus vaidmuo prižiūrint, vadovaujant ar </w:t>
            </w:r>
            <w:r w:rsidRPr="00BF3890">
              <w:rPr>
                <w:rFonts w:ascii="Times New Roman" w:hAnsi="Times New Roman" w:cs="Times New Roman"/>
              </w:rPr>
              <w:lastRenderedPageBreak/>
              <w:t>patvirtinant mašinų, dirbtinio intelekto ar automatizuotų algoritmų atliekamus veiksmus ir priimamus sprendimus.</w:t>
            </w:r>
          </w:p>
        </w:tc>
      </w:tr>
      <w:tr w:rsidR="006A62E3" w:rsidRPr="00BF3890" w14:paraId="19EB35D1" w14:textId="77777777" w:rsidTr="28661105">
        <w:tc>
          <w:tcPr>
            <w:tcW w:w="3227" w:type="dxa"/>
            <w:shd w:val="clear" w:color="auto" w:fill="auto"/>
          </w:tcPr>
          <w:p w14:paraId="22994BB1" w14:textId="77777777" w:rsidR="006A62E3" w:rsidRPr="00BF3890" w:rsidRDefault="03D8F627" w:rsidP="6081D08F">
            <w:pPr>
              <w:spacing w:after="0"/>
              <w:rPr>
                <w:rFonts w:ascii="Times New Roman" w:hAnsi="Times New Roman" w:cs="Times New Roman"/>
              </w:rPr>
            </w:pPr>
            <w:r w:rsidRPr="00BF3890">
              <w:rPr>
                <w:rFonts w:ascii="Times New Roman" w:hAnsi="Times New Roman" w:cs="Times New Roman"/>
              </w:rPr>
              <w:lastRenderedPageBreak/>
              <w:t>Inkrementinis diegimo būdas</w:t>
            </w:r>
          </w:p>
        </w:tc>
        <w:tc>
          <w:tcPr>
            <w:tcW w:w="5840" w:type="dxa"/>
            <w:shd w:val="clear" w:color="auto" w:fill="auto"/>
          </w:tcPr>
          <w:p w14:paraId="6DF98EE1" w14:textId="77777777" w:rsidR="006A62E3" w:rsidRPr="00BF3890" w:rsidRDefault="03D8F627" w:rsidP="0074316B">
            <w:pPr>
              <w:rPr>
                <w:rFonts w:ascii="Times New Roman" w:hAnsi="Times New Roman" w:cs="Times New Roman"/>
              </w:rPr>
            </w:pPr>
            <w:r w:rsidRPr="00BF3890">
              <w:rPr>
                <w:rFonts w:ascii="Times New Roman" w:hAnsi="Times New Roman" w:cs="Times New Roman"/>
              </w:rPr>
              <w:t>Tai užduoties ar projekto vykdymo būdas, kai darbas padalijamas į mažesnes, lengvai valdomas dalis ar etapus. Kiekviena dalis yra bendro tikslo dalis ir yra atliekama nuosekliai, o kiekvienas etapas grindžiamas ankstesniuoju. Taikant šį metodą užtikrinama nuolatinė pažanga, dažni kontroliniai taškai ir galimybė prireikus atlikti pakeitimus viso proceso metu, taip padidinant lankstumą ir gebėjimą prisitaikyti. Inkrementiniai procesai dažnai naudojami projektų valdyme, programinės įrangos kūrime ir kitose srityse, kad sudėtingos užduotys būtų suskaidytos į lengviau valdomus ir pasiekiamus etapus.</w:t>
            </w:r>
          </w:p>
        </w:tc>
      </w:tr>
    </w:tbl>
    <w:p w14:paraId="6F7C51F0" w14:textId="77777777" w:rsidR="006A62E3" w:rsidRPr="00BF3890" w:rsidRDefault="006A62E3" w:rsidP="006A62E3">
      <w:pPr>
        <w:rPr>
          <w:rFonts w:ascii="Times New Roman" w:hAnsi="Times New Roman" w:cs="Times New Roman"/>
        </w:rPr>
      </w:pPr>
    </w:p>
    <w:p w14:paraId="0F605B2D" w14:textId="77777777" w:rsidR="006A62E3" w:rsidRPr="00BF3890" w:rsidRDefault="006A62E3">
      <w:pPr>
        <w:rPr>
          <w:rFonts w:ascii="Times New Roman" w:hAnsi="Times New Roman" w:cs="Times New Roman"/>
        </w:rPr>
      </w:pPr>
      <w:r w:rsidRPr="00BF3890">
        <w:rPr>
          <w:rFonts w:ascii="Times New Roman" w:hAnsi="Times New Roman" w:cs="Times New Roman"/>
        </w:rPr>
        <w:br w:type="page"/>
      </w:r>
    </w:p>
    <w:p w14:paraId="7E9691E7" w14:textId="77777777" w:rsidR="006A62E3" w:rsidRPr="00BF3890" w:rsidRDefault="30744CE6" w:rsidP="003915C7">
      <w:pPr>
        <w:pStyle w:val="Antrat1"/>
        <w:rPr>
          <w:rFonts w:ascii="Times New Roman" w:hAnsi="Times New Roman" w:cs="Times New Roman"/>
          <w:sz w:val="22"/>
          <w:szCs w:val="22"/>
        </w:rPr>
      </w:pPr>
      <w:bookmarkStart w:id="10" w:name="_Toc153735799"/>
      <w:bookmarkStart w:id="11" w:name="_Toc153735868"/>
      <w:bookmarkStart w:id="12" w:name="_Toc157690155"/>
      <w:bookmarkStart w:id="13" w:name="_Toc157690705"/>
      <w:bookmarkStart w:id="14" w:name="_Toc157691439"/>
      <w:r w:rsidRPr="00BF3890">
        <w:rPr>
          <w:rFonts w:ascii="Times New Roman" w:hAnsi="Times New Roman" w:cs="Times New Roman"/>
          <w:sz w:val="22"/>
          <w:szCs w:val="22"/>
        </w:rPr>
        <w:lastRenderedPageBreak/>
        <w:t>Bendra informacija</w:t>
      </w:r>
      <w:bookmarkEnd w:id="10"/>
      <w:bookmarkEnd w:id="11"/>
      <w:bookmarkEnd w:id="12"/>
      <w:bookmarkEnd w:id="13"/>
      <w:bookmarkEnd w:id="14"/>
    </w:p>
    <w:p w14:paraId="716852D6" w14:textId="6BDF6529" w:rsidR="006A62E3" w:rsidRPr="00BF3890" w:rsidRDefault="006A62E3" w:rsidP="006A62E3">
      <w:pPr>
        <w:rPr>
          <w:rFonts w:ascii="Times New Roman" w:hAnsi="Times New Roman" w:cs="Times New Roman"/>
        </w:rPr>
      </w:pPr>
      <w:r w:rsidRPr="00BF3890">
        <w:rPr>
          <w:rFonts w:ascii="Times New Roman" w:hAnsi="Times New Roman" w:cs="Times New Roman"/>
        </w:rPr>
        <w:t>Lietuvos nacionalinė Martyno Mažvydo biblioteka su partneriais įgyvendina projektą „E-kultūros platforma (vieningas suskaitmeninto ir skaitmeninio kultūros ir audiovizualinio turinio, elektroninių paslaugų ir sklaidos portalas)</w:t>
      </w:r>
      <w:r w:rsidR="000009D4">
        <w:rPr>
          <w:rFonts w:ascii="Times New Roman" w:hAnsi="Times New Roman" w:cs="Times New Roman"/>
        </w:rPr>
        <w:t>“</w:t>
      </w:r>
      <w:r w:rsidRPr="00BF3890">
        <w:rPr>
          <w:rFonts w:ascii="Times New Roman" w:hAnsi="Times New Roman" w:cs="Times New Roman"/>
        </w:rPr>
        <w:t>, finansuojamą Europos Sąjungos (NextGenerationEU) ir ekonomikos gaivinimo ir atsparumo didinimo plano „Naujos kartos Lietuva“ lėšomis.  Projekto tikslas  –  didinti kultūros prieinamumą ir pakartotinį naudojimą, sukuriant bendrą kultūros įstaigų skaitmeninių duomenų platformą, diegiant integralius organizacinius ir technologinius sprendimus. Pagrindinė sprendžiama problema – žemas kultūros skaitmenizacijos lygis ir nepakankamas ar nepatrauklus skaitmeninio / skaitmeninto kultūros turinio prieinamumas.</w:t>
      </w:r>
    </w:p>
    <w:p w14:paraId="4A3EC8C3" w14:textId="77777777" w:rsidR="006A62E3" w:rsidRPr="00BF3890" w:rsidRDefault="006A62E3" w:rsidP="006A62E3">
      <w:pPr>
        <w:rPr>
          <w:rFonts w:ascii="Times New Roman" w:hAnsi="Times New Roman" w:cs="Times New Roman"/>
        </w:rPr>
      </w:pPr>
      <w:r w:rsidRPr="00BF3890">
        <w:rPr>
          <w:rFonts w:ascii="Times New Roman" w:hAnsi="Times New Roman" w:cs="Times New Roman"/>
        </w:rPr>
        <w:t>Problema ir ją lemiantys veiksniai skirstomi į kelis blokus:</w:t>
      </w:r>
    </w:p>
    <w:p w14:paraId="65A8C5C4" w14:textId="77777777" w:rsidR="006A62E3" w:rsidRPr="00BF3890" w:rsidRDefault="006A62E3" w:rsidP="00FA7430">
      <w:pPr>
        <w:pStyle w:val="Sraopastraipa"/>
        <w:numPr>
          <w:ilvl w:val="0"/>
          <w:numId w:val="3"/>
        </w:numPr>
        <w:rPr>
          <w:rFonts w:ascii="Times New Roman" w:hAnsi="Times New Roman" w:cs="Times New Roman"/>
        </w:rPr>
      </w:pPr>
      <w:r w:rsidRPr="00BF3890">
        <w:rPr>
          <w:rFonts w:ascii="Times New Roman" w:hAnsi="Times New Roman" w:cs="Times New Roman"/>
        </w:rPr>
        <w:t xml:space="preserve">Neužtikrintas kokybiškų, profesionalių, įvairių kultūros paslaugų tolygus prieinamumas riboja gyventojų įtrauktį į kultūrinį gyvenimą, kultūros turinio raiškos formos ir sklaidos priemonės neatitinka individualių </w:t>
      </w:r>
      <w:r w:rsidR="0011032A" w:rsidRPr="00BF3890">
        <w:rPr>
          <w:rFonts w:ascii="Times New Roman" w:hAnsi="Times New Roman" w:cs="Times New Roman"/>
        </w:rPr>
        <w:t>naud</w:t>
      </w:r>
      <w:r w:rsidRPr="00BF3890">
        <w:rPr>
          <w:rFonts w:ascii="Times New Roman" w:hAnsi="Times New Roman" w:cs="Times New Roman"/>
        </w:rPr>
        <w:t>otojų bei socialinių grupių poreikių ir lūkesčių;</w:t>
      </w:r>
    </w:p>
    <w:p w14:paraId="16B7E3BF" w14:textId="77777777" w:rsidR="006A62E3" w:rsidRPr="00BF3890" w:rsidRDefault="006A62E3" w:rsidP="00FA7430">
      <w:pPr>
        <w:pStyle w:val="Sraopastraipa"/>
        <w:numPr>
          <w:ilvl w:val="0"/>
          <w:numId w:val="3"/>
        </w:numPr>
        <w:rPr>
          <w:rFonts w:ascii="Times New Roman" w:hAnsi="Times New Roman" w:cs="Times New Roman"/>
        </w:rPr>
      </w:pPr>
      <w:r w:rsidRPr="00BF3890">
        <w:rPr>
          <w:rFonts w:ascii="Times New Roman" w:hAnsi="Times New Roman" w:cs="Times New Roman"/>
        </w:rPr>
        <w:t>Kultūros įstaigų informacinių sistemų ir duomenų bazių techninių galimybių ribotumas, jų organizacinio, techninio ir semantinio sąveikumo trūkumas, duomenų fragmentacija, ribota prieiga prie informacijos ir duomenų rinkinių, siūlomų el. paslaugų nesuderinamumas ir dubliavimas;</w:t>
      </w:r>
    </w:p>
    <w:p w14:paraId="27A8CD50" w14:textId="77777777" w:rsidR="006A62E3" w:rsidRPr="00BF3890" w:rsidRDefault="006A62E3" w:rsidP="00FA7430">
      <w:pPr>
        <w:pStyle w:val="Sraopastraipa"/>
        <w:numPr>
          <w:ilvl w:val="0"/>
          <w:numId w:val="3"/>
        </w:numPr>
        <w:rPr>
          <w:rFonts w:ascii="Times New Roman" w:hAnsi="Times New Roman" w:cs="Times New Roman"/>
        </w:rPr>
      </w:pPr>
      <w:r w:rsidRPr="00BF3890">
        <w:rPr>
          <w:rFonts w:ascii="Times New Roman" w:hAnsi="Times New Roman" w:cs="Times New Roman"/>
        </w:rPr>
        <w:t>Nepakankamos kultūros išteklių valdytojų žinios, kompetencijos ir įgūdžiai, dirbant su autorių teisėms ir gretutinėms teisėms atstovaujančiomis kolektyvinio administravimo asociacijomis dėl kultūros išteklių publikavimo elektroninėje erdvėje ir (per)panaudojimo;</w:t>
      </w:r>
    </w:p>
    <w:p w14:paraId="11D92F03" w14:textId="77777777" w:rsidR="006A62E3" w:rsidRPr="00BF3890" w:rsidRDefault="006A62E3" w:rsidP="00FA7430">
      <w:pPr>
        <w:pStyle w:val="Sraopastraipa"/>
        <w:numPr>
          <w:ilvl w:val="0"/>
          <w:numId w:val="3"/>
        </w:numPr>
        <w:rPr>
          <w:rFonts w:ascii="Times New Roman" w:hAnsi="Times New Roman" w:cs="Times New Roman"/>
        </w:rPr>
      </w:pPr>
      <w:r w:rsidRPr="00BF3890">
        <w:rPr>
          <w:rFonts w:ascii="Times New Roman" w:hAnsi="Times New Roman" w:cs="Times New Roman"/>
        </w:rPr>
        <w:t>Prieigos ribotumas, skaitmeninių sprendimų ir pritaikyto turinio trūkumas negalią turintiems asmenims;</w:t>
      </w:r>
    </w:p>
    <w:p w14:paraId="53ED3B5D" w14:textId="77777777" w:rsidR="006A62E3" w:rsidRPr="00BF3890" w:rsidRDefault="006A62E3" w:rsidP="00FA7430">
      <w:pPr>
        <w:pStyle w:val="Sraopastraipa"/>
        <w:numPr>
          <w:ilvl w:val="0"/>
          <w:numId w:val="3"/>
        </w:numPr>
        <w:rPr>
          <w:rFonts w:ascii="Times New Roman" w:hAnsi="Times New Roman" w:cs="Times New Roman"/>
        </w:rPr>
      </w:pPr>
      <w:r w:rsidRPr="00BF3890">
        <w:rPr>
          <w:rFonts w:ascii="Times New Roman" w:hAnsi="Times New Roman" w:cs="Times New Roman"/>
        </w:rPr>
        <w:t>Nėra į tikslines grupes (pavyzdžiui, į vaikus, vyresnio amžiaus žmones (65 m. ir vyresni) orientuoto ir diferencijuoto inovatyvaus kultūros turinio (produktų);</w:t>
      </w:r>
    </w:p>
    <w:p w14:paraId="4F0B3E3E" w14:textId="77777777" w:rsidR="006A62E3" w:rsidRPr="00BF3890" w:rsidRDefault="006A62E3" w:rsidP="00FA7430">
      <w:pPr>
        <w:pStyle w:val="Sraopastraipa"/>
        <w:numPr>
          <w:ilvl w:val="0"/>
          <w:numId w:val="3"/>
        </w:numPr>
        <w:rPr>
          <w:rFonts w:ascii="Times New Roman" w:hAnsi="Times New Roman" w:cs="Times New Roman"/>
        </w:rPr>
      </w:pPr>
      <w:r w:rsidRPr="00BF3890">
        <w:rPr>
          <w:rFonts w:ascii="Times New Roman" w:hAnsi="Times New Roman" w:cs="Times New Roman"/>
        </w:rPr>
        <w:t xml:space="preserve">Senstant technologijoms kyla grėsmė, kad turima informacija gali būti prarasta arba tapti nenuskaitoma ir nebeprieinama </w:t>
      </w:r>
      <w:r w:rsidR="00E13ADB" w:rsidRPr="00BF3890">
        <w:rPr>
          <w:rFonts w:ascii="Times New Roman" w:hAnsi="Times New Roman" w:cs="Times New Roman"/>
        </w:rPr>
        <w:t>naudot</w:t>
      </w:r>
      <w:r w:rsidRPr="00BF3890">
        <w:rPr>
          <w:rFonts w:ascii="Times New Roman" w:hAnsi="Times New Roman" w:cs="Times New Roman"/>
        </w:rPr>
        <w:t>ojui.</w:t>
      </w:r>
    </w:p>
    <w:p w14:paraId="7D5FBA18" w14:textId="77777777" w:rsidR="006A62E3" w:rsidRPr="00BF3890" w:rsidRDefault="006A62E3" w:rsidP="006A62E3">
      <w:pPr>
        <w:rPr>
          <w:rFonts w:ascii="Times New Roman" w:hAnsi="Times New Roman" w:cs="Times New Roman"/>
        </w:rPr>
      </w:pPr>
      <w:r w:rsidRPr="00BF3890">
        <w:rPr>
          <w:rFonts w:ascii="Times New Roman" w:hAnsi="Times New Roman" w:cs="Times New Roman"/>
        </w:rPr>
        <w:t>Projekto metu numatytos informacinių sistemų diegimo ir atnaujinimo, šiuolaikinių technologijų diegimo, komunikacijos, kultūros turinio skaitmeninimo veiklos.</w:t>
      </w:r>
    </w:p>
    <w:p w14:paraId="5C73284C" w14:textId="77777777" w:rsidR="006A62E3" w:rsidRPr="00BF3890" w:rsidRDefault="006A62E3">
      <w:pPr>
        <w:spacing w:line="259" w:lineRule="auto"/>
        <w:jc w:val="left"/>
        <w:rPr>
          <w:rFonts w:ascii="Times New Roman" w:hAnsi="Times New Roman" w:cs="Times New Roman"/>
        </w:rPr>
      </w:pPr>
      <w:r w:rsidRPr="00BF3890">
        <w:rPr>
          <w:rFonts w:ascii="Times New Roman" w:hAnsi="Times New Roman" w:cs="Times New Roman"/>
        </w:rPr>
        <w:br w:type="page"/>
      </w:r>
    </w:p>
    <w:p w14:paraId="48DDD5EF" w14:textId="77777777" w:rsidR="006A62E3" w:rsidRPr="00BF3890" w:rsidRDefault="30744CE6" w:rsidP="003915C7">
      <w:pPr>
        <w:pStyle w:val="Antrat1"/>
        <w:rPr>
          <w:rFonts w:ascii="Times New Roman" w:hAnsi="Times New Roman" w:cs="Times New Roman"/>
          <w:sz w:val="22"/>
          <w:szCs w:val="22"/>
        </w:rPr>
      </w:pPr>
      <w:bookmarkStart w:id="15" w:name="_Toc153735800"/>
      <w:bookmarkStart w:id="16" w:name="_Toc153735869"/>
      <w:bookmarkStart w:id="17" w:name="_Toc157690156"/>
      <w:bookmarkStart w:id="18" w:name="_Toc157690706"/>
      <w:bookmarkStart w:id="19" w:name="_Toc157691440"/>
      <w:r w:rsidRPr="00BF3890">
        <w:rPr>
          <w:rFonts w:ascii="Times New Roman" w:hAnsi="Times New Roman" w:cs="Times New Roman"/>
          <w:sz w:val="22"/>
          <w:szCs w:val="22"/>
        </w:rPr>
        <w:lastRenderedPageBreak/>
        <w:t xml:space="preserve">Pirkimo </w:t>
      </w:r>
      <w:bookmarkEnd w:id="15"/>
      <w:bookmarkEnd w:id="16"/>
      <w:r w:rsidR="5B99D545" w:rsidRPr="00BF3890">
        <w:rPr>
          <w:rFonts w:ascii="Times New Roman" w:hAnsi="Times New Roman" w:cs="Times New Roman"/>
          <w:sz w:val="22"/>
          <w:szCs w:val="22"/>
        </w:rPr>
        <w:t xml:space="preserve"> objektas</w:t>
      </w:r>
      <w:bookmarkEnd w:id="17"/>
      <w:bookmarkEnd w:id="18"/>
      <w:bookmarkEnd w:id="19"/>
    </w:p>
    <w:p w14:paraId="01650200" w14:textId="77777777" w:rsidR="73436C97" w:rsidRPr="00BF3890" w:rsidRDefault="73436C97">
      <w:pPr>
        <w:rPr>
          <w:rFonts w:ascii="Times New Roman" w:hAnsi="Times New Roman" w:cs="Times New Roman"/>
        </w:rPr>
      </w:pPr>
      <w:r w:rsidRPr="00BF3890">
        <w:rPr>
          <w:rFonts w:ascii="Times New Roman" w:hAnsi="Times New Roman" w:cs="Times New Roman"/>
        </w:rPr>
        <w:t>Šis pirkimas yra orientuotas į žiniomis grindžiamų skaitmeninio turinio telkimo ir tvarkymo paslaugų įsigijimą, ypatingą dėmesį skiriant kompetencijai ir žmogiškiesiems ištekliams, o ne iš anksto apibrėžtų techninių sprendimų ar priemonių įsigijimui. Paslaugų teikėjas turės pasitelkti intelektinius gebėjimus ir patirtį, suteikdamas perkančiajai organizacijai specializuotas žinias, įgūdžius ir žmogiškuosius išteklius, kad sklandžiai integruotų turinio kaupimą, metaduomenų praturtinimą, turinio kuravimą, turinio sklaidą ir mokymų organizavimą. Didelis dėmesys turės būti skiriamas bendradarbiavimui ir individualiam požiūriui, pasitelkiant paslaugų teikėjo kompetenciją, sprendžiant unikalius projektui būdingus iššūkius.</w:t>
      </w:r>
    </w:p>
    <w:p w14:paraId="1B0A7B1E" w14:textId="77777777" w:rsidR="006A62E3" w:rsidRPr="00BF3890" w:rsidRDefault="2C96C817" w:rsidP="0F920CC8">
      <w:pPr>
        <w:rPr>
          <w:rFonts w:ascii="Times New Roman" w:eastAsia="Calibri" w:hAnsi="Times New Roman" w:cs="Times New Roman"/>
        </w:rPr>
      </w:pPr>
      <w:r w:rsidRPr="00BF3890">
        <w:rPr>
          <w:rFonts w:ascii="Times New Roman" w:hAnsi="Times New Roman" w:cs="Times New Roman"/>
          <w:b/>
          <w:bCs/>
        </w:rPr>
        <w:t>Pirkimo tikslas</w:t>
      </w:r>
      <w:r w:rsidRPr="00BF3890">
        <w:rPr>
          <w:rFonts w:ascii="Times New Roman" w:hAnsi="Times New Roman" w:cs="Times New Roman"/>
        </w:rPr>
        <w:t xml:space="preserve"> – </w:t>
      </w:r>
      <w:r w:rsidR="68E66A7A" w:rsidRPr="00BF3890">
        <w:rPr>
          <w:rFonts w:ascii="Times New Roman" w:eastAsia="Calibri" w:hAnsi="Times New Roman" w:cs="Times New Roman"/>
        </w:rPr>
        <w:t xml:space="preserve"> telkiant iki šiol naudotojams nepasiekiamą arba ribotai pasiekiamą audiovizualinį bei su juo susijusį kultūros ir kultūros paveldo turinį bei taikant dirbtinio intelekto technologijas – sukurti ir paviešinti kuruotą skaitmeninį kultūros turinį.</w:t>
      </w:r>
    </w:p>
    <w:p w14:paraId="7C21DB74" w14:textId="77777777" w:rsidR="006A62E3" w:rsidRPr="00BF3890" w:rsidRDefault="2C96C817" w:rsidP="006A62E3">
      <w:pPr>
        <w:rPr>
          <w:rFonts w:ascii="Times New Roman" w:hAnsi="Times New Roman" w:cs="Times New Roman"/>
        </w:rPr>
      </w:pPr>
      <w:r w:rsidRPr="00BF3890">
        <w:rPr>
          <w:rFonts w:ascii="Times New Roman" w:hAnsi="Times New Roman" w:cs="Times New Roman"/>
          <w:b/>
          <w:bCs/>
        </w:rPr>
        <w:t>Uždaviniai:</w:t>
      </w:r>
      <w:r w:rsidRPr="00BF3890">
        <w:rPr>
          <w:rFonts w:ascii="Times New Roman" w:hAnsi="Times New Roman" w:cs="Times New Roman"/>
        </w:rPr>
        <w:t xml:space="preserve"> </w:t>
      </w:r>
    </w:p>
    <w:p w14:paraId="39ECE744" w14:textId="77777777" w:rsidR="7A10957C" w:rsidRPr="00BF3890" w:rsidRDefault="7A10957C" w:rsidP="00FA7430">
      <w:pPr>
        <w:pStyle w:val="Sraopastraipa"/>
        <w:numPr>
          <w:ilvl w:val="0"/>
          <w:numId w:val="11"/>
        </w:numPr>
        <w:rPr>
          <w:rFonts w:ascii="Times New Roman" w:hAnsi="Times New Roman" w:cs="Times New Roman"/>
        </w:rPr>
      </w:pPr>
      <w:r w:rsidRPr="00BF3890">
        <w:rPr>
          <w:rFonts w:ascii="Times New Roman" w:hAnsi="Times New Roman" w:cs="Times New Roman"/>
        </w:rPr>
        <w:t xml:space="preserve">Sutelkti ne mažiau kaip 30 000 audiovizualinių ir susijusių eKO ir jų metaduomenų iš turinio teikėjų bei į „E-kultūra“ sistemą integruoti ne mažiau kaip 20 000 </w:t>
      </w:r>
      <w:r w:rsidR="00EC3EFD" w:rsidRPr="00BF3890">
        <w:rPr>
          <w:rFonts w:ascii="Times New Roman" w:hAnsi="Times New Roman" w:cs="Times New Roman"/>
        </w:rPr>
        <w:t>audiovizualinių eKO</w:t>
      </w:r>
      <w:r w:rsidR="002D6303" w:rsidRPr="00BF3890">
        <w:rPr>
          <w:rFonts w:ascii="Times New Roman" w:hAnsi="Times New Roman" w:cs="Times New Roman"/>
        </w:rPr>
        <w:t xml:space="preserve"> (ir jų metaduomenų)</w:t>
      </w:r>
      <w:r w:rsidR="00EC3EFD" w:rsidRPr="00BF3890">
        <w:rPr>
          <w:rFonts w:ascii="Times New Roman" w:hAnsi="Times New Roman" w:cs="Times New Roman"/>
        </w:rPr>
        <w:t>, semantiniais ryšiais susietų su kitais sistemoje esančiais eKO. Susijęs turinys negali sudaryti daugiau kaip 25% viso telkiamo turinio dalies;</w:t>
      </w:r>
      <w:r w:rsidRPr="00BF3890">
        <w:rPr>
          <w:rFonts w:ascii="Times New Roman" w:hAnsi="Times New Roman" w:cs="Times New Roman"/>
        </w:rPr>
        <w:t>;</w:t>
      </w:r>
    </w:p>
    <w:p w14:paraId="5070F026" w14:textId="77777777" w:rsidR="7A10957C" w:rsidRPr="00BF3890" w:rsidRDefault="7A10957C" w:rsidP="00FA7430">
      <w:pPr>
        <w:pStyle w:val="Sraopastraipa"/>
        <w:numPr>
          <w:ilvl w:val="0"/>
          <w:numId w:val="11"/>
        </w:numPr>
        <w:rPr>
          <w:rFonts w:ascii="Times New Roman" w:hAnsi="Times New Roman" w:cs="Times New Roman"/>
        </w:rPr>
      </w:pPr>
      <w:r w:rsidRPr="00BF3890">
        <w:rPr>
          <w:rFonts w:ascii="Times New Roman" w:hAnsi="Times New Roman" w:cs="Times New Roman"/>
        </w:rPr>
        <w:t>Sutelktą skaitmeninį turinį klasifikuoti į ne mažiau kaip penkias (5) su perkančiąja organizacija suderintas temas (pavyzdžiui, klasikinė muzika, gamtos pasaulis, bendruomenių istorijos, migracija ir pan.), kurios būt</w:t>
      </w:r>
      <w:r w:rsidR="06DDC245" w:rsidRPr="00BF3890">
        <w:rPr>
          <w:rFonts w:ascii="Times New Roman" w:hAnsi="Times New Roman" w:cs="Times New Roman"/>
        </w:rPr>
        <w:t>ų</w:t>
      </w:r>
      <w:r w:rsidRPr="00BF3890">
        <w:rPr>
          <w:rFonts w:ascii="Times New Roman" w:hAnsi="Times New Roman" w:cs="Times New Roman"/>
        </w:rPr>
        <w:t xml:space="preserve"> pasirinktos atsižvelgiant į tai, ar yra patrauklios „E-kultūra“ </w:t>
      </w:r>
      <w:r w:rsidR="00E13ADB" w:rsidRPr="00BF3890">
        <w:rPr>
          <w:rFonts w:ascii="Times New Roman" w:hAnsi="Times New Roman" w:cs="Times New Roman"/>
        </w:rPr>
        <w:t>naud</w:t>
      </w:r>
      <w:r w:rsidRPr="00BF3890">
        <w:rPr>
          <w:rFonts w:ascii="Times New Roman" w:hAnsi="Times New Roman" w:cs="Times New Roman"/>
        </w:rPr>
        <w:t xml:space="preserve">otojams. Patrauklumas </w:t>
      </w:r>
      <w:r w:rsidR="00E13ADB" w:rsidRPr="00BF3890">
        <w:rPr>
          <w:rFonts w:ascii="Times New Roman" w:hAnsi="Times New Roman" w:cs="Times New Roman"/>
        </w:rPr>
        <w:t>naud</w:t>
      </w:r>
      <w:r w:rsidRPr="00BF3890">
        <w:rPr>
          <w:rFonts w:ascii="Times New Roman" w:hAnsi="Times New Roman" w:cs="Times New Roman"/>
        </w:rPr>
        <w:t xml:space="preserve">otojams nustatomas remiantis konkretaus turinio testavimu su </w:t>
      </w:r>
      <w:r w:rsidR="00DA1DBD" w:rsidRPr="00BF3890">
        <w:rPr>
          <w:rFonts w:ascii="Times New Roman" w:hAnsi="Times New Roman" w:cs="Times New Roman"/>
        </w:rPr>
        <w:t xml:space="preserve">projekto </w:t>
      </w:r>
      <w:r w:rsidR="00475784" w:rsidRPr="00BF3890">
        <w:rPr>
          <w:rFonts w:ascii="Times New Roman" w:hAnsi="Times New Roman" w:cs="Times New Roman"/>
        </w:rPr>
        <w:t>tikslinių grupių</w:t>
      </w:r>
      <w:r w:rsidR="00DA1DBD" w:rsidRPr="00BF3890">
        <w:rPr>
          <w:rFonts w:ascii="Times New Roman" w:hAnsi="Times New Roman" w:cs="Times New Roman"/>
        </w:rPr>
        <w:t xml:space="preserve"> </w:t>
      </w:r>
      <w:r w:rsidR="001D2DA5" w:rsidRPr="00BF3890">
        <w:rPr>
          <w:rFonts w:ascii="Times New Roman" w:hAnsi="Times New Roman" w:cs="Times New Roman"/>
        </w:rPr>
        <w:t>naud</w:t>
      </w:r>
      <w:r w:rsidRPr="00BF3890">
        <w:rPr>
          <w:rFonts w:ascii="Times New Roman" w:hAnsi="Times New Roman" w:cs="Times New Roman"/>
        </w:rPr>
        <w:t>otoj</w:t>
      </w:r>
      <w:r w:rsidR="00475784" w:rsidRPr="00BF3890">
        <w:rPr>
          <w:rFonts w:ascii="Times New Roman" w:hAnsi="Times New Roman" w:cs="Times New Roman"/>
        </w:rPr>
        <w:t>ais</w:t>
      </w:r>
      <w:r w:rsidRPr="00BF3890">
        <w:rPr>
          <w:rFonts w:ascii="Times New Roman" w:hAnsi="Times New Roman" w:cs="Times New Roman"/>
        </w:rPr>
        <w:t>, vykdant dizaino mąstysenos procese apibrėžtas turinio testavimo iteracijas (suderinus su projekto komunikacijos strategija).</w:t>
      </w:r>
    </w:p>
    <w:p w14:paraId="17B9B07B" w14:textId="77777777" w:rsidR="54739E9F" w:rsidRPr="00BF3890" w:rsidRDefault="54739E9F" w:rsidP="00FA7430">
      <w:pPr>
        <w:pStyle w:val="Sraopastraipa"/>
        <w:numPr>
          <w:ilvl w:val="0"/>
          <w:numId w:val="11"/>
        </w:numPr>
        <w:rPr>
          <w:rFonts w:ascii="Times New Roman" w:hAnsi="Times New Roman" w:cs="Times New Roman"/>
        </w:rPr>
      </w:pPr>
      <w:r w:rsidRPr="00BF3890">
        <w:rPr>
          <w:rFonts w:ascii="Times New Roman" w:hAnsi="Times New Roman" w:cs="Times New Roman"/>
        </w:rPr>
        <w:t>S</w:t>
      </w:r>
      <w:r w:rsidR="7A10957C" w:rsidRPr="00BF3890">
        <w:rPr>
          <w:rFonts w:ascii="Times New Roman" w:hAnsi="Times New Roman" w:cs="Times New Roman"/>
        </w:rPr>
        <w:t xml:space="preserve">ukurti ne mažiau kaip </w:t>
      </w:r>
      <w:r w:rsidR="0074316B" w:rsidRPr="00BF3890">
        <w:rPr>
          <w:rFonts w:ascii="Times New Roman" w:hAnsi="Times New Roman" w:cs="Times New Roman"/>
        </w:rPr>
        <w:t>80</w:t>
      </w:r>
      <w:r w:rsidR="7A10957C" w:rsidRPr="00BF3890">
        <w:rPr>
          <w:rFonts w:ascii="Times New Roman" w:hAnsi="Times New Roman" w:cs="Times New Roman"/>
        </w:rPr>
        <w:t xml:space="preserve"> kuruoto turinio vienetų, kuriuos</w:t>
      </w:r>
      <w:r w:rsidR="7550770E" w:rsidRPr="00BF3890">
        <w:rPr>
          <w:rFonts w:ascii="Times New Roman" w:hAnsi="Times New Roman" w:cs="Times New Roman"/>
        </w:rPr>
        <w:t>,</w:t>
      </w:r>
      <w:r w:rsidR="7A10957C" w:rsidRPr="00BF3890">
        <w:rPr>
          <w:rFonts w:ascii="Times New Roman" w:hAnsi="Times New Roman" w:cs="Times New Roman"/>
        </w:rPr>
        <w:t xml:space="preserve"> paviešinti „eKultūros“  platformoje.</w:t>
      </w:r>
    </w:p>
    <w:p w14:paraId="49B42DE2" w14:textId="77777777" w:rsidR="7A10957C" w:rsidRPr="00BF3890" w:rsidRDefault="7A10957C" w:rsidP="00FA7430">
      <w:pPr>
        <w:pStyle w:val="Sraopastraipa"/>
        <w:numPr>
          <w:ilvl w:val="0"/>
          <w:numId w:val="11"/>
        </w:numPr>
        <w:rPr>
          <w:rFonts w:ascii="Times New Roman" w:hAnsi="Times New Roman" w:cs="Times New Roman"/>
        </w:rPr>
      </w:pPr>
      <w:r w:rsidRPr="00BF3890">
        <w:rPr>
          <w:rFonts w:ascii="Times New Roman" w:hAnsi="Times New Roman" w:cs="Times New Roman"/>
        </w:rPr>
        <w:t>Užtikrinti ne mažiau kaip 10000 eKO</w:t>
      </w:r>
      <w:r w:rsidR="00574DA1" w:rsidRPr="00BF3890">
        <w:rPr>
          <w:rFonts w:ascii="Times New Roman" w:hAnsi="Times New Roman" w:cs="Times New Roman"/>
        </w:rPr>
        <w:t xml:space="preserve"> duomenų</w:t>
      </w:r>
      <w:r w:rsidRPr="00BF3890">
        <w:rPr>
          <w:rFonts w:ascii="Times New Roman" w:hAnsi="Times New Roman" w:cs="Times New Roman"/>
        </w:rPr>
        <w:t xml:space="preserve"> sk</w:t>
      </w:r>
      <w:r w:rsidR="00F67654" w:rsidRPr="00BF3890">
        <w:rPr>
          <w:rFonts w:ascii="Times New Roman" w:hAnsi="Times New Roman" w:cs="Times New Roman"/>
        </w:rPr>
        <w:t>l</w:t>
      </w:r>
      <w:r w:rsidRPr="00BF3890">
        <w:rPr>
          <w:rFonts w:ascii="Times New Roman" w:hAnsi="Times New Roman" w:cs="Times New Roman"/>
        </w:rPr>
        <w:t xml:space="preserve">aidą ne mažiau kaip 5 išorinėse platformose. Sąrašas derinamas su perkančiąja organizacija. </w:t>
      </w:r>
      <w:r w:rsidR="04278CA8" w:rsidRPr="00BF3890">
        <w:rPr>
          <w:rFonts w:ascii="Times New Roman" w:hAnsi="Times New Roman" w:cs="Times New Roman"/>
        </w:rPr>
        <w:t>U</w:t>
      </w:r>
      <w:r w:rsidRPr="00BF3890">
        <w:rPr>
          <w:rFonts w:ascii="Times New Roman" w:hAnsi="Times New Roman" w:cs="Times New Roman"/>
        </w:rPr>
        <w:t>žtikrint</w:t>
      </w:r>
      <w:r w:rsidR="707D84F0" w:rsidRPr="00BF3890">
        <w:rPr>
          <w:rFonts w:ascii="Times New Roman" w:hAnsi="Times New Roman" w:cs="Times New Roman"/>
        </w:rPr>
        <w:t>i</w:t>
      </w:r>
      <w:r w:rsidRPr="00BF3890">
        <w:rPr>
          <w:rFonts w:ascii="Times New Roman" w:hAnsi="Times New Roman" w:cs="Times New Roman"/>
        </w:rPr>
        <w:t xml:space="preserve"> suderinamum</w:t>
      </w:r>
      <w:r w:rsidR="6E24C9E4" w:rsidRPr="00BF3890">
        <w:rPr>
          <w:rFonts w:ascii="Times New Roman" w:hAnsi="Times New Roman" w:cs="Times New Roman"/>
        </w:rPr>
        <w:t>ą</w:t>
      </w:r>
      <w:r w:rsidRPr="00BF3890">
        <w:rPr>
          <w:rFonts w:ascii="Times New Roman" w:hAnsi="Times New Roman" w:cs="Times New Roman"/>
        </w:rPr>
        <w:t xml:space="preserve"> su projekto komunikacijos strategija.</w:t>
      </w:r>
    </w:p>
    <w:p w14:paraId="205110B8" w14:textId="77777777" w:rsidR="7A10957C" w:rsidRPr="00BF3890" w:rsidRDefault="7A10957C" w:rsidP="00FA7430">
      <w:pPr>
        <w:pStyle w:val="Sraopastraipa"/>
        <w:numPr>
          <w:ilvl w:val="0"/>
          <w:numId w:val="11"/>
        </w:numPr>
        <w:rPr>
          <w:rFonts w:ascii="Times New Roman" w:hAnsi="Times New Roman" w:cs="Times New Roman"/>
        </w:rPr>
      </w:pPr>
      <w:r w:rsidRPr="00BF3890">
        <w:rPr>
          <w:rFonts w:ascii="Times New Roman" w:hAnsi="Times New Roman" w:cs="Times New Roman"/>
        </w:rPr>
        <w:t xml:space="preserve">Su </w:t>
      </w:r>
      <w:r w:rsidR="00214711" w:rsidRPr="00BF3890">
        <w:rPr>
          <w:rFonts w:ascii="Times New Roman" w:hAnsi="Times New Roman" w:cs="Times New Roman"/>
        </w:rPr>
        <w:t>eKO</w:t>
      </w:r>
      <w:r w:rsidRPr="00BF3890">
        <w:rPr>
          <w:rFonts w:ascii="Times New Roman" w:hAnsi="Times New Roman" w:cs="Times New Roman"/>
        </w:rPr>
        <w:t xml:space="preserve"> duomenimis išbandyt</w:t>
      </w:r>
      <w:r w:rsidR="2CD7AF1C" w:rsidRPr="00BF3890">
        <w:rPr>
          <w:rFonts w:ascii="Times New Roman" w:hAnsi="Times New Roman" w:cs="Times New Roman"/>
        </w:rPr>
        <w:t>i</w:t>
      </w:r>
      <w:r w:rsidRPr="00BF3890">
        <w:rPr>
          <w:rFonts w:ascii="Times New Roman" w:hAnsi="Times New Roman" w:cs="Times New Roman"/>
        </w:rPr>
        <w:t xml:space="preserve"> ne mažiau kaip 10 dirbtinio intelekto technologinių sprendimų, atrinkti ir pritaikyti ne mažiau kaip 5 DI sprendim</w:t>
      </w:r>
      <w:r w:rsidR="00F19DB6" w:rsidRPr="00BF3890">
        <w:rPr>
          <w:rFonts w:ascii="Times New Roman" w:hAnsi="Times New Roman" w:cs="Times New Roman"/>
        </w:rPr>
        <w:t>a</w:t>
      </w:r>
      <w:r w:rsidR="62C58CDF" w:rsidRPr="00BF3890">
        <w:rPr>
          <w:rFonts w:ascii="Times New Roman" w:hAnsi="Times New Roman" w:cs="Times New Roman"/>
        </w:rPr>
        <w:t>i</w:t>
      </w:r>
      <w:r w:rsidR="1849E4A5" w:rsidRPr="00BF3890">
        <w:rPr>
          <w:rFonts w:ascii="Times New Roman" w:hAnsi="Times New Roman" w:cs="Times New Roman"/>
        </w:rPr>
        <w:t>, kurie veikia kaip integralus, tarpusavyje suderintas sprendimas</w:t>
      </w:r>
      <w:r w:rsidRPr="00BF3890">
        <w:rPr>
          <w:rFonts w:ascii="Times New Roman" w:hAnsi="Times New Roman" w:cs="Times New Roman"/>
        </w:rPr>
        <w:t>.</w:t>
      </w:r>
    </w:p>
    <w:p w14:paraId="60FB1F9C" w14:textId="77777777" w:rsidR="1551B7AA" w:rsidRPr="00BF3890" w:rsidRDefault="1FE00D69" w:rsidP="00FA7430">
      <w:pPr>
        <w:pStyle w:val="Sraopastraipa"/>
        <w:numPr>
          <w:ilvl w:val="0"/>
          <w:numId w:val="11"/>
        </w:numPr>
        <w:rPr>
          <w:rFonts w:ascii="Times New Roman" w:hAnsi="Times New Roman" w:cs="Times New Roman"/>
        </w:rPr>
      </w:pPr>
      <w:r w:rsidRPr="00BF3890">
        <w:rPr>
          <w:rFonts w:ascii="Times New Roman" w:hAnsi="Times New Roman" w:cs="Times New Roman"/>
        </w:rPr>
        <w:t>S</w:t>
      </w:r>
      <w:r w:rsidR="494FF3F7" w:rsidRPr="00BF3890">
        <w:rPr>
          <w:rFonts w:ascii="Times New Roman" w:hAnsi="Times New Roman" w:cs="Times New Roman"/>
        </w:rPr>
        <w:t>urengt</w:t>
      </w:r>
      <w:r w:rsidR="26C21687" w:rsidRPr="00BF3890">
        <w:rPr>
          <w:rFonts w:ascii="Times New Roman" w:hAnsi="Times New Roman" w:cs="Times New Roman"/>
        </w:rPr>
        <w:t>i</w:t>
      </w:r>
      <w:r w:rsidR="7B79BA31" w:rsidRPr="00BF3890">
        <w:rPr>
          <w:rFonts w:ascii="Times New Roman" w:hAnsi="Times New Roman" w:cs="Times New Roman"/>
        </w:rPr>
        <w:t xml:space="preserve"> ne mažiau kaip</w:t>
      </w:r>
      <w:r w:rsidR="494FF3F7" w:rsidRPr="00BF3890">
        <w:rPr>
          <w:rFonts w:ascii="Times New Roman" w:hAnsi="Times New Roman" w:cs="Times New Roman"/>
        </w:rPr>
        <w:t xml:space="preserve"> 10 mokymų ir/ar kūrybinių dirbtuvių, derinant kontaktinį ir nuotolinį būdus;</w:t>
      </w:r>
    </w:p>
    <w:p w14:paraId="1CF8896D" w14:textId="77777777" w:rsidR="006A62E3" w:rsidRPr="00BF3890" w:rsidRDefault="006A62E3" w:rsidP="006A62E3">
      <w:pPr>
        <w:rPr>
          <w:rFonts w:ascii="Times New Roman" w:hAnsi="Times New Roman" w:cs="Times New Roman"/>
        </w:rPr>
      </w:pPr>
      <w:r w:rsidRPr="00BF3890">
        <w:rPr>
          <w:rFonts w:ascii="Times New Roman" w:hAnsi="Times New Roman" w:cs="Times New Roman"/>
        </w:rPr>
        <w:t xml:space="preserve">Projekto veiklos yra suskirstytos į atskirus veiklų paketus, kurių pateiktys ir veiklos yra susijusios, veiklų įgyvendinimui turės būti taikomas iteracinis dizaino mąstysenos metodas. Siekiant užtikrinti teikiamų paslaugų efektyvumą turi būti taikomi integraciniai projektų veiklos įgyvendinimo principai, kurie turi mažinti atskirų ir izoliuotų veiklų atsiradimo riziką, skatinant holistinę darbo eigą didinančią efektyvumą ir maksimaliai sustiprinančią kiekvieno veiklos paketo poveikį visam projektui. </w:t>
      </w:r>
      <w:r w:rsidRPr="00BF3890">
        <w:rPr>
          <w:rFonts w:ascii="Times New Roman" w:hAnsi="Times New Roman" w:cs="Times New Roman"/>
        </w:rPr>
        <w:lastRenderedPageBreak/>
        <w:t>Įgyvendinant konkretų darbo paketą ir jo etapą esant poreikiui turės būti grįžtama prie anksčiau atliktų veiklų rezultatų koregavimo.</w:t>
      </w:r>
    </w:p>
    <w:p w14:paraId="05BCE7B4" w14:textId="77777777" w:rsidR="006A62E3" w:rsidRPr="00BF3890" w:rsidRDefault="006A62E3" w:rsidP="006A62E3">
      <w:pPr>
        <w:rPr>
          <w:rFonts w:ascii="Times New Roman" w:hAnsi="Times New Roman" w:cs="Times New Roman"/>
        </w:rPr>
      </w:pPr>
      <w:r w:rsidRPr="00BF3890">
        <w:rPr>
          <w:rFonts w:ascii="Times New Roman" w:hAnsi="Times New Roman" w:cs="Times New Roman"/>
        </w:rPr>
        <w:t>Projekto veiklų paketai:</w:t>
      </w:r>
    </w:p>
    <w:p w14:paraId="3B119458" w14:textId="77777777" w:rsidR="006A62E3" w:rsidRPr="00BF3890" w:rsidRDefault="006A62E3" w:rsidP="00FA7430">
      <w:pPr>
        <w:numPr>
          <w:ilvl w:val="0"/>
          <w:numId w:val="12"/>
        </w:numPr>
        <w:spacing w:after="0"/>
        <w:jc w:val="left"/>
        <w:rPr>
          <w:rFonts w:ascii="Times New Roman" w:hAnsi="Times New Roman" w:cs="Times New Roman"/>
        </w:rPr>
      </w:pPr>
      <w:r w:rsidRPr="00BF3890">
        <w:rPr>
          <w:rFonts w:ascii="Times New Roman" w:hAnsi="Times New Roman" w:cs="Times New Roman"/>
        </w:rPr>
        <w:t>Audiovizualinio ir susijusio kultūros turinio telkimas;</w:t>
      </w:r>
    </w:p>
    <w:p w14:paraId="2C74D766" w14:textId="77777777" w:rsidR="006A62E3" w:rsidRPr="00BF3890" w:rsidRDefault="006A62E3" w:rsidP="00FA7430">
      <w:pPr>
        <w:numPr>
          <w:ilvl w:val="0"/>
          <w:numId w:val="12"/>
        </w:numPr>
        <w:spacing w:after="0"/>
        <w:jc w:val="left"/>
        <w:rPr>
          <w:rFonts w:ascii="Times New Roman" w:hAnsi="Times New Roman" w:cs="Times New Roman"/>
        </w:rPr>
      </w:pPr>
      <w:r w:rsidRPr="00BF3890">
        <w:rPr>
          <w:rFonts w:ascii="Times New Roman" w:hAnsi="Times New Roman" w:cs="Times New Roman"/>
        </w:rPr>
        <w:t>Kultūros skaitmeninio turinio metaduomenų kūrimas ir praturtinimas;</w:t>
      </w:r>
    </w:p>
    <w:p w14:paraId="19783F52" w14:textId="77777777" w:rsidR="006A62E3" w:rsidRPr="00BF3890" w:rsidRDefault="2C96C817" w:rsidP="00FA7430">
      <w:pPr>
        <w:numPr>
          <w:ilvl w:val="0"/>
          <w:numId w:val="12"/>
        </w:numPr>
        <w:spacing w:after="0"/>
        <w:jc w:val="left"/>
        <w:rPr>
          <w:rFonts w:ascii="Times New Roman" w:hAnsi="Times New Roman" w:cs="Times New Roman"/>
        </w:rPr>
      </w:pPr>
      <w:r w:rsidRPr="00BF3890">
        <w:rPr>
          <w:rFonts w:ascii="Times New Roman" w:hAnsi="Times New Roman" w:cs="Times New Roman"/>
        </w:rPr>
        <w:t>Turinio kuravimas;</w:t>
      </w:r>
    </w:p>
    <w:p w14:paraId="3521E968" w14:textId="77777777" w:rsidR="006A62E3" w:rsidRPr="00BF3890" w:rsidRDefault="006A62E3" w:rsidP="00FA7430">
      <w:pPr>
        <w:numPr>
          <w:ilvl w:val="0"/>
          <w:numId w:val="12"/>
        </w:numPr>
        <w:spacing w:after="0"/>
        <w:jc w:val="left"/>
        <w:rPr>
          <w:rFonts w:ascii="Times New Roman" w:hAnsi="Times New Roman" w:cs="Times New Roman"/>
        </w:rPr>
      </w:pPr>
      <w:r w:rsidRPr="00BF3890">
        <w:rPr>
          <w:rFonts w:ascii="Times New Roman" w:hAnsi="Times New Roman" w:cs="Times New Roman"/>
          <w:color w:val="000000" w:themeColor="text1"/>
        </w:rPr>
        <w:t>Turinio pateikimas naudotojams;</w:t>
      </w:r>
    </w:p>
    <w:p w14:paraId="71041298" w14:textId="77777777" w:rsidR="006A62E3" w:rsidRPr="00BF3890" w:rsidRDefault="006A62E3" w:rsidP="00FA7430">
      <w:pPr>
        <w:numPr>
          <w:ilvl w:val="0"/>
          <w:numId w:val="12"/>
        </w:numPr>
        <w:spacing w:after="0"/>
        <w:jc w:val="left"/>
        <w:rPr>
          <w:rFonts w:ascii="Times New Roman" w:hAnsi="Times New Roman" w:cs="Times New Roman"/>
        </w:rPr>
      </w:pPr>
      <w:r w:rsidRPr="00BF3890">
        <w:rPr>
          <w:rFonts w:ascii="Times New Roman" w:hAnsi="Times New Roman" w:cs="Times New Roman"/>
          <w:color w:val="000000" w:themeColor="text1"/>
        </w:rPr>
        <w:t>DI sprendimų taikymas;</w:t>
      </w:r>
    </w:p>
    <w:p w14:paraId="444A4CED" w14:textId="77777777" w:rsidR="006A62E3" w:rsidRPr="00BF3890" w:rsidRDefault="006A62E3" w:rsidP="00FA7430">
      <w:pPr>
        <w:numPr>
          <w:ilvl w:val="0"/>
          <w:numId w:val="12"/>
        </w:numPr>
        <w:spacing w:after="0"/>
        <w:jc w:val="left"/>
        <w:rPr>
          <w:rFonts w:ascii="Times New Roman" w:hAnsi="Times New Roman" w:cs="Times New Roman"/>
        </w:rPr>
      </w:pPr>
      <w:r w:rsidRPr="00BF3890">
        <w:rPr>
          <w:rFonts w:ascii="Times New Roman" w:hAnsi="Times New Roman" w:cs="Times New Roman"/>
          <w:color w:val="000000" w:themeColor="text1"/>
        </w:rPr>
        <w:t>Mokymai;</w:t>
      </w:r>
    </w:p>
    <w:p w14:paraId="7175F5BD" w14:textId="77777777" w:rsidR="00CC0573" w:rsidRPr="00BF3890" w:rsidRDefault="00CC0573" w:rsidP="00CC0573">
      <w:pPr>
        <w:spacing w:after="0"/>
        <w:jc w:val="left"/>
        <w:rPr>
          <w:rFonts w:ascii="Times New Roman" w:hAnsi="Times New Roman" w:cs="Times New Roman"/>
          <w:color w:val="000000" w:themeColor="text1"/>
        </w:rPr>
      </w:pPr>
    </w:p>
    <w:p w14:paraId="5561451A" w14:textId="77777777" w:rsidR="006A62E3" w:rsidRPr="00BF3890" w:rsidRDefault="30744CE6" w:rsidP="00B92142">
      <w:pPr>
        <w:pStyle w:val="Antrat2"/>
        <w:rPr>
          <w:rFonts w:ascii="Times New Roman" w:hAnsi="Times New Roman" w:cs="Times New Roman"/>
          <w:sz w:val="22"/>
          <w:szCs w:val="22"/>
        </w:rPr>
      </w:pPr>
      <w:bookmarkStart w:id="20" w:name="_Toc154674730"/>
      <w:bookmarkStart w:id="21" w:name="_Toc154674731"/>
      <w:bookmarkStart w:id="22" w:name="_Toc154674732"/>
      <w:bookmarkStart w:id="23" w:name="_Toc154674733"/>
      <w:bookmarkStart w:id="24" w:name="_Toc154674735"/>
      <w:bookmarkStart w:id="25" w:name="_Toc154674736"/>
      <w:bookmarkStart w:id="26" w:name="_Toc154674737"/>
      <w:bookmarkStart w:id="27" w:name="_Toc153735802"/>
      <w:bookmarkStart w:id="28" w:name="_Toc153735871"/>
      <w:bookmarkStart w:id="29" w:name="_Toc157690157"/>
      <w:bookmarkStart w:id="30" w:name="_Toc157690707"/>
      <w:bookmarkEnd w:id="20"/>
      <w:bookmarkEnd w:id="21"/>
      <w:bookmarkEnd w:id="22"/>
      <w:bookmarkEnd w:id="23"/>
      <w:bookmarkEnd w:id="24"/>
      <w:bookmarkEnd w:id="25"/>
      <w:bookmarkEnd w:id="26"/>
      <w:r w:rsidRPr="00BF3890">
        <w:rPr>
          <w:rFonts w:ascii="Times New Roman" w:hAnsi="Times New Roman" w:cs="Times New Roman"/>
          <w:sz w:val="22"/>
          <w:szCs w:val="22"/>
        </w:rPr>
        <w:t>Reikalavimai audiovizualinio ir susijusio skaitmeninio kultūros turinio telkimui</w:t>
      </w:r>
      <w:bookmarkEnd w:id="27"/>
      <w:bookmarkEnd w:id="28"/>
      <w:bookmarkEnd w:id="29"/>
      <w:bookmarkEnd w:id="30"/>
    </w:p>
    <w:p w14:paraId="0FA4D096" w14:textId="77777777" w:rsidR="006A62E3" w:rsidRPr="00BF3890" w:rsidRDefault="006A62E3" w:rsidP="00586E38">
      <w:pPr>
        <w:rPr>
          <w:rFonts w:ascii="Times New Roman" w:hAnsi="Times New Roman" w:cs="Times New Roman"/>
        </w:rPr>
      </w:pPr>
      <w:bookmarkStart w:id="31" w:name="_Hlk153720644"/>
      <w:r w:rsidRPr="00BF3890">
        <w:rPr>
          <w:rFonts w:ascii="Times New Roman" w:hAnsi="Times New Roman" w:cs="Times New Roman"/>
        </w:rPr>
        <w:t>Tikslas – kaupti, tvarkyti ir viešinti iš skirtingų šaltinių sutelktą bei metaduomenimis praturtintą skaitmeninį</w:t>
      </w:r>
      <w:r w:rsidR="0043560C" w:rsidRPr="00BF3890">
        <w:rPr>
          <w:rFonts w:ascii="Times New Roman" w:hAnsi="Times New Roman" w:cs="Times New Roman"/>
        </w:rPr>
        <w:t xml:space="preserve"> </w:t>
      </w:r>
      <w:r w:rsidRPr="00BF3890">
        <w:rPr>
          <w:rFonts w:ascii="Times New Roman" w:hAnsi="Times New Roman" w:cs="Times New Roman"/>
        </w:rPr>
        <w:t>/</w:t>
      </w:r>
      <w:r w:rsidR="0043560C" w:rsidRPr="00BF3890">
        <w:rPr>
          <w:rFonts w:ascii="Times New Roman" w:hAnsi="Times New Roman" w:cs="Times New Roman"/>
        </w:rPr>
        <w:t xml:space="preserve"> </w:t>
      </w:r>
      <w:r w:rsidRPr="00BF3890">
        <w:rPr>
          <w:rFonts w:ascii="Times New Roman" w:hAnsi="Times New Roman" w:cs="Times New Roman"/>
        </w:rPr>
        <w:t>suskaitmenintą audiovizualinį bei susijusį turinį taip, kad atitiktų geriausią skaitmeninio kultūros turinio valdymo praktiką</w:t>
      </w:r>
      <w:r w:rsidR="00623923" w:rsidRPr="00BF3890">
        <w:rPr>
          <w:rFonts w:ascii="Times New Roman" w:hAnsi="Times New Roman" w:cs="Times New Roman"/>
        </w:rPr>
        <w:t xml:space="preserve"> ir galėtų būti naudojamas turinio kuravimo etape.</w:t>
      </w:r>
    </w:p>
    <w:p w14:paraId="40E2D1AD" w14:textId="5A552F2B" w:rsidR="00F00813" w:rsidRPr="00BF3890" w:rsidRDefault="7DC616AC" w:rsidP="00F00813">
      <w:pPr>
        <w:pStyle w:val="Antrat3"/>
        <w:rPr>
          <w:rFonts w:ascii="Times New Roman" w:hAnsi="Times New Roman" w:cs="Times New Roman"/>
          <w:szCs w:val="22"/>
        </w:rPr>
      </w:pPr>
      <w:bookmarkStart w:id="32" w:name="_Toc153735803"/>
      <w:bookmarkStart w:id="33" w:name="_Toc157690708"/>
      <w:bookmarkEnd w:id="31"/>
      <w:r w:rsidRPr="00BF3890">
        <w:rPr>
          <w:rFonts w:ascii="Times New Roman" w:hAnsi="Times New Roman" w:cs="Times New Roman"/>
          <w:szCs w:val="22"/>
        </w:rPr>
        <w:t>Paslaug</w:t>
      </w:r>
      <w:r w:rsidR="00185824">
        <w:rPr>
          <w:rFonts w:ascii="Times New Roman" w:hAnsi="Times New Roman" w:cs="Times New Roman"/>
          <w:szCs w:val="22"/>
        </w:rPr>
        <w:t>ų</w:t>
      </w:r>
      <w:r w:rsidRPr="00BF3890">
        <w:rPr>
          <w:rFonts w:ascii="Times New Roman" w:hAnsi="Times New Roman" w:cs="Times New Roman"/>
          <w:szCs w:val="22"/>
        </w:rPr>
        <w:t xml:space="preserve"> teikėjas turės p</w:t>
      </w:r>
      <w:r w:rsidR="48B34EE8" w:rsidRPr="00BF3890">
        <w:rPr>
          <w:rFonts w:ascii="Times New Roman" w:hAnsi="Times New Roman" w:cs="Times New Roman"/>
          <w:szCs w:val="22"/>
        </w:rPr>
        <w:t>are</w:t>
      </w:r>
      <w:r w:rsidRPr="00BF3890">
        <w:rPr>
          <w:rFonts w:ascii="Times New Roman" w:hAnsi="Times New Roman" w:cs="Times New Roman"/>
          <w:szCs w:val="22"/>
        </w:rPr>
        <w:t>ngti ir su perkančiąja organizacij</w:t>
      </w:r>
      <w:r w:rsidR="0043560C" w:rsidRPr="00BF3890">
        <w:rPr>
          <w:rFonts w:ascii="Times New Roman" w:hAnsi="Times New Roman" w:cs="Times New Roman"/>
          <w:szCs w:val="22"/>
        </w:rPr>
        <w:t>a</w:t>
      </w:r>
      <w:r w:rsidRPr="00BF3890">
        <w:rPr>
          <w:rFonts w:ascii="Times New Roman" w:hAnsi="Times New Roman" w:cs="Times New Roman"/>
          <w:szCs w:val="22"/>
        </w:rPr>
        <w:t xml:space="preserve"> suderinti detalų audiovizualinio ir susijusio skaitmeninio kultūros turinio telkimo planą, kuriame turi būti pateikta:</w:t>
      </w:r>
      <w:bookmarkEnd w:id="32"/>
      <w:bookmarkEnd w:id="33"/>
    </w:p>
    <w:p w14:paraId="5892A2C0" w14:textId="77777777" w:rsidR="00F00813" w:rsidRPr="00BF3890" w:rsidRDefault="00F00813" w:rsidP="00FA7430">
      <w:pPr>
        <w:pStyle w:val="Sraopastraipa"/>
        <w:numPr>
          <w:ilvl w:val="0"/>
          <w:numId w:val="4"/>
        </w:numPr>
        <w:rPr>
          <w:rFonts w:ascii="Times New Roman" w:hAnsi="Times New Roman" w:cs="Times New Roman"/>
        </w:rPr>
      </w:pPr>
      <w:r w:rsidRPr="00BF3890">
        <w:rPr>
          <w:rFonts w:ascii="Times New Roman" w:hAnsi="Times New Roman" w:cs="Times New Roman"/>
        </w:rPr>
        <w:t>Pagrindiniai tikslai;</w:t>
      </w:r>
    </w:p>
    <w:p w14:paraId="0C7A95D7" w14:textId="77777777" w:rsidR="00F00813" w:rsidRPr="00BF3890" w:rsidRDefault="00F00813" w:rsidP="00FA7430">
      <w:pPr>
        <w:pStyle w:val="Sraopastraipa"/>
        <w:numPr>
          <w:ilvl w:val="0"/>
          <w:numId w:val="4"/>
        </w:numPr>
        <w:rPr>
          <w:rFonts w:ascii="Times New Roman" w:hAnsi="Times New Roman" w:cs="Times New Roman"/>
        </w:rPr>
      </w:pPr>
      <w:r w:rsidRPr="00BF3890">
        <w:rPr>
          <w:rFonts w:ascii="Times New Roman" w:hAnsi="Times New Roman" w:cs="Times New Roman"/>
        </w:rPr>
        <w:t>Turinio atrankos kriterijai</w:t>
      </w:r>
      <w:r w:rsidR="00D04EE5" w:rsidRPr="00BF3890">
        <w:rPr>
          <w:rFonts w:ascii="Times New Roman" w:hAnsi="Times New Roman" w:cs="Times New Roman"/>
        </w:rPr>
        <w:t xml:space="preserve"> ir procesas</w:t>
      </w:r>
      <w:r w:rsidRPr="00BF3890">
        <w:rPr>
          <w:rFonts w:ascii="Times New Roman" w:hAnsi="Times New Roman" w:cs="Times New Roman"/>
        </w:rPr>
        <w:t>;</w:t>
      </w:r>
    </w:p>
    <w:p w14:paraId="55D316C5" w14:textId="77777777" w:rsidR="00F00813" w:rsidRPr="00BF3890" w:rsidRDefault="00F00813" w:rsidP="00FA7430">
      <w:pPr>
        <w:pStyle w:val="Sraopastraipa"/>
        <w:numPr>
          <w:ilvl w:val="0"/>
          <w:numId w:val="4"/>
        </w:numPr>
        <w:rPr>
          <w:rFonts w:ascii="Times New Roman" w:hAnsi="Times New Roman" w:cs="Times New Roman"/>
        </w:rPr>
      </w:pPr>
      <w:r w:rsidRPr="00BF3890">
        <w:rPr>
          <w:rFonts w:ascii="Times New Roman" w:hAnsi="Times New Roman" w:cs="Times New Roman"/>
        </w:rPr>
        <w:t>Turinio teikėjų sąrašas;</w:t>
      </w:r>
    </w:p>
    <w:p w14:paraId="1E1D7037" w14:textId="77777777" w:rsidR="00F00813" w:rsidRPr="00BF3890" w:rsidRDefault="00F00813" w:rsidP="00FA7430">
      <w:pPr>
        <w:pStyle w:val="Sraopastraipa"/>
        <w:numPr>
          <w:ilvl w:val="0"/>
          <w:numId w:val="4"/>
        </w:numPr>
        <w:rPr>
          <w:rFonts w:ascii="Times New Roman" w:hAnsi="Times New Roman" w:cs="Times New Roman"/>
        </w:rPr>
      </w:pPr>
      <w:r w:rsidRPr="00BF3890">
        <w:rPr>
          <w:rFonts w:ascii="Times New Roman" w:hAnsi="Times New Roman" w:cs="Times New Roman"/>
        </w:rPr>
        <w:t>Bendradarbiavimas su turinio teikėjais;</w:t>
      </w:r>
    </w:p>
    <w:p w14:paraId="6A66AFFD" w14:textId="77777777" w:rsidR="00F00813" w:rsidRPr="00BF3890" w:rsidRDefault="00F00813" w:rsidP="00FA7430">
      <w:pPr>
        <w:pStyle w:val="Sraopastraipa"/>
        <w:numPr>
          <w:ilvl w:val="0"/>
          <w:numId w:val="4"/>
        </w:numPr>
        <w:rPr>
          <w:rFonts w:ascii="Times New Roman" w:hAnsi="Times New Roman" w:cs="Times New Roman"/>
        </w:rPr>
      </w:pPr>
      <w:r w:rsidRPr="00BF3890">
        <w:rPr>
          <w:rFonts w:ascii="Times New Roman" w:hAnsi="Times New Roman" w:cs="Times New Roman"/>
        </w:rPr>
        <w:t>Duomenų saugojimas;</w:t>
      </w:r>
    </w:p>
    <w:p w14:paraId="007A7E17" w14:textId="77777777" w:rsidR="00F00813" w:rsidRPr="00BF3890" w:rsidRDefault="007813F4" w:rsidP="00FA7430">
      <w:pPr>
        <w:pStyle w:val="Sraopastraipa"/>
        <w:numPr>
          <w:ilvl w:val="0"/>
          <w:numId w:val="4"/>
        </w:numPr>
        <w:rPr>
          <w:rFonts w:ascii="Times New Roman" w:hAnsi="Times New Roman" w:cs="Times New Roman"/>
        </w:rPr>
      </w:pPr>
      <w:r w:rsidRPr="00BF3890">
        <w:rPr>
          <w:rFonts w:ascii="Times New Roman" w:hAnsi="Times New Roman" w:cs="Times New Roman"/>
        </w:rPr>
        <w:t>Prieigos t</w:t>
      </w:r>
      <w:r w:rsidR="00F00813" w:rsidRPr="00BF3890">
        <w:rPr>
          <w:rFonts w:ascii="Times New Roman" w:hAnsi="Times New Roman" w:cs="Times New Roman"/>
        </w:rPr>
        <w:t>eisių valdymas;</w:t>
      </w:r>
    </w:p>
    <w:p w14:paraId="7643F186" w14:textId="77777777" w:rsidR="00F00813" w:rsidRPr="00BF3890" w:rsidRDefault="7DC616AC" w:rsidP="00FA7430">
      <w:pPr>
        <w:pStyle w:val="Sraopastraipa"/>
        <w:numPr>
          <w:ilvl w:val="0"/>
          <w:numId w:val="4"/>
        </w:numPr>
        <w:rPr>
          <w:rFonts w:ascii="Times New Roman" w:hAnsi="Times New Roman" w:cs="Times New Roman"/>
        </w:rPr>
      </w:pPr>
      <w:r w:rsidRPr="00BF3890">
        <w:rPr>
          <w:rFonts w:ascii="Times New Roman" w:hAnsi="Times New Roman" w:cs="Times New Roman"/>
        </w:rPr>
        <w:t>Techninė</w:t>
      </w:r>
      <w:r w:rsidR="0086370E" w:rsidRPr="00BF3890">
        <w:rPr>
          <w:rFonts w:ascii="Times New Roman" w:hAnsi="Times New Roman" w:cs="Times New Roman"/>
        </w:rPr>
        <w:t xml:space="preserve"> ir </w:t>
      </w:r>
      <w:r w:rsidR="004A787A" w:rsidRPr="00BF3890">
        <w:rPr>
          <w:rFonts w:ascii="Times New Roman" w:hAnsi="Times New Roman" w:cs="Times New Roman"/>
        </w:rPr>
        <w:t>programinė</w:t>
      </w:r>
      <w:r w:rsidRPr="00BF3890">
        <w:rPr>
          <w:rFonts w:ascii="Times New Roman" w:hAnsi="Times New Roman" w:cs="Times New Roman"/>
        </w:rPr>
        <w:t xml:space="preserve"> infrastruktūra;</w:t>
      </w:r>
    </w:p>
    <w:p w14:paraId="2795923A" w14:textId="77777777" w:rsidR="00F00813" w:rsidRPr="00BF3890" w:rsidRDefault="7DC616AC" w:rsidP="003B197E">
      <w:pPr>
        <w:pStyle w:val="Antrat3"/>
        <w:rPr>
          <w:rFonts w:ascii="Times New Roman" w:hAnsi="Times New Roman" w:cs="Times New Roman"/>
          <w:szCs w:val="22"/>
        </w:rPr>
      </w:pPr>
      <w:bookmarkStart w:id="34" w:name="_Toc153735804"/>
      <w:bookmarkStart w:id="35" w:name="_Toc157690709"/>
      <w:r w:rsidRPr="00BF3890">
        <w:rPr>
          <w:rFonts w:ascii="Times New Roman" w:hAnsi="Times New Roman" w:cs="Times New Roman"/>
          <w:szCs w:val="22"/>
        </w:rPr>
        <w:lastRenderedPageBreak/>
        <w:t>Reikalavimai turinio telkimui (agregavimui) ir pateikimui</w:t>
      </w:r>
      <w:r w:rsidR="5A4971AF" w:rsidRPr="00BF3890">
        <w:rPr>
          <w:rFonts w:ascii="Times New Roman" w:hAnsi="Times New Roman" w:cs="Times New Roman"/>
          <w:szCs w:val="22"/>
        </w:rPr>
        <w:t>:</w:t>
      </w:r>
      <w:bookmarkEnd w:id="34"/>
      <w:bookmarkEnd w:id="35"/>
    </w:p>
    <w:p w14:paraId="30177358"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Parengti automatizuotą duomenų rinkimo ir pateikimo procesą, kad būtų galima surinkti ne mažiau kaip 30 000 audiovizualinių ir susijusių eKO ir jų metaduomenų iš turinio teikėjų bei į „E-kultūra“ sistemą integruoti ne mažiau kaip 20 000 audiovizualinių ir susijusių eKO ir jų metaduomenų;</w:t>
      </w:r>
    </w:p>
    <w:p w14:paraId="0EB0BA42"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Nustatyti eKO būklę, vertes, metaduomenų aprašymo lygį ir kitas būtinas charakteristikas;</w:t>
      </w:r>
    </w:p>
    <w:p w14:paraId="2CE62DCD"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 xml:space="preserve">Pasinaudoti </w:t>
      </w:r>
      <w:r w:rsidR="09F55B12" w:rsidRPr="00BF3890">
        <w:rPr>
          <w:rFonts w:ascii="Times New Roman" w:hAnsi="Times New Roman" w:cs="Times New Roman"/>
        </w:rPr>
        <w:t>praktikoje taikomais susietų atvirų duomenų principais</w:t>
      </w:r>
      <w:r w:rsidRPr="00BF3890">
        <w:rPr>
          <w:rFonts w:ascii="Times New Roman" w:hAnsi="Times New Roman" w:cs="Times New Roman"/>
        </w:rPr>
        <w:t xml:space="preserve">, kad būtų užtikrintas </w:t>
      </w:r>
      <w:r w:rsidR="097128F0" w:rsidRPr="00BF3890">
        <w:rPr>
          <w:rFonts w:ascii="Times New Roman" w:hAnsi="Times New Roman" w:cs="Times New Roman"/>
        </w:rPr>
        <w:t xml:space="preserve"> skaitmeninio eKO turinio duomenų sąveika ir sąsajumas</w:t>
      </w:r>
      <w:r w:rsidRPr="00BF3890">
        <w:rPr>
          <w:rFonts w:ascii="Times New Roman" w:hAnsi="Times New Roman" w:cs="Times New Roman"/>
        </w:rPr>
        <w:t>;</w:t>
      </w:r>
    </w:p>
    <w:p w14:paraId="1577D151"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RDF naudoti kaip metaduomenų atvaizdavimo pagrindą, užfiksuoti kuo platesnius ryšius tarp audiovizualinio ir susijusio turinio;</w:t>
      </w:r>
    </w:p>
    <w:p w14:paraId="30A5BA9D"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Parengti duomenų konvertavimo scenarijus, skirtus įvairiems metaduomenų formatams konvertuoti į standartizuotą formatą, suderinamą su EDM;</w:t>
      </w:r>
    </w:p>
    <w:p w14:paraId="60F4D6A0"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Turinys galės būti telkiamas iš projekto partnerių institucijų, kitų Lietuvoje veikiančių institucijų, organizacijų bei privačių asmenų archyvuose tvarkyti kolekcijų, taip pat ir iš užsienio šalyse saugomų su Lietuva susijusių kolekcijų, kurių sąrašas turi būti suderintas su perkančiąja organizacija.</w:t>
      </w:r>
    </w:p>
    <w:p w14:paraId="2BDA9DCE" w14:textId="77777777" w:rsidR="00F00813" w:rsidRPr="00BF3890" w:rsidRDefault="7DC616AC" w:rsidP="00F00813">
      <w:pPr>
        <w:pStyle w:val="Antrat3"/>
        <w:rPr>
          <w:rFonts w:ascii="Times New Roman" w:hAnsi="Times New Roman" w:cs="Times New Roman"/>
          <w:szCs w:val="22"/>
        </w:rPr>
      </w:pPr>
      <w:bookmarkStart w:id="36" w:name="_Toc153735805"/>
      <w:bookmarkStart w:id="37" w:name="_Toc157690710"/>
      <w:r w:rsidRPr="00BF3890">
        <w:rPr>
          <w:rFonts w:ascii="Times New Roman" w:hAnsi="Times New Roman" w:cs="Times New Roman"/>
          <w:szCs w:val="22"/>
        </w:rPr>
        <w:t>Reikalavimai turinio telkimui (agregavimui) pagal temas:</w:t>
      </w:r>
      <w:bookmarkEnd w:id="36"/>
      <w:bookmarkEnd w:id="37"/>
    </w:p>
    <w:p w14:paraId="7CE4ADF7"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 xml:space="preserve">Surinktą skaitmeninį turinį klasifikuoti į ne mažiau kaip penkias (5) su perkančiąja organizacija suderintas temas (pavyzdžiui, klasikinė muzika, gamtos pasaulis, bendruomenių istorijos, migracija ir pan.), kurios turi būti pasirinktos atsižvelgiant į tai, ar yra patrauklios „E-kultūra“ </w:t>
      </w:r>
      <w:r w:rsidR="001D2DA5" w:rsidRPr="00BF3890">
        <w:rPr>
          <w:rFonts w:ascii="Times New Roman" w:hAnsi="Times New Roman" w:cs="Times New Roman"/>
        </w:rPr>
        <w:t>naud</w:t>
      </w:r>
      <w:r w:rsidRPr="00BF3890">
        <w:rPr>
          <w:rFonts w:ascii="Times New Roman" w:hAnsi="Times New Roman" w:cs="Times New Roman"/>
        </w:rPr>
        <w:t xml:space="preserve">otojams. Patrauklumas </w:t>
      </w:r>
      <w:r w:rsidR="001D2DA5" w:rsidRPr="00BF3890">
        <w:rPr>
          <w:rFonts w:ascii="Times New Roman" w:hAnsi="Times New Roman" w:cs="Times New Roman"/>
        </w:rPr>
        <w:t>naud</w:t>
      </w:r>
      <w:r w:rsidRPr="00BF3890">
        <w:rPr>
          <w:rFonts w:ascii="Times New Roman" w:hAnsi="Times New Roman" w:cs="Times New Roman"/>
        </w:rPr>
        <w:t xml:space="preserve">otojams </w:t>
      </w:r>
      <w:r w:rsidR="00D24851" w:rsidRPr="00BF3890">
        <w:rPr>
          <w:rFonts w:ascii="Times New Roman" w:hAnsi="Times New Roman" w:cs="Times New Roman"/>
        </w:rPr>
        <w:t xml:space="preserve">turi būti nustatytas </w:t>
      </w:r>
      <w:r w:rsidRPr="00BF3890">
        <w:rPr>
          <w:rFonts w:ascii="Times New Roman" w:hAnsi="Times New Roman" w:cs="Times New Roman"/>
        </w:rPr>
        <w:t xml:space="preserve">remiantis konkretaus turinio testavimu su </w:t>
      </w:r>
      <w:r w:rsidR="00D24851" w:rsidRPr="00BF3890">
        <w:rPr>
          <w:rFonts w:ascii="Times New Roman" w:hAnsi="Times New Roman" w:cs="Times New Roman"/>
        </w:rPr>
        <w:t xml:space="preserve">projekto tikslinių </w:t>
      </w:r>
      <w:r w:rsidR="001D2DA5" w:rsidRPr="00BF3890">
        <w:rPr>
          <w:rFonts w:ascii="Times New Roman" w:hAnsi="Times New Roman" w:cs="Times New Roman"/>
        </w:rPr>
        <w:t>naud</w:t>
      </w:r>
      <w:r w:rsidRPr="00BF3890">
        <w:rPr>
          <w:rFonts w:ascii="Times New Roman" w:hAnsi="Times New Roman" w:cs="Times New Roman"/>
        </w:rPr>
        <w:t>otojų grupėmis, vykdant dizaino mąstysenos procese apibrėžtas turinio testavimo iteracijas (suderinus su projekto komunikacijos strategija).</w:t>
      </w:r>
    </w:p>
    <w:p w14:paraId="6BF2DD88" w14:textId="77777777" w:rsidR="00F00813" w:rsidRPr="00BF3890" w:rsidRDefault="00745EA6" w:rsidP="00842F5A">
      <w:pPr>
        <w:pStyle w:val="Antrat4"/>
        <w:rPr>
          <w:rFonts w:ascii="Times New Roman" w:hAnsi="Times New Roman" w:cs="Times New Roman"/>
        </w:rPr>
      </w:pPr>
      <w:r w:rsidRPr="00BF3890">
        <w:rPr>
          <w:rFonts w:ascii="Times New Roman" w:hAnsi="Times New Roman" w:cs="Times New Roman"/>
        </w:rPr>
        <w:t>Laikantis EPF rekomendacijų turinio telkimui taikyti su perkančiąja organizacija suderintus metaduomenų ir ontologijos standartus, skirtus turinio elementui ir žymėjimui.</w:t>
      </w:r>
    </w:p>
    <w:p w14:paraId="5F298D89" w14:textId="77777777" w:rsidR="00F00813" w:rsidRPr="00BF3890" w:rsidRDefault="7DC616AC" w:rsidP="00F00813">
      <w:pPr>
        <w:pStyle w:val="Antrat3"/>
        <w:rPr>
          <w:rFonts w:ascii="Times New Roman" w:hAnsi="Times New Roman" w:cs="Times New Roman"/>
          <w:szCs w:val="22"/>
        </w:rPr>
      </w:pPr>
      <w:bookmarkStart w:id="38" w:name="_Toc153735806"/>
      <w:bookmarkStart w:id="39" w:name="_Toc157690711"/>
      <w:r w:rsidRPr="00BF3890">
        <w:rPr>
          <w:rFonts w:ascii="Times New Roman" w:hAnsi="Times New Roman" w:cs="Times New Roman"/>
          <w:szCs w:val="22"/>
        </w:rPr>
        <w:t>Reikalavimai papildomo susijusio turinio telkimui (agregavimui):</w:t>
      </w:r>
      <w:bookmarkEnd w:id="38"/>
      <w:bookmarkEnd w:id="39"/>
    </w:p>
    <w:p w14:paraId="5827A699"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Užtikrinti, kad susijęs turinys ir metaduomenų įrašai būtų susieti su atitinkamais audiovizualiniais objektais ir atitiktų  taikomą metaduomenų formatą;</w:t>
      </w:r>
    </w:p>
    <w:p w14:paraId="042F0FA8"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Susijęs turinys negali sudaryti daugiau kaip 25% viso telkiamo turinio dalies;</w:t>
      </w:r>
    </w:p>
    <w:p w14:paraId="1C784BDE"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Susijęs turinys turi praturtinti pagrindinį objektą ir palengvinti jo turinio ir verčių interpretavimą, nustatyti ryšius su kitais objektais. Pavyzdžiui, suskaitmenintas vinilinės plokštelės ar CD garso įrašas gali būti susietas su plokštelės</w:t>
      </w:r>
      <w:r w:rsidR="0043560C" w:rsidRPr="00BF3890">
        <w:rPr>
          <w:rFonts w:ascii="Times New Roman" w:hAnsi="Times New Roman" w:cs="Times New Roman"/>
        </w:rPr>
        <w:t xml:space="preserve"> </w:t>
      </w:r>
      <w:r w:rsidRPr="00BF3890">
        <w:rPr>
          <w:rFonts w:ascii="Times New Roman" w:hAnsi="Times New Roman" w:cs="Times New Roman"/>
        </w:rPr>
        <w:t>/</w:t>
      </w:r>
      <w:r w:rsidR="0043560C" w:rsidRPr="00BF3890">
        <w:rPr>
          <w:rFonts w:ascii="Times New Roman" w:hAnsi="Times New Roman" w:cs="Times New Roman"/>
        </w:rPr>
        <w:t xml:space="preserve"> </w:t>
      </w:r>
      <w:r w:rsidRPr="00BF3890">
        <w:rPr>
          <w:rFonts w:ascii="Times New Roman" w:hAnsi="Times New Roman" w:cs="Times New Roman"/>
        </w:rPr>
        <w:t>disko, pakuotės atvaizdais, garso įrašo recenzija, reklamine medžiaga ir pan.</w:t>
      </w:r>
    </w:p>
    <w:p w14:paraId="4E034117" w14:textId="77777777" w:rsidR="00F00813" w:rsidRPr="00BF3890" w:rsidRDefault="7DC616AC" w:rsidP="00F00813">
      <w:pPr>
        <w:pStyle w:val="Antrat3"/>
        <w:rPr>
          <w:rFonts w:ascii="Times New Roman" w:hAnsi="Times New Roman" w:cs="Times New Roman"/>
          <w:szCs w:val="22"/>
        </w:rPr>
      </w:pPr>
      <w:bookmarkStart w:id="40" w:name="_Toc153735807"/>
      <w:bookmarkStart w:id="41" w:name="_Toc157690712"/>
      <w:r w:rsidRPr="00BF3890">
        <w:rPr>
          <w:rFonts w:ascii="Times New Roman" w:hAnsi="Times New Roman" w:cs="Times New Roman"/>
          <w:szCs w:val="22"/>
        </w:rPr>
        <w:lastRenderedPageBreak/>
        <w:t>Reikalavimai turinio atrankos politika ir naudojimo teisių ženklinimui:</w:t>
      </w:r>
      <w:bookmarkEnd w:id="40"/>
      <w:bookmarkEnd w:id="41"/>
    </w:p>
    <w:p w14:paraId="6DE4E718"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Nustatyti reikalavimus telkiamam turiniui, apibrėžiant konkrečius turinio atrankos ir praturtinimo kriterijus, pagrįstus kokybe, aktualumu ir kitais veiksniais. Suderinti su perkančiąja organizacija.</w:t>
      </w:r>
    </w:p>
    <w:p w14:paraId="01827876"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Taikyti teisių ženklinimo gaires ir praktiką (https://cc.lnb.lt), kad būtų užtikrintas tinkamas teisių valdymas,  atitinkantis autorių teisių nuostatas.</w:t>
      </w:r>
    </w:p>
    <w:p w14:paraId="0553FA59" w14:textId="77777777" w:rsidR="00F00813" w:rsidRPr="00BF3890" w:rsidRDefault="7DC616AC" w:rsidP="00A24A0E">
      <w:pPr>
        <w:pStyle w:val="Antrat3"/>
        <w:rPr>
          <w:rFonts w:ascii="Times New Roman" w:hAnsi="Times New Roman" w:cs="Times New Roman"/>
          <w:szCs w:val="22"/>
        </w:rPr>
      </w:pPr>
      <w:bookmarkStart w:id="42" w:name="_Toc153735808"/>
      <w:bookmarkStart w:id="43" w:name="_Toc157690713"/>
      <w:r w:rsidRPr="00BF3890">
        <w:rPr>
          <w:rFonts w:ascii="Times New Roman" w:hAnsi="Times New Roman" w:cs="Times New Roman"/>
          <w:szCs w:val="22"/>
        </w:rPr>
        <w:t>Reikalavimai metaduomenų schemų adaptacijai ir duomenų ontologijų taikymui:</w:t>
      </w:r>
      <w:bookmarkEnd w:id="42"/>
      <w:bookmarkEnd w:id="43"/>
    </w:p>
    <w:p w14:paraId="01B7D3A5"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Suderinus su perkančiąja organizacija, nustatyti ir taikyti specialiai audiovizualiniam turiniui skirtą duomenų ontologiją.</w:t>
      </w:r>
    </w:p>
    <w:p w14:paraId="043F1F78"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Užtikrinti, kad ontologija padėtų standartizuotai ir sąveikiai aprašyti ir klasifikuoti su audiovizualiniu turiniu susijusius metaduomenis.</w:t>
      </w:r>
    </w:p>
    <w:p w14:paraId="04A6ED7B"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Nustatyti ir taikyti egzistuojančias metaduomenų schemas, atitinkančias audiovizualinės srities poreikius ir suderinamas su EDM reikalavimais.</w:t>
      </w:r>
    </w:p>
    <w:p w14:paraId="12F14724" w14:textId="77777777" w:rsidR="00F00813" w:rsidRPr="00BF3890" w:rsidRDefault="02DF9C46" w:rsidP="00A24A0E">
      <w:pPr>
        <w:pStyle w:val="Antrat3"/>
        <w:rPr>
          <w:rFonts w:ascii="Times New Roman" w:hAnsi="Times New Roman" w:cs="Times New Roman"/>
          <w:szCs w:val="22"/>
        </w:rPr>
      </w:pPr>
      <w:bookmarkStart w:id="44" w:name="_Toc153735809"/>
      <w:bookmarkStart w:id="45" w:name="_Toc157690714"/>
      <w:r w:rsidRPr="00BF3890">
        <w:rPr>
          <w:rFonts w:ascii="Times New Roman" w:hAnsi="Times New Roman" w:cs="Times New Roman"/>
          <w:szCs w:val="22"/>
        </w:rPr>
        <w:t>Reikalavimai t</w:t>
      </w:r>
      <w:r w:rsidR="7DC616AC" w:rsidRPr="00BF3890">
        <w:rPr>
          <w:rFonts w:ascii="Times New Roman" w:hAnsi="Times New Roman" w:cs="Times New Roman"/>
          <w:szCs w:val="22"/>
        </w:rPr>
        <w:t>urinio teikėjų įtraukim</w:t>
      </w:r>
      <w:r w:rsidRPr="00BF3890">
        <w:rPr>
          <w:rFonts w:ascii="Times New Roman" w:hAnsi="Times New Roman" w:cs="Times New Roman"/>
          <w:szCs w:val="22"/>
        </w:rPr>
        <w:t>ui</w:t>
      </w:r>
      <w:r w:rsidR="7DC616AC" w:rsidRPr="00BF3890">
        <w:rPr>
          <w:rFonts w:ascii="Times New Roman" w:hAnsi="Times New Roman" w:cs="Times New Roman"/>
          <w:szCs w:val="22"/>
        </w:rPr>
        <w:t xml:space="preserve"> ir jų veiklos valdym</w:t>
      </w:r>
      <w:r w:rsidRPr="00BF3890">
        <w:rPr>
          <w:rFonts w:ascii="Times New Roman" w:hAnsi="Times New Roman" w:cs="Times New Roman"/>
          <w:szCs w:val="22"/>
        </w:rPr>
        <w:t>ui</w:t>
      </w:r>
      <w:r w:rsidR="7DC616AC" w:rsidRPr="00BF3890">
        <w:rPr>
          <w:rFonts w:ascii="Times New Roman" w:hAnsi="Times New Roman" w:cs="Times New Roman"/>
          <w:szCs w:val="22"/>
        </w:rPr>
        <w:t>:</w:t>
      </w:r>
      <w:bookmarkEnd w:id="44"/>
      <w:bookmarkEnd w:id="45"/>
    </w:p>
    <w:p w14:paraId="4D42F4E4" w14:textId="1E26373C" w:rsidR="00F00813" w:rsidRPr="00BF3890" w:rsidRDefault="02DF9C46" w:rsidP="00842F5A">
      <w:pPr>
        <w:pStyle w:val="Antrat4"/>
        <w:rPr>
          <w:rFonts w:ascii="Times New Roman" w:hAnsi="Times New Roman" w:cs="Times New Roman"/>
        </w:rPr>
      </w:pPr>
      <w:r w:rsidRPr="00BF3890">
        <w:rPr>
          <w:rFonts w:ascii="Times New Roman" w:hAnsi="Times New Roman" w:cs="Times New Roman"/>
        </w:rPr>
        <w:t>P</w:t>
      </w:r>
      <w:r w:rsidR="7DC616AC" w:rsidRPr="00BF3890">
        <w:rPr>
          <w:rFonts w:ascii="Times New Roman" w:hAnsi="Times New Roman" w:cs="Times New Roman"/>
        </w:rPr>
        <w:t>aslaug</w:t>
      </w:r>
      <w:r w:rsidR="00185824">
        <w:rPr>
          <w:rFonts w:ascii="Times New Roman" w:hAnsi="Times New Roman" w:cs="Times New Roman"/>
        </w:rPr>
        <w:t>ų</w:t>
      </w:r>
      <w:r w:rsidR="7DC616AC" w:rsidRPr="00BF3890">
        <w:rPr>
          <w:rFonts w:ascii="Times New Roman" w:hAnsi="Times New Roman" w:cs="Times New Roman"/>
        </w:rPr>
        <w:t xml:space="preserve"> teikėjas  turės parengti darbo procedūras ir reikiamus susitarimus, įgalinančius operatyvų turinio teikėjų bendruomenės bendradarbiavimo veiklų derinimą.</w:t>
      </w:r>
    </w:p>
    <w:p w14:paraId="1CB9A659" w14:textId="77777777" w:rsidR="00F00813" w:rsidRPr="00BF3890" w:rsidRDefault="02DF9C46" w:rsidP="00842F5A">
      <w:pPr>
        <w:pStyle w:val="Antrat4"/>
        <w:rPr>
          <w:rFonts w:ascii="Times New Roman" w:hAnsi="Times New Roman" w:cs="Times New Roman"/>
        </w:rPr>
      </w:pPr>
      <w:r w:rsidRPr="00BF3890">
        <w:rPr>
          <w:rFonts w:ascii="Times New Roman" w:hAnsi="Times New Roman" w:cs="Times New Roman"/>
        </w:rPr>
        <w:t>Laiku identifikuoti problemas ir iššūkius, su kuriais susiduria turinio teikėjai turinio telkimo (agregavimo) procese</w:t>
      </w:r>
      <w:r w:rsidR="7DC616AC" w:rsidRPr="00BF3890">
        <w:rPr>
          <w:rFonts w:ascii="Times New Roman" w:hAnsi="Times New Roman" w:cs="Times New Roman"/>
        </w:rPr>
        <w:t>, ir prireikus imtis reikiamų priemonių sklandžiam darbo procesui užtikrinti. Suformuoti atitinkamą registrą, su perkančiąja organizaciją suderinti spendimo būdus.</w:t>
      </w:r>
    </w:p>
    <w:p w14:paraId="192F5DCE"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 xml:space="preserve">Sukurti aiškius komunikacijos kanalus ir grįžtamojo ryšio mechanizmus bendradarbiavimui su turinio teikėjais </w:t>
      </w:r>
      <w:r w:rsidR="02DF9C46" w:rsidRPr="00BF3890">
        <w:rPr>
          <w:rFonts w:ascii="Times New Roman" w:hAnsi="Times New Roman" w:cs="Times New Roman"/>
        </w:rPr>
        <w:t>(</w:t>
      </w:r>
      <w:r w:rsidRPr="00BF3890">
        <w:rPr>
          <w:rFonts w:ascii="Times New Roman" w:hAnsi="Times New Roman" w:cs="Times New Roman"/>
        </w:rPr>
        <w:t>suderinti su projekto komunikacijos strategija</w:t>
      </w:r>
      <w:r w:rsidR="02DF9C46" w:rsidRPr="00BF3890">
        <w:rPr>
          <w:rFonts w:ascii="Times New Roman" w:hAnsi="Times New Roman" w:cs="Times New Roman"/>
        </w:rPr>
        <w:t>)</w:t>
      </w:r>
      <w:r w:rsidRPr="00BF3890">
        <w:rPr>
          <w:rFonts w:ascii="Times New Roman" w:hAnsi="Times New Roman" w:cs="Times New Roman"/>
        </w:rPr>
        <w:t>.</w:t>
      </w:r>
    </w:p>
    <w:p w14:paraId="492E6786" w14:textId="77777777" w:rsidR="00F00813" w:rsidRPr="00BF3890" w:rsidRDefault="02DF9C46" w:rsidP="00A24A0E">
      <w:pPr>
        <w:pStyle w:val="Antrat3"/>
        <w:rPr>
          <w:rFonts w:ascii="Times New Roman" w:hAnsi="Times New Roman" w:cs="Times New Roman"/>
          <w:szCs w:val="22"/>
        </w:rPr>
      </w:pPr>
      <w:bookmarkStart w:id="46" w:name="_Toc153735810"/>
      <w:bookmarkStart w:id="47" w:name="_Toc157690715"/>
      <w:r w:rsidRPr="00BF3890">
        <w:rPr>
          <w:rFonts w:ascii="Times New Roman" w:hAnsi="Times New Roman" w:cs="Times New Roman"/>
          <w:szCs w:val="22"/>
        </w:rPr>
        <w:t>Reikalavimai gerosios praktikos a</w:t>
      </w:r>
      <w:r w:rsidR="7DC616AC" w:rsidRPr="00BF3890">
        <w:rPr>
          <w:rFonts w:ascii="Times New Roman" w:hAnsi="Times New Roman" w:cs="Times New Roman"/>
          <w:szCs w:val="22"/>
        </w:rPr>
        <w:t>titik</w:t>
      </w:r>
      <w:r w:rsidRPr="00BF3890">
        <w:rPr>
          <w:rFonts w:ascii="Times New Roman" w:hAnsi="Times New Roman" w:cs="Times New Roman"/>
          <w:szCs w:val="22"/>
        </w:rPr>
        <w:t>čiai</w:t>
      </w:r>
      <w:r w:rsidR="7DC616AC" w:rsidRPr="00BF3890">
        <w:rPr>
          <w:rFonts w:ascii="Times New Roman" w:hAnsi="Times New Roman" w:cs="Times New Roman"/>
          <w:szCs w:val="22"/>
        </w:rPr>
        <w:t>:</w:t>
      </w:r>
      <w:bookmarkEnd w:id="46"/>
      <w:bookmarkEnd w:id="47"/>
      <w:r w:rsidR="7DC616AC" w:rsidRPr="00BF3890">
        <w:rPr>
          <w:rFonts w:ascii="Times New Roman" w:hAnsi="Times New Roman" w:cs="Times New Roman"/>
          <w:szCs w:val="22"/>
        </w:rPr>
        <w:t xml:space="preserve"> </w:t>
      </w:r>
    </w:p>
    <w:p w14:paraId="144668A8" w14:textId="77777777" w:rsidR="00F00813" w:rsidRPr="00BF3890" w:rsidRDefault="1457C71B" w:rsidP="00842F5A">
      <w:pPr>
        <w:pStyle w:val="Antrat4"/>
        <w:rPr>
          <w:rFonts w:ascii="Times New Roman" w:hAnsi="Times New Roman" w:cs="Times New Roman"/>
        </w:rPr>
      </w:pPr>
      <w:r w:rsidRPr="00BF3890">
        <w:rPr>
          <w:rFonts w:ascii="Times New Roman" w:hAnsi="Times New Roman" w:cs="Times New Roman"/>
        </w:rPr>
        <w:t>Taikyti semantinio žiniatinklio</w:t>
      </w:r>
      <w:r w:rsidR="5C6ED18C" w:rsidRPr="00BF3890">
        <w:rPr>
          <w:rFonts w:ascii="Times New Roman" w:hAnsi="Times New Roman" w:cs="Times New Roman"/>
        </w:rPr>
        <w:t xml:space="preserve"> (saityno)</w:t>
      </w:r>
      <w:r w:rsidRPr="00BF3890">
        <w:rPr>
          <w:rFonts w:ascii="Times New Roman" w:hAnsi="Times New Roman" w:cs="Times New Roman"/>
        </w:rPr>
        <w:t xml:space="preserve"> ir susietųjų duomenų principus.</w:t>
      </w:r>
    </w:p>
    <w:p w14:paraId="6C29BADD"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Palaikyti daugiakalb</w:t>
      </w:r>
      <w:r w:rsidR="24FC1FAC" w:rsidRPr="00BF3890">
        <w:rPr>
          <w:rFonts w:ascii="Times New Roman" w:hAnsi="Times New Roman" w:cs="Times New Roman"/>
        </w:rPr>
        <w:t>e</w:t>
      </w:r>
      <w:r w:rsidRPr="00BF3890">
        <w:rPr>
          <w:rFonts w:ascii="Times New Roman" w:hAnsi="Times New Roman" w:cs="Times New Roman"/>
        </w:rPr>
        <w:t>s metaduomen</w:t>
      </w:r>
      <w:r w:rsidR="124C8EA2" w:rsidRPr="00BF3890">
        <w:rPr>
          <w:rFonts w:ascii="Times New Roman" w:hAnsi="Times New Roman" w:cs="Times New Roman"/>
        </w:rPr>
        <w:t>ų aprašo laukų reikšmes</w:t>
      </w:r>
      <w:r w:rsidRPr="00BF3890">
        <w:rPr>
          <w:rFonts w:ascii="Times New Roman" w:hAnsi="Times New Roman" w:cs="Times New Roman"/>
        </w:rPr>
        <w:t>;</w:t>
      </w:r>
    </w:p>
    <w:p w14:paraId="17F29537"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Taikyti automatizuotus metaduomenų patvirtinimo (validavimo) ir kokybės užtikrinimo procesus ir priemones.</w:t>
      </w:r>
    </w:p>
    <w:p w14:paraId="50532C3B"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Užtikrinti sąveiką su IIIF ir IIIF Audio Extension principais.</w:t>
      </w:r>
    </w:p>
    <w:p w14:paraId="21D4B7B1" w14:textId="77777777" w:rsidR="00F00813" w:rsidRPr="00BF3890" w:rsidRDefault="02DF9C46" w:rsidP="00A24A0E">
      <w:pPr>
        <w:pStyle w:val="Antrat3"/>
        <w:rPr>
          <w:rFonts w:ascii="Times New Roman" w:hAnsi="Times New Roman" w:cs="Times New Roman"/>
          <w:szCs w:val="22"/>
        </w:rPr>
      </w:pPr>
      <w:bookmarkStart w:id="48" w:name="_Toc153735811"/>
      <w:bookmarkStart w:id="49" w:name="_Toc157690716"/>
      <w:r w:rsidRPr="00BF3890">
        <w:rPr>
          <w:rFonts w:ascii="Times New Roman" w:hAnsi="Times New Roman" w:cs="Times New Roman"/>
          <w:szCs w:val="22"/>
        </w:rPr>
        <w:t>Reikalavimai d</w:t>
      </w:r>
      <w:r w:rsidR="7DC616AC" w:rsidRPr="00BF3890">
        <w:rPr>
          <w:rFonts w:ascii="Times New Roman" w:hAnsi="Times New Roman" w:cs="Times New Roman"/>
          <w:szCs w:val="22"/>
        </w:rPr>
        <w:t>uomenų sauga</w:t>
      </w:r>
      <w:r w:rsidRPr="00BF3890">
        <w:rPr>
          <w:rFonts w:ascii="Times New Roman" w:hAnsi="Times New Roman" w:cs="Times New Roman"/>
          <w:szCs w:val="22"/>
        </w:rPr>
        <w:t>i</w:t>
      </w:r>
      <w:bookmarkEnd w:id="48"/>
      <w:bookmarkEnd w:id="49"/>
    </w:p>
    <w:p w14:paraId="7897B61F" w14:textId="77777777" w:rsidR="00F00813" w:rsidRPr="00BF3890" w:rsidRDefault="7DC616AC" w:rsidP="00842F5A">
      <w:pPr>
        <w:pStyle w:val="Antrat4"/>
        <w:rPr>
          <w:rFonts w:ascii="Times New Roman" w:hAnsi="Times New Roman" w:cs="Times New Roman"/>
        </w:rPr>
      </w:pPr>
      <w:r w:rsidRPr="00BF3890">
        <w:rPr>
          <w:rFonts w:ascii="Times New Roman" w:hAnsi="Times New Roman" w:cs="Times New Roman"/>
        </w:rPr>
        <w:t>Su perkančiąja organizacija suderinti ir įgyvendinti saugumo priemones, skirtas sutelktų duomenų integralumui ir konfidencialumui apsaugoti;</w:t>
      </w:r>
    </w:p>
    <w:p w14:paraId="6F32C5A2" w14:textId="77777777" w:rsidR="00F00813" w:rsidRPr="00BF3890" w:rsidRDefault="7DC616AC" w:rsidP="003A3905">
      <w:pPr>
        <w:pStyle w:val="Antrat4"/>
        <w:rPr>
          <w:rFonts w:ascii="Times New Roman" w:hAnsi="Times New Roman" w:cs="Times New Roman"/>
        </w:rPr>
      </w:pPr>
      <w:r w:rsidRPr="00BF3890">
        <w:rPr>
          <w:rFonts w:ascii="Times New Roman" w:hAnsi="Times New Roman" w:cs="Times New Roman"/>
        </w:rPr>
        <w:t xml:space="preserve">Užtikrinti, kad būtų laikomasi </w:t>
      </w:r>
      <w:r w:rsidR="59B03ED0" w:rsidRPr="00BF3890">
        <w:rPr>
          <w:rFonts w:ascii="Times New Roman" w:hAnsi="Times New Roman" w:cs="Times New Roman"/>
        </w:rPr>
        <w:t xml:space="preserve">perkančiosios organizacijos </w:t>
      </w:r>
      <w:r w:rsidRPr="00BF3890">
        <w:rPr>
          <w:rFonts w:ascii="Times New Roman" w:hAnsi="Times New Roman" w:cs="Times New Roman"/>
        </w:rPr>
        <w:t>duomenų apsaugos taisyklių ir privatumo standartų</w:t>
      </w:r>
      <w:r w:rsidR="59B03ED0" w:rsidRPr="00BF3890">
        <w:rPr>
          <w:rFonts w:ascii="Times New Roman" w:hAnsi="Times New Roman" w:cs="Times New Roman"/>
        </w:rPr>
        <w:t>;</w:t>
      </w:r>
    </w:p>
    <w:p w14:paraId="45C1DF36" w14:textId="77777777" w:rsidR="00AD532D" w:rsidRPr="00BF3890" w:rsidRDefault="77C12033" w:rsidP="002930E2">
      <w:pPr>
        <w:pStyle w:val="Antrat2"/>
        <w:rPr>
          <w:rFonts w:ascii="Times New Roman" w:hAnsi="Times New Roman" w:cs="Times New Roman"/>
          <w:sz w:val="22"/>
          <w:szCs w:val="22"/>
        </w:rPr>
      </w:pPr>
      <w:bookmarkStart w:id="50" w:name="_Toc764113013"/>
      <w:bookmarkStart w:id="51" w:name="_Toc153735812"/>
      <w:bookmarkStart w:id="52" w:name="_Toc153735872"/>
      <w:bookmarkStart w:id="53" w:name="_Toc157690158"/>
      <w:bookmarkStart w:id="54" w:name="_Toc157690717"/>
      <w:r w:rsidRPr="00BF3890">
        <w:rPr>
          <w:rFonts w:ascii="Times New Roman" w:hAnsi="Times New Roman" w:cs="Times New Roman"/>
          <w:sz w:val="22"/>
          <w:szCs w:val="22"/>
        </w:rPr>
        <w:lastRenderedPageBreak/>
        <w:t>Reikalavimai skaitmeninio kultūros turinio metaduomenų kūrimui ir turtinimui</w:t>
      </w:r>
      <w:bookmarkEnd w:id="50"/>
      <w:bookmarkEnd w:id="51"/>
      <w:bookmarkEnd w:id="52"/>
      <w:bookmarkEnd w:id="53"/>
      <w:bookmarkEnd w:id="54"/>
    </w:p>
    <w:p w14:paraId="399CFAAD" w14:textId="77777777" w:rsidR="00AD532D" w:rsidRPr="00BF3890" w:rsidRDefault="00AD532D" w:rsidP="007D4361">
      <w:pPr>
        <w:rPr>
          <w:rFonts w:ascii="Times New Roman" w:hAnsi="Times New Roman" w:cs="Times New Roman"/>
        </w:rPr>
      </w:pPr>
      <w:r w:rsidRPr="00BF3890">
        <w:rPr>
          <w:rFonts w:ascii="Times New Roman" w:hAnsi="Times New Roman" w:cs="Times New Roman"/>
        </w:rPr>
        <w:t xml:space="preserve">Tikslas – gerinti skaitmeninio kultūros turinio suradimą ir pakartotinį naudojimą. Pasitelkiant inovatyvius metodus, įskaitant semantinį praturtinimą, ir sutelktines minios paslaugas, DI priemonių naudojimą – tobulinti ir turtinti  metaduomenis. </w:t>
      </w:r>
    </w:p>
    <w:p w14:paraId="56499371" w14:textId="613F970A" w:rsidR="00AD532D" w:rsidRPr="00BF3890" w:rsidRDefault="7E93275D" w:rsidP="00AD532D">
      <w:pPr>
        <w:pStyle w:val="Antrat3"/>
        <w:rPr>
          <w:rFonts w:ascii="Times New Roman" w:hAnsi="Times New Roman" w:cs="Times New Roman"/>
          <w:szCs w:val="22"/>
        </w:rPr>
      </w:pPr>
      <w:bookmarkStart w:id="55" w:name="_Toc153735813"/>
      <w:bookmarkStart w:id="56" w:name="_Toc157690718"/>
      <w:r w:rsidRPr="00BF3890">
        <w:rPr>
          <w:rFonts w:ascii="Times New Roman" w:hAnsi="Times New Roman" w:cs="Times New Roman"/>
          <w:szCs w:val="22"/>
        </w:rPr>
        <w:t>Paslaug</w:t>
      </w:r>
      <w:r w:rsidR="00185824">
        <w:rPr>
          <w:rFonts w:ascii="Times New Roman" w:hAnsi="Times New Roman" w:cs="Times New Roman"/>
          <w:szCs w:val="22"/>
        </w:rPr>
        <w:t>ų</w:t>
      </w:r>
      <w:r w:rsidRPr="00BF3890">
        <w:rPr>
          <w:rFonts w:ascii="Times New Roman" w:hAnsi="Times New Roman" w:cs="Times New Roman"/>
          <w:szCs w:val="22"/>
        </w:rPr>
        <w:t xml:space="preserve"> teikėjas turės praengti ir su perkančiąja organizaciją suderinti detalų kultūros skaitmeninio turinio metaduomenų kūrimo ir turtinimo planą, kuriame turi būti pateikta:</w:t>
      </w:r>
      <w:bookmarkEnd w:id="55"/>
      <w:bookmarkEnd w:id="56"/>
    </w:p>
    <w:p w14:paraId="5FAA32A9"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Pagrindiniai tikslai;</w:t>
      </w:r>
    </w:p>
    <w:p w14:paraId="1F666AB8"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Metaduomenų schemų apibrėžimas;</w:t>
      </w:r>
    </w:p>
    <w:p w14:paraId="3718C8D8"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Duomenų šaltiniai metaduomenų telkimui;</w:t>
      </w:r>
    </w:p>
    <w:p w14:paraId="4CDDE28E"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Bendradarbiavimas su metaduomenų teikėjais;</w:t>
      </w:r>
    </w:p>
    <w:p w14:paraId="7749447D"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Automatinis metaduomenų kūrimas;</w:t>
      </w:r>
    </w:p>
    <w:p w14:paraId="50D5669F"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Naudotojų (bendruomenių) kuriame metaduomenys ir turinys;</w:t>
      </w:r>
    </w:p>
    <w:p w14:paraId="25CEBB4E"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Sutelktinės paslaugos;</w:t>
      </w:r>
    </w:p>
    <w:p w14:paraId="06F45523"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Atitiktis standartams;</w:t>
      </w:r>
    </w:p>
    <w:p w14:paraId="6672E339"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Kokybės kontrolė;</w:t>
      </w:r>
    </w:p>
    <w:p w14:paraId="6083F4CC"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Teisių valdymas;</w:t>
      </w:r>
    </w:p>
    <w:p w14:paraId="41530FF3" w14:textId="77777777" w:rsidR="00AD532D" w:rsidRPr="00BF3890" w:rsidRDefault="00AD532D" w:rsidP="00FA7430">
      <w:pPr>
        <w:pStyle w:val="Sraopastraipa"/>
        <w:numPr>
          <w:ilvl w:val="0"/>
          <w:numId w:val="5"/>
        </w:numPr>
        <w:rPr>
          <w:rFonts w:ascii="Times New Roman" w:hAnsi="Times New Roman" w:cs="Times New Roman"/>
        </w:rPr>
      </w:pPr>
      <w:r w:rsidRPr="00BF3890">
        <w:rPr>
          <w:rFonts w:ascii="Times New Roman" w:hAnsi="Times New Roman" w:cs="Times New Roman"/>
        </w:rPr>
        <w:t>Nuolatinis proceso  tobulinimas.</w:t>
      </w:r>
    </w:p>
    <w:p w14:paraId="2A97AEF3" w14:textId="77777777" w:rsidR="00AD532D" w:rsidRPr="00BF3890" w:rsidRDefault="2E98C0F5" w:rsidP="003C447E">
      <w:pPr>
        <w:pStyle w:val="Antrat3"/>
        <w:rPr>
          <w:rFonts w:ascii="Times New Roman" w:hAnsi="Times New Roman" w:cs="Times New Roman"/>
          <w:szCs w:val="22"/>
        </w:rPr>
      </w:pPr>
      <w:bookmarkStart w:id="57" w:name="_Toc153735814"/>
      <w:bookmarkStart w:id="58" w:name="_Toc157690719"/>
      <w:r w:rsidRPr="00BF3890">
        <w:rPr>
          <w:rFonts w:ascii="Times New Roman" w:hAnsi="Times New Roman" w:cs="Times New Roman"/>
          <w:szCs w:val="22"/>
        </w:rPr>
        <w:lastRenderedPageBreak/>
        <w:t>Reikalavimai metaduomenų sukūrimui:</w:t>
      </w:r>
      <w:bookmarkEnd w:id="57"/>
      <w:bookmarkEnd w:id="58"/>
    </w:p>
    <w:p w14:paraId="181F79AB" w14:textId="77777777" w:rsidR="003C447E" w:rsidRPr="00BF3890" w:rsidRDefault="7E93275D" w:rsidP="00842F5A">
      <w:pPr>
        <w:pStyle w:val="Antrat4"/>
        <w:rPr>
          <w:rFonts w:ascii="Times New Roman" w:hAnsi="Times New Roman" w:cs="Times New Roman"/>
        </w:rPr>
      </w:pPr>
      <w:r w:rsidRPr="00BF3890">
        <w:rPr>
          <w:rFonts w:ascii="Times New Roman" w:hAnsi="Times New Roman" w:cs="Times New Roman"/>
        </w:rPr>
        <w:t xml:space="preserve">Turi būti sukurti ir pritaikyti mechanizmai, skirti esamų metaduomenų ir kontekstinės informacijos kokybei gerinti. </w:t>
      </w:r>
    </w:p>
    <w:p w14:paraId="0A8B635A" w14:textId="77777777" w:rsidR="003C447E" w:rsidRPr="00BF3890" w:rsidRDefault="7E93275D" w:rsidP="00842F5A">
      <w:pPr>
        <w:pStyle w:val="Antrat4"/>
        <w:rPr>
          <w:rFonts w:ascii="Times New Roman" w:hAnsi="Times New Roman" w:cs="Times New Roman"/>
        </w:rPr>
      </w:pPr>
      <w:r w:rsidRPr="00BF3890">
        <w:rPr>
          <w:rFonts w:ascii="Times New Roman" w:hAnsi="Times New Roman" w:cs="Times New Roman"/>
        </w:rPr>
        <w:t xml:space="preserve">Sprendimai turi padėti lengviau tyrinėti kultūros skaitmeninio turinio kolekcijas E-kultūros platformoje, gerinti jų supratimą ir didinti galutinių naudotojų įsitraukimą. </w:t>
      </w:r>
    </w:p>
    <w:p w14:paraId="206F1916" w14:textId="77777777" w:rsidR="003C447E" w:rsidRPr="00BF3890" w:rsidRDefault="7E93275D" w:rsidP="00842F5A">
      <w:pPr>
        <w:pStyle w:val="Antrat4"/>
        <w:rPr>
          <w:rFonts w:ascii="Times New Roman" w:hAnsi="Times New Roman" w:cs="Times New Roman"/>
        </w:rPr>
      </w:pPr>
      <w:r w:rsidRPr="00BF3890">
        <w:rPr>
          <w:rFonts w:ascii="Times New Roman" w:hAnsi="Times New Roman" w:cs="Times New Roman"/>
        </w:rPr>
        <w:t>Veiklos turi gerinti esam</w:t>
      </w:r>
      <w:r w:rsidR="2E98C0F5" w:rsidRPr="00BF3890">
        <w:rPr>
          <w:rFonts w:ascii="Times New Roman" w:hAnsi="Times New Roman" w:cs="Times New Roman"/>
        </w:rPr>
        <w:t>o</w:t>
      </w:r>
      <w:r w:rsidRPr="00BF3890">
        <w:rPr>
          <w:rFonts w:ascii="Times New Roman" w:hAnsi="Times New Roman" w:cs="Times New Roman"/>
        </w:rPr>
        <w:t xml:space="preserve"> ir nauj</w:t>
      </w:r>
      <w:r w:rsidR="2E98C0F5" w:rsidRPr="00BF3890">
        <w:rPr>
          <w:rFonts w:ascii="Times New Roman" w:hAnsi="Times New Roman" w:cs="Times New Roman"/>
        </w:rPr>
        <w:t>o</w:t>
      </w:r>
      <w:r w:rsidRPr="00BF3890">
        <w:rPr>
          <w:rFonts w:ascii="Times New Roman" w:hAnsi="Times New Roman" w:cs="Times New Roman"/>
        </w:rPr>
        <w:t xml:space="preserve"> „E-kultūra“ audiovizualini</w:t>
      </w:r>
      <w:r w:rsidR="2E98C0F5" w:rsidRPr="00BF3890">
        <w:rPr>
          <w:rFonts w:ascii="Times New Roman" w:hAnsi="Times New Roman" w:cs="Times New Roman"/>
        </w:rPr>
        <w:t>o</w:t>
      </w:r>
      <w:r w:rsidRPr="00BF3890">
        <w:rPr>
          <w:rFonts w:ascii="Times New Roman" w:hAnsi="Times New Roman" w:cs="Times New Roman"/>
        </w:rPr>
        <w:t xml:space="preserve"> ir susijusio </w:t>
      </w:r>
      <w:r w:rsidR="2E98C0F5" w:rsidRPr="00BF3890">
        <w:rPr>
          <w:rFonts w:ascii="Times New Roman" w:hAnsi="Times New Roman" w:cs="Times New Roman"/>
        </w:rPr>
        <w:t>turinio</w:t>
      </w:r>
      <w:r w:rsidRPr="00BF3890">
        <w:rPr>
          <w:rFonts w:ascii="Times New Roman" w:hAnsi="Times New Roman" w:cs="Times New Roman"/>
        </w:rPr>
        <w:t xml:space="preserve"> metaduomenų kokybę proaktyviai taikant ir derinant specialistų, visuomenės ir mašininių technologijų atliekamas veiklas.</w:t>
      </w:r>
    </w:p>
    <w:p w14:paraId="61222CF8" w14:textId="77777777" w:rsidR="003C447E" w:rsidRPr="00BF3890" w:rsidRDefault="2E98C0F5" w:rsidP="00842F5A">
      <w:pPr>
        <w:pStyle w:val="Antrat4"/>
        <w:rPr>
          <w:rFonts w:ascii="Times New Roman" w:hAnsi="Times New Roman" w:cs="Times New Roman"/>
        </w:rPr>
      </w:pPr>
      <w:r w:rsidRPr="00BF3890">
        <w:rPr>
          <w:rFonts w:ascii="Times New Roman" w:hAnsi="Times New Roman" w:cs="Times New Roman"/>
        </w:rPr>
        <w:t>Sukurti metaduomenis naujai sutelktiems eKO, kurie iki šiol nebuvo suskaitmeninti arba buvo suskaitmeninti anksčiau, tačiau neturi metaduomenų;</w:t>
      </w:r>
    </w:p>
    <w:p w14:paraId="772406F9" w14:textId="77777777" w:rsidR="003C447E" w:rsidRPr="00BF3890" w:rsidRDefault="2E98C0F5" w:rsidP="00842F5A">
      <w:pPr>
        <w:pStyle w:val="Antrat4"/>
        <w:rPr>
          <w:rFonts w:ascii="Times New Roman" w:hAnsi="Times New Roman" w:cs="Times New Roman"/>
        </w:rPr>
      </w:pPr>
      <w:r w:rsidRPr="00BF3890">
        <w:rPr>
          <w:rFonts w:ascii="Times New Roman" w:hAnsi="Times New Roman" w:cs="Times New Roman"/>
        </w:rPr>
        <w:t>Perkelti analoginėje formoje arba skaitmeniniuose, tinklu nepasiekiamuose formatuose egzistuojančius eKO metaduomenis į tokius struktūruotus formatus, kad jie būtų pasiekiami tolimesniam praturtinimui ir pateikimui bei integracijai į „E-kultūra“ platformą;</w:t>
      </w:r>
    </w:p>
    <w:p w14:paraId="3C2C7957" w14:textId="77777777" w:rsidR="003C447E" w:rsidRPr="00BF3890" w:rsidRDefault="2E98C0F5" w:rsidP="00842F5A">
      <w:pPr>
        <w:pStyle w:val="Antrat4"/>
        <w:rPr>
          <w:rFonts w:ascii="Times New Roman" w:hAnsi="Times New Roman" w:cs="Times New Roman"/>
        </w:rPr>
      </w:pPr>
      <w:r w:rsidRPr="00BF3890">
        <w:rPr>
          <w:rFonts w:ascii="Times New Roman" w:hAnsi="Times New Roman" w:cs="Times New Roman"/>
        </w:rPr>
        <w:t>Metaduomenys kuriami laikantis šios techninės specifikacijos reikalavimų, EDM nuostatų, EPF kokybės reikalavimų, suderintų su perkančiąja organizacija;</w:t>
      </w:r>
    </w:p>
    <w:p w14:paraId="1137D440" w14:textId="77777777" w:rsidR="003C447E" w:rsidRPr="00BF3890" w:rsidRDefault="2E98C0F5" w:rsidP="00842F5A">
      <w:pPr>
        <w:pStyle w:val="Antrat4"/>
        <w:rPr>
          <w:rFonts w:ascii="Times New Roman" w:hAnsi="Times New Roman" w:cs="Times New Roman"/>
        </w:rPr>
      </w:pPr>
      <w:r w:rsidRPr="00BF3890">
        <w:rPr>
          <w:rFonts w:ascii="Times New Roman" w:hAnsi="Times New Roman" w:cs="Times New Roman"/>
        </w:rPr>
        <w:t>Metaduomenų išsamumas turi būti pakankamas efektyviam turinio valdymui, tvarkymui, saugojimui, prieigai ir paieškai;</w:t>
      </w:r>
    </w:p>
    <w:p w14:paraId="25D66654" w14:textId="77777777" w:rsidR="003C447E" w:rsidRPr="00BF3890" w:rsidRDefault="2E98C0F5" w:rsidP="00842F5A">
      <w:pPr>
        <w:pStyle w:val="Antrat4"/>
        <w:rPr>
          <w:rFonts w:ascii="Times New Roman" w:hAnsi="Times New Roman" w:cs="Times New Roman"/>
        </w:rPr>
      </w:pPr>
      <w:r w:rsidRPr="00BF3890">
        <w:rPr>
          <w:rFonts w:ascii="Times New Roman" w:hAnsi="Times New Roman" w:cs="Times New Roman"/>
        </w:rPr>
        <w:t>Sukurtiems metaduomenims turi būti taikoma CC0 arba lygiavertė licencija.</w:t>
      </w:r>
    </w:p>
    <w:p w14:paraId="2D207E82" w14:textId="77777777" w:rsidR="003C447E" w:rsidRPr="00BF3890" w:rsidRDefault="2E98C0F5" w:rsidP="003C447E">
      <w:pPr>
        <w:pStyle w:val="Antrat3"/>
        <w:rPr>
          <w:rFonts w:ascii="Times New Roman" w:hAnsi="Times New Roman" w:cs="Times New Roman"/>
          <w:szCs w:val="22"/>
        </w:rPr>
      </w:pPr>
      <w:bookmarkStart w:id="59" w:name="_Toc153735815"/>
      <w:bookmarkStart w:id="60" w:name="_Toc157690720"/>
      <w:r w:rsidRPr="00BF3890">
        <w:rPr>
          <w:rFonts w:ascii="Times New Roman" w:hAnsi="Times New Roman" w:cs="Times New Roman"/>
          <w:szCs w:val="22"/>
        </w:rPr>
        <w:t>Reikalavimai metaduomenų turtinimui:</w:t>
      </w:r>
      <w:bookmarkEnd w:id="59"/>
      <w:bookmarkEnd w:id="60"/>
    </w:p>
    <w:p w14:paraId="52A1FA79"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Turės būti turtinami naujai sutelktų eKO metaduomenys;</w:t>
      </w:r>
    </w:p>
    <w:p w14:paraId="2B12C51B"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Turtinimo kriterijai nustatomi, pagal poreikį atnaujinami (viso proceso metu) ir nuolat derinami su perkančiąja organizacija, taip pat atliekant jau praturtintų eKO metaduomenų testavimo su naudotojais ir turinio kuravimo ekspertais rezultatus;</w:t>
      </w:r>
    </w:p>
    <w:p w14:paraId="0A206BC9" w14:textId="77777777" w:rsidR="00A05A2D" w:rsidRPr="00BF3890" w:rsidRDefault="2E98C0F5" w:rsidP="006164F2">
      <w:pPr>
        <w:pStyle w:val="Antrat4"/>
        <w:rPr>
          <w:rFonts w:ascii="Times New Roman" w:hAnsi="Times New Roman" w:cs="Times New Roman"/>
        </w:rPr>
      </w:pPr>
      <w:bookmarkStart w:id="61" w:name="_Hlk153725753"/>
      <w:r w:rsidRPr="00BF3890">
        <w:rPr>
          <w:rFonts w:ascii="Times New Roman" w:hAnsi="Times New Roman" w:cs="Times New Roman"/>
        </w:rPr>
        <w:t>Praturtinti metaduomenys turi</w:t>
      </w:r>
      <w:bookmarkEnd w:id="61"/>
      <w:r w:rsidR="04CF7F20" w:rsidRPr="00BF3890">
        <w:rPr>
          <w:rFonts w:ascii="Times New Roman" w:hAnsi="Times New Roman" w:cs="Times New Roman"/>
        </w:rPr>
        <w:t>:</w:t>
      </w:r>
      <w:r w:rsidRPr="00BF3890">
        <w:rPr>
          <w:rFonts w:ascii="Times New Roman" w:hAnsi="Times New Roman" w:cs="Times New Roman"/>
        </w:rPr>
        <w:t xml:space="preserve"> </w:t>
      </w:r>
    </w:p>
    <w:p w14:paraId="18D3C2BB" w14:textId="77777777" w:rsidR="00A05A2D" w:rsidRPr="00BF3890" w:rsidRDefault="003C447E" w:rsidP="00FA7430">
      <w:pPr>
        <w:pStyle w:val="Sraopastraipa"/>
        <w:numPr>
          <w:ilvl w:val="0"/>
          <w:numId w:val="6"/>
        </w:numPr>
        <w:rPr>
          <w:rFonts w:ascii="Times New Roman" w:hAnsi="Times New Roman" w:cs="Times New Roman"/>
        </w:rPr>
      </w:pPr>
      <w:r w:rsidRPr="00BF3890">
        <w:rPr>
          <w:rFonts w:ascii="Times New Roman" w:hAnsi="Times New Roman" w:cs="Times New Roman"/>
        </w:rPr>
        <w:t xml:space="preserve">gerinti eKO atrandamumą per paieškos variklius ir susietų duomenų technologijas; </w:t>
      </w:r>
    </w:p>
    <w:p w14:paraId="0EE24911" w14:textId="77777777" w:rsidR="00A05A2D" w:rsidRPr="00BF3890" w:rsidRDefault="003C447E" w:rsidP="00FA7430">
      <w:pPr>
        <w:pStyle w:val="Sraopastraipa"/>
        <w:numPr>
          <w:ilvl w:val="0"/>
          <w:numId w:val="6"/>
        </w:numPr>
        <w:rPr>
          <w:rFonts w:ascii="Times New Roman" w:hAnsi="Times New Roman" w:cs="Times New Roman"/>
        </w:rPr>
      </w:pPr>
      <w:r w:rsidRPr="00BF3890">
        <w:rPr>
          <w:rFonts w:ascii="Times New Roman" w:hAnsi="Times New Roman" w:cs="Times New Roman"/>
        </w:rPr>
        <w:t xml:space="preserve">būti tinkami naudoti ruošiant kuruoto turinio vienetus; </w:t>
      </w:r>
    </w:p>
    <w:p w14:paraId="1A19CF72" w14:textId="77777777" w:rsidR="00A05A2D" w:rsidRPr="00BF3890" w:rsidRDefault="003C447E" w:rsidP="00FA7430">
      <w:pPr>
        <w:pStyle w:val="Sraopastraipa"/>
        <w:numPr>
          <w:ilvl w:val="0"/>
          <w:numId w:val="6"/>
        </w:numPr>
        <w:rPr>
          <w:rFonts w:ascii="Times New Roman" w:hAnsi="Times New Roman" w:cs="Times New Roman"/>
        </w:rPr>
      </w:pPr>
      <w:r w:rsidRPr="00BF3890">
        <w:rPr>
          <w:rFonts w:ascii="Times New Roman" w:hAnsi="Times New Roman" w:cs="Times New Roman"/>
        </w:rPr>
        <w:t xml:space="preserve">būti tinkami naudoti išvestinėse elektroninėse paslaugose, mobiliosiose programėlėse; </w:t>
      </w:r>
    </w:p>
    <w:p w14:paraId="6B37F9B7" w14:textId="77777777" w:rsidR="003C447E" w:rsidRPr="00BF3890" w:rsidRDefault="003C447E" w:rsidP="00FA7430">
      <w:pPr>
        <w:pStyle w:val="Sraopastraipa"/>
        <w:numPr>
          <w:ilvl w:val="0"/>
          <w:numId w:val="6"/>
        </w:numPr>
        <w:rPr>
          <w:rFonts w:ascii="Times New Roman" w:hAnsi="Times New Roman" w:cs="Times New Roman"/>
        </w:rPr>
      </w:pPr>
      <w:r w:rsidRPr="00BF3890">
        <w:rPr>
          <w:rFonts w:ascii="Times New Roman" w:hAnsi="Times New Roman" w:cs="Times New Roman"/>
        </w:rPr>
        <w:t>būti patrauklūs naudoti kūrybinėms industrijoms;</w:t>
      </w:r>
    </w:p>
    <w:p w14:paraId="5D73CF40" w14:textId="4570CBF8"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lastRenderedPageBreak/>
        <w:t xml:space="preserve">Užtriktini, kad </w:t>
      </w:r>
      <w:r w:rsidR="00C1695A" w:rsidRPr="00BF3890">
        <w:rPr>
          <w:rFonts w:ascii="Times New Roman" w:hAnsi="Times New Roman" w:cs="Times New Roman"/>
        </w:rPr>
        <w:t>naud</w:t>
      </w:r>
      <w:r w:rsidRPr="00BF3890">
        <w:rPr>
          <w:rFonts w:ascii="Times New Roman" w:hAnsi="Times New Roman" w:cs="Times New Roman"/>
        </w:rPr>
        <w:t>otojai ir</w:t>
      </w:r>
      <w:r w:rsidR="00A53336" w:rsidRPr="00BF3890">
        <w:rPr>
          <w:rFonts w:ascii="Times New Roman" w:hAnsi="Times New Roman" w:cs="Times New Roman"/>
        </w:rPr>
        <w:t xml:space="preserve"> (</w:t>
      </w:r>
      <w:r w:rsidRPr="00BF3890">
        <w:rPr>
          <w:rFonts w:ascii="Times New Roman" w:hAnsi="Times New Roman" w:cs="Times New Roman"/>
        </w:rPr>
        <w:t>ar</w:t>
      </w:r>
      <w:r w:rsidR="00A53336" w:rsidRPr="00BF3890">
        <w:rPr>
          <w:rFonts w:ascii="Times New Roman" w:hAnsi="Times New Roman" w:cs="Times New Roman"/>
        </w:rPr>
        <w:t>)</w:t>
      </w:r>
      <w:r w:rsidRPr="00BF3890">
        <w:rPr>
          <w:rFonts w:ascii="Times New Roman" w:hAnsi="Times New Roman" w:cs="Times New Roman"/>
        </w:rPr>
        <w:t xml:space="preserve"> technologijos galėtų atrasti eKO ne mažiau kaip pagal šiuos scenarijus: datos ar laikotarpio pasirinkimas, temos ir tipų pasirinkimas; vietovių pasirinkimas (galutinis sąrašas derinamas su perkančiąja organizacija)</w:t>
      </w:r>
    </w:p>
    <w:p w14:paraId="3EE2A823"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 xml:space="preserve">Sukurti suskaitmenintų objektų metaduomenys turi būti papildomi skaitmeninat naujus objektus, fiksuojant ryšius tarp skirtingų objektų. </w:t>
      </w:r>
    </w:p>
    <w:p w14:paraId="1859110C" w14:textId="77777777" w:rsidR="003C447E" w:rsidRPr="00BF3890" w:rsidRDefault="2E98C0F5" w:rsidP="006164F2">
      <w:pPr>
        <w:pStyle w:val="Antrat4"/>
        <w:rPr>
          <w:rFonts w:ascii="Times New Roman" w:hAnsi="Times New Roman" w:cs="Times New Roman"/>
        </w:rPr>
      </w:pPr>
      <w:bookmarkStart w:id="62" w:name="_Hlk153736665"/>
      <w:r w:rsidRPr="00BF3890">
        <w:rPr>
          <w:rFonts w:ascii="Times New Roman" w:hAnsi="Times New Roman" w:cs="Times New Roman"/>
        </w:rPr>
        <w:t>Užtikrinti, kad būtų nustatyti ir užfiksuoti ryšiai tarp objektų, eKultūra paltformoje pateikti ne mažiau kaip  20000 audiovizualinių eKO, semantiniais ryšiais susietų su kitais sistemoje esančiais eKO;</w:t>
      </w:r>
    </w:p>
    <w:bookmarkEnd w:id="62"/>
    <w:p w14:paraId="2BEFB408"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Metaduomenų reikšmėms turi būti taikomos klasifikatorių reikšmės, nuorodos į išorines duomenų bazes ir žinynus (sąrašas derinamas su perkančiąja organizacija);</w:t>
      </w:r>
    </w:p>
    <w:p w14:paraId="25DA5300"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Metaduomenys turi būti norminami;</w:t>
      </w:r>
    </w:p>
    <w:p w14:paraId="43AEF467"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Metaduomenų schema ir kodavimo standartas turi būti parinktas ir suderintas su perkančiąja organizacija  atsižvelgiant į skaitmeninamos medžiagos tipą;</w:t>
      </w:r>
    </w:p>
    <w:p w14:paraId="29E2DF3F"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 xml:space="preserve">Metaduomenų aprašas turi išsamiai atspindėti aprašomų audiovizualinių objektų turinį. </w:t>
      </w:r>
    </w:p>
    <w:p w14:paraId="7F9B46D4" w14:textId="77777777" w:rsidR="003C447E" w:rsidRPr="00BF3890" w:rsidRDefault="2E98C0F5" w:rsidP="007D4361">
      <w:pPr>
        <w:pStyle w:val="Antrat3"/>
        <w:rPr>
          <w:rFonts w:ascii="Times New Roman" w:hAnsi="Times New Roman" w:cs="Times New Roman"/>
          <w:szCs w:val="22"/>
        </w:rPr>
      </w:pPr>
      <w:bookmarkStart w:id="63" w:name="_Toc153735816"/>
      <w:bookmarkStart w:id="64" w:name="_Toc157690721"/>
      <w:r w:rsidRPr="00BF3890">
        <w:rPr>
          <w:rFonts w:ascii="Times New Roman" w:hAnsi="Times New Roman" w:cs="Times New Roman"/>
          <w:szCs w:val="22"/>
        </w:rPr>
        <w:t>Reikalavimai metaduomenų kūrimo ir turinio įrankiams bei metodams</w:t>
      </w:r>
      <w:r w:rsidR="50653F36" w:rsidRPr="00BF3890">
        <w:rPr>
          <w:rFonts w:ascii="Times New Roman" w:hAnsi="Times New Roman" w:cs="Times New Roman"/>
          <w:szCs w:val="22"/>
        </w:rPr>
        <w:t>:</w:t>
      </w:r>
      <w:bookmarkEnd w:id="63"/>
      <w:bookmarkEnd w:id="64"/>
    </w:p>
    <w:p w14:paraId="02F93625"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Paslaugos tiekėjas turi užtikrinti, kad jo naudojami darbo įrankiai ir taikomi veiklos metodai (įrankiai ir metodai) leistų įgyvendinti techninėje specifikacijoje apibrėžtas užduotis, nustatytus reikalavimus;</w:t>
      </w:r>
    </w:p>
    <w:p w14:paraId="2D9ED820"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Įrankiai, metodai ir projekto metu sukauptos žinios turi būti tinkamos naudoti ir pasibaigus projektui;</w:t>
      </w:r>
    </w:p>
    <w:p w14:paraId="41D5FD53"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Įrankiai ir metodai turi būti tinkami valdyti ir tvarkyti naujai sutelktų ir kultūros paveldo informacinėse sistemose esančių eKO metaduomenis: perduoti juos išorinėms duomenų apdorojimo sistemoms; kaupti tikrinti ir taisyti  naujai sugeneruotus duomenis bei integruoti juos į esamų metaduomenų aprašo ir reikšmių struktūrą.</w:t>
      </w:r>
    </w:p>
    <w:p w14:paraId="49641E63"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Praturtinti ir sukurti nauji metaduomenys turi būti perduoti į „E-kultūra“ sistemą.</w:t>
      </w:r>
    </w:p>
    <w:p w14:paraId="20EE8F83" w14:textId="77777777" w:rsidR="003C447E" w:rsidRPr="00BF3890" w:rsidRDefault="2E98C0F5" w:rsidP="001C614A">
      <w:pPr>
        <w:pStyle w:val="Antrat3"/>
        <w:rPr>
          <w:rFonts w:ascii="Times New Roman" w:hAnsi="Times New Roman" w:cs="Times New Roman"/>
          <w:szCs w:val="22"/>
        </w:rPr>
      </w:pPr>
      <w:bookmarkStart w:id="65" w:name="_Toc153735817"/>
      <w:bookmarkStart w:id="66" w:name="_Toc157690722"/>
      <w:r w:rsidRPr="00BF3890">
        <w:rPr>
          <w:rFonts w:ascii="Times New Roman" w:hAnsi="Times New Roman" w:cs="Times New Roman"/>
          <w:szCs w:val="22"/>
        </w:rPr>
        <w:t>Reikalavimai semantinio tinklo technologijų taikymui</w:t>
      </w:r>
      <w:bookmarkEnd w:id="65"/>
      <w:bookmarkEnd w:id="66"/>
    </w:p>
    <w:p w14:paraId="7B045C5E"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 xml:space="preserve"> Taikyti naujausią susietųjų duomenų bendruomenės </w:t>
      </w:r>
      <w:r w:rsidR="48BFB779" w:rsidRPr="00BF3890">
        <w:rPr>
          <w:rFonts w:ascii="Times New Roman" w:hAnsi="Times New Roman" w:cs="Times New Roman"/>
        </w:rPr>
        <w:t>gerąją</w:t>
      </w:r>
      <w:r w:rsidRPr="00BF3890">
        <w:rPr>
          <w:rFonts w:ascii="Times New Roman" w:hAnsi="Times New Roman" w:cs="Times New Roman"/>
        </w:rPr>
        <w:t xml:space="preserve"> praktiką bei susietų duomenų ir duomenų rinkinių pateikimo metodus.</w:t>
      </w:r>
    </w:p>
    <w:p w14:paraId="715882CC" w14:textId="77777777" w:rsidR="003C447E" w:rsidRPr="00BF3890" w:rsidRDefault="003C447E" w:rsidP="00F76A38">
      <w:pPr>
        <w:pStyle w:val="Antrat4"/>
        <w:numPr>
          <w:ilvl w:val="0"/>
          <w:numId w:val="0"/>
        </w:numPr>
        <w:ind w:left="864"/>
        <w:rPr>
          <w:rFonts w:ascii="Times New Roman" w:hAnsi="Times New Roman" w:cs="Times New Roman"/>
        </w:rPr>
      </w:pPr>
    </w:p>
    <w:p w14:paraId="6B9EC7AA" w14:textId="77777777" w:rsidR="003C447E" w:rsidRPr="00BF3890" w:rsidRDefault="2E98C0F5" w:rsidP="006164F2">
      <w:pPr>
        <w:pStyle w:val="Antrat4"/>
        <w:rPr>
          <w:rFonts w:ascii="Times New Roman" w:hAnsi="Times New Roman" w:cs="Times New Roman"/>
        </w:rPr>
      </w:pPr>
      <w:r w:rsidRPr="00BF3890">
        <w:rPr>
          <w:rFonts w:ascii="Times New Roman" w:hAnsi="Times New Roman" w:cs="Times New Roman"/>
        </w:rPr>
        <w:t>Sukurti  duomenų transformavimo scenarijus, skirtus įvairiems metaduomenų formatams konvertuoti į  standartizuotą formatą, suderinamą su EDM.</w:t>
      </w:r>
    </w:p>
    <w:p w14:paraId="455EB2D4" w14:textId="77777777" w:rsidR="0010027D" w:rsidRPr="00BF3890" w:rsidRDefault="213F0CC0" w:rsidP="00D43FA7">
      <w:pPr>
        <w:pStyle w:val="Antrat2"/>
        <w:rPr>
          <w:rFonts w:ascii="Times New Roman" w:hAnsi="Times New Roman" w:cs="Times New Roman"/>
          <w:sz w:val="22"/>
          <w:szCs w:val="22"/>
        </w:rPr>
      </w:pPr>
      <w:bookmarkStart w:id="67" w:name="_Toc153735818"/>
      <w:bookmarkStart w:id="68" w:name="_Toc153735873"/>
      <w:bookmarkStart w:id="69" w:name="_Toc157690159"/>
      <w:bookmarkStart w:id="70" w:name="_Toc157690723"/>
      <w:r w:rsidRPr="00BF3890">
        <w:rPr>
          <w:rFonts w:ascii="Times New Roman" w:hAnsi="Times New Roman" w:cs="Times New Roman"/>
          <w:sz w:val="22"/>
          <w:szCs w:val="22"/>
        </w:rPr>
        <w:t>Reikalavimai turinio kuravimui</w:t>
      </w:r>
      <w:bookmarkEnd w:id="67"/>
      <w:bookmarkEnd w:id="68"/>
      <w:bookmarkEnd w:id="69"/>
      <w:bookmarkEnd w:id="70"/>
    </w:p>
    <w:p w14:paraId="5CFF4269" w14:textId="77777777" w:rsidR="0010027D" w:rsidRPr="00BF3890" w:rsidRDefault="0010027D" w:rsidP="0010027D">
      <w:pPr>
        <w:rPr>
          <w:rFonts w:ascii="Times New Roman" w:hAnsi="Times New Roman" w:cs="Times New Roman"/>
        </w:rPr>
      </w:pPr>
      <w:r w:rsidRPr="00BF3890">
        <w:rPr>
          <w:rFonts w:ascii="Times New Roman" w:hAnsi="Times New Roman" w:cs="Times New Roman"/>
        </w:rPr>
        <w:lastRenderedPageBreak/>
        <w:t>Tikslas – vykdyti turinio kuravimo veiklas, gerinti skaitmeninio turinio suradimo galimybes, suteikti skaitmeninėms kolekcijoms pridėtinės vertės, sukurti kontekstą interpretacijai bei sukurti pasakojimus, kurie pagerintų bendrą naudotojo patirtį.</w:t>
      </w:r>
    </w:p>
    <w:p w14:paraId="47A3965A" w14:textId="5707D0FB" w:rsidR="0010027D" w:rsidRPr="00BF3890" w:rsidRDefault="48BFB779" w:rsidP="0010027D">
      <w:pPr>
        <w:pStyle w:val="Antrat3"/>
        <w:rPr>
          <w:rFonts w:ascii="Times New Roman" w:hAnsi="Times New Roman" w:cs="Times New Roman"/>
          <w:szCs w:val="22"/>
        </w:rPr>
      </w:pPr>
      <w:bookmarkStart w:id="71" w:name="_Toc153735819"/>
      <w:bookmarkStart w:id="72" w:name="_Toc157690724"/>
      <w:r w:rsidRPr="00BF3890">
        <w:rPr>
          <w:rFonts w:ascii="Times New Roman" w:hAnsi="Times New Roman" w:cs="Times New Roman"/>
          <w:szCs w:val="22"/>
        </w:rPr>
        <w:t>Paslaug</w:t>
      </w:r>
      <w:r w:rsidR="00185824">
        <w:rPr>
          <w:rFonts w:ascii="Times New Roman" w:hAnsi="Times New Roman" w:cs="Times New Roman"/>
          <w:szCs w:val="22"/>
        </w:rPr>
        <w:t>ų</w:t>
      </w:r>
      <w:r w:rsidRPr="00BF3890">
        <w:rPr>
          <w:rFonts w:ascii="Times New Roman" w:hAnsi="Times New Roman" w:cs="Times New Roman"/>
          <w:szCs w:val="22"/>
        </w:rPr>
        <w:t xml:space="preserve"> teikėjas turės praengti ir su perkančiąja organizaciją suderinti detalų kultūros skaitmeninio turinio kuravimo ir naudotojų įtraukimo planą, kuriame turi būti pateikta:</w:t>
      </w:r>
      <w:bookmarkEnd w:id="71"/>
      <w:bookmarkEnd w:id="72"/>
    </w:p>
    <w:p w14:paraId="69CBDD39"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Pagrindiniai tikslai;</w:t>
      </w:r>
    </w:p>
    <w:p w14:paraId="4CF2CE70"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Turinio temos;</w:t>
      </w:r>
    </w:p>
    <w:p w14:paraId="19E68CC3"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Bendradarbiavimas su suinteresuotomis šalimis;</w:t>
      </w:r>
    </w:p>
    <w:p w14:paraId="3CB2C1CC"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Turinio kuravimo gairės ir principai;</w:t>
      </w:r>
    </w:p>
    <w:p w14:paraId="30C1885A"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Teisių valdymas;</w:t>
      </w:r>
    </w:p>
    <w:p w14:paraId="0B98A4FD"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Kokybės kontrolė;</w:t>
      </w:r>
    </w:p>
    <w:p w14:paraId="79FE2B8A"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Tarp kolekcinės jungtys;</w:t>
      </w:r>
    </w:p>
    <w:p w14:paraId="26D93EBA" w14:textId="77777777" w:rsidR="0010027D" w:rsidRPr="00BF3890" w:rsidRDefault="00CD7FFC" w:rsidP="00FA7430">
      <w:pPr>
        <w:pStyle w:val="Sraopastraipa"/>
        <w:numPr>
          <w:ilvl w:val="0"/>
          <w:numId w:val="7"/>
        </w:numPr>
        <w:rPr>
          <w:rFonts w:ascii="Times New Roman" w:hAnsi="Times New Roman" w:cs="Times New Roman"/>
        </w:rPr>
      </w:pPr>
      <w:r w:rsidRPr="00BF3890">
        <w:rPr>
          <w:rFonts w:ascii="Times New Roman" w:hAnsi="Times New Roman" w:cs="Times New Roman"/>
        </w:rPr>
        <w:t xml:space="preserve">Patogumo naudotojams </w:t>
      </w:r>
      <w:r w:rsidR="0083413B" w:rsidRPr="00BF3890">
        <w:rPr>
          <w:rFonts w:ascii="Times New Roman" w:hAnsi="Times New Roman" w:cs="Times New Roman"/>
        </w:rPr>
        <w:t>principai</w:t>
      </w:r>
      <w:r w:rsidR="0010027D" w:rsidRPr="00BF3890">
        <w:rPr>
          <w:rFonts w:ascii="Times New Roman" w:hAnsi="Times New Roman" w:cs="Times New Roman"/>
        </w:rPr>
        <w:t>;</w:t>
      </w:r>
    </w:p>
    <w:p w14:paraId="77482721" w14:textId="77777777" w:rsidR="0010027D" w:rsidRPr="00BF3890"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Turinio prieinamumas (neįgaliesiems);</w:t>
      </w:r>
    </w:p>
    <w:p w14:paraId="26121AB8" w14:textId="5E164591" w:rsidR="0010027D" w:rsidRDefault="0010027D" w:rsidP="00FA7430">
      <w:pPr>
        <w:pStyle w:val="Sraopastraipa"/>
        <w:numPr>
          <w:ilvl w:val="0"/>
          <w:numId w:val="7"/>
        </w:numPr>
        <w:rPr>
          <w:rFonts w:ascii="Times New Roman" w:hAnsi="Times New Roman" w:cs="Times New Roman"/>
        </w:rPr>
      </w:pPr>
      <w:r w:rsidRPr="00BF3890">
        <w:rPr>
          <w:rFonts w:ascii="Times New Roman" w:hAnsi="Times New Roman" w:cs="Times New Roman"/>
        </w:rPr>
        <w:t>Rezultatų vertinimas ir tobulinimas.</w:t>
      </w:r>
    </w:p>
    <w:p w14:paraId="1F97D6E4" w14:textId="45401014" w:rsidR="008811E0" w:rsidRPr="00BF3890" w:rsidRDefault="0BDD84C5" w:rsidP="00BD1FA4">
      <w:pPr>
        <w:pStyle w:val="Antrat3"/>
        <w:rPr>
          <w:rFonts w:ascii="Times New Roman" w:hAnsi="Times New Roman" w:cs="Times New Roman"/>
          <w:szCs w:val="22"/>
        </w:rPr>
      </w:pPr>
      <w:bookmarkStart w:id="73" w:name="_Hlk153727519"/>
      <w:bookmarkStart w:id="74" w:name="_Toc153735820"/>
      <w:bookmarkStart w:id="75" w:name="_Toc157690725"/>
      <w:r w:rsidRPr="00BF3890">
        <w:rPr>
          <w:rFonts w:ascii="Times New Roman" w:hAnsi="Times New Roman" w:cs="Times New Roman"/>
          <w:szCs w:val="22"/>
        </w:rPr>
        <w:lastRenderedPageBreak/>
        <w:t xml:space="preserve">Tiekėjas turi sukurti ne mažiau kaip </w:t>
      </w:r>
      <w:r w:rsidR="00A77371" w:rsidRPr="00BF3890">
        <w:rPr>
          <w:rFonts w:ascii="Times New Roman" w:hAnsi="Times New Roman" w:cs="Times New Roman"/>
          <w:szCs w:val="22"/>
        </w:rPr>
        <w:t>8</w:t>
      </w:r>
      <w:r w:rsidRPr="00BF3890">
        <w:rPr>
          <w:rFonts w:ascii="Times New Roman" w:hAnsi="Times New Roman" w:cs="Times New Roman"/>
          <w:szCs w:val="22"/>
        </w:rPr>
        <w:t>0 kuruoto turinio vienetų,</w:t>
      </w:r>
      <w:bookmarkEnd w:id="73"/>
      <w:r w:rsidR="1F6061B2" w:rsidRPr="00BF3890">
        <w:rPr>
          <w:rFonts w:ascii="Times New Roman" w:hAnsi="Times New Roman" w:cs="Times New Roman"/>
          <w:szCs w:val="22"/>
        </w:rPr>
        <w:t xml:space="preserve"> kurie turi būti tinkami viešinimui „eKultūra“ platformoje, detalią specifikaciją derinant su perkančiąja organizacija</w:t>
      </w:r>
      <w:r w:rsidRPr="00BF3890">
        <w:rPr>
          <w:rFonts w:ascii="Times New Roman" w:hAnsi="Times New Roman" w:cs="Times New Roman"/>
          <w:szCs w:val="22"/>
        </w:rPr>
        <w:t>.</w:t>
      </w:r>
      <w:bookmarkEnd w:id="74"/>
      <w:bookmarkEnd w:id="75"/>
    </w:p>
    <w:p w14:paraId="1F1BBEB3" w14:textId="77777777" w:rsidR="00BD1FA4" w:rsidRPr="00BF3890" w:rsidRDefault="00E53A0A" w:rsidP="00BD1FA4">
      <w:pPr>
        <w:pStyle w:val="Antrat3"/>
        <w:rPr>
          <w:rFonts w:ascii="Times New Roman" w:hAnsi="Times New Roman" w:cs="Times New Roman"/>
          <w:szCs w:val="22"/>
        </w:rPr>
      </w:pPr>
      <w:r w:rsidRPr="00BF3890">
        <w:rPr>
          <w:rFonts w:ascii="Times New Roman" w:hAnsi="Times New Roman" w:cs="Times New Roman"/>
          <w:szCs w:val="22"/>
        </w:rPr>
        <w:t>Kuruoto turinio vienetą sudaro jo turinys (angl. content) ir ekraninės formos prototipas, apimantis išdėstymo ir informacinės</w:t>
      </w:r>
      <w:r w:rsidR="00A53336" w:rsidRPr="00BF3890">
        <w:rPr>
          <w:rFonts w:ascii="Times New Roman" w:hAnsi="Times New Roman" w:cs="Times New Roman"/>
          <w:szCs w:val="22"/>
        </w:rPr>
        <w:t xml:space="preserve"> </w:t>
      </w:r>
      <w:r w:rsidRPr="00BF3890">
        <w:rPr>
          <w:rFonts w:ascii="Times New Roman" w:hAnsi="Times New Roman" w:cs="Times New Roman"/>
          <w:szCs w:val="22"/>
        </w:rPr>
        <w:t>/</w:t>
      </w:r>
      <w:r w:rsidR="00A53336" w:rsidRPr="00BF3890">
        <w:rPr>
          <w:rFonts w:ascii="Times New Roman" w:hAnsi="Times New Roman" w:cs="Times New Roman"/>
          <w:szCs w:val="22"/>
        </w:rPr>
        <w:t xml:space="preserve"> </w:t>
      </w:r>
      <w:r w:rsidRPr="00BF3890">
        <w:rPr>
          <w:rFonts w:ascii="Times New Roman" w:hAnsi="Times New Roman" w:cs="Times New Roman"/>
          <w:szCs w:val="22"/>
        </w:rPr>
        <w:t>navigacijos architektūrą. Prototipui nėra keliami vizualaus dizaino reikalavimai, kadangi konkretus vizualinis sprendimas priklausys nuo platformos, kurioje bus talpinamas turinio vienetas.</w:t>
      </w:r>
    </w:p>
    <w:p w14:paraId="066F92A7" w14:textId="77777777" w:rsidR="00BD1FA4" w:rsidRPr="00BF3890" w:rsidRDefault="0BDD84C5" w:rsidP="00BD1FA4">
      <w:pPr>
        <w:pStyle w:val="Antrat3"/>
        <w:rPr>
          <w:rFonts w:ascii="Times New Roman" w:hAnsi="Times New Roman" w:cs="Times New Roman"/>
          <w:szCs w:val="22"/>
        </w:rPr>
      </w:pPr>
      <w:bookmarkStart w:id="76" w:name="_Toc153735821"/>
      <w:bookmarkStart w:id="77" w:name="_Toc157690726"/>
      <w:r w:rsidRPr="00BF3890">
        <w:rPr>
          <w:rFonts w:ascii="Times New Roman" w:hAnsi="Times New Roman" w:cs="Times New Roman"/>
          <w:szCs w:val="22"/>
        </w:rPr>
        <w:t>Kuriant kuruoto turinio vienetus turi būti panaudoti sutarties įgyvendinimo metu sutelkti eKO, esant poreikiui gali būti telkiami papildomi eKO;</w:t>
      </w:r>
      <w:bookmarkEnd w:id="76"/>
      <w:bookmarkEnd w:id="77"/>
    </w:p>
    <w:p w14:paraId="0159B7EF" w14:textId="2B395182" w:rsidR="00BD1FA4" w:rsidRPr="00BF3890" w:rsidRDefault="0BDD84C5" w:rsidP="00BD1FA4">
      <w:pPr>
        <w:pStyle w:val="Antrat3"/>
        <w:rPr>
          <w:rFonts w:ascii="Times New Roman" w:hAnsi="Times New Roman" w:cs="Times New Roman"/>
          <w:szCs w:val="22"/>
        </w:rPr>
      </w:pPr>
      <w:bookmarkStart w:id="78" w:name="_Toc153735822"/>
      <w:bookmarkStart w:id="79" w:name="_Toc157690727"/>
      <w:r w:rsidRPr="00BF3890">
        <w:rPr>
          <w:rFonts w:ascii="Times New Roman" w:hAnsi="Times New Roman" w:cs="Times New Roman"/>
          <w:szCs w:val="22"/>
        </w:rPr>
        <w:t>Turinio vienetai kuriami remiantis šiais turinio kuravimo principais (galutinis sąrašas ir proporcinis pasiskirstymas derinamas su perkančiąja organizacija</w:t>
      </w:r>
      <w:r w:rsidR="00512F39" w:rsidRPr="00512F39">
        <w:rPr>
          <w:rFonts w:ascii="Times New Roman" w:hAnsi="Times New Roman" w:cs="Times New Roman"/>
          <w:szCs w:val="22"/>
        </w:rPr>
        <w:t xml:space="preserve"> </w:t>
      </w:r>
      <w:r w:rsidR="00512F39">
        <w:rPr>
          <w:rFonts w:ascii="Times New Roman" w:hAnsi="Times New Roman" w:cs="Times New Roman"/>
          <w:szCs w:val="22"/>
        </w:rPr>
        <w:t>sutarties vykdymo metu</w:t>
      </w:r>
      <w:r w:rsidRPr="00BF3890">
        <w:rPr>
          <w:rFonts w:ascii="Times New Roman" w:hAnsi="Times New Roman" w:cs="Times New Roman"/>
          <w:szCs w:val="22"/>
        </w:rPr>
        <w:t>):</w:t>
      </w:r>
      <w:bookmarkEnd w:id="78"/>
      <w:bookmarkEnd w:id="79"/>
    </w:p>
    <w:p w14:paraId="69F20631" w14:textId="77777777"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Kontekstualumas. Atskiri eKO įtraukti į platesnį kontekstą, todėl naudotojai geriau supranta kiekvieno objekto istorinę, kultūrinę ar meninę reikšmę. Kontekstas turi stiprinti bendrą turinio reikšmę ir svarbą;</w:t>
      </w:r>
    </w:p>
    <w:p w14:paraId="04E472C0" w14:textId="1E8AA18A"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 xml:space="preserve">Istorijų pasakojimas. Sukurti pasakojimai ir istorijos, jungiantys skirtingus eKO. Šie pasakojimai yra pagrindas, kuriuo naudotojai gali vadovautis, naršydami po susijusią kolekciją. </w:t>
      </w:r>
    </w:p>
    <w:p w14:paraId="4B12F2BC" w14:textId="77777777"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Suasmeninimas. Kuruotas turinys pritaikytas konkrečių naudotojų interesams ar edukaciniams tikslams, sukuriant suasmenintą patirtį. Padidintas kultūros turinio tinkamumas naudoti, atsižvelgta į skirtingus įvairių naudotojų grupių poreikius;</w:t>
      </w:r>
    </w:p>
    <w:p w14:paraId="30F6FEF9" w14:textId="77777777"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 xml:space="preserve">Surandamumas. Išryškinti ir pagal temas suskirstyti </w:t>
      </w:r>
      <w:r w:rsidR="739E6934" w:rsidRPr="00BF3890">
        <w:rPr>
          <w:rFonts w:ascii="Times New Roman" w:hAnsi="Times New Roman" w:cs="Times New Roman"/>
        </w:rPr>
        <w:t>svarbiausi objektai</w:t>
      </w:r>
      <w:r w:rsidRPr="00BF3890">
        <w:rPr>
          <w:rFonts w:ascii="Times New Roman" w:hAnsi="Times New Roman" w:cs="Times New Roman"/>
        </w:rPr>
        <w:t>, kad naudotojai ir paieškos robotai  galėtų lengviau rasti reikiamą medžiagą</w:t>
      </w:r>
      <w:r w:rsidR="4623AF05" w:rsidRPr="00BF3890">
        <w:rPr>
          <w:rFonts w:ascii="Times New Roman" w:hAnsi="Times New Roman" w:cs="Times New Roman"/>
        </w:rPr>
        <w:t xml:space="preserve"> (</w:t>
      </w:r>
      <w:r w:rsidR="4623AF05" w:rsidRPr="00BF3890">
        <w:rPr>
          <w:rFonts w:ascii="Times New Roman" w:eastAsia="Calibri" w:hAnsi="Times New Roman" w:cs="Times New Roman"/>
        </w:rPr>
        <w:t>pavyzdžiui, archyvinėje kolekcijoje tokie objektai gali būti istorinių asmenybių laiškai, svarbiausios sutartys ir pan., muziejų kolekcijose tokie objektai gali būti reti artefaktai, žymiausi meno darbai ir pan</w:t>
      </w:r>
      <w:r w:rsidR="66D13C6C" w:rsidRPr="00BF3890">
        <w:rPr>
          <w:rFonts w:ascii="Times New Roman" w:eastAsia="Calibri" w:hAnsi="Times New Roman" w:cs="Times New Roman"/>
        </w:rPr>
        <w:t>.</w:t>
      </w:r>
      <w:r w:rsidR="4623AF05" w:rsidRPr="00BF3890">
        <w:rPr>
          <w:rFonts w:ascii="Times New Roman" w:hAnsi="Times New Roman" w:cs="Times New Roman"/>
        </w:rPr>
        <w:t>)</w:t>
      </w:r>
      <w:r w:rsidRPr="00BF3890">
        <w:rPr>
          <w:rFonts w:ascii="Times New Roman" w:hAnsi="Times New Roman" w:cs="Times New Roman"/>
        </w:rPr>
        <w:t>;</w:t>
      </w:r>
    </w:p>
    <w:p w14:paraId="0EA066C9" w14:textId="108EC076"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Švietimas ir moksliniai tyrimai. Kuruotas turinys turi būti tinkamas naudoti mokslinių tyrimų tikslais (įgyvendintas kolekcijų kaip duomenų pateikties principas), mokymui klasėse bei savarankiškam mokymuisi, turinio vienetai turi apimti duomenų rinkinius, atitinkančius konkrečias temas susietas su ugdymo programomis (sąrašas derinamas su perkančiąja organizacija</w:t>
      </w:r>
      <w:r w:rsidR="00344A4C">
        <w:rPr>
          <w:rFonts w:ascii="Times New Roman" w:hAnsi="Times New Roman" w:cs="Times New Roman"/>
        </w:rPr>
        <w:t xml:space="preserve"> Sutarties </w:t>
      </w:r>
      <w:r w:rsidR="00343A5F">
        <w:rPr>
          <w:rFonts w:ascii="Times New Roman" w:hAnsi="Times New Roman" w:cs="Times New Roman"/>
        </w:rPr>
        <w:t>vykdymo</w:t>
      </w:r>
      <w:r w:rsidR="00344A4C">
        <w:rPr>
          <w:rFonts w:ascii="Times New Roman" w:hAnsi="Times New Roman" w:cs="Times New Roman"/>
        </w:rPr>
        <w:t xml:space="preserve"> metu</w:t>
      </w:r>
      <w:r w:rsidRPr="00BF3890">
        <w:rPr>
          <w:rFonts w:ascii="Times New Roman" w:hAnsi="Times New Roman" w:cs="Times New Roman"/>
        </w:rPr>
        <w:t>);</w:t>
      </w:r>
    </w:p>
    <w:p w14:paraId="3A93D5B5" w14:textId="77777777"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Institucinio identiteto išsaugojimas. Turinio kuravimas turi leisti kultūros paveldo institucijoms pristatyti savo kompetenciją, unikalias kolekcijas ir institucinį identitetą. Sudarytos sąlygos institucijoms pabrėžti savo stipriąsias puses, specializaciją ir indėlį į kultūros turinio išsaugojimą;</w:t>
      </w:r>
    </w:p>
    <w:p w14:paraId="547A4C6E" w14:textId="77777777"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Jungtys tarp kolekcijų. Skirtingų kolekcijų eKO susieti tarpusavyje, taip sudarant galimybes tyrinėti ryšius ir sąsajas tarp įvairių eKO ir didinti  tarpdisciplinines eKO  supratimo ir vertinimo galimybes;</w:t>
      </w:r>
    </w:p>
    <w:p w14:paraId="72D30355" w14:textId="77777777" w:rsidR="00BD1FA4" w:rsidRPr="00BF3890" w:rsidRDefault="00563C00" w:rsidP="00BD1FA4">
      <w:pPr>
        <w:pStyle w:val="Antrat4"/>
        <w:rPr>
          <w:rFonts w:ascii="Times New Roman" w:hAnsi="Times New Roman" w:cs="Times New Roman"/>
        </w:rPr>
      </w:pPr>
      <w:r w:rsidRPr="00BF3890">
        <w:rPr>
          <w:rFonts w:ascii="Times New Roman" w:hAnsi="Times New Roman" w:cs="Times New Roman"/>
        </w:rPr>
        <w:lastRenderedPageBreak/>
        <w:t>Patogumas naudotis. Kuruojamo turinio pateikimas (išdėstymas) prototipe turi būti suderintas su  naudotojui patogios sąsajos principais, padedančiais pažinti skaitmeninį turinį ir apimti aiškią navigaciją ir intuityvų pateikimą. Konkretūs kriterijai  turi būti suderinti  su perkančiąją organizacija, atsižvelgiant į parengto turinio vieneto ekraninės formos prototipo detalumo lygį.</w:t>
      </w:r>
    </w:p>
    <w:p w14:paraId="2433B8E2" w14:textId="0D042955" w:rsidR="00BD1FA4" w:rsidRPr="00BF3890" w:rsidRDefault="0BDD84C5" w:rsidP="00BD1FA4">
      <w:pPr>
        <w:pStyle w:val="Antrat4"/>
        <w:rPr>
          <w:rFonts w:ascii="Times New Roman" w:hAnsi="Times New Roman" w:cs="Times New Roman"/>
        </w:rPr>
      </w:pPr>
      <w:r w:rsidRPr="00BF3890">
        <w:rPr>
          <w:rFonts w:ascii="Times New Roman" w:hAnsi="Times New Roman" w:cs="Times New Roman"/>
        </w:rPr>
        <w:t>Dalyvaujamasis turinio kuravimas. Sudarytos sąlygos į kuruoto turinio kūrimą įsitraukti suinteresuotoms (tikslinėms auditorijoms) bendruomenėms ir</w:t>
      </w:r>
      <w:r w:rsidR="003402E5" w:rsidRPr="00BF3890">
        <w:rPr>
          <w:rFonts w:ascii="Times New Roman" w:hAnsi="Times New Roman" w:cs="Times New Roman"/>
        </w:rPr>
        <w:t xml:space="preserve"> (</w:t>
      </w:r>
      <w:r w:rsidRPr="00BF3890">
        <w:rPr>
          <w:rFonts w:ascii="Times New Roman" w:hAnsi="Times New Roman" w:cs="Times New Roman"/>
        </w:rPr>
        <w:t>ar</w:t>
      </w:r>
      <w:r w:rsidR="003402E5" w:rsidRPr="00BF3890">
        <w:rPr>
          <w:rFonts w:ascii="Times New Roman" w:hAnsi="Times New Roman" w:cs="Times New Roman"/>
        </w:rPr>
        <w:t>)</w:t>
      </w:r>
      <w:r w:rsidRPr="00BF3890">
        <w:rPr>
          <w:rFonts w:ascii="Times New Roman" w:hAnsi="Times New Roman" w:cs="Times New Roman"/>
        </w:rPr>
        <w:t xml:space="preserve"> pavieniams profesionalams, su tikslu skatinti naudotojus prisidėti savo įžvalgomis ir požiūriais.</w:t>
      </w:r>
    </w:p>
    <w:p w14:paraId="6F488A3E" w14:textId="77777777" w:rsidR="00842F5A" w:rsidRPr="00BF3890" w:rsidRDefault="43F44837" w:rsidP="00842F5A">
      <w:pPr>
        <w:pStyle w:val="Antrat3"/>
        <w:rPr>
          <w:rFonts w:ascii="Times New Roman" w:hAnsi="Times New Roman" w:cs="Times New Roman"/>
          <w:szCs w:val="22"/>
        </w:rPr>
      </w:pPr>
      <w:bookmarkStart w:id="80" w:name="_Toc153735823"/>
      <w:bookmarkStart w:id="81" w:name="_Toc157690728"/>
      <w:r w:rsidRPr="00BF3890">
        <w:rPr>
          <w:rFonts w:ascii="Times New Roman" w:hAnsi="Times New Roman" w:cs="Times New Roman"/>
          <w:szCs w:val="22"/>
        </w:rPr>
        <w:t xml:space="preserve">Remiantis UX praktika, į kuruoto turinio vienetų projektavimą įtraukti tiksliniai </w:t>
      </w:r>
      <w:r w:rsidR="00C1695A" w:rsidRPr="00BF3890">
        <w:rPr>
          <w:rFonts w:ascii="Times New Roman" w:hAnsi="Times New Roman" w:cs="Times New Roman"/>
          <w:szCs w:val="22"/>
        </w:rPr>
        <w:t>naud</w:t>
      </w:r>
      <w:r w:rsidRPr="00BF3890">
        <w:rPr>
          <w:rFonts w:ascii="Times New Roman" w:hAnsi="Times New Roman" w:cs="Times New Roman"/>
          <w:szCs w:val="22"/>
        </w:rPr>
        <w:t>otojai:</w:t>
      </w:r>
      <w:bookmarkEnd w:id="80"/>
      <w:bookmarkEnd w:id="81"/>
    </w:p>
    <w:p w14:paraId="4CEC6C0D" w14:textId="77777777" w:rsidR="00842F5A" w:rsidRPr="00BF3890" w:rsidRDefault="43F44837" w:rsidP="001C3A68">
      <w:pPr>
        <w:pStyle w:val="Antrat4"/>
        <w:rPr>
          <w:rFonts w:ascii="Times New Roman" w:hAnsi="Times New Roman" w:cs="Times New Roman"/>
        </w:rPr>
      </w:pPr>
      <w:r w:rsidRPr="00BF3890">
        <w:rPr>
          <w:rFonts w:ascii="Times New Roman" w:hAnsi="Times New Roman" w:cs="Times New Roman"/>
        </w:rPr>
        <w:t xml:space="preserve">Užtikrinti </w:t>
      </w:r>
      <w:r w:rsidR="00C1695A" w:rsidRPr="00BF3890">
        <w:rPr>
          <w:rFonts w:ascii="Times New Roman" w:hAnsi="Times New Roman" w:cs="Times New Roman"/>
        </w:rPr>
        <w:t>naud</w:t>
      </w:r>
      <w:r w:rsidRPr="00BF3890">
        <w:rPr>
          <w:rFonts w:ascii="Times New Roman" w:hAnsi="Times New Roman" w:cs="Times New Roman"/>
        </w:rPr>
        <w:t xml:space="preserve">otojų įsitraukimą, su tikslu patraukti naudotojų dėmesį. Įgyvendinti tokius kuruoto turinio pateikties ir </w:t>
      </w:r>
      <w:r w:rsidR="00C1695A" w:rsidRPr="00BF3890">
        <w:rPr>
          <w:rFonts w:ascii="Times New Roman" w:hAnsi="Times New Roman" w:cs="Times New Roman"/>
        </w:rPr>
        <w:t>naud</w:t>
      </w:r>
      <w:r w:rsidRPr="00BF3890">
        <w:rPr>
          <w:rFonts w:ascii="Times New Roman" w:hAnsi="Times New Roman" w:cs="Times New Roman"/>
        </w:rPr>
        <w:t xml:space="preserve">otojų įtraukimo metodus bei priemones, kad būtų sukurta patrauklesnė ir labiau įtraukianti </w:t>
      </w:r>
      <w:r w:rsidR="00C1695A" w:rsidRPr="00BF3890">
        <w:rPr>
          <w:rFonts w:ascii="Times New Roman" w:hAnsi="Times New Roman" w:cs="Times New Roman"/>
        </w:rPr>
        <w:t>naud</w:t>
      </w:r>
      <w:r w:rsidRPr="00BF3890">
        <w:rPr>
          <w:rFonts w:ascii="Times New Roman" w:hAnsi="Times New Roman" w:cs="Times New Roman"/>
        </w:rPr>
        <w:t>otojų patirtis.</w:t>
      </w:r>
    </w:p>
    <w:p w14:paraId="24FA0E8F" w14:textId="218BAC17" w:rsidR="00842F5A" w:rsidRPr="00BF3890" w:rsidRDefault="43F44837" w:rsidP="001C3A68">
      <w:pPr>
        <w:pStyle w:val="Antrat4"/>
        <w:rPr>
          <w:rFonts w:ascii="Times New Roman" w:hAnsi="Times New Roman" w:cs="Times New Roman"/>
        </w:rPr>
      </w:pPr>
      <w:r w:rsidRPr="00BF3890">
        <w:rPr>
          <w:rFonts w:ascii="Times New Roman" w:hAnsi="Times New Roman" w:cs="Times New Roman"/>
        </w:rPr>
        <w:t xml:space="preserve">Viso proceso metu turi būti atliekami </w:t>
      </w:r>
      <w:r w:rsidR="00FB2F47" w:rsidRPr="00BF3890">
        <w:rPr>
          <w:rFonts w:ascii="Times New Roman" w:hAnsi="Times New Roman" w:cs="Times New Roman"/>
        </w:rPr>
        <w:t>naud</w:t>
      </w:r>
      <w:r w:rsidRPr="00BF3890">
        <w:rPr>
          <w:rFonts w:ascii="Times New Roman" w:hAnsi="Times New Roman" w:cs="Times New Roman"/>
        </w:rPr>
        <w:t xml:space="preserve">otojų tyrimai, siekiant nustatyti jų poreikius ir apibrėžti jiems aktualias problemas. Taikomos tipinės UX priemonės kurių sąrašas, taikymo intensyvumas, įtraukiamų </w:t>
      </w:r>
      <w:r w:rsidR="00FB2F47" w:rsidRPr="00BF3890">
        <w:rPr>
          <w:rFonts w:ascii="Times New Roman" w:hAnsi="Times New Roman" w:cs="Times New Roman"/>
        </w:rPr>
        <w:t>naud</w:t>
      </w:r>
      <w:r w:rsidRPr="00BF3890">
        <w:rPr>
          <w:rFonts w:ascii="Times New Roman" w:hAnsi="Times New Roman" w:cs="Times New Roman"/>
        </w:rPr>
        <w:t>otojų skaičius derin</w:t>
      </w:r>
      <w:r w:rsidR="00512F39">
        <w:rPr>
          <w:rFonts w:ascii="Times New Roman" w:hAnsi="Times New Roman" w:cs="Times New Roman"/>
        </w:rPr>
        <w:t>a</w:t>
      </w:r>
      <w:r w:rsidRPr="00BF3890">
        <w:rPr>
          <w:rFonts w:ascii="Times New Roman" w:hAnsi="Times New Roman" w:cs="Times New Roman"/>
        </w:rPr>
        <w:t>mas su perkančiąja organizacija</w:t>
      </w:r>
      <w:r w:rsidR="00344A4C">
        <w:rPr>
          <w:rFonts w:ascii="Times New Roman" w:hAnsi="Times New Roman" w:cs="Times New Roman"/>
        </w:rPr>
        <w:t xml:space="preserve"> Sutarties vykdymo metu</w:t>
      </w:r>
      <w:r w:rsidRPr="00BF3890">
        <w:rPr>
          <w:rFonts w:ascii="Times New Roman" w:hAnsi="Times New Roman" w:cs="Times New Roman"/>
        </w:rPr>
        <w:t>;</w:t>
      </w:r>
    </w:p>
    <w:p w14:paraId="280D43A4" w14:textId="77777777" w:rsidR="00842F5A" w:rsidRPr="00BF3890" w:rsidRDefault="43F44837" w:rsidP="001C3A68">
      <w:pPr>
        <w:pStyle w:val="Antrat4"/>
        <w:rPr>
          <w:rFonts w:ascii="Times New Roman" w:hAnsi="Times New Roman" w:cs="Times New Roman"/>
        </w:rPr>
      </w:pPr>
      <w:r w:rsidRPr="00BF3890">
        <w:rPr>
          <w:rFonts w:ascii="Times New Roman" w:hAnsi="Times New Roman" w:cs="Times New Roman"/>
        </w:rPr>
        <w:t>Remiantis gautais tyrimų rezultatais parengtos turinio kuravimo idėjos ir kuruoto turinio vienetų prototipai</w:t>
      </w:r>
      <w:r w:rsidR="6FDCDCA9" w:rsidRPr="00BF3890">
        <w:rPr>
          <w:rFonts w:ascii="Times New Roman" w:hAnsi="Times New Roman" w:cs="Times New Roman"/>
        </w:rPr>
        <w:t>. Kiekvienam kuruoto turinio vienetui turi būti parengtas prototipas. Prototipo versijų skaičius derinamas prie proceso iteracijų skaičiaus</w:t>
      </w:r>
      <w:r w:rsidRPr="00BF3890">
        <w:rPr>
          <w:rFonts w:ascii="Times New Roman" w:hAnsi="Times New Roman" w:cs="Times New Roman"/>
        </w:rPr>
        <w:t>;</w:t>
      </w:r>
    </w:p>
    <w:p w14:paraId="1FE8AD31" w14:textId="77777777" w:rsidR="00842F5A" w:rsidRPr="00BF3890" w:rsidRDefault="43F44837" w:rsidP="001C3A68">
      <w:pPr>
        <w:pStyle w:val="Antrat4"/>
        <w:rPr>
          <w:rFonts w:ascii="Times New Roman" w:hAnsi="Times New Roman" w:cs="Times New Roman"/>
        </w:rPr>
      </w:pPr>
      <w:r w:rsidRPr="00BF3890">
        <w:rPr>
          <w:rFonts w:ascii="Times New Roman" w:hAnsi="Times New Roman" w:cs="Times New Roman"/>
        </w:rPr>
        <w:t xml:space="preserve">Prototipai ištestuoti su </w:t>
      </w:r>
      <w:r w:rsidR="00FB2F47" w:rsidRPr="00BF3890">
        <w:rPr>
          <w:rFonts w:ascii="Times New Roman" w:hAnsi="Times New Roman" w:cs="Times New Roman"/>
        </w:rPr>
        <w:t>naud</w:t>
      </w:r>
      <w:r w:rsidRPr="00BF3890">
        <w:rPr>
          <w:rFonts w:ascii="Times New Roman" w:hAnsi="Times New Roman" w:cs="Times New Roman"/>
        </w:rPr>
        <w:t xml:space="preserve">otojais taikant tipinius UX metodus, kurių sąrašas, taikymo intensyvumas, įtraukiamų </w:t>
      </w:r>
      <w:r w:rsidR="00FB2F47" w:rsidRPr="00BF3890">
        <w:rPr>
          <w:rFonts w:ascii="Times New Roman" w:hAnsi="Times New Roman" w:cs="Times New Roman"/>
        </w:rPr>
        <w:t>naud</w:t>
      </w:r>
      <w:r w:rsidRPr="00BF3890">
        <w:rPr>
          <w:rFonts w:ascii="Times New Roman" w:hAnsi="Times New Roman" w:cs="Times New Roman"/>
        </w:rPr>
        <w:t>otojų skaičius derinamas su perkančiąja organizacija;</w:t>
      </w:r>
    </w:p>
    <w:p w14:paraId="3C48F6A2" w14:textId="77777777" w:rsidR="00842F5A" w:rsidRPr="00BF3890" w:rsidRDefault="43F44837" w:rsidP="001C3A68">
      <w:pPr>
        <w:pStyle w:val="Antrat4"/>
        <w:rPr>
          <w:rFonts w:ascii="Times New Roman" w:hAnsi="Times New Roman" w:cs="Times New Roman"/>
        </w:rPr>
      </w:pPr>
      <w:r w:rsidRPr="00BF3890">
        <w:rPr>
          <w:rFonts w:ascii="Times New Roman" w:hAnsi="Times New Roman" w:cs="Times New Roman"/>
        </w:rPr>
        <w:t>Remiantis gautais testavimo rezultatais atliekamos idėjų, prototipų korekcijos;</w:t>
      </w:r>
    </w:p>
    <w:p w14:paraId="562A89C7" w14:textId="77777777" w:rsidR="00842F5A" w:rsidRPr="00BF3890" w:rsidRDefault="00FB7EFD" w:rsidP="001C3A68">
      <w:pPr>
        <w:pStyle w:val="Antrat4"/>
        <w:rPr>
          <w:rFonts w:ascii="Times New Roman" w:hAnsi="Times New Roman" w:cs="Times New Roman"/>
        </w:rPr>
      </w:pPr>
      <w:r w:rsidRPr="00BF3890">
        <w:rPr>
          <w:rFonts w:ascii="Times New Roman" w:hAnsi="Times New Roman" w:cs="Times New Roman"/>
        </w:rPr>
        <w:t>Atliekamas turinio vieneto ekraninės formos prototipo testavimas su naudotojais</w:t>
      </w:r>
      <w:r w:rsidR="00061390" w:rsidRPr="00BF3890">
        <w:rPr>
          <w:rFonts w:ascii="Times New Roman" w:hAnsi="Times New Roman" w:cs="Times New Roman"/>
        </w:rPr>
        <w:t>.</w:t>
      </w:r>
    </w:p>
    <w:p w14:paraId="38F48AD5" w14:textId="77777777" w:rsidR="001C3A68" w:rsidRPr="00BF3890" w:rsidRDefault="77BE400E" w:rsidP="0046616E">
      <w:pPr>
        <w:pStyle w:val="Antrat2"/>
        <w:rPr>
          <w:rFonts w:ascii="Times New Roman" w:hAnsi="Times New Roman" w:cs="Times New Roman"/>
          <w:sz w:val="22"/>
          <w:szCs w:val="22"/>
        </w:rPr>
      </w:pPr>
      <w:bookmarkStart w:id="82" w:name="_Toc154674742"/>
      <w:bookmarkStart w:id="83" w:name="_Toc154674743"/>
      <w:bookmarkStart w:id="84" w:name="_Toc1407926514"/>
      <w:bookmarkStart w:id="85" w:name="_Toc153735827"/>
      <w:bookmarkStart w:id="86" w:name="_Toc153735875"/>
      <w:bookmarkStart w:id="87" w:name="_Toc157690160"/>
      <w:bookmarkStart w:id="88" w:name="_Toc157690729"/>
      <w:bookmarkEnd w:id="82"/>
      <w:bookmarkEnd w:id="83"/>
      <w:r w:rsidRPr="00BF3890">
        <w:rPr>
          <w:rFonts w:ascii="Times New Roman" w:hAnsi="Times New Roman" w:cs="Times New Roman"/>
          <w:sz w:val="22"/>
          <w:szCs w:val="22"/>
        </w:rPr>
        <w:t xml:space="preserve">Reikalavimai turinio pateikimui </w:t>
      </w:r>
      <w:r w:rsidR="00FB2F47" w:rsidRPr="00BF3890">
        <w:rPr>
          <w:rFonts w:ascii="Times New Roman" w:hAnsi="Times New Roman" w:cs="Times New Roman"/>
          <w:sz w:val="22"/>
          <w:szCs w:val="22"/>
        </w:rPr>
        <w:t>naud</w:t>
      </w:r>
      <w:r w:rsidRPr="00BF3890">
        <w:rPr>
          <w:rFonts w:ascii="Times New Roman" w:hAnsi="Times New Roman" w:cs="Times New Roman"/>
          <w:sz w:val="22"/>
          <w:szCs w:val="22"/>
        </w:rPr>
        <w:t>otojams</w:t>
      </w:r>
      <w:bookmarkEnd w:id="84"/>
      <w:bookmarkEnd w:id="85"/>
      <w:bookmarkEnd w:id="86"/>
      <w:bookmarkEnd w:id="87"/>
      <w:bookmarkEnd w:id="88"/>
    </w:p>
    <w:p w14:paraId="187EEAAB" w14:textId="77777777" w:rsidR="001C3A68" w:rsidRPr="00BF3890" w:rsidRDefault="001C3A68" w:rsidP="001C3A68">
      <w:pPr>
        <w:rPr>
          <w:rFonts w:ascii="Times New Roman" w:hAnsi="Times New Roman" w:cs="Times New Roman"/>
        </w:rPr>
      </w:pPr>
      <w:r w:rsidRPr="00BF3890">
        <w:rPr>
          <w:rFonts w:ascii="Times New Roman" w:hAnsi="Times New Roman" w:cs="Times New Roman"/>
        </w:rPr>
        <w:t xml:space="preserve">Tikslas – didinti skaitmeninio kultūros turinio matomumą ir poveikį, pasiekti </w:t>
      </w:r>
      <w:r w:rsidR="00FB2F47" w:rsidRPr="00BF3890">
        <w:rPr>
          <w:rFonts w:ascii="Times New Roman" w:hAnsi="Times New Roman" w:cs="Times New Roman"/>
        </w:rPr>
        <w:t>naud</w:t>
      </w:r>
      <w:r w:rsidRPr="00BF3890">
        <w:rPr>
          <w:rFonts w:ascii="Times New Roman" w:hAnsi="Times New Roman" w:cs="Times New Roman"/>
        </w:rPr>
        <w:t xml:space="preserve">otojus išorinėse platformose bei viešinti jose eKO ir kuruotą turinį. </w:t>
      </w:r>
    </w:p>
    <w:p w14:paraId="57FD5B11" w14:textId="37CB7E22" w:rsidR="001C3A68" w:rsidRPr="00BF3890" w:rsidRDefault="311C4395" w:rsidP="001C3A68">
      <w:pPr>
        <w:pStyle w:val="Antrat3"/>
        <w:rPr>
          <w:rFonts w:ascii="Times New Roman" w:hAnsi="Times New Roman" w:cs="Times New Roman"/>
          <w:szCs w:val="22"/>
        </w:rPr>
      </w:pPr>
      <w:bookmarkStart w:id="89" w:name="_Toc153735828"/>
      <w:bookmarkStart w:id="90" w:name="_Toc157690730"/>
      <w:r w:rsidRPr="00BF3890">
        <w:rPr>
          <w:rFonts w:ascii="Times New Roman" w:hAnsi="Times New Roman" w:cs="Times New Roman"/>
          <w:szCs w:val="22"/>
        </w:rPr>
        <w:lastRenderedPageBreak/>
        <w:t>Paslaug</w:t>
      </w:r>
      <w:r w:rsidR="00185824">
        <w:rPr>
          <w:rFonts w:ascii="Times New Roman" w:hAnsi="Times New Roman" w:cs="Times New Roman"/>
          <w:szCs w:val="22"/>
        </w:rPr>
        <w:t>ų</w:t>
      </w:r>
      <w:r w:rsidRPr="00BF3890">
        <w:rPr>
          <w:rFonts w:ascii="Times New Roman" w:hAnsi="Times New Roman" w:cs="Times New Roman"/>
          <w:szCs w:val="22"/>
        </w:rPr>
        <w:t xml:space="preserve"> teikėjas turės praengti ir su perkančiąja organizacij</w:t>
      </w:r>
      <w:r w:rsidR="003402E5" w:rsidRPr="00BF3890">
        <w:rPr>
          <w:rFonts w:ascii="Times New Roman" w:hAnsi="Times New Roman" w:cs="Times New Roman"/>
          <w:szCs w:val="22"/>
        </w:rPr>
        <w:t>a</w:t>
      </w:r>
      <w:r w:rsidRPr="00BF3890">
        <w:rPr>
          <w:rFonts w:ascii="Times New Roman" w:hAnsi="Times New Roman" w:cs="Times New Roman"/>
          <w:szCs w:val="22"/>
        </w:rPr>
        <w:t xml:space="preserve"> suderinti detalų turinio pateikimo naudotojams planą, kuriame turi būti pateikta:</w:t>
      </w:r>
      <w:bookmarkEnd w:id="89"/>
      <w:bookmarkEnd w:id="90"/>
    </w:p>
    <w:p w14:paraId="2D9B76D1" w14:textId="77777777" w:rsidR="001C3A68" w:rsidRPr="00BF3890" w:rsidRDefault="001C3A68" w:rsidP="00FA7430">
      <w:pPr>
        <w:pStyle w:val="Antrat4"/>
        <w:numPr>
          <w:ilvl w:val="0"/>
          <w:numId w:val="8"/>
        </w:numPr>
        <w:rPr>
          <w:rFonts w:ascii="Times New Roman" w:hAnsi="Times New Roman" w:cs="Times New Roman"/>
        </w:rPr>
      </w:pPr>
      <w:r w:rsidRPr="00BF3890">
        <w:rPr>
          <w:rFonts w:ascii="Times New Roman" w:hAnsi="Times New Roman" w:cs="Times New Roman"/>
        </w:rPr>
        <w:t>Planuojamus naudoti eKO;</w:t>
      </w:r>
    </w:p>
    <w:p w14:paraId="4029E905" w14:textId="77777777" w:rsidR="001C3A68" w:rsidRPr="00BF3890" w:rsidRDefault="001C3A68" w:rsidP="00FA7430">
      <w:pPr>
        <w:pStyle w:val="Antrat4"/>
        <w:numPr>
          <w:ilvl w:val="0"/>
          <w:numId w:val="8"/>
        </w:numPr>
        <w:rPr>
          <w:rFonts w:ascii="Times New Roman" w:hAnsi="Times New Roman" w:cs="Times New Roman"/>
        </w:rPr>
      </w:pPr>
      <w:r w:rsidRPr="00BF3890">
        <w:rPr>
          <w:rFonts w:ascii="Times New Roman" w:hAnsi="Times New Roman" w:cs="Times New Roman"/>
        </w:rPr>
        <w:t>eKO atrankos principai</w:t>
      </w:r>
      <w:r w:rsidR="007255DF" w:rsidRPr="00BF3890">
        <w:rPr>
          <w:rFonts w:ascii="Times New Roman" w:hAnsi="Times New Roman" w:cs="Times New Roman"/>
        </w:rPr>
        <w:t>;</w:t>
      </w:r>
    </w:p>
    <w:p w14:paraId="22DD4E64" w14:textId="77777777" w:rsidR="001C3A68" w:rsidRPr="00BF3890" w:rsidRDefault="007255DF" w:rsidP="00FA7430">
      <w:pPr>
        <w:pStyle w:val="Antrat4"/>
        <w:numPr>
          <w:ilvl w:val="0"/>
          <w:numId w:val="8"/>
        </w:numPr>
        <w:rPr>
          <w:rFonts w:ascii="Times New Roman" w:hAnsi="Times New Roman" w:cs="Times New Roman"/>
        </w:rPr>
      </w:pPr>
      <w:r w:rsidRPr="00BF3890">
        <w:rPr>
          <w:rFonts w:ascii="Times New Roman" w:hAnsi="Times New Roman" w:cs="Times New Roman"/>
        </w:rPr>
        <w:t>P</w:t>
      </w:r>
      <w:r w:rsidR="001C3A68" w:rsidRPr="00BF3890">
        <w:rPr>
          <w:rFonts w:ascii="Times New Roman" w:hAnsi="Times New Roman" w:cs="Times New Roman"/>
        </w:rPr>
        <w:t>asirinkt</w:t>
      </w:r>
      <w:r w:rsidRPr="00BF3890">
        <w:rPr>
          <w:rFonts w:ascii="Times New Roman" w:hAnsi="Times New Roman" w:cs="Times New Roman"/>
        </w:rPr>
        <w:t>os</w:t>
      </w:r>
      <w:r w:rsidR="001C3A68" w:rsidRPr="00BF3890">
        <w:rPr>
          <w:rFonts w:ascii="Times New Roman" w:hAnsi="Times New Roman" w:cs="Times New Roman"/>
        </w:rPr>
        <w:t xml:space="preserve"> tikslin</w:t>
      </w:r>
      <w:r w:rsidRPr="00BF3890">
        <w:rPr>
          <w:rFonts w:ascii="Times New Roman" w:hAnsi="Times New Roman" w:cs="Times New Roman"/>
        </w:rPr>
        <w:t>ė</w:t>
      </w:r>
      <w:r w:rsidR="001C3A68" w:rsidRPr="00BF3890">
        <w:rPr>
          <w:rFonts w:ascii="Times New Roman" w:hAnsi="Times New Roman" w:cs="Times New Roman"/>
        </w:rPr>
        <w:t>s platform</w:t>
      </w:r>
      <w:r w:rsidRPr="00BF3890">
        <w:rPr>
          <w:rFonts w:ascii="Times New Roman" w:hAnsi="Times New Roman" w:cs="Times New Roman"/>
        </w:rPr>
        <w:t>o</w:t>
      </w:r>
      <w:r w:rsidR="001C3A68" w:rsidRPr="00BF3890">
        <w:rPr>
          <w:rFonts w:ascii="Times New Roman" w:hAnsi="Times New Roman" w:cs="Times New Roman"/>
        </w:rPr>
        <w:t>s ir jų pasirinkimo pagrindim</w:t>
      </w:r>
      <w:r w:rsidRPr="00BF3890">
        <w:rPr>
          <w:rFonts w:ascii="Times New Roman" w:hAnsi="Times New Roman" w:cs="Times New Roman"/>
        </w:rPr>
        <w:t>as</w:t>
      </w:r>
      <w:r w:rsidR="001C3A68" w:rsidRPr="00BF3890">
        <w:rPr>
          <w:rFonts w:ascii="Times New Roman" w:hAnsi="Times New Roman" w:cs="Times New Roman"/>
        </w:rPr>
        <w:t>;</w:t>
      </w:r>
    </w:p>
    <w:p w14:paraId="1F15298C" w14:textId="77777777" w:rsidR="001C3A68" w:rsidRPr="00BF3890" w:rsidRDefault="007255DF" w:rsidP="00FA7430">
      <w:pPr>
        <w:pStyle w:val="Antrat4"/>
        <w:numPr>
          <w:ilvl w:val="0"/>
          <w:numId w:val="8"/>
        </w:numPr>
        <w:rPr>
          <w:rFonts w:ascii="Times New Roman" w:hAnsi="Times New Roman" w:cs="Times New Roman"/>
        </w:rPr>
      </w:pPr>
      <w:r w:rsidRPr="00BF3890">
        <w:rPr>
          <w:rFonts w:ascii="Times New Roman" w:hAnsi="Times New Roman" w:cs="Times New Roman"/>
        </w:rPr>
        <w:t>N</w:t>
      </w:r>
      <w:r w:rsidR="001C3A68" w:rsidRPr="00BF3890">
        <w:rPr>
          <w:rFonts w:ascii="Times New Roman" w:hAnsi="Times New Roman" w:cs="Times New Roman"/>
        </w:rPr>
        <w:t>audotojų įtraukimo strategija;</w:t>
      </w:r>
    </w:p>
    <w:p w14:paraId="09E7A3D3" w14:textId="77777777" w:rsidR="001C3A68" w:rsidRPr="00BF3890" w:rsidRDefault="007255DF" w:rsidP="00FA7430">
      <w:pPr>
        <w:pStyle w:val="Antrat4"/>
        <w:numPr>
          <w:ilvl w:val="0"/>
          <w:numId w:val="8"/>
        </w:numPr>
        <w:rPr>
          <w:rFonts w:ascii="Times New Roman" w:hAnsi="Times New Roman" w:cs="Times New Roman"/>
        </w:rPr>
      </w:pPr>
      <w:r w:rsidRPr="00BF3890">
        <w:rPr>
          <w:rFonts w:ascii="Times New Roman" w:hAnsi="Times New Roman" w:cs="Times New Roman"/>
        </w:rPr>
        <w:t>M</w:t>
      </w:r>
      <w:r w:rsidR="001C3A68" w:rsidRPr="00BF3890">
        <w:rPr>
          <w:rFonts w:ascii="Times New Roman" w:hAnsi="Times New Roman" w:cs="Times New Roman"/>
        </w:rPr>
        <w:t>etaduomenų standartizacija</w:t>
      </w:r>
      <w:r w:rsidR="7DDAD906" w:rsidRPr="00BF3890">
        <w:rPr>
          <w:rFonts w:ascii="Times New Roman" w:hAnsi="Times New Roman" w:cs="Times New Roman"/>
        </w:rPr>
        <w:t xml:space="preserve"> pagal išorinių platformų, kuriuose viešinamas turinys reikalavimus ir rekomendacijas</w:t>
      </w:r>
      <w:r w:rsidR="001C3A68" w:rsidRPr="00BF3890">
        <w:rPr>
          <w:rFonts w:ascii="Times New Roman" w:hAnsi="Times New Roman" w:cs="Times New Roman"/>
        </w:rPr>
        <w:t>;</w:t>
      </w:r>
    </w:p>
    <w:p w14:paraId="16847F77" w14:textId="77777777" w:rsidR="001C3A68" w:rsidRPr="00BF3890" w:rsidRDefault="007255DF" w:rsidP="00FA7430">
      <w:pPr>
        <w:pStyle w:val="Antrat4"/>
        <w:numPr>
          <w:ilvl w:val="0"/>
          <w:numId w:val="8"/>
        </w:numPr>
        <w:rPr>
          <w:rFonts w:ascii="Times New Roman" w:hAnsi="Times New Roman" w:cs="Times New Roman"/>
        </w:rPr>
      </w:pPr>
      <w:r w:rsidRPr="00BF3890">
        <w:rPr>
          <w:rFonts w:ascii="Times New Roman" w:hAnsi="Times New Roman" w:cs="Times New Roman"/>
        </w:rPr>
        <w:t>N</w:t>
      </w:r>
      <w:r w:rsidR="001C3A68" w:rsidRPr="00BF3890">
        <w:rPr>
          <w:rFonts w:ascii="Times New Roman" w:hAnsi="Times New Roman" w:cs="Times New Roman"/>
        </w:rPr>
        <w:t>audojama techninė infrastruktūra ir duomenų sauga;</w:t>
      </w:r>
    </w:p>
    <w:p w14:paraId="741AB957" w14:textId="77777777" w:rsidR="001C3A68" w:rsidRPr="00BF3890" w:rsidRDefault="5EEA5765" w:rsidP="00FA7430">
      <w:pPr>
        <w:pStyle w:val="Antrat4"/>
        <w:numPr>
          <w:ilvl w:val="0"/>
          <w:numId w:val="8"/>
        </w:numPr>
        <w:rPr>
          <w:rFonts w:ascii="Times New Roman" w:hAnsi="Times New Roman" w:cs="Times New Roman"/>
        </w:rPr>
      </w:pPr>
      <w:r w:rsidRPr="00BF3890">
        <w:rPr>
          <w:rFonts w:ascii="Times New Roman" w:hAnsi="Times New Roman" w:cs="Times New Roman"/>
        </w:rPr>
        <w:t>Viešinamo turinio t</w:t>
      </w:r>
      <w:r w:rsidR="001C3A68" w:rsidRPr="00BF3890">
        <w:rPr>
          <w:rFonts w:ascii="Times New Roman" w:hAnsi="Times New Roman" w:cs="Times New Roman"/>
        </w:rPr>
        <w:t>eisių valdymas;</w:t>
      </w:r>
    </w:p>
    <w:p w14:paraId="404538E4" w14:textId="77777777" w:rsidR="001C3A68" w:rsidRPr="00BF3890" w:rsidRDefault="007255DF" w:rsidP="00FA7430">
      <w:pPr>
        <w:pStyle w:val="Antrat4"/>
        <w:numPr>
          <w:ilvl w:val="0"/>
          <w:numId w:val="8"/>
        </w:numPr>
        <w:rPr>
          <w:rFonts w:ascii="Times New Roman" w:hAnsi="Times New Roman" w:cs="Times New Roman"/>
        </w:rPr>
      </w:pPr>
      <w:r w:rsidRPr="00BF3890">
        <w:rPr>
          <w:rFonts w:ascii="Times New Roman" w:hAnsi="Times New Roman" w:cs="Times New Roman"/>
        </w:rPr>
        <w:t>K</w:t>
      </w:r>
      <w:r w:rsidR="001C3A68" w:rsidRPr="00BF3890">
        <w:rPr>
          <w:rFonts w:ascii="Times New Roman" w:hAnsi="Times New Roman" w:cs="Times New Roman"/>
        </w:rPr>
        <w:t>okybės užtikrinimo procedūros;</w:t>
      </w:r>
    </w:p>
    <w:p w14:paraId="3AA44717" w14:textId="77777777" w:rsidR="001C3A68" w:rsidRPr="00BF3890" w:rsidRDefault="007255DF" w:rsidP="00FA7430">
      <w:pPr>
        <w:pStyle w:val="Antrat4"/>
        <w:numPr>
          <w:ilvl w:val="0"/>
          <w:numId w:val="8"/>
        </w:numPr>
        <w:rPr>
          <w:rFonts w:ascii="Times New Roman" w:hAnsi="Times New Roman" w:cs="Times New Roman"/>
        </w:rPr>
      </w:pPr>
      <w:r w:rsidRPr="00BF3890">
        <w:rPr>
          <w:rFonts w:ascii="Times New Roman" w:hAnsi="Times New Roman" w:cs="Times New Roman"/>
        </w:rPr>
        <w:t>S</w:t>
      </w:r>
      <w:r w:rsidR="001C3A68" w:rsidRPr="00BF3890">
        <w:rPr>
          <w:rFonts w:ascii="Times New Roman" w:hAnsi="Times New Roman" w:cs="Times New Roman"/>
        </w:rPr>
        <w:t>tebėsenos ir analizės principai;</w:t>
      </w:r>
    </w:p>
    <w:p w14:paraId="4B48030A" w14:textId="77777777" w:rsidR="00221715" w:rsidRPr="00BF3890" w:rsidRDefault="154F7856" w:rsidP="00221715">
      <w:pPr>
        <w:pStyle w:val="Antrat3"/>
        <w:rPr>
          <w:rFonts w:ascii="Times New Roman" w:hAnsi="Times New Roman" w:cs="Times New Roman"/>
          <w:szCs w:val="22"/>
        </w:rPr>
      </w:pPr>
      <w:bookmarkStart w:id="91" w:name="_Toc153735829"/>
      <w:bookmarkStart w:id="92" w:name="_Toc157690731"/>
      <w:r w:rsidRPr="00BF3890">
        <w:rPr>
          <w:rFonts w:ascii="Times New Roman" w:hAnsi="Times New Roman" w:cs="Times New Roman"/>
          <w:szCs w:val="22"/>
        </w:rPr>
        <w:t xml:space="preserve">Reikalavimai turinio pateikimui </w:t>
      </w:r>
      <w:r w:rsidR="00947521" w:rsidRPr="00BF3890">
        <w:rPr>
          <w:rFonts w:ascii="Times New Roman" w:hAnsi="Times New Roman" w:cs="Times New Roman"/>
          <w:szCs w:val="22"/>
        </w:rPr>
        <w:t>naud</w:t>
      </w:r>
      <w:r w:rsidRPr="00BF3890">
        <w:rPr>
          <w:rFonts w:ascii="Times New Roman" w:hAnsi="Times New Roman" w:cs="Times New Roman"/>
          <w:szCs w:val="22"/>
        </w:rPr>
        <w:t>otojams:</w:t>
      </w:r>
      <w:bookmarkStart w:id="93" w:name="_Hlk153736758"/>
      <w:bookmarkEnd w:id="91"/>
      <w:bookmarkEnd w:id="92"/>
    </w:p>
    <w:p w14:paraId="24A96DA0" w14:textId="77777777" w:rsidR="007255DF" w:rsidRPr="00BF3890" w:rsidRDefault="154F7856" w:rsidP="00221715">
      <w:pPr>
        <w:pStyle w:val="Antrat3"/>
        <w:rPr>
          <w:rFonts w:ascii="Times New Roman" w:hAnsi="Times New Roman" w:cs="Times New Roman"/>
          <w:szCs w:val="22"/>
        </w:rPr>
      </w:pPr>
      <w:r w:rsidRPr="00BF3890">
        <w:rPr>
          <w:rFonts w:ascii="Times New Roman" w:hAnsi="Times New Roman" w:cs="Times New Roman"/>
          <w:szCs w:val="22"/>
        </w:rPr>
        <w:t xml:space="preserve">Užtikrinti ne mažiau kaip 10000 eKO </w:t>
      </w:r>
      <w:r w:rsidR="00221715" w:rsidRPr="00BF3890">
        <w:rPr>
          <w:rFonts w:ascii="Times New Roman" w:hAnsi="Times New Roman" w:cs="Times New Roman"/>
          <w:szCs w:val="22"/>
        </w:rPr>
        <w:t xml:space="preserve">duomenų </w:t>
      </w:r>
      <w:r w:rsidRPr="00BF3890">
        <w:rPr>
          <w:rFonts w:ascii="Times New Roman" w:hAnsi="Times New Roman" w:cs="Times New Roman"/>
          <w:szCs w:val="22"/>
        </w:rPr>
        <w:t>sk</w:t>
      </w:r>
      <w:r w:rsidR="00011EC0" w:rsidRPr="00BF3890">
        <w:rPr>
          <w:rFonts w:ascii="Times New Roman" w:hAnsi="Times New Roman" w:cs="Times New Roman"/>
          <w:szCs w:val="22"/>
        </w:rPr>
        <w:t>l</w:t>
      </w:r>
      <w:r w:rsidRPr="00BF3890">
        <w:rPr>
          <w:rFonts w:ascii="Times New Roman" w:hAnsi="Times New Roman" w:cs="Times New Roman"/>
          <w:szCs w:val="22"/>
        </w:rPr>
        <w:t>aidą ne mažiau kaip 5 išorinėse platformose. Sąrašas derinamas su perkančiąja organizacija. Turi būti užtikrintas suderinamumas su projekto komunikacijos strategija.</w:t>
      </w:r>
    </w:p>
    <w:bookmarkEnd w:id="93"/>
    <w:p w14:paraId="12DF688C" w14:textId="77777777" w:rsidR="007255DF" w:rsidRPr="00BF3890" w:rsidRDefault="154F7856" w:rsidP="007255DF">
      <w:pPr>
        <w:pStyle w:val="Antrat4"/>
        <w:rPr>
          <w:rFonts w:ascii="Times New Roman" w:hAnsi="Times New Roman" w:cs="Times New Roman"/>
        </w:rPr>
      </w:pPr>
      <w:r w:rsidRPr="00BF3890">
        <w:rPr>
          <w:rFonts w:ascii="Times New Roman" w:hAnsi="Times New Roman" w:cs="Times New Roman"/>
        </w:rPr>
        <w:t>eKO paruošimas ir kartu pateikiama kontekstinė informacija turi atitikti pasirinktos platformos reikalavimus turiniui (formatas, kartu teikiamų metaduomenų aprašas, turinio naudojimo ženklinimas ir pan.);</w:t>
      </w:r>
    </w:p>
    <w:p w14:paraId="1FBA7909" w14:textId="77777777" w:rsidR="007255DF" w:rsidRPr="00BF3890" w:rsidRDefault="154F7856" w:rsidP="00F93764">
      <w:pPr>
        <w:pStyle w:val="Antrat4"/>
        <w:rPr>
          <w:rFonts w:ascii="Times New Roman" w:hAnsi="Times New Roman" w:cs="Times New Roman"/>
        </w:rPr>
      </w:pPr>
      <w:r w:rsidRPr="00BF3890">
        <w:rPr>
          <w:rFonts w:ascii="Times New Roman" w:hAnsi="Times New Roman" w:cs="Times New Roman"/>
        </w:rPr>
        <w:t xml:space="preserve">Pasirinkta turinio platforma neturi kelti abejonių dėl jos aktualumo ir populiarumo tarp naudotojų, tai turi būti gerai skaitmeninėje rinkoje žinomos sutelktinio turinio dalinimosi platforma, žinių bazė ar lygiavertė sistema. Sprendimą dėl platformos pasirinkimo priima perkančioji organizacija remdamasi paslaugų teikėjo pateiktais </w:t>
      </w:r>
      <w:r w:rsidR="00947521" w:rsidRPr="00BF3890">
        <w:rPr>
          <w:rFonts w:ascii="Times New Roman" w:hAnsi="Times New Roman" w:cs="Times New Roman"/>
        </w:rPr>
        <w:t>naud</w:t>
      </w:r>
      <w:r w:rsidRPr="00BF3890">
        <w:rPr>
          <w:rFonts w:ascii="Times New Roman" w:hAnsi="Times New Roman" w:cs="Times New Roman"/>
        </w:rPr>
        <w:t>otojų poreikių analizės duomenimis;</w:t>
      </w:r>
    </w:p>
    <w:p w14:paraId="4FC20E42" w14:textId="77777777" w:rsidR="00096741" w:rsidRPr="00BF3890" w:rsidRDefault="154F7856" w:rsidP="00096741">
      <w:pPr>
        <w:pStyle w:val="Antrat4"/>
        <w:rPr>
          <w:rFonts w:ascii="Times New Roman" w:hAnsi="Times New Roman" w:cs="Times New Roman"/>
        </w:rPr>
      </w:pPr>
      <w:r w:rsidRPr="00BF3890">
        <w:rPr>
          <w:rFonts w:ascii="Times New Roman" w:hAnsi="Times New Roman" w:cs="Times New Roman"/>
        </w:rPr>
        <w:t>Taikyti analizės priemones, skirtas stebėti pateiktų eKO naudojimą ir prieinamumą išorinėse platformose;</w:t>
      </w:r>
    </w:p>
    <w:p w14:paraId="62A9D876" w14:textId="77777777" w:rsidR="00144E2B" w:rsidRPr="00BF3890" w:rsidRDefault="154F7856" w:rsidP="00096741">
      <w:pPr>
        <w:pStyle w:val="Antrat4"/>
        <w:rPr>
          <w:rFonts w:ascii="Times New Roman" w:hAnsi="Times New Roman" w:cs="Times New Roman"/>
        </w:rPr>
      </w:pPr>
      <w:r w:rsidRPr="00BF3890">
        <w:rPr>
          <w:rFonts w:ascii="Times New Roman" w:hAnsi="Times New Roman" w:cs="Times New Roman"/>
        </w:rPr>
        <w:t xml:space="preserve">Dokumentuoti sutarties įgyvendinimo laikotarpiu susiformavusią turinio pateikimo naudotojams praktiką ir žinias bei parengti gaires taip, kad šią veiklą perkančioji organizacija ir turinio kuravimo komanda galėtų tęsti ir pasibaigus sutarčiai; </w:t>
      </w:r>
    </w:p>
    <w:p w14:paraId="28E20295" w14:textId="77777777" w:rsidR="007255DF" w:rsidRPr="00BF3890" w:rsidRDefault="6D97E57E" w:rsidP="0046616E">
      <w:pPr>
        <w:pStyle w:val="Antrat2"/>
        <w:rPr>
          <w:rFonts w:ascii="Times New Roman" w:hAnsi="Times New Roman" w:cs="Times New Roman"/>
          <w:sz w:val="22"/>
          <w:szCs w:val="22"/>
        </w:rPr>
      </w:pPr>
      <w:bookmarkStart w:id="94" w:name="_Toc1902426117"/>
      <w:bookmarkStart w:id="95" w:name="_Toc153735830"/>
      <w:bookmarkStart w:id="96" w:name="_Toc153735876"/>
      <w:bookmarkStart w:id="97" w:name="_Toc157690161"/>
      <w:bookmarkStart w:id="98" w:name="_Toc157690732"/>
      <w:r w:rsidRPr="00BF3890">
        <w:rPr>
          <w:rFonts w:ascii="Times New Roman" w:hAnsi="Times New Roman" w:cs="Times New Roman"/>
          <w:sz w:val="22"/>
          <w:szCs w:val="22"/>
        </w:rPr>
        <w:t>Reikalavimai DI sprendimų taikymui</w:t>
      </w:r>
      <w:bookmarkEnd w:id="94"/>
      <w:bookmarkEnd w:id="95"/>
      <w:bookmarkEnd w:id="96"/>
      <w:bookmarkEnd w:id="97"/>
      <w:bookmarkEnd w:id="98"/>
    </w:p>
    <w:p w14:paraId="0189CE32" w14:textId="27DE77C6" w:rsidR="007255DF" w:rsidRPr="00BF3890" w:rsidRDefault="007255DF" w:rsidP="0046616E">
      <w:pPr>
        <w:rPr>
          <w:rFonts w:ascii="Times New Roman" w:hAnsi="Times New Roman" w:cs="Times New Roman"/>
        </w:rPr>
      </w:pPr>
      <w:r w:rsidRPr="00BF3890">
        <w:rPr>
          <w:rFonts w:ascii="Times New Roman" w:hAnsi="Times New Roman" w:cs="Times New Roman"/>
        </w:rPr>
        <w:t>Tikslas – pagerinti skaitmeninių kultūros duomenų ir kultūros paveldo kolekcijų ir objektų atradimo ir naudojimo galimybes. Šiam tikslui pasiekti paslaug</w:t>
      </w:r>
      <w:r w:rsidR="00185824">
        <w:rPr>
          <w:rFonts w:ascii="Times New Roman" w:hAnsi="Times New Roman" w:cs="Times New Roman"/>
        </w:rPr>
        <w:t>ų</w:t>
      </w:r>
      <w:r w:rsidRPr="00BF3890">
        <w:rPr>
          <w:rFonts w:ascii="Times New Roman" w:hAnsi="Times New Roman" w:cs="Times New Roman"/>
        </w:rPr>
        <w:t xml:space="preserve"> teikėjas</w:t>
      </w:r>
      <w:r w:rsidR="00444483" w:rsidRPr="00BF3890">
        <w:rPr>
          <w:rFonts w:ascii="Times New Roman" w:hAnsi="Times New Roman" w:cs="Times New Roman"/>
        </w:rPr>
        <w:t>,</w:t>
      </w:r>
      <w:r w:rsidRPr="00BF3890">
        <w:rPr>
          <w:rFonts w:ascii="Times New Roman" w:hAnsi="Times New Roman" w:cs="Times New Roman"/>
        </w:rPr>
        <w:t xml:space="preserve"> bendradarbiaudamas su perkančiosios organizacijos komanda</w:t>
      </w:r>
      <w:r w:rsidR="00444483" w:rsidRPr="00BF3890">
        <w:rPr>
          <w:rFonts w:ascii="Times New Roman" w:hAnsi="Times New Roman" w:cs="Times New Roman"/>
        </w:rPr>
        <w:t>,</w:t>
      </w:r>
      <w:r w:rsidRPr="00BF3890">
        <w:rPr>
          <w:rFonts w:ascii="Times New Roman" w:hAnsi="Times New Roman" w:cs="Times New Roman"/>
        </w:rPr>
        <w:t xml:space="preserve"> turės išbandyti ir įgyvendinti įvairias dirbtinio intelekto priemones ir metodus. </w:t>
      </w:r>
      <w:r w:rsidRPr="00BF3890">
        <w:rPr>
          <w:rFonts w:ascii="Times New Roman" w:hAnsi="Times New Roman" w:cs="Times New Roman"/>
        </w:rPr>
        <w:lastRenderedPageBreak/>
        <w:t xml:space="preserve">Šios bendradarbiaujančios komandos tikslas </w:t>
      </w:r>
      <w:r w:rsidR="00444483" w:rsidRPr="00BF3890">
        <w:rPr>
          <w:rFonts w:ascii="Times New Roman" w:hAnsi="Times New Roman" w:cs="Times New Roman"/>
        </w:rPr>
        <w:t>–</w:t>
      </w:r>
      <w:r w:rsidRPr="00BF3890">
        <w:rPr>
          <w:rFonts w:ascii="Times New Roman" w:hAnsi="Times New Roman" w:cs="Times New Roman"/>
        </w:rPr>
        <w:t xml:space="preserve"> identifikuoti ir pritaikyti dirbtinio intelekto įrankius taip, kad skaitmeniniai kultūros ištekliai taptų labiau prieinami, patrauklesni ir patogesni naudoti, o su tokiu turiniu dirbantys atminties institucijų ir kultūros organizacijų specialistai galėtų taikyti sukauptas žinias ir patirtį ir pasibaigus projektui.</w:t>
      </w:r>
    </w:p>
    <w:p w14:paraId="1EB81342" w14:textId="77777777" w:rsidR="00607EE0" w:rsidRPr="00BF3890" w:rsidRDefault="3DCBBA9E" w:rsidP="00607EE0">
      <w:pPr>
        <w:pStyle w:val="Antrat3"/>
        <w:rPr>
          <w:rFonts w:ascii="Times New Roman" w:hAnsi="Times New Roman" w:cs="Times New Roman"/>
          <w:szCs w:val="22"/>
        </w:rPr>
      </w:pPr>
      <w:bookmarkStart w:id="99" w:name="_Toc153735831"/>
      <w:bookmarkStart w:id="100" w:name="_Toc157690733"/>
      <w:r w:rsidRPr="00BF3890">
        <w:rPr>
          <w:rFonts w:ascii="Times New Roman" w:hAnsi="Times New Roman" w:cs="Times New Roman"/>
          <w:szCs w:val="22"/>
        </w:rPr>
        <w:lastRenderedPageBreak/>
        <w:t>Turės būti identifikuoti, atrinkti ir išbandyti DI įrankiai ir sprendimai, kurie gali potencialiai pagerinti kultūros skaitmeninio turinio kokybę, prieinamumą ir naudojamumą:</w:t>
      </w:r>
      <w:bookmarkEnd w:id="99"/>
      <w:bookmarkEnd w:id="100"/>
    </w:p>
    <w:p w14:paraId="16C77C35"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Turinio indeksavimas;</w:t>
      </w:r>
    </w:p>
    <w:p w14:paraId="7DF4C931"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Metaduomenų praturtinimas ir paruošimas;</w:t>
      </w:r>
    </w:p>
    <w:p w14:paraId="32D74D62"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Dvimačių vaizdų atpažinimas, objektų juose identifikavimas, anotacijų ir aprašų kūrimas;</w:t>
      </w:r>
    </w:p>
    <w:p w14:paraId="08C06C1E"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Natūralios kalbos analizė ir vertimai;</w:t>
      </w:r>
    </w:p>
    <w:p w14:paraId="59006143"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Esybių identifikavimas ir susiejimas – asmenvardžiai, vietovardžiai, datos, temos;</w:t>
      </w:r>
    </w:p>
    <w:p w14:paraId="7EA0212D"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Analizės ir rekomendacijų generavimo sistemos;</w:t>
      </w:r>
    </w:p>
    <w:p w14:paraId="6025B362" w14:textId="77777777" w:rsidR="00607EE0" w:rsidRPr="00BF3890" w:rsidRDefault="00607EE0" w:rsidP="00FA7430">
      <w:pPr>
        <w:pStyle w:val="Antrat4"/>
        <w:numPr>
          <w:ilvl w:val="0"/>
          <w:numId w:val="9"/>
        </w:numPr>
        <w:rPr>
          <w:rFonts w:ascii="Times New Roman" w:hAnsi="Times New Roman" w:cs="Times New Roman"/>
        </w:rPr>
      </w:pPr>
      <w:r w:rsidRPr="00BF3890">
        <w:rPr>
          <w:rFonts w:ascii="Times New Roman" w:hAnsi="Times New Roman" w:cs="Times New Roman"/>
        </w:rPr>
        <w:t>Išvestinių eKO kūrimas taikant or</w:t>
      </w:r>
      <w:r w:rsidR="00EB7559" w:rsidRPr="00BF3890">
        <w:rPr>
          <w:rFonts w:ascii="Times New Roman" w:hAnsi="Times New Roman" w:cs="Times New Roman"/>
        </w:rPr>
        <w:t>i</w:t>
      </w:r>
      <w:r w:rsidRPr="00BF3890">
        <w:rPr>
          <w:rFonts w:ascii="Times New Roman" w:hAnsi="Times New Roman" w:cs="Times New Roman"/>
        </w:rPr>
        <w:t>ginalių eKO raiškos didinimo (</w:t>
      </w:r>
      <w:r w:rsidRPr="00BF3890">
        <w:rPr>
          <w:rFonts w:ascii="Times New Roman" w:hAnsi="Times New Roman" w:cs="Times New Roman"/>
          <w:i/>
        </w:rPr>
        <w:t xml:space="preserve">upscale), </w:t>
      </w:r>
      <w:r w:rsidRPr="00BF3890">
        <w:rPr>
          <w:rFonts w:ascii="Times New Roman" w:hAnsi="Times New Roman" w:cs="Times New Roman"/>
        </w:rPr>
        <w:t>spalvinimo</w:t>
      </w:r>
      <w:r w:rsidRPr="00BF3890">
        <w:rPr>
          <w:rFonts w:ascii="Times New Roman" w:hAnsi="Times New Roman" w:cs="Times New Roman"/>
          <w:i/>
        </w:rPr>
        <w:t xml:space="preserve"> </w:t>
      </w:r>
      <w:r w:rsidRPr="00BF3890">
        <w:rPr>
          <w:rFonts w:ascii="Times New Roman" w:hAnsi="Times New Roman" w:cs="Times New Roman"/>
        </w:rPr>
        <w:t>(</w:t>
      </w:r>
      <w:r w:rsidRPr="00BF3890">
        <w:rPr>
          <w:rFonts w:ascii="Times New Roman" w:hAnsi="Times New Roman" w:cs="Times New Roman"/>
          <w:i/>
        </w:rPr>
        <w:t>colorize</w:t>
      </w:r>
      <w:r w:rsidRPr="00BF3890">
        <w:rPr>
          <w:rFonts w:ascii="Times New Roman" w:hAnsi="Times New Roman" w:cs="Times New Roman"/>
        </w:rPr>
        <w:t>)</w:t>
      </w:r>
      <w:r w:rsidRPr="00BF3890">
        <w:rPr>
          <w:rFonts w:ascii="Times New Roman" w:hAnsi="Times New Roman" w:cs="Times New Roman"/>
          <w:i/>
        </w:rPr>
        <w:t xml:space="preserve"> </w:t>
      </w:r>
      <w:r w:rsidRPr="00BF3890">
        <w:rPr>
          <w:rFonts w:ascii="Times New Roman" w:hAnsi="Times New Roman" w:cs="Times New Roman"/>
        </w:rPr>
        <w:t>mechanizmus;</w:t>
      </w:r>
    </w:p>
    <w:p w14:paraId="215F9025" w14:textId="77777777" w:rsidR="00607EE0" w:rsidRPr="00BF3890" w:rsidRDefault="3DCBBA9E" w:rsidP="00607EE0">
      <w:pPr>
        <w:pStyle w:val="Antrat3"/>
        <w:rPr>
          <w:rFonts w:ascii="Times New Roman" w:hAnsi="Times New Roman" w:cs="Times New Roman"/>
          <w:szCs w:val="22"/>
        </w:rPr>
      </w:pPr>
      <w:bookmarkStart w:id="101" w:name="_Toc153735832"/>
      <w:bookmarkStart w:id="102" w:name="_Toc157690734"/>
      <w:r w:rsidRPr="00BF3890">
        <w:rPr>
          <w:rFonts w:ascii="Times New Roman" w:hAnsi="Times New Roman" w:cs="Times New Roman"/>
          <w:szCs w:val="22"/>
        </w:rPr>
        <w:t>Su „E-kultūra“ duomenimis turi būti išbandyta ne mažiau kaip 10 dirbtinio intelekto technologinių sprendimų, atrinkti ir pritaikyti ne mažiau kaip 5 DI sprendimai.</w:t>
      </w:r>
      <w:bookmarkEnd w:id="101"/>
      <w:bookmarkEnd w:id="102"/>
      <w:r w:rsidRPr="00BF3890">
        <w:rPr>
          <w:rFonts w:ascii="Times New Roman" w:hAnsi="Times New Roman" w:cs="Times New Roman"/>
          <w:szCs w:val="22"/>
        </w:rPr>
        <w:t xml:space="preserve"> </w:t>
      </w:r>
    </w:p>
    <w:p w14:paraId="6A29913D" w14:textId="77777777" w:rsidR="00607EE0" w:rsidRPr="00BF3890" w:rsidRDefault="1A88040D" w:rsidP="00607EE0">
      <w:pPr>
        <w:pStyle w:val="Antrat3"/>
        <w:rPr>
          <w:rFonts w:ascii="Times New Roman" w:hAnsi="Times New Roman" w:cs="Times New Roman"/>
          <w:szCs w:val="22"/>
        </w:rPr>
      </w:pPr>
      <w:bookmarkStart w:id="103" w:name="_Toc153735833"/>
      <w:bookmarkStart w:id="104" w:name="_Toc157690735"/>
      <w:r w:rsidRPr="00BF3890">
        <w:rPr>
          <w:rFonts w:ascii="Times New Roman" w:hAnsi="Times New Roman" w:cs="Times New Roman"/>
          <w:szCs w:val="22"/>
        </w:rPr>
        <w:t>Taikymui a</w:t>
      </w:r>
      <w:r w:rsidR="3DCBBA9E" w:rsidRPr="00BF3890">
        <w:rPr>
          <w:rFonts w:ascii="Times New Roman" w:hAnsi="Times New Roman" w:cs="Times New Roman"/>
          <w:szCs w:val="22"/>
        </w:rPr>
        <w:t>trinkt</w:t>
      </w:r>
      <w:r w:rsidRPr="00BF3890">
        <w:rPr>
          <w:rFonts w:ascii="Times New Roman" w:hAnsi="Times New Roman" w:cs="Times New Roman"/>
          <w:szCs w:val="22"/>
        </w:rPr>
        <w:t>ų</w:t>
      </w:r>
      <w:r w:rsidR="3DCBBA9E" w:rsidRPr="00BF3890">
        <w:rPr>
          <w:rFonts w:ascii="Times New Roman" w:hAnsi="Times New Roman" w:cs="Times New Roman"/>
          <w:szCs w:val="22"/>
        </w:rPr>
        <w:t xml:space="preserve"> DI įranki</w:t>
      </w:r>
      <w:r w:rsidRPr="00BF3890">
        <w:rPr>
          <w:rFonts w:ascii="Times New Roman" w:hAnsi="Times New Roman" w:cs="Times New Roman"/>
          <w:szCs w:val="22"/>
        </w:rPr>
        <w:t>ų</w:t>
      </w:r>
      <w:r w:rsidR="3DCBBA9E" w:rsidRPr="00BF3890">
        <w:rPr>
          <w:rFonts w:ascii="Times New Roman" w:hAnsi="Times New Roman" w:cs="Times New Roman"/>
          <w:szCs w:val="22"/>
        </w:rPr>
        <w:t xml:space="preserve"> ir sprendim</w:t>
      </w:r>
      <w:r w:rsidRPr="00BF3890">
        <w:rPr>
          <w:rFonts w:ascii="Times New Roman" w:hAnsi="Times New Roman" w:cs="Times New Roman"/>
          <w:szCs w:val="22"/>
        </w:rPr>
        <w:t>ų</w:t>
      </w:r>
      <w:r w:rsidR="3DCBBA9E" w:rsidRPr="00BF3890">
        <w:rPr>
          <w:rFonts w:ascii="Times New Roman" w:hAnsi="Times New Roman" w:cs="Times New Roman"/>
          <w:szCs w:val="22"/>
        </w:rPr>
        <w:t xml:space="preserve"> veikimas </w:t>
      </w:r>
      <w:r w:rsidRPr="00BF3890">
        <w:rPr>
          <w:rFonts w:ascii="Times New Roman" w:hAnsi="Times New Roman" w:cs="Times New Roman"/>
          <w:szCs w:val="22"/>
        </w:rPr>
        <w:t xml:space="preserve">turi būti </w:t>
      </w:r>
      <w:r w:rsidR="3DCBBA9E" w:rsidRPr="00BF3890">
        <w:rPr>
          <w:rFonts w:ascii="Times New Roman" w:hAnsi="Times New Roman" w:cs="Times New Roman"/>
          <w:szCs w:val="22"/>
        </w:rPr>
        <w:t xml:space="preserve">paremtas mašininio mokymosi (angl. Machine learning, ML), didelės kalbos modelių (angl. Large language model, LLM) </w:t>
      </w:r>
      <w:r w:rsidRPr="00BF3890">
        <w:rPr>
          <w:rFonts w:ascii="Times New Roman" w:hAnsi="Times New Roman" w:cs="Times New Roman"/>
          <w:szCs w:val="22"/>
        </w:rPr>
        <w:t>arba</w:t>
      </w:r>
      <w:r w:rsidR="3DCBBA9E" w:rsidRPr="00BF3890">
        <w:rPr>
          <w:rFonts w:ascii="Times New Roman" w:hAnsi="Times New Roman" w:cs="Times New Roman"/>
          <w:szCs w:val="22"/>
        </w:rPr>
        <w:t xml:space="preserve"> lygiaverčiais principais.</w:t>
      </w:r>
      <w:bookmarkEnd w:id="103"/>
      <w:bookmarkEnd w:id="104"/>
      <w:r w:rsidR="3DCBBA9E" w:rsidRPr="00BF3890">
        <w:rPr>
          <w:rFonts w:ascii="Times New Roman" w:hAnsi="Times New Roman" w:cs="Times New Roman"/>
          <w:szCs w:val="22"/>
        </w:rPr>
        <w:t xml:space="preserve"> </w:t>
      </w:r>
    </w:p>
    <w:p w14:paraId="57B5BB08" w14:textId="77777777" w:rsidR="00607EE0" w:rsidRPr="00BF3890" w:rsidRDefault="3DCBBA9E" w:rsidP="00607EE0">
      <w:pPr>
        <w:pStyle w:val="Antrat3"/>
        <w:rPr>
          <w:rFonts w:ascii="Times New Roman" w:hAnsi="Times New Roman" w:cs="Times New Roman"/>
          <w:szCs w:val="22"/>
        </w:rPr>
      </w:pPr>
      <w:bookmarkStart w:id="105" w:name="_Toc153735834"/>
      <w:bookmarkStart w:id="106" w:name="_Toc157690736"/>
      <w:r w:rsidRPr="00BF3890">
        <w:rPr>
          <w:rFonts w:ascii="Times New Roman" w:hAnsi="Times New Roman" w:cs="Times New Roman"/>
          <w:szCs w:val="22"/>
        </w:rPr>
        <w:t>Reikalavimai DI įrankių ir sprendimų taikymo derinimui su sutelktinių minios paslaugų ir hibridinio darbo praktika (kuomet dalį skaitmeninio turinio ir jo metaduomenų tvarkymo bei praturtinimo atlieka žmogus):</w:t>
      </w:r>
      <w:bookmarkEnd w:id="105"/>
      <w:bookmarkEnd w:id="106"/>
    </w:p>
    <w:p w14:paraId="71D514FE" w14:textId="77777777" w:rsidR="00607EE0" w:rsidRPr="00BF3890" w:rsidRDefault="3DCBBA9E" w:rsidP="00607EE0">
      <w:pPr>
        <w:pStyle w:val="Antrat4"/>
        <w:rPr>
          <w:rFonts w:ascii="Times New Roman" w:hAnsi="Times New Roman" w:cs="Times New Roman"/>
        </w:rPr>
      </w:pPr>
      <w:r w:rsidRPr="00BF3890">
        <w:rPr>
          <w:rFonts w:ascii="Times New Roman" w:hAnsi="Times New Roman" w:cs="Times New Roman"/>
        </w:rPr>
        <w:t>Naudojama naudotojo sąsaja, užtikrinanti proceso „žmogus – cikle“ (angl. human in the loop)</w:t>
      </w:r>
      <w:r w:rsidR="00C92364" w:rsidRPr="00BF3890">
        <w:rPr>
          <w:rFonts w:ascii="Times New Roman" w:hAnsi="Times New Roman" w:cs="Times New Roman"/>
        </w:rPr>
        <w:t>;</w:t>
      </w:r>
    </w:p>
    <w:p w14:paraId="1693547B" w14:textId="77777777" w:rsidR="00607EE0" w:rsidRPr="00BF3890" w:rsidRDefault="3DCBBA9E" w:rsidP="00607EE0">
      <w:pPr>
        <w:pStyle w:val="Antrat4"/>
        <w:rPr>
          <w:rFonts w:ascii="Times New Roman" w:hAnsi="Times New Roman" w:cs="Times New Roman"/>
        </w:rPr>
      </w:pPr>
      <w:r w:rsidRPr="00BF3890">
        <w:rPr>
          <w:rFonts w:ascii="Times New Roman" w:hAnsi="Times New Roman" w:cs="Times New Roman"/>
        </w:rPr>
        <w:t>duomenų išvesčių pateikimą naudotojui;</w:t>
      </w:r>
    </w:p>
    <w:p w14:paraId="2D1C9E12" w14:textId="77777777" w:rsidR="00607EE0" w:rsidRPr="00BF3890" w:rsidRDefault="3DCBBA9E" w:rsidP="00607EE0">
      <w:pPr>
        <w:pStyle w:val="Antrat4"/>
        <w:rPr>
          <w:rFonts w:ascii="Times New Roman" w:hAnsi="Times New Roman" w:cs="Times New Roman"/>
        </w:rPr>
      </w:pPr>
      <w:r w:rsidRPr="00BF3890">
        <w:rPr>
          <w:rFonts w:ascii="Times New Roman" w:hAnsi="Times New Roman" w:cs="Times New Roman"/>
        </w:rPr>
        <w:t xml:space="preserve">Atlikti tyrimai (testavimas), siekiant suprasti išorinių naudotojų požiūri į mašininio mokymosi procesų taikymą siekiant gerinti prieigą prie kultūros kolekcijų; </w:t>
      </w:r>
    </w:p>
    <w:p w14:paraId="3DE8D289" w14:textId="77777777" w:rsidR="00607EE0" w:rsidRPr="00BF3890" w:rsidRDefault="3DCBBA9E" w:rsidP="00607EE0">
      <w:pPr>
        <w:pStyle w:val="Antrat4"/>
        <w:rPr>
          <w:rFonts w:ascii="Times New Roman" w:hAnsi="Times New Roman" w:cs="Times New Roman"/>
        </w:rPr>
      </w:pPr>
      <w:r w:rsidRPr="00BF3890">
        <w:rPr>
          <w:rFonts w:ascii="Times New Roman" w:hAnsi="Times New Roman" w:cs="Times New Roman"/>
        </w:rPr>
        <w:t>Įvertintas tokio darbo sąnaudos ir efektyvumas;</w:t>
      </w:r>
    </w:p>
    <w:p w14:paraId="27E19BE0" w14:textId="77777777" w:rsidR="00607EE0" w:rsidRPr="00BF3890" w:rsidRDefault="3DCBBA9E" w:rsidP="00607EE0">
      <w:pPr>
        <w:pStyle w:val="Antrat3"/>
        <w:rPr>
          <w:rFonts w:ascii="Times New Roman" w:hAnsi="Times New Roman" w:cs="Times New Roman"/>
          <w:szCs w:val="22"/>
        </w:rPr>
      </w:pPr>
      <w:bookmarkStart w:id="107" w:name="_Toc153735835"/>
      <w:bookmarkStart w:id="108" w:name="_Toc157690737"/>
      <w:r w:rsidRPr="00BF3890">
        <w:rPr>
          <w:rFonts w:ascii="Times New Roman" w:hAnsi="Times New Roman" w:cs="Times New Roman"/>
          <w:szCs w:val="22"/>
        </w:rPr>
        <w:t>Tiekėjas turės užtikrinti kokybišką audiovizulianio turinio ir vaizdų apdorojimą (transkribavimas, aukštos kokybė</w:t>
      </w:r>
      <w:r w:rsidR="00B45473" w:rsidRPr="00BF3890">
        <w:rPr>
          <w:rFonts w:ascii="Times New Roman" w:hAnsi="Times New Roman" w:cs="Times New Roman"/>
          <w:szCs w:val="22"/>
        </w:rPr>
        <w:t>s</w:t>
      </w:r>
      <w:r w:rsidRPr="00BF3890">
        <w:rPr>
          <w:rFonts w:ascii="Times New Roman" w:hAnsi="Times New Roman" w:cs="Times New Roman"/>
          <w:szCs w:val="22"/>
        </w:rPr>
        <w:t xml:space="preserve"> OCR, HTR ir pan.);</w:t>
      </w:r>
      <w:bookmarkEnd w:id="107"/>
      <w:bookmarkEnd w:id="108"/>
    </w:p>
    <w:p w14:paraId="1525AC81" w14:textId="77777777" w:rsidR="00607EE0" w:rsidRPr="00BF3890" w:rsidRDefault="3DCBBA9E" w:rsidP="00607EE0">
      <w:pPr>
        <w:pStyle w:val="Antrat3"/>
        <w:rPr>
          <w:rFonts w:ascii="Times New Roman" w:hAnsi="Times New Roman" w:cs="Times New Roman"/>
          <w:szCs w:val="22"/>
        </w:rPr>
      </w:pPr>
      <w:bookmarkStart w:id="109" w:name="_Toc153735836"/>
      <w:bookmarkStart w:id="110" w:name="_Toc157690738"/>
      <w:r w:rsidRPr="00BF3890">
        <w:rPr>
          <w:rFonts w:ascii="Times New Roman" w:hAnsi="Times New Roman" w:cs="Times New Roman"/>
          <w:szCs w:val="22"/>
        </w:rPr>
        <w:t>Tiekėjas turės užtikrinti etišką turinio tvarkymą, gerbiant privatumą ir autorių teises;</w:t>
      </w:r>
      <w:bookmarkEnd w:id="109"/>
      <w:bookmarkEnd w:id="110"/>
    </w:p>
    <w:p w14:paraId="61579951" w14:textId="77777777" w:rsidR="00607EE0" w:rsidRPr="00BF3890" w:rsidRDefault="3DCBBA9E" w:rsidP="00607EE0">
      <w:pPr>
        <w:pStyle w:val="Antrat3"/>
        <w:rPr>
          <w:rFonts w:ascii="Times New Roman" w:hAnsi="Times New Roman" w:cs="Times New Roman"/>
          <w:szCs w:val="22"/>
        </w:rPr>
      </w:pPr>
      <w:bookmarkStart w:id="111" w:name="_Toc153735837"/>
      <w:bookmarkStart w:id="112" w:name="_Toc157690739"/>
      <w:r w:rsidRPr="00BF3890">
        <w:rPr>
          <w:rFonts w:ascii="Times New Roman" w:hAnsi="Times New Roman" w:cs="Times New Roman"/>
          <w:szCs w:val="22"/>
        </w:rPr>
        <w:t>Tiekėjas turės paruošti ir su perkančiąja organizacija suderinti detalų DI priemonėmis sprendžiamų problemų sąrašą;</w:t>
      </w:r>
      <w:bookmarkEnd w:id="111"/>
      <w:bookmarkEnd w:id="112"/>
    </w:p>
    <w:p w14:paraId="78A1AB10" w14:textId="77777777" w:rsidR="0072618E" w:rsidRPr="00BF3890" w:rsidRDefault="7D3BE885" w:rsidP="0072618E">
      <w:pPr>
        <w:pStyle w:val="Antrat3"/>
        <w:rPr>
          <w:rFonts w:ascii="Times New Roman" w:hAnsi="Times New Roman" w:cs="Times New Roman"/>
          <w:szCs w:val="22"/>
        </w:rPr>
      </w:pPr>
      <w:bookmarkStart w:id="113" w:name="_Toc153735838"/>
      <w:bookmarkStart w:id="114" w:name="_Toc157690740"/>
      <w:r w:rsidRPr="00BF3890">
        <w:rPr>
          <w:rFonts w:ascii="Times New Roman" w:hAnsi="Times New Roman" w:cs="Times New Roman"/>
          <w:szCs w:val="22"/>
        </w:rPr>
        <w:t>Reikalavimai skaitmenini</w:t>
      </w:r>
      <w:r w:rsidR="3DCBBA9E" w:rsidRPr="00BF3890">
        <w:rPr>
          <w:rFonts w:ascii="Times New Roman" w:hAnsi="Times New Roman" w:cs="Times New Roman"/>
          <w:szCs w:val="22"/>
        </w:rPr>
        <w:t>am</w:t>
      </w:r>
      <w:r w:rsidRPr="00BF3890">
        <w:rPr>
          <w:rFonts w:ascii="Times New Roman" w:hAnsi="Times New Roman" w:cs="Times New Roman"/>
          <w:szCs w:val="22"/>
        </w:rPr>
        <w:t xml:space="preserve"> turiniu</w:t>
      </w:r>
      <w:r w:rsidR="3DCBBA9E" w:rsidRPr="00BF3890">
        <w:rPr>
          <w:rFonts w:ascii="Times New Roman" w:hAnsi="Times New Roman" w:cs="Times New Roman"/>
          <w:szCs w:val="22"/>
        </w:rPr>
        <w:t>i, kuriam bus taikomi DI sprendimai</w:t>
      </w:r>
      <w:r w:rsidRPr="00BF3890">
        <w:rPr>
          <w:rFonts w:ascii="Times New Roman" w:hAnsi="Times New Roman" w:cs="Times New Roman"/>
          <w:szCs w:val="22"/>
        </w:rPr>
        <w:t>:</w:t>
      </w:r>
      <w:bookmarkEnd w:id="113"/>
      <w:bookmarkEnd w:id="114"/>
      <w:r w:rsidRPr="00BF3890">
        <w:rPr>
          <w:rFonts w:ascii="Times New Roman" w:hAnsi="Times New Roman" w:cs="Times New Roman"/>
          <w:szCs w:val="22"/>
        </w:rPr>
        <w:t xml:space="preserve"> </w:t>
      </w:r>
    </w:p>
    <w:p w14:paraId="6D2C8191" w14:textId="77777777" w:rsidR="0072618E" w:rsidRPr="00BF3890" w:rsidRDefault="7D3BE885" w:rsidP="0072618E">
      <w:pPr>
        <w:pStyle w:val="Antrat4"/>
        <w:rPr>
          <w:rFonts w:ascii="Times New Roman" w:hAnsi="Times New Roman" w:cs="Times New Roman"/>
        </w:rPr>
      </w:pPr>
      <w:r w:rsidRPr="00BF3890">
        <w:rPr>
          <w:rFonts w:ascii="Times New Roman" w:hAnsi="Times New Roman" w:cs="Times New Roman"/>
        </w:rPr>
        <w:lastRenderedPageBreak/>
        <w:t>Tiekėjas turės dirbti su turiniu</w:t>
      </w:r>
      <w:r w:rsidR="00032249" w:rsidRPr="00BF3890">
        <w:rPr>
          <w:rFonts w:ascii="Times New Roman" w:hAnsi="Times New Roman" w:cs="Times New Roman"/>
        </w:rPr>
        <w:t xml:space="preserve"> (reikalingu kuruoto turinio vienetų rengimui)</w:t>
      </w:r>
      <w:r w:rsidRPr="00BF3890">
        <w:rPr>
          <w:rFonts w:ascii="Times New Roman" w:hAnsi="Times New Roman" w:cs="Times New Roman"/>
        </w:rPr>
        <w:t>, kuris yra sutelktas nacionalinės kultūros e paslaugų turinio informacinėse sistemose Epaveldas, LIMIS, EAIS, KPEPIS (galutinis sąrašas derinamas su perkančiąja organizacija</w:t>
      </w:r>
      <w:r w:rsidR="00344A4C">
        <w:rPr>
          <w:rFonts w:ascii="Times New Roman" w:hAnsi="Times New Roman" w:cs="Times New Roman"/>
        </w:rPr>
        <w:t xml:space="preserve"> Sutarties įgyvendinimo metu</w:t>
      </w:r>
      <w:r w:rsidRPr="00BF3890">
        <w:rPr>
          <w:rFonts w:ascii="Times New Roman" w:hAnsi="Times New Roman" w:cs="Times New Roman"/>
        </w:rPr>
        <w:t>);</w:t>
      </w:r>
    </w:p>
    <w:p w14:paraId="5F738226" w14:textId="77777777" w:rsidR="0072618E" w:rsidRPr="00BF3890" w:rsidRDefault="7D3BE885" w:rsidP="0072618E">
      <w:pPr>
        <w:pStyle w:val="Antrat4"/>
        <w:rPr>
          <w:rFonts w:ascii="Times New Roman" w:hAnsi="Times New Roman" w:cs="Times New Roman"/>
        </w:rPr>
      </w:pPr>
      <w:r w:rsidRPr="00BF3890">
        <w:rPr>
          <w:rFonts w:ascii="Times New Roman" w:hAnsi="Times New Roman" w:cs="Times New Roman"/>
        </w:rPr>
        <w:t>Kultūros skaitmeninis turinys turi būti telkiamas sutarties įgyvendinimo metu, laikantis techninės specifikacijos reikalavimų;</w:t>
      </w:r>
    </w:p>
    <w:p w14:paraId="6D54C9FD" w14:textId="4C0123B1" w:rsidR="0072618E" w:rsidRPr="00BF3890" w:rsidRDefault="7D3BE885" w:rsidP="0072618E">
      <w:pPr>
        <w:pStyle w:val="Antrat4"/>
        <w:rPr>
          <w:rFonts w:ascii="Times New Roman" w:hAnsi="Times New Roman" w:cs="Times New Roman"/>
        </w:rPr>
      </w:pPr>
      <w:r w:rsidRPr="00BF3890">
        <w:rPr>
          <w:rFonts w:ascii="Times New Roman" w:hAnsi="Times New Roman" w:cs="Times New Roman"/>
        </w:rPr>
        <w:t>Projekto partnerių, ar kituose, su perkančiąj</w:t>
      </w:r>
      <w:r w:rsidR="006B7CB0" w:rsidRPr="00BF3890">
        <w:rPr>
          <w:rFonts w:ascii="Times New Roman" w:hAnsi="Times New Roman" w:cs="Times New Roman"/>
        </w:rPr>
        <w:t>a</w:t>
      </w:r>
      <w:r w:rsidRPr="00BF3890">
        <w:rPr>
          <w:rFonts w:ascii="Times New Roman" w:hAnsi="Times New Roman" w:cs="Times New Roman"/>
        </w:rPr>
        <w:t xml:space="preserve"> organizacija suderintuose šaltiniuose prieinamas turinys, reikalingas DI sprendimų taikymo ir testavimo veikloms atlikti;</w:t>
      </w:r>
    </w:p>
    <w:p w14:paraId="68D5D51C" w14:textId="77777777" w:rsidR="0072618E" w:rsidRPr="00BF3890" w:rsidRDefault="7D3BE885" w:rsidP="27ED32A3">
      <w:pPr>
        <w:pStyle w:val="Antrat4"/>
        <w:rPr>
          <w:rFonts w:ascii="Times New Roman" w:hAnsi="Times New Roman" w:cs="Times New Roman"/>
        </w:rPr>
      </w:pPr>
      <w:bookmarkStart w:id="115" w:name="_Toc153735839"/>
      <w:r w:rsidRPr="00BF3890">
        <w:rPr>
          <w:rFonts w:ascii="Times New Roman" w:hAnsi="Times New Roman" w:cs="Times New Roman"/>
        </w:rPr>
        <w:t>Tekstiniams objektams taikomas natūralios kalbos apdorojimo modelis turi apimti ne mažiau kaip šias sritis:</w:t>
      </w:r>
      <w:bookmarkEnd w:id="115"/>
    </w:p>
    <w:p w14:paraId="6E5D8A15"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Subjektų atpažinimas;</w:t>
      </w:r>
    </w:p>
    <w:p w14:paraId="15872B96"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Nuotaikų (sentimentų) analizė;</w:t>
      </w:r>
    </w:p>
    <w:p w14:paraId="7D9FD8F4"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Temų modeliavimas;</w:t>
      </w:r>
    </w:p>
    <w:p w14:paraId="78530312"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Mašininis vertimas;</w:t>
      </w:r>
    </w:p>
    <w:p w14:paraId="23A9C240"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Kalbos nustatymas;</w:t>
      </w:r>
    </w:p>
    <w:p w14:paraId="428DDCB4"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Tekstiniuose šaltiniuose esančių vaizdų identifikavimas ir klasifikavimas.</w:t>
      </w:r>
    </w:p>
    <w:p w14:paraId="5758BBDB" w14:textId="77777777" w:rsidR="0072618E" w:rsidRPr="00BF3890" w:rsidRDefault="7D3BE885" w:rsidP="27ED32A3">
      <w:pPr>
        <w:pStyle w:val="Antrat4"/>
        <w:rPr>
          <w:rFonts w:ascii="Times New Roman" w:hAnsi="Times New Roman" w:cs="Times New Roman"/>
        </w:rPr>
      </w:pPr>
      <w:bookmarkStart w:id="116" w:name="_Toc153735840"/>
      <w:r w:rsidRPr="00BF3890">
        <w:rPr>
          <w:rFonts w:ascii="Times New Roman" w:hAnsi="Times New Roman" w:cs="Times New Roman"/>
        </w:rPr>
        <w:t>Vaizdo ir video</w:t>
      </w:r>
      <w:r w:rsidR="006B7CB0" w:rsidRPr="00BF3890">
        <w:rPr>
          <w:rFonts w:ascii="Times New Roman" w:hAnsi="Times New Roman" w:cs="Times New Roman"/>
        </w:rPr>
        <w:t xml:space="preserve"> </w:t>
      </w:r>
      <w:r w:rsidRPr="00BF3890">
        <w:rPr>
          <w:rFonts w:ascii="Times New Roman" w:hAnsi="Times New Roman" w:cs="Times New Roman"/>
        </w:rPr>
        <w:t>/</w:t>
      </w:r>
      <w:r w:rsidR="006B7CB0" w:rsidRPr="00BF3890">
        <w:rPr>
          <w:rFonts w:ascii="Times New Roman" w:hAnsi="Times New Roman" w:cs="Times New Roman"/>
        </w:rPr>
        <w:t xml:space="preserve"> </w:t>
      </w:r>
      <w:r w:rsidRPr="00BF3890">
        <w:rPr>
          <w:rFonts w:ascii="Times New Roman" w:hAnsi="Times New Roman" w:cs="Times New Roman"/>
        </w:rPr>
        <w:t>kino objektams taikomi modeliai turi būti suderinami su masinio metaduomenų generavimo sprendimų praktika ir apimti ne mažiau kaip šias sritis:</w:t>
      </w:r>
      <w:bookmarkEnd w:id="116"/>
    </w:p>
    <w:p w14:paraId="022BB1EE"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Vaizdų klasifikavimas;</w:t>
      </w:r>
    </w:p>
    <w:p w14:paraId="6155A41E"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Objektų identifikavimas;</w:t>
      </w:r>
    </w:p>
    <w:p w14:paraId="2D85F6A2"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Veidų atpažinimas;</w:t>
      </w:r>
    </w:p>
    <w:p w14:paraId="07536645"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Optinis simbolių atpažinimas (OCR);</w:t>
      </w:r>
    </w:p>
    <w:p w14:paraId="25870823"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Subtitrų atkūrimas.</w:t>
      </w:r>
    </w:p>
    <w:p w14:paraId="484FDA7D" w14:textId="77777777" w:rsidR="0072618E" w:rsidRPr="00BF3890" w:rsidRDefault="7D3BE885" w:rsidP="27ED32A3">
      <w:pPr>
        <w:pStyle w:val="Antrat4"/>
        <w:rPr>
          <w:rFonts w:ascii="Times New Roman" w:hAnsi="Times New Roman" w:cs="Times New Roman"/>
        </w:rPr>
      </w:pPr>
      <w:bookmarkStart w:id="117" w:name="_Toc153735841"/>
      <w:r w:rsidRPr="00BF3890">
        <w:rPr>
          <w:rFonts w:ascii="Times New Roman" w:hAnsi="Times New Roman" w:cs="Times New Roman"/>
        </w:rPr>
        <w:t>Garso objektams taikomi modeliai turi būti suderinami su masinio metaduomenų generavimo sprendimų praktika apimti ne mažiau kaip šias sritis:</w:t>
      </w:r>
      <w:bookmarkEnd w:id="117"/>
    </w:p>
    <w:p w14:paraId="3A7DDAF5"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Kalbos vertimas tekstu;</w:t>
      </w:r>
    </w:p>
    <w:p w14:paraId="0945B1EA"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Muzikos, kitų garsų ir kalbos atpažinimas;</w:t>
      </w:r>
    </w:p>
    <w:p w14:paraId="51C7075E" w14:textId="77777777" w:rsidR="0072618E" w:rsidRPr="00BF3890" w:rsidRDefault="7D3BE885" w:rsidP="27ED32A3">
      <w:pPr>
        <w:pStyle w:val="Antrat5"/>
        <w:rPr>
          <w:rFonts w:ascii="Times New Roman" w:hAnsi="Times New Roman" w:cs="Times New Roman"/>
        </w:rPr>
      </w:pPr>
      <w:r w:rsidRPr="00BF3890">
        <w:rPr>
          <w:rFonts w:ascii="Times New Roman" w:hAnsi="Times New Roman" w:cs="Times New Roman"/>
        </w:rPr>
        <w:t>Kalbėtojo atpažinimas.</w:t>
      </w:r>
    </w:p>
    <w:p w14:paraId="5B72852D" w14:textId="77777777" w:rsidR="0072618E" w:rsidRPr="00BF3890" w:rsidRDefault="7D3BE885" w:rsidP="27ED32A3">
      <w:pPr>
        <w:pStyle w:val="Antrat3"/>
        <w:numPr>
          <w:ilvl w:val="0"/>
          <w:numId w:val="0"/>
        </w:numPr>
        <w:rPr>
          <w:rFonts w:ascii="Times New Roman" w:hAnsi="Times New Roman" w:cs="Times New Roman"/>
          <w:szCs w:val="22"/>
        </w:rPr>
      </w:pPr>
      <w:bookmarkStart w:id="118" w:name="_Toc153735842"/>
      <w:bookmarkStart w:id="119" w:name="_Toc157690741"/>
      <w:r w:rsidRPr="00BF3890">
        <w:rPr>
          <w:rFonts w:ascii="Times New Roman" w:hAnsi="Times New Roman" w:cs="Times New Roman"/>
          <w:szCs w:val="22"/>
        </w:rPr>
        <w:t>Metaduomenų kūrimui ir generavimui turi būti taikomas trijų etapų iteracinis modelis:</w:t>
      </w:r>
      <w:bookmarkEnd w:id="118"/>
      <w:bookmarkEnd w:id="119"/>
    </w:p>
    <w:p w14:paraId="536BFBFE" w14:textId="77777777" w:rsidR="0072618E" w:rsidRPr="00BF3890" w:rsidRDefault="7D3BE885" w:rsidP="00AA6E33">
      <w:pPr>
        <w:pStyle w:val="Antrat4"/>
        <w:rPr>
          <w:rFonts w:ascii="Times New Roman" w:hAnsi="Times New Roman" w:cs="Times New Roman"/>
        </w:rPr>
      </w:pPr>
      <w:r w:rsidRPr="00BF3890">
        <w:rPr>
          <w:rFonts w:ascii="Times New Roman" w:hAnsi="Times New Roman" w:cs="Times New Roman"/>
        </w:rPr>
        <w:t>Masiniu būdu generuojamų metaduomenų telkimas iš juos generuojančių sistemų</w:t>
      </w:r>
      <w:r w:rsidR="006B7CB0" w:rsidRPr="00BF3890">
        <w:rPr>
          <w:rFonts w:ascii="Times New Roman" w:hAnsi="Times New Roman" w:cs="Times New Roman"/>
        </w:rPr>
        <w:t xml:space="preserve"> </w:t>
      </w:r>
      <w:r w:rsidRPr="00BF3890">
        <w:rPr>
          <w:rFonts w:ascii="Times New Roman" w:hAnsi="Times New Roman" w:cs="Times New Roman"/>
        </w:rPr>
        <w:t>/</w:t>
      </w:r>
      <w:r w:rsidR="006B7CB0" w:rsidRPr="00BF3890">
        <w:rPr>
          <w:rFonts w:ascii="Times New Roman" w:hAnsi="Times New Roman" w:cs="Times New Roman"/>
        </w:rPr>
        <w:t xml:space="preserve"> </w:t>
      </w:r>
      <w:r w:rsidRPr="00BF3890">
        <w:rPr>
          <w:rFonts w:ascii="Times New Roman" w:hAnsi="Times New Roman" w:cs="Times New Roman"/>
        </w:rPr>
        <w:t>paslaugų;</w:t>
      </w:r>
    </w:p>
    <w:p w14:paraId="70AF27A5" w14:textId="77777777" w:rsidR="0072618E" w:rsidRPr="00BF3890" w:rsidRDefault="7D3BE885" w:rsidP="00AA6E33">
      <w:pPr>
        <w:pStyle w:val="Antrat4"/>
        <w:rPr>
          <w:rFonts w:ascii="Times New Roman" w:hAnsi="Times New Roman" w:cs="Times New Roman"/>
        </w:rPr>
      </w:pPr>
      <w:r w:rsidRPr="00BF3890">
        <w:rPr>
          <w:rFonts w:ascii="Times New Roman" w:hAnsi="Times New Roman" w:cs="Times New Roman"/>
        </w:rPr>
        <w:t>Metaduomenų saugojimas siekiant juos apdoroti;</w:t>
      </w:r>
    </w:p>
    <w:p w14:paraId="0A90E61F" w14:textId="77777777" w:rsidR="0072618E" w:rsidRPr="00BF3890" w:rsidRDefault="7D3BE885" w:rsidP="00AA6E33">
      <w:pPr>
        <w:pStyle w:val="Antrat4"/>
        <w:rPr>
          <w:rFonts w:ascii="Times New Roman" w:hAnsi="Times New Roman" w:cs="Times New Roman"/>
        </w:rPr>
      </w:pPr>
      <w:r w:rsidRPr="00BF3890">
        <w:rPr>
          <w:rFonts w:ascii="Times New Roman" w:hAnsi="Times New Roman" w:cs="Times New Roman"/>
        </w:rPr>
        <w:t>Metaduomenų perdavimas ilgalaikiam saugojimui „E-kultūros“  platformoje.</w:t>
      </w:r>
    </w:p>
    <w:p w14:paraId="73D8EC6E" w14:textId="77777777" w:rsidR="0072618E" w:rsidRPr="00BF3890" w:rsidRDefault="7D3BE885" w:rsidP="27ED32A3">
      <w:pPr>
        <w:pStyle w:val="Antrat3"/>
        <w:numPr>
          <w:ilvl w:val="0"/>
          <w:numId w:val="0"/>
        </w:numPr>
        <w:rPr>
          <w:rFonts w:ascii="Times New Roman" w:hAnsi="Times New Roman" w:cs="Times New Roman"/>
          <w:szCs w:val="22"/>
        </w:rPr>
      </w:pPr>
      <w:bookmarkStart w:id="120" w:name="_Toc153735843"/>
      <w:bookmarkStart w:id="121" w:name="_Toc157690742"/>
      <w:r w:rsidRPr="00BF3890">
        <w:rPr>
          <w:rFonts w:ascii="Times New Roman" w:hAnsi="Times New Roman" w:cs="Times New Roman"/>
          <w:szCs w:val="22"/>
        </w:rPr>
        <w:t>DI priemonėmis sugeneruotas turinys turi būti testuojamas laikantis šių principų:</w:t>
      </w:r>
      <w:bookmarkEnd w:id="120"/>
      <w:bookmarkEnd w:id="121"/>
    </w:p>
    <w:p w14:paraId="63F32880" w14:textId="77777777" w:rsidR="0072618E" w:rsidRPr="00BF3890" w:rsidRDefault="7D3BE885" w:rsidP="00AA6E33">
      <w:pPr>
        <w:pStyle w:val="Antrat4"/>
        <w:rPr>
          <w:rFonts w:ascii="Times New Roman" w:hAnsi="Times New Roman" w:cs="Times New Roman"/>
        </w:rPr>
      </w:pPr>
      <w:r w:rsidRPr="00BF3890">
        <w:rPr>
          <w:rFonts w:ascii="Times New Roman" w:hAnsi="Times New Roman" w:cs="Times New Roman"/>
        </w:rPr>
        <w:lastRenderedPageBreak/>
        <w:t>Testavimui rengiami duomenų rinkiniai turi būti sudaromi naudojant realias kolekcijas ir suderinti su perkančiąja organizacija;</w:t>
      </w:r>
    </w:p>
    <w:p w14:paraId="0265B01D" w14:textId="77777777" w:rsidR="0072618E" w:rsidRPr="00BF3890" w:rsidRDefault="7D3BE885" w:rsidP="00AA6E33">
      <w:pPr>
        <w:pStyle w:val="Antrat4"/>
        <w:rPr>
          <w:rFonts w:ascii="Times New Roman" w:hAnsi="Times New Roman" w:cs="Times New Roman"/>
        </w:rPr>
      </w:pPr>
      <w:r w:rsidRPr="00BF3890">
        <w:rPr>
          <w:rFonts w:ascii="Times New Roman" w:hAnsi="Times New Roman" w:cs="Times New Roman"/>
        </w:rPr>
        <w:t>Nustatyti idealūs siektini rezultatai lyginami su gautu rezultatu</w:t>
      </w:r>
      <w:r w:rsidR="00020EC3" w:rsidRPr="00BF3890">
        <w:rPr>
          <w:rFonts w:ascii="Times New Roman" w:hAnsi="Times New Roman" w:cs="Times New Roman"/>
        </w:rPr>
        <w:t>;</w:t>
      </w:r>
    </w:p>
    <w:p w14:paraId="1221F472" w14:textId="77777777" w:rsidR="002D40FC" w:rsidRPr="00BF3890" w:rsidRDefault="7D3BE885" w:rsidP="002D40FC">
      <w:pPr>
        <w:pStyle w:val="Antrat4"/>
        <w:rPr>
          <w:rFonts w:ascii="Times New Roman" w:hAnsi="Times New Roman" w:cs="Times New Roman"/>
        </w:rPr>
      </w:pPr>
      <w:r w:rsidRPr="00BF3890">
        <w:rPr>
          <w:rFonts w:ascii="Times New Roman" w:hAnsi="Times New Roman" w:cs="Times New Roman"/>
        </w:rPr>
        <w:t>Lyginant siektinus ir gautus rezultatus duomenis klasifikuojami į klaidingus neigiamus, klaidingus teigiamus, teigiamus</w:t>
      </w:r>
      <w:bookmarkStart w:id="122" w:name="_Toc153735846"/>
      <w:bookmarkStart w:id="123" w:name="_Toc157690745"/>
      <w:r w:rsidR="002D40FC" w:rsidRPr="00BF3890">
        <w:rPr>
          <w:rFonts w:ascii="Times New Roman" w:hAnsi="Times New Roman" w:cs="Times New Roman"/>
        </w:rPr>
        <w:t>;</w:t>
      </w:r>
    </w:p>
    <w:p w14:paraId="3BAB7DD4" w14:textId="77777777" w:rsidR="0072618E" w:rsidRPr="00BF3890" w:rsidRDefault="7D3BE885" w:rsidP="002D40FC">
      <w:pPr>
        <w:pStyle w:val="Antrat4"/>
        <w:rPr>
          <w:rFonts w:ascii="Times New Roman" w:hAnsi="Times New Roman" w:cs="Times New Roman"/>
        </w:rPr>
      </w:pPr>
      <w:r w:rsidRPr="00BF3890">
        <w:rPr>
          <w:rFonts w:ascii="Times New Roman" w:hAnsi="Times New Roman" w:cs="Times New Roman"/>
        </w:rPr>
        <w:t>Turi būti sukurtas veiklos ir procedūrų modelis, skirtas sutarties įgyvendinimo laikotarpiu DI priemonėmis sukurto turinio ir metaduomenų integravimui į „E-kultūra“ platformą EDM arba lygiaverčiu, su perkančiąja organizacija suderintu formatu. Šis modelis turi apimti reikalingą procesų dokumentaciją (pavyzdžiui, UML diagramas, realiai veikiančių programinius įrankių taikymo aprašymus ir pan.).</w:t>
      </w:r>
      <w:bookmarkEnd w:id="122"/>
      <w:bookmarkEnd w:id="123"/>
      <w:r w:rsidRPr="00BF3890">
        <w:rPr>
          <w:rFonts w:ascii="Times New Roman" w:hAnsi="Times New Roman" w:cs="Times New Roman"/>
        </w:rPr>
        <w:t xml:space="preserve"> </w:t>
      </w:r>
    </w:p>
    <w:p w14:paraId="3D06F247" w14:textId="77777777" w:rsidR="00E75163" w:rsidRPr="00BF3890" w:rsidRDefault="33DFB9A9" w:rsidP="003B791A">
      <w:pPr>
        <w:pStyle w:val="Antrat2"/>
        <w:rPr>
          <w:rFonts w:ascii="Times New Roman" w:hAnsi="Times New Roman" w:cs="Times New Roman"/>
          <w:sz w:val="22"/>
          <w:szCs w:val="22"/>
        </w:rPr>
      </w:pPr>
      <w:bookmarkStart w:id="124" w:name="_Toc1239736753"/>
      <w:bookmarkStart w:id="125" w:name="_Toc153735847"/>
      <w:bookmarkStart w:id="126" w:name="_Toc153735877"/>
      <w:bookmarkStart w:id="127" w:name="_Toc157690162"/>
      <w:bookmarkStart w:id="128" w:name="_Toc157690746"/>
      <w:r w:rsidRPr="00BF3890">
        <w:rPr>
          <w:rFonts w:ascii="Times New Roman" w:hAnsi="Times New Roman" w:cs="Times New Roman"/>
          <w:sz w:val="22"/>
          <w:szCs w:val="22"/>
        </w:rPr>
        <w:t>Reikalavimai mokymams</w:t>
      </w:r>
      <w:bookmarkEnd w:id="124"/>
      <w:bookmarkEnd w:id="125"/>
      <w:bookmarkEnd w:id="126"/>
      <w:bookmarkEnd w:id="127"/>
      <w:bookmarkEnd w:id="128"/>
    </w:p>
    <w:p w14:paraId="4E89537A" w14:textId="77777777" w:rsidR="00E75163" w:rsidRPr="00BF3890" w:rsidRDefault="00E75163" w:rsidP="00E75163">
      <w:pPr>
        <w:pStyle w:val="dizi-calibri12"/>
        <w:ind w:firstLine="0"/>
        <w:rPr>
          <w:rFonts w:ascii="Times New Roman" w:hAnsi="Times New Roman"/>
          <w:sz w:val="22"/>
          <w:szCs w:val="22"/>
        </w:rPr>
      </w:pPr>
      <w:r w:rsidRPr="00BF3890">
        <w:rPr>
          <w:rFonts w:ascii="Times New Roman" w:hAnsi="Times New Roman"/>
          <w:sz w:val="22"/>
          <w:szCs w:val="22"/>
        </w:rPr>
        <w:t>Mokymų tikslas – suteikti jų dalyviams įgūdžių ir žinių, reikalingų nuolatiniam skaitmeninių kultūros objektų metaduomenų turtinimui, dirbtinio intelekto priemonių identifikavimui ir taikymui, turinio kuravimui, naudotojų įtraukimo strategijoms ir veiksmingam turinio pristatymui į išorines platformas.</w:t>
      </w:r>
      <w:r w:rsidR="03D1ED6B" w:rsidRPr="00BF3890">
        <w:rPr>
          <w:rFonts w:ascii="Times New Roman" w:hAnsi="Times New Roman"/>
          <w:sz w:val="22"/>
          <w:szCs w:val="22"/>
        </w:rPr>
        <w:t xml:space="preserve"> Mokymuose dalyvaus su skaitmeniniais eKO projekte dirbantys specialistai.</w:t>
      </w:r>
    </w:p>
    <w:p w14:paraId="05544651" w14:textId="032FC469" w:rsidR="00E75163" w:rsidRPr="00BF3890" w:rsidRDefault="5C7A2841" w:rsidP="00E75163">
      <w:pPr>
        <w:pStyle w:val="Antrat3"/>
        <w:rPr>
          <w:rFonts w:ascii="Times New Roman" w:hAnsi="Times New Roman" w:cs="Times New Roman"/>
          <w:szCs w:val="22"/>
        </w:rPr>
      </w:pPr>
      <w:bookmarkStart w:id="129" w:name="_Toc153735848"/>
      <w:bookmarkStart w:id="130" w:name="_Toc157690747"/>
      <w:r w:rsidRPr="00BF3890">
        <w:rPr>
          <w:rFonts w:ascii="Times New Roman" w:hAnsi="Times New Roman" w:cs="Times New Roman"/>
          <w:szCs w:val="22"/>
        </w:rPr>
        <w:t>Paslaug</w:t>
      </w:r>
      <w:r w:rsidR="00185824">
        <w:rPr>
          <w:rFonts w:ascii="Times New Roman" w:hAnsi="Times New Roman" w:cs="Times New Roman"/>
          <w:szCs w:val="22"/>
        </w:rPr>
        <w:t>ų</w:t>
      </w:r>
      <w:r w:rsidRPr="00BF3890">
        <w:rPr>
          <w:rFonts w:ascii="Times New Roman" w:hAnsi="Times New Roman" w:cs="Times New Roman"/>
          <w:szCs w:val="22"/>
        </w:rPr>
        <w:t xml:space="preserve"> teikėjas turės pa</w:t>
      </w:r>
      <w:r w:rsidR="006B7CB0" w:rsidRPr="00BF3890">
        <w:rPr>
          <w:rFonts w:ascii="Times New Roman" w:hAnsi="Times New Roman" w:cs="Times New Roman"/>
          <w:szCs w:val="22"/>
        </w:rPr>
        <w:t>r</w:t>
      </w:r>
      <w:r w:rsidRPr="00BF3890">
        <w:rPr>
          <w:rFonts w:ascii="Times New Roman" w:hAnsi="Times New Roman" w:cs="Times New Roman"/>
          <w:szCs w:val="22"/>
        </w:rPr>
        <w:t>engti ir su perkančiąja organizacij</w:t>
      </w:r>
      <w:r w:rsidR="006B7CB0" w:rsidRPr="00BF3890">
        <w:rPr>
          <w:rFonts w:ascii="Times New Roman" w:hAnsi="Times New Roman" w:cs="Times New Roman"/>
          <w:szCs w:val="22"/>
        </w:rPr>
        <w:t>a</w:t>
      </w:r>
      <w:r w:rsidRPr="00BF3890">
        <w:rPr>
          <w:rFonts w:ascii="Times New Roman" w:hAnsi="Times New Roman" w:cs="Times New Roman"/>
          <w:szCs w:val="22"/>
        </w:rPr>
        <w:t xml:space="preserve"> suderinti detalų mokymų planą, kuriame turi būti pateikta:</w:t>
      </w:r>
      <w:bookmarkEnd w:id="129"/>
      <w:bookmarkEnd w:id="130"/>
    </w:p>
    <w:p w14:paraId="0D1A407C" w14:textId="77777777" w:rsidR="00E75163" w:rsidRPr="00BF3890" w:rsidRDefault="00E75163" w:rsidP="00FA7430">
      <w:pPr>
        <w:pStyle w:val="Sraopastraipa"/>
        <w:numPr>
          <w:ilvl w:val="0"/>
          <w:numId w:val="10"/>
        </w:numPr>
        <w:rPr>
          <w:rFonts w:ascii="Times New Roman" w:hAnsi="Times New Roman" w:cs="Times New Roman"/>
        </w:rPr>
      </w:pPr>
      <w:r w:rsidRPr="00BF3890">
        <w:rPr>
          <w:rFonts w:ascii="Times New Roman" w:hAnsi="Times New Roman" w:cs="Times New Roman"/>
        </w:rPr>
        <w:t>Numatomą mokymų programą ir sesijų aprašus;</w:t>
      </w:r>
    </w:p>
    <w:p w14:paraId="43288B38" w14:textId="77777777" w:rsidR="00E75163" w:rsidRPr="00BF3890" w:rsidRDefault="00E75163" w:rsidP="00FA7430">
      <w:pPr>
        <w:pStyle w:val="Sraopastraipa"/>
        <w:numPr>
          <w:ilvl w:val="0"/>
          <w:numId w:val="10"/>
        </w:numPr>
        <w:rPr>
          <w:rFonts w:ascii="Times New Roman" w:hAnsi="Times New Roman" w:cs="Times New Roman"/>
        </w:rPr>
      </w:pPr>
      <w:r w:rsidRPr="00BF3890">
        <w:rPr>
          <w:rFonts w:ascii="Times New Roman" w:hAnsi="Times New Roman" w:cs="Times New Roman"/>
        </w:rPr>
        <w:t>Lektorių sąrašą;</w:t>
      </w:r>
    </w:p>
    <w:p w14:paraId="0571C9B3" w14:textId="77777777" w:rsidR="0072618E" w:rsidRPr="00BF3890" w:rsidRDefault="00E75163" w:rsidP="00FA7430">
      <w:pPr>
        <w:pStyle w:val="Sraopastraipa"/>
        <w:numPr>
          <w:ilvl w:val="0"/>
          <w:numId w:val="10"/>
        </w:numPr>
        <w:rPr>
          <w:rFonts w:ascii="Times New Roman" w:hAnsi="Times New Roman" w:cs="Times New Roman"/>
        </w:rPr>
      </w:pPr>
      <w:r w:rsidRPr="00BF3890">
        <w:rPr>
          <w:rFonts w:ascii="Times New Roman" w:hAnsi="Times New Roman" w:cs="Times New Roman"/>
        </w:rPr>
        <w:t>Mokymų kalendorių.</w:t>
      </w:r>
    </w:p>
    <w:p w14:paraId="79539025" w14:textId="1DD30AE4" w:rsidR="00E75163" w:rsidRPr="00BF3890" w:rsidRDefault="5C7A2841" w:rsidP="0072618E">
      <w:pPr>
        <w:pStyle w:val="Antrat3"/>
        <w:rPr>
          <w:rFonts w:ascii="Times New Roman" w:hAnsi="Times New Roman" w:cs="Times New Roman"/>
          <w:szCs w:val="22"/>
        </w:rPr>
      </w:pPr>
      <w:bookmarkStart w:id="131" w:name="_Toc153735849"/>
      <w:bookmarkStart w:id="132" w:name="_Toc157690748"/>
      <w:r w:rsidRPr="00BF3890">
        <w:rPr>
          <w:rFonts w:ascii="Times New Roman" w:hAnsi="Times New Roman" w:cs="Times New Roman"/>
          <w:szCs w:val="22"/>
        </w:rPr>
        <w:lastRenderedPageBreak/>
        <w:t>Turės būti surengta 10 mokymų ir</w:t>
      </w:r>
      <w:r w:rsidR="006B7CB0" w:rsidRPr="00BF3890">
        <w:rPr>
          <w:rFonts w:ascii="Times New Roman" w:hAnsi="Times New Roman" w:cs="Times New Roman"/>
          <w:szCs w:val="22"/>
        </w:rPr>
        <w:t xml:space="preserve"> (</w:t>
      </w:r>
      <w:r w:rsidRPr="00BF3890">
        <w:rPr>
          <w:rFonts w:ascii="Times New Roman" w:hAnsi="Times New Roman" w:cs="Times New Roman"/>
          <w:szCs w:val="22"/>
        </w:rPr>
        <w:t>ar</w:t>
      </w:r>
      <w:r w:rsidR="006B7CB0" w:rsidRPr="00BF3890">
        <w:rPr>
          <w:rFonts w:ascii="Times New Roman" w:hAnsi="Times New Roman" w:cs="Times New Roman"/>
          <w:szCs w:val="22"/>
        </w:rPr>
        <w:t>)</w:t>
      </w:r>
      <w:r w:rsidRPr="00BF3890">
        <w:rPr>
          <w:rFonts w:ascii="Times New Roman" w:hAnsi="Times New Roman" w:cs="Times New Roman"/>
          <w:szCs w:val="22"/>
        </w:rPr>
        <w:t xml:space="preserve"> kūrybinių dirbtuvių, derinant kontaktinį ir nuotolinį (nuotolinio mokymo medžiaga turės būti įrašyta (video formatu) ir perduota perkančiajai organizacijai) būdus;</w:t>
      </w:r>
      <w:bookmarkEnd w:id="131"/>
      <w:bookmarkEnd w:id="132"/>
    </w:p>
    <w:p w14:paraId="15CDDD85" w14:textId="77777777" w:rsidR="0072618E" w:rsidRPr="00BF3890" w:rsidRDefault="5C7A2841" w:rsidP="0072618E">
      <w:pPr>
        <w:pStyle w:val="Antrat3"/>
        <w:rPr>
          <w:rFonts w:ascii="Times New Roman" w:hAnsi="Times New Roman" w:cs="Times New Roman"/>
          <w:szCs w:val="22"/>
        </w:rPr>
      </w:pPr>
      <w:bookmarkStart w:id="133" w:name="_Toc153735850"/>
      <w:bookmarkStart w:id="134" w:name="_Toc157690749"/>
      <w:r w:rsidRPr="00BF3890">
        <w:rPr>
          <w:rFonts w:ascii="Times New Roman" w:hAnsi="Times New Roman" w:cs="Times New Roman"/>
          <w:szCs w:val="22"/>
        </w:rPr>
        <w:t xml:space="preserve">Vienuose mokymuose gali dalyvauti iki </w:t>
      </w:r>
      <w:r w:rsidR="1BDFB095" w:rsidRPr="00BF3890">
        <w:rPr>
          <w:rFonts w:ascii="Times New Roman" w:hAnsi="Times New Roman" w:cs="Times New Roman"/>
          <w:szCs w:val="22"/>
        </w:rPr>
        <w:t>15</w:t>
      </w:r>
      <w:r w:rsidRPr="00BF3890">
        <w:rPr>
          <w:rFonts w:ascii="Times New Roman" w:hAnsi="Times New Roman" w:cs="Times New Roman"/>
          <w:szCs w:val="22"/>
        </w:rPr>
        <w:t xml:space="preserve"> dalyvių;</w:t>
      </w:r>
      <w:bookmarkEnd w:id="133"/>
      <w:bookmarkEnd w:id="134"/>
    </w:p>
    <w:p w14:paraId="15B7F762" w14:textId="77777777" w:rsidR="00E75163" w:rsidRPr="00BF3890" w:rsidRDefault="5C7A2841" w:rsidP="00E75163">
      <w:pPr>
        <w:pStyle w:val="Antrat3"/>
        <w:rPr>
          <w:rFonts w:ascii="Times New Roman" w:hAnsi="Times New Roman" w:cs="Times New Roman"/>
          <w:szCs w:val="22"/>
        </w:rPr>
      </w:pPr>
      <w:bookmarkStart w:id="135" w:name="_Toc153735851"/>
      <w:bookmarkStart w:id="136" w:name="_Toc157690750"/>
      <w:r w:rsidRPr="00BF3890">
        <w:rPr>
          <w:rFonts w:ascii="Times New Roman" w:hAnsi="Times New Roman" w:cs="Times New Roman"/>
          <w:szCs w:val="22"/>
        </w:rPr>
        <w:t>Reikalavimai mokymų</w:t>
      </w:r>
      <w:r w:rsidR="006B7CB0" w:rsidRPr="00BF3890">
        <w:rPr>
          <w:rFonts w:ascii="Times New Roman" w:hAnsi="Times New Roman" w:cs="Times New Roman"/>
          <w:szCs w:val="22"/>
        </w:rPr>
        <w:t xml:space="preserve"> </w:t>
      </w:r>
      <w:r w:rsidRPr="00BF3890">
        <w:rPr>
          <w:rFonts w:ascii="Times New Roman" w:hAnsi="Times New Roman" w:cs="Times New Roman"/>
          <w:szCs w:val="22"/>
        </w:rPr>
        <w:t>/</w:t>
      </w:r>
      <w:r w:rsidR="006B7CB0" w:rsidRPr="00BF3890">
        <w:rPr>
          <w:rFonts w:ascii="Times New Roman" w:hAnsi="Times New Roman" w:cs="Times New Roman"/>
          <w:szCs w:val="22"/>
        </w:rPr>
        <w:t xml:space="preserve"> </w:t>
      </w:r>
      <w:r w:rsidRPr="00BF3890">
        <w:rPr>
          <w:rFonts w:ascii="Times New Roman" w:hAnsi="Times New Roman" w:cs="Times New Roman"/>
          <w:szCs w:val="22"/>
        </w:rPr>
        <w:t>kūrybinių dirbtuvių metodikai:</w:t>
      </w:r>
      <w:bookmarkEnd w:id="135"/>
      <w:bookmarkEnd w:id="136"/>
    </w:p>
    <w:p w14:paraId="4D9A29B1" w14:textId="77777777" w:rsidR="00E75163" w:rsidRPr="00BF3890" w:rsidRDefault="5C7A2841" w:rsidP="003410DD">
      <w:pPr>
        <w:pStyle w:val="Antrat4"/>
        <w:rPr>
          <w:rFonts w:ascii="Times New Roman" w:hAnsi="Times New Roman" w:cs="Times New Roman"/>
        </w:rPr>
      </w:pPr>
      <w:r w:rsidRPr="00BF3890">
        <w:rPr>
          <w:rFonts w:ascii="Times New Roman" w:hAnsi="Times New Roman" w:cs="Times New Roman"/>
        </w:rPr>
        <w:t>Taikoma teorinių užsiėmimų, praktinių seminarų, atvejų analizės ir grupinės veiklos derinimo praktika;</w:t>
      </w:r>
    </w:p>
    <w:p w14:paraId="2E3E42E5" w14:textId="77777777" w:rsidR="00E75163" w:rsidRPr="00BF3890" w:rsidRDefault="5C7A2841" w:rsidP="003410DD">
      <w:pPr>
        <w:pStyle w:val="Antrat4"/>
        <w:rPr>
          <w:rFonts w:ascii="Times New Roman" w:hAnsi="Times New Roman" w:cs="Times New Roman"/>
        </w:rPr>
      </w:pPr>
      <w:r w:rsidRPr="00BF3890">
        <w:rPr>
          <w:rFonts w:ascii="Times New Roman" w:hAnsi="Times New Roman" w:cs="Times New Roman"/>
        </w:rPr>
        <w:t xml:space="preserve">Suderinus su </w:t>
      </w:r>
      <w:r w:rsidR="699B8FCD" w:rsidRPr="00BF3890">
        <w:rPr>
          <w:rFonts w:ascii="Times New Roman" w:hAnsi="Times New Roman" w:cs="Times New Roman"/>
        </w:rPr>
        <w:t>perkančiąją</w:t>
      </w:r>
      <w:r w:rsidRPr="00BF3890">
        <w:rPr>
          <w:rFonts w:ascii="Times New Roman" w:hAnsi="Times New Roman" w:cs="Times New Roman"/>
        </w:rPr>
        <w:t xml:space="preserve"> organizacija, </w:t>
      </w:r>
      <w:r w:rsidR="699B8FCD" w:rsidRPr="00BF3890">
        <w:rPr>
          <w:rFonts w:ascii="Times New Roman" w:hAnsi="Times New Roman" w:cs="Times New Roman"/>
        </w:rPr>
        <w:t>i</w:t>
      </w:r>
      <w:r w:rsidRPr="00BF3890">
        <w:rPr>
          <w:rFonts w:ascii="Times New Roman" w:hAnsi="Times New Roman" w:cs="Times New Roman"/>
        </w:rPr>
        <w:t>nteraktyvioms sesijoms gali būti kviečiami išorės ekspert</w:t>
      </w:r>
      <w:r w:rsidR="699B8FCD" w:rsidRPr="00BF3890">
        <w:rPr>
          <w:rFonts w:ascii="Times New Roman" w:hAnsi="Times New Roman" w:cs="Times New Roman"/>
        </w:rPr>
        <w:t>ai</w:t>
      </w:r>
      <w:r w:rsidRPr="00BF3890">
        <w:rPr>
          <w:rFonts w:ascii="Times New Roman" w:hAnsi="Times New Roman" w:cs="Times New Roman"/>
        </w:rPr>
        <w:t xml:space="preserve"> ir pranešėj</w:t>
      </w:r>
      <w:r w:rsidR="699B8FCD" w:rsidRPr="00BF3890">
        <w:rPr>
          <w:rFonts w:ascii="Times New Roman" w:hAnsi="Times New Roman" w:cs="Times New Roman"/>
        </w:rPr>
        <w:t>ai</w:t>
      </w:r>
      <w:r w:rsidRPr="00BF3890">
        <w:rPr>
          <w:rFonts w:ascii="Times New Roman" w:hAnsi="Times New Roman" w:cs="Times New Roman"/>
        </w:rPr>
        <w:t>;</w:t>
      </w:r>
    </w:p>
    <w:p w14:paraId="25990BA2" w14:textId="1AE68A6F" w:rsidR="00E75163" w:rsidRPr="00BF3890" w:rsidRDefault="5C7A2841" w:rsidP="003410DD">
      <w:pPr>
        <w:pStyle w:val="Antrat4"/>
        <w:rPr>
          <w:rFonts w:ascii="Times New Roman" w:hAnsi="Times New Roman" w:cs="Times New Roman"/>
        </w:rPr>
      </w:pPr>
      <w:r w:rsidRPr="00BF3890">
        <w:rPr>
          <w:rFonts w:ascii="Times New Roman" w:hAnsi="Times New Roman" w:cs="Times New Roman"/>
        </w:rPr>
        <w:t>Po kiekvienų mokymų</w:t>
      </w:r>
      <w:r w:rsidR="006B7CB0" w:rsidRPr="00BF3890">
        <w:rPr>
          <w:rFonts w:ascii="Times New Roman" w:hAnsi="Times New Roman" w:cs="Times New Roman"/>
        </w:rPr>
        <w:t xml:space="preserve"> </w:t>
      </w:r>
      <w:r w:rsidRPr="00BF3890">
        <w:rPr>
          <w:rFonts w:ascii="Times New Roman" w:hAnsi="Times New Roman" w:cs="Times New Roman"/>
        </w:rPr>
        <w:t>/</w:t>
      </w:r>
      <w:r w:rsidR="006B7CB0" w:rsidRPr="00BF3890">
        <w:rPr>
          <w:rFonts w:ascii="Times New Roman" w:hAnsi="Times New Roman" w:cs="Times New Roman"/>
        </w:rPr>
        <w:t xml:space="preserve"> </w:t>
      </w:r>
      <w:r w:rsidRPr="00BF3890">
        <w:rPr>
          <w:rFonts w:ascii="Times New Roman" w:hAnsi="Times New Roman" w:cs="Times New Roman"/>
        </w:rPr>
        <w:t>kūrybinių dirbtuvių atliekama dalyvių apklausa ir</w:t>
      </w:r>
      <w:r w:rsidR="006B7CB0" w:rsidRPr="00BF3890">
        <w:rPr>
          <w:rFonts w:ascii="Times New Roman" w:hAnsi="Times New Roman" w:cs="Times New Roman"/>
        </w:rPr>
        <w:t xml:space="preserve"> (</w:t>
      </w:r>
      <w:r w:rsidR="699B8FCD" w:rsidRPr="00BF3890">
        <w:rPr>
          <w:rFonts w:ascii="Times New Roman" w:hAnsi="Times New Roman" w:cs="Times New Roman"/>
        </w:rPr>
        <w:t>ar</w:t>
      </w:r>
      <w:r w:rsidR="006B7CB0" w:rsidRPr="00BF3890">
        <w:rPr>
          <w:rFonts w:ascii="Times New Roman" w:hAnsi="Times New Roman" w:cs="Times New Roman"/>
        </w:rPr>
        <w:t>)</w:t>
      </w:r>
      <w:r w:rsidRPr="00BF3890">
        <w:rPr>
          <w:rFonts w:ascii="Times New Roman" w:hAnsi="Times New Roman" w:cs="Times New Roman"/>
        </w:rPr>
        <w:t xml:space="preserve"> žinių patikrinimas siekiant nustatyti kaip gerai įsisavinta dėstoma medžiaga;</w:t>
      </w:r>
    </w:p>
    <w:p w14:paraId="7B60016B" w14:textId="77777777" w:rsidR="003410DD" w:rsidRPr="00BF3890" w:rsidRDefault="699B8FCD" w:rsidP="003410DD">
      <w:pPr>
        <w:pStyle w:val="Antrat4"/>
        <w:rPr>
          <w:rFonts w:ascii="Times New Roman" w:hAnsi="Times New Roman" w:cs="Times New Roman"/>
        </w:rPr>
      </w:pPr>
      <w:r w:rsidRPr="00BF3890">
        <w:rPr>
          <w:rFonts w:ascii="Times New Roman" w:hAnsi="Times New Roman" w:cs="Times New Roman"/>
        </w:rPr>
        <w:t>Vienų mokymų</w:t>
      </w:r>
      <w:r w:rsidR="00BD23D2" w:rsidRPr="00BF3890">
        <w:rPr>
          <w:rFonts w:ascii="Times New Roman" w:hAnsi="Times New Roman" w:cs="Times New Roman"/>
        </w:rPr>
        <w:t xml:space="preserve"> </w:t>
      </w:r>
      <w:r w:rsidRPr="00BF3890">
        <w:rPr>
          <w:rFonts w:ascii="Times New Roman" w:hAnsi="Times New Roman" w:cs="Times New Roman"/>
        </w:rPr>
        <w:t>/</w:t>
      </w:r>
      <w:r w:rsidR="00BD23D2" w:rsidRPr="00BF3890">
        <w:rPr>
          <w:rFonts w:ascii="Times New Roman" w:hAnsi="Times New Roman" w:cs="Times New Roman"/>
        </w:rPr>
        <w:t xml:space="preserve"> </w:t>
      </w:r>
      <w:r w:rsidRPr="00BF3890">
        <w:rPr>
          <w:rFonts w:ascii="Times New Roman" w:hAnsi="Times New Roman" w:cs="Times New Roman"/>
        </w:rPr>
        <w:t>kūrybinių dirbtuvių trukmė turi būti ne trumpesnė kaip 4 akademinės valandos, su daromomis 15 min pertraukomis kas akademinę valandą;</w:t>
      </w:r>
    </w:p>
    <w:p w14:paraId="2D234F39" w14:textId="19599387" w:rsidR="003410DD" w:rsidRPr="00BF3890" w:rsidRDefault="699B8FCD" w:rsidP="000009D4">
      <w:pPr>
        <w:pStyle w:val="Antrat4"/>
      </w:pPr>
      <w:r w:rsidRPr="00BF3890">
        <w:t xml:space="preserve">Patalpas mokymų organizavimui skirs perkančioji organizacija. Mokymai gali būti vykdomi </w:t>
      </w:r>
      <w:r w:rsidR="00344A4C">
        <w:t xml:space="preserve">Gedimino per. 51, Vilnius </w:t>
      </w:r>
      <w:r w:rsidRPr="00BF3890">
        <w:t>ir Pakretuonės mokymų bazėje</w:t>
      </w:r>
      <w:r w:rsidR="000009D4">
        <w:t xml:space="preserve"> (</w:t>
      </w:r>
      <w:r w:rsidR="000009D4">
        <w:rPr>
          <w:rFonts w:ascii="Times New Roman" w:hAnsi="Times New Roman" w:cs="Times New Roman"/>
        </w:rPr>
        <w:t>P</w:t>
      </w:r>
      <w:r w:rsidR="000009D4" w:rsidRPr="000009D4">
        <w:rPr>
          <w:rFonts w:ascii="Times New Roman" w:hAnsi="Times New Roman" w:cs="Times New Roman"/>
        </w:rPr>
        <w:t xml:space="preserve">akretuonės k., </w:t>
      </w:r>
      <w:r w:rsidR="000009D4">
        <w:rPr>
          <w:rFonts w:ascii="Times New Roman" w:hAnsi="Times New Roman" w:cs="Times New Roman"/>
        </w:rPr>
        <w:t>Š</w:t>
      </w:r>
      <w:r w:rsidR="000009D4" w:rsidRPr="000009D4">
        <w:rPr>
          <w:rFonts w:ascii="Times New Roman" w:hAnsi="Times New Roman" w:cs="Times New Roman"/>
        </w:rPr>
        <w:t xml:space="preserve">venčionėlių sen., </w:t>
      </w:r>
      <w:r w:rsidR="000009D4">
        <w:rPr>
          <w:rFonts w:ascii="Times New Roman" w:hAnsi="Times New Roman" w:cs="Times New Roman"/>
        </w:rPr>
        <w:t>Š</w:t>
      </w:r>
      <w:r w:rsidR="000009D4" w:rsidRPr="000009D4">
        <w:rPr>
          <w:rFonts w:ascii="Times New Roman" w:hAnsi="Times New Roman" w:cs="Times New Roman"/>
        </w:rPr>
        <w:t>venčionių r</w:t>
      </w:r>
      <w:r w:rsidR="000009D4">
        <w:rPr>
          <w:rFonts w:ascii="Times New Roman" w:hAnsi="Times New Roman" w:cs="Times New Roman"/>
        </w:rPr>
        <w:t>.)</w:t>
      </w:r>
      <w:r w:rsidRPr="00BF3890">
        <w:t>, todėl paslaugų teikėjas</w:t>
      </w:r>
      <w:r w:rsidR="000009D4">
        <w:t>, teikdamas pasiūlymą,</w:t>
      </w:r>
      <w:r w:rsidRPr="00BF3890">
        <w:t xml:space="preserve"> turi įsivertinti jo darbuotojų nuvykimo</w:t>
      </w:r>
      <w:r w:rsidR="00BD23D2" w:rsidRPr="00BF3890">
        <w:t xml:space="preserve"> </w:t>
      </w:r>
      <w:r w:rsidRPr="00BF3890">
        <w:t>/</w:t>
      </w:r>
      <w:r w:rsidR="00BD23D2" w:rsidRPr="00BF3890">
        <w:t xml:space="preserve"> </w:t>
      </w:r>
      <w:r w:rsidRPr="00BF3890">
        <w:t>parvykimo</w:t>
      </w:r>
      <w:r w:rsidR="00BD23D2" w:rsidRPr="00BF3890">
        <w:t xml:space="preserve"> kaštus</w:t>
      </w:r>
      <w:r w:rsidRPr="00BF3890">
        <w:t>;</w:t>
      </w:r>
    </w:p>
    <w:p w14:paraId="3EA3002B" w14:textId="0F3E0161" w:rsidR="003410DD" w:rsidRPr="00BF3890" w:rsidRDefault="009820DA" w:rsidP="003410DD">
      <w:pPr>
        <w:pStyle w:val="Antrat4"/>
        <w:rPr>
          <w:rFonts w:ascii="Times New Roman" w:hAnsi="Times New Roman" w:cs="Times New Roman"/>
        </w:rPr>
      </w:pPr>
      <w:r w:rsidRPr="00BF3890">
        <w:rPr>
          <w:rFonts w:ascii="Times New Roman" w:hAnsi="Times New Roman" w:cs="Times New Roman"/>
        </w:rPr>
        <w:t>Esant poreikiui</w:t>
      </w:r>
      <w:r w:rsidR="00BD23D2" w:rsidRPr="00BF3890">
        <w:rPr>
          <w:rFonts w:ascii="Times New Roman" w:hAnsi="Times New Roman" w:cs="Times New Roman"/>
        </w:rPr>
        <w:t>,</w:t>
      </w:r>
      <w:r w:rsidRPr="00BF3890">
        <w:rPr>
          <w:rFonts w:ascii="Times New Roman" w:hAnsi="Times New Roman" w:cs="Times New Roman"/>
        </w:rPr>
        <w:t xml:space="preserve"> tiekėjas turės atsakyti į mokymų sesijos ir</w:t>
      </w:r>
      <w:r w:rsidR="00BD23D2" w:rsidRPr="00BF3890">
        <w:rPr>
          <w:rFonts w:ascii="Times New Roman" w:hAnsi="Times New Roman" w:cs="Times New Roman"/>
        </w:rPr>
        <w:t xml:space="preserve"> (</w:t>
      </w:r>
      <w:r w:rsidRPr="00BF3890">
        <w:rPr>
          <w:rFonts w:ascii="Times New Roman" w:hAnsi="Times New Roman" w:cs="Times New Roman"/>
        </w:rPr>
        <w:t>ar</w:t>
      </w:r>
      <w:r w:rsidR="00BD23D2" w:rsidRPr="00BF3890">
        <w:rPr>
          <w:rFonts w:ascii="Times New Roman" w:hAnsi="Times New Roman" w:cs="Times New Roman"/>
        </w:rPr>
        <w:t>)</w:t>
      </w:r>
      <w:r w:rsidRPr="00BF3890">
        <w:rPr>
          <w:rFonts w:ascii="Times New Roman" w:hAnsi="Times New Roman" w:cs="Times New Roman"/>
        </w:rPr>
        <w:t xml:space="preserve"> kūrybinių dirbtuvių dalyvių klausimus pasibaigus kiekvienai sesijai, bet ne ilgiau kaip vieną kalendorinį mėnesį po sesijos pabaigos</w:t>
      </w:r>
      <w:r w:rsidR="699B8FCD" w:rsidRPr="00BF3890">
        <w:rPr>
          <w:rFonts w:ascii="Times New Roman" w:hAnsi="Times New Roman" w:cs="Times New Roman"/>
        </w:rPr>
        <w:t>;</w:t>
      </w:r>
    </w:p>
    <w:p w14:paraId="0E4A4FE2" w14:textId="58C7A5A0" w:rsidR="003410DD" w:rsidRPr="00BF3890" w:rsidRDefault="00EC4B29" w:rsidP="003410DD">
      <w:pPr>
        <w:pStyle w:val="Antrat4"/>
        <w:rPr>
          <w:rFonts w:ascii="Times New Roman" w:hAnsi="Times New Roman" w:cs="Times New Roman"/>
        </w:rPr>
      </w:pPr>
      <w:r w:rsidRPr="00BF3890">
        <w:rPr>
          <w:rFonts w:ascii="Times New Roman" w:hAnsi="Times New Roman" w:cs="Times New Roman"/>
        </w:rPr>
        <w:t>Sutarties įgyvendinimo laikotarpiu Tiekėjas turės užtikrinti prieigą prie projekto žinių saugyklos ir mokymo medžiagos pasiekiamos Confluence, Wikipages ar analogiškoje aplinkoje</w:t>
      </w:r>
      <w:r w:rsidR="699B8FCD" w:rsidRPr="00BF3890">
        <w:rPr>
          <w:rFonts w:ascii="Times New Roman" w:hAnsi="Times New Roman" w:cs="Times New Roman"/>
        </w:rPr>
        <w:t>.</w:t>
      </w:r>
    </w:p>
    <w:p w14:paraId="53E757E8" w14:textId="77777777" w:rsidR="007255DF" w:rsidRPr="00DF545F" w:rsidRDefault="24790348" w:rsidP="28661105">
      <w:pPr>
        <w:pStyle w:val="Antrat2"/>
        <w:numPr>
          <w:ilvl w:val="0"/>
          <w:numId w:val="0"/>
        </w:numPr>
        <w:rPr>
          <w:rFonts w:ascii="Times New Roman" w:hAnsi="Times New Roman" w:cs="Times New Roman"/>
          <w:sz w:val="22"/>
          <w:szCs w:val="22"/>
        </w:rPr>
      </w:pPr>
      <w:bookmarkStart w:id="137" w:name="_Toc153735852"/>
      <w:bookmarkStart w:id="138" w:name="_Toc153735878"/>
      <w:bookmarkStart w:id="139" w:name="_Toc157690163"/>
      <w:bookmarkStart w:id="140" w:name="_Toc157690751"/>
      <w:r w:rsidRPr="00DF545F">
        <w:rPr>
          <w:rFonts w:ascii="Times New Roman" w:hAnsi="Times New Roman" w:cs="Times New Roman"/>
          <w:sz w:val="22"/>
          <w:szCs w:val="22"/>
        </w:rPr>
        <w:t>Nefunkciniai reikalavimai</w:t>
      </w:r>
      <w:bookmarkEnd w:id="137"/>
      <w:bookmarkEnd w:id="138"/>
      <w:bookmarkEnd w:id="139"/>
      <w:bookmarkEnd w:id="140"/>
    </w:p>
    <w:p w14:paraId="6D245212" w14:textId="77777777" w:rsidR="00BD1FA4" w:rsidRPr="00DF545F" w:rsidRDefault="699B8FCD" w:rsidP="003410DD">
      <w:pPr>
        <w:pStyle w:val="Antrat3"/>
        <w:rPr>
          <w:rFonts w:ascii="Times New Roman" w:hAnsi="Times New Roman" w:cs="Times New Roman"/>
          <w:szCs w:val="22"/>
        </w:rPr>
      </w:pPr>
      <w:bookmarkStart w:id="141" w:name="_Toc153735853"/>
      <w:bookmarkStart w:id="142" w:name="_Toc157690752"/>
      <w:r w:rsidRPr="00DF545F">
        <w:rPr>
          <w:rFonts w:ascii="Times New Roman" w:hAnsi="Times New Roman" w:cs="Times New Roman"/>
          <w:szCs w:val="22"/>
        </w:rPr>
        <w:t>Bet kokia paslaugų teikėjo atliekama veikla negali trikdyti veikiančių kultūros paveldo sistemų darbo.</w:t>
      </w:r>
      <w:bookmarkEnd w:id="141"/>
      <w:bookmarkEnd w:id="142"/>
    </w:p>
    <w:p w14:paraId="1756C49A" w14:textId="77777777" w:rsidR="00516C78" w:rsidRPr="00DF545F" w:rsidRDefault="00AA012E" w:rsidP="00516C78">
      <w:pPr>
        <w:pStyle w:val="Antrat3"/>
        <w:rPr>
          <w:rFonts w:ascii="Times New Roman" w:hAnsi="Times New Roman" w:cs="Times New Roman"/>
          <w:szCs w:val="22"/>
        </w:rPr>
      </w:pPr>
      <w:bookmarkStart w:id="143" w:name="_Toc153735856"/>
      <w:bookmarkStart w:id="144" w:name="_Toc157690755"/>
      <w:r w:rsidRPr="00DF545F">
        <w:rPr>
          <w:rFonts w:ascii="Times New Roman" w:hAnsi="Times New Roman" w:cs="Times New Roman"/>
          <w:szCs w:val="22"/>
        </w:rPr>
        <w:t>Paslaugų teikėjas turi užtikrinti, kad galutiniai rezultatai ne tik atitiktų funkcinius reikalavimus, bet ir užtikrintų optimalią naudotojų patirtį, kurios rezultatas vertinamas patogumo naudotojams testavimo metu</w:t>
      </w:r>
      <w:r w:rsidR="12BC4F28" w:rsidRPr="00DF545F">
        <w:rPr>
          <w:rFonts w:ascii="Times New Roman" w:hAnsi="Times New Roman" w:cs="Times New Roman"/>
          <w:szCs w:val="22"/>
        </w:rPr>
        <w:t>.</w:t>
      </w:r>
      <w:bookmarkEnd w:id="143"/>
      <w:bookmarkEnd w:id="144"/>
      <w:r w:rsidR="12BC4F28" w:rsidRPr="00DF545F">
        <w:rPr>
          <w:rFonts w:ascii="Times New Roman" w:hAnsi="Times New Roman" w:cs="Times New Roman"/>
          <w:szCs w:val="22"/>
        </w:rPr>
        <w:t xml:space="preserve"> </w:t>
      </w:r>
    </w:p>
    <w:p w14:paraId="76C0F9EB" w14:textId="77777777" w:rsidR="00516C78" w:rsidRPr="00DF545F" w:rsidRDefault="12BC4F28" w:rsidP="00516C78">
      <w:pPr>
        <w:pStyle w:val="Antrat3"/>
        <w:rPr>
          <w:rFonts w:ascii="Times New Roman" w:hAnsi="Times New Roman" w:cs="Times New Roman"/>
          <w:szCs w:val="22"/>
        </w:rPr>
      </w:pPr>
      <w:bookmarkStart w:id="145" w:name="_Toc153735857"/>
      <w:bookmarkStart w:id="146" w:name="_Toc157690756"/>
      <w:r w:rsidRPr="00DF545F">
        <w:rPr>
          <w:rFonts w:ascii="Times New Roman" w:hAnsi="Times New Roman" w:cs="Times New Roman"/>
          <w:szCs w:val="22"/>
        </w:rPr>
        <w:t>Turi būti įgyvendinami:</w:t>
      </w:r>
      <w:bookmarkEnd w:id="145"/>
      <w:bookmarkEnd w:id="146"/>
    </w:p>
    <w:p w14:paraId="6440B27E" w14:textId="77777777" w:rsidR="00516C78" w:rsidRPr="00DF545F" w:rsidRDefault="12BC4F28" w:rsidP="00516C78">
      <w:pPr>
        <w:pStyle w:val="Antrat4"/>
        <w:rPr>
          <w:rFonts w:ascii="Times New Roman" w:hAnsi="Times New Roman" w:cs="Times New Roman"/>
        </w:rPr>
      </w:pPr>
      <w:r w:rsidRPr="00DF545F">
        <w:rPr>
          <w:rFonts w:ascii="Times New Roman" w:hAnsi="Times New Roman" w:cs="Times New Roman"/>
        </w:rPr>
        <w:t xml:space="preserve">Į </w:t>
      </w:r>
      <w:r w:rsidR="00947521" w:rsidRPr="00DF545F">
        <w:rPr>
          <w:rFonts w:ascii="Times New Roman" w:hAnsi="Times New Roman" w:cs="Times New Roman"/>
        </w:rPr>
        <w:t>naud</w:t>
      </w:r>
      <w:r w:rsidRPr="00DF545F">
        <w:rPr>
          <w:rFonts w:ascii="Times New Roman" w:hAnsi="Times New Roman" w:cs="Times New Roman"/>
        </w:rPr>
        <w:t>otoją orientuoti sprendimai;</w:t>
      </w:r>
    </w:p>
    <w:p w14:paraId="210C6B02" w14:textId="7E29DE96" w:rsidR="00516C78" w:rsidRPr="00DF545F" w:rsidRDefault="12BC4F28" w:rsidP="00516C78">
      <w:pPr>
        <w:pStyle w:val="Antrat4"/>
        <w:rPr>
          <w:rFonts w:ascii="Times New Roman" w:hAnsi="Times New Roman" w:cs="Times New Roman"/>
        </w:rPr>
      </w:pPr>
      <w:r w:rsidRPr="00DF545F">
        <w:rPr>
          <w:rFonts w:ascii="Times New Roman" w:hAnsi="Times New Roman" w:cs="Times New Roman"/>
        </w:rPr>
        <w:lastRenderedPageBreak/>
        <w:t>Į kūrybiškumą orientuotas procesas</w:t>
      </w:r>
      <w:r w:rsidR="63A161C7" w:rsidRPr="00DF545F">
        <w:rPr>
          <w:rFonts w:ascii="Times New Roman" w:hAnsi="Times New Roman" w:cs="Times New Roman"/>
        </w:rPr>
        <w:t xml:space="preserve"> (t</w:t>
      </w:r>
      <w:r w:rsidR="00AF2822" w:rsidRPr="00DF545F">
        <w:rPr>
          <w:rFonts w:ascii="Times New Roman" w:hAnsi="Times New Roman" w:cs="Times New Roman"/>
        </w:rPr>
        <w:t xml:space="preserve"> </w:t>
      </w:r>
      <w:r w:rsidR="4C10A061" w:rsidRPr="00DF545F">
        <w:rPr>
          <w:rFonts w:ascii="Times New Roman" w:hAnsi="Times New Roman" w:cs="Times New Roman"/>
        </w:rPr>
        <w:t>.y.</w:t>
      </w:r>
      <w:r w:rsidR="00AF2822" w:rsidRPr="00DF545F">
        <w:rPr>
          <w:rFonts w:ascii="Times New Roman" w:hAnsi="Times New Roman" w:cs="Times New Roman"/>
        </w:rPr>
        <w:t>,</w:t>
      </w:r>
      <w:r w:rsidR="4C10A061" w:rsidRPr="00DF545F">
        <w:rPr>
          <w:rFonts w:ascii="Times New Roman" w:hAnsi="Times New Roman" w:cs="Times New Roman"/>
        </w:rPr>
        <w:t xml:space="preserve"> </w:t>
      </w:r>
      <w:r w:rsidR="63A161C7" w:rsidRPr="00DF545F">
        <w:rPr>
          <w:rFonts w:ascii="Times New Roman" w:hAnsi="Times New Roman" w:cs="Times New Roman"/>
        </w:rPr>
        <w:t>idėjų generavimas ir vertinimas, naudotojų įtraukimas, prototipavimo ir rizikos tolerancijos praktikos taikymas)</w:t>
      </w:r>
      <w:r w:rsidRPr="00DF545F">
        <w:rPr>
          <w:rFonts w:ascii="Times New Roman" w:hAnsi="Times New Roman" w:cs="Times New Roman"/>
        </w:rPr>
        <w:t xml:space="preserve">; </w:t>
      </w:r>
    </w:p>
    <w:p w14:paraId="74720065" w14:textId="77777777" w:rsidR="00516C78" w:rsidRPr="00DF545F" w:rsidRDefault="12BC4F28" w:rsidP="00516C78">
      <w:pPr>
        <w:pStyle w:val="Antrat4"/>
        <w:rPr>
          <w:rFonts w:ascii="Times New Roman" w:hAnsi="Times New Roman" w:cs="Times New Roman"/>
        </w:rPr>
      </w:pPr>
      <w:r w:rsidRPr="00DF545F">
        <w:rPr>
          <w:rFonts w:ascii="Times New Roman" w:hAnsi="Times New Roman" w:cs="Times New Roman"/>
        </w:rPr>
        <w:t>Kartotinis problemų sprendimo procesas.</w:t>
      </w:r>
    </w:p>
    <w:p w14:paraId="54860645" w14:textId="77777777" w:rsidR="00CC29A6" w:rsidRPr="00DF545F" w:rsidRDefault="12BC4F28" w:rsidP="00CC29A6">
      <w:pPr>
        <w:pStyle w:val="Antrat3"/>
        <w:rPr>
          <w:rFonts w:ascii="Times New Roman" w:hAnsi="Times New Roman" w:cs="Times New Roman"/>
          <w:szCs w:val="22"/>
        </w:rPr>
      </w:pPr>
      <w:bookmarkStart w:id="147" w:name="_Toc153735858"/>
      <w:bookmarkStart w:id="148" w:name="_Toc157690757"/>
      <w:r w:rsidRPr="00DF545F">
        <w:rPr>
          <w:rFonts w:ascii="Times New Roman" w:hAnsi="Times New Roman" w:cs="Times New Roman"/>
          <w:szCs w:val="22"/>
        </w:rPr>
        <w:t>Siekiant veiksmingai integruoti veiklos paketų rezultatus ir pateiktis, perkančioji organizacija reikalaus pagrįsti siūlomus veiklos sprendimus ir paaiškinti</w:t>
      </w:r>
      <w:r w:rsidR="00AF2822" w:rsidRPr="00DF545F">
        <w:rPr>
          <w:rFonts w:ascii="Times New Roman" w:hAnsi="Times New Roman" w:cs="Times New Roman"/>
          <w:szCs w:val="22"/>
        </w:rPr>
        <w:t>,</w:t>
      </w:r>
      <w:r w:rsidRPr="00DF545F">
        <w:rPr>
          <w:rFonts w:ascii="Times New Roman" w:hAnsi="Times New Roman" w:cs="Times New Roman"/>
          <w:szCs w:val="22"/>
        </w:rPr>
        <w:t xml:space="preserve"> kaip jie yra susiję su skirtingų veiklos paketų rezultatais.</w:t>
      </w:r>
      <w:bookmarkEnd w:id="147"/>
      <w:bookmarkEnd w:id="148"/>
    </w:p>
    <w:p w14:paraId="34AB6E57" w14:textId="77777777" w:rsidR="00800E82" w:rsidRPr="00DF545F" w:rsidRDefault="00C473CB" w:rsidP="00CC29A6">
      <w:pPr>
        <w:pStyle w:val="Antrat3"/>
        <w:rPr>
          <w:rFonts w:ascii="Times New Roman" w:hAnsi="Times New Roman" w:cs="Times New Roman"/>
          <w:szCs w:val="22"/>
        </w:rPr>
      </w:pPr>
      <w:r w:rsidRPr="00DF545F">
        <w:rPr>
          <w:rFonts w:ascii="Times New Roman" w:hAnsi="Times New Roman" w:cs="Times New Roman"/>
          <w:szCs w:val="22"/>
        </w:rPr>
        <w:t xml:space="preserve">Palaikyti nuolatinį ryšį su perkančiosios organizacijos darbo grupėmis, pagal </w:t>
      </w:r>
      <w:r w:rsidR="00146F0B" w:rsidRPr="00DF545F">
        <w:rPr>
          <w:rFonts w:ascii="Times New Roman" w:hAnsi="Times New Roman" w:cs="Times New Roman"/>
          <w:szCs w:val="22"/>
        </w:rPr>
        <w:t xml:space="preserve">poreikį </w:t>
      </w:r>
      <w:r w:rsidRPr="00DF545F">
        <w:rPr>
          <w:rFonts w:ascii="Times New Roman" w:hAnsi="Times New Roman" w:cs="Times New Roman"/>
          <w:szCs w:val="22"/>
        </w:rPr>
        <w:t>deleguoti savo atstovus į darbo grupes (dalyvauti darbo grupių susitikimuose, teikti ataskaitas, derinti veiksmus bei dalyvauti kituose procesuose).</w:t>
      </w:r>
    </w:p>
    <w:p w14:paraId="2FB4E150" w14:textId="77777777" w:rsidR="00516C78" w:rsidRPr="00DF545F" w:rsidRDefault="12BC4F28" w:rsidP="00516C78">
      <w:pPr>
        <w:pStyle w:val="Antrat3"/>
        <w:rPr>
          <w:rFonts w:ascii="Times New Roman" w:hAnsi="Times New Roman" w:cs="Times New Roman"/>
          <w:szCs w:val="22"/>
        </w:rPr>
      </w:pPr>
      <w:bookmarkStart w:id="149" w:name="_Toc153735860"/>
      <w:bookmarkStart w:id="150" w:name="_Toc157690759"/>
      <w:r w:rsidRPr="00DF545F">
        <w:rPr>
          <w:rFonts w:ascii="Times New Roman" w:hAnsi="Times New Roman" w:cs="Times New Roman"/>
          <w:szCs w:val="22"/>
        </w:rPr>
        <w:t>Paslaugų teikėjas prisiima visą atsakomybę už techninę infrastruktūrą, būtiną sėkmingam projekto įgyvendinimui. Tai apima, bet neapsiriboja:</w:t>
      </w:r>
      <w:bookmarkEnd w:id="149"/>
      <w:bookmarkEnd w:id="150"/>
    </w:p>
    <w:p w14:paraId="49348E82" w14:textId="77777777" w:rsidR="00586E38" w:rsidRPr="00DF545F" w:rsidRDefault="2FF0AA7C" w:rsidP="00586E38">
      <w:pPr>
        <w:pStyle w:val="Antrat4"/>
        <w:rPr>
          <w:rFonts w:ascii="Times New Roman" w:hAnsi="Times New Roman" w:cs="Times New Roman"/>
        </w:rPr>
      </w:pPr>
      <w:r w:rsidRPr="00DF545F">
        <w:rPr>
          <w:rFonts w:ascii="Times New Roman" w:hAnsi="Times New Roman" w:cs="Times New Roman"/>
        </w:rPr>
        <w:t>tiekėjo sukurtų metaduomenų ir turinio patalpinimas ir saugojimas;</w:t>
      </w:r>
    </w:p>
    <w:p w14:paraId="004BDFE8" w14:textId="77777777" w:rsidR="00586E38" w:rsidRPr="00DF545F" w:rsidRDefault="2FF0AA7C" w:rsidP="00586E38">
      <w:pPr>
        <w:pStyle w:val="Antrat4"/>
        <w:rPr>
          <w:rFonts w:ascii="Times New Roman" w:hAnsi="Times New Roman" w:cs="Times New Roman"/>
        </w:rPr>
      </w:pPr>
      <w:r w:rsidRPr="00DF545F">
        <w:rPr>
          <w:rFonts w:ascii="Times New Roman" w:hAnsi="Times New Roman" w:cs="Times New Roman"/>
        </w:rPr>
        <w:t>individualių naudotojo sąsajų, skirtų turinio ir metaduomenų valdymui, paruošimas.</w:t>
      </w:r>
    </w:p>
    <w:p w14:paraId="79D9701D" w14:textId="77777777" w:rsidR="009622A3" w:rsidRPr="00DF545F" w:rsidRDefault="394258F7" w:rsidP="00643967">
      <w:pPr>
        <w:pStyle w:val="Antrat2"/>
        <w:rPr>
          <w:rFonts w:ascii="Times New Roman" w:hAnsi="Times New Roman" w:cs="Times New Roman"/>
          <w:sz w:val="22"/>
          <w:szCs w:val="22"/>
        </w:rPr>
      </w:pPr>
      <w:bookmarkStart w:id="151" w:name="_Toc193297414"/>
      <w:bookmarkStart w:id="152" w:name="_Toc153735861"/>
      <w:bookmarkStart w:id="153" w:name="_Toc153735879"/>
      <w:bookmarkStart w:id="154" w:name="_Toc157690164"/>
      <w:bookmarkStart w:id="155" w:name="_Toc157690760"/>
      <w:r w:rsidRPr="00DF545F">
        <w:rPr>
          <w:rFonts w:ascii="Times New Roman" w:hAnsi="Times New Roman" w:cs="Times New Roman"/>
          <w:sz w:val="22"/>
          <w:szCs w:val="22"/>
        </w:rPr>
        <w:t>Reikalavimai įgyvendinimo būdui ir etapams</w:t>
      </w:r>
      <w:bookmarkEnd w:id="151"/>
      <w:bookmarkEnd w:id="152"/>
      <w:bookmarkEnd w:id="153"/>
      <w:bookmarkEnd w:id="154"/>
      <w:bookmarkEnd w:id="155"/>
    </w:p>
    <w:p w14:paraId="25AF0884" w14:textId="77777777" w:rsidR="009622A3" w:rsidRPr="00DF545F" w:rsidRDefault="009622A3" w:rsidP="6081D08F">
      <w:pPr>
        <w:rPr>
          <w:rFonts w:ascii="Times New Roman" w:hAnsi="Times New Roman" w:cs="Times New Roman"/>
        </w:rPr>
      </w:pPr>
      <w:r w:rsidRPr="00DF545F">
        <w:rPr>
          <w:rFonts w:ascii="Times New Roman" w:hAnsi="Times New Roman" w:cs="Times New Roman"/>
          <w:color w:val="000000" w:themeColor="text1"/>
        </w:rPr>
        <w:t xml:space="preserve">Paslaugos turi būti teikiamos iteraciniu inkrementiniu diegimo būdu. </w:t>
      </w:r>
      <w:r w:rsidR="37ADC93B" w:rsidRPr="00DF545F">
        <w:rPr>
          <w:rFonts w:ascii="Times New Roman" w:hAnsi="Times New Roman" w:cs="Times New Roman"/>
          <w:color w:val="000000" w:themeColor="text1"/>
        </w:rPr>
        <w:t>Iteracijų skaičius derinamas su perkančiąja organizacija</w:t>
      </w:r>
      <w:r w:rsidR="00AF2822" w:rsidRPr="00DF545F">
        <w:rPr>
          <w:rFonts w:ascii="Times New Roman" w:hAnsi="Times New Roman" w:cs="Times New Roman"/>
          <w:color w:val="000000" w:themeColor="text1"/>
        </w:rPr>
        <w:t>,</w:t>
      </w:r>
      <w:r w:rsidR="37ADC93B" w:rsidRPr="00DF545F">
        <w:rPr>
          <w:rFonts w:ascii="Times New Roman" w:hAnsi="Times New Roman" w:cs="Times New Roman"/>
          <w:color w:val="000000" w:themeColor="text1"/>
        </w:rPr>
        <w:t xml:space="preserve"> atsižvelgiant į faktines aplinkybes</w:t>
      </w:r>
      <w:r w:rsidR="00AF2822" w:rsidRPr="00DF545F">
        <w:rPr>
          <w:rFonts w:ascii="Times New Roman" w:hAnsi="Times New Roman" w:cs="Times New Roman"/>
          <w:color w:val="000000" w:themeColor="text1"/>
        </w:rPr>
        <w:t>,</w:t>
      </w:r>
      <w:r w:rsidR="37ADC93B" w:rsidRPr="00DF545F">
        <w:rPr>
          <w:rFonts w:ascii="Times New Roman" w:hAnsi="Times New Roman" w:cs="Times New Roman"/>
          <w:color w:val="000000" w:themeColor="text1"/>
        </w:rPr>
        <w:t xml:space="preserve"> ir nėra ribojamas</w:t>
      </w:r>
      <w:r w:rsidR="00AF2822" w:rsidRPr="00DF545F">
        <w:rPr>
          <w:rFonts w:ascii="Times New Roman" w:hAnsi="Times New Roman" w:cs="Times New Roman"/>
          <w:color w:val="000000" w:themeColor="text1"/>
        </w:rPr>
        <w:t>,</w:t>
      </w:r>
      <w:r w:rsidR="37ADC93B" w:rsidRPr="00DF545F">
        <w:rPr>
          <w:rFonts w:ascii="Times New Roman" w:hAnsi="Times New Roman" w:cs="Times New Roman"/>
          <w:color w:val="000000" w:themeColor="text1"/>
        </w:rPr>
        <w:t xml:space="preserve"> kol </w:t>
      </w:r>
      <w:r w:rsidR="585B56A2" w:rsidRPr="00DF545F">
        <w:rPr>
          <w:rFonts w:ascii="Times New Roman" w:hAnsi="Times New Roman" w:cs="Times New Roman"/>
          <w:color w:val="000000" w:themeColor="text1"/>
        </w:rPr>
        <w:t>nėra pasiekiami perkančiosios organizacijos reikalavimai.</w:t>
      </w:r>
    </w:p>
    <w:p w14:paraId="46E67B1B" w14:textId="77777777" w:rsidR="009622A3" w:rsidRPr="00DF545F" w:rsidRDefault="009622A3" w:rsidP="009622A3">
      <w:pPr>
        <w:rPr>
          <w:rFonts w:ascii="Times New Roman" w:hAnsi="Times New Roman" w:cs="Times New Roman"/>
        </w:rPr>
      </w:pPr>
    </w:p>
    <w:p w14:paraId="130D9BC5" w14:textId="21C295C5" w:rsidR="009622A3" w:rsidRPr="00704CDA" w:rsidRDefault="009622A3" w:rsidP="009622A3">
      <w:pPr>
        <w:rPr>
          <w:rFonts w:ascii="Times New Roman" w:hAnsi="Times New Roman" w:cs="Times New Roman"/>
        </w:rPr>
      </w:pPr>
      <w:r w:rsidRPr="00704CDA">
        <w:rPr>
          <w:rFonts w:ascii="Times New Roman" w:hAnsi="Times New Roman" w:cs="Times New Roman"/>
        </w:rPr>
        <w:t>Žemiau esa</w:t>
      </w:r>
      <w:r w:rsidRPr="00512F39">
        <w:rPr>
          <w:rFonts w:ascii="Times New Roman" w:hAnsi="Times New Roman" w:cs="Times New Roman"/>
        </w:rPr>
        <w:t>nčioje lentelėje pateikiam</w:t>
      </w:r>
      <w:r w:rsidR="004835A1" w:rsidRPr="00512F39">
        <w:rPr>
          <w:rFonts w:ascii="Times New Roman" w:hAnsi="Times New Roman" w:cs="Times New Roman"/>
        </w:rPr>
        <w:t>i</w:t>
      </w:r>
      <w:r w:rsidRPr="00512F39">
        <w:rPr>
          <w:rFonts w:ascii="Times New Roman" w:hAnsi="Times New Roman" w:cs="Times New Roman"/>
        </w:rPr>
        <w:t xml:space="preserve"> projekto įgyvendinimo etap</w:t>
      </w:r>
      <w:r w:rsidR="00344A4C" w:rsidRPr="00512F39">
        <w:rPr>
          <w:rFonts w:ascii="Times New Roman" w:hAnsi="Times New Roman" w:cs="Times New Roman"/>
        </w:rPr>
        <w:t>ai</w:t>
      </w:r>
      <w:r w:rsidR="00AF2822" w:rsidRPr="00512F39">
        <w:rPr>
          <w:rFonts w:ascii="Times New Roman" w:hAnsi="Times New Roman" w:cs="Times New Roman"/>
        </w:rPr>
        <w:t>,</w:t>
      </w:r>
      <w:r w:rsidRPr="00512F39">
        <w:rPr>
          <w:rFonts w:ascii="Times New Roman" w:hAnsi="Times New Roman" w:cs="Times New Roman"/>
        </w:rPr>
        <w:t xml:space="preserve"> atsižvelgiant į veiklų ir jų rezultatų prioritetus</w:t>
      </w:r>
      <w:r w:rsidR="008D562A" w:rsidRPr="00512F39">
        <w:rPr>
          <w:rFonts w:ascii="Times New Roman" w:hAnsi="Times New Roman" w:cs="Times New Roman"/>
        </w:rPr>
        <w:t xml:space="preserve">. Paslaugų teikėjas </w:t>
      </w:r>
      <w:r w:rsidR="00624565" w:rsidRPr="00625461">
        <w:rPr>
          <w:rFonts w:ascii="Times New Roman" w:hAnsi="Times New Roman" w:cs="Times New Roman"/>
        </w:rPr>
        <w:t xml:space="preserve">ne vėliau kaip per 10 (dešimt) darbo dienų nuo Sutarties įsigaliojimo dienos </w:t>
      </w:r>
      <w:r w:rsidR="00185824">
        <w:rPr>
          <w:rFonts w:ascii="Times New Roman" w:hAnsi="Times New Roman" w:cs="Times New Roman"/>
        </w:rPr>
        <w:t xml:space="preserve">turi </w:t>
      </w:r>
      <w:r w:rsidR="00624565" w:rsidRPr="00625461">
        <w:rPr>
          <w:rFonts w:ascii="Times New Roman" w:hAnsi="Times New Roman" w:cs="Times New Roman"/>
        </w:rPr>
        <w:t>pateikti Užsakovui projekto įgyvendinimo grafiką</w:t>
      </w:r>
      <w:r w:rsidR="00185824">
        <w:rPr>
          <w:rFonts w:ascii="Times New Roman" w:hAnsi="Times New Roman" w:cs="Times New Roman"/>
        </w:rPr>
        <w:t xml:space="preserve"> pagal etapus</w:t>
      </w:r>
      <w:r w:rsidR="00624565" w:rsidRPr="00625461">
        <w:rPr>
          <w:rFonts w:ascii="Times New Roman" w:hAnsi="Times New Roman" w:cs="Times New Roman"/>
        </w:rPr>
        <w:t>.  Paslaugos gali būti pradėtos teikti tik Užsakovui patvirtinus projekto įgyvendinimo grafiką.</w:t>
      </w:r>
      <w:r w:rsidR="005074BD" w:rsidRPr="00512F39">
        <w:rPr>
          <w:rFonts w:ascii="Times New Roman" w:hAnsi="Times New Roman" w:cs="Times New Roman"/>
        </w:rPr>
        <w:t xml:space="preserve"> </w:t>
      </w:r>
      <w:r w:rsidR="003C279C" w:rsidRPr="00512F39">
        <w:rPr>
          <w:rFonts w:ascii="Times New Roman" w:hAnsi="Times New Roman" w:cs="Times New Roman"/>
        </w:rPr>
        <w:t>Plane negali būti</w:t>
      </w:r>
      <w:r w:rsidR="00624565" w:rsidRPr="00512F39">
        <w:rPr>
          <w:rFonts w:ascii="Times New Roman" w:hAnsi="Times New Roman" w:cs="Times New Roman"/>
        </w:rPr>
        <w:t xml:space="preserve"> nurodyta</w:t>
      </w:r>
      <w:r w:rsidR="003C279C" w:rsidRPr="00512F39">
        <w:rPr>
          <w:rFonts w:ascii="Times New Roman" w:hAnsi="Times New Roman" w:cs="Times New Roman"/>
        </w:rPr>
        <w:t xml:space="preserve">, kad visi etapai baigiasi </w:t>
      </w:r>
      <w:r w:rsidR="00D66026" w:rsidRPr="00512F39">
        <w:rPr>
          <w:rFonts w:ascii="Times New Roman" w:hAnsi="Times New Roman" w:cs="Times New Roman"/>
        </w:rPr>
        <w:t>2026-</w:t>
      </w:r>
      <w:r w:rsidR="00625461">
        <w:rPr>
          <w:rFonts w:ascii="Times New Roman" w:hAnsi="Times New Roman" w:cs="Times New Roman"/>
        </w:rPr>
        <w:t>04</w:t>
      </w:r>
      <w:r w:rsidR="00D66026" w:rsidRPr="00512F39">
        <w:rPr>
          <w:rFonts w:ascii="Times New Roman" w:hAnsi="Times New Roman" w:cs="Times New Roman"/>
        </w:rPr>
        <w:t>-</w:t>
      </w:r>
      <w:r w:rsidR="00625461">
        <w:rPr>
          <w:rFonts w:ascii="Times New Roman" w:hAnsi="Times New Roman" w:cs="Times New Roman"/>
        </w:rPr>
        <w:t>15</w:t>
      </w:r>
      <w:r w:rsidR="00624565" w:rsidRPr="00357EEF">
        <w:rPr>
          <w:rFonts w:ascii="Times New Roman" w:hAnsi="Times New Roman" w:cs="Times New Roman"/>
        </w:rPr>
        <w:t>.</w:t>
      </w:r>
      <w:r w:rsidR="00D66026" w:rsidRPr="00357EEF">
        <w:rPr>
          <w:rFonts w:ascii="Times New Roman" w:hAnsi="Times New Roman" w:cs="Times New Roman"/>
        </w:rPr>
        <w:t xml:space="preserve"> </w:t>
      </w:r>
      <w:r w:rsidR="00624565" w:rsidRPr="00704CDA">
        <w:rPr>
          <w:rFonts w:ascii="Times New Roman" w:hAnsi="Times New Roman" w:cs="Times New Roman"/>
        </w:rPr>
        <w:t>S</w:t>
      </w:r>
      <w:r w:rsidR="00977A36" w:rsidRPr="00704CDA">
        <w:rPr>
          <w:rFonts w:ascii="Times New Roman" w:hAnsi="Times New Roman" w:cs="Times New Roman"/>
        </w:rPr>
        <w:t xml:space="preserve">iūlomas </w:t>
      </w:r>
      <w:r w:rsidR="00D66026" w:rsidRPr="00704CDA">
        <w:rPr>
          <w:rFonts w:ascii="Times New Roman" w:hAnsi="Times New Roman" w:cs="Times New Roman"/>
        </w:rPr>
        <w:t xml:space="preserve">planas turi būti </w:t>
      </w:r>
      <w:r w:rsidR="00A33878" w:rsidRPr="00704CDA">
        <w:rPr>
          <w:rFonts w:ascii="Times New Roman" w:hAnsi="Times New Roman" w:cs="Times New Roman"/>
        </w:rPr>
        <w:t xml:space="preserve">logiškas ir </w:t>
      </w:r>
      <w:r w:rsidR="00D66026" w:rsidRPr="00704CDA">
        <w:rPr>
          <w:rFonts w:ascii="Times New Roman" w:hAnsi="Times New Roman" w:cs="Times New Roman"/>
        </w:rPr>
        <w:t>pagrįstas</w:t>
      </w:r>
      <w:r w:rsidR="00A33878" w:rsidRPr="00704CDA">
        <w:rPr>
          <w:rFonts w:ascii="Times New Roman" w:hAnsi="Times New Roman" w:cs="Times New Roman"/>
        </w:rPr>
        <w:t xml:space="preserve"> efektyv</w:t>
      </w:r>
      <w:r w:rsidR="003A4C20" w:rsidRPr="00704CDA">
        <w:rPr>
          <w:rFonts w:ascii="Times New Roman" w:hAnsi="Times New Roman" w:cs="Times New Roman"/>
        </w:rPr>
        <w:t>umo požiūriu</w:t>
      </w:r>
      <w:r w:rsidR="00D66026" w:rsidRPr="00704CDA">
        <w:rPr>
          <w:rFonts w:ascii="Times New Roman" w:hAnsi="Times New Roman" w:cs="Times New Roman"/>
        </w:rPr>
        <w:t xml:space="preserve">. </w:t>
      </w:r>
      <w:r w:rsidR="00774533" w:rsidRPr="00704CDA">
        <w:rPr>
          <w:rFonts w:ascii="Times New Roman" w:hAnsi="Times New Roman" w:cs="Times New Roman"/>
        </w:rPr>
        <w:t xml:space="preserve">Galutinis </w:t>
      </w:r>
      <w:r w:rsidR="0022173B" w:rsidRPr="00704CDA">
        <w:rPr>
          <w:rFonts w:ascii="Times New Roman" w:hAnsi="Times New Roman" w:cs="Times New Roman"/>
        </w:rPr>
        <w:t>visų etapų įgyvendinimo terminas negali būti ilgesnis nei 2026-0</w:t>
      </w:r>
      <w:r w:rsidR="00343A5F">
        <w:rPr>
          <w:rFonts w:ascii="Times New Roman" w:hAnsi="Times New Roman" w:cs="Times New Roman"/>
        </w:rPr>
        <w:t>4</w:t>
      </w:r>
      <w:r w:rsidR="0022173B" w:rsidRPr="00704CDA">
        <w:rPr>
          <w:rFonts w:ascii="Times New Roman" w:hAnsi="Times New Roman" w:cs="Times New Roman"/>
        </w:rPr>
        <w:t>-</w:t>
      </w:r>
      <w:r w:rsidR="00343A5F">
        <w:rPr>
          <w:rFonts w:ascii="Times New Roman" w:hAnsi="Times New Roman" w:cs="Times New Roman"/>
        </w:rPr>
        <w:t>15</w:t>
      </w:r>
      <w:r w:rsidR="0022173B" w:rsidRPr="00704CDA">
        <w:rPr>
          <w:rFonts w:ascii="Times New Roman" w:hAnsi="Times New Roman" w:cs="Times New Roman"/>
        </w:rPr>
        <w:t xml:space="preserve">. </w:t>
      </w:r>
    </w:p>
    <w:tbl>
      <w:tblPr>
        <w:tblW w:w="94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2"/>
        <w:gridCol w:w="6663"/>
      </w:tblGrid>
      <w:tr w:rsidR="002A041B" w:rsidRPr="00BF3890" w14:paraId="57B6961B"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D9E2F3" w:themeFill="accent1" w:themeFillTint="33"/>
            <w:hideMark/>
          </w:tcPr>
          <w:p w14:paraId="0C1D89B2" w14:textId="77777777" w:rsidR="002A041B" w:rsidRPr="00DF545F" w:rsidRDefault="002A041B" w:rsidP="003402E5">
            <w:pPr>
              <w:spacing w:after="0" w:line="240" w:lineRule="auto"/>
              <w:textAlignment w:val="baseline"/>
              <w:rPr>
                <w:rFonts w:ascii="Times New Roman" w:eastAsia="Times New Roman" w:hAnsi="Times New Roman" w:cs="Times New Roman"/>
                <w:color w:val="000000"/>
                <w:kern w:val="0"/>
                <w:lang w:eastAsia="lt-LT"/>
                <w14:ligatures w14:val="none"/>
              </w:rPr>
            </w:pPr>
            <w:r w:rsidRPr="00DF545F">
              <w:rPr>
                <w:rFonts w:ascii="Times New Roman" w:eastAsia="Times New Roman" w:hAnsi="Times New Roman" w:cs="Times New Roman"/>
                <w:b/>
                <w:bCs/>
                <w:color w:val="000000"/>
                <w:kern w:val="0"/>
                <w:lang w:eastAsia="lt-LT"/>
                <w14:ligatures w14:val="none"/>
              </w:rPr>
              <w:t>Etapo pavadinimas</w:t>
            </w:r>
            <w:r w:rsidRPr="00DF545F">
              <w:rPr>
                <w:rFonts w:ascii="Times New Roman" w:eastAsia="Times New Roman" w:hAnsi="Times New Roman" w:cs="Times New Roman"/>
                <w:color w:val="000000"/>
                <w:kern w:val="0"/>
                <w:lang w:eastAsia="lt-LT"/>
                <w14:ligatures w14:val="none"/>
              </w:rPr>
              <w:t> </w:t>
            </w:r>
          </w:p>
        </w:tc>
        <w:tc>
          <w:tcPr>
            <w:tcW w:w="6663" w:type="dxa"/>
            <w:tcBorders>
              <w:top w:val="single" w:sz="6" w:space="0" w:color="F0ECE9"/>
              <w:left w:val="single" w:sz="6" w:space="0" w:color="F0ECE9"/>
              <w:bottom w:val="single" w:sz="6" w:space="0" w:color="F0ECE9"/>
              <w:right w:val="single" w:sz="6" w:space="0" w:color="F0ECE9"/>
            </w:tcBorders>
            <w:shd w:val="clear" w:color="auto" w:fill="D9E2F3" w:themeFill="accent1" w:themeFillTint="33"/>
            <w:hideMark/>
          </w:tcPr>
          <w:p w14:paraId="64381CD2" w14:textId="77777777" w:rsidR="002A041B" w:rsidRPr="00DF545F" w:rsidRDefault="002A041B" w:rsidP="003402E5">
            <w:pPr>
              <w:spacing w:after="0" w:line="240" w:lineRule="auto"/>
              <w:textAlignment w:val="baseline"/>
              <w:rPr>
                <w:rFonts w:ascii="Times New Roman" w:eastAsia="Times New Roman" w:hAnsi="Times New Roman" w:cs="Times New Roman"/>
                <w:color w:val="000000"/>
                <w:kern w:val="0"/>
                <w:lang w:eastAsia="lt-LT"/>
                <w14:ligatures w14:val="none"/>
              </w:rPr>
            </w:pPr>
            <w:r w:rsidRPr="00DF545F">
              <w:rPr>
                <w:rFonts w:ascii="Times New Roman" w:eastAsia="Times New Roman" w:hAnsi="Times New Roman" w:cs="Times New Roman"/>
                <w:b/>
                <w:bCs/>
                <w:color w:val="000000"/>
                <w:kern w:val="0"/>
                <w:lang w:eastAsia="lt-LT"/>
                <w14:ligatures w14:val="none"/>
              </w:rPr>
              <w:t>Etapo pateiktys ir rezultatai</w:t>
            </w:r>
            <w:r w:rsidRPr="00DF545F">
              <w:rPr>
                <w:rFonts w:ascii="Times New Roman" w:eastAsia="Times New Roman" w:hAnsi="Times New Roman" w:cs="Times New Roman"/>
                <w:color w:val="000000"/>
                <w:kern w:val="0"/>
                <w:lang w:eastAsia="lt-LT"/>
                <w14:ligatures w14:val="none"/>
              </w:rPr>
              <w:t> </w:t>
            </w:r>
          </w:p>
        </w:tc>
      </w:tr>
      <w:tr w:rsidR="002A041B" w:rsidRPr="00BF3890" w14:paraId="30355AE5"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12A96047" w14:textId="77777777" w:rsidR="002A041B" w:rsidRPr="00A809B0" w:rsidRDefault="002A041B" w:rsidP="00FA7430">
            <w:pPr>
              <w:numPr>
                <w:ilvl w:val="0"/>
                <w:numId w:val="13"/>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Detalus planavimas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06DF4ECD" w14:textId="77777777" w:rsidR="002A041B" w:rsidRPr="00A809B0" w:rsidRDefault="002A041B" w:rsidP="00FA7430">
            <w:pPr>
              <w:numPr>
                <w:ilvl w:val="0"/>
                <w:numId w:val="14"/>
              </w:numPr>
              <w:spacing w:after="0" w:line="240" w:lineRule="auto"/>
              <w:ind w:left="108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Turinio analizė ir telkimo planas </w:t>
            </w:r>
          </w:p>
          <w:p w14:paraId="3FDEBB21" w14:textId="77777777" w:rsidR="002A041B" w:rsidRPr="00A809B0" w:rsidRDefault="002A041B" w:rsidP="00FA7430">
            <w:pPr>
              <w:numPr>
                <w:ilvl w:val="0"/>
                <w:numId w:val="14"/>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Metaduomenų ir turinio kūrimo planas</w:t>
            </w:r>
            <w:r w:rsidRPr="00A809B0">
              <w:rPr>
                <w:rFonts w:ascii="Times New Roman" w:eastAsia="Times New Roman" w:hAnsi="Times New Roman" w:cs="Times New Roman"/>
                <w:kern w:val="0"/>
                <w:lang w:val="en-US" w:eastAsia="lt-LT"/>
                <w14:ligatures w14:val="none"/>
              </w:rPr>
              <w:t> </w:t>
            </w:r>
          </w:p>
          <w:p w14:paraId="5EBDC4B7" w14:textId="77777777" w:rsidR="002A041B" w:rsidRPr="00A809B0" w:rsidRDefault="002A041B" w:rsidP="00FA7430">
            <w:pPr>
              <w:numPr>
                <w:ilvl w:val="0"/>
                <w:numId w:val="14"/>
              </w:numPr>
              <w:spacing w:after="0" w:line="240" w:lineRule="auto"/>
              <w:ind w:left="1080" w:firstLine="0"/>
              <w:jc w:val="left"/>
              <w:textAlignment w:val="baseline"/>
              <w:rPr>
                <w:rFonts w:ascii="Times New Roman" w:eastAsia="Times New Roman" w:hAnsi="Times New Roman" w:cs="Times New Roman"/>
                <w:kern w:val="0"/>
                <w:lang w:val="pl-PL" w:eastAsia="lt-LT"/>
                <w14:ligatures w14:val="none"/>
              </w:rPr>
            </w:pPr>
            <w:r w:rsidRPr="00A809B0">
              <w:rPr>
                <w:rFonts w:ascii="Times New Roman" w:eastAsia="Times New Roman" w:hAnsi="Times New Roman" w:cs="Times New Roman"/>
                <w:kern w:val="0"/>
                <w:lang w:eastAsia="lt-LT"/>
                <w14:ligatures w14:val="none"/>
              </w:rPr>
              <w:t>Turinio kuravimo ir naudotojų įtraukimo planas</w:t>
            </w:r>
            <w:r w:rsidRPr="00A809B0">
              <w:rPr>
                <w:rFonts w:ascii="Times New Roman" w:eastAsia="Times New Roman" w:hAnsi="Times New Roman" w:cs="Times New Roman"/>
                <w:kern w:val="0"/>
                <w:lang w:val="pl-PL" w:eastAsia="lt-LT"/>
                <w14:ligatures w14:val="none"/>
              </w:rPr>
              <w:t> </w:t>
            </w:r>
          </w:p>
          <w:p w14:paraId="33B01210" w14:textId="77777777" w:rsidR="002A041B" w:rsidRDefault="002A041B" w:rsidP="00FA7430">
            <w:pPr>
              <w:numPr>
                <w:ilvl w:val="0"/>
                <w:numId w:val="14"/>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Turinio pateikimo naudotojams planas</w:t>
            </w:r>
            <w:r w:rsidRPr="00A809B0">
              <w:rPr>
                <w:rFonts w:ascii="Times New Roman" w:eastAsia="Times New Roman" w:hAnsi="Times New Roman" w:cs="Times New Roman"/>
                <w:kern w:val="0"/>
                <w:lang w:val="en-US" w:eastAsia="lt-LT"/>
                <w14:ligatures w14:val="none"/>
              </w:rPr>
              <w:t> </w:t>
            </w:r>
          </w:p>
          <w:p w14:paraId="3130979E" w14:textId="5E210455" w:rsidR="000F2A0E" w:rsidRPr="00A809B0" w:rsidRDefault="000F2A0E" w:rsidP="000F2A0E">
            <w:pPr>
              <w:spacing w:after="0" w:line="240" w:lineRule="auto"/>
              <w:ind w:left="1080"/>
              <w:jc w:val="left"/>
              <w:textAlignment w:val="baseline"/>
              <w:rPr>
                <w:rFonts w:ascii="Times New Roman" w:eastAsia="Times New Roman" w:hAnsi="Times New Roman" w:cs="Times New Roman"/>
                <w:kern w:val="0"/>
                <w:lang w:val="en-US" w:eastAsia="lt-LT"/>
                <w14:ligatures w14:val="none"/>
              </w:rPr>
            </w:pPr>
          </w:p>
        </w:tc>
      </w:tr>
      <w:tr w:rsidR="002A041B" w:rsidRPr="00BF3890" w14:paraId="3E3D16A6"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09ECDC82" w14:textId="77777777" w:rsidR="002A041B" w:rsidRPr="00A809B0" w:rsidRDefault="002A041B" w:rsidP="00FA7430">
            <w:pPr>
              <w:numPr>
                <w:ilvl w:val="0"/>
                <w:numId w:val="15"/>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Audiovizualinio ir susijusio kultūros turinio telkimas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5ED42E7B" w14:textId="77777777" w:rsidR="002A041B" w:rsidRPr="00A809B0" w:rsidRDefault="002A041B" w:rsidP="00FA7430">
            <w:pPr>
              <w:numPr>
                <w:ilvl w:val="0"/>
                <w:numId w:val="16"/>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Patikslintas turinio telkimo planas</w:t>
            </w:r>
            <w:r w:rsidRPr="00A809B0">
              <w:rPr>
                <w:rFonts w:ascii="Times New Roman" w:eastAsia="Times New Roman" w:hAnsi="Times New Roman" w:cs="Times New Roman"/>
                <w:kern w:val="0"/>
                <w:lang w:val="en-US" w:eastAsia="lt-LT"/>
                <w14:ligatures w14:val="none"/>
              </w:rPr>
              <w:t> </w:t>
            </w:r>
          </w:p>
          <w:p w14:paraId="0D081AED" w14:textId="77777777" w:rsidR="002A041B" w:rsidRPr="00A809B0" w:rsidRDefault="002A041B" w:rsidP="00FA7430">
            <w:pPr>
              <w:numPr>
                <w:ilvl w:val="0"/>
                <w:numId w:val="16"/>
              </w:numPr>
              <w:spacing w:after="0" w:line="240" w:lineRule="auto"/>
              <w:ind w:left="1080" w:firstLine="0"/>
              <w:jc w:val="left"/>
              <w:textAlignment w:val="baseline"/>
              <w:rPr>
                <w:rFonts w:ascii="Times New Roman" w:eastAsia="Times New Roman" w:hAnsi="Times New Roman" w:cs="Times New Roman"/>
                <w:kern w:val="0"/>
                <w:lang w:val="pl-PL" w:eastAsia="lt-LT"/>
                <w14:ligatures w14:val="none"/>
              </w:rPr>
            </w:pPr>
            <w:r w:rsidRPr="00A809B0">
              <w:rPr>
                <w:rFonts w:ascii="Times New Roman" w:eastAsia="Times New Roman" w:hAnsi="Times New Roman" w:cs="Times New Roman"/>
                <w:kern w:val="0"/>
                <w:lang w:eastAsia="lt-LT"/>
                <w14:ligatures w14:val="none"/>
              </w:rPr>
              <w:t>Sutelkta ne mažiau kaip 30 000 eKO:</w:t>
            </w:r>
            <w:r w:rsidRPr="00A809B0">
              <w:rPr>
                <w:rFonts w:ascii="Times New Roman" w:eastAsia="Times New Roman" w:hAnsi="Times New Roman" w:cs="Times New Roman"/>
                <w:kern w:val="0"/>
                <w:lang w:val="pl-PL" w:eastAsia="lt-LT"/>
                <w14:ligatures w14:val="none"/>
              </w:rPr>
              <w:t> </w:t>
            </w:r>
          </w:p>
          <w:p w14:paraId="3CA341D3" w14:textId="77777777" w:rsidR="002A041B" w:rsidRDefault="002A041B" w:rsidP="00FA7430">
            <w:pPr>
              <w:numPr>
                <w:ilvl w:val="0"/>
                <w:numId w:val="16"/>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Tarpinė sutarties įgyvendinimo ataskaita</w:t>
            </w:r>
            <w:r w:rsidRPr="00A809B0">
              <w:rPr>
                <w:rFonts w:ascii="Times New Roman" w:eastAsia="Times New Roman" w:hAnsi="Times New Roman" w:cs="Times New Roman"/>
                <w:kern w:val="0"/>
                <w:lang w:val="en-US" w:eastAsia="lt-LT"/>
                <w14:ligatures w14:val="none"/>
              </w:rPr>
              <w:t> </w:t>
            </w:r>
          </w:p>
          <w:p w14:paraId="0AFD9B57" w14:textId="19892027" w:rsidR="000F2A0E" w:rsidRPr="00A809B0" w:rsidRDefault="000F2A0E" w:rsidP="000F2A0E">
            <w:pPr>
              <w:spacing w:after="0" w:line="240" w:lineRule="auto"/>
              <w:ind w:left="1080"/>
              <w:jc w:val="left"/>
              <w:textAlignment w:val="baseline"/>
              <w:rPr>
                <w:rFonts w:ascii="Times New Roman" w:eastAsia="Times New Roman" w:hAnsi="Times New Roman" w:cs="Times New Roman"/>
                <w:kern w:val="0"/>
                <w:lang w:val="en-US" w:eastAsia="lt-LT"/>
                <w14:ligatures w14:val="none"/>
              </w:rPr>
            </w:pPr>
          </w:p>
        </w:tc>
      </w:tr>
      <w:tr w:rsidR="002A041B" w:rsidRPr="00BF3890" w14:paraId="3C5B4A20"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489AA111" w14:textId="77777777" w:rsidR="002A041B" w:rsidRPr="00A809B0" w:rsidRDefault="002A041B" w:rsidP="00FA7430">
            <w:pPr>
              <w:numPr>
                <w:ilvl w:val="0"/>
                <w:numId w:val="17"/>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 xml:space="preserve">Kultūros skaitmeninio turinio </w:t>
            </w:r>
            <w:r w:rsidRPr="00A809B0">
              <w:rPr>
                <w:rFonts w:ascii="Times New Roman" w:eastAsia="Times New Roman" w:hAnsi="Times New Roman" w:cs="Times New Roman"/>
                <w:kern w:val="0"/>
                <w:lang w:eastAsia="lt-LT"/>
                <w14:ligatures w14:val="none"/>
              </w:rPr>
              <w:lastRenderedPageBreak/>
              <w:t>metaduomenų kūrimas ir praturtinimas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6F21DCF1" w14:textId="77777777" w:rsidR="002A041B" w:rsidRPr="00A809B0" w:rsidRDefault="002A041B" w:rsidP="00FA7430">
            <w:pPr>
              <w:numPr>
                <w:ilvl w:val="0"/>
                <w:numId w:val="18"/>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lastRenderedPageBreak/>
              <w:t>Patikslintas metaduomenų ir turinio kūrimo planas</w:t>
            </w:r>
            <w:r w:rsidRPr="00A809B0">
              <w:rPr>
                <w:rFonts w:ascii="Times New Roman" w:eastAsia="Times New Roman" w:hAnsi="Times New Roman" w:cs="Times New Roman"/>
                <w:kern w:val="0"/>
                <w:lang w:val="en-US" w:eastAsia="lt-LT"/>
                <w14:ligatures w14:val="none"/>
              </w:rPr>
              <w:t> </w:t>
            </w:r>
          </w:p>
          <w:p w14:paraId="01260C9B" w14:textId="77777777" w:rsidR="002A041B" w:rsidRPr="00A809B0" w:rsidRDefault="002A041B" w:rsidP="00FA7430">
            <w:pPr>
              <w:numPr>
                <w:ilvl w:val="0"/>
                <w:numId w:val="18"/>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Paruošti ir praturtinti 30 000 eKO metaduomenys</w:t>
            </w:r>
            <w:r w:rsidRPr="00A809B0">
              <w:rPr>
                <w:rFonts w:ascii="Times New Roman" w:eastAsia="Times New Roman" w:hAnsi="Times New Roman" w:cs="Times New Roman"/>
                <w:kern w:val="0"/>
                <w:lang w:val="en-US" w:eastAsia="lt-LT"/>
                <w14:ligatures w14:val="none"/>
              </w:rPr>
              <w:t> </w:t>
            </w:r>
          </w:p>
          <w:p w14:paraId="2BBE3DF2" w14:textId="77777777" w:rsidR="002A041B" w:rsidRPr="00A809B0" w:rsidRDefault="002A041B" w:rsidP="00FA7430">
            <w:pPr>
              <w:numPr>
                <w:ilvl w:val="0"/>
                <w:numId w:val="18"/>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lastRenderedPageBreak/>
              <w:t>Tarpinė sutarties įgyvendinimo ataskaita</w:t>
            </w:r>
            <w:r w:rsidRPr="00A809B0">
              <w:rPr>
                <w:rFonts w:ascii="Times New Roman" w:eastAsia="Times New Roman" w:hAnsi="Times New Roman" w:cs="Times New Roman"/>
                <w:kern w:val="0"/>
                <w:lang w:val="en-US" w:eastAsia="lt-LT"/>
                <w14:ligatures w14:val="none"/>
              </w:rPr>
              <w:t> </w:t>
            </w:r>
          </w:p>
        </w:tc>
      </w:tr>
      <w:tr w:rsidR="002A041B" w:rsidRPr="00BF3890" w14:paraId="53113FB6"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15379178" w14:textId="77777777" w:rsidR="002A041B" w:rsidRPr="00A809B0" w:rsidRDefault="002A041B" w:rsidP="00FA7430">
            <w:pPr>
              <w:numPr>
                <w:ilvl w:val="0"/>
                <w:numId w:val="19"/>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Turinio kuravimas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0FD470AE" w14:textId="77777777" w:rsidR="002A041B" w:rsidRPr="00A809B0" w:rsidRDefault="002A041B" w:rsidP="00FA7430">
            <w:pPr>
              <w:numPr>
                <w:ilvl w:val="0"/>
                <w:numId w:val="20"/>
              </w:numPr>
              <w:spacing w:after="0" w:line="240" w:lineRule="auto"/>
              <w:ind w:left="108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Patikslintas turinio kuravimo ir naudotojų įtraukimo planas </w:t>
            </w:r>
          </w:p>
          <w:p w14:paraId="63F36CA5" w14:textId="77777777" w:rsidR="002A041B" w:rsidRPr="00A809B0" w:rsidRDefault="002A041B" w:rsidP="00FA7430">
            <w:pPr>
              <w:numPr>
                <w:ilvl w:val="0"/>
                <w:numId w:val="20"/>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80 kuruoto turinio vienetų</w:t>
            </w:r>
            <w:r w:rsidRPr="00A809B0">
              <w:rPr>
                <w:rFonts w:ascii="Times New Roman" w:eastAsia="Times New Roman" w:hAnsi="Times New Roman" w:cs="Times New Roman"/>
                <w:kern w:val="0"/>
                <w:lang w:val="en-US" w:eastAsia="lt-LT"/>
                <w14:ligatures w14:val="none"/>
              </w:rPr>
              <w:t> </w:t>
            </w:r>
          </w:p>
          <w:p w14:paraId="5F6AA6AD" w14:textId="77777777" w:rsidR="002A041B" w:rsidRDefault="002A041B" w:rsidP="00FA7430">
            <w:pPr>
              <w:numPr>
                <w:ilvl w:val="0"/>
                <w:numId w:val="20"/>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Tarpinė sutarties įgyvendinimo ataskaita</w:t>
            </w:r>
            <w:r w:rsidRPr="00A809B0">
              <w:rPr>
                <w:rFonts w:ascii="Times New Roman" w:eastAsia="Times New Roman" w:hAnsi="Times New Roman" w:cs="Times New Roman"/>
                <w:kern w:val="0"/>
                <w:lang w:val="en-US" w:eastAsia="lt-LT"/>
                <w14:ligatures w14:val="none"/>
              </w:rPr>
              <w:t> </w:t>
            </w:r>
          </w:p>
          <w:p w14:paraId="0C9BE0F1" w14:textId="4E9C5B62" w:rsidR="000F2A0E" w:rsidRPr="00A809B0" w:rsidRDefault="000F2A0E" w:rsidP="000F2A0E">
            <w:pPr>
              <w:spacing w:after="0" w:line="240" w:lineRule="auto"/>
              <w:ind w:left="1080"/>
              <w:jc w:val="left"/>
              <w:textAlignment w:val="baseline"/>
              <w:rPr>
                <w:rFonts w:ascii="Times New Roman" w:eastAsia="Times New Roman" w:hAnsi="Times New Roman" w:cs="Times New Roman"/>
                <w:kern w:val="0"/>
                <w:lang w:val="en-US" w:eastAsia="lt-LT"/>
                <w14:ligatures w14:val="none"/>
              </w:rPr>
            </w:pPr>
          </w:p>
        </w:tc>
      </w:tr>
      <w:tr w:rsidR="002A041B" w:rsidRPr="00BF3890" w14:paraId="6C54B625"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57C611DE" w14:textId="77777777" w:rsidR="002A041B" w:rsidRPr="00343A5F" w:rsidRDefault="002A041B" w:rsidP="00FA7430">
            <w:pPr>
              <w:numPr>
                <w:ilvl w:val="0"/>
                <w:numId w:val="21"/>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343A5F">
              <w:rPr>
                <w:rFonts w:ascii="Times New Roman" w:eastAsia="Times New Roman" w:hAnsi="Times New Roman" w:cs="Times New Roman"/>
                <w:kern w:val="0"/>
                <w:lang w:eastAsia="lt-LT"/>
                <w14:ligatures w14:val="none"/>
              </w:rPr>
              <w:t>Turinio pateikimas naudotojams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64A848F0" w14:textId="77777777" w:rsidR="002A041B" w:rsidRPr="00343A5F" w:rsidRDefault="002A041B" w:rsidP="008F71B2">
            <w:pPr>
              <w:numPr>
                <w:ilvl w:val="0"/>
                <w:numId w:val="16"/>
              </w:numPr>
              <w:spacing w:after="0" w:line="240" w:lineRule="auto"/>
              <w:ind w:left="1080" w:firstLine="0"/>
              <w:jc w:val="left"/>
              <w:textAlignment w:val="baseline"/>
              <w:rPr>
                <w:rFonts w:ascii="Times New Roman" w:eastAsia="Times New Roman" w:hAnsi="Times New Roman" w:cs="Times New Roman"/>
                <w:kern w:val="0"/>
                <w:lang w:eastAsia="lt-LT"/>
                <w14:ligatures w14:val="none"/>
              </w:rPr>
            </w:pPr>
            <w:r w:rsidRPr="00343A5F">
              <w:rPr>
                <w:rFonts w:ascii="Times New Roman" w:eastAsia="Times New Roman" w:hAnsi="Times New Roman" w:cs="Times New Roman"/>
                <w:kern w:val="0"/>
                <w:lang w:eastAsia="lt-LT"/>
                <w14:ligatures w14:val="none"/>
              </w:rPr>
              <w:t>Patikslintas turinio pateikimo naudotojams planas </w:t>
            </w:r>
          </w:p>
          <w:p w14:paraId="2703107B" w14:textId="77777777" w:rsidR="002A041B" w:rsidRPr="00DF545F" w:rsidRDefault="002A041B" w:rsidP="003402E5">
            <w:pPr>
              <w:numPr>
                <w:ilvl w:val="0"/>
                <w:numId w:val="16"/>
              </w:numPr>
              <w:spacing w:after="0" w:line="240" w:lineRule="auto"/>
              <w:ind w:left="1080" w:firstLine="0"/>
              <w:jc w:val="left"/>
              <w:textAlignment w:val="baseline"/>
              <w:rPr>
                <w:rFonts w:ascii="Times New Roman" w:eastAsia="Times New Roman" w:hAnsi="Times New Roman" w:cs="Times New Roman"/>
                <w:kern w:val="0"/>
                <w:lang w:eastAsia="lt-LT"/>
                <w14:ligatures w14:val="none"/>
              </w:rPr>
            </w:pPr>
            <w:r w:rsidRPr="00343A5F">
              <w:rPr>
                <w:rFonts w:ascii="Times New Roman" w:eastAsia="Times New Roman" w:hAnsi="Times New Roman" w:cs="Times New Roman"/>
                <w:kern w:val="0"/>
                <w:lang w:eastAsia="lt-LT"/>
                <w14:ligatures w14:val="none"/>
              </w:rPr>
              <w:t>Perkėlimui į e-kultūra perduota ne mažiau kaip 20 000 eKO </w:t>
            </w:r>
          </w:p>
          <w:p w14:paraId="39536026" w14:textId="77777777" w:rsidR="002A041B" w:rsidRDefault="002A041B" w:rsidP="00FA7430">
            <w:pPr>
              <w:numPr>
                <w:ilvl w:val="0"/>
                <w:numId w:val="22"/>
              </w:numPr>
              <w:spacing w:after="0" w:line="240" w:lineRule="auto"/>
              <w:ind w:left="1080" w:firstLine="0"/>
              <w:jc w:val="left"/>
              <w:textAlignment w:val="baseline"/>
              <w:rPr>
                <w:rFonts w:ascii="Times New Roman" w:eastAsia="Times New Roman" w:hAnsi="Times New Roman" w:cs="Times New Roman"/>
                <w:kern w:val="0"/>
                <w:lang w:eastAsia="lt-LT"/>
                <w14:ligatures w14:val="none"/>
              </w:rPr>
            </w:pPr>
            <w:r w:rsidRPr="00DF545F">
              <w:rPr>
                <w:rFonts w:ascii="Times New Roman" w:eastAsia="Times New Roman" w:hAnsi="Times New Roman" w:cs="Times New Roman"/>
                <w:kern w:val="0"/>
                <w:lang w:eastAsia="lt-LT"/>
                <w14:ligatures w14:val="none"/>
              </w:rPr>
              <w:t>10 000 eKO sklaida ne mažiau kaip 5 išorinėse  platformose </w:t>
            </w:r>
          </w:p>
          <w:p w14:paraId="3B9C0ABD" w14:textId="2E2E17CA" w:rsidR="000F2A0E" w:rsidRPr="00DF545F" w:rsidRDefault="000F2A0E" w:rsidP="000F2A0E">
            <w:pPr>
              <w:spacing w:after="0" w:line="240" w:lineRule="auto"/>
              <w:ind w:left="1080"/>
              <w:jc w:val="left"/>
              <w:textAlignment w:val="baseline"/>
              <w:rPr>
                <w:rFonts w:ascii="Times New Roman" w:eastAsia="Times New Roman" w:hAnsi="Times New Roman" w:cs="Times New Roman"/>
                <w:kern w:val="0"/>
                <w:lang w:eastAsia="lt-LT"/>
                <w14:ligatures w14:val="none"/>
              </w:rPr>
            </w:pPr>
          </w:p>
        </w:tc>
      </w:tr>
      <w:tr w:rsidR="002A041B" w:rsidRPr="00BF3890" w14:paraId="44BB642A"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08DCA035" w14:textId="77777777" w:rsidR="002A041B" w:rsidRPr="00A809B0" w:rsidRDefault="002A041B" w:rsidP="00FA7430">
            <w:pPr>
              <w:numPr>
                <w:ilvl w:val="0"/>
                <w:numId w:val="23"/>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DI sprendimų taikymas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12FAC0FC" w14:textId="77777777" w:rsidR="002A041B" w:rsidRPr="00A809B0" w:rsidRDefault="002A041B" w:rsidP="00FA7430">
            <w:pPr>
              <w:numPr>
                <w:ilvl w:val="0"/>
                <w:numId w:val="24"/>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Atrinkta 10 ir pritaikyti 5 technologiniai sprendimai</w:t>
            </w:r>
            <w:r w:rsidRPr="00A809B0">
              <w:rPr>
                <w:rFonts w:ascii="Times New Roman" w:eastAsia="Times New Roman" w:hAnsi="Times New Roman" w:cs="Times New Roman"/>
                <w:kern w:val="0"/>
                <w:lang w:val="en-US" w:eastAsia="lt-LT"/>
                <w14:ligatures w14:val="none"/>
              </w:rPr>
              <w:t> </w:t>
            </w:r>
          </w:p>
          <w:p w14:paraId="68B62173" w14:textId="77777777" w:rsidR="002A041B" w:rsidRDefault="002A041B" w:rsidP="00FA7430">
            <w:pPr>
              <w:numPr>
                <w:ilvl w:val="0"/>
                <w:numId w:val="24"/>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Tarpinė sutarties įgyvendinimo ataskaita</w:t>
            </w:r>
            <w:r w:rsidRPr="00A809B0">
              <w:rPr>
                <w:rFonts w:ascii="Times New Roman" w:eastAsia="Times New Roman" w:hAnsi="Times New Roman" w:cs="Times New Roman"/>
                <w:kern w:val="0"/>
                <w:lang w:val="en-US" w:eastAsia="lt-LT"/>
                <w14:ligatures w14:val="none"/>
              </w:rPr>
              <w:t> </w:t>
            </w:r>
          </w:p>
          <w:p w14:paraId="38CA5213" w14:textId="6907BBA2" w:rsidR="000F2A0E" w:rsidRPr="00A809B0" w:rsidRDefault="000F2A0E" w:rsidP="000F2A0E">
            <w:pPr>
              <w:spacing w:after="0" w:line="240" w:lineRule="auto"/>
              <w:ind w:left="1080"/>
              <w:jc w:val="left"/>
              <w:textAlignment w:val="baseline"/>
              <w:rPr>
                <w:rFonts w:ascii="Times New Roman" w:eastAsia="Times New Roman" w:hAnsi="Times New Roman" w:cs="Times New Roman"/>
                <w:kern w:val="0"/>
                <w:lang w:val="en-US" w:eastAsia="lt-LT"/>
                <w14:ligatures w14:val="none"/>
              </w:rPr>
            </w:pPr>
          </w:p>
        </w:tc>
      </w:tr>
      <w:tr w:rsidR="002A041B" w:rsidRPr="00BF3890" w14:paraId="72A83F96" w14:textId="77777777" w:rsidTr="00343A5F">
        <w:trPr>
          <w:trHeight w:val="300"/>
        </w:trPr>
        <w:tc>
          <w:tcPr>
            <w:tcW w:w="2812" w:type="dxa"/>
            <w:tcBorders>
              <w:top w:val="single" w:sz="6" w:space="0" w:color="F0ECE9"/>
              <w:left w:val="single" w:sz="6" w:space="0" w:color="F0ECE9"/>
              <w:bottom w:val="single" w:sz="6" w:space="0" w:color="F0ECE9"/>
              <w:right w:val="single" w:sz="6" w:space="0" w:color="F0ECE9"/>
            </w:tcBorders>
            <w:shd w:val="clear" w:color="auto" w:fill="auto"/>
            <w:hideMark/>
          </w:tcPr>
          <w:p w14:paraId="63FE811D" w14:textId="77777777" w:rsidR="002A041B" w:rsidRPr="00A809B0" w:rsidRDefault="002A041B" w:rsidP="00FA7430">
            <w:pPr>
              <w:numPr>
                <w:ilvl w:val="0"/>
                <w:numId w:val="25"/>
              </w:numPr>
              <w:spacing w:after="0" w:line="240" w:lineRule="auto"/>
              <w:ind w:left="87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Mokymai </w:t>
            </w:r>
          </w:p>
        </w:tc>
        <w:tc>
          <w:tcPr>
            <w:tcW w:w="6663" w:type="dxa"/>
            <w:tcBorders>
              <w:top w:val="single" w:sz="6" w:space="0" w:color="F0ECE9"/>
              <w:left w:val="single" w:sz="6" w:space="0" w:color="F0ECE9"/>
              <w:bottom w:val="single" w:sz="6" w:space="0" w:color="F0ECE9"/>
              <w:right w:val="single" w:sz="6" w:space="0" w:color="F0ECE9"/>
            </w:tcBorders>
            <w:shd w:val="clear" w:color="auto" w:fill="auto"/>
            <w:hideMark/>
          </w:tcPr>
          <w:p w14:paraId="35AC17EB" w14:textId="77777777" w:rsidR="002A041B" w:rsidRPr="00A809B0" w:rsidRDefault="002A041B" w:rsidP="00FA7430">
            <w:pPr>
              <w:numPr>
                <w:ilvl w:val="0"/>
                <w:numId w:val="26"/>
              </w:numPr>
              <w:spacing w:after="0" w:line="240" w:lineRule="auto"/>
              <w:ind w:left="1080" w:firstLine="0"/>
              <w:jc w:val="left"/>
              <w:textAlignment w:val="baseline"/>
              <w:rPr>
                <w:rFonts w:ascii="Times New Roman" w:eastAsia="Times New Roman" w:hAnsi="Times New Roman" w:cs="Times New Roman"/>
                <w:kern w:val="0"/>
                <w:lang w:eastAsia="lt-LT"/>
                <w14:ligatures w14:val="none"/>
              </w:rPr>
            </w:pPr>
            <w:r w:rsidRPr="00A809B0">
              <w:rPr>
                <w:rFonts w:ascii="Times New Roman" w:eastAsia="Times New Roman" w:hAnsi="Times New Roman" w:cs="Times New Roman"/>
                <w:kern w:val="0"/>
                <w:lang w:eastAsia="lt-LT"/>
                <w14:ligatures w14:val="none"/>
              </w:rPr>
              <w:t>Suorganizuota ne mažiau kaip 10 mokymų/dirbtuvių </w:t>
            </w:r>
          </w:p>
          <w:p w14:paraId="261E58CE" w14:textId="77777777" w:rsidR="002A041B" w:rsidRPr="00A809B0" w:rsidRDefault="002A041B" w:rsidP="00FA7430">
            <w:pPr>
              <w:numPr>
                <w:ilvl w:val="0"/>
                <w:numId w:val="26"/>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Žinių saugykla</w:t>
            </w:r>
            <w:r w:rsidRPr="00A809B0">
              <w:rPr>
                <w:rFonts w:ascii="Times New Roman" w:eastAsia="Times New Roman" w:hAnsi="Times New Roman" w:cs="Times New Roman"/>
                <w:kern w:val="0"/>
                <w:lang w:val="en-US" w:eastAsia="lt-LT"/>
                <w14:ligatures w14:val="none"/>
              </w:rPr>
              <w:t> </w:t>
            </w:r>
          </w:p>
          <w:p w14:paraId="7541A6C8" w14:textId="77777777" w:rsidR="002A041B" w:rsidRPr="00A809B0" w:rsidRDefault="002A041B" w:rsidP="00FA7430">
            <w:pPr>
              <w:numPr>
                <w:ilvl w:val="0"/>
                <w:numId w:val="26"/>
              </w:numPr>
              <w:spacing w:after="0" w:line="240" w:lineRule="auto"/>
              <w:ind w:left="1080" w:firstLine="0"/>
              <w:jc w:val="left"/>
              <w:textAlignment w:val="baseline"/>
              <w:rPr>
                <w:rFonts w:ascii="Times New Roman" w:eastAsia="Times New Roman" w:hAnsi="Times New Roman" w:cs="Times New Roman"/>
                <w:kern w:val="0"/>
                <w:lang w:val="en-US" w:eastAsia="lt-LT"/>
                <w14:ligatures w14:val="none"/>
              </w:rPr>
            </w:pPr>
            <w:r w:rsidRPr="00A809B0">
              <w:rPr>
                <w:rFonts w:ascii="Times New Roman" w:eastAsia="Times New Roman" w:hAnsi="Times New Roman" w:cs="Times New Roman"/>
                <w:kern w:val="0"/>
                <w:lang w:eastAsia="lt-LT"/>
                <w14:ligatures w14:val="none"/>
              </w:rPr>
              <w:t>Tarpinė sutarties įgyvendinimo ataskaita</w:t>
            </w:r>
            <w:r w:rsidRPr="00A809B0">
              <w:rPr>
                <w:rFonts w:ascii="Times New Roman" w:eastAsia="Times New Roman" w:hAnsi="Times New Roman" w:cs="Times New Roman"/>
                <w:kern w:val="0"/>
                <w:lang w:val="en-US" w:eastAsia="lt-LT"/>
                <w14:ligatures w14:val="none"/>
              </w:rPr>
              <w:t> </w:t>
            </w:r>
          </w:p>
        </w:tc>
      </w:tr>
    </w:tbl>
    <w:p w14:paraId="3B9C644A" w14:textId="77777777" w:rsidR="009622A3" w:rsidRPr="00A809B0" w:rsidRDefault="009622A3" w:rsidP="009622A3">
      <w:pPr>
        <w:rPr>
          <w:rFonts w:ascii="Times New Roman" w:hAnsi="Times New Roman" w:cs="Times New Roman"/>
        </w:rPr>
      </w:pPr>
    </w:p>
    <w:p w14:paraId="79C03C07" w14:textId="77777777" w:rsidR="009622A3" w:rsidRPr="00DF545F" w:rsidRDefault="394258F7" w:rsidP="00643967">
      <w:pPr>
        <w:pStyle w:val="Antrat2"/>
        <w:rPr>
          <w:rFonts w:ascii="Times New Roman" w:hAnsi="Times New Roman" w:cs="Times New Roman"/>
          <w:sz w:val="22"/>
          <w:szCs w:val="22"/>
        </w:rPr>
      </w:pPr>
      <w:bookmarkStart w:id="156" w:name="_Toc392436657"/>
      <w:bookmarkStart w:id="157" w:name="_Toc153735862"/>
      <w:bookmarkStart w:id="158" w:name="_Toc153735880"/>
      <w:bookmarkStart w:id="159" w:name="_Toc157690165"/>
      <w:bookmarkStart w:id="160" w:name="_Toc157690761"/>
      <w:bookmarkStart w:id="161" w:name="_Toc157691441"/>
      <w:r w:rsidRPr="00DF545F">
        <w:rPr>
          <w:rFonts w:ascii="Times New Roman" w:hAnsi="Times New Roman" w:cs="Times New Roman"/>
          <w:sz w:val="22"/>
          <w:szCs w:val="22"/>
        </w:rPr>
        <w:t>Intelektinė nuosavybė</w:t>
      </w:r>
      <w:bookmarkEnd w:id="156"/>
      <w:bookmarkEnd w:id="157"/>
      <w:bookmarkEnd w:id="158"/>
      <w:bookmarkEnd w:id="159"/>
      <w:bookmarkEnd w:id="160"/>
      <w:bookmarkEnd w:id="161"/>
    </w:p>
    <w:p w14:paraId="5ECBCDE1" w14:textId="77777777" w:rsidR="00285501" w:rsidRDefault="009622A3" w:rsidP="009622A3">
      <w:pPr>
        <w:rPr>
          <w:rFonts w:ascii="Times New Roman" w:hAnsi="Times New Roman" w:cs="Times New Roman"/>
          <w:lang w:val="lt"/>
        </w:rPr>
      </w:pPr>
      <w:r w:rsidRPr="00DF545F">
        <w:rPr>
          <w:rFonts w:ascii="Times New Roman" w:hAnsi="Times New Roman" w:cs="Times New Roman"/>
          <w:lang w:val="lt"/>
        </w:rPr>
        <w:t>Visa paslaugų teikėjo pagal šios techninės specifikacijos reikalavimus paruošta dokumentacija, mokymų medžiaga, eKO metaduomenys</w:t>
      </w:r>
      <w:r w:rsidR="065FDE93" w:rsidRPr="00DF545F">
        <w:rPr>
          <w:rFonts w:ascii="Times New Roman" w:hAnsi="Times New Roman" w:cs="Times New Roman"/>
          <w:lang w:val="lt"/>
        </w:rPr>
        <w:t xml:space="preserve">, kuruoto turinio vienetai (nebūtinai apima pačius eKO, kuriems </w:t>
      </w:r>
      <w:r w:rsidR="697C7297" w:rsidRPr="00DF545F">
        <w:rPr>
          <w:rFonts w:ascii="Times New Roman" w:hAnsi="Times New Roman" w:cs="Times New Roman"/>
          <w:lang w:val="lt"/>
        </w:rPr>
        <w:t>gali būti apribotos teisės)</w:t>
      </w:r>
      <w:r w:rsidRPr="00DF545F">
        <w:rPr>
          <w:rFonts w:ascii="Times New Roman" w:hAnsi="Times New Roman" w:cs="Times New Roman"/>
          <w:lang w:val="lt"/>
        </w:rPr>
        <w:t xml:space="preserve"> turi būti pateikti perkančiajai organizacijai paženklinti CC-BY arba CC0 licencija. </w:t>
      </w:r>
    </w:p>
    <w:p w14:paraId="4BA61BF6" w14:textId="23F27B79" w:rsidR="009E0325" w:rsidRDefault="009E0325" w:rsidP="009622A3">
      <w:pPr>
        <w:rPr>
          <w:rFonts w:ascii="Times New Roman" w:hAnsi="Times New Roman" w:cs="Times New Roman"/>
          <w:lang w:val="lt"/>
        </w:rPr>
      </w:pPr>
      <w:r>
        <w:rPr>
          <w:rFonts w:ascii="Times New Roman" w:hAnsi="Times New Roman" w:cs="Times New Roman"/>
          <w:lang w:val="lt"/>
        </w:rPr>
        <w:t>Paslaugų teikėjas</w:t>
      </w:r>
      <w:r w:rsidR="003D2EF9">
        <w:rPr>
          <w:rFonts w:ascii="Times New Roman" w:hAnsi="Times New Roman" w:cs="Times New Roman"/>
          <w:lang w:val="lt"/>
        </w:rPr>
        <w:t>,</w:t>
      </w:r>
      <w:r>
        <w:rPr>
          <w:rFonts w:ascii="Times New Roman" w:hAnsi="Times New Roman" w:cs="Times New Roman"/>
          <w:lang w:val="lt"/>
        </w:rPr>
        <w:t xml:space="preserve"> įgyvendindamas Sutartį ir teikdamas Paslaugas</w:t>
      </w:r>
      <w:r w:rsidR="003D2EF9">
        <w:rPr>
          <w:rFonts w:ascii="Times New Roman" w:hAnsi="Times New Roman" w:cs="Times New Roman"/>
          <w:lang w:val="lt"/>
        </w:rPr>
        <w:t>,</w:t>
      </w:r>
      <w:r>
        <w:rPr>
          <w:rFonts w:ascii="Times New Roman" w:hAnsi="Times New Roman" w:cs="Times New Roman"/>
          <w:lang w:val="lt"/>
        </w:rPr>
        <w:t xml:space="preserve"> turi užtikrinti tinkamą intelektinės nuosavybės teisių įgyvendinimą ir jų teisėtumą, nepažeisti trečiųjų asmenų teisių ir teisėtų interesų.</w:t>
      </w:r>
      <w:r w:rsidR="00B83229">
        <w:rPr>
          <w:rFonts w:ascii="Times New Roman" w:hAnsi="Times New Roman" w:cs="Times New Roman"/>
          <w:lang w:val="lt"/>
        </w:rPr>
        <w:t xml:space="preserve"> Paslaugų teikėjas yra atsakingas už tinkamą intelektinės nuosavybės teisių užtikrinimą ar galinčius atsirasti šių teisių pažeidimus.</w:t>
      </w:r>
    </w:p>
    <w:p w14:paraId="3E8B836F" w14:textId="77777777" w:rsidR="009622A3" w:rsidRPr="00DF545F" w:rsidRDefault="00285501" w:rsidP="009622A3">
      <w:pPr>
        <w:rPr>
          <w:rFonts w:ascii="Times New Roman" w:hAnsi="Times New Roman" w:cs="Times New Roman"/>
        </w:rPr>
      </w:pPr>
      <w:r>
        <w:rPr>
          <w:rFonts w:ascii="Times New Roman" w:hAnsi="Times New Roman" w:cs="Times New Roman"/>
          <w:lang w:val="lt"/>
        </w:rPr>
        <w:t>Kitos intelektinės nuosavybės teisių reguliavimo nuostatos apibrėžtos Paslaugų teikimo sutartyje.</w:t>
      </w:r>
    </w:p>
    <w:p w14:paraId="093E15B7" w14:textId="77777777" w:rsidR="009622A3" w:rsidRPr="00DF545F" w:rsidRDefault="394258F7" w:rsidP="00643967">
      <w:pPr>
        <w:pStyle w:val="Antrat2"/>
        <w:rPr>
          <w:rFonts w:ascii="Times New Roman" w:hAnsi="Times New Roman" w:cs="Times New Roman"/>
          <w:sz w:val="22"/>
          <w:szCs w:val="22"/>
          <w:lang w:val="lt"/>
        </w:rPr>
      </w:pPr>
      <w:bookmarkStart w:id="162" w:name="_Toc988570349"/>
      <w:bookmarkStart w:id="163" w:name="_Toc153735863"/>
      <w:bookmarkStart w:id="164" w:name="_Toc153735881"/>
      <w:bookmarkStart w:id="165" w:name="_Toc157690166"/>
      <w:bookmarkStart w:id="166" w:name="_Toc157690762"/>
      <w:bookmarkStart w:id="167" w:name="_Toc157691442"/>
      <w:r w:rsidRPr="00DF545F">
        <w:rPr>
          <w:rFonts w:ascii="Times New Roman" w:hAnsi="Times New Roman" w:cs="Times New Roman"/>
          <w:sz w:val="22"/>
          <w:szCs w:val="22"/>
          <w:lang w:val="lt"/>
        </w:rPr>
        <w:t>Garantinė priežiūra</w:t>
      </w:r>
      <w:bookmarkEnd w:id="162"/>
      <w:bookmarkEnd w:id="163"/>
      <w:bookmarkEnd w:id="164"/>
      <w:bookmarkEnd w:id="165"/>
      <w:bookmarkEnd w:id="166"/>
      <w:bookmarkEnd w:id="167"/>
    </w:p>
    <w:p w14:paraId="2DD3BF89" w14:textId="77777777" w:rsidR="009622A3" w:rsidRPr="00DF545F" w:rsidRDefault="009622A3" w:rsidP="009622A3">
      <w:pPr>
        <w:rPr>
          <w:rFonts w:ascii="Times New Roman" w:hAnsi="Times New Roman" w:cs="Times New Roman"/>
        </w:rPr>
      </w:pPr>
      <w:r w:rsidRPr="00DF545F">
        <w:rPr>
          <w:rFonts w:ascii="Times New Roman" w:hAnsi="Times New Roman" w:cs="Times New Roman"/>
          <w:lang w:val="lt"/>
        </w:rPr>
        <w:t>Paslaugų teikėjas ne mažiau kaip 24 (dvidešimt keturių) mėnesių nuo galutinio paslaugų perdavimo–priėmimo akto pasirašymo dienos turi atlikti suteiktų paslaugų rezultatų garantinį aptarnavimą – taisyti visas klaidas ir neatitikimus techninėje specifikacijoje apibrėžtiems reikalavimams, teikti konsultacijas telefonu, el. paštu bei kitomis komunikavimo priemonėmis.</w:t>
      </w:r>
    </w:p>
    <w:p w14:paraId="2F67AB22" w14:textId="4617F05A" w:rsidR="009622A3" w:rsidRPr="00DF545F" w:rsidRDefault="009622A3" w:rsidP="009622A3">
      <w:pPr>
        <w:rPr>
          <w:rFonts w:ascii="Times New Roman" w:eastAsia="Arial" w:hAnsi="Times New Roman" w:cs="Times New Roman"/>
          <w:color w:val="404040" w:themeColor="text1" w:themeTint="BF"/>
          <w:lang w:val="lt"/>
        </w:rPr>
      </w:pPr>
      <w:r w:rsidRPr="00DF545F">
        <w:rPr>
          <w:rFonts w:ascii="Times New Roman" w:eastAsia="Arial" w:hAnsi="Times New Roman" w:cs="Times New Roman"/>
          <w:color w:val="000000" w:themeColor="text1"/>
          <w:lang w:val="lt"/>
        </w:rPr>
        <w:t>Reakcijos (atsakymo) laikas nuo pranešimo apie problemą elektroniniu paštu arba gedimo registravimo Paslaugų teikėjo klaidų registravimo sistemoje ne ilgiau kaip 6 (šešios) darbo valandos</w:t>
      </w:r>
      <w:r w:rsidR="004835A1">
        <w:rPr>
          <w:rFonts w:ascii="Times New Roman" w:eastAsia="Arial" w:hAnsi="Times New Roman" w:cs="Times New Roman"/>
          <w:color w:val="000000" w:themeColor="text1"/>
          <w:lang w:val="lt"/>
        </w:rPr>
        <w:t>, o problemos pašalinim</w:t>
      </w:r>
      <w:r w:rsidR="00624565">
        <w:rPr>
          <w:rFonts w:ascii="Times New Roman" w:eastAsia="Arial" w:hAnsi="Times New Roman" w:cs="Times New Roman"/>
          <w:color w:val="000000" w:themeColor="text1"/>
          <w:lang w:val="lt"/>
        </w:rPr>
        <w:t>ui</w:t>
      </w:r>
      <w:r w:rsidR="004835A1">
        <w:rPr>
          <w:rFonts w:ascii="Times New Roman" w:eastAsia="Arial" w:hAnsi="Times New Roman" w:cs="Times New Roman"/>
          <w:color w:val="000000" w:themeColor="text1"/>
          <w:lang w:val="lt"/>
        </w:rPr>
        <w:t xml:space="preserve"> nustatomas </w:t>
      </w:r>
      <w:r w:rsidR="009664E3">
        <w:rPr>
          <w:rFonts w:ascii="Times New Roman" w:eastAsia="Arial" w:hAnsi="Times New Roman" w:cs="Times New Roman"/>
          <w:color w:val="000000" w:themeColor="text1"/>
          <w:lang w:val="lt"/>
        </w:rPr>
        <w:t>5 (penki</w:t>
      </w:r>
      <w:r w:rsidR="003D2EF9">
        <w:rPr>
          <w:rFonts w:ascii="Times New Roman" w:eastAsia="Arial" w:hAnsi="Times New Roman" w:cs="Times New Roman"/>
          <w:color w:val="000000" w:themeColor="text1"/>
          <w:lang w:val="lt"/>
        </w:rPr>
        <w:t>ų</w:t>
      </w:r>
      <w:r w:rsidR="009664E3">
        <w:rPr>
          <w:rFonts w:ascii="Times New Roman" w:eastAsia="Arial" w:hAnsi="Times New Roman" w:cs="Times New Roman"/>
          <w:color w:val="000000" w:themeColor="text1"/>
          <w:lang w:val="lt"/>
        </w:rPr>
        <w:t>)</w:t>
      </w:r>
      <w:r w:rsidR="004835A1" w:rsidRPr="004835A1">
        <w:rPr>
          <w:rFonts w:ascii="Times New Roman" w:eastAsia="Arial" w:hAnsi="Times New Roman" w:cs="Times New Roman"/>
          <w:color w:val="000000" w:themeColor="text1"/>
          <w:lang w:val="lt"/>
        </w:rPr>
        <w:t xml:space="preserve"> darbo dienų terminas arba kitas tarpusavio Šalių suderintas terminas, kuris bet kuriuo atveju negali būti ilgesnis, nei reikalingas tinkamam Paslaugų ar Paslaugų etapo suteikimui</w:t>
      </w:r>
      <w:r w:rsidRPr="00DF545F">
        <w:rPr>
          <w:rFonts w:ascii="Times New Roman" w:eastAsia="Arial" w:hAnsi="Times New Roman" w:cs="Times New Roman"/>
          <w:color w:val="000000" w:themeColor="text1"/>
          <w:lang w:val="lt"/>
        </w:rPr>
        <w:t>.</w:t>
      </w:r>
    </w:p>
    <w:sectPr w:rsidR="009622A3" w:rsidRPr="00DF545F" w:rsidSect="00C64F78">
      <w:pgSz w:w="11906" w:h="16838"/>
      <w:pgMar w:top="1134" w:right="1440" w:bottom="851"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FB893" w14:textId="77777777" w:rsidR="00AF4E54" w:rsidRDefault="00AF4E54" w:rsidP="006F0E40">
      <w:pPr>
        <w:spacing w:after="0" w:line="240" w:lineRule="auto"/>
      </w:pPr>
      <w:r>
        <w:separator/>
      </w:r>
    </w:p>
  </w:endnote>
  <w:endnote w:type="continuationSeparator" w:id="0">
    <w:p w14:paraId="1AC4BDF2" w14:textId="77777777" w:rsidR="00AF4E54" w:rsidRDefault="00AF4E54" w:rsidP="006F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D1730" w14:textId="77777777" w:rsidR="00AF4E54" w:rsidRDefault="00AF4E54" w:rsidP="006F0E40">
      <w:pPr>
        <w:spacing w:after="0" w:line="240" w:lineRule="auto"/>
      </w:pPr>
      <w:r>
        <w:separator/>
      </w:r>
    </w:p>
  </w:footnote>
  <w:footnote w:type="continuationSeparator" w:id="0">
    <w:p w14:paraId="471492ED" w14:textId="77777777" w:rsidR="00AF4E54" w:rsidRDefault="00AF4E54" w:rsidP="006F0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9D9"/>
    <w:multiLevelType w:val="hybridMultilevel"/>
    <w:tmpl w:val="251E52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50A5A"/>
    <w:multiLevelType w:val="hybridMultilevel"/>
    <w:tmpl w:val="C08C5DC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5B324B"/>
    <w:multiLevelType w:val="multilevel"/>
    <w:tmpl w:val="378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1761C"/>
    <w:multiLevelType w:val="multilevel"/>
    <w:tmpl w:val="E4448A2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D5B5296"/>
    <w:multiLevelType w:val="multilevel"/>
    <w:tmpl w:val="2C04005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F7778D"/>
    <w:multiLevelType w:val="hybridMultilevel"/>
    <w:tmpl w:val="3A10E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BC6B6E"/>
    <w:multiLevelType w:val="multilevel"/>
    <w:tmpl w:val="6BD6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7433A"/>
    <w:multiLevelType w:val="hybridMultilevel"/>
    <w:tmpl w:val="E3CE049E"/>
    <w:lvl w:ilvl="0" w:tplc="8FBE0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BE3349"/>
    <w:multiLevelType w:val="hybridMultilevel"/>
    <w:tmpl w:val="5C964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221A0"/>
    <w:multiLevelType w:val="hybridMultilevel"/>
    <w:tmpl w:val="5F604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E321CA"/>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1" w15:restartNumberingAfterBreak="0">
    <w:nsid w:val="39CA2EAF"/>
    <w:multiLevelType w:val="multilevel"/>
    <w:tmpl w:val="77CE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0398A"/>
    <w:multiLevelType w:val="multilevel"/>
    <w:tmpl w:val="2FB486F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5842458"/>
    <w:multiLevelType w:val="multilevel"/>
    <w:tmpl w:val="0A1A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176EA"/>
    <w:multiLevelType w:val="hybridMultilevel"/>
    <w:tmpl w:val="5F8AB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A95401"/>
    <w:multiLevelType w:val="multilevel"/>
    <w:tmpl w:val="DB7C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114BF7"/>
    <w:multiLevelType w:val="hybridMultilevel"/>
    <w:tmpl w:val="8750837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0034C6"/>
    <w:multiLevelType w:val="multilevel"/>
    <w:tmpl w:val="A998C87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F86512E"/>
    <w:multiLevelType w:val="multilevel"/>
    <w:tmpl w:val="4D8E93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62187EEB"/>
    <w:multiLevelType w:val="hybridMultilevel"/>
    <w:tmpl w:val="82AC7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D07AC5"/>
    <w:multiLevelType w:val="multilevel"/>
    <w:tmpl w:val="50D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C669D0"/>
    <w:multiLevelType w:val="hybridMultilevel"/>
    <w:tmpl w:val="2D4C24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462AE8"/>
    <w:multiLevelType w:val="multilevel"/>
    <w:tmpl w:val="6C6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14656D"/>
    <w:multiLevelType w:val="multilevel"/>
    <w:tmpl w:val="C41044C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D2DF100"/>
    <w:multiLevelType w:val="hybridMultilevel"/>
    <w:tmpl w:val="FFFFFFFF"/>
    <w:lvl w:ilvl="0" w:tplc="7D6ACB4E">
      <w:start w:val="1"/>
      <w:numFmt w:val="bullet"/>
      <w:lvlText w:val="·"/>
      <w:lvlJc w:val="left"/>
      <w:pPr>
        <w:ind w:left="720" w:hanging="360"/>
      </w:pPr>
      <w:rPr>
        <w:rFonts w:ascii="Symbol" w:hAnsi="Symbol" w:hint="default"/>
      </w:rPr>
    </w:lvl>
    <w:lvl w:ilvl="1" w:tplc="F31E7306">
      <w:start w:val="1"/>
      <w:numFmt w:val="bullet"/>
      <w:lvlText w:val="o"/>
      <w:lvlJc w:val="left"/>
      <w:pPr>
        <w:ind w:left="1440" w:hanging="360"/>
      </w:pPr>
      <w:rPr>
        <w:rFonts w:ascii="Courier New" w:hAnsi="Courier New" w:hint="default"/>
      </w:rPr>
    </w:lvl>
    <w:lvl w:ilvl="2" w:tplc="2F2403F2">
      <w:start w:val="1"/>
      <w:numFmt w:val="bullet"/>
      <w:lvlText w:val=""/>
      <w:lvlJc w:val="left"/>
      <w:pPr>
        <w:ind w:left="2160" w:hanging="360"/>
      </w:pPr>
      <w:rPr>
        <w:rFonts w:ascii="Wingdings" w:hAnsi="Wingdings" w:hint="default"/>
      </w:rPr>
    </w:lvl>
    <w:lvl w:ilvl="3" w:tplc="B8D20258">
      <w:start w:val="1"/>
      <w:numFmt w:val="bullet"/>
      <w:lvlText w:val=""/>
      <w:lvlJc w:val="left"/>
      <w:pPr>
        <w:ind w:left="2880" w:hanging="360"/>
      </w:pPr>
      <w:rPr>
        <w:rFonts w:ascii="Symbol" w:hAnsi="Symbol" w:hint="default"/>
      </w:rPr>
    </w:lvl>
    <w:lvl w:ilvl="4" w:tplc="63729C4C">
      <w:start w:val="1"/>
      <w:numFmt w:val="bullet"/>
      <w:lvlText w:val="o"/>
      <w:lvlJc w:val="left"/>
      <w:pPr>
        <w:ind w:left="3600" w:hanging="360"/>
      </w:pPr>
      <w:rPr>
        <w:rFonts w:ascii="Courier New" w:hAnsi="Courier New" w:hint="default"/>
      </w:rPr>
    </w:lvl>
    <w:lvl w:ilvl="5" w:tplc="913C4636">
      <w:start w:val="1"/>
      <w:numFmt w:val="bullet"/>
      <w:lvlText w:val=""/>
      <w:lvlJc w:val="left"/>
      <w:pPr>
        <w:ind w:left="4320" w:hanging="360"/>
      </w:pPr>
      <w:rPr>
        <w:rFonts w:ascii="Wingdings" w:hAnsi="Wingdings" w:hint="default"/>
      </w:rPr>
    </w:lvl>
    <w:lvl w:ilvl="6" w:tplc="E7C65650">
      <w:start w:val="1"/>
      <w:numFmt w:val="bullet"/>
      <w:lvlText w:val=""/>
      <w:lvlJc w:val="left"/>
      <w:pPr>
        <w:ind w:left="5040" w:hanging="360"/>
      </w:pPr>
      <w:rPr>
        <w:rFonts w:ascii="Symbol" w:hAnsi="Symbol" w:hint="default"/>
      </w:rPr>
    </w:lvl>
    <w:lvl w:ilvl="7" w:tplc="A2088BD6">
      <w:start w:val="1"/>
      <w:numFmt w:val="bullet"/>
      <w:lvlText w:val="o"/>
      <w:lvlJc w:val="left"/>
      <w:pPr>
        <w:ind w:left="5760" w:hanging="360"/>
      </w:pPr>
      <w:rPr>
        <w:rFonts w:ascii="Courier New" w:hAnsi="Courier New" w:hint="default"/>
      </w:rPr>
    </w:lvl>
    <w:lvl w:ilvl="8" w:tplc="303CD4E4">
      <w:start w:val="1"/>
      <w:numFmt w:val="bullet"/>
      <w:lvlText w:val=""/>
      <w:lvlJc w:val="left"/>
      <w:pPr>
        <w:ind w:left="6480" w:hanging="360"/>
      </w:pPr>
      <w:rPr>
        <w:rFonts w:ascii="Wingdings" w:hAnsi="Wingdings" w:hint="default"/>
      </w:rPr>
    </w:lvl>
  </w:abstractNum>
  <w:abstractNum w:abstractNumId="25" w15:restartNumberingAfterBreak="0">
    <w:nsid w:val="6E515F5B"/>
    <w:multiLevelType w:val="hybridMultilevel"/>
    <w:tmpl w:val="ED5EB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732806"/>
    <w:multiLevelType w:val="multilevel"/>
    <w:tmpl w:val="4EA20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4"/>
  </w:num>
  <w:num w:numId="2">
    <w:abstractNumId w:val="10"/>
  </w:num>
  <w:num w:numId="3">
    <w:abstractNumId w:val="0"/>
  </w:num>
  <w:num w:numId="4">
    <w:abstractNumId w:val="25"/>
  </w:num>
  <w:num w:numId="5">
    <w:abstractNumId w:val="8"/>
  </w:num>
  <w:num w:numId="6">
    <w:abstractNumId w:val="21"/>
  </w:num>
  <w:num w:numId="7">
    <w:abstractNumId w:val="9"/>
  </w:num>
  <w:num w:numId="8">
    <w:abstractNumId w:val="19"/>
  </w:num>
  <w:num w:numId="9">
    <w:abstractNumId w:val="14"/>
  </w:num>
  <w:num w:numId="10">
    <w:abstractNumId w:val="5"/>
  </w:num>
  <w:num w:numId="11">
    <w:abstractNumId w:val="16"/>
  </w:num>
  <w:num w:numId="12">
    <w:abstractNumId w:val="1"/>
  </w:num>
  <w:num w:numId="13">
    <w:abstractNumId w:val="26"/>
  </w:num>
  <w:num w:numId="14">
    <w:abstractNumId w:val="11"/>
  </w:num>
  <w:num w:numId="15">
    <w:abstractNumId w:val="23"/>
  </w:num>
  <w:num w:numId="16">
    <w:abstractNumId w:val="6"/>
  </w:num>
  <w:num w:numId="17">
    <w:abstractNumId w:val="18"/>
  </w:num>
  <w:num w:numId="18">
    <w:abstractNumId w:val="20"/>
  </w:num>
  <w:num w:numId="19">
    <w:abstractNumId w:val="17"/>
  </w:num>
  <w:num w:numId="20">
    <w:abstractNumId w:val="15"/>
  </w:num>
  <w:num w:numId="21">
    <w:abstractNumId w:val="3"/>
  </w:num>
  <w:num w:numId="22">
    <w:abstractNumId w:val="22"/>
  </w:num>
  <w:num w:numId="23">
    <w:abstractNumId w:val="12"/>
  </w:num>
  <w:num w:numId="24">
    <w:abstractNumId w:val="2"/>
  </w:num>
  <w:num w:numId="25">
    <w:abstractNumId w:val="4"/>
  </w:num>
  <w:num w:numId="26">
    <w:abstractNumId w:val="13"/>
  </w:num>
  <w:num w:numId="2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E3"/>
    <w:rsid w:val="000009D4"/>
    <w:rsid w:val="00011EC0"/>
    <w:rsid w:val="00020EC3"/>
    <w:rsid w:val="00032249"/>
    <w:rsid w:val="000336BD"/>
    <w:rsid w:val="00061390"/>
    <w:rsid w:val="00062E8B"/>
    <w:rsid w:val="000668BB"/>
    <w:rsid w:val="00094BFE"/>
    <w:rsid w:val="00096741"/>
    <w:rsid w:val="000C4506"/>
    <w:rsid w:val="000C56EA"/>
    <w:rsid w:val="000F0A3B"/>
    <w:rsid w:val="000F2A0E"/>
    <w:rsid w:val="000F3533"/>
    <w:rsid w:val="0010027D"/>
    <w:rsid w:val="001055E6"/>
    <w:rsid w:val="0011032A"/>
    <w:rsid w:val="00124B9B"/>
    <w:rsid w:val="00144E2B"/>
    <w:rsid w:val="00146F0B"/>
    <w:rsid w:val="00185824"/>
    <w:rsid w:val="001C3A68"/>
    <w:rsid w:val="001C614A"/>
    <w:rsid w:val="001D0D2A"/>
    <w:rsid w:val="001D2DA5"/>
    <w:rsid w:val="00214711"/>
    <w:rsid w:val="002178C5"/>
    <w:rsid w:val="0022042A"/>
    <w:rsid w:val="00221715"/>
    <w:rsid w:val="0022173B"/>
    <w:rsid w:val="002239A3"/>
    <w:rsid w:val="002354C5"/>
    <w:rsid w:val="002516E5"/>
    <w:rsid w:val="0025622A"/>
    <w:rsid w:val="00267152"/>
    <w:rsid w:val="00267CA9"/>
    <w:rsid w:val="00283215"/>
    <w:rsid w:val="00284CC3"/>
    <w:rsid w:val="00285501"/>
    <w:rsid w:val="002930E2"/>
    <w:rsid w:val="002947B8"/>
    <w:rsid w:val="002A041B"/>
    <w:rsid w:val="002D40FC"/>
    <w:rsid w:val="002D60A5"/>
    <w:rsid w:val="002D6303"/>
    <w:rsid w:val="002E16CD"/>
    <w:rsid w:val="002E66FB"/>
    <w:rsid w:val="003402E5"/>
    <w:rsid w:val="003410DD"/>
    <w:rsid w:val="00343A5F"/>
    <w:rsid w:val="00344A4C"/>
    <w:rsid w:val="003551AE"/>
    <w:rsid w:val="00357EEF"/>
    <w:rsid w:val="00371352"/>
    <w:rsid w:val="00371F17"/>
    <w:rsid w:val="003742B9"/>
    <w:rsid w:val="003915C7"/>
    <w:rsid w:val="003922B9"/>
    <w:rsid w:val="003A3905"/>
    <w:rsid w:val="003A4C20"/>
    <w:rsid w:val="003B197E"/>
    <w:rsid w:val="003B321B"/>
    <w:rsid w:val="003B7314"/>
    <w:rsid w:val="003B791A"/>
    <w:rsid w:val="003C279C"/>
    <w:rsid w:val="003C447E"/>
    <w:rsid w:val="003C4BD5"/>
    <w:rsid w:val="003D2EF9"/>
    <w:rsid w:val="003F07B6"/>
    <w:rsid w:val="00402688"/>
    <w:rsid w:val="00420226"/>
    <w:rsid w:val="0043376C"/>
    <w:rsid w:val="0043560C"/>
    <w:rsid w:val="004404E8"/>
    <w:rsid w:val="00444483"/>
    <w:rsid w:val="00464726"/>
    <w:rsid w:val="0046616E"/>
    <w:rsid w:val="00475784"/>
    <w:rsid w:val="004831E7"/>
    <w:rsid w:val="004835A1"/>
    <w:rsid w:val="004979E8"/>
    <w:rsid w:val="004A41E2"/>
    <w:rsid w:val="004A52D6"/>
    <w:rsid w:val="004A787A"/>
    <w:rsid w:val="004E783A"/>
    <w:rsid w:val="005074BD"/>
    <w:rsid w:val="00512F39"/>
    <w:rsid w:val="00516C78"/>
    <w:rsid w:val="00534968"/>
    <w:rsid w:val="00540E1E"/>
    <w:rsid w:val="00541197"/>
    <w:rsid w:val="00563C00"/>
    <w:rsid w:val="00574DA1"/>
    <w:rsid w:val="00586E38"/>
    <w:rsid w:val="00594299"/>
    <w:rsid w:val="005C050C"/>
    <w:rsid w:val="00607EE0"/>
    <w:rsid w:val="00615FDC"/>
    <w:rsid w:val="006164F2"/>
    <w:rsid w:val="00623923"/>
    <w:rsid w:val="00624565"/>
    <w:rsid w:val="00625461"/>
    <w:rsid w:val="00642719"/>
    <w:rsid w:val="00643967"/>
    <w:rsid w:val="00645E68"/>
    <w:rsid w:val="006829C0"/>
    <w:rsid w:val="00685D7C"/>
    <w:rsid w:val="006A62E3"/>
    <w:rsid w:val="006B406F"/>
    <w:rsid w:val="006B50F2"/>
    <w:rsid w:val="006B7CB0"/>
    <w:rsid w:val="006C4FEF"/>
    <w:rsid w:val="006C66EB"/>
    <w:rsid w:val="006F0E40"/>
    <w:rsid w:val="006F3DFB"/>
    <w:rsid w:val="00704CDA"/>
    <w:rsid w:val="007255DF"/>
    <w:rsid w:val="0072618E"/>
    <w:rsid w:val="0074316B"/>
    <w:rsid w:val="00745EA6"/>
    <w:rsid w:val="0076091C"/>
    <w:rsid w:val="00774533"/>
    <w:rsid w:val="00780DFB"/>
    <w:rsid w:val="007813F4"/>
    <w:rsid w:val="00787E37"/>
    <w:rsid w:val="007A151B"/>
    <w:rsid w:val="007C5033"/>
    <w:rsid w:val="007D4361"/>
    <w:rsid w:val="007D4CA0"/>
    <w:rsid w:val="00800E82"/>
    <w:rsid w:val="008035ED"/>
    <w:rsid w:val="0083413B"/>
    <w:rsid w:val="00842F5A"/>
    <w:rsid w:val="008507F5"/>
    <w:rsid w:val="00850CC4"/>
    <w:rsid w:val="00853C1A"/>
    <w:rsid w:val="00863564"/>
    <w:rsid w:val="0086370E"/>
    <w:rsid w:val="008637A1"/>
    <w:rsid w:val="008811E0"/>
    <w:rsid w:val="008B1B44"/>
    <w:rsid w:val="008D562A"/>
    <w:rsid w:val="008D7CE8"/>
    <w:rsid w:val="008F71B2"/>
    <w:rsid w:val="009106DE"/>
    <w:rsid w:val="00925046"/>
    <w:rsid w:val="00942FAE"/>
    <w:rsid w:val="00947521"/>
    <w:rsid w:val="009622A3"/>
    <w:rsid w:val="009664E3"/>
    <w:rsid w:val="00977A36"/>
    <w:rsid w:val="009820DA"/>
    <w:rsid w:val="00997FB2"/>
    <w:rsid w:val="009C06CC"/>
    <w:rsid w:val="009D433B"/>
    <w:rsid w:val="009E0325"/>
    <w:rsid w:val="00A04C5F"/>
    <w:rsid w:val="00A05A2D"/>
    <w:rsid w:val="00A24A0E"/>
    <w:rsid w:val="00A26700"/>
    <w:rsid w:val="00A27713"/>
    <w:rsid w:val="00A33878"/>
    <w:rsid w:val="00A363EA"/>
    <w:rsid w:val="00A430AF"/>
    <w:rsid w:val="00A446BA"/>
    <w:rsid w:val="00A53336"/>
    <w:rsid w:val="00A77371"/>
    <w:rsid w:val="00A809B0"/>
    <w:rsid w:val="00AA012E"/>
    <w:rsid w:val="00AA6E33"/>
    <w:rsid w:val="00AC407E"/>
    <w:rsid w:val="00AD532D"/>
    <w:rsid w:val="00AE7A42"/>
    <w:rsid w:val="00AF2822"/>
    <w:rsid w:val="00AF4E54"/>
    <w:rsid w:val="00B1301A"/>
    <w:rsid w:val="00B45473"/>
    <w:rsid w:val="00B56B70"/>
    <w:rsid w:val="00B83229"/>
    <w:rsid w:val="00B92142"/>
    <w:rsid w:val="00BB1FBC"/>
    <w:rsid w:val="00BD1FA4"/>
    <w:rsid w:val="00BD23D2"/>
    <w:rsid w:val="00BF3890"/>
    <w:rsid w:val="00C00A59"/>
    <w:rsid w:val="00C02D30"/>
    <w:rsid w:val="00C065D9"/>
    <w:rsid w:val="00C1695A"/>
    <w:rsid w:val="00C24F07"/>
    <w:rsid w:val="00C36AB2"/>
    <w:rsid w:val="00C40028"/>
    <w:rsid w:val="00C43A1B"/>
    <w:rsid w:val="00C473CB"/>
    <w:rsid w:val="00C566A7"/>
    <w:rsid w:val="00C6364A"/>
    <w:rsid w:val="00C64F78"/>
    <w:rsid w:val="00C92364"/>
    <w:rsid w:val="00CC0573"/>
    <w:rsid w:val="00CC29A6"/>
    <w:rsid w:val="00CD7FFC"/>
    <w:rsid w:val="00CF453D"/>
    <w:rsid w:val="00D035AB"/>
    <w:rsid w:val="00D04EE5"/>
    <w:rsid w:val="00D16C8F"/>
    <w:rsid w:val="00D24851"/>
    <w:rsid w:val="00D43FA7"/>
    <w:rsid w:val="00D575DE"/>
    <w:rsid w:val="00D57704"/>
    <w:rsid w:val="00D66026"/>
    <w:rsid w:val="00D71659"/>
    <w:rsid w:val="00D77448"/>
    <w:rsid w:val="00DA1DBD"/>
    <w:rsid w:val="00DF545F"/>
    <w:rsid w:val="00E13ADB"/>
    <w:rsid w:val="00E20B09"/>
    <w:rsid w:val="00E367EE"/>
    <w:rsid w:val="00E378AF"/>
    <w:rsid w:val="00E53A0A"/>
    <w:rsid w:val="00E75163"/>
    <w:rsid w:val="00EB5666"/>
    <w:rsid w:val="00EB7559"/>
    <w:rsid w:val="00EC3EFD"/>
    <w:rsid w:val="00EC4B29"/>
    <w:rsid w:val="00EE0AE7"/>
    <w:rsid w:val="00EE2BB7"/>
    <w:rsid w:val="00EF3254"/>
    <w:rsid w:val="00F00813"/>
    <w:rsid w:val="00F059A3"/>
    <w:rsid w:val="00F11EC9"/>
    <w:rsid w:val="00F19DB6"/>
    <w:rsid w:val="00F31FD3"/>
    <w:rsid w:val="00F340EB"/>
    <w:rsid w:val="00F67654"/>
    <w:rsid w:val="00F76A38"/>
    <w:rsid w:val="00F93764"/>
    <w:rsid w:val="00FA200C"/>
    <w:rsid w:val="00FA7430"/>
    <w:rsid w:val="00FB2F47"/>
    <w:rsid w:val="00FB48B2"/>
    <w:rsid w:val="00FB48E7"/>
    <w:rsid w:val="00FB7EFD"/>
    <w:rsid w:val="00FC0B7C"/>
    <w:rsid w:val="00FF0965"/>
    <w:rsid w:val="022F19A9"/>
    <w:rsid w:val="02DF9C46"/>
    <w:rsid w:val="03D1ED6B"/>
    <w:rsid w:val="03D8F627"/>
    <w:rsid w:val="04278CA8"/>
    <w:rsid w:val="0447CC77"/>
    <w:rsid w:val="049956D3"/>
    <w:rsid w:val="04CF7F20"/>
    <w:rsid w:val="051D74A5"/>
    <w:rsid w:val="05604DE5"/>
    <w:rsid w:val="065FDE93"/>
    <w:rsid w:val="069EEBA0"/>
    <w:rsid w:val="06DDC245"/>
    <w:rsid w:val="0948F609"/>
    <w:rsid w:val="097128F0"/>
    <w:rsid w:val="09D0734D"/>
    <w:rsid w:val="09D68C62"/>
    <w:rsid w:val="09EC16DC"/>
    <w:rsid w:val="09F55B12"/>
    <w:rsid w:val="0A0F3411"/>
    <w:rsid w:val="0ADEA502"/>
    <w:rsid w:val="0B4B0FAA"/>
    <w:rsid w:val="0BAB0472"/>
    <w:rsid w:val="0BD3A30F"/>
    <w:rsid w:val="0BDD84C5"/>
    <w:rsid w:val="0D4B8DB8"/>
    <w:rsid w:val="0DCE381C"/>
    <w:rsid w:val="0F4EFFBC"/>
    <w:rsid w:val="0F920CC8"/>
    <w:rsid w:val="107A471A"/>
    <w:rsid w:val="115122A5"/>
    <w:rsid w:val="11963FED"/>
    <w:rsid w:val="1205DB6E"/>
    <w:rsid w:val="124C8EA2"/>
    <w:rsid w:val="12BC4F28"/>
    <w:rsid w:val="1332104E"/>
    <w:rsid w:val="13614A6A"/>
    <w:rsid w:val="13633856"/>
    <w:rsid w:val="13847FD7"/>
    <w:rsid w:val="13CED7BE"/>
    <w:rsid w:val="144D1FD7"/>
    <w:rsid w:val="1457C71B"/>
    <w:rsid w:val="14FD1ACB"/>
    <w:rsid w:val="153060B1"/>
    <w:rsid w:val="154F7856"/>
    <w:rsid w:val="1551B7AA"/>
    <w:rsid w:val="1582D03A"/>
    <w:rsid w:val="15C059E7"/>
    <w:rsid w:val="16457CF6"/>
    <w:rsid w:val="169FD141"/>
    <w:rsid w:val="171EA09B"/>
    <w:rsid w:val="173043B0"/>
    <w:rsid w:val="1849E4A5"/>
    <w:rsid w:val="18ACE938"/>
    <w:rsid w:val="18EF3762"/>
    <w:rsid w:val="194104DB"/>
    <w:rsid w:val="19DC82D5"/>
    <w:rsid w:val="1A56415D"/>
    <w:rsid w:val="1A88040D"/>
    <w:rsid w:val="1B055830"/>
    <w:rsid w:val="1BDFB095"/>
    <w:rsid w:val="1EA3FD11"/>
    <w:rsid w:val="1F6061B2"/>
    <w:rsid w:val="1FE00D69"/>
    <w:rsid w:val="203FCD72"/>
    <w:rsid w:val="213F0CC0"/>
    <w:rsid w:val="2177BFCD"/>
    <w:rsid w:val="22AB0F8E"/>
    <w:rsid w:val="23776E34"/>
    <w:rsid w:val="246ACAB0"/>
    <w:rsid w:val="24790348"/>
    <w:rsid w:val="24FC1FAC"/>
    <w:rsid w:val="25133E95"/>
    <w:rsid w:val="253E6188"/>
    <w:rsid w:val="25E2B050"/>
    <w:rsid w:val="268A1BC6"/>
    <w:rsid w:val="26C21687"/>
    <w:rsid w:val="276916FA"/>
    <w:rsid w:val="27ED32A3"/>
    <w:rsid w:val="28384791"/>
    <w:rsid w:val="28661105"/>
    <w:rsid w:val="286A2A4C"/>
    <w:rsid w:val="2895F2DA"/>
    <w:rsid w:val="29A7CAC5"/>
    <w:rsid w:val="29DAA8E0"/>
    <w:rsid w:val="2A31C33B"/>
    <w:rsid w:val="2B0232D6"/>
    <w:rsid w:val="2B9D7984"/>
    <w:rsid w:val="2C96C817"/>
    <w:rsid w:val="2C98BE3F"/>
    <w:rsid w:val="2CD7AF1C"/>
    <w:rsid w:val="2D47A008"/>
    <w:rsid w:val="2D828C5A"/>
    <w:rsid w:val="2DCF171E"/>
    <w:rsid w:val="2E421D79"/>
    <w:rsid w:val="2E98C0F5"/>
    <w:rsid w:val="2EBC03A0"/>
    <w:rsid w:val="2F349FE6"/>
    <w:rsid w:val="2FF0AA7C"/>
    <w:rsid w:val="30523F89"/>
    <w:rsid w:val="30578F6B"/>
    <w:rsid w:val="30744CE6"/>
    <w:rsid w:val="30BD57E1"/>
    <w:rsid w:val="30EFFCF4"/>
    <w:rsid w:val="311C4395"/>
    <w:rsid w:val="31940FB1"/>
    <w:rsid w:val="31B2DCAA"/>
    <w:rsid w:val="32654B0B"/>
    <w:rsid w:val="334B5EEC"/>
    <w:rsid w:val="33A7AF87"/>
    <w:rsid w:val="33B831A0"/>
    <w:rsid w:val="33DFB9A9"/>
    <w:rsid w:val="34A697BE"/>
    <w:rsid w:val="34D3A14A"/>
    <w:rsid w:val="357475E2"/>
    <w:rsid w:val="35AF800C"/>
    <w:rsid w:val="35B0BB74"/>
    <w:rsid w:val="35EAD498"/>
    <w:rsid w:val="37ADC93B"/>
    <w:rsid w:val="383E4580"/>
    <w:rsid w:val="384FC84A"/>
    <w:rsid w:val="3909152F"/>
    <w:rsid w:val="394258F7"/>
    <w:rsid w:val="3957C1F5"/>
    <w:rsid w:val="396216F8"/>
    <w:rsid w:val="399B71CD"/>
    <w:rsid w:val="39ADED40"/>
    <w:rsid w:val="39EB98AB"/>
    <w:rsid w:val="3ABE45BB"/>
    <w:rsid w:val="3B2B80D5"/>
    <w:rsid w:val="3CDFCB8B"/>
    <w:rsid w:val="3D575B35"/>
    <w:rsid w:val="3DCBBA9E"/>
    <w:rsid w:val="3E576C44"/>
    <w:rsid w:val="3EDB2E0C"/>
    <w:rsid w:val="403243DE"/>
    <w:rsid w:val="40D0AB95"/>
    <w:rsid w:val="412D873F"/>
    <w:rsid w:val="4157E6FE"/>
    <w:rsid w:val="422ACC58"/>
    <w:rsid w:val="42CFE837"/>
    <w:rsid w:val="43E81E8D"/>
    <w:rsid w:val="43F44837"/>
    <w:rsid w:val="43FB261C"/>
    <w:rsid w:val="449AF30B"/>
    <w:rsid w:val="4540B9B9"/>
    <w:rsid w:val="454944BD"/>
    <w:rsid w:val="4623AF05"/>
    <w:rsid w:val="485E6BB4"/>
    <w:rsid w:val="48B34EE8"/>
    <w:rsid w:val="48BFB779"/>
    <w:rsid w:val="48EDA69E"/>
    <w:rsid w:val="490DFE92"/>
    <w:rsid w:val="494FF3F7"/>
    <w:rsid w:val="4968A1CF"/>
    <w:rsid w:val="499CD504"/>
    <w:rsid w:val="4B93F792"/>
    <w:rsid w:val="4C10A061"/>
    <w:rsid w:val="4CD475C6"/>
    <w:rsid w:val="4D3B6688"/>
    <w:rsid w:val="4D60C184"/>
    <w:rsid w:val="4D9D8D5C"/>
    <w:rsid w:val="4EC7EEDE"/>
    <w:rsid w:val="4EFC91E5"/>
    <w:rsid w:val="50653F36"/>
    <w:rsid w:val="51A8D32A"/>
    <w:rsid w:val="52006AFC"/>
    <w:rsid w:val="537DD47A"/>
    <w:rsid w:val="540423C0"/>
    <w:rsid w:val="542C387C"/>
    <w:rsid w:val="54739E9F"/>
    <w:rsid w:val="54BE5324"/>
    <w:rsid w:val="562E7756"/>
    <w:rsid w:val="57103868"/>
    <w:rsid w:val="581AF280"/>
    <w:rsid w:val="585B56A2"/>
    <w:rsid w:val="589EF6CF"/>
    <w:rsid w:val="5930EDDE"/>
    <w:rsid w:val="59B03ED0"/>
    <w:rsid w:val="5A4971AF"/>
    <w:rsid w:val="5A7D730E"/>
    <w:rsid w:val="5AFD643C"/>
    <w:rsid w:val="5B64CA5E"/>
    <w:rsid w:val="5B99D545"/>
    <w:rsid w:val="5C6ED18C"/>
    <w:rsid w:val="5C7A2841"/>
    <w:rsid w:val="5CE3C1A4"/>
    <w:rsid w:val="5D009ABF"/>
    <w:rsid w:val="5EEA5765"/>
    <w:rsid w:val="5FFA0DC0"/>
    <w:rsid w:val="6081D08F"/>
    <w:rsid w:val="60CB2AE2"/>
    <w:rsid w:val="611EE86E"/>
    <w:rsid w:val="613BFFC3"/>
    <w:rsid w:val="61AC6ECC"/>
    <w:rsid w:val="61D07682"/>
    <w:rsid w:val="6202201D"/>
    <w:rsid w:val="620E6DDE"/>
    <w:rsid w:val="62C58CDF"/>
    <w:rsid w:val="62FCEBB3"/>
    <w:rsid w:val="630780ED"/>
    <w:rsid w:val="63A161C7"/>
    <w:rsid w:val="657D79D7"/>
    <w:rsid w:val="65870074"/>
    <w:rsid w:val="65A73D97"/>
    <w:rsid w:val="65F64889"/>
    <w:rsid w:val="660D65EB"/>
    <w:rsid w:val="66D13C6C"/>
    <w:rsid w:val="67174146"/>
    <w:rsid w:val="672FDAE3"/>
    <w:rsid w:val="679218EA"/>
    <w:rsid w:val="67E0A236"/>
    <w:rsid w:val="68112FBE"/>
    <w:rsid w:val="68265E13"/>
    <w:rsid w:val="683539BD"/>
    <w:rsid w:val="68E66A7A"/>
    <w:rsid w:val="6923C61E"/>
    <w:rsid w:val="697C7297"/>
    <w:rsid w:val="6991FF23"/>
    <w:rsid w:val="699B8FCD"/>
    <w:rsid w:val="6A37C29D"/>
    <w:rsid w:val="6A6B7A98"/>
    <w:rsid w:val="6B3986C5"/>
    <w:rsid w:val="6D42F739"/>
    <w:rsid w:val="6D97E57E"/>
    <w:rsid w:val="6E24C9E4"/>
    <w:rsid w:val="6EAE0470"/>
    <w:rsid w:val="6FDCDCA9"/>
    <w:rsid w:val="707D84F0"/>
    <w:rsid w:val="718BD2F7"/>
    <w:rsid w:val="72990319"/>
    <w:rsid w:val="73436C97"/>
    <w:rsid w:val="7349398D"/>
    <w:rsid w:val="739E6934"/>
    <w:rsid w:val="741DDCCE"/>
    <w:rsid w:val="7550770E"/>
    <w:rsid w:val="75C88E29"/>
    <w:rsid w:val="75EE575B"/>
    <w:rsid w:val="7643C29E"/>
    <w:rsid w:val="767BE2D6"/>
    <w:rsid w:val="7730D543"/>
    <w:rsid w:val="77645E8A"/>
    <w:rsid w:val="77A884B5"/>
    <w:rsid w:val="77BE400E"/>
    <w:rsid w:val="77C12033"/>
    <w:rsid w:val="78ECDF30"/>
    <w:rsid w:val="791164F4"/>
    <w:rsid w:val="79153896"/>
    <w:rsid w:val="79912DF8"/>
    <w:rsid w:val="7A10957C"/>
    <w:rsid w:val="7AEF6A62"/>
    <w:rsid w:val="7B197135"/>
    <w:rsid w:val="7B353BBD"/>
    <w:rsid w:val="7B79BA31"/>
    <w:rsid w:val="7BD3A069"/>
    <w:rsid w:val="7D3BE885"/>
    <w:rsid w:val="7DB812AF"/>
    <w:rsid w:val="7DC616AC"/>
    <w:rsid w:val="7DDAD906"/>
    <w:rsid w:val="7DE040E3"/>
    <w:rsid w:val="7DF96940"/>
    <w:rsid w:val="7E93275D"/>
    <w:rsid w:val="7F7C11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DE12"/>
  <w15:chartTrackingRefBased/>
  <w15:docId w15:val="{7645E05D-C257-4A6C-800D-22275BBF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62E3"/>
    <w:pPr>
      <w:spacing w:line="360" w:lineRule="auto"/>
      <w:jc w:val="both"/>
    </w:pPr>
  </w:style>
  <w:style w:type="paragraph" w:styleId="Antrat1">
    <w:name w:val="heading 1"/>
    <w:basedOn w:val="prastasis"/>
    <w:next w:val="prastasis"/>
    <w:link w:val="Antrat1Diagrama"/>
    <w:qFormat/>
    <w:rsid w:val="00586E38"/>
    <w:pPr>
      <w:keepNext/>
      <w:keepLines/>
      <w:numPr>
        <w:numId w:val="2"/>
      </w:numPr>
      <w:spacing w:before="480" w:after="120"/>
      <w:outlineLvl w:val="0"/>
    </w:pPr>
    <w:rPr>
      <w:rFonts w:asciiTheme="majorHAnsi" w:eastAsiaTheme="majorEastAsia" w:hAnsiTheme="majorHAnsi" w:cstheme="majorBidi"/>
      <w:caps/>
      <w:color w:val="2F5496" w:themeColor="accent1" w:themeShade="BF"/>
      <w:sz w:val="32"/>
      <w:szCs w:val="32"/>
    </w:rPr>
  </w:style>
  <w:style w:type="paragraph" w:styleId="Antrat2">
    <w:name w:val="heading 2"/>
    <w:aliases w:val="Antraštė 2 SPECIFIKACIJOS,Title Header2,Heading 2 Char1,Heading 2 Char Char,H2"/>
    <w:basedOn w:val="prastasis"/>
    <w:next w:val="prastasis"/>
    <w:link w:val="Antrat2Diagrama"/>
    <w:uiPriority w:val="9"/>
    <w:unhideWhenUsed/>
    <w:qFormat/>
    <w:rsid w:val="00586E38"/>
    <w:pPr>
      <w:keepNext/>
      <w:keepLines/>
      <w:numPr>
        <w:ilvl w:val="1"/>
        <w:numId w:val="2"/>
      </w:numPr>
      <w:spacing w:before="480" w:after="120"/>
      <w:outlineLvl w:val="1"/>
    </w:pPr>
    <w:rPr>
      <w:rFonts w:eastAsiaTheme="majorEastAsia" w:cstheme="majorBidi"/>
      <w:color w:val="2F5496" w:themeColor="accent1" w:themeShade="BF"/>
      <w:sz w:val="28"/>
      <w:szCs w:val="26"/>
    </w:rPr>
  </w:style>
  <w:style w:type="paragraph" w:styleId="Antrat3">
    <w:name w:val="heading 3"/>
    <w:basedOn w:val="prastasis"/>
    <w:next w:val="prastasis"/>
    <w:link w:val="Antrat3Diagrama"/>
    <w:unhideWhenUsed/>
    <w:qFormat/>
    <w:rsid w:val="00586E38"/>
    <w:pPr>
      <w:keepNext/>
      <w:keepLines/>
      <w:numPr>
        <w:ilvl w:val="2"/>
        <w:numId w:val="2"/>
      </w:numPr>
      <w:spacing w:before="360" w:after="120"/>
      <w:outlineLvl w:val="2"/>
    </w:pPr>
    <w:rPr>
      <w:rFonts w:eastAsiaTheme="majorEastAsia" w:cstheme="majorBidi"/>
      <w:szCs w:val="24"/>
    </w:rPr>
  </w:style>
  <w:style w:type="paragraph" w:styleId="Antrat4">
    <w:name w:val="heading 4"/>
    <w:basedOn w:val="prastasis"/>
    <w:next w:val="prastasis"/>
    <w:link w:val="Antrat4Diagrama"/>
    <w:unhideWhenUsed/>
    <w:qFormat/>
    <w:rsid w:val="00586E38"/>
    <w:pPr>
      <w:keepNext/>
      <w:keepLines/>
      <w:numPr>
        <w:ilvl w:val="3"/>
        <w:numId w:val="2"/>
      </w:numPr>
      <w:spacing w:before="40" w:after="0"/>
      <w:outlineLvl w:val="3"/>
    </w:pPr>
    <w:rPr>
      <w:rFonts w:eastAsiaTheme="majorEastAsia" w:cstheme="majorBidi"/>
      <w:iCs/>
    </w:rPr>
  </w:style>
  <w:style w:type="paragraph" w:styleId="Antrat5">
    <w:name w:val="heading 5"/>
    <w:basedOn w:val="prastasis"/>
    <w:next w:val="prastasis"/>
    <w:link w:val="Antrat5Diagrama"/>
    <w:unhideWhenUsed/>
    <w:qFormat/>
    <w:rsid w:val="003B791A"/>
    <w:pPr>
      <w:keepNext/>
      <w:keepLines/>
      <w:numPr>
        <w:ilvl w:val="4"/>
        <w:numId w:val="2"/>
      </w:numPr>
      <w:spacing w:before="40" w:after="0"/>
      <w:outlineLvl w:val="4"/>
    </w:pPr>
    <w:rPr>
      <w:rFonts w:asciiTheme="majorHAnsi" w:eastAsiaTheme="majorEastAsia" w:hAnsiTheme="majorHAnsi" w:cstheme="majorBidi"/>
    </w:rPr>
  </w:style>
  <w:style w:type="paragraph" w:styleId="Antrat6">
    <w:name w:val="heading 6"/>
    <w:basedOn w:val="prastasis"/>
    <w:next w:val="prastasis"/>
    <w:link w:val="Antrat6Diagrama"/>
    <w:unhideWhenUsed/>
    <w:qFormat/>
    <w:rsid w:val="006A62E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nhideWhenUsed/>
    <w:qFormat/>
    <w:rsid w:val="006A62E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nhideWhenUsed/>
    <w:qFormat/>
    <w:rsid w:val="006A62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rsid w:val="006A62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6E38"/>
    <w:rPr>
      <w:rFonts w:asciiTheme="majorHAnsi" w:eastAsiaTheme="majorEastAsia" w:hAnsiTheme="majorHAnsi" w:cstheme="majorBidi"/>
      <w:caps/>
      <w:color w:val="2F5496" w:themeColor="accent1" w:themeShade="BF"/>
      <w:sz w:val="32"/>
      <w:szCs w:val="32"/>
    </w:rPr>
  </w:style>
  <w:style w:type="character" w:customStyle="1" w:styleId="Antrat2Diagrama">
    <w:name w:val="Antraštė 2 Diagrama"/>
    <w:aliases w:val="Antraštė 2 SPECIFIKACIJOS Diagrama,Title Header2 Diagrama,Heading 2 Char1 Diagrama,Heading 2 Char Char Diagrama,H2 Diagrama"/>
    <w:basedOn w:val="Numatytasispastraiposriftas"/>
    <w:link w:val="Antrat2"/>
    <w:uiPriority w:val="9"/>
    <w:rsid w:val="00586E38"/>
    <w:rPr>
      <w:rFonts w:eastAsiaTheme="majorEastAsia" w:cstheme="majorBidi"/>
      <w:color w:val="2F5496" w:themeColor="accent1" w:themeShade="BF"/>
      <w:sz w:val="28"/>
      <w:szCs w:val="26"/>
    </w:rPr>
  </w:style>
  <w:style w:type="character" w:customStyle="1" w:styleId="Antrat3Diagrama">
    <w:name w:val="Antraštė 3 Diagrama"/>
    <w:basedOn w:val="Numatytasispastraiposriftas"/>
    <w:link w:val="Antrat3"/>
    <w:rsid w:val="00586E38"/>
    <w:rPr>
      <w:rFonts w:eastAsiaTheme="majorEastAsia" w:cstheme="majorBidi"/>
      <w:szCs w:val="24"/>
    </w:rPr>
  </w:style>
  <w:style w:type="character" w:customStyle="1" w:styleId="Antrat4Diagrama">
    <w:name w:val="Antraštė 4 Diagrama"/>
    <w:basedOn w:val="Numatytasispastraiposriftas"/>
    <w:link w:val="Antrat4"/>
    <w:rsid w:val="00586E38"/>
    <w:rPr>
      <w:rFonts w:eastAsiaTheme="majorEastAsia" w:cstheme="majorBidi"/>
      <w:iCs/>
    </w:rPr>
  </w:style>
  <w:style w:type="character" w:customStyle="1" w:styleId="Antrat5Diagrama">
    <w:name w:val="Antraštė 5 Diagrama"/>
    <w:basedOn w:val="Numatytasispastraiposriftas"/>
    <w:link w:val="Antrat5"/>
    <w:rsid w:val="003B791A"/>
    <w:rPr>
      <w:rFonts w:asciiTheme="majorHAnsi" w:eastAsiaTheme="majorEastAsia" w:hAnsiTheme="majorHAnsi" w:cstheme="majorBidi"/>
    </w:rPr>
  </w:style>
  <w:style w:type="character" w:customStyle="1" w:styleId="Antrat6Diagrama">
    <w:name w:val="Antraštė 6 Diagrama"/>
    <w:basedOn w:val="Numatytasispastraiposriftas"/>
    <w:link w:val="Antrat6"/>
    <w:rsid w:val="006A62E3"/>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rsid w:val="006A62E3"/>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rsid w:val="006A62E3"/>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rsid w:val="006A62E3"/>
    <w:rPr>
      <w:rFonts w:asciiTheme="majorHAnsi" w:eastAsiaTheme="majorEastAsia" w:hAnsiTheme="majorHAnsi" w:cstheme="majorBidi"/>
      <w:i/>
      <w:iCs/>
      <w:color w:val="272727" w:themeColor="text1" w:themeTint="D8"/>
      <w:sz w:val="21"/>
      <w:szCs w:val="21"/>
    </w:rPr>
  </w:style>
  <w:style w:type="character" w:styleId="Hipersaitas">
    <w:name w:val="Hyperlink"/>
    <w:uiPriority w:val="99"/>
    <w:rsid w:val="006A62E3"/>
    <w:rPr>
      <w:color w:val="0000FF"/>
      <w:u w:val="single"/>
    </w:rPr>
  </w:style>
  <w:style w:type="character" w:styleId="Komentaronuoroda">
    <w:name w:val="annotation reference"/>
    <w:rsid w:val="006A62E3"/>
    <w:rPr>
      <w:sz w:val="16"/>
      <w:szCs w:val="16"/>
    </w:rPr>
  </w:style>
  <w:style w:type="paragraph" w:styleId="Komentarotekstas">
    <w:name w:val="annotation text"/>
    <w:basedOn w:val="prastasis"/>
    <w:link w:val="KomentarotekstasDiagrama"/>
    <w:rsid w:val="006A62E3"/>
    <w:pPr>
      <w:spacing w:after="0"/>
      <w:ind w:firstLine="720"/>
    </w:pPr>
    <w:rPr>
      <w:rFonts w:ascii="Arial" w:eastAsia="Times New Roman" w:hAnsi="Arial" w:cs="Times New Roman"/>
      <w:color w:val="404040"/>
      <w:kern w:val="0"/>
      <w:sz w:val="20"/>
      <w:szCs w:val="20"/>
      <w14:ligatures w14:val="none"/>
    </w:rPr>
  </w:style>
  <w:style w:type="character" w:customStyle="1" w:styleId="KomentarotekstasDiagrama">
    <w:name w:val="Komentaro tekstas Diagrama"/>
    <w:basedOn w:val="Numatytasispastraiposriftas"/>
    <w:link w:val="Komentarotekstas"/>
    <w:rsid w:val="006A62E3"/>
    <w:rPr>
      <w:rFonts w:ascii="Arial" w:eastAsia="Times New Roman" w:hAnsi="Arial" w:cs="Times New Roman"/>
      <w:color w:val="404040"/>
      <w:kern w:val="0"/>
      <w:sz w:val="20"/>
      <w:szCs w:val="20"/>
      <w14:ligatures w14:val="none"/>
    </w:rPr>
  </w:style>
  <w:style w:type="paragraph" w:customStyle="1" w:styleId="lentelsantrat">
    <w:name w:val="lentelės antraštė"/>
    <w:basedOn w:val="prastasis"/>
    <w:link w:val="lentelsantratDiagrama"/>
    <w:qFormat/>
    <w:rsid w:val="006A62E3"/>
    <w:pPr>
      <w:spacing w:after="0" w:line="240" w:lineRule="auto"/>
    </w:pPr>
    <w:rPr>
      <w:rFonts w:ascii="Calibri" w:eastAsia="Times New Roman" w:hAnsi="Calibri" w:cs="Times New Roman"/>
      <w:color w:val="404040"/>
      <w:kern w:val="0"/>
      <w:sz w:val="20"/>
      <w:szCs w:val="24"/>
      <w14:ligatures w14:val="none"/>
    </w:rPr>
  </w:style>
  <w:style w:type="character" w:customStyle="1" w:styleId="lentelsantratDiagrama">
    <w:name w:val="lentelės antraštė Diagrama"/>
    <w:link w:val="lentelsantrat"/>
    <w:rsid w:val="006A62E3"/>
    <w:rPr>
      <w:rFonts w:ascii="Calibri" w:eastAsia="Times New Roman" w:hAnsi="Calibri" w:cs="Times New Roman"/>
      <w:color w:val="404040"/>
      <w:kern w:val="0"/>
      <w:sz w:val="20"/>
      <w:szCs w:val="24"/>
      <w14:ligatures w14:val="none"/>
    </w:rPr>
  </w:style>
  <w:style w:type="paragraph" w:styleId="Sraopastraipa">
    <w:name w:val="List Paragraph"/>
    <w:basedOn w:val="prastasis"/>
    <w:uiPriority w:val="34"/>
    <w:qFormat/>
    <w:rsid w:val="006A62E3"/>
    <w:pPr>
      <w:ind w:left="720"/>
      <w:contextualSpacing/>
    </w:pPr>
  </w:style>
  <w:style w:type="paragraph" w:customStyle="1" w:styleId="dizi-calibri12">
    <w:name w:val="dizi-calibri12"/>
    <w:basedOn w:val="prastasis"/>
    <w:link w:val="dizi-calibri12Diagrama"/>
    <w:rsid w:val="006A62E3"/>
    <w:pPr>
      <w:autoSpaceDE w:val="0"/>
      <w:autoSpaceDN w:val="0"/>
      <w:adjustRightInd w:val="0"/>
      <w:spacing w:before="120" w:after="120"/>
      <w:ind w:firstLine="720"/>
    </w:pPr>
    <w:rPr>
      <w:rFonts w:ascii="Arial" w:eastAsia="Times New Roman" w:hAnsi="Arial" w:cs="Times New Roman"/>
      <w:color w:val="404040"/>
      <w:kern w:val="0"/>
      <w:sz w:val="20"/>
      <w:szCs w:val="24"/>
      <w14:ligatures w14:val="none"/>
    </w:rPr>
  </w:style>
  <w:style w:type="character" w:customStyle="1" w:styleId="dizi-calibri12Diagrama">
    <w:name w:val="dizi-calibri12 Diagrama"/>
    <w:link w:val="dizi-calibri12"/>
    <w:rsid w:val="006A62E3"/>
    <w:rPr>
      <w:rFonts w:ascii="Arial" w:eastAsia="Times New Roman" w:hAnsi="Arial" w:cs="Times New Roman"/>
      <w:color w:val="404040"/>
      <w:kern w:val="0"/>
      <w:sz w:val="20"/>
      <w:szCs w:val="24"/>
      <w14:ligatures w14:val="none"/>
    </w:rPr>
  </w:style>
  <w:style w:type="paragraph" w:styleId="Komentarotema">
    <w:name w:val="annotation subject"/>
    <w:basedOn w:val="Komentarotekstas"/>
    <w:next w:val="Komentarotekstas"/>
    <w:link w:val="KomentarotemaDiagrama"/>
    <w:uiPriority w:val="99"/>
    <w:semiHidden/>
    <w:unhideWhenUsed/>
    <w:rsid w:val="00F00813"/>
    <w:pPr>
      <w:spacing w:after="160" w:line="240" w:lineRule="auto"/>
      <w:ind w:firstLine="0"/>
    </w:pPr>
    <w:rPr>
      <w:rFonts w:asciiTheme="minorHAnsi" w:eastAsiaTheme="minorHAnsi" w:hAnsiTheme="minorHAnsi" w:cstheme="minorBidi"/>
      <w:b/>
      <w:bCs/>
      <w:color w:val="auto"/>
      <w:kern w:val="2"/>
      <w14:ligatures w14:val="standardContextual"/>
    </w:rPr>
  </w:style>
  <w:style w:type="character" w:customStyle="1" w:styleId="KomentarotemaDiagrama">
    <w:name w:val="Komentaro tema Diagrama"/>
    <w:basedOn w:val="KomentarotekstasDiagrama"/>
    <w:link w:val="Komentarotema"/>
    <w:uiPriority w:val="99"/>
    <w:semiHidden/>
    <w:rsid w:val="00F00813"/>
    <w:rPr>
      <w:rFonts w:ascii="Arial" w:eastAsia="Times New Roman" w:hAnsi="Arial" w:cs="Times New Roman"/>
      <w:b/>
      <w:bCs/>
      <w:color w:val="404040"/>
      <w:kern w:val="0"/>
      <w:sz w:val="20"/>
      <w:szCs w:val="20"/>
      <w14:ligatures w14:val="none"/>
    </w:rPr>
  </w:style>
  <w:style w:type="paragraph" w:customStyle="1" w:styleId="Default">
    <w:name w:val="Default"/>
    <w:rsid w:val="009622A3"/>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Antrats">
    <w:name w:val="header"/>
    <w:basedOn w:val="prastasis"/>
    <w:link w:val="AntratsDiagrama"/>
    <w:uiPriority w:val="99"/>
    <w:unhideWhenUsed/>
    <w:rsid w:val="006F0E4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F0E40"/>
  </w:style>
  <w:style w:type="paragraph" w:styleId="Porat">
    <w:name w:val="footer"/>
    <w:basedOn w:val="prastasis"/>
    <w:link w:val="PoratDiagrama"/>
    <w:uiPriority w:val="99"/>
    <w:unhideWhenUsed/>
    <w:rsid w:val="006F0E4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F0E40"/>
  </w:style>
  <w:style w:type="paragraph" w:styleId="Betarp">
    <w:name w:val="No Spacing"/>
    <w:link w:val="BetarpDiagrama"/>
    <w:uiPriority w:val="1"/>
    <w:qFormat/>
    <w:rsid w:val="00E367EE"/>
    <w:pPr>
      <w:spacing w:after="0" w:line="240" w:lineRule="auto"/>
    </w:pPr>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E367EE"/>
    <w:rPr>
      <w:rFonts w:eastAsiaTheme="minorEastAsia"/>
      <w:kern w:val="0"/>
      <w:lang w:val="en-US"/>
      <w14:ligatures w14:val="none"/>
    </w:rPr>
  </w:style>
  <w:style w:type="paragraph" w:customStyle="1" w:styleId="Alnospavadinimas">
    <w:name w:val="Alnos pavadinimas"/>
    <w:basedOn w:val="Paantrat"/>
    <w:rsid w:val="00E367EE"/>
    <w:pPr>
      <w:numPr>
        <w:ilvl w:val="0"/>
      </w:numPr>
      <w:spacing w:before="60" w:after="60" w:line="240" w:lineRule="auto"/>
      <w:jc w:val="left"/>
    </w:pPr>
    <w:rPr>
      <w:rFonts w:ascii="Arial Narrow" w:eastAsia="Times New Roman" w:hAnsi="Arial Narrow" w:cs="Times New Roman"/>
      <w:color w:val="404040"/>
      <w:spacing w:val="0"/>
      <w:kern w:val="0"/>
      <w:sz w:val="40"/>
      <w:szCs w:val="24"/>
      <w14:ligatures w14:val="none"/>
    </w:rPr>
  </w:style>
  <w:style w:type="paragraph" w:styleId="Paantrat">
    <w:name w:val="Subtitle"/>
    <w:basedOn w:val="prastasis"/>
    <w:next w:val="prastasis"/>
    <w:link w:val="PaantratDiagrama"/>
    <w:uiPriority w:val="11"/>
    <w:qFormat/>
    <w:rsid w:val="00E367EE"/>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E367EE"/>
    <w:rPr>
      <w:rFonts w:eastAsiaTheme="minorEastAsia"/>
      <w:color w:val="5A5A5A" w:themeColor="text1" w:themeTint="A5"/>
      <w:spacing w:val="15"/>
    </w:rPr>
  </w:style>
  <w:style w:type="paragraph" w:styleId="Turinioantrat">
    <w:name w:val="TOC Heading"/>
    <w:basedOn w:val="Antrat1"/>
    <w:next w:val="prastasis"/>
    <w:uiPriority w:val="39"/>
    <w:unhideWhenUsed/>
    <w:qFormat/>
    <w:rsid w:val="00E367EE"/>
    <w:pPr>
      <w:numPr>
        <w:numId w:val="0"/>
      </w:numPr>
      <w:spacing w:before="240" w:after="0" w:line="259" w:lineRule="auto"/>
      <w:jc w:val="left"/>
      <w:outlineLvl w:val="9"/>
    </w:pPr>
    <w:rPr>
      <w:caps w:val="0"/>
      <w:kern w:val="0"/>
      <w:lang w:eastAsia="lt-LT"/>
      <w14:ligatures w14:val="none"/>
    </w:rPr>
  </w:style>
  <w:style w:type="paragraph" w:styleId="Turinys1">
    <w:name w:val="toc 1"/>
    <w:basedOn w:val="prastasis"/>
    <w:next w:val="prastasis"/>
    <w:autoRedefine/>
    <w:uiPriority w:val="39"/>
    <w:unhideWhenUsed/>
    <w:rsid w:val="00947521"/>
    <w:pPr>
      <w:tabs>
        <w:tab w:val="right" w:leader="dot" w:pos="9016"/>
      </w:tabs>
      <w:spacing w:before="360" w:after="0"/>
      <w:jc w:val="left"/>
    </w:pPr>
    <w:rPr>
      <w:rFonts w:asciiTheme="majorHAnsi" w:hAnsiTheme="majorHAnsi" w:cstheme="majorHAnsi"/>
      <w:b/>
      <w:bCs/>
      <w:caps/>
      <w:sz w:val="24"/>
      <w:szCs w:val="24"/>
    </w:rPr>
  </w:style>
  <w:style w:type="paragraph" w:styleId="Turinys2">
    <w:name w:val="toc 2"/>
    <w:basedOn w:val="prastasis"/>
    <w:next w:val="prastasis"/>
    <w:autoRedefine/>
    <w:uiPriority w:val="39"/>
    <w:unhideWhenUsed/>
    <w:rsid w:val="00E367EE"/>
    <w:pPr>
      <w:spacing w:before="240" w:after="0"/>
      <w:jc w:val="left"/>
    </w:pPr>
    <w:rPr>
      <w:rFonts w:cstheme="minorHAnsi"/>
      <w:b/>
      <w:bCs/>
      <w:sz w:val="20"/>
      <w:szCs w:val="20"/>
    </w:rPr>
  </w:style>
  <w:style w:type="paragraph" w:styleId="Turinys3">
    <w:name w:val="toc 3"/>
    <w:basedOn w:val="prastasis"/>
    <w:next w:val="prastasis"/>
    <w:autoRedefine/>
    <w:uiPriority w:val="39"/>
    <w:unhideWhenUsed/>
    <w:rsid w:val="00E367EE"/>
    <w:pPr>
      <w:spacing w:after="0"/>
      <w:ind w:left="220"/>
      <w:jc w:val="left"/>
    </w:pPr>
    <w:rPr>
      <w:rFonts w:cstheme="minorHAnsi"/>
      <w:sz w:val="20"/>
      <w:szCs w:val="20"/>
    </w:rPr>
  </w:style>
  <w:style w:type="paragraph" w:styleId="Turinys4">
    <w:name w:val="toc 4"/>
    <w:basedOn w:val="prastasis"/>
    <w:next w:val="prastasis"/>
    <w:autoRedefine/>
    <w:uiPriority w:val="39"/>
    <w:unhideWhenUsed/>
    <w:rsid w:val="00E367EE"/>
    <w:pPr>
      <w:spacing w:after="0"/>
      <w:ind w:left="440"/>
      <w:jc w:val="left"/>
    </w:pPr>
    <w:rPr>
      <w:rFonts w:cstheme="minorHAnsi"/>
      <w:sz w:val="20"/>
      <w:szCs w:val="20"/>
    </w:rPr>
  </w:style>
  <w:style w:type="paragraph" w:styleId="Turinys5">
    <w:name w:val="toc 5"/>
    <w:basedOn w:val="prastasis"/>
    <w:next w:val="prastasis"/>
    <w:autoRedefine/>
    <w:uiPriority w:val="39"/>
    <w:unhideWhenUsed/>
    <w:rsid w:val="00E367EE"/>
    <w:pPr>
      <w:spacing w:after="0"/>
      <w:ind w:left="660"/>
      <w:jc w:val="left"/>
    </w:pPr>
    <w:rPr>
      <w:rFonts w:cstheme="minorHAnsi"/>
      <w:sz w:val="20"/>
      <w:szCs w:val="20"/>
    </w:rPr>
  </w:style>
  <w:style w:type="paragraph" w:styleId="Turinys6">
    <w:name w:val="toc 6"/>
    <w:basedOn w:val="prastasis"/>
    <w:next w:val="prastasis"/>
    <w:autoRedefine/>
    <w:uiPriority w:val="39"/>
    <w:unhideWhenUsed/>
    <w:rsid w:val="00E367EE"/>
    <w:pPr>
      <w:spacing w:after="0"/>
      <w:ind w:left="880"/>
      <w:jc w:val="left"/>
    </w:pPr>
    <w:rPr>
      <w:rFonts w:cstheme="minorHAnsi"/>
      <w:sz w:val="20"/>
      <w:szCs w:val="20"/>
    </w:rPr>
  </w:style>
  <w:style w:type="paragraph" w:styleId="Turinys7">
    <w:name w:val="toc 7"/>
    <w:basedOn w:val="prastasis"/>
    <w:next w:val="prastasis"/>
    <w:autoRedefine/>
    <w:uiPriority w:val="39"/>
    <w:unhideWhenUsed/>
    <w:rsid w:val="00E367EE"/>
    <w:pPr>
      <w:spacing w:after="0"/>
      <w:ind w:left="1100"/>
      <w:jc w:val="left"/>
    </w:pPr>
    <w:rPr>
      <w:rFonts w:cstheme="minorHAnsi"/>
      <w:sz w:val="20"/>
      <w:szCs w:val="20"/>
    </w:rPr>
  </w:style>
  <w:style w:type="paragraph" w:styleId="Turinys8">
    <w:name w:val="toc 8"/>
    <w:basedOn w:val="prastasis"/>
    <w:next w:val="prastasis"/>
    <w:autoRedefine/>
    <w:uiPriority w:val="39"/>
    <w:unhideWhenUsed/>
    <w:rsid w:val="00E367EE"/>
    <w:pPr>
      <w:spacing w:after="0"/>
      <w:ind w:left="1320"/>
      <w:jc w:val="left"/>
    </w:pPr>
    <w:rPr>
      <w:rFonts w:cstheme="minorHAnsi"/>
      <w:sz w:val="20"/>
      <w:szCs w:val="20"/>
    </w:rPr>
  </w:style>
  <w:style w:type="paragraph" w:styleId="Turinys9">
    <w:name w:val="toc 9"/>
    <w:basedOn w:val="prastasis"/>
    <w:next w:val="prastasis"/>
    <w:autoRedefine/>
    <w:uiPriority w:val="39"/>
    <w:unhideWhenUsed/>
    <w:rsid w:val="00E367EE"/>
    <w:pPr>
      <w:spacing w:after="0"/>
      <w:ind w:left="1540"/>
      <w:jc w:val="left"/>
    </w:pPr>
    <w:rPr>
      <w:rFonts w:cstheme="minorHAnsi"/>
      <w:sz w:val="20"/>
      <w:szCs w:val="20"/>
    </w:rPr>
  </w:style>
  <w:style w:type="paragraph" w:styleId="Pataisymai">
    <w:name w:val="Revision"/>
    <w:hidden/>
    <w:uiPriority w:val="99"/>
    <w:semiHidden/>
    <w:rsid w:val="00A04C5F"/>
    <w:pPr>
      <w:spacing w:after="0" w:line="240" w:lineRule="auto"/>
    </w:pPr>
  </w:style>
  <w:style w:type="paragraph" w:styleId="Debesliotekstas">
    <w:name w:val="Balloon Text"/>
    <w:basedOn w:val="prastasis"/>
    <w:link w:val="DebesliotekstasDiagrama"/>
    <w:uiPriority w:val="99"/>
    <w:semiHidden/>
    <w:unhideWhenUsed/>
    <w:rsid w:val="003B32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321B"/>
    <w:rPr>
      <w:rFonts w:ascii="Segoe UI" w:hAnsi="Segoe UI" w:cs="Segoe UI"/>
      <w:sz w:val="18"/>
      <w:szCs w:val="18"/>
    </w:rPr>
  </w:style>
  <w:style w:type="paragraph" w:styleId="Pavadinimas">
    <w:name w:val="Title"/>
    <w:basedOn w:val="prastasis"/>
    <w:next w:val="prastasis"/>
    <w:link w:val="PavadinimasDiagrama"/>
    <w:uiPriority w:val="10"/>
    <w:qFormat/>
    <w:rsid w:val="006829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9C0"/>
    <w:rPr>
      <w:rFonts w:asciiTheme="majorHAnsi" w:eastAsiaTheme="majorEastAsia" w:hAnsiTheme="majorHAnsi" w:cstheme="majorBidi"/>
      <w:spacing w:val="-10"/>
      <w:kern w:val="28"/>
      <w:sz w:val="56"/>
      <w:szCs w:val="56"/>
    </w:rPr>
  </w:style>
  <w:style w:type="character" w:styleId="Perirtashipersaitas">
    <w:name w:val="FollowedHyperlink"/>
    <w:basedOn w:val="Numatytasispastraiposriftas"/>
    <w:uiPriority w:val="99"/>
    <w:semiHidden/>
    <w:unhideWhenUsed/>
    <w:rsid w:val="00371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746">
      <w:bodyDiv w:val="1"/>
      <w:marLeft w:val="0"/>
      <w:marRight w:val="0"/>
      <w:marTop w:val="0"/>
      <w:marBottom w:val="0"/>
      <w:divBdr>
        <w:top w:val="none" w:sz="0" w:space="0" w:color="auto"/>
        <w:left w:val="none" w:sz="0" w:space="0" w:color="auto"/>
        <w:bottom w:val="none" w:sz="0" w:space="0" w:color="auto"/>
        <w:right w:val="none" w:sz="0" w:space="0" w:color="auto"/>
      </w:divBdr>
    </w:div>
    <w:div w:id="1612130535">
      <w:bodyDiv w:val="1"/>
      <w:marLeft w:val="0"/>
      <w:marRight w:val="0"/>
      <w:marTop w:val="0"/>
      <w:marBottom w:val="0"/>
      <w:divBdr>
        <w:top w:val="none" w:sz="0" w:space="0" w:color="auto"/>
        <w:left w:val="none" w:sz="0" w:space="0" w:color="auto"/>
        <w:bottom w:val="none" w:sz="0" w:space="0" w:color="auto"/>
        <w:right w:val="none" w:sz="0" w:space="0" w:color="auto"/>
      </w:divBdr>
    </w:div>
    <w:div w:id="1938370437">
      <w:bodyDiv w:val="1"/>
      <w:marLeft w:val="0"/>
      <w:marRight w:val="0"/>
      <w:marTop w:val="0"/>
      <w:marBottom w:val="0"/>
      <w:divBdr>
        <w:top w:val="none" w:sz="0" w:space="0" w:color="auto"/>
        <w:left w:val="none" w:sz="0" w:space="0" w:color="auto"/>
        <w:bottom w:val="none" w:sz="0" w:space="0" w:color="auto"/>
        <w:right w:val="none" w:sz="0" w:space="0" w:color="auto"/>
      </w:divBdr>
      <w:divsChild>
        <w:div w:id="131951455">
          <w:marLeft w:val="0"/>
          <w:marRight w:val="0"/>
          <w:marTop w:val="0"/>
          <w:marBottom w:val="0"/>
          <w:divBdr>
            <w:top w:val="none" w:sz="0" w:space="0" w:color="auto"/>
            <w:left w:val="none" w:sz="0" w:space="0" w:color="auto"/>
            <w:bottom w:val="none" w:sz="0" w:space="0" w:color="auto"/>
            <w:right w:val="none" w:sz="0" w:space="0" w:color="auto"/>
          </w:divBdr>
          <w:divsChild>
            <w:div w:id="1915627533">
              <w:marLeft w:val="0"/>
              <w:marRight w:val="0"/>
              <w:marTop w:val="0"/>
              <w:marBottom w:val="0"/>
              <w:divBdr>
                <w:top w:val="none" w:sz="0" w:space="0" w:color="auto"/>
                <w:left w:val="none" w:sz="0" w:space="0" w:color="auto"/>
                <w:bottom w:val="none" w:sz="0" w:space="0" w:color="auto"/>
                <w:right w:val="none" w:sz="0" w:space="0" w:color="auto"/>
              </w:divBdr>
            </w:div>
          </w:divsChild>
        </w:div>
        <w:div w:id="1116221132">
          <w:marLeft w:val="0"/>
          <w:marRight w:val="0"/>
          <w:marTop w:val="0"/>
          <w:marBottom w:val="0"/>
          <w:divBdr>
            <w:top w:val="none" w:sz="0" w:space="0" w:color="auto"/>
            <w:left w:val="none" w:sz="0" w:space="0" w:color="auto"/>
            <w:bottom w:val="none" w:sz="0" w:space="0" w:color="auto"/>
            <w:right w:val="none" w:sz="0" w:space="0" w:color="auto"/>
          </w:divBdr>
          <w:divsChild>
            <w:div w:id="996422264">
              <w:marLeft w:val="0"/>
              <w:marRight w:val="0"/>
              <w:marTop w:val="0"/>
              <w:marBottom w:val="0"/>
              <w:divBdr>
                <w:top w:val="none" w:sz="0" w:space="0" w:color="auto"/>
                <w:left w:val="none" w:sz="0" w:space="0" w:color="auto"/>
                <w:bottom w:val="none" w:sz="0" w:space="0" w:color="auto"/>
                <w:right w:val="none" w:sz="0" w:space="0" w:color="auto"/>
              </w:divBdr>
            </w:div>
          </w:divsChild>
        </w:div>
        <w:div w:id="684281437">
          <w:marLeft w:val="0"/>
          <w:marRight w:val="0"/>
          <w:marTop w:val="0"/>
          <w:marBottom w:val="0"/>
          <w:divBdr>
            <w:top w:val="none" w:sz="0" w:space="0" w:color="auto"/>
            <w:left w:val="none" w:sz="0" w:space="0" w:color="auto"/>
            <w:bottom w:val="none" w:sz="0" w:space="0" w:color="auto"/>
            <w:right w:val="none" w:sz="0" w:space="0" w:color="auto"/>
          </w:divBdr>
          <w:divsChild>
            <w:div w:id="1854951010">
              <w:marLeft w:val="0"/>
              <w:marRight w:val="0"/>
              <w:marTop w:val="0"/>
              <w:marBottom w:val="0"/>
              <w:divBdr>
                <w:top w:val="none" w:sz="0" w:space="0" w:color="auto"/>
                <w:left w:val="none" w:sz="0" w:space="0" w:color="auto"/>
                <w:bottom w:val="none" w:sz="0" w:space="0" w:color="auto"/>
                <w:right w:val="none" w:sz="0" w:space="0" w:color="auto"/>
              </w:divBdr>
            </w:div>
          </w:divsChild>
        </w:div>
        <w:div w:id="646863345">
          <w:marLeft w:val="0"/>
          <w:marRight w:val="0"/>
          <w:marTop w:val="0"/>
          <w:marBottom w:val="0"/>
          <w:divBdr>
            <w:top w:val="none" w:sz="0" w:space="0" w:color="auto"/>
            <w:left w:val="none" w:sz="0" w:space="0" w:color="auto"/>
            <w:bottom w:val="none" w:sz="0" w:space="0" w:color="auto"/>
            <w:right w:val="none" w:sz="0" w:space="0" w:color="auto"/>
          </w:divBdr>
          <w:divsChild>
            <w:div w:id="401028134">
              <w:marLeft w:val="0"/>
              <w:marRight w:val="0"/>
              <w:marTop w:val="0"/>
              <w:marBottom w:val="0"/>
              <w:divBdr>
                <w:top w:val="none" w:sz="0" w:space="0" w:color="auto"/>
                <w:left w:val="none" w:sz="0" w:space="0" w:color="auto"/>
                <w:bottom w:val="none" w:sz="0" w:space="0" w:color="auto"/>
                <w:right w:val="none" w:sz="0" w:space="0" w:color="auto"/>
              </w:divBdr>
            </w:div>
          </w:divsChild>
        </w:div>
        <w:div w:id="1720082376">
          <w:marLeft w:val="0"/>
          <w:marRight w:val="0"/>
          <w:marTop w:val="0"/>
          <w:marBottom w:val="0"/>
          <w:divBdr>
            <w:top w:val="none" w:sz="0" w:space="0" w:color="auto"/>
            <w:left w:val="none" w:sz="0" w:space="0" w:color="auto"/>
            <w:bottom w:val="none" w:sz="0" w:space="0" w:color="auto"/>
            <w:right w:val="none" w:sz="0" w:space="0" w:color="auto"/>
          </w:divBdr>
          <w:divsChild>
            <w:div w:id="1551041315">
              <w:marLeft w:val="0"/>
              <w:marRight w:val="0"/>
              <w:marTop w:val="0"/>
              <w:marBottom w:val="0"/>
              <w:divBdr>
                <w:top w:val="none" w:sz="0" w:space="0" w:color="auto"/>
                <w:left w:val="none" w:sz="0" w:space="0" w:color="auto"/>
                <w:bottom w:val="none" w:sz="0" w:space="0" w:color="auto"/>
                <w:right w:val="none" w:sz="0" w:space="0" w:color="auto"/>
              </w:divBdr>
            </w:div>
          </w:divsChild>
        </w:div>
        <w:div w:id="299387522">
          <w:marLeft w:val="0"/>
          <w:marRight w:val="0"/>
          <w:marTop w:val="0"/>
          <w:marBottom w:val="0"/>
          <w:divBdr>
            <w:top w:val="none" w:sz="0" w:space="0" w:color="auto"/>
            <w:left w:val="none" w:sz="0" w:space="0" w:color="auto"/>
            <w:bottom w:val="none" w:sz="0" w:space="0" w:color="auto"/>
            <w:right w:val="none" w:sz="0" w:space="0" w:color="auto"/>
          </w:divBdr>
          <w:divsChild>
            <w:div w:id="793210241">
              <w:marLeft w:val="0"/>
              <w:marRight w:val="0"/>
              <w:marTop w:val="0"/>
              <w:marBottom w:val="0"/>
              <w:divBdr>
                <w:top w:val="none" w:sz="0" w:space="0" w:color="auto"/>
                <w:left w:val="none" w:sz="0" w:space="0" w:color="auto"/>
                <w:bottom w:val="none" w:sz="0" w:space="0" w:color="auto"/>
                <w:right w:val="none" w:sz="0" w:space="0" w:color="auto"/>
              </w:divBdr>
            </w:div>
          </w:divsChild>
        </w:div>
        <w:div w:id="1342967663">
          <w:marLeft w:val="0"/>
          <w:marRight w:val="0"/>
          <w:marTop w:val="0"/>
          <w:marBottom w:val="0"/>
          <w:divBdr>
            <w:top w:val="none" w:sz="0" w:space="0" w:color="auto"/>
            <w:left w:val="none" w:sz="0" w:space="0" w:color="auto"/>
            <w:bottom w:val="none" w:sz="0" w:space="0" w:color="auto"/>
            <w:right w:val="none" w:sz="0" w:space="0" w:color="auto"/>
          </w:divBdr>
          <w:divsChild>
            <w:div w:id="372270800">
              <w:marLeft w:val="0"/>
              <w:marRight w:val="0"/>
              <w:marTop w:val="0"/>
              <w:marBottom w:val="0"/>
              <w:divBdr>
                <w:top w:val="none" w:sz="0" w:space="0" w:color="auto"/>
                <w:left w:val="none" w:sz="0" w:space="0" w:color="auto"/>
                <w:bottom w:val="none" w:sz="0" w:space="0" w:color="auto"/>
                <w:right w:val="none" w:sz="0" w:space="0" w:color="auto"/>
              </w:divBdr>
            </w:div>
          </w:divsChild>
        </w:div>
        <w:div w:id="2048871145">
          <w:marLeft w:val="0"/>
          <w:marRight w:val="0"/>
          <w:marTop w:val="0"/>
          <w:marBottom w:val="0"/>
          <w:divBdr>
            <w:top w:val="none" w:sz="0" w:space="0" w:color="auto"/>
            <w:left w:val="none" w:sz="0" w:space="0" w:color="auto"/>
            <w:bottom w:val="none" w:sz="0" w:space="0" w:color="auto"/>
            <w:right w:val="none" w:sz="0" w:space="0" w:color="auto"/>
          </w:divBdr>
          <w:divsChild>
            <w:div w:id="841314925">
              <w:marLeft w:val="0"/>
              <w:marRight w:val="0"/>
              <w:marTop w:val="0"/>
              <w:marBottom w:val="0"/>
              <w:divBdr>
                <w:top w:val="none" w:sz="0" w:space="0" w:color="auto"/>
                <w:left w:val="none" w:sz="0" w:space="0" w:color="auto"/>
                <w:bottom w:val="none" w:sz="0" w:space="0" w:color="auto"/>
                <w:right w:val="none" w:sz="0" w:space="0" w:color="auto"/>
              </w:divBdr>
            </w:div>
          </w:divsChild>
        </w:div>
        <w:div w:id="229776530">
          <w:marLeft w:val="0"/>
          <w:marRight w:val="0"/>
          <w:marTop w:val="0"/>
          <w:marBottom w:val="0"/>
          <w:divBdr>
            <w:top w:val="none" w:sz="0" w:space="0" w:color="auto"/>
            <w:left w:val="none" w:sz="0" w:space="0" w:color="auto"/>
            <w:bottom w:val="none" w:sz="0" w:space="0" w:color="auto"/>
            <w:right w:val="none" w:sz="0" w:space="0" w:color="auto"/>
          </w:divBdr>
          <w:divsChild>
            <w:div w:id="1963461393">
              <w:marLeft w:val="0"/>
              <w:marRight w:val="0"/>
              <w:marTop w:val="0"/>
              <w:marBottom w:val="0"/>
              <w:divBdr>
                <w:top w:val="none" w:sz="0" w:space="0" w:color="auto"/>
                <w:left w:val="none" w:sz="0" w:space="0" w:color="auto"/>
                <w:bottom w:val="none" w:sz="0" w:space="0" w:color="auto"/>
                <w:right w:val="none" w:sz="0" w:space="0" w:color="auto"/>
              </w:divBdr>
            </w:div>
          </w:divsChild>
        </w:div>
        <w:div w:id="887959055">
          <w:marLeft w:val="0"/>
          <w:marRight w:val="0"/>
          <w:marTop w:val="0"/>
          <w:marBottom w:val="0"/>
          <w:divBdr>
            <w:top w:val="none" w:sz="0" w:space="0" w:color="auto"/>
            <w:left w:val="none" w:sz="0" w:space="0" w:color="auto"/>
            <w:bottom w:val="none" w:sz="0" w:space="0" w:color="auto"/>
            <w:right w:val="none" w:sz="0" w:space="0" w:color="auto"/>
          </w:divBdr>
          <w:divsChild>
            <w:div w:id="1328095616">
              <w:marLeft w:val="0"/>
              <w:marRight w:val="0"/>
              <w:marTop w:val="0"/>
              <w:marBottom w:val="0"/>
              <w:divBdr>
                <w:top w:val="none" w:sz="0" w:space="0" w:color="auto"/>
                <w:left w:val="none" w:sz="0" w:space="0" w:color="auto"/>
                <w:bottom w:val="none" w:sz="0" w:space="0" w:color="auto"/>
                <w:right w:val="none" w:sz="0" w:space="0" w:color="auto"/>
              </w:divBdr>
            </w:div>
          </w:divsChild>
        </w:div>
        <w:div w:id="514272453">
          <w:marLeft w:val="0"/>
          <w:marRight w:val="0"/>
          <w:marTop w:val="0"/>
          <w:marBottom w:val="0"/>
          <w:divBdr>
            <w:top w:val="none" w:sz="0" w:space="0" w:color="auto"/>
            <w:left w:val="none" w:sz="0" w:space="0" w:color="auto"/>
            <w:bottom w:val="none" w:sz="0" w:space="0" w:color="auto"/>
            <w:right w:val="none" w:sz="0" w:space="0" w:color="auto"/>
          </w:divBdr>
          <w:divsChild>
            <w:div w:id="669022534">
              <w:marLeft w:val="0"/>
              <w:marRight w:val="0"/>
              <w:marTop w:val="0"/>
              <w:marBottom w:val="0"/>
              <w:divBdr>
                <w:top w:val="none" w:sz="0" w:space="0" w:color="auto"/>
                <w:left w:val="none" w:sz="0" w:space="0" w:color="auto"/>
                <w:bottom w:val="none" w:sz="0" w:space="0" w:color="auto"/>
                <w:right w:val="none" w:sz="0" w:space="0" w:color="auto"/>
              </w:divBdr>
            </w:div>
          </w:divsChild>
        </w:div>
        <w:div w:id="1294872331">
          <w:marLeft w:val="0"/>
          <w:marRight w:val="0"/>
          <w:marTop w:val="0"/>
          <w:marBottom w:val="0"/>
          <w:divBdr>
            <w:top w:val="none" w:sz="0" w:space="0" w:color="auto"/>
            <w:left w:val="none" w:sz="0" w:space="0" w:color="auto"/>
            <w:bottom w:val="none" w:sz="0" w:space="0" w:color="auto"/>
            <w:right w:val="none" w:sz="0" w:space="0" w:color="auto"/>
          </w:divBdr>
          <w:divsChild>
            <w:div w:id="139545427">
              <w:marLeft w:val="0"/>
              <w:marRight w:val="0"/>
              <w:marTop w:val="0"/>
              <w:marBottom w:val="0"/>
              <w:divBdr>
                <w:top w:val="none" w:sz="0" w:space="0" w:color="auto"/>
                <w:left w:val="none" w:sz="0" w:space="0" w:color="auto"/>
                <w:bottom w:val="none" w:sz="0" w:space="0" w:color="auto"/>
                <w:right w:val="none" w:sz="0" w:space="0" w:color="auto"/>
              </w:divBdr>
            </w:div>
          </w:divsChild>
        </w:div>
        <w:div w:id="1524786370">
          <w:marLeft w:val="0"/>
          <w:marRight w:val="0"/>
          <w:marTop w:val="0"/>
          <w:marBottom w:val="0"/>
          <w:divBdr>
            <w:top w:val="none" w:sz="0" w:space="0" w:color="auto"/>
            <w:left w:val="none" w:sz="0" w:space="0" w:color="auto"/>
            <w:bottom w:val="none" w:sz="0" w:space="0" w:color="auto"/>
            <w:right w:val="none" w:sz="0" w:space="0" w:color="auto"/>
          </w:divBdr>
          <w:divsChild>
            <w:div w:id="1874805430">
              <w:marLeft w:val="0"/>
              <w:marRight w:val="0"/>
              <w:marTop w:val="0"/>
              <w:marBottom w:val="0"/>
              <w:divBdr>
                <w:top w:val="none" w:sz="0" w:space="0" w:color="auto"/>
                <w:left w:val="none" w:sz="0" w:space="0" w:color="auto"/>
                <w:bottom w:val="none" w:sz="0" w:space="0" w:color="auto"/>
                <w:right w:val="none" w:sz="0" w:space="0" w:color="auto"/>
              </w:divBdr>
            </w:div>
          </w:divsChild>
        </w:div>
        <w:div w:id="1625237296">
          <w:marLeft w:val="0"/>
          <w:marRight w:val="0"/>
          <w:marTop w:val="0"/>
          <w:marBottom w:val="0"/>
          <w:divBdr>
            <w:top w:val="none" w:sz="0" w:space="0" w:color="auto"/>
            <w:left w:val="none" w:sz="0" w:space="0" w:color="auto"/>
            <w:bottom w:val="none" w:sz="0" w:space="0" w:color="auto"/>
            <w:right w:val="none" w:sz="0" w:space="0" w:color="auto"/>
          </w:divBdr>
          <w:divsChild>
            <w:div w:id="1623228047">
              <w:marLeft w:val="0"/>
              <w:marRight w:val="0"/>
              <w:marTop w:val="0"/>
              <w:marBottom w:val="0"/>
              <w:divBdr>
                <w:top w:val="none" w:sz="0" w:space="0" w:color="auto"/>
                <w:left w:val="none" w:sz="0" w:space="0" w:color="auto"/>
                <w:bottom w:val="none" w:sz="0" w:space="0" w:color="auto"/>
                <w:right w:val="none" w:sz="0" w:space="0" w:color="auto"/>
              </w:divBdr>
            </w:div>
          </w:divsChild>
        </w:div>
        <w:div w:id="851800933">
          <w:marLeft w:val="0"/>
          <w:marRight w:val="0"/>
          <w:marTop w:val="0"/>
          <w:marBottom w:val="0"/>
          <w:divBdr>
            <w:top w:val="none" w:sz="0" w:space="0" w:color="auto"/>
            <w:left w:val="none" w:sz="0" w:space="0" w:color="auto"/>
            <w:bottom w:val="none" w:sz="0" w:space="0" w:color="auto"/>
            <w:right w:val="none" w:sz="0" w:space="0" w:color="auto"/>
          </w:divBdr>
          <w:divsChild>
            <w:div w:id="20984076">
              <w:marLeft w:val="0"/>
              <w:marRight w:val="0"/>
              <w:marTop w:val="0"/>
              <w:marBottom w:val="0"/>
              <w:divBdr>
                <w:top w:val="none" w:sz="0" w:space="0" w:color="auto"/>
                <w:left w:val="none" w:sz="0" w:space="0" w:color="auto"/>
                <w:bottom w:val="none" w:sz="0" w:space="0" w:color="auto"/>
                <w:right w:val="none" w:sz="0" w:space="0" w:color="auto"/>
              </w:divBdr>
            </w:div>
          </w:divsChild>
        </w:div>
        <w:div w:id="1592422988">
          <w:marLeft w:val="0"/>
          <w:marRight w:val="0"/>
          <w:marTop w:val="0"/>
          <w:marBottom w:val="0"/>
          <w:divBdr>
            <w:top w:val="none" w:sz="0" w:space="0" w:color="auto"/>
            <w:left w:val="none" w:sz="0" w:space="0" w:color="auto"/>
            <w:bottom w:val="none" w:sz="0" w:space="0" w:color="auto"/>
            <w:right w:val="none" w:sz="0" w:space="0" w:color="auto"/>
          </w:divBdr>
          <w:divsChild>
            <w:div w:id="1457799992">
              <w:marLeft w:val="0"/>
              <w:marRight w:val="0"/>
              <w:marTop w:val="0"/>
              <w:marBottom w:val="0"/>
              <w:divBdr>
                <w:top w:val="none" w:sz="0" w:space="0" w:color="auto"/>
                <w:left w:val="none" w:sz="0" w:space="0" w:color="auto"/>
                <w:bottom w:val="none" w:sz="0" w:space="0" w:color="auto"/>
                <w:right w:val="none" w:sz="0" w:space="0" w:color="auto"/>
              </w:divBdr>
            </w:div>
          </w:divsChild>
        </w:div>
        <w:div w:id="465859291">
          <w:marLeft w:val="0"/>
          <w:marRight w:val="0"/>
          <w:marTop w:val="0"/>
          <w:marBottom w:val="0"/>
          <w:divBdr>
            <w:top w:val="none" w:sz="0" w:space="0" w:color="auto"/>
            <w:left w:val="none" w:sz="0" w:space="0" w:color="auto"/>
            <w:bottom w:val="none" w:sz="0" w:space="0" w:color="auto"/>
            <w:right w:val="none" w:sz="0" w:space="0" w:color="auto"/>
          </w:divBdr>
          <w:divsChild>
            <w:div w:id="2051955662">
              <w:marLeft w:val="0"/>
              <w:marRight w:val="0"/>
              <w:marTop w:val="0"/>
              <w:marBottom w:val="0"/>
              <w:divBdr>
                <w:top w:val="none" w:sz="0" w:space="0" w:color="auto"/>
                <w:left w:val="none" w:sz="0" w:space="0" w:color="auto"/>
                <w:bottom w:val="none" w:sz="0" w:space="0" w:color="auto"/>
                <w:right w:val="none" w:sz="0" w:space="0" w:color="auto"/>
              </w:divBdr>
            </w:div>
          </w:divsChild>
        </w:div>
        <w:div w:id="708261153">
          <w:marLeft w:val="0"/>
          <w:marRight w:val="0"/>
          <w:marTop w:val="0"/>
          <w:marBottom w:val="0"/>
          <w:divBdr>
            <w:top w:val="none" w:sz="0" w:space="0" w:color="auto"/>
            <w:left w:val="none" w:sz="0" w:space="0" w:color="auto"/>
            <w:bottom w:val="none" w:sz="0" w:space="0" w:color="auto"/>
            <w:right w:val="none" w:sz="0" w:space="0" w:color="auto"/>
          </w:divBdr>
          <w:divsChild>
            <w:div w:id="1778520246">
              <w:marLeft w:val="0"/>
              <w:marRight w:val="0"/>
              <w:marTop w:val="0"/>
              <w:marBottom w:val="0"/>
              <w:divBdr>
                <w:top w:val="none" w:sz="0" w:space="0" w:color="auto"/>
                <w:left w:val="none" w:sz="0" w:space="0" w:color="auto"/>
                <w:bottom w:val="none" w:sz="0" w:space="0" w:color="auto"/>
                <w:right w:val="none" w:sz="0" w:space="0" w:color="auto"/>
              </w:divBdr>
            </w:div>
          </w:divsChild>
        </w:div>
        <w:div w:id="1011104480">
          <w:marLeft w:val="0"/>
          <w:marRight w:val="0"/>
          <w:marTop w:val="0"/>
          <w:marBottom w:val="0"/>
          <w:divBdr>
            <w:top w:val="none" w:sz="0" w:space="0" w:color="auto"/>
            <w:left w:val="none" w:sz="0" w:space="0" w:color="auto"/>
            <w:bottom w:val="none" w:sz="0" w:space="0" w:color="auto"/>
            <w:right w:val="none" w:sz="0" w:space="0" w:color="auto"/>
          </w:divBdr>
          <w:divsChild>
            <w:div w:id="565461065">
              <w:marLeft w:val="0"/>
              <w:marRight w:val="0"/>
              <w:marTop w:val="0"/>
              <w:marBottom w:val="0"/>
              <w:divBdr>
                <w:top w:val="none" w:sz="0" w:space="0" w:color="auto"/>
                <w:left w:val="none" w:sz="0" w:space="0" w:color="auto"/>
                <w:bottom w:val="none" w:sz="0" w:space="0" w:color="auto"/>
                <w:right w:val="none" w:sz="0" w:space="0" w:color="auto"/>
              </w:divBdr>
            </w:div>
          </w:divsChild>
        </w:div>
        <w:div w:id="516888587">
          <w:marLeft w:val="0"/>
          <w:marRight w:val="0"/>
          <w:marTop w:val="0"/>
          <w:marBottom w:val="0"/>
          <w:divBdr>
            <w:top w:val="none" w:sz="0" w:space="0" w:color="auto"/>
            <w:left w:val="none" w:sz="0" w:space="0" w:color="auto"/>
            <w:bottom w:val="none" w:sz="0" w:space="0" w:color="auto"/>
            <w:right w:val="none" w:sz="0" w:space="0" w:color="auto"/>
          </w:divBdr>
          <w:divsChild>
            <w:div w:id="1461877939">
              <w:marLeft w:val="0"/>
              <w:marRight w:val="0"/>
              <w:marTop w:val="0"/>
              <w:marBottom w:val="0"/>
              <w:divBdr>
                <w:top w:val="none" w:sz="0" w:space="0" w:color="auto"/>
                <w:left w:val="none" w:sz="0" w:space="0" w:color="auto"/>
                <w:bottom w:val="none" w:sz="0" w:space="0" w:color="auto"/>
                <w:right w:val="none" w:sz="0" w:space="0" w:color="auto"/>
              </w:divBdr>
            </w:div>
          </w:divsChild>
        </w:div>
        <w:div w:id="244655243">
          <w:marLeft w:val="0"/>
          <w:marRight w:val="0"/>
          <w:marTop w:val="0"/>
          <w:marBottom w:val="0"/>
          <w:divBdr>
            <w:top w:val="none" w:sz="0" w:space="0" w:color="auto"/>
            <w:left w:val="none" w:sz="0" w:space="0" w:color="auto"/>
            <w:bottom w:val="none" w:sz="0" w:space="0" w:color="auto"/>
            <w:right w:val="none" w:sz="0" w:space="0" w:color="auto"/>
          </w:divBdr>
          <w:divsChild>
            <w:div w:id="1968970247">
              <w:marLeft w:val="0"/>
              <w:marRight w:val="0"/>
              <w:marTop w:val="0"/>
              <w:marBottom w:val="0"/>
              <w:divBdr>
                <w:top w:val="none" w:sz="0" w:space="0" w:color="auto"/>
                <w:left w:val="none" w:sz="0" w:space="0" w:color="auto"/>
                <w:bottom w:val="none" w:sz="0" w:space="0" w:color="auto"/>
                <w:right w:val="none" w:sz="0" w:space="0" w:color="auto"/>
              </w:divBdr>
            </w:div>
          </w:divsChild>
        </w:div>
        <w:div w:id="803616422">
          <w:marLeft w:val="0"/>
          <w:marRight w:val="0"/>
          <w:marTop w:val="0"/>
          <w:marBottom w:val="0"/>
          <w:divBdr>
            <w:top w:val="none" w:sz="0" w:space="0" w:color="auto"/>
            <w:left w:val="none" w:sz="0" w:space="0" w:color="auto"/>
            <w:bottom w:val="none" w:sz="0" w:space="0" w:color="auto"/>
            <w:right w:val="none" w:sz="0" w:space="0" w:color="auto"/>
          </w:divBdr>
          <w:divsChild>
            <w:div w:id="1259291360">
              <w:marLeft w:val="0"/>
              <w:marRight w:val="0"/>
              <w:marTop w:val="0"/>
              <w:marBottom w:val="0"/>
              <w:divBdr>
                <w:top w:val="none" w:sz="0" w:space="0" w:color="auto"/>
                <w:left w:val="none" w:sz="0" w:space="0" w:color="auto"/>
                <w:bottom w:val="none" w:sz="0" w:space="0" w:color="auto"/>
                <w:right w:val="none" w:sz="0" w:space="0" w:color="auto"/>
              </w:divBdr>
            </w:div>
          </w:divsChild>
        </w:div>
        <w:div w:id="1842894690">
          <w:marLeft w:val="0"/>
          <w:marRight w:val="0"/>
          <w:marTop w:val="0"/>
          <w:marBottom w:val="0"/>
          <w:divBdr>
            <w:top w:val="none" w:sz="0" w:space="0" w:color="auto"/>
            <w:left w:val="none" w:sz="0" w:space="0" w:color="auto"/>
            <w:bottom w:val="none" w:sz="0" w:space="0" w:color="auto"/>
            <w:right w:val="none" w:sz="0" w:space="0" w:color="auto"/>
          </w:divBdr>
          <w:divsChild>
            <w:div w:id="1221402035">
              <w:marLeft w:val="0"/>
              <w:marRight w:val="0"/>
              <w:marTop w:val="0"/>
              <w:marBottom w:val="0"/>
              <w:divBdr>
                <w:top w:val="none" w:sz="0" w:space="0" w:color="auto"/>
                <w:left w:val="none" w:sz="0" w:space="0" w:color="auto"/>
                <w:bottom w:val="none" w:sz="0" w:space="0" w:color="auto"/>
                <w:right w:val="none" w:sz="0" w:space="0" w:color="auto"/>
              </w:divBdr>
            </w:div>
          </w:divsChild>
        </w:div>
        <w:div w:id="2119644025">
          <w:marLeft w:val="0"/>
          <w:marRight w:val="0"/>
          <w:marTop w:val="0"/>
          <w:marBottom w:val="0"/>
          <w:divBdr>
            <w:top w:val="none" w:sz="0" w:space="0" w:color="auto"/>
            <w:left w:val="none" w:sz="0" w:space="0" w:color="auto"/>
            <w:bottom w:val="none" w:sz="0" w:space="0" w:color="auto"/>
            <w:right w:val="none" w:sz="0" w:space="0" w:color="auto"/>
          </w:divBdr>
          <w:divsChild>
            <w:div w:id="16362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82BCBC6F08B340A80F65BEE2EF7A91" ma:contentTypeVersion="18" ma:contentTypeDescription="Kurkite naują dokumentą." ma:contentTypeScope="" ma:versionID="a031717f89b0bb294d542f96d9a92fcb">
  <xsd:schema xmlns:xsd="http://www.w3.org/2001/XMLSchema" xmlns:xs="http://www.w3.org/2001/XMLSchema" xmlns:p="http://schemas.microsoft.com/office/2006/metadata/properties" xmlns:ns3="bfae8d13-65bb-4c5d-8164-202744481495" xmlns:ns4="0138dffd-ef46-475a-a2e9-360db8daddeb" targetNamespace="http://schemas.microsoft.com/office/2006/metadata/properties" ma:root="true" ma:fieldsID="30846f96114c42dbbb2ed0ea9f00c073" ns3:_="" ns4:_="">
    <xsd:import namespace="bfae8d13-65bb-4c5d-8164-202744481495"/>
    <xsd:import namespace="0138dffd-ef46-475a-a2e9-360db8dadd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8d13-65bb-4c5d-8164-20274448149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8dffd-ef46-475a-a2e9-360db8dadd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fae8d13-65bb-4c5d-8164-202744481495">
      <UserInfo>
        <DisplayName>Vilma Rozenbergaitė</DisplayName>
        <AccountId>23</AccountId>
        <AccountType/>
      </UserInfo>
      <UserInfo>
        <DisplayName>Žygimantas Jančoras</DisplayName>
        <AccountId>99</AccountId>
        <AccountType/>
      </UserInfo>
      <UserInfo>
        <DisplayName>Gražina Pumput</DisplayName>
        <AccountId>39</AccountId>
        <AccountType/>
      </UserInfo>
      <UserInfo>
        <DisplayName>Aidas Sinkevičius</DisplayName>
        <AccountId>15</AccountId>
        <AccountType/>
      </UserInfo>
      <UserInfo>
        <DisplayName>Ieva Songailaitė</DisplayName>
        <AccountId>166</AccountId>
        <AccountType/>
      </UserInfo>
      <UserInfo>
        <DisplayName>Giedrė Čistovienė</DisplayName>
        <AccountId>10</AccountId>
        <AccountType/>
      </UserInfo>
      <UserInfo>
        <DisplayName>Arnas Bulka</DisplayName>
        <AccountId>181</AccountId>
        <AccountType/>
      </UserInfo>
      <UserInfo>
        <DisplayName>Janina Marcinkevičienė</DisplayName>
        <AccountId>34</AccountId>
        <AccountType/>
      </UserInfo>
      <UserInfo>
        <DisplayName>Jolita Steponaitienė</DisplayName>
        <AccountId>51</AccountId>
        <AccountType/>
      </UserInfo>
      <UserInfo>
        <DisplayName>Donatas Kubilius</DisplayName>
        <AccountId>131</AccountId>
        <AccountType/>
      </UserInfo>
      <UserInfo>
        <DisplayName>Dovilė Ivanovienė</DisplayName>
        <AccountId>45</AccountId>
        <AccountType/>
      </UserInfo>
      <UserInfo>
        <DisplayName>Jolanta Budriūnienė</DisplayName>
        <AccountId>46</AccountId>
        <AccountType/>
      </UserInfo>
      <UserInfo>
        <DisplayName>Genovaitė Šablauskienė</DisplayName>
        <AccountId>94</AccountId>
        <AccountType/>
      </UserInfo>
      <UserInfo>
        <DisplayName>Genutė Rutkauskienė</DisplayName>
        <AccountId>97</AccountId>
        <AccountType/>
      </UserInfo>
      <UserInfo>
        <DisplayName>Jonas Korys</DisplayName>
        <AccountId>168</AccountId>
        <AccountType/>
      </UserInfo>
      <UserInfo>
        <DisplayName>Gintautė Gerdauskė</DisplayName>
        <AccountId>201</AccountId>
        <AccountType/>
      </UserInfo>
      <UserInfo>
        <DisplayName>Viktorija Pukėnaitė - Pigagienė</DisplayName>
        <AccountId>70</AccountId>
        <AccountType/>
      </UserInfo>
      <UserInfo>
        <DisplayName>Ieva Miliauskienė</DisplayName>
        <AccountId>175</AccountId>
        <AccountType/>
      </UserInfo>
      <UserInfo>
        <DisplayName>Milda Kvizikevičiūtė</DisplayName>
        <AccountId>48</AccountId>
        <AccountType/>
      </UserInfo>
      <UserInfo>
        <DisplayName>Renata Balandienė</DisplayName>
        <AccountId>95</AccountId>
        <AccountType/>
      </UserInfo>
    </SharedWithUsers>
    <_activity xmlns="0138dffd-ef46-475a-a2e9-360db8dadd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627E-F283-4FE9-B9BD-49E421C8C7DC}">
  <ds:schemaRefs>
    <ds:schemaRef ds:uri="http://schemas.microsoft.com/sharepoint/v3/contenttype/forms"/>
  </ds:schemaRefs>
</ds:datastoreItem>
</file>

<file path=customXml/itemProps2.xml><?xml version="1.0" encoding="utf-8"?>
<ds:datastoreItem xmlns:ds="http://schemas.openxmlformats.org/officeDocument/2006/customXml" ds:itemID="{6C8DE7D4-FF3D-4157-AA5C-56AA9B51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8d13-65bb-4c5d-8164-202744481495"/>
    <ds:schemaRef ds:uri="0138dffd-ef46-475a-a2e9-360db8d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F40A0-EF41-446C-AD30-DBF52590DC05}">
  <ds:schemaRefs>
    <ds:schemaRef ds:uri="http://schemas.microsoft.com/office/2006/metadata/properties"/>
    <ds:schemaRef ds:uri="http://schemas.microsoft.com/office/infopath/2007/PartnerControls"/>
    <ds:schemaRef ds:uri="bfae8d13-65bb-4c5d-8164-202744481495"/>
    <ds:schemaRef ds:uri="0138dffd-ef46-475a-a2e9-360db8daddeb"/>
  </ds:schemaRefs>
</ds:datastoreItem>
</file>

<file path=customXml/itemProps4.xml><?xml version="1.0" encoding="utf-8"?>
<ds:datastoreItem xmlns:ds="http://schemas.openxmlformats.org/officeDocument/2006/customXml" ds:itemID="{FF352CDA-63FE-4EEB-99D0-56328E76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29589</Words>
  <Characters>16866</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2024-04-24T03:46:00Z</dcterms:created>
  <dcterms:modified xsi:type="dcterms:W3CDTF">2024-04-24T12:31:00Z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0x010100C882BCBC6F08B340A80F65BEE2EF7A91</vt:lpwstr>
  </property>
  <property fmtid="{D5CDD505-2E9C-101B-9397-08002B2CF9AE}" pid="3" name="MediaServiceImageTags">
    <vt:lpwstr/>
  </property>
</Properties>
</file>