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FBB60" w14:textId="44335A81" w:rsidR="00FB7DD5" w:rsidRPr="00B174F6" w:rsidRDefault="00FB7DD5" w:rsidP="00FB7DD5">
      <w:pPr>
        <w:jc w:val="right"/>
        <w:rPr>
          <w:rFonts w:ascii="Times New Roman" w:hAnsi="Times New Roman"/>
          <w:noProof/>
        </w:rPr>
      </w:pPr>
      <w:bookmarkStart w:id="0" w:name="_GoBack"/>
      <w:bookmarkEnd w:id="0"/>
      <w:r w:rsidRPr="00B174F6">
        <w:rPr>
          <w:rFonts w:ascii="Times New Roman" w:hAnsi="Times New Roman"/>
          <w:noProof/>
        </w:rPr>
        <w:t>TSD-</w:t>
      </w:r>
      <w:r w:rsidR="00117775">
        <w:rPr>
          <w:rFonts w:ascii="Times New Roman" w:hAnsi="Times New Roman"/>
          <w:noProof/>
        </w:rPr>
        <w:t>1283</w:t>
      </w:r>
      <w:r w:rsidRPr="00B174F6">
        <w:rPr>
          <w:rFonts w:ascii="Times New Roman" w:hAnsi="Times New Roman"/>
          <w:noProof/>
        </w:rPr>
        <w:t>, VPP-</w:t>
      </w:r>
      <w:r w:rsidR="00670644">
        <w:rPr>
          <w:rFonts w:ascii="Times New Roman" w:hAnsi="Times New Roman"/>
          <w:noProof/>
        </w:rPr>
        <w:t>6877</w:t>
      </w:r>
    </w:p>
    <w:p w14:paraId="6C0F6EF4" w14:textId="71DB86F5" w:rsidR="00010744" w:rsidRDefault="00AC6A60" w:rsidP="00BD3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proofErr w:type="spellStart"/>
      <w:r w:rsidRPr="00C3211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Elastin</w:t>
      </w:r>
      <w:r w:rsidR="00752D6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ių</w:t>
      </w:r>
      <w:proofErr w:type="spellEnd"/>
      <w:r w:rsidRPr="00C3211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  <w:proofErr w:type="spellStart"/>
      <w:r w:rsidRPr="00C3211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intramedulin</w:t>
      </w:r>
      <w:r w:rsidR="00752D6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ių</w:t>
      </w:r>
      <w:proofErr w:type="spellEnd"/>
      <w:r w:rsidRPr="00C3211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  <w:proofErr w:type="spellStart"/>
      <w:r w:rsidRPr="00C3211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vin</w:t>
      </w:r>
      <w:r w:rsidR="00752D6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ių</w:t>
      </w:r>
      <w:proofErr w:type="spellEnd"/>
      <w:r w:rsidR="00BD367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  <w:proofErr w:type="spellStart"/>
      <w:r w:rsidR="00752D6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techninė</w:t>
      </w:r>
      <w:proofErr w:type="spellEnd"/>
      <w:r w:rsidR="00752D6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  <w:proofErr w:type="spellStart"/>
      <w:r w:rsidR="00752D6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specifikacija</w:t>
      </w:r>
      <w:proofErr w:type="spellEnd"/>
      <w:r w:rsidR="00010744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</w:p>
    <w:p w14:paraId="248351D9" w14:textId="2C058D6E" w:rsidR="00AC6A60" w:rsidRDefault="00010744" w:rsidP="00447E1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orientacinis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kiekis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vnt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.)</w:t>
      </w:r>
    </w:p>
    <w:p w14:paraId="248351DA" w14:textId="77777777" w:rsidR="00447E10" w:rsidRPr="00C32111" w:rsidRDefault="00447E10" w:rsidP="00447E10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0207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3538"/>
        <w:gridCol w:w="3408"/>
      </w:tblGrid>
      <w:tr w:rsidR="00D51B75" w:rsidRPr="00C32111" w14:paraId="248351DF" w14:textId="77777777" w:rsidTr="002620C4">
        <w:trPr>
          <w:trHeight w:val="652"/>
        </w:trPr>
        <w:tc>
          <w:tcPr>
            <w:tcW w:w="710" w:type="dxa"/>
            <w:vAlign w:val="center"/>
          </w:tcPr>
          <w:p w14:paraId="248351DB" w14:textId="66FAF0B6" w:rsidR="00D51B75" w:rsidRPr="00C32111" w:rsidRDefault="004C43EB" w:rsidP="00A64375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Eilės</w:t>
            </w:r>
            <w:r w:rsidR="00D51B75" w:rsidRPr="00C32111">
              <w:rPr>
                <w:rFonts w:ascii="Times New Roman" w:hAnsi="Times New Roman" w:cs="Times New Roman"/>
                <w:b/>
                <w:lang w:val="lt-LT"/>
              </w:rPr>
              <w:t xml:space="preserve"> Nr.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48351DC" w14:textId="77777777" w:rsidR="00D51B75" w:rsidRPr="00C32111" w:rsidRDefault="00D51B75" w:rsidP="0093205E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Parametras (specifikacija)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14:paraId="248351DD" w14:textId="77777777" w:rsidR="00D51B75" w:rsidRPr="00C32111" w:rsidRDefault="00D51B75" w:rsidP="0093205E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32111">
              <w:rPr>
                <w:rFonts w:ascii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248351DE" w14:textId="77777777" w:rsidR="00D51B75" w:rsidRPr="00C32111" w:rsidRDefault="00D51B75" w:rsidP="0093205E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Siūlomos parametrų reikšmės</w:t>
            </w:r>
          </w:p>
        </w:tc>
      </w:tr>
      <w:tr w:rsidR="00220C12" w:rsidRPr="00220C12" w14:paraId="248351E7" w14:textId="77777777" w:rsidTr="002620C4">
        <w:trPr>
          <w:trHeight w:val="397"/>
        </w:trPr>
        <w:tc>
          <w:tcPr>
            <w:tcW w:w="710" w:type="dxa"/>
          </w:tcPr>
          <w:p w14:paraId="248351E3" w14:textId="22617CBB" w:rsidR="00220C12" w:rsidRPr="00C32111" w:rsidRDefault="00220C12" w:rsidP="00220C1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2111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2551" w:type="dxa"/>
          </w:tcPr>
          <w:p w14:paraId="248351E4" w14:textId="77777777" w:rsidR="00220C12" w:rsidRPr="00C32111" w:rsidRDefault="00220C12" w:rsidP="00220C1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Paskirtis</w:t>
            </w:r>
            <w:proofErr w:type="spellEnd"/>
          </w:p>
        </w:tc>
        <w:tc>
          <w:tcPr>
            <w:tcW w:w="3538" w:type="dxa"/>
          </w:tcPr>
          <w:p w14:paraId="248351E5" w14:textId="77777777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Sistema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įgalinanti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atlikti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šlaunikaulio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blauzdikaulio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žastikaulio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diafizės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proksimalinės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dalies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dilbio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diafizės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stipinkaulio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kaklo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lūžių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osteosintezes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408" w:type="dxa"/>
          </w:tcPr>
          <w:p w14:paraId="248351E6" w14:textId="1AE817AF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r w:rsidRPr="000515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lt-LT" w:eastAsia="lt-LT"/>
              </w:rPr>
              <w:t xml:space="preserve">Sistema, įgalinanti atlikti šlaunikaulio, blauzdikaulio, žastikaulio </w:t>
            </w:r>
            <w:proofErr w:type="spellStart"/>
            <w:r w:rsidRPr="000515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lt-LT" w:eastAsia="lt-LT"/>
              </w:rPr>
              <w:t>diafizės</w:t>
            </w:r>
            <w:proofErr w:type="spellEnd"/>
            <w:r w:rsidRPr="000515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lt-LT" w:eastAsia="lt-LT"/>
              </w:rPr>
              <w:t xml:space="preserve">, </w:t>
            </w:r>
            <w:proofErr w:type="spellStart"/>
            <w:r w:rsidRPr="000515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lt-LT" w:eastAsia="lt-LT"/>
              </w:rPr>
              <w:t>proksimalinės</w:t>
            </w:r>
            <w:proofErr w:type="spellEnd"/>
            <w:r w:rsidRPr="000515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lt-LT" w:eastAsia="lt-LT"/>
              </w:rPr>
              <w:t xml:space="preserve"> dalies, dilbio </w:t>
            </w:r>
            <w:proofErr w:type="spellStart"/>
            <w:r w:rsidRPr="000515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lt-LT" w:eastAsia="lt-LT"/>
              </w:rPr>
              <w:t>diafizės</w:t>
            </w:r>
            <w:proofErr w:type="spellEnd"/>
            <w:r w:rsidRPr="000515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lt-LT" w:eastAsia="lt-LT"/>
              </w:rPr>
              <w:t xml:space="preserve">, stipinkaulio kaklo lūžių </w:t>
            </w:r>
            <w:proofErr w:type="spellStart"/>
            <w:r w:rsidRPr="000515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lt-LT" w:eastAsia="lt-LT"/>
              </w:rPr>
              <w:t>osteosintezes</w:t>
            </w:r>
            <w:proofErr w:type="spellEnd"/>
            <w:r w:rsidRPr="000515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lt-LT" w:eastAsia="lt-LT"/>
              </w:rPr>
              <w:t>.</w:t>
            </w:r>
          </w:p>
        </w:tc>
      </w:tr>
      <w:tr w:rsidR="00220C12" w:rsidRPr="00C32111" w14:paraId="248351EC" w14:textId="77777777" w:rsidTr="002620C4">
        <w:trPr>
          <w:trHeight w:val="85"/>
        </w:trPr>
        <w:tc>
          <w:tcPr>
            <w:tcW w:w="710" w:type="dxa"/>
          </w:tcPr>
          <w:p w14:paraId="248351E8" w14:textId="77777777" w:rsidR="00220C12" w:rsidRPr="00C32111" w:rsidRDefault="00220C12" w:rsidP="00220C1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2111">
              <w:rPr>
                <w:rFonts w:ascii="Times New Roman" w:hAnsi="Times New Roman" w:cs="Times New Roman"/>
                <w:lang w:val="lt-LT"/>
              </w:rPr>
              <w:t>1.2.</w:t>
            </w:r>
          </w:p>
        </w:tc>
        <w:tc>
          <w:tcPr>
            <w:tcW w:w="2551" w:type="dxa"/>
          </w:tcPr>
          <w:p w14:paraId="248351E9" w14:textId="77777777" w:rsidR="00220C12" w:rsidRPr="00C32111" w:rsidRDefault="00220C12" w:rsidP="00220C1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Medžiaga</w:t>
            </w:r>
            <w:proofErr w:type="spellEnd"/>
          </w:p>
        </w:tc>
        <w:tc>
          <w:tcPr>
            <w:tcW w:w="3538" w:type="dxa"/>
          </w:tcPr>
          <w:p w14:paraId="248351EA" w14:textId="1442A9BB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77696">
              <w:rPr>
                <w:rFonts w:ascii="Times New Roman" w:eastAsia="Times New Roman" w:hAnsi="Times New Roman" w:cs="Times New Roman"/>
              </w:rPr>
              <w:t>Titanas</w:t>
            </w:r>
            <w:proofErr w:type="spellEnd"/>
            <w:r w:rsidRPr="003776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7696">
              <w:rPr>
                <w:rFonts w:ascii="Times New Roman" w:eastAsia="Times New Roman" w:hAnsi="Times New Roman" w:cs="Times New Roman"/>
              </w:rPr>
              <w:t>arba</w:t>
            </w:r>
            <w:proofErr w:type="spellEnd"/>
            <w:r w:rsidRPr="003776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7696">
              <w:rPr>
                <w:rFonts w:ascii="Times New Roman" w:eastAsia="Times New Roman" w:hAnsi="Times New Roman" w:cs="Times New Roman"/>
              </w:rPr>
              <w:t>titano</w:t>
            </w:r>
            <w:proofErr w:type="spellEnd"/>
            <w:r w:rsidRPr="003776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7696">
              <w:rPr>
                <w:rFonts w:ascii="Times New Roman" w:eastAsia="Times New Roman" w:hAnsi="Times New Roman" w:cs="Times New Roman"/>
              </w:rPr>
              <w:t>lydinys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8" w:type="dxa"/>
          </w:tcPr>
          <w:p w14:paraId="248351EB" w14:textId="54E15397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F0F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Medžiaga</w:t>
            </w:r>
            <w:proofErr w:type="spellEnd"/>
            <w:r w:rsidRPr="007F0F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– </w:t>
            </w:r>
            <w:proofErr w:type="spellStart"/>
            <w:r w:rsidRPr="007F0F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titanas</w:t>
            </w:r>
            <w:proofErr w:type="spellEnd"/>
            <w:r w:rsidRPr="007F0F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.</w:t>
            </w:r>
          </w:p>
        </w:tc>
      </w:tr>
      <w:tr w:rsidR="00220C12" w:rsidRPr="00C32111" w14:paraId="248351F1" w14:textId="77777777" w:rsidTr="002620C4">
        <w:trPr>
          <w:trHeight w:val="394"/>
        </w:trPr>
        <w:tc>
          <w:tcPr>
            <w:tcW w:w="710" w:type="dxa"/>
          </w:tcPr>
          <w:p w14:paraId="248351ED" w14:textId="77777777" w:rsidR="00220C12" w:rsidRPr="00C32111" w:rsidRDefault="00220C12" w:rsidP="00220C1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2111">
              <w:rPr>
                <w:rFonts w:ascii="Times New Roman" w:hAnsi="Times New Roman" w:cs="Times New Roman"/>
                <w:lang w:val="lt-LT"/>
              </w:rPr>
              <w:t>1.3.</w:t>
            </w:r>
          </w:p>
        </w:tc>
        <w:tc>
          <w:tcPr>
            <w:tcW w:w="2551" w:type="dxa"/>
          </w:tcPr>
          <w:p w14:paraId="248351EE" w14:textId="77777777" w:rsidR="00220C12" w:rsidRPr="00C32111" w:rsidRDefault="00220C12" w:rsidP="00220C1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Konstrukcija</w:t>
            </w:r>
            <w:proofErr w:type="spellEnd"/>
          </w:p>
        </w:tc>
        <w:tc>
          <w:tcPr>
            <w:tcW w:w="3538" w:type="dxa"/>
          </w:tcPr>
          <w:p w14:paraId="248351EF" w14:textId="1F843036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Vinies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proksimalinis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galas be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angų</w:t>
            </w:r>
            <w:proofErr w:type="spellEnd"/>
          </w:p>
        </w:tc>
        <w:tc>
          <w:tcPr>
            <w:tcW w:w="3408" w:type="dxa"/>
          </w:tcPr>
          <w:p w14:paraId="248351F0" w14:textId="6350987A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F0F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Vinies</w:t>
            </w:r>
            <w:proofErr w:type="spellEnd"/>
            <w:r w:rsidRPr="007F0F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7F0F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proksimalinis</w:t>
            </w:r>
            <w:proofErr w:type="spellEnd"/>
            <w:r w:rsidRPr="007F0F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galas be </w:t>
            </w:r>
            <w:proofErr w:type="spellStart"/>
            <w:r w:rsidRPr="007F0F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angų</w:t>
            </w:r>
            <w:proofErr w:type="spellEnd"/>
            <w:r w:rsidRPr="007F0F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.</w:t>
            </w:r>
          </w:p>
        </w:tc>
      </w:tr>
      <w:tr w:rsidR="00220C12" w:rsidRPr="00C32111" w14:paraId="248351F7" w14:textId="77777777" w:rsidTr="002620C4">
        <w:trPr>
          <w:trHeight w:val="85"/>
        </w:trPr>
        <w:tc>
          <w:tcPr>
            <w:tcW w:w="710" w:type="dxa"/>
          </w:tcPr>
          <w:p w14:paraId="248351F2" w14:textId="77777777" w:rsidR="00220C12" w:rsidRPr="00C32111" w:rsidRDefault="00220C12" w:rsidP="00220C1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2111">
              <w:rPr>
                <w:rFonts w:ascii="Times New Roman" w:hAnsi="Times New Roman" w:cs="Times New Roman"/>
                <w:lang w:val="lt-LT"/>
              </w:rPr>
              <w:t>1.4.</w:t>
            </w:r>
          </w:p>
        </w:tc>
        <w:tc>
          <w:tcPr>
            <w:tcW w:w="2551" w:type="dxa"/>
          </w:tcPr>
          <w:p w14:paraId="248351F3" w14:textId="77777777" w:rsidR="00220C12" w:rsidRPr="00C32111" w:rsidRDefault="00220C12" w:rsidP="00220C12">
            <w:pPr>
              <w:rPr>
                <w:rFonts w:ascii="Times New Roman" w:hAnsi="Times New Roman" w:cs="Times New Roman"/>
              </w:rPr>
            </w:pPr>
            <w:proofErr w:type="spellStart"/>
            <w:r w:rsidRPr="00C32111">
              <w:rPr>
                <w:rFonts w:ascii="Times New Roman" w:hAnsi="Times New Roman" w:cs="Times New Roman"/>
              </w:rPr>
              <w:t>Vinių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C3211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38" w:type="dxa"/>
          </w:tcPr>
          <w:p w14:paraId="248351F4" w14:textId="68C44791" w:rsidR="00220C12" w:rsidRDefault="00220C12" w:rsidP="0022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32111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C32111">
              <w:rPr>
                <w:rFonts w:ascii="Times New Roman" w:hAnsi="Times New Roman" w:cs="Times New Roman"/>
              </w:rPr>
              <w:t>mažiau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C32111">
              <w:rPr>
                <w:rFonts w:ascii="Times New Roman" w:hAnsi="Times New Roman" w:cs="Times New Roman"/>
              </w:rPr>
              <w:t>diametrų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kas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≤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2111">
              <w:rPr>
                <w:rFonts w:ascii="Times New Roman" w:hAnsi="Times New Roman" w:cs="Times New Roman"/>
              </w:rPr>
              <w:t xml:space="preserve">0,5 mm </w:t>
            </w:r>
            <w:proofErr w:type="spellStart"/>
            <w:r w:rsidRPr="00C32111">
              <w:rPr>
                <w:rFonts w:ascii="Times New Roman" w:hAnsi="Times New Roman" w:cs="Times New Roman"/>
              </w:rPr>
              <w:t>nuo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1,5 mm </w:t>
            </w:r>
            <w:proofErr w:type="spellStart"/>
            <w:r w:rsidRPr="00C32111">
              <w:rPr>
                <w:rFonts w:ascii="Times New Roman" w:hAnsi="Times New Roman" w:cs="Times New Roman"/>
              </w:rPr>
              <w:t>iki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2,0 mm. </w:t>
            </w:r>
            <w:proofErr w:type="spellStart"/>
            <w:r w:rsidRPr="00C32111">
              <w:rPr>
                <w:rFonts w:ascii="Times New Roman" w:hAnsi="Times New Roman" w:cs="Times New Roman"/>
              </w:rPr>
              <w:t>Ilgis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C32111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nei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300 mm, </w:t>
            </w:r>
            <w:proofErr w:type="spellStart"/>
            <w:r w:rsidRPr="00C32111">
              <w:rPr>
                <w:rFonts w:ascii="Times New Roman" w:hAnsi="Times New Roman" w:cs="Times New Roman"/>
              </w:rPr>
              <w:t>vinys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pilno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arba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nupjauto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cilindro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formos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248351F5" w14:textId="45A2558C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32111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C32111">
              <w:rPr>
                <w:rFonts w:ascii="Times New Roman" w:hAnsi="Times New Roman" w:cs="Times New Roman"/>
              </w:rPr>
              <w:t>mažiau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C32111">
              <w:rPr>
                <w:rFonts w:ascii="Times New Roman" w:hAnsi="Times New Roman" w:cs="Times New Roman"/>
              </w:rPr>
              <w:t>diametrų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kas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≤ 0,5 mm </w:t>
            </w:r>
            <w:proofErr w:type="spellStart"/>
            <w:r w:rsidRPr="00C32111">
              <w:rPr>
                <w:rFonts w:ascii="Times New Roman" w:hAnsi="Times New Roman" w:cs="Times New Roman"/>
              </w:rPr>
              <w:t>nuo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2,5 mm </w:t>
            </w:r>
            <w:proofErr w:type="spellStart"/>
            <w:r w:rsidRPr="00C32111">
              <w:rPr>
                <w:rFonts w:ascii="Times New Roman" w:hAnsi="Times New Roman" w:cs="Times New Roman"/>
              </w:rPr>
              <w:t>iki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5,0 mm. </w:t>
            </w:r>
            <w:proofErr w:type="spellStart"/>
            <w:r w:rsidRPr="00C32111">
              <w:rPr>
                <w:rFonts w:ascii="Times New Roman" w:hAnsi="Times New Roman" w:cs="Times New Roman"/>
              </w:rPr>
              <w:t>Ilgis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C32111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nei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440 mm, </w:t>
            </w:r>
            <w:proofErr w:type="spellStart"/>
            <w:r w:rsidRPr="00C32111">
              <w:rPr>
                <w:rFonts w:ascii="Times New Roman" w:hAnsi="Times New Roman" w:cs="Times New Roman"/>
              </w:rPr>
              <w:t>vinys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pilno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arba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nupjauto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cilindro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formos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14:paraId="25F66B3F" w14:textId="77777777" w:rsidR="00220C12" w:rsidRDefault="00220C12" w:rsidP="0022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1. 2 </w:t>
            </w:r>
            <w:proofErr w:type="spellStart"/>
            <w:r>
              <w:rPr>
                <w:rFonts w:ascii="Times New Roman" w:hAnsi="Times New Roman" w:cs="Times New Roman"/>
              </w:rPr>
              <w:t>diametrų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 w:rsidRPr="00C32111">
              <w:rPr>
                <w:rFonts w:ascii="Times New Roman" w:hAnsi="Times New Roman" w:cs="Times New Roman"/>
              </w:rPr>
              <w:t>1,5 mm</w:t>
            </w:r>
            <w:r>
              <w:rPr>
                <w:rFonts w:ascii="Times New Roman" w:hAnsi="Times New Roman" w:cs="Times New Roman"/>
              </w:rPr>
              <w:t xml:space="preserve"> ir</w:t>
            </w:r>
            <w:r w:rsidRPr="00C32111">
              <w:rPr>
                <w:rFonts w:ascii="Times New Roman" w:hAnsi="Times New Roman" w:cs="Times New Roman"/>
              </w:rPr>
              <w:t xml:space="preserve"> 2,0 mm. </w:t>
            </w:r>
            <w:proofErr w:type="spellStart"/>
            <w:r w:rsidRPr="00C32111">
              <w:rPr>
                <w:rFonts w:ascii="Times New Roman" w:hAnsi="Times New Roman" w:cs="Times New Roman"/>
              </w:rPr>
              <w:t>Ilgis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450</w:t>
            </w:r>
            <w:r w:rsidRPr="00C32111">
              <w:rPr>
                <w:rFonts w:ascii="Times New Roman" w:hAnsi="Times New Roman" w:cs="Times New Roman"/>
              </w:rPr>
              <w:t xml:space="preserve"> mm, </w:t>
            </w:r>
            <w:proofErr w:type="spellStart"/>
            <w:r w:rsidRPr="00C32111">
              <w:rPr>
                <w:rFonts w:ascii="Times New Roman" w:hAnsi="Times New Roman" w:cs="Times New Roman"/>
              </w:rPr>
              <w:t>vinys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pilno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cilindro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formos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248351F6" w14:textId="797D0B14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2. 6</w:t>
            </w:r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diametrų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kas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0,5 mm</w:t>
            </w:r>
            <w:r>
              <w:rPr>
                <w:rFonts w:ascii="Times New Roman" w:hAnsi="Times New Roman" w:cs="Times New Roman"/>
              </w:rPr>
              <w:t>: 2,5 mm, 3,0 mm, 3,5 mm, 4,0 mm, 4,5 mm ir</w:t>
            </w:r>
            <w:r w:rsidRPr="00C32111">
              <w:rPr>
                <w:rFonts w:ascii="Times New Roman" w:hAnsi="Times New Roman" w:cs="Times New Roman"/>
              </w:rPr>
              <w:t xml:space="preserve"> 5,0 mm. </w:t>
            </w:r>
            <w:proofErr w:type="spellStart"/>
            <w:r w:rsidRPr="00C32111">
              <w:rPr>
                <w:rFonts w:ascii="Times New Roman" w:hAnsi="Times New Roman" w:cs="Times New Roman"/>
              </w:rPr>
              <w:t>Ilgis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450</w:t>
            </w:r>
            <w:r w:rsidRPr="00C32111">
              <w:rPr>
                <w:rFonts w:ascii="Times New Roman" w:hAnsi="Times New Roman" w:cs="Times New Roman"/>
              </w:rPr>
              <w:t xml:space="preserve"> mm, </w:t>
            </w:r>
            <w:proofErr w:type="spellStart"/>
            <w:r w:rsidRPr="00C32111">
              <w:rPr>
                <w:rFonts w:ascii="Times New Roman" w:hAnsi="Times New Roman" w:cs="Times New Roman"/>
              </w:rPr>
              <w:t>vinys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pilno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cilindro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formos</w:t>
            </w:r>
            <w:proofErr w:type="spellEnd"/>
          </w:p>
        </w:tc>
      </w:tr>
      <w:tr w:rsidR="00220C12" w:rsidRPr="00C32111" w14:paraId="248351FC" w14:textId="77777777" w:rsidTr="002620C4">
        <w:trPr>
          <w:trHeight w:val="372"/>
        </w:trPr>
        <w:tc>
          <w:tcPr>
            <w:tcW w:w="710" w:type="dxa"/>
          </w:tcPr>
          <w:p w14:paraId="248351F8" w14:textId="77777777" w:rsidR="00220C12" w:rsidRPr="00C32111" w:rsidRDefault="00220C12" w:rsidP="00220C1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2111">
              <w:rPr>
                <w:rFonts w:ascii="Times New Roman" w:hAnsi="Times New Roman" w:cs="Times New Roman"/>
                <w:lang w:val="lt-LT"/>
              </w:rPr>
              <w:t>1.5.</w:t>
            </w:r>
          </w:p>
        </w:tc>
        <w:tc>
          <w:tcPr>
            <w:tcW w:w="2551" w:type="dxa"/>
          </w:tcPr>
          <w:p w14:paraId="248351F9" w14:textId="77777777" w:rsidR="00220C12" w:rsidRPr="00C32111" w:rsidRDefault="00220C12" w:rsidP="00220C1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Reikalavimai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vinims</w:t>
            </w:r>
            <w:proofErr w:type="spellEnd"/>
          </w:p>
        </w:tc>
        <w:tc>
          <w:tcPr>
            <w:tcW w:w="3538" w:type="dxa"/>
          </w:tcPr>
          <w:p w14:paraId="248351FA" w14:textId="77777777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Vinys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</w:t>
            </w:r>
            <w:proofErr w:type="spellEnd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21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karpomos</w:t>
            </w:r>
            <w:proofErr w:type="spellEnd"/>
          </w:p>
        </w:tc>
        <w:tc>
          <w:tcPr>
            <w:tcW w:w="3408" w:type="dxa"/>
          </w:tcPr>
          <w:p w14:paraId="248351FB" w14:textId="4D1EEB23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Vinys karpomos</w:t>
            </w:r>
          </w:p>
        </w:tc>
      </w:tr>
      <w:tr w:rsidR="00220C12" w:rsidRPr="00452443" w14:paraId="24835201" w14:textId="77777777" w:rsidTr="002620C4">
        <w:trPr>
          <w:trHeight w:val="397"/>
        </w:trPr>
        <w:tc>
          <w:tcPr>
            <w:tcW w:w="710" w:type="dxa"/>
          </w:tcPr>
          <w:p w14:paraId="248351FD" w14:textId="77777777" w:rsidR="00220C12" w:rsidRPr="00C32111" w:rsidRDefault="00220C12" w:rsidP="00220C1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2111">
              <w:rPr>
                <w:rFonts w:ascii="Times New Roman" w:hAnsi="Times New Roman" w:cs="Times New Roman"/>
                <w:lang w:val="lt-LT"/>
              </w:rPr>
              <w:t>1.6.</w:t>
            </w:r>
          </w:p>
        </w:tc>
        <w:tc>
          <w:tcPr>
            <w:tcW w:w="2551" w:type="dxa"/>
          </w:tcPr>
          <w:p w14:paraId="248351FE" w14:textId="77777777" w:rsidR="00220C12" w:rsidRPr="00C32111" w:rsidRDefault="00220C12" w:rsidP="00220C12">
            <w:pPr>
              <w:rPr>
                <w:rFonts w:ascii="Times New Roman" w:hAnsi="Times New Roman" w:cs="Times New Roman"/>
              </w:rPr>
            </w:pPr>
            <w:proofErr w:type="spellStart"/>
            <w:r w:rsidRPr="00C32111">
              <w:rPr>
                <w:rFonts w:ascii="Times New Roman" w:hAnsi="Times New Roman" w:cs="Times New Roman"/>
              </w:rPr>
              <w:t>Vinies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įvedimas</w:t>
            </w:r>
            <w:proofErr w:type="spellEnd"/>
          </w:p>
        </w:tc>
        <w:tc>
          <w:tcPr>
            <w:tcW w:w="3538" w:type="dxa"/>
          </w:tcPr>
          <w:p w14:paraId="248351FF" w14:textId="77777777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C32111">
              <w:rPr>
                <w:rFonts w:ascii="Times New Roman" w:hAnsi="Times New Roman" w:cs="Times New Roman"/>
              </w:rPr>
              <w:t>Turi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būti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kiekvieno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skersmens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vinių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polietileniniai</w:t>
            </w:r>
            <w:proofErr w:type="spellEnd"/>
            <w:r w:rsidRPr="00C32111">
              <w:rPr>
                <w:rFonts w:ascii="Times New Roman" w:hAnsi="Times New Roman" w:cs="Times New Roman"/>
              </w:rPr>
              <w:t>/</w:t>
            </w:r>
            <w:proofErr w:type="spellStart"/>
            <w:r w:rsidRPr="00C32111">
              <w:rPr>
                <w:rFonts w:ascii="Times New Roman" w:hAnsi="Times New Roman" w:cs="Times New Roman"/>
              </w:rPr>
              <w:t>titaniniai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antgaliai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arba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alternatyvus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vinies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įvedimo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būdas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2111">
              <w:rPr>
                <w:rFonts w:ascii="Times New Roman" w:hAnsi="Times New Roman" w:cs="Times New Roman"/>
              </w:rPr>
              <w:t>arba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pateikiami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specialūs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instrumentai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2111">
              <w:rPr>
                <w:rFonts w:ascii="Times New Roman" w:hAnsi="Times New Roman" w:cs="Times New Roman"/>
              </w:rPr>
              <w:t>kuriuos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naudojant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būtų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galima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saugiai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nukarpyti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ir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galutinai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įvesti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11">
              <w:rPr>
                <w:rFonts w:ascii="Times New Roman" w:hAnsi="Times New Roman" w:cs="Times New Roman"/>
              </w:rPr>
              <w:t>vielą</w:t>
            </w:r>
            <w:proofErr w:type="spellEnd"/>
            <w:r w:rsidRPr="00C321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14:paraId="24835200" w14:textId="362F74B5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</w:t>
            </w:r>
            <w:r w:rsidRPr="00452443">
              <w:rPr>
                <w:rFonts w:ascii="Times New Roman" w:hAnsi="Times New Roman" w:cs="Times New Roman"/>
                <w:lang w:val="lt-LT"/>
              </w:rPr>
              <w:t>ateikiami specialūs instrumentai, kuriuos naudojant galima saugiai nukarpyti ir galutinai įvesti vielą.</w:t>
            </w:r>
          </w:p>
        </w:tc>
      </w:tr>
      <w:tr w:rsidR="00220C12" w:rsidRPr="00C32111" w14:paraId="24835206" w14:textId="77777777" w:rsidTr="002620C4">
        <w:trPr>
          <w:trHeight w:val="1087"/>
        </w:trPr>
        <w:tc>
          <w:tcPr>
            <w:tcW w:w="710" w:type="dxa"/>
          </w:tcPr>
          <w:p w14:paraId="24835202" w14:textId="6E9885D9" w:rsidR="00220C12" w:rsidRPr="00C32111" w:rsidRDefault="00220C12" w:rsidP="00220C1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2551" w:type="dxa"/>
          </w:tcPr>
          <w:p w14:paraId="24835203" w14:textId="4008C7EE" w:rsidR="00220C12" w:rsidRPr="00C32111" w:rsidRDefault="00220C12" w:rsidP="00220C1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Žymėjimas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>
              <w:rPr>
                <w:rFonts w:ascii="Times New Roman" w:hAnsi="Times New Roman" w:cs="Times New Roman"/>
              </w:rPr>
              <w:t>ženklu</w:t>
            </w:r>
            <w:proofErr w:type="spellEnd"/>
            <w:r w:rsidRPr="00C3211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38" w:type="dxa"/>
          </w:tcPr>
          <w:p w14:paraId="24835204" w14:textId="616C6784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C32111">
              <w:rPr>
                <w:rFonts w:ascii="Times New Roman" w:hAnsi="Times New Roman" w:cs="Times New Roman"/>
              </w:rPr>
              <w:t>Būtinas</w:t>
            </w:r>
            <w:proofErr w:type="spellEnd"/>
            <w:r w:rsidRPr="00C3211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kartu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su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pasiūlymu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konkursui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privaloma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pateikti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žymėjimą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CE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ženklu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liudijančio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galiojančio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dokumento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(CE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se</w:t>
            </w:r>
            <w:r>
              <w:rPr>
                <w:rFonts w:ascii="Times New Roman" w:hAnsi="Times New Roman" w:cs="Times New Roman"/>
                <w:i/>
              </w:rPr>
              <w:t>r</w:t>
            </w:r>
            <w:r w:rsidRPr="000D2F5B">
              <w:rPr>
                <w:rFonts w:ascii="Times New Roman" w:hAnsi="Times New Roman" w:cs="Times New Roman"/>
                <w:i/>
              </w:rPr>
              <w:t>tifikato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arba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EB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atitikties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deklaracijos</w:t>
            </w:r>
            <w:proofErr w:type="spellEnd"/>
            <w:r w:rsidRPr="000D2F5B">
              <w:rPr>
                <w:rFonts w:ascii="Times New Roman" w:hAnsi="Times New Roman" w:cs="Times New Roman"/>
                <w:i/>
              </w:rPr>
              <w:t xml:space="preserve">) </w:t>
            </w:r>
            <w:proofErr w:type="spellStart"/>
            <w:r w:rsidRPr="000D2F5B">
              <w:rPr>
                <w:rFonts w:ascii="Times New Roman" w:hAnsi="Times New Roman" w:cs="Times New Roman"/>
                <w:i/>
              </w:rPr>
              <w:t>kopiją</w:t>
            </w:r>
            <w:proofErr w:type="spellEnd"/>
            <w:r w:rsidRPr="00C321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8" w:type="dxa"/>
          </w:tcPr>
          <w:p w14:paraId="24835205" w14:textId="559D192C" w:rsidR="00220C12" w:rsidRPr="00C32111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Pateikiamas CE sertifikatas</w:t>
            </w:r>
          </w:p>
        </w:tc>
      </w:tr>
      <w:tr w:rsidR="00220C12" w:rsidRPr="00C32111" w14:paraId="45CC1618" w14:textId="77777777" w:rsidTr="002620C4">
        <w:trPr>
          <w:trHeight w:val="1087"/>
        </w:trPr>
        <w:tc>
          <w:tcPr>
            <w:tcW w:w="710" w:type="dxa"/>
          </w:tcPr>
          <w:p w14:paraId="074A8F40" w14:textId="77777777" w:rsidR="00220C12" w:rsidRDefault="00220C12" w:rsidP="00220C1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551" w:type="dxa"/>
          </w:tcPr>
          <w:p w14:paraId="526639FB" w14:textId="77777777" w:rsidR="00220C12" w:rsidRDefault="00220C12" w:rsidP="00220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36CB20B6" w14:textId="77777777" w:rsidR="00220C12" w:rsidRPr="00C32111" w:rsidRDefault="00220C12" w:rsidP="00220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</w:tcPr>
          <w:p w14:paraId="29B2A762" w14:textId="4178791A" w:rsidR="00220C12" w:rsidRDefault="00220C12" w:rsidP="00220C1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</w:t>
            </w:r>
            <w:r w:rsidRPr="003E7E8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avo lėšomis prave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sime </w:t>
            </w:r>
            <w:r w:rsidRPr="003E7E8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operacinės medicinos personalo apmokymą - supažindin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sime</w:t>
            </w:r>
            <w:r w:rsidRPr="003E7E8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su pateiktų implantų bei darbui su jais skirtų instrumentų naudojimo ypatumais.</w:t>
            </w:r>
          </w:p>
        </w:tc>
      </w:tr>
    </w:tbl>
    <w:p w14:paraId="7577E75E" w14:textId="4C182E01" w:rsidR="004C43EB" w:rsidRDefault="004C43EB" w:rsidP="004F6321">
      <w:pPr>
        <w:spacing w:after="0" w:line="240" w:lineRule="auto"/>
        <w:rPr>
          <w:rFonts w:ascii="Times New Roman" w:hAnsi="Times New Roman" w:cs="Times New Roman"/>
          <w:b/>
        </w:rPr>
      </w:pPr>
    </w:p>
    <w:p w14:paraId="56A9CB2E" w14:textId="77777777" w:rsidR="007D15F9" w:rsidRDefault="007D15F9" w:rsidP="004F6321">
      <w:pPr>
        <w:spacing w:after="0" w:line="240" w:lineRule="auto"/>
        <w:rPr>
          <w:rFonts w:ascii="Times New Roman" w:hAnsi="Times New Roman" w:cs="Times New Roman"/>
          <w:b/>
        </w:rPr>
      </w:pPr>
    </w:p>
    <w:p w14:paraId="24835207" w14:textId="18385831" w:rsidR="004F6321" w:rsidRDefault="00A342F9" w:rsidP="00A342F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</w:t>
      </w:r>
      <w:r w:rsidR="004F6321">
        <w:rPr>
          <w:rFonts w:ascii="Times New Roman" w:hAnsi="Times New Roman" w:cs="Times New Roman"/>
          <w:b/>
        </w:rPr>
        <w:t>astabos</w:t>
      </w:r>
      <w:proofErr w:type="spellEnd"/>
      <w:r w:rsidR="004F6321">
        <w:rPr>
          <w:rFonts w:ascii="Times New Roman" w:hAnsi="Times New Roman" w:cs="Times New Roman"/>
          <w:b/>
        </w:rPr>
        <w:t xml:space="preserve">, </w:t>
      </w:r>
      <w:proofErr w:type="spellStart"/>
      <w:r w:rsidR="004F6321">
        <w:rPr>
          <w:rFonts w:ascii="Times New Roman" w:hAnsi="Times New Roman" w:cs="Times New Roman"/>
          <w:b/>
        </w:rPr>
        <w:t>papildomi</w:t>
      </w:r>
      <w:proofErr w:type="spellEnd"/>
      <w:r w:rsidR="004F6321">
        <w:rPr>
          <w:rFonts w:ascii="Times New Roman" w:hAnsi="Times New Roman" w:cs="Times New Roman"/>
          <w:b/>
        </w:rPr>
        <w:t xml:space="preserve"> </w:t>
      </w:r>
      <w:proofErr w:type="spellStart"/>
      <w:r w:rsidR="004F6321">
        <w:rPr>
          <w:rFonts w:ascii="Times New Roman" w:hAnsi="Times New Roman" w:cs="Times New Roman"/>
          <w:b/>
        </w:rPr>
        <w:t>reikalavimai</w:t>
      </w:r>
      <w:proofErr w:type="spellEnd"/>
      <w:r w:rsidR="004F6321">
        <w:rPr>
          <w:rFonts w:ascii="Times New Roman" w:hAnsi="Times New Roman" w:cs="Times New Roman"/>
          <w:b/>
        </w:rPr>
        <w:t>:</w:t>
      </w:r>
    </w:p>
    <w:p w14:paraId="24835209" w14:textId="60B5FAE7" w:rsidR="004F6321" w:rsidRDefault="00DE4055" w:rsidP="005C4723">
      <w:pPr>
        <w:pStyle w:val="ListParagraph"/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</w:t>
      </w:r>
      <w:r w:rsidR="004F6321">
        <w:rPr>
          <w:rFonts w:ascii="Times New Roman" w:hAnsi="Times New Roman" w:cs="Times New Roman"/>
          <w:lang w:val="lt-LT"/>
        </w:rPr>
        <w:t>artu su pasiūlymu</w:t>
      </w:r>
      <w:r>
        <w:rPr>
          <w:rFonts w:ascii="Times New Roman" w:hAnsi="Times New Roman" w:cs="Times New Roman"/>
          <w:lang w:val="lt-LT"/>
        </w:rPr>
        <w:t xml:space="preserve"> privaloma </w:t>
      </w:r>
      <w:r w:rsidR="004F6321">
        <w:rPr>
          <w:rFonts w:ascii="Times New Roman" w:hAnsi="Times New Roman" w:cs="Times New Roman"/>
          <w:lang w:val="lt-LT"/>
        </w:rPr>
        <w:t xml:space="preserve">pateikti originalų gamintojo katalogą, kuriame yra aprašyti </w:t>
      </w:r>
      <w:r>
        <w:rPr>
          <w:rFonts w:ascii="Times New Roman" w:hAnsi="Times New Roman" w:cs="Times New Roman"/>
          <w:lang w:val="lt-LT"/>
        </w:rPr>
        <w:t xml:space="preserve">konkursui </w:t>
      </w:r>
      <w:r w:rsidR="004F6321">
        <w:rPr>
          <w:rFonts w:ascii="Times New Roman" w:hAnsi="Times New Roman" w:cs="Times New Roman"/>
          <w:lang w:val="lt-LT"/>
        </w:rPr>
        <w:t>siūlomi implantai.</w:t>
      </w:r>
    </w:p>
    <w:p w14:paraId="2483520A" w14:textId="77777777" w:rsidR="004F6321" w:rsidRPr="00402899" w:rsidRDefault="004F6321" w:rsidP="005C4723">
      <w:pPr>
        <w:pStyle w:val="ListParagraph"/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 xml:space="preserve">Bus vertinama tik tiekėjo pasiūlyta originaliame gamintojo kataloge nurodyta produkcija (nurodant prekių kodus). Tiekėjo pasiūlymai su gamintojo įsipareigojimu pagaminti implantus pagal poreikį nebus priimami ir nebus </w:t>
      </w:r>
      <w:r w:rsidRPr="00402899">
        <w:rPr>
          <w:rFonts w:ascii="Times New Roman" w:hAnsi="Times New Roman" w:cs="Times New Roman"/>
          <w:color w:val="000000" w:themeColor="text1"/>
          <w:lang w:val="lt-LT"/>
        </w:rPr>
        <w:t>vertinami.</w:t>
      </w:r>
    </w:p>
    <w:p w14:paraId="2483520B" w14:textId="5135B032" w:rsidR="004F6321" w:rsidRPr="00402899" w:rsidRDefault="00DE4055" w:rsidP="005C4723">
      <w:pPr>
        <w:pStyle w:val="ListParagraph"/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lang w:val="lt-LT"/>
        </w:rPr>
      </w:pPr>
      <w:r w:rsidRPr="00402899">
        <w:rPr>
          <w:rFonts w:ascii="Times New Roman" w:hAnsi="Times New Roman" w:cs="Times New Roman"/>
          <w:color w:val="000000" w:themeColor="text1"/>
          <w:lang w:val="lt-LT"/>
        </w:rPr>
        <w:t>Viešojo pirkimo komisijai</w:t>
      </w:r>
      <w:r w:rsidR="004F6321" w:rsidRPr="00402899">
        <w:rPr>
          <w:rFonts w:ascii="Times New Roman" w:hAnsi="Times New Roman" w:cs="Times New Roman"/>
          <w:color w:val="000000" w:themeColor="text1"/>
          <w:lang w:val="lt-LT"/>
        </w:rPr>
        <w:t xml:space="preserve"> pareikalavus, </w:t>
      </w:r>
      <w:r w:rsidRPr="00402899">
        <w:rPr>
          <w:rFonts w:ascii="Times New Roman" w:hAnsi="Times New Roman" w:cs="Times New Roman"/>
          <w:color w:val="000000" w:themeColor="text1"/>
          <w:lang w:val="lt-LT"/>
        </w:rPr>
        <w:t xml:space="preserve">išbandymui </w:t>
      </w:r>
      <w:r w:rsidR="004F6321" w:rsidRPr="00402899">
        <w:rPr>
          <w:rFonts w:ascii="Times New Roman" w:hAnsi="Times New Roman" w:cs="Times New Roman"/>
          <w:color w:val="000000" w:themeColor="text1"/>
          <w:lang w:val="lt-LT"/>
        </w:rPr>
        <w:t>turi būti pateikt</w:t>
      </w:r>
      <w:r w:rsidR="007D15F9" w:rsidRPr="00402899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4F6321" w:rsidRPr="00402899">
        <w:rPr>
          <w:rFonts w:ascii="Times New Roman" w:hAnsi="Times New Roman" w:cs="Times New Roman"/>
          <w:color w:val="000000" w:themeColor="text1"/>
          <w:lang w:val="lt-LT"/>
        </w:rPr>
        <w:t xml:space="preserve"> siūlom</w:t>
      </w:r>
      <w:r w:rsidR="007D15F9" w:rsidRPr="00402899">
        <w:rPr>
          <w:rFonts w:ascii="Times New Roman" w:hAnsi="Times New Roman" w:cs="Times New Roman"/>
          <w:color w:val="000000" w:themeColor="text1"/>
          <w:lang w:val="lt-LT"/>
        </w:rPr>
        <w:t>ų</w:t>
      </w:r>
      <w:r w:rsidR="004F6321" w:rsidRPr="00402899">
        <w:rPr>
          <w:rFonts w:ascii="Times New Roman" w:hAnsi="Times New Roman" w:cs="Times New Roman"/>
          <w:color w:val="000000" w:themeColor="text1"/>
          <w:lang w:val="lt-LT"/>
        </w:rPr>
        <w:t xml:space="preserve"> implant</w:t>
      </w:r>
      <w:r w:rsidR="007D15F9" w:rsidRPr="00402899">
        <w:rPr>
          <w:rFonts w:ascii="Times New Roman" w:hAnsi="Times New Roman" w:cs="Times New Roman"/>
          <w:color w:val="000000" w:themeColor="text1"/>
          <w:lang w:val="lt-LT"/>
        </w:rPr>
        <w:t>ų</w:t>
      </w:r>
      <w:r w:rsidR="004F6321" w:rsidRPr="00402899">
        <w:rPr>
          <w:rFonts w:ascii="Times New Roman" w:hAnsi="Times New Roman" w:cs="Times New Roman"/>
          <w:color w:val="000000" w:themeColor="text1"/>
          <w:lang w:val="lt-LT"/>
        </w:rPr>
        <w:t xml:space="preserve"> pavyzd</w:t>
      </w:r>
      <w:r w:rsidR="007D15F9" w:rsidRPr="00402899">
        <w:rPr>
          <w:rFonts w:ascii="Times New Roman" w:hAnsi="Times New Roman" w:cs="Times New Roman"/>
          <w:color w:val="000000" w:themeColor="text1"/>
          <w:lang w:val="lt-LT"/>
        </w:rPr>
        <w:t>žiai</w:t>
      </w:r>
      <w:r w:rsidR="004F6321" w:rsidRPr="00402899">
        <w:rPr>
          <w:rFonts w:ascii="Times New Roman" w:hAnsi="Times New Roman" w:cs="Times New Roman"/>
          <w:color w:val="000000" w:themeColor="text1"/>
          <w:lang w:val="lt-LT"/>
        </w:rPr>
        <w:t xml:space="preserve"> originalio</w:t>
      </w:r>
      <w:r w:rsidR="007D15F9" w:rsidRPr="00402899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4F6321" w:rsidRPr="00402899">
        <w:rPr>
          <w:rFonts w:ascii="Times New Roman" w:hAnsi="Times New Roman" w:cs="Times New Roman"/>
          <w:color w:val="000000" w:themeColor="text1"/>
          <w:lang w:val="lt-LT"/>
        </w:rPr>
        <w:t>e gamintojo pakuotė</w:t>
      </w:r>
      <w:r w:rsidR="007D15F9" w:rsidRPr="00402899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4F6321" w:rsidRPr="00402899">
        <w:rPr>
          <w:rFonts w:ascii="Times New Roman" w:hAnsi="Times New Roman" w:cs="Times New Roman"/>
          <w:color w:val="000000" w:themeColor="text1"/>
          <w:lang w:val="lt-LT"/>
        </w:rPr>
        <w:t>e</w:t>
      </w:r>
      <w:r w:rsidR="00FD24F2" w:rsidRPr="00402899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="008C28C1" w:rsidRPr="00402899">
        <w:rPr>
          <w:rFonts w:ascii="Times New Roman" w:hAnsi="Times New Roman" w:cs="Times New Roman"/>
          <w:color w:val="000000" w:themeColor="text1"/>
          <w:lang w:val="lt-LT"/>
        </w:rPr>
        <w:t xml:space="preserve">kartu pateikiant </w:t>
      </w:r>
      <w:r w:rsidR="00AE0633" w:rsidRPr="00402899">
        <w:rPr>
          <w:rFonts w:ascii="Times New Roman" w:hAnsi="Times New Roman" w:cs="Times New Roman"/>
          <w:color w:val="000000" w:themeColor="text1"/>
          <w:lang w:val="lt-LT"/>
        </w:rPr>
        <w:t xml:space="preserve">jų panaudojimui </w:t>
      </w:r>
      <w:r w:rsidR="00FD24F2" w:rsidRPr="00402899">
        <w:rPr>
          <w:rFonts w:ascii="Times New Roman" w:hAnsi="Times New Roman" w:cs="Times New Roman"/>
          <w:color w:val="000000" w:themeColor="text1"/>
          <w:lang w:val="lt-LT"/>
        </w:rPr>
        <w:t xml:space="preserve">(įdėjimui, išėmimui) </w:t>
      </w:r>
      <w:r w:rsidR="00AE0633" w:rsidRPr="00402899">
        <w:rPr>
          <w:rFonts w:ascii="Times New Roman" w:hAnsi="Times New Roman" w:cs="Times New Roman"/>
          <w:color w:val="000000" w:themeColor="text1"/>
          <w:lang w:val="lt-LT"/>
        </w:rPr>
        <w:t>reikalingus instrumentus</w:t>
      </w:r>
      <w:r w:rsidR="009F6E01" w:rsidRPr="00402899">
        <w:rPr>
          <w:rFonts w:ascii="Times New Roman" w:hAnsi="Times New Roman" w:cs="Times New Roman"/>
          <w:color w:val="000000" w:themeColor="text1"/>
          <w:lang w:val="lt-LT"/>
        </w:rPr>
        <w:t>. Prista</w:t>
      </w:r>
      <w:r w:rsidR="00FD24F2" w:rsidRPr="00402899">
        <w:rPr>
          <w:rFonts w:ascii="Times New Roman" w:hAnsi="Times New Roman" w:cs="Times New Roman"/>
          <w:color w:val="000000" w:themeColor="text1"/>
          <w:lang w:val="lt-LT"/>
        </w:rPr>
        <w:t>tęs</w:t>
      </w:r>
      <w:r w:rsidR="009F6E01" w:rsidRPr="00402899">
        <w:rPr>
          <w:rFonts w:ascii="Times New Roman" w:hAnsi="Times New Roman" w:cs="Times New Roman"/>
          <w:color w:val="000000" w:themeColor="text1"/>
          <w:lang w:val="lt-LT"/>
        </w:rPr>
        <w:t xml:space="preserve"> implantų pavyzdžius bei </w:t>
      </w:r>
      <w:r w:rsidR="00FD24F2" w:rsidRPr="00402899">
        <w:rPr>
          <w:rFonts w:ascii="Times New Roman" w:hAnsi="Times New Roman" w:cs="Times New Roman"/>
          <w:color w:val="000000" w:themeColor="text1"/>
          <w:lang w:val="lt-LT"/>
        </w:rPr>
        <w:t xml:space="preserve">jų panaudojimui skirtus </w:t>
      </w:r>
      <w:r w:rsidR="009F6E01" w:rsidRPr="00402899">
        <w:rPr>
          <w:rFonts w:ascii="Times New Roman" w:hAnsi="Times New Roman" w:cs="Times New Roman"/>
          <w:color w:val="000000" w:themeColor="text1"/>
          <w:lang w:val="lt-LT"/>
        </w:rPr>
        <w:t xml:space="preserve">instrumentus, </w:t>
      </w:r>
      <w:r w:rsidR="00FD24F2" w:rsidRPr="00402899">
        <w:rPr>
          <w:rFonts w:ascii="Times New Roman" w:hAnsi="Times New Roman" w:cs="Times New Roman"/>
          <w:color w:val="000000" w:themeColor="text1"/>
          <w:lang w:val="lt-LT"/>
        </w:rPr>
        <w:t>t</w:t>
      </w:r>
      <w:r w:rsidR="009F6E01" w:rsidRPr="00402899">
        <w:rPr>
          <w:rFonts w:ascii="Times New Roman" w:hAnsi="Times New Roman" w:cs="Times New Roman"/>
          <w:color w:val="000000" w:themeColor="text1"/>
          <w:lang w:val="lt-LT"/>
        </w:rPr>
        <w:t xml:space="preserve">iekėjas privalo supažindinti </w:t>
      </w:r>
      <w:r w:rsidR="00FD24F2" w:rsidRPr="00402899">
        <w:rPr>
          <w:rFonts w:ascii="Times New Roman" w:hAnsi="Times New Roman" w:cs="Times New Roman"/>
          <w:color w:val="000000" w:themeColor="text1"/>
          <w:lang w:val="lt-LT"/>
        </w:rPr>
        <w:t xml:space="preserve">operacinės medicininį personalą </w:t>
      </w:r>
      <w:r w:rsidR="009F6E01" w:rsidRPr="00402899">
        <w:rPr>
          <w:rFonts w:ascii="Times New Roman" w:hAnsi="Times New Roman" w:cs="Times New Roman"/>
          <w:color w:val="000000" w:themeColor="text1"/>
          <w:lang w:val="lt-LT"/>
        </w:rPr>
        <w:t xml:space="preserve">su </w:t>
      </w:r>
      <w:r w:rsidR="00FD24F2" w:rsidRPr="00402899">
        <w:rPr>
          <w:rFonts w:ascii="Times New Roman" w:hAnsi="Times New Roman" w:cs="Times New Roman"/>
          <w:color w:val="000000" w:themeColor="text1"/>
          <w:lang w:val="lt-LT"/>
        </w:rPr>
        <w:t>pateiktų</w:t>
      </w:r>
      <w:r w:rsidR="009F6E01" w:rsidRPr="00402899">
        <w:rPr>
          <w:rFonts w:ascii="Times New Roman" w:hAnsi="Times New Roman" w:cs="Times New Roman"/>
          <w:color w:val="000000" w:themeColor="text1"/>
          <w:lang w:val="lt-LT"/>
        </w:rPr>
        <w:t xml:space="preserve"> implantų naudojimo ypatumais</w:t>
      </w:r>
      <w:r w:rsidR="00FD24F2" w:rsidRPr="00402899">
        <w:rPr>
          <w:rFonts w:ascii="Times New Roman" w:hAnsi="Times New Roman" w:cs="Times New Roman"/>
          <w:color w:val="000000" w:themeColor="text1"/>
          <w:lang w:val="lt-LT"/>
        </w:rPr>
        <w:t>, pademonstruoti kaip implantus teisingai ir saugiai įdėti bei išimti.</w:t>
      </w:r>
    </w:p>
    <w:p w14:paraId="4F74E15A" w14:textId="0225EA6D" w:rsidR="00A342F9" w:rsidRDefault="00F701D3" w:rsidP="00B7174D">
      <w:pPr>
        <w:pStyle w:val="ListParagraph"/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A342F9">
        <w:rPr>
          <w:rFonts w:ascii="Times New Roman" w:hAnsi="Times New Roman" w:cs="Times New Roman"/>
          <w:lang w:val="lt-LT"/>
        </w:rPr>
        <w:t>Gavęs implantų užsakymą, tiekėjas privalo ne vėliau kaip per 30 kalendorinių dienų pateikti gydymo įstaigai implantų naudojimui skirtus  instrumentus, sudėtus gamintojo numatytuose metaliniuose,  sterilizavimui pritaikytuose konteineriuose</w:t>
      </w:r>
      <w:r w:rsidR="009F6E01">
        <w:rPr>
          <w:rFonts w:ascii="Times New Roman" w:hAnsi="Times New Roman" w:cs="Times New Roman"/>
          <w:lang w:val="lt-LT"/>
        </w:rPr>
        <w:t>.</w:t>
      </w:r>
    </w:p>
    <w:p w14:paraId="2483520D" w14:textId="7D7E7820" w:rsidR="004F6321" w:rsidRDefault="009F6E01" w:rsidP="00B7174D">
      <w:pPr>
        <w:pStyle w:val="ListParagraph"/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Pristatęs užsakytas prekes, </w:t>
      </w:r>
      <w:r w:rsidR="004F6321" w:rsidRPr="00A342F9">
        <w:rPr>
          <w:rFonts w:ascii="Times New Roman" w:hAnsi="Times New Roman" w:cs="Times New Roman"/>
          <w:lang w:val="lt-LT"/>
        </w:rPr>
        <w:t>Tiekėjas savo lėšomis praveda operacinės medicin</w:t>
      </w:r>
      <w:r w:rsidR="007D15F9">
        <w:rPr>
          <w:rFonts w:ascii="Times New Roman" w:hAnsi="Times New Roman" w:cs="Times New Roman"/>
          <w:lang w:val="lt-LT"/>
        </w:rPr>
        <w:t>inio</w:t>
      </w:r>
      <w:r w:rsidR="004F6321" w:rsidRPr="00A342F9">
        <w:rPr>
          <w:rFonts w:ascii="Times New Roman" w:hAnsi="Times New Roman" w:cs="Times New Roman"/>
          <w:lang w:val="lt-LT"/>
        </w:rPr>
        <w:t xml:space="preserve"> personalo apmokymą - supažindina su pateikt</w:t>
      </w:r>
      <w:r w:rsidR="007D15F9">
        <w:rPr>
          <w:rFonts w:ascii="Times New Roman" w:hAnsi="Times New Roman" w:cs="Times New Roman"/>
          <w:lang w:val="lt-LT"/>
        </w:rPr>
        <w:t>ų</w:t>
      </w:r>
      <w:r w:rsidR="004F6321" w:rsidRPr="00A342F9">
        <w:rPr>
          <w:rFonts w:ascii="Times New Roman" w:hAnsi="Times New Roman" w:cs="Times New Roman"/>
          <w:lang w:val="lt-LT"/>
        </w:rPr>
        <w:t xml:space="preserve"> implant</w:t>
      </w:r>
      <w:r w:rsidR="007D15F9">
        <w:rPr>
          <w:rFonts w:ascii="Times New Roman" w:hAnsi="Times New Roman" w:cs="Times New Roman"/>
          <w:lang w:val="lt-LT"/>
        </w:rPr>
        <w:t>ų</w:t>
      </w:r>
      <w:r w:rsidR="004F6321" w:rsidRPr="00A342F9">
        <w:rPr>
          <w:rFonts w:ascii="Times New Roman" w:hAnsi="Times New Roman" w:cs="Times New Roman"/>
          <w:lang w:val="lt-LT"/>
        </w:rPr>
        <w:t xml:space="preserve"> naudojimo ypatumais.</w:t>
      </w:r>
    </w:p>
    <w:p w14:paraId="7E03A3A5" w14:textId="7F840920" w:rsidR="004D7F0E" w:rsidRPr="002620C4" w:rsidRDefault="004D7F0E" w:rsidP="004D7F0E">
      <w:pPr>
        <w:contextualSpacing/>
        <w:jc w:val="both"/>
        <w:rPr>
          <w:rFonts w:ascii="Times New Roman" w:eastAsia="Times New Roman" w:hAnsi="Times New Roman" w:cs="Times New Roman"/>
          <w:lang w:val="lt-LT"/>
        </w:rPr>
      </w:pPr>
      <w:r w:rsidRPr="002620C4">
        <w:rPr>
          <w:rFonts w:ascii="Times New Roman" w:eastAsia="Times New Roman" w:hAnsi="Times New Roman" w:cs="Times New Roman"/>
          <w:color w:val="000000"/>
          <w:lang w:val="lt-LT"/>
        </w:rPr>
        <w:t xml:space="preserve">6. </w:t>
      </w:r>
      <w:r w:rsidRPr="002620C4">
        <w:rPr>
          <w:rFonts w:ascii="Times New Roman" w:eastAsia="Times New Roman" w:hAnsi="Times New Roman" w:cs="Times New Roman"/>
          <w:lang w:val="lt-LT"/>
        </w:rPr>
        <w:t>Atsiimant laikinam naudojimui pateiktus instrumentų rinkinius, pagrindiniai specialūs instrumentai, kurie yra reikalingi implantų išėmimui, gydymo įstaigai paliekami neribotam laikui (pavyzdžiui, perduodami paramos būdu).</w:t>
      </w:r>
    </w:p>
    <w:p w14:paraId="53DC3F63" w14:textId="77777777" w:rsidR="0035786B" w:rsidRPr="002620C4" w:rsidRDefault="0035786B" w:rsidP="0035786B">
      <w:pPr>
        <w:overflowPunct w:val="0"/>
        <w:autoSpaceDE w:val="0"/>
        <w:autoSpaceDN w:val="0"/>
        <w:adjustRightInd w:val="0"/>
        <w:jc w:val="both"/>
        <w:textAlignment w:val="baseline"/>
        <w:rPr>
          <w:lang w:val="lt-LT"/>
        </w:rPr>
      </w:pPr>
    </w:p>
    <w:p w14:paraId="77D36FBD" w14:textId="77777777" w:rsidR="00903954" w:rsidRPr="00A342F9" w:rsidRDefault="00903954" w:rsidP="004D7F0E">
      <w:pPr>
        <w:pStyle w:val="ListParagraph"/>
        <w:spacing w:after="0" w:line="240" w:lineRule="auto"/>
        <w:ind w:left="0"/>
        <w:rPr>
          <w:rFonts w:ascii="Times New Roman" w:hAnsi="Times New Roman" w:cs="Times New Roman"/>
          <w:lang w:val="lt-LT"/>
        </w:rPr>
      </w:pPr>
    </w:p>
    <w:p w14:paraId="7F576E61" w14:textId="77777777" w:rsidR="00382C22" w:rsidRDefault="00382C22" w:rsidP="005C4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lang w:val="lt-LT"/>
        </w:rPr>
      </w:pPr>
    </w:p>
    <w:p w14:paraId="2483520E" w14:textId="69B29EB1" w:rsidR="0051504D" w:rsidRDefault="0051504D" w:rsidP="00F5028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47EC911" w14:textId="77777777" w:rsidR="005753C8" w:rsidRPr="00A72580" w:rsidRDefault="005753C8" w:rsidP="00F5028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sectPr w:rsidR="005753C8" w:rsidRPr="00A72580" w:rsidSect="0095528C">
      <w:footerReference w:type="default" r:id="rId11"/>
      <w:pgSz w:w="12240" w:h="15840"/>
      <w:pgMar w:top="1135" w:right="90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EE038" w14:textId="77777777" w:rsidR="000137BD" w:rsidRDefault="000137BD" w:rsidP="00F4043B">
      <w:pPr>
        <w:spacing w:after="0" w:line="240" w:lineRule="auto"/>
      </w:pPr>
      <w:r>
        <w:separator/>
      </w:r>
    </w:p>
  </w:endnote>
  <w:endnote w:type="continuationSeparator" w:id="0">
    <w:p w14:paraId="50D4460A" w14:textId="77777777" w:rsidR="000137BD" w:rsidRDefault="000137BD" w:rsidP="00F4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35213" w14:textId="77777777" w:rsidR="006526E5" w:rsidRDefault="006526E5" w:rsidP="00F404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BADD4" w14:textId="77777777" w:rsidR="000137BD" w:rsidRDefault="000137BD" w:rsidP="00F4043B">
      <w:pPr>
        <w:spacing w:after="0" w:line="240" w:lineRule="auto"/>
      </w:pPr>
      <w:r>
        <w:separator/>
      </w:r>
    </w:p>
  </w:footnote>
  <w:footnote w:type="continuationSeparator" w:id="0">
    <w:p w14:paraId="57E2E241" w14:textId="77777777" w:rsidR="000137BD" w:rsidRDefault="000137BD" w:rsidP="00F40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213"/>
    <w:multiLevelType w:val="multilevel"/>
    <w:tmpl w:val="88F0D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930E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8F26A6"/>
    <w:multiLevelType w:val="multilevel"/>
    <w:tmpl w:val="39362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234E6C"/>
    <w:multiLevelType w:val="multilevel"/>
    <w:tmpl w:val="39362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2E7423"/>
    <w:multiLevelType w:val="hybridMultilevel"/>
    <w:tmpl w:val="8C6EF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3324D"/>
    <w:multiLevelType w:val="multilevel"/>
    <w:tmpl w:val="88F0D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205884"/>
    <w:multiLevelType w:val="multilevel"/>
    <w:tmpl w:val="39362C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2C7B168A"/>
    <w:multiLevelType w:val="multilevel"/>
    <w:tmpl w:val="39362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D64C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9E391A"/>
    <w:multiLevelType w:val="multilevel"/>
    <w:tmpl w:val="39362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9707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A32A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6A36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352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3055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945988"/>
    <w:multiLevelType w:val="multilevel"/>
    <w:tmpl w:val="88F0D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4B3B5200"/>
    <w:multiLevelType w:val="multilevel"/>
    <w:tmpl w:val="39362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8429AC"/>
    <w:multiLevelType w:val="multilevel"/>
    <w:tmpl w:val="39362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8A21DB"/>
    <w:multiLevelType w:val="multilevel"/>
    <w:tmpl w:val="39362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16F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7C43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1F1AB8"/>
    <w:multiLevelType w:val="multilevel"/>
    <w:tmpl w:val="39362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4A2EDB"/>
    <w:multiLevelType w:val="hybridMultilevel"/>
    <w:tmpl w:val="7F742580"/>
    <w:lvl w:ilvl="0" w:tplc="A20E7FD4">
      <w:start w:val="1"/>
      <w:numFmt w:val="decimal"/>
      <w:suff w:val="space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A5330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5E2D3290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6" w15:restartNumberingAfterBreak="0">
    <w:nsid w:val="6A6A3E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664F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0A7D5C"/>
    <w:multiLevelType w:val="multilevel"/>
    <w:tmpl w:val="39362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936254"/>
    <w:multiLevelType w:val="hybridMultilevel"/>
    <w:tmpl w:val="D9006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C35A6"/>
    <w:multiLevelType w:val="multilevel"/>
    <w:tmpl w:val="88F0D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493851"/>
    <w:multiLevelType w:val="hybridMultilevel"/>
    <w:tmpl w:val="7DDCE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32446"/>
    <w:multiLevelType w:val="hybridMultilevel"/>
    <w:tmpl w:val="7BDAF1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</w:num>
  <w:num w:numId="3">
    <w:abstractNumId w:val="26"/>
  </w:num>
  <w:num w:numId="4">
    <w:abstractNumId w:val="0"/>
  </w:num>
  <w:num w:numId="5">
    <w:abstractNumId w:val="10"/>
  </w:num>
  <w:num w:numId="6">
    <w:abstractNumId w:val="5"/>
  </w:num>
  <w:num w:numId="7">
    <w:abstractNumId w:val="16"/>
  </w:num>
  <w:num w:numId="8">
    <w:abstractNumId w:val="30"/>
  </w:num>
  <w:num w:numId="9">
    <w:abstractNumId w:val="31"/>
  </w:num>
  <w:num w:numId="10">
    <w:abstractNumId w:val="14"/>
  </w:num>
  <w:num w:numId="11">
    <w:abstractNumId w:val="21"/>
  </w:num>
  <w:num w:numId="12">
    <w:abstractNumId w:val="8"/>
  </w:num>
  <w:num w:numId="13">
    <w:abstractNumId w:val="15"/>
  </w:num>
  <w:num w:numId="14">
    <w:abstractNumId w:val="11"/>
  </w:num>
  <w:num w:numId="15">
    <w:abstractNumId w:val="1"/>
  </w:num>
  <w:num w:numId="16">
    <w:abstractNumId w:val="12"/>
  </w:num>
  <w:num w:numId="17">
    <w:abstractNumId w:val="4"/>
  </w:num>
  <w:num w:numId="18">
    <w:abstractNumId w:val="27"/>
  </w:num>
  <w:num w:numId="19">
    <w:abstractNumId w:val="24"/>
  </w:num>
  <w:num w:numId="20">
    <w:abstractNumId w:val="20"/>
  </w:num>
  <w:num w:numId="21">
    <w:abstractNumId w:val="6"/>
  </w:num>
  <w:num w:numId="22">
    <w:abstractNumId w:val="7"/>
  </w:num>
  <w:num w:numId="23">
    <w:abstractNumId w:val="9"/>
  </w:num>
  <w:num w:numId="24">
    <w:abstractNumId w:val="13"/>
  </w:num>
  <w:num w:numId="25">
    <w:abstractNumId w:val="32"/>
  </w:num>
  <w:num w:numId="26">
    <w:abstractNumId w:val="17"/>
  </w:num>
  <w:num w:numId="27">
    <w:abstractNumId w:val="22"/>
  </w:num>
  <w:num w:numId="28">
    <w:abstractNumId w:val="28"/>
  </w:num>
  <w:num w:numId="29">
    <w:abstractNumId w:val="3"/>
  </w:num>
  <w:num w:numId="30">
    <w:abstractNumId w:val="2"/>
  </w:num>
  <w:num w:numId="31">
    <w:abstractNumId w:val="29"/>
  </w:num>
  <w:num w:numId="32">
    <w:abstractNumId w:val="19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42"/>
    <w:rsid w:val="00003E5A"/>
    <w:rsid w:val="00005E63"/>
    <w:rsid w:val="00010744"/>
    <w:rsid w:val="000137BD"/>
    <w:rsid w:val="00016873"/>
    <w:rsid w:val="00016F1F"/>
    <w:rsid w:val="00030EE0"/>
    <w:rsid w:val="0003717D"/>
    <w:rsid w:val="00042FF0"/>
    <w:rsid w:val="00054F7F"/>
    <w:rsid w:val="00055D27"/>
    <w:rsid w:val="00056DCA"/>
    <w:rsid w:val="00060AEA"/>
    <w:rsid w:val="000775B3"/>
    <w:rsid w:val="00084CE1"/>
    <w:rsid w:val="00092544"/>
    <w:rsid w:val="000944CA"/>
    <w:rsid w:val="000C79FF"/>
    <w:rsid w:val="000D2F5B"/>
    <w:rsid w:val="000E2D9E"/>
    <w:rsid w:val="000E4FF6"/>
    <w:rsid w:val="000E5063"/>
    <w:rsid w:val="00107272"/>
    <w:rsid w:val="00107A34"/>
    <w:rsid w:val="001113C8"/>
    <w:rsid w:val="00113164"/>
    <w:rsid w:val="001176F3"/>
    <w:rsid w:val="00117775"/>
    <w:rsid w:val="00121FB0"/>
    <w:rsid w:val="001224A4"/>
    <w:rsid w:val="0012673E"/>
    <w:rsid w:val="00151582"/>
    <w:rsid w:val="001541C6"/>
    <w:rsid w:val="001542FC"/>
    <w:rsid w:val="001607E7"/>
    <w:rsid w:val="00164C4B"/>
    <w:rsid w:val="00164CCD"/>
    <w:rsid w:val="00165079"/>
    <w:rsid w:val="0017322B"/>
    <w:rsid w:val="00174D53"/>
    <w:rsid w:val="00183330"/>
    <w:rsid w:val="00183675"/>
    <w:rsid w:val="001843C1"/>
    <w:rsid w:val="001905AF"/>
    <w:rsid w:val="001972DD"/>
    <w:rsid w:val="001A18DE"/>
    <w:rsid w:val="001A694E"/>
    <w:rsid w:val="001B43C6"/>
    <w:rsid w:val="001B4B5A"/>
    <w:rsid w:val="001C12DA"/>
    <w:rsid w:val="001C1B07"/>
    <w:rsid w:val="001C2FF1"/>
    <w:rsid w:val="001C697B"/>
    <w:rsid w:val="001C7C25"/>
    <w:rsid w:val="001D1BFE"/>
    <w:rsid w:val="001D28F5"/>
    <w:rsid w:val="001D6859"/>
    <w:rsid w:val="001E2C76"/>
    <w:rsid w:val="001E333B"/>
    <w:rsid w:val="0020609F"/>
    <w:rsid w:val="00211164"/>
    <w:rsid w:val="00220C12"/>
    <w:rsid w:val="0022235B"/>
    <w:rsid w:val="00226172"/>
    <w:rsid w:val="00235BE9"/>
    <w:rsid w:val="0023723E"/>
    <w:rsid w:val="00247B44"/>
    <w:rsid w:val="0025485D"/>
    <w:rsid w:val="002620C4"/>
    <w:rsid w:val="00263B1B"/>
    <w:rsid w:val="0027634E"/>
    <w:rsid w:val="0029321E"/>
    <w:rsid w:val="002A78D7"/>
    <w:rsid w:val="002A7CFD"/>
    <w:rsid w:val="002B2C97"/>
    <w:rsid w:val="002B3584"/>
    <w:rsid w:val="002B429A"/>
    <w:rsid w:val="002B658D"/>
    <w:rsid w:val="002C331D"/>
    <w:rsid w:val="002C4AA4"/>
    <w:rsid w:val="002C57C0"/>
    <w:rsid w:val="002C5E75"/>
    <w:rsid w:val="002D052B"/>
    <w:rsid w:val="002D19C7"/>
    <w:rsid w:val="002E08D3"/>
    <w:rsid w:val="002E23F1"/>
    <w:rsid w:val="002F1429"/>
    <w:rsid w:val="002F29C4"/>
    <w:rsid w:val="002F3A10"/>
    <w:rsid w:val="00307240"/>
    <w:rsid w:val="003139E1"/>
    <w:rsid w:val="00323589"/>
    <w:rsid w:val="003239B1"/>
    <w:rsid w:val="00324798"/>
    <w:rsid w:val="00333C15"/>
    <w:rsid w:val="00347C51"/>
    <w:rsid w:val="00351069"/>
    <w:rsid w:val="00354546"/>
    <w:rsid w:val="0035786B"/>
    <w:rsid w:val="003578CC"/>
    <w:rsid w:val="00360B7E"/>
    <w:rsid w:val="003632F4"/>
    <w:rsid w:val="0036530A"/>
    <w:rsid w:val="00367E6C"/>
    <w:rsid w:val="00377696"/>
    <w:rsid w:val="00377896"/>
    <w:rsid w:val="00382C22"/>
    <w:rsid w:val="0038519B"/>
    <w:rsid w:val="00393231"/>
    <w:rsid w:val="0039471C"/>
    <w:rsid w:val="003A6D6D"/>
    <w:rsid w:val="003A736D"/>
    <w:rsid w:val="003B748B"/>
    <w:rsid w:val="003C21AD"/>
    <w:rsid w:val="003C55E9"/>
    <w:rsid w:val="003D2EC4"/>
    <w:rsid w:val="003E7E87"/>
    <w:rsid w:val="003F4B11"/>
    <w:rsid w:val="00402899"/>
    <w:rsid w:val="00404155"/>
    <w:rsid w:val="00413F2B"/>
    <w:rsid w:val="0042262F"/>
    <w:rsid w:val="00424CC1"/>
    <w:rsid w:val="00425C5E"/>
    <w:rsid w:val="004358C0"/>
    <w:rsid w:val="0043668D"/>
    <w:rsid w:val="00437A5D"/>
    <w:rsid w:val="004410DB"/>
    <w:rsid w:val="004470D6"/>
    <w:rsid w:val="00447E10"/>
    <w:rsid w:val="00447E7D"/>
    <w:rsid w:val="00452443"/>
    <w:rsid w:val="00453672"/>
    <w:rsid w:val="004618F6"/>
    <w:rsid w:val="00476696"/>
    <w:rsid w:val="00477BC8"/>
    <w:rsid w:val="00477F2E"/>
    <w:rsid w:val="00480F7E"/>
    <w:rsid w:val="00491955"/>
    <w:rsid w:val="00493542"/>
    <w:rsid w:val="00495F21"/>
    <w:rsid w:val="004A4BDF"/>
    <w:rsid w:val="004A6768"/>
    <w:rsid w:val="004B1F1F"/>
    <w:rsid w:val="004B5A19"/>
    <w:rsid w:val="004B5CFA"/>
    <w:rsid w:val="004B6D43"/>
    <w:rsid w:val="004C43EB"/>
    <w:rsid w:val="004C6B50"/>
    <w:rsid w:val="004C7D1B"/>
    <w:rsid w:val="004D0C14"/>
    <w:rsid w:val="004D163F"/>
    <w:rsid w:val="004D7F0E"/>
    <w:rsid w:val="004E1242"/>
    <w:rsid w:val="004E2BBC"/>
    <w:rsid w:val="004E52BD"/>
    <w:rsid w:val="004F6321"/>
    <w:rsid w:val="0050195A"/>
    <w:rsid w:val="00505CFC"/>
    <w:rsid w:val="0050779D"/>
    <w:rsid w:val="00513BCE"/>
    <w:rsid w:val="0051504D"/>
    <w:rsid w:val="0052330B"/>
    <w:rsid w:val="0052431D"/>
    <w:rsid w:val="005349F2"/>
    <w:rsid w:val="00537964"/>
    <w:rsid w:val="00541264"/>
    <w:rsid w:val="005423EF"/>
    <w:rsid w:val="00552BB9"/>
    <w:rsid w:val="0057161F"/>
    <w:rsid w:val="00571EF7"/>
    <w:rsid w:val="005753C8"/>
    <w:rsid w:val="005851A7"/>
    <w:rsid w:val="00591C8E"/>
    <w:rsid w:val="005939AC"/>
    <w:rsid w:val="005A1B1B"/>
    <w:rsid w:val="005A27B5"/>
    <w:rsid w:val="005B424B"/>
    <w:rsid w:val="005B4D32"/>
    <w:rsid w:val="005C3EF1"/>
    <w:rsid w:val="005C4723"/>
    <w:rsid w:val="005C55B3"/>
    <w:rsid w:val="005D1183"/>
    <w:rsid w:val="005D32B4"/>
    <w:rsid w:val="005D7CB8"/>
    <w:rsid w:val="005E2FBC"/>
    <w:rsid w:val="005F0EFF"/>
    <w:rsid w:val="005F2FBE"/>
    <w:rsid w:val="005F4AEE"/>
    <w:rsid w:val="005F63E3"/>
    <w:rsid w:val="005F683B"/>
    <w:rsid w:val="006127C0"/>
    <w:rsid w:val="0062445F"/>
    <w:rsid w:val="00626487"/>
    <w:rsid w:val="00626E17"/>
    <w:rsid w:val="00627C01"/>
    <w:rsid w:val="00627C9F"/>
    <w:rsid w:val="006316E0"/>
    <w:rsid w:val="00631A79"/>
    <w:rsid w:val="00634C3B"/>
    <w:rsid w:val="00641F5A"/>
    <w:rsid w:val="006526E5"/>
    <w:rsid w:val="00654306"/>
    <w:rsid w:val="00657A50"/>
    <w:rsid w:val="0066248D"/>
    <w:rsid w:val="00670644"/>
    <w:rsid w:val="006712C4"/>
    <w:rsid w:val="006849A6"/>
    <w:rsid w:val="006A033D"/>
    <w:rsid w:val="006A27D3"/>
    <w:rsid w:val="006B5416"/>
    <w:rsid w:val="006B66DB"/>
    <w:rsid w:val="006C37FA"/>
    <w:rsid w:val="006D2053"/>
    <w:rsid w:val="006D2174"/>
    <w:rsid w:val="006D5D24"/>
    <w:rsid w:val="006D6E1C"/>
    <w:rsid w:val="006F191D"/>
    <w:rsid w:val="006F1D5B"/>
    <w:rsid w:val="00714C1E"/>
    <w:rsid w:val="00715E50"/>
    <w:rsid w:val="007229AD"/>
    <w:rsid w:val="007323CC"/>
    <w:rsid w:val="007408E9"/>
    <w:rsid w:val="00746D28"/>
    <w:rsid w:val="007519EA"/>
    <w:rsid w:val="00752D61"/>
    <w:rsid w:val="00761F0F"/>
    <w:rsid w:val="00774CE2"/>
    <w:rsid w:val="007750E1"/>
    <w:rsid w:val="00784509"/>
    <w:rsid w:val="007848FA"/>
    <w:rsid w:val="0079693D"/>
    <w:rsid w:val="00796AE8"/>
    <w:rsid w:val="007A1562"/>
    <w:rsid w:val="007A2D8C"/>
    <w:rsid w:val="007A7600"/>
    <w:rsid w:val="007B3953"/>
    <w:rsid w:val="007B4004"/>
    <w:rsid w:val="007C0C92"/>
    <w:rsid w:val="007C6016"/>
    <w:rsid w:val="007D15F9"/>
    <w:rsid w:val="007D3821"/>
    <w:rsid w:val="007D6B90"/>
    <w:rsid w:val="007D76F6"/>
    <w:rsid w:val="007F6DBD"/>
    <w:rsid w:val="0080330C"/>
    <w:rsid w:val="008056F3"/>
    <w:rsid w:val="00806FB0"/>
    <w:rsid w:val="008161B8"/>
    <w:rsid w:val="0081769F"/>
    <w:rsid w:val="00820325"/>
    <w:rsid w:val="00824E71"/>
    <w:rsid w:val="008310C5"/>
    <w:rsid w:val="0083158F"/>
    <w:rsid w:val="00841566"/>
    <w:rsid w:val="00842B80"/>
    <w:rsid w:val="00846BF7"/>
    <w:rsid w:val="0084730C"/>
    <w:rsid w:val="008520A9"/>
    <w:rsid w:val="00853D55"/>
    <w:rsid w:val="00853F86"/>
    <w:rsid w:val="00862BC4"/>
    <w:rsid w:val="0086525E"/>
    <w:rsid w:val="008743EF"/>
    <w:rsid w:val="00891A4B"/>
    <w:rsid w:val="008953D4"/>
    <w:rsid w:val="008962CF"/>
    <w:rsid w:val="00896A6E"/>
    <w:rsid w:val="008B6ED1"/>
    <w:rsid w:val="008B7B35"/>
    <w:rsid w:val="008C1F8A"/>
    <w:rsid w:val="008C28C1"/>
    <w:rsid w:val="008C3093"/>
    <w:rsid w:val="008D57AC"/>
    <w:rsid w:val="008E01DB"/>
    <w:rsid w:val="008E0A17"/>
    <w:rsid w:val="008F6B8F"/>
    <w:rsid w:val="008F6CF6"/>
    <w:rsid w:val="00900D8D"/>
    <w:rsid w:val="0090137C"/>
    <w:rsid w:val="00901DD2"/>
    <w:rsid w:val="00903954"/>
    <w:rsid w:val="009061D3"/>
    <w:rsid w:val="00915BF1"/>
    <w:rsid w:val="00922739"/>
    <w:rsid w:val="00927B4A"/>
    <w:rsid w:val="0093001B"/>
    <w:rsid w:val="0093205E"/>
    <w:rsid w:val="00934241"/>
    <w:rsid w:val="00942C04"/>
    <w:rsid w:val="00944C8E"/>
    <w:rsid w:val="00951631"/>
    <w:rsid w:val="0095528C"/>
    <w:rsid w:val="009648D9"/>
    <w:rsid w:val="00972D9E"/>
    <w:rsid w:val="00974D06"/>
    <w:rsid w:val="00980EC4"/>
    <w:rsid w:val="00993B55"/>
    <w:rsid w:val="009A2A23"/>
    <w:rsid w:val="009A3A7F"/>
    <w:rsid w:val="009B7E79"/>
    <w:rsid w:val="009C30F6"/>
    <w:rsid w:val="009C741A"/>
    <w:rsid w:val="009D46A7"/>
    <w:rsid w:val="009F366D"/>
    <w:rsid w:val="009F4161"/>
    <w:rsid w:val="009F6E01"/>
    <w:rsid w:val="00A02043"/>
    <w:rsid w:val="00A020BD"/>
    <w:rsid w:val="00A04EEA"/>
    <w:rsid w:val="00A25023"/>
    <w:rsid w:val="00A26958"/>
    <w:rsid w:val="00A26E94"/>
    <w:rsid w:val="00A342F9"/>
    <w:rsid w:val="00A356CF"/>
    <w:rsid w:val="00A61599"/>
    <w:rsid w:val="00A64375"/>
    <w:rsid w:val="00A72580"/>
    <w:rsid w:val="00A777BE"/>
    <w:rsid w:val="00A8206C"/>
    <w:rsid w:val="00A8349A"/>
    <w:rsid w:val="00A9546D"/>
    <w:rsid w:val="00AA198D"/>
    <w:rsid w:val="00AB01D8"/>
    <w:rsid w:val="00AC2BAD"/>
    <w:rsid w:val="00AC6A60"/>
    <w:rsid w:val="00AD7378"/>
    <w:rsid w:val="00AE0633"/>
    <w:rsid w:val="00AE0FA7"/>
    <w:rsid w:val="00AF4C5D"/>
    <w:rsid w:val="00B009B6"/>
    <w:rsid w:val="00B00EF4"/>
    <w:rsid w:val="00B02D31"/>
    <w:rsid w:val="00B0628D"/>
    <w:rsid w:val="00B069BB"/>
    <w:rsid w:val="00B077F7"/>
    <w:rsid w:val="00B31B01"/>
    <w:rsid w:val="00B402F8"/>
    <w:rsid w:val="00B47EDF"/>
    <w:rsid w:val="00B50457"/>
    <w:rsid w:val="00B57192"/>
    <w:rsid w:val="00B604D9"/>
    <w:rsid w:val="00B61053"/>
    <w:rsid w:val="00B80482"/>
    <w:rsid w:val="00B84516"/>
    <w:rsid w:val="00B92AC3"/>
    <w:rsid w:val="00B92BD0"/>
    <w:rsid w:val="00B94D9A"/>
    <w:rsid w:val="00B971C0"/>
    <w:rsid w:val="00BA05CF"/>
    <w:rsid w:val="00BB25CD"/>
    <w:rsid w:val="00BC3521"/>
    <w:rsid w:val="00BC4CC8"/>
    <w:rsid w:val="00BD3671"/>
    <w:rsid w:val="00BD4F8A"/>
    <w:rsid w:val="00BD5DD1"/>
    <w:rsid w:val="00BE77EE"/>
    <w:rsid w:val="00C06943"/>
    <w:rsid w:val="00C14A2F"/>
    <w:rsid w:val="00C21F3C"/>
    <w:rsid w:val="00C32111"/>
    <w:rsid w:val="00C32E7C"/>
    <w:rsid w:val="00C42E36"/>
    <w:rsid w:val="00C574DD"/>
    <w:rsid w:val="00C63DA8"/>
    <w:rsid w:val="00C64CB9"/>
    <w:rsid w:val="00C65C49"/>
    <w:rsid w:val="00C66F58"/>
    <w:rsid w:val="00C71A2D"/>
    <w:rsid w:val="00C733BE"/>
    <w:rsid w:val="00C8322C"/>
    <w:rsid w:val="00C84749"/>
    <w:rsid w:val="00CA11D5"/>
    <w:rsid w:val="00CA2F1B"/>
    <w:rsid w:val="00CC07B7"/>
    <w:rsid w:val="00CD21BC"/>
    <w:rsid w:val="00CF0971"/>
    <w:rsid w:val="00CF1DF3"/>
    <w:rsid w:val="00CF47A9"/>
    <w:rsid w:val="00CF592C"/>
    <w:rsid w:val="00CF7B13"/>
    <w:rsid w:val="00D010A7"/>
    <w:rsid w:val="00D0215C"/>
    <w:rsid w:val="00D0391E"/>
    <w:rsid w:val="00D03AD5"/>
    <w:rsid w:val="00D06DA4"/>
    <w:rsid w:val="00D24837"/>
    <w:rsid w:val="00D24942"/>
    <w:rsid w:val="00D342FD"/>
    <w:rsid w:val="00D37716"/>
    <w:rsid w:val="00D43D9B"/>
    <w:rsid w:val="00D51B75"/>
    <w:rsid w:val="00D653DB"/>
    <w:rsid w:val="00D70667"/>
    <w:rsid w:val="00D8134A"/>
    <w:rsid w:val="00D91E00"/>
    <w:rsid w:val="00D959A3"/>
    <w:rsid w:val="00DA4369"/>
    <w:rsid w:val="00DB0E48"/>
    <w:rsid w:val="00DB343A"/>
    <w:rsid w:val="00DB3DE5"/>
    <w:rsid w:val="00DB7175"/>
    <w:rsid w:val="00DC34DF"/>
    <w:rsid w:val="00DC448A"/>
    <w:rsid w:val="00DC7545"/>
    <w:rsid w:val="00DD2D78"/>
    <w:rsid w:val="00DD2FC2"/>
    <w:rsid w:val="00DD69B0"/>
    <w:rsid w:val="00DD6A51"/>
    <w:rsid w:val="00DE2304"/>
    <w:rsid w:val="00DE4055"/>
    <w:rsid w:val="00DE48E3"/>
    <w:rsid w:val="00DE7FED"/>
    <w:rsid w:val="00DF25F0"/>
    <w:rsid w:val="00DF4A2A"/>
    <w:rsid w:val="00DF58F5"/>
    <w:rsid w:val="00E0163D"/>
    <w:rsid w:val="00E129CC"/>
    <w:rsid w:val="00E35D54"/>
    <w:rsid w:val="00E407C8"/>
    <w:rsid w:val="00E43C8D"/>
    <w:rsid w:val="00E53129"/>
    <w:rsid w:val="00E5645B"/>
    <w:rsid w:val="00E6229C"/>
    <w:rsid w:val="00E67D68"/>
    <w:rsid w:val="00E71601"/>
    <w:rsid w:val="00E72232"/>
    <w:rsid w:val="00E73943"/>
    <w:rsid w:val="00E74EA3"/>
    <w:rsid w:val="00E81209"/>
    <w:rsid w:val="00E81B0B"/>
    <w:rsid w:val="00E82F20"/>
    <w:rsid w:val="00E86C11"/>
    <w:rsid w:val="00E97E67"/>
    <w:rsid w:val="00EA12C7"/>
    <w:rsid w:val="00EC0DC3"/>
    <w:rsid w:val="00EC7C1A"/>
    <w:rsid w:val="00ED2AEB"/>
    <w:rsid w:val="00ED37C4"/>
    <w:rsid w:val="00ED683D"/>
    <w:rsid w:val="00EE0640"/>
    <w:rsid w:val="00EE3B40"/>
    <w:rsid w:val="00EE7EC6"/>
    <w:rsid w:val="00EF64EE"/>
    <w:rsid w:val="00EF6FBD"/>
    <w:rsid w:val="00F01272"/>
    <w:rsid w:val="00F01900"/>
    <w:rsid w:val="00F019FF"/>
    <w:rsid w:val="00F02474"/>
    <w:rsid w:val="00F024DF"/>
    <w:rsid w:val="00F05A20"/>
    <w:rsid w:val="00F13398"/>
    <w:rsid w:val="00F1512C"/>
    <w:rsid w:val="00F21591"/>
    <w:rsid w:val="00F312FB"/>
    <w:rsid w:val="00F37E65"/>
    <w:rsid w:val="00F4043B"/>
    <w:rsid w:val="00F46627"/>
    <w:rsid w:val="00F47D5D"/>
    <w:rsid w:val="00F50280"/>
    <w:rsid w:val="00F53604"/>
    <w:rsid w:val="00F56318"/>
    <w:rsid w:val="00F5701F"/>
    <w:rsid w:val="00F67FA0"/>
    <w:rsid w:val="00F701D3"/>
    <w:rsid w:val="00F73FDB"/>
    <w:rsid w:val="00F75557"/>
    <w:rsid w:val="00F7748A"/>
    <w:rsid w:val="00F918F3"/>
    <w:rsid w:val="00F9298C"/>
    <w:rsid w:val="00FA4D8B"/>
    <w:rsid w:val="00FA5C10"/>
    <w:rsid w:val="00FA6E41"/>
    <w:rsid w:val="00FB7DD5"/>
    <w:rsid w:val="00FC5DE1"/>
    <w:rsid w:val="00FC753C"/>
    <w:rsid w:val="00FD1A79"/>
    <w:rsid w:val="00FD24F2"/>
    <w:rsid w:val="00FD4D18"/>
    <w:rsid w:val="00FE0FAE"/>
    <w:rsid w:val="00FE52C2"/>
    <w:rsid w:val="00FF0D99"/>
    <w:rsid w:val="00FF47A3"/>
    <w:rsid w:val="00FF4E5F"/>
    <w:rsid w:val="00FF73CD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51D8"/>
  <w15:docId w15:val="{0D325053-707E-485E-83E4-0CCE40D9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043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43B"/>
  </w:style>
  <w:style w:type="paragraph" w:styleId="Footer">
    <w:name w:val="footer"/>
    <w:basedOn w:val="Normal"/>
    <w:link w:val="FooterChar"/>
    <w:uiPriority w:val="99"/>
    <w:unhideWhenUsed/>
    <w:rsid w:val="00F4043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3B"/>
  </w:style>
  <w:style w:type="character" w:styleId="Hyperlink">
    <w:name w:val="Hyperlink"/>
    <w:basedOn w:val="DefaultParagraphFont"/>
    <w:uiPriority w:val="99"/>
    <w:unhideWhenUsed/>
    <w:rsid w:val="001607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753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styleId="Strong">
    <w:name w:val="Strong"/>
    <w:uiPriority w:val="22"/>
    <w:qFormat/>
    <w:rsid w:val="005753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45757-5C59-4493-90A4-7AC7D04E2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A8565B-FBF8-48D1-A69B-E5E5311AA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A77DC-8022-459C-936D-D001D8525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2A4D32-CFB8-4231-82EC-D2089931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Lina Glebė</cp:lastModifiedBy>
  <cp:revision>2</cp:revision>
  <cp:lastPrinted>2023-11-24T19:00:00Z</cp:lastPrinted>
  <dcterms:created xsi:type="dcterms:W3CDTF">2024-01-22T09:12:00Z</dcterms:created>
  <dcterms:modified xsi:type="dcterms:W3CDTF">2024-01-22T09:12:00Z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