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7FFB3" w14:textId="77777777" w:rsidR="00B73A2D" w:rsidRPr="00F863FB" w:rsidRDefault="00B73A2D" w:rsidP="00B73A2D">
      <w:pPr>
        <w:pStyle w:val="Sraopastraipa"/>
        <w:tabs>
          <w:tab w:val="left" w:pos="284"/>
        </w:tabs>
        <w:spacing w:before="60" w:after="60"/>
        <w:ind w:left="0" w:firstLine="0"/>
        <w:contextualSpacing w:val="0"/>
        <w:jc w:val="center"/>
        <w:rPr>
          <w:rFonts w:ascii="Trebuchet MS" w:hAnsi="Trebuchet MS" w:cs="Arial"/>
          <w:b/>
          <w:bCs/>
        </w:rPr>
      </w:pPr>
      <w:r w:rsidRPr="00F863FB">
        <w:rPr>
          <w:rFonts w:ascii="Trebuchet MS" w:hAnsi="Trebuchet MS" w:cs="Arial"/>
          <w:b/>
          <w:bCs/>
        </w:rPr>
        <w:t>I DALIS</w:t>
      </w:r>
      <w:r>
        <w:rPr>
          <w:rFonts w:ascii="Trebuchet MS" w:hAnsi="Trebuchet MS" w:cs="Arial"/>
          <w:b/>
          <w:bCs/>
        </w:rPr>
        <w:t xml:space="preserve"> PIRKIMO</w:t>
      </w:r>
    </w:p>
    <w:p w14:paraId="71E95D47" w14:textId="77777777" w:rsidR="00B73A2D" w:rsidRPr="00F863FB" w:rsidRDefault="00B73A2D" w:rsidP="00B73A2D">
      <w:pPr>
        <w:pStyle w:val="Sraopastraipa"/>
        <w:tabs>
          <w:tab w:val="left" w:pos="284"/>
        </w:tabs>
        <w:spacing w:before="60" w:after="60"/>
        <w:ind w:left="0" w:firstLine="0"/>
        <w:contextualSpacing w:val="0"/>
        <w:jc w:val="center"/>
        <w:rPr>
          <w:rFonts w:ascii="Trebuchet MS" w:hAnsi="Trebuchet MS" w:cs="Arial"/>
          <w:b/>
          <w:bCs/>
        </w:rPr>
      </w:pPr>
    </w:p>
    <w:p w14:paraId="20AC5253" w14:textId="77777777" w:rsidR="00B73A2D" w:rsidRPr="00F863FB" w:rsidRDefault="00B73A2D" w:rsidP="00B73A2D">
      <w:pPr>
        <w:pStyle w:val="Sraopastraipa"/>
        <w:tabs>
          <w:tab w:val="left" w:pos="284"/>
        </w:tabs>
        <w:spacing w:before="60" w:after="60"/>
        <w:ind w:left="0" w:firstLine="0"/>
        <w:contextualSpacing w:val="0"/>
        <w:jc w:val="center"/>
        <w:rPr>
          <w:rFonts w:ascii="Trebuchet MS" w:hAnsi="Trebuchet MS" w:cs="Arial"/>
          <w:b/>
          <w:bCs/>
        </w:rPr>
      </w:pPr>
      <w:r w:rsidRPr="00F863FB">
        <w:rPr>
          <w:rFonts w:ascii="Trebuchet MS" w:hAnsi="Trebuchet MS" w:cs="Arial"/>
          <w:b/>
          <w:bCs/>
        </w:rPr>
        <w:t>TECHNINĖ SPECIFIKACIJA</w:t>
      </w:r>
    </w:p>
    <w:p w14:paraId="0DDEF26D" w14:textId="77777777" w:rsidR="00B73A2D" w:rsidRPr="00F863FB" w:rsidRDefault="00B73A2D" w:rsidP="00B73A2D">
      <w:pPr>
        <w:pStyle w:val="Sraopastraipa"/>
        <w:tabs>
          <w:tab w:val="left" w:pos="284"/>
        </w:tabs>
        <w:spacing w:before="60" w:after="60"/>
        <w:ind w:left="0" w:firstLine="0"/>
        <w:contextualSpacing w:val="0"/>
        <w:jc w:val="center"/>
        <w:rPr>
          <w:rFonts w:ascii="Trebuchet MS" w:hAnsi="Trebuchet MS" w:cs="Arial"/>
          <w:b/>
          <w:bCs/>
        </w:rPr>
      </w:pPr>
    </w:p>
    <w:p w14:paraId="3D0702E2" w14:textId="77777777" w:rsidR="00B73A2D" w:rsidRPr="00F863FB" w:rsidRDefault="00B73A2D" w:rsidP="00B73A2D">
      <w:pPr>
        <w:pStyle w:val="Sraopastraipa"/>
        <w:numPr>
          <w:ilvl w:val="0"/>
          <w:numId w:val="2"/>
        </w:numPr>
        <w:spacing w:after="160" w:line="259" w:lineRule="auto"/>
        <w:rPr>
          <w:rFonts w:ascii="Trebuchet MS" w:hAnsi="Trebuchet MS" w:cs="Arial"/>
          <w:bCs/>
          <w:lang w:val="en-US"/>
        </w:rPr>
      </w:pPr>
      <w:r w:rsidRPr="00F863FB">
        <w:rPr>
          <w:rFonts w:ascii="Trebuchet MS" w:hAnsi="Trebuchet MS" w:cs="Arial"/>
          <w:b/>
        </w:rPr>
        <w:t xml:space="preserve">PIRKIMO OBJEKTAS - </w:t>
      </w:r>
      <w:r w:rsidRPr="00F863FB">
        <w:rPr>
          <w:rFonts w:ascii="Trebuchet MS" w:hAnsi="Trebuchet MS"/>
        </w:rPr>
        <w:t>Kavos aparatų nuomos, techninio aptarnavimo bei garantinės priežiūros paslaugos.</w:t>
      </w:r>
    </w:p>
    <w:p w14:paraId="51067649" w14:textId="30E7DED0" w:rsidR="00B73A2D" w:rsidRPr="00F863FB" w:rsidRDefault="00B73A2D" w:rsidP="00B73A2D">
      <w:pPr>
        <w:pStyle w:val="Sraopastraipa"/>
        <w:numPr>
          <w:ilvl w:val="0"/>
          <w:numId w:val="2"/>
        </w:numPr>
        <w:spacing w:after="160" w:line="259" w:lineRule="auto"/>
        <w:jc w:val="both"/>
        <w:rPr>
          <w:rFonts w:ascii="Trebuchet MS" w:hAnsi="Trebuchet MS"/>
          <w:bCs/>
        </w:rPr>
      </w:pPr>
      <w:r w:rsidRPr="00F863FB">
        <w:rPr>
          <w:rFonts w:ascii="Trebuchet MS" w:hAnsi="Trebuchet MS"/>
          <w:b/>
          <w:caps/>
        </w:rPr>
        <w:t>Nuomos objektas</w:t>
      </w:r>
      <w:r w:rsidRPr="00F863FB">
        <w:rPr>
          <w:rFonts w:ascii="Trebuchet MS" w:hAnsi="Trebuchet MS"/>
          <w:bCs/>
        </w:rPr>
        <w:t xml:space="preserve"> – </w:t>
      </w:r>
      <w:r w:rsidRPr="00F863FB">
        <w:rPr>
          <w:rFonts w:ascii="Trebuchet MS" w:hAnsi="Trebuchet MS"/>
          <w:bCs/>
          <w:lang w:val="en-US"/>
        </w:rPr>
        <w:t>7 automatiniai</w:t>
      </w:r>
      <w:r w:rsidRPr="00F863FB">
        <w:rPr>
          <w:rFonts w:ascii="Trebuchet MS" w:hAnsi="Trebuchet MS"/>
          <w:bCs/>
        </w:rPr>
        <w:t xml:space="preserve"> kavos ruošimo aparatai su technin</w:t>
      </w:r>
      <w:r>
        <w:rPr>
          <w:rFonts w:ascii="Trebuchet MS" w:hAnsi="Trebuchet MS"/>
          <w:bCs/>
        </w:rPr>
        <w:t>iu aptarnavimu.</w:t>
      </w:r>
      <w:r w:rsidR="00D70345">
        <w:rPr>
          <w:rFonts w:ascii="Trebuchet MS" w:hAnsi="Trebuchet MS"/>
          <w:bCs/>
        </w:rPr>
        <w:t xml:space="preserve"> Nurodytas preliminarus kavos aparatų kiekis.</w:t>
      </w:r>
    </w:p>
    <w:p w14:paraId="7FF4B4B8" w14:textId="77777777" w:rsidR="00B73A2D" w:rsidRPr="00F863FB" w:rsidRDefault="00B73A2D" w:rsidP="00B73A2D">
      <w:pPr>
        <w:pStyle w:val="Sraopastraipa"/>
        <w:numPr>
          <w:ilvl w:val="0"/>
          <w:numId w:val="2"/>
        </w:numPr>
        <w:spacing w:before="60" w:after="60"/>
        <w:jc w:val="both"/>
        <w:rPr>
          <w:rFonts w:ascii="Trebuchet MS" w:hAnsi="Trebuchet MS" w:cs="Arial"/>
          <w:color w:val="000000"/>
          <w:spacing w:val="1"/>
        </w:rPr>
      </w:pPr>
      <w:r w:rsidRPr="00F863FB">
        <w:rPr>
          <w:rFonts w:ascii="Trebuchet MS" w:hAnsi="Trebuchet MS" w:cs="Arial"/>
          <w:b/>
        </w:rPr>
        <w:t>SUTARTINIŲ ĮSIPAREIGOJIMŲ VYKDYMO VIETA</w:t>
      </w:r>
      <w:r w:rsidRPr="00F863FB">
        <w:rPr>
          <w:rFonts w:ascii="Trebuchet MS" w:hAnsi="Trebuchet MS" w:cs="Arial"/>
          <w:color w:val="000000"/>
          <w:spacing w:val="1"/>
        </w:rPr>
        <w:t xml:space="preserve"> - Karlo Gustavo Emilio Manerheimo g. 8, Vilnius.</w:t>
      </w:r>
    </w:p>
    <w:p w14:paraId="69C5EDC1" w14:textId="77777777" w:rsidR="00B73A2D" w:rsidRPr="00F863FB" w:rsidRDefault="00B73A2D" w:rsidP="00B73A2D">
      <w:pPr>
        <w:pStyle w:val="Sraopastraipa"/>
        <w:numPr>
          <w:ilvl w:val="0"/>
          <w:numId w:val="2"/>
        </w:numPr>
        <w:spacing w:before="60" w:after="60"/>
        <w:jc w:val="both"/>
        <w:rPr>
          <w:rFonts w:ascii="Trebuchet MS" w:hAnsi="Trebuchet MS" w:cs="Arial"/>
          <w:bCs/>
          <w:iCs/>
        </w:rPr>
      </w:pPr>
      <w:r w:rsidRPr="00F863FB">
        <w:rPr>
          <w:rFonts w:ascii="Trebuchet MS" w:hAnsi="Trebuchet MS" w:cs="Arial"/>
          <w:b/>
          <w:iCs/>
          <w:caps/>
        </w:rPr>
        <w:t>Paslaugų teikimo terminas</w:t>
      </w:r>
      <w:r w:rsidRPr="00F863FB">
        <w:rPr>
          <w:rFonts w:ascii="Trebuchet MS" w:hAnsi="Trebuchet MS" w:cs="Arial"/>
          <w:bCs/>
          <w:iCs/>
        </w:rPr>
        <w:t xml:space="preserve"> – </w:t>
      </w:r>
      <w:r w:rsidRPr="00F863FB">
        <w:rPr>
          <w:rFonts w:ascii="Trebuchet MS" w:hAnsi="Trebuchet MS" w:cs="Arial"/>
          <w:bCs/>
          <w:iCs/>
          <w:lang w:val="en-US"/>
        </w:rPr>
        <w:t>36 m</w:t>
      </w:r>
      <w:r w:rsidRPr="00F863FB">
        <w:rPr>
          <w:rFonts w:ascii="Trebuchet MS" w:hAnsi="Trebuchet MS" w:cs="Arial"/>
          <w:bCs/>
          <w:iCs/>
        </w:rPr>
        <w:t>ėn.</w:t>
      </w:r>
    </w:p>
    <w:p w14:paraId="693EE924" w14:textId="74F92CB3" w:rsidR="00B73A2D" w:rsidRPr="00F863FB" w:rsidRDefault="00B73A2D" w:rsidP="00B73A2D">
      <w:pPr>
        <w:pStyle w:val="Sraopastraipa"/>
        <w:numPr>
          <w:ilvl w:val="0"/>
          <w:numId w:val="2"/>
        </w:numPr>
        <w:spacing w:before="60" w:after="60"/>
        <w:jc w:val="both"/>
        <w:rPr>
          <w:rFonts w:ascii="Trebuchet MS" w:hAnsi="Trebuchet MS" w:cs="Arial"/>
          <w:bCs/>
          <w:iCs/>
          <w:lang w:val="en-US"/>
        </w:rPr>
      </w:pPr>
      <w:r w:rsidRPr="00F863FB">
        <w:rPr>
          <w:rFonts w:ascii="Trebuchet MS" w:hAnsi="Trebuchet MS" w:cs="Arial"/>
          <w:b/>
          <w:iCs/>
          <w:caps/>
        </w:rPr>
        <w:t>Paslaugų teikimo pradžia</w:t>
      </w:r>
      <w:r w:rsidRPr="00F863FB">
        <w:rPr>
          <w:rFonts w:ascii="Trebuchet MS" w:hAnsi="Trebuchet MS" w:cs="Arial"/>
          <w:bCs/>
          <w:iCs/>
        </w:rPr>
        <w:t xml:space="preserve"> – </w:t>
      </w:r>
      <w:r>
        <w:rPr>
          <w:rFonts w:ascii="Trebuchet MS" w:hAnsi="Trebuchet MS" w:cs="Arial"/>
          <w:bCs/>
          <w:iCs/>
        </w:rPr>
        <w:t xml:space="preserve">nuo </w:t>
      </w:r>
      <w:r w:rsidRPr="00F863FB">
        <w:rPr>
          <w:rFonts w:ascii="Trebuchet MS" w:hAnsi="Trebuchet MS" w:cs="Arial"/>
          <w:bCs/>
          <w:iCs/>
          <w:lang w:val="en-US"/>
        </w:rPr>
        <w:t>2025-12-11.</w:t>
      </w:r>
    </w:p>
    <w:p w14:paraId="2D82F6BA" w14:textId="77777777" w:rsidR="00B73A2D" w:rsidRPr="00F863FB" w:rsidRDefault="00B73A2D" w:rsidP="00B73A2D">
      <w:pPr>
        <w:pStyle w:val="Sraopastraipa"/>
        <w:numPr>
          <w:ilvl w:val="0"/>
          <w:numId w:val="2"/>
        </w:numPr>
        <w:tabs>
          <w:tab w:val="left" w:pos="284"/>
        </w:tabs>
        <w:spacing w:before="60" w:after="60"/>
        <w:contextualSpacing w:val="0"/>
        <w:rPr>
          <w:rFonts w:ascii="Trebuchet MS" w:hAnsi="Trebuchet MS" w:cs="Arial"/>
          <w:b/>
        </w:rPr>
      </w:pPr>
      <w:r w:rsidRPr="00F863FB">
        <w:rPr>
          <w:rFonts w:ascii="Trebuchet MS" w:hAnsi="Trebuchet MS" w:cs="Arial"/>
          <w:b/>
        </w:rPr>
        <w:t>BENDRI REIKALAVIMAI</w:t>
      </w:r>
    </w:p>
    <w:p w14:paraId="143FFF96" w14:textId="5A9B615A" w:rsidR="00B73A2D" w:rsidRPr="00F863FB" w:rsidRDefault="00B73A2D" w:rsidP="00B73A2D">
      <w:pPr>
        <w:pStyle w:val="Sraopastraipa"/>
        <w:numPr>
          <w:ilvl w:val="1"/>
          <w:numId w:val="2"/>
        </w:numPr>
        <w:rPr>
          <w:rFonts w:ascii="Trebuchet MS" w:hAnsi="Trebuchet MS"/>
          <w:b/>
          <w:bCs/>
          <w:lang w:val="en-US"/>
        </w:rPr>
      </w:pPr>
      <w:r w:rsidRPr="00F863FB">
        <w:rPr>
          <w:rFonts w:ascii="Trebuchet MS" w:hAnsi="Trebuchet MS"/>
          <w:b/>
          <w:bCs/>
          <w:lang w:val="en-US"/>
        </w:rPr>
        <w:t>Reikalavimai automatiniams kavos aparatams</w:t>
      </w:r>
      <w:r w:rsidR="00350ABC">
        <w:rPr>
          <w:rFonts w:ascii="Trebuchet MS" w:hAnsi="Trebuchet MS"/>
          <w:b/>
          <w:bCs/>
          <w:lang w:val="en-US"/>
        </w:rPr>
        <w:t>:</w:t>
      </w:r>
    </w:p>
    <w:tbl>
      <w:tblPr>
        <w:tblStyle w:val="Lentelstinklelis"/>
        <w:tblW w:w="0" w:type="auto"/>
        <w:tblLook w:val="04A0" w:firstRow="1" w:lastRow="0" w:firstColumn="1" w:lastColumn="0" w:noHBand="0" w:noVBand="1"/>
      </w:tblPr>
      <w:tblGrid>
        <w:gridCol w:w="1925"/>
        <w:gridCol w:w="7091"/>
      </w:tblGrid>
      <w:tr w:rsidR="00350ABC" w:rsidRPr="00F863FB" w14:paraId="5BF14E93" w14:textId="77777777" w:rsidTr="00E46FCB">
        <w:tc>
          <w:tcPr>
            <w:tcW w:w="9016" w:type="dxa"/>
            <w:gridSpan w:val="2"/>
          </w:tcPr>
          <w:p w14:paraId="00BC8970" w14:textId="165850AC" w:rsidR="00350ABC" w:rsidRPr="0057739A" w:rsidRDefault="00350ABC" w:rsidP="0057739A">
            <w:pPr>
              <w:pStyle w:val="Sraopastraipa"/>
              <w:numPr>
                <w:ilvl w:val="2"/>
                <w:numId w:val="2"/>
              </w:numPr>
              <w:rPr>
                <w:rFonts w:ascii="Trebuchet MS" w:hAnsi="Trebuchet MS"/>
              </w:rPr>
            </w:pPr>
            <w:r>
              <w:rPr>
                <w:rFonts w:ascii="Trebuchet MS" w:hAnsi="Trebuchet MS"/>
              </w:rPr>
              <w:t>Kavos aparatas Nr.1</w:t>
            </w:r>
          </w:p>
        </w:tc>
      </w:tr>
      <w:tr w:rsidR="00B73A2D" w:rsidRPr="00F863FB" w14:paraId="6C77183E" w14:textId="77777777" w:rsidTr="00350ABC">
        <w:tc>
          <w:tcPr>
            <w:tcW w:w="1925" w:type="dxa"/>
          </w:tcPr>
          <w:p w14:paraId="763CD1F0" w14:textId="77777777" w:rsidR="00B73A2D" w:rsidRPr="00F863FB" w:rsidRDefault="00B73A2D" w:rsidP="009D01FB">
            <w:pPr>
              <w:ind w:firstLine="0"/>
              <w:rPr>
                <w:rFonts w:ascii="Trebuchet MS" w:hAnsi="Trebuchet MS"/>
              </w:rPr>
            </w:pPr>
            <w:r w:rsidRPr="00F863FB">
              <w:rPr>
                <w:rFonts w:ascii="Trebuchet MS" w:hAnsi="Trebuchet MS"/>
              </w:rPr>
              <w:t>Vienetų skaičius</w:t>
            </w:r>
          </w:p>
        </w:tc>
        <w:tc>
          <w:tcPr>
            <w:tcW w:w="7091" w:type="dxa"/>
          </w:tcPr>
          <w:p w14:paraId="164EEA16" w14:textId="77777777" w:rsidR="00B73A2D" w:rsidRPr="00F863FB" w:rsidRDefault="00B73A2D" w:rsidP="009D01FB">
            <w:pPr>
              <w:rPr>
                <w:rFonts w:ascii="Trebuchet MS" w:hAnsi="Trebuchet MS"/>
              </w:rPr>
            </w:pPr>
            <w:r w:rsidRPr="00F863FB">
              <w:rPr>
                <w:rFonts w:ascii="Trebuchet MS" w:hAnsi="Trebuchet MS"/>
              </w:rPr>
              <w:t>Reikalavimai</w:t>
            </w:r>
          </w:p>
        </w:tc>
      </w:tr>
      <w:tr w:rsidR="00B73A2D" w:rsidRPr="00F863FB" w14:paraId="45481E7A" w14:textId="77777777" w:rsidTr="00350ABC">
        <w:tc>
          <w:tcPr>
            <w:tcW w:w="1925" w:type="dxa"/>
          </w:tcPr>
          <w:p w14:paraId="77CE73C3" w14:textId="77777777" w:rsidR="00350ABC" w:rsidRDefault="00350ABC" w:rsidP="009D01FB">
            <w:pPr>
              <w:rPr>
                <w:rFonts w:ascii="Trebuchet MS" w:hAnsi="Trebuchet MS"/>
              </w:rPr>
            </w:pPr>
          </w:p>
          <w:p w14:paraId="2FEA02F4" w14:textId="3BB70884" w:rsidR="00B73A2D" w:rsidRPr="00F863FB" w:rsidRDefault="00B73A2D" w:rsidP="009D01FB">
            <w:pPr>
              <w:rPr>
                <w:rFonts w:ascii="Trebuchet MS" w:hAnsi="Trebuchet MS"/>
              </w:rPr>
            </w:pPr>
            <w:r w:rsidRPr="00F863FB">
              <w:rPr>
                <w:rFonts w:ascii="Trebuchet MS" w:hAnsi="Trebuchet MS"/>
              </w:rPr>
              <w:t xml:space="preserve">6 </w:t>
            </w:r>
          </w:p>
        </w:tc>
        <w:tc>
          <w:tcPr>
            <w:tcW w:w="7091" w:type="dxa"/>
          </w:tcPr>
          <w:p w14:paraId="3F800B01"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kavos aparatas turi būti naujas, nenaudotas;</w:t>
            </w:r>
          </w:p>
          <w:p w14:paraId="2E330054"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kavos aparato matmenys (AxPxG) ne </w:t>
            </w:r>
            <w:r>
              <w:rPr>
                <w:rFonts w:ascii="Trebuchet MS" w:hAnsi="Trebuchet MS" w:cs="Arial"/>
                <w:bCs/>
              </w:rPr>
              <w:t xml:space="preserve">didesni </w:t>
            </w:r>
            <w:r w:rsidRPr="00F863FB">
              <w:rPr>
                <w:rFonts w:ascii="Trebuchet MS" w:hAnsi="Trebuchet MS" w:cs="Arial"/>
                <w:bCs/>
              </w:rPr>
              <w:t>kaip: 0,7 x 0,7 x 0,7 m (kavos aparatas statomas ant virtuvinio stalviršio virš kurio yra pakabinama spintelė);</w:t>
            </w:r>
            <w:r w:rsidRPr="00F863FB" w:rsidDel="003E142E">
              <w:rPr>
                <w:rFonts w:ascii="Trebuchet MS" w:hAnsi="Trebuchet MS" w:cs="Arial"/>
                <w:bCs/>
              </w:rPr>
              <w:t xml:space="preserve"> </w:t>
            </w:r>
          </w:p>
          <w:p w14:paraId="75A05D9F" w14:textId="3BF32FAE"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tinkamas gaminti kavai su natūraliu pienu, todėl </w:t>
            </w:r>
            <w:r>
              <w:rPr>
                <w:rFonts w:ascii="Trebuchet MS" w:hAnsi="Trebuchet MS" w:cs="Arial"/>
                <w:bCs/>
              </w:rPr>
              <w:t xml:space="preserve">turi būti </w:t>
            </w:r>
            <w:r w:rsidRPr="00F863FB">
              <w:rPr>
                <w:rFonts w:ascii="Trebuchet MS" w:hAnsi="Trebuchet MS" w:cs="Arial"/>
                <w:bCs/>
              </w:rPr>
              <w:t>su pajungtu arba integruotu pieno šaldytuvu, kurio talpa</w:t>
            </w:r>
            <w:r w:rsidR="007B20BB">
              <w:rPr>
                <w:rFonts w:ascii="Trebuchet MS" w:hAnsi="Trebuchet MS" w:cs="Arial"/>
                <w:bCs/>
              </w:rPr>
              <w:t xml:space="preserve"> </w:t>
            </w:r>
            <w:r w:rsidRPr="00F863FB">
              <w:rPr>
                <w:rFonts w:ascii="Trebuchet MS" w:hAnsi="Trebuchet MS" w:cs="Arial"/>
                <w:bCs/>
              </w:rPr>
              <w:t xml:space="preserve"> nemažesnė nei 1 L (pieno šaldytuvas įskaičiuotas į kavos aparato komplektaciją);</w:t>
            </w:r>
          </w:p>
          <w:p w14:paraId="24348510"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su galimybe pajungti į vandentiekį;</w:t>
            </w:r>
          </w:p>
          <w:p w14:paraId="0DE18AA9"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į talpą turi tilpti ne mažiau kaip 0,5 kg kavos pupelių;</w:t>
            </w:r>
          </w:p>
          <w:p w14:paraId="209132B0" w14:textId="7131187D"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Style w:val="cf01"/>
                <w:rFonts w:ascii="Trebuchet MS" w:hAnsi="Trebuchet MS" w:cs="Arial"/>
                <w:bCs/>
                <w:sz w:val="22"/>
                <w:szCs w:val="22"/>
              </w:rPr>
            </w:pPr>
            <w:r w:rsidRPr="00F863FB">
              <w:rPr>
                <w:rStyle w:val="cf01"/>
                <w:rFonts w:ascii="Trebuchet MS" w:hAnsi="Trebuchet MS" w:cs="Arial"/>
                <w:sz w:val="22"/>
                <w:szCs w:val="22"/>
              </w:rPr>
              <w:t>gaminami gėrimai: ne mažiau 6 karštų gėrimų rūšių</w:t>
            </w:r>
            <w:r w:rsidR="00A27946">
              <w:rPr>
                <w:rStyle w:val="cf01"/>
                <w:rFonts w:ascii="Trebuchet MS" w:hAnsi="Trebuchet MS" w:cs="Arial"/>
                <w:sz w:val="22"/>
                <w:szCs w:val="22"/>
              </w:rPr>
              <w:t xml:space="preserve"> (pavyzdžiui,</w:t>
            </w:r>
            <w:r w:rsidRPr="00F863FB">
              <w:rPr>
                <w:rFonts w:ascii="Trebuchet MS" w:eastAsia="Times New Roman" w:hAnsi="Trebuchet MS" w:cs="Arial"/>
                <w:i/>
                <w:spacing w:val="2"/>
              </w:rPr>
              <w:t xml:space="preserve"> </w:t>
            </w:r>
            <w:r w:rsidRPr="00F863FB">
              <w:rPr>
                <w:rFonts w:ascii="Trebuchet MS" w:eastAsia="Times New Roman" w:hAnsi="Trebuchet MS" w:cs="Arial"/>
                <w:iCs/>
                <w:spacing w:val="2"/>
              </w:rPr>
              <w:t>Espresso, juoda kava, kava su pienu, Macchiato, Cappuccino, Latte,</w:t>
            </w:r>
            <w:r w:rsidRPr="00F863FB">
              <w:rPr>
                <w:rFonts w:ascii="Trebuchet MS" w:eastAsia="Times New Roman" w:hAnsi="Trebuchet MS" w:cs="Arial"/>
                <w:spacing w:val="2"/>
              </w:rPr>
              <w:t xml:space="preserve"> karštas vanduo</w:t>
            </w:r>
            <w:r w:rsidR="00A27946">
              <w:rPr>
                <w:rFonts w:ascii="Trebuchet MS" w:eastAsia="Times New Roman" w:hAnsi="Trebuchet MS" w:cs="Arial"/>
                <w:spacing w:val="2"/>
              </w:rPr>
              <w:t xml:space="preserve"> </w:t>
            </w:r>
            <w:r w:rsidR="00A27946">
              <w:rPr>
                <w:rFonts w:eastAsia="Times New Roman"/>
                <w:spacing w:val="2"/>
              </w:rPr>
              <w:t>ir/ar kiti gėrimai)</w:t>
            </w:r>
            <w:r w:rsidRPr="00F863FB">
              <w:rPr>
                <w:rStyle w:val="cf01"/>
                <w:rFonts w:ascii="Trebuchet MS" w:hAnsi="Trebuchet MS" w:cs="Arial"/>
                <w:sz w:val="22"/>
                <w:szCs w:val="22"/>
              </w:rPr>
              <w:t xml:space="preserve"> ir/arba galimybė naudotojui pačiam pakoreguoti gėrimo kiekį ir pasirinkti skonį;</w:t>
            </w:r>
          </w:p>
          <w:p w14:paraId="7D5253BD"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turi būti vandens filtras, pritaikytas sklandžiam kavos aparato veikimui;</w:t>
            </w:r>
          </w:p>
          <w:p w14:paraId="5A6376A4"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 nulašėjimo padėklo el. kontrolė; </w:t>
            </w:r>
          </w:p>
          <w:p w14:paraId="34CB4A85"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paruoštų gėrimų skaitliukas; </w:t>
            </w:r>
          </w:p>
          <w:p w14:paraId="75F69B18"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piltuvėliai (kavos, kapučino ir karšto vandens) turi būti reguliuojamo aukščio;</w:t>
            </w:r>
          </w:p>
          <w:p w14:paraId="10A8CC33"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programos, užtikrinančios aparato valymą, praplovimą ir nukalkinimą, pieno sistemos automatinį praplovimą;</w:t>
            </w:r>
          </w:p>
          <w:p w14:paraId="36AE8A55" w14:textId="6572681D"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reguliuojamas: malamos kavos kiekis (</w:t>
            </w:r>
            <w:r w:rsidR="00185D75">
              <w:rPr>
                <w:rFonts w:ascii="Trebuchet MS" w:hAnsi="Trebuchet MS" w:cs="Arial"/>
                <w:bCs/>
              </w:rPr>
              <w:t xml:space="preserve">nemažiau kaip 5 g., tačiau ne daugiau nei 16 g. </w:t>
            </w:r>
            <w:r w:rsidRPr="00F863FB">
              <w:rPr>
                <w:rFonts w:ascii="Trebuchet MS" w:hAnsi="Trebuchet MS" w:cs="Arial"/>
                <w:bCs/>
              </w:rPr>
              <w:t xml:space="preserve"> g), rupumas, stiprumas (n</w:t>
            </w:r>
            <w:r w:rsidR="00185D75">
              <w:rPr>
                <w:rFonts w:ascii="Trebuchet MS" w:hAnsi="Trebuchet MS" w:cs="Arial"/>
                <w:bCs/>
              </w:rPr>
              <w:t xml:space="preserve">emažiau nei </w:t>
            </w:r>
            <w:r w:rsidRPr="00F863FB">
              <w:rPr>
                <w:rFonts w:ascii="Trebuchet MS" w:hAnsi="Trebuchet MS" w:cs="Arial"/>
                <w:bCs/>
              </w:rPr>
              <w:t xml:space="preserve"> 5 lygių), karšto vandens temperatūra </w:t>
            </w:r>
            <w:r w:rsidRPr="00F863FB">
              <w:rPr>
                <w:rFonts w:ascii="Trebuchet MS" w:hAnsi="Trebuchet MS" w:cs="Arial"/>
                <w:bCs/>
              </w:rPr>
              <w:lastRenderedPageBreak/>
              <w:t>(</w:t>
            </w:r>
            <w:r w:rsidR="00185D75">
              <w:rPr>
                <w:rFonts w:ascii="Trebuchet MS" w:hAnsi="Trebuchet MS" w:cs="Arial"/>
                <w:bCs/>
              </w:rPr>
              <w:t xml:space="preserve">nemažiau nei </w:t>
            </w:r>
            <w:r w:rsidRPr="00F863FB">
              <w:rPr>
                <w:rFonts w:ascii="Trebuchet MS" w:hAnsi="Trebuchet MS" w:cs="Arial"/>
                <w:bCs/>
              </w:rPr>
              <w:t xml:space="preserve"> 2 lygiai);  </w:t>
            </w:r>
          </w:p>
          <w:p w14:paraId="60FDB57F" w14:textId="71111DE3"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 ruošiamo gėrimo temperatūra (</w:t>
            </w:r>
            <w:r w:rsidR="00185D75">
              <w:rPr>
                <w:rFonts w:ascii="Trebuchet MS" w:hAnsi="Trebuchet MS" w:cs="Arial"/>
                <w:bCs/>
              </w:rPr>
              <w:t xml:space="preserve">ne mažiau </w:t>
            </w:r>
            <w:r w:rsidRPr="00F863FB">
              <w:rPr>
                <w:rFonts w:ascii="Trebuchet MS" w:hAnsi="Trebuchet MS" w:cs="Arial"/>
                <w:bCs/>
              </w:rPr>
              <w:t xml:space="preserve"> kaip 1 lygis);</w:t>
            </w:r>
          </w:p>
          <w:p w14:paraId="0028A215"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Programinės įrangos sisteminiai pranešimai lietuvių arba anglų kalba;</w:t>
            </w:r>
          </w:p>
          <w:p w14:paraId="31DEA40C" w14:textId="77777777" w:rsidR="00B73A2D" w:rsidRPr="00F863FB" w:rsidRDefault="00B73A2D" w:rsidP="009D01FB">
            <w:pPr>
              <w:rPr>
                <w:rFonts w:ascii="Trebuchet MS" w:hAnsi="Trebuchet MS"/>
              </w:rPr>
            </w:pPr>
          </w:p>
        </w:tc>
      </w:tr>
      <w:tr w:rsidR="00350ABC" w:rsidRPr="00F863FB" w14:paraId="2BD73200" w14:textId="77777777" w:rsidTr="00D90C30">
        <w:tc>
          <w:tcPr>
            <w:tcW w:w="9016" w:type="dxa"/>
            <w:gridSpan w:val="2"/>
          </w:tcPr>
          <w:p w14:paraId="52D0B5B1" w14:textId="3C7CD750" w:rsidR="00350ABC" w:rsidRPr="0057739A" w:rsidRDefault="00350ABC" w:rsidP="0057739A">
            <w:pPr>
              <w:pStyle w:val="Sraopastraipa"/>
              <w:widowControl w:val="0"/>
              <w:numPr>
                <w:ilvl w:val="2"/>
                <w:numId w:val="2"/>
              </w:numPr>
              <w:shd w:val="clear" w:color="auto" w:fill="FFFFFF"/>
              <w:tabs>
                <w:tab w:val="left" w:pos="709"/>
                <w:tab w:val="left" w:pos="989"/>
              </w:tabs>
              <w:autoSpaceDE w:val="0"/>
              <w:autoSpaceDN w:val="0"/>
              <w:adjustRightInd w:val="0"/>
              <w:spacing w:before="120" w:after="120"/>
              <w:jc w:val="both"/>
              <w:rPr>
                <w:rFonts w:ascii="Trebuchet MS" w:hAnsi="Trebuchet MS" w:cs="Arial"/>
                <w:bCs/>
              </w:rPr>
            </w:pPr>
            <w:r w:rsidRPr="0057739A">
              <w:rPr>
                <w:rFonts w:ascii="Trebuchet MS" w:hAnsi="Trebuchet MS" w:cs="Arial"/>
                <w:bCs/>
              </w:rPr>
              <w:lastRenderedPageBreak/>
              <w:t>Kavos aparatas Nr. 2</w:t>
            </w:r>
          </w:p>
        </w:tc>
      </w:tr>
      <w:tr w:rsidR="00350ABC" w:rsidRPr="00F863FB" w14:paraId="673A4CCF" w14:textId="77777777" w:rsidTr="00350ABC">
        <w:tc>
          <w:tcPr>
            <w:tcW w:w="1925" w:type="dxa"/>
          </w:tcPr>
          <w:p w14:paraId="51A1C224" w14:textId="0589DAF7" w:rsidR="00350ABC" w:rsidRPr="00F863FB" w:rsidRDefault="00350ABC" w:rsidP="0057739A">
            <w:pPr>
              <w:ind w:firstLine="0"/>
              <w:rPr>
                <w:rFonts w:ascii="Trebuchet MS" w:hAnsi="Trebuchet MS"/>
              </w:rPr>
            </w:pPr>
            <w:r>
              <w:rPr>
                <w:rFonts w:ascii="Trebuchet MS" w:hAnsi="Trebuchet MS"/>
              </w:rPr>
              <w:t>Vienetų skaičus</w:t>
            </w:r>
          </w:p>
        </w:tc>
        <w:tc>
          <w:tcPr>
            <w:tcW w:w="7091" w:type="dxa"/>
          </w:tcPr>
          <w:p w14:paraId="45A1B219" w14:textId="3FD46266" w:rsidR="00350ABC" w:rsidRPr="0057739A" w:rsidRDefault="00350ABC" w:rsidP="0057739A">
            <w:pPr>
              <w:widowControl w:val="0"/>
              <w:shd w:val="clear" w:color="auto" w:fill="FFFFFF"/>
              <w:tabs>
                <w:tab w:val="left" w:pos="709"/>
                <w:tab w:val="left" w:pos="989"/>
              </w:tabs>
              <w:autoSpaceDE w:val="0"/>
              <w:autoSpaceDN w:val="0"/>
              <w:adjustRightInd w:val="0"/>
              <w:spacing w:before="120" w:after="120"/>
              <w:ind w:firstLine="0"/>
              <w:jc w:val="both"/>
              <w:rPr>
                <w:rFonts w:ascii="Trebuchet MS" w:hAnsi="Trebuchet MS" w:cs="Arial"/>
                <w:bCs/>
              </w:rPr>
            </w:pPr>
            <w:r>
              <w:rPr>
                <w:rFonts w:ascii="Trebuchet MS" w:hAnsi="Trebuchet MS" w:cs="Arial"/>
                <w:bCs/>
              </w:rPr>
              <w:t>Reikalavimai</w:t>
            </w:r>
          </w:p>
        </w:tc>
      </w:tr>
      <w:tr w:rsidR="00B73A2D" w:rsidRPr="00F863FB" w14:paraId="3185B881" w14:textId="77777777" w:rsidTr="00350ABC">
        <w:tc>
          <w:tcPr>
            <w:tcW w:w="1925" w:type="dxa"/>
          </w:tcPr>
          <w:p w14:paraId="7AC6066F" w14:textId="77777777" w:rsidR="00B73A2D" w:rsidRPr="00F863FB" w:rsidRDefault="00B73A2D" w:rsidP="009D01FB">
            <w:pPr>
              <w:rPr>
                <w:rFonts w:ascii="Trebuchet MS" w:hAnsi="Trebuchet MS"/>
              </w:rPr>
            </w:pPr>
            <w:r w:rsidRPr="00F863FB">
              <w:rPr>
                <w:rFonts w:ascii="Trebuchet MS" w:hAnsi="Trebuchet MS"/>
              </w:rPr>
              <w:t xml:space="preserve">1 </w:t>
            </w:r>
          </w:p>
        </w:tc>
        <w:tc>
          <w:tcPr>
            <w:tcW w:w="7091" w:type="dxa"/>
          </w:tcPr>
          <w:p w14:paraId="19F1C18B"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kavos aparatas turi būti naujas, nenaudotas;</w:t>
            </w:r>
          </w:p>
          <w:p w14:paraId="6A9AB6A7" w14:textId="4692AFED"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kavos aparatas turi būti tinkamas naudojimui nišoje, kurios išmatavimai </w:t>
            </w:r>
            <w:r w:rsidR="00185D75">
              <w:rPr>
                <w:rFonts w:ascii="Trebuchet MS" w:hAnsi="Trebuchet MS" w:cs="Arial"/>
                <w:bCs/>
              </w:rPr>
              <w:t xml:space="preserve">ne didesni kaip </w:t>
            </w:r>
            <w:r w:rsidRPr="00F863FB">
              <w:rPr>
                <w:rFonts w:ascii="Trebuchet MS" w:hAnsi="Trebuchet MS" w:cs="Arial"/>
                <w:bCs/>
              </w:rPr>
              <w:t>(PxG) 0,6 X 0,6 m (aukštis neribojamas, kavos aparatas į nišą statomas ant spintelės);</w:t>
            </w:r>
          </w:p>
          <w:p w14:paraId="4C5E179C"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kavos aparatas tinkamas gaminti kavai su pieno milteliais;</w:t>
            </w:r>
          </w:p>
          <w:p w14:paraId="50BC8793"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su galimybe pajungti į vandentiekį;</w:t>
            </w:r>
          </w:p>
          <w:p w14:paraId="6BA9EC50" w14:textId="4B8EA02F"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į talpas turi tilpti nemažiau kaip 1 kg</w:t>
            </w:r>
            <w:r w:rsidR="00185D75">
              <w:rPr>
                <w:rFonts w:ascii="Trebuchet MS" w:hAnsi="Trebuchet MS" w:cs="Arial"/>
                <w:bCs/>
              </w:rPr>
              <w:t>.</w:t>
            </w:r>
            <w:r w:rsidRPr="00F863FB">
              <w:rPr>
                <w:rFonts w:ascii="Trebuchet MS" w:hAnsi="Trebuchet MS" w:cs="Arial"/>
                <w:bCs/>
              </w:rPr>
              <w:t xml:space="preserve"> kavos pupelių, </w:t>
            </w:r>
            <w:r w:rsidR="007B20BB">
              <w:rPr>
                <w:rFonts w:ascii="Trebuchet MS" w:hAnsi="Trebuchet MS" w:cs="Arial"/>
                <w:bCs/>
              </w:rPr>
              <w:t>nema</w:t>
            </w:r>
            <w:r w:rsidR="007B20BB">
              <w:rPr>
                <w:rFonts w:ascii="Trebuchet MS" w:hAnsi="Trebuchet MS" w:cs="Arial"/>
                <w:bCs/>
                <w:lang w:val="lt-LT"/>
              </w:rPr>
              <w:t xml:space="preserve">žiau kaip </w:t>
            </w:r>
            <w:r w:rsidRPr="00F863FB">
              <w:rPr>
                <w:rFonts w:ascii="Trebuchet MS" w:hAnsi="Trebuchet MS" w:cs="Arial"/>
                <w:bCs/>
              </w:rPr>
              <w:t xml:space="preserve">0,5 kg pieno miltelių, </w:t>
            </w:r>
            <w:r w:rsidR="007B20BB">
              <w:rPr>
                <w:rFonts w:ascii="Trebuchet MS" w:hAnsi="Trebuchet MS" w:cs="Arial"/>
                <w:bCs/>
              </w:rPr>
              <w:t xml:space="preserve">nemažiau kaip </w:t>
            </w:r>
            <w:r w:rsidRPr="00F863FB">
              <w:rPr>
                <w:rFonts w:ascii="Trebuchet MS" w:hAnsi="Trebuchet MS" w:cs="Arial"/>
                <w:bCs/>
              </w:rPr>
              <w:t>0,5 kg šokolado miltelių;</w:t>
            </w:r>
          </w:p>
          <w:p w14:paraId="70DBB810" w14:textId="38B4893F"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kavos aparatas pritaikytas pagaminti ne mažiau kaip 80 puodelių per dieną;</w:t>
            </w:r>
          </w:p>
          <w:p w14:paraId="38313985" w14:textId="05BC1BFB" w:rsidR="00B73A2D" w:rsidRPr="0057739A" w:rsidRDefault="00B73A2D" w:rsidP="007B20BB">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gaminami gėrimai:</w:t>
            </w:r>
            <w:r w:rsidR="007B20BB">
              <w:rPr>
                <w:rFonts w:ascii="Trebuchet MS" w:hAnsi="Trebuchet MS" w:cs="Arial"/>
                <w:bCs/>
              </w:rPr>
              <w:t xml:space="preserve"> </w:t>
            </w:r>
            <w:r w:rsidR="007B20BB" w:rsidRPr="00F863FB">
              <w:rPr>
                <w:rFonts w:ascii="Trebuchet MS" w:hAnsi="Trebuchet MS" w:cs="Arial"/>
                <w:bCs/>
              </w:rPr>
              <w:t>turi būti galimybė pasirinkti ne mažiau kaip iš 8 karštų gėrimų rūšių</w:t>
            </w:r>
            <w:r w:rsidR="007B20BB">
              <w:rPr>
                <w:rFonts w:ascii="Trebuchet MS" w:hAnsi="Trebuchet MS" w:cs="Arial"/>
                <w:bCs/>
              </w:rPr>
              <w:t xml:space="preserve"> (pavyzdžiui, </w:t>
            </w:r>
            <w:r w:rsidRPr="0057739A">
              <w:rPr>
                <w:rFonts w:ascii="Trebuchet MS" w:hAnsi="Trebuchet MS" w:cs="Arial"/>
                <w:bCs/>
              </w:rPr>
              <w:t>Espresso, juoda kava, kava su pienu, Macchiato, Cappuccino, Latte, karšta kakava, karštą vandenį</w:t>
            </w:r>
            <w:r w:rsidR="007B20BB">
              <w:rPr>
                <w:rFonts w:ascii="Trebuchet MS" w:hAnsi="Trebuchet MS" w:cs="Arial"/>
                <w:bCs/>
              </w:rPr>
              <w:t xml:space="preserve"> ar kt.)</w:t>
            </w:r>
          </w:p>
          <w:p w14:paraId="537878F5"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turi būti vandens filtras, pritaikytas sklandžiam kavos aparato veikimui;</w:t>
            </w:r>
          </w:p>
          <w:p w14:paraId="4FC54072"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numatyta galimybė nuotekas pajungti į vandentiekį;</w:t>
            </w:r>
          </w:p>
          <w:p w14:paraId="5D462F67"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 xml:space="preserve">paruoštų gėrimų skaitliukas; </w:t>
            </w:r>
          </w:p>
          <w:p w14:paraId="68956206"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piltuvėliai (kavos, kapučino ir karšto vandens) turi būti reguliuojamo aukščio;</w:t>
            </w:r>
          </w:p>
          <w:p w14:paraId="45DE77B1"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programos, užtikrinančios aparato valymą, praplovimą ir nukalkinimą, pieno sistemos automatinį praplovimą;</w:t>
            </w:r>
          </w:p>
          <w:p w14:paraId="02A29047" w14:textId="77777777" w:rsidR="00B73A2D" w:rsidRPr="00F863FB" w:rsidRDefault="00B73A2D" w:rsidP="00B73A2D">
            <w:pPr>
              <w:pStyle w:val="Sraopastraipa"/>
              <w:widowControl w:val="0"/>
              <w:numPr>
                <w:ilvl w:val="0"/>
                <w:numId w:val="1"/>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Cs/>
              </w:rPr>
            </w:pPr>
            <w:r w:rsidRPr="00F863FB">
              <w:rPr>
                <w:rFonts w:ascii="Trebuchet MS" w:hAnsi="Trebuchet MS" w:cs="Arial"/>
                <w:bCs/>
              </w:rPr>
              <w:t>programinės įrangos sisteminiai pranešimai turi būti lietuvių arba anglų kalba.</w:t>
            </w:r>
          </w:p>
        </w:tc>
      </w:tr>
    </w:tbl>
    <w:p w14:paraId="7203F5FE" w14:textId="77777777" w:rsidR="00B73A2D" w:rsidRPr="00F863FB" w:rsidRDefault="00B73A2D" w:rsidP="00B73A2D">
      <w:pPr>
        <w:pStyle w:val="Sraopastraipa"/>
        <w:widowControl w:val="0"/>
        <w:numPr>
          <w:ilvl w:val="1"/>
          <w:numId w:val="2"/>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Arial"/>
          <w:b/>
        </w:rPr>
      </w:pPr>
      <w:r w:rsidRPr="00F863FB">
        <w:rPr>
          <w:rFonts w:ascii="Trebuchet MS" w:hAnsi="Trebuchet MS" w:cs="Arial"/>
          <w:b/>
        </w:rPr>
        <w:t xml:space="preserve">Automatinių kavos aparatų priežiūros ir </w:t>
      </w:r>
      <w:r>
        <w:rPr>
          <w:rFonts w:ascii="Trebuchet MS" w:hAnsi="Trebuchet MS" w:cs="Arial"/>
          <w:b/>
        </w:rPr>
        <w:t xml:space="preserve">techninio </w:t>
      </w:r>
      <w:r w:rsidRPr="00F863FB">
        <w:rPr>
          <w:rFonts w:ascii="Trebuchet MS" w:hAnsi="Trebuchet MS" w:cs="Arial"/>
          <w:b/>
        </w:rPr>
        <w:t>aptarnavimo sąlygos</w:t>
      </w:r>
    </w:p>
    <w:p w14:paraId="1D010CE8"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t>Kavos aparatai turi būti pristatyti Paslaugos gavėjo techninėje specifikacijoje nurodytu adresu  ir paruošti naudojimui per vieną darbo dieną nuo paslaugų teikimo termino pradžios Paslaugų teikėjo lėšomis (kavos aparatų paruošimas apima jų pajungimą į vandentiekį, filtrų montavimą, kavos aparatų sureguliavimą).</w:t>
      </w:r>
    </w:p>
    <w:p w14:paraId="4C58EF08"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lastRenderedPageBreak/>
        <w:t xml:space="preserve">Pasibaigus sutarties galiojimui, kavos aparato pasiėmimu rūpinasi Paslaugų teikėjas, savo lėšomis. </w:t>
      </w:r>
    </w:p>
    <w:p w14:paraId="0AD6DC14"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t xml:space="preserve">Aparato </w:t>
      </w:r>
      <w:r>
        <w:rPr>
          <w:rFonts w:ascii="Trebuchet MS" w:hAnsi="Trebuchet MS" w:cs="Arial"/>
          <w:bCs/>
        </w:rPr>
        <w:t>techniniu aptarnavimu</w:t>
      </w:r>
      <w:r w:rsidRPr="00F863FB">
        <w:rPr>
          <w:rFonts w:ascii="Trebuchet MS" w:hAnsi="Trebuchet MS" w:cs="Arial"/>
          <w:bCs/>
        </w:rPr>
        <w:t xml:space="preserve"> (ne rečiau kaip 1 kartą per mėnesį, jei kavos aparatai to nereikalauja anksčiau) rūpinasi Paslaugų teikėjas. Technin</w:t>
      </w:r>
      <w:r>
        <w:rPr>
          <w:rFonts w:ascii="Trebuchet MS" w:hAnsi="Trebuchet MS" w:cs="Arial"/>
          <w:bCs/>
        </w:rPr>
        <w:t>is aptarnavimas</w:t>
      </w:r>
      <w:r w:rsidRPr="00F863FB">
        <w:rPr>
          <w:rFonts w:ascii="Trebuchet MS" w:hAnsi="Trebuchet MS" w:cs="Arial"/>
          <w:bCs/>
        </w:rPr>
        <w:t xml:space="preserve"> turi būti atliekama su Perkančiojo subjekto atsakingu darbuotoju iš anksto suderintu laiku (ne mažiau nei prieš vieną darbo dieną) Perkančiojo subjekto darbo valandomis (I-IV – 7:30-16:30</w:t>
      </w:r>
      <w:r>
        <w:rPr>
          <w:rFonts w:ascii="Trebuchet MS" w:hAnsi="Trebuchet MS" w:cs="Arial"/>
          <w:bCs/>
        </w:rPr>
        <w:t xml:space="preserve"> val.</w:t>
      </w:r>
      <w:r w:rsidRPr="00F863FB">
        <w:rPr>
          <w:rFonts w:ascii="Trebuchet MS" w:hAnsi="Trebuchet MS" w:cs="Arial"/>
          <w:bCs/>
        </w:rPr>
        <w:t>, V- 7:30 – 15:15</w:t>
      </w:r>
      <w:r>
        <w:rPr>
          <w:rFonts w:ascii="Trebuchet MS" w:hAnsi="Trebuchet MS" w:cs="Arial"/>
          <w:bCs/>
        </w:rPr>
        <w:t xml:space="preserve"> val.</w:t>
      </w:r>
      <w:r w:rsidRPr="00F863FB">
        <w:rPr>
          <w:rFonts w:ascii="Trebuchet MS" w:hAnsi="Trebuchet MS" w:cs="Arial"/>
          <w:bCs/>
        </w:rPr>
        <w:t>).</w:t>
      </w:r>
    </w:p>
    <w:p w14:paraId="6FC59A65"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t xml:space="preserve">Paslaugų teikėjas apmoko Perkančiojo subjekto atstovus naudotis kavos aparatu, atlikti kasdienę kavos aparato higieną (išvalyti kapučinatorių ir pieno sistemą ir kt.). </w:t>
      </w:r>
    </w:p>
    <w:p w14:paraId="0AC0F833"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t>Paslaugų teikėjas suteikia tiesioginius techniko kontaktus, kuriais galima konsultuotis su</w:t>
      </w:r>
      <w:r>
        <w:rPr>
          <w:rFonts w:ascii="Trebuchet MS" w:hAnsi="Trebuchet MS" w:cs="Arial"/>
          <w:bCs/>
        </w:rPr>
        <w:t xml:space="preserve"> kavos</w:t>
      </w:r>
      <w:r w:rsidRPr="00F863FB">
        <w:rPr>
          <w:rFonts w:ascii="Trebuchet MS" w:hAnsi="Trebuchet MS" w:cs="Arial"/>
          <w:bCs/>
        </w:rPr>
        <w:t xml:space="preserve"> aparato eksploatacija susijusiais klausimais. Jei </w:t>
      </w:r>
      <w:r>
        <w:rPr>
          <w:rFonts w:ascii="Trebuchet MS" w:hAnsi="Trebuchet MS" w:cs="Arial"/>
          <w:bCs/>
        </w:rPr>
        <w:t xml:space="preserve">kavos </w:t>
      </w:r>
      <w:r w:rsidRPr="00F863FB">
        <w:rPr>
          <w:rFonts w:ascii="Trebuchet MS" w:hAnsi="Trebuchet MS" w:cs="Arial"/>
          <w:bCs/>
        </w:rPr>
        <w:t>aparatas sugenda dėl natūralaus nusidėvėjimo ar gamyklinių priežasčių, jo remonto ir su tuo susijusios išlaidos tenka Paslaugų teikėjui.</w:t>
      </w:r>
    </w:p>
    <w:p w14:paraId="27FE7866"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t xml:space="preserve">Į kavos aparato gedimus turi būti reaguojama ne vėliau kaip per 1 (vieną) darbo dieną nuo pranešimo apie gedimą dienos. Gedimai turi būti pašalinti ne vėliau kaip per 2 darbo dienas nuo informavimo apie gedimą dienos. Jei gedimo šalinimas užtrunka ilgiau kaip 2 darbo dienas – turi būti suteikiamas pakaitinis kavos aparatas (analogiškas arba panašus savo techniniais parametrais). </w:t>
      </w:r>
    </w:p>
    <w:p w14:paraId="685D998C"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t>Pakaitinio aparato pristatymas neturi užtrukti ilgiau kaip 2 darbo dienas nuo informacijos apie gedimą pateikimo dienos.</w:t>
      </w:r>
    </w:p>
    <w:p w14:paraId="69D88E69"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t xml:space="preserve">Į kavos aparatų priežiūros bei </w:t>
      </w:r>
      <w:r>
        <w:rPr>
          <w:rFonts w:ascii="Trebuchet MS" w:hAnsi="Trebuchet MS" w:cs="Arial"/>
          <w:bCs/>
        </w:rPr>
        <w:t xml:space="preserve">techninio </w:t>
      </w:r>
      <w:r w:rsidRPr="00F863FB">
        <w:rPr>
          <w:rFonts w:ascii="Trebuchet MS" w:hAnsi="Trebuchet MS" w:cs="Arial"/>
          <w:bCs/>
        </w:rPr>
        <w:t xml:space="preserve">aptarnavimo apimtis įskaičiuojamos priežiūros prekės: kavos aparatų bei pieno sistemos valymo priemonės, vandens minkštinimo priemonės (filtrai), kurios turi būti tiekiamos pagal kavos aparato gamintojo reikalavimus visą sutarties laikotarpį. </w:t>
      </w:r>
    </w:p>
    <w:p w14:paraId="33DC4A55"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t>Paslaugos teikėjas atsako už vandens minkštinimo priemonių (filtrų) stebėseną, bei savalaikį jų keitimą, kad būtų užtikrintas sklandus kavos aparatų veikimas.</w:t>
      </w:r>
    </w:p>
    <w:p w14:paraId="251C5FD8" w14:textId="77777777" w:rsidR="00B73A2D" w:rsidRPr="00F863FB" w:rsidRDefault="00B73A2D" w:rsidP="00B73A2D">
      <w:pPr>
        <w:pStyle w:val="Sraopastraipa"/>
        <w:numPr>
          <w:ilvl w:val="2"/>
          <w:numId w:val="2"/>
        </w:numPr>
        <w:tabs>
          <w:tab w:val="left" w:pos="426"/>
        </w:tabs>
        <w:jc w:val="both"/>
        <w:rPr>
          <w:rFonts w:ascii="Trebuchet MS" w:hAnsi="Trebuchet MS" w:cs="Arial"/>
          <w:bCs/>
          <w:u w:val="single"/>
        </w:rPr>
      </w:pPr>
      <w:r w:rsidRPr="00F863FB">
        <w:rPr>
          <w:rFonts w:ascii="Trebuchet MS" w:hAnsi="Trebuchet MS" w:cs="Arial"/>
          <w:bCs/>
        </w:rPr>
        <w:t>Visos išlaidos, susijusios su paslaugos teikimu įskaičiuojamos į paslaugos 1 vieneto kainą.</w:t>
      </w:r>
    </w:p>
    <w:p w14:paraId="4C95A774" w14:textId="6A31CF9A" w:rsidR="00B73A2D" w:rsidRDefault="00B73A2D" w:rsidP="00B73A2D">
      <w:pPr>
        <w:tabs>
          <w:tab w:val="left" w:pos="426"/>
        </w:tabs>
        <w:jc w:val="both"/>
        <w:rPr>
          <w:rFonts w:ascii="Trebuchet MS" w:hAnsi="Trebuchet MS" w:cs="Arial"/>
          <w:bCs/>
          <w:u w:val="single"/>
        </w:rPr>
      </w:pPr>
    </w:p>
    <w:p w14:paraId="13F641C1" w14:textId="694557C9" w:rsidR="00791D47" w:rsidRDefault="00791D47" w:rsidP="00B73A2D">
      <w:pPr>
        <w:tabs>
          <w:tab w:val="left" w:pos="426"/>
        </w:tabs>
        <w:jc w:val="both"/>
        <w:rPr>
          <w:rFonts w:ascii="Trebuchet MS" w:hAnsi="Trebuchet MS" w:cs="Arial"/>
          <w:bCs/>
          <w:u w:val="single"/>
        </w:rPr>
      </w:pPr>
    </w:p>
    <w:p w14:paraId="2445AF96" w14:textId="7B2A50CD" w:rsidR="00791D47" w:rsidRDefault="00791D47" w:rsidP="00791D47">
      <w:pPr>
        <w:pStyle w:val="Sraopastraipa"/>
        <w:numPr>
          <w:ilvl w:val="0"/>
          <w:numId w:val="2"/>
        </w:numPr>
        <w:tabs>
          <w:tab w:val="left" w:pos="426"/>
        </w:tabs>
        <w:jc w:val="both"/>
        <w:rPr>
          <w:rFonts w:ascii="Trebuchet MS" w:hAnsi="Trebuchet MS" w:cs="Arial"/>
          <w:bCs/>
          <w:u w:val="single"/>
        </w:rPr>
      </w:pPr>
      <w:r>
        <w:rPr>
          <w:rFonts w:ascii="Trebuchet MS" w:hAnsi="Trebuchet MS" w:cs="Arial"/>
          <w:bCs/>
          <w:u w:val="single"/>
        </w:rPr>
        <w:t>APLINKOSAUGINIAI REIKALAVIMAI</w:t>
      </w:r>
    </w:p>
    <w:p w14:paraId="1A6584A5" w14:textId="6B50007D" w:rsidR="00791D47" w:rsidRPr="00791D47" w:rsidRDefault="00791D47" w:rsidP="0057739A">
      <w:pPr>
        <w:tabs>
          <w:tab w:val="left" w:pos="426"/>
        </w:tabs>
        <w:ind w:firstLine="0"/>
        <w:jc w:val="both"/>
        <w:rPr>
          <w:rFonts w:ascii="Trebuchet MS" w:hAnsi="Trebuchet MS" w:cs="Arial"/>
          <w:bCs/>
          <w:u w:val="single"/>
        </w:rPr>
      </w:pPr>
    </w:p>
    <w:tbl>
      <w:tblPr>
        <w:tblStyle w:val="Lentelstinklelis"/>
        <w:tblW w:w="0" w:type="auto"/>
        <w:tblInd w:w="360" w:type="dxa"/>
        <w:tblLook w:val="04A0" w:firstRow="1" w:lastRow="0" w:firstColumn="1" w:lastColumn="0" w:noHBand="0" w:noVBand="1"/>
      </w:tblPr>
      <w:tblGrid>
        <w:gridCol w:w="4328"/>
        <w:gridCol w:w="4328"/>
      </w:tblGrid>
      <w:tr w:rsidR="00791D47" w14:paraId="3F8D2120" w14:textId="77777777" w:rsidTr="00791D47">
        <w:tc>
          <w:tcPr>
            <w:tcW w:w="4508" w:type="dxa"/>
          </w:tcPr>
          <w:p w14:paraId="0D30719C" w14:textId="088D8E65" w:rsidR="00791D47" w:rsidRPr="0057739A" w:rsidRDefault="00791D47" w:rsidP="00791D47">
            <w:pPr>
              <w:tabs>
                <w:tab w:val="left" w:pos="426"/>
              </w:tabs>
              <w:ind w:firstLine="0"/>
              <w:jc w:val="both"/>
              <w:rPr>
                <w:rFonts w:ascii="Trebuchet MS" w:hAnsi="Trebuchet MS" w:cs="Arial"/>
                <w:b/>
              </w:rPr>
            </w:pPr>
            <w:r w:rsidRPr="0057739A">
              <w:rPr>
                <w:rFonts w:ascii="Trebuchet MS" w:hAnsi="Trebuchet MS" w:cs="Arial"/>
                <w:b/>
              </w:rPr>
              <w:t>Reikalavimai</w:t>
            </w:r>
          </w:p>
        </w:tc>
        <w:tc>
          <w:tcPr>
            <w:tcW w:w="4508" w:type="dxa"/>
          </w:tcPr>
          <w:p w14:paraId="168320C7" w14:textId="3D68C3DC" w:rsidR="00791D47" w:rsidRPr="0057739A" w:rsidRDefault="00791D47" w:rsidP="00791D47">
            <w:pPr>
              <w:tabs>
                <w:tab w:val="left" w:pos="426"/>
              </w:tabs>
              <w:ind w:firstLine="0"/>
              <w:jc w:val="both"/>
              <w:rPr>
                <w:rFonts w:ascii="Trebuchet MS" w:hAnsi="Trebuchet MS" w:cs="Arial"/>
                <w:b/>
                <w:lang w:val="lt-LT"/>
              </w:rPr>
            </w:pPr>
            <w:r w:rsidRPr="0057739A">
              <w:rPr>
                <w:rFonts w:ascii="Trebuchet MS" w:hAnsi="Trebuchet MS" w:cs="Arial"/>
                <w:b/>
              </w:rPr>
              <w:t>Atitiktį įrodantys dokumnetai</w:t>
            </w:r>
          </w:p>
        </w:tc>
      </w:tr>
      <w:tr w:rsidR="00791D47" w14:paraId="6A5473E0" w14:textId="77777777" w:rsidTr="00791D47">
        <w:tc>
          <w:tcPr>
            <w:tcW w:w="4508" w:type="dxa"/>
          </w:tcPr>
          <w:p w14:paraId="243C9042" w14:textId="13FC86AB" w:rsidR="00791D47" w:rsidRPr="0057739A" w:rsidRDefault="00791D47" w:rsidP="00791D47">
            <w:pPr>
              <w:tabs>
                <w:tab w:val="left" w:pos="426"/>
              </w:tabs>
              <w:ind w:firstLine="0"/>
              <w:jc w:val="both"/>
              <w:rPr>
                <w:rFonts w:ascii="Trebuchet MS" w:hAnsi="Trebuchet MS" w:cs="Arial"/>
                <w:bCs/>
                <w:lang w:val="lt-LT"/>
              </w:rPr>
            </w:pPr>
            <w:r w:rsidRPr="0057739A">
              <w:rPr>
                <w:rFonts w:ascii="Trebuchet MS" w:hAnsi="Trebuchet MS" w:cs="Arial"/>
                <w:bCs/>
                <w:lang w:val="lt-LT"/>
              </w:rPr>
              <w:t>Prekė turi atitikti Europos Komisijos reglamentuose dėl gaminių ekologinio projektavimo nustatytus efektyvaus energijos vartojimo kriterijus.</w:t>
            </w:r>
          </w:p>
        </w:tc>
        <w:tc>
          <w:tcPr>
            <w:tcW w:w="4508" w:type="dxa"/>
          </w:tcPr>
          <w:p w14:paraId="2574D06D" w14:textId="77777777" w:rsidR="00791D47" w:rsidRPr="0057739A" w:rsidRDefault="00791D47" w:rsidP="00791D47">
            <w:pPr>
              <w:tabs>
                <w:tab w:val="left" w:pos="426"/>
              </w:tabs>
              <w:ind w:firstLine="0"/>
              <w:jc w:val="both"/>
              <w:rPr>
                <w:rFonts w:ascii="Trebuchet MS" w:hAnsi="Trebuchet MS" w:cs="Arial"/>
                <w:bCs/>
                <w:lang w:val="lt-LT"/>
              </w:rPr>
            </w:pPr>
            <w:r w:rsidRPr="0057739A">
              <w:rPr>
                <w:rFonts w:ascii="Trebuchet MS" w:hAnsi="Trebuchet MS" w:cs="Arial"/>
                <w:bCs/>
                <w:lang w:val="lt-LT"/>
              </w:rPr>
              <w:t>Pateikiama kartu su pasiūlymu:</w:t>
            </w:r>
          </w:p>
          <w:p w14:paraId="0D6CA91D" w14:textId="77777777" w:rsidR="00791D47" w:rsidRPr="0057739A" w:rsidRDefault="00791D47" w:rsidP="00791D47">
            <w:pPr>
              <w:tabs>
                <w:tab w:val="left" w:pos="426"/>
              </w:tabs>
              <w:ind w:firstLine="0"/>
              <w:jc w:val="both"/>
              <w:rPr>
                <w:rFonts w:ascii="Trebuchet MS" w:hAnsi="Trebuchet MS" w:cs="Arial"/>
                <w:bCs/>
                <w:lang w:val="lt-LT"/>
              </w:rPr>
            </w:pPr>
            <w:r w:rsidRPr="0057739A">
              <w:rPr>
                <w:rFonts w:ascii="Trebuchet MS" w:hAnsi="Trebuchet MS" w:cs="Arial"/>
                <w:bCs/>
                <w:lang w:val="lt-LT"/>
              </w:rPr>
              <w:t>a)</w:t>
            </w:r>
            <w:r w:rsidRPr="0057739A">
              <w:rPr>
                <w:rFonts w:ascii="Trebuchet MS" w:hAnsi="Trebuchet MS" w:cs="Arial"/>
                <w:bCs/>
                <w:lang w:val="lt-LT"/>
              </w:rPr>
              <w:tab/>
              <w:t xml:space="preserve">gamintojo atitikties deklaracija, patvirtinanti, kad prekės atitinka Europos Komisijos reglamentuose dėl gaminių ekologinio projektavimo nurodytus reikalavimus, </w:t>
            </w:r>
          </w:p>
          <w:p w14:paraId="1CA063E7" w14:textId="77777777" w:rsidR="00791D47" w:rsidRPr="0057739A" w:rsidRDefault="00791D47" w:rsidP="00791D47">
            <w:pPr>
              <w:tabs>
                <w:tab w:val="left" w:pos="426"/>
              </w:tabs>
              <w:ind w:firstLine="0"/>
              <w:jc w:val="both"/>
              <w:rPr>
                <w:rFonts w:ascii="Trebuchet MS" w:hAnsi="Trebuchet MS" w:cs="Arial"/>
                <w:bCs/>
                <w:lang w:val="lt-LT"/>
              </w:rPr>
            </w:pPr>
          </w:p>
          <w:p w14:paraId="50254865" w14:textId="77777777" w:rsidR="00791D47" w:rsidRPr="0057739A" w:rsidRDefault="00791D47" w:rsidP="00791D47">
            <w:pPr>
              <w:tabs>
                <w:tab w:val="left" w:pos="426"/>
              </w:tabs>
              <w:ind w:firstLine="0"/>
              <w:jc w:val="both"/>
              <w:rPr>
                <w:rFonts w:ascii="Trebuchet MS" w:hAnsi="Trebuchet MS" w:cs="Arial"/>
                <w:bCs/>
                <w:lang w:val="lt-LT"/>
              </w:rPr>
            </w:pPr>
            <w:r w:rsidRPr="0057739A">
              <w:rPr>
                <w:rFonts w:ascii="Trebuchet MS" w:hAnsi="Trebuchet MS" w:cs="Arial"/>
                <w:bCs/>
              </w:rPr>
              <w:t>arba</w:t>
            </w:r>
          </w:p>
          <w:p w14:paraId="41571C5D" w14:textId="77777777" w:rsidR="00791D47" w:rsidRPr="0057739A" w:rsidRDefault="00791D47" w:rsidP="00791D47">
            <w:pPr>
              <w:tabs>
                <w:tab w:val="left" w:pos="426"/>
              </w:tabs>
              <w:ind w:firstLine="0"/>
              <w:jc w:val="both"/>
              <w:rPr>
                <w:rFonts w:ascii="Trebuchet MS" w:hAnsi="Trebuchet MS" w:cs="Arial"/>
                <w:bCs/>
                <w:lang w:val="lt-LT"/>
              </w:rPr>
            </w:pPr>
          </w:p>
          <w:p w14:paraId="45E7F52D" w14:textId="77777777" w:rsidR="00791D47" w:rsidRPr="0057739A" w:rsidRDefault="00791D47" w:rsidP="00791D47">
            <w:pPr>
              <w:tabs>
                <w:tab w:val="left" w:pos="426"/>
              </w:tabs>
              <w:ind w:firstLine="0"/>
              <w:jc w:val="both"/>
              <w:rPr>
                <w:rFonts w:ascii="Trebuchet MS" w:hAnsi="Trebuchet MS" w:cs="Arial"/>
                <w:bCs/>
                <w:lang w:val="lt-LT"/>
              </w:rPr>
            </w:pPr>
            <w:r w:rsidRPr="0057739A">
              <w:rPr>
                <w:rFonts w:ascii="Trebuchet MS" w:hAnsi="Trebuchet MS" w:cs="Arial"/>
                <w:bCs/>
              </w:rPr>
              <w:t>b)</w:t>
            </w:r>
            <w:r w:rsidRPr="0057739A">
              <w:rPr>
                <w:rFonts w:ascii="Trebuchet MS" w:hAnsi="Trebuchet MS" w:cs="Arial"/>
                <w:bCs/>
              </w:rPr>
              <w:tab/>
              <w:t xml:space="preserve">gamintojo techniniai dokumentai, </w:t>
            </w:r>
          </w:p>
          <w:p w14:paraId="6EB58D92" w14:textId="77777777" w:rsidR="00791D47" w:rsidRPr="0057739A" w:rsidRDefault="00791D47" w:rsidP="00791D47">
            <w:pPr>
              <w:tabs>
                <w:tab w:val="left" w:pos="426"/>
              </w:tabs>
              <w:ind w:firstLine="0"/>
              <w:jc w:val="both"/>
              <w:rPr>
                <w:rFonts w:ascii="Trebuchet MS" w:hAnsi="Trebuchet MS" w:cs="Arial"/>
                <w:bCs/>
                <w:lang w:val="lt-LT"/>
              </w:rPr>
            </w:pPr>
          </w:p>
          <w:p w14:paraId="46050C28" w14:textId="77777777" w:rsidR="00791D47" w:rsidRPr="0057739A" w:rsidRDefault="00791D47" w:rsidP="00791D47">
            <w:pPr>
              <w:tabs>
                <w:tab w:val="left" w:pos="426"/>
              </w:tabs>
              <w:ind w:firstLine="0"/>
              <w:jc w:val="both"/>
              <w:rPr>
                <w:rFonts w:ascii="Trebuchet MS" w:hAnsi="Trebuchet MS" w:cs="Arial"/>
                <w:bCs/>
                <w:lang w:val="lt-LT"/>
              </w:rPr>
            </w:pPr>
            <w:r w:rsidRPr="0057739A">
              <w:rPr>
                <w:rFonts w:ascii="Trebuchet MS" w:hAnsi="Trebuchet MS" w:cs="Arial"/>
                <w:bCs/>
              </w:rPr>
              <w:t>arba</w:t>
            </w:r>
          </w:p>
          <w:p w14:paraId="4AB02695" w14:textId="77777777" w:rsidR="00791D47" w:rsidRPr="0057739A" w:rsidRDefault="00791D47" w:rsidP="00791D47">
            <w:pPr>
              <w:tabs>
                <w:tab w:val="left" w:pos="426"/>
              </w:tabs>
              <w:ind w:firstLine="0"/>
              <w:jc w:val="both"/>
              <w:rPr>
                <w:rFonts w:ascii="Trebuchet MS" w:hAnsi="Trebuchet MS" w:cs="Arial"/>
                <w:bCs/>
                <w:lang w:val="lt-LT"/>
              </w:rPr>
            </w:pPr>
          </w:p>
          <w:p w14:paraId="42770054" w14:textId="62C509FA" w:rsidR="00791D47" w:rsidRPr="0057739A" w:rsidRDefault="00791D47" w:rsidP="00791D47">
            <w:pPr>
              <w:tabs>
                <w:tab w:val="left" w:pos="426"/>
              </w:tabs>
              <w:ind w:firstLine="0"/>
              <w:jc w:val="both"/>
              <w:rPr>
                <w:rFonts w:ascii="Trebuchet MS" w:hAnsi="Trebuchet MS" w:cs="Arial"/>
                <w:bCs/>
                <w:lang w:val="lt-LT"/>
              </w:rPr>
            </w:pPr>
            <w:r w:rsidRPr="0057739A">
              <w:rPr>
                <w:rFonts w:ascii="Trebuchet MS" w:hAnsi="Trebuchet MS" w:cs="Arial"/>
                <w:bCs/>
              </w:rPr>
              <w:t>c)</w:t>
            </w:r>
            <w:r w:rsidRPr="0057739A">
              <w:rPr>
                <w:rFonts w:ascii="Trebuchet MS" w:hAnsi="Trebuchet MS" w:cs="Arial"/>
                <w:bCs/>
              </w:rPr>
              <w:tab/>
              <w:t>kiti lygiaverčiai įrodymai.</w:t>
            </w:r>
          </w:p>
        </w:tc>
      </w:tr>
    </w:tbl>
    <w:p w14:paraId="216AC0F6" w14:textId="75175003" w:rsidR="00791D47" w:rsidRPr="006E0492" w:rsidRDefault="00791D47" w:rsidP="006E0492">
      <w:pPr>
        <w:tabs>
          <w:tab w:val="left" w:pos="426"/>
        </w:tabs>
        <w:ind w:left="360" w:firstLine="0"/>
        <w:jc w:val="both"/>
        <w:rPr>
          <w:rFonts w:ascii="Trebuchet MS" w:hAnsi="Trebuchet MS" w:cs="Arial"/>
          <w:bCs/>
          <w:u w:val="single"/>
        </w:rPr>
      </w:pPr>
    </w:p>
    <w:p w14:paraId="69D1ED37" w14:textId="77777777" w:rsidR="00BC476D" w:rsidRDefault="00BC476D"/>
    <w:sectPr w:rsidR="00BC476D" w:rsidSect="00005B6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E235F"/>
    <w:multiLevelType w:val="hybridMultilevel"/>
    <w:tmpl w:val="341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C25DA"/>
    <w:multiLevelType w:val="multilevel"/>
    <w:tmpl w:val="4336C29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08511675">
    <w:abstractNumId w:val="0"/>
  </w:num>
  <w:num w:numId="2" w16cid:durableId="207277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6"/>
    <w:rsid w:val="00005B61"/>
    <w:rsid w:val="00185D75"/>
    <w:rsid w:val="00304F5A"/>
    <w:rsid w:val="00350ABC"/>
    <w:rsid w:val="0057739A"/>
    <w:rsid w:val="006E0492"/>
    <w:rsid w:val="00791D47"/>
    <w:rsid w:val="007B20BB"/>
    <w:rsid w:val="007F304D"/>
    <w:rsid w:val="00857986"/>
    <w:rsid w:val="008D5792"/>
    <w:rsid w:val="00A27946"/>
    <w:rsid w:val="00B73A2D"/>
    <w:rsid w:val="00BC476D"/>
    <w:rsid w:val="00D703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DFCF"/>
  <w15:chartTrackingRefBased/>
  <w15:docId w15:val="{F2D0AF8B-9B18-4E61-8FFC-251D089A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A2D"/>
    <w:pPr>
      <w:spacing w:after="0" w:line="240" w:lineRule="auto"/>
      <w:ind w:firstLine="357"/>
    </w:pPr>
    <w:rPr>
      <w:rFonts w:ascii="Arial" w:hAnsi="Arial"/>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73A2D"/>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B73A2D"/>
    <w:rPr>
      <w:rFonts w:ascii="Arial" w:hAnsi="Arial"/>
      <w:noProof/>
    </w:rPr>
  </w:style>
  <w:style w:type="table" w:styleId="Lentelstinklelis">
    <w:name w:val="Table Grid"/>
    <w:basedOn w:val="prastojilentel"/>
    <w:uiPriority w:val="39"/>
    <w:rsid w:val="00B73A2D"/>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73A2D"/>
    <w:rPr>
      <w:rFonts w:ascii="Segoe UI" w:hAnsi="Segoe UI" w:cs="Segoe UI" w:hint="default"/>
      <w:sz w:val="18"/>
      <w:szCs w:val="18"/>
    </w:rPr>
  </w:style>
  <w:style w:type="paragraph" w:styleId="Pataisymai">
    <w:name w:val="Revision"/>
    <w:hidden/>
    <w:uiPriority w:val="99"/>
    <w:semiHidden/>
    <w:rsid w:val="00791D47"/>
    <w:pPr>
      <w:spacing w:after="0" w:line="240" w:lineRule="auto"/>
    </w:pPr>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3824</Words>
  <Characters>2180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Buterlevičiūtė</dc:creator>
  <cp:keywords/>
  <dc:description/>
  <cp:lastModifiedBy>Jovita Buterlevičiūtė</cp:lastModifiedBy>
  <cp:revision>9</cp:revision>
  <dcterms:created xsi:type="dcterms:W3CDTF">2025-09-03T05:09:00Z</dcterms:created>
  <dcterms:modified xsi:type="dcterms:W3CDTF">2025-09-10T11:44:00Z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2025-09-03T05:09:20Z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1178c81f-a6b7-4973-9081-3240dd9fbc3e</vt:lpwstr>
  </property>
  <property fmtid="{D5CDD505-2E9C-101B-9397-08002B2CF9AE}" pid="8" name="MSIP_Label_7058e6ed-1f62-4b3b-a413-1541f2aa482f_ContentBits">
    <vt:lpwstr>0</vt:lpwstr>
  </property>
</Properties>
</file>