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8465F" w:rsidRPr="00B8465F" w:rsidRDefault="00B8465F" w:rsidP="00B8465F">
      <w:pPr>
        <w:suppressAutoHyphens/>
        <w:autoSpaceDN w:val="0"/>
        <w:spacing w:after="0" w:line="240" w:lineRule="auto"/>
        <w:jc w:val="center"/>
        <w:textAlignment w:val="baseline"/>
        <w:rPr>
          <w:rFonts w:ascii="Times New Roman" w:eastAsia="Calibri" w:hAnsi="Times New Roman" w:cs="Calibri"/>
          <w:sz w:val="24"/>
          <w:lang w:val="lt-LT"/>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B8465F">
        <w:rPr>
          <w:rFonts w:ascii="Times New Roman" w:eastAsia="Calibri" w:hAnsi="Times New Roman" w:cs="Calibri"/>
          <w:sz w:val="24"/>
          <w:lang w:val="lt-LT"/>
        </w:rPr>
        <w:t xml:space="preserve">                                                                                2023 m.                             d.</w:t>
      </w:r>
    </w:p>
    <w:p w:rsidR="00B8465F" w:rsidRPr="00B8465F" w:rsidRDefault="00B8465F" w:rsidP="00B8465F">
      <w:pPr>
        <w:spacing w:after="0" w:line="240" w:lineRule="auto"/>
        <w:jc w:val="center"/>
        <w:rPr>
          <w:rFonts w:ascii="Times New Roman" w:eastAsia="Calibri" w:hAnsi="Times New Roman" w:cs="Calibri"/>
          <w:sz w:val="24"/>
          <w:lang w:val="lt-LT"/>
        </w:rPr>
      </w:pPr>
      <w:r w:rsidRPr="00B8465F">
        <w:rPr>
          <w:rFonts w:ascii="Times New Roman" w:eastAsia="Calibri" w:hAnsi="Times New Roman" w:cs="Calibri"/>
          <w:sz w:val="24"/>
          <w:lang w:val="lt-LT"/>
        </w:rPr>
        <w:t xml:space="preserve">                                                                                              Paslaugų viešojo pirkimo-pardavimo</w:t>
      </w:r>
    </w:p>
    <w:p w:rsidR="00B8465F" w:rsidRPr="00B8465F" w:rsidRDefault="00B8465F" w:rsidP="00B8465F">
      <w:pPr>
        <w:spacing w:after="0" w:line="240" w:lineRule="auto"/>
        <w:jc w:val="center"/>
        <w:rPr>
          <w:rFonts w:ascii="Times New Roman" w:eastAsia="Calibri" w:hAnsi="Times New Roman" w:cs="Calibri"/>
          <w:sz w:val="24"/>
          <w:lang w:val="en-GB"/>
        </w:rPr>
      </w:pPr>
      <w:r w:rsidRPr="00B8465F">
        <w:rPr>
          <w:rFonts w:ascii="Times New Roman" w:eastAsia="Calibri" w:hAnsi="Times New Roman" w:cs="Calibri"/>
          <w:sz w:val="24"/>
          <w:lang w:val="en-GB"/>
        </w:rPr>
        <w:t xml:space="preserve">                                                                                    sutarties Nr.                1 priedas</w:t>
      </w:r>
    </w:p>
    <w:p w:rsidR="00DC06DE" w:rsidRPr="007B004A" w:rsidRDefault="00DC06DE" w:rsidP="00DC06DE">
      <w:pPr>
        <w:spacing w:before="60" w:after="60" w:line="120" w:lineRule="auto"/>
        <w:rPr>
          <w:rFonts w:ascii="Calibri Light" w:hAnsi="Calibri Light" w:cs="Calibri Light"/>
          <w:b/>
          <w:sz w:val="20"/>
          <w:szCs w:val="20"/>
          <w:lang w:val="lt-LT"/>
        </w:rPr>
      </w:pPr>
    </w:p>
    <w:p w:rsidR="00A2659A" w:rsidRPr="00B8465F" w:rsidRDefault="00A2659A" w:rsidP="00A2659A">
      <w:pPr>
        <w:widowControl w:val="0"/>
        <w:autoSpaceDE w:val="0"/>
        <w:autoSpaceDN w:val="0"/>
        <w:adjustRightInd w:val="0"/>
        <w:spacing w:after="0" w:line="240" w:lineRule="auto"/>
        <w:ind w:firstLine="720"/>
        <w:jc w:val="center"/>
        <w:rPr>
          <w:rFonts w:ascii="Times New Roman" w:eastAsia="Calibri" w:hAnsi="Times New Roman" w:cs="Times New Roman"/>
          <w:b/>
          <w:lang w:val="en-GB"/>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r w:rsidRPr="00B8465F">
        <w:rPr>
          <w:rFonts w:ascii="Times New Roman" w:eastAsia="Calibri" w:hAnsi="Times New Roman" w:cs="Times New Roman"/>
          <w:b/>
          <w:lang w:val="en-GB"/>
        </w:rPr>
        <w:t>TECHNINĖ SPECIFIKACIJA</w:t>
      </w:r>
    </w:p>
    <w:p w:rsidR="00A660A0" w:rsidRDefault="00A660A0" w:rsidP="00F372C9">
      <w:pPr>
        <w:spacing w:before="60" w:after="60" w:line="240" w:lineRule="auto"/>
        <w:rPr>
          <w:rFonts w:ascii="Calibri Light" w:hAnsi="Calibri Light" w:cs="Calibri Light"/>
          <w:b/>
          <w:sz w:val="20"/>
          <w:szCs w:val="20"/>
          <w:lang w:val="lt-LT"/>
        </w:rPr>
      </w:pPr>
    </w:p>
    <w:p w:rsidR="00A660A0" w:rsidRPr="00B8465F" w:rsidRDefault="00A660A0" w:rsidP="00A660A0">
      <w:pPr>
        <w:spacing w:before="60" w:after="60" w:line="240" w:lineRule="auto"/>
        <w:rPr>
          <w:rFonts w:ascii="Times New Roman" w:hAnsi="Times New Roman" w:cs="Times New Roman"/>
          <w:lang w:val="lt-LT"/>
        </w:rPr>
      </w:pPr>
      <w:r w:rsidRPr="00B8465F">
        <w:rPr>
          <w:rFonts w:ascii="Times New Roman" w:hAnsi="Times New Roman" w:cs="Times New Roman"/>
          <w:lang w:val="lt-LT"/>
        </w:rPr>
        <w:t>Perkančioji organizacija, veikianti srityse, kurios laikomos nacionaliniam saugumui užtikrinti strategiškai svarbių ūkio sektorių dalimi, ar valdanti ypatingos svarbos informacinę infrastruktūrą,</w:t>
      </w:r>
      <w:r w:rsidR="00A9338B" w:rsidRPr="00B8465F">
        <w:rPr>
          <w:rFonts w:ascii="Times New Roman" w:hAnsi="Times New Roman" w:cs="Times New Roman"/>
          <w:u w:val="single"/>
          <w:lang w:val="lt-LT"/>
        </w:rPr>
        <w:t xml:space="preserve"> reikalauja</w:t>
      </w:r>
      <w:r w:rsidRPr="00B8465F">
        <w:rPr>
          <w:rFonts w:ascii="Times New Roman" w:hAnsi="Times New Roman" w:cs="Times New Roman"/>
          <w:u w:val="single"/>
          <w:lang w:val="lt-LT"/>
        </w:rPr>
        <w:t xml:space="preserve">, kad </w:t>
      </w:r>
      <w:r w:rsidRPr="00B8465F">
        <w:rPr>
          <w:rFonts w:ascii="Times New Roman" w:hAnsi="Times New Roman" w:cs="Times New Roman"/>
          <w:lang w:val="lt-LT"/>
        </w:rPr>
        <w:t>tiekėjo siūlomos paslaugos nekeltų grėsmės nacionaliniam saugumui, kai sandorio pagrindu susidarytų aplinkybės, nurodytos Nacionaliniam saugumui užtikrinti svarbių objektų apsaugos įstatymo 13 straipsnio 4 dalies 1 punkte.</w:t>
      </w:r>
      <w:r w:rsidRPr="00B8465F" w:rsidDel="00A660A0">
        <w:rPr>
          <w:rFonts w:ascii="Times New Roman" w:hAnsi="Times New Roman" w:cs="Times New Roman"/>
          <w:lang w:val="lt-LT"/>
        </w:rPr>
        <w:t xml:space="preserve"> </w:t>
      </w:r>
      <w:r w:rsidR="00DB087F" w:rsidRPr="00B8465F">
        <w:rPr>
          <w:rFonts w:ascii="Times New Roman" w:hAnsi="Times New Roman" w:cs="Times New Roman"/>
          <w:lang w:val="lt-LT"/>
        </w:rPr>
        <w:t>Laikoma, kad tiekėjo siūlomos prekės (įs</w:t>
      </w:r>
      <w:r w:rsidR="001C29D9" w:rsidRPr="00B8465F">
        <w:rPr>
          <w:rFonts w:ascii="Times New Roman" w:hAnsi="Times New Roman" w:cs="Times New Roman"/>
          <w:lang w:val="lt-LT"/>
        </w:rPr>
        <w:t>kaitant jų  gamintojus) ar</w:t>
      </w:r>
      <w:r w:rsidR="00DB087F" w:rsidRPr="00B8465F">
        <w:rPr>
          <w:rFonts w:ascii="Times New Roman" w:hAnsi="Times New Roman" w:cs="Times New Roman"/>
          <w:lang w:val="lt-LT"/>
        </w:rPr>
        <w:t xml:space="preserve"> paslaugos kelia grėsmę nacionaliniam saugumui, kai</w:t>
      </w:r>
      <w:r w:rsidRPr="00B8465F">
        <w:rPr>
          <w:rFonts w:ascii="Times New Roman" w:hAnsi="Times New Roman" w:cs="Times New Roman"/>
          <w:lang w:val="lt-LT"/>
        </w:rPr>
        <w:t xml:space="preserve"> Lietuvos Respublikos Vyriausybė yra priėmusi sprendimą, patvirtinantį, kad ketinamas sudaryti sandoris neatitinka nacionalinio saugumo interesų vadovaujantis Nacionaliniam saugumui užtikrinti svarbių objektų apsaugos įstatymu, </w:t>
      </w:r>
      <w:r w:rsidR="00DB087F" w:rsidRPr="00B8465F">
        <w:rPr>
          <w:rFonts w:ascii="Times New Roman" w:hAnsi="Times New Roman" w:cs="Times New Roman"/>
          <w:lang w:val="lt-LT"/>
        </w:rPr>
        <w:t xml:space="preserve">ir </w:t>
      </w:r>
      <w:r w:rsidRPr="00B8465F">
        <w:rPr>
          <w:rFonts w:ascii="Times New Roman" w:hAnsi="Times New Roman" w:cs="Times New Roman"/>
          <w:lang w:val="lt-LT"/>
        </w:rPr>
        <w:t>tiekėjo pasiūlymas atme</w:t>
      </w:r>
      <w:r w:rsidR="00DB087F" w:rsidRPr="00B8465F">
        <w:rPr>
          <w:rFonts w:ascii="Times New Roman" w:hAnsi="Times New Roman" w:cs="Times New Roman"/>
          <w:lang w:val="lt-LT"/>
        </w:rPr>
        <w:t>tamas</w:t>
      </w:r>
      <w:r w:rsidRPr="00B8465F">
        <w:rPr>
          <w:rFonts w:ascii="Times New Roman" w:hAnsi="Times New Roman" w:cs="Times New Roman"/>
          <w:lang w:val="lt-LT"/>
        </w:rPr>
        <w:t>.</w:t>
      </w:r>
    </w:p>
    <w:p w:rsidR="00F57DDF" w:rsidRPr="00B8465F" w:rsidRDefault="00F57DDF" w:rsidP="00F57DDF">
      <w:pPr>
        <w:spacing w:before="60" w:after="60" w:line="240" w:lineRule="auto"/>
        <w:rPr>
          <w:rFonts w:ascii="Times New Roman" w:hAnsi="Times New Roman" w:cs="Times New Roman"/>
          <w:b/>
          <w:i/>
          <w:color w:val="FF0000"/>
          <w:lang w:val="lt-LT"/>
        </w:rPr>
      </w:pPr>
    </w:p>
    <w:p w:rsidR="00A9338B" w:rsidRPr="00B8465F" w:rsidRDefault="00586FA3" w:rsidP="00A9338B">
      <w:pPr>
        <w:spacing w:before="60" w:after="60" w:line="240" w:lineRule="auto"/>
        <w:rPr>
          <w:rFonts w:ascii="Times New Roman" w:hAnsi="Times New Roman" w:cs="Times New Roman"/>
          <w:lang w:val="lt-LT"/>
        </w:rPr>
      </w:pPr>
      <w:r w:rsidRPr="00B8465F">
        <w:rPr>
          <w:rFonts w:ascii="Times New Roman" w:hAnsi="Times New Roman" w:cs="Times New Roman"/>
          <w:b/>
          <w:u w:val="single"/>
          <w:lang w:val="lt-LT"/>
        </w:rPr>
        <w:t>Pirkimo objektui taikomi Lietuvos Respublikos viešųjų pirkimų įstatymo 37 str. 9 dalies reikalavimai susiję su nacionaliniu saugumu</w:t>
      </w:r>
      <w:r w:rsidRPr="00B8465F">
        <w:rPr>
          <w:rFonts w:ascii="Times New Roman" w:hAnsi="Times New Roman" w:cs="Times New Roman"/>
          <w:lang w:val="lt-LT"/>
        </w:rPr>
        <w:t xml:space="preserve">. </w:t>
      </w:r>
      <w:r w:rsidR="00A9338B" w:rsidRPr="00B8465F">
        <w:rPr>
          <w:rFonts w:ascii="Times New Roman" w:hAnsi="Times New Roman" w:cs="Times New Roman"/>
          <w:lang w:val="lt-LT"/>
        </w:rPr>
        <w:t xml:space="preserve">Tiekėjas privalo įrodyti, kad </w:t>
      </w:r>
      <w:r w:rsidR="00A37389" w:rsidRPr="00B8465F">
        <w:rPr>
          <w:rFonts w:ascii="Times New Roman" w:hAnsi="Times New Roman" w:cs="Times New Roman"/>
          <w:lang w:val="lt-LT"/>
        </w:rPr>
        <w:t xml:space="preserve">siūlomos </w:t>
      </w:r>
      <w:r w:rsidR="00A9338B" w:rsidRPr="00B8465F">
        <w:rPr>
          <w:rFonts w:ascii="Times New Roman" w:hAnsi="Times New Roman" w:cs="Times New Roman"/>
          <w:lang w:val="lt-LT"/>
        </w:rPr>
        <w:t xml:space="preserve">paslaugos nekelia grėsmės nacionaliniam saugumui, nėra toliau nurodytų aplinkybių: </w:t>
      </w:r>
    </w:p>
    <w:p w:rsidR="00A660A0" w:rsidRPr="00B8465F" w:rsidRDefault="000578D4" w:rsidP="00A9338B">
      <w:pPr>
        <w:spacing w:before="60" w:after="60" w:line="240" w:lineRule="auto"/>
        <w:rPr>
          <w:rFonts w:ascii="Times New Roman" w:hAnsi="Times New Roman" w:cs="Times New Roman"/>
          <w:lang w:val="lt-LT"/>
        </w:rPr>
      </w:pPr>
      <w:r w:rsidRPr="00B8465F">
        <w:rPr>
          <w:rFonts w:ascii="Times New Roman" w:hAnsi="Times New Roman" w:cs="Times New Roman"/>
          <w:lang w:val="lt-LT"/>
        </w:rPr>
        <w:t>1</w:t>
      </w:r>
      <w:r w:rsidR="00A9338B" w:rsidRPr="00B8465F">
        <w:rPr>
          <w:rFonts w:ascii="Times New Roman" w:hAnsi="Times New Roman" w:cs="Times New Roman"/>
          <w:lang w:val="lt-LT"/>
        </w:rPr>
        <w:t xml:space="preserve">) </w:t>
      </w:r>
      <w:r w:rsidR="00893188" w:rsidRPr="00B8465F">
        <w:rPr>
          <w:rFonts w:ascii="Times New Roman" w:hAnsi="Times New Roman" w:cs="Times New Roman"/>
          <w:lang w:val="lt-LT"/>
        </w:rPr>
        <w:t>paslaugų teikimas</w:t>
      </w:r>
      <w:r w:rsidR="00A9338B" w:rsidRPr="00B8465F">
        <w:rPr>
          <w:rFonts w:ascii="Times New Roman" w:hAnsi="Times New Roman" w:cs="Times New Roman"/>
          <w:lang w:val="lt-LT"/>
        </w:rPr>
        <w:t xml:space="preserve"> būtų vykdomas iš VPĮ 92 straipsnio 14 dalyje numatytame sąraše nurodytų valstybių ar teritorijų.</w:t>
      </w:r>
    </w:p>
    <w:p w:rsidR="00E322C4" w:rsidRPr="00B8465F" w:rsidRDefault="005B681B" w:rsidP="00A9338B">
      <w:pPr>
        <w:spacing w:before="60" w:after="60" w:line="240" w:lineRule="auto"/>
        <w:rPr>
          <w:rFonts w:ascii="Times New Roman" w:hAnsi="Times New Roman" w:cs="Times New Roman"/>
          <w:b/>
          <w:lang w:val="lt-LT"/>
        </w:rPr>
      </w:pPr>
      <w:r w:rsidRPr="00B8465F">
        <w:rPr>
          <w:rFonts w:ascii="Times New Roman" w:hAnsi="Times New Roman" w:cs="Times New Roman"/>
          <w:b/>
          <w:lang w:val="lt-LT"/>
        </w:rPr>
        <w:t xml:space="preserve">Perkančioji organizacija </w:t>
      </w:r>
      <w:r w:rsidR="00E05259" w:rsidRPr="00B8465F">
        <w:rPr>
          <w:rFonts w:ascii="Times New Roman" w:hAnsi="Times New Roman" w:cs="Times New Roman"/>
          <w:b/>
          <w:lang w:val="lt-LT"/>
        </w:rPr>
        <w:t>pasiūlymo atitikčiai</w:t>
      </w:r>
      <w:r w:rsidRPr="00B8465F">
        <w:rPr>
          <w:rFonts w:ascii="Times New Roman" w:hAnsi="Times New Roman" w:cs="Times New Roman"/>
          <w:b/>
          <w:lang w:val="lt-LT"/>
        </w:rPr>
        <w:t xml:space="preserve"> LR viešųjų pirkimų įstatymo 37 straipsnio 9 dalies reikalavimams</w:t>
      </w:r>
      <w:r w:rsidR="00E05259" w:rsidRPr="00B8465F">
        <w:rPr>
          <w:rFonts w:ascii="Times New Roman" w:hAnsi="Times New Roman" w:cs="Times New Roman"/>
          <w:b/>
          <w:lang w:val="lt-LT"/>
        </w:rPr>
        <w:t xml:space="preserve"> patvirtinti</w:t>
      </w:r>
      <w:r w:rsidRPr="00B8465F">
        <w:rPr>
          <w:rFonts w:ascii="Times New Roman" w:hAnsi="Times New Roman" w:cs="Times New Roman"/>
          <w:b/>
          <w:lang w:val="lt-LT"/>
        </w:rPr>
        <w:t xml:space="preserve"> iš tiekėjo reikalauja</w:t>
      </w:r>
      <w:r w:rsidR="00E322C4" w:rsidRPr="00B8465F">
        <w:rPr>
          <w:rFonts w:ascii="Times New Roman" w:hAnsi="Times New Roman" w:cs="Times New Roman"/>
          <w:b/>
          <w:lang w:val="lt-LT"/>
        </w:rPr>
        <w:t xml:space="preserve">  </w:t>
      </w:r>
      <w:r w:rsidR="00E322C4" w:rsidRPr="00B8465F">
        <w:rPr>
          <w:rFonts w:ascii="Times New Roman" w:hAnsi="Times New Roman" w:cs="Times New Roman"/>
          <w:b/>
          <w:bCs/>
          <w:lang w:val="lt-LT"/>
        </w:rPr>
        <w:t>KARTU SU PASIŪLYMU</w:t>
      </w:r>
      <w:r w:rsidR="00E322C4" w:rsidRPr="00B8465F">
        <w:rPr>
          <w:rFonts w:ascii="Times New Roman" w:hAnsi="Times New Roman" w:cs="Times New Roman"/>
          <w:lang w:val="lt-LT"/>
        </w:rPr>
        <w:t xml:space="preserve"> </w:t>
      </w:r>
      <w:r w:rsidR="00E322C4" w:rsidRPr="00B8465F">
        <w:rPr>
          <w:rFonts w:ascii="Times New Roman" w:hAnsi="Times New Roman" w:cs="Times New Roman"/>
          <w:b/>
          <w:bCs/>
          <w:lang w:val="lt-LT"/>
        </w:rPr>
        <w:t>PATEIKTI užpildytą pirkimo dokumentą</w:t>
      </w:r>
      <w:r w:rsidR="008718DB" w:rsidRPr="00B8465F">
        <w:rPr>
          <w:rFonts w:ascii="Times New Roman" w:hAnsi="Times New Roman" w:cs="Times New Roman"/>
          <w:b/>
          <w:bCs/>
          <w:lang w:val="lt-LT"/>
        </w:rPr>
        <w:t xml:space="preserve"> „Nacionalinio saugumo reikalavimų atitikties deklaracija“</w:t>
      </w:r>
      <w:r w:rsidR="00E322C4" w:rsidRPr="00B8465F">
        <w:rPr>
          <w:rFonts w:ascii="Times New Roman" w:hAnsi="Times New Roman" w:cs="Times New Roman"/>
          <w:b/>
          <w:bCs/>
          <w:lang w:val="lt-LT"/>
        </w:rPr>
        <w:t xml:space="preserve"> </w:t>
      </w:r>
      <w:r w:rsidR="008718DB" w:rsidRPr="00B8465F">
        <w:rPr>
          <w:rFonts w:ascii="Times New Roman" w:hAnsi="Times New Roman" w:cs="Times New Roman"/>
          <w:b/>
          <w:bCs/>
          <w:lang w:val="lt-LT"/>
        </w:rPr>
        <w:t>(</w:t>
      </w:r>
      <w:r w:rsidR="00755EFD" w:rsidRPr="00B8465F">
        <w:rPr>
          <w:rFonts w:ascii="Times New Roman" w:hAnsi="Times New Roman" w:cs="Times New Roman"/>
          <w:b/>
          <w:bCs/>
          <w:lang w:val="lt-LT"/>
        </w:rPr>
        <w:t>8</w:t>
      </w:r>
      <w:r w:rsidR="00E322C4" w:rsidRPr="00B8465F">
        <w:rPr>
          <w:rFonts w:ascii="Times New Roman" w:hAnsi="Times New Roman" w:cs="Times New Roman"/>
          <w:b/>
          <w:bCs/>
          <w:lang w:val="lt-LT"/>
        </w:rPr>
        <w:t xml:space="preserve"> TVŪD PD ATITIKTIES DEKLARACIJA</w:t>
      </w:r>
      <w:r w:rsidR="008718DB" w:rsidRPr="00B8465F">
        <w:rPr>
          <w:rFonts w:ascii="Times New Roman" w:hAnsi="Times New Roman" w:cs="Times New Roman"/>
          <w:b/>
          <w:bCs/>
          <w:lang w:val="lt-LT"/>
        </w:rPr>
        <w:t>)</w:t>
      </w:r>
      <w:r w:rsidRPr="00B8465F">
        <w:rPr>
          <w:rFonts w:ascii="Times New Roman" w:hAnsi="Times New Roman" w:cs="Times New Roman"/>
          <w:b/>
          <w:bCs/>
          <w:lang w:val="lt-LT"/>
        </w:rPr>
        <w:t xml:space="preserve">, o iš ekonomiškai naudingiausią pasiūlymą pateikusio tiekėjo reikalaus pateikti (kartu su pasiūlymu šių dokumentų tiekėjas pateikti neturi) – vieną ar kelis šiuos dokumentus: </w:t>
      </w:r>
      <w:r w:rsidRPr="00B8465F">
        <w:rPr>
          <w:rFonts w:ascii="Times New Roman" w:hAnsi="Times New Roman" w:cs="Times New Roman"/>
          <w:b/>
          <w:lang w:val="lt-LT"/>
        </w:rPr>
        <w:t xml:space="preserve">juridinio asmens vadovo </w:t>
      </w:r>
      <w:r w:rsidRPr="00B8465F">
        <w:rPr>
          <w:rFonts w:ascii="Times New Roman" w:hAnsi="Times New Roman" w:cs="Times New Roman"/>
          <w:b/>
          <w:bCs/>
          <w:lang w:val="lt-LT"/>
        </w:rPr>
        <w:t>patvirtintą</w:t>
      </w:r>
      <w:r w:rsidRPr="00B8465F">
        <w:rPr>
          <w:rFonts w:ascii="Times New Roman" w:hAnsi="Times New Roman" w:cs="Times New Roman"/>
          <w:b/>
          <w:lang w:val="lt-LT"/>
        </w:rPr>
        <w:t xml:space="preserve"> juridinio asmens steigimo dokumentų </w:t>
      </w:r>
      <w:r w:rsidRPr="00B8465F">
        <w:rPr>
          <w:rFonts w:ascii="Times New Roman" w:hAnsi="Times New Roman" w:cs="Times New Roman"/>
          <w:b/>
          <w:bCs/>
          <w:lang w:val="lt-LT"/>
        </w:rPr>
        <w:t>kopiją</w:t>
      </w:r>
      <w:r w:rsidRPr="00B8465F">
        <w:rPr>
          <w:rFonts w:ascii="Times New Roman" w:hAnsi="Times New Roman" w:cs="Times New Roman"/>
          <w:b/>
          <w:lang w:val="lt-LT"/>
        </w:rPr>
        <w:t xml:space="preserve">, Juridinių asmenų registro </w:t>
      </w:r>
      <w:r w:rsidRPr="00B8465F">
        <w:rPr>
          <w:rFonts w:ascii="Times New Roman" w:hAnsi="Times New Roman" w:cs="Times New Roman"/>
          <w:b/>
          <w:bCs/>
          <w:lang w:val="lt-LT"/>
        </w:rPr>
        <w:t>išplėstinį išrašą</w:t>
      </w:r>
      <w:r w:rsidRPr="00B8465F">
        <w:rPr>
          <w:rFonts w:ascii="Times New Roman" w:hAnsi="Times New Roman" w:cs="Times New Roman"/>
          <w:b/>
          <w:lang w:val="lt-LT"/>
        </w:rPr>
        <w:t xml:space="preserve"> su istorija, </w:t>
      </w:r>
      <w:r w:rsidRPr="00B8465F">
        <w:rPr>
          <w:rFonts w:ascii="Times New Roman" w:hAnsi="Times New Roman" w:cs="Times New Roman"/>
          <w:b/>
          <w:bCs/>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B8465F">
        <w:rPr>
          <w:rFonts w:ascii="Times New Roman" w:hAnsi="Times New Roman" w:cs="Times New Roman"/>
          <w:b/>
          <w:lang w:val="lt-LT"/>
        </w:rPr>
        <w:t xml:space="preserve"> arba </w:t>
      </w:r>
      <w:r w:rsidRPr="00B8465F">
        <w:rPr>
          <w:rFonts w:ascii="Times New Roman" w:hAnsi="Times New Roman" w:cs="Times New Roman"/>
          <w:b/>
          <w:bCs/>
          <w:lang w:val="lt-LT"/>
        </w:rPr>
        <w:t xml:space="preserve">atitinkamus </w:t>
      </w:r>
      <w:r w:rsidRPr="00B8465F">
        <w:rPr>
          <w:rFonts w:ascii="Times New Roman" w:hAnsi="Times New Roman" w:cs="Times New Roman"/>
          <w:b/>
          <w:lang w:val="lt-LT"/>
        </w:rPr>
        <w:t xml:space="preserve">valstybės narės ar trečiosios šalies </w:t>
      </w:r>
      <w:r w:rsidRPr="00B8465F">
        <w:rPr>
          <w:rFonts w:ascii="Times New Roman" w:hAnsi="Times New Roman" w:cs="Times New Roman"/>
          <w:b/>
          <w:bCs/>
          <w:lang w:val="lt-LT"/>
        </w:rPr>
        <w:t>dokumentus, ar kitus perkančiajai organizacijai priimtinus dokumentus</w:t>
      </w:r>
      <w:r w:rsidR="00820FF6" w:rsidRPr="00B8465F">
        <w:rPr>
          <w:rFonts w:ascii="Times New Roman" w:hAnsi="Times New Roman" w:cs="Times New Roman"/>
          <w:b/>
          <w:lang w:val="lt-LT"/>
        </w:rPr>
        <w:t>.</w:t>
      </w:r>
    </w:p>
    <w:p w:rsidR="00DB7DFF" w:rsidRPr="00B8465F" w:rsidRDefault="00DB7DFF" w:rsidP="005A210F">
      <w:pPr>
        <w:spacing w:before="60" w:after="60" w:line="240" w:lineRule="auto"/>
        <w:rPr>
          <w:rFonts w:ascii="Times New Roman" w:hAnsi="Times New Roman" w:cs="Times New Roman"/>
          <w:lang w:val="lt-LT"/>
        </w:rPr>
      </w:pPr>
    </w:p>
    <w:p w:rsidR="000420DD" w:rsidRPr="00B8465F" w:rsidRDefault="000420DD" w:rsidP="005A210F">
      <w:pPr>
        <w:spacing w:before="60" w:after="60" w:line="240" w:lineRule="auto"/>
        <w:rPr>
          <w:rFonts w:ascii="Times New Roman" w:hAnsi="Times New Roman" w:cs="Times New Roman"/>
          <w:lang w:val="lt-LT"/>
        </w:rPr>
      </w:pPr>
      <w:r w:rsidRPr="00B8465F">
        <w:rPr>
          <w:rFonts w:ascii="Times New Roman" w:hAnsi="Times New Roman" w:cs="Times New Roman"/>
          <w:bCs/>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Pr="00B8465F">
        <w:rPr>
          <w:rFonts w:ascii="Times New Roman" w:hAnsi="Times New Roman" w:cs="Times New Roman"/>
          <w:lang w:val="lt-LT"/>
        </w:rPr>
        <w:t>.</w:t>
      </w:r>
    </w:p>
    <w:p w:rsidR="00893188" w:rsidRPr="00B8465F" w:rsidRDefault="00893188" w:rsidP="00A9338B">
      <w:pPr>
        <w:spacing w:before="60" w:after="60" w:line="240" w:lineRule="auto"/>
        <w:rPr>
          <w:rFonts w:ascii="Times New Roman" w:hAnsi="Times New Roman" w:cs="Times New Roman"/>
          <w:bCs/>
          <w:lang w:val="lt-LT"/>
        </w:rPr>
      </w:pPr>
      <w:r w:rsidRPr="00B8465F">
        <w:rPr>
          <w:rFonts w:ascii="Times New Roman" w:hAnsi="Times New Roman" w:cs="Times New Roman"/>
          <w:bCs/>
          <w:lang w:val="lt-LT"/>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405B4" w:rsidRPr="00B8465F">
        <w:rPr>
          <w:rFonts w:ascii="Times New Roman" w:hAnsi="Times New Roman" w:cs="Times New Roman"/>
          <w:bCs/>
          <w:lang w:val="lt-LT"/>
        </w:rPr>
        <w:t>aukščiau nurodytas reikalavimas (VPĮ</w:t>
      </w:r>
      <w:r w:rsidRPr="00B8465F">
        <w:rPr>
          <w:rFonts w:ascii="Times New Roman" w:hAnsi="Times New Roman" w:cs="Times New Roman"/>
          <w:bCs/>
          <w:lang w:val="lt-LT"/>
        </w:rPr>
        <w:t xml:space="preserve"> 37 straipsnio 9 dalis</w:t>
      </w:r>
      <w:r w:rsidR="004405B4" w:rsidRPr="00B8465F">
        <w:rPr>
          <w:rFonts w:ascii="Times New Roman" w:hAnsi="Times New Roman" w:cs="Times New Roman"/>
          <w:bCs/>
          <w:lang w:val="lt-LT"/>
        </w:rPr>
        <w:t>)</w:t>
      </w:r>
      <w:r w:rsidRPr="00B8465F">
        <w:rPr>
          <w:rFonts w:ascii="Times New Roman" w:hAnsi="Times New Roman" w:cs="Times New Roman"/>
          <w:bCs/>
          <w:lang w:val="lt-LT"/>
        </w:rPr>
        <w:t xml:space="preserve"> yra netaikom</w:t>
      </w:r>
      <w:r w:rsidR="004405B4" w:rsidRPr="00B8465F">
        <w:rPr>
          <w:rFonts w:ascii="Times New Roman" w:hAnsi="Times New Roman" w:cs="Times New Roman"/>
          <w:bCs/>
          <w:lang w:val="lt-LT"/>
        </w:rPr>
        <w:t>as.</w:t>
      </w:r>
    </w:p>
    <w:p w:rsidR="00310AE0" w:rsidRPr="00B8465F" w:rsidRDefault="00310AE0" w:rsidP="00F63E39">
      <w:pPr>
        <w:spacing w:before="60" w:after="60" w:line="240" w:lineRule="auto"/>
        <w:ind w:left="-709"/>
        <w:jc w:val="center"/>
        <w:rPr>
          <w:rFonts w:ascii="Times New Roman" w:hAnsi="Times New Roman" w:cs="Times New Roman"/>
          <w:i/>
          <w:lang w:val="lt-LT"/>
        </w:rPr>
      </w:pPr>
    </w:p>
    <w:p w:rsidR="00A3149B" w:rsidRPr="00B8465F" w:rsidRDefault="00A3149B" w:rsidP="00A3149B">
      <w:pPr>
        <w:widowControl w:val="0"/>
        <w:autoSpaceDE w:val="0"/>
        <w:autoSpaceDN w:val="0"/>
        <w:adjustRightInd w:val="0"/>
        <w:spacing w:after="0" w:line="240" w:lineRule="auto"/>
        <w:ind w:firstLine="720"/>
        <w:jc w:val="center"/>
        <w:rPr>
          <w:rFonts w:ascii="Times New Roman" w:eastAsia="Times New Roman" w:hAnsi="Times New Roman" w:cs="Times New Roman"/>
          <w:b/>
          <w:lang w:val="lt-LT" w:eastAsia="lt-LT"/>
        </w:rPr>
      </w:pPr>
    </w:p>
    <w:p w:rsidR="00A3149B" w:rsidRPr="00B8465F" w:rsidRDefault="00A3149B" w:rsidP="00A3149B">
      <w:pPr>
        <w:numPr>
          <w:ilvl w:val="0"/>
          <w:numId w:val="42"/>
        </w:numPr>
        <w:spacing w:after="0" w:line="240" w:lineRule="auto"/>
        <w:contextualSpacing/>
        <w:jc w:val="left"/>
        <w:rPr>
          <w:rFonts w:ascii="Times New Roman" w:eastAsia="Calibri" w:hAnsi="Times New Roman" w:cs="Times New Roman"/>
          <w:b/>
          <w:lang w:val="lt-LT" w:eastAsia="lt-LT" w:bidi="en-US"/>
        </w:rPr>
      </w:pPr>
      <w:bookmarkStart w:id="16" w:name="_Toc318448716"/>
      <w:bookmarkEnd w:id="16"/>
      <w:r w:rsidRPr="00B8465F">
        <w:rPr>
          <w:rFonts w:ascii="Times New Roman" w:eastAsia="Calibri" w:hAnsi="Times New Roman" w:cs="Times New Roman"/>
          <w:b/>
          <w:lang w:val="lt-LT" w:eastAsia="lt-LT" w:bidi="en-US"/>
        </w:rPr>
        <w:t>Bendra informacija</w:t>
      </w:r>
    </w:p>
    <w:p w:rsidR="00A3149B" w:rsidRPr="00B8465F" w:rsidRDefault="00A3149B" w:rsidP="00A3149B">
      <w:pPr>
        <w:spacing w:after="0" w:line="240" w:lineRule="auto"/>
        <w:ind w:left="360"/>
        <w:contextualSpacing/>
        <w:rPr>
          <w:rFonts w:ascii="Times New Roman" w:eastAsia="Calibri" w:hAnsi="Times New Roman" w:cs="Times New Roman"/>
          <w:b/>
          <w:lang w:val="lt-LT" w:eastAsia="lt-LT" w:bidi="en-US"/>
        </w:rPr>
      </w:pPr>
    </w:p>
    <w:p w:rsidR="00A3149B" w:rsidRPr="00B8465F" w:rsidRDefault="00A3149B" w:rsidP="00A3149B">
      <w:pPr>
        <w:autoSpaceDN w:val="0"/>
        <w:spacing w:after="0" w:line="240" w:lineRule="auto"/>
        <w:ind w:firstLine="709"/>
        <w:rPr>
          <w:rFonts w:ascii="Times New Roman" w:eastAsia="Calibri" w:hAnsi="Times New Roman" w:cs="Times New Roman"/>
          <w:lang w:val="lt-LT"/>
        </w:rPr>
      </w:pPr>
      <w:r w:rsidRPr="00B8465F">
        <w:rPr>
          <w:rFonts w:ascii="Times New Roman" w:eastAsia="Calibri" w:hAnsi="Times New Roman" w:cs="Times New Roman"/>
          <w:lang w:val="lt-LT"/>
        </w:rPr>
        <w:t>Šios techninės specifikacijos tikslas yra nustatyti priemonės įgyvendinimui įsigyjamų paslaugų apimtis, suformuluoti reikalavimus pirkimo objektui, reikalavimus Paslaugų teikėjui bei specialiuosius reikalavimus pasiūlymui.</w:t>
      </w:r>
    </w:p>
    <w:p w:rsidR="00A3149B" w:rsidRPr="00B8465F" w:rsidRDefault="00A3149B" w:rsidP="00A3149B">
      <w:pPr>
        <w:spacing w:before="100" w:beforeAutospacing="1" w:after="100" w:afterAutospacing="1" w:line="240" w:lineRule="auto"/>
        <w:ind w:firstLine="709"/>
        <w:rPr>
          <w:rFonts w:ascii="Times New Roman" w:hAnsi="Times New Roman" w:cs="Times New Roman"/>
          <w:lang w:val="lt-LT" w:eastAsia="en-GB"/>
        </w:rPr>
      </w:pPr>
      <w:r w:rsidRPr="00B8465F">
        <w:rPr>
          <w:rFonts w:ascii="Times New Roman" w:eastAsia="Calibri" w:hAnsi="Times New Roman" w:cs="Times New Roman"/>
          <w:lang w:val="lt-LT"/>
        </w:rPr>
        <w:t xml:space="preserve">Informatikos ir ryšių departamentas prie Lietuvos Respublikos vidaus reikalų ministerijos (toliau – IRD) įgyvendina </w:t>
      </w:r>
      <w:r w:rsidRPr="00B8465F">
        <w:rPr>
          <w:rFonts w:ascii="Times New Roman" w:hAnsi="Times New Roman" w:cs="Times New Roman"/>
          <w:iCs/>
          <w:lang w:val="lt-LT"/>
        </w:rPr>
        <w:t>priemonę „Elektroninės atpažinties eIDAS mazgo funkcinių galimybių, atitinkančių eIDAS reglamento reikalavimus, įdiegimas Lietuvos nacionalinėje elektroninės atpažinties informacinėje sistemoje“ (toliau – Priemonė).</w:t>
      </w:r>
    </w:p>
    <w:p w:rsidR="00A3149B" w:rsidRPr="00B8465F" w:rsidRDefault="00A3149B" w:rsidP="00A3149B">
      <w:pPr>
        <w:spacing w:before="100" w:beforeAutospacing="1" w:after="100" w:afterAutospacing="1"/>
        <w:ind w:firstLine="709"/>
        <w:rPr>
          <w:rFonts w:ascii="Times New Roman" w:hAnsi="Times New Roman" w:cs="Times New Roman"/>
          <w:iCs/>
          <w:lang w:val="lt-LT"/>
        </w:rPr>
      </w:pPr>
      <w:r w:rsidRPr="00B8465F">
        <w:rPr>
          <w:rFonts w:ascii="Times New Roman" w:hAnsi="Times New Roman" w:cs="Times New Roman"/>
          <w:lang w:val="lt-LT"/>
        </w:rPr>
        <w:t xml:space="preserve">Priemonėje numatytų veiklų  tikslas – </w:t>
      </w:r>
      <w:r w:rsidRPr="00B8465F">
        <w:rPr>
          <w:rFonts w:ascii="Times New Roman" w:hAnsi="Times New Roman" w:cs="Times New Roman"/>
          <w:iCs/>
          <w:lang w:val="lt-LT"/>
        </w:rPr>
        <w:t xml:space="preserve">vykdyti Nacionalinės elektroninės atpažinties informacinės sistemos (toliau - NETAIS) priežiūrą, užtikrinant visišką eIDAS reglamento ir jo įgyvendinamųjų teisės aktų  reikalavimų įgyvendinimą ir sukuriant/patobulinat NETAIS funkcionalumus ir sąsajas su tarpvalstybinėmis ir nacionalinėmis sistemomis. </w:t>
      </w:r>
    </w:p>
    <w:p w:rsidR="00A3149B" w:rsidRPr="00B8465F" w:rsidRDefault="00A3149B" w:rsidP="00A3149B">
      <w:pPr>
        <w:spacing w:before="100" w:beforeAutospacing="1" w:after="100" w:afterAutospacing="1"/>
        <w:ind w:firstLine="709"/>
        <w:rPr>
          <w:rFonts w:ascii="Times New Roman" w:hAnsi="Times New Roman" w:cs="Times New Roman"/>
          <w:lang w:val="lt-LT"/>
        </w:rPr>
      </w:pPr>
      <w:r w:rsidRPr="00B8465F">
        <w:rPr>
          <w:rFonts w:ascii="Times New Roman" w:hAnsi="Times New Roman" w:cs="Times New Roman"/>
          <w:lang w:val="lt-LT"/>
        </w:rPr>
        <w:t>Nacionalinės elektroninės atpažinties informacinės sistemos nuostatai patvirtinti Lietuvos Respublikos vidaus reikalų ministro 2014-12-01 įsakymu Nr. IV-820. Aktuali redakcija "Dėl Nacionalinės elektroninės atpažinties informacinės sistemos nuostatų patvirtinimo" pakeitimo patvirtinta Lietuvos Respublikos vidaus reikalų ministro 2015-08-04 įsakymu Nr.: IV-691.</w:t>
      </w:r>
    </w:p>
    <w:p w:rsidR="00A3149B" w:rsidRPr="00B8465F" w:rsidRDefault="00A3149B" w:rsidP="00A3149B">
      <w:pPr>
        <w:widowControl w:val="0"/>
        <w:tabs>
          <w:tab w:val="left" w:pos="168"/>
        </w:tabs>
        <w:autoSpaceDE w:val="0"/>
        <w:autoSpaceDN w:val="0"/>
        <w:adjustRightInd w:val="0"/>
        <w:spacing w:after="0" w:line="240" w:lineRule="auto"/>
        <w:ind w:firstLine="709"/>
        <w:rPr>
          <w:rFonts w:ascii="Times New Roman" w:eastAsia="SimSun" w:hAnsi="Times New Roman" w:cs="Times New Roman"/>
          <w:kern w:val="28"/>
          <w:lang w:val="lt-LT" w:eastAsia="zh-CN"/>
        </w:rPr>
      </w:pPr>
      <w:bookmarkStart w:id="17" w:name="_Toc278842191"/>
      <w:r w:rsidRPr="00B8465F">
        <w:rPr>
          <w:rFonts w:ascii="Times New Roman" w:eastAsia="SimSun" w:hAnsi="Times New Roman" w:cs="Times New Roman"/>
          <w:kern w:val="28"/>
          <w:lang w:val="lt-LT" w:eastAsia="zh-CN"/>
        </w:rPr>
        <w:t xml:space="preserve">  Siekiant Priemonėje numatyto tikslo, pirkimu siekiama įsigyti pagal atskirus paslaugų teikimo užsakymus: </w:t>
      </w:r>
    </w:p>
    <w:p w:rsidR="00A3149B" w:rsidRPr="00B8465F" w:rsidRDefault="00A3149B" w:rsidP="00A3149B">
      <w:pPr>
        <w:pStyle w:val="Sraopastraipa"/>
        <w:numPr>
          <w:ilvl w:val="0"/>
          <w:numId w:val="48"/>
        </w:numPr>
        <w:spacing w:after="0" w:line="240" w:lineRule="auto"/>
        <w:contextualSpacing w:val="0"/>
        <w:rPr>
          <w:rFonts w:ascii="Times New Roman" w:hAnsi="Times New Roman" w:cs="Times New Roman"/>
          <w:bCs/>
          <w:lang w:val="lt-LT"/>
        </w:rPr>
      </w:pPr>
      <w:r w:rsidRPr="00B8465F">
        <w:rPr>
          <w:rFonts w:ascii="Times New Roman" w:hAnsi="Times New Roman" w:cs="Times New Roman"/>
          <w:bCs/>
          <w:lang w:val="lt-LT"/>
        </w:rPr>
        <w:t xml:space="preserve">visiško eIDAS reglamento ir jo įgyvendinamųjų teisės aktų  reikalavimų įgyvendinimo, sukuriant/patobulinat NETAIS funkcionalumus ir sąsajas su tarpvalstybinėmis ir nacionalinėmis sistemomis paslaugas pagal šios techninės specifikacijoje nurodytus reikalavimus (toliau – tobulinimo paslaugos). Kaip pavyzdys tobulinimo paslaugų gali būti: eIDAS PROXY sprendimo testavimai su VN eIDAS mazgais (NETAIS sistemos su kitų VN eIDAS mazgais, pagal atskirus valandinius užsakymus) (LT elektroninės atpažinties schema yra notifikuota), NETAIS sistemos eIDAS mazgo versijos atnaujinimas iki 2.6 versijos (dabar veikianti – 2.5) </w:t>
      </w:r>
      <w:r w:rsidRPr="00B8465F">
        <w:rPr>
          <w:rFonts w:ascii="Times New Roman" w:eastAsia="Calibri" w:hAnsi="Times New Roman" w:cs="Times New Roman"/>
          <w:lang w:val="lt-LT"/>
        </w:rPr>
        <w:t xml:space="preserve">pagal </w:t>
      </w:r>
      <w:r w:rsidRPr="00B8465F">
        <w:rPr>
          <w:rFonts w:ascii="Times New Roman" w:hAnsi="Times New Roman" w:cs="Times New Roman"/>
          <w:lang w:val="lt-LT" w:bidi="lt-LT"/>
        </w:rPr>
        <w:t>eIDAS mazgo atnaujintas specifikacijas</w:t>
      </w:r>
      <w:r w:rsidRPr="00B8465F">
        <w:rPr>
          <w:rFonts w:ascii="Times New Roman" w:hAnsi="Times New Roman" w:cs="Times New Roman"/>
          <w:bCs/>
          <w:lang w:val="lt-LT"/>
        </w:rPr>
        <w:t>, kurių rezultatams suteikiama garantinė priežiūra sutarties galiojimo metu ir 12 (dvylika) mėnesių nuo paskutinio tobulinimo paslaugų perdavimo-priėmimo akto pasirašymo dienos pagal šios s</w:t>
      </w:r>
      <w:r w:rsidR="00F24151">
        <w:rPr>
          <w:rFonts w:ascii="Times New Roman" w:hAnsi="Times New Roman" w:cs="Times New Roman"/>
          <w:bCs/>
          <w:lang w:val="lt-LT"/>
        </w:rPr>
        <w:t>pecifikacijos 11 skyriaus</w:t>
      </w:r>
      <w:r w:rsidRPr="00B8465F">
        <w:rPr>
          <w:rFonts w:ascii="Times New Roman" w:hAnsi="Times New Roman" w:cs="Times New Roman"/>
          <w:bCs/>
          <w:lang w:val="lt-LT"/>
        </w:rPr>
        <w:t xml:space="preserve"> reikalavimus; </w:t>
      </w:r>
    </w:p>
    <w:p w:rsidR="00A3149B" w:rsidRPr="00B8465F" w:rsidRDefault="00A3149B" w:rsidP="00A3149B">
      <w:pPr>
        <w:pStyle w:val="Sraopastraipa"/>
        <w:numPr>
          <w:ilvl w:val="0"/>
          <w:numId w:val="48"/>
        </w:numPr>
        <w:spacing w:after="0" w:line="240" w:lineRule="auto"/>
        <w:contextualSpacing w:val="0"/>
        <w:rPr>
          <w:rFonts w:ascii="Times New Roman" w:eastAsia="SimSun" w:hAnsi="Times New Roman" w:cs="Times New Roman"/>
          <w:kern w:val="28"/>
          <w:lang w:val="lt-LT" w:eastAsia="zh-CN"/>
        </w:rPr>
      </w:pPr>
      <w:r w:rsidRPr="00B8465F">
        <w:rPr>
          <w:rFonts w:ascii="Times New Roman" w:hAnsi="Times New Roman" w:cs="Times New Roman"/>
          <w:bCs/>
          <w:lang w:val="lt-LT"/>
        </w:rPr>
        <w:t xml:space="preserve">NETAIS klaidų bei trikdžių sprendimą ir šalinimą pagal atskirus valandinius užsakymus. </w:t>
      </w:r>
    </w:p>
    <w:p w:rsidR="00A3149B" w:rsidRPr="00B8465F" w:rsidRDefault="00A3149B" w:rsidP="00A3149B">
      <w:pPr>
        <w:pStyle w:val="Sraopastraipa"/>
        <w:spacing w:after="0" w:line="240" w:lineRule="auto"/>
        <w:contextualSpacing w:val="0"/>
        <w:rPr>
          <w:rFonts w:ascii="Times New Roman" w:hAnsi="Times New Roman" w:cs="Times New Roman"/>
          <w:bCs/>
          <w:lang w:val="lt-LT"/>
        </w:rPr>
      </w:pPr>
    </w:p>
    <w:p w:rsidR="00A3149B" w:rsidRPr="00B8465F" w:rsidRDefault="00A3149B" w:rsidP="00A3149B">
      <w:pPr>
        <w:spacing w:after="0" w:line="240" w:lineRule="auto"/>
        <w:ind w:left="1134"/>
        <w:rPr>
          <w:rFonts w:ascii="Times New Roman" w:eastAsia="Times New Roman" w:hAnsi="Times New Roman" w:cs="Times New Roman"/>
          <w:lang w:val="lt-LT" w:eastAsia="lt-LT" w:bidi="lt-LT"/>
        </w:rPr>
      </w:pPr>
    </w:p>
    <w:p w:rsidR="00A3149B" w:rsidRPr="00B8465F" w:rsidRDefault="00A3149B" w:rsidP="00A3149B">
      <w:pPr>
        <w:autoSpaceDN w:val="0"/>
        <w:spacing w:after="0" w:line="240" w:lineRule="auto"/>
        <w:ind w:firstLine="709"/>
        <w:rPr>
          <w:rFonts w:ascii="Times New Roman" w:eastAsia="Calibri" w:hAnsi="Times New Roman" w:cs="Times New Roman"/>
          <w:lang w:val="lt-LT"/>
        </w:rPr>
      </w:pPr>
      <w:r w:rsidRPr="00B8465F">
        <w:rPr>
          <w:rFonts w:ascii="Times New Roman" w:eastAsia="Calibri" w:hAnsi="Times New Roman" w:cs="Times New Roman"/>
          <w:lang w:val="lt-LT"/>
        </w:rPr>
        <w:t>Priemonėje numatytų veiklų rezultatas – veikianti atnaujinta NETAIS, suderinta su galiojančiomis eIDAS techninėmis specifikacijomis, veikianti IRD infrastruktūroje.</w:t>
      </w:r>
    </w:p>
    <w:p w:rsidR="00A3149B" w:rsidRPr="00B8465F" w:rsidRDefault="00A3149B" w:rsidP="00A3149B">
      <w:pPr>
        <w:autoSpaceDN w:val="0"/>
        <w:spacing w:after="0" w:line="240" w:lineRule="auto"/>
        <w:ind w:firstLine="709"/>
        <w:rPr>
          <w:rFonts w:ascii="Times New Roman" w:eastAsia="Calibri" w:hAnsi="Times New Roman" w:cs="Times New Roman"/>
          <w:lang w:val="lt-LT"/>
        </w:rPr>
      </w:pPr>
    </w:p>
    <w:p w:rsidR="00A3149B" w:rsidRPr="00B8465F" w:rsidRDefault="00A3149B" w:rsidP="00A3149B">
      <w:pPr>
        <w:autoSpaceDN w:val="0"/>
        <w:spacing w:after="0" w:line="240" w:lineRule="auto"/>
        <w:ind w:firstLine="709"/>
        <w:rPr>
          <w:rFonts w:ascii="Times New Roman" w:eastAsia="Calibri" w:hAnsi="Times New Roman" w:cs="Times New Roman"/>
          <w:lang w:val="lt-LT"/>
        </w:rPr>
      </w:pPr>
    </w:p>
    <w:p w:rsidR="00A3149B" w:rsidRPr="00B8465F" w:rsidRDefault="00A3149B" w:rsidP="00A3149B">
      <w:pPr>
        <w:numPr>
          <w:ilvl w:val="0"/>
          <w:numId w:val="42"/>
        </w:numPr>
        <w:spacing w:after="0" w:line="240" w:lineRule="auto"/>
        <w:contextualSpacing/>
        <w:rPr>
          <w:rFonts w:ascii="Times New Roman" w:eastAsia="Calibri" w:hAnsi="Times New Roman" w:cs="Times New Roman"/>
          <w:b/>
          <w:lang w:val="lt-LT" w:eastAsia="lt-LT" w:bidi="en-US"/>
        </w:rPr>
      </w:pPr>
      <w:r w:rsidRPr="00B8465F">
        <w:rPr>
          <w:rFonts w:ascii="Times New Roman" w:eastAsia="Calibri" w:hAnsi="Times New Roman" w:cs="Times New Roman"/>
          <w:b/>
          <w:lang w:val="lt-LT" w:eastAsia="lt-LT" w:bidi="en-US"/>
        </w:rPr>
        <w:t>Pagrindinės sąvokos ir apibrėžimai</w:t>
      </w:r>
    </w:p>
    <w:p w:rsidR="00A3149B" w:rsidRPr="00B8465F" w:rsidRDefault="00A3149B" w:rsidP="00A3149B">
      <w:pPr>
        <w:spacing w:after="0" w:line="240" w:lineRule="auto"/>
        <w:ind w:firstLine="567"/>
        <w:rPr>
          <w:rFonts w:ascii="Times New Roman" w:eastAsia="Times New Roman" w:hAnsi="Times New Roman" w:cs="Times New Roman"/>
          <w:lang w:val="lt-L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15"/>
        <w:gridCol w:w="7924"/>
      </w:tblGrid>
      <w:tr w:rsidR="00A3149B" w:rsidRPr="00B8465F" w:rsidTr="00C84EBD">
        <w:tc>
          <w:tcPr>
            <w:tcW w:w="1168" w:type="pct"/>
            <w:tcBorders>
              <w:top w:val="single" w:sz="4" w:space="0" w:color="000000"/>
              <w:left w:val="single" w:sz="4" w:space="0" w:color="000000"/>
              <w:bottom w:val="single" w:sz="4" w:space="0" w:color="000000"/>
              <w:right w:val="single" w:sz="4" w:space="0" w:color="000000"/>
            </w:tcBorders>
            <w:shd w:val="pct10" w:color="auto" w:fill="auto"/>
            <w:hideMark/>
          </w:tcPr>
          <w:p w:rsidR="00A3149B" w:rsidRPr="00B8465F" w:rsidRDefault="00A3149B" w:rsidP="00C84EBD">
            <w:pPr>
              <w:spacing w:after="0" w:line="240" w:lineRule="auto"/>
              <w:rPr>
                <w:rFonts w:ascii="Times New Roman" w:eastAsia="Times New Roman" w:hAnsi="Times New Roman" w:cs="Times New Roman"/>
                <w:b/>
                <w:lang w:val="lt-LT"/>
              </w:rPr>
            </w:pPr>
            <w:r w:rsidRPr="00B8465F">
              <w:rPr>
                <w:rFonts w:ascii="Times New Roman" w:eastAsia="Times New Roman" w:hAnsi="Times New Roman" w:cs="Times New Roman"/>
                <w:b/>
                <w:lang w:val="lt-LT"/>
              </w:rPr>
              <w:t>Terminas / santrumpa</w:t>
            </w:r>
          </w:p>
        </w:tc>
        <w:tc>
          <w:tcPr>
            <w:tcW w:w="3832" w:type="pct"/>
            <w:tcBorders>
              <w:top w:val="single" w:sz="4" w:space="0" w:color="000000"/>
              <w:left w:val="single" w:sz="4" w:space="0" w:color="000000"/>
              <w:bottom w:val="single" w:sz="4" w:space="0" w:color="000000"/>
              <w:right w:val="single" w:sz="4" w:space="0" w:color="000000"/>
            </w:tcBorders>
            <w:shd w:val="pct10" w:color="auto" w:fill="auto"/>
            <w:hideMark/>
          </w:tcPr>
          <w:p w:rsidR="00A3149B" w:rsidRPr="00B8465F" w:rsidRDefault="00A3149B" w:rsidP="00C84EBD">
            <w:pPr>
              <w:spacing w:after="0" w:line="240" w:lineRule="auto"/>
              <w:rPr>
                <w:rFonts w:ascii="Times New Roman" w:eastAsia="Times New Roman" w:hAnsi="Times New Roman" w:cs="Times New Roman"/>
                <w:b/>
                <w:lang w:val="lt-LT"/>
              </w:rPr>
            </w:pPr>
            <w:r w:rsidRPr="00B8465F">
              <w:rPr>
                <w:rFonts w:ascii="Times New Roman" w:eastAsia="Times New Roman" w:hAnsi="Times New Roman" w:cs="Times New Roman"/>
                <w:b/>
                <w:lang w:val="lt-LT"/>
              </w:rPr>
              <w:t>Aprašymas</w:t>
            </w:r>
          </w:p>
        </w:tc>
      </w:tr>
      <w:tr w:rsidR="00A3149B" w:rsidRPr="00B8465F" w:rsidTr="00C84EBD">
        <w:tc>
          <w:tcPr>
            <w:tcW w:w="1168" w:type="pct"/>
            <w:tcBorders>
              <w:top w:val="single" w:sz="4" w:space="0" w:color="000000"/>
              <w:left w:val="single" w:sz="4" w:space="0" w:color="000000"/>
              <w:bottom w:val="single" w:sz="4" w:space="0" w:color="000000"/>
              <w:right w:val="single" w:sz="4" w:space="0" w:color="000000"/>
            </w:tcBorders>
            <w:hideMark/>
          </w:tcPr>
          <w:p w:rsidR="00A3149B" w:rsidRPr="00B8465F" w:rsidRDefault="00A3149B" w:rsidP="00C84EBD">
            <w:pPr>
              <w:spacing w:after="0" w:line="240" w:lineRule="auto"/>
              <w:rPr>
                <w:rFonts w:ascii="Times New Roman" w:eastAsia="Times New Roman" w:hAnsi="Times New Roman" w:cs="Times New Roman"/>
                <w:lang w:val="lt-LT"/>
              </w:rPr>
            </w:pPr>
            <w:r w:rsidRPr="00B8465F">
              <w:rPr>
                <w:rFonts w:ascii="Times New Roman" w:eastAsia="Times New Roman" w:hAnsi="Times New Roman" w:cs="Times New Roman"/>
                <w:lang w:val="lt-LT"/>
              </w:rPr>
              <w:t>AF</w:t>
            </w:r>
          </w:p>
        </w:tc>
        <w:tc>
          <w:tcPr>
            <w:tcW w:w="3832" w:type="pct"/>
            <w:tcBorders>
              <w:top w:val="single" w:sz="4" w:space="0" w:color="000000"/>
              <w:left w:val="single" w:sz="4" w:space="0" w:color="000000"/>
              <w:bottom w:val="single" w:sz="4" w:space="0" w:color="000000"/>
              <w:right w:val="single" w:sz="4" w:space="0" w:color="000000"/>
            </w:tcBorders>
            <w:hideMark/>
          </w:tcPr>
          <w:p w:rsidR="00A3149B" w:rsidRPr="00B8465F" w:rsidRDefault="00A3149B" w:rsidP="00C84EBD">
            <w:pPr>
              <w:spacing w:after="0" w:line="240" w:lineRule="auto"/>
              <w:rPr>
                <w:rFonts w:ascii="Times New Roman" w:eastAsia="Times New Roman" w:hAnsi="Times New Roman" w:cs="Times New Roman"/>
                <w:lang w:val="lt-LT"/>
              </w:rPr>
            </w:pPr>
            <w:r w:rsidRPr="00B8465F">
              <w:rPr>
                <w:rFonts w:ascii="Times New Roman" w:eastAsia="Times New Roman" w:hAnsi="Times New Roman" w:cs="Times New Roman"/>
                <w:lang w:val="lt-LT"/>
              </w:rPr>
              <w:t>Ataskaitos forma</w:t>
            </w:r>
          </w:p>
        </w:tc>
      </w:tr>
      <w:tr w:rsidR="00A3149B" w:rsidRPr="00B8465F" w:rsidTr="00C84EBD">
        <w:tc>
          <w:tcPr>
            <w:tcW w:w="1168" w:type="pct"/>
            <w:tcBorders>
              <w:top w:val="single" w:sz="4" w:space="0" w:color="000000"/>
              <w:left w:val="single" w:sz="4" w:space="0" w:color="000000"/>
              <w:bottom w:val="single" w:sz="4" w:space="0" w:color="000000"/>
              <w:right w:val="single" w:sz="4" w:space="0" w:color="000000"/>
            </w:tcBorders>
          </w:tcPr>
          <w:p w:rsidR="00A3149B" w:rsidRPr="00B8465F" w:rsidRDefault="00A3149B" w:rsidP="00C84EBD">
            <w:pPr>
              <w:spacing w:after="0" w:line="240" w:lineRule="auto"/>
              <w:rPr>
                <w:rFonts w:ascii="Times New Roman" w:eastAsia="Times New Roman" w:hAnsi="Times New Roman" w:cs="Times New Roman"/>
                <w:lang w:val="lt-LT"/>
              </w:rPr>
            </w:pPr>
            <w:r w:rsidRPr="00B8465F">
              <w:rPr>
                <w:rFonts w:ascii="Times New Roman" w:eastAsia="Calibri" w:hAnsi="Times New Roman" w:cs="Times New Roman"/>
                <w:lang w:val="lt-LT"/>
              </w:rPr>
              <w:t>API</w:t>
            </w:r>
          </w:p>
        </w:tc>
        <w:tc>
          <w:tcPr>
            <w:tcW w:w="3832" w:type="pct"/>
            <w:tcBorders>
              <w:top w:val="single" w:sz="4" w:space="0" w:color="000000"/>
              <w:left w:val="single" w:sz="4" w:space="0" w:color="000000"/>
              <w:bottom w:val="single" w:sz="4" w:space="0" w:color="000000"/>
              <w:right w:val="single" w:sz="4" w:space="0" w:color="000000"/>
            </w:tcBorders>
          </w:tcPr>
          <w:p w:rsidR="00A3149B" w:rsidRPr="00B8465F" w:rsidRDefault="00A3149B" w:rsidP="00C84EBD">
            <w:pPr>
              <w:spacing w:after="0" w:line="240" w:lineRule="auto"/>
              <w:rPr>
                <w:rFonts w:ascii="Times New Roman" w:eastAsia="Times New Roman" w:hAnsi="Times New Roman" w:cs="Times New Roman"/>
                <w:lang w:val="lt-LT"/>
              </w:rPr>
            </w:pPr>
            <w:r w:rsidRPr="00B8465F">
              <w:rPr>
                <w:rFonts w:ascii="Times New Roman" w:eastAsia="Calibri" w:hAnsi="Times New Roman" w:cs="Times New Roman"/>
                <w:lang w:val="lt-LT"/>
              </w:rPr>
              <w:t>Aplikacijų programavimo sąsaja (angl. Application Programming Interface,)</w:t>
            </w:r>
          </w:p>
        </w:tc>
      </w:tr>
      <w:tr w:rsidR="00A3149B" w:rsidRPr="00B8465F" w:rsidTr="00C84EBD">
        <w:tc>
          <w:tcPr>
            <w:tcW w:w="1168" w:type="pct"/>
            <w:tcBorders>
              <w:top w:val="single" w:sz="4" w:space="0" w:color="000000"/>
              <w:left w:val="single" w:sz="4" w:space="0" w:color="000000"/>
              <w:bottom w:val="single" w:sz="4" w:space="0" w:color="000000"/>
              <w:right w:val="single" w:sz="4" w:space="0" w:color="000000"/>
            </w:tcBorders>
          </w:tcPr>
          <w:p w:rsidR="00A3149B" w:rsidRPr="00B8465F" w:rsidRDefault="00A3149B" w:rsidP="00C84EBD">
            <w:pPr>
              <w:spacing w:after="0" w:line="240" w:lineRule="auto"/>
              <w:rPr>
                <w:rFonts w:ascii="Times New Roman" w:eastAsia="Calibri" w:hAnsi="Times New Roman" w:cs="Times New Roman"/>
                <w:lang w:val="lt-LT"/>
              </w:rPr>
            </w:pPr>
            <w:r w:rsidRPr="00B8465F">
              <w:rPr>
                <w:rFonts w:ascii="Times New Roman" w:eastAsia="Calibri" w:hAnsi="Times New Roman" w:cs="Times New Roman"/>
                <w:lang w:val="lt-LT"/>
              </w:rPr>
              <w:t>DB</w:t>
            </w:r>
          </w:p>
        </w:tc>
        <w:tc>
          <w:tcPr>
            <w:tcW w:w="3832" w:type="pct"/>
            <w:tcBorders>
              <w:top w:val="single" w:sz="4" w:space="0" w:color="000000"/>
              <w:left w:val="single" w:sz="4" w:space="0" w:color="000000"/>
              <w:bottom w:val="single" w:sz="4" w:space="0" w:color="000000"/>
              <w:right w:val="single" w:sz="4" w:space="0" w:color="000000"/>
            </w:tcBorders>
          </w:tcPr>
          <w:p w:rsidR="00A3149B" w:rsidRPr="00B8465F" w:rsidRDefault="00A3149B" w:rsidP="00C84EBD">
            <w:pPr>
              <w:spacing w:after="0" w:line="240" w:lineRule="auto"/>
              <w:rPr>
                <w:rFonts w:ascii="Times New Roman" w:eastAsia="Calibri" w:hAnsi="Times New Roman" w:cs="Times New Roman"/>
                <w:lang w:val="lt-LT"/>
              </w:rPr>
            </w:pPr>
            <w:r w:rsidRPr="00B8465F">
              <w:rPr>
                <w:rFonts w:ascii="Times New Roman" w:eastAsia="Calibri" w:hAnsi="Times New Roman" w:cs="Times New Roman"/>
                <w:lang w:val="lt-LT"/>
              </w:rPr>
              <w:t>Duomenų bazė</w:t>
            </w:r>
          </w:p>
        </w:tc>
      </w:tr>
      <w:tr w:rsidR="00A3149B" w:rsidRPr="00B8465F" w:rsidTr="00C84EBD">
        <w:tc>
          <w:tcPr>
            <w:tcW w:w="1168" w:type="pct"/>
            <w:tcBorders>
              <w:top w:val="single" w:sz="4" w:space="0" w:color="000000"/>
              <w:left w:val="single" w:sz="4" w:space="0" w:color="000000"/>
              <w:bottom w:val="single" w:sz="4" w:space="0" w:color="000000"/>
              <w:right w:val="single" w:sz="4" w:space="0" w:color="000000"/>
            </w:tcBorders>
          </w:tcPr>
          <w:p w:rsidR="00A3149B" w:rsidRPr="00B8465F" w:rsidRDefault="00A3149B" w:rsidP="00C84EBD">
            <w:pPr>
              <w:spacing w:after="0" w:line="240" w:lineRule="auto"/>
              <w:rPr>
                <w:rFonts w:ascii="Times New Roman" w:eastAsia="Times New Roman" w:hAnsi="Times New Roman" w:cs="Times New Roman"/>
                <w:lang w:val="lt-LT"/>
              </w:rPr>
            </w:pPr>
            <w:r w:rsidRPr="00B8465F">
              <w:rPr>
                <w:rFonts w:ascii="Times New Roman" w:eastAsia="Calibri" w:hAnsi="Times New Roman" w:cs="Times New Roman"/>
                <w:lang w:val="lt-LT"/>
              </w:rPr>
              <w:t>eID</w:t>
            </w:r>
          </w:p>
        </w:tc>
        <w:tc>
          <w:tcPr>
            <w:tcW w:w="3832" w:type="pct"/>
            <w:tcBorders>
              <w:top w:val="single" w:sz="4" w:space="0" w:color="000000"/>
              <w:left w:val="single" w:sz="4" w:space="0" w:color="000000"/>
              <w:bottom w:val="single" w:sz="4" w:space="0" w:color="000000"/>
              <w:right w:val="single" w:sz="4" w:space="0" w:color="000000"/>
            </w:tcBorders>
          </w:tcPr>
          <w:p w:rsidR="00A3149B" w:rsidRPr="00B8465F" w:rsidRDefault="00A3149B" w:rsidP="00C84EBD">
            <w:pPr>
              <w:spacing w:after="0" w:line="240" w:lineRule="auto"/>
              <w:rPr>
                <w:rFonts w:ascii="Times New Roman" w:eastAsia="Times New Roman" w:hAnsi="Times New Roman" w:cs="Times New Roman"/>
                <w:lang w:val="lt-LT"/>
              </w:rPr>
            </w:pPr>
            <w:r w:rsidRPr="00B8465F">
              <w:rPr>
                <w:rFonts w:ascii="Times New Roman" w:eastAsia="Calibri" w:hAnsi="Times New Roman" w:cs="Times New Roman"/>
                <w:lang w:val="lt-LT"/>
              </w:rPr>
              <w:t>PEPS eIdentifier atributas, vienareikšmiškai identifikuojantis fizinį asmenį. LT atitinka asmens kodą.</w:t>
            </w:r>
          </w:p>
        </w:tc>
      </w:tr>
      <w:tr w:rsidR="00A3149B" w:rsidRPr="00073FA1" w:rsidTr="00C84EBD">
        <w:tc>
          <w:tcPr>
            <w:tcW w:w="1168" w:type="pct"/>
            <w:tcBorders>
              <w:top w:val="single" w:sz="4" w:space="0" w:color="000000"/>
              <w:left w:val="single" w:sz="4" w:space="0" w:color="000000"/>
              <w:bottom w:val="single" w:sz="4" w:space="0" w:color="000000"/>
              <w:right w:val="single" w:sz="4" w:space="0" w:color="000000"/>
            </w:tcBorders>
          </w:tcPr>
          <w:p w:rsidR="00A3149B" w:rsidRPr="00B8465F" w:rsidRDefault="00A3149B" w:rsidP="00C84EBD">
            <w:pPr>
              <w:spacing w:after="0" w:line="240" w:lineRule="auto"/>
              <w:rPr>
                <w:rFonts w:ascii="Times New Roman" w:eastAsia="Calibri" w:hAnsi="Times New Roman" w:cs="Times New Roman"/>
                <w:lang w:val="lt-LT"/>
              </w:rPr>
            </w:pPr>
            <w:r w:rsidRPr="00B8465F">
              <w:rPr>
                <w:rFonts w:ascii="Times New Roman" w:eastAsia="Calibri" w:hAnsi="Times New Roman" w:cs="Times New Roman"/>
                <w:lang w:val="lt-LT"/>
              </w:rPr>
              <w:t>eIDAS-Connector</w:t>
            </w:r>
          </w:p>
        </w:tc>
        <w:tc>
          <w:tcPr>
            <w:tcW w:w="3832" w:type="pct"/>
            <w:tcBorders>
              <w:top w:val="single" w:sz="4" w:space="0" w:color="000000"/>
              <w:left w:val="single" w:sz="4" w:space="0" w:color="000000"/>
              <w:bottom w:val="single" w:sz="4" w:space="0" w:color="000000"/>
              <w:right w:val="single" w:sz="4" w:space="0" w:color="000000"/>
            </w:tcBorders>
          </w:tcPr>
          <w:p w:rsidR="00A3149B" w:rsidRPr="00B8465F" w:rsidRDefault="00A3149B" w:rsidP="00C84EBD">
            <w:pPr>
              <w:spacing w:after="0" w:line="240" w:lineRule="auto"/>
              <w:rPr>
                <w:rFonts w:ascii="Times New Roman" w:eastAsia="Calibri" w:hAnsi="Times New Roman" w:cs="Times New Roman"/>
                <w:lang w:val="lt-LT"/>
              </w:rPr>
            </w:pPr>
            <w:r w:rsidRPr="00B8465F">
              <w:rPr>
                <w:rFonts w:ascii="Times New Roman" w:eastAsia="Calibri" w:hAnsi="Times New Roman" w:cs="Times New Roman"/>
                <w:lang w:val="lt-LT"/>
              </w:rPr>
              <w:t>eIDAS mazgo dalis skirta tarpininkauti tarp paslaugų teikėjų bei kitų šalių narių eIDAS mazgų</w:t>
            </w:r>
          </w:p>
        </w:tc>
      </w:tr>
      <w:tr w:rsidR="00A3149B" w:rsidRPr="00B8465F" w:rsidTr="00C84EBD">
        <w:tc>
          <w:tcPr>
            <w:tcW w:w="1168" w:type="pct"/>
            <w:tcBorders>
              <w:top w:val="single" w:sz="4" w:space="0" w:color="000000"/>
              <w:left w:val="single" w:sz="4" w:space="0" w:color="000000"/>
              <w:bottom w:val="single" w:sz="4" w:space="0" w:color="000000"/>
              <w:right w:val="single" w:sz="4" w:space="0" w:color="000000"/>
            </w:tcBorders>
          </w:tcPr>
          <w:p w:rsidR="00A3149B" w:rsidRPr="00B8465F" w:rsidRDefault="00A3149B" w:rsidP="00C84EBD">
            <w:pPr>
              <w:spacing w:after="0" w:line="240" w:lineRule="auto"/>
              <w:rPr>
                <w:rFonts w:ascii="Times New Roman" w:eastAsia="Calibri" w:hAnsi="Times New Roman" w:cs="Times New Roman"/>
                <w:lang w:val="lt-LT"/>
              </w:rPr>
            </w:pPr>
            <w:r w:rsidRPr="00B8465F">
              <w:rPr>
                <w:rFonts w:ascii="Times New Roman" w:eastAsia="Calibri" w:hAnsi="Times New Roman" w:cs="Times New Roman"/>
                <w:lang w:val="lt-LT"/>
              </w:rPr>
              <w:t>eIDAS-Node</w:t>
            </w:r>
          </w:p>
        </w:tc>
        <w:tc>
          <w:tcPr>
            <w:tcW w:w="3832" w:type="pct"/>
            <w:tcBorders>
              <w:top w:val="single" w:sz="4" w:space="0" w:color="000000"/>
              <w:left w:val="single" w:sz="4" w:space="0" w:color="000000"/>
              <w:bottom w:val="single" w:sz="4" w:space="0" w:color="000000"/>
              <w:right w:val="single" w:sz="4" w:space="0" w:color="000000"/>
            </w:tcBorders>
          </w:tcPr>
          <w:p w:rsidR="00A3149B" w:rsidRPr="00B8465F" w:rsidRDefault="00A3149B" w:rsidP="00C84EBD">
            <w:pPr>
              <w:spacing w:after="0" w:line="240" w:lineRule="auto"/>
              <w:rPr>
                <w:rFonts w:ascii="Times New Roman" w:eastAsia="Calibri" w:hAnsi="Times New Roman" w:cs="Times New Roman"/>
                <w:lang w:val="lt-LT"/>
              </w:rPr>
            </w:pPr>
            <w:r w:rsidRPr="00B8465F">
              <w:rPr>
                <w:rFonts w:ascii="Times New Roman" w:eastAsia="Calibri" w:hAnsi="Times New Roman" w:cs="Times New Roman"/>
                <w:lang w:val="lt-LT"/>
              </w:rPr>
              <w:t>eIDAS mazgas šalyje narėje</w:t>
            </w:r>
          </w:p>
        </w:tc>
      </w:tr>
      <w:tr w:rsidR="00A3149B" w:rsidRPr="00073FA1" w:rsidTr="00C84EBD">
        <w:tc>
          <w:tcPr>
            <w:tcW w:w="1168" w:type="pct"/>
            <w:tcBorders>
              <w:top w:val="single" w:sz="4" w:space="0" w:color="000000"/>
              <w:left w:val="single" w:sz="4" w:space="0" w:color="000000"/>
              <w:bottom w:val="single" w:sz="4" w:space="0" w:color="000000"/>
              <w:right w:val="single" w:sz="4" w:space="0" w:color="000000"/>
            </w:tcBorders>
          </w:tcPr>
          <w:p w:rsidR="00A3149B" w:rsidRPr="00B8465F" w:rsidRDefault="00A3149B" w:rsidP="00C84EBD">
            <w:pPr>
              <w:spacing w:after="0" w:line="240" w:lineRule="auto"/>
              <w:rPr>
                <w:rFonts w:ascii="Times New Roman" w:eastAsia="Calibri" w:hAnsi="Times New Roman" w:cs="Times New Roman"/>
                <w:lang w:val="lt-LT"/>
              </w:rPr>
            </w:pPr>
            <w:r w:rsidRPr="00B8465F">
              <w:rPr>
                <w:rFonts w:ascii="Times New Roman" w:eastAsia="Calibri" w:hAnsi="Times New Roman" w:cs="Times New Roman"/>
                <w:lang w:val="lt-LT"/>
              </w:rPr>
              <w:t>eIDAS-ProxyService</w:t>
            </w:r>
          </w:p>
        </w:tc>
        <w:tc>
          <w:tcPr>
            <w:tcW w:w="3832" w:type="pct"/>
            <w:tcBorders>
              <w:top w:val="single" w:sz="4" w:space="0" w:color="000000"/>
              <w:left w:val="single" w:sz="4" w:space="0" w:color="000000"/>
              <w:bottom w:val="single" w:sz="4" w:space="0" w:color="000000"/>
              <w:right w:val="single" w:sz="4" w:space="0" w:color="000000"/>
            </w:tcBorders>
          </w:tcPr>
          <w:p w:rsidR="00A3149B" w:rsidRPr="00B8465F" w:rsidRDefault="00A3149B" w:rsidP="00C84EBD">
            <w:pPr>
              <w:spacing w:after="0" w:line="240" w:lineRule="auto"/>
              <w:rPr>
                <w:rFonts w:ascii="Times New Roman" w:eastAsia="Calibri" w:hAnsi="Times New Roman" w:cs="Times New Roman"/>
                <w:lang w:val="lt-LT"/>
              </w:rPr>
            </w:pPr>
            <w:r w:rsidRPr="00B8465F">
              <w:rPr>
                <w:rFonts w:ascii="Times New Roman" w:eastAsia="Calibri" w:hAnsi="Times New Roman" w:cs="Times New Roman"/>
                <w:lang w:val="lt-LT"/>
              </w:rPr>
              <w:t>eIDAS mazgo dalis skirta tarpininkauti tarp kitų šalių narių eIDAS mazgų bei tapatybės teikėjų</w:t>
            </w:r>
          </w:p>
        </w:tc>
      </w:tr>
      <w:tr w:rsidR="00A3149B" w:rsidRPr="00B8465F" w:rsidTr="00C84EBD">
        <w:tc>
          <w:tcPr>
            <w:tcW w:w="1168" w:type="pct"/>
            <w:tcBorders>
              <w:top w:val="single" w:sz="4" w:space="0" w:color="000000"/>
              <w:left w:val="single" w:sz="4" w:space="0" w:color="000000"/>
              <w:bottom w:val="single" w:sz="4" w:space="0" w:color="000000"/>
              <w:right w:val="single" w:sz="4" w:space="0" w:color="000000"/>
            </w:tcBorders>
          </w:tcPr>
          <w:p w:rsidR="00A3149B" w:rsidRPr="00B8465F" w:rsidRDefault="00A3149B" w:rsidP="00C84EBD">
            <w:pPr>
              <w:spacing w:after="0" w:line="240" w:lineRule="auto"/>
              <w:rPr>
                <w:rFonts w:ascii="Times New Roman" w:eastAsia="Calibri" w:hAnsi="Times New Roman" w:cs="Times New Roman"/>
                <w:lang w:val="lt-LT"/>
              </w:rPr>
            </w:pPr>
            <w:r w:rsidRPr="00B8465F">
              <w:rPr>
                <w:rFonts w:ascii="Times New Roman" w:eastAsia="Calibri" w:hAnsi="Times New Roman" w:cs="Times New Roman"/>
                <w:lang w:val="lt-LT"/>
              </w:rPr>
              <w:t>EU-PEPS</w:t>
            </w:r>
          </w:p>
        </w:tc>
        <w:tc>
          <w:tcPr>
            <w:tcW w:w="3832" w:type="pct"/>
            <w:tcBorders>
              <w:top w:val="single" w:sz="4" w:space="0" w:color="000000"/>
              <w:left w:val="single" w:sz="4" w:space="0" w:color="000000"/>
              <w:bottom w:val="single" w:sz="4" w:space="0" w:color="000000"/>
              <w:right w:val="single" w:sz="4" w:space="0" w:color="000000"/>
            </w:tcBorders>
          </w:tcPr>
          <w:p w:rsidR="00A3149B" w:rsidRPr="00B8465F" w:rsidRDefault="00A3149B" w:rsidP="00C84EBD">
            <w:pPr>
              <w:spacing w:after="0" w:line="240" w:lineRule="auto"/>
              <w:rPr>
                <w:rFonts w:ascii="Times New Roman" w:eastAsia="Calibri" w:hAnsi="Times New Roman" w:cs="Times New Roman"/>
                <w:lang w:val="lt-LT"/>
              </w:rPr>
            </w:pPr>
            <w:r w:rsidRPr="00B8465F">
              <w:rPr>
                <w:rFonts w:ascii="Times New Roman" w:eastAsia="Calibri" w:hAnsi="Times New Roman" w:cs="Times New Roman"/>
                <w:lang w:val="lt-LT"/>
              </w:rPr>
              <w:t>Pilotinio STORK projekto apimtyje sukurta programinė įranga (PEPS).</w:t>
            </w:r>
          </w:p>
        </w:tc>
      </w:tr>
      <w:tr w:rsidR="00A3149B" w:rsidRPr="00B8465F" w:rsidTr="00C84EBD">
        <w:tc>
          <w:tcPr>
            <w:tcW w:w="1168" w:type="pct"/>
            <w:tcBorders>
              <w:top w:val="single" w:sz="4" w:space="0" w:color="000000"/>
              <w:left w:val="single" w:sz="4" w:space="0" w:color="000000"/>
              <w:bottom w:val="single" w:sz="4" w:space="0" w:color="000000"/>
              <w:right w:val="single" w:sz="4" w:space="0" w:color="000000"/>
            </w:tcBorders>
          </w:tcPr>
          <w:p w:rsidR="00A3149B" w:rsidRPr="00B8465F" w:rsidRDefault="00A3149B" w:rsidP="00C84EBD">
            <w:pPr>
              <w:spacing w:after="0" w:line="240" w:lineRule="auto"/>
              <w:rPr>
                <w:rFonts w:ascii="Times New Roman" w:eastAsia="Calibri" w:hAnsi="Times New Roman" w:cs="Times New Roman"/>
                <w:lang w:val="lt-LT"/>
              </w:rPr>
            </w:pPr>
            <w:r w:rsidRPr="00B8465F">
              <w:rPr>
                <w:rFonts w:ascii="Times New Roman" w:eastAsia="Calibri" w:hAnsi="Times New Roman" w:cs="Times New Roman"/>
                <w:lang w:val="lt-LT"/>
              </w:rPr>
              <w:t>IdP</w:t>
            </w:r>
          </w:p>
        </w:tc>
        <w:tc>
          <w:tcPr>
            <w:tcW w:w="3832" w:type="pct"/>
            <w:tcBorders>
              <w:top w:val="single" w:sz="4" w:space="0" w:color="000000"/>
              <w:left w:val="single" w:sz="4" w:space="0" w:color="000000"/>
              <w:bottom w:val="single" w:sz="4" w:space="0" w:color="000000"/>
              <w:right w:val="single" w:sz="4" w:space="0" w:color="000000"/>
            </w:tcBorders>
          </w:tcPr>
          <w:p w:rsidR="00A3149B" w:rsidRPr="00B8465F" w:rsidRDefault="00A3149B" w:rsidP="00C84EBD">
            <w:pPr>
              <w:spacing w:after="0" w:line="240" w:lineRule="auto"/>
              <w:rPr>
                <w:rFonts w:ascii="Times New Roman" w:eastAsia="Calibri" w:hAnsi="Times New Roman" w:cs="Times New Roman"/>
                <w:lang w:val="lt-LT"/>
              </w:rPr>
            </w:pPr>
            <w:r w:rsidRPr="00B8465F">
              <w:rPr>
                <w:rFonts w:ascii="Times New Roman" w:eastAsia="Calibri" w:hAnsi="Times New Roman" w:cs="Times New Roman"/>
                <w:lang w:val="lt-LT"/>
              </w:rPr>
              <w:t>Tapatybės teikėjas (angl. Identity Provider)</w:t>
            </w:r>
          </w:p>
        </w:tc>
      </w:tr>
      <w:tr w:rsidR="00A3149B" w:rsidRPr="00B8465F" w:rsidTr="00C84EBD">
        <w:tc>
          <w:tcPr>
            <w:tcW w:w="1168" w:type="pct"/>
            <w:tcBorders>
              <w:top w:val="single" w:sz="4" w:space="0" w:color="000000"/>
              <w:left w:val="single" w:sz="4" w:space="0" w:color="000000"/>
              <w:bottom w:val="single" w:sz="4" w:space="0" w:color="000000"/>
              <w:right w:val="single" w:sz="4" w:space="0" w:color="000000"/>
            </w:tcBorders>
          </w:tcPr>
          <w:p w:rsidR="00A3149B" w:rsidRPr="00B8465F" w:rsidRDefault="00A3149B" w:rsidP="00C84EBD">
            <w:pPr>
              <w:spacing w:after="0" w:line="240" w:lineRule="auto"/>
              <w:rPr>
                <w:rFonts w:ascii="Times New Roman" w:eastAsia="Times New Roman" w:hAnsi="Times New Roman" w:cs="Times New Roman"/>
                <w:lang w:val="lt-LT"/>
              </w:rPr>
            </w:pPr>
            <w:r w:rsidRPr="00B8465F">
              <w:rPr>
                <w:rFonts w:ascii="Times New Roman" w:eastAsia="Times New Roman" w:hAnsi="Times New Roman" w:cs="Times New Roman"/>
                <w:lang w:val="lt-LT"/>
              </w:rPr>
              <w:t>IRD</w:t>
            </w:r>
          </w:p>
        </w:tc>
        <w:tc>
          <w:tcPr>
            <w:tcW w:w="3832" w:type="pct"/>
            <w:tcBorders>
              <w:top w:val="single" w:sz="4" w:space="0" w:color="000000"/>
              <w:left w:val="single" w:sz="4" w:space="0" w:color="000000"/>
              <w:bottom w:val="single" w:sz="4" w:space="0" w:color="000000"/>
              <w:right w:val="single" w:sz="4" w:space="0" w:color="000000"/>
            </w:tcBorders>
          </w:tcPr>
          <w:p w:rsidR="00A3149B" w:rsidRPr="00B8465F" w:rsidRDefault="00A3149B" w:rsidP="00C84EBD">
            <w:pPr>
              <w:spacing w:after="0" w:line="240" w:lineRule="auto"/>
              <w:rPr>
                <w:rFonts w:ascii="Times New Roman" w:eastAsia="Times New Roman" w:hAnsi="Times New Roman" w:cs="Times New Roman"/>
                <w:lang w:val="lt-LT"/>
              </w:rPr>
            </w:pPr>
            <w:r w:rsidRPr="00B8465F">
              <w:rPr>
                <w:rFonts w:ascii="Times New Roman" w:eastAsia="Calibri" w:hAnsi="Times New Roman" w:cs="Times New Roman"/>
                <w:lang w:val="lt-LT"/>
              </w:rPr>
              <w:t>Informatikos ir ryšių departamentas prie Lietuvos Respublikos vidaus reikalų ministerijos</w:t>
            </w:r>
          </w:p>
        </w:tc>
      </w:tr>
      <w:tr w:rsidR="00A3149B" w:rsidRPr="00B8465F" w:rsidTr="00C84EBD">
        <w:tc>
          <w:tcPr>
            <w:tcW w:w="1168" w:type="pct"/>
            <w:tcBorders>
              <w:top w:val="single" w:sz="4" w:space="0" w:color="000000"/>
              <w:left w:val="single" w:sz="4" w:space="0" w:color="000000"/>
              <w:bottom w:val="single" w:sz="4" w:space="0" w:color="000000"/>
              <w:right w:val="single" w:sz="4" w:space="0" w:color="000000"/>
            </w:tcBorders>
          </w:tcPr>
          <w:p w:rsidR="00A3149B" w:rsidRPr="00B8465F" w:rsidRDefault="00A3149B" w:rsidP="00C84EBD">
            <w:pPr>
              <w:spacing w:after="0" w:line="240" w:lineRule="auto"/>
              <w:rPr>
                <w:rFonts w:ascii="Times New Roman" w:eastAsia="Times New Roman" w:hAnsi="Times New Roman" w:cs="Times New Roman"/>
                <w:lang w:val="lt-LT"/>
              </w:rPr>
            </w:pPr>
            <w:r w:rsidRPr="00B8465F">
              <w:rPr>
                <w:rFonts w:ascii="Times New Roman" w:eastAsia="Times New Roman" w:hAnsi="Times New Roman" w:cs="Times New Roman"/>
                <w:lang w:val="lt-LT"/>
              </w:rPr>
              <w:t xml:space="preserve">IVPK </w:t>
            </w:r>
          </w:p>
        </w:tc>
        <w:tc>
          <w:tcPr>
            <w:tcW w:w="3832" w:type="pct"/>
            <w:tcBorders>
              <w:top w:val="single" w:sz="4" w:space="0" w:color="000000"/>
              <w:left w:val="single" w:sz="4" w:space="0" w:color="000000"/>
              <w:bottom w:val="single" w:sz="4" w:space="0" w:color="000000"/>
              <w:right w:val="single" w:sz="4" w:space="0" w:color="000000"/>
            </w:tcBorders>
          </w:tcPr>
          <w:p w:rsidR="00A3149B" w:rsidRPr="00B8465F" w:rsidRDefault="00A3149B" w:rsidP="00C84EBD">
            <w:pPr>
              <w:spacing w:after="0" w:line="240" w:lineRule="auto"/>
              <w:rPr>
                <w:rFonts w:ascii="Times New Roman" w:eastAsia="Calibri" w:hAnsi="Times New Roman" w:cs="Times New Roman"/>
                <w:lang w:val="lt-LT"/>
              </w:rPr>
            </w:pPr>
            <w:r w:rsidRPr="00B8465F">
              <w:rPr>
                <w:rFonts w:ascii="Times New Roman" w:eastAsia="Times New Roman" w:hAnsi="Times New Roman" w:cs="Times New Roman"/>
                <w:lang w:val="lt-LT"/>
              </w:rPr>
              <w:t>Informacinės visuomenės plėtros komitetas prie Lietuvos Respublikos susisiekimo ministerijos</w:t>
            </w:r>
          </w:p>
        </w:tc>
      </w:tr>
      <w:tr w:rsidR="00A3149B" w:rsidRPr="00B8465F" w:rsidTr="00C84EBD">
        <w:tc>
          <w:tcPr>
            <w:tcW w:w="1168" w:type="pct"/>
            <w:tcBorders>
              <w:top w:val="single" w:sz="4" w:space="0" w:color="000000"/>
              <w:left w:val="single" w:sz="4" w:space="0" w:color="000000"/>
              <w:bottom w:val="single" w:sz="4" w:space="0" w:color="000000"/>
              <w:right w:val="single" w:sz="4" w:space="0" w:color="000000"/>
            </w:tcBorders>
          </w:tcPr>
          <w:p w:rsidR="00A3149B" w:rsidRPr="00B8465F" w:rsidRDefault="00A3149B" w:rsidP="00C84EBD">
            <w:pPr>
              <w:spacing w:after="0" w:line="240" w:lineRule="auto"/>
              <w:rPr>
                <w:rFonts w:ascii="Times New Roman" w:eastAsia="Times New Roman" w:hAnsi="Times New Roman" w:cs="Times New Roman"/>
                <w:lang w:val="lt-LT"/>
              </w:rPr>
            </w:pPr>
            <w:r w:rsidRPr="00B8465F">
              <w:rPr>
                <w:rFonts w:ascii="Times New Roman" w:eastAsia="Calibri" w:hAnsi="Times New Roman" w:cs="Times New Roman"/>
                <w:lang w:val="lt-LT"/>
              </w:rPr>
              <w:t>JPA</w:t>
            </w:r>
          </w:p>
        </w:tc>
        <w:tc>
          <w:tcPr>
            <w:tcW w:w="3832" w:type="pct"/>
            <w:tcBorders>
              <w:top w:val="single" w:sz="4" w:space="0" w:color="000000"/>
              <w:left w:val="single" w:sz="4" w:space="0" w:color="000000"/>
              <w:bottom w:val="single" w:sz="4" w:space="0" w:color="000000"/>
              <w:right w:val="single" w:sz="4" w:space="0" w:color="000000"/>
            </w:tcBorders>
          </w:tcPr>
          <w:p w:rsidR="00A3149B" w:rsidRPr="00B8465F" w:rsidRDefault="00A3149B" w:rsidP="00C84EBD">
            <w:pPr>
              <w:spacing w:after="0" w:line="240" w:lineRule="auto"/>
              <w:rPr>
                <w:rFonts w:ascii="Times New Roman" w:eastAsia="Times New Roman" w:hAnsi="Times New Roman" w:cs="Times New Roman"/>
                <w:lang w:val="lt-LT"/>
              </w:rPr>
            </w:pPr>
            <w:r w:rsidRPr="00B8465F">
              <w:rPr>
                <w:rFonts w:ascii="Times New Roman" w:eastAsia="Calibri" w:hAnsi="Times New Roman" w:cs="Times New Roman"/>
                <w:lang w:val="lt-LT"/>
              </w:rPr>
              <w:t>JAVA specifikacija aprašanti sąsają tarp duomenų bazės reliacinio bei objektinio modelio (angl. Java Persistence API)</w:t>
            </w:r>
          </w:p>
        </w:tc>
      </w:tr>
      <w:tr w:rsidR="00A3149B" w:rsidRPr="00B8465F" w:rsidTr="00C84EBD">
        <w:tc>
          <w:tcPr>
            <w:tcW w:w="1168" w:type="pct"/>
            <w:tcBorders>
              <w:top w:val="single" w:sz="4" w:space="0" w:color="000000"/>
              <w:left w:val="single" w:sz="4" w:space="0" w:color="000000"/>
              <w:bottom w:val="single" w:sz="4" w:space="0" w:color="000000"/>
              <w:right w:val="single" w:sz="4" w:space="0" w:color="000000"/>
            </w:tcBorders>
          </w:tcPr>
          <w:p w:rsidR="00A3149B" w:rsidRPr="00B8465F" w:rsidRDefault="00A3149B" w:rsidP="00C84EBD">
            <w:pPr>
              <w:spacing w:after="0" w:line="240" w:lineRule="auto"/>
              <w:rPr>
                <w:rFonts w:ascii="Times New Roman" w:eastAsia="Calibri" w:hAnsi="Times New Roman" w:cs="Times New Roman"/>
                <w:lang w:val="lt-LT"/>
              </w:rPr>
            </w:pPr>
            <w:r w:rsidRPr="00B8465F">
              <w:rPr>
                <w:rFonts w:ascii="Times New Roman" w:eastAsia="Calibri" w:hAnsi="Times New Roman" w:cs="Times New Roman"/>
                <w:lang w:val="lt-LT"/>
              </w:rPr>
              <w:t>LR</w:t>
            </w:r>
          </w:p>
        </w:tc>
        <w:tc>
          <w:tcPr>
            <w:tcW w:w="3832" w:type="pct"/>
            <w:tcBorders>
              <w:top w:val="single" w:sz="4" w:space="0" w:color="000000"/>
              <w:left w:val="single" w:sz="4" w:space="0" w:color="000000"/>
              <w:bottom w:val="single" w:sz="4" w:space="0" w:color="000000"/>
              <w:right w:val="single" w:sz="4" w:space="0" w:color="000000"/>
            </w:tcBorders>
          </w:tcPr>
          <w:p w:rsidR="00A3149B" w:rsidRPr="00B8465F" w:rsidRDefault="00A3149B" w:rsidP="00C84EBD">
            <w:pPr>
              <w:spacing w:after="0" w:line="240" w:lineRule="auto"/>
              <w:rPr>
                <w:rFonts w:ascii="Times New Roman" w:eastAsia="Calibri" w:hAnsi="Times New Roman" w:cs="Times New Roman"/>
                <w:lang w:val="lt-LT"/>
              </w:rPr>
            </w:pPr>
            <w:r w:rsidRPr="00B8465F">
              <w:rPr>
                <w:rFonts w:ascii="Times New Roman" w:eastAsia="Calibri" w:hAnsi="Times New Roman" w:cs="Times New Roman"/>
                <w:lang w:val="lt-LT"/>
              </w:rPr>
              <w:t>Lietuvos Respublika</w:t>
            </w:r>
          </w:p>
        </w:tc>
      </w:tr>
      <w:tr w:rsidR="00A3149B" w:rsidRPr="00B8465F" w:rsidTr="00C84EBD">
        <w:tc>
          <w:tcPr>
            <w:tcW w:w="1168" w:type="pct"/>
            <w:tcBorders>
              <w:top w:val="single" w:sz="4" w:space="0" w:color="000000"/>
              <w:left w:val="single" w:sz="4" w:space="0" w:color="000000"/>
              <w:bottom w:val="single" w:sz="4" w:space="0" w:color="000000"/>
              <w:right w:val="single" w:sz="4" w:space="0" w:color="000000"/>
            </w:tcBorders>
            <w:hideMark/>
          </w:tcPr>
          <w:p w:rsidR="00A3149B" w:rsidRPr="00B8465F" w:rsidRDefault="00A3149B" w:rsidP="00C84EBD">
            <w:pPr>
              <w:spacing w:after="0" w:line="240" w:lineRule="auto"/>
              <w:rPr>
                <w:rFonts w:ascii="Times New Roman" w:eastAsia="Times New Roman" w:hAnsi="Times New Roman" w:cs="Times New Roman"/>
                <w:lang w:val="lt-LT"/>
              </w:rPr>
            </w:pPr>
            <w:r w:rsidRPr="00B8465F">
              <w:rPr>
                <w:rFonts w:ascii="Times New Roman" w:eastAsia="Times New Roman" w:hAnsi="Times New Roman" w:cs="Times New Roman"/>
                <w:lang w:val="lt-LT"/>
              </w:rPr>
              <w:t>MS</w:t>
            </w:r>
          </w:p>
        </w:tc>
        <w:tc>
          <w:tcPr>
            <w:tcW w:w="3832" w:type="pct"/>
            <w:tcBorders>
              <w:top w:val="single" w:sz="4" w:space="0" w:color="000000"/>
              <w:left w:val="single" w:sz="4" w:space="0" w:color="000000"/>
              <w:bottom w:val="single" w:sz="4" w:space="0" w:color="000000"/>
              <w:right w:val="single" w:sz="4" w:space="0" w:color="000000"/>
            </w:tcBorders>
            <w:hideMark/>
          </w:tcPr>
          <w:p w:rsidR="00A3149B" w:rsidRPr="00B8465F" w:rsidRDefault="00A3149B" w:rsidP="00C84EBD">
            <w:pPr>
              <w:spacing w:after="0" w:line="240" w:lineRule="auto"/>
              <w:rPr>
                <w:rFonts w:ascii="Times New Roman" w:eastAsia="Times New Roman" w:hAnsi="Times New Roman" w:cs="Times New Roman"/>
                <w:lang w:val="lt-LT"/>
              </w:rPr>
            </w:pPr>
            <w:r w:rsidRPr="00B8465F">
              <w:rPr>
                <w:rFonts w:ascii="Times New Roman" w:eastAsia="Times New Roman" w:hAnsi="Times New Roman" w:cs="Times New Roman"/>
                <w:lang w:val="lt-LT"/>
              </w:rPr>
              <w:t>ES šalis narė, dalyvaujanti eIDAS projekte (angl. Member State)</w:t>
            </w:r>
          </w:p>
        </w:tc>
      </w:tr>
      <w:tr w:rsidR="00A3149B" w:rsidRPr="00B8465F" w:rsidTr="00C84EBD">
        <w:tc>
          <w:tcPr>
            <w:tcW w:w="1168" w:type="pct"/>
            <w:tcBorders>
              <w:top w:val="single" w:sz="4" w:space="0" w:color="000000"/>
              <w:left w:val="single" w:sz="4" w:space="0" w:color="000000"/>
              <w:bottom w:val="single" w:sz="4" w:space="0" w:color="000000"/>
              <w:right w:val="single" w:sz="4" w:space="0" w:color="000000"/>
            </w:tcBorders>
            <w:hideMark/>
          </w:tcPr>
          <w:p w:rsidR="00A3149B" w:rsidRPr="00B8465F" w:rsidRDefault="00A3149B" w:rsidP="00C84EBD">
            <w:pPr>
              <w:spacing w:after="0" w:line="240" w:lineRule="auto"/>
              <w:rPr>
                <w:rFonts w:ascii="Times New Roman" w:eastAsia="Times New Roman" w:hAnsi="Times New Roman" w:cs="Times New Roman"/>
                <w:lang w:val="lt-LT"/>
              </w:rPr>
            </w:pPr>
            <w:r w:rsidRPr="00B8465F">
              <w:rPr>
                <w:rFonts w:ascii="Times New Roman" w:eastAsia="Times New Roman" w:hAnsi="Times New Roman" w:cs="Times New Roman"/>
                <w:lang w:val="lt-LT"/>
              </w:rPr>
              <w:t xml:space="preserve">NETAIS </w:t>
            </w:r>
          </w:p>
        </w:tc>
        <w:tc>
          <w:tcPr>
            <w:tcW w:w="3832" w:type="pct"/>
            <w:tcBorders>
              <w:top w:val="single" w:sz="4" w:space="0" w:color="000000"/>
              <w:left w:val="single" w:sz="4" w:space="0" w:color="000000"/>
              <w:bottom w:val="single" w:sz="4" w:space="0" w:color="000000"/>
              <w:right w:val="single" w:sz="4" w:space="0" w:color="000000"/>
            </w:tcBorders>
            <w:hideMark/>
          </w:tcPr>
          <w:p w:rsidR="00A3149B" w:rsidRPr="00B8465F" w:rsidRDefault="00A3149B" w:rsidP="00C84EBD">
            <w:pPr>
              <w:spacing w:after="0" w:line="240" w:lineRule="auto"/>
              <w:rPr>
                <w:rFonts w:ascii="Times New Roman" w:eastAsia="Times New Roman" w:hAnsi="Times New Roman" w:cs="Times New Roman"/>
                <w:lang w:val="lt-LT"/>
              </w:rPr>
            </w:pPr>
            <w:r w:rsidRPr="00B8465F">
              <w:rPr>
                <w:rFonts w:ascii="Times New Roman" w:eastAsia="Times New Roman" w:hAnsi="Times New Roman" w:cs="Times New Roman"/>
                <w:lang w:val="lt-LT"/>
              </w:rPr>
              <w:t>Nacionalinė elektroninės atpažinties informacinė sistema</w:t>
            </w:r>
          </w:p>
        </w:tc>
      </w:tr>
      <w:tr w:rsidR="00A3149B" w:rsidRPr="00B8465F" w:rsidTr="00C84EBD">
        <w:tc>
          <w:tcPr>
            <w:tcW w:w="1168" w:type="pct"/>
            <w:tcBorders>
              <w:top w:val="single" w:sz="4" w:space="0" w:color="000000"/>
              <w:left w:val="single" w:sz="4" w:space="0" w:color="000000"/>
              <w:bottom w:val="single" w:sz="4" w:space="0" w:color="000000"/>
              <w:right w:val="single" w:sz="4" w:space="0" w:color="000000"/>
            </w:tcBorders>
            <w:hideMark/>
          </w:tcPr>
          <w:p w:rsidR="00A3149B" w:rsidRPr="00B8465F" w:rsidRDefault="00A3149B" w:rsidP="00C84EBD">
            <w:pPr>
              <w:spacing w:after="0" w:line="240" w:lineRule="auto"/>
              <w:rPr>
                <w:rFonts w:ascii="Times New Roman" w:eastAsia="Times New Roman" w:hAnsi="Times New Roman" w:cs="Times New Roman"/>
                <w:lang w:val="lt-LT"/>
              </w:rPr>
            </w:pPr>
            <w:r w:rsidRPr="00B8465F">
              <w:rPr>
                <w:rFonts w:ascii="Times New Roman" w:eastAsia="Times New Roman" w:hAnsi="Times New Roman" w:cs="Times New Roman"/>
                <w:lang w:val="lt-LT"/>
              </w:rPr>
              <w:t>NSE</w:t>
            </w:r>
          </w:p>
        </w:tc>
        <w:tc>
          <w:tcPr>
            <w:tcW w:w="3832" w:type="pct"/>
            <w:tcBorders>
              <w:top w:val="single" w:sz="4" w:space="0" w:color="000000"/>
              <w:left w:val="single" w:sz="4" w:space="0" w:color="000000"/>
              <w:bottom w:val="single" w:sz="4" w:space="0" w:color="000000"/>
              <w:right w:val="single" w:sz="4" w:space="0" w:color="000000"/>
            </w:tcBorders>
            <w:hideMark/>
          </w:tcPr>
          <w:p w:rsidR="00A3149B" w:rsidRPr="00B8465F" w:rsidRDefault="00A3149B" w:rsidP="00C84EBD">
            <w:pPr>
              <w:spacing w:after="0" w:line="240" w:lineRule="auto"/>
              <w:rPr>
                <w:rFonts w:ascii="Times New Roman" w:eastAsia="Times New Roman" w:hAnsi="Times New Roman" w:cs="Times New Roman"/>
                <w:lang w:val="lt-LT"/>
              </w:rPr>
            </w:pPr>
            <w:r w:rsidRPr="00B8465F">
              <w:rPr>
                <w:rFonts w:ascii="Times New Roman" w:eastAsia="Times New Roman" w:hAnsi="Times New Roman" w:cs="Times New Roman"/>
                <w:lang w:val="lt-LT"/>
              </w:rPr>
              <w:t>Naudotojo sąsajos ekranas</w:t>
            </w:r>
          </w:p>
        </w:tc>
      </w:tr>
      <w:tr w:rsidR="00A3149B" w:rsidRPr="00B8465F" w:rsidTr="00C84EBD">
        <w:tc>
          <w:tcPr>
            <w:tcW w:w="1168" w:type="pct"/>
            <w:tcBorders>
              <w:top w:val="single" w:sz="4" w:space="0" w:color="000000"/>
              <w:left w:val="single" w:sz="4" w:space="0" w:color="000000"/>
              <w:bottom w:val="single" w:sz="4" w:space="0" w:color="000000"/>
              <w:right w:val="single" w:sz="4" w:space="0" w:color="000000"/>
            </w:tcBorders>
          </w:tcPr>
          <w:p w:rsidR="00A3149B" w:rsidRPr="00B8465F" w:rsidRDefault="00A3149B" w:rsidP="00C84EBD">
            <w:pPr>
              <w:spacing w:after="0" w:line="240" w:lineRule="auto"/>
              <w:rPr>
                <w:rFonts w:ascii="Times New Roman" w:eastAsia="Times New Roman" w:hAnsi="Times New Roman" w:cs="Times New Roman"/>
                <w:noProof/>
                <w:lang w:val="lt-LT"/>
              </w:rPr>
            </w:pPr>
            <w:r w:rsidRPr="00B8465F">
              <w:rPr>
                <w:rFonts w:ascii="Times New Roman" w:eastAsia="Calibri" w:hAnsi="Times New Roman" w:cs="Times New Roman"/>
                <w:lang w:val="lt-LT"/>
              </w:rPr>
              <w:t>PEPS</w:t>
            </w:r>
          </w:p>
        </w:tc>
        <w:tc>
          <w:tcPr>
            <w:tcW w:w="3832" w:type="pct"/>
            <w:tcBorders>
              <w:top w:val="single" w:sz="4" w:space="0" w:color="000000"/>
              <w:left w:val="single" w:sz="4" w:space="0" w:color="000000"/>
              <w:bottom w:val="single" w:sz="4" w:space="0" w:color="000000"/>
              <w:right w:val="single" w:sz="4" w:space="0" w:color="000000"/>
            </w:tcBorders>
          </w:tcPr>
          <w:p w:rsidR="00A3149B" w:rsidRPr="00B8465F" w:rsidRDefault="00A3149B" w:rsidP="00C84EBD">
            <w:pPr>
              <w:spacing w:after="0" w:line="240" w:lineRule="auto"/>
              <w:rPr>
                <w:rFonts w:ascii="Times New Roman" w:eastAsia="Times New Roman" w:hAnsi="Times New Roman" w:cs="Times New Roman"/>
                <w:lang w:val="lt-LT"/>
              </w:rPr>
            </w:pPr>
            <w:r w:rsidRPr="00B8465F">
              <w:rPr>
                <w:rFonts w:ascii="Times New Roman" w:eastAsia="Calibri" w:hAnsi="Times New Roman" w:cs="Times New Roman"/>
                <w:lang w:val="lt-LT"/>
              </w:rPr>
              <w:t>Šalių Europos Sąjungos narių nacionalinių el. tapatybės liudijimo tinklų sietuvas (angl. Pan-European Proxy Service)</w:t>
            </w:r>
          </w:p>
        </w:tc>
      </w:tr>
      <w:tr w:rsidR="00A3149B" w:rsidRPr="00B8465F" w:rsidTr="00C84EBD">
        <w:tc>
          <w:tcPr>
            <w:tcW w:w="1168" w:type="pct"/>
            <w:tcBorders>
              <w:top w:val="single" w:sz="4" w:space="0" w:color="000000"/>
              <w:left w:val="single" w:sz="4" w:space="0" w:color="000000"/>
              <w:bottom w:val="single" w:sz="4" w:space="0" w:color="000000"/>
              <w:right w:val="single" w:sz="4" w:space="0" w:color="000000"/>
            </w:tcBorders>
          </w:tcPr>
          <w:p w:rsidR="00A3149B" w:rsidRPr="00B8465F" w:rsidRDefault="00A3149B" w:rsidP="00C84EBD">
            <w:pPr>
              <w:spacing w:after="0" w:line="240" w:lineRule="auto"/>
              <w:rPr>
                <w:rFonts w:ascii="Times New Roman" w:eastAsia="Times New Roman" w:hAnsi="Times New Roman" w:cs="Times New Roman"/>
                <w:noProof/>
                <w:lang w:val="lt-LT"/>
              </w:rPr>
            </w:pPr>
            <w:r w:rsidRPr="00B8465F">
              <w:rPr>
                <w:rFonts w:ascii="Times New Roman" w:eastAsia="Calibri" w:hAnsi="Times New Roman" w:cs="Times New Roman"/>
                <w:lang w:val="lt-LT"/>
              </w:rPr>
              <w:t>PĮ</w:t>
            </w:r>
          </w:p>
        </w:tc>
        <w:tc>
          <w:tcPr>
            <w:tcW w:w="3832" w:type="pct"/>
            <w:tcBorders>
              <w:top w:val="single" w:sz="4" w:space="0" w:color="000000"/>
              <w:left w:val="single" w:sz="4" w:space="0" w:color="000000"/>
              <w:bottom w:val="single" w:sz="4" w:space="0" w:color="000000"/>
              <w:right w:val="single" w:sz="4" w:space="0" w:color="000000"/>
            </w:tcBorders>
          </w:tcPr>
          <w:p w:rsidR="00A3149B" w:rsidRPr="00B8465F" w:rsidRDefault="00A3149B" w:rsidP="00C84EBD">
            <w:pPr>
              <w:spacing w:after="0" w:line="240" w:lineRule="auto"/>
              <w:rPr>
                <w:rFonts w:ascii="Times New Roman" w:eastAsia="Times New Roman" w:hAnsi="Times New Roman" w:cs="Times New Roman"/>
                <w:lang w:val="lt-LT"/>
              </w:rPr>
            </w:pPr>
            <w:r w:rsidRPr="00B8465F">
              <w:rPr>
                <w:rFonts w:ascii="Times New Roman" w:eastAsia="Calibri" w:hAnsi="Times New Roman" w:cs="Times New Roman"/>
                <w:lang w:val="lt-LT"/>
              </w:rPr>
              <w:t>Programinė įranga</w:t>
            </w:r>
          </w:p>
        </w:tc>
      </w:tr>
      <w:tr w:rsidR="00A3149B" w:rsidRPr="00B8465F" w:rsidTr="00C84EBD">
        <w:tc>
          <w:tcPr>
            <w:tcW w:w="1168" w:type="pct"/>
            <w:tcBorders>
              <w:top w:val="single" w:sz="4" w:space="0" w:color="000000"/>
              <w:left w:val="single" w:sz="4" w:space="0" w:color="000000"/>
              <w:bottom w:val="single" w:sz="4" w:space="0" w:color="000000"/>
              <w:right w:val="single" w:sz="4" w:space="0" w:color="000000"/>
            </w:tcBorders>
          </w:tcPr>
          <w:p w:rsidR="00A3149B" w:rsidRPr="00B8465F" w:rsidRDefault="00A3149B" w:rsidP="00C84EBD">
            <w:pPr>
              <w:spacing w:after="0" w:line="240" w:lineRule="auto"/>
              <w:rPr>
                <w:rFonts w:ascii="Times New Roman" w:eastAsia="Calibri" w:hAnsi="Times New Roman" w:cs="Times New Roman"/>
                <w:lang w:val="lt-LT"/>
              </w:rPr>
            </w:pPr>
            <w:r w:rsidRPr="00B8465F">
              <w:rPr>
                <w:rFonts w:ascii="Times New Roman" w:eastAsia="Calibri" w:hAnsi="Times New Roman" w:cs="Times New Roman"/>
                <w:lang w:val="lt-LT"/>
              </w:rPr>
              <w:t>RAID</w:t>
            </w:r>
          </w:p>
        </w:tc>
        <w:tc>
          <w:tcPr>
            <w:tcW w:w="3832" w:type="pct"/>
            <w:tcBorders>
              <w:top w:val="single" w:sz="4" w:space="0" w:color="000000"/>
              <w:left w:val="single" w:sz="4" w:space="0" w:color="000000"/>
              <w:bottom w:val="single" w:sz="4" w:space="0" w:color="000000"/>
              <w:right w:val="single" w:sz="4" w:space="0" w:color="000000"/>
            </w:tcBorders>
          </w:tcPr>
          <w:p w:rsidR="00A3149B" w:rsidRPr="00B8465F" w:rsidRDefault="00A3149B" w:rsidP="00C84EBD">
            <w:pPr>
              <w:spacing w:after="0" w:line="240" w:lineRule="auto"/>
              <w:rPr>
                <w:rFonts w:ascii="Times New Roman" w:eastAsia="Calibri" w:hAnsi="Times New Roman" w:cs="Times New Roman"/>
                <w:lang w:val="lt-LT"/>
              </w:rPr>
            </w:pPr>
            <w:r w:rsidRPr="00B8465F">
              <w:rPr>
                <w:rFonts w:ascii="Times New Roman" w:eastAsia="Calibri" w:hAnsi="Times New Roman" w:cs="Times New Roman"/>
                <w:lang w:val="lt-LT"/>
              </w:rPr>
              <w:t>Perteklinis nepriklausomų diskų masyvas (angl. redundant array of independent disks)</w:t>
            </w:r>
          </w:p>
        </w:tc>
      </w:tr>
      <w:tr w:rsidR="00A3149B" w:rsidRPr="00B8465F" w:rsidTr="00C84EBD">
        <w:tc>
          <w:tcPr>
            <w:tcW w:w="1168" w:type="pct"/>
            <w:tcBorders>
              <w:top w:val="single" w:sz="4" w:space="0" w:color="000000"/>
              <w:left w:val="single" w:sz="4" w:space="0" w:color="000000"/>
              <w:bottom w:val="single" w:sz="4" w:space="0" w:color="000000"/>
              <w:right w:val="single" w:sz="4" w:space="0" w:color="000000"/>
            </w:tcBorders>
          </w:tcPr>
          <w:p w:rsidR="00A3149B" w:rsidRPr="00B8465F" w:rsidRDefault="00A3149B" w:rsidP="00C84EBD">
            <w:pPr>
              <w:spacing w:after="0" w:line="240" w:lineRule="auto"/>
              <w:rPr>
                <w:rFonts w:ascii="Times New Roman" w:eastAsia="Calibri" w:hAnsi="Times New Roman" w:cs="Times New Roman"/>
                <w:lang w:val="lt-LT"/>
              </w:rPr>
            </w:pPr>
            <w:r w:rsidRPr="00B8465F">
              <w:rPr>
                <w:rFonts w:ascii="Times New Roman" w:eastAsia="Calibri" w:hAnsi="Times New Roman" w:cs="Times New Roman"/>
                <w:lang w:val="lt-LT"/>
              </w:rPr>
              <w:t>SAML 2.0</w:t>
            </w:r>
          </w:p>
        </w:tc>
        <w:tc>
          <w:tcPr>
            <w:tcW w:w="3832" w:type="pct"/>
            <w:tcBorders>
              <w:top w:val="single" w:sz="4" w:space="0" w:color="000000"/>
              <w:left w:val="single" w:sz="4" w:space="0" w:color="000000"/>
              <w:bottom w:val="single" w:sz="4" w:space="0" w:color="000000"/>
              <w:right w:val="single" w:sz="4" w:space="0" w:color="000000"/>
            </w:tcBorders>
          </w:tcPr>
          <w:p w:rsidR="00A3149B" w:rsidRPr="00B8465F" w:rsidRDefault="00A3149B" w:rsidP="00C84EBD">
            <w:pPr>
              <w:spacing w:after="0" w:line="240" w:lineRule="auto"/>
              <w:rPr>
                <w:rFonts w:ascii="Times New Roman" w:eastAsia="Calibri" w:hAnsi="Times New Roman" w:cs="Times New Roman"/>
                <w:lang w:val="lt-LT"/>
              </w:rPr>
            </w:pPr>
            <w:r w:rsidRPr="00B8465F">
              <w:rPr>
                <w:rFonts w:ascii="Times New Roman" w:eastAsia="Calibri" w:hAnsi="Times New Roman" w:cs="Times New Roman"/>
                <w:lang w:val="lt-LT"/>
              </w:rPr>
              <w:t>Autentifikacijos pranešimų protokolas, kurį naudoja STORK 2.0 (angl. Security Assertion Markup Language)</w:t>
            </w:r>
          </w:p>
        </w:tc>
      </w:tr>
      <w:tr w:rsidR="00A3149B" w:rsidRPr="00073FA1" w:rsidTr="00C84EBD">
        <w:tc>
          <w:tcPr>
            <w:tcW w:w="1168" w:type="pct"/>
            <w:tcBorders>
              <w:top w:val="single" w:sz="4" w:space="0" w:color="000000"/>
              <w:left w:val="single" w:sz="4" w:space="0" w:color="000000"/>
              <w:bottom w:val="single" w:sz="4" w:space="0" w:color="000000"/>
              <w:right w:val="single" w:sz="4" w:space="0" w:color="000000"/>
            </w:tcBorders>
          </w:tcPr>
          <w:p w:rsidR="00A3149B" w:rsidRPr="00B8465F" w:rsidRDefault="00A3149B" w:rsidP="00C84EBD">
            <w:pPr>
              <w:spacing w:after="0" w:line="240" w:lineRule="auto"/>
              <w:rPr>
                <w:rFonts w:ascii="Times New Roman" w:eastAsia="Calibri" w:hAnsi="Times New Roman" w:cs="Times New Roman"/>
                <w:lang w:val="lt-LT"/>
              </w:rPr>
            </w:pPr>
            <w:r w:rsidRPr="00B8465F">
              <w:rPr>
                <w:rFonts w:ascii="Times New Roman" w:eastAsia="Calibri" w:hAnsi="Times New Roman" w:cs="Times New Roman"/>
                <w:lang w:val="lt-LT"/>
              </w:rPr>
              <w:t>S-PEPS</w:t>
            </w:r>
          </w:p>
        </w:tc>
        <w:tc>
          <w:tcPr>
            <w:tcW w:w="3832" w:type="pct"/>
            <w:tcBorders>
              <w:top w:val="single" w:sz="4" w:space="0" w:color="000000"/>
              <w:left w:val="single" w:sz="4" w:space="0" w:color="000000"/>
              <w:bottom w:val="single" w:sz="4" w:space="0" w:color="000000"/>
              <w:right w:val="single" w:sz="4" w:space="0" w:color="000000"/>
            </w:tcBorders>
          </w:tcPr>
          <w:p w:rsidR="00A3149B" w:rsidRPr="00B8465F" w:rsidRDefault="00A3149B" w:rsidP="00C84EBD">
            <w:pPr>
              <w:spacing w:after="0" w:line="240" w:lineRule="auto"/>
              <w:rPr>
                <w:rFonts w:ascii="Times New Roman" w:eastAsia="Calibri" w:hAnsi="Times New Roman" w:cs="Times New Roman"/>
                <w:lang w:val="lt-LT"/>
              </w:rPr>
            </w:pPr>
            <w:r w:rsidRPr="00B8465F">
              <w:rPr>
                <w:rFonts w:ascii="Times New Roman" w:eastAsia="Calibri" w:hAnsi="Times New Roman" w:cs="Times New Roman"/>
                <w:lang w:val="lt-LT"/>
              </w:rPr>
              <w:t>Priemonės, įgalinančios Lietuvos e. paslaugų teikėjams paliudyti Šalies narės piliečio tapatybę</w:t>
            </w:r>
          </w:p>
        </w:tc>
      </w:tr>
      <w:tr w:rsidR="00A3149B" w:rsidRPr="00B8465F" w:rsidTr="00C84EBD">
        <w:tc>
          <w:tcPr>
            <w:tcW w:w="1168" w:type="pct"/>
            <w:tcBorders>
              <w:top w:val="single" w:sz="4" w:space="0" w:color="000000"/>
              <w:left w:val="single" w:sz="4" w:space="0" w:color="000000"/>
              <w:bottom w:val="single" w:sz="4" w:space="0" w:color="000000"/>
              <w:right w:val="single" w:sz="4" w:space="0" w:color="000000"/>
            </w:tcBorders>
          </w:tcPr>
          <w:p w:rsidR="00A3149B" w:rsidRPr="00B8465F" w:rsidRDefault="00A3149B" w:rsidP="00C84EBD">
            <w:pPr>
              <w:spacing w:after="0" w:line="240" w:lineRule="auto"/>
              <w:rPr>
                <w:rFonts w:ascii="Times New Roman" w:eastAsia="Calibri" w:hAnsi="Times New Roman" w:cs="Times New Roman"/>
                <w:lang w:val="lt-LT"/>
              </w:rPr>
            </w:pPr>
            <w:r w:rsidRPr="00B8465F">
              <w:rPr>
                <w:rFonts w:ascii="Times New Roman" w:eastAsia="Calibri" w:hAnsi="Times New Roman" w:cs="Times New Roman"/>
                <w:lang w:val="lt-LT"/>
              </w:rPr>
              <w:t>SP</w:t>
            </w:r>
          </w:p>
        </w:tc>
        <w:tc>
          <w:tcPr>
            <w:tcW w:w="3832" w:type="pct"/>
            <w:tcBorders>
              <w:top w:val="single" w:sz="4" w:space="0" w:color="000000"/>
              <w:left w:val="single" w:sz="4" w:space="0" w:color="000000"/>
              <w:bottom w:val="single" w:sz="4" w:space="0" w:color="000000"/>
              <w:right w:val="single" w:sz="4" w:space="0" w:color="000000"/>
            </w:tcBorders>
          </w:tcPr>
          <w:p w:rsidR="00A3149B" w:rsidRPr="00B8465F" w:rsidRDefault="00A3149B" w:rsidP="00C84EBD">
            <w:pPr>
              <w:spacing w:after="0" w:line="240" w:lineRule="auto"/>
              <w:rPr>
                <w:rFonts w:ascii="Times New Roman" w:eastAsia="Calibri" w:hAnsi="Times New Roman" w:cs="Times New Roman"/>
                <w:lang w:val="lt-LT"/>
              </w:rPr>
            </w:pPr>
            <w:r w:rsidRPr="00B8465F">
              <w:rPr>
                <w:rFonts w:ascii="Times New Roman" w:eastAsia="Calibri" w:hAnsi="Times New Roman" w:cs="Times New Roman"/>
                <w:lang w:val="lt-LT"/>
              </w:rPr>
              <w:t>Europos šalies paslaugų teikėjas, inicijuojantis autentifikavimą (angl. Service Provider)</w:t>
            </w:r>
          </w:p>
        </w:tc>
      </w:tr>
      <w:tr w:rsidR="00A3149B" w:rsidRPr="00073FA1" w:rsidTr="00C84EBD">
        <w:tc>
          <w:tcPr>
            <w:tcW w:w="1168" w:type="pct"/>
            <w:tcBorders>
              <w:top w:val="single" w:sz="4" w:space="0" w:color="000000"/>
              <w:left w:val="single" w:sz="4" w:space="0" w:color="000000"/>
              <w:bottom w:val="single" w:sz="4" w:space="0" w:color="000000"/>
              <w:right w:val="single" w:sz="4" w:space="0" w:color="000000"/>
            </w:tcBorders>
            <w:hideMark/>
          </w:tcPr>
          <w:p w:rsidR="00A3149B" w:rsidRPr="00B8465F" w:rsidRDefault="00A3149B" w:rsidP="00C84EBD">
            <w:pPr>
              <w:spacing w:after="0" w:line="240" w:lineRule="auto"/>
              <w:rPr>
                <w:rFonts w:ascii="Times New Roman" w:eastAsia="Times New Roman" w:hAnsi="Times New Roman" w:cs="Times New Roman"/>
                <w:noProof/>
                <w:lang w:val="lt-LT"/>
              </w:rPr>
            </w:pPr>
            <w:r w:rsidRPr="00B8465F">
              <w:rPr>
                <w:rFonts w:ascii="Times New Roman" w:eastAsia="Times New Roman" w:hAnsi="Times New Roman" w:cs="Times New Roman"/>
                <w:noProof/>
                <w:lang w:val="lt-LT"/>
              </w:rPr>
              <w:t>VIISP</w:t>
            </w:r>
          </w:p>
        </w:tc>
        <w:tc>
          <w:tcPr>
            <w:tcW w:w="3832" w:type="pct"/>
            <w:tcBorders>
              <w:top w:val="single" w:sz="4" w:space="0" w:color="000000"/>
              <w:left w:val="single" w:sz="4" w:space="0" w:color="000000"/>
              <w:bottom w:val="single" w:sz="4" w:space="0" w:color="000000"/>
              <w:right w:val="single" w:sz="4" w:space="0" w:color="000000"/>
            </w:tcBorders>
            <w:hideMark/>
          </w:tcPr>
          <w:p w:rsidR="00A3149B" w:rsidRPr="00B8465F" w:rsidRDefault="00A3149B" w:rsidP="00C84EBD">
            <w:pPr>
              <w:spacing w:after="0" w:line="240" w:lineRule="auto"/>
              <w:rPr>
                <w:rFonts w:ascii="Times New Roman" w:eastAsia="Times New Roman" w:hAnsi="Times New Roman" w:cs="Times New Roman"/>
                <w:lang w:val="lt-LT"/>
              </w:rPr>
            </w:pPr>
            <w:r w:rsidRPr="00B8465F">
              <w:rPr>
                <w:rFonts w:ascii="Times New Roman" w:eastAsia="Times New Roman" w:hAnsi="Times New Roman" w:cs="Times New Roman"/>
                <w:lang w:val="lt-LT"/>
              </w:rPr>
              <w:t>Valstybės informacinių išteklių sąveikumo platforma (buvęs pavadinimas – Viešojo administravimo institucijų informacinių sistemų interoperabilumo (sąveikumo) sistema)</w:t>
            </w:r>
          </w:p>
        </w:tc>
      </w:tr>
      <w:tr w:rsidR="00A3149B" w:rsidRPr="00B8465F" w:rsidTr="00C84EBD">
        <w:tc>
          <w:tcPr>
            <w:tcW w:w="1168" w:type="pct"/>
            <w:tcBorders>
              <w:top w:val="single" w:sz="4" w:space="0" w:color="000000"/>
              <w:left w:val="single" w:sz="4" w:space="0" w:color="000000"/>
              <w:bottom w:val="single" w:sz="4" w:space="0" w:color="000000"/>
              <w:right w:val="single" w:sz="4" w:space="0" w:color="000000"/>
            </w:tcBorders>
            <w:hideMark/>
          </w:tcPr>
          <w:p w:rsidR="00A3149B" w:rsidRPr="00B8465F" w:rsidRDefault="00A3149B" w:rsidP="00C84EBD">
            <w:pPr>
              <w:spacing w:after="0" w:line="240" w:lineRule="auto"/>
              <w:rPr>
                <w:rFonts w:ascii="Times New Roman" w:eastAsia="Times New Roman" w:hAnsi="Times New Roman" w:cs="Times New Roman"/>
                <w:noProof/>
                <w:lang w:val="lt-LT"/>
              </w:rPr>
            </w:pPr>
            <w:r w:rsidRPr="00B8465F">
              <w:rPr>
                <w:rFonts w:ascii="Times New Roman" w:eastAsia="Times New Roman" w:hAnsi="Times New Roman" w:cs="Times New Roman"/>
                <w:noProof/>
                <w:lang w:val="lt-LT"/>
              </w:rPr>
              <w:t>V-IDP</w:t>
            </w:r>
          </w:p>
        </w:tc>
        <w:tc>
          <w:tcPr>
            <w:tcW w:w="3832" w:type="pct"/>
            <w:tcBorders>
              <w:top w:val="single" w:sz="4" w:space="0" w:color="000000"/>
              <w:left w:val="single" w:sz="4" w:space="0" w:color="000000"/>
              <w:bottom w:val="single" w:sz="4" w:space="0" w:color="000000"/>
              <w:right w:val="single" w:sz="4" w:space="0" w:color="000000"/>
            </w:tcBorders>
            <w:hideMark/>
          </w:tcPr>
          <w:p w:rsidR="00A3149B" w:rsidRPr="00B8465F" w:rsidRDefault="00A3149B" w:rsidP="00C84EBD">
            <w:pPr>
              <w:spacing w:after="0" w:line="240" w:lineRule="auto"/>
              <w:rPr>
                <w:rFonts w:ascii="Times New Roman" w:eastAsia="Times New Roman" w:hAnsi="Times New Roman" w:cs="Times New Roman"/>
                <w:lang w:val="lt-LT"/>
              </w:rPr>
            </w:pPr>
            <w:r w:rsidRPr="00B8465F">
              <w:rPr>
                <w:rFonts w:ascii="Times New Roman" w:eastAsia="Times New Roman" w:hAnsi="Times New Roman" w:cs="Times New Roman"/>
                <w:lang w:val="lt-LT"/>
              </w:rPr>
              <w:t>Virtualus tapatybės liudijimo paslaugų teikėjas</w:t>
            </w:r>
          </w:p>
        </w:tc>
      </w:tr>
      <w:tr w:rsidR="00A3149B" w:rsidRPr="00B8465F" w:rsidTr="00C84EBD">
        <w:tc>
          <w:tcPr>
            <w:tcW w:w="1168" w:type="pct"/>
            <w:tcBorders>
              <w:top w:val="single" w:sz="4" w:space="0" w:color="000000"/>
              <w:left w:val="single" w:sz="4" w:space="0" w:color="000000"/>
              <w:bottom w:val="single" w:sz="4" w:space="0" w:color="000000"/>
              <w:right w:val="single" w:sz="4" w:space="0" w:color="000000"/>
            </w:tcBorders>
          </w:tcPr>
          <w:p w:rsidR="00A3149B" w:rsidRPr="00B8465F" w:rsidRDefault="00A3149B" w:rsidP="00C84EBD">
            <w:pPr>
              <w:spacing w:after="0" w:line="240" w:lineRule="auto"/>
              <w:rPr>
                <w:rFonts w:ascii="Times New Roman" w:eastAsia="Times New Roman" w:hAnsi="Times New Roman" w:cs="Times New Roman"/>
                <w:noProof/>
                <w:lang w:val="lt-LT"/>
              </w:rPr>
            </w:pPr>
            <w:r w:rsidRPr="00B8465F">
              <w:rPr>
                <w:rFonts w:ascii="Times New Roman" w:eastAsia="Calibri" w:hAnsi="Times New Roman" w:cs="Times New Roman"/>
                <w:lang w:val="lt-LT"/>
              </w:rPr>
              <w:t>VIISP V2</w:t>
            </w:r>
          </w:p>
        </w:tc>
        <w:tc>
          <w:tcPr>
            <w:tcW w:w="3832" w:type="pct"/>
            <w:tcBorders>
              <w:top w:val="single" w:sz="4" w:space="0" w:color="000000"/>
              <w:left w:val="single" w:sz="4" w:space="0" w:color="000000"/>
              <w:bottom w:val="single" w:sz="4" w:space="0" w:color="000000"/>
              <w:right w:val="single" w:sz="4" w:space="0" w:color="000000"/>
            </w:tcBorders>
          </w:tcPr>
          <w:p w:rsidR="00A3149B" w:rsidRPr="00B8465F" w:rsidRDefault="00A3149B" w:rsidP="00C84EBD">
            <w:pPr>
              <w:spacing w:after="0" w:line="240" w:lineRule="auto"/>
              <w:rPr>
                <w:rFonts w:ascii="Times New Roman" w:eastAsia="Times New Roman" w:hAnsi="Times New Roman" w:cs="Times New Roman"/>
                <w:lang w:val="lt-LT"/>
              </w:rPr>
            </w:pPr>
            <w:r w:rsidRPr="00B8465F">
              <w:rPr>
                <w:rFonts w:ascii="Times New Roman" w:eastAsia="Calibri" w:hAnsi="Times New Roman" w:cs="Times New Roman"/>
                <w:lang w:val="lt-LT"/>
              </w:rPr>
              <w:t>Autentifikacijos pranešimų protokolas, kurį naudoja VIISP</w:t>
            </w:r>
          </w:p>
        </w:tc>
      </w:tr>
      <w:tr w:rsidR="00A3149B" w:rsidRPr="00B8465F" w:rsidTr="00C84EBD">
        <w:tc>
          <w:tcPr>
            <w:tcW w:w="1168" w:type="pct"/>
            <w:tcBorders>
              <w:top w:val="single" w:sz="4" w:space="0" w:color="000000"/>
              <w:left w:val="single" w:sz="4" w:space="0" w:color="000000"/>
              <w:bottom w:val="single" w:sz="4" w:space="0" w:color="000000"/>
              <w:right w:val="single" w:sz="4" w:space="0" w:color="000000"/>
            </w:tcBorders>
          </w:tcPr>
          <w:p w:rsidR="00A3149B" w:rsidRPr="00B8465F" w:rsidRDefault="00A3149B" w:rsidP="00C84EBD">
            <w:pPr>
              <w:spacing w:after="0" w:line="240" w:lineRule="auto"/>
              <w:rPr>
                <w:rFonts w:ascii="Times New Roman" w:eastAsia="Calibri" w:hAnsi="Times New Roman" w:cs="Times New Roman"/>
                <w:lang w:val="lt-LT"/>
              </w:rPr>
            </w:pPr>
            <w:r w:rsidRPr="00B8465F">
              <w:rPr>
                <w:rFonts w:ascii="Times New Roman" w:eastAsia="Calibri" w:hAnsi="Times New Roman" w:cs="Times New Roman"/>
                <w:lang w:val="lt-LT"/>
              </w:rPr>
              <w:t>VRM</w:t>
            </w:r>
          </w:p>
        </w:tc>
        <w:tc>
          <w:tcPr>
            <w:tcW w:w="3832" w:type="pct"/>
            <w:tcBorders>
              <w:top w:val="single" w:sz="4" w:space="0" w:color="000000"/>
              <w:left w:val="single" w:sz="4" w:space="0" w:color="000000"/>
              <w:bottom w:val="single" w:sz="4" w:space="0" w:color="000000"/>
              <w:right w:val="single" w:sz="4" w:space="0" w:color="000000"/>
            </w:tcBorders>
          </w:tcPr>
          <w:p w:rsidR="00A3149B" w:rsidRPr="00B8465F" w:rsidRDefault="00A3149B" w:rsidP="00C84EBD">
            <w:pPr>
              <w:spacing w:after="0" w:line="240" w:lineRule="auto"/>
              <w:rPr>
                <w:rFonts w:ascii="Times New Roman" w:eastAsia="Calibri" w:hAnsi="Times New Roman" w:cs="Times New Roman"/>
                <w:lang w:val="lt-LT"/>
              </w:rPr>
            </w:pPr>
            <w:r w:rsidRPr="00B8465F">
              <w:rPr>
                <w:rFonts w:ascii="Times New Roman" w:eastAsia="Calibri" w:hAnsi="Times New Roman" w:cs="Times New Roman"/>
                <w:lang w:val="lt-LT"/>
              </w:rPr>
              <w:t>Lietuvos Respublikos vidaus reikalų ministerija</w:t>
            </w:r>
          </w:p>
        </w:tc>
      </w:tr>
      <w:tr w:rsidR="00A3149B" w:rsidRPr="00073FA1" w:rsidTr="00C84EBD">
        <w:tc>
          <w:tcPr>
            <w:tcW w:w="1168" w:type="pct"/>
            <w:tcBorders>
              <w:top w:val="single" w:sz="4" w:space="0" w:color="000000"/>
              <w:left w:val="single" w:sz="4" w:space="0" w:color="000000"/>
              <w:bottom w:val="single" w:sz="4" w:space="0" w:color="000000"/>
              <w:right w:val="single" w:sz="4" w:space="0" w:color="000000"/>
            </w:tcBorders>
            <w:hideMark/>
          </w:tcPr>
          <w:p w:rsidR="00A3149B" w:rsidRPr="00B8465F" w:rsidRDefault="00A3149B" w:rsidP="00C84EBD">
            <w:pPr>
              <w:spacing w:after="0" w:line="240" w:lineRule="auto"/>
              <w:rPr>
                <w:rFonts w:ascii="Times New Roman" w:eastAsia="Times New Roman" w:hAnsi="Times New Roman" w:cs="Times New Roman"/>
                <w:noProof/>
                <w:lang w:val="lt-LT"/>
              </w:rPr>
            </w:pPr>
            <w:r w:rsidRPr="00B8465F">
              <w:rPr>
                <w:rFonts w:ascii="Times New Roman" w:eastAsia="Times New Roman" w:hAnsi="Times New Roman" w:cs="Times New Roman"/>
                <w:noProof/>
                <w:lang w:val="lt-LT"/>
              </w:rPr>
              <w:t xml:space="preserve">Elektroninė atpažintis </w:t>
            </w:r>
          </w:p>
        </w:tc>
        <w:tc>
          <w:tcPr>
            <w:tcW w:w="3832" w:type="pct"/>
            <w:tcBorders>
              <w:top w:val="single" w:sz="4" w:space="0" w:color="000000"/>
              <w:left w:val="single" w:sz="4" w:space="0" w:color="000000"/>
              <w:bottom w:val="single" w:sz="4" w:space="0" w:color="000000"/>
              <w:right w:val="single" w:sz="4" w:space="0" w:color="000000"/>
            </w:tcBorders>
            <w:hideMark/>
          </w:tcPr>
          <w:p w:rsidR="00A3149B" w:rsidRPr="00B8465F" w:rsidRDefault="00A3149B" w:rsidP="00C84EBD">
            <w:pPr>
              <w:spacing w:after="0" w:line="240" w:lineRule="auto"/>
              <w:rPr>
                <w:rFonts w:ascii="Times New Roman" w:eastAsia="Times New Roman" w:hAnsi="Times New Roman" w:cs="Times New Roman"/>
                <w:lang w:val="lt-LT"/>
              </w:rPr>
            </w:pPr>
            <w:r w:rsidRPr="00B8465F">
              <w:rPr>
                <w:rFonts w:ascii="Times New Roman" w:eastAsia="Times New Roman" w:hAnsi="Times New Roman" w:cs="Times New Roman"/>
                <w:lang w:val="lt-LT" w:eastAsia="lt-LT"/>
              </w:rPr>
              <w:t>elektroninių asmens tapatybės duomenų, kuriais nurodomas konkretus fizinis ar juridinis asmuo arba juridiniam asmeniui atstovaujantis fizinis asmuo, naudojimo procesas</w:t>
            </w:r>
          </w:p>
        </w:tc>
      </w:tr>
      <w:tr w:rsidR="00A3149B" w:rsidRPr="00073FA1" w:rsidTr="00C84EBD">
        <w:tc>
          <w:tcPr>
            <w:tcW w:w="1168" w:type="pct"/>
            <w:tcBorders>
              <w:top w:val="single" w:sz="4" w:space="0" w:color="000000"/>
              <w:left w:val="single" w:sz="4" w:space="0" w:color="000000"/>
              <w:bottom w:val="single" w:sz="4" w:space="0" w:color="000000"/>
              <w:right w:val="single" w:sz="4" w:space="0" w:color="000000"/>
            </w:tcBorders>
            <w:hideMark/>
          </w:tcPr>
          <w:p w:rsidR="00A3149B" w:rsidRPr="00B8465F" w:rsidRDefault="00A3149B" w:rsidP="00C84EBD">
            <w:pPr>
              <w:spacing w:after="0" w:line="240" w:lineRule="auto"/>
              <w:rPr>
                <w:rFonts w:ascii="Times New Roman" w:eastAsia="Times New Roman" w:hAnsi="Times New Roman" w:cs="Times New Roman"/>
                <w:noProof/>
                <w:lang w:val="lt-LT"/>
              </w:rPr>
            </w:pPr>
            <w:r w:rsidRPr="00B8465F">
              <w:rPr>
                <w:rFonts w:ascii="Times New Roman" w:eastAsia="Times New Roman" w:hAnsi="Times New Roman" w:cs="Times New Roman"/>
                <w:noProof/>
                <w:lang w:val="lt-LT"/>
              </w:rPr>
              <w:t>Asmens tapatybės duomenys</w:t>
            </w:r>
          </w:p>
        </w:tc>
        <w:tc>
          <w:tcPr>
            <w:tcW w:w="3832" w:type="pct"/>
            <w:tcBorders>
              <w:top w:val="single" w:sz="4" w:space="0" w:color="000000"/>
              <w:left w:val="single" w:sz="4" w:space="0" w:color="000000"/>
              <w:bottom w:val="single" w:sz="4" w:space="0" w:color="000000"/>
              <w:right w:val="single" w:sz="4" w:space="0" w:color="000000"/>
            </w:tcBorders>
            <w:hideMark/>
          </w:tcPr>
          <w:p w:rsidR="00A3149B" w:rsidRPr="00B8465F" w:rsidRDefault="00A3149B" w:rsidP="00C84EBD">
            <w:pPr>
              <w:spacing w:after="0" w:line="240" w:lineRule="auto"/>
              <w:rPr>
                <w:rFonts w:ascii="Times New Roman" w:eastAsia="Times New Roman" w:hAnsi="Times New Roman" w:cs="Times New Roman"/>
                <w:lang w:val="lt-LT" w:eastAsia="lt-LT"/>
              </w:rPr>
            </w:pPr>
            <w:r w:rsidRPr="00B8465F">
              <w:rPr>
                <w:rFonts w:ascii="Times New Roman" w:eastAsia="Times New Roman" w:hAnsi="Times New Roman" w:cs="Times New Roman"/>
                <w:lang w:val="lt-LT" w:eastAsia="lt-LT"/>
              </w:rPr>
              <w:t>duomenų rinkinys, pagal kurį galima nustatyti fizinio ar juridinio asmens arba juridiniam asmeniui atstovaujančio fizinio asmens tapatybę</w:t>
            </w:r>
          </w:p>
        </w:tc>
      </w:tr>
      <w:tr w:rsidR="00A3149B" w:rsidRPr="00B8465F" w:rsidTr="00C84EBD">
        <w:tc>
          <w:tcPr>
            <w:tcW w:w="1168" w:type="pct"/>
            <w:tcBorders>
              <w:top w:val="single" w:sz="4" w:space="0" w:color="000000"/>
              <w:left w:val="single" w:sz="4" w:space="0" w:color="000000"/>
              <w:bottom w:val="single" w:sz="4" w:space="0" w:color="000000"/>
              <w:right w:val="single" w:sz="4" w:space="0" w:color="000000"/>
            </w:tcBorders>
            <w:hideMark/>
          </w:tcPr>
          <w:p w:rsidR="00A3149B" w:rsidRPr="00B8465F" w:rsidRDefault="00A3149B" w:rsidP="00C84EBD">
            <w:pPr>
              <w:spacing w:after="0" w:line="240" w:lineRule="auto"/>
              <w:rPr>
                <w:rFonts w:ascii="Times New Roman" w:eastAsia="Times New Roman" w:hAnsi="Times New Roman" w:cs="Times New Roman"/>
                <w:noProof/>
                <w:lang w:val="lt-LT"/>
              </w:rPr>
            </w:pPr>
            <w:r w:rsidRPr="00B8465F">
              <w:rPr>
                <w:rFonts w:ascii="Times New Roman" w:eastAsia="Times New Roman" w:hAnsi="Times New Roman" w:cs="Times New Roman"/>
                <w:noProof/>
                <w:lang w:val="lt-LT"/>
              </w:rPr>
              <w:t>Tapatumo nustatymas</w:t>
            </w:r>
          </w:p>
        </w:tc>
        <w:tc>
          <w:tcPr>
            <w:tcW w:w="3832" w:type="pct"/>
            <w:tcBorders>
              <w:top w:val="single" w:sz="4" w:space="0" w:color="000000"/>
              <w:left w:val="single" w:sz="4" w:space="0" w:color="000000"/>
              <w:bottom w:val="single" w:sz="4" w:space="0" w:color="000000"/>
              <w:right w:val="single" w:sz="4" w:space="0" w:color="000000"/>
            </w:tcBorders>
            <w:hideMark/>
          </w:tcPr>
          <w:p w:rsidR="00A3149B" w:rsidRPr="00B8465F" w:rsidRDefault="00A3149B" w:rsidP="00C84EBD">
            <w:pPr>
              <w:spacing w:after="0" w:line="240" w:lineRule="auto"/>
              <w:rPr>
                <w:rFonts w:ascii="Times New Roman" w:eastAsia="Times New Roman" w:hAnsi="Times New Roman" w:cs="Times New Roman"/>
                <w:lang w:val="lt-LT" w:eastAsia="lt-LT"/>
              </w:rPr>
            </w:pPr>
            <w:r w:rsidRPr="00B8465F">
              <w:rPr>
                <w:rFonts w:ascii="Times New Roman" w:eastAsia="Times New Roman" w:hAnsi="Times New Roman" w:cs="Times New Roman"/>
                <w:lang w:val="lt-LT" w:eastAsia="lt-LT"/>
              </w:rPr>
              <w:t>elektroninis procesas, leidžiantis patvirtinti fizinio arba juridinio asmens elektroninę atpažintį arba elektroninės formos duomenų kilmę ir vientisumą</w:t>
            </w:r>
          </w:p>
        </w:tc>
      </w:tr>
      <w:tr w:rsidR="00A3149B" w:rsidRPr="00073FA1" w:rsidTr="00C84EBD">
        <w:tc>
          <w:tcPr>
            <w:tcW w:w="1168" w:type="pct"/>
            <w:tcBorders>
              <w:top w:val="single" w:sz="4" w:space="0" w:color="000000"/>
              <w:left w:val="single" w:sz="4" w:space="0" w:color="000000"/>
              <w:bottom w:val="single" w:sz="4" w:space="0" w:color="000000"/>
              <w:right w:val="single" w:sz="4" w:space="0" w:color="000000"/>
            </w:tcBorders>
            <w:hideMark/>
          </w:tcPr>
          <w:p w:rsidR="00A3149B" w:rsidRPr="00B8465F" w:rsidRDefault="00A3149B" w:rsidP="00C84EBD">
            <w:pPr>
              <w:spacing w:after="0" w:line="240" w:lineRule="auto"/>
              <w:rPr>
                <w:rFonts w:ascii="Times New Roman" w:eastAsia="Times New Roman" w:hAnsi="Times New Roman" w:cs="Times New Roman"/>
                <w:noProof/>
                <w:lang w:val="lt-LT"/>
              </w:rPr>
            </w:pPr>
            <w:r w:rsidRPr="00B8465F">
              <w:rPr>
                <w:rFonts w:ascii="Times New Roman" w:eastAsia="Times New Roman" w:hAnsi="Times New Roman" w:cs="Times New Roman"/>
                <w:noProof/>
                <w:lang w:val="lt-LT"/>
              </w:rPr>
              <w:t>Elektroninės atpažinties Europos Sąjungos šalyje sistema</w:t>
            </w:r>
          </w:p>
        </w:tc>
        <w:tc>
          <w:tcPr>
            <w:tcW w:w="3832" w:type="pct"/>
            <w:tcBorders>
              <w:top w:val="single" w:sz="4" w:space="0" w:color="000000"/>
              <w:left w:val="single" w:sz="4" w:space="0" w:color="000000"/>
              <w:bottom w:val="single" w:sz="4" w:space="0" w:color="000000"/>
              <w:right w:val="single" w:sz="4" w:space="0" w:color="000000"/>
            </w:tcBorders>
            <w:hideMark/>
          </w:tcPr>
          <w:p w:rsidR="00A3149B" w:rsidRPr="00B8465F" w:rsidRDefault="00A3149B" w:rsidP="00C84EBD">
            <w:pPr>
              <w:spacing w:after="0" w:line="240" w:lineRule="auto"/>
              <w:rPr>
                <w:rFonts w:ascii="Times New Roman" w:eastAsia="Times New Roman" w:hAnsi="Times New Roman" w:cs="Times New Roman"/>
                <w:lang w:val="lt-LT" w:eastAsia="lt-LT"/>
              </w:rPr>
            </w:pPr>
            <w:r w:rsidRPr="00B8465F">
              <w:rPr>
                <w:rFonts w:ascii="Times New Roman" w:eastAsia="Times New Roman" w:hAnsi="Times New Roman" w:cs="Times New Roman"/>
                <w:lang w:val="lt-LT" w:eastAsia="lt-LT"/>
              </w:rPr>
              <w:t>Europos Sąjungos šalyje (toliau – ESŠ) veikianti sistema, informacinėmis ir ryšių technologinėmis priemonėmis teikianti elektroninės atpažinties duomenis nacionalinėms ir kitų ESŠ elektroninės atpažinties sistemoms</w:t>
            </w:r>
          </w:p>
        </w:tc>
      </w:tr>
      <w:tr w:rsidR="00A3149B" w:rsidRPr="00073FA1" w:rsidTr="00C84EBD">
        <w:tc>
          <w:tcPr>
            <w:tcW w:w="1168" w:type="pct"/>
            <w:tcBorders>
              <w:top w:val="single" w:sz="4" w:space="0" w:color="000000"/>
              <w:left w:val="single" w:sz="4" w:space="0" w:color="000000"/>
              <w:bottom w:val="single" w:sz="4" w:space="0" w:color="000000"/>
              <w:right w:val="single" w:sz="4" w:space="0" w:color="000000"/>
            </w:tcBorders>
            <w:hideMark/>
          </w:tcPr>
          <w:p w:rsidR="00A3149B" w:rsidRPr="00B8465F" w:rsidRDefault="00A3149B" w:rsidP="00C84EBD">
            <w:pPr>
              <w:spacing w:after="0" w:line="240" w:lineRule="auto"/>
              <w:rPr>
                <w:rFonts w:ascii="Times New Roman" w:eastAsia="Times New Roman" w:hAnsi="Times New Roman" w:cs="Times New Roman"/>
                <w:noProof/>
                <w:lang w:val="lt-LT"/>
              </w:rPr>
            </w:pPr>
            <w:r w:rsidRPr="00B8465F">
              <w:rPr>
                <w:rFonts w:ascii="Times New Roman" w:eastAsia="Times New Roman" w:hAnsi="Times New Roman" w:cs="Times New Roman"/>
                <w:noProof/>
                <w:lang w:val="lt-LT"/>
              </w:rPr>
              <w:t xml:space="preserve">STORK </w:t>
            </w:r>
            <w:r w:rsidRPr="00B8465F">
              <w:rPr>
                <w:rFonts w:ascii="Times New Roman" w:eastAsia="Times New Roman" w:hAnsi="Times New Roman" w:cs="Times New Roman"/>
                <w:lang w:val="lt-LT" w:eastAsia="lt-LT"/>
              </w:rPr>
              <w:t>(angl -</w:t>
            </w:r>
            <w:r w:rsidRPr="00B8465F">
              <w:rPr>
                <w:rFonts w:ascii="Times New Roman" w:eastAsia="Times New Roman" w:hAnsi="Times New Roman" w:cs="Times New Roman"/>
                <w:i/>
                <w:lang w:val="lt-LT" w:eastAsia="lt-LT"/>
              </w:rPr>
              <w:t xml:space="preserve"> Secure idenTity acrOss boRders linKed</w:t>
            </w:r>
            <w:r w:rsidRPr="00B8465F">
              <w:rPr>
                <w:rFonts w:ascii="Times New Roman" w:eastAsia="Times New Roman" w:hAnsi="Times New Roman" w:cs="Times New Roman"/>
                <w:lang w:val="lt-LT" w:eastAsia="lt-LT"/>
              </w:rPr>
              <w:t>)</w:t>
            </w:r>
          </w:p>
        </w:tc>
        <w:tc>
          <w:tcPr>
            <w:tcW w:w="3832" w:type="pct"/>
            <w:tcBorders>
              <w:top w:val="single" w:sz="4" w:space="0" w:color="000000"/>
              <w:left w:val="single" w:sz="4" w:space="0" w:color="000000"/>
              <w:bottom w:val="single" w:sz="4" w:space="0" w:color="000000"/>
              <w:right w:val="single" w:sz="4" w:space="0" w:color="000000"/>
            </w:tcBorders>
            <w:hideMark/>
          </w:tcPr>
          <w:p w:rsidR="00A3149B" w:rsidRPr="00B8465F" w:rsidRDefault="00A3149B" w:rsidP="00C84EBD">
            <w:pPr>
              <w:spacing w:after="0" w:line="240" w:lineRule="auto"/>
              <w:rPr>
                <w:rFonts w:ascii="Times New Roman" w:eastAsia="Times New Roman" w:hAnsi="Times New Roman" w:cs="Times New Roman"/>
                <w:lang w:val="lt-LT" w:eastAsia="lt-LT"/>
              </w:rPr>
            </w:pPr>
            <w:r w:rsidRPr="00B8465F">
              <w:rPr>
                <w:rFonts w:ascii="Times New Roman" w:eastAsia="Times New Roman" w:hAnsi="Times New Roman" w:cs="Times New Roman"/>
                <w:lang w:val="lt-LT" w:eastAsia="lt-LT"/>
              </w:rPr>
              <w:t>ES projektas „Saugus tarpvalstybinis tapatybės nustatymas“, kurio rezultatas yra užtikrinti vieningą elektroninės atpažinties ir paliudijimą ES piliečiams kitose valstybėse narėse</w:t>
            </w:r>
          </w:p>
        </w:tc>
      </w:tr>
    </w:tbl>
    <w:p w:rsidR="00A3149B" w:rsidRPr="00B8465F" w:rsidRDefault="00A3149B" w:rsidP="00A3149B">
      <w:pPr>
        <w:autoSpaceDN w:val="0"/>
        <w:spacing w:after="0" w:line="240" w:lineRule="auto"/>
        <w:rPr>
          <w:rFonts w:ascii="Times New Roman" w:eastAsia="Calibri" w:hAnsi="Times New Roman" w:cs="Times New Roman"/>
          <w:color w:val="000000"/>
          <w:lang w:val="lt-LT"/>
        </w:rPr>
      </w:pPr>
    </w:p>
    <w:p w:rsidR="00A3149B" w:rsidRPr="00B8465F" w:rsidRDefault="00A3149B" w:rsidP="00A3149B">
      <w:pPr>
        <w:numPr>
          <w:ilvl w:val="0"/>
          <w:numId w:val="42"/>
        </w:numPr>
        <w:spacing w:after="0" w:line="240" w:lineRule="auto"/>
        <w:contextualSpacing/>
        <w:jc w:val="left"/>
        <w:rPr>
          <w:rFonts w:ascii="Times New Roman" w:eastAsia="Calibri" w:hAnsi="Times New Roman" w:cs="Times New Roman"/>
          <w:b/>
          <w:lang w:val="lt-LT" w:eastAsia="lt-LT" w:bidi="en-US"/>
        </w:rPr>
      </w:pPr>
      <w:r w:rsidRPr="00B8465F">
        <w:rPr>
          <w:rFonts w:ascii="Times New Roman" w:eastAsia="Calibri" w:hAnsi="Times New Roman" w:cs="Times New Roman"/>
          <w:b/>
          <w:lang w:val="lt-LT" w:eastAsia="lt-LT" w:bidi="en-US"/>
        </w:rPr>
        <w:t>Informacija apie Priemonėje numatytas veiklas</w:t>
      </w:r>
    </w:p>
    <w:p w:rsidR="00A3149B" w:rsidRPr="00B8465F" w:rsidRDefault="00A3149B" w:rsidP="00A3149B">
      <w:pPr>
        <w:spacing w:after="0"/>
        <w:rPr>
          <w:rFonts w:ascii="Times New Roman" w:eastAsia="Times New Roman" w:hAnsi="Times New Roman" w:cs="Times New Roman"/>
          <w:lang w:val="lt-LT"/>
        </w:rPr>
      </w:pPr>
    </w:p>
    <w:p w:rsidR="00A3149B" w:rsidRPr="00B8465F" w:rsidRDefault="00A3149B" w:rsidP="00A3149B">
      <w:pPr>
        <w:widowControl w:val="0"/>
        <w:autoSpaceDE w:val="0"/>
        <w:autoSpaceDN w:val="0"/>
        <w:adjustRightInd w:val="0"/>
        <w:spacing w:after="0" w:line="240" w:lineRule="auto"/>
        <w:ind w:firstLine="720"/>
        <w:rPr>
          <w:rFonts w:ascii="Times New Roman" w:eastAsia="Times New Roman" w:hAnsi="Times New Roman" w:cs="Times New Roman"/>
          <w:lang w:val="lt-LT" w:eastAsia="lt-LT"/>
        </w:rPr>
      </w:pPr>
      <w:r w:rsidRPr="00B8465F">
        <w:rPr>
          <w:rFonts w:ascii="Times New Roman" w:eastAsia="Times New Roman" w:hAnsi="Times New Roman" w:cs="Times New Roman"/>
          <w:lang w:val="lt-LT" w:eastAsia="lt-LT"/>
        </w:rPr>
        <w:t xml:space="preserve">Šios priemonės įgyvendinimo metu planuojama </w:t>
      </w:r>
      <w:r w:rsidRPr="00B8465F">
        <w:rPr>
          <w:rFonts w:ascii="Times New Roman" w:hAnsi="Times New Roman" w:cs="Times New Roman"/>
          <w:iCs/>
          <w:lang w:val="lt-LT"/>
        </w:rPr>
        <w:t>vykdyti Nacionalinės elektroninės atpažinties informacinės sistemos (toliau - NETAIS) priežiūrą, užtikrinant visišką eIDAS reglamento ir jo įgyvendinamųjų teisės aktų  reikalavimų įgyvendinimą, sukuriant/patobulinant NETAIS funkcionalumus ir sąsajas su tarpvalstybinėmis ir nacionalinėmis sistemomis.</w:t>
      </w:r>
      <w:r w:rsidRPr="00B8465F">
        <w:rPr>
          <w:rFonts w:ascii="Times New Roman" w:eastAsia="Times New Roman" w:hAnsi="Times New Roman" w:cs="Times New Roman"/>
          <w:lang w:val="lt-LT" w:eastAsia="lt-LT"/>
        </w:rPr>
        <w:t xml:space="preserve"> </w:t>
      </w:r>
    </w:p>
    <w:p w:rsidR="00A3149B" w:rsidRPr="00B8465F" w:rsidRDefault="00A3149B" w:rsidP="00A3149B">
      <w:pPr>
        <w:widowControl w:val="0"/>
        <w:autoSpaceDE w:val="0"/>
        <w:autoSpaceDN w:val="0"/>
        <w:adjustRightInd w:val="0"/>
        <w:spacing w:after="0" w:line="240" w:lineRule="auto"/>
        <w:ind w:firstLine="720"/>
        <w:rPr>
          <w:rFonts w:ascii="Times New Roman" w:eastAsia="Times New Roman" w:hAnsi="Times New Roman" w:cs="Times New Roman"/>
          <w:lang w:val="lt-LT" w:eastAsia="lt-LT"/>
        </w:rPr>
      </w:pPr>
      <w:r w:rsidRPr="00B8465F">
        <w:rPr>
          <w:rFonts w:ascii="Times New Roman" w:eastAsia="Times New Roman" w:hAnsi="Times New Roman" w:cs="Times New Roman"/>
          <w:lang w:val="lt-LT" w:eastAsia="lt-LT"/>
        </w:rPr>
        <w:t>Nacionalinės elektroninės atpažinties informacinės sistemos nuostatai patvirtinti Lietuvos Respublikos vidaus reikalų ministro 2014-12-01 įsakymu Nr. IV-820.</w:t>
      </w:r>
    </w:p>
    <w:p w:rsidR="00A3149B" w:rsidRPr="00B8465F" w:rsidRDefault="00A3149B" w:rsidP="00A3149B">
      <w:pPr>
        <w:widowControl w:val="0"/>
        <w:autoSpaceDE w:val="0"/>
        <w:autoSpaceDN w:val="0"/>
        <w:adjustRightInd w:val="0"/>
        <w:spacing w:after="0" w:line="240" w:lineRule="auto"/>
        <w:ind w:firstLine="720"/>
        <w:rPr>
          <w:rFonts w:ascii="Times New Roman" w:eastAsia="Times New Roman" w:hAnsi="Times New Roman" w:cs="Times New Roman"/>
          <w:lang w:val="lt-LT" w:eastAsia="lt-LT"/>
        </w:rPr>
      </w:pPr>
      <w:r w:rsidRPr="00B8465F">
        <w:rPr>
          <w:rFonts w:ascii="Times New Roman" w:eastAsia="Times New Roman" w:hAnsi="Times New Roman" w:cs="Times New Roman"/>
          <w:lang w:val="lt-LT" w:eastAsia="lt-LT"/>
        </w:rPr>
        <w:t>eIDAS reglamentas  - tai Europos Parlamento ir Tarybos reglamentas (ES) Nr. 910/2014 „Dėl elektroninės atpažinties ir elektroninių operacijų patikimumo užtikrinimo paslaugų vidaus rinkoje, kuriuo panaikinama Direktyva 1999/93/EB“.</w:t>
      </w:r>
    </w:p>
    <w:p w:rsidR="00A3149B" w:rsidRPr="00B8465F" w:rsidRDefault="00A3149B" w:rsidP="00A3149B">
      <w:pPr>
        <w:widowControl w:val="0"/>
        <w:autoSpaceDE w:val="0"/>
        <w:autoSpaceDN w:val="0"/>
        <w:adjustRightInd w:val="0"/>
        <w:spacing w:after="0" w:line="240" w:lineRule="auto"/>
        <w:ind w:firstLine="720"/>
        <w:rPr>
          <w:rFonts w:ascii="Times New Roman" w:eastAsia="Times New Roman" w:hAnsi="Times New Roman" w:cs="Times New Roman"/>
          <w:lang w:val="lt-LT" w:eastAsia="lt-LT"/>
        </w:rPr>
      </w:pPr>
      <w:r w:rsidRPr="00B8465F">
        <w:rPr>
          <w:rFonts w:ascii="Times New Roman" w:eastAsia="Times New Roman" w:hAnsi="Times New Roman" w:cs="Times New Roman"/>
          <w:lang w:val="lt-LT" w:eastAsia="lt-LT"/>
        </w:rPr>
        <w:t>Techninėje specifikacijoje vartojamos  sąvokos ir apibrėžimai yra pateikti eIDAS reglamente ir jo įgyvendinimo teisės aktuose bei Lietuvos Respublikos elektroninės atpažinties ir elektroninių operacijų patikimumo užtikrinimo paslaugų įstatyme.</w:t>
      </w:r>
    </w:p>
    <w:p w:rsidR="00A3149B" w:rsidRPr="00B8465F" w:rsidRDefault="00A3149B" w:rsidP="00B8465F">
      <w:pPr>
        <w:widowControl w:val="0"/>
        <w:autoSpaceDE w:val="0"/>
        <w:autoSpaceDN w:val="0"/>
        <w:adjustRightInd w:val="0"/>
        <w:spacing w:after="0" w:line="240" w:lineRule="auto"/>
        <w:ind w:firstLine="720"/>
        <w:rPr>
          <w:rFonts w:ascii="Times New Roman" w:eastAsia="Times New Roman" w:hAnsi="Times New Roman" w:cs="Times New Roman"/>
          <w:lang w:val="lt-LT" w:eastAsia="lt-LT"/>
        </w:rPr>
      </w:pPr>
      <w:r w:rsidRPr="00B8465F">
        <w:rPr>
          <w:rFonts w:ascii="Times New Roman" w:eastAsia="Times New Roman" w:hAnsi="Times New Roman" w:cs="Times New Roman"/>
          <w:lang w:val="lt-LT" w:eastAsia="lt-LT"/>
        </w:rPr>
        <w:t xml:space="preserve"> </w:t>
      </w:r>
    </w:p>
    <w:p w:rsidR="00A3149B" w:rsidRPr="00B8465F" w:rsidRDefault="00A3149B" w:rsidP="00A3149B">
      <w:pPr>
        <w:widowControl w:val="0"/>
        <w:autoSpaceDE w:val="0"/>
        <w:autoSpaceDN w:val="0"/>
        <w:adjustRightInd w:val="0"/>
        <w:spacing w:after="0" w:line="240" w:lineRule="auto"/>
        <w:ind w:firstLine="709"/>
        <w:rPr>
          <w:rFonts w:ascii="Times New Roman" w:eastAsia="Times New Roman" w:hAnsi="Times New Roman" w:cs="Times New Roman"/>
          <w:lang w:val="lt-LT" w:eastAsia="lt-LT"/>
        </w:rPr>
      </w:pPr>
    </w:p>
    <w:p w:rsidR="00A3149B" w:rsidRPr="00B8465F" w:rsidRDefault="00A3149B" w:rsidP="00A3149B">
      <w:pPr>
        <w:numPr>
          <w:ilvl w:val="1"/>
          <w:numId w:val="42"/>
        </w:numPr>
        <w:spacing w:after="0" w:line="240" w:lineRule="auto"/>
        <w:contextualSpacing/>
        <w:jc w:val="left"/>
        <w:rPr>
          <w:rFonts w:ascii="Times New Roman" w:eastAsia="Calibri" w:hAnsi="Times New Roman" w:cs="Times New Roman"/>
          <w:b/>
          <w:lang w:val="lt-LT" w:eastAsia="lt-LT" w:bidi="en-US"/>
        </w:rPr>
      </w:pPr>
      <w:r w:rsidRPr="00B8465F">
        <w:rPr>
          <w:rFonts w:ascii="Times New Roman" w:eastAsia="Calibri" w:hAnsi="Times New Roman" w:cs="Times New Roman"/>
          <w:b/>
          <w:lang w:val="lt-LT" w:eastAsia="lt-LT" w:bidi="en-US"/>
        </w:rPr>
        <w:t>Paslaugų suteikimo vieta ir terminai.</w:t>
      </w:r>
    </w:p>
    <w:p w:rsidR="00A3149B" w:rsidRPr="00B8465F" w:rsidRDefault="00A3149B" w:rsidP="00A3149B">
      <w:pPr>
        <w:spacing w:after="0" w:line="240" w:lineRule="auto"/>
        <w:ind w:left="792"/>
        <w:contextualSpacing/>
        <w:rPr>
          <w:rFonts w:ascii="Times New Roman" w:eastAsia="Calibri" w:hAnsi="Times New Roman" w:cs="Times New Roman"/>
          <w:b/>
          <w:lang w:val="lt-LT" w:eastAsia="lt-LT" w:bidi="en-US"/>
        </w:rPr>
      </w:pPr>
    </w:p>
    <w:p w:rsidR="00A3149B" w:rsidRPr="00B8465F" w:rsidRDefault="00A3149B" w:rsidP="00A3149B">
      <w:pPr>
        <w:widowControl w:val="0"/>
        <w:autoSpaceDE w:val="0"/>
        <w:autoSpaceDN w:val="0"/>
        <w:adjustRightInd w:val="0"/>
        <w:spacing w:after="0" w:line="240" w:lineRule="auto"/>
        <w:ind w:firstLine="720"/>
        <w:rPr>
          <w:rFonts w:ascii="Times New Roman" w:eastAsia="Times New Roman" w:hAnsi="Times New Roman" w:cs="Times New Roman"/>
          <w:lang w:val="lt-LT" w:eastAsia="lt-LT"/>
        </w:rPr>
      </w:pPr>
      <w:r w:rsidRPr="00B8465F">
        <w:rPr>
          <w:rFonts w:ascii="Times New Roman" w:eastAsia="Times New Roman" w:hAnsi="Times New Roman" w:cs="Times New Roman"/>
          <w:lang w:val="lt-LT" w:eastAsia="lt-LT"/>
        </w:rPr>
        <w:t xml:space="preserve">Paslaugų suteikimo vieta – IRD, adresu Šventaragio g. 2, LT-01510 Vilnius, Lietuva.  </w:t>
      </w:r>
      <w:r w:rsidRPr="00B8465F">
        <w:rPr>
          <w:rFonts w:ascii="Times New Roman" w:hAnsi="Times New Roman" w:cs="Times New Roman"/>
          <w:lang w:val="lt-LT" w:eastAsia="lt-LT"/>
        </w:rPr>
        <w:t xml:space="preserve">Perkamos paslaugos </w:t>
      </w:r>
      <w:r w:rsidRPr="00B8465F">
        <w:rPr>
          <w:rFonts w:ascii="Times New Roman" w:hAnsi="Times New Roman" w:cs="Times New Roman"/>
          <w:lang w:val="lt-LT" w:eastAsia="x-none"/>
        </w:rPr>
        <w:t xml:space="preserve">Perkančiajai organizacijai turi būti teikiamos 24 </w:t>
      </w:r>
      <w:r w:rsidR="00435E22" w:rsidRPr="00B8465F">
        <w:rPr>
          <w:rFonts w:ascii="Times New Roman" w:hAnsi="Times New Roman" w:cs="Times New Roman"/>
          <w:lang w:val="lt-LT" w:eastAsia="x-none"/>
        </w:rPr>
        <w:t>mėnesi</w:t>
      </w:r>
      <w:r w:rsidR="00435E22">
        <w:rPr>
          <w:rFonts w:ascii="Times New Roman" w:hAnsi="Times New Roman" w:cs="Times New Roman"/>
          <w:lang w:val="lt-LT" w:eastAsia="x-none"/>
        </w:rPr>
        <w:t>us</w:t>
      </w:r>
      <w:r w:rsidR="00435E22" w:rsidRPr="00B8465F">
        <w:rPr>
          <w:rFonts w:ascii="Times New Roman" w:hAnsi="Times New Roman" w:cs="Times New Roman"/>
          <w:lang w:val="lt-LT" w:eastAsia="x-none"/>
        </w:rPr>
        <w:t xml:space="preserve"> </w:t>
      </w:r>
      <w:r w:rsidRPr="00B8465F">
        <w:rPr>
          <w:rFonts w:ascii="Times New Roman" w:hAnsi="Times New Roman" w:cs="Times New Roman"/>
          <w:lang w:val="lt-LT" w:eastAsia="x-none"/>
        </w:rPr>
        <w:t>nuo sutarties įsigaliojimo dienos</w:t>
      </w:r>
      <w:r w:rsidRPr="00B8465F">
        <w:rPr>
          <w:rFonts w:ascii="Times New Roman" w:eastAsia="Times New Roman" w:hAnsi="Times New Roman" w:cs="Times New Roman"/>
          <w:lang w:val="lt-LT" w:eastAsia="x-none"/>
        </w:rPr>
        <w:t xml:space="preserve">. </w:t>
      </w:r>
    </w:p>
    <w:p w:rsidR="00A3149B" w:rsidRPr="00B8465F" w:rsidRDefault="00A3149B" w:rsidP="00A3149B">
      <w:pPr>
        <w:widowControl w:val="0"/>
        <w:autoSpaceDE w:val="0"/>
        <w:autoSpaceDN w:val="0"/>
        <w:adjustRightInd w:val="0"/>
        <w:spacing w:after="0" w:line="240" w:lineRule="auto"/>
        <w:ind w:firstLine="720"/>
        <w:rPr>
          <w:rFonts w:ascii="Times New Roman" w:eastAsia="Times New Roman" w:hAnsi="Times New Roman" w:cs="Times New Roman"/>
          <w:lang w:val="lt-LT" w:eastAsia="lt-LT"/>
        </w:rPr>
      </w:pPr>
    </w:p>
    <w:p w:rsidR="00A3149B" w:rsidRPr="00B8465F" w:rsidRDefault="00A3149B" w:rsidP="00A3149B">
      <w:pPr>
        <w:spacing w:after="0" w:line="240" w:lineRule="auto"/>
        <w:ind w:left="221"/>
        <w:contextualSpacing/>
        <w:rPr>
          <w:rFonts w:ascii="Times New Roman" w:eastAsia="Calibri" w:hAnsi="Times New Roman" w:cs="Times New Roman"/>
          <w:lang w:val="lt-LT" w:eastAsia="lt-LT" w:bidi="en-US"/>
        </w:rPr>
      </w:pPr>
    </w:p>
    <w:p w:rsidR="00A3149B" w:rsidRPr="00B8465F" w:rsidRDefault="00A3149B" w:rsidP="00A3149B">
      <w:pPr>
        <w:numPr>
          <w:ilvl w:val="1"/>
          <w:numId w:val="42"/>
        </w:numPr>
        <w:spacing w:after="0" w:line="240" w:lineRule="auto"/>
        <w:contextualSpacing/>
        <w:jc w:val="left"/>
        <w:rPr>
          <w:rFonts w:ascii="Times New Roman" w:eastAsia="Calibri" w:hAnsi="Times New Roman" w:cs="Times New Roman"/>
          <w:b/>
          <w:lang w:val="lt-LT" w:eastAsia="lt-LT" w:bidi="en-US"/>
        </w:rPr>
      </w:pPr>
      <w:bookmarkStart w:id="18" w:name="_Toc362606095"/>
      <w:r w:rsidRPr="00B8465F">
        <w:rPr>
          <w:rFonts w:ascii="Times New Roman" w:eastAsia="Calibri" w:hAnsi="Times New Roman" w:cs="Times New Roman"/>
          <w:b/>
          <w:lang w:val="lt-LT" w:eastAsia="lt-LT" w:bidi="en-US"/>
        </w:rPr>
        <w:t>NETAIS vykdomų funkcijų aprašymas</w:t>
      </w:r>
      <w:bookmarkEnd w:id="18"/>
    </w:p>
    <w:p w:rsidR="00A3149B" w:rsidRPr="00B8465F" w:rsidRDefault="00A3149B" w:rsidP="00A3149B">
      <w:pPr>
        <w:spacing w:after="0" w:line="240" w:lineRule="auto"/>
        <w:ind w:left="792"/>
        <w:contextualSpacing/>
        <w:rPr>
          <w:rFonts w:ascii="Times New Roman" w:eastAsia="Calibri" w:hAnsi="Times New Roman" w:cs="Times New Roman"/>
          <w:b/>
          <w:lang w:val="lt-LT" w:eastAsia="lt-LT" w:bidi="en-US"/>
        </w:rPr>
      </w:pPr>
    </w:p>
    <w:p w:rsidR="00A3149B" w:rsidRPr="00B8465F" w:rsidRDefault="00A3149B" w:rsidP="00A3149B">
      <w:pPr>
        <w:keepNext/>
        <w:tabs>
          <w:tab w:val="num" w:pos="851"/>
        </w:tabs>
        <w:autoSpaceDN w:val="0"/>
        <w:spacing w:after="0" w:line="240" w:lineRule="auto"/>
        <w:ind w:firstLine="709"/>
        <w:outlineLvl w:val="1"/>
        <w:rPr>
          <w:rFonts w:ascii="Times New Roman" w:eastAsia="Times New Roman" w:hAnsi="Times New Roman" w:cs="Times New Roman"/>
          <w:lang w:val="lt-LT" w:eastAsia="lt-LT"/>
        </w:rPr>
      </w:pPr>
      <w:r w:rsidRPr="00B8465F">
        <w:rPr>
          <w:rFonts w:ascii="Times New Roman" w:eastAsia="Times New Roman" w:hAnsi="Times New Roman" w:cs="Times New Roman"/>
          <w:lang w:val="lt-LT" w:eastAsia="lt-LT"/>
        </w:rPr>
        <w:t>NETAIS skirta vykdyti šias pagrindines funkcijas:</w:t>
      </w:r>
    </w:p>
    <w:p w:rsidR="00A3149B" w:rsidRPr="00B8465F" w:rsidRDefault="00A3149B" w:rsidP="00A3149B">
      <w:pPr>
        <w:widowControl w:val="0"/>
        <w:autoSpaceDE w:val="0"/>
        <w:autoSpaceDN w:val="0"/>
        <w:adjustRightInd w:val="0"/>
        <w:spacing w:after="0" w:line="240" w:lineRule="auto"/>
        <w:ind w:firstLine="720"/>
        <w:rPr>
          <w:rFonts w:ascii="Times New Roman" w:eastAsia="Times New Roman" w:hAnsi="Times New Roman" w:cs="Times New Roman"/>
          <w:lang w:val="lt-LT"/>
        </w:rPr>
      </w:pPr>
    </w:p>
    <w:p w:rsidR="00A3149B" w:rsidRPr="00B8465F" w:rsidRDefault="00A3149B" w:rsidP="00A3149B">
      <w:pPr>
        <w:numPr>
          <w:ilvl w:val="2"/>
          <w:numId w:val="42"/>
        </w:numPr>
        <w:tabs>
          <w:tab w:val="left" w:pos="1418"/>
        </w:tabs>
        <w:spacing w:after="0" w:line="240" w:lineRule="auto"/>
        <w:ind w:left="0" w:firstLine="709"/>
        <w:contextualSpacing/>
        <w:rPr>
          <w:rFonts w:ascii="Times New Roman" w:eastAsia="Calibri" w:hAnsi="Times New Roman" w:cs="Times New Roman"/>
          <w:lang w:val="lt-LT" w:eastAsia="lt-LT" w:bidi="en-US"/>
        </w:rPr>
      </w:pPr>
      <w:r w:rsidRPr="00B8465F">
        <w:rPr>
          <w:rFonts w:ascii="Times New Roman" w:eastAsia="Calibri" w:hAnsi="Times New Roman" w:cs="Times New Roman"/>
          <w:lang w:val="lt-LT" w:bidi="en-US"/>
        </w:rPr>
        <w:t xml:space="preserve">Teikti Lietuvos Respublikos fizinių ir juridinių asmenų elektroninės </w:t>
      </w:r>
      <w:r w:rsidRPr="00B8465F">
        <w:rPr>
          <w:rFonts w:ascii="Times New Roman" w:eastAsia="Calibri" w:hAnsi="Times New Roman" w:cs="Times New Roman"/>
          <w:lang w:val="lt-LT" w:eastAsia="lt-LT" w:bidi="en-US"/>
        </w:rPr>
        <w:t>atpažinties duomenis elektroninės atpažinties ES šalių narių  sistemoms ir naudoti elektroninės</w:t>
      </w:r>
      <w:r w:rsidRPr="00B8465F">
        <w:rPr>
          <w:rFonts w:ascii="Times New Roman" w:eastAsia="Calibri" w:hAnsi="Times New Roman" w:cs="Times New Roman"/>
          <w:lang w:val="lt-LT" w:bidi="en-US"/>
        </w:rPr>
        <w:t xml:space="preserve"> atpažinties ES šalių sistemų fizinių ir judrinių asmenų elektroninės atpažinties duomenis, taip pat ir su trečiųjų šalių, su kuriomis pasirašyti atitinkami susitarimai, sistemomis sukurtomis pagal eIDAS reglamento reikalavimus.  Tokiu būdu sudaryti prielaidas Lietuvos Respublikos fiziniams ir juridiniams asmenims naudotis </w:t>
      </w:r>
      <w:r w:rsidRPr="00B8465F">
        <w:rPr>
          <w:rFonts w:ascii="Times New Roman" w:eastAsia="Calibri" w:hAnsi="Times New Roman" w:cs="Times New Roman"/>
          <w:lang w:val="lt-LT" w:eastAsia="lt-LT" w:bidi="en-US"/>
        </w:rPr>
        <w:t xml:space="preserve">ES ekonominės erdvės ir pagal dvipusius susitarimus trečiųjų šalių  </w:t>
      </w:r>
      <w:r w:rsidRPr="00B8465F">
        <w:rPr>
          <w:rFonts w:ascii="Times New Roman" w:eastAsia="Calibri" w:hAnsi="Times New Roman" w:cs="Times New Roman"/>
          <w:lang w:val="lt-LT" w:bidi="en-US"/>
        </w:rPr>
        <w:t xml:space="preserve">teikiamomis elektroninėmis paslaugomis ir </w:t>
      </w:r>
      <w:r w:rsidRPr="00B8465F">
        <w:rPr>
          <w:rFonts w:ascii="Times New Roman" w:eastAsia="Calibri" w:hAnsi="Times New Roman" w:cs="Times New Roman"/>
          <w:lang w:val="lt-LT" w:eastAsia="lt-LT" w:bidi="en-US"/>
        </w:rPr>
        <w:t xml:space="preserve">ES ekonominės erdvės ir trečiųjų (pagal abipusius susitarimus) šalių narių  </w:t>
      </w:r>
      <w:r w:rsidRPr="00B8465F">
        <w:rPr>
          <w:rFonts w:ascii="Times New Roman" w:eastAsia="Calibri" w:hAnsi="Times New Roman" w:cs="Times New Roman"/>
          <w:lang w:val="lt-LT" w:bidi="en-US"/>
        </w:rPr>
        <w:t>fiziniams ir juridiniams asmenims naudotis Lietuvos Respublikos elektroninėmis paslaugomis;</w:t>
      </w:r>
    </w:p>
    <w:p w:rsidR="00A3149B" w:rsidRPr="00B8465F" w:rsidRDefault="00A3149B" w:rsidP="00A3149B">
      <w:pPr>
        <w:numPr>
          <w:ilvl w:val="2"/>
          <w:numId w:val="42"/>
        </w:numPr>
        <w:tabs>
          <w:tab w:val="left" w:pos="1418"/>
        </w:tabs>
        <w:spacing w:after="0" w:line="240" w:lineRule="auto"/>
        <w:ind w:left="0" w:firstLine="709"/>
        <w:contextualSpacing/>
        <w:rPr>
          <w:rFonts w:ascii="Times New Roman" w:eastAsia="Calibri" w:hAnsi="Times New Roman" w:cs="Times New Roman"/>
          <w:lang w:val="lt-LT" w:eastAsia="lt-LT" w:bidi="en-US"/>
        </w:rPr>
      </w:pPr>
      <w:r w:rsidRPr="00B8465F">
        <w:rPr>
          <w:rFonts w:ascii="Times New Roman" w:hAnsi="Times New Roman" w:cs="Times New Roman"/>
          <w:lang w:val="lt-LT"/>
        </w:rPr>
        <w:t>NETAIS ASiC formato dokumentų validavimo paslauga atlikti ASiC formato elektroninių dokumentų parašų tikrinimą (dėl lėšų trūkumo šiuo metu apribotas funkcionalumas, kuris yra papildomas NETAIS bet ne pagrindinis);</w:t>
      </w:r>
    </w:p>
    <w:p w:rsidR="00A3149B" w:rsidRPr="00B8465F" w:rsidRDefault="00A3149B" w:rsidP="00A3149B">
      <w:pPr>
        <w:numPr>
          <w:ilvl w:val="2"/>
          <w:numId w:val="42"/>
        </w:numPr>
        <w:tabs>
          <w:tab w:val="left" w:pos="1418"/>
        </w:tabs>
        <w:spacing w:after="0" w:line="240" w:lineRule="auto"/>
        <w:ind w:left="0" w:firstLine="709"/>
        <w:contextualSpacing/>
        <w:rPr>
          <w:rFonts w:ascii="Times New Roman" w:eastAsia="Calibri" w:hAnsi="Times New Roman" w:cs="Times New Roman"/>
          <w:lang w:val="lt-LT" w:eastAsia="lt-LT" w:bidi="en-US"/>
        </w:rPr>
      </w:pPr>
      <w:r w:rsidRPr="00B8465F">
        <w:rPr>
          <w:rFonts w:ascii="Times New Roman" w:eastAsia="Calibri" w:hAnsi="Times New Roman" w:cs="Times New Roman"/>
          <w:lang w:val="lt-LT" w:bidi="en-US"/>
        </w:rPr>
        <w:t>Įgyvendinti ryšius tarp Lietuvos Respublikos ir ES šalių narių elektroninės atpažinties sistemų;</w:t>
      </w:r>
    </w:p>
    <w:p w:rsidR="00A3149B" w:rsidRPr="00B8465F" w:rsidRDefault="00A3149B" w:rsidP="00A3149B">
      <w:pPr>
        <w:numPr>
          <w:ilvl w:val="2"/>
          <w:numId w:val="42"/>
        </w:numPr>
        <w:tabs>
          <w:tab w:val="left" w:pos="1418"/>
        </w:tabs>
        <w:spacing w:after="0" w:line="240" w:lineRule="auto"/>
        <w:ind w:left="0" w:firstLine="709"/>
        <w:contextualSpacing/>
        <w:rPr>
          <w:rFonts w:ascii="Times New Roman" w:eastAsia="Calibri" w:hAnsi="Times New Roman" w:cs="Times New Roman"/>
          <w:lang w:val="lt-LT" w:eastAsia="lt-LT" w:bidi="en-US"/>
        </w:rPr>
      </w:pPr>
      <w:r w:rsidRPr="00B8465F">
        <w:rPr>
          <w:rFonts w:ascii="Times New Roman" w:eastAsia="Calibri" w:hAnsi="Times New Roman" w:cs="Times New Roman"/>
          <w:lang w:val="lt-LT" w:bidi="en-US"/>
        </w:rPr>
        <w:t>Įgyvendinti saugius ryšius su kitomis Lietuvos informacinėmis sistemomis, kurioms reikia patikimo ir saugaus asmens tapatumo patvirtinimo teikiant automatizuotas paslaugas elektroniniu būdu;</w:t>
      </w:r>
    </w:p>
    <w:p w:rsidR="00A3149B" w:rsidRPr="00B8465F" w:rsidRDefault="00A3149B" w:rsidP="00A3149B">
      <w:pPr>
        <w:numPr>
          <w:ilvl w:val="2"/>
          <w:numId w:val="42"/>
        </w:numPr>
        <w:tabs>
          <w:tab w:val="left" w:pos="1418"/>
        </w:tabs>
        <w:spacing w:after="0" w:line="240" w:lineRule="auto"/>
        <w:ind w:hanging="373"/>
        <w:contextualSpacing/>
        <w:rPr>
          <w:rFonts w:ascii="Times New Roman" w:eastAsia="Calibri" w:hAnsi="Times New Roman" w:cs="Times New Roman"/>
          <w:lang w:val="lt-LT" w:eastAsia="lt-LT" w:bidi="en-US"/>
        </w:rPr>
      </w:pPr>
      <w:r w:rsidRPr="00B8465F">
        <w:rPr>
          <w:rFonts w:ascii="Times New Roman" w:eastAsia="Calibri" w:hAnsi="Times New Roman" w:cs="Times New Roman"/>
          <w:lang w:val="lt-LT" w:bidi="en-US"/>
        </w:rPr>
        <w:t>Kontroliuoti tapatumo nustatymo patikimumą elektroninės atpažinties procese.</w:t>
      </w:r>
    </w:p>
    <w:p w:rsidR="00A3149B" w:rsidRPr="00B8465F" w:rsidRDefault="00A3149B" w:rsidP="00A3149B">
      <w:pPr>
        <w:tabs>
          <w:tab w:val="left" w:pos="1418"/>
        </w:tabs>
        <w:spacing w:after="0" w:line="240" w:lineRule="auto"/>
        <w:ind w:left="792"/>
        <w:contextualSpacing/>
        <w:rPr>
          <w:rFonts w:ascii="Times New Roman" w:eastAsia="Calibri" w:hAnsi="Times New Roman" w:cs="Times New Roman"/>
          <w:lang w:val="lt-LT" w:eastAsia="lt-LT" w:bidi="en-US"/>
        </w:rPr>
      </w:pPr>
    </w:p>
    <w:p w:rsidR="00A3149B" w:rsidRPr="00B8465F" w:rsidRDefault="00A3149B" w:rsidP="00A3149B">
      <w:pPr>
        <w:numPr>
          <w:ilvl w:val="1"/>
          <w:numId w:val="42"/>
        </w:numPr>
        <w:spacing w:after="0" w:line="240" w:lineRule="auto"/>
        <w:contextualSpacing/>
        <w:jc w:val="left"/>
        <w:rPr>
          <w:rFonts w:ascii="Times New Roman" w:eastAsia="Calibri" w:hAnsi="Times New Roman" w:cs="Times New Roman"/>
          <w:b/>
          <w:lang w:val="lt-LT" w:eastAsia="lt-LT" w:bidi="en-US"/>
        </w:rPr>
      </w:pPr>
      <w:bookmarkStart w:id="19" w:name="_Toc362606096"/>
      <w:r w:rsidRPr="00B8465F">
        <w:rPr>
          <w:rFonts w:ascii="Times New Roman" w:eastAsia="Calibri" w:hAnsi="Times New Roman" w:cs="Times New Roman"/>
          <w:b/>
          <w:lang w:val="lt-LT" w:eastAsia="lt-LT" w:bidi="en-US"/>
        </w:rPr>
        <w:t xml:space="preserve"> Esama situacija – NETAIS architektūra </w:t>
      </w:r>
      <w:bookmarkEnd w:id="19"/>
    </w:p>
    <w:p w:rsidR="00A3149B" w:rsidRPr="00B8465F" w:rsidRDefault="00A3149B" w:rsidP="00A3149B">
      <w:pPr>
        <w:spacing w:after="0" w:line="240" w:lineRule="auto"/>
        <w:contextualSpacing/>
        <w:rPr>
          <w:rFonts w:ascii="Times New Roman" w:eastAsia="Calibri" w:hAnsi="Times New Roman" w:cs="Times New Roman"/>
          <w:b/>
          <w:lang w:val="lt-LT" w:eastAsia="lt-LT" w:bidi="en-US"/>
        </w:rPr>
      </w:pPr>
    </w:p>
    <w:p w:rsidR="00A3149B" w:rsidRPr="00B8465F" w:rsidRDefault="00A3149B" w:rsidP="00A3149B">
      <w:pPr>
        <w:rPr>
          <w:rFonts w:ascii="Times New Roman" w:hAnsi="Times New Roman" w:cs="Times New Roman"/>
          <w:lang w:val="lt-LT"/>
        </w:rPr>
      </w:pPr>
      <w:r w:rsidRPr="00B8465F">
        <w:rPr>
          <w:rFonts w:ascii="Times New Roman" w:hAnsi="Times New Roman" w:cs="Times New Roman"/>
          <w:lang w:val="lt-LT"/>
        </w:rPr>
        <w:t>Šiame skyriuje yra aprašomas NETAIS architektūrinis sprendimas. Visos NETAIS projekte naudojamos atvirojo kodo bibliotekos ir technologijos nereikalauja papildomų licencijų įsigijimo ir nėra ribojamos naudotojų skaičiumi.</w:t>
      </w:r>
    </w:p>
    <w:p w:rsidR="00A3149B" w:rsidRPr="00B8465F" w:rsidRDefault="00A3149B" w:rsidP="00A3149B">
      <w:pPr>
        <w:rPr>
          <w:rFonts w:ascii="Times New Roman" w:hAnsi="Times New Roman" w:cs="Times New Roman"/>
          <w:b/>
          <w:lang w:val="lt-LT"/>
        </w:rPr>
      </w:pPr>
      <w:bookmarkStart w:id="20" w:name="_Toc256000013"/>
      <w:bookmarkStart w:id="21" w:name="scroll-bookmark-15"/>
      <w:bookmarkStart w:id="22" w:name="_Toc383673678"/>
      <w:r w:rsidRPr="00B8465F">
        <w:rPr>
          <w:rFonts w:ascii="Times New Roman" w:hAnsi="Times New Roman" w:cs="Times New Roman"/>
          <w:b/>
          <w:lang w:val="lt-LT"/>
        </w:rPr>
        <w:t xml:space="preserve"> 3.3.1.  NETAIS architektūra</w:t>
      </w:r>
      <w:bookmarkEnd w:id="20"/>
      <w:bookmarkEnd w:id="21"/>
      <w:bookmarkEnd w:id="22"/>
    </w:p>
    <w:p w:rsidR="00A3149B" w:rsidRPr="00B8465F" w:rsidRDefault="00A3149B" w:rsidP="00A3149B">
      <w:pPr>
        <w:rPr>
          <w:rFonts w:ascii="Times New Roman" w:hAnsi="Times New Roman" w:cs="Times New Roman"/>
          <w:lang w:val="lt-LT"/>
        </w:rPr>
      </w:pPr>
      <w:r w:rsidRPr="00B8465F">
        <w:rPr>
          <w:rFonts w:ascii="Times New Roman" w:hAnsi="Times New Roman" w:cs="Times New Roman"/>
          <w:lang w:val="lt-LT"/>
        </w:rPr>
        <w:t>Pagal techninėje specifikacijoje pateikiamus reikalavimus NETAIS turi užtikrinti aukštą pasiekiamumo lygį, todėl NETAIS yra projektuojamas dviejų mazgų (angl. node) principu, kurių vienas būtų pagrindinis, o kitas veiktų budėjimo rėžimu ir pagrindiniam mazgui tapus nebepasiekiamu perimtų tapatybės liudijimo pranešimų apdorojimą.</w:t>
      </w:r>
    </w:p>
    <w:p w:rsidR="00A3149B" w:rsidRPr="00B8465F" w:rsidRDefault="00A3149B" w:rsidP="00A3149B">
      <w:pPr>
        <w:rPr>
          <w:rFonts w:ascii="Times New Roman" w:hAnsi="Times New Roman" w:cs="Times New Roman"/>
          <w:lang w:val="lt-LT"/>
        </w:rPr>
      </w:pPr>
      <w:r w:rsidRPr="00B8465F">
        <w:rPr>
          <w:rFonts w:ascii="Times New Roman" w:hAnsi="Times New Roman" w:cs="Times New Roman"/>
          <w:lang w:val="lt-LT"/>
        </w:rPr>
        <w:t>Žemiau pateikiama NETAIS mazgų architektūrinė schema, kurioje vaizduojami NETAIS mazgai IRD prie VRM potinkliuose. Kiekvieną iš mazgų sudaro:</w:t>
      </w:r>
    </w:p>
    <w:p w:rsidR="00A3149B" w:rsidRPr="00B8465F" w:rsidRDefault="00A3149B" w:rsidP="00A3149B">
      <w:pPr>
        <w:pStyle w:val="Sraopastraipa"/>
        <w:numPr>
          <w:ilvl w:val="0"/>
          <w:numId w:val="43"/>
        </w:numPr>
        <w:spacing w:before="120" w:after="120" w:line="259" w:lineRule="auto"/>
        <w:ind w:left="470" w:right="57" w:hanging="357"/>
        <w:rPr>
          <w:rFonts w:ascii="Times New Roman" w:hAnsi="Times New Roman" w:cs="Times New Roman"/>
          <w:lang w:val="lt-LT"/>
        </w:rPr>
      </w:pPr>
      <w:r w:rsidRPr="00B8465F">
        <w:rPr>
          <w:rFonts w:ascii="Times New Roman" w:hAnsi="Times New Roman" w:cs="Times New Roman"/>
          <w:lang w:val="lt-LT"/>
        </w:rPr>
        <w:t>NETAIS-PEPS aplikacija;</w:t>
      </w:r>
    </w:p>
    <w:p w:rsidR="00A3149B" w:rsidRPr="00B8465F" w:rsidRDefault="00A3149B" w:rsidP="00A3149B">
      <w:pPr>
        <w:pStyle w:val="Sraopastraipa"/>
        <w:numPr>
          <w:ilvl w:val="0"/>
          <w:numId w:val="43"/>
        </w:numPr>
        <w:spacing w:before="120" w:after="120" w:line="259" w:lineRule="auto"/>
        <w:ind w:left="470" w:right="57" w:hanging="357"/>
        <w:rPr>
          <w:rFonts w:ascii="Times New Roman" w:hAnsi="Times New Roman" w:cs="Times New Roman"/>
          <w:lang w:val="lt-LT"/>
        </w:rPr>
      </w:pPr>
      <w:r w:rsidRPr="00B8465F">
        <w:rPr>
          <w:rFonts w:ascii="Times New Roman" w:hAnsi="Times New Roman" w:cs="Times New Roman"/>
          <w:lang w:val="lt-LT"/>
        </w:rPr>
        <w:t>NETAIS eIDAS aplikacija;</w:t>
      </w:r>
    </w:p>
    <w:p w:rsidR="00A3149B" w:rsidRPr="00B8465F" w:rsidRDefault="00A3149B" w:rsidP="00A3149B">
      <w:pPr>
        <w:pStyle w:val="Sraopastraipa"/>
        <w:numPr>
          <w:ilvl w:val="0"/>
          <w:numId w:val="43"/>
        </w:numPr>
        <w:spacing w:before="120" w:after="120" w:line="259" w:lineRule="auto"/>
        <w:ind w:left="470" w:right="57" w:hanging="357"/>
        <w:rPr>
          <w:rFonts w:ascii="Times New Roman" w:hAnsi="Times New Roman" w:cs="Times New Roman"/>
          <w:lang w:val="lt-LT"/>
        </w:rPr>
      </w:pPr>
      <w:r w:rsidRPr="00B8465F">
        <w:rPr>
          <w:rFonts w:ascii="Times New Roman" w:hAnsi="Times New Roman" w:cs="Times New Roman"/>
          <w:lang w:val="lt-LT"/>
        </w:rPr>
        <w:t>NETAIS-ADMIN aplikacija;</w:t>
      </w:r>
    </w:p>
    <w:p w:rsidR="00A3149B" w:rsidRPr="00B8465F" w:rsidRDefault="00A3149B" w:rsidP="00A3149B">
      <w:pPr>
        <w:pStyle w:val="Sraopastraipa"/>
        <w:numPr>
          <w:ilvl w:val="0"/>
          <w:numId w:val="43"/>
        </w:numPr>
        <w:spacing w:before="120" w:after="120" w:line="259" w:lineRule="auto"/>
        <w:ind w:left="470" w:right="57" w:hanging="357"/>
        <w:rPr>
          <w:rFonts w:ascii="Times New Roman" w:hAnsi="Times New Roman" w:cs="Times New Roman"/>
          <w:lang w:val="lt-LT"/>
        </w:rPr>
      </w:pPr>
      <w:r w:rsidRPr="00B8465F">
        <w:rPr>
          <w:rFonts w:ascii="Times New Roman" w:hAnsi="Times New Roman" w:cs="Times New Roman"/>
          <w:lang w:val="lt-LT"/>
        </w:rPr>
        <w:t>NETAIS-DSS aplikacija;</w:t>
      </w:r>
    </w:p>
    <w:p w:rsidR="00A3149B" w:rsidRPr="00B8465F" w:rsidRDefault="00A3149B" w:rsidP="00A3149B">
      <w:pPr>
        <w:pStyle w:val="Sraopastraipa"/>
        <w:numPr>
          <w:ilvl w:val="0"/>
          <w:numId w:val="43"/>
        </w:numPr>
        <w:spacing w:before="120" w:after="120" w:line="259" w:lineRule="auto"/>
        <w:ind w:left="470" w:right="57" w:hanging="357"/>
        <w:rPr>
          <w:rFonts w:ascii="Times New Roman" w:hAnsi="Times New Roman" w:cs="Times New Roman"/>
          <w:lang w:val="lt-LT"/>
        </w:rPr>
      </w:pPr>
      <w:r w:rsidRPr="00B8465F">
        <w:rPr>
          <w:rFonts w:ascii="Times New Roman" w:hAnsi="Times New Roman" w:cs="Times New Roman"/>
          <w:lang w:val="lt-LT"/>
        </w:rPr>
        <w:t>nCipher HSM įrenginys;</w:t>
      </w:r>
    </w:p>
    <w:p w:rsidR="00A3149B" w:rsidRPr="00B8465F" w:rsidRDefault="00A3149B" w:rsidP="00A3149B">
      <w:pPr>
        <w:pStyle w:val="Sraopastraipa"/>
        <w:numPr>
          <w:ilvl w:val="0"/>
          <w:numId w:val="43"/>
        </w:numPr>
        <w:spacing w:before="120" w:after="120" w:line="259" w:lineRule="auto"/>
        <w:ind w:left="470" w:right="57" w:hanging="357"/>
        <w:rPr>
          <w:rFonts w:ascii="Times New Roman" w:hAnsi="Times New Roman" w:cs="Times New Roman"/>
          <w:lang w:val="lt-LT"/>
        </w:rPr>
      </w:pPr>
      <w:r w:rsidRPr="00B8465F">
        <w:rPr>
          <w:rFonts w:ascii="Times New Roman" w:hAnsi="Times New Roman" w:cs="Times New Roman"/>
          <w:lang w:val="lt-LT"/>
        </w:rPr>
        <w:t>Duomenų bazė.</w:t>
      </w:r>
    </w:p>
    <w:p w:rsidR="00A3149B" w:rsidRPr="00B8465F" w:rsidRDefault="00A3149B" w:rsidP="00A3149B">
      <w:pPr>
        <w:jc w:val="center"/>
        <w:rPr>
          <w:rFonts w:ascii="Times New Roman" w:hAnsi="Times New Roman" w:cs="Times New Roman"/>
          <w:lang w:val="lt-LT"/>
        </w:rPr>
      </w:pPr>
      <w:r w:rsidRPr="00B8465F">
        <w:rPr>
          <w:rFonts w:ascii="Times New Roman" w:hAnsi="Times New Roman" w:cs="Times New Roman"/>
          <w:noProof/>
          <w:lang w:val="lt-LT" w:eastAsia="lt-LT"/>
        </w:rPr>
        <w:drawing>
          <wp:inline distT="0" distB="0" distL="0" distR="0" wp14:anchorId="7E1F0CD0" wp14:editId="083B7BC8">
            <wp:extent cx="5753100" cy="1714052"/>
            <wp:effectExtent l="0" t="0" r="0" b="0"/>
            <wp:docPr id="100008" name="Picture 100008" descr="/download/attachments/44041500/NETAIS%20mazg%C5%B3%20architekt%C5%ABra.png?version=5&amp;modificationDate=1521727648000&amp;api=v2"/>
            <wp:cNvGraphicFramePr/>
            <a:graphic xmlns:a="http://schemas.openxmlformats.org/drawingml/2006/main">
              <a:graphicData uri="http://schemas.openxmlformats.org/drawingml/2006/picture">
                <pic:pic xmlns:pic="http://schemas.openxmlformats.org/drawingml/2006/picture">
                  <pic:nvPicPr>
                    <pic:cNvPr id="100008" name=""/>
                    <pic:cNvPicPr/>
                  </pic:nvPicPr>
                  <pic:blipFill>
                    <a:blip r:embed="rId11"/>
                    <a:stretch>
                      <a:fillRect/>
                    </a:stretch>
                  </pic:blipFill>
                  <pic:spPr>
                    <a:xfrm>
                      <a:off x="0" y="0"/>
                      <a:ext cx="5758451" cy="1715646"/>
                    </a:xfrm>
                    <a:prstGeom prst="rect">
                      <a:avLst/>
                    </a:prstGeom>
                  </pic:spPr>
                </pic:pic>
              </a:graphicData>
            </a:graphic>
          </wp:inline>
        </w:drawing>
      </w:r>
      <w:r w:rsidRPr="00B8465F">
        <w:rPr>
          <w:rFonts w:ascii="Times New Roman" w:hAnsi="Times New Roman" w:cs="Times New Roman"/>
          <w:lang w:val="lt-LT"/>
        </w:rPr>
        <w:br/>
        <w:t>NETAIS mazgų architektūra</w:t>
      </w:r>
    </w:p>
    <w:p w:rsidR="00A3149B" w:rsidRPr="00B8465F" w:rsidRDefault="00A3149B" w:rsidP="00A3149B">
      <w:pPr>
        <w:spacing w:before="150" w:after="0" w:line="240" w:lineRule="auto"/>
        <w:rPr>
          <w:rFonts w:ascii="Times New Roman" w:eastAsia="Times New Roman" w:hAnsi="Times New Roman" w:cs="Times New Roman"/>
          <w:color w:val="172B4D"/>
          <w:lang w:val="lt-LT" w:eastAsia="en-GB"/>
        </w:rPr>
      </w:pPr>
      <w:r w:rsidRPr="00B8465F">
        <w:rPr>
          <w:rFonts w:ascii="Times New Roman" w:eastAsia="Times New Roman" w:hAnsi="Times New Roman" w:cs="Times New Roman"/>
          <w:color w:val="172B4D"/>
          <w:lang w:val="lt-LT" w:eastAsia="en-GB"/>
        </w:rPr>
        <w:t>NETAIS suprojektuotas laikantis 3-lygių architektūros principų - atskirti duomenų saugojimo, duomenų atvaizdavimo bei duomenų apdorojimo loginiai sluoksniai:</w:t>
      </w:r>
    </w:p>
    <w:p w:rsidR="00A3149B" w:rsidRPr="00B8465F" w:rsidRDefault="00A3149B" w:rsidP="00A3149B">
      <w:pPr>
        <w:numPr>
          <w:ilvl w:val="0"/>
          <w:numId w:val="45"/>
        </w:numPr>
        <w:spacing w:before="100" w:beforeAutospacing="1" w:after="100" w:afterAutospacing="1" w:line="240" w:lineRule="auto"/>
        <w:ind w:left="0"/>
        <w:jc w:val="left"/>
        <w:rPr>
          <w:rFonts w:ascii="Times New Roman" w:eastAsia="Times New Roman" w:hAnsi="Times New Roman" w:cs="Times New Roman"/>
          <w:color w:val="172B4D"/>
          <w:lang w:val="lt-LT" w:eastAsia="en-GB"/>
        </w:rPr>
      </w:pPr>
      <w:r w:rsidRPr="00B8465F">
        <w:rPr>
          <w:rFonts w:ascii="Times New Roman" w:eastAsia="Times New Roman" w:hAnsi="Times New Roman" w:cs="Times New Roman"/>
          <w:color w:val="172B4D"/>
          <w:lang w:val="lt-LT" w:eastAsia="en-GB"/>
        </w:rPr>
        <w:t>Duomenų bazė – duomenys saugomi duomenų esybėse, kurios yra tiesiogiai susietos su duomenų bazių lentelėmis. Darbui su esybėmis pasirinkta JPA (Java Persistence API) technologija;</w:t>
      </w:r>
    </w:p>
    <w:p w:rsidR="00A3149B" w:rsidRPr="00B8465F" w:rsidRDefault="00A3149B" w:rsidP="00A3149B">
      <w:pPr>
        <w:numPr>
          <w:ilvl w:val="0"/>
          <w:numId w:val="45"/>
        </w:numPr>
        <w:spacing w:before="100" w:beforeAutospacing="1" w:after="100" w:afterAutospacing="1" w:line="240" w:lineRule="auto"/>
        <w:ind w:left="0"/>
        <w:jc w:val="left"/>
        <w:rPr>
          <w:rFonts w:ascii="Times New Roman" w:eastAsia="Times New Roman" w:hAnsi="Times New Roman" w:cs="Times New Roman"/>
          <w:color w:val="172B4D"/>
          <w:lang w:val="lt-LT" w:eastAsia="en-GB"/>
        </w:rPr>
      </w:pPr>
      <w:r w:rsidRPr="00B8465F">
        <w:rPr>
          <w:rFonts w:ascii="Times New Roman" w:eastAsia="Times New Roman" w:hAnsi="Times New Roman" w:cs="Times New Roman"/>
          <w:color w:val="172B4D"/>
          <w:lang w:val="lt-LT" w:eastAsia="en-GB"/>
        </w:rPr>
        <w:t>Veiklos logika – veiklos logikos realizavimui bei komunikacijai tarp įvairių sistemos komponenčių yra naudojamas Spring karkasas.</w:t>
      </w:r>
    </w:p>
    <w:p w:rsidR="00A3149B" w:rsidRPr="00B8465F" w:rsidRDefault="00A3149B" w:rsidP="00A3149B">
      <w:pPr>
        <w:numPr>
          <w:ilvl w:val="0"/>
          <w:numId w:val="45"/>
        </w:numPr>
        <w:spacing w:before="100" w:beforeAutospacing="1" w:after="100" w:afterAutospacing="1" w:line="240" w:lineRule="auto"/>
        <w:ind w:left="0"/>
        <w:jc w:val="left"/>
        <w:rPr>
          <w:rFonts w:ascii="Times New Roman" w:eastAsia="Times New Roman" w:hAnsi="Times New Roman" w:cs="Times New Roman"/>
          <w:color w:val="172B4D"/>
          <w:lang w:val="lt-LT" w:eastAsia="en-GB"/>
        </w:rPr>
      </w:pPr>
      <w:r w:rsidRPr="00B8465F">
        <w:rPr>
          <w:rFonts w:ascii="Times New Roman" w:eastAsia="Times New Roman" w:hAnsi="Times New Roman" w:cs="Times New Roman"/>
          <w:color w:val="172B4D"/>
          <w:lang w:val="lt-LT" w:eastAsia="en-GB"/>
        </w:rPr>
        <w:t>Naudotojo sąsaja – naudotojo sąsajai naudojami žiniatinklio karkasai:</w:t>
      </w:r>
    </w:p>
    <w:p w:rsidR="00A3149B" w:rsidRPr="00B8465F" w:rsidRDefault="00A3149B" w:rsidP="00A3149B">
      <w:pPr>
        <w:numPr>
          <w:ilvl w:val="1"/>
          <w:numId w:val="45"/>
        </w:numPr>
        <w:spacing w:before="100" w:beforeAutospacing="1" w:after="100" w:afterAutospacing="1" w:line="240" w:lineRule="auto"/>
        <w:ind w:left="0"/>
        <w:jc w:val="left"/>
        <w:rPr>
          <w:rFonts w:ascii="Times New Roman" w:eastAsia="Times New Roman" w:hAnsi="Times New Roman" w:cs="Times New Roman"/>
          <w:color w:val="172B4D"/>
          <w:lang w:val="lt-LT" w:eastAsia="en-GB"/>
        </w:rPr>
      </w:pPr>
      <w:r w:rsidRPr="00B8465F">
        <w:rPr>
          <w:rFonts w:ascii="Times New Roman" w:eastAsia="Times New Roman" w:hAnsi="Times New Roman" w:cs="Times New Roman"/>
          <w:color w:val="172B4D"/>
          <w:lang w:val="lt-LT" w:eastAsia="en-GB"/>
        </w:rPr>
        <w:t>ZK 8 karkasas naudojamas NETAIS-ADMIN administravimo komponentėje;</w:t>
      </w:r>
    </w:p>
    <w:p w:rsidR="00A3149B" w:rsidRPr="00B8465F" w:rsidRDefault="00A3149B" w:rsidP="00A3149B">
      <w:pPr>
        <w:numPr>
          <w:ilvl w:val="1"/>
          <w:numId w:val="45"/>
        </w:numPr>
        <w:spacing w:before="100" w:beforeAutospacing="1" w:after="100" w:afterAutospacing="1" w:line="240" w:lineRule="auto"/>
        <w:ind w:left="0"/>
        <w:jc w:val="left"/>
        <w:rPr>
          <w:rFonts w:ascii="Times New Roman" w:eastAsia="Times New Roman" w:hAnsi="Times New Roman" w:cs="Times New Roman"/>
          <w:color w:val="172B4D"/>
          <w:lang w:val="lt-LT" w:eastAsia="en-GB"/>
        </w:rPr>
      </w:pPr>
      <w:r w:rsidRPr="00B8465F">
        <w:rPr>
          <w:rFonts w:ascii="Times New Roman" w:eastAsia="Times New Roman" w:hAnsi="Times New Roman" w:cs="Times New Roman"/>
          <w:color w:val="172B4D"/>
          <w:lang w:val="lt-LT" w:eastAsia="en-GB"/>
        </w:rPr>
        <w:t>Struts 2 karkasas naudojamas NETAIS-PEPS tapatybės liudijimo komponentėje;</w:t>
      </w:r>
    </w:p>
    <w:p w:rsidR="00C84EBD" w:rsidRPr="00B8465F" w:rsidRDefault="00A3149B" w:rsidP="00A3149B">
      <w:pPr>
        <w:rPr>
          <w:rFonts w:ascii="Times New Roman" w:eastAsia="Times New Roman" w:hAnsi="Times New Roman" w:cs="Times New Roman"/>
          <w:color w:val="172B4D"/>
          <w:lang w:val="lt-LT" w:eastAsia="en-GB"/>
        </w:rPr>
      </w:pPr>
      <w:r w:rsidRPr="00B8465F">
        <w:rPr>
          <w:rFonts w:ascii="Times New Roman" w:eastAsia="Times New Roman" w:hAnsi="Times New Roman" w:cs="Times New Roman"/>
          <w:color w:val="172B4D"/>
          <w:lang w:val="lt-LT" w:eastAsia="en-GB"/>
        </w:rPr>
        <w:t>Servlet 3 technologija naudojama NETAIS eIDAS tapatybės liudijimo komponentėje</w:t>
      </w:r>
    </w:p>
    <w:p w:rsidR="00A3149B" w:rsidRPr="00B8465F" w:rsidRDefault="00A3149B" w:rsidP="00A3149B">
      <w:pPr>
        <w:rPr>
          <w:rFonts w:ascii="Times New Roman" w:hAnsi="Times New Roman" w:cs="Times New Roman"/>
          <w:b/>
          <w:bCs/>
          <w:lang w:val="lt-LT"/>
        </w:rPr>
      </w:pPr>
      <w:r w:rsidRPr="00B8465F">
        <w:rPr>
          <w:rFonts w:ascii="Times New Roman" w:hAnsi="Times New Roman" w:cs="Times New Roman"/>
          <w:b/>
          <w:lang w:val="lt-LT"/>
        </w:rPr>
        <w:t>3.3.2.</w:t>
      </w:r>
      <w:r w:rsidRPr="00B8465F">
        <w:rPr>
          <w:rFonts w:ascii="Times New Roman" w:hAnsi="Times New Roman" w:cs="Times New Roman"/>
          <w:lang w:val="lt-LT"/>
        </w:rPr>
        <w:t xml:space="preserve"> </w:t>
      </w:r>
      <w:r w:rsidRPr="00B8465F">
        <w:rPr>
          <w:rFonts w:ascii="Times New Roman" w:hAnsi="Times New Roman" w:cs="Times New Roman"/>
          <w:b/>
          <w:bCs/>
          <w:lang w:val="lt-LT"/>
        </w:rPr>
        <w:t>NETAIS-PEPS, NETAIS eIDAS bei NETAIS-ADMIN aplikacijų aukšto lygio architektūra ir technologijos.</w:t>
      </w:r>
      <w:bookmarkStart w:id="23" w:name="_Toc256000014"/>
      <w:bookmarkStart w:id="24" w:name="scroll-bookmark-16"/>
      <w:bookmarkStart w:id="25" w:name="_Toc383673679"/>
      <w:r w:rsidRPr="00B8465F">
        <w:rPr>
          <w:rFonts w:ascii="Times New Roman" w:hAnsi="Times New Roman" w:cs="Times New Roman"/>
          <w:b/>
          <w:bCs/>
          <w:lang w:val="lt-LT"/>
        </w:rPr>
        <w:t xml:space="preserve">       </w:t>
      </w:r>
    </w:p>
    <w:p w:rsidR="00A3149B" w:rsidRPr="00B8465F" w:rsidRDefault="00A3149B" w:rsidP="00A3149B">
      <w:pPr>
        <w:rPr>
          <w:rFonts w:ascii="Times New Roman" w:hAnsi="Times New Roman" w:cs="Times New Roman"/>
          <w:lang w:val="lt-LT"/>
        </w:rPr>
      </w:pPr>
      <w:r w:rsidRPr="00B8465F">
        <w:rPr>
          <w:rFonts w:ascii="Times New Roman" w:hAnsi="Times New Roman" w:cs="Times New Roman"/>
          <w:noProof/>
          <w:lang w:val="lt-LT" w:eastAsia="lt-LT"/>
        </w:rPr>
        <w:drawing>
          <wp:inline distT="0" distB="0" distL="0" distR="0" wp14:anchorId="6D0850A4" wp14:editId="730A8B20">
            <wp:extent cx="5395595" cy="2325152"/>
            <wp:effectExtent l="0" t="0" r="0" b="0"/>
            <wp:docPr id="100003" name="Picture 100003" descr="_scroll_external/attachments/high-lvl-architecture-0cf788f759a3c7a12c56f6e7d613f7c4a695310452e0eb917ea8333d5e92e87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462174" name=""/>
                    <pic:cNvPicPr>
                      <a:picLocks noChangeAspect="1"/>
                    </pic:cNvPicPr>
                  </pic:nvPicPr>
                  <pic:blipFill>
                    <a:blip r:embed="rId12"/>
                    <a:stretch>
                      <a:fillRect/>
                    </a:stretch>
                  </pic:blipFill>
                  <pic:spPr>
                    <a:xfrm>
                      <a:off x="0" y="0"/>
                      <a:ext cx="5395595" cy="2325152"/>
                    </a:xfrm>
                    <a:prstGeom prst="rect">
                      <a:avLst/>
                    </a:prstGeom>
                  </pic:spPr>
                </pic:pic>
              </a:graphicData>
            </a:graphic>
          </wp:inline>
        </w:drawing>
      </w:r>
      <w:r w:rsidRPr="00B8465F">
        <w:rPr>
          <w:rFonts w:ascii="Times New Roman" w:hAnsi="Times New Roman" w:cs="Times New Roman"/>
          <w:b/>
          <w:lang w:val="lt-LT"/>
        </w:rPr>
        <w:t xml:space="preserve"> </w:t>
      </w:r>
      <w:bookmarkEnd w:id="23"/>
      <w:bookmarkEnd w:id="24"/>
      <w:bookmarkEnd w:id="25"/>
    </w:p>
    <w:tbl>
      <w:tblPr>
        <w:tblW w:w="5000" w:type="pct"/>
        <w:tblLook w:val="0020" w:firstRow="1" w:lastRow="0" w:firstColumn="0" w:lastColumn="0" w:noHBand="0" w:noVBand="0"/>
      </w:tblPr>
      <w:tblGrid>
        <w:gridCol w:w="1721"/>
        <w:gridCol w:w="8628"/>
      </w:tblGrid>
      <w:tr w:rsidR="00A3149B" w:rsidRPr="00B8465F" w:rsidTr="00C84EBD">
        <w:tc>
          <w:tcPr>
            <w:tcW w:w="0" w:type="auto"/>
            <w:tcMar>
              <w:top w:w="30" w:type="dxa"/>
              <w:left w:w="30" w:type="dxa"/>
              <w:bottom w:w="20" w:type="dxa"/>
              <w:right w:w="30" w:type="dxa"/>
            </w:tcMar>
          </w:tcPr>
          <w:bookmarkEnd w:id="17"/>
          <w:p w:rsidR="00A3149B" w:rsidRPr="00B8465F" w:rsidRDefault="00A3149B" w:rsidP="00C84EBD">
            <w:pPr>
              <w:spacing w:after="0" w:line="240" w:lineRule="auto"/>
              <w:ind w:left="360"/>
              <w:contextualSpacing/>
              <w:rPr>
                <w:rFonts w:ascii="Times New Roman" w:eastAsia="Calibri" w:hAnsi="Times New Roman" w:cs="Times New Roman"/>
                <w:b/>
                <w:lang w:val="lt-LT" w:eastAsia="lt-LT" w:bidi="en-US"/>
              </w:rPr>
            </w:pPr>
            <w:r w:rsidRPr="00B8465F">
              <w:rPr>
                <w:rFonts w:ascii="Times New Roman" w:eastAsia="Calibri" w:hAnsi="Times New Roman" w:cs="Times New Roman"/>
                <w:b/>
                <w:lang w:val="lt-LT" w:eastAsia="lt-LT" w:bidi="en-US"/>
              </w:rPr>
              <w:t>Elementas</w:t>
            </w:r>
          </w:p>
        </w:tc>
        <w:tc>
          <w:tcPr>
            <w:tcW w:w="0" w:type="auto"/>
            <w:tcMar>
              <w:top w:w="30" w:type="dxa"/>
              <w:left w:w="30" w:type="dxa"/>
              <w:bottom w:w="20" w:type="dxa"/>
              <w:right w:w="30" w:type="dxa"/>
            </w:tcMar>
          </w:tcPr>
          <w:p w:rsidR="00A3149B" w:rsidRPr="00B8465F" w:rsidRDefault="00A3149B" w:rsidP="00C84EBD">
            <w:pPr>
              <w:spacing w:after="0" w:line="240" w:lineRule="auto"/>
              <w:ind w:left="360"/>
              <w:contextualSpacing/>
              <w:rPr>
                <w:rFonts w:ascii="Times New Roman" w:eastAsia="Calibri" w:hAnsi="Times New Roman" w:cs="Times New Roman"/>
                <w:b/>
                <w:lang w:val="lt-LT" w:eastAsia="lt-LT" w:bidi="en-US"/>
              </w:rPr>
            </w:pPr>
            <w:r w:rsidRPr="00B8465F">
              <w:rPr>
                <w:rFonts w:ascii="Times New Roman" w:eastAsia="Calibri" w:hAnsi="Times New Roman" w:cs="Times New Roman"/>
                <w:b/>
                <w:lang w:val="lt-LT" w:eastAsia="lt-LT" w:bidi="en-US"/>
              </w:rPr>
              <w:t>Aprašymas</w:t>
            </w:r>
          </w:p>
        </w:tc>
      </w:tr>
      <w:tr w:rsidR="00A3149B" w:rsidRPr="00073FA1" w:rsidTr="00C84EBD">
        <w:tc>
          <w:tcPr>
            <w:tcW w:w="0" w:type="auto"/>
            <w:tcMar>
              <w:top w:w="30" w:type="dxa"/>
              <w:left w:w="30" w:type="dxa"/>
              <w:bottom w:w="20" w:type="dxa"/>
              <w:right w:w="30" w:type="dxa"/>
            </w:tcMar>
          </w:tcPr>
          <w:p w:rsidR="00A3149B" w:rsidRPr="00B8465F" w:rsidRDefault="00A3149B" w:rsidP="00C84EBD">
            <w:pPr>
              <w:spacing w:after="0" w:line="240" w:lineRule="auto"/>
              <w:ind w:left="360"/>
              <w:contextualSpacing/>
              <w:rPr>
                <w:rFonts w:ascii="Times New Roman" w:eastAsia="Calibri" w:hAnsi="Times New Roman" w:cs="Times New Roman"/>
                <w:bCs/>
                <w:lang w:val="lt-LT" w:eastAsia="lt-LT" w:bidi="en-US"/>
              </w:rPr>
            </w:pPr>
            <w:r w:rsidRPr="00B8465F">
              <w:rPr>
                <w:rFonts w:ascii="Times New Roman" w:eastAsia="Calibri" w:hAnsi="Times New Roman" w:cs="Times New Roman"/>
                <w:bCs/>
                <w:lang w:val="lt-LT" w:eastAsia="lt-LT" w:bidi="en-US"/>
              </w:rPr>
              <w:t>NETAIS-PEPS</w:t>
            </w:r>
          </w:p>
        </w:tc>
        <w:tc>
          <w:tcPr>
            <w:tcW w:w="0" w:type="auto"/>
            <w:tcMar>
              <w:top w:w="30" w:type="dxa"/>
              <w:left w:w="30" w:type="dxa"/>
              <w:bottom w:w="20" w:type="dxa"/>
              <w:right w:w="30" w:type="dxa"/>
            </w:tcMar>
          </w:tcPr>
          <w:p w:rsidR="00A3149B" w:rsidRPr="00B8465F" w:rsidRDefault="00A3149B" w:rsidP="00C84EBD">
            <w:pPr>
              <w:spacing w:after="0" w:line="240" w:lineRule="auto"/>
              <w:ind w:left="360"/>
              <w:contextualSpacing/>
              <w:rPr>
                <w:rFonts w:ascii="Times New Roman" w:eastAsia="Calibri" w:hAnsi="Times New Roman" w:cs="Times New Roman"/>
                <w:bCs/>
                <w:lang w:val="lt-LT" w:eastAsia="lt-LT" w:bidi="en-US"/>
              </w:rPr>
            </w:pPr>
            <w:r w:rsidRPr="00B8465F">
              <w:rPr>
                <w:rFonts w:ascii="Times New Roman" w:eastAsia="Calibri" w:hAnsi="Times New Roman" w:cs="Times New Roman"/>
                <w:bCs/>
                <w:lang w:val="lt-LT" w:eastAsia="lt-LT" w:bidi="en-US"/>
              </w:rPr>
              <w:t>Nestandartinė PĮ, sukurta specialiai pagal NETAIS techninėje specifikacijoje pateiktus reikalavimus. PĮ suprojektuota laikantis 3-lygių architektūros principų JAVA technologijų pagrindu. PĮ suprojektuota taip, kad maksimaliai išnaudotų EU pateikiamą STORK 2.0 specifikaciją realizuojantį komponentą ir užtikrintų vieningą veikimą su kitomis MS.</w:t>
            </w:r>
          </w:p>
        </w:tc>
      </w:tr>
      <w:tr w:rsidR="00A3149B" w:rsidRPr="00073FA1" w:rsidTr="00C84EBD">
        <w:tc>
          <w:tcPr>
            <w:tcW w:w="0" w:type="auto"/>
            <w:tcMar>
              <w:top w:w="30" w:type="dxa"/>
              <w:left w:w="30" w:type="dxa"/>
              <w:bottom w:w="20" w:type="dxa"/>
              <w:right w:w="30" w:type="dxa"/>
            </w:tcMar>
          </w:tcPr>
          <w:p w:rsidR="00A3149B" w:rsidRPr="00B8465F" w:rsidRDefault="00A3149B" w:rsidP="00C84EBD">
            <w:pPr>
              <w:spacing w:after="0" w:line="240" w:lineRule="auto"/>
              <w:ind w:left="360"/>
              <w:contextualSpacing/>
              <w:rPr>
                <w:rFonts w:ascii="Times New Roman" w:eastAsia="Calibri" w:hAnsi="Times New Roman" w:cs="Times New Roman"/>
                <w:bCs/>
                <w:lang w:val="lt-LT" w:eastAsia="lt-LT" w:bidi="en-US"/>
              </w:rPr>
            </w:pPr>
            <w:r w:rsidRPr="00B8465F">
              <w:rPr>
                <w:rFonts w:ascii="Times New Roman" w:eastAsia="Calibri" w:hAnsi="Times New Roman" w:cs="Times New Roman"/>
                <w:bCs/>
                <w:lang w:val="lt-LT" w:eastAsia="lt-LT" w:bidi="en-US"/>
              </w:rPr>
              <w:t>NETAIS eIDAS 1.4</w:t>
            </w:r>
          </w:p>
        </w:tc>
        <w:tc>
          <w:tcPr>
            <w:tcW w:w="0" w:type="auto"/>
            <w:tcMar>
              <w:top w:w="30" w:type="dxa"/>
              <w:left w:w="30" w:type="dxa"/>
              <w:bottom w:w="20" w:type="dxa"/>
              <w:right w:w="30" w:type="dxa"/>
            </w:tcMar>
          </w:tcPr>
          <w:p w:rsidR="00A3149B" w:rsidRPr="00B8465F" w:rsidRDefault="00A3149B" w:rsidP="00C84EBD">
            <w:pPr>
              <w:spacing w:after="0" w:line="240" w:lineRule="auto"/>
              <w:ind w:left="360"/>
              <w:contextualSpacing/>
              <w:rPr>
                <w:rFonts w:ascii="Times New Roman" w:eastAsia="Calibri" w:hAnsi="Times New Roman" w:cs="Times New Roman"/>
                <w:bCs/>
                <w:lang w:val="lt-LT" w:eastAsia="lt-LT" w:bidi="en-US"/>
              </w:rPr>
            </w:pPr>
            <w:r w:rsidRPr="00B8465F">
              <w:rPr>
                <w:rFonts w:ascii="Times New Roman" w:eastAsia="Calibri" w:hAnsi="Times New Roman" w:cs="Times New Roman"/>
                <w:bCs/>
                <w:lang w:val="lt-LT" w:eastAsia="lt-LT" w:bidi="en-US"/>
              </w:rPr>
              <w:t>Nestandartinė PĮ, sukurta specialiai pagal NETAIS techninėje specifikacijoje pateiktus reikalavimus. PĮ suprojektuota laikantis 3-lygių architektūros principų JAVA technologijų pagrindu. PĮ suprojektuota taip, kad maksimaliai išnaudotų EU pateikiamą eIDAS 1.4 mazgo specifikaciją realizuojantį komponentą ir užtikrintų vieningą veikimą su kitomis MS.</w:t>
            </w:r>
          </w:p>
        </w:tc>
      </w:tr>
      <w:tr w:rsidR="00A3149B" w:rsidRPr="00073FA1" w:rsidTr="00C84EBD">
        <w:tc>
          <w:tcPr>
            <w:tcW w:w="0" w:type="auto"/>
            <w:tcMar>
              <w:top w:w="30" w:type="dxa"/>
              <w:left w:w="30" w:type="dxa"/>
              <w:bottom w:w="20" w:type="dxa"/>
              <w:right w:w="30" w:type="dxa"/>
            </w:tcMar>
          </w:tcPr>
          <w:p w:rsidR="00A3149B" w:rsidRPr="00B8465F" w:rsidRDefault="00A3149B" w:rsidP="00C84EBD">
            <w:pPr>
              <w:spacing w:after="0" w:line="240" w:lineRule="auto"/>
              <w:ind w:left="360"/>
              <w:contextualSpacing/>
              <w:rPr>
                <w:rFonts w:ascii="Times New Roman" w:eastAsia="Calibri" w:hAnsi="Times New Roman" w:cs="Times New Roman"/>
                <w:bCs/>
                <w:lang w:val="lt-LT" w:eastAsia="lt-LT" w:bidi="en-US"/>
              </w:rPr>
            </w:pPr>
            <w:r w:rsidRPr="00B8465F">
              <w:rPr>
                <w:rFonts w:ascii="Times New Roman" w:eastAsia="Calibri" w:hAnsi="Times New Roman" w:cs="Times New Roman"/>
                <w:bCs/>
                <w:lang w:val="lt-LT" w:eastAsia="lt-LT" w:bidi="en-US"/>
              </w:rPr>
              <w:t>NETAIS eIDAS 2.3</w:t>
            </w:r>
          </w:p>
        </w:tc>
        <w:tc>
          <w:tcPr>
            <w:tcW w:w="0" w:type="auto"/>
            <w:tcMar>
              <w:top w:w="30" w:type="dxa"/>
              <w:left w:w="30" w:type="dxa"/>
              <w:bottom w:w="20" w:type="dxa"/>
              <w:right w:w="30" w:type="dxa"/>
            </w:tcMar>
          </w:tcPr>
          <w:p w:rsidR="00A3149B" w:rsidRPr="00B8465F" w:rsidRDefault="00A3149B" w:rsidP="00C84EBD">
            <w:pPr>
              <w:spacing w:after="0" w:line="240" w:lineRule="auto"/>
              <w:ind w:left="360"/>
              <w:contextualSpacing/>
              <w:rPr>
                <w:rFonts w:ascii="Times New Roman" w:eastAsia="Calibri" w:hAnsi="Times New Roman" w:cs="Times New Roman"/>
                <w:bCs/>
                <w:lang w:val="lt-LT" w:eastAsia="lt-LT" w:bidi="en-US"/>
              </w:rPr>
            </w:pPr>
            <w:r w:rsidRPr="00B8465F">
              <w:rPr>
                <w:rFonts w:ascii="Times New Roman" w:eastAsia="Calibri" w:hAnsi="Times New Roman" w:cs="Times New Roman"/>
                <w:bCs/>
                <w:lang w:val="lt-LT" w:eastAsia="lt-LT" w:bidi="en-US"/>
              </w:rPr>
              <w:t>Nestandartinė PĮ, sukurta specialiai pagal NETAIS techninėje specifikacijoje pateiktus reikalavimus. PĮ suprojektuota laikantis 3-lygių architektūros principų JAVA technologijų pagrindu. PĮ suprojektuota taip, kad maksimaliai išnaudotų EU pateikiamą eIDAS 2.3 mazgo specifikaciją realizuojantį komponentą ir užtikrintų vieningą veikimą su kitomis MS.</w:t>
            </w:r>
          </w:p>
        </w:tc>
      </w:tr>
      <w:tr w:rsidR="00A3149B" w:rsidRPr="00B8465F" w:rsidTr="00C84EBD">
        <w:tc>
          <w:tcPr>
            <w:tcW w:w="0" w:type="auto"/>
            <w:tcMar>
              <w:top w:w="30" w:type="dxa"/>
              <w:left w:w="30" w:type="dxa"/>
              <w:bottom w:w="20" w:type="dxa"/>
              <w:right w:w="30" w:type="dxa"/>
            </w:tcMar>
          </w:tcPr>
          <w:p w:rsidR="00A3149B" w:rsidRPr="00B8465F" w:rsidRDefault="00A3149B" w:rsidP="00C84EBD">
            <w:pPr>
              <w:spacing w:after="0" w:line="240" w:lineRule="auto"/>
              <w:ind w:left="360"/>
              <w:contextualSpacing/>
              <w:rPr>
                <w:rFonts w:ascii="Times New Roman" w:eastAsia="Calibri" w:hAnsi="Times New Roman" w:cs="Times New Roman"/>
                <w:bCs/>
                <w:lang w:val="lt-LT" w:eastAsia="lt-LT" w:bidi="en-US"/>
              </w:rPr>
            </w:pPr>
            <w:r w:rsidRPr="00B8465F">
              <w:rPr>
                <w:rFonts w:ascii="Times New Roman" w:eastAsia="Calibri" w:hAnsi="Times New Roman" w:cs="Times New Roman"/>
                <w:bCs/>
                <w:lang w:val="lt-LT" w:eastAsia="lt-LT" w:bidi="en-US"/>
              </w:rPr>
              <w:t>NETAIS-ADMIN</w:t>
            </w:r>
          </w:p>
        </w:tc>
        <w:tc>
          <w:tcPr>
            <w:tcW w:w="0" w:type="auto"/>
            <w:tcMar>
              <w:top w:w="30" w:type="dxa"/>
              <w:left w:w="30" w:type="dxa"/>
              <w:bottom w:w="20" w:type="dxa"/>
              <w:right w:w="30" w:type="dxa"/>
            </w:tcMar>
          </w:tcPr>
          <w:p w:rsidR="00A3149B" w:rsidRPr="00B8465F" w:rsidRDefault="00A3149B" w:rsidP="00C84EBD">
            <w:pPr>
              <w:spacing w:after="0" w:line="240" w:lineRule="auto"/>
              <w:ind w:left="360"/>
              <w:contextualSpacing/>
              <w:rPr>
                <w:rFonts w:ascii="Times New Roman" w:eastAsia="Calibri" w:hAnsi="Times New Roman" w:cs="Times New Roman"/>
                <w:bCs/>
                <w:lang w:val="lt-LT" w:eastAsia="lt-LT" w:bidi="en-US"/>
              </w:rPr>
            </w:pPr>
            <w:r w:rsidRPr="00B8465F">
              <w:rPr>
                <w:rFonts w:ascii="Times New Roman" w:eastAsia="Calibri" w:hAnsi="Times New Roman" w:cs="Times New Roman"/>
                <w:bCs/>
                <w:lang w:val="lt-LT" w:eastAsia="lt-LT" w:bidi="en-US"/>
              </w:rPr>
              <w:t>NETAIS administravimo sistema.</w:t>
            </w:r>
          </w:p>
        </w:tc>
      </w:tr>
      <w:tr w:rsidR="00A3149B" w:rsidRPr="00B8465F" w:rsidTr="00C84EBD">
        <w:tc>
          <w:tcPr>
            <w:tcW w:w="0" w:type="auto"/>
            <w:tcMar>
              <w:top w:w="30" w:type="dxa"/>
              <w:left w:w="30" w:type="dxa"/>
              <w:bottom w:w="20" w:type="dxa"/>
              <w:right w:w="30" w:type="dxa"/>
            </w:tcMar>
          </w:tcPr>
          <w:p w:rsidR="00A3149B" w:rsidRPr="00B8465F" w:rsidRDefault="00A3149B" w:rsidP="00C84EBD">
            <w:pPr>
              <w:spacing w:after="0" w:line="240" w:lineRule="auto"/>
              <w:ind w:left="360"/>
              <w:contextualSpacing/>
              <w:rPr>
                <w:rFonts w:ascii="Times New Roman" w:eastAsia="Calibri" w:hAnsi="Times New Roman" w:cs="Times New Roman"/>
                <w:bCs/>
                <w:lang w:val="lt-LT" w:eastAsia="lt-LT" w:bidi="en-US"/>
              </w:rPr>
            </w:pPr>
            <w:r w:rsidRPr="00B8465F">
              <w:rPr>
                <w:rFonts w:ascii="Times New Roman" w:eastAsia="Calibri" w:hAnsi="Times New Roman" w:cs="Times New Roman"/>
                <w:bCs/>
                <w:lang w:val="lt-LT" w:eastAsia="lt-LT" w:bidi="en-US"/>
              </w:rPr>
              <w:t>NETAIS-DSS</w:t>
            </w:r>
          </w:p>
        </w:tc>
        <w:tc>
          <w:tcPr>
            <w:tcW w:w="0" w:type="auto"/>
            <w:tcMar>
              <w:top w:w="30" w:type="dxa"/>
              <w:left w:w="30" w:type="dxa"/>
              <w:bottom w:w="20" w:type="dxa"/>
              <w:right w:w="30" w:type="dxa"/>
            </w:tcMar>
          </w:tcPr>
          <w:p w:rsidR="00A3149B" w:rsidRPr="00B8465F" w:rsidRDefault="00A3149B" w:rsidP="00C84EBD">
            <w:pPr>
              <w:spacing w:after="0" w:line="240" w:lineRule="auto"/>
              <w:ind w:left="360"/>
              <w:contextualSpacing/>
              <w:rPr>
                <w:rFonts w:ascii="Times New Roman" w:eastAsia="Calibri" w:hAnsi="Times New Roman" w:cs="Times New Roman"/>
                <w:bCs/>
                <w:lang w:val="lt-LT" w:eastAsia="lt-LT" w:bidi="en-US"/>
              </w:rPr>
            </w:pPr>
            <w:r w:rsidRPr="00B8465F">
              <w:rPr>
                <w:rFonts w:ascii="Times New Roman" w:eastAsia="Calibri" w:hAnsi="Times New Roman" w:cs="Times New Roman"/>
                <w:bCs/>
                <w:lang w:val="lt-LT" w:eastAsia="lt-LT" w:bidi="en-US"/>
              </w:rPr>
              <w:t>NETAIS ASiC formato elektroninių dokumentų parašų validavimo sistema.</w:t>
            </w:r>
          </w:p>
        </w:tc>
      </w:tr>
      <w:tr w:rsidR="00A3149B" w:rsidRPr="00B8465F" w:rsidTr="00C84EBD">
        <w:tc>
          <w:tcPr>
            <w:tcW w:w="0" w:type="auto"/>
            <w:tcMar>
              <w:top w:w="30" w:type="dxa"/>
              <w:left w:w="30" w:type="dxa"/>
              <w:bottom w:w="20" w:type="dxa"/>
              <w:right w:w="30" w:type="dxa"/>
            </w:tcMar>
          </w:tcPr>
          <w:p w:rsidR="00A3149B" w:rsidRPr="00B8465F" w:rsidRDefault="00A3149B" w:rsidP="00C84EBD">
            <w:pPr>
              <w:spacing w:after="0" w:line="240" w:lineRule="auto"/>
              <w:ind w:left="360"/>
              <w:contextualSpacing/>
              <w:rPr>
                <w:rFonts w:ascii="Times New Roman" w:eastAsia="Calibri" w:hAnsi="Times New Roman" w:cs="Times New Roman"/>
                <w:bCs/>
                <w:lang w:val="lt-LT" w:eastAsia="lt-LT" w:bidi="en-US"/>
              </w:rPr>
            </w:pPr>
            <w:r w:rsidRPr="00B8465F">
              <w:rPr>
                <w:rFonts w:ascii="Times New Roman" w:eastAsia="Calibri" w:hAnsi="Times New Roman" w:cs="Times New Roman"/>
                <w:bCs/>
                <w:lang w:val="lt-LT" w:eastAsia="lt-LT" w:bidi="en-US"/>
              </w:rPr>
              <w:t>EU-PEPS</w:t>
            </w:r>
          </w:p>
        </w:tc>
        <w:tc>
          <w:tcPr>
            <w:tcW w:w="0" w:type="auto"/>
            <w:tcMar>
              <w:top w:w="30" w:type="dxa"/>
              <w:left w:w="30" w:type="dxa"/>
              <w:bottom w:w="20" w:type="dxa"/>
              <w:right w:w="30" w:type="dxa"/>
            </w:tcMar>
          </w:tcPr>
          <w:p w:rsidR="00A3149B" w:rsidRPr="00B8465F" w:rsidRDefault="00A3149B" w:rsidP="00C84EBD">
            <w:pPr>
              <w:spacing w:after="0" w:line="240" w:lineRule="auto"/>
              <w:ind w:left="360"/>
              <w:contextualSpacing/>
              <w:rPr>
                <w:rFonts w:ascii="Times New Roman" w:eastAsia="Calibri" w:hAnsi="Times New Roman" w:cs="Times New Roman"/>
                <w:bCs/>
                <w:lang w:val="lt-LT" w:eastAsia="lt-LT" w:bidi="en-US"/>
              </w:rPr>
            </w:pPr>
            <w:r w:rsidRPr="00B8465F">
              <w:rPr>
                <w:rFonts w:ascii="Times New Roman" w:eastAsia="Calibri" w:hAnsi="Times New Roman" w:cs="Times New Roman"/>
                <w:bCs/>
                <w:lang w:val="lt-LT" w:eastAsia="lt-LT" w:bidi="en-US"/>
              </w:rPr>
              <w:t>PEPS pateikiamas EU kaip STORK 2.0 specifikacijos realizacija, užtikrina vieningą sąsają tarp visų MS.</w:t>
            </w:r>
          </w:p>
        </w:tc>
      </w:tr>
      <w:tr w:rsidR="00A3149B" w:rsidRPr="00B8465F" w:rsidTr="00C84EBD">
        <w:tc>
          <w:tcPr>
            <w:tcW w:w="0" w:type="auto"/>
            <w:tcMar>
              <w:top w:w="30" w:type="dxa"/>
              <w:left w:w="30" w:type="dxa"/>
              <w:bottom w:w="20" w:type="dxa"/>
              <w:right w:w="30" w:type="dxa"/>
            </w:tcMar>
          </w:tcPr>
          <w:p w:rsidR="00A3149B" w:rsidRPr="00B8465F" w:rsidRDefault="00A3149B" w:rsidP="00C84EBD">
            <w:pPr>
              <w:spacing w:after="0" w:line="240" w:lineRule="auto"/>
              <w:ind w:left="360"/>
              <w:contextualSpacing/>
              <w:rPr>
                <w:rFonts w:ascii="Times New Roman" w:eastAsia="Calibri" w:hAnsi="Times New Roman" w:cs="Times New Roman"/>
                <w:bCs/>
                <w:lang w:val="lt-LT" w:eastAsia="lt-LT" w:bidi="en-US"/>
              </w:rPr>
            </w:pPr>
            <w:r w:rsidRPr="00B8465F">
              <w:rPr>
                <w:rFonts w:ascii="Times New Roman" w:eastAsia="Calibri" w:hAnsi="Times New Roman" w:cs="Times New Roman"/>
                <w:bCs/>
                <w:lang w:val="lt-LT" w:eastAsia="lt-LT" w:bidi="en-US"/>
              </w:rPr>
              <w:t>eIDAS Node</w:t>
            </w:r>
          </w:p>
        </w:tc>
        <w:tc>
          <w:tcPr>
            <w:tcW w:w="0" w:type="auto"/>
            <w:tcMar>
              <w:top w:w="30" w:type="dxa"/>
              <w:left w:w="30" w:type="dxa"/>
              <w:bottom w:w="20" w:type="dxa"/>
              <w:right w:w="30" w:type="dxa"/>
            </w:tcMar>
          </w:tcPr>
          <w:p w:rsidR="00A3149B" w:rsidRPr="00B8465F" w:rsidRDefault="00A3149B" w:rsidP="00C84EBD">
            <w:pPr>
              <w:spacing w:after="0" w:line="240" w:lineRule="auto"/>
              <w:ind w:left="360"/>
              <w:contextualSpacing/>
              <w:rPr>
                <w:rFonts w:ascii="Times New Roman" w:eastAsia="Calibri" w:hAnsi="Times New Roman" w:cs="Times New Roman"/>
                <w:bCs/>
                <w:lang w:val="lt-LT" w:eastAsia="lt-LT" w:bidi="en-US"/>
              </w:rPr>
            </w:pPr>
            <w:r w:rsidRPr="00B8465F">
              <w:rPr>
                <w:rFonts w:ascii="Times New Roman" w:eastAsia="Calibri" w:hAnsi="Times New Roman" w:cs="Times New Roman"/>
                <w:bCs/>
                <w:lang w:val="lt-LT" w:eastAsia="lt-LT" w:bidi="en-US"/>
              </w:rPr>
              <w:t>eIDAS mazgas pateikiamas EU kaip eIDAS 2.0 specifikacijos realizacija.</w:t>
            </w:r>
          </w:p>
        </w:tc>
      </w:tr>
      <w:tr w:rsidR="00A3149B" w:rsidRPr="00B8465F" w:rsidTr="00C84EBD">
        <w:tc>
          <w:tcPr>
            <w:tcW w:w="0" w:type="auto"/>
            <w:tcMar>
              <w:top w:w="30" w:type="dxa"/>
              <w:left w:w="30" w:type="dxa"/>
              <w:bottom w:w="20" w:type="dxa"/>
              <w:right w:w="30" w:type="dxa"/>
            </w:tcMar>
          </w:tcPr>
          <w:p w:rsidR="00A3149B" w:rsidRPr="00B8465F" w:rsidRDefault="00A3149B" w:rsidP="00C84EBD">
            <w:pPr>
              <w:spacing w:after="0" w:line="240" w:lineRule="auto"/>
              <w:ind w:left="360"/>
              <w:contextualSpacing/>
              <w:rPr>
                <w:rFonts w:ascii="Times New Roman" w:eastAsia="Calibri" w:hAnsi="Times New Roman" w:cs="Times New Roman"/>
                <w:bCs/>
                <w:lang w:val="lt-LT" w:eastAsia="lt-LT" w:bidi="en-US"/>
              </w:rPr>
            </w:pPr>
            <w:r w:rsidRPr="00B8465F">
              <w:rPr>
                <w:rFonts w:ascii="Times New Roman" w:eastAsia="Calibri" w:hAnsi="Times New Roman" w:cs="Times New Roman"/>
                <w:bCs/>
                <w:lang w:val="lt-LT" w:eastAsia="lt-LT" w:bidi="en-US"/>
              </w:rPr>
              <w:t>eIDAS Node14</w:t>
            </w:r>
          </w:p>
        </w:tc>
        <w:tc>
          <w:tcPr>
            <w:tcW w:w="0" w:type="auto"/>
            <w:tcMar>
              <w:top w:w="30" w:type="dxa"/>
              <w:left w:w="30" w:type="dxa"/>
              <w:bottom w:w="20" w:type="dxa"/>
              <w:right w:w="30" w:type="dxa"/>
            </w:tcMar>
          </w:tcPr>
          <w:p w:rsidR="00A3149B" w:rsidRPr="00B8465F" w:rsidRDefault="00A3149B" w:rsidP="00C84EBD">
            <w:pPr>
              <w:spacing w:after="0" w:line="240" w:lineRule="auto"/>
              <w:ind w:left="360"/>
              <w:contextualSpacing/>
              <w:rPr>
                <w:rFonts w:ascii="Times New Roman" w:eastAsia="Calibri" w:hAnsi="Times New Roman" w:cs="Times New Roman"/>
                <w:bCs/>
                <w:lang w:val="lt-LT" w:eastAsia="lt-LT" w:bidi="en-US"/>
              </w:rPr>
            </w:pPr>
            <w:r w:rsidRPr="00B8465F">
              <w:rPr>
                <w:rFonts w:ascii="Times New Roman" w:eastAsia="Calibri" w:hAnsi="Times New Roman" w:cs="Times New Roman"/>
                <w:bCs/>
                <w:lang w:val="lt-LT" w:eastAsia="lt-LT" w:bidi="en-US"/>
              </w:rPr>
              <w:t>eIDAS mazgas pateikiamas EU kaip eIDAS 1.4 specifikacijos realizacija.</w:t>
            </w:r>
          </w:p>
        </w:tc>
      </w:tr>
      <w:tr w:rsidR="00A3149B" w:rsidRPr="00B8465F" w:rsidTr="00C84EBD">
        <w:tc>
          <w:tcPr>
            <w:tcW w:w="0" w:type="auto"/>
            <w:tcMar>
              <w:top w:w="30" w:type="dxa"/>
              <w:left w:w="30" w:type="dxa"/>
              <w:bottom w:w="20" w:type="dxa"/>
              <w:right w:w="30" w:type="dxa"/>
            </w:tcMar>
          </w:tcPr>
          <w:p w:rsidR="00A3149B" w:rsidRPr="00B8465F" w:rsidRDefault="00A3149B" w:rsidP="00C84EBD">
            <w:pPr>
              <w:spacing w:after="0" w:line="240" w:lineRule="auto"/>
              <w:ind w:left="360"/>
              <w:contextualSpacing/>
              <w:rPr>
                <w:rFonts w:ascii="Times New Roman" w:eastAsia="Calibri" w:hAnsi="Times New Roman" w:cs="Times New Roman"/>
                <w:bCs/>
                <w:lang w:val="lt-LT" w:eastAsia="lt-LT" w:bidi="en-US"/>
              </w:rPr>
            </w:pPr>
            <w:r w:rsidRPr="00B8465F">
              <w:rPr>
                <w:rFonts w:ascii="Times New Roman" w:eastAsia="Calibri" w:hAnsi="Times New Roman" w:cs="Times New Roman"/>
                <w:bCs/>
                <w:lang w:val="lt-LT" w:eastAsia="lt-LT" w:bidi="en-US"/>
              </w:rPr>
              <w:t>Apache Tomcat 8</w:t>
            </w:r>
          </w:p>
        </w:tc>
        <w:tc>
          <w:tcPr>
            <w:tcW w:w="0" w:type="auto"/>
            <w:tcMar>
              <w:top w:w="30" w:type="dxa"/>
              <w:left w:w="30" w:type="dxa"/>
              <w:bottom w:w="20" w:type="dxa"/>
              <w:right w:w="30" w:type="dxa"/>
            </w:tcMar>
          </w:tcPr>
          <w:p w:rsidR="00A3149B" w:rsidRPr="00B8465F" w:rsidRDefault="00A3149B" w:rsidP="00C84EBD">
            <w:pPr>
              <w:spacing w:after="0" w:line="240" w:lineRule="auto"/>
              <w:ind w:left="360"/>
              <w:contextualSpacing/>
              <w:rPr>
                <w:rFonts w:ascii="Times New Roman" w:eastAsia="Calibri" w:hAnsi="Times New Roman" w:cs="Times New Roman"/>
                <w:bCs/>
                <w:lang w:val="lt-LT" w:eastAsia="lt-LT" w:bidi="en-US"/>
              </w:rPr>
            </w:pPr>
            <w:r w:rsidRPr="00B8465F">
              <w:rPr>
                <w:rFonts w:ascii="Times New Roman" w:eastAsia="Calibri" w:hAnsi="Times New Roman" w:cs="Times New Roman"/>
                <w:bCs/>
                <w:lang w:val="lt-LT" w:eastAsia="lt-LT" w:bidi="en-US"/>
              </w:rPr>
              <w:t>Žiniatinklio serveris, naudojama 8.0.50 versija.</w:t>
            </w:r>
          </w:p>
        </w:tc>
      </w:tr>
      <w:tr w:rsidR="00A3149B" w:rsidRPr="00B8465F" w:rsidTr="00C84EBD">
        <w:tc>
          <w:tcPr>
            <w:tcW w:w="0" w:type="auto"/>
            <w:tcMar>
              <w:top w:w="30" w:type="dxa"/>
              <w:left w:w="30" w:type="dxa"/>
              <w:bottom w:w="20" w:type="dxa"/>
              <w:right w:w="30" w:type="dxa"/>
            </w:tcMar>
          </w:tcPr>
          <w:p w:rsidR="00A3149B" w:rsidRPr="00B8465F" w:rsidRDefault="00A3149B" w:rsidP="00C84EBD">
            <w:pPr>
              <w:spacing w:after="0" w:line="240" w:lineRule="auto"/>
              <w:ind w:left="360"/>
              <w:contextualSpacing/>
              <w:rPr>
                <w:rFonts w:ascii="Times New Roman" w:eastAsia="Calibri" w:hAnsi="Times New Roman" w:cs="Times New Roman"/>
                <w:bCs/>
                <w:lang w:val="lt-LT" w:eastAsia="lt-LT" w:bidi="en-US"/>
              </w:rPr>
            </w:pPr>
            <w:r w:rsidRPr="00B8465F">
              <w:rPr>
                <w:rFonts w:ascii="Times New Roman" w:eastAsia="Calibri" w:hAnsi="Times New Roman" w:cs="Times New Roman"/>
                <w:bCs/>
                <w:lang w:val="lt-LT" w:eastAsia="lt-LT" w:bidi="en-US"/>
              </w:rPr>
              <w:t>Apache Tomcat 8.5</w:t>
            </w:r>
          </w:p>
        </w:tc>
        <w:tc>
          <w:tcPr>
            <w:tcW w:w="0" w:type="auto"/>
            <w:tcMar>
              <w:top w:w="30" w:type="dxa"/>
              <w:left w:w="30" w:type="dxa"/>
              <w:bottom w:w="20" w:type="dxa"/>
              <w:right w:w="30" w:type="dxa"/>
            </w:tcMar>
          </w:tcPr>
          <w:p w:rsidR="00A3149B" w:rsidRPr="00B8465F" w:rsidRDefault="00A3149B" w:rsidP="00C84EBD">
            <w:pPr>
              <w:spacing w:after="0" w:line="240" w:lineRule="auto"/>
              <w:ind w:left="360"/>
              <w:contextualSpacing/>
              <w:rPr>
                <w:rFonts w:ascii="Times New Roman" w:eastAsia="Calibri" w:hAnsi="Times New Roman" w:cs="Times New Roman"/>
                <w:bCs/>
                <w:lang w:val="lt-LT" w:eastAsia="lt-LT" w:bidi="en-US"/>
              </w:rPr>
            </w:pPr>
            <w:r w:rsidRPr="00B8465F">
              <w:rPr>
                <w:rFonts w:ascii="Times New Roman" w:eastAsia="Calibri" w:hAnsi="Times New Roman" w:cs="Times New Roman"/>
                <w:bCs/>
                <w:lang w:val="lt-LT" w:eastAsia="lt-LT" w:bidi="en-US"/>
              </w:rPr>
              <w:t>Žiniatinklio serveris, naudojama 8.5.50 versija.</w:t>
            </w:r>
          </w:p>
        </w:tc>
      </w:tr>
      <w:tr w:rsidR="00A3149B" w:rsidRPr="00B8465F" w:rsidTr="00C84EBD">
        <w:tc>
          <w:tcPr>
            <w:tcW w:w="0" w:type="auto"/>
            <w:tcMar>
              <w:top w:w="30" w:type="dxa"/>
              <w:left w:w="30" w:type="dxa"/>
              <w:bottom w:w="20" w:type="dxa"/>
              <w:right w:w="30" w:type="dxa"/>
            </w:tcMar>
          </w:tcPr>
          <w:p w:rsidR="00A3149B" w:rsidRPr="00B8465F" w:rsidRDefault="00A3149B" w:rsidP="00C84EBD">
            <w:pPr>
              <w:spacing w:after="0" w:line="240" w:lineRule="auto"/>
              <w:ind w:left="360"/>
              <w:contextualSpacing/>
              <w:rPr>
                <w:rFonts w:ascii="Times New Roman" w:eastAsia="Calibri" w:hAnsi="Times New Roman" w:cs="Times New Roman"/>
                <w:bCs/>
                <w:lang w:val="lt-LT" w:eastAsia="lt-LT" w:bidi="en-US"/>
              </w:rPr>
            </w:pPr>
            <w:r w:rsidRPr="00B8465F">
              <w:rPr>
                <w:rFonts w:ascii="Times New Roman" w:eastAsia="Calibri" w:hAnsi="Times New Roman" w:cs="Times New Roman"/>
                <w:bCs/>
                <w:lang w:val="lt-LT" w:eastAsia="lt-LT" w:bidi="en-US"/>
              </w:rPr>
              <w:t>Java 7 Virtual Machine</w:t>
            </w:r>
          </w:p>
        </w:tc>
        <w:tc>
          <w:tcPr>
            <w:tcW w:w="0" w:type="auto"/>
            <w:tcMar>
              <w:top w:w="30" w:type="dxa"/>
              <w:left w:w="30" w:type="dxa"/>
              <w:bottom w:w="20" w:type="dxa"/>
              <w:right w:w="30" w:type="dxa"/>
            </w:tcMar>
          </w:tcPr>
          <w:p w:rsidR="00A3149B" w:rsidRPr="00B8465F" w:rsidRDefault="00A3149B" w:rsidP="00C84EBD">
            <w:pPr>
              <w:spacing w:after="0" w:line="240" w:lineRule="auto"/>
              <w:ind w:left="360"/>
              <w:contextualSpacing/>
              <w:rPr>
                <w:rFonts w:ascii="Times New Roman" w:eastAsia="Calibri" w:hAnsi="Times New Roman" w:cs="Times New Roman"/>
                <w:bCs/>
                <w:lang w:val="lt-LT" w:eastAsia="lt-LT" w:bidi="en-US"/>
              </w:rPr>
            </w:pPr>
            <w:r w:rsidRPr="00B8465F">
              <w:rPr>
                <w:rFonts w:ascii="Times New Roman" w:eastAsia="Calibri" w:hAnsi="Times New Roman" w:cs="Times New Roman"/>
                <w:bCs/>
                <w:lang w:val="lt-LT" w:eastAsia="lt-LT" w:bidi="en-US"/>
              </w:rPr>
              <w:t>JAVA 7 virtuali mašina, naudojama naujausia versija.</w:t>
            </w:r>
          </w:p>
        </w:tc>
      </w:tr>
      <w:tr w:rsidR="00A3149B" w:rsidRPr="00B8465F" w:rsidTr="00C84EBD">
        <w:tc>
          <w:tcPr>
            <w:tcW w:w="0" w:type="auto"/>
            <w:tcMar>
              <w:top w:w="30" w:type="dxa"/>
              <w:left w:w="30" w:type="dxa"/>
              <w:bottom w:w="20" w:type="dxa"/>
              <w:right w:w="30" w:type="dxa"/>
            </w:tcMar>
          </w:tcPr>
          <w:p w:rsidR="00A3149B" w:rsidRPr="00B8465F" w:rsidRDefault="00A3149B" w:rsidP="00C84EBD">
            <w:pPr>
              <w:spacing w:after="0" w:line="240" w:lineRule="auto"/>
              <w:ind w:left="360"/>
              <w:contextualSpacing/>
              <w:rPr>
                <w:rFonts w:ascii="Times New Roman" w:eastAsia="Calibri" w:hAnsi="Times New Roman" w:cs="Times New Roman"/>
                <w:bCs/>
                <w:lang w:val="lt-LT" w:eastAsia="lt-LT" w:bidi="en-US"/>
              </w:rPr>
            </w:pPr>
            <w:r w:rsidRPr="00B8465F">
              <w:rPr>
                <w:rFonts w:ascii="Times New Roman" w:eastAsia="Calibri" w:hAnsi="Times New Roman" w:cs="Times New Roman"/>
                <w:bCs/>
                <w:lang w:val="lt-LT" w:eastAsia="lt-LT" w:bidi="en-US"/>
              </w:rPr>
              <w:t>Java 8 Virtual Machine</w:t>
            </w:r>
          </w:p>
        </w:tc>
        <w:tc>
          <w:tcPr>
            <w:tcW w:w="0" w:type="auto"/>
            <w:tcMar>
              <w:top w:w="30" w:type="dxa"/>
              <w:left w:w="30" w:type="dxa"/>
              <w:bottom w:w="20" w:type="dxa"/>
              <w:right w:w="30" w:type="dxa"/>
            </w:tcMar>
          </w:tcPr>
          <w:p w:rsidR="00A3149B" w:rsidRPr="00B8465F" w:rsidRDefault="00A3149B" w:rsidP="00C84EBD">
            <w:pPr>
              <w:spacing w:after="0" w:line="240" w:lineRule="auto"/>
              <w:ind w:left="360"/>
              <w:contextualSpacing/>
              <w:rPr>
                <w:rFonts w:ascii="Times New Roman" w:eastAsia="Calibri" w:hAnsi="Times New Roman" w:cs="Times New Roman"/>
                <w:bCs/>
                <w:lang w:val="lt-LT" w:eastAsia="lt-LT" w:bidi="en-US"/>
              </w:rPr>
            </w:pPr>
            <w:r w:rsidRPr="00B8465F">
              <w:rPr>
                <w:rFonts w:ascii="Times New Roman" w:eastAsia="Calibri" w:hAnsi="Times New Roman" w:cs="Times New Roman"/>
                <w:bCs/>
                <w:lang w:val="lt-LT" w:eastAsia="lt-LT" w:bidi="en-US"/>
              </w:rPr>
              <w:t>JAVA 8 virtuali mašina, naudojama naujausia versija.</w:t>
            </w:r>
          </w:p>
        </w:tc>
      </w:tr>
      <w:tr w:rsidR="00A3149B" w:rsidRPr="00B8465F" w:rsidTr="00C84EBD">
        <w:tc>
          <w:tcPr>
            <w:tcW w:w="0" w:type="auto"/>
            <w:tcMar>
              <w:top w:w="30" w:type="dxa"/>
              <w:left w:w="30" w:type="dxa"/>
              <w:bottom w:w="20" w:type="dxa"/>
              <w:right w:w="30" w:type="dxa"/>
            </w:tcMar>
          </w:tcPr>
          <w:p w:rsidR="00A3149B" w:rsidRPr="00B8465F" w:rsidRDefault="00A3149B" w:rsidP="00C84EBD">
            <w:pPr>
              <w:spacing w:after="0" w:line="240" w:lineRule="auto"/>
              <w:ind w:left="360"/>
              <w:contextualSpacing/>
              <w:rPr>
                <w:rFonts w:ascii="Times New Roman" w:eastAsia="Calibri" w:hAnsi="Times New Roman" w:cs="Times New Roman"/>
                <w:bCs/>
                <w:lang w:val="lt-LT" w:eastAsia="lt-LT" w:bidi="en-US"/>
              </w:rPr>
            </w:pPr>
            <w:r w:rsidRPr="00B8465F">
              <w:rPr>
                <w:rFonts w:ascii="Times New Roman" w:eastAsia="Calibri" w:hAnsi="Times New Roman" w:cs="Times New Roman"/>
                <w:bCs/>
                <w:lang w:val="lt-LT" w:eastAsia="lt-LT" w:bidi="en-US"/>
              </w:rPr>
              <w:t>CentOS</w:t>
            </w:r>
          </w:p>
        </w:tc>
        <w:tc>
          <w:tcPr>
            <w:tcW w:w="0" w:type="auto"/>
            <w:tcMar>
              <w:top w:w="30" w:type="dxa"/>
              <w:left w:w="30" w:type="dxa"/>
              <w:bottom w:w="20" w:type="dxa"/>
              <w:right w:w="30" w:type="dxa"/>
            </w:tcMar>
          </w:tcPr>
          <w:p w:rsidR="00A3149B" w:rsidRPr="00B8465F" w:rsidRDefault="00A3149B" w:rsidP="00C84EBD">
            <w:pPr>
              <w:spacing w:after="0" w:line="240" w:lineRule="auto"/>
              <w:ind w:left="360"/>
              <w:contextualSpacing/>
              <w:rPr>
                <w:rFonts w:ascii="Times New Roman" w:eastAsia="Calibri" w:hAnsi="Times New Roman" w:cs="Times New Roman"/>
                <w:bCs/>
                <w:lang w:val="lt-LT" w:eastAsia="lt-LT" w:bidi="en-US"/>
              </w:rPr>
            </w:pPr>
            <w:r w:rsidRPr="00B8465F">
              <w:rPr>
                <w:rFonts w:ascii="Times New Roman" w:eastAsia="Calibri" w:hAnsi="Times New Roman" w:cs="Times New Roman"/>
                <w:bCs/>
                <w:lang w:val="lt-LT" w:eastAsia="lt-LT" w:bidi="en-US"/>
              </w:rPr>
              <w:t>Linux operacinė sistema, naudojama 6 ar aukštesnė versija.</w:t>
            </w:r>
          </w:p>
        </w:tc>
      </w:tr>
      <w:tr w:rsidR="00A3149B" w:rsidRPr="00B8465F" w:rsidTr="00C84EBD">
        <w:tc>
          <w:tcPr>
            <w:tcW w:w="0" w:type="auto"/>
            <w:tcMar>
              <w:top w:w="30" w:type="dxa"/>
              <w:left w:w="30" w:type="dxa"/>
              <w:bottom w:w="20" w:type="dxa"/>
              <w:right w:w="30" w:type="dxa"/>
            </w:tcMar>
          </w:tcPr>
          <w:p w:rsidR="00A3149B" w:rsidRPr="00B8465F" w:rsidRDefault="00A3149B" w:rsidP="00C84EBD">
            <w:pPr>
              <w:spacing w:after="0" w:line="240" w:lineRule="auto"/>
              <w:ind w:left="360"/>
              <w:contextualSpacing/>
              <w:rPr>
                <w:rFonts w:ascii="Times New Roman" w:eastAsia="Calibri" w:hAnsi="Times New Roman" w:cs="Times New Roman"/>
                <w:bCs/>
                <w:lang w:val="lt-LT" w:eastAsia="lt-LT" w:bidi="en-US"/>
              </w:rPr>
            </w:pPr>
            <w:r w:rsidRPr="00B8465F">
              <w:rPr>
                <w:rFonts w:ascii="Times New Roman" w:eastAsia="Calibri" w:hAnsi="Times New Roman" w:cs="Times New Roman"/>
                <w:bCs/>
                <w:lang w:val="lt-LT" w:eastAsia="lt-LT" w:bidi="en-US"/>
              </w:rPr>
              <w:t>PostgreSQL</w:t>
            </w:r>
          </w:p>
        </w:tc>
        <w:tc>
          <w:tcPr>
            <w:tcW w:w="0" w:type="auto"/>
            <w:tcMar>
              <w:top w:w="30" w:type="dxa"/>
              <w:left w:w="30" w:type="dxa"/>
              <w:bottom w:w="20" w:type="dxa"/>
              <w:right w:w="30" w:type="dxa"/>
            </w:tcMar>
          </w:tcPr>
          <w:p w:rsidR="00A3149B" w:rsidRPr="00B8465F" w:rsidRDefault="00A3149B" w:rsidP="00C84EBD">
            <w:pPr>
              <w:spacing w:after="0" w:line="240" w:lineRule="auto"/>
              <w:ind w:left="360"/>
              <w:contextualSpacing/>
              <w:rPr>
                <w:rFonts w:ascii="Times New Roman" w:eastAsia="Calibri" w:hAnsi="Times New Roman" w:cs="Times New Roman"/>
                <w:bCs/>
                <w:lang w:val="lt-LT" w:eastAsia="lt-LT" w:bidi="en-US"/>
              </w:rPr>
            </w:pPr>
            <w:r w:rsidRPr="00B8465F">
              <w:rPr>
                <w:rFonts w:ascii="Times New Roman" w:eastAsia="Calibri" w:hAnsi="Times New Roman" w:cs="Times New Roman"/>
                <w:bCs/>
                <w:lang w:val="lt-LT" w:eastAsia="lt-LT" w:bidi="en-US"/>
              </w:rPr>
              <w:t>Duomenų bazės valdymo sistema, naudojama 9.4 versija.</w:t>
            </w:r>
          </w:p>
        </w:tc>
      </w:tr>
    </w:tbl>
    <w:p w:rsidR="00A3149B" w:rsidRPr="00B8465F" w:rsidRDefault="00A3149B" w:rsidP="00A3149B">
      <w:pPr>
        <w:spacing w:after="0" w:line="240" w:lineRule="auto"/>
        <w:ind w:left="360"/>
        <w:contextualSpacing/>
        <w:rPr>
          <w:rFonts w:ascii="Times New Roman" w:eastAsia="Calibri" w:hAnsi="Times New Roman" w:cs="Times New Roman"/>
          <w:b/>
          <w:lang w:val="lt-LT" w:eastAsia="lt-LT" w:bidi="en-US"/>
        </w:rPr>
      </w:pPr>
    </w:p>
    <w:p w:rsidR="00A3149B" w:rsidRPr="00B8465F" w:rsidRDefault="00A3149B" w:rsidP="00A3149B">
      <w:pPr>
        <w:numPr>
          <w:ilvl w:val="0"/>
          <w:numId w:val="42"/>
        </w:numPr>
        <w:spacing w:after="0" w:line="240" w:lineRule="auto"/>
        <w:contextualSpacing/>
        <w:jc w:val="left"/>
        <w:rPr>
          <w:rFonts w:ascii="Times New Roman" w:eastAsia="Calibri" w:hAnsi="Times New Roman" w:cs="Times New Roman"/>
          <w:b/>
          <w:lang w:val="lt-LT" w:eastAsia="lt-LT" w:bidi="en-US"/>
        </w:rPr>
      </w:pPr>
      <w:r w:rsidRPr="00B8465F">
        <w:rPr>
          <w:rFonts w:ascii="Times New Roman" w:eastAsia="Calibri" w:hAnsi="Times New Roman" w:cs="Times New Roman"/>
          <w:b/>
          <w:lang w:val="lt-LT" w:eastAsia="lt-LT" w:bidi="en-US"/>
        </w:rPr>
        <w:t>Pirkimo objektas</w:t>
      </w:r>
    </w:p>
    <w:p w:rsidR="00A3149B" w:rsidRPr="00B8465F" w:rsidRDefault="00A3149B" w:rsidP="00A3149B">
      <w:pPr>
        <w:spacing w:after="0" w:line="240" w:lineRule="auto"/>
        <w:ind w:left="360"/>
        <w:contextualSpacing/>
        <w:rPr>
          <w:rFonts w:ascii="Times New Roman" w:eastAsia="Calibri" w:hAnsi="Times New Roman" w:cs="Times New Roman"/>
          <w:b/>
          <w:lang w:val="lt-LT" w:eastAsia="lt-LT" w:bidi="en-US"/>
        </w:rPr>
      </w:pPr>
    </w:p>
    <w:p w:rsidR="00A3149B" w:rsidRPr="00B8465F" w:rsidRDefault="00A3149B" w:rsidP="00A3149B">
      <w:pPr>
        <w:spacing w:line="240" w:lineRule="auto"/>
        <w:rPr>
          <w:rFonts w:ascii="Times New Roman" w:hAnsi="Times New Roman" w:cs="Times New Roman"/>
          <w:lang w:val="lt-LT"/>
        </w:rPr>
      </w:pPr>
      <w:r w:rsidRPr="00B8465F">
        <w:rPr>
          <w:rFonts w:ascii="Times New Roman" w:hAnsi="Times New Roman" w:cs="Times New Roman"/>
          <w:lang w:val="lt-LT"/>
        </w:rPr>
        <w:t xml:space="preserve">               4.1. Pirkimo objektui taikomi Lietuvos Respublikos viešųjų pirkimų įstatymo 37 str. 9 dalies reikalavimai susiję su nacionaliniu saugumu: tiekėjas privalo įrodyti, kad paslaugos nekelia grėsmės nacionaliniam saugumui, nėra toliau nurodytos aplinkybės: paslaugos būtų teikiamos iš VPĮ 92 straipsnio 14 dalyje numatytame sąraše nurodytų valstybių ar teritorijų.</w:t>
      </w:r>
    </w:p>
    <w:p w:rsidR="00A3149B" w:rsidRPr="00B8465F" w:rsidRDefault="00A3149B" w:rsidP="00A3149B">
      <w:pPr>
        <w:spacing w:line="240" w:lineRule="auto"/>
        <w:ind w:firstLine="851"/>
        <w:rPr>
          <w:rFonts w:ascii="Times New Roman" w:hAnsi="Times New Roman" w:cs="Times New Roman"/>
          <w:lang w:val="lt-LT"/>
        </w:rPr>
      </w:pPr>
      <w:r w:rsidRPr="00B8465F">
        <w:rPr>
          <w:rFonts w:ascii="Times New Roman" w:hAnsi="Times New Roman" w:cs="Times New Roman"/>
          <w:lang w:val="lt-LT"/>
        </w:rPr>
        <w:t>4.2. Taikomas Aplinkos apsaugos kriterijų taikymo, vykdant žaliuosius pirkimus, tvarkos aprašo, patvirtinto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4.4.3 papunktis.</w:t>
      </w:r>
    </w:p>
    <w:p w:rsidR="00A3149B" w:rsidRPr="00B8465F" w:rsidRDefault="00A3149B" w:rsidP="00A3149B">
      <w:pPr>
        <w:pStyle w:val="Sraopastraipa"/>
        <w:numPr>
          <w:ilvl w:val="1"/>
          <w:numId w:val="49"/>
        </w:numPr>
        <w:tabs>
          <w:tab w:val="left" w:pos="426"/>
          <w:tab w:val="left" w:pos="567"/>
          <w:tab w:val="left" w:pos="993"/>
          <w:tab w:val="left" w:pos="1276"/>
          <w:tab w:val="left" w:pos="1560"/>
        </w:tabs>
        <w:spacing w:after="0" w:line="240" w:lineRule="auto"/>
        <w:ind w:left="0" w:firstLine="709"/>
        <w:rPr>
          <w:rFonts w:ascii="Times New Roman" w:hAnsi="Times New Roman" w:cs="Times New Roman"/>
          <w:lang w:val="lt-LT"/>
        </w:rPr>
      </w:pPr>
      <w:r w:rsidRPr="00B8465F">
        <w:rPr>
          <w:rFonts w:ascii="Times New Roman" w:hAnsi="Times New Roman" w:cs="Times New Roman"/>
          <w:lang w:val="lt-LT"/>
        </w:rPr>
        <w:t xml:space="preserve">Paslaugos turi būti teikiamos vadovaujantis galiojančiais ir aktualiais teisės aktais, dokumentais, standartais ir rekomendacijomis. </w:t>
      </w:r>
      <w:r w:rsidRPr="00B8465F">
        <w:rPr>
          <w:rFonts w:ascii="Times New Roman" w:eastAsia="Times New Roman" w:hAnsi="Times New Roman" w:cs="Times New Roman"/>
          <w:lang w:val="lt-LT"/>
        </w:rPr>
        <w:t xml:space="preserve">Paslaugų teikėjas, teikdamas Paslaugas pagal šią techninę specifikaciją, turi įvertinti visus teisės aktus, Paslaugų teikimo metu priimtus ir įsigaliojusius ar įsigaliosiančius teisės aktus, susijusius su Paslaugų teikimu, įskaitant, bet neapsiribojant šiais teisės aktais, nurodytais šioje techninėje specifikacijoje: </w:t>
      </w:r>
    </w:p>
    <w:p w:rsidR="00A3149B" w:rsidRPr="00B8465F" w:rsidRDefault="00A3149B" w:rsidP="00A3149B">
      <w:pPr>
        <w:pStyle w:val="Sraopastraipa"/>
        <w:numPr>
          <w:ilvl w:val="2"/>
          <w:numId w:val="49"/>
        </w:numPr>
        <w:tabs>
          <w:tab w:val="left" w:pos="426"/>
          <w:tab w:val="left" w:pos="567"/>
          <w:tab w:val="left" w:pos="993"/>
          <w:tab w:val="left" w:pos="1276"/>
          <w:tab w:val="left" w:pos="1560"/>
        </w:tabs>
        <w:spacing w:after="0" w:line="240" w:lineRule="auto"/>
        <w:ind w:left="0" w:firstLine="720"/>
        <w:rPr>
          <w:rStyle w:val="eop"/>
          <w:rFonts w:ascii="Times New Roman" w:hAnsi="Times New Roman" w:cs="Times New Roman"/>
          <w:lang w:val="lt-LT"/>
        </w:rPr>
      </w:pPr>
      <w:r w:rsidRPr="00B8465F">
        <w:rPr>
          <w:rStyle w:val="normaltextrun"/>
          <w:rFonts w:ascii="Times New Roman" w:hAnsi="Times New Roman" w:cs="Times New Roman"/>
          <w:shd w:val="clear" w:color="auto" w:fill="FFFFFF"/>
          <w:lang w:val="lt-LT"/>
        </w:rPr>
        <w:t>Lietuvos Respublikos valstybės informacinių išteklių valdymo įstatymu;</w:t>
      </w:r>
      <w:r w:rsidRPr="00B8465F">
        <w:rPr>
          <w:rStyle w:val="eop"/>
          <w:rFonts w:ascii="Times New Roman" w:hAnsi="Times New Roman" w:cs="Times New Roman"/>
          <w:shd w:val="clear" w:color="auto" w:fill="FFFFFF"/>
          <w:lang w:val="lt-LT"/>
        </w:rPr>
        <w:t> </w:t>
      </w:r>
    </w:p>
    <w:p w:rsidR="00A3149B" w:rsidRPr="00B8465F" w:rsidRDefault="00A3149B" w:rsidP="00A3149B">
      <w:pPr>
        <w:pStyle w:val="Sraopastraipa"/>
        <w:numPr>
          <w:ilvl w:val="2"/>
          <w:numId w:val="49"/>
        </w:numPr>
        <w:tabs>
          <w:tab w:val="left" w:pos="426"/>
          <w:tab w:val="left" w:pos="567"/>
          <w:tab w:val="left" w:pos="993"/>
          <w:tab w:val="left" w:pos="1276"/>
          <w:tab w:val="left" w:pos="1560"/>
        </w:tabs>
        <w:suppressAutoHyphens/>
        <w:spacing w:after="0" w:line="240" w:lineRule="auto"/>
        <w:ind w:left="0" w:firstLine="720"/>
        <w:rPr>
          <w:rFonts w:ascii="Times New Roman" w:hAnsi="Times New Roman" w:cs="Times New Roman"/>
          <w:lang w:val="lt-LT"/>
        </w:rPr>
      </w:pPr>
      <w:r w:rsidRPr="00B8465F">
        <w:rPr>
          <w:rFonts w:ascii="Times New Roman" w:hAnsi="Times New Roman" w:cs="Times New Roman"/>
          <w:lang w:val="lt-LT"/>
        </w:rPr>
        <w:t>Lietuvos Respublikos asmens duomenų teisinės apsaugos įstatymu;</w:t>
      </w:r>
    </w:p>
    <w:p w:rsidR="00A3149B" w:rsidRPr="00B8465F" w:rsidRDefault="00A3149B" w:rsidP="00A3149B">
      <w:pPr>
        <w:pStyle w:val="Sraopastraipa"/>
        <w:numPr>
          <w:ilvl w:val="2"/>
          <w:numId w:val="49"/>
        </w:numPr>
        <w:tabs>
          <w:tab w:val="left" w:pos="426"/>
          <w:tab w:val="left" w:pos="567"/>
          <w:tab w:val="left" w:pos="993"/>
          <w:tab w:val="left" w:pos="1276"/>
          <w:tab w:val="left" w:pos="1560"/>
        </w:tabs>
        <w:suppressAutoHyphens/>
        <w:spacing w:after="0" w:line="240" w:lineRule="auto"/>
        <w:ind w:left="0" w:firstLine="720"/>
        <w:rPr>
          <w:rStyle w:val="eop"/>
          <w:rFonts w:ascii="Times New Roman" w:hAnsi="Times New Roman" w:cs="Times New Roman"/>
          <w:lang w:val="lt-LT"/>
        </w:rPr>
      </w:pPr>
      <w:r w:rsidRPr="00B8465F">
        <w:rPr>
          <w:rStyle w:val="normaltextrun"/>
          <w:rFonts w:ascii="Times New Roman" w:hAnsi="Times New Roman" w:cs="Times New Roman"/>
          <w:shd w:val="clear" w:color="auto" w:fill="FFFFFF"/>
          <w:lang w:val="lt-LT"/>
        </w:rPr>
        <w:t>Informacijos saugumo valdymą reglamentuojančiais teisės aktais ir standartais;</w:t>
      </w:r>
      <w:r w:rsidRPr="00B8465F">
        <w:rPr>
          <w:rStyle w:val="eop"/>
          <w:rFonts w:ascii="Times New Roman" w:hAnsi="Times New Roman" w:cs="Times New Roman"/>
          <w:shd w:val="clear" w:color="auto" w:fill="FFFFFF"/>
          <w:lang w:val="lt-LT"/>
        </w:rPr>
        <w:t> </w:t>
      </w:r>
    </w:p>
    <w:p w:rsidR="00A3149B" w:rsidRPr="00B8465F" w:rsidRDefault="00A3149B" w:rsidP="00A3149B">
      <w:pPr>
        <w:pStyle w:val="Sraopastraipa"/>
        <w:numPr>
          <w:ilvl w:val="2"/>
          <w:numId w:val="49"/>
        </w:numPr>
        <w:suppressAutoHyphens/>
        <w:spacing w:after="0" w:line="240" w:lineRule="auto"/>
        <w:ind w:left="0" w:firstLine="720"/>
        <w:rPr>
          <w:rStyle w:val="eop"/>
          <w:rFonts w:ascii="Times New Roman" w:hAnsi="Times New Roman" w:cs="Times New Roman"/>
          <w:lang w:val="lt-LT"/>
        </w:rPr>
      </w:pPr>
      <w:r w:rsidRPr="00B8465F">
        <w:rPr>
          <w:rStyle w:val="normaltextrun"/>
          <w:rFonts w:ascii="Times New Roman" w:hAnsi="Times New Roman" w:cs="Times New Roman"/>
          <w:shd w:val="clear" w:color="auto" w:fill="FFFFFF"/>
          <w:lang w:val="lt-LT"/>
        </w:rPr>
        <w:t>viešuosius pirkimus reglamentuojančiais teisės aktais;</w:t>
      </w:r>
      <w:r w:rsidRPr="00B8465F">
        <w:rPr>
          <w:rStyle w:val="eop"/>
          <w:rFonts w:ascii="Times New Roman" w:hAnsi="Times New Roman" w:cs="Times New Roman"/>
          <w:shd w:val="clear" w:color="auto" w:fill="FFFFFF"/>
          <w:lang w:val="lt-LT"/>
        </w:rPr>
        <w:t> </w:t>
      </w:r>
    </w:p>
    <w:p w:rsidR="00A3149B" w:rsidRPr="00B8465F" w:rsidRDefault="00A3149B" w:rsidP="00A3149B">
      <w:pPr>
        <w:pStyle w:val="Sraopastraipa"/>
        <w:numPr>
          <w:ilvl w:val="2"/>
          <w:numId w:val="49"/>
        </w:numPr>
        <w:suppressAutoHyphens/>
        <w:spacing w:after="0" w:line="240" w:lineRule="auto"/>
        <w:ind w:left="0" w:firstLine="720"/>
        <w:rPr>
          <w:rStyle w:val="eop"/>
          <w:rFonts w:ascii="Times New Roman" w:hAnsi="Times New Roman" w:cs="Times New Roman"/>
          <w:lang w:val="lt-LT"/>
        </w:rPr>
      </w:pPr>
      <w:r w:rsidRPr="00B8465F">
        <w:rPr>
          <w:rStyle w:val="normaltextrun"/>
          <w:rFonts w:ascii="Times New Roman" w:hAnsi="Times New Roman" w:cs="Times New Roman"/>
          <w:shd w:val="clear" w:color="auto" w:fill="FFFFFF"/>
          <w:lang w:val="lt-LT"/>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 </w:t>
      </w:r>
      <w:r w:rsidRPr="00B8465F">
        <w:rPr>
          <w:rStyle w:val="eop"/>
          <w:rFonts w:ascii="Times New Roman" w:hAnsi="Times New Roman" w:cs="Times New Roman"/>
          <w:shd w:val="clear" w:color="auto" w:fill="FFFFFF"/>
          <w:lang w:val="lt-LT"/>
        </w:rPr>
        <w:t> </w:t>
      </w:r>
    </w:p>
    <w:p w:rsidR="00A3149B" w:rsidRPr="00B8465F" w:rsidRDefault="00A3149B" w:rsidP="00A3149B">
      <w:pPr>
        <w:pStyle w:val="Sraopastraipa"/>
        <w:numPr>
          <w:ilvl w:val="2"/>
          <w:numId w:val="49"/>
        </w:numPr>
        <w:suppressAutoHyphens/>
        <w:spacing w:after="0" w:line="240" w:lineRule="auto"/>
        <w:ind w:left="0" w:firstLine="720"/>
        <w:rPr>
          <w:rStyle w:val="eop"/>
          <w:rFonts w:ascii="Times New Roman" w:hAnsi="Times New Roman" w:cs="Times New Roman"/>
          <w:lang w:val="lt-LT"/>
        </w:rPr>
      </w:pPr>
      <w:r w:rsidRPr="00B8465F">
        <w:rPr>
          <w:rStyle w:val="normaltextrun"/>
          <w:rFonts w:ascii="Times New Roman" w:hAnsi="Times New Roman" w:cs="Times New Roman"/>
          <w:shd w:val="clear" w:color="auto" w:fill="FFFFFF"/>
          <w:lang w:val="lt-LT"/>
        </w:rPr>
        <w:t>Valstybės informacinių sistemų steigimo, kūrimo, modernizavimo ir likvidavimo tvarkos aprašu, patvirtintu Lietuvos Respublikos Vyriausybės 2013 m. vasario 27 d. nutarimu Nr. 180 „Dėl Valstybės informacinių sistemų steigimo, kūrimo, modernizavimo ir likvidavimo tvarkos aprašo patvirtinimo“;</w:t>
      </w:r>
      <w:r w:rsidRPr="00B8465F">
        <w:rPr>
          <w:rStyle w:val="eop"/>
          <w:rFonts w:ascii="Times New Roman" w:hAnsi="Times New Roman" w:cs="Times New Roman"/>
          <w:shd w:val="clear" w:color="auto" w:fill="FFFFFF"/>
          <w:lang w:val="lt-LT"/>
        </w:rPr>
        <w:t> </w:t>
      </w:r>
    </w:p>
    <w:p w:rsidR="00A3149B" w:rsidRPr="00B8465F" w:rsidRDefault="00A3149B" w:rsidP="00A3149B">
      <w:pPr>
        <w:pStyle w:val="Sraopastraipa"/>
        <w:numPr>
          <w:ilvl w:val="2"/>
          <w:numId w:val="49"/>
        </w:numPr>
        <w:suppressAutoHyphens/>
        <w:spacing w:after="0" w:line="240" w:lineRule="auto"/>
        <w:ind w:left="0" w:firstLine="720"/>
        <w:rPr>
          <w:rStyle w:val="eop"/>
          <w:rFonts w:ascii="Times New Roman" w:hAnsi="Times New Roman" w:cs="Times New Roman"/>
          <w:lang w:val="lt-LT"/>
        </w:rPr>
      </w:pPr>
      <w:r w:rsidRPr="00B8465F">
        <w:rPr>
          <w:rStyle w:val="eop"/>
          <w:rFonts w:ascii="Times New Roman" w:hAnsi="Times New Roman" w:cs="Times New Roman"/>
          <w:lang w:val="lt-LT"/>
        </w:rPr>
        <w:t>Lietuvos Respublikos kibernetinio saugumo įstatymu;</w:t>
      </w:r>
    </w:p>
    <w:p w:rsidR="00A3149B" w:rsidRPr="00B8465F" w:rsidRDefault="00A3149B" w:rsidP="00A3149B">
      <w:pPr>
        <w:pStyle w:val="Sraopastraipa"/>
        <w:numPr>
          <w:ilvl w:val="2"/>
          <w:numId w:val="49"/>
        </w:numPr>
        <w:suppressAutoHyphens/>
        <w:spacing w:after="0" w:line="240" w:lineRule="auto"/>
        <w:ind w:left="0" w:firstLine="720"/>
        <w:rPr>
          <w:rStyle w:val="eop"/>
          <w:rFonts w:ascii="Times New Roman" w:hAnsi="Times New Roman" w:cs="Times New Roman"/>
          <w:lang w:val="lt-LT"/>
        </w:rPr>
      </w:pPr>
      <w:r w:rsidRPr="00B8465F">
        <w:rPr>
          <w:rStyle w:val="eop"/>
          <w:rFonts w:ascii="Times New Roman" w:hAnsi="Times New Roman" w:cs="Times New Roman"/>
          <w:lang w:val="lt-LT"/>
        </w:rPr>
        <w:t>Informatikos ir ryšių departamento prie Lietuvos Respublikos vidaus reikalų ministerijos informacijos saugos valdymo sistemos nuostatais, patvirtintais Informatikos ir ryšių departamento prie Lietuvos Respublikos vidaus reikalų ministerijos direktoriaus 2019 m. balandžio 3 d. įsakymu Nr. 5V-35 „Dėl Informatikos ir ryšių departamento prie Lietuvos Respublikos vidaus reikalų ministerijos informacijos saugos valdymo sistemos organizavimo“;</w:t>
      </w:r>
    </w:p>
    <w:p w:rsidR="00A3149B" w:rsidRPr="00B8465F" w:rsidRDefault="00A3149B" w:rsidP="00A3149B">
      <w:pPr>
        <w:pStyle w:val="Sraopastraipa"/>
        <w:numPr>
          <w:ilvl w:val="2"/>
          <w:numId w:val="49"/>
        </w:numPr>
        <w:suppressAutoHyphens/>
        <w:spacing w:after="0" w:line="240" w:lineRule="auto"/>
        <w:ind w:left="0" w:firstLine="720"/>
        <w:rPr>
          <w:rStyle w:val="eop"/>
          <w:rFonts w:ascii="Times New Roman" w:hAnsi="Times New Roman" w:cs="Times New Roman"/>
          <w:lang w:val="lt-LT"/>
        </w:rPr>
      </w:pPr>
      <w:r w:rsidRPr="00B8465F">
        <w:rPr>
          <w:rStyle w:val="eop"/>
          <w:rFonts w:ascii="Times New Roman" w:hAnsi="Times New Roman" w:cs="Times New Roman"/>
          <w:lang w:val="lt-LT"/>
        </w:rPr>
        <w:t>Organizacinių ir techninių kibernetinio saugumo reikalavimų, taikomų kibernetinio saugumo subjektams, aprašu, patvirtintu Lietuvos Respublikos Vyriausybės 2018 m. rugpjūčio 13 d. nutarimu Nr. 818 „Dėl Lietuvos Respublikos kibernetinio saugumo įstatymo įgyvendinimo“;</w:t>
      </w:r>
    </w:p>
    <w:p w:rsidR="00A3149B" w:rsidRPr="00B8465F" w:rsidRDefault="00A3149B" w:rsidP="00A3149B">
      <w:pPr>
        <w:pStyle w:val="Sraopastraipa"/>
        <w:numPr>
          <w:ilvl w:val="2"/>
          <w:numId w:val="49"/>
        </w:numPr>
        <w:suppressAutoHyphens/>
        <w:spacing w:after="0" w:line="240" w:lineRule="auto"/>
        <w:ind w:left="0" w:firstLine="720"/>
        <w:rPr>
          <w:rStyle w:val="eop"/>
          <w:rFonts w:ascii="Times New Roman" w:hAnsi="Times New Roman" w:cs="Times New Roman"/>
          <w:lang w:val="lt-LT"/>
        </w:rPr>
      </w:pPr>
      <w:r w:rsidRPr="00B8465F">
        <w:rPr>
          <w:rStyle w:val="eop"/>
          <w:rFonts w:ascii="Times New Roman" w:hAnsi="Times New Roman" w:cs="Times New Roman"/>
          <w:lang w:val="lt-LT"/>
        </w:rPr>
        <w:t>Nacionaliniu kibernetinių incidentų saugumo planu, patvirtintu Lietuvos Respublikos Vyriausybės 2018 m. rugpjūčio 13 d. nutarimu Nr. 818 „Dėl Lietuvos Respublikos kibernetinio saugumo įstatymo įgyvendinimo“;</w:t>
      </w:r>
    </w:p>
    <w:p w:rsidR="00A3149B" w:rsidRPr="00B8465F" w:rsidRDefault="00A3149B" w:rsidP="00A3149B">
      <w:pPr>
        <w:pStyle w:val="Sraopastraipa"/>
        <w:numPr>
          <w:ilvl w:val="2"/>
          <w:numId w:val="49"/>
        </w:numPr>
        <w:suppressAutoHyphens/>
        <w:spacing w:after="0" w:line="240" w:lineRule="auto"/>
        <w:ind w:left="0" w:firstLine="720"/>
        <w:rPr>
          <w:rStyle w:val="eop"/>
          <w:rFonts w:ascii="Times New Roman" w:hAnsi="Times New Roman" w:cs="Times New Roman"/>
          <w:lang w:val="lt-LT"/>
        </w:rPr>
      </w:pPr>
      <w:r w:rsidRPr="00B8465F">
        <w:rPr>
          <w:rStyle w:val="eop"/>
          <w:rFonts w:ascii="Times New Roman" w:hAnsi="Times New Roman" w:cs="Times New Roman"/>
          <w:lang w:val="lt-LT"/>
        </w:rPr>
        <w:t>Kibernetinių incidentų valdymo Vidaus reikalų ministerijos valdomose ypatingos svarbos informacinėse infrastruktūrose planu, patvirtintu Lietuvos Respublikos vidaus reikalų ministro 2017 m. rugsėjo 20 d. įsakymu Nr.1V-651 „Dėl Kibernetinių incidentų valdymo Vidaus reikalų ministerijos valdomose ypatingos svarbos informacinėse infrastruktūrose plano patvirtinimo“;</w:t>
      </w:r>
    </w:p>
    <w:p w:rsidR="00A3149B" w:rsidRPr="00B8465F" w:rsidRDefault="00A3149B" w:rsidP="00A3149B">
      <w:pPr>
        <w:pStyle w:val="Sraopastraipa"/>
        <w:numPr>
          <w:ilvl w:val="2"/>
          <w:numId w:val="49"/>
        </w:numPr>
        <w:suppressAutoHyphens/>
        <w:spacing w:after="0" w:line="240" w:lineRule="auto"/>
        <w:ind w:left="0" w:firstLine="720"/>
        <w:rPr>
          <w:rStyle w:val="eop"/>
          <w:rFonts w:ascii="Times New Roman" w:hAnsi="Times New Roman" w:cs="Times New Roman"/>
          <w:lang w:val="lt-LT"/>
        </w:rPr>
      </w:pPr>
      <w:r w:rsidRPr="00B8465F">
        <w:rPr>
          <w:rStyle w:val="eop"/>
          <w:rFonts w:ascii="Times New Roman" w:hAnsi="Times New Roman" w:cs="Times New Roman"/>
          <w:lang w:val="lt-LT"/>
        </w:rPr>
        <w:t>Kai kurių Lietuvos Respublikos vidaus reikalų ministerijos valdomų registrų ir valstybės informacinių sistemų veiklos tęstinumo valdymo plane, patvirtintame Lietuvos Respublikos vidaus reikalų ministro 2018 m. lapkričio 26 d. įsakymu Nr. 1V-871 „Dėl Kai kurių Lietuvos Respublikos vidaus reikalų ministerijos valdomų registrų ir valstybės informacinių sistemų saugaus elektroninės informacijos tvarkymo taisyklių, naudotojų administravimo taisyklių ir veiklos tęstinumo valdymo plano patvirtinimo“;</w:t>
      </w:r>
    </w:p>
    <w:p w:rsidR="00A3149B" w:rsidRPr="00B8465F" w:rsidRDefault="00A3149B" w:rsidP="00A3149B">
      <w:pPr>
        <w:pStyle w:val="Sraopastraipa"/>
        <w:numPr>
          <w:ilvl w:val="2"/>
          <w:numId w:val="49"/>
        </w:numPr>
        <w:suppressAutoHyphens/>
        <w:spacing w:after="0" w:line="240" w:lineRule="auto"/>
        <w:ind w:left="0" w:firstLine="720"/>
        <w:rPr>
          <w:rStyle w:val="eop"/>
          <w:rFonts w:ascii="Times New Roman" w:hAnsi="Times New Roman" w:cs="Times New Roman"/>
          <w:lang w:val="lt-LT"/>
        </w:rPr>
      </w:pPr>
      <w:r w:rsidRPr="00B8465F">
        <w:rPr>
          <w:rStyle w:val="eop"/>
          <w:rFonts w:ascii="Times New Roman" w:hAnsi="Times New Roman" w:cs="Times New Roman"/>
          <w:lang w:val="lt-LT"/>
        </w:rPr>
        <w:t>Europos Parlamento ir Tarybos reglamentu (ES) Nr. 910/2014 „Dėl elektroninės atpažinties ir elektroninių operacijų patikimumo užtikrinimo paslaugų vidaus rinkoje, kuriuo panaikinama Direktyva 1999/93/EB“;</w:t>
      </w:r>
    </w:p>
    <w:p w:rsidR="00A3149B" w:rsidRPr="00B8465F" w:rsidRDefault="00A3149B" w:rsidP="00A3149B">
      <w:pPr>
        <w:pStyle w:val="Sraopastraipa"/>
        <w:numPr>
          <w:ilvl w:val="2"/>
          <w:numId w:val="49"/>
        </w:numPr>
        <w:suppressAutoHyphens/>
        <w:spacing w:after="0" w:line="240" w:lineRule="auto"/>
        <w:ind w:left="0" w:firstLine="720"/>
        <w:rPr>
          <w:rStyle w:val="eop"/>
          <w:rFonts w:ascii="Times New Roman" w:hAnsi="Times New Roman" w:cs="Times New Roman"/>
          <w:lang w:val="lt-LT"/>
        </w:rPr>
      </w:pPr>
      <w:r w:rsidRPr="00B8465F">
        <w:rPr>
          <w:rStyle w:val="eop"/>
          <w:rFonts w:ascii="Times New Roman" w:hAnsi="Times New Roman" w:cs="Times New Roman"/>
          <w:lang w:val="lt-LT"/>
        </w:rPr>
        <w:t>Nacionalinės elektroninės atpažinties informacinės sistemos nuostatais, patvirtintais Lietuvos Respublikos vidaus reikalų ministro 2014 m. gruodžio 1 d. įsakymu Nr. IV-820 „Dėl Nacionalinės elektroninės atpažinties informacinės sistemos nuostatų patvirtinimo”;</w:t>
      </w:r>
    </w:p>
    <w:p w:rsidR="00A3149B" w:rsidRPr="00B8465F" w:rsidRDefault="00A3149B" w:rsidP="00A3149B">
      <w:pPr>
        <w:pStyle w:val="Sraopastraipa"/>
        <w:numPr>
          <w:ilvl w:val="2"/>
          <w:numId w:val="49"/>
        </w:numPr>
        <w:suppressAutoHyphens/>
        <w:spacing w:after="0" w:line="240" w:lineRule="auto"/>
        <w:ind w:left="0" w:firstLine="720"/>
        <w:rPr>
          <w:rStyle w:val="eop"/>
          <w:rFonts w:ascii="Times New Roman" w:hAnsi="Times New Roman" w:cs="Times New Roman"/>
          <w:lang w:val="lt-LT"/>
        </w:rPr>
      </w:pPr>
      <w:r w:rsidRPr="00B8465F">
        <w:rPr>
          <w:rStyle w:val="eop"/>
          <w:rFonts w:ascii="Times New Roman" w:hAnsi="Times New Roman" w:cs="Times New Roman"/>
          <w:lang w:val="lt-LT"/>
        </w:rPr>
        <w:t>kitais Europos Sąjungos ir Lietuvos Respublikos teisės aktais, Lietuvos Respublikos ir tarptautiniais standartais, reglamentuojančiais informacijos saugą, kibernetinį saugumą, asmens duomenų apsaugą.</w:t>
      </w:r>
    </w:p>
    <w:p w:rsidR="00A3149B" w:rsidRPr="00B8465F" w:rsidRDefault="00A3149B" w:rsidP="00A3149B">
      <w:pPr>
        <w:widowControl w:val="0"/>
        <w:tabs>
          <w:tab w:val="left" w:pos="310"/>
          <w:tab w:val="left" w:pos="993"/>
        </w:tabs>
        <w:spacing w:after="0" w:line="240" w:lineRule="auto"/>
        <w:ind w:firstLine="680"/>
        <w:rPr>
          <w:rFonts w:ascii="Times New Roman" w:eastAsia="Times New Roman" w:hAnsi="Times New Roman" w:cs="Times New Roman"/>
          <w:lang w:val="lt-LT"/>
        </w:rPr>
      </w:pPr>
    </w:p>
    <w:p w:rsidR="00A3149B" w:rsidRPr="00B8465F" w:rsidRDefault="00A3149B" w:rsidP="00A3149B">
      <w:pPr>
        <w:widowControl w:val="0"/>
        <w:tabs>
          <w:tab w:val="left" w:pos="310"/>
          <w:tab w:val="left" w:pos="993"/>
        </w:tabs>
        <w:spacing w:after="0" w:line="240" w:lineRule="auto"/>
        <w:ind w:firstLine="680"/>
        <w:rPr>
          <w:rFonts w:ascii="Times New Roman" w:eastAsia="Calibri" w:hAnsi="Times New Roman" w:cs="Times New Roman"/>
          <w:lang w:val="lt-LT" w:bidi="en-US"/>
        </w:rPr>
      </w:pPr>
      <w:r w:rsidRPr="00B8465F">
        <w:rPr>
          <w:rFonts w:ascii="Times New Roman" w:eastAsia="Times New Roman" w:hAnsi="Times New Roman" w:cs="Times New Roman"/>
          <w:lang w:val="lt-LT"/>
        </w:rPr>
        <w:t xml:space="preserve">Pirkimo objektą sudaro </w:t>
      </w:r>
      <w:r w:rsidRPr="00B8465F">
        <w:rPr>
          <w:rFonts w:ascii="Times New Roman" w:hAnsi="Times New Roman" w:cs="Times New Roman"/>
          <w:iCs/>
          <w:lang w:val="lt-LT"/>
        </w:rPr>
        <w:t xml:space="preserve">Nacionalinės elektroninės atpažinties informacinės sistemos (toliau - NETAIS) priežiūros, užtikrinant visišką eIDAS reglamento ir jo įgyvendinamųjų teisės aktų  reikalavimų įgyvendinimą ir sukuriant/patobulinat NETAIS funkcionalumus ir sąsajas su tarpvalstybinėmis ir nacionalinėmis sistemomis paslaugos </w:t>
      </w:r>
      <w:r w:rsidRPr="00B8465F">
        <w:rPr>
          <w:rFonts w:ascii="Times New Roman" w:eastAsia="Calibri" w:hAnsi="Times New Roman" w:cs="Times New Roman"/>
          <w:lang w:val="lt-LT" w:bidi="en-US"/>
        </w:rPr>
        <w:t>pagal šios techninės specifikacijoje nurodytus reikalavimus ir jų rezultatams teikiama garantinė priežiūra sutarties galiojimo metu ir 12 mėnesių po paskutinio tobulinimo paslaugų perdavimo-priėmimo akto pasirašymo dienos (toliau – tobulinimo paslaugos) bei NETAIS klaidų ir trikdžių sprendimų ir šalinimo paslaugos (toliau bendrai – paslaugos).</w:t>
      </w:r>
    </w:p>
    <w:p w:rsidR="00A3149B" w:rsidRPr="00B8465F" w:rsidRDefault="00A3149B" w:rsidP="00A3149B">
      <w:pPr>
        <w:widowControl w:val="0"/>
        <w:tabs>
          <w:tab w:val="left" w:pos="310"/>
          <w:tab w:val="left" w:pos="993"/>
        </w:tabs>
        <w:spacing w:after="0" w:line="240" w:lineRule="auto"/>
        <w:ind w:firstLine="680"/>
        <w:rPr>
          <w:rFonts w:ascii="Times New Roman" w:eastAsia="Calibri" w:hAnsi="Times New Roman" w:cs="Times New Roman"/>
          <w:lang w:val="lt-LT" w:bidi="en-US"/>
        </w:rPr>
      </w:pPr>
      <w:r w:rsidRPr="00B8465F">
        <w:rPr>
          <w:rFonts w:ascii="Times New Roman" w:hAnsi="Times New Roman" w:cs="Times New Roman"/>
          <w:lang w:val="lt-LT"/>
        </w:rPr>
        <w:t>Teikėjas turi suteikti NETAIS paslaugas iki 400 valandų pagal atskirus Perkančiosios organizacijos užsakymus. Priežiūros paslaugos apima tobulinimo bei klaidų ir trikdžių sprendimų ir šalinimo paslaugas, kurios bendrai skiriama iki 400 valandų užsakymams pagal poreikį.</w:t>
      </w:r>
    </w:p>
    <w:p w:rsidR="00A3149B" w:rsidRPr="00B8465F" w:rsidRDefault="00A3149B" w:rsidP="00A3149B">
      <w:pPr>
        <w:widowControl w:val="0"/>
        <w:tabs>
          <w:tab w:val="left" w:pos="310"/>
          <w:tab w:val="left" w:pos="993"/>
        </w:tabs>
        <w:spacing w:after="0" w:line="240" w:lineRule="auto"/>
        <w:ind w:firstLine="680"/>
        <w:rPr>
          <w:rFonts w:ascii="Times New Roman" w:eastAsia="Calibri" w:hAnsi="Times New Roman" w:cs="Times New Roman"/>
          <w:lang w:val="lt-LT" w:bidi="en-US"/>
        </w:rPr>
      </w:pPr>
    </w:p>
    <w:p w:rsidR="00A3149B" w:rsidRPr="00B8465F" w:rsidRDefault="00A3149B" w:rsidP="00A3149B">
      <w:pPr>
        <w:numPr>
          <w:ilvl w:val="0"/>
          <w:numId w:val="49"/>
        </w:numPr>
        <w:spacing w:after="120" w:line="240" w:lineRule="auto"/>
        <w:ind w:left="357" w:hanging="357"/>
        <w:contextualSpacing/>
        <w:jc w:val="left"/>
        <w:rPr>
          <w:rFonts w:ascii="Times New Roman" w:eastAsia="Calibri" w:hAnsi="Times New Roman" w:cs="Times New Roman"/>
          <w:lang w:val="lt-LT" w:bidi="en-US"/>
        </w:rPr>
      </w:pPr>
      <w:r w:rsidRPr="00B8465F">
        <w:rPr>
          <w:rFonts w:ascii="Times New Roman" w:eastAsia="Calibri" w:hAnsi="Times New Roman" w:cs="Times New Roman"/>
          <w:b/>
          <w:lang w:val="lt-LT" w:eastAsia="lt-LT" w:bidi="en-US"/>
        </w:rPr>
        <w:t>Bendrieji tobulinimo paslaugų teikimo reikalavimai</w:t>
      </w:r>
    </w:p>
    <w:p w:rsidR="00A3149B" w:rsidRPr="00B8465F" w:rsidRDefault="00A3149B" w:rsidP="00A3149B">
      <w:pPr>
        <w:spacing w:after="120" w:line="240" w:lineRule="auto"/>
        <w:ind w:left="357"/>
        <w:contextualSpacing/>
        <w:rPr>
          <w:rFonts w:ascii="Times New Roman" w:eastAsia="Calibri" w:hAnsi="Times New Roman" w:cs="Times New Roman"/>
          <w:lang w:val="lt-LT" w:bidi="en-US"/>
        </w:rPr>
      </w:pPr>
    </w:p>
    <w:tbl>
      <w:tblPr>
        <w:tblStyle w:val="Lentelstinklelis3"/>
        <w:tblW w:w="9628" w:type="dxa"/>
        <w:tblLook w:val="04A0" w:firstRow="1" w:lastRow="0" w:firstColumn="1" w:lastColumn="0" w:noHBand="0" w:noVBand="1"/>
      </w:tblPr>
      <w:tblGrid>
        <w:gridCol w:w="730"/>
        <w:gridCol w:w="8898"/>
      </w:tblGrid>
      <w:tr w:rsidR="00A3149B" w:rsidRPr="00B8465F" w:rsidTr="00C84EBD">
        <w:tc>
          <w:tcPr>
            <w:tcW w:w="730"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widowControl w:val="0"/>
              <w:autoSpaceDE w:val="0"/>
              <w:autoSpaceDN w:val="0"/>
              <w:adjustRightInd w:val="0"/>
              <w:spacing w:before="120" w:after="120"/>
              <w:jc w:val="center"/>
              <w:rPr>
                <w:b/>
                <w:sz w:val="22"/>
                <w:szCs w:val="22"/>
              </w:rPr>
            </w:pPr>
            <w:r w:rsidRPr="00B8465F">
              <w:rPr>
                <w:b/>
                <w:sz w:val="22"/>
                <w:szCs w:val="22"/>
              </w:rPr>
              <w:t>Nr.</w:t>
            </w:r>
          </w:p>
        </w:tc>
        <w:tc>
          <w:tcPr>
            <w:tcW w:w="8898"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widowControl w:val="0"/>
              <w:autoSpaceDE w:val="0"/>
              <w:autoSpaceDN w:val="0"/>
              <w:adjustRightInd w:val="0"/>
              <w:spacing w:before="120" w:after="120"/>
              <w:jc w:val="center"/>
              <w:rPr>
                <w:b/>
                <w:sz w:val="22"/>
                <w:szCs w:val="22"/>
              </w:rPr>
            </w:pPr>
            <w:r w:rsidRPr="00B8465F">
              <w:rPr>
                <w:b/>
                <w:sz w:val="22"/>
                <w:szCs w:val="22"/>
              </w:rPr>
              <w:t>Reikalavimas</w:t>
            </w:r>
          </w:p>
        </w:tc>
      </w:tr>
      <w:tr w:rsidR="00A3149B" w:rsidRPr="00073FA1" w:rsidTr="00C84EBD">
        <w:tc>
          <w:tcPr>
            <w:tcW w:w="730"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1"/>
              </w:numPr>
              <w:autoSpaceDE w:val="0"/>
              <w:autoSpaceDN w:val="0"/>
              <w:adjustRightInd w:val="0"/>
              <w:contextualSpacing/>
              <w:jc w:val="both"/>
              <w:rPr>
                <w:sz w:val="22"/>
                <w:szCs w:val="22"/>
              </w:rPr>
            </w:pPr>
          </w:p>
        </w:tc>
        <w:tc>
          <w:tcPr>
            <w:tcW w:w="8898"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widowControl w:val="0"/>
              <w:tabs>
                <w:tab w:val="left" w:pos="310"/>
              </w:tabs>
              <w:jc w:val="both"/>
              <w:rPr>
                <w:sz w:val="22"/>
                <w:szCs w:val="22"/>
              </w:rPr>
            </w:pPr>
            <w:r w:rsidRPr="00B8465F">
              <w:rPr>
                <w:sz w:val="22"/>
                <w:szCs w:val="22"/>
              </w:rPr>
              <w:t>Paslaugų teikėjas turi išbandyti sukurtą programinę įrangą vidiniuose bandymuose ir pateikti šių bandymų rezultatų ataskaitas pagal suderintą grafiką.</w:t>
            </w:r>
          </w:p>
        </w:tc>
      </w:tr>
      <w:tr w:rsidR="00A3149B" w:rsidRPr="00B8465F" w:rsidTr="00C84EBD">
        <w:tc>
          <w:tcPr>
            <w:tcW w:w="730"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1"/>
              </w:numPr>
              <w:autoSpaceDE w:val="0"/>
              <w:autoSpaceDN w:val="0"/>
              <w:adjustRightInd w:val="0"/>
              <w:contextualSpacing/>
              <w:jc w:val="both"/>
              <w:rPr>
                <w:sz w:val="22"/>
                <w:szCs w:val="22"/>
              </w:rPr>
            </w:pPr>
          </w:p>
        </w:tc>
        <w:tc>
          <w:tcPr>
            <w:tcW w:w="8898"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jc w:val="both"/>
              <w:rPr>
                <w:sz w:val="22"/>
                <w:szCs w:val="22"/>
              </w:rPr>
            </w:pPr>
            <w:r w:rsidRPr="00B8465F">
              <w:rPr>
                <w:sz w:val="22"/>
                <w:szCs w:val="22"/>
              </w:rPr>
              <w:t xml:space="preserve">Kuriant programinę įrangą turi būti nepažeistas ir išlaikytas 3 lygių architektūros pagrindas: </w:t>
            </w:r>
          </w:p>
          <w:p w:rsidR="00A3149B" w:rsidRPr="00B8465F" w:rsidRDefault="00A3149B" w:rsidP="00C84EBD">
            <w:pPr>
              <w:numPr>
                <w:ilvl w:val="0"/>
                <w:numId w:val="40"/>
              </w:numPr>
              <w:tabs>
                <w:tab w:val="left" w:pos="830"/>
              </w:tabs>
              <w:autoSpaceDN w:val="0"/>
              <w:ind w:left="0" w:firstLine="357"/>
              <w:jc w:val="both"/>
              <w:rPr>
                <w:sz w:val="22"/>
                <w:szCs w:val="22"/>
              </w:rPr>
            </w:pPr>
            <w:r w:rsidRPr="00B8465F">
              <w:rPr>
                <w:sz w:val="22"/>
                <w:szCs w:val="22"/>
              </w:rPr>
              <w:t>naudotojo sąsajos sluoksnis web technologijų pagrindu;</w:t>
            </w:r>
          </w:p>
          <w:p w:rsidR="00A3149B" w:rsidRPr="00B8465F" w:rsidRDefault="00A3149B" w:rsidP="00C84EBD">
            <w:pPr>
              <w:numPr>
                <w:ilvl w:val="0"/>
                <w:numId w:val="40"/>
              </w:numPr>
              <w:tabs>
                <w:tab w:val="left" w:pos="830"/>
              </w:tabs>
              <w:autoSpaceDN w:val="0"/>
              <w:ind w:left="0" w:firstLine="357"/>
              <w:jc w:val="both"/>
              <w:rPr>
                <w:sz w:val="22"/>
                <w:szCs w:val="22"/>
              </w:rPr>
            </w:pPr>
            <w:r w:rsidRPr="00B8465F">
              <w:rPr>
                <w:sz w:val="22"/>
                <w:szCs w:val="22"/>
              </w:rPr>
              <w:t>veiklos logikos sluoksnis;</w:t>
            </w:r>
          </w:p>
          <w:p w:rsidR="00A3149B" w:rsidRPr="00B8465F" w:rsidRDefault="00A3149B" w:rsidP="00C84EBD">
            <w:pPr>
              <w:numPr>
                <w:ilvl w:val="0"/>
                <w:numId w:val="40"/>
              </w:numPr>
              <w:tabs>
                <w:tab w:val="left" w:pos="830"/>
              </w:tabs>
              <w:autoSpaceDN w:val="0"/>
              <w:ind w:left="0" w:firstLine="357"/>
              <w:jc w:val="both"/>
              <w:rPr>
                <w:sz w:val="22"/>
                <w:szCs w:val="22"/>
              </w:rPr>
            </w:pPr>
            <w:r w:rsidRPr="00B8465F">
              <w:rPr>
                <w:sz w:val="22"/>
                <w:szCs w:val="22"/>
              </w:rPr>
              <w:t>duomenų bazių sluoksnis.</w:t>
            </w:r>
          </w:p>
        </w:tc>
      </w:tr>
      <w:tr w:rsidR="00A3149B" w:rsidRPr="00073FA1" w:rsidTr="00C84EBD">
        <w:tc>
          <w:tcPr>
            <w:tcW w:w="730"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1"/>
              </w:numPr>
              <w:autoSpaceDE w:val="0"/>
              <w:autoSpaceDN w:val="0"/>
              <w:adjustRightInd w:val="0"/>
              <w:contextualSpacing/>
              <w:jc w:val="both"/>
              <w:rPr>
                <w:sz w:val="22"/>
                <w:szCs w:val="22"/>
              </w:rPr>
            </w:pPr>
          </w:p>
        </w:tc>
        <w:tc>
          <w:tcPr>
            <w:tcW w:w="8898"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widowControl w:val="0"/>
              <w:autoSpaceDE w:val="0"/>
              <w:autoSpaceDN w:val="0"/>
              <w:adjustRightInd w:val="0"/>
              <w:jc w:val="both"/>
              <w:rPr>
                <w:sz w:val="22"/>
                <w:szCs w:val="22"/>
              </w:rPr>
            </w:pPr>
            <w:r w:rsidRPr="00B8465F">
              <w:rPr>
                <w:sz w:val="22"/>
                <w:szCs w:val="22"/>
              </w:rPr>
              <w:t xml:space="preserve">Paslaugų teikėjas turi pateikti sukurtą programinę įrangą ir įdiegti ją į testinę aplinką pagal suderintą grafiką. </w:t>
            </w:r>
          </w:p>
        </w:tc>
      </w:tr>
      <w:tr w:rsidR="00A3149B" w:rsidRPr="00073FA1" w:rsidTr="00C84EBD">
        <w:tc>
          <w:tcPr>
            <w:tcW w:w="730"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1"/>
              </w:numPr>
              <w:autoSpaceDE w:val="0"/>
              <w:autoSpaceDN w:val="0"/>
              <w:adjustRightInd w:val="0"/>
              <w:contextualSpacing/>
              <w:jc w:val="both"/>
              <w:rPr>
                <w:sz w:val="22"/>
                <w:szCs w:val="22"/>
              </w:rPr>
            </w:pPr>
          </w:p>
        </w:tc>
        <w:tc>
          <w:tcPr>
            <w:tcW w:w="8898"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widowControl w:val="0"/>
              <w:autoSpaceDE w:val="0"/>
              <w:autoSpaceDN w:val="0"/>
              <w:adjustRightInd w:val="0"/>
              <w:jc w:val="both"/>
              <w:rPr>
                <w:sz w:val="22"/>
                <w:szCs w:val="22"/>
              </w:rPr>
            </w:pPr>
            <w:r w:rsidRPr="00B8465F">
              <w:rPr>
                <w:sz w:val="22"/>
                <w:szCs w:val="22"/>
              </w:rPr>
              <w:t>Paslaugų teikėjas turi pateikti sukurtą programinę įrangą ir įdiegti ją į gamybinę aplinką pagal suderintą grafiką dalyvaujant NETAIS tvarkytojo atsakingiems darbuotojams.</w:t>
            </w:r>
          </w:p>
        </w:tc>
      </w:tr>
      <w:tr w:rsidR="00A3149B" w:rsidRPr="00073FA1" w:rsidTr="00C84EBD">
        <w:tc>
          <w:tcPr>
            <w:tcW w:w="730"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1"/>
              </w:numPr>
              <w:autoSpaceDE w:val="0"/>
              <w:autoSpaceDN w:val="0"/>
              <w:adjustRightInd w:val="0"/>
              <w:contextualSpacing/>
              <w:jc w:val="both"/>
              <w:rPr>
                <w:sz w:val="22"/>
                <w:szCs w:val="22"/>
              </w:rPr>
            </w:pPr>
          </w:p>
        </w:tc>
        <w:tc>
          <w:tcPr>
            <w:tcW w:w="8898"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widowControl w:val="0"/>
              <w:autoSpaceDE w:val="0"/>
              <w:autoSpaceDN w:val="0"/>
              <w:adjustRightInd w:val="0"/>
              <w:jc w:val="both"/>
              <w:rPr>
                <w:sz w:val="22"/>
                <w:szCs w:val="22"/>
              </w:rPr>
            </w:pPr>
            <w:r w:rsidRPr="00B8465F">
              <w:rPr>
                <w:sz w:val="22"/>
                <w:szCs w:val="22"/>
              </w:rPr>
              <w:t>Paslaugų teikėjas negali reikalauti iš perkančiosios organizacijos papildomai įsigyti sisteminės programinės įrangos ar jos licencijų kitaip, nei nurodyta pirkimo objekte. Jei siūlomas sprendimas reikalauja papildomų licencijų, jų kaina turi būti įskaičiuota į pasiūlymo kainą, t.</w:t>
            </w:r>
            <w:r w:rsidR="00247E90">
              <w:rPr>
                <w:sz w:val="22"/>
                <w:szCs w:val="22"/>
              </w:rPr>
              <w:t xml:space="preserve"> </w:t>
            </w:r>
            <w:r w:rsidRPr="00B8465F">
              <w:rPr>
                <w:sz w:val="22"/>
                <w:szCs w:val="22"/>
              </w:rPr>
              <w:t>y.</w:t>
            </w:r>
            <w:r w:rsidRPr="00B8465F">
              <w:rPr>
                <w:b/>
                <w:bCs/>
                <w:i/>
                <w:sz w:val="22"/>
                <w:szCs w:val="22"/>
              </w:rPr>
              <w:t xml:space="preserve"> </w:t>
            </w:r>
            <w:r w:rsidRPr="00B8465F">
              <w:rPr>
                <w:bCs/>
                <w:sz w:val="22"/>
                <w:szCs w:val="22"/>
              </w:rPr>
              <w:t xml:space="preserve">būtina įvertinti atliekamų darbų iki eIDAS mazgo </w:t>
            </w:r>
            <w:r w:rsidRPr="00B8465F">
              <w:rPr>
                <w:sz w:val="22"/>
                <w:szCs w:val="22"/>
              </w:rPr>
              <w:t xml:space="preserve">2.6 versijos </w:t>
            </w:r>
            <w:r w:rsidRPr="00B8465F">
              <w:rPr>
                <w:bCs/>
                <w:sz w:val="22"/>
                <w:szCs w:val="22"/>
              </w:rPr>
              <w:t xml:space="preserve">pakėlimui </w:t>
            </w:r>
            <w:r w:rsidRPr="00B8465F">
              <w:rPr>
                <w:sz w:val="22"/>
                <w:szCs w:val="22"/>
              </w:rPr>
              <w:t>kainą</w:t>
            </w:r>
          </w:p>
        </w:tc>
      </w:tr>
      <w:tr w:rsidR="00A3149B" w:rsidRPr="00073FA1" w:rsidTr="00C84EBD">
        <w:tc>
          <w:tcPr>
            <w:tcW w:w="730"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1"/>
              </w:numPr>
              <w:autoSpaceDE w:val="0"/>
              <w:autoSpaceDN w:val="0"/>
              <w:adjustRightInd w:val="0"/>
              <w:contextualSpacing/>
              <w:jc w:val="both"/>
              <w:rPr>
                <w:sz w:val="22"/>
                <w:szCs w:val="22"/>
              </w:rPr>
            </w:pPr>
          </w:p>
        </w:tc>
        <w:tc>
          <w:tcPr>
            <w:tcW w:w="8898"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widowControl w:val="0"/>
              <w:autoSpaceDE w:val="0"/>
              <w:autoSpaceDN w:val="0"/>
              <w:adjustRightInd w:val="0"/>
              <w:jc w:val="both"/>
              <w:rPr>
                <w:sz w:val="22"/>
                <w:szCs w:val="22"/>
              </w:rPr>
            </w:pPr>
            <w:r w:rsidRPr="00B8465F">
              <w:rPr>
                <w:sz w:val="22"/>
                <w:szCs w:val="22"/>
              </w:rPr>
              <w:t>Esant poreikiui atlikti infrastruktūrinės įrangos konfigūracijas, jos turi būti atliktos iš perkančiosios organizacijos nereikalaujant papildomų lėšų.</w:t>
            </w:r>
          </w:p>
        </w:tc>
      </w:tr>
      <w:tr w:rsidR="00A3149B" w:rsidRPr="00073FA1" w:rsidTr="00C84EBD">
        <w:tc>
          <w:tcPr>
            <w:tcW w:w="730"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1"/>
              </w:numPr>
              <w:autoSpaceDE w:val="0"/>
              <w:autoSpaceDN w:val="0"/>
              <w:adjustRightInd w:val="0"/>
              <w:contextualSpacing/>
              <w:jc w:val="both"/>
              <w:rPr>
                <w:sz w:val="22"/>
                <w:szCs w:val="22"/>
              </w:rPr>
            </w:pPr>
          </w:p>
        </w:tc>
        <w:tc>
          <w:tcPr>
            <w:tcW w:w="8898"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widowControl w:val="0"/>
              <w:autoSpaceDE w:val="0"/>
              <w:autoSpaceDN w:val="0"/>
              <w:adjustRightInd w:val="0"/>
              <w:jc w:val="both"/>
              <w:rPr>
                <w:sz w:val="22"/>
                <w:szCs w:val="22"/>
              </w:rPr>
            </w:pPr>
            <w:r w:rsidRPr="00B8465F">
              <w:rPr>
                <w:sz w:val="22"/>
                <w:szCs w:val="22"/>
              </w:rPr>
              <w:t>Programinės įrangos pakeitimai neturi sudaryti sąlygų nekorektiškam sistemos veikimui. Programinės įrangos kūrimas turi būti atliktas taip, kad nesudarytų sąlygų integruotų sistemų nekorektiškam veikimui.</w:t>
            </w:r>
          </w:p>
        </w:tc>
      </w:tr>
      <w:tr w:rsidR="00A3149B" w:rsidRPr="00073FA1" w:rsidTr="00C84EBD">
        <w:tc>
          <w:tcPr>
            <w:tcW w:w="730"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1"/>
              </w:numPr>
              <w:autoSpaceDE w:val="0"/>
              <w:autoSpaceDN w:val="0"/>
              <w:adjustRightInd w:val="0"/>
              <w:contextualSpacing/>
              <w:jc w:val="both"/>
              <w:rPr>
                <w:sz w:val="22"/>
                <w:szCs w:val="22"/>
              </w:rPr>
            </w:pPr>
          </w:p>
        </w:tc>
        <w:tc>
          <w:tcPr>
            <w:tcW w:w="8898"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widowControl w:val="0"/>
              <w:autoSpaceDE w:val="0"/>
              <w:autoSpaceDN w:val="0"/>
              <w:adjustRightInd w:val="0"/>
              <w:jc w:val="both"/>
              <w:rPr>
                <w:sz w:val="22"/>
                <w:szCs w:val="22"/>
              </w:rPr>
            </w:pPr>
            <w:r w:rsidRPr="00B8465F">
              <w:rPr>
                <w:sz w:val="22"/>
                <w:szCs w:val="22"/>
              </w:rPr>
              <w:t>Programinės įrangos keitimai turi būti atlikti išlaikant ir gerinant ankstesnį funkcionalumą bei atsižvelgiant į naudotojų našumo poreikius.</w:t>
            </w:r>
          </w:p>
        </w:tc>
      </w:tr>
      <w:tr w:rsidR="00A3149B" w:rsidRPr="00073FA1" w:rsidTr="00C84EBD">
        <w:tc>
          <w:tcPr>
            <w:tcW w:w="730"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1"/>
              </w:numPr>
              <w:autoSpaceDE w:val="0"/>
              <w:autoSpaceDN w:val="0"/>
              <w:adjustRightInd w:val="0"/>
              <w:contextualSpacing/>
              <w:jc w:val="both"/>
              <w:rPr>
                <w:sz w:val="22"/>
                <w:szCs w:val="22"/>
              </w:rPr>
            </w:pPr>
          </w:p>
        </w:tc>
        <w:tc>
          <w:tcPr>
            <w:tcW w:w="8898"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widowControl w:val="0"/>
              <w:autoSpaceDE w:val="0"/>
              <w:autoSpaceDN w:val="0"/>
              <w:adjustRightInd w:val="0"/>
              <w:jc w:val="both"/>
              <w:rPr>
                <w:sz w:val="22"/>
                <w:szCs w:val="22"/>
              </w:rPr>
            </w:pPr>
            <w:r w:rsidRPr="00B8465F">
              <w:rPr>
                <w:sz w:val="22"/>
                <w:szCs w:val="22"/>
              </w:rPr>
              <w:t>Sukurta ir įdiegta programinė įranga, jos išeities tekstai ir autorinės teisės turės būti perduotos perkančiosios organizacijos nuosavybėn turtinėmis teisėmis.</w:t>
            </w:r>
          </w:p>
        </w:tc>
      </w:tr>
      <w:tr w:rsidR="00A3149B" w:rsidRPr="00073FA1" w:rsidTr="00C84EBD">
        <w:tc>
          <w:tcPr>
            <w:tcW w:w="730"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1"/>
              </w:numPr>
              <w:autoSpaceDE w:val="0"/>
              <w:autoSpaceDN w:val="0"/>
              <w:adjustRightInd w:val="0"/>
              <w:contextualSpacing/>
              <w:jc w:val="both"/>
              <w:rPr>
                <w:sz w:val="22"/>
                <w:szCs w:val="22"/>
              </w:rPr>
            </w:pPr>
          </w:p>
        </w:tc>
        <w:tc>
          <w:tcPr>
            <w:tcW w:w="8898"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widowControl w:val="0"/>
              <w:autoSpaceDE w:val="0"/>
              <w:autoSpaceDN w:val="0"/>
              <w:adjustRightInd w:val="0"/>
              <w:jc w:val="both"/>
              <w:rPr>
                <w:sz w:val="22"/>
                <w:szCs w:val="22"/>
              </w:rPr>
            </w:pPr>
            <w:r w:rsidRPr="00B8465F">
              <w:rPr>
                <w:sz w:val="22"/>
                <w:szCs w:val="22"/>
              </w:rPr>
              <w:t>Paslaugų teikimo metu sukurtos programinės įrangos išeities tekstai turi būti pateikiami Perkančiajai organizacijai elektroninėje laikmenoje tų įrankių, kuriais jie sukurti, formatu ir nešifruoti.</w:t>
            </w:r>
          </w:p>
        </w:tc>
      </w:tr>
      <w:tr w:rsidR="00A3149B" w:rsidRPr="00073FA1" w:rsidTr="00C84EBD">
        <w:tc>
          <w:tcPr>
            <w:tcW w:w="730"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1"/>
              </w:numPr>
              <w:autoSpaceDE w:val="0"/>
              <w:autoSpaceDN w:val="0"/>
              <w:adjustRightInd w:val="0"/>
              <w:contextualSpacing/>
              <w:jc w:val="both"/>
              <w:rPr>
                <w:sz w:val="22"/>
                <w:szCs w:val="22"/>
              </w:rPr>
            </w:pPr>
          </w:p>
        </w:tc>
        <w:tc>
          <w:tcPr>
            <w:tcW w:w="8898"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autoSpaceDE w:val="0"/>
              <w:autoSpaceDN w:val="0"/>
              <w:adjustRightInd w:val="0"/>
              <w:jc w:val="both"/>
              <w:rPr>
                <w:sz w:val="22"/>
                <w:szCs w:val="22"/>
              </w:rPr>
            </w:pPr>
            <w:r w:rsidRPr="00B8465F">
              <w:rPr>
                <w:sz w:val="22"/>
                <w:szCs w:val="22"/>
              </w:rPr>
              <w:t xml:space="preserve">Paslaugų teikėjas turi teikti konsultacijas NETAIS sukurtos programinės įrangos naudojimo klausimais naudotojams </w:t>
            </w:r>
            <w:r w:rsidRPr="00B8465F">
              <w:rPr>
                <w:rFonts w:eastAsia="Calibri"/>
                <w:sz w:val="22"/>
                <w:szCs w:val="22"/>
              </w:rPr>
              <w:t xml:space="preserve">sutarties galiojimo metu </w:t>
            </w:r>
            <w:r w:rsidRPr="00B8465F">
              <w:rPr>
                <w:sz w:val="22"/>
                <w:szCs w:val="22"/>
              </w:rPr>
              <w:t>ir garantinės priežiūros vykdymo laikotarpiu.</w:t>
            </w:r>
          </w:p>
        </w:tc>
      </w:tr>
      <w:tr w:rsidR="00A3149B" w:rsidRPr="00B8465F" w:rsidTr="00C84EBD">
        <w:tc>
          <w:tcPr>
            <w:tcW w:w="730"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1"/>
              </w:numPr>
              <w:autoSpaceDE w:val="0"/>
              <w:autoSpaceDN w:val="0"/>
              <w:adjustRightInd w:val="0"/>
              <w:contextualSpacing/>
              <w:jc w:val="both"/>
              <w:rPr>
                <w:sz w:val="22"/>
                <w:szCs w:val="22"/>
              </w:rPr>
            </w:pPr>
          </w:p>
        </w:tc>
        <w:tc>
          <w:tcPr>
            <w:tcW w:w="8898"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autoSpaceDE w:val="0"/>
              <w:autoSpaceDN w:val="0"/>
              <w:adjustRightInd w:val="0"/>
              <w:jc w:val="both"/>
              <w:rPr>
                <w:sz w:val="22"/>
                <w:szCs w:val="22"/>
              </w:rPr>
            </w:pPr>
            <w:r w:rsidRPr="00B8465F">
              <w:rPr>
                <w:sz w:val="22"/>
                <w:szCs w:val="22"/>
              </w:rPr>
              <w:t>Konsultacijos sukurtos NETAIS programinės įrangos naudojimo klausimais turi būti teikiamos darbo dienomis nuo 8:00 iki 17:00 val. Lietuvos laiku.</w:t>
            </w:r>
          </w:p>
        </w:tc>
      </w:tr>
      <w:tr w:rsidR="00A3149B" w:rsidRPr="00073FA1" w:rsidTr="00C84EBD">
        <w:tc>
          <w:tcPr>
            <w:tcW w:w="730"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1"/>
              </w:numPr>
              <w:autoSpaceDE w:val="0"/>
              <w:autoSpaceDN w:val="0"/>
              <w:adjustRightInd w:val="0"/>
              <w:contextualSpacing/>
              <w:jc w:val="both"/>
              <w:rPr>
                <w:sz w:val="22"/>
                <w:szCs w:val="22"/>
              </w:rPr>
            </w:pPr>
          </w:p>
        </w:tc>
        <w:tc>
          <w:tcPr>
            <w:tcW w:w="8898"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autoSpaceDE w:val="0"/>
              <w:autoSpaceDN w:val="0"/>
              <w:adjustRightInd w:val="0"/>
              <w:jc w:val="both"/>
              <w:rPr>
                <w:sz w:val="22"/>
                <w:szCs w:val="22"/>
              </w:rPr>
            </w:pPr>
            <w:r w:rsidRPr="00B8465F">
              <w:rPr>
                <w:sz w:val="22"/>
                <w:szCs w:val="22"/>
              </w:rPr>
              <w:t>Paslaugų teikėjas privalo turėti Pagalbos tarnybą (angl. – Help Desk) ar įvykių registravimo sistemą, į kurią NETAIS tvarkytojo atsakingi darbuotojai galėtų kreiptis dėl darbo su NETAIS sukurtos programinės įrangos klausimais sutarties galiojimo ir garantijos metu.</w:t>
            </w:r>
          </w:p>
        </w:tc>
      </w:tr>
      <w:tr w:rsidR="00A3149B" w:rsidRPr="00073FA1" w:rsidTr="00C84EBD">
        <w:tc>
          <w:tcPr>
            <w:tcW w:w="730"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1"/>
              </w:numPr>
              <w:autoSpaceDE w:val="0"/>
              <w:autoSpaceDN w:val="0"/>
              <w:adjustRightInd w:val="0"/>
              <w:contextualSpacing/>
              <w:jc w:val="both"/>
              <w:rPr>
                <w:sz w:val="22"/>
                <w:szCs w:val="22"/>
              </w:rPr>
            </w:pPr>
          </w:p>
        </w:tc>
        <w:tc>
          <w:tcPr>
            <w:tcW w:w="8898"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autoSpaceDE w:val="0"/>
              <w:autoSpaceDN w:val="0"/>
              <w:adjustRightInd w:val="0"/>
              <w:jc w:val="both"/>
              <w:rPr>
                <w:sz w:val="22"/>
                <w:szCs w:val="22"/>
              </w:rPr>
            </w:pPr>
            <w:r w:rsidRPr="00B8465F">
              <w:rPr>
                <w:sz w:val="22"/>
                <w:szCs w:val="22"/>
              </w:rPr>
              <w:t>Konsultacijos atliekamos Pagalbos tarnyboje, telefonu, elektroniniu paštu arba, reikalui esant paslaugų teikimo vietoje Šventaragio g. 2, LT-01510 Vilnius.</w:t>
            </w:r>
          </w:p>
        </w:tc>
      </w:tr>
      <w:tr w:rsidR="00A3149B" w:rsidRPr="00B8465F" w:rsidTr="00C84EBD">
        <w:tc>
          <w:tcPr>
            <w:tcW w:w="730"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1"/>
              </w:numPr>
              <w:autoSpaceDE w:val="0"/>
              <w:autoSpaceDN w:val="0"/>
              <w:adjustRightInd w:val="0"/>
              <w:contextualSpacing/>
              <w:jc w:val="both"/>
              <w:rPr>
                <w:sz w:val="22"/>
                <w:szCs w:val="22"/>
              </w:rPr>
            </w:pPr>
          </w:p>
        </w:tc>
        <w:tc>
          <w:tcPr>
            <w:tcW w:w="8898"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autoSpaceDE w:val="0"/>
              <w:autoSpaceDN w:val="0"/>
              <w:adjustRightInd w:val="0"/>
              <w:jc w:val="both"/>
              <w:rPr>
                <w:sz w:val="22"/>
                <w:szCs w:val="22"/>
              </w:rPr>
            </w:pPr>
            <w:r w:rsidRPr="00B8465F">
              <w:rPr>
                <w:rFonts w:eastAsia="Calibri"/>
                <w:sz w:val="22"/>
                <w:szCs w:val="22"/>
                <w:lang w:eastAsia="lt-LT"/>
              </w:rPr>
              <w:t>Teikėjas turi vadovautis informacijos saugumo valdymo standarto ISO/IEC 27001:2013 reikalavimais, nustatytais informacinės sistemos plėtojimui ir priežiūrai (angl.- System acquisition, development and maintenance).</w:t>
            </w:r>
          </w:p>
        </w:tc>
      </w:tr>
    </w:tbl>
    <w:p w:rsidR="00A3149B" w:rsidRPr="00B8465F" w:rsidRDefault="00A3149B" w:rsidP="00A3149B">
      <w:pPr>
        <w:spacing w:after="0" w:line="240" w:lineRule="auto"/>
        <w:ind w:left="360"/>
        <w:contextualSpacing/>
        <w:rPr>
          <w:rFonts w:ascii="Times New Roman" w:eastAsia="Calibri" w:hAnsi="Times New Roman" w:cs="Times New Roman"/>
          <w:b/>
          <w:lang w:val="lt-LT" w:eastAsia="lt-LT" w:bidi="en-US"/>
        </w:rPr>
      </w:pPr>
      <w:r w:rsidRPr="00B8465F">
        <w:rPr>
          <w:rFonts w:ascii="Times New Roman" w:eastAsia="Calibri" w:hAnsi="Times New Roman" w:cs="Times New Roman"/>
          <w:b/>
          <w:lang w:val="lt-LT" w:eastAsia="lt-LT" w:bidi="en-US"/>
        </w:rPr>
        <w:t xml:space="preserve"> </w:t>
      </w:r>
    </w:p>
    <w:p w:rsidR="00A3149B" w:rsidRPr="00B8465F" w:rsidRDefault="00A3149B" w:rsidP="00A3149B">
      <w:pPr>
        <w:numPr>
          <w:ilvl w:val="0"/>
          <w:numId w:val="49"/>
        </w:numPr>
        <w:spacing w:after="0" w:line="240" w:lineRule="auto"/>
        <w:contextualSpacing/>
        <w:jc w:val="left"/>
        <w:rPr>
          <w:rFonts w:ascii="Times New Roman" w:eastAsia="Calibri" w:hAnsi="Times New Roman" w:cs="Times New Roman"/>
          <w:b/>
          <w:lang w:val="lt-LT" w:eastAsia="lt-LT" w:bidi="en-US"/>
        </w:rPr>
      </w:pPr>
      <w:r w:rsidRPr="00B8465F">
        <w:rPr>
          <w:rFonts w:ascii="Times New Roman" w:eastAsia="Calibri" w:hAnsi="Times New Roman" w:cs="Times New Roman"/>
          <w:b/>
          <w:lang w:val="lt-LT" w:eastAsia="lt-LT" w:bidi="en-US"/>
        </w:rPr>
        <w:t>Funkciniai reikalavimai tobulinimo paslaugoms</w:t>
      </w:r>
    </w:p>
    <w:tbl>
      <w:tblPr>
        <w:tblStyle w:val="Lentelstinklelis"/>
        <w:tblW w:w="0" w:type="auto"/>
        <w:tblLook w:val="04A0" w:firstRow="1" w:lastRow="0" w:firstColumn="1" w:lastColumn="0" w:noHBand="0" w:noVBand="1"/>
      </w:tblPr>
      <w:tblGrid>
        <w:gridCol w:w="671"/>
        <w:gridCol w:w="8957"/>
      </w:tblGrid>
      <w:tr w:rsidR="00A3149B" w:rsidRPr="00B8465F" w:rsidTr="00C84EBD">
        <w:tc>
          <w:tcPr>
            <w:tcW w:w="671" w:type="dxa"/>
          </w:tcPr>
          <w:p w:rsidR="00A3149B" w:rsidRPr="00B8465F" w:rsidRDefault="00A3149B" w:rsidP="00C84EBD">
            <w:pPr>
              <w:rPr>
                <w:rFonts w:ascii="Times New Roman" w:hAnsi="Times New Roman" w:cs="Times New Roman"/>
                <w:lang w:val="lt-LT"/>
              </w:rPr>
            </w:pPr>
            <w:r w:rsidRPr="00B8465F">
              <w:rPr>
                <w:rFonts w:ascii="Times New Roman" w:hAnsi="Times New Roman" w:cs="Times New Roman"/>
                <w:lang w:val="lt-LT"/>
              </w:rPr>
              <w:t xml:space="preserve">Nr. </w:t>
            </w:r>
          </w:p>
        </w:tc>
        <w:tc>
          <w:tcPr>
            <w:tcW w:w="8957" w:type="dxa"/>
          </w:tcPr>
          <w:p w:rsidR="00A3149B" w:rsidRPr="00B8465F" w:rsidRDefault="00A3149B" w:rsidP="00C84EBD">
            <w:pPr>
              <w:jc w:val="center"/>
              <w:rPr>
                <w:rFonts w:ascii="Times New Roman" w:hAnsi="Times New Roman" w:cs="Times New Roman"/>
                <w:b/>
                <w:lang w:val="lt-LT"/>
              </w:rPr>
            </w:pPr>
            <w:r w:rsidRPr="00B8465F">
              <w:rPr>
                <w:rFonts w:ascii="Times New Roman" w:hAnsi="Times New Roman" w:cs="Times New Roman"/>
                <w:b/>
                <w:lang w:val="lt-LT"/>
              </w:rPr>
              <w:t>Reikalavimas</w:t>
            </w:r>
          </w:p>
        </w:tc>
      </w:tr>
      <w:tr w:rsidR="00A3149B" w:rsidRPr="00B8465F" w:rsidTr="00C84EBD">
        <w:tc>
          <w:tcPr>
            <w:tcW w:w="671" w:type="dxa"/>
          </w:tcPr>
          <w:p w:rsidR="00A3149B" w:rsidRPr="00B8465F" w:rsidRDefault="00A3149B" w:rsidP="00C84EBD">
            <w:pPr>
              <w:pStyle w:val="Sraopastraipa"/>
              <w:numPr>
                <w:ilvl w:val="0"/>
                <w:numId w:val="41"/>
              </w:numPr>
              <w:jc w:val="left"/>
              <w:rPr>
                <w:rFonts w:ascii="Times New Roman" w:hAnsi="Times New Roman" w:cs="Times New Roman"/>
                <w:lang w:val="lt-LT"/>
              </w:rPr>
            </w:pPr>
          </w:p>
        </w:tc>
        <w:tc>
          <w:tcPr>
            <w:tcW w:w="8957" w:type="dxa"/>
          </w:tcPr>
          <w:p w:rsidR="00A3149B" w:rsidRPr="00B8465F" w:rsidRDefault="00A3149B" w:rsidP="00C84EBD">
            <w:pPr>
              <w:rPr>
                <w:rFonts w:ascii="Times New Roman" w:eastAsia="Calibri" w:hAnsi="Times New Roman" w:cs="Times New Roman"/>
                <w:lang w:val="lt-LT"/>
              </w:rPr>
            </w:pPr>
            <w:r w:rsidRPr="00B8465F">
              <w:rPr>
                <w:rFonts w:ascii="Times New Roman" w:eastAsia="Calibri" w:hAnsi="Times New Roman" w:cs="Times New Roman"/>
                <w:lang w:val="lt-LT"/>
              </w:rPr>
              <w:t xml:space="preserve">NETAIS eIDAS mazgo branduolio versija turi būti atnaujinta iki naujausios versijos pagal CEF eID  (eIDAS Bendradarbiavimo tinklo techninės darbo grupės patvirtintus) </w:t>
            </w:r>
            <w:r w:rsidRPr="00B8465F">
              <w:rPr>
                <w:rFonts w:ascii="Times New Roman" w:hAnsi="Times New Roman" w:cs="Times New Roman"/>
                <w:lang w:val="lt-LT"/>
              </w:rPr>
              <w:t>eIDAS mazgo įgyvendinimo techninius reikalavimus, paskelbtus naujausiose CEF eID techninėse specifikacijose</w:t>
            </w:r>
            <w:r w:rsidRPr="00B8465F">
              <w:rPr>
                <w:rFonts w:ascii="Times New Roman" w:eastAsia="Calibri" w:hAnsi="Times New Roman" w:cs="Times New Roman"/>
                <w:lang w:val="lt-LT"/>
              </w:rPr>
              <w:t>. Atnaujinant NETAIS eIDAS mazgo branduolio versiją turi būti atnaujinta:</w:t>
            </w:r>
          </w:p>
          <w:p w:rsidR="00A3149B" w:rsidRPr="00B8465F" w:rsidRDefault="00A3149B" w:rsidP="00C84EBD">
            <w:pPr>
              <w:rPr>
                <w:rFonts w:ascii="Times New Roman" w:eastAsia="Calibri" w:hAnsi="Times New Roman" w:cs="Times New Roman"/>
                <w:lang w:val="lt-LT"/>
              </w:rPr>
            </w:pPr>
            <w:r w:rsidRPr="00B8465F">
              <w:rPr>
                <w:rFonts w:ascii="Times New Roman" w:eastAsia="Calibri" w:hAnsi="Times New Roman" w:cs="Times New Roman"/>
                <w:lang w:val="lt-LT"/>
              </w:rPr>
              <w:t xml:space="preserve">- NETAIS eIDAS mazgo meta-duomenų komponentė; </w:t>
            </w:r>
          </w:p>
          <w:p w:rsidR="00A3149B" w:rsidRPr="00B8465F" w:rsidRDefault="00A3149B" w:rsidP="00C84EBD">
            <w:pPr>
              <w:rPr>
                <w:rFonts w:ascii="Times New Roman" w:eastAsia="Calibri" w:hAnsi="Times New Roman" w:cs="Times New Roman"/>
                <w:lang w:val="lt-LT"/>
              </w:rPr>
            </w:pPr>
            <w:r w:rsidRPr="00B8465F">
              <w:rPr>
                <w:rFonts w:ascii="Times New Roman" w:eastAsia="Calibri" w:hAnsi="Times New Roman" w:cs="Times New Roman"/>
                <w:lang w:val="lt-LT"/>
              </w:rPr>
              <w:t>- NETAIS eIDAS mazgo pranešimų AUDIT komponentė;</w:t>
            </w:r>
          </w:p>
          <w:p w:rsidR="00A3149B" w:rsidRPr="00B8465F" w:rsidRDefault="00A3149B" w:rsidP="00C84EBD">
            <w:pPr>
              <w:rPr>
                <w:rFonts w:ascii="Times New Roman" w:hAnsi="Times New Roman" w:cs="Times New Roman"/>
                <w:lang w:val="lt-LT"/>
              </w:rPr>
            </w:pPr>
            <w:r w:rsidRPr="00B8465F">
              <w:rPr>
                <w:rFonts w:ascii="Times New Roman" w:eastAsia="Calibri" w:hAnsi="Times New Roman" w:cs="Times New Roman"/>
                <w:lang w:val="lt-LT"/>
              </w:rPr>
              <w:t>- NETAIS eIDAS mazgo tapatybės tvirtinimo komponentė.</w:t>
            </w:r>
          </w:p>
        </w:tc>
      </w:tr>
      <w:tr w:rsidR="00A3149B" w:rsidRPr="00B8465F" w:rsidTr="00C84EBD">
        <w:tc>
          <w:tcPr>
            <w:tcW w:w="671" w:type="dxa"/>
          </w:tcPr>
          <w:p w:rsidR="00A3149B" w:rsidRPr="00B8465F" w:rsidRDefault="00A3149B" w:rsidP="00C84EBD">
            <w:pPr>
              <w:pStyle w:val="Sraopastraipa"/>
              <w:numPr>
                <w:ilvl w:val="0"/>
                <w:numId w:val="41"/>
              </w:numPr>
              <w:jc w:val="left"/>
              <w:rPr>
                <w:rFonts w:ascii="Times New Roman" w:hAnsi="Times New Roman" w:cs="Times New Roman"/>
                <w:u w:val="single"/>
                <w:lang w:val="lt-LT"/>
              </w:rPr>
            </w:pPr>
          </w:p>
        </w:tc>
        <w:tc>
          <w:tcPr>
            <w:tcW w:w="8957" w:type="dxa"/>
          </w:tcPr>
          <w:p w:rsidR="00A3149B" w:rsidRPr="00B8465F" w:rsidRDefault="00A3149B" w:rsidP="00C84EBD">
            <w:pPr>
              <w:rPr>
                <w:rFonts w:ascii="Times New Roman" w:eastAsia="Calibri" w:hAnsi="Times New Roman" w:cs="Times New Roman"/>
                <w:lang w:val="lt-LT"/>
              </w:rPr>
            </w:pPr>
            <w:r w:rsidRPr="00B8465F">
              <w:rPr>
                <w:rFonts w:ascii="Times New Roman" w:eastAsia="Calibri" w:hAnsi="Times New Roman" w:cs="Times New Roman"/>
                <w:lang w:val="lt-LT"/>
              </w:rPr>
              <w:t xml:space="preserve">Teikėjas teikdamas paslaugas </w:t>
            </w:r>
            <w:r w:rsidRPr="00B8465F">
              <w:rPr>
                <w:rFonts w:ascii="Times New Roman" w:eastAsia="SimSun" w:hAnsi="Times New Roman" w:cs="Times New Roman"/>
                <w:kern w:val="28"/>
                <w:lang w:val="lt-LT" w:eastAsia="zh-CN"/>
              </w:rPr>
              <w:t>pagal atskirus paslaugų teikimo užsakymus,</w:t>
            </w:r>
            <w:r w:rsidRPr="00B8465F" w:rsidDel="002B134C">
              <w:rPr>
                <w:rFonts w:ascii="Times New Roman" w:eastAsia="Calibri" w:hAnsi="Times New Roman" w:cs="Times New Roman"/>
                <w:lang w:val="lt-LT"/>
              </w:rPr>
              <w:t xml:space="preserve"> </w:t>
            </w:r>
            <w:r w:rsidRPr="00B8465F">
              <w:rPr>
                <w:rFonts w:ascii="Times New Roman" w:eastAsia="Calibri" w:hAnsi="Times New Roman" w:cs="Times New Roman"/>
                <w:lang w:val="lt-LT"/>
              </w:rPr>
              <w:t>siekiant užtikrinti korektišką sistemos veikimą, pagal poreikį turi atnaujinti:</w:t>
            </w:r>
          </w:p>
          <w:p w:rsidR="00A3149B" w:rsidRPr="00B8465F" w:rsidRDefault="00A3149B" w:rsidP="00C84EBD">
            <w:pPr>
              <w:rPr>
                <w:rFonts w:ascii="Times New Roman" w:eastAsia="Calibri" w:hAnsi="Times New Roman" w:cs="Times New Roman"/>
                <w:lang w:val="lt-LT"/>
              </w:rPr>
            </w:pPr>
            <w:r w:rsidRPr="00B8465F">
              <w:rPr>
                <w:rFonts w:ascii="Times New Roman" w:eastAsia="Calibri" w:hAnsi="Times New Roman" w:cs="Times New Roman"/>
                <w:lang w:val="lt-LT"/>
              </w:rPr>
              <w:t>- NETAIS eIDAS ADMIN modulį;</w:t>
            </w:r>
            <w:r w:rsidRPr="00B8465F" w:rsidDel="002B134C">
              <w:rPr>
                <w:rFonts w:ascii="Times New Roman" w:eastAsia="Calibri" w:hAnsi="Times New Roman" w:cs="Times New Roman"/>
                <w:lang w:val="lt-LT"/>
              </w:rPr>
              <w:t xml:space="preserve"> </w:t>
            </w:r>
          </w:p>
          <w:p w:rsidR="00A3149B" w:rsidRPr="00B8465F" w:rsidRDefault="00A3149B" w:rsidP="00C84EBD">
            <w:pPr>
              <w:rPr>
                <w:rFonts w:ascii="Times New Roman" w:hAnsi="Times New Roman" w:cs="Times New Roman"/>
                <w:lang w:val="lt-LT"/>
              </w:rPr>
            </w:pPr>
            <w:r w:rsidRPr="00B8465F">
              <w:rPr>
                <w:rFonts w:ascii="Times New Roman" w:eastAsia="Calibri" w:hAnsi="Times New Roman" w:cs="Times New Roman"/>
                <w:lang w:val="lt-LT"/>
              </w:rPr>
              <w:t xml:space="preserve">- </w:t>
            </w:r>
            <w:r w:rsidRPr="00B8465F">
              <w:rPr>
                <w:rFonts w:ascii="Times New Roman" w:hAnsi="Times New Roman" w:cs="Times New Roman"/>
                <w:lang w:val="lt-LT"/>
              </w:rPr>
              <w:t>NETAIS eIDAS stebėsenos modulį.</w:t>
            </w:r>
            <w:r w:rsidRPr="00B8465F" w:rsidDel="002B134C">
              <w:rPr>
                <w:rFonts w:ascii="Times New Roman" w:eastAsia="Calibri" w:hAnsi="Times New Roman" w:cs="Times New Roman"/>
                <w:lang w:val="lt-LT"/>
              </w:rPr>
              <w:t xml:space="preserve"> </w:t>
            </w:r>
          </w:p>
        </w:tc>
      </w:tr>
    </w:tbl>
    <w:p w:rsidR="00A3149B" w:rsidRPr="00B8465F" w:rsidRDefault="00A3149B" w:rsidP="00A3149B">
      <w:pPr>
        <w:rPr>
          <w:rFonts w:ascii="Times New Roman" w:hAnsi="Times New Roman" w:cs="Times New Roman"/>
          <w:u w:val="single"/>
          <w:lang w:val="lt-LT"/>
        </w:rPr>
      </w:pPr>
    </w:p>
    <w:p w:rsidR="00A3149B" w:rsidRPr="00B8465F" w:rsidRDefault="00A3149B" w:rsidP="00A3149B">
      <w:pPr>
        <w:numPr>
          <w:ilvl w:val="0"/>
          <w:numId w:val="49"/>
        </w:numPr>
        <w:spacing w:after="0" w:line="240" w:lineRule="auto"/>
        <w:ind w:left="432"/>
        <w:contextualSpacing/>
        <w:jc w:val="left"/>
        <w:rPr>
          <w:rFonts w:ascii="Times New Roman" w:hAnsi="Times New Roman" w:cs="Times New Roman"/>
          <w:b/>
          <w:u w:val="single"/>
          <w:lang w:val="lt-LT"/>
        </w:rPr>
      </w:pPr>
      <w:r w:rsidRPr="00B8465F">
        <w:rPr>
          <w:rFonts w:ascii="Times New Roman" w:eastAsia="Calibri" w:hAnsi="Times New Roman" w:cs="Times New Roman"/>
          <w:b/>
          <w:lang w:val="lt-LT" w:eastAsia="lt-LT" w:bidi="en-US"/>
        </w:rPr>
        <w:t xml:space="preserve">Reikalavimai tobulinimo paslaugoms </w:t>
      </w:r>
    </w:p>
    <w:tbl>
      <w:tblPr>
        <w:tblStyle w:val="Lentelstinklelis"/>
        <w:tblW w:w="0" w:type="auto"/>
        <w:tblLook w:val="04A0" w:firstRow="1" w:lastRow="0" w:firstColumn="1" w:lastColumn="0" w:noHBand="0" w:noVBand="1"/>
      </w:tblPr>
      <w:tblGrid>
        <w:gridCol w:w="704"/>
        <w:gridCol w:w="8924"/>
      </w:tblGrid>
      <w:tr w:rsidR="00A3149B" w:rsidRPr="00B8465F" w:rsidTr="00C84EBD">
        <w:tc>
          <w:tcPr>
            <w:tcW w:w="704" w:type="dxa"/>
          </w:tcPr>
          <w:p w:rsidR="00A3149B" w:rsidRPr="00B8465F" w:rsidRDefault="00A3149B" w:rsidP="00C84EBD">
            <w:pPr>
              <w:rPr>
                <w:rFonts w:ascii="Times New Roman" w:hAnsi="Times New Roman" w:cs="Times New Roman"/>
                <w:lang w:val="lt-LT"/>
              </w:rPr>
            </w:pPr>
            <w:r w:rsidRPr="00B8465F">
              <w:rPr>
                <w:rFonts w:ascii="Times New Roman" w:hAnsi="Times New Roman" w:cs="Times New Roman"/>
                <w:lang w:val="lt-LT"/>
              </w:rPr>
              <w:t xml:space="preserve">Nr. </w:t>
            </w:r>
          </w:p>
        </w:tc>
        <w:tc>
          <w:tcPr>
            <w:tcW w:w="8924" w:type="dxa"/>
          </w:tcPr>
          <w:p w:rsidR="00A3149B" w:rsidRPr="00B8465F" w:rsidRDefault="00A3149B" w:rsidP="00C84EBD">
            <w:pPr>
              <w:jc w:val="center"/>
              <w:rPr>
                <w:rFonts w:ascii="Times New Roman" w:hAnsi="Times New Roman" w:cs="Times New Roman"/>
                <w:b/>
                <w:lang w:val="lt-LT"/>
              </w:rPr>
            </w:pPr>
            <w:r w:rsidRPr="00B8465F">
              <w:rPr>
                <w:rFonts w:ascii="Times New Roman" w:hAnsi="Times New Roman" w:cs="Times New Roman"/>
                <w:b/>
                <w:lang w:val="lt-LT"/>
              </w:rPr>
              <w:t>Reikalavimas</w:t>
            </w:r>
          </w:p>
        </w:tc>
      </w:tr>
    </w:tbl>
    <w:tbl>
      <w:tblPr>
        <w:tblStyle w:val="Lentelstinklelis31"/>
        <w:tblW w:w="9628" w:type="dxa"/>
        <w:tblLayout w:type="fixed"/>
        <w:tblLook w:val="04A0" w:firstRow="1" w:lastRow="0" w:firstColumn="1" w:lastColumn="0" w:noHBand="0" w:noVBand="1"/>
      </w:tblPr>
      <w:tblGrid>
        <w:gridCol w:w="704"/>
        <w:gridCol w:w="8924"/>
      </w:tblGrid>
      <w:tr w:rsidR="00A3149B" w:rsidRPr="00B8465F" w:rsidTr="00C84EBD">
        <w:tc>
          <w:tcPr>
            <w:tcW w:w="70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1"/>
              </w:numPr>
              <w:autoSpaceDE w:val="0"/>
              <w:autoSpaceDN w:val="0"/>
              <w:adjustRightInd w:val="0"/>
              <w:contextualSpacing/>
              <w:rPr>
                <w:sz w:val="22"/>
                <w:szCs w:val="22"/>
              </w:rPr>
            </w:pPr>
          </w:p>
        </w:tc>
        <w:tc>
          <w:tcPr>
            <w:tcW w:w="8924"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widowControl w:val="0"/>
              <w:autoSpaceDE w:val="0"/>
              <w:autoSpaceDN w:val="0"/>
              <w:adjustRightInd w:val="0"/>
              <w:rPr>
                <w:sz w:val="22"/>
                <w:szCs w:val="22"/>
              </w:rPr>
            </w:pPr>
            <w:r w:rsidRPr="00B8465F">
              <w:rPr>
                <w:sz w:val="22"/>
                <w:szCs w:val="22"/>
              </w:rPr>
              <w:t xml:space="preserve">Teikėjas turi suteikti tobulinimo paslaugas pagal atskirus Perkančiosios organizacijos užsakymus. </w:t>
            </w:r>
          </w:p>
        </w:tc>
      </w:tr>
      <w:tr w:rsidR="00A3149B" w:rsidRPr="00073FA1" w:rsidTr="00C84EBD">
        <w:tc>
          <w:tcPr>
            <w:tcW w:w="70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1"/>
              </w:numPr>
              <w:autoSpaceDE w:val="0"/>
              <w:autoSpaceDN w:val="0"/>
              <w:adjustRightInd w:val="0"/>
              <w:contextualSpacing/>
              <w:rPr>
                <w:sz w:val="22"/>
                <w:szCs w:val="22"/>
              </w:rPr>
            </w:pPr>
          </w:p>
        </w:tc>
        <w:tc>
          <w:tcPr>
            <w:tcW w:w="892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autoSpaceDE w:val="0"/>
              <w:autoSpaceDN w:val="0"/>
              <w:adjustRightInd w:val="0"/>
              <w:rPr>
                <w:sz w:val="22"/>
                <w:szCs w:val="22"/>
              </w:rPr>
            </w:pPr>
            <w:r w:rsidRPr="00B8465F">
              <w:rPr>
                <w:sz w:val="22"/>
                <w:szCs w:val="22"/>
              </w:rPr>
              <w:t>Papildomo funkcionalumo realizavimo ar keitimo atvejais turi būti realizuojamas pilnas NETAIS programinės įrangos  gamybos ir diegimo ciklas (gamyba, testavimas, diegimas, dokumentacijos atnaujinimas ir pan.).</w:t>
            </w:r>
          </w:p>
        </w:tc>
      </w:tr>
      <w:tr w:rsidR="00A3149B" w:rsidRPr="00B8465F" w:rsidTr="00C84EBD">
        <w:trPr>
          <w:trHeight w:val="2654"/>
        </w:trPr>
        <w:tc>
          <w:tcPr>
            <w:tcW w:w="70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1"/>
              </w:numPr>
              <w:autoSpaceDE w:val="0"/>
              <w:autoSpaceDN w:val="0"/>
              <w:adjustRightInd w:val="0"/>
              <w:contextualSpacing/>
              <w:rPr>
                <w:sz w:val="22"/>
                <w:szCs w:val="22"/>
              </w:rPr>
            </w:pPr>
          </w:p>
        </w:tc>
        <w:tc>
          <w:tcPr>
            <w:tcW w:w="892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autoSpaceDE w:val="0"/>
              <w:autoSpaceDN w:val="0"/>
              <w:adjustRightInd w:val="0"/>
              <w:rPr>
                <w:sz w:val="22"/>
                <w:szCs w:val="22"/>
              </w:rPr>
            </w:pPr>
            <w:r w:rsidRPr="00B8465F">
              <w:rPr>
                <w:sz w:val="22"/>
                <w:szCs w:val="22"/>
              </w:rPr>
              <w:t>NETAIS programinės įrangos priežiūros paslaugos perkamos tik pagal Perkančiosios organizacijos poreikį, t. .y. pagal Perkančiosios organizacijos Teikėjui pateiktą raštišką paslaugų užsakymą. Kiekviename užsakyme gali būti užsakoma viena ar daugiau paslaugų. Gavęs paslaugos užsakymą, Teikėjas turi atlikti vertinimą, kiek specialistų darbo valandų reikalinga užsakymui įvykdyti, atskirai nurodant kiekvienos užsakymo dalies valandų kiekius. Taip pat nurodyti užsakymo įvykdymo terminą kiekvienai užsakymo daliai atskirai.</w:t>
            </w:r>
          </w:p>
          <w:p w:rsidR="00A3149B" w:rsidRPr="00B8465F" w:rsidRDefault="00A3149B" w:rsidP="00C84EBD">
            <w:pPr>
              <w:widowControl w:val="0"/>
              <w:autoSpaceDE w:val="0"/>
              <w:autoSpaceDN w:val="0"/>
              <w:adjustRightInd w:val="0"/>
              <w:rPr>
                <w:sz w:val="22"/>
                <w:szCs w:val="22"/>
              </w:rPr>
            </w:pPr>
            <w:r w:rsidRPr="00B8465F">
              <w:rPr>
                <w:sz w:val="22"/>
                <w:szCs w:val="22"/>
              </w:rPr>
              <w:t>Užsakymo vertinimą Teikėjas turi atlikti ne vėliau kaip per 5 (penkias) darbo dienas ir pateikti Perkančiajai organizacijai. Perkančioji organizacija gali patvirtinti užsakymą, patvirtinti dalinai, nurodydama dalis, kurios bus vykdomos, ar nutraukti užsakymo vykdymą. Patvirtinti užsakymai ar užsakymo dalys vykdomi, laikantis užsakymo vertinime nurodytų (o) terminų (o). Visi užsakymo derinimo etapai vykdomi raštu arba elektroniniu būdu.</w:t>
            </w:r>
          </w:p>
        </w:tc>
      </w:tr>
      <w:tr w:rsidR="00A3149B" w:rsidRPr="00073FA1" w:rsidTr="00C84EBD">
        <w:trPr>
          <w:trHeight w:val="707"/>
        </w:trPr>
        <w:tc>
          <w:tcPr>
            <w:tcW w:w="70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1"/>
              </w:numPr>
              <w:autoSpaceDE w:val="0"/>
              <w:autoSpaceDN w:val="0"/>
              <w:adjustRightInd w:val="0"/>
              <w:contextualSpacing/>
              <w:rPr>
                <w:sz w:val="22"/>
                <w:szCs w:val="22"/>
              </w:rPr>
            </w:pPr>
          </w:p>
        </w:tc>
        <w:tc>
          <w:tcPr>
            <w:tcW w:w="892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autoSpaceDE w:val="0"/>
              <w:autoSpaceDN w:val="0"/>
              <w:adjustRightInd w:val="0"/>
              <w:rPr>
                <w:sz w:val="22"/>
                <w:szCs w:val="22"/>
              </w:rPr>
            </w:pPr>
            <w:r w:rsidRPr="00B8465F">
              <w:rPr>
                <w:sz w:val="22"/>
                <w:szCs w:val="22"/>
              </w:rPr>
              <w:t>Užsakomos paslaugos gali būti užsakomos iki Sutarties pabaigos likus ne mažiau kaip 30 (trisdešimt) kalendorinių dienų.</w:t>
            </w:r>
          </w:p>
        </w:tc>
      </w:tr>
      <w:tr w:rsidR="00A3149B" w:rsidRPr="00B8465F" w:rsidTr="00C84EBD">
        <w:trPr>
          <w:trHeight w:val="2967"/>
        </w:trPr>
        <w:tc>
          <w:tcPr>
            <w:tcW w:w="70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1"/>
              </w:numPr>
              <w:autoSpaceDE w:val="0"/>
              <w:autoSpaceDN w:val="0"/>
              <w:adjustRightInd w:val="0"/>
              <w:contextualSpacing/>
              <w:rPr>
                <w:sz w:val="22"/>
                <w:szCs w:val="22"/>
              </w:rPr>
            </w:pPr>
          </w:p>
        </w:tc>
        <w:tc>
          <w:tcPr>
            <w:tcW w:w="892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jc w:val="both"/>
              <w:rPr>
                <w:sz w:val="22"/>
                <w:szCs w:val="22"/>
              </w:rPr>
            </w:pPr>
            <w:r w:rsidRPr="00B8465F">
              <w:rPr>
                <w:sz w:val="22"/>
                <w:szCs w:val="22"/>
              </w:rPr>
              <w:t>Esant poreikiams tiekėjas turi suteikti susijusias paslaugas:</w:t>
            </w:r>
          </w:p>
          <w:p w:rsidR="00A3149B" w:rsidRPr="00B8465F" w:rsidRDefault="00A3149B" w:rsidP="00C84EBD">
            <w:pPr>
              <w:pStyle w:val="Sraopastraipa"/>
              <w:numPr>
                <w:ilvl w:val="0"/>
                <w:numId w:val="44"/>
              </w:numPr>
              <w:tabs>
                <w:tab w:val="left" w:pos="629"/>
              </w:tabs>
              <w:spacing w:line="276" w:lineRule="auto"/>
              <w:ind w:left="17" w:firstLine="425"/>
              <w:jc w:val="both"/>
              <w:rPr>
                <w:sz w:val="22"/>
                <w:szCs w:val="22"/>
              </w:rPr>
            </w:pPr>
            <w:r w:rsidRPr="00B8465F">
              <w:rPr>
                <w:sz w:val="22"/>
                <w:szCs w:val="22"/>
              </w:rPr>
              <w:t xml:space="preserve">NETAIS PĮ veikimo klaidų ir problemų, atsiradusių dėl perkančiosios organizacijos kaltės (klaidingai įvestų duomenų, klaidingai įvykdyto veiksmo </w:t>
            </w:r>
            <w:r w:rsidRPr="00B8465F">
              <w:rPr>
                <w:color w:val="000000"/>
                <w:sz w:val="22"/>
                <w:szCs w:val="22"/>
              </w:rPr>
              <w:t>ar kitokių klaidingų atvejų), šalinimas</w:t>
            </w:r>
            <w:r w:rsidRPr="00B8465F">
              <w:rPr>
                <w:sz w:val="22"/>
                <w:szCs w:val="22"/>
              </w:rPr>
              <w:t>;</w:t>
            </w:r>
          </w:p>
          <w:p w:rsidR="00A3149B" w:rsidRPr="00B8465F" w:rsidRDefault="00A3149B" w:rsidP="00C84EBD">
            <w:pPr>
              <w:pStyle w:val="Sraopastraipa"/>
              <w:numPr>
                <w:ilvl w:val="0"/>
                <w:numId w:val="44"/>
              </w:numPr>
              <w:tabs>
                <w:tab w:val="left" w:pos="629"/>
              </w:tabs>
              <w:spacing w:line="276" w:lineRule="auto"/>
              <w:ind w:left="17" w:firstLine="425"/>
              <w:jc w:val="both"/>
              <w:rPr>
                <w:sz w:val="22"/>
                <w:szCs w:val="22"/>
              </w:rPr>
            </w:pPr>
            <w:r w:rsidRPr="00B8465F">
              <w:rPr>
                <w:sz w:val="22"/>
                <w:szCs w:val="22"/>
              </w:rPr>
              <w:t>NETAIS ir VISP PĮ  tarpusavio sąsajų tvarkymas;</w:t>
            </w:r>
          </w:p>
          <w:p w:rsidR="00A3149B" w:rsidRPr="00B8465F" w:rsidRDefault="00A3149B" w:rsidP="00C84EBD">
            <w:pPr>
              <w:pStyle w:val="Sraopastraipa"/>
              <w:numPr>
                <w:ilvl w:val="0"/>
                <w:numId w:val="44"/>
              </w:numPr>
              <w:tabs>
                <w:tab w:val="left" w:pos="629"/>
              </w:tabs>
              <w:spacing w:line="276" w:lineRule="auto"/>
              <w:ind w:left="17" w:firstLine="425"/>
              <w:jc w:val="both"/>
              <w:rPr>
                <w:sz w:val="22"/>
                <w:szCs w:val="22"/>
              </w:rPr>
            </w:pPr>
            <w:r w:rsidRPr="00B8465F">
              <w:rPr>
                <w:sz w:val="22"/>
                <w:szCs w:val="22"/>
              </w:rPr>
              <w:t xml:space="preserve">administratorių konsultavimas (telefonu, elektroniniu paštu) dėl informacinės </w:t>
            </w:r>
          </w:p>
          <w:p w:rsidR="00A3149B" w:rsidRPr="00B8465F" w:rsidRDefault="00A3149B" w:rsidP="00C84EBD">
            <w:pPr>
              <w:tabs>
                <w:tab w:val="left" w:pos="629"/>
              </w:tabs>
              <w:jc w:val="both"/>
              <w:rPr>
                <w:sz w:val="22"/>
                <w:szCs w:val="22"/>
              </w:rPr>
            </w:pPr>
            <w:r w:rsidRPr="00B8465F">
              <w:rPr>
                <w:sz w:val="22"/>
                <w:szCs w:val="22"/>
              </w:rPr>
              <w:t>sistemos nepertraukiamo veikimo ir pagalbos teikimas sprendžiant problemas;</w:t>
            </w:r>
          </w:p>
          <w:p w:rsidR="00A3149B" w:rsidRPr="00B8465F" w:rsidRDefault="00A3149B" w:rsidP="00C84EBD">
            <w:pPr>
              <w:pStyle w:val="Sraopastraipa"/>
              <w:numPr>
                <w:ilvl w:val="0"/>
                <w:numId w:val="44"/>
              </w:numPr>
              <w:tabs>
                <w:tab w:val="left" w:pos="629"/>
              </w:tabs>
              <w:spacing w:line="276" w:lineRule="auto"/>
              <w:ind w:left="17" w:firstLine="425"/>
              <w:rPr>
                <w:sz w:val="22"/>
                <w:szCs w:val="22"/>
              </w:rPr>
            </w:pPr>
            <w:r w:rsidRPr="00B8465F">
              <w:rPr>
                <w:sz w:val="22"/>
                <w:szCs w:val="22"/>
              </w:rPr>
              <w:t>pagalbos Užsakovui teikimas vykdant NETAIS infrastruktūros atkūrimą, įvykus incidentams;</w:t>
            </w:r>
          </w:p>
          <w:p w:rsidR="00A3149B" w:rsidRPr="00B8465F" w:rsidRDefault="00A3149B" w:rsidP="00C84EBD">
            <w:pPr>
              <w:pStyle w:val="Sraopastraipa"/>
              <w:numPr>
                <w:ilvl w:val="0"/>
                <w:numId w:val="44"/>
              </w:numPr>
              <w:tabs>
                <w:tab w:val="left" w:pos="629"/>
              </w:tabs>
              <w:spacing w:line="276" w:lineRule="auto"/>
              <w:ind w:left="17" w:firstLine="425"/>
              <w:rPr>
                <w:sz w:val="22"/>
                <w:szCs w:val="22"/>
              </w:rPr>
            </w:pPr>
            <w:r w:rsidRPr="00B8465F">
              <w:rPr>
                <w:sz w:val="22"/>
                <w:szCs w:val="22"/>
              </w:rPr>
              <w:t>papildomų eIDAS mazgų tarpvalstybinių testavimų vykdymas ir dalyvavimas eIDAS ekspertų nuotolinėse konferencijose;</w:t>
            </w:r>
          </w:p>
          <w:p w:rsidR="00A3149B" w:rsidRPr="00B8465F" w:rsidRDefault="00A3149B" w:rsidP="00C84EBD">
            <w:pPr>
              <w:pStyle w:val="Sraopastraipa"/>
              <w:numPr>
                <w:ilvl w:val="0"/>
                <w:numId w:val="44"/>
              </w:numPr>
              <w:tabs>
                <w:tab w:val="left" w:pos="629"/>
              </w:tabs>
              <w:spacing w:line="276" w:lineRule="auto"/>
              <w:ind w:left="17" w:firstLine="425"/>
              <w:rPr>
                <w:sz w:val="22"/>
                <w:szCs w:val="22"/>
              </w:rPr>
            </w:pPr>
            <w:r w:rsidRPr="00B8465F">
              <w:rPr>
                <w:sz w:val="22"/>
                <w:szCs w:val="22"/>
              </w:rPr>
              <w:t xml:space="preserve">NETAIS tobulinimas, atsižvelgiant į reglamentuojančių teisės aktų pakeitimus ir atnaujintas technines specifikacijas; </w:t>
            </w:r>
          </w:p>
          <w:p w:rsidR="00A3149B" w:rsidRPr="00B8465F" w:rsidRDefault="00A3149B" w:rsidP="00C84EBD">
            <w:pPr>
              <w:pStyle w:val="Sraopastraipa"/>
              <w:numPr>
                <w:ilvl w:val="0"/>
                <w:numId w:val="44"/>
              </w:numPr>
              <w:tabs>
                <w:tab w:val="left" w:pos="629"/>
              </w:tabs>
              <w:spacing w:line="276" w:lineRule="auto"/>
              <w:ind w:left="17" w:firstLine="425"/>
              <w:jc w:val="both"/>
              <w:rPr>
                <w:sz w:val="22"/>
                <w:szCs w:val="22"/>
              </w:rPr>
            </w:pPr>
            <w:r w:rsidRPr="00B8465F">
              <w:rPr>
                <w:sz w:val="22"/>
                <w:szCs w:val="22"/>
              </w:rPr>
              <w:t>NETAIS  administratoriaus sąsajos tobulinimo darbai.</w:t>
            </w:r>
          </w:p>
          <w:p w:rsidR="00A3149B" w:rsidRPr="00B8465F" w:rsidRDefault="00A3149B" w:rsidP="00C84EBD">
            <w:pPr>
              <w:pStyle w:val="Sraopastraipa"/>
              <w:numPr>
                <w:ilvl w:val="0"/>
                <w:numId w:val="44"/>
              </w:numPr>
              <w:tabs>
                <w:tab w:val="left" w:pos="629"/>
              </w:tabs>
              <w:spacing w:line="276" w:lineRule="auto"/>
              <w:ind w:left="17" w:firstLine="425"/>
              <w:jc w:val="both"/>
              <w:rPr>
                <w:sz w:val="22"/>
                <w:szCs w:val="22"/>
              </w:rPr>
            </w:pPr>
            <w:r w:rsidRPr="00B8465F">
              <w:rPr>
                <w:rFonts w:eastAsia="Calibri"/>
                <w:sz w:val="22"/>
                <w:szCs w:val="22"/>
              </w:rPr>
              <w:t>NETAIS pakeitimų/pataisymų diegimas, atsižvelgiant į Lietuvos elektroninės atpažinties schemos notifikavimo išvadas ir rekomendacijas.</w:t>
            </w:r>
          </w:p>
          <w:p w:rsidR="00A3149B" w:rsidRPr="00B8465F" w:rsidRDefault="00A3149B" w:rsidP="00C84EBD">
            <w:pPr>
              <w:widowControl w:val="0"/>
              <w:autoSpaceDE w:val="0"/>
              <w:autoSpaceDN w:val="0"/>
              <w:adjustRightInd w:val="0"/>
              <w:rPr>
                <w:sz w:val="22"/>
                <w:szCs w:val="22"/>
              </w:rPr>
            </w:pPr>
            <w:r w:rsidRPr="00B8465F">
              <w:rPr>
                <w:rFonts w:eastAsia="Calibri"/>
                <w:sz w:val="22"/>
                <w:szCs w:val="22"/>
              </w:rPr>
              <w:t>NETAIS sąsaja su nacionaliniais verslo subjektais ir trečiosiomis šalimis.</w:t>
            </w:r>
          </w:p>
        </w:tc>
      </w:tr>
    </w:tbl>
    <w:p w:rsidR="00A3149B" w:rsidRPr="00B8465F" w:rsidRDefault="00A3149B" w:rsidP="00A3149B">
      <w:pPr>
        <w:spacing w:after="0" w:line="240" w:lineRule="auto"/>
        <w:ind w:left="360"/>
        <w:contextualSpacing/>
        <w:rPr>
          <w:rFonts w:ascii="Times New Roman" w:eastAsia="Times New Roman" w:hAnsi="Times New Roman" w:cs="Times New Roman"/>
          <w:lang w:val="lt-LT"/>
        </w:rPr>
      </w:pPr>
    </w:p>
    <w:p w:rsidR="00A3149B" w:rsidRPr="00B8465F" w:rsidRDefault="00A3149B" w:rsidP="00A3149B">
      <w:pPr>
        <w:spacing w:after="0" w:line="240" w:lineRule="auto"/>
        <w:ind w:left="360"/>
        <w:contextualSpacing/>
        <w:rPr>
          <w:rFonts w:ascii="Times New Roman" w:eastAsia="Times New Roman" w:hAnsi="Times New Roman" w:cs="Times New Roman"/>
          <w:lang w:val="lt-LT"/>
        </w:rPr>
      </w:pPr>
      <w:r w:rsidRPr="00B8465F">
        <w:rPr>
          <w:rFonts w:ascii="Times New Roman" w:eastAsia="Times New Roman" w:hAnsi="Times New Roman" w:cs="Times New Roman"/>
          <w:lang w:val="lt-LT"/>
        </w:rPr>
        <w:t xml:space="preserve"> </w:t>
      </w:r>
    </w:p>
    <w:p w:rsidR="00A3149B" w:rsidRPr="00B8465F" w:rsidRDefault="00A3149B" w:rsidP="00A3149B">
      <w:pPr>
        <w:spacing w:after="0" w:line="240" w:lineRule="auto"/>
        <w:ind w:left="426"/>
        <w:contextualSpacing/>
        <w:rPr>
          <w:rFonts w:ascii="Times New Roman" w:eastAsia="Calibri" w:hAnsi="Times New Roman" w:cs="Times New Roman"/>
          <w:b/>
          <w:lang w:val="lt-LT" w:eastAsia="lt-LT" w:bidi="en-US"/>
        </w:rPr>
      </w:pPr>
    </w:p>
    <w:p w:rsidR="00A3149B" w:rsidRPr="00B8465F" w:rsidRDefault="00A3149B" w:rsidP="00A3149B">
      <w:pPr>
        <w:numPr>
          <w:ilvl w:val="0"/>
          <w:numId w:val="49"/>
        </w:numPr>
        <w:spacing w:after="0" w:line="240" w:lineRule="auto"/>
        <w:contextualSpacing/>
        <w:rPr>
          <w:rFonts w:ascii="Times New Roman" w:eastAsia="Calibri" w:hAnsi="Times New Roman" w:cs="Times New Roman"/>
          <w:b/>
          <w:lang w:val="lt-LT" w:eastAsia="lt-LT" w:bidi="en-US"/>
        </w:rPr>
      </w:pPr>
      <w:r w:rsidRPr="00B8465F">
        <w:rPr>
          <w:rFonts w:ascii="Times New Roman" w:eastAsia="Calibri" w:hAnsi="Times New Roman" w:cs="Times New Roman"/>
          <w:b/>
          <w:lang w:val="lt-LT" w:eastAsia="lt-LT" w:bidi="en-US"/>
        </w:rPr>
        <w:t xml:space="preserve">Reikalavimai tobulinimo paslaugų dokumentacijai ir programinės įrangos išeities tekstams </w:t>
      </w:r>
    </w:p>
    <w:p w:rsidR="00A3149B" w:rsidRPr="00B8465F" w:rsidRDefault="00A3149B" w:rsidP="00A3149B">
      <w:pPr>
        <w:spacing w:after="0" w:line="240" w:lineRule="auto"/>
        <w:rPr>
          <w:rFonts w:ascii="Times New Roman" w:eastAsia="Times New Roman" w:hAnsi="Times New Roman" w:cs="Times New Roman"/>
          <w:lang w:val="lt-LT"/>
        </w:rPr>
      </w:pPr>
    </w:p>
    <w:tbl>
      <w:tblPr>
        <w:tblStyle w:val="Lentelstinklelis3"/>
        <w:tblW w:w="9855" w:type="dxa"/>
        <w:tblLook w:val="04A0" w:firstRow="1" w:lastRow="0" w:firstColumn="1" w:lastColumn="0" w:noHBand="0" w:noVBand="1"/>
      </w:tblPr>
      <w:tblGrid>
        <w:gridCol w:w="673"/>
        <w:gridCol w:w="6948"/>
        <w:gridCol w:w="2234"/>
      </w:tblGrid>
      <w:tr w:rsidR="00A3149B" w:rsidRPr="00B8465F" w:rsidTr="00C84EBD">
        <w:tc>
          <w:tcPr>
            <w:tcW w:w="673"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autoSpaceDE w:val="0"/>
              <w:autoSpaceDN w:val="0"/>
              <w:adjustRightInd w:val="0"/>
              <w:ind w:left="113"/>
              <w:contextualSpacing/>
              <w:jc w:val="both"/>
              <w:rPr>
                <w:sz w:val="22"/>
                <w:szCs w:val="22"/>
                <w:lang w:bidi="en-US"/>
              </w:rPr>
            </w:pPr>
            <w:r w:rsidRPr="00B8465F">
              <w:rPr>
                <w:sz w:val="22"/>
                <w:szCs w:val="22"/>
                <w:lang w:bidi="en-US"/>
              </w:rPr>
              <w:t>Nr.</w:t>
            </w:r>
          </w:p>
        </w:tc>
        <w:tc>
          <w:tcPr>
            <w:tcW w:w="6948"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tabs>
                <w:tab w:val="left" w:pos="310"/>
              </w:tabs>
              <w:jc w:val="both"/>
              <w:rPr>
                <w:sz w:val="22"/>
                <w:szCs w:val="22"/>
              </w:rPr>
            </w:pPr>
            <w:r w:rsidRPr="00B8465F">
              <w:rPr>
                <w:b/>
                <w:sz w:val="22"/>
                <w:szCs w:val="22"/>
              </w:rPr>
              <w:t>Reikalavimas</w:t>
            </w: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tabs>
                <w:tab w:val="left" w:pos="310"/>
              </w:tabs>
              <w:rPr>
                <w:b/>
                <w:sz w:val="22"/>
                <w:szCs w:val="22"/>
              </w:rPr>
            </w:pPr>
            <w:r w:rsidRPr="00B8465F">
              <w:rPr>
                <w:b/>
                <w:sz w:val="22"/>
                <w:szCs w:val="22"/>
              </w:rPr>
              <w:t>Pastabos</w:t>
            </w:r>
          </w:p>
        </w:tc>
      </w:tr>
      <w:tr w:rsidR="00A3149B" w:rsidRPr="00073FA1" w:rsidTr="00C84EBD">
        <w:tc>
          <w:tcPr>
            <w:tcW w:w="673"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6"/>
              </w:numPr>
              <w:autoSpaceDE w:val="0"/>
              <w:autoSpaceDN w:val="0"/>
              <w:adjustRightInd w:val="0"/>
              <w:contextualSpacing/>
              <w:jc w:val="both"/>
              <w:rPr>
                <w:sz w:val="22"/>
                <w:szCs w:val="22"/>
              </w:rPr>
            </w:pPr>
          </w:p>
        </w:tc>
        <w:tc>
          <w:tcPr>
            <w:tcW w:w="6948"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tabs>
                <w:tab w:val="left" w:pos="699"/>
              </w:tabs>
              <w:autoSpaceDN w:val="0"/>
              <w:jc w:val="both"/>
              <w:rPr>
                <w:sz w:val="22"/>
                <w:szCs w:val="22"/>
              </w:rPr>
            </w:pPr>
            <w:r w:rsidRPr="00B8465F">
              <w:rPr>
                <w:sz w:val="22"/>
                <w:szCs w:val="22"/>
              </w:rPr>
              <w:t>Paslaugų teikimo eigoje turi būti atnaujinta ir pateikta programinės įrangos dokumentacija.</w:t>
            </w: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tabs>
                <w:tab w:val="left" w:pos="699"/>
              </w:tabs>
              <w:autoSpaceDN w:val="0"/>
              <w:rPr>
                <w:sz w:val="22"/>
                <w:szCs w:val="22"/>
              </w:rPr>
            </w:pPr>
          </w:p>
        </w:tc>
      </w:tr>
      <w:tr w:rsidR="00A3149B" w:rsidRPr="00B8465F" w:rsidTr="00C84EBD">
        <w:tc>
          <w:tcPr>
            <w:tcW w:w="673"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6"/>
              </w:numPr>
              <w:autoSpaceDE w:val="0"/>
              <w:autoSpaceDN w:val="0"/>
              <w:adjustRightInd w:val="0"/>
              <w:contextualSpacing/>
              <w:rPr>
                <w:sz w:val="22"/>
                <w:szCs w:val="22"/>
              </w:rPr>
            </w:pPr>
          </w:p>
        </w:tc>
        <w:tc>
          <w:tcPr>
            <w:tcW w:w="6948"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rPr>
                <w:sz w:val="22"/>
                <w:szCs w:val="22"/>
              </w:rPr>
            </w:pPr>
            <w:r w:rsidRPr="00B8465F">
              <w:rPr>
                <w:sz w:val="22"/>
                <w:szCs w:val="22"/>
              </w:rPr>
              <w:t>Visa dokumentacija turi būti parengta laikantis bendrinės lietuvių kalbos taisyklių.</w:t>
            </w: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rPr>
                <w:sz w:val="22"/>
                <w:szCs w:val="22"/>
              </w:rPr>
            </w:pPr>
          </w:p>
        </w:tc>
      </w:tr>
      <w:tr w:rsidR="00A3149B" w:rsidRPr="00B8465F" w:rsidTr="00C84EBD">
        <w:tc>
          <w:tcPr>
            <w:tcW w:w="673"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6"/>
              </w:numPr>
              <w:autoSpaceDE w:val="0"/>
              <w:autoSpaceDN w:val="0"/>
              <w:adjustRightInd w:val="0"/>
              <w:contextualSpacing/>
              <w:rPr>
                <w:sz w:val="22"/>
                <w:szCs w:val="22"/>
              </w:rPr>
            </w:pPr>
          </w:p>
        </w:tc>
        <w:tc>
          <w:tcPr>
            <w:tcW w:w="6948"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jc w:val="both"/>
              <w:rPr>
                <w:sz w:val="22"/>
                <w:szCs w:val="22"/>
              </w:rPr>
            </w:pPr>
            <w:r w:rsidRPr="00B8465F">
              <w:rPr>
                <w:sz w:val="22"/>
                <w:szCs w:val="22"/>
              </w:rPr>
              <w:t>Paslaugų teikėjas turės atnaujinti bendrąjį sistemos architektūros dokumentą, kuriame turi būti pateikta informacija:</w:t>
            </w:r>
          </w:p>
          <w:p w:rsidR="00A3149B" w:rsidRPr="00B8465F" w:rsidRDefault="00A3149B" w:rsidP="00C84EBD">
            <w:pPr>
              <w:numPr>
                <w:ilvl w:val="0"/>
                <w:numId w:val="40"/>
              </w:numPr>
              <w:tabs>
                <w:tab w:val="left" w:pos="699"/>
              </w:tabs>
              <w:autoSpaceDN w:val="0"/>
              <w:ind w:left="0" w:firstLine="357"/>
              <w:jc w:val="both"/>
              <w:rPr>
                <w:sz w:val="22"/>
                <w:szCs w:val="22"/>
              </w:rPr>
            </w:pPr>
            <w:r w:rsidRPr="00B8465F">
              <w:rPr>
                <w:sz w:val="22"/>
                <w:szCs w:val="22"/>
              </w:rPr>
              <w:t>Programinės įrangos reikalavimų įgyvendinimo priemonės;</w:t>
            </w:r>
          </w:p>
          <w:p w:rsidR="00A3149B" w:rsidRPr="00B8465F" w:rsidRDefault="00A3149B" w:rsidP="00C84EBD">
            <w:pPr>
              <w:numPr>
                <w:ilvl w:val="0"/>
                <w:numId w:val="40"/>
              </w:numPr>
              <w:tabs>
                <w:tab w:val="left" w:pos="699"/>
              </w:tabs>
              <w:autoSpaceDN w:val="0"/>
              <w:ind w:left="0" w:firstLine="357"/>
              <w:jc w:val="both"/>
              <w:rPr>
                <w:sz w:val="22"/>
                <w:szCs w:val="22"/>
              </w:rPr>
            </w:pPr>
            <w:r w:rsidRPr="00B8465F">
              <w:rPr>
                <w:sz w:val="22"/>
                <w:szCs w:val="22"/>
              </w:rPr>
              <w:t>Projektavimo reikalavimai ir priemonės;</w:t>
            </w:r>
          </w:p>
          <w:p w:rsidR="00A3149B" w:rsidRPr="00B8465F" w:rsidRDefault="00A3149B" w:rsidP="00C84EBD">
            <w:pPr>
              <w:numPr>
                <w:ilvl w:val="0"/>
                <w:numId w:val="40"/>
              </w:numPr>
              <w:tabs>
                <w:tab w:val="left" w:pos="699"/>
              </w:tabs>
              <w:autoSpaceDN w:val="0"/>
              <w:ind w:left="0" w:firstLine="357"/>
              <w:jc w:val="both"/>
              <w:rPr>
                <w:sz w:val="22"/>
                <w:szCs w:val="22"/>
              </w:rPr>
            </w:pPr>
            <w:r w:rsidRPr="00B8465F">
              <w:rPr>
                <w:sz w:val="22"/>
                <w:szCs w:val="22"/>
              </w:rPr>
              <w:t>Architektūros principai;</w:t>
            </w:r>
          </w:p>
          <w:p w:rsidR="00A3149B" w:rsidRPr="00B8465F" w:rsidRDefault="00A3149B" w:rsidP="00C84EBD">
            <w:pPr>
              <w:numPr>
                <w:ilvl w:val="0"/>
                <w:numId w:val="40"/>
              </w:numPr>
              <w:tabs>
                <w:tab w:val="left" w:pos="699"/>
              </w:tabs>
              <w:autoSpaceDN w:val="0"/>
              <w:ind w:left="0" w:firstLine="357"/>
              <w:jc w:val="both"/>
              <w:rPr>
                <w:sz w:val="22"/>
                <w:szCs w:val="22"/>
              </w:rPr>
            </w:pPr>
            <w:r w:rsidRPr="00B8465F">
              <w:rPr>
                <w:sz w:val="22"/>
                <w:szCs w:val="22"/>
              </w:rPr>
              <w:t>Techninis sprendimas;</w:t>
            </w:r>
          </w:p>
          <w:p w:rsidR="00A3149B" w:rsidRPr="00B8465F" w:rsidRDefault="00A3149B" w:rsidP="00C84EBD">
            <w:pPr>
              <w:numPr>
                <w:ilvl w:val="0"/>
                <w:numId w:val="40"/>
              </w:numPr>
              <w:tabs>
                <w:tab w:val="left" w:pos="699"/>
              </w:tabs>
              <w:autoSpaceDN w:val="0"/>
              <w:ind w:left="0" w:firstLine="357"/>
              <w:jc w:val="both"/>
              <w:rPr>
                <w:sz w:val="22"/>
                <w:szCs w:val="22"/>
              </w:rPr>
            </w:pPr>
            <w:r w:rsidRPr="00B8465F">
              <w:rPr>
                <w:sz w:val="22"/>
                <w:szCs w:val="22"/>
              </w:rPr>
              <w:t>Funkcionalumo tobulinimo techniniai reikalavimai;</w:t>
            </w:r>
          </w:p>
          <w:p w:rsidR="00A3149B" w:rsidRPr="00B8465F" w:rsidRDefault="00A3149B" w:rsidP="00C84EBD">
            <w:pPr>
              <w:rPr>
                <w:sz w:val="22"/>
                <w:szCs w:val="22"/>
              </w:rPr>
            </w:pPr>
            <w:r w:rsidRPr="00B8465F">
              <w:rPr>
                <w:sz w:val="22"/>
                <w:szCs w:val="22"/>
              </w:rPr>
              <w:t>Sąsajos tarp sistemų.</w:t>
            </w: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rPr>
                <w:sz w:val="22"/>
                <w:szCs w:val="22"/>
              </w:rPr>
            </w:pPr>
          </w:p>
        </w:tc>
      </w:tr>
      <w:tr w:rsidR="00A3149B" w:rsidRPr="00073FA1" w:rsidTr="00C84EBD">
        <w:tc>
          <w:tcPr>
            <w:tcW w:w="673"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6"/>
              </w:numPr>
              <w:autoSpaceDE w:val="0"/>
              <w:autoSpaceDN w:val="0"/>
              <w:adjustRightInd w:val="0"/>
              <w:contextualSpacing/>
              <w:jc w:val="both"/>
              <w:rPr>
                <w:sz w:val="22"/>
                <w:szCs w:val="22"/>
              </w:rPr>
            </w:pPr>
          </w:p>
        </w:tc>
        <w:tc>
          <w:tcPr>
            <w:tcW w:w="6948"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jc w:val="both"/>
              <w:rPr>
                <w:sz w:val="22"/>
                <w:szCs w:val="22"/>
              </w:rPr>
            </w:pPr>
            <w:r w:rsidRPr="00B8465F">
              <w:rPr>
                <w:sz w:val="22"/>
                <w:szCs w:val="22"/>
              </w:rPr>
              <w:t>Paslaugų teikėjas turės pateikti techninę dokumentaciją (reikalavimų specifikacijas bei architektūros dokumentus), taip, kad atspindėtų visus šio projekto eigoje vykdytus pakeitimus.</w:t>
            </w:r>
          </w:p>
          <w:p w:rsidR="00A3149B" w:rsidRPr="00B8465F" w:rsidRDefault="00A3149B" w:rsidP="00C84EBD">
            <w:pPr>
              <w:tabs>
                <w:tab w:val="left" w:pos="667"/>
              </w:tabs>
              <w:autoSpaceDN w:val="0"/>
              <w:ind w:left="357"/>
              <w:jc w:val="both"/>
              <w:rPr>
                <w:sz w:val="22"/>
                <w:szCs w:val="22"/>
              </w:rPr>
            </w:pP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rPr>
                <w:sz w:val="22"/>
                <w:szCs w:val="22"/>
              </w:rPr>
            </w:pPr>
          </w:p>
        </w:tc>
      </w:tr>
      <w:tr w:rsidR="00A3149B" w:rsidRPr="00073FA1" w:rsidTr="00C84EBD">
        <w:tc>
          <w:tcPr>
            <w:tcW w:w="673"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6"/>
              </w:numPr>
              <w:autoSpaceDE w:val="0"/>
              <w:autoSpaceDN w:val="0"/>
              <w:adjustRightInd w:val="0"/>
              <w:contextualSpacing/>
              <w:jc w:val="both"/>
              <w:rPr>
                <w:sz w:val="22"/>
                <w:szCs w:val="22"/>
              </w:rPr>
            </w:pPr>
          </w:p>
        </w:tc>
        <w:tc>
          <w:tcPr>
            <w:tcW w:w="6948"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jc w:val="both"/>
              <w:rPr>
                <w:sz w:val="22"/>
                <w:szCs w:val="22"/>
              </w:rPr>
            </w:pPr>
            <w:r w:rsidRPr="00B8465F">
              <w:rPr>
                <w:sz w:val="22"/>
                <w:szCs w:val="22"/>
              </w:rPr>
              <w:t>Paslaugų teikėjas turės pateikti administratoriams skirtą dokumentaciją, taip, kad atspindėtų visus šio projekto eigoje vykdytus pakeitimus.</w:t>
            </w:r>
          </w:p>
          <w:p w:rsidR="00A3149B" w:rsidRPr="00B8465F" w:rsidRDefault="00A3149B" w:rsidP="00C84EBD">
            <w:pPr>
              <w:tabs>
                <w:tab w:val="left" w:pos="678"/>
              </w:tabs>
              <w:autoSpaceDN w:val="0"/>
              <w:ind w:left="357"/>
              <w:jc w:val="both"/>
              <w:rPr>
                <w:sz w:val="22"/>
                <w:szCs w:val="22"/>
              </w:rPr>
            </w:pP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rPr>
                <w:sz w:val="22"/>
                <w:szCs w:val="22"/>
              </w:rPr>
            </w:pPr>
          </w:p>
        </w:tc>
      </w:tr>
      <w:tr w:rsidR="00A3149B" w:rsidRPr="00B8465F" w:rsidTr="00C84EBD">
        <w:tc>
          <w:tcPr>
            <w:tcW w:w="673"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6"/>
              </w:numPr>
              <w:autoSpaceDE w:val="0"/>
              <w:autoSpaceDN w:val="0"/>
              <w:adjustRightInd w:val="0"/>
              <w:contextualSpacing/>
              <w:jc w:val="both"/>
              <w:rPr>
                <w:sz w:val="22"/>
                <w:szCs w:val="22"/>
              </w:rPr>
            </w:pPr>
          </w:p>
        </w:tc>
        <w:tc>
          <w:tcPr>
            <w:tcW w:w="6948"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widowControl w:val="0"/>
              <w:autoSpaceDE w:val="0"/>
              <w:autoSpaceDN w:val="0"/>
              <w:adjustRightInd w:val="0"/>
              <w:contextualSpacing/>
              <w:jc w:val="both"/>
              <w:rPr>
                <w:sz w:val="22"/>
                <w:szCs w:val="22"/>
              </w:rPr>
            </w:pPr>
            <w:r w:rsidRPr="00B8465F">
              <w:rPr>
                <w:sz w:val="22"/>
                <w:szCs w:val="22"/>
              </w:rPr>
              <w:t>Dokumentų galutinės versijos turi būti pateiktos elektroniniu formatu (MS Word arba kitu suderintu, redagavimui tinkamu formatu). Jų preliminarios (projektinės) versijos pateikiamos taip pat elektroniniu formatu.</w:t>
            </w: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autoSpaceDE w:val="0"/>
              <w:autoSpaceDN w:val="0"/>
              <w:adjustRightInd w:val="0"/>
              <w:contextualSpacing/>
              <w:rPr>
                <w:sz w:val="22"/>
                <w:szCs w:val="22"/>
              </w:rPr>
            </w:pPr>
          </w:p>
        </w:tc>
      </w:tr>
      <w:tr w:rsidR="00A3149B" w:rsidRPr="00073FA1" w:rsidTr="00C84EBD">
        <w:tc>
          <w:tcPr>
            <w:tcW w:w="673"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6"/>
              </w:numPr>
              <w:autoSpaceDE w:val="0"/>
              <w:autoSpaceDN w:val="0"/>
              <w:adjustRightInd w:val="0"/>
              <w:contextualSpacing/>
              <w:jc w:val="both"/>
              <w:rPr>
                <w:sz w:val="22"/>
                <w:szCs w:val="22"/>
              </w:rPr>
            </w:pPr>
          </w:p>
        </w:tc>
        <w:tc>
          <w:tcPr>
            <w:tcW w:w="6948"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widowControl w:val="0"/>
              <w:tabs>
                <w:tab w:val="left" w:pos="310"/>
              </w:tabs>
              <w:jc w:val="both"/>
              <w:rPr>
                <w:sz w:val="22"/>
                <w:szCs w:val="22"/>
              </w:rPr>
            </w:pPr>
            <w:r w:rsidRPr="00B8465F">
              <w:rPr>
                <w:sz w:val="22"/>
                <w:szCs w:val="22"/>
              </w:rPr>
              <w:t>NETAIS programinės įrangos išeities tekstai turi būti pateikiami elektroninėje laikmenoje tų įrankių, kuriais jie sukurti, formatu ir nešifruoti.</w:t>
            </w: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tabs>
                <w:tab w:val="left" w:pos="310"/>
              </w:tabs>
              <w:rPr>
                <w:sz w:val="22"/>
                <w:szCs w:val="22"/>
              </w:rPr>
            </w:pPr>
          </w:p>
        </w:tc>
      </w:tr>
      <w:tr w:rsidR="00A3149B" w:rsidRPr="00073FA1" w:rsidTr="00C84EBD">
        <w:tc>
          <w:tcPr>
            <w:tcW w:w="673"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6"/>
              </w:numPr>
              <w:autoSpaceDE w:val="0"/>
              <w:autoSpaceDN w:val="0"/>
              <w:adjustRightInd w:val="0"/>
              <w:contextualSpacing/>
              <w:jc w:val="both"/>
              <w:rPr>
                <w:sz w:val="22"/>
                <w:szCs w:val="22"/>
              </w:rPr>
            </w:pPr>
          </w:p>
        </w:tc>
        <w:tc>
          <w:tcPr>
            <w:tcW w:w="6948"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widowControl w:val="0"/>
              <w:tabs>
                <w:tab w:val="left" w:pos="310"/>
              </w:tabs>
              <w:jc w:val="both"/>
              <w:rPr>
                <w:sz w:val="22"/>
                <w:szCs w:val="22"/>
              </w:rPr>
            </w:pPr>
            <w:r w:rsidRPr="00B8465F">
              <w:rPr>
                <w:sz w:val="22"/>
                <w:szCs w:val="22"/>
              </w:rPr>
              <w:t>Paslaugų teikėjas privalės išeities tekstus perkelti į NETAIS tvarkytojo  pateiktą GitLab programų išeities tekstų versijų kontrolės sistemos aplinką (toliau – SVN).</w:t>
            </w: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tabs>
                <w:tab w:val="left" w:pos="310"/>
              </w:tabs>
              <w:rPr>
                <w:sz w:val="22"/>
                <w:szCs w:val="22"/>
              </w:rPr>
            </w:pPr>
          </w:p>
        </w:tc>
      </w:tr>
      <w:tr w:rsidR="00A3149B" w:rsidRPr="00073FA1" w:rsidTr="00C84EBD">
        <w:tc>
          <w:tcPr>
            <w:tcW w:w="673"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6"/>
              </w:numPr>
              <w:autoSpaceDE w:val="0"/>
              <w:autoSpaceDN w:val="0"/>
              <w:adjustRightInd w:val="0"/>
              <w:contextualSpacing/>
              <w:jc w:val="both"/>
              <w:rPr>
                <w:sz w:val="22"/>
                <w:szCs w:val="22"/>
              </w:rPr>
            </w:pPr>
          </w:p>
        </w:tc>
        <w:tc>
          <w:tcPr>
            <w:tcW w:w="6948"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widowControl w:val="0"/>
              <w:tabs>
                <w:tab w:val="left" w:pos="310"/>
              </w:tabs>
              <w:jc w:val="both"/>
              <w:rPr>
                <w:sz w:val="22"/>
                <w:szCs w:val="22"/>
              </w:rPr>
            </w:pPr>
            <w:r w:rsidRPr="00B8465F">
              <w:rPr>
                <w:sz w:val="22"/>
                <w:szCs w:val="22"/>
              </w:rPr>
              <w:t xml:space="preserve">Turi būti sukonfigūruotas (ir dokumentuotas) NETAIS programinės įrangos diegimo į testinę ir gamybinę aplinką procesas ir priemonės taip, kad atsakingas darbuotojas programinę įrangą, pagamintą (sukompiliuotą) iš SVN esančių išeities tekstų, galėtų įdiegti į testinę ir gamybinę aplinką, valdyti diegimo konfigūraciją. </w:t>
            </w: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tabs>
                <w:tab w:val="left" w:pos="310"/>
              </w:tabs>
              <w:rPr>
                <w:sz w:val="22"/>
                <w:szCs w:val="22"/>
              </w:rPr>
            </w:pPr>
          </w:p>
        </w:tc>
      </w:tr>
      <w:tr w:rsidR="00A3149B" w:rsidRPr="00073FA1" w:rsidTr="00C84EBD">
        <w:tc>
          <w:tcPr>
            <w:tcW w:w="673"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6"/>
              </w:numPr>
              <w:autoSpaceDE w:val="0"/>
              <w:autoSpaceDN w:val="0"/>
              <w:adjustRightInd w:val="0"/>
              <w:contextualSpacing/>
              <w:jc w:val="both"/>
              <w:rPr>
                <w:sz w:val="22"/>
                <w:szCs w:val="22"/>
              </w:rPr>
            </w:pPr>
          </w:p>
        </w:tc>
        <w:tc>
          <w:tcPr>
            <w:tcW w:w="6948"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widowControl w:val="0"/>
              <w:tabs>
                <w:tab w:val="left" w:pos="310"/>
              </w:tabs>
              <w:jc w:val="both"/>
              <w:rPr>
                <w:sz w:val="22"/>
                <w:szCs w:val="22"/>
              </w:rPr>
            </w:pPr>
            <w:r w:rsidRPr="00B8465F">
              <w:rPr>
                <w:sz w:val="22"/>
                <w:szCs w:val="22"/>
              </w:rPr>
              <w:t>Bet kokie programinės įrangos atnaujinimų diegimai į testinę ir gamybinę aplinkas turi būti galimi tik iš SVN esančių išeities tekstų.</w:t>
            </w: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tabs>
                <w:tab w:val="left" w:pos="310"/>
              </w:tabs>
              <w:rPr>
                <w:sz w:val="22"/>
                <w:szCs w:val="22"/>
              </w:rPr>
            </w:pPr>
          </w:p>
        </w:tc>
      </w:tr>
      <w:tr w:rsidR="00A3149B" w:rsidRPr="00073FA1" w:rsidTr="00C84EBD">
        <w:tc>
          <w:tcPr>
            <w:tcW w:w="673"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6"/>
              </w:numPr>
              <w:autoSpaceDE w:val="0"/>
              <w:autoSpaceDN w:val="0"/>
              <w:adjustRightInd w:val="0"/>
              <w:contextualSpacing/>
              <w:jc w:val="both"/>
              <w:rPr>
                <w:sz w:val="22"/>
                <w:szCs w:val="22"/>
              </w:rPr>
            </w:pPr>
          </w:p>
        </w:tc>
        <w:tc>
          <w:tcPr>
            <w:tcW w:w="6948"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widowControl w:val="0"/>
              <w:tabs>
                <w:tab w:val="left" w:pos="310"/>
              </w:tabs>
              <w:jc w:val="both"/>
              <w:rPr>
                <w:sz w:val="22"/>
                <w:szCs w:val="22"/>
              </w:rPr>
            </w:pPr>
            <w:r w:rsidRPr="00B8465F">
              <w:rPr>
                <w:sz w:val="22"/>
                <w:szCs w:val="22"/>
              </w:rPr>
              <w:t xml:space="preserve">Bet kokie programinės įrangos diegimai į testinę ir gamybinę aplinką turi būti vykdomi NETAIS  tvarkytojo atsakingų darbuotojų kartu su Paslaugų teikėjo atsakingais darbuotojais. </w:t>
            </w: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tabs>
                <w:tab w:val="left" w:pos="310"/>
              </w:tabs>
              <w:rPr>
                <w:sz w:val="22"/>
                <w:szCs w:val="22"/>
              </w:rPr>
            </w:pPr>
          </w:p>
        </w:tc>
      </w:tr>
    </w:tbl>
    <w:p w:rsidR="00A3149B" w:rsidRPr="00B8465F" w:rsidRDefault="00A3149B" w:rsidP="00A3149B">
      <w:pPr>
        <w:spacing w:after="0" w:line="240" w:lineRule="auto"/>
        <w:rPr>
          <w:rFonts w:ascii="Times New Roman" w:eastAsia="Calibri" w:hAnsi="Times New Roman" w:cs="Times New Roman"/>
          <w:u w:val="single"/>
          <w:lang w:val="lt-LT"/>
        </w:rPr>
      </w:pPr>
    </w:p>
    <w:p w:rsidR="00A3149B" w:rsidRPr="00B8465F" w:rsidRDefault="00A3149B" w:rsidP="00A3149B">
      <w:pPr>
        <w:numPr>
          <w:ilvl w:val="0"/>
          <w:numId w:val="49"/>
        </w:numPr>
        <w:spacing w:after="0" w:line="240" w:lineRule="auto"/>
        <w:contextualSpacing/>
        <w:rPr>
          <w:rFonts w:ascii="Times New Roman" w:eastAsia="Calibri" w:hAnsi="Times New Roman" w:cs="Times New Roman"/>
          <w:b/>
          <w:lang w:val="lt-LT" w:eastAsia="lt-LT" w:bidi="en-US"/>
        </w:rPr>
      </w:pPr>
      <w:r w:rsidRPr="00B8465F">
        <w:rPr>
          <w:rFonts w:ascii="Times New Roman" w:eastAsia="Calibri" w:hAnsi="Times New Roman" w:cs="Times New Roman"/>
          <w:b/>
          <w:lang w:val="lt-LT" w:eastAsia="lt-LT" w:bidi="en-US"/>
        </w:rPr>
        <w:t>Reikalavimai tobulinimo paslaugų testavimui ir įdiegimui į gamybinę aplinką</w:t>
      </w:r>
    </w:p>
    <w:p w:rsidR="00A3149B" w:rsidRPr="00B8465F" w:rsidRDefault="00A3149B" w:rsidP="00A3149B">
      <w:pPr>
        <w:spacing w:after="0" w:line="240" w:lineRule="auto"/>
        <w:rPr>
          <w:rFonts w:ascii="Times New Roman" w:eastAsia="Times New Roman" w:hAnsi="Times New Roman" w:cs="Times New Roman"/>
          <w:lang w:val="lt-LT"/>
        </w:rPr>
      </w:pPr>
    </w:p>
    <w:tbl>
      <w:tblPr>
        <w:tblStyle w:val="Lentelstinklelis3"/>
        <w:tblW w:w="9855" w:type="dxa"/>
        <w:tblLook w:val="04A0" w:firstRow="1" w:lastRow="0" w:firstColumn="1" w:lastColumn="0" w:noHBand="0" w:noVBand="1"/>
      </w:tblPr>
      <w:tblGrid>
        <w:gridCol w:w="675"/>
        <w:gridCol w:w="6946"/>
        <w:gridCol w:w="2234"/>
      </w:tblGrid>
      <w:tr w:rsidR="00A3149B" w:rsidRPr="00B8465F" w:rsidTr="00C84EBD">
        <w:tc>
          <w:tcPr>
            <w:tcW w:w="675"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autoSpaceDE w:val="0"/>
              <w:autoSpaceDN w:val="0"/>
              <w:adjustRightInd w:val="0"/>
              <w:ind w:left="113"/>
              <w:contextualSpacing/>
              <w:jc w:val="both"/>
              <w:rPr>
                <w:sz w:val="22"/>
                <w:szCs w:val="22"/>
                <w:lang w:bidi="en-US"/>
              </w:rPr>
            </w:pPr>
            <w:r w:rsidRPr="00B8465F">
              <w:rPr>
                <w:sz w:val="22"/>
                <w:szCs w:val="22"/>
                <w:lang w:bidi="en-US"/>
              </w:rPr>
              <w:t>Nr.</w:t>
            </w:r>
          </w:p>
        </w:tc>
        <w:tc>
          <w:tcPr>
            <w:tcW w:w="6946"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tabs>
                <w:tab w:val="left" w:pos="310"/>
              </w:tabs>
              <w:jc w:val="both"/>
              <w:rPr>
                <w:sz w:val="22"/>
                <w:szCs w:val="22"/>
              </w:rPr>
            </w:pPr>
            <w:r w:rsidRPr="00B8465F">
              <w:rPr>
                <w:b/>
                <w:sz w:val="22"/>
                <w:szCs w:val="22"/>
              </w:rPr>
              <w:t>Reikalavimas</w:t>
            </w: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tabs>
                <w:tab w:val="left" w:pos="310"/>
              </w:tabs>
              <w:rPr>
                <w:b/>
                <w:sz w:val="22"/>
                <w:szCs w:val="22"/>
              </w:rPr>
            </w:pPr>
            <w:r w:rsidRPr="00B8465F">
              <w:rPr>
                <w:b/>
                <w:sz w:val="22"/>
                <w:szCs w:val="22"/>
              </w:rPr>
              <w:t>Pastabos</w:t>
            </w:r>
          </w:p>
        </w:tc>
      </w:tr>
      <w:tr w:rsidR="00A3149B" w:rsidRPr="00073FA1" w:rsidTr="00C84EBD">
        <w:tc>
          <w:tcPr>
            <w:tcW w:w="675"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6"/>
              </w:numPr>
              <w:autoSpaceDE w:val="0"/>
              <w:autoSpaceDN w:val="0"/>
              <w:adjustRightInd w:val="0"/>
              <w:contextualSpacing/>
              <w:jc w:val="both"/>
              <w:rPr>
                <w:sz w:val="22"/>
                <w:szCs w:val="22"/>
                <w:lang w:bidi="en-US"/>
              </w:rPr>
            </w:pPr>
          </w:p>
        </w:tc>
        <w:tc>
          <w:tcPr>
            <w:tcW w:w="6946"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widowControl w:val="0"/>
              <w:tabs>
                <w:tab w:val="left" w:pos="310"/>
              </w:tabs>
              <w:jc w:val="both"/>
              <w:rPr>
                <w:sz w:val="22"/>
                <w:szCs w:val="22"/>
              </w:rPr>
            </w:pPr>
            <w:r w:rsidRPr="00B8465F">
              <w:rPr>
                <w:sz w:val="22"/>
                <w:szCs w:val="22"/>
              </w:rPr>
              <w:t>Prieš diegiant ir konfigūruojant gamybinėje aplinkoje, programinė įranga turi būti įdiegta į testinę aplinką ir ištestuota priėmimo testais, kurių scenarijus Paslaugų teikėjas turi parengti ir suderinti iš anksto.</w:t>
            </w: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tabs>
                <w:tab w:val="left" w:pos="310"/>
              </w:tabs>
              <w:rPr>
                <w:sz w:val="22"/>
                <w:szCs w:val="22"/>
              </w:rPr>
            </w:pPr>
          </w:p>
        </w:tc>
      </w:tr>
      <w:tr w:rsidR="00A3149B" w:rsidRPr="00073FA1" w:rsidTr="00C84EBD">
        <w:tc>
          <w:tcPr>
            <w:tcW w:w="675"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6"/>
              </w:numPr>
              <w:autoSpaceDE w:val="0"/>
              <w:autoSpaceDN w:val="0"/>
              <w:adjustRightInd w:val="0"/>
              <w:contextualSpacing/>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widowControl w:val="0"/>
              <w:tabs>
                <w:tab w:val="left" w:pos="310"/>
              </w:tabs>
              <w:jc w:val="both"/>
              <w:rPr>
                <w:sz w:val="22"/>
                <w:szCs w:val="22"/>
              </w:rPr>
            </w:pPr>
            <w:r w:rsidRPr="00B8465F">
              <w:rPr>
                <w:sz w:val="22"/>
                <w:szCs w:val="22"/>
              </w:rPr>
              <w:t>Testavimas turi apimti funkcinių reikalavimų dokumentacijoje specifikuotą sistemos funkcionalumą, modifikuotus taikymo atvejus.</w:t>
            </w: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tabs>
                <w:tab w:val="left" w:pos="310"/>
              </w:tabs>
              <w:rPr>
                <w:sz w:val="22"/>
                <w:szCs w:val="22"/>
              </w:rPr>
            </w:pPr>
          </w:p>
        </w:tc>
      </w:tr>
      <w:tr w:rsidR="00A3149B" w:rsidRPr="00073FA1" w:rsidTr="00C84EBD">
        <w:tc>
          <w:tcPr>
            <w:tcW w:w="675"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6"/>
              </w:numPr>
              <w:autoSpaceDE w:val="0"/>
              <w:autoSpaceDN w:val="0"/>
              <w:adjustRightInd w:val="0"/>
              <w:contextualSpacing/>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tabs>
                <w:tab w:val="left" w:pos="310"/>
              </w:tabs>
              <w:jc w:val="both"/>
              <w:rPr>
                <w:sz w:val="22"/>
                <w:szCs w:val="22"/>
              </w:rPr>
            </w:pPr>
            <w:r w:rsidRPr="00B8465F">
              <w:rPr>
                <w:sz w:val="22"/>
                <w:szCs w:val="22"/>
                <w:lang w:eastAsia="lt-LT"/>
              </w:rPr>
              <w:t xml:space="preserve">Esant galimybei ir jei NETAIS tvarkytojas bus suderinęs su bent viena šalimi NETAIS eIDAS mazgo tarpvalstybinio funkcionalumo testavimus, Paslaugų teikėjas turės dalyvauti testų vykdymo metu nustatytomis datomis su nustatytomis šalimis ir apibrėžtomis apimtimis. </w:t>
            </w: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tabs>
                <w:tab w:val="left" w:pos="310"/>
              </w:tabs>
              <w:rPr>
                <w:sz w:val="22"/>
                <w:szCs w:val="22"/>
                <w:lang w:eastAsia="lt-LT"/>
              </w:rPr>
            </w:pPr>
          </w:p>
        </w:tc>
      </w:tr>
      <w:tr w:rsidR="00A3149B" w:rsidRPr="00073FA1" w:rsidTr="00C84EBD">
        <w:tc>
          <w:tcPr>
            <w:tcW w:w="675"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6"/>
              </w:numPr>
              <w:autoSpaceDE w:val="0"/>
              <w:autoSpaceDN w:val="0"/>
              <w:adjustRightInd w:val="0"/>
              <w:contextualSpacing/>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widowControl w:val="0"/>
              <w:tabs>
                <w:tab w:val="left" w:pos="310"/>
              </w:tabs>
              <w:jc w:val="both"/>
              <w:rPr>
                <w:sz w:val="22"/>
                <w:szCs w:val="22"/>
              </w:rPr>
            </w:pPr>
            <w:r w:rsidRPr="00B8465F">
              <w:rPr>
                <w:sz w:val="22"/>
                <w:szCs w:val="22"/>
              </w:rPr>
              <w:t>Paslaugų teikėjas turi parengti sukurtos programinės įrangos testavimo aplinką pateiktos techninės įrangos pagrindu, skirtą modernizuotos programinės įrangos patikrinimui prieš diegiant ją į darbinę aplinką, ar kitiems naudotojų testavimo veiksmams atlikti.</w:t>
            </w: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tabs>
                <w:tab w:val="left" w:pos="310"/>
              </w:tabs>
              <w:rPr>
                <w:sz w:val="22"/>
                <w:szCs w:val="22"/>
              </w:rPr>
            </w:pPr>
          </w:p>
        </w:tc>
      </w:tr>
      <w:tr w:rsidR="00A3149B" w:rsidRPr="00073FA1" w:rsidTr="00C84EBD">
        <w:tc>
          <w:tcPr>
            <w:tcW w:w="675"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6"/>
              </w:numPr>
              <w:autoSpaceDE w:val="0"/>
              <w:autoSpaceDN w:val="0"/>
              <w:adjustRightInd w:val="0"/>
              <w:contextualSpacing/>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widowControl w:val="0"/>
              <w:tabs>
                <w:tab w:val="left" w:pos="310"/>
              </w:tabs>
              <w:jc w:val="both"/>
              <w:rPr>
                <w:sz w:val="22"/>
                <w:szCs w:val="22"/>
              </w:rPr>
            </w:pPr>
            <w:r w:rsidRPr="00B8465F">
              <w:rPr>
                <w:sz w:val="22"/>
                <w:szCs w:val="22"/>
              </w:rPr>
              <w:t>Testavimo aplinkos architektūros principai turi atitikti darbinę sistemos aplinkos architektūrą. Kadangi testavimo aplinkos techninės įrangos galingumas gali būti mažesnis nei darbinės aplinkos, tam, kad tinkamai testuoti greitaveiką, Paslaugų teikėjas turi atlikti abiejų aplinkų našumo ir apkrovos analizę.</w:t>
            </w: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tabs>
                <w:tab w:val="left" w:pos="310"/>
              </w:tabs>
              <w:rPr>
                <w:sz w:val="22"/>
                <w:szCs w:val="22"/>
              </w:rPr>
            </w:pPr>
          </w:p>
        </w:tc>
      </w:tr>
      <w:tr w:rsidR="00A3149B" w:rsidRPr="00073FA1" w:rsidTr="00C84EBD">
        <w:tc>
          <w:tcPr>
            <w:tcW w:w="675"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6"/>
              </w:numPr>
              <w:autoSpaceDE w:val="0"/>
              <w:autoSpaceDN w:val="0"/>
              <w:adjustRightInd w:val="0"/>
              <w:contextualSpacing/>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widowControl w:val="0"/>
              <w:tabs>
                <w:tab w:val="left" w:pos="310"/>
              </w:tabs>
              <w:jc w:val="both"/>
              <w:rPr>
                <w:sz w:val="22"/>
                <w:szCs w:val="22"/>
              </w:rPr>
            </w:pPr>
            <w:r w:rsidRPr="00B8465F">
              <w:rPr>
                <w:sz w:val="22"/>
                <w:szCs w:val="22"/>
              </w:rPr>
              <w:t>Testavimų metu įsitikinama, kad sukurta ir modernizuota programinė įranga atitinka jai keliamus reikalavimus, yra funkcionali (atlieka visas numatytas funkcijas), yra naši ir ergonomiška, neturinti pažeidžiamumų. Paslaugų teikėjas turi pateikti Perkančiajai organizacijai šių bandymų rezultatų ataskaitas pagal reglamente nustatytą grafiką.</w:t>
            </w: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tabs>
                <w:tab w:val="left" w:pos="310"/>
              </w:tabs>
              <w:rPr>
                <w:sz w:val="22"/>
                <w:szCs w:val="22"/>
              </w:rPr>
            </w:pPr>
          </w:p>
        </w:tc>
      </w:tr>
      <w:tr w:rsidR="00A3149B" w:rsidRPr="00073FA1" w:rsidTr="00C84EBD">
        <w:tc>
          <w:tcPr>
            <w:tcW w:w="675"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6"/>
              </w:numPr>
              <w:autoSpaceDE w:val="0"/>
              <w:autoSpaceDN w:val="0"/>
              <w:adjustRightInd w:val="0"/>
              <w:contextualSpacing/>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widowControl w:val="0"/>
              <w:tabs>
                <w:tab w:val="left" w:pos="310"/>
              </w:tabs>
              <w:jc w:val="both"/>
              <w:rPr>
                <w:sz w:val="22"/>
                <w:szCs w:val="22"/>
              </w:rPr>
            </w:pPr>
            <w:r w:rsidRPr="00B8465F">
              <w:rPr>
                <w:sz w:val="22"/>
                <w:szCs w:val="22"/>
              </w:rPr>
              <w:t>Paslaugų teikėjas pagal suderintą testavimo planą turi fiziškai dalyvauti priėmimo testavime, teikti konsultacijas, kaip turi būti atliekamas testuojamas veiksmas / funkcija / operacija pagal suderintus testavimo scenarijus, išsakyti savo komentarus ir siūlymus dėl rekomenduojamo klaidos kritiškumo lygio, informuoti testavimo dalyvius apie klaidos šalinimo terminą, taisyti klaidas.</w:t>
            </w: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tabs>
                <w:tab w:val="left" w:pos="310"/>
              </w:tabs>
              <w:rPr>
                <w:sz w:val="22"/>
                <w:szCs w:val="22"/>
              </w:rPr>
            </w:pPr>
          </w:p>
        </w:tc>
      </w:tr>
      <w:tr w:rsidR="00A3149B" w:rsidRPr="00B8465F" w:rsidTr="00C84EBD">
        <w:tc>
          <w:tcPr>
            <w:tcW w:w="675"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6"/>
              </w:numPr>
              <w:autoSpaceDE w:val="0"/>
              <w:autoSpaceDN w:val="0"/>
              <w:adjustRightInd w:val="0"/>
              <w:contextualSpacing/>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widowControl w:val="0"/>
              <w:tabs>
                <w:tab w:val="left" w:pos="310"/>
              </w:tabs>
              <w:jc w:val="both"/>
              <w:rPr>
                <w:sz w:val="22"/>
                <w:szCs w:val="22"/>
              </w:rPr>
            </w:pPr>
            <w:r w:rsidRPr="00B8465F">
              <w:rPr>
                <w:sz w:val="22"/>
                <w:szCs w:val="22"/>
              </w:rPr>
              <w:t>Į testinę aplinką bus diegiama tik iš SVN esančių išeities tekstų pagaminta programinė įranga.</w:t>
            </w: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tabs>
                <w:tab w:val="left" w:pos="310"/>
              </w:tabs>
              <w:rPr>
                <w:sz w:val="22"/>
                <w:szCs w:val="22"/>
              </w:rPr>
            </w:pPr>
          </w:p>
        </w:tc>
      </w:tr>
      <w:tr w:rsidR="00A3149B" w:rsidRPr="00073FA1" w:rsidTr="00C84EBD">
        <w:tc>
          <w:tcPr>
            <w:tcW w:w="675"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6"/>
              </w:numPr>
              <w:autoSpaceDE w:val="0"/>
              <w:autoSpaceDN w:val="0"/>
              <w:adjustRightInd w:val="0"/>
              <w:contextualSpacing/>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widowControl w:val="0"/>
              <w:tabs>
                <w:tab w:val="left" w:pos="310"/>
              </w:tabs>
              <w:jc w:val="both"/>
              <w:rPr>
                <w:sz w:val="22"/>
                <w:szCs w:val="22"/>
              </w:rPr>
            </w:pPr>
            <w:r w:rsidRPr="00B8465F">
              <w:rPr>
                <w:sz w:val="22"/>
                <w:szCs w:val="22"/>
              </w:rPr>
              <w:t>Testavimo metu elektronine forma turi būti vedamas pastebėtų klaidų ir jų būsenų kaupimo žurnalas, galimybę jį pildyti suteikiant NETAIS tvarkytojo atsakingiems darbuotojams.</w:t>
            </w: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tabs>
                <w:tab w:val="left" w:pos="310"/>
              </w:tabs>
              <w:rPr>
                <w:sz w:val="22"/>
                <w:szCs w:val="22"/>
              </w:rPr>
            </w:pPr>
          </w:p>
        </w:tc>
      </w:tr>
      <w:tr w:rsidR="00A3149B" w:rsidRPr="00B8465F" w:rsidTr="00C84EBD">
        <w:tc>
          <w:tcPr>
            <w:tcW w:w="675"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6"/>
              </w:numPr>
              <w:autoSpaceDE w:val="0"/>
              <w:autoSpaceDN w:val="0"/>
              <w:adjustRightInd w:val="0"/>
              <w:contextualSpacing/>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widowControl w:val="0"/>
              <w:autoSpaceDE w:val="0"/>
              <w:autoSpaceDN w:val="0"/>
              <w:adjustRightInd w:val="0"/>
              <w:ind w:left="-21"/>
              <w:contextualSpacing/>
              <w:jc w:val="both"/>
              <w:rPr>
                <w:sz w:val="22"/>
                <w:szCs w:val="22"/>
              </w:rPr>
            </w:pPr>
            <w:r w:rsidRPr="00B8465F">
              <w:rPr>
                <w:sz w:val="22"/>
                <w:szCs w:val="22"/>
              </w:rPr>
              <w:t xml:space="preserve">Programinė įranga turi būti įdiegta ir sukonfigūruota turimoje gamybinėje aplinkoje, diegimas vykdomas iteracijomis. </w:t>
            </w:r>
            <w:r w:rsidRPr="00B8465F">
              <w:rPr>
                <w:rFonts w:eastAsia="Calibri"/>
                <w:sz w:val="22"/>
                <w:szCs w:val="22"/>
                <w:lang w:eastAsia="lt-LT"/>
              </w:rPr>
              <w:t xml:space="preserve">Bet kokie programinės įrangos diegimai į testinę ir gamybinę aplinkas turi būti vykdomi IRD prie VRM atsakingų darbuotojų kartu su Paslaugų teikėjo atsakingais darbuotojais. </w:t>
            </w:r>
            <w:r w:rsidRPr="00B8465F">
              <w:rPr>
                <w:sz w:val="22"/>
                <w:szCs w:val="22"/>
              </w:rPr>
              <w:t>Po įdiegimo turi nesutrikti gamybinėje aplinkoje įdiegtos taikomosios programinės įrangos veikimas. Iteracijas turi sudaryti Paslaugų teikėjas, apjungdamas į vieną iteraciją tarpusavyje susijusius reikalavimus. Iteracijos neturi realizuoti daug reikalavimų.</w:t>
            </w: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autoSpaceDE w:val="0"/>
              <w:autoSpaceDN w:val="0"/>
              <w:adjustRightInd w:val="0"/>
              <w:ind w:left="-21"/>
              <w:contextualSpacing/>
              <w:rPr>
                <w:sz w:val="22"/>
                <w:szCs w:val="22"/>
              </w:rPr>
            </w:pPr>
          </w:p>
        </w:tc>
      </w:tr>
      <w:tr w:rsidR="00A3149B" w:rsidRPr="00073FA1" w:rsidTr="00C84EBD">
        <w:tc>
          <w:tcPr>
            <w:tcW w:w="675"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6"/>
              </w:numPr>
              <w:autoSpaceDE w:val="0"/>
              <w:autoSpaceDN w:val="0"/>
              <w:adjustRightInd w:val="0"/>
              <w:contextualSpacing/>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widowControl w:val="0"/>
              <w:tabs>
                <w:tab w:val="left" w:pos="310"/>
              </w:tabs>
              <w:jc w:val="both"/>
              <w:rPr>
                <w:sz w:val="22"/>
                <w:szCs w:val="22"/>
              </w:rPr>
            </w:pPr>
            <w:r w:rsidRPr="00B8465F">
              <w:rPr>
                <w:sz w:val="22"/>
                <w:szCs w:val="22"/>
              </w:rPr>
              <w:t>Į gamybinę aplinką bus diegiama tik iš SVN esančių išeities tekstų pagaminta programinė įranga.</w:t>
            </w: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tabs>
                <w:tab w:val="left" w:pos="310"/>
              </w:tabs>
              <w:rPr>
                <w:sz w:val="22"/>
                <w:szCs w:val="22"/>
              </w:rPr>
            </w:pPr>
          </w:p>
        </w:tc>
      </w:tr>
    </w:tbl>
    <w:p w:rsidR="00A3149B" w:rsidRPr="00B8465F" w:rsidRDefault="00A3149B" w:rsidP="00A3149B">
      <w:pPr>
        <w:spacing w:after="0" w:line="240" w:lineRule="auto"/>
        <w:rPr>
          <w:rFonts w:ascii="Times New Roman" w:eastAsia="Times New Roman" w:hAnsi="Times New Roman" w:cs="Times New Roman"/>
          <w:lang w:val="lt-LT"/>
        </w:rPr>
      </w:pPr>
    </w:p>
    <w:p w:rsidR="00A3149B" w:rsidRPr="00B8465F" w:rsidRDefault="00A3149B" w:rsidP="00A3149B">
      <w:pPr>
        <w:numPr>
          <w:ilvl w:val="0"/>
          <w:numId w:val="49"/>
        </w:numPr>
        <w:spacing w:after="0" w:line="240" w:lineRule="auto"/>
        <w:contextualSpacing/>
        <w:rPr>
          <w:rFonts w:ascii="Times New Roman" w:eastAsia="Calibri" w:hAnsi="Times New Roman" w:cs="Times New Roman"/>
          <w:b/>
          <w:lang w:val="lt-LT" w:eastAsia="lt-LT" w:bidi="en-US"/>
        </w:rPr>
      </w:pPr>
      <w:r w:rsidRPr="00B8465F">
        <w:rPr>
          <w:rFonts w:ascii="Times New Roman" w:eastAsia="Calibri" w:hAnsi="Times New Roman" w:cs="Times New Roman"/>
          <w:b/>
          <w:bCs/>
          <w:lang w:val="lt-LT" w:bidi="en-US"/>
        </w:rPr>
        <w:t xml:space="preserve"> Tobulinimo paslaugų rezultatų priėmimas</w:t>
      </w:r>
    </w:p>
    <w:p w:rsidR="00A3149B" w:rsidRPr="00B8465F" w:rsidRDefault="00A3149B" w:rsidP="00A3149B">
      <w:pPr>
        <w:spacing w:after="0" w:line="240" w:lineRule="auto"/>
        <w:ind w:left="360"/>
        <w:contextualSpacing/>
        <w:rPr>
          <w:rFonts w:ascii="Times New Roman" w:eastAsia="Calibri" w:hAnsi="Times New Roman" w:cs="Times New Roman"/>
          <w:b/>
          <w:lang w:val="lt-LT" w:eastAsia="lt-LT" w:bidi="en-US"/>
        </w:rPr>
      </w:pPr>
    </w:p>
    <w:tbl>
      <w:tblPr>
        <w:tblStyle w:val="Lentelstinklelis3"/>
        <w:tblW w:w="10071" w:type="dxa"/>
        <w:tblLayout w:type="fixed"/>
        <w:tblLook w:val="04A0" w:firstRow="1" w:lastRow="0" w:firstColumn="1" w:lastColumn="0" w:noHBand="0" w:noVBand="1"/>
      </w:tblPr>
      <w:tblGrid>
        <w:gridCol w:w="817"/>
        <w:gridCol w:w="6804"/>
        <w:gridCol w:w="2450"/>
      </w:tblGrid>
      <w:tr w:rsidR="00A3149B" w:rsidRPr="00B8465F" w:rsidTr="00C84EBD">
        <w:tc>
          <w:tcPr>
            <w:tcW w:w="817"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autoSpaceDE w:val="0"/>
              <w:autoSpaceDN w:val="0"/>
              <w:adjustRightInd w:val="0"/>
              <w:ind w:left="113"/>
              <w:contextualSpacing/>
              <w:jc w:val="both"/>
              <w:rPr>
                <w:sz w:val="22"/>
                <w:szCs w:val="22"/>
              </w:rPr>
            </w:pPr>
            <w:r w:rsidRPr="00B8465F">
              <w:rPr>
                <w:sz w:val="22"/>
                <w:szCs w:val="22"/>
              </w:rPr>
              <w:t>Nr.</w:t>
            </w:r>
          </w:p>
        </w:tc>
        <w:tc>
          <w:tcPr>
            <w:tcW w:w="680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autoSpaceDE w:val="0"/>
              <w:autoSpaceDN w:val="0"/>
              <w:adjustRightInd w:val="0"/>
              <w:ind w:left="113"/>
              <w:contextualSpacing/>
              <w:jc w:val="both"/>
              <w:rPr>
                <w:sz w:val="22"/>
                <w:szCs w:val="22"/>
              </w:rPr>
            </w:pPr>
            <w:r w:rsidRPr="00B8465F">
              <w:rPr>
                <w:b/>
                <w:sz w:val="22"/>
                <w:szCs w:val="22"/>
              </w:rPr>
              <w:t>Reikalavimas</w:t>
            </w:r>
          </w:p>
        </w:tc>
        <w:tc>
          <w:tcPr>
            <w:tcW w:w="2450" w:type="dxa"/>
          </w:tcPr>
          <w:p w:rsidR="00A3149B" w:rsidRPr="00B8465F" w:rsidRDefault="00A3149B" w:rsidP="00C84EBD">
            <w:pPr>
              <w:rPr>
                <w:sz w:val="22"/>
                <w:szCs w:val="22"/>
              </w:rPr>
            </w:pPr>
            <w:r w:rsidRPr="00B8465F">
              <w:rPr>
                <w:b/>
                <w:sz w:val="22"/>
                <w:szCs w:val="22"/>
              </w:rPr>
              <w:t>Pastabos</w:t>
            </w:r>
          </w:p>
        </w:tc>
      </w:tr>
      <w:tr w:rsidR="00A3149B" w:rsidRPr="00073FA1" w:rsidTr="00C84EBD">
        <w:tc>
          <w:tcPr>
            <w:tcW w:w="817"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6"/>
              </w:numPr>
              <w:autoSpaceDE w:val="0"/>
              <w:autoSpaceDN w:val="0"/>
              <w:adjustRightInd w:val="0"/>
              <w:contextualSpacing/>
              <w:jc w:val="both"/>
              <w:rPr>
                <w:sz w:val="22"/>
                <w:szCs w:val="22"/>
              </w:rPr>
            </w:pPr>
          </w:p>
        </w:tc>
        <w:tc>
          <w:tcPr>
            <w:tcW w:w="6804"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widowControl w:val="0"/>
              <w:autoSpaceDE w:val="0"/>
              <w:autoSpaceDN w:val="0"/>
              <w:adjustRightInd w:val="0"/>
              <w:ind w:left="-21"/>
              <w:contextualSpacing/>
              <w:jc w:val="both"/>
              <w:rPr>
                <w:sz w:val="22"/>
                <w:szCs w:val="22"/>
              </w:rPr>
            </w:pPr>
            <w:r w:rsidRPr="00B8465F">
              <w:rPr>
                <w:sz w:val="22"/>
                <w:szCs w:val="22"/>
              </w:rPr>
              <w:t>Rezultatų priėmimas bus</w:t>
            </w:r>
            <w:r w:rsidRPr="00B8465F">
              <w:rPr>
                <w:rFonts w:eastAsia="Calibri"/>
                <w:sz w:val="22"/>
                <w:szCs w:val="22"/>
              </w:rPr>
              <w:t xml:space="preserve"> įformintas Paslaugų priėmimo-perdavimo aktais </w:t>
            </w:r>
            <w:r w:rsidRPr="00B8465F">
              <w:rPr>
                <w:sz w:val="22"/>
                <w:szCs w:val="22"/>
              </w:rPr>
              <w:t>tik pašalinus testavimo metu nustatytus trūkumus.</w:t>
            </w:r>
          </w:p>
        </w:tc>
        <w:tc>
          <w:tcPr>
            <w:tcW w:w="2450" w:type="dxa"/>
          </w:tcPr>
          <w:p w:rsidR="00A3149B" w:rsidRPr="00B8465F" w:rsidRDefault="00A3149B" w:rsidP="00C84EBD">
            <w:pPr>
              <w:rPr>
                <w:sz w:val="22"/>
                <w:szCs w:val="22"/>
              </w:rPr>
            </w:pPr>
          </w:p>
        </w:tc>
      </w:tr>
      <w:tr w:rsidR="00A3149B" w:rsidRPr="00073FA1" w:rsidTr="00C84EBD">
        <w:tc>
          <w:tcPr>
            <w:tcW w:w="817"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6"/>
              </w:numPr>
              <w:autoSpaceDE w:val="0"/>
              <w:autoSpaceDN w:val="0"/>
              <w:adjustRightInd w:val="0"/>
              <w:contextualSpacing/>
              <w:jc w:val="both"/>
              <w:rPr>
                <w:sz w:val="22"/>
                <w:szCs w:val="22"/>
              </w:rPr>
            </w:pPr>
          </w:p>
        </w:tc>
        <w:tc>
          <w:tcPr>
            <w:tcW w:w="680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autoSpaceDE w:val="0"/>
              <w:autoSpaceDN w:val="0"/>
              <w:adjustRightInd w:val="0"/>
              <w:ind w:left="-21"/>
              <w:contextualSpacing/>
              <w:jc w:val="both"/>
              <w:rPr>
                <w:sz w:val="22"/>
                <w:szCs w:val="22"/>
              </w:rPr>
            </w:pPr>
            <w:r w:rsidRPr="00B8465F">
              <w:rPr>
                <w:rFonts w:eastAsia="Calibri"/>
                <w:sz w:val="22"/>
                <w:szCs w:val="22"/>
                <w:lang w:eastAsia="lt-LT"/>
              </w:rPr>
              <w:t>Defektų, atsiradusių suteikus paslaugas dėl Paslaugų teikėjo kaltės, šalinimas turi būti atliktas nemokamai ir neturi daryti įtakos kitoms sąlygoms (terminui, sąnaudoms ir kt.).</w:t>
            </w:r>
          </w:p>
        </w:tc>
        <w:tc>
          <w:tcPr>
            <w:tcW w:w="2450" w:type="dxa"/>
          </w:tcPr>
          <w:p w:rsidR="00A3149B" w:rsidRPr="00B8465F" w:rsidRDefault="00A3149B" w:rsidP="00C84EBD">
            <w:pPr>
              <w:rPr>
                <w:sz w:val="22"/>
                <w:szCs w:val="22"/>
              </w:rPr>
            </w:pPr>
          </w:p>
        </w:tc>
      </w:tr>
    </w:tbl>
    <w:p w:rsidR="00A3149B" w:rsidRPr="00B8465F" w:rsidRDefault="00A3149B" w:rsidP="00A3149B">
      <w:pPr>
        <w:spacing w:after="0" w:line="240" w:lineRule="auto"/>
        <w:ind w:left="360"/>
        <w:contextualSpacing/>
        <w:rPr>
          <w:rFonts w:ascii="Times New Roman" w:eastAsia="Calibri" w:hAnsi="Times New Roman" w:cs="Times New Roman"/>
          <w:b/>
          <w:lang w:val="lt-LT" w:eastAsia="lt-LT" w:bidi="en-US"/>
        </w:rPr>
      </w:pPr>
    </w:p>
    <w:p w:rsidR="00A3149B" w:rsidRPr="00B8465F" w:rsidRDefault="00A3149B" w:rsidP="00A3149B">
      <w:pPr>
        <w:numPr>
          <w:ilvl w:val="0"/>
          <w:numId w:val="49"/>
        </w:numPr>
        <w:spacing w:after="0" w:line="240" w:lineRule="auto"/>
        <w:contextualSpacing/>
        <w:rPr>
          <w:rFonts w:ascii="Times New Roman" w:eastAsia="Calibri" w:hAnsi="Times New Roman" w:cs="Times New Roman"/>
          <w:b/>
          <w:lang w:val="lt-LT" w:eastAsia="lt-LT" w:bidi="en-US"/>
        </w:rPr>
      </w:pPr>
      <w:r w:rsidRPr="00B8465F">
        <w:rPr>
          <w:rFonts w:ascii="Times New Roman" w:eastAsia="Calibri" w:hAnsi="Times New Roman" w:cs="Times New Roman"/>
          <w:b/>
          <w:lang w:val="lt-LT" w:bidi="en-US"/>
        </w:rPr>
        <w:t xml:space="preserve"> Reikalavimai tobulinimo paslaugų garantinei priežiūrai </w:t>
      </w:r>
    </w:p>
    <w:p w:rsidR="00A3149B" w:rsidRPr="00B8465F" w:rsidRDefault="00A3149B" w:rsidP="00A3149B">
      <w:pPr>
        <w:spacing w:after="0" w:line="240" w:lineRule="auto"/>
        <w:rPr>
          <w:rFonts w:ascii="Times New Roman" w:eastAsia="Times New Roman" w:hAnsi="Times New Roman" w:cs="Times New Roman"/>
          <w:lang w:val="lt-LT"/>
        </w:rPr>
      </w:pPr>
    </w:p>
    <w:tbl>
      <w:tblPr>
        <w:tblStyle w:val="Lentelstinklelis3"/>
        <w:tblW w:w="9855" w:type="dxa"/>
        <w:tblLook w:val="04A0" w:firstRow="1" w:lastRow="0" w:firstColumn="1" w:lastColumn="0" w:noHBand="0" w:noVBand="1"/>
      </w:tblPr>
      <w:tblGrid>
        <w:gridCol w:w="674"/>
        <w:gridCol w:w="6947"/>
        <w:gridCol w:w="2234"/>
      </w:tblGrid>
      <w:tr w:rsidR="00A3149B" w:rsidRPr="00B8465F" w:rsidTr="00C84EBD">
        <w:tc>
          <w:tcPr>
            <w:tcW w:w="67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autoSpaceDE w:val="0"/>
              <w:autoSpaceDN w:val="0"/>
              <w:adjustRightInd w:val="0"/>
              <w:ind w:left="113"/>
              <w:contextualSpacing/>
              <w:jc w:val="both"/>
              <w:rPr>
                <w:sz w:val="22"/>
                <w:szCs w:val="22"/>
              </w:rPr>
            </w:pPr>
            <w:r w:rsidRPr="00B8465F">
              <w:rPr>
                <w:sz w:val="22"/>
                <w:szCs w:val="22"/>
              </w:rPr>
              <w:t>Nr.</w:t>
            </w:r>
          </w:p>
        </w:tc>
        <w:tc>
          <w:tcPr>
            <w:tcW w:w="6947"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autoSpaceDE w:val="0"/>
              <w:autoSpaceDN w:val="0"/>
              <w:adjustRightInd w:val="0"/>
              <w:ind w:left="113"/>
              <w:contextualSpacing/>
              <w:jc w:val="both"/>
              <w:rPr>
                <w:sz w:val="22"/>
                <w:szCs w:val="22"/>
              </w:rPr>
            </w:pPr>
            <w:r w:rsidRPr="00B8465F">
              <w:rPr>
                <w:b/>
                <w:sz w:val="22"/>
                <w:szCs w:val="22"/>
              </w:rPr>
              <w:t>Reikalavimas</w:t>
            </w: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autoSpaceDE w:val="0"/>
              <w:autoSpaceDN w:val="0"/>
              <w:adjustRightInd w:val="0"/>
              <w:ind w:left="113"/>
              <w:contextualSpacing/>
              <w:rPr>
                <w:b/>
                <w:sz w:val="22"/>
                <w:szCs w:val="22"/>
              </w:rPr>
            </w:pPr>
            <w:r w:rsidRPr="00B8465F">
              <w:rPr>
                <w:b/>
                <w:sz w:val="22"/>
                <w:szCs w:val="22"/>
              </w:rPr>
              <w:t>Pastabos</w:t>
            </w:r>
          </w:p>
        </w:tc>
      </w:tr>
      <w:tr w:rsidR="00A3149B" w:rsidRPr="00073FA1" w:rsidTr="00C84EBD">
        <w:tc>
          <w:tcPr>
            <w:tcW w:w="67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6"/>
              </w:numPr>
              <w:autoSpaceDE w:val="0"/>
              <w:autoSpaceDN w:val="0"/>
              <w:adjustRightInd w:val="0"/>
              <w:contextualSpacing/>
              <w:jc w:val="both"/>
              <w:rPr>
                <w:sz w:val="22"/>
                <w:szCs w:val="22"/>
              </w:rPr>
            </w:pPr>
          </w:p>
        </w:tc>
        <w:tc>
          <w:tcPr>
            <w:tcW w:w="6947"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widowControl w:val="0"/>
              <w:autoSpaceDE w:val="0"/>
              <w:autoSpaceDN w:val="0"/>
              <w:adjustRightInd w:val="0"/>
              <w:ind w:left="-21" w:firstLine="21"/>
              <w:contextualSpacing/>
              <w:jc w:val="both"/>
              <w:rPr>
                <w:sz w:val="22"/>
                <w:szCs w:val="22"/>
              </w:rPr>
            </w:pPr>
            <w:r w:rsidRPr="00B8465F">
              <w:rPr>
                <w:sz w:val="22"/>
                <w:szCs w:val="22"/>
              </w:rPr>
              <w:t>Paslaugų teikėjas patobulintai programinei įrangai turi suteikti garantinę priežiūrą. Garantinės priežiūros paslaugų kaina turi būti įskaičiuota į sutarties kainą.</w:t>
            </w: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autoSpaceDE w:val="0"/>
              <w:autoSpaceDN w:val="0"/>
              <w:adjustRightInd w:val="0"/>
              <w:ind w:left="-21" w:firstLine="21"/>
              <w:contextualSpacing/>
              <w:rPr>
                <w:sz w:val="22"/>
                <w:szCs w:val="22"/>
              </w:rPr>
            </w:pPr>
          </w:p>
        </w:tc>
      </w:tr>
      <w:tr w:rsidR="00A3149B" w:rsidRPr="00073FA1" w:rsidTr="00C84EBD">
        <w:tc>
          <w:tcPr>
            <w:tcW w:w="67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6"/>
              </w:numPr>
              <w:autoSpaceDE w:val="0"/>
              <w:autoSpaceDN w:val="0"/>
              <w:adjustRightInd w:val="0"/>
              <w:contextualSpacing/>
              <w:jc w:val="both"/>
              <w:rPr>
                <w:sz w:val="22"/>
                <w:szCs w:val="22"/>
              </w:rPr>
            </w:pPr>
          </w:p>
        </w:tc>
        <w:tc>
          <w:tcPr>
            <w:tcW w:w="6947"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widowControl w:val="0"/>
              <w:autoSpaceDE w:val="0"/>
              <w:autoSpaceDN w:val="0"/>
              <w:adjustRightInd w:val="0"/>
              <w:ind w:left="-21" w:firstLine="21"/>
              <w:contextualSpacing/>
              <w:jc w:val="both"/>
              <w:rPr>
                <w:sz w:val="22"/>
                <w:szCs w:val="22"/>
              </w:rPr>
            </w:pPr>
            <w:r w:rsidRPr="00B8465F">
              <w:rPr>
                <w:sz w:val="22"/>
                <w:szCs w:val="22"/>
              </w:rPr>
              <w:t>Garantinė priežiūra turi būti teikiama NETAIS programinei įrangai sutarties vykdymo metu ir 12 mėnesių nuo paskutinio pagal sutartį Paslaugų priėmimo-perdavimo akto dienos.</w:t>
            </w: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autoSpaceDE w:val="0"/>
              <w:autoSpaceDN w:val="0"/>
              <w:adjustRightInd w:val="0"/>
              <w:ind w:left="-21" w:firstLine="21"/>
              <w:contextualSpacing/>
              <w:rPr>
                <w:sz w:val="22"/>
                <w:szCs w:val="22"/>
              </w:rPr>
            </w:pPr>
          </w:p>
        </w:tc>
      </w:tr>
      <w:tr w:rsidR="00A3149B" w:rsidRPr="00B8465F" w:rsidTr="00C84EBD">
        <w:tc>
          <w:tcPr>
            <w:tcW w:w="67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6"/>
              </w:numPr>
              <w:autoSpaceDE w:val="0"/>
              <w:autoSpaceDN w:val="0"/>
              <w:adjustRightInd w:val="0"/>
              <w:contextualSpacing/>
              <w:jc w:val="both"/>
              <w:rPr>
                <w:sz w:val="22"/>
                <w:szCs w:val="22"/>
              </w:rPr>
            </w:pPr>
          </w:p>
        </w:tc>
        <w:tc>
          <w:tcPr>
            <w:tcW w:w="6947"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tabs>
                <w:tab w:val="left" w:pos="1134"/>
                <w:tab w:val="left" w:pos="1418"/>
              </w:tabs>
              <w:autoSpaceDN w:val="0"/>
              <w:jc w:val="both"/>
              <w:rPr>
                <w:rFonts w:eastAsia="Calibri"/>
                <w:sz w:val="22"/>
                <w:szCs w:val="22"/>
              </w:rPr>
            </w:pPr>
            <w:r w:rsidRPr="00B8465F">
              <w:rPr>
                <w:rFonts w:eastAsia="Calibri"/>
                <w:sz w:val="22"/>
                <w:szCs w:val="22"/>
              </w:rPr>
              <w:t>Garantinė priežiūra turi apimti:</w:t>
            </w:r>
          </w:p>
          <w:p w:rsidR="00A3149B" w:rsidRPr="00B8465F" w:rsidRDefault="00A3149B" w:rsidP="00C84EBD">
            <w:pPr>
              <w:numPr>
                <w:ilvl w:val="0"/>
                <w:numId w:val="40"/>
              </w:numPr>
              <w:tabs>
                <w:tab w:val="left" w:pos="688"/>
              </w:tabs>
              <w:autoSpaceDN w:val="0"/>
              <w:ind w:left="0" w:firstLine="357"/>
              <w:jc w:val="both"/>
              <w:rPr>
                <w:sz w:val="22"/>
                <w:szCs w:val="22"/>
              </w:rPr>
            </w:pPr>
            <w:r w:rsidRPr="00B8465F">
              <w:rPr>
                <w:sz w:val="22"/>
                <w:szCs w:val="22"/>
              </w:rPr>
              <w:t>konsultavimo darbus – NETAIS tvarkytojo atsakingų darbuotojų konsultavimas darbo su NETAIS klausimais telefonu ir (arba) el. paštu, dalyvavimas klaidų aptarimuose;</w:t>
            </w:r>
          </w:p>
          <w:p w:rsidR="00A3149B" w:rsidRPr="00B8465F" w:rsidRDefault="00A3149B" w:rsidP="00C84EBD">
            <w:pPr>
              <w:numPr>
                <w:ilvl w:val="0"/>
                <w:numId w:val="40"/>
              </w:numPr>
              <w:tabs>
                <w:tab w:val="left" w:pos="688"/>
              </w:tabs>
              <w:autoSpaceDN w:val="0"/>
              <w:ind w:left="0" w:firstLine="357"/>
              <w:jc w:val="both"/>
              <w:rPr>
                <w:sz w:val="22"/>
                <w:szCs w:val="22"/>
              </w:rPr>
            </w:pPr>
            <w:r w:rsidRPr="00B8465F">
              <w:rPr>
                <w:sz w:val="22"/>
                <w:szCs w:val="22"/>
              </w:rPr>
              <w:t>neatitikimų šalinimą ir klaidų taisymą;</w:t>
            </w:r>
          </w:p>
          <w:p w:rsidR="00A3149B" w:rsidRPr="00B8465F" w:rsidRDefault="00A3149B" w:rsidP="00C84EBD">
            <w:pPr>
              <w:pStyle w:val="Sraopastraipa"/>
              <w:widowControl w:val="0"/>
              <w:numPr>
                <w:ilvl w:val="0"/>
                <w:numId w:val="47"/>
              </w:numPr>
              <w:autoSpaceDE w:val="0"/>
              <w:autoSpaceDN w:val="0"/>
              <w:adjustRightInd w:val="0"/>
              <w:jc w:val="both"/>
              <w:rPr>
                <w:sz w:val="22"/>
                <w:szCs w:val="22"/>
              </w:rPr>
            </w:pPr>
            <w:r w:rsidRPr="00B8465F">
              <w:rPr>
                <w:sz w:val="22"/>
                <w:szCs w:val="22"/>
              </w:rPr>
              <w:t>sugadintų duomenų atstatymą, kai gedimo priežastis yra Paslaugų</w:t>
            </w:r>
          </w:p>
          <w:p w:rsidR="00A3149B" w:rsidRPr="00B8465F" w:rsidRDefault="00A3149B" w:rsidP="00C84EBD">
            <w:pPr>
              <w:widowControl w:val="0"/>
              <w:autoSpaceDE w:val="0"/>
              <w:autoSpaceDN w:val="0"/>
              <w:adjustRightInd w:val="0"/>
              <w:jc w:val="both"/>
              <w:rPr>
                <w:sz w:val="22"/>
                <w:szCs w:val="22"/>
              </w:rPr>
            </w:pPr>
            <w:r w:rsidRPr="00B8465F">
              <w:rPr>
                <w:sz w:val="22"/>
                <w:szCs w:val="22"/>
              </w:rPr>
              <w:t>teikėjo modernizuotos programines įrangos netinkamas veikimas.</w:t>
            </w: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autoSpaceDE w:val="0"/>
              <w:autoSpaceDN w:val="0"/>
              <w:adjustRightInd w:val="0"/>
              <w:ind w:left="-21" w:firstLine="21"/>
              <w:contextualSpacing/>
              <w:rPr>
                <w:sz w:val="22"/>
                <w:szCs w:val="22"/>
              </w:rPr>
            </w:pPr>
          </w:p>
        </w:tc>
      </w:tr>
      <w:tr w:rsidR="00A3149B" w:rsidRPr="00B8465F" w:rsidTr="00C84EBD">
        <w:tc>
          <w:tcPr>
            <w:tcW w:w="67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6"/>
              </w:numPr>
              <w:autoSpaceDE w:val="0"/>
              <w:autoSpaceDN w:val="0"/>
              <w:adjustRightInd w:val="0"/>
              <w:contextualSpacing/>
              <w:jc w:val="both"/>
              <w:rPr>
                <w:sz w:val="22"/>
                <w:szCs w:val="22"/>
              </w:rPr>
            </w:pPr>
          </w:p>
        </w:tc>
        <w:tc>
          <w:tcPr>
            <w:tcW w:w="6947"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widowControl w:val="0"/>
              <w:autoSpaceDE w:val="0"/>
              <w:autoSpaceDN w:val="0"/>
              <w:adjustRightInd w:val="0"/>
              <w:contextualSpacing/>
              <w:jc w:val="both"/>
              <w:rPr>
                <w:sz w:val="22"/>
                <w:szCs w:val="22"/>
              </w:rPr>
            </w:pPr>
            <w:r w:rsidRPr="00B8465F">
              <w:rPr>
                <w:sz w:val="22"/>
                <w:szCs w:val="22"/>
              </w:rPr>
              <w:t xml:space="preserve">Garantinės priežiūros vykdymo laikotarpiu konsultacijos NETAIS modernizuotos programinės įrangos naudojimo klausimais turi būti teikiamos darbo dienomis nuo 8:00 iki 17:00 val. Lietuvos laiku. </w:t>
            </w: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autoSpaceDE w:val="0"/>
              <w:autoSpaceDN w:val="0"/>
              <w:adjustRightInd w:val="0"/>
              <w:contextualSpacing/>
              <w:rPr>
                <w:sz w:val="22"/>
                <w:szCs w:val="22"/>
              </w:rPr>
            </w:pPr>
          </w:p>
        </w:tc>
      </w:tr>
      <w:tr w:rsidR="00A3149B" w:rsidRPr="00073FA1" w:rsidTr="00C84EBD">
        <w:tc>
          <w:tcPr>
            <w:tcW w:w="67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6"/>
              </w:numPr>
              <w:autoSpaceDE w:val="0"/>
              <w:autoSpaceDN w:val="0"/>
              <w:adjustRightInd w:val="0"/>
              <w:contextualSpacing/>
              <w:jc w:val="both"/>
              <w:rPr>
                <w:sz w:val="22"/>
                <w:szCs w:val="22"/>
              </w:rPr>
            </w:pPr>
          </w:p>
        </w:tc>
        <w:tc>
          <w:tcPr>
            <w:tcW w:w="6947"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widowControl w:val="0"/>
              <w:autoSpaceDE w:val="0"/>
              <w:autoSpaceDN w:val="0"/>
              <w:adjustRightInd w:val="0"/>
              <w:contextualSpacing/>
              <w:jc w:val="both"/>
              <w:rPr>
                <w:sz w:val="22"/>
                <w:szCs w:val="22"/>
              </w:rPr>
            </w:pPr>
            <w:r w:rsidRPr="00B8465F">
              <w:rPr>
                <w:sz w:val="22"/>
                <w:szCs w:val="22"/>
              </w:rPr>
              <w:t>Garantinė priežiūra turi būti teikiama pagal Paslaugų teikėjo parengtą, abiejų šalių suderintą bei patvirtintą garantinės priežiūros teikimo procedūrą. Garantinių įsipareigojimų užtikrinimo procedūros aprašymas ir pagrindimas pateikiamas IRD derinti likus ne mažiau kaip 1 mėnesiui iki paskutinio Paslaugų priėmimo – perdavimo akto dienos.</w:t>
            </w: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autoSpaceDE w:val="0"/>
              <w:autoSpaceDN w:val="0"/>
              <w:adjustRightInd w:val="0"/>
              <w:contextualSpacing/>
              <w:rPr>
                <w:sz w:val="22"/>
                <w:szCs w:val="22"/>
              </w:rPr>
            </w:pPr>
          </w:p>
        </w:tc>
      </w:tr>
      <w:tr w:rsidR="00A3149B" w:rsidRPr="00073FA1" w:rsidTr="00C84EBD">
        <w:tc>
          <w:tcPr>
            <w:tcW w:w="67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6"/>
              </w:numPr>
              <w:autoSpaceDE w:val="0"/>
              <w:autoSpaceDN w:val="0"/>
              <w:adjustRightInd w:val="0"/>
              <w:contextualSpacing/>
              <w:jc w:val="both"/>
              <w:rPr>
                <w:sz w:val="22"/>
                <w:szCs w:val="22"/>
              </w:rPr>
            </w:pPr>
          </w:p>
        </w:tc>
        <w:tc>
          <w:tcPr>
            <w:tcW w:w="6947"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widowControl w:val="0"/>
              <w:autoSpaceDE w:val="0"/>
              <w:autoSpaceDN w:val="0"/>
              <w:adjustRightInd w:val="0"/>
              <w:jc w:val="both"/>
              <w:rPr>
                <w:sz w:val="22"/>
                <w:szCs w:val="22"/>
              </w:rPr>
            </w:pPr>
            <w:r w:rsidRPr="00B8465F">
              <w:rPr>
                <w:sz w:val="22"/>
                <w:szCs w:val="22"/>
              </w:rPr>
              <w:t>Paslaugų teikėjas paslaugoms privalo suteikti garantinę priežiūrą paslaugų teikimo vietoje.</w:t>
            </w: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autoSpaceDE w:val="0"/>
              <w:autoSpaceDN w:val="0"/>
              <w:adjustRightInd w:val="0"/>
              <w:rPr>
                <w:sz w:val="22"/>
                <w:szCs w:val="22"/>
              </w:rPr>
            </w:pPr>
          </w:p>
        </w:tc>
      </w:tr>
      <w:tr w:rsidR="00A3149B" w:rsidRPr="00073FA1" w:rsidTr="00C84EBD">
        <w:tc>
          <w:tcPr>
            <w:tcW w:w="67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6"/>
              </w:numPr>
              <w:autoSpaceDE w:val="0"/>
              <w:autoSpaceDN w:val="0"/>
              <w:adjustRightInd w:val="0"/>
              <w:contextualSpacing/>
              <w:jc w:val="both"/>
              <w:rPr>
                <w:sz w:val="22"/>
                <w:szCs w:val="22"/>
              </w:rPr>
            </w:pPr>
          </w:p>
        </w:tc>
        <w:tc>
          <w:tcPr>
            <w:tcW w:w="6947"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widowControl w:val="0"/>
              <w:autoSpaceDE w:val="0"/>
              <w:autoSpaceDN w:val="0"/>
              <w:adjustRightInd w:val="0"/>
              <w:jc w:val="both"/>
              <w:rPr>
                <w:sz w:val="22"/>
                <w:szCs w:val="22"/>
              </w:rPr>
            </w:pPr>
            <w:r w:rsidRPr="00B8465F">
              <w:rPr>
                <w:rFonts w:eastAsia="Calibri"/>
                <w:sz w:val="22"/>
                <w:szCs w:val="22"/>
              </w:rPr>
              <w:t>Garantinės priežiūros teikimo metu Paslaugų teikėjas turi užtikrinti visų pastebėtų trūkumų tinkamą pašalinimą, programinė įranga privalo būti darbinga, patikima ir atstatoma po trikdžių.</w:t>
            </w: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autoSpaceDE w:val="0"/>
              <w:autoSpaceDN w:val="0"/>
              <w:adjustRightInd w:val="0"/>
              <w:rPr>
                <w:rFonts w:eastAsia="Calibri"/>
                <w:sz w:val="22"/>
                <w:szCs w:val="22"/>
              </w:rPr>
            </w:pPr>
          </w:p>
        </w:tc>
      </w:tr>
      <w:tr w:rsidR="00A3149B" w:rsidRPr="00073FA1" w:rsidTr="00C84EBD">
        <w:tc>
          <w:tcPr>
            <w:tcW w:w="67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6"/>
              </w:numPr>
              <w:autoSpaceDE w:val="0"/>
              <w:autoSpaceDN w:val="0"/>
              <w:adjustRightInd w:val="0"/>
              <w:contextualSpacing/>
              <w:jc w:val="both"/>
              <w:rPr>
                <w:sz w:val="22"/>
                <w:szCs w:val="22"/>
              </w:rPr>
            </w:pPr>
          </w:p>
        </w:tc>
        <w:tc>
          <w:tcPr>
            <w:tcW w:w="6947"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tabs>
                <w:tab w:val="left" w:pos="1134"/>
                <w:tab w:val="left" w:pos="1418"/>
              </w:tabs>
              <w:autoSpaceDN w:val="0"/>
              <w:jc w:val="both"/>
              <w:rPr>
                <w:rFonts w:eastAsia="Calibri"/>
                <w:sz w:val="22"/>
                <w:szCs w:val="22"/>
              </w:rPr>
            </w:pPr>
            <w:r w:rsidRPr="00B8465F">
              <w:rPr>
                <w:rFonts w:eastAsia="Calibri"/>
                <w:sz w:val="22"/>
                <w:szCs w:val="22"/>
              </w:rPr>
              <w:t>Garantinės priežiūros teikimo metu elektronine forma turi būti vedamas pastebėtų klaidų ir jų būsenų kaupimo žurnalas, galimybę jį pildyti suteikiant NETAIS tvarkytojo atsakingiems darbuotojams.</w:t>
            </w: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tabs>
                <w:tab w:val="left" w:pos="1134"/>
                <w:tab w:val="left" w:pos="1418"/>
              </w:tabs>
              <w:autoSpaceDN w:val="0"/>
              <w:rPr>
                <w:rFonts w:eastAsia="Calibri"/>
                <w:sz w:val="22"/>
                <w:szCs w:val="22"/>
              </w:rPr>
            </w:pPr>
          </w:p>
        </w:tc>
      </w:tr>
      <w:tr w:rsidR="00A3149B" w:rsidRPr="00B8465F" w:rsidTr="00C84EBD">
        <w:tc>
          <w:tcPr>
            <w:tcW w:w="67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6"/>
              </w:numPr>
              <w:autoSpaceDE w:val="0"/>
              <w:autoSpaceDN w:val="0"/>
              <w:adjustRightInd w:val="0"/>
              <w:contextualSpacing/>
              <w:jc w:val="both"/>
              <w:rPr>
                <w:sz w:val="22"/>
                <w:szCs w:val="22"/>
              </w:rPr>
            </w:pPr>
          </w:p>
        </w:tc>
        <w:tc>
          <w:tcPr>
            <w:tcW w:w="6947"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tabs>
                <w:tab w:val="left" w:pos="1134"/>
                <w:tab w:val="left" w:pos="1418"/>
              </w:tabs>
              <w:autoSpaceDN w:val="0"/>
              <w:jc w:val="both"/>
              <w:rPr>
                <w:rFonts w:eastAsia="Calibri"/>
                <w:sz w:val="22"/>
                <w:szCs w:val="22"/>
              </w:rPr>
            </w:pPr>
            <w:r w:rsidRPr="00B8465F">
              <w:rPr>
                <w:rFonts w:eastAsia="Calibri"/>
                <w:sz w:val="22"/>
                <w:szCs w:val="22"/>
              </w:rPr>
              <w:t>Turi būti parengtos prieinamos ir techninės specifikacijos reikalavimus atitinkančios informavimo apie programinės įrangos klaidas ir netikslumus, jų registravimo ir taisymo veiksmų būseną priemonės:</w:t>
            </w:r>
          </w:p>
          <w:p w:rsidR="00A3149B" w:rsidRPr="00B8465F" w:rsidRDefault="00A3149B" w:rsidP="00C84EBD">
            <w:pPr>
              <w:numPr>
                <w:ilvl w:val="0"/>
                <w:numId w:val="40"/>
              </w:numPr>
              <w:tabs>
                <w:tab w:val="left" w:pos="688"/>
              </w:tabs>
              <w:autoSpaceDN w:val="0"/>
              <w:ind w:left="0" w:firstLine="357"/>
              <w:jc w:val="both"/>
              <w:rPr>
                <w:sz w:val="22"/>
                <w:szCs w:val="22"/>
              </w:rPr>
            </w:pPr>
            <w:r w:rsidRPr="00B8465F">
              <w:rPr>
                <w:sz w:val="22"/>
                <w:szCs w:val="22"/>
              </w:rPr>
              <w:t>NETAIS tvarkytojo ir Paslaugų teikėjo suderinti telefonai;</w:t>
            </w:r>
          </w:p>
          <w:p w:rsidR="00A3149B" w:rsidRPr="00B8465F" w:rsidRDefault="00A3149B" w:rsidP="00C84EBD">
            <w:pPr>
              <w:numPr>
                <w:ilvl w:val="0"/>
                <w:numId w:val="40"/>
              </w:numPr>
              <w:tabs>
                <w:tab w:val="left" w:pos="688"/>
              </w:tabs>
              <w:autoSpaceDN w:val="0"/>
              <w:ind w:left="0" w:firstLine="357"/>
              <w:jc w:val="both"/>
              <w:rPr>
                <w:sz w:val="22"/>
                <w:szCs w:val="22"/>
              </w:rPr>
            </w:pPr>
            <w:r w:rsidRPr="00B8465F">
              <w:rPr>
                <w:sz w:val="22"/>
                <w:szCs w:val="22"/>
              </w:rPr>
              <w:t>NETAIS tvarkytojo ir Paslaugų teikėjo suderinti el. pašto adresai;</w:t>
            </w:r>
          </w:p>
          <w:p w:rsidR="00A3149B" w:rsidRPr="00B8465F" w:rsidRDefault="00A3149B" w:rsidP="00C84EBD">
            <w:pPr>
              <w:numPr>
                <w:ilvl w:val="0"/>
                <w:numId w:val="40"/>
              </w:numPr>
              <w:tabs>
                <w:tab w:val="left" w:pos="688"/>
              </w:tabs>
              <w:autoSpaceDN w:val="0"/>
              <w:ind w:left="0" w:firstLine="357"/>
              <w:jc w:val="both"/>
              <w:rPr>
                <w:rFonts w:eastAsia="Calibri"/>
                <w:kern w:val="24"/>
                <w:sz w:val="22"/>
                <w:szCs w:val="22"/>
              </w:rPr>
            </w:pPr>
            <w:r w:rsidRPr="00B8465F">
              <w:rPr>
                <w:sz w:val="22"/>
                <w:szCs w:val="22"/>
              </w:rPr>
              <w:t>klaidų registravimo IS.</w:t>
            </w: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tabs>
                <w:tab w:val="left" w:pos="1134"/>
                <w:tab w:val="left" w:pos="1418"/>
              </w:tabs>
              <w:autoSpaceDN w:val="0"/>
              <w:rPr>
                <w:rFonts w:eastAsia="Calibri"/>
                <w:sz w:val="22"/>
                <w:szCs w:val="22"/>
              </w:rPr>
            </w:pPr>
          </w:p>
        </w:tc>
      </w:tr>
      <w:tr w:rsidR="00A3149B" w:rsidRPr="00B8465F" w:rsidTr="00C84EBD">
        <w:tc>
          <w:tcPr>
            <w:tcW w:w="67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6"/>
              </w:numPr>
              <w:autoSpaceDE w:val="0"/>
              <w:autoSpaceDN w:val="0"/>
              <w:adjustRightInd w:val="0"/>
              <w:contextualSpacing/>
              <w:jc w:val="both"/>
              <w:rPr>
                <w:sz w:val="22"/>
                <w:szCs w:val="22"/>
              </w:rPr>
            </w:pPr>
          </w:p>
        </w:tc>
        <w:tc>
          <w:tcPr>
            <w:tcW w:w="6947"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tabs>
                <w:tab w:val="left" w:pos="1134"/>
                <w:tab w:val="left" w:pos="1418"/>
              </w:tabs>
              <w:autoSpaceDN w:val="0"/>
              <w:jc w:val="both"/>
              <w:rPr>
                <w:rFonts w:eastAsia="Calibri"/>
                <w:sz w:val="22"/>
                <w:szCs w:val="22"/>
              </w:rPr>
            </w:pPr>
            <w:r w:rsidRPr="00B8465F">
              <w:rPr>
                <w:rFonts w:eastAsia="Calibri"/>
                <w:sz w:val="22"/>
                <w:szCs w:val="22"/>
              </w:rPr>
              <w:t>Garantinės priežiūros teikimo metu NETAIS tvarkytojo atsakingo darbuotojo nurodymu ar Paslaugų teikėjui savarankiškai aptikus programinės įrangos trūkumus, turi būti atliekami šie veiksmai:</w:t>
            </w:r>
          </w:p>
          <w:p w:rsidR="00A3149B" w:rsidRPr="00B8465F" w:rsidRDefault="00A3149B" w:rsidP="00C84EBD">
            <w:pPr>
              <w:numPr>
                <w:ilvl w:val="0"/>
                <w:numId w:val="40"/>
              </w:numPr>
              <w:tabs>
                <w:tab w:val="left" w:pos="667"/>
              </w:tabs>
              <w:autoSpaceDN w:val="0"/>
              <w:ind w:left="0" w:firstLine="357"/>
              <w:jc w:val="both"/>
              <w:rPr>
                <w:sz w:val="22"/>
                <w:szCs w:val="22"/>
              </w:rPr>
            </w:pPr>
            <w:r w:rsidRPr="00B8465F">
              <w:rPr>
                <w:sz w:val="22"/>
                <w:szCs w:val="22"/>
              </w:rPr>
              <w:t>klaidų ar netikslumų registravimas;</w:t>
            </w:r>
          </w:p>
          <w:p w:rsidR="00A3149B" w:rsidRPr="00B8465F" w:rsidRDefault="00A3149B" w:rsidP="00C84EBD">
            <w:pPr>
              <w:numPr>
                <w:ilvl w:val="0"/>
                <w:numId w:val="40"/>
              </w:numPr>
              <w:tabs>
                <w:tab w:val="left" w:pos="667"/>
              </w:tabs>
              <w:autoSpaceDN w:val="0"/>
              <w:ind w:left="0" w:firstLine="357"/>
              <w:jc w:val="both"/>
              <w:rPr>
                <w:sz w:val="22"/>
                <w:szCs w:val="22"/>
              </w:rPr>
            </w:pPr>
            <w:r w:rsidRPr="00B8465F">
              <w:rPr>
                <w:sz w:val="22"/>
                <w:szCs w:val="22"/>
              </w:rPr>
              <w:t>klaidų ar netikslumų taisymas, testavimas;</w:t>
            </w:r>
          </w:p>
          <w:p w:rsidR="00A3149B" w:rsidRPr="00B8465F" w:rsidRDefault="00A3149B" w:rsidP="00C84EBD">
            <w:pPr>
              <w:numPr>
                <w:ilvl w:val="0"/>
                <w:numId w:val="40"/>
              </w:numPr>
              <w:tabs>
                <w:tab w:val="left" w:pos="667"/>
              </w:tabs>
              <w:autoSpaceDN w:val="0"/>
              <w:ind w:left="0" w:firstLine="357"/>
              <w:jc w:val="both"/>
              <w:rPr>
                <w:sz w:val="22"/>
                <w:szCs w:val="22"/>
              </w:rPr>
            </w:pPr>
            <w:r w:rsidRPr="00B8465F">
              <w:rPr>
                <w:sz w:val="22"/>
                <w:szCs w:val="22"/>
              </w:rPr>
              <w:t>atnaujinimas, diegiant klaidų ir netikslumų pataisymus;</w:t>
            </w:r>
          </w:p>
          <w:p w:rsidR="00A3149B" w:rsidRPr="00B8465F" w:rsidRDefault="00A3149B" w:rsidP="00C84EBD">
            <w:pPr>
              <w:numPr>
                <w:ilvl w:val="0"/>
                <w:numId w:val="40"/>
              </w:numPr>
              <w:tabs>
                <w:tab w:val="left" w:pos="667"/>
              </w:tabs>
              <w:autoSpaceDN w:val="0"/>
              <w:ind w:left="0" w:firstLine="357"/>
              <w:jc w:val="both"/>
              <w:rPr>
                <w:rFonts w:eastAsia="Calibri"/>
                <w:kern w:val="24"/>
                <w:sz w:val="22"/>
                <w:szCs w:val="22"/>
              </w:rPr>
            </w:pPr>
            <w:r w:rsidRPr="00B8465F">
              <w:rPr>
                <w:sz w:val="22"/>
                <w:szCs w:val="22"/>
              </w:rPr>
              <w:t>dokumentacijos tikslinimas.</w:t>
            </w: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tabs>
                <w:tab w:val="left" w:pos="1134"/>
                <w:tab w:val="left" w:pos="1418"/>
              </w:tabs>
              <w:autoSpaceDN w:val="0"/>
              <w:rPr>
                <w:rFonts w:eastAsia="Calibri"/>
                <w:sz w:val="22"/>
                <w:szCs w:val="22"/>
              </w:rPr>
            </w:pPr>
          </w:p>
        </w:tc>
      </w:tr>
      <w:tr w:rsidR="00A3149B" w:rsidRPr="00073FA1" w:rsidTr="00C84EBD">
        <w:tc>
          <w:tcPr>
            <w:tcW w:w="67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6"/>
              </w:numPr>
              <w:autoSpaceDE w:val="0"/>
              <w:autoSpaceDN w:val="0"/>
              <w:adjustRightInd w:val="0"/>
              <w:contextualSpacing/>
              <w:jc w:val="both"/>
              <w:rPr>
                <w:sz w:val="22"/>
                <w:szCs w:val="22"/>
              </w:rPr>
            </w:pPr>
          </w:p>
        </w:tc>
        <w:tc>
          <w:tcPr>
            <w:tcW w:w="6947"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widowControl w:val="0"/>
              <w:autoSpaceDE w:val="0"/>
              <w:autoSpaceDN w:val="0"/>
              <w:adjustRightInd w:val="0"/>
              <w:jc w:val="both"/>
              <w:rPr>
                <w:sz w:val="22"/>
                <w:szCs w:val="22"/>
              </w:rPr>
            </w:pPr>
            <w:r w:rsidRPr="00B8465F">
              <w:rPr>
                <w:sz w:val="22"/>
                <w:szCs w:val="22"/>
              </w:rPr>
              <w:t>Klaidos ir (ar) trikdžiai klasifikuojami:</w:t>
            </w:r>
          </w:p>
          <w:p w:rsidR="00A3149B" w:rsidRPr="00B8465F" w:rsidRDefault="00A3149B" w:rsidP="00C84EBD">
            <w:pPr>
              <w:numPr>
                <w:ilvl w:val="0"/>
                <w:numId w:val="40"/>
              </w:numPr>
              <w:tabs>
                <w:tab w:val="left" w:pos="688"/>
              </w:tabs>
              <w:autoSpaceDN w:val="0"/>
              <w:ind w:left="0" w:firstLine="357"/>
              <w:jc w:val="both"/>
              <w:rPr>
                <w:sz w:val="22"/>
                <w:szCs w:val="22"/>
              </w:rPr>
            </w:pPr>
            <w:r w:rsidRPr="00B8465F">
              <w:rPr>
                <w:sz w:val="22"/>
                <w:szCs w:val="22"/>
              </w:rPr>
              <w:t>kritinė klaida – kai nustatyti trikdžiai ir (ar) problema, dėl kurių naudotojas negali vykdyti numatytų būtinų funkcijų ir nežinomas joks kitas alternatyvus šios funkcijos vykdymas;</w:t>
            </w:r>
          </w:p>
          <w:p w:rsidR="00A3149B" w:rsidRPr="00B8465F" w:rsidRDefault="00A3149B" w:rsidP="00C84EBD">
            <w:pPr>
              <w:numPr>
                <w:ilvl w:val="0"/>
                <w:numId w:val="40"/>
              </w:numPr>
              <w:tabs>
                <w:tab w:val="left" w:pos="688"/>
              </w:tabs>
              <w:autoSpaceDN w:val="0"/>
              <w:ind w:left="0" w:firstLine="357"/>
              <w:jc w:val="both"/>
              <w:rPr>
                <w:sz w:val="22"/>
                <w:szCs w:val="22"/>
              </w:rPr>
            </w:pPr>
            <w:r w:rsidRPr="00B8465F">
              <w:rPr>
                <w:sz w:val="22"/>
                <w:szCs w:val="22"/>
              </w:rPr>
              <w:t>svarbi klaida – kai nustatyti trikdžiai ir (ar) problema, kurie kliudo vykdyti būtinas funkcijas, tačiau yra žinomas alternatyvus funkcijos vykdymas;</w:t>
            </w:r>
          </w:p>
          <w:p w:rsidR="00A3149B" w:rsidRPr="00B8465F" w:rsidRDefault="00A3149B" w:rsidP="00C84EBD">
            <w:pPr>
              <w:numPr>
                <w:ilvl w:val="0"/>
                <w:numId w:val="40"/>
              </w:numPr>
              <w:tabs>
                <w:tab w:val="left" w:pos="688"/>
              </w:tabs>
              <w:autoSpaceDN w:val="0"/>
              <w:ind w:left="0" w:firstLine="357"/>
              <w:jc w:val="both"/>
              <w:rPr>
                <w:rFonts w:eastAsia="Calibri"/>
                <w:kern w:val="24"/>
                <w:sz w:val="22"/>
                <w:szCs w:val="22"/>
              </w:rPr>
            </w:pPr>
            <w:r w:rsidRPr="00B8465F">
              <w:rPr>
                <w:sz w:val="22"/>
                <w:szCs w:val="22"/>
              </w:rPr>
              <w:t>kita klaida – kai nustatyti trikdžiai ir (ar) problema, kurie sukelia sunkumus naudojantis sistema, bet neįtakoja programinės įrangos funkcijų veikimo ir nedaro jokio kito poveikio sistemai.</w:t>
            </w: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autoSpaceDE w:val="0"/>
              <w:autoSpaceDN w:val="0"/>
              <w:adjustRightInd w:val="0"/>
              <w:rPr>
                <w:sz w:val="22"/>
                <w:szCs w:val="22"/>
              </w:rPr>
            </w:pPr>
          </w:p>
        </w:tc>
      </w:tr>
      <w:tr w:rsidR="00A3149B" w:rsidRPr="00073FA1" w:rsidTr="00C84EBD">
        <w:tc>
          <w:tcPr>
            <w:tcW w:w="67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6"/>
              </w:numPr>
              <w:autoSpaceDE w:val="0"/>
              <w:autoSpaceDN w:val="0"/>
              <w:adjustRightInd w:val="0"/>
              <w:contextualSpacing/>
              <w:jc w:val="both"/>
              <w:rPr>
                <w:sz w:val="22"/>
                <w:szCs w:val="22"/>
              </w:rPr>
            </w:pPr>
          </w:p>
        </w:tc>
        <w:tc>
          <w:tcPr>
            <w:tcW w:w="6947"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widowControl w:val="0"/>
              <w:autoSpaceDE w:val="0"/>
              <w:autoSpaceDN w:val="0"/>
              <w:adjustRightInd w:val="0"/>
              <w:jc w:val="both"/>
              <w:rPr>
                <w:sz w:val="22"/>
                <w:szCs w:val="22"/>
              </w:rPr>
            </w:pPr>
            <w:r w:rsidRPr="00B8465F">
              <w:rPr>
                <w:sz w:val="22"/>
                <w:szCs w:val="22"/>
              </w:rPr>
              <w:t>Garantinės priežiūros vykdymo laikotarpio pabaigoje Paslaugų teikėjas turi perduoti atnaujintą techninę dokumentaciją, atnaujintas programinės įrangos diegimo instrukcijas, atnaujintų ar pakeistų taikomųjų programų išeities tekstus, programinius komponentus.</w:t>
            </w: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autoSpaceDE w:val="0"/>
              <w:autoSpaceDN w:val="0"/>
              <w:adjustRightInd w:val="0"/>
              <w:rPr>
                <w:sz w:val="22"/>
                <w:szCs w:val="22"/>
              </w:rPr>
            </w:pPr>
          </w:p>
        </w:tc>
      </w:tr>
      <w:tr w:rsidR="00A3149B" w:rsidRPr="00B8465F" w:rsidTr="00C84EBD">
        <w:tc>
          <w:tcPr>
            <w:tcW w:w="67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6"/>
              </w:numPr>
              <w:autoSpaceDE w:val="0"/>
              <w:autoSpaceDN w:val="0"/>
              <w:adjustRightInd w:val="0"/>
              <w:contextualSpacing/>
              <w:jc w:val="both"/>
              <w:rPr>
                <w:sz w:val="22"/>
                <w:szCs w:val="22"/>
              </w:rPr>
            </w:pPr>
          </w:p>
        </w:tc>
        <w:tc>
          <w:tcPr>
            <w:tcW w:w="6947"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jc w:val="both"/>
              <w:rPr>
                <w:sz w:val="22"/>
                <w:szCs w:val="22"/>
              </w:rPr>
            </w:pPr>
            <w:r w:rsidRPr="00B8465F">
              <w:rPr>
                <w:sz w:val="22"/>
                <w:szCs w:val="22"/>
              </w:rPr>
              <w:t>Paslaugų teikėjas garantinės priežiūros teikimo procedūros aprašyme turi detaliai aprašyti garantinio aptarnavimo sąlygas. Pagrindinės privalomos garantinio aptarnavimo sąlygos:</w:t>
            </w:r>
          </w:p>
          <w:p w:rsidR="00A3149B" w:rsidRPr="00B8465F" w:rsidRDefault="00A3149B" w:rsidP="00C84EBD">
            <w:pPr>
              <w:numPr>
                <w:ilvl w:val="0"/>
                <w:numId w:val="40"/>
              </w:numPr>
              <w:tabs>
                <w:tab w:val="left" w:pos="699"/>
              </w:tabs>
              <w:autoSpaceDN w:val="0"/>
              <w:ind w:left="0" w:firstLine="357"/>
              <w:jc w:val="both"/>
              <w:rPr>
                <w:sz w:val="22"/>
                <w:szCs w:val="22"/>
              </w:rPr>
            </w:pPr>
            <w:r w:rsidRPr="00B8465F">
              <w:rPr>
                <w:sz w:val="22"/>
                <w:szCs w:val="22"/>
              </w:rPr>
              <w:t>Kritinės klaidos ir (ar) trikdžio atveju, Paslaugų teikėjas turi ne vėliau kaip per 1 (vieną) darbo laiko valandą reaguoti į pranešimą ir, esant poreikiui, atvykti šalinti gedimų;</w:t>
            </w:r>
          </w:p>
          <w:p w:rsidR="00A3149B" w:rsidRPr="00B8465F" w:rsidRDefault="00A3149B" w:rsidP="00C84EBD">
            <w:pPr>
              <w:numPr>
                <w:ilvl w:val="0"/>
                <w:numId w:val="40"/>
              </w:numPr>
              <w:tabs>
                <w:tab w:val="left" w:pos="699"/>
              </w:tabs>
              <w:autoSpaceDN w:val="0"/>
              <w:ind w:left="0" w:firstLine="357"/>
              <w:jc w:val="both"/>
              <w:rPr>
                <w:sz w:val="22"/>
                <w:szCs w:val="22"/>
              </w:rPr>
            </w:pPr>
            <w:r w:rsidRPr="00B8465F">
              <w:rPr>
                <w:sz w:val="22"/>
                <w:szCs w:val="22"/>
              </w:rPr>
              <w:t>Kritinės problemos sprendimo (problemos šalinimo ir funkcionalumo atnaujinimo) trukmė – ne ilgiau kaip 4 (keturios) darbo valandos nuo pranešimo apie programinės įrangos gedimą gavimo suderintu būdu;</w:t>
            </w:r>
          </w:p>
          <w:p w:rsidR="00A3149B" w:rsidRPr="00B8465F" w:rsidRDefault="00A3149B" w:rsidP="00C84EBD">
            <w:pPr>
              <w:numPr>
                <w:ilvl w:val="0"/>
                <w:numId w:val="40"/>
              </w:numPr>
              <w:tabs>
                <w:tab w:val="left" w:pos="699"/>
              </w:tabs>
              <w:autoSpaceDN w:val="0"/>
              <w:ind w:left="0" w:firstLine="357"/>
              <w:jc w:val="both"/>
              <w:rPr>
                <w:sz w:val="22"/>
                <w:szCs w:val="22"/>
              </w:rPr>
            </w:pPr>
            <w:r w:rsidRPr="00B8465F">
              <w:rPr>
                <w:sz w:val="22"/>
                <w:szCs w:val="22"/>
              </w:rPr>
              <w:t>Svarbios klaidos ir (ar) trikdžio atveju, Paslaugų teikėjas turi ne vėliau kaip per 1 (vieną) darbo laiko valandą reaguoti į pranešimą ir, esant poreikiui, atvykti šalinti gedimų;</w:t>
            </w:r>
          </w:p>
          <w:p w:rsidR="00A3149B" w:rsidRPr="00B8465F" w:rsidRDefault="00A3149B" w:rsidP="00C84EBD">
            <w:pPr>
              <w:numPr>
                <w:ilvl w:val="0"/>
                <w:numId w:val="40"/>
              </w:numPr>
              <w:tabs>
                <w:tab w:val="left" w:pos="678"/>
              </w:tabs>
              <w:autoSpaceDN w:val="0"/>
              <w:ind w:left="0" w:firstLine="357"/>
              <w:jc w:val="both"/>
              <w:rPr>
                <w:sz w:val="22"/>
                <w:szCs w:val="22"/>
              </w:rPr>
            </w:pPr>
            <w:r w:rsidRPr="00B8465F">
              <w:rPr>
                <w:sz w:val="22"/>
                <w:szCs w:val="22"/>
              </w:rPr>
              <w:t>Svarbios klaidos sprendimo trukmė – ne ilgiau kaip 8 (aštuonios) darbo valandos nuo pranešimo apie programinės įrangos gedimą gavimo;</w:t>
            </w:r>
          </w:p>
          <w:p w:rsidR="00A3149B" w:rsidRPr="00B8465F" w:rsidRDefault="00A3149B" w:rsidP="00C84EBD">
            <w:pPr>
              <w:numPr>
                <w:ilvl w:val="0"/>
                <w:numId w:val="40"/>
              </w:numPr>
              <w:tabs>
                <w:tab w:val="left" w:pos="678"/>
              </w:tabs>
              <w:autoSpaceDN w:val="0"/>
              <w:ind w:left="0" w:firstLine="357"/>
              <w:jc w:val="both"/>
              <w:rPr>
                <w:sz w:val="22"/>
                <w:szCs w:val="22"/>
              </w:rPr>
            </w:pPr>
            <w:r w:rsidRPr="00B8465F">
              <w:rPr>
                <w:sz w:val="22"/>
                <w:szCs w:val="22"/>
              </w:rPr>
              <w:t>Kitos klaidos ir (ar) trikdžio atveju, Paslaugų teikėjas turi ne vėliau kaip per 1 (vieną) darbo dieną reaguoti į pranešimą ir, esant poreikiui, atvykti šalinti sutrikimų;</w:t>
            </w:r>
          </w:p>
          <w:p w:rsidR="00A3149B" w:rsidRPr="00B8465F" w:rsidRDefault="00A3149B" w:rsidP="00C84EBD">
            <w:pPr>
              <w:numPr>
                <w:ilvl w:val="0"/>
                <w:numId w:val="40"/>
              </w:numPr>
              <w:tabs>
                <w:tab w:val="left" w:pos="678"/>
              </w:tabs>
              <w:autoSpaceDN w:val="0"/>
              <w:ind w:left="0" w:firstLine="357"/>
              <w:jc w:val="both"/>
              <w:rPr>
                <w:sz w:val="22"/>
                <w:szCs w:val="22"/>
              </w:rPr>
            </w:pPr>
            <w:r w:rsidRPr="00B8465F">
              <w:rPr>
                <w:sz w:val="22"/>
                <w:szCs w:val="22"/>
              </w:rPr>
              <w:t>Kitos klaidos sprendimo trukmė – ne ilgiau kaip 30 (trisdešimt) darbo dienų nuo pranešimo apie sunkumus naudotis programine įranga gavimo;</w:t>
            </w:r>
          </w:p>
          <w:p w:rsidR="00A3149B" w:rsidRPr="00B8465F" w:rsidRDefault="00A3149B" w:rsidP="00C84EBD">
            <w:pPr>
              <w:numPr>
                <w:ilvl w:val="0"/>
                <w:numId w:val="40"/>
              </w:numPr>
              <w:tabs>
                <w:tab w:val="left" w:pos="678"/>
              </w:tabs>
              <w:autoSpaceDN w:val="0"/>
              <w:ind w:left="0" w:firstLine="357"/>
              <w:jc w:val="both"/>
              <w:rPr>
                <w:sz w:val="22"/>
                <w:szCs w:val="22"/>
              </w:rPr>
            </w:pPr>
            <w:r w:rsidRPr="00B8465F">
              <w:rPr>
                <w:sz w:val="22"/>
                <w:szCs w:val="22"/>
              </w:rPr>
              <w:t>Konsultacijos telefonu ir elektroniniu paštu (angl. „Hot line”), o esant reikalui, paslaugų teikimo vietoje – darbo dienomis nuo 8.00 iki 17.00 val.;</w:t>
            </w:r>
          </w:p>
          <w:p w:rsidR="00A3149B" w:rsidRPr="00B8465F" w:rsidRDefault="00A3149B" w:rsidP="00C84EBD">
            <w:pPr>
              <w:numPr>
                <w:ilvl w:val="0"/>
                <w:numId w:val="40"/>
              </w:numPr>
              <w:tabs>
                <w:tab w:val="left" w:pos="678"/>
              </w:tabs>
              <w:autoSpaceDN w:val="0"/>
              <w:ind w:left="0" w:firstLine="357"/>
              <w:jc w:val="both"/>
              <w:rPr>
                <w:sz w:val="22"/>
                <w:szCs w:val="22"/>
              </w:rPr>
            </w:pPr>
            <w:r w:rsidRPr="00B8465F">
              <w:rPr>
                <w:sz w:val="22"/>
                <w:szCs w:val="22"/>
              </w:rPr>
              <w:t>Galimybė visą parą registruoti problemas internetu bei stebėti problemų sprendimo būklę naudojant Paslaugų teikėjo pateiktą klaidų registravimo įrankį;</w:t>
            </w:r>
          </w:p>
          <w:p w:rsidR="00A3149B" w:rsidRPr="00B8465F" w:rsidRDefault="00A3149B" w:rsidP="00C84EBD">
            <w:pPr>
              <w:tabs>
                <w:tab w:val="left" w:pos="1134"/>
                <w:tab w:val="left" w:pos="1418"/>
              </w:tabs>
              <w:autoSpaceDN w:val="0"/>
              <w:jc w:val="both"/>
              <w:rPr>
                <w:rFonts w:eastAsia="Calibri"/>
                <w:sz w:val="22"/>
                <w:szCs w:val="22"/>
              </w:rPr>
            </w:pPr>
            <w:r w:rsidRPr="00B8465F">
              <w:rPr>
                <w:sz w:val="22"/>
                <w:szCs w:val="22"/>
              </w:rPr>
              <w:t>Garantinės priežiūros metu atlikus pakeitimus/pataisymus, turi būti atliekamas ir sistemų išeities tekstų atnaujinimas.</w:t>
            </w: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rPr>
                <w:sz w:val="22"/>
                <w:szCs w:val="22"/>
              </w:rPr>
            </w:pPr>
          </w:p>
        </w:tc>
      </w:tr>
      <w:tr w:rsidR="00A3149B" w:rsidRPr="00073FA1" w:rsidTr="00C84EBD">
        <w:tc>
          <w:tcPr>
            <w:tcW w:w="67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6"/>
              </w:numPr>
              <w:autoSpaceDE w:val="0"/>
              <w:autoSpaceDN w:val="0"/>
              <w:adjustRightInd w:val="0"/>
              <w:contextualSpacing/>
              <w:jc w:val="both"/>
              <w:rPr>
                <w:sz w:val="22"/>
                <w:szCs w:val="22"/>
              </w:rPr>
            </w:pPr>
          </w:p>
        </w:tc>
        <w:tc>
          <w:tcPr>
            <w:tcW w:w="6947"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tabs>
                <w:tab w:val="left" w:pos="1134"/>
                <w:tab w:val="left" w:pos="1418"/>
              </w:tabs>
              <w:autoSpaceDN w:val="0"/>
              <w:jc w:val="both"/>
              <w:rPr>
                <w:rFonts w:eastAsia="Calibri"/>
                <w:sz w:val="22"/>
                <w:szCs w:val="22"/>
              </w:rPr>
            </w:pPr>
            <w:r w:rsidRPr="00B8465F">
              <w:rPr>
                <w:rFonts w:eastAsia="Calibri"/>
                <w:sz w:val="22"/>
                <w:szCs w:val="22"/>
              </w:rPr>
              <w:t>Informacija (ataskaita) apie pašalintas ar pataisytas klaidas ir (ar) trikdžius turi būti atnaujinama ir pateikiama ne rečiau kaip kartą per mėnesį.</w:t>
            </w: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tabs>
                <w:tab w:val="left" w:pos="1134"/>
                <w:tab w:val="left" w:pos="1418"/>
              </w:tabs>
              <w:autoSpaceDN w:val="0"/>
              <w:rPr>
                <w:rFonts w:eastAsia="Calibri"/>
                <w:sz w:val="22"/>
                <w:szCs w:val="22"/>
              </w:rPr>
            </w:pPr>
          </w:p>
        </w:tc>
      </w:tr>
    </w:tbl>
    <w:p w:rsidR="00A3149B" w:rsidRPr="00B8465F" w:rsidRDefault="00A3149B" w:rsidP="00A3149B">
      <w:pPr>
        <w:spacing w:before="60" w:after="60" w:line="240" w:lineRule="auto"/>
        <w:rPr>
          <w:rFonts w:ascii="Times New Roman" w:hAnsi="Times New Roman" w:cs="Times New Roman"/>
          <w:b/>
          <w:lang w:val="lt-LT"/>
        </w:rPr>
      </w:pPr>
    </w:p>
    <w:p w:rsidR="00A3149B" w:rsidRPr="00B8465F" w:rsidRDefault="00A3149B" w:rsidP="00A3149B">
      <w:pPr>
        <w:pStyle w:val="Sraopastraipa"/>
        <w:numPr>
          <w:ilvl w:val="0"/>
          <w:numId w:val="50"/>
        </w:numPr>
        <w:spacing w:before="60" w:after="60" w:line="240" w:lineRule="auto"/>
        <w:rPr>
          <w:rFonts w:ascii="Times New Roman" w:hAnsi="Times New Roman" w:cs="Times New Roman"/>
          <w:b/>
          <w:lang w:val="lt-LT"/>
        </w:rPr>
      </w:pPr>
      <w:r w:rsidRPr="00B8465F">
        <w:rPr>
          <w:rFonts w:ascii="Times New Roman" w:hAnsi="Times New Roman" w:cs="Times New Roman"/>
          <w:b/>
          <w:lang w:val="lt-LT"/>
        </w:rPr>
        <w:t>Reikalavimai klaidų bei trikdžių sprendimo ir šalinimo paslaugoms</w:t>
      </w:r>
    </w:p>
    <w:p w:rsidR="00A3149B" w:rsidRPr="00B8465F" w:rsidRDefault="00A3149B" w:rsidP="00A3149B">
      <w:pPr>
        <w:pStyle w:val="Sraopastraipa"/>
        <w:spacing w:before="60" w:after="60" w:line="240" w:lineRule="auto"/>
        <w:ind w:left="360"/>
        <w:rPr>
          <w:rFonts w:ascii="Times New Roman" w:hAnsi="Times New Roman" w:cs="Times New Roman"/>
          <w:b/>
          <w:lang w:val="lt-LT"/>
        </w:rPr>
      </w:pPr>
    </w:p>
    <w:tbl>
      <w:tblPr>
        <w:tblStyle w:val="Lentelstinklelis3"/>
        <w:tblW w:w="9855" w:type="dxa"/>
        <w:tblLook w:val="04A0" w:firstRow="1" w:lastRow="0" w:firstColumn="1" w:lastColumn="0" w:noHBand="0" w:noVBand="1"/>
      </w:tblPr>
      <w:tblGrid>
        <w:gridCol w:w="674"/>
        <w:gridCol w:w="6947"/>
        <w:gridCol w:w="2234"/>
      </w:tblGrid>
      <w:tr w:rsidR="00A3149B" w:rsidRPr="00B8465F" w:rsidTr="00C84EBD">
        <w:tc>
          <w:tcPr>
            <w:tcW w:w="67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autoSpaceDE w:val="0"/>
              <w:autoSpaceDN w:val="0"/>
              <w:adjustRightInd w:val="0"/>
              <w:ind w:left="113"/>
              <w:contextualSpacing/>
              <w:jc w:val="both"/>
              <w:rPr>
                <w:sz w:val="22"/>
                <w:szCs w:val="22"/>
              </w:rPr>
            </w:pPr>
            <w:r w:rsidRPr="00B8465F">
              <w:rPr>
                <w:sz w:val="22"/>
                <w:szCs w:val="22"/>
              </w:rPr>
              <w:t>Nr.</w:t>
            </w:r>
          </w:p>
        </w:tc>
        <w:tc>
          <w:tcPr>
            <w:tcW w:w="6947"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autoSpaceDE w:val="0"/>
              <w:autoSpaceDN w:val="0"/>
              <w:adjustRightInd w:val="0"/>
              <w:ind w:left="113"/>
              <w:contextualSpacing/>
              <w:jc w:val="both"/>
              <w:rPr>
                <w:sz w:val="22"/>
                <w:szCs w:val="22"/>
              </w:rPr>
            </w:pPr>
            <w:r w:rsidRPr="00B8465F">
              <w:rPr>
                <w:b/>
                <w:sz w:val="22"/>
                <w:szCs w:val="22"/>
              </w:rPr>
              <w:t>Reikalavimas</w:t>
            </w: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autoSpaceDE w:val="0"/>
              <w:autoSpaceDN w:val="0"/>
              <w:adjustRightInd w:val="0"/>
              <w:ind w:left="113"/>
              <w:contextualSpacing/>
              <w:rPr>
                <w:b/>
                <w:sz w:val="22"/>
                <w:szCs w:val="22"/>
              </w:rPr>
            </w:pPr>
            <w:r w:rsidRPr="00B8465F">
              <w:rPr>
                <w:b/>
                <w:sz w:val="22"/>
                <w:szCs w:val="22"/>
              </w:rPr>
              <w:t>Pastabos</w:t>
            </w:r>
          </w:p>
        </w:tc>
      </w:tr>
      <w:tr w:rsidR="00A3149B" w:rsidRPr="00073FA1" w:rsidTr="00C84EBD">
        <w:tc>
          <w:tcPr>
            <w:tcW w:w="67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6"/>
              </w:numPr>
              <w:autoSpaceDE w:val="0"/>
              <w:autoSpaceDN w:val="0"/>
              <w:adjustRightInd w:val="0"/>
              <w:contextualSpacing/>
              <w:jc w:val="both"/>
              <w:rPr>
                <w:sz w:val="22"/>
                <w:szCs w:val="22"/>
              </w:rPr>
            </w:pPr>
          </w:p>
        </w:tc>
        <w:tc>
          <w:tcPr>
            <w:tcW w:w="6947"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widowControl w:val="0"/>
              <w:autoSpaceDE w:val="0"/>
              <w:autoSpaceDN w:val="0"/>
              <w:adjustRightInd w:val="0"/>
              <w:ind w:left="-21" w:firstLine="21"/>
              <w:contextualSpacing/>
              <w:jc w:val="both"/>
              <w:rPr>
                <w:sz w:val="22"/>
                <w:szCs w:val="22"/>
              </w:rPr>
            </w:pPr>
            <w:r w:rsidRPr="00B8465F">
              <w:rPr>
                <w:sz w:val="22"/>
                <w:szCs w:val="22"/>
              </w:rPr>
              <w:t>Paslaugų teikėjas sutarties galiojimo metu teikia NETAIS problemų bei trikdžių sprendimo ir šalinimo paslaugas taikant paslaugų teikėjo pasiūlyme nurodytą šių paslaugų teikimo įkainį.</w:t>
            </w: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autoSpaceDE w:val="0"/>
              <w:autoSpaceDN w:val="0"/>
              <w:adjustRightInd w:val="0"/>
              <w:ind w:left="-21" w:firstLine="21"/>
              <w:contextualSpacing/>
              <w:rPr>
                <w:sz w:val="22"/>
                <w:szCs w:val="22"/>
              </w:rPr>
            </w:pPr>
          </w:p>
        </w:tc>
      </w:tr>
      <w:tr w:rsidR="00A3149B" w:rsidRPr="00073FA1" w:rsidTr="00C84EBD">
        <w:tc>
          <w:tcPr>
            <w:tcW w:w="67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6"/>
              </w:numPr>
              <w:autoSpaceDE w:val="0"/>
              <w:autoSpaceDN w:val="0"/>
              <w:adjustRightInd w:val="0"/>
              <w:contextualSpacing/>
              <w:jc w:val="both"/>
              <w:rPr>
                <w:sz w:val="22"/>
                <w:szCs w:val="22"/>
              </w:rPr>
            </w:pPr>
          </w:p>
        </w:tc>
        <w:tc>
          <w:tcPr>
            <w:tcW w:w="6947"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widowControl w:val="0"/>
              <w:autoSpaceDE w:val="0"/>
              <w:autoSpaceDN w:val="0"/>
              <w:adjustRightInd w:val="0"/>
              <w:contextualSpacing/>
              <w:jc w:val="both"/>
              <w:rPr>
                <w:sz w:val="22"/>
                <w:szCs w:val="22"/>
              </w:rPr>
            </w:pPr>
            <w:r w:rsidRPr="00B8465F">
              <w:rPr>
                <w:sz w:val="22"/>
                <w:szCs w:val="22"/>
              </w:rPr>
              <w:t>Klaidų bei trikdžių sprendimo ir šalinimo paslaugoms turi būti teikiamos pagal atskirus perkančiosios organizacijos užsakymus raštu ar el. paštu.</w:t>
            </w: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autoSpaceDE w:val="0"/>
              <w:autoSpaceDN w:val="0"/>
              <w:adjustRightInd w:val="0"/>
              <w:contextualSpacing/>
              <w:rPr>
                <w:sz w:val="22"/>
                <w:szCs w:val="22"/>
              </w:rPr>
            </w:pPr>
          </w:p>
        </w:tc>
      </w:tr>
      <w:tr w:rsidR="00A3149B" w:rsidRPr="00073FA1" w:rsidTr="00C84EBD">
        <w:tc>
          <w:tcPr>
            <w:tcW w:w="67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6"/>
              </w:numPr>
              <w:autoSpaceDE w:val="0"/>
              <w:autoSpaceDN w:val="0"/>
              <w:adjustRightInd w:val="0"/>
              <w:contextualSpacing/>
              <w:jc w:val="both"/>
              <w:rPr>
                <w:sz w:val="22"/>
                <w:szCs w:val="22"/>
              </w:rPr>
            </w:pPr>
          </w:p>
        </w:tc>
        <w:tc>
          <w:tcPr>
            <w:tcW w:w="6947"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tabs>
                <w:tab w:val="left" w:pos="1134"/>
                <w:tab w:val="left" w:pos="1418"/>
              </w:tabs>
              <w:autoSpaceDN w:val="0"/>
              <w:jc w:val="both"/>
              <w:rPr>
                <w:rFonts w:eastAsia="Calibri"/>
                <w:sz w:val="22"/>
                <w:szCs w:val="22"/>
              </w:rPr>
            </w:pPr>
            <w:r w:rsidRPr="00B8465F">
              <w:rPr>
                <w:rFonts w:eastAsia="Calibri"/>
                <w:sz w:val="22"/>
                <w:szCs w:val="22"/>
              </w:rPr>
              <w:t>Klaidų bei trikdžių sprendimo ir šalinimo paslaugų teikimo metu elektronine forma turi būti vedamas pastebėtų klaidų ir jų būsenų kaupimo žurnalas, galimybę jį pildyti suteikiant NETAIS tvarkytojo atsakingiems darbuotojams.</w:t>
            </w: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tabs>
                <w:tab w:val="left" w:pos="1134"/>
                <w:tab w:val="left" w:pos="1418"/>
              </w:tabs>
              <w:autoSpaceDN w:val="0"/>
              <w:rPr>
                <w:rFonts w:eastAsia="Calibri"/>
                <w:sz w:val="22"/>
                <w:szCs w:val="22"/>
              </w:rPr>
            </w:pPr>
          </w:p>
        </w:tc>
      </w:tr>
      <w:tr w:rsidR="00A3149B" w:rsidRPr="00B8465F" w:rsidTr="00C84EBD">
        <w:tc>
          <w:tcPr>
            <w:tcW w:w="67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6"/>
              </w:numPr>
              <w:autoSpaceDE w:val="0"/>
              <w:autoSpaceDN w:val="0"/>
              <w:adjustRightInd w:val="0"/>
              <w:contextualSpacing/>
              <w:jc w:val="both"/>
              <w:rPr>
                <w:sz w:val="22"/>
                <w:szCs w:val="22"/>
              </w:rPr>
            </w:pPr>
          </w:p>
        </w:tc>
        <w:tc>
          <w:tcPr>
            <w:tcW w:w="6947"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tabs>
                <w:tab w:val="left" w:pos="1134"/>
                <w:tab w:val="left" w:pos="1418"/>
              </w:tabs>
              <w:autoSpaceDN w:val="0"/>
              <w:jc w:val="both"/>
              <w:rPr>
                <w:rFonts w:eastAsia="Calibri"/>
                <w:sz w:val="22"/>
                <w:szCs w:val="22"/>
              </w:rPr>
            </w:pPr>
            <w:r w:rsidRPr="00B8465F">
              <w:rPr>
                <w:rFonts w:eastAsia="Calibri"/>
                <w:sz w:val="22"/>
                <w:szCs w:val="22"/>
              </w:rPr>
              <w:t>Turi būti parengtos prieinamos ir techninės specifikacijos reikalavimus atitinkančios informavimo apie programinės įrangos klaidas ir netikslumus, jų registravimo ir taisymo veiksmų būseną priemonės:</w:t>
            </w:r>
          </w:p>
          <w:p w:rsidR="00A3149B" w:rsidRPr="00B8465F" w:rsidRDefault="00A3149B" w:rsidP="00C84EBD">
            <w:pPr>
              <w:numPr>
                <w:ilvl w:val="0"/>
                <w:numId w:val="40"/>
              </w:numPr>
              <w:tabs>
                <w:tab w:val="left" w:pos="688"/>
              </w:tabs>
              <w:autoSpaceDN w:val="0"/>
              <w:ind w:left="0" w:firstLine="357"/>
              <w:jc w:val="both"/>
              <w:rPr>
                <w:sz w:val="22"/>
                <w:szCs w:val="22"/>
              </w:rPr>
            </w:pPr>
            <w:r w:rsidRPr="00B8465F">
              <w:rPr>
                <w:sz w:val="22"/>
                <w:szCs w:val="22"/>
              </w:rPr>
              <w:t>NETAIS tvarkytojo ir Paslaugų teikėjo suderinti telefonai;</w:t>
            </w:r>
          </w:p>
          <w:p w:rsidR="00A3149B" w:rsidRPr="00B8465F" w:rsidRDefault="00A3149B" w:rsidP="00C84EBD">
            <w:pPr>
              <w:numPr>
                <w:ilvl w:val="0"/>
                <w:numId w:val="40"/>
              </w:numPr>
              <w:tabs>
                <w:tab w:val="left" w:pos="688"/>
              </w:tabs>
              <w:autoSpaceDN w:val="0"/>
              <w:ind w:left="0" w:firstLine="357"/>
              <w:jc w:val="both"/>
              <w:rPr>
                <w:sz w:val="22"/>
                <w:szCs w:val="22"/>
              </w:rPr>
            </w:pPr>
            <w:r w:rsidRPr="00B8465F">
              <w:rPr>
                <w:sz w:val="22"/>
                <w:szCs w:val="22"/>
              </w:rPr>
              <w:t>NETAIS tvarkytojo ir Paslaugų teikėjo suderinti el. pašto adresai;</w:t>
            </w:r>
          </w:p>
          <w:p w:rsidR="00A3149B" w:rsidRPr="00B8465F" w:rsidRDefault="00A3149B" w:rsidP="00C84EBD">
            <w:pPr>
              <w:numPr>
                <w:ilvl w:val="0"/>
                <w:numId w:val="40"/>
              </w:numPr>
              <w:tabs>
                <w:tab w:val="left" w:pos="688"/>
              </w:tabs>
              <w:autoSpaceDN w:val="0"/>
              <w:ind w:left="0" w:firstLine="357"/>
              <w:jc w:val="both"/>
              <w:rPr>
                <w:rFonts w:eastAsia="Calibri"/>
                <w:kern w:val="24"/>
                <w:sz w:val="22"/>
                <w:szCs w:val="22"/>
              </w:rPr>
            </w:pPr>
            <w:r w:rsidRPr="00B8465F">
              <w:rPr>
                <w:sz w:val="22"/>
                <w:szCs w:val="22"/>
              </w:rPr>
              <w:t>klaidų registravimo IS.</w:t>
            </w: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tabs>
                <w:tab w:val="left" w:pos="1134"/>
                <w:tab w:val="left" w:pos="1418"/>
              </w:tabs>
              <w:autoSpaceDN w:val="0"/>
              <w:rPr>
                <w:rFonts w:eastAsia="Calibri"/>
                <w:sz w:val="22"/>
                <w:szCs w:val="22"/>
              </w:rPr>
            </w:pPr>
          </w:p>
        </w:tc>
      </w:tr>
      <w:tr w:rsidR="00A3149B" w:rsidRPr="00B8465F" w:rsidTr="00C84EBD">
        <w:tc>
          <w:tcPr>
            <w:tcW w:w="67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6"/>
              </w:numPr>
              <w:autoSpaceDE w:val="0"/>
              <w:autoSpaceDN w:val="0"/>
              <w:adjustRightInd w:val="0"/>
              <w:contextualSpacing/>
              <w:jc w:val="both"/>
              <w:rPr>
                <w:sz w:val="22"/>
                <w:szCs w:val="22"/>
              </w:rPr>
            </w:pPr>
          </w:p>
        </w:tc>
        <w:tc>
          <w:tcPr>
            <w:tcW w:w="6947"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tabs>
                <w:tab w:val="left" w:pos="1134"/>
                <w:tab w:val="left" w:pos="1418"/>
              </w:tabs>
              <w:autoSpaceDN w:val="0"/>
              <w:jc w:val="both"/>
              <w:rPr>
                <w:rFonts w:eastAsia="Calibri"/>
                <w:sz w:val="22"/>
                <w:szCs w:val="22"/>
              </w:rPr>
            </w:pPr>
            <w:r w:rsidRPr="00B8465F">
              <w:rPr>
                <w:rFonts w:eastAsia="Calibri"/>
                <w:sz w:val="22"/>
                <w:szCs w:val="22"/>
              </w:rPr>
              <w:t>Klaidų bei trikdžių sprendimo ir šalinimo paslaugų teikimo metu NETAIS tvarkytojo atsakingo darbuotojo nurodymu ar Paslaugų teikėjui savarankiškai aptikus programinės įrangos trūkumus, turi būti atliekami šie veiksmai:</w:t>
            </w:r>
          </w:p>
          <w:p w:rsidR="00A3149B" w:rsidRPr="00B8465F" w:rsidRDefault="00A3149B" w:rsidP="00C84EBD">
            <w:pPr>
              <w:numPr>
                <w:ilvl w:val="0"/>
                <w:numId w:val="40"/>
              </w:numPr>
              <w:tabs>
                <w:tab w:val="left" w:pos="667"/>
              </w:tabs>
              <w:autoSpaceDN w:val="0"/>
              <w:ind w:left="0" w:firstLine="357"/>
              <w:jc w:val="both"/>
              <w:rPr>
                <w:sz w:val="22"/>
                <w:szCs w:val="22"/>
              </w:rPr>
            </w:pPr>
            <w:r w:rsidRPr="00B8465F">
              <w:rPr>
                <w:sz w:val="22"/>
                <w:szCs w:val="22"/>
              </w:rPr>
              <w:t>klaidų ar netikslumų registravimas;</w:t>
            </w:r>
          </w:p>
          <w:p w:rsidR="00A3149B" w:rsidRPr="00B8465F" w:rsidRDefault="00A3149B" w:rsidP="00C84EBD">
            <w:pPr>
              <w:numPr>
                <w:ilvl w:val="0"/>
                <w:numId w:val="40"/>
              </w:numPr>
              <w:tabs>
                <w:tab w:val="left" w:pos="667"/>
              </w:tabs>
              <w:autoSpaceDN w:val="0"/>
              <w:ind w:left="0" w:firstLine="357"/>
              <w:jc w:val="both"/>
              <w:rPr>
                <w:sz w:val="22"/>
                <w:szCs w:val="22"/>
              </w:rPr>
            </w:pPr>
            <w:r w:rsidRPr="00B8465F">
              <w:rPr>
                <w:sz w:val="22"/>
                <w:szCs w:val="22"/>
              </w:rPr>
              <w:t>klaidų ar netikslumų taisymas, testavimas;</w:t>
            </w:r>
          </w:p>
          <w:p w:rsidR="00A3149B" w:rsidRPr="00B8465F" w:rsidRDefault="00A3149B" w:rsidP="00C84EBD">
            <w:pPr>
              <w:numPr>
                <w:ilvl w:val="0"/>
                <w:numId w:val="40"/>
              </w:numPr>
              <w:tabs>
                <w:tab w:val="left" w:pos="667"/>
              </w:tabs>
              <w:autoSpaceDN w:val="0"/>
              <w:ind w:left="0" w:firstLine="357"/>
              <w:jc w:val="both"/>
              <w:rPr>
                <w:sz w:val="22"/>
                <w:szCs w:val="22"/>
              </w:rPr>
            </w:pPr>
            <w:r w:rsidRPr="00B8465F">
              <w:rPr>
                <w:sz w:val="22"/>
                <w:szCs w:val="22"/>
              </w:rPr>
              <w:t>atnaujinimas, diegiant klaidų ir netikslumų pataisymus;</w:t>
            </w:r>
          </w:p>
          <w:p w:rsidR="00A3149B" w:rsidRPr="00B8465F" w:rsidRDefault="00A3149B" w:rsidP="00C84EBD">
            <w:pPr>
              <w:numPr>
                <w:ilvl w:val="0"/>
                <w:numId w:val="40"/>
              </w:numPr>
              <w:tabs>
                <w:tab w:val="left" w:pos="667"/>
              </w:tabs>
              <w:autoSpaceDN w:val="0"/>
              <w:ind w:left="0" w:firstLine="357"/>
              <w:jc w:val="both"/>
              <w:rPr>
                <w:rFonts w:eastAsia="Calibri"/>
                <w:kern w:val="24"/>
                <w:sz w:val="22"/>
                <w:szCs w:val="22"/>
              </w:rPr>
            </w:pPr>
            <w:r w:rsidRPr="00B8465F">
              <w:rPr>
                <w:sz w:val="22"/>
                <w:szCs w:val="22"/>
              </w:rPr>
              <w:t>dokumentacijos tikslinimas.</w:t>
            </w: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tabs>
                <w:tab w:val="left" w:pos="1134"/>
                <w:tab w:val="left" w:pos="1418"/>
              </w:tabs>
              <w:autoSpaceDN w:val="0"/>
              <w:rPr>
                <w:rFonts w:eastAsia="Calibri"/>
                <w:sz w:val="22"/>
                <w:szCs w:val="22"/>
              </w:rPr>
            </w:pPr>
          </w:p>
        </w:tc>
      </w:tr>
      <w:tr w:rsidR="00A3149B" w:rsidRPr="00073FA1" w:rsidTr="00C84EBD">
        <w:tc>
          <w:tcPr>
            <w:tcW w:w="67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6"/>
              </w:numPr>
              <w:autoSpaceDE w:val="0"/>
              <w:autoSpaceDN w:val="0"/>
              <w:adjustRightInd w:val="0"/>
              <w:contextualSpacing/>
              <w:jc w:val="both"/>
              <w:rPr>
                <w:sz w:val="22"/>
                <w:szCs w:val="22"/>
              </w:rPr>
            </w:pPr>
          </w:p>
        </w:tc>
        <w:tc>
          <w:tcPr>
            <w:tcW w:w="6947"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widowControl w:val="0"/>
              <w:autoSpaceDE w:val="0"/>
              <w:autoSpaceDN w:val="0"/>
              <w:adjustRightInd w:val="0"/>
              <w:jc w:val="both"/>
              <w:rPr>
                <w:sz w:val="22"/>
                <w:szCs w:val="22"/>
              </w:rPr>
            </w:pPr>
            <w:r w:rsidRPr="00B8465F">
              <w:rPr>
                <w:sz w:val="22"/>
                <w:szCs w:val="22"/>
              </w:rPr>
              <w:t>Klaidos ir (ar) trikdžiai klasifikuojami:</w:t>
            </w:r>
          </w:p>
          <w:p w:rsidR="00A3149B" w:rsidRPr="00B8465F" w:rsidRDefault="00A3149B" w:rsidP="00C84EBD">
            <w:pPr>
              <w:numPr>
                <w:ilvl w:val="0"/>
                <w:numId w:val="40"/>
              </w:numPr>
              <w:tabs>
                <w:tab w:val="left" w:pos="688"/>
              </w:tabs>
              <w:autoSpaceDN w:val="0"/>
              <w:ind w:left="0" w:firstLine="357"/>
              <w:jc w:val="both"/>
              <w:rPr>
                <w:sz w:val="22"/>
                <w:szCs w:val="22"/>
              </w:rPr>
            </w:pPr>
            <w:r w:rsidRPr="00B8465F">
              <w:rPr>
                <w:sz w:val="22"/>
                <w:szCs w:val="22"/>
              </w:rPr>
              <w:t>kritinė klaida – kai nustatyti trikdžiai ir (ar) problema, dėl kurių naudotojas negali vykdyti numatytų būtinų funkcijų ir nežinomas joks kitas alternatyvus šios funkcijos vykdymas;</w:t>
            </w:r>
          </w:p>
          <w:p w:rsidR="00A3149B" w:rsidRPr="00B8465F" w:rsidRDefault="00A3149B" w:rsidP="00C84EBD">
            <w:pPr>
              <w:numPr>
                <w:ilvl w:val="0"/>
                <w:numId w:val="40"/>
              </w:numPr>
              <w:tabs>
                <w:tab w:val="left" w:pos="688"/>
              </w:tabs>
              <w:autoSpaceDN w:val="0"/>
              <w:ind w:left="0" w:firstLine="357"/>
              <w:jc w:val="both"/>
              <w:rPr>
                <w:sz w:val="22"/>
                <w:szCs w:val="22"/>
              </w:rPr>
            </w:pPr>
            <w:r w:rsidRPr="00B8465F">
              <w:rPr>
                <w:sz w:val="22"/>
                <w:szCs w:val="22"/>
              </w:rPr>
              <w:t>svarbi klaida – kai nustatyti trikdžiai ir (ar) problema, kurie kliudo vykdyti būtinas funkcijas, tačiau yra žinomas alternatyvus funkcijos vykdymas;</w:t>
            </w:r>
          </w:p>
          <w:p w:rsidR="00A3149B" w:rsidRPr="00B8465F" w:rsidRDefault="00A3149B" w:rsidP="00C84EBD">
            <w:pPr>
              <w:numPr>
                <w:ilvl w:val="0"/>
                <w:numId w:val="40"/>
              </w:numPr>
              <w:tabs>
                <w:tab w:val="left" w:pos="688"/>
              </w:tabs>
              <w:autoSpaceDN w:val="0"/>
              <w:ind w:left="0" w:firstLine="357"/>
              <w:jc w:val="both"/>
              <w:rPr>
                <w:rFonts w:eastAsia="Calibri"/>
                <w:kern w:val="24"/>
                <w:sz w:val="22"/>
                <w:szCs w:val="22"/>
              </w:rPr>
            </w:pPr>
            <w:r w:rsidRPr="00B8465F">
              <w:rPr>
                <w:sz w:val="22"/>
                <w:szCs w:val="22"/>
              </w:rPr>
              <w:t>kita klaida – kai nustatyti trikdžiai ir (ar) problema, kurie sukelia sunkumus naudojantis sistema, bet neįtakoja programinės įrangos funkcijų veikimo ir nedaro jokio kito poveikio sistemai.</w:t>
            </w: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autoSpaceDE w:val="0"/>
              <w:autoSpaceDN w:val="0"/>
              <w:adjustRightInd w:val="0"/>
              <w:rPr>
                <w:sz w:val="22"/>
                <w:szCs w:val="22"/>
              </w:rPr>
            </w:pPr>
          </w:p>
        </w:tc>
      </w:tr>
      <w:tr w:rsidR="00A3149B" w:rsidRPr="00073FA1" w:rsidTr="00C84EBD">
        <w:tc>
          <w:tcPr>
            <w:tcW w:w="67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6"/>
              </w:numPr>
              <w:autoSpaceDE w:val="0"/>
              <w:autoSpaceDN w:val="0"/>
              <w:adjustRightInd w:val="0"/>
              <w:contextualSpacing/>
              <w:jc w:val="both"/>
              <w:rPr>
                <w:sz w:val="22"/>
                <w:szCs w:val="22"/>
              </w:rPr>
            </w:pPr>
          </w:p>
        </w:tc>
        <w:tc>
          <w:tcPr>
            <w:tcW w:w="6947"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jc w:val="both"/>
              <w:rPr>
                <w:sz w:val="22"/>
                <w:szCs w:val="22"/>
              </w:rPr>
            </w:pPr>
            <w:r w:rsidRPr="00B8465F">
              <w:rPr>
                <w:sz w:val="22"/>
                <w:szCs w:val="22"/>
              </w:rPr>
              <w:t>Klaidų bei trikdžių sprendimo ir šalinimo paslaugų teikimo terminai:</w:t>
            </w:r>
          </w:p>
          <w:p w:rsidR="00A3149B" w:rsidRPr="00B8465F" w:rsidRDefault="00A3149B" w:rsidP="00C84EBD">
            <w:pPr>
              <w:numPr>
                <w:ilvl w:val="0"/>
                <w:numId w:val="40"/>
              </w:numPr>
              <w:tabs>
                <w:tab w:val="left" w:pos="699"/>
              </w:tabs>
              <w:autoSpaceDN w:val="0"/>
              <w:ind w:left="0" w:firstLine="357"/>
              <w:jc w:val="both"/>
              <w:rPr>
                <w:sz w:val="22"/>
                <w:szCs w:val="22"/>
              </w:rPr>
            </w:pPr>
            <w:r w:rsidRPr="00B8465F">
              <w:rPr>
                <w:sz w:val="22"/>
                <w:szCs w:val="22"/>
              </w:rPr>
              <w:t>Kritinės klaidos ir (ar) trikdžio atveju, Paslaugų teikėjas turi ne vėliau kaip per 1 (vieną) darbo laiko valandą reaguoti į pranešimą ir, esant poreikiui, atvykti šalinti gedimų;</w:t>
            </w:r>
          </w:p>
          <w:p w:rsidR="00A3149B" w:rsidRPr="00B8465F" w:rsidRDefault="00A3149B" w:rsidP="00C84EBD">
            <w:pPr>
              <w:numPr>
                <w:ilvl w:val="0"/>
                <w:numId w:val="40"/>
              </w:numPr>
              <w:tabs>
                <w:tab w:val="left" w:pos="699"/>
              </w:tabs>
              <w:autoSpaceDN w:val="0"/>
              <w:ind w:left="0" w:firstLine="357"/>
              <w:jc w:val="both"/>
              <w:rPr>
                <w:sz w:val="22"/>
                <w:szCs w:val="22"/>
              </w:rPr>
            </w:pPr>
            <w:r w:rsidRPr="00B8465F">
              <w:rPr>
                <w:sz w:val="22"/>
                <w:szCs w:val="22"/>
              </w:rPr>
              <w:t>Kritinės problemos sprendimo (problemos šalinimo ir funkcionalumo atnaujinimo) trukmė – ne ilgiau kaip 4 (keturios) darbo valandos nuo pranešimo apie programinės įrangos gedimą gavimo suderintu būdu;</w:t>
            </w:r>
          </w:p>
          <w:p w:rsidR="00A3149B" w:rsidRPr="00B8465F" w:rsidRDefault="00A3149B" w:rsidP="00C84EBD">
            <w:pPr>
              <w:numPr>
                <w:ilvl w:val="0"/>
                <w:numId w:val="40"/>
              </w:numPr>
              <w:tabs>
                <w:tab w:val="left" w:pos="699"/>
              </w:tabs>
              <w:autoSpaceDN w:val="0"/>
              <w:ind w:left="0" w:firstLine="357"/>
              <w:jc w:val="both"/>
              <w:rPr>
                <w:sz w:val="22"/>
                <w:szCs w:val="22"/>
              </w:rPr>
            </w:pPr>
            <w:r w:rsidRPr="00B8465F">
              <w:rPr>
                <w:sz w:val="22"/>
                <w:szCs w:val="22"/>
              </w:rPr>
              <w:t>Svarbios klaidos ir (ar) trikdžio atveju, Paslaugų teikėjas turi ne vėliau kaip per 1 (vieną) darbo laiko valandą reaguoti į pranešimą ir, esant poreikiui, atvykti šalinti gedimų;</w:t>
            </w:r>
          </w:p>
          <w:p w:rsidR="00A3149B" w:rsidRPr="00B8465F" w:rsidRDefault="00A3149B" w:rsidP="00C84EBD">
            <w:pPr>
              <w:numPr>
                <w:ilvl w:val="0"/>
                <w:numId w:val="40"/>
              </w:numPr>
              <w:tabs>
                <w:tab w:val="left" w:pos="678"/>
              </w:tabs>
              <w:autoSpaceDN w:val="0"/>
              <w:ind w:left="0" w:firstLine="357"/>
              <w:jc w:val="both"/>
              <w:rPr>
                <w:sz w:val="22"/>
                <w:szCs w:val="22"/>
              </w:rPr>
            </w:pPr>
            <w:r w:rsidRPr="00B8465F">
              <w:rPr>
                <w:sz w:val="22"/>
                <w:szCs w:val="22"/>
              </w:rPr>
              <w:t>Svarbios klaidos sprendimo trukmė – ne ilgiau kaip 8 (aštuonios) darbo valandos nuo pranešimo apie programinės įrangos gedimą gavimo;</w:t>
            </w:r>
          </w:p>
          <w:p w:rsidR="00A3149B" w:rsidRPr="00B8465F" w:rsidRDefault="00A3149B" w:rsidP="00C84EBD">
            <w:pPr>
              <w:numPr>
                <w:ilvl w:val="0"/>
                <w:numId w:val="40"/>
              </w:numPr>
              <w:tabs>
                <w:tab w:val="left" w:pos="678"/>
              </w:tabs>
              <w:autoSpaceDN w:val="0"/>
              <w:ind w:left="0" w:firstLine="357"/>
              <w:jc w:val="both"/>
              <w:rPr>
                <w:sz w:val="22"/>
                <w:szCs w:val="22"/>
              </w:rPr>
            </w:pPr>
            <w:r w:rsidRPr="00B8465F">
              <w:rPr>
                <w:sz w:val="22"/>
                <w:szCs w:val="22"/>
              </w:rPr>
              <w:t>Kitos klaidos ir (ar) trikdžio atveju, Paslaugų teikėjas turi ne vėliau kaip per 1 (vieną) darbo dieną reaguoti į pranešimą ir, esant poreikiui, atvykti šalinti sutrikimų;</w:t>
            </w:r>
          </w:p>
          <w:p w:rsidR="00A3149B" w:rsidRPr="00B8465F" w:rsidRDefault="00A3149B" w:rsidP="00C84EBD">
            <w:pPr>
              <w:numPr>
                <w:ilvl w:val="0"/>
                <w:numId w:val="40"/>
              </w:numPr>
              <w:tabs>
                <w:tab w:val="left" w:pos="678"/>
              </w:tabs>
              <w:autoSpaceDN w:val="0"/>
              <w:ind w:left="0" w:firstLine="357"/>
              <w:jc w:val="both"/>
              <w:rPr>
                <w:sz w:val="22"/>
                <w:szCs w:val="22"/>
              </w:rPr>
            </w:pPr>
            <w:r w:rsidRPr="00B8465F">
              <w:rPr>
                <w:sz w:val="22"/>
                <w:szCs w:val="22"/>
              </w:rPr>
              <w:t>Kitos klaidos sprendimo trukmė – ne ilgiau kaip 30 (trisdešimt) darbo dienų nuo pranešimo apie sunkumus naudotis programine įranga gavimo;</w:t>
            </w:r>
          </w:p>
          <w:p w:rsidR="00A3149B" w:rsidRPr="00B8465F" w:rsidRDefault="00A3149B" w:rsidP="00C84EBD">
            <w:pPr>
              <w:numPr>
                <w:ilvl w:val="0"/>
                <w:numId w:val="40"/>
              </w:numPr>
              <w:tabs>
                <w:tab w:val="left" w:pos="678"/>
              </w:tabs>
              <w:autoSpaceDN w:val="0"/>
              <w:ind w:left="0" w:firstLine="357"/>
              <w:jc w:val="both"/>
              <w:rPr>
                <w:sz w:val="22"/>
                <w:szCs w:val="22"/>
              </w:rPr>
            </w:pPr>
            <w:r w:rsidRPr="00B8465F">
              <w:rPr>
                <w:sz w:val="22"/>
                <w:szCs w:val="22"/>
              </w:rPr>
              <w:t>Konsultacijos telefonu ir elektroniniu paštu (angl. „Hot line”), o esant reikalui, paslaugų teikimo vietoje – darbo dienomis nuo 8.00 iki 17.00 val.;</w:t>
            </w:r>
          </w:p>
          <w:p w:rsidR="00A3149B" w:rsidRPr="00B8465F" w:rsidRDefault="00A3149B" w:rsidP="00C84EBD">
            <w:pPr>
              <w:numPr>
                <w:ilvl w:val="0"/>
                <w:numId w:val="40"/>
              </w:numPr>
              <w:tabs>
                <w:tab w:val="left" w:pos="678"/>
              </w:tabs>
              <w:autoSpaceDN w:val="0"/>
              <w:ind w:left="0" w:firstLine="357"/>
              <w:jc w:val="both"/>
              <w:rPr>
                <w:sz w:val="22"/>
                <w:szCs w:val="22"/>
              </w:rPr>
            </w:pPr>
            <w:r w:rsidRPr="00B8465F">
              <w:rPr>
                <w:sz w:val="22"/>
                <w:szCs w:val="22"/>
              </w:rPr>
              <w:t>Galimybė visą parą registruoti problemas internetu bei stebėti problemų sprendimo būklę naudojant Paslaugų teikėjo pateiktą klaidų registravimo įrankį;</w:t>
            </w:r>
          </w:p>
          <w:p w:rsidR="00A3149B" w:rsidRPr="00B8465F" w:rsidRDefault="00A3149B" w:rsidP="00C84EBD">
            <w:pPr>
              <w:tabs>
                <w:tab w:val="left" w:pos="1134"/>
                <w:tab w:val="left" w:pos="1418"/>
              </w:tabs>
              <w:autoSpaceDN w:val="0"/>
              <w:jc w:val="both"/>
              <w:rPr>
                <w:rFonts w:eastAsia="Calibri"/>
                <w:sz w:val="22"/>
                <w:szCs w:val="22"/>
              </w:rPr>
            </w:pPr>
            <w:r w:rsidRPr="00B8465F">
              <w:rPr>
                <w:sz w:val="22"/>
                <w:szCs w:val="22"/>
              </w:rPr>
              <w:t>Klaidų bei trikdžių sprendimo ir šalinimo paslaugų teikimo metu atlikus pakeitimus/pataisymus, turi būti atliekamas ir sistemų išeities tekstų atnaujinimas.</w:t>
            </w: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rPr>
                <w:sz w:val="22"/>
                <w:szCs w:val="22"/>
              </w:rPr>
            </w:pPr>
          </w:p>
        </w:tc>
      </w:tr>
      <w:tr w:rsidR="00A3149B" w:rsidRPr="00073FA1" w:rsidTr="00C84EBD">
        <w:tc>
          <w:tcPr>
            <w:tcW w:w="67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widowControl w:val="0"/>
              <w:numPr>
                <w:ilvl w:val="0"/>
                <w:numId w:val="46"/>
              </w:numPr>
              <w:autoSpaceDE w:val="0"/>
              <w:autoSpaceDN w:val="0"/>
              <w:adjustRightInd w:val="0"/>
              <w:contextualSpacing/>
              <w:jc w:val="both"/>
              <w:rPr>
                <w:sz w:val="22"/>
                <w:szCs w:val="22"/>
              </w:rPr>
            </w:pPr>
          </w:p>
        </w:tc>
        <w:tc>
          <w:tcPr>
            <w:tcW w:w="6947" w:type="dxa"/>
            <w:tcBorders>
              <w:top w:val="single" w:sz="4" w:space="0" w:color="auto"/>
              <w:left w:val="single" w:sz="4" w:space="0" w:color="auto"/>
              <w:bottom w:val="single" w:sz="4" w:space="0" w:color="auto"/>
              <w:right w:val="single" w:sz="4" w:space="0" w:color="auto"/>
            </w:tcBorders>
            <w:hideMark/>
          </w:tcPr>
          <w:p w:rsidR="00A3149B" w:rsidRPr="00B8465F" w:rsidRDefault="00A3149B" w:rsidP="00C84EBD">
            <w:pPr>
              <w:tabs>
                <w:tab w:val="left" w:pos="1134"/>
                <w:tab w:val="left" w:pos="1418"/>
              </w:tabs>
              <w:autoSpaceDN w:val="0"/>
              <w:jc w:val="both"/>
              <w:rPr>
                <w:rFonts w:eastAsia="Calibri"/>
                <w:sz w:val="22"/>
                <w:szCs w:val="22"/>
              </w:rPr>
            </w:pPr>
            <w:r w:rsidRPr="00B8465F">
              <w:rPr>
                <w:rFonts w:eastAsia="Calibri"/>
                <w:sz w:val="22"/>
                <w:szCs w:val="22"/>
              </w:rPr>
              <w:t>Informacija (ataskaita) apie pašalintas ar pataisytas klaidas ir (ar) trikdžius turi būti atnaujinama ir pateikiama ne rečiau kaip kartą per mėnesį.</w:t>
            </w:r>
          </w:p>
        </w:tc>
        <w:tc>
          <w:tcPr>
            <w:tcW w:w="2234" w:type="dxa"/>
            <w:tcBorders>
              <w:top w:val="single" w:sz="4" w:space="0" w:color="auto"/>
              <w:left w:val="single" w:sz="4" w:space="0" w:color="auto"/>
              <w:bottom w:val="single" w:sz="4" w:space="0" w:color="auto"/>
              <w:right w:val="single" w:sz="4" w:space="0" w:color="auto"/>
            </w:tcBorders>
          </w:tcPr>
          <w:p w:rsidR="00A3149B" w:rsidRPr="00B8465F" w:rsidRDefault="00A3149B" w:rsidP="00C84EBD">
            <w:pPr>
              <w:tabs>
                <w:tab w:val="left" w:pos="1134"/>
                <w:tab w:val="left" w:pos="1418"/>
              </w:tabs>
              <w:autoSpaceDN w:val="0"/>
              <w:rPr>
                <w:rFonts w:eastAsia="Calibri"/>
                <w:sz w:val="22"/>
                <w:szCs w:val="22"/>
              </w:rPr>
            </w:pPr>
          </w:p>
        </w:tc>
      </w:tr>
    </w:tbl>
    <w:p w:rsidR="00A3149B" w:rsidRPr="00B8465F" w:rsidRDefault="00A3149B" w:rsidP="00A3149B">
      <w:pPr>
        <w:spacing w:after="0" w:line="240" w:lineRule="auto"/>
        <w:rPr>
          <w:rFonts w:ascii="Times New Roman" w:eastAsia="Times New Roman" w:hAnsi="Times New Roman" w:cs="Times New Roman"/>
          <w:lang w:val="lt-LT"/>
        </w:rPr>
      </w:pPr>
    </w:p>
    <w:tbl>
      <w:tblPr>
        <w:tblW w:w="9374" w:type="dxa"/>
        <w:tblInd w:w="165" w:type="dxa"/>
        <w:tblLook w:val="0000" w:firstRow="0" w:lastRow="0" w:firstColumn="0" w:lastColumn="0" w:noHBand="0" w:noVBand="0"/>
      </w:tblPr>
      <w:tblGrid>
        <w:gridCol w:w="4659"/>
        <w:gridCol w:w="4715"/>
      </w:tblGrid>
      <w:tr w:rsidR="00C04C6F" w:rsidRPr="00C04C6F" w:rsidTr="00537B33">
        <w:trPr>
          <w:trHeight w:val="4041"/>
        </w:trPr>
        <w:tc>
          <w:tcPr>
            <w:tcW w:w="4659" w:type="dxa"/>
          </w:tcPr>
          <w:p w:rsidR="00C04C6F" w:rsidRPr="00C04C6F" w:rsidRDefault="00C04C6F" w:rsidP="00C04C6F">
            <w:pPr>
              <w:tabs>
                <w:tab w:val="left" w:pos="9630"/>
              </w:tabs>
              <w:spacing w:after="0" w:line="240" w:lineRule="auto"/>
              <w:ind w:right="8"/>
              <w:jc w:val="left"/>
              <w:rPr>
                <w:rFonts w:ascii="Times New Roman" w:eastAsia="Times New Roman" w:hAnsi="Times New Roman" w:cs="Times New Roman"/>
                <w:b/>
                <w:sz w:val="24"/>
                <w:szCs w:val="24"/>
                <w:lang w:val="lt-LT"/>
              </w:rPr>
            </w:pPr>
          </w:p>
          <w:p w:rsidR="00C04C6F" w:rsidRPr="00C04C6F" w:rsidRDefault="00C04C6F" w:rsidP="00C04C6F">
            <w:pPr>
              <w:tabs>
                <w:tab w:val="left" w:pos="720"/>
                <w:tab w:val="left" w:pos="1008"/>
                <w:tab w:val="left" w:pos="9630"/>
              </w:tabs>
              <w:spacing w:after="0" w:line="240" w:lineRule="auto"/>
              <w:ind w:right="8"/>
              <w:jc w:val="left"/>
              <w:rPr>
                <w:rFonts w:ascii="Times New Roman" w:eastAsia="Times New Roman" w:hAnsi="Times New Roman" w:cs="Times New Roman"/>
                <w:b/>
                <w:sz w:val="24"/>
                <w:szCs w:val="24"/>
                <w:lang w:val="lt-LT"/>
              </w:rPr>
            </w:pPr>
            <w:r w:rsidRPr="00C04C6F">
              <w:rPr>
                <w:rFonts w:ascii="Times New Roman" w:eastAsia="Times New Roman" w:hAnsi="Times New Roman" w:cs="Times New Roman"/>
                <w:b/>
                <w:sz w:val="24"/>
                <w:szCs w:val="24"/>
                <w:lang w:val="lt-LT"/>
              </w:rPr>
              <w:t>KLIENTAS</w:t>
            </w:r>
          </w:p>
          <w:p w:rsidR="00C04C6F" w:rsidRPr="00C04C6F" w:rsidRDefault="00C04C6F" w:rsidP="00C04C6F">
            <w:pPr>
              <w:tabs>
                <w:tab w:val="left" w:pos="720"/>
                <w:tab w:val="left" w:pos="1008"/>
                <w:tab w:val="left" w:pos="9630"/>
              </w:tabs>
              <w:spacing w:after="0" w:line="240" w:lineRule="auto"/>
              <w:ind w:right="8"/>
              <w:jc w:val="left"/>
              <w:rPr>
                <w:rFonts w:ascii="Times New Roman" w:eastAsia="Times New Roman" w:hAnsi="Times New Roman" w:cs="Times New Roman"/>
                <w:sz w:val="24"/>
                <w:szCs w:val="24"/>
                <w:lang w:val="lt-LT"/>
              </w:rPr>
            </w:pPr>
          </w:p>
          <w:p w:rsidR="00C04C6F" w:rsidRPr="00C04C6F" w:rsidRDefault="00C04C6F" w:rsidP="00C04C6F">
            <w:pPr>
              <w:spacing w:after="0" w:line="240" w:lineRule="auto"/>
              <w:jc w:val="left"/>
              <w:rPr>
                <w:rFonts w:ascii="Times New Roman" w:eastAsia="Times New Roman" w:hAnsi="Times New Roman" w:cs="Times New Roman"/>
                <w:b/>
                <w:bCs/>
                <w:sz w:val="24"/>
                <w:szCs w:val="24"/>
                <w:lang w:val="lt-LT"/>
              </w:rPr>
            </w:pPr>
            <w:r w:rsidRPr="00C04C6F">
              <w:rPr>
                <w:rFonts w:ascii="Times New Roman" w:eastAsia="Times New Roman" w:hAnsi="Times New Roman" w:cs="Times New Roman"/>
                <w:b/>
                <w:bCs/>
                <w:sz w:val="24"/>
                <w:szCs w:val="24"/>
                <w:lang w:val="lt-LT"/>
              </w:rPr>
              <w:t xml:space="preserve">Informatikos ir ryšių departamentas </w:t>
            </w:r>
          </w:p>
          <w:p w:rsidR="00C04C6F" w:rsidRPr="00C04C6F" w:rsidRDefault="00C04C6F" w:rsidP="00C04C6F">
            <w:pPr>
              <w:spacing w:after="0" w:line="240" w:lineRule="auto"/>
              <w:jc w:val="left"/>
              <w:rPr>
                <w:rFonts w:ascii="Times New Roman" w:eastAsia="Times New Roman" w:hAnsi="Times New Roman" w:cs="Times New Roman"/>
                <w:b/>
                <w:bCs/>
                <w:sz w:val="24"/>
                <w:szCs w:val="24"/>
                <w:lang w:val="lt-LT"/>
              </w:rPr>
            </w:pPr>
            <w:r w:rsidRPr="00C04C6F">
              <w:rPr>
                <w:rFonts w:ascii="Times New Roman" w:eastAsia="Times New Roman" w:hAnsi="Times New Roman" w:cs="Times New Roman"/>
                <w:b/>
                <w:bCs/>
                <w:sz w:val="24"/>
                <w:szCs w:val="24"/>
                <w:lang w:val="lt-LT"/>
              </w:rPr>
              <w:t xml:space="preserve">prie Lietuvos Respublikos </w:t>
            </w:r>
          </w:p>
          <w:p w:rsidR="00C04C6F" w:rsidRPr="00C04C6F" w:rsidRDefault="00C04C6F" w:rsidP="00C04C6F">
            <w:pPr>
              <w:spacing w:after="0" w:line="240" w:lineRule="auto"/>
              <w:jc w:val="left"/>
              <w:rPr>
                <w:rFonts w:ascii="Times New Roman" w:eastAsia="Times New Roman" w:hAnsi="Times New Roman" w:cs="Times New Roman"/>
                <w:b/>
                <w:bCs/>
                <w:sz w:val="24"/>
                <w:szCs w:val="24"/>
                <w:lang w:val="lt-LT"/>
              </w:rPr>
            </w:pPr>
            <w:r w:rsidRPr="00C04C6F">
              <w:rPr>
                <w:rFonts w:ascii="Times New Roman" w:eastAsia="Times New Roman" w:hAnsi="Times New Roman" w:cs="Times New Roman"/>
                <w:b/>
                <w:bCs/>
                <w:sz w:val="24"/>
                <w:szCs w:val="24"/>
                <w:lang w:val="lt-LT"/>
              </w:rPr>
              <w:t xml:space="preserve">vidaus reikalų ministerijos </w:t>
            </w:r>
          </w:p>
          <w:p w:rsidR="00C04C6F" w:rsidRPr="00C04C6F" w:rsidRDefault="00C04C6F" w:rsidP="00C04C6F">
            <w:pPr>
              <w:tabs>
                <w:tab w:val="left" w:pos="9630"/>
              </w:tabs>
              <w:spacing w:after="0" w:line="240" w:lineRule="auto"/>
              <w:jc w:val="left"/>
              <w:rPr>
                <w:rFonts w:ascii="Times New Roman" w:eastAsia="Times New Roman" w:hAnsi="Times New Roman" w:cs="Times New Roman"/>
                <w:bCs/>
                <w:sz w:val="24"/>
                <w:szCs w:val="24"/>
                <w:lang w:val="lt-LT"/>
              </w:rPr>
            </w:pPr>
          </w:p>
          <w:p w:rsidR="00247E90" w:rsidRDefault="00247E90" w:rsidP="00C04C6F">
            <w:pPr>
              <w:tabs>
                <w:tab w:val="left" w:pos="9630"/>
              </w:tabs>
              <w:spacing w:after="0" w:line="240" w:lineRule="auto"/>
              <w:jc w:val="left"/>
              <w:rPr>
                <w:rFonts w:ascii="Times New Roman" w:eastAsia="Times New Roman" w:hAnsi="Times New Roman" w:cs="Times New Roman"/>
                <w:bCs/>
                <w:sz w:val="24"/>
                <w:szCs w:val="24"/>
                <w:lang w:val="lt-LT"/>
              </w:rPr>
            </w:pPr>
          </w:p>
          <w:p w:rsidR="00C04C6F" w:rsidRPr="00C04C6F" w:rsidRDefault="00C04C6F" w:rsidP="00C04C6F">
            <w:pPr>
              <w:tabs>
                <w:tab w:val="left" w:pos="9630"/>
              </w:tabs>
              <w:spacing w:after="0" w:line="240" w:lineRule="auto"/>
              <w:jc w:val="left"/>
              <w:rPr>
                <w:rFonts w:ascii="Times New Roman" w:eastAsia="Times New Roman" w:hAnsi="Times New Roman" w:cs="Times New Roman"/>
                <w:bCs/>
                <w:sz w:val="24"/>
                <w:szCs w:val="24"/>
                <w:lang w:val="lt-LT"/>
              </w:rPr>
            </w:pPr>
            <w:r w:rsidRPr="00C04C6F">
              <w:rPr>
                <w:rFonts w:ascii="Times New Roman" w:eastAsia="Times New Roman" w:hAnsi="Times New Roman" w:cs="Times New Roman"/>
                <w:bCs/>
                <w:sz w:val="24"/>
                <w:szCs w:val="24"/>
                <w:lang w:val="lt-LT"/>
              </w:rPr>
              <w:t>Direktorė</w:t>
            </w:r>
          </w:p>
          <w:p w:rsidR="00C04C6F" w:rsidRPr="00C04C6F" w:rsidRDefault="00C04C6F" w:rsidP="00C04C6F">
            <w:pPr>
              <w:tabs>
                <w:tab w:val="left" w:pos="9630"/>
              </w:tabs>
              <w:spacing w:after="0" w:line="240" w:lineRule="auto"/>
              <w:jc w:val="left"/>
              <w:rPr>
                <w:rFonts w:ascii="Times New Roman" w:eastAsia="Times New Roman" w:hAnsi="Times New Roman" w:cs="Times New Roman"/>
                <w:bCs/>
                <w:sz w:val="24"/>
                <w:szCs w:val="24"/>
                <w:lang w:val="en-GB"/>
              </w:rPr>
            </w:pPr>
            <w:r w:rsidRPr="00C04C6F">
              <w:rPr>
                <w:rFonts w:ascii="Times New Roman" w:eastAsia="Times New Roman" w:hAnsi="Times New Roman" w:cs="Times New Roman"/>
                <w:bCs/>
                <w:sz w:val="24"/>
                <w:szCs w:val="24"/>
                <w:lang w:val="en-GB"/>
              </w:rPr>
              <w:t xml:space="preserve">                                                            </w:t>
            </w:r>
          </w:p>
          <w:p w:rsidR="00C04C6F" w:rsidRPr="00C04C6F" w:rsidRDefault="00C04C6F" w:rsidP="00C04C6F">
            <w:pPr>
              <w:spacing w:after="0" w:line="240" w:lineRule="auto"/>
              <w:jc w:val="left"/>
              <w:rPr>
                <w:rFonts w:ascii="Times New Roman" w:eastAsia="Times New Roman" w:hAnsi="Times New Roman" w:cs="Times New Roman"/>
                <w:sz w:val="24"/>
                <w:szCs w:val="24"/>
                <w:lang w:val="lt-LT"/>
              </w:rPr>
            </w:pPr>
            <w:r w:rsidRPr="00C04C6F">
              <w:rPr>
                <w:rFonts w:ascii="Times New Roman" w:eastAsia="Times New Roman" w:hAnsi="Times New Roman" w:cs="Times New Roman"/>
                <w:bCs/>
                <w:sz w:val="24"/>
                <w:szCs w:val="24"/>
                <w:lang w:val="lt-LT"/>
              </w:rPr>
              <w:t>Viktorija Rūkštelė</w:t>
            </w:r>
          </w:p>
          <w:p w:rsidR="00C04C6F" w:rsidRPr="00C04C6F" w:rsidRDefault="00C04C6F" w:rsidP="00C04C6F">
            <w:pPr>
              <w:tabs>
                <w:tab w:val="left" w:pos="9630"/>
              </w:tabs>
              <w:spacing w:after="0" w:line="240" w:lineRule="auto"/>
              <w:jc w:val="left"/>
              <w:rPr>
                <w:rFonts w:ascii="Times New Roman" w:eastAsia="Times New Roman" w:hAnsi="Times New Roman" w:cs="Times New Roman"/>
                <w:sz w:val="24"/>
                <w:szCs w:val="24"/>
                <w:lang w:val="lt-LT"/>
              </w:rPr>
            </w:pPr>
          </w:p>
        </w:tc>
        <w:tc>
          <w:tcPr>
            <w:tcW w:w="4715" w:type="dxa"/>
          </w:tcPr>
          <w:p w:rsidR="00C04C6F" w:rsidRPr="00C04C6F" w:rsidRDefault="00C04C6F" w:rsidP="00C04C6F">
            <w:pPr>
              <w:keepNext/>
              <w:tabs>
                <w:tab w:val="left" w:pos="9630"/>
              </w:tabs>
              <w:spacing w:after="0" w:line="240" w:lineRule="auto"/>
              <w:ind w:right="8"/>
              <w:outlineLvl w:val="0"/>
              <w:rPr>
                <w:rFonts w:ascii="Times New Roman" w:eastAsia="Arial Unicode MS" w:hAnsi="Times New Roman" w:cs="Times New Roman"/>
                <w:b/>
                <w:bCs/>
                <w:sz w:val="24"/>
                <w:szCs w:val="24"/>
                <w:lang w:val="lt-LT"/>
              </w:rPr>
            </w:pPr>
          </w:p>
          <w:p w:rsidR="00C04C6F" w:rsidRPr="00C04C6F" w:rsidRDefault="00C04C6F" w:rsidP="00C04C6F">
            <w:pPr>
              <w:keepNext/>
              <w:tabs>
                <w:tab w:val="left" w:pos="9630"/>
              </w:tabs>
              <w:spacing w:after="0" w:line="240" w:lineRule="auto"/>
              <w:ind w:right="8"/>
              <w:outlineLvl w:val="0"/>
              <w:rPr>
                <w:rFonts w:ascii="Times New Roman" w:eastAsia="Arial Unicode MS" w:hAnsi="Times New Roman" w:cs="Times New Roman"/>
                <w:b/>
                <w:bCs/>
                <w:sz w:val="24"/>
                <w:szCs w:val="24"/>
                <w:lang w:val="lt-LT"/>
              </w:rPr>
            </w:pPr>
            <w:r w:rsidRPr="00C04C6F">
              <w:rPr>
                <w:rFonts w:ascii="Times New Roman" w:eastAsia="Arial Unicode MS" w:hAnsi="Times New Roman" w:cs="Times New Roman"/>
                <w:b/>
                <w:bCs/>
                <w:sz w:val="24"/>
                <w:szCs w:val="24"/>
                <w:lang w:val="lt-LT"/>
              </w:rPr>
              <w:t>PASLAUGŲ TEIKĖJAS</w:t>
            </w:r>
          </w:p>
          <w:p w:rsidR="00C04C6F" w:rsidRPr="00C04C6F" w:rsidRDefault="00C04C6F" w:rsidP="00C04C6F">
            <w:pPr>
              <w:tabs>
                <w:tab w:val="left" w:pos="9630"/>
              </w:tabs>
              <w:spacing w:after="0" w:line="240" w:lineRule="auto"/>
              <w:ind w:right="8"/>
              <w:rPr>
                <w:rFonts w:ascii="Times New Roman" w:eastAsia="Times New Roman" w:hAnsi="Times New Roman" w:cs="Times New Roman"/>
                <w:b/>
                <w:sz w:val="24"/>
                <w:szCs w:val="24"/>
                <w:lang w:val="lt-LT" w:eastAsia="lt-LT"/>
              </w:rPr>
            </w:pPr>
          </w:p>
          <w:p w:rsidR="00C04C6F" w:rsidRPr="00C04C6F" w:rsidRDefault="00C04C6F" w:rsidP="00C04C6F">
            <w:pPr>
              <w:keepNext/>
              <w:tabs>
                <w:tab w:val="left" w:pos="9360"/>
              </w:tabs>
              <w:spacing w:after="0" w:line="276" w:lineRule="auto"/>
              <w:outlineLvl w:val="0"/>
              <w:rPr>
                <w:rFonts w:ascii="Times New Roman" w:eastAsia="Times New Roman" w:hAnsi="Times New Roman" w:cs="Times New Roman"/>
                <w:bCs/>
                <w:sz w:val="24"/>
                <w:szCs w:val="24"/>
                <w:lang w:val="lt-LT"/>
              </w:rPr>
            </w:pPr>
            <w:r w:rsidRPr="00C04C6F">
              <w:rPr>
                <w:rFonts w:ascii="Times New Roman" w:eastAsia="Times New Roman" w:hAnsi="Times New Roman" w:cs="Times New Roman"/>
                <w:b/>
                <w:bCs/>
                <w:sz w:val="24"/>
                <w:szCs w:val="24"/>
                <w:lang w:val="lt-LT"/>
              </w:rPr>
              <w:t xml:space="preserve">UAB  „Insoft“ </w:t>
            </w:r>
          </w:p>
          <w:p w:rsidR="00C04C6F" w:rsidRPr="00C04C6F" w:rsidRDefault="00C04C6F" w:rsidP="00C04C6F">
            <w:pPr>
              <w:spacing w:after="0" w:line="276" w:lineRule="auto"/>
              <w:jc w:val="left"/>
              <w:rPr>
                <w:rFonts w:ascii="Times New Roman" w:eastAsia="Times New Roman" w:hAnsi="Times New Roman" w:cs="Times New Roman"/>
                <w:sz w:val="24"/>
                <w:szCs w:val="24"/>
                <w:lang w:val="lt-LT"/>
              </w:rPr>
            </w:pPr>
          </w:p>
          <w:p w:rsidR="00C04C6F" w:rsidRPr="00C04C6F" w:rsidRDefault="00C04C6F" w:rsidP="00C04C6F">
            <w:pPr>
              <w:spacing w:after="0" w:line="276" w:lineRule="auto"/>
              <w:jc w:val="left"/>
              <w:rPr>
                <w:rFonts w:ascii="Times New Roman" w:eastAsia="Times New Roman" w:hAnsi="Times New Roman" w:cs="Times New Roman"/>
                <w:sz w:val="24"/>
                <w:szCs w:val="24"/>
                <w:lang w:val="lt-LT"/>
              </w:rPr>
            </w:pPr>
          </w:p>
          <w:p w:rsidR="00C04C6F" w:rsidRPr="00C04C6F" w:rsidRDefault="00C04C6F" w:rsidP="00C04C6F">
            <w:pPr>
              <w:spacing w:after="0" w:line="276" w:lineRule="auto"/>
              <w:jc w:val="left"/>
              <w:rPr>
                <w:rFonts w:ascii="Times New Roman" w:eastAsia="Times New Roman" w:hAnsi="Times New Roman" w:cs="Times New Roman"/>
                <w:color w:val="000000"/>
                <w:sz w:val="24"/>
                <w:szCs w:val="24"/>
                <w:lang w:val="lt-LT"/>
              </w:rPr>
            </w:pPr>
          </w:p>
          <w:p w:rsidR="00C04C6F" w:rsidRPr="00C04C6F" w:rsidRDefault="00C04C6F" w:rsidP="00C04C6F">
            <w:pPr>
              <w:spacing w:after="0" w:line="276" w:lineRule="auto"/>
              <w:jc w:val="left"/>
              <w:rPr>
                <w:rFonts w:ascii="Times New Roman" w:eastAsia="Times New Roman" w:hAnsi="Times New Roman" w:cs="Times New Roman"/>
                <w:sz w:val="24"/>
                <w:szCs w:val="24"/>
                <w:lang w:val="lt-LT"/>
              </w:rPr>
            </w:pPr>
            <w:r w:rsidRPr="00C04C6F">
              <w:rPr>
                <w:rFonts w:ascii="Times New Roman" w:eastAsia="Times New Roman" w:hAnsi="Times New Roman" w:cs="Times New Roman"/>
                <w:sz w:val="24"/>
                <w:szCs w:val="24"/>
                <w:lang w:val="lt-LT"/>
              </w:rPr>
              <w:t>Direktorius</w:t>
            </w:r>
          </w:p>
          <w:p w:rsidR="00C04C6F" w:rsidRPr="00C04C6F" w:rsidRDefault="00C04C6F" w:rsidP="00C04C6F">
            <w:pPr>
              <w:spacing w:after="0" w:line="276" w:lineRule="auto"/>
              <w:jc w:val="left"/>
              <w:rPr>
                <w:rFonts w:ascii="Times New Roman" w:eastAsia="Times New Roman" w:hAnsi="Times New Roman" w:cs="Times New Roman"/>
                <w:sz w:val="24"/>
                <w:szCs w:val="24"/>
                <w:lang w:val="lt-LT"/>
              </w:rPr>
            </w:pPr>
          </w:p>
          <w:p w:rsidR="00C04C6F" w:rsidRPr="00C04C6F" w:rsidRDefault="00C04C6F" w:rsidP="00C04C6F">
            <w:pPr>
              <w:tabs>
                <w:tab w:val="left" w:pos="720"/>
                <w:tab w:val="left" w:pos="9630"/>
              </w:tabs>
              <w:spacing w:after="0" w:line="240" w:lineRule="auto"/>
              <w:ind w:right="8"/>
              <w:jc w:val="left"/>
              <w:rPr>
                <w:rFonts w:ascii="Times New Roman" w:eastAsia="Times New Roman" w:hAnsi="Times New Roman" w:cs="Times New Roman"/>
                <w:i/>
                <w:sz w:val="24"/>
                <w:szCs w:val="24"/>
                <w:lang w:val="lt-LT"/>
              </w:rPr>
            </w:pPr>
            <w:r w:rsidRPr="00C04C6F">
              <w:rPr>
                <w:rFonts w:ascii="Times New Roman" w:eastAsia="Times New Roman" w:hAnsi="Times New Roman" w:cs="Times New Roman"/>
                <w:sz w:val="24"/>
                <w:szCs w:val="24"/>
                <w:lang w:val="lt-LT"/>
              </w:rPr>
              <w:t>Mindaugas Mikulėnas</w:t>
            </w:r>
          </w:p>
        </w:tc>
      </w:tr>
    </w:tbl>
    <w:p w:rsidR="00A3149B" w:rsidRPr="00B8465F" w:rsidRDefault="00A3149B" w:rsidP="00A3149B">
      <w:pPr>
        <w:pStyle w:val="Sraopastraipa"/>
        <w:spacing w:before="60" w:after="60" w:line="240" w:lineRule="auto"/>
        <w:ind w:left="360"/>
        <w:rPr>
          <w:rFonts w:ascii="Times New Roman" w:hAnsi="Times New Roman" w:cs="Times New Roman"/>
          <w:b/>
          <w:lang w:val="lt-LT"/>
        </w:rPr>
      </w:pPr>
    </w:p>
    <w:p w:rsidR="00A3149B" w:rsidRPr="00B8465F" w:rsidRDefault="00A3149B" w:rsidP="00A3149B">
      <w:pPr>
        <w:spacing w:before="60" w:after="60" w:line="240" w:lineRule="auto"/>
        <w:ind w:left="-709"/>
        <w:jc w:val="center"/>
        <w:rPr>
          <w:rFonts w:ascii="Times New Roman" w:hAnsi="Times New Roman" w:cs="Times New Roman"/>
          <w:b/>
          <w:lang w:val="lt-LT"/>
        </w:rPr>
      </w:pPr>
    </w:p>
    <w:p w:rsidR="00A3149B" w:rsidRPr="00B8465F" w:rsidRDefault="00A3149B" w:rsidP="00A3149B">
      <w:pPr>
        <w:spacing w:before="60" w:after="60" w:line="240" w:lineRule="auto"/>
        <w:ind w:left="-709"/>
        <w:jc w:val="center"/>
        <w:rPr>
          <w:rFonts w:ascii="Times New Roman" w:hAnsi="Times New Roman" w:cs="Times New Roman"/>
          <w:b/>
          <w:lang w:val="lt-LT"/>
        </w:rPr>
      </w:pPr>
    </w:p>
    <w:bookmarkEnd w:id="14"/>
    <w:p w:rsidR="00121172" w:rsidRPr="00B8465F" w:rsidRDefault="00121172" w:rsidP="00121172">
      <w:pPr>
        <w:widowControl w:val="0"/>
        <w:autoSpaceDE w:val="0"/>
        <w:autoSpaceDN w:val="0"/>
        <w:adjustRightInd w:val="0"/>
        <w:spacing w:after="0" w:line="240" w:lineRule="auto"/>
        <w:ind w:firstLine="720"/>
        <w:jc w:val="center"/>
        <w:rPr>
          <w:rFonts w:ascii="Times New Roman" w:eastAsia="Times New Roman" w:hAnsi="Times New Roman" w:cs="Times New Roman"/>
          <w:b/>
          <w:lang w:val="lt-LT" w:eastAsia="lt-LT"/>
        </w:rPr>
      </w:pPr>
    </w:p>
    <w:sectPr w:rsidR="00121172" w:rsidRPr="00B8465F" w:rsidSect="00F372C9">
      <w:footerReference w:type="default" r:id="rId13"/>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62389" w:rsidRDefault="00262389">
      <w:pPr>
        <w:spacing w:after="0" w:line="240" w:lineRule="auto"/>
      </w:pPr>
      <w:r>
        <w:separator/>
      </w:r>
    </w:p>
  </w:endnote>
  <w:endnote w:type="continuationSeparator" w:id="0">
    <w:p w:rsidR="00262389" w:rsidRDefault="00262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Light" w:hAnsi="Calibri Light" w:cs="Calibri Light"/>
        <w:sz w:val="20"/>
        <w:szCs w:val="20"/>
      </w:rPr>
      <w:id w:val="-169570447"/>
      <w:docPartObj>
        <w:docPartGallery w:val="Page Numbers (Bottom of Page)"/>
        <w:docPartUnique/>
      </w:docPartObj>
    </w:sdtPr>
    <w:sdtEndPr/>
    <w:sdtContent>
      <w:sdt>
        <w:sdtPr>
          <w:rPr>
            <w:rFonts w:ascii="Calibri Light" w:hAnsi="Calibri Light" w:cs="Calibri Light"/>
            <w:sz w:val="20"/>
            <w:szCs w:val="20"/>
          </w:rPr>
          <w:id w:val="860082579"/>
          <w:docPartObj>
            <w:docPartGallery w:val="Page Numbers (Top of Page)"/>
            <w:docPartUnique/>
          </w:docPartObj>
        </w:sdtPr>
        <w:sdtEndPr/>
        <w:sdtContent>
          <w:p w:rsidR="00C84EBD" w:rsidRPr="00F946E3" w:rsidRDefault="00C84EB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F24151">
              <w:rPr>
                <w:rFonts w:ascii="Calibri Light" w:hAnsi="Calibri Light" w:cs="Calibri Light"/>
                <w:bCs/>
                <w:noProof/>
                <w:sz w:val="20"/>
                <w:szCs w:val="20"/>
              </w:rPr>
              <w:t>12</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F24151">
              <w:rPr>
                <w:rFonts w:ascii="Calibri Light" w:hAnsi="Calibri Light" w:cs="Calibri Light"/>
                <w:bCs/>
                <w:noProof/>
                <w:sz w:val="20"/>
                <w:szCs w:val="20"/>
              </w:rPr>
              <w:t>12</w:t>
            </w:r>
            <w:r w:rsidRPr="00F946E3">
              <w:rPr>
                <w:rFonts w:ascii="Calibri Light" w:hAnsi="Calibri Light" w:cs="Calibri Light"/>
                <w:bCs/>
                <w:sz w:val="20"/>
                <w:szCs w:val="20"/>
              </w:rPr>
              <w:fldChar w:fldCharType="end"/>
            </w:r>
          </w:p>
        </w:sdtContent>
      </w:sdt>
    </w:sdtContent>
  </w:sdt>
  <w:p w:rsidR="00C84EBD" w:rsidRPr="00F946E3" w:rsidRDefault="00C84EB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62389" w:rsidRDefault="00262389">
      <w:pPr>
        <w:spacing w:after="0" w:line="240" w:lineRule="auto"/>
      </w:pPr>
      <w:r>
        <w:separator/>
      </w:r>
    </w:p>
  </w:footnote>
  <w:footnote w:type="continuationSeparator" w:id="0">
    <w:p w:rsidR="00262389" w:rsidRDefault="002623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0ED93C60"/>
    <w:multiLevelType w:val="hybridMultilevel"/>
    <w:tmpl w:val="5C2428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15A28AE"/>
    <w:multiLevelType w:val="hybridMultilevel"/>
    <w:tmpl w:val="7BCCE7C2"/>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2DAD1109"/>
    <w:multiLevelType w:val="multilevel"/>
    <w:tmpl w:val="5384451E"/>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2" w15:restartNumberingAfterBreak="0">
    <w:nsid w:val="2FB200FC"/>
    <w:multiLevelType w:val="hybridMultilevel"/>
    <w:tmpl w:val="9D6A5D72"/>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3" w15:restartNumberingAfterBreak="0">
    <w:nsid w:val="344D344D"/>
    <w:multiLevelType w:val="hybridMultilevel"/>
    <w:tmpl w:val="425A0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7"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8"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30" w15:restartNumberingAfterBreak="0">
    <w:nsid w:val="45C600E3"/>
    <w:multiLevelType w:val="multilevel"/>
    <w:tmpl w:val="E7789918"/>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i w:val="0"/>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33"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4"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5"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6"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8CE325A"/>
    <w:multiLevelType w:val="multilevel"/>
    <w:tmpl w:val="AA38B50A"/>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8" w15:restartNumberingAfterBreak="0">
    <w:nsid w:val="6465557B"/>
    <w:multiLevelType w:val="multilevel"/>
    <w:tmpl w:val="B1F0FB44"/>
    <w:lvl w:ilvl="0">
      <w:start w:val="1"/>
      <w:numFmt w:val="decimal"/>
      <w:lvlText w:val="%1."/>
      <w:lvlJc w:val="left"/>
      <w:pPr>
        <w:ind w:left="197" w:hanging="56"/>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66661A93"/>
    <w:multiLevelType w:val="hybridMultilevel"/>
    <w:tmpl w:val="BDAE3BE4"/>
    <w:lvl w:ilvl="0" w:tplc="DD30044C">
      <w:start w:val="1"/>
      <w:numFmt w:val="bullet"/>
      <w:lvlText w:val=""/>
      <w:lvlJc w:val="left"/>
      <w:pPr>
        <w:ind w:left="720" w:hanging="360"/>
      </w:pPr>
      <w:rPr>
        <w:rFonts w:ascii="Symbol" w:hAnsi="Symbol" w:hint="default"/>
      </w:rPr>
    </w:lvl>
    <w:lvl w:ilvl="1" w:tplc="0FEAED54">
      <w:start w:val="1"/>
      <w:numFmt w:val="bullet"/>
      <w:lvlText w:val="o"/>
      <w:lvlJc w:val="left"/>
      <w:pPr>
        <w:ind w:left="1440" w:hanging="360"/>
      </w:pPr>
      <w:rPr>
        <w:rFonts w:ascii="Courier New" w:hAnsi="Courier New" w:cs="Courier New" w:hint="default"/>
      </w:rPr>
    </w:lvl>
    <w:lvl w:ilvl="2" w:tplc="6A54859E">
      <w:start w:val="1"/>
      <w:numFmt w:val="bullet"/>
      <w:lvlText w:val=""/>
      <w:lvlJc w:val="left"/>
      <w:pPr>
        <w:ind w:left="2160" w:hanging="360"/>
      </w:pPr>
      <w:rPr>
        <w:rFonts w:ascii="Wingdings" w:hAnsi="Wingdings" w:hint="default"/>
      </w:rPr>
    </w:lvl>
    <w:lvl w:ilvl="3" w:tplc="7A405BB4" w:tentative="1">
      <w:start w:val="1"/>
      <w:numFmt w:val="bullet"/>
      <w:lvlText w:val=""/>
      <w:lvlJc w:val="left"/>
      <w:pPr>
        <w:ind w:left="2880" w:hanging="360"/>
      </w:pPr>
      <w:rPr>
        <w:rFonts w:ascii="Symbol" w:hAnsi="Symbol" w:hint="default"/>
      </w:rPr>
    </w:lvl>
    <w:lvl w:ilvl="4" w:tplc="86E80224" w:tentative="1">
      <w:start w:val="1"/>
      <w:numFmt w:val="bullet"/>
      <w:lvlText w:val="o"/>
      <w:lvlJc w:val="left"/>
      <w:pPr>
        <w:ind w:left="3600" w:hanging="360"/>
      </w:pPr>
      <w:rPr>
        <w:rFonts w:ascii="Courier New" w:hAnsi="Courier New" w:cs="Courier New" w:hint="default"/>
      </w:rPr>
    </w:lvl>
    <w:lvl w:ilvl="5" w:tplc="7916CB16" w:tentative="1">
      <w:start w:val="1"/>
      <w:numFmt w:val="bullet"/>
      <w:lvlText w:val=""/>
      <w:lvlJc w:val="left"/>
      <w:pPr>
        <w:ind w:left="4320" w:hanging="360"/>
      </w:pPr>
      <w:rPr>
        <w:rFonts w:ascii="Wingdings" w:hAnsi="Wingdings" w:hint="default"/>
      </w:rPr>
    </w:lvl>
    <w:lvl w:ilvl="6" w:tplc="87F8AF48" w:tentative="1">
      <w:start w:val="1"/>
      <w:numFmt w:val="bullet"/>
      <w:lvlText w:val=""/>
      <w:lvlJc w:val="left"/>
      <w:pPr>
        <w:ind w:left="5040" w:hanging="360"/>
      </w:pPr>
      <w:rPr>
        <w:rFonts w:ascii="Symbol" w:hAnsi="Symbol" w:hint="default"/>
      </w:rPr>
    </w:lvl>
    <w:lvl w:ilvl="7" w:tplc="FAF2B40C" w:tentative="1">
      <w:start w:val="1"/>
      <w:numFmt w:val="bullet"/>
      <w:lvlText w:val="o"/>
      <w:lvlJc w:val="left"/>
      <w:pPr>
        <w:ind w:left="5760" w:hanging="360"/>
      </w:pPr>
      <w:rPr>
        <w:rFonts w:ascii="Courier New" w:hAnsi="Courier New" w:cs="Courier New" w:hint="default"/>
      </w:rPr>
    </w:lvl>
    <w:lvl w:ilvl="8" w:tplc="BBD2FA84" w:tentative="1">
      <w:start w:val="1"/>
      <w:numFmt w:val="bullet"/>
      <w:lvlText w:val=""/>
      <w:lvlJc w:val="left"/>
      <w:pPr>
        <w:ind w:left="6480" w:hanging="360"/>
      </w:pPr>
      <w:rPr>
        <w:rFonts w:ascii="Wingdings" w:hAnsi="Wingdings" w:hint="default"/>
      </w:rPr>
    </w:lvl>
  </w:abstractNum>
  <w:abstractNum w:abstractNumId="42"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44"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6"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A43388B"/>
    <w:multiLevelType w:val="multilevel"/>
    <w:tmpl w:val="E2F218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DC40E11"/>
    <w:multiLevelType w:val="multilevel"/>
    <w:tmpl w:val="AFD875BC"/>
    <w:lvl w:ilvl="0">
      <w:start w:val="27"/>
      <w:numFmt w:val="decimal"/>
      <w:lvlText w:val="%1."/>
      <w:lvlJc w:val="left"/>
      <w:pPr>
        <w:ind w:left="113" w:hanging="56"/>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821338517">
    <w:abstractNumId w:val="4"/>
  </w:num>
  <w:num w:numId="2" w16cid:durableId="1365180865">
    <w:abstractNumId w:val="3"/>
  </w:num>
  <w:num w:numId="3" w16cid:durableId="1860654444">
    <w:abstractNumId w:val="2"/>
  </w:num>
  <w:num w:numId="4" w16cid:durableId="1331522274">
    <w:abstractNumId w:val="1"/>
  </w:num>
  <w:num w:numId="5" w16cid:durableId="102575215">
    <w:abstractNumId w:val="0"/>
  </w:num>
  <w:num w:numId="6" w16cid:durableId="733356221">
    <w:abstractNumId w:val="14"/>
  </w:num>
  <w:num w:numId="7" w16cid:durableId="1165248100">
    <w:abstractNumId w:val="25"/>
  </w:num>
  <w:num w:numId="8" w16cid:durableId="158615313">
    <w:abstractNumId w:val="18"/>
  </w:num>
  <w:num w:numId="9" w16cid:durableId="631445564">
    <w:abstractNumId w:val="27"/>
  </w:num>
  <w:num w:numId="10" w16cid:durableId="1068309446">
    <w:abstractNumId w:val="9"/>
  </w:num>
  <w:num w:numId="11" w16cid:durableId="164319447">
    <w:abstractNumId w:val="32"/>
  </w:num>
  <w:num w:numId="12" w16cid:durableId="330109399">
    <w:abstractNumId w:val="10"/>
  </w:num>
  <w:num w:numId="13" w16cid:durableId="1347095758">
    <w:abstractNumId w:val="40"/>
  </w:num>
  <w:num w:numId="14" w16cid:durableId="166943299">
    <w:abstractNumId w:val="19"/>
  </w:num>
  <w:num w:numId="15" w16cid:durableId="256718915">
    <w:abstractNumId w:val="46"/>
  </w:num>
  <w:num w:numId="16" w16cid:durableId="1400128242">
    <w:abstractNumId w:val="15"/>
  </w:num>
  <w:num w:numId="17" w16cid:durableId="437796377">
    <w:abstractNumId w:val="36"/>
  </w:num>
  <w:num w:numId="18" w16cid:durableId="1293557556">
    <w:abstractNumId w:val="28"/>
  </w:num>
  <w:num w:numId="19" w16cid:durableId="577399880">
    <w:abstractNumId w:val="24"/>
  </w:num>
  <w:num w:numId="20" w16cid:durableId="1235435545">
    <w:abstractNumId w:val="31"/>
  </w:num>
  <w:num w:numId="21" w16cid:durableId="1135950991">
    <w:abstractNumId w:val="42"/>
  </w:num>
  <w:num w:numId="22" w16cid:durableId="1948148211">
    <w:abstractNumId w:val="44"/>
  </w:num>
  <w:num w:numId="23" w16cid:durableId="1523476371">
    <w:abstractNumId w:val="12"/>
  </w:num>
  <w:num w:numId="24" w16cid:durableId="183138000">
    <w:abstractNumId w:val="39"/>
  </w:num>
  <w:num w:numId="25" w16cid:durableId="1946300391">
    <w:abstractNumId w:val="13"/>
  </w:num>
  <w:num w:numId="26" w16cid:durableId="2010861858">
    <w:abstractNumId w:val="33"/>
  </w:num>
  <w:num w:numId="27" w16cid:durableId="1886987885">
    <w:abstractNumId w:val="49"/>
  </w:num>
  <w:num w:numId="28" w16cid:durableId="718549827">
    <w:abstractNumId w:val="8"/>
  </w:num>
  <w:num w:numId="29" w16cid:durableId="1976640575">
    <w:abstractNumId w:val="21"/>
  </w:num>
  <w:num w:numId="30" w16cid:durableId="1146122751">
    <w:abstractNumId w:val="50"/>
  </w:num>
  <w:num w:numId="31" w16cid:durableId="565074305">
    <w:abstractNumId w:val="34"/>
  </w:num>
  <w:num w:numId="32" w16cid:durableId="822551732">
    <w:abstractNumId w:val="6"/>
  </w:num>
  <w:num w:numId="33" w16cid:durableId="2015182714">
    <w:abstractNumId w:val="43"/>
  </w:num>
  <w:num w:numId="34" w16cid:durableId="157616067">
    <w:abstractNumId w:val="7"/>
  </w:num>
  <w:num w:numId="35" w16cid:durableId="1569613865">
    <w:abstractNumId w:val="29"/>
  </w:num>
  <w:num w:numId="36" w16cid:durableId="48384133">
    <w:abstractNumId w:val="45"/>
  </w:num>
  <w:num w:numId="37" w16cid:durableId="2009671552">
    <w:abstractNumId w:val="17"/>
  </w:num>
  <w:num w:numId="38" w16cid:durableId="1389065588">
    <w:abstractNumId w:val="35"/>
  </w:num>
  <w:num w:numId="39" w16cid:durableId="1640724880">
    <w:abstractNumId w:val="26"/>
  </w:num>
  <w:num w:numId="40" w16cid:durableId="982539770">
    <w:abstractNumId w:val="3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68848540">
    <w:abstractNumId w:val="38"/>
  </w:num>
  <w:num w:numId="42" w16cid:durableId="1410231248">
    <w:abstractNumId w:val="30"/>
  </w:num>
  <w:num w:numId="43" w16cid:durableId="64570673">
    <w:abstractNumId w:val="41"/>
  </w:num>
  <w:num w:numId="44" w16cid:durableId="1643777100">
    <w:abstractNumId w:val="22"/>
  </w:num>
  <w:num w:numId="45" w16cid:durableId="999700985">
    <w:abstractNumId w:val="47"/>
  </w:num>
  <w:num w:numId="46" w16cid:durableId="2096702891">
    <w:abstractNumId w:val="48"/>
  </w:num>
  <w:num w:numId="47" w16cid:durableId="637149422">
    <w:abstractNumId w:val="23"/>
  </w:num>
  <w:num w:numId="48" w16cid:durableId="15574695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40232539">
    <w:abstractNumId w:val="20"/>
  </w:num>
  <w:num w:numId="50" w16cid:durableId="104469294">
    <w:abstractNumId w:val="1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1" w:cryptProviderType="rsaAES" w:cryptAlgorithmClass="hash" w:cryptAlgorithmType="typeAny" w:cryptAlgorithmSid="14" w:cryptSpinCount="100000" w:hash="zreP3ZLQnxjJ3brty2216JFn+HiFJPa8UdUJV+47bVaW4dEcvG1P7Z5zMp5EY/fCYcOY6LUyasc3dssckKViAw==" w:salt="VbLFGFUaGTV3jaRKQDdEMQ=="/>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3366F"/>
    <w:rsid w:val="00036DBB"/>
    <w:rsid w:val="000420DD"/>
    <w:rsid w:val="0004685E"/>
    <w:rsid w:val="00054A85"/>
    <w:rsid w:val="000578D4"/>
    <w:rsid w:val="000704CB"/>
    <w:rsid w:val="00073FA1"/>
    <w:rsid w:val="00084F44"/>
    <w:rsid w:val="0009047A"/>
    <w:rsid w:val="00097241"/>
    <w:rsid w:val="000A23D3"/>
    <w:rsid w:val="000A4F51"/>
    <w:rsid w:val="000B0A6A"/>
    <w:rsid w:val="000C1A17"/>
    <w:rsid w:val="000F554D"/>
    <w:rsid w:val="00121172"/>
    <w:rsid w:val="0014465A"/>
    <w:rsid w:val="0015224A"/>
    <w:rsid w:val="00153F22"/>
    <w:rsid w:val="001555AC"/>
    <w:rsid w:val="0016225E"/>
    <w:rsid w:val="0016304D"/>
    <w:rsid w:val="00165468"/>
    <w:rsid w:val="00165519"/>
    <w:rsid w:val="00171C82"/>
    <w:rsid w:val="0018021B"/>
    <w:rsid w:val="001C29D9"/>
    <w:rsid w:val="001E72B5"/>
    <w:rsid w:val="001F3F23"/>
    <w:rsid w:val="0020401E"/>
    <w:rsid w:val="002101D9"/>
    <w:rsid w:val="00216CC3"/>
    <w:rsid w:val="002304E4"/>
    <w:rsid w:val="00230C9A"/>
    <w:rsid w:val="00246179"/>
    <w:rsid w:val="00247E90"/>
    <w:rsid w:val="00261339"/>
    <w:rsid w:val="00261B88"/>
    <w:rsid w:val="00262389"/>
    <w:rsid w:val="00263108"/>
    <w:rsid w:val="00273CFD"/>
    <w:rsid w:val="00290944"/>
    <w:rsid w:val="002912FE"/>
    <w:rsid w:val="002A474B"/>
    <w:rsid w:val="002A626E"/>
    <w:rsid w:val="002C2765"/>
    <w:rsid w:val="002C422B"/>
    <w:rsid w:val="002C4E6E"/>
    <w:rsid w:val="002C658C"/>
    <w:rsid w:val="002C7F2C"/>
    <w:rsid w:val="002D4D03"/>
    <w:rsid w:val="002F1836"/>
    <w:rsid w:val="00310AE0"/>
    <w:rsid w:val="003150D0"/>
    <w:rsid w:val="003236D0"/>
    <w:rsid w:val="00334A5F"/>
    <w:rsid w:val="00341C69"/>
    <w:rsid w:val="00355850"/>
    <w:rsid w:val="00355B56"/>
    <w:rsid w:val="00357BD5"/>
    <w:rsid w:val="003673D6"/>
    <w:rsid w:val="00385616"/>
    <w:rsid w:val="0039787C"/>
    <w:rsid w:val="003A28B2"/>
    <w:rsid w:val="003B0B81"/>
    <w:rsid w:val="003C2849"/>
    <w:rsid w:val="003D0DA8"/>
    <w:rsid w:val="003D3BE3"/>
    <w:rsid w:val="003D5439"/>
    <w:rsid w:val="003E3438"/>
    <w:rsid w:val="003F2E3F"/>
    <w:rsid w:val="003F6C42"/>
    <w:rsid w:val="0042600F"/>
    <w:rsid w:val="00430A6E"/>
    <w:rsid w:val="00435AD3"/>
    <w:rsid w:val="00435E22"/>
    <w:rsid w:val="004405B4"/>
    <w:rsid w:val="00443697"/>
    <w:rsid w:val="00445577"/>
    <w:rsid w:val="00466DB9"/>
    <w:rsid w:val="00470AB6"/>
    <w:rsid w:val="004718C8"/>
    <w:rsid w:val="0047250A"/>
    <w:rsid w:val="00475921"/>
    <w:rsid w:val="004767D9"/>
    <w:rsid w:val="0047713F"/>
    <w:rsid w:val="00477AA1"/>
    <w:rsid w:val="0048180B"/>
    <w:rsid w:val="00483E3A"/>
    <w:rsid w:val="004A2E21"/>
    <w:rsid w:val="004A2F52"/>
    <w:rsid w:val="004B7CF6"/>
    <w:rsid w:val="004C1BD0"/>
    <w:rsid w:val="004D238B"/>
    <w:rsid w:val="004E2DBF"/>
    <w:rsid w:val="004E5655"/>
    <w:rsid w:val="004F1729"/>
    <w:rsid w:val="004F4B43"/>
    <w:rsid w:val="004F690D"/>
    <w:rsid w:val="0050743B"/>
    <w:rsid w:val="0051322B"/>
    <w:rsid w:val="00513469"/>
    <w:rsid w:val="005238FE"/>
    <w:rsid w:val="00547246"/>
    <w:rsid w:val="00586FA3"/>
    <w:rsid w:val="005907B7"/>
    <w:rsid w:val="005A210F"/>
    <w:rsid w:val="005B681B"/>
    <w:rsid w:val="005C3338"/>
    <w:rsid w:val="005C5732"/>
    <w:rsid w:val="005D6336"/>
    <w:rsid w:val="006040B7"/>
    <w:rsid w:val="006171F1"/>
    <w:rsid w:val="0062594A"/>
    <w:rsid w:val="0062688A"/>
    <w:rsid w:val="0063093F"/>
    <w:rsid w:val="00671C08"/>
    <w:rsid w:val="006A2DF1"/>
    <w:rsid w:val="006B2576"/>
    <w:rsid w:val="006B5389"/>
    <w:rsid w:val="006C070D"/>
    <w:rsid w:val="006D305F"/>
    <w:rsid w:val="006E0547"/>
    <w:rsid w:val="006F599E"/>
    <w:rsid w:val="00711888"/>
    <w:rsid w:val="00733BB8"/>
    <w:rsid w:val="00755EFD"/>
    <w:rsid w:val="007607FF"/>
    <w:rsid w:val="007651CB"/>
    <w:rsid w:val="0078742F"/>
    <w:rsid w:val="00791CCE"/>
    <w:rsid w:val="00795452"/>
    <w:rsid w:val="00795FD2"/>
    <w:rsid w:val="007B004A"/>
    <w:rsid w:val="007B2144"/>
    <w:rsid w:val="007C1EB6"/>
    <w:rsid w:val="007C6AE7"/>
    <w:rsid w:val="007D1130"/>
    <w:rsid w:val="007D484D"/>
    <w:rsid w:val="007E19FD"/>
    <w:rsid w:val="007E41FC"/>
    <w:rsid w:val="00801195"/>
    <w:rsid w:val="00820FF6"/>
    <w:rsid w:val="008329FD"/>
    <w:rsid w:val="00834941"/>
    <w:rsid w:val="008430BA"/>
    <w:rsid w:val="00861471"/>
    <w:rsid w:val="00862EA0"/>
    <w:rsid w:val="008702D5"/>
    <w:rsid w:val="008718DB"/>
    <w:rsid w:val="008816B6"/>
    <w:rsid w:val="008841E0"/>
    <w:rsid w:val="008921E1"/>
    <w:rsid w:val="00893188"/>
    <w:rsid w:val="00896B6B"/>
    <w:rsid w:val="008A61F5"/>
    <w:rsid w:val="008B07BD"/>
    <w:rsid w:val="008B13A4"/>
    <w:rsid w:val="008B27EE"/>
    <w:rsid w:val="008B30BA"/>
    <w:rsid w:val="008B680B"/>
    <w:rsid w:val="008B6962"/>
    <w:rsid w:val="008B6DD2"/>
    <w:rsid w:val="008C2772"/>
    <w:rsid w:val="008E1C16"/>
    <w:rsid w:val="008E2DBF"/>
    <w:rsid w:val="009123C2"/>
    <w:rsid w:val="00947E05"/>
    <w:rsid w:val="0095386F"/>
    <w:rsid w:val="00957A69"/>
    <w:rsid w:val="00974023"/>
    <w:rsid w:val="0098678C"/>
    <w:rsid w:val="0099199E"/>
    <w:rsid w:val="0099266F"/>
    <w:rsid w:val="00993F3E"/>
    <w:rsid w:val="009A13E6"/>
    <w:rsid w:val="009B26D3"/>
    <w:rsid w:val="009C1CD8"/>
    <w:rsid w:val="009C3BD8"/>
    <w:rsid w:val="009D0B8C"/>
    <w:rsid w:val="009E36F1"/>
    <w:rsid w:val="009F47E6"/>
    <w:rsid w:val="009F6EAF"/>
    <w:rsid w:val="00A1109D"/>
    <w:rsid w:val="00A12041"/>
    <w:rsid w:val="00A122D6"/>
    <w:rsid w:val="00A25093"/>
    <w:rsid w:val="00A2659A"/>
    <w:rsid w:val="00A3149B"/>
    <w:rsid w:val="00A32BF5"/>
    <w:rsid w:val="00A33D41"/>
    <w:rsid w:val="00A34BF3"/>
    <w:rsid w:val="00A37389"/>
    <w:rsid w:val="00A4152F"/>
    <w:rsid w:val="00A46DD7"/>
    <w:rsid w:val="00A5617A"/>
    <w:rsid w:val="00A660A0"/>
    <w:rsid w:val="00A72069"/>
    <w:rsid w:val="00A90AB3"/>
    <w:rsid w:val="00A91815"/>
    <w:rsid w:val="00A9338B"/>
    <w:rsid w:val="00AA01C0"/>
    <w:rsid w:val="00AB2361"/>
    <w:rsid w:val="00AD0B84"/>
    <w:rsid w:val="00B00BCD"/>
    <w:rsid w:val="00B065CB"/>
    <w:rsid w:val="00B1115A"/>
    <w:rsid w:val="00B20BFE"/>
    <w:rsid w:val="00B2421F"/>
    <w:rsid w:val="00B47F94"/>
    <w:rsid w:val="00B56DE9"/>
    <w:rsid w:val="00B71273"/>
    <w:rsid w:val="00B7462E"/>
    <w:rsid w:val="00B76618"/>
    <w:rsid w:val="00B8465F"/>
    <w:rsid w:val="00B9260E"/>
    <w:rsid w:val="00BA2917"/>
    <w:rsid w:val="00BA5B69"/>
    <w:rsid w:val="00BB4829"/>
    <w:rsid w:val="00BB6668"/>
    <w:rsid w:val="00BC0C34"/>
    <w:rsid w:val="00BD0CA9"/>
    <w:rsid w:val="00BD1775"/>
    <w:rsid w:val="00BD2308"/>
    <w:rsid w:val="00BD665B"/>
    <w:rsid w:val="00BE7109"/>
    <w:rsid w:val="00BF7E4E"/>
    <w:rsid w:val="00C0304D"/>
    <w:rsid w:val="00C04C6F"/>
    <w:rsid w:val="00C130BC"/>
    <w:rsid w:val="00C16318"/>
    <w:rsid w:val="00C163C7"/>
    <w:rsid w:val="00C2041D"/>
    <w:rsid w:val="00C23C40"/>
    <w:rsid w:val="00C32E0A"/>
    <w:rsid w:val="00C343AD"/>
    <w:rsid w:val="00C372B8"/>
    <w:rsid w:val="00C4540F"/>
    <w:rsid w:val="00C47B4A"/>
    <w:rsid w:val="00C52E8B"/>
    <w:rsid w:val="00C54F6C"/>
    <w:rsid w:val="00C6353C"/>
    <w:rsid w:val="00C73E67"/>
    <w:rsid w:val="00C80BC3"/>
    <w:rsid w:val="00C84EBD"/>
    <w:rsid w:val="00C86FB6"/>
    <w:rsid w:val="00C92CAA"/>
    <w:rsid w:val="00C9514E"/>
    <w:rsid w:val="00CA0892"/>
    <w:rsid w:val="00CC0F45"/>
    <w:rsid w:val="00CC5562"/>
    <w:rsid w:val="00CD0DE0"/>
    <w:rsid w:val="00CD0E31"/>
    <w:rsid w:val="00CD184D"/>
    <w:rsid w:val="00CD4779"/>
    <w:rsid w:val="00D0377C"/>
    <w:rsid w:val="00D04F42"/>
    <w:rsid w:val="00D1317D"/>
    <w:rsid w:val="00D2233A"/>
    <w:rsid w:val="00D23D84"/>
    <w:rsid w:val="00D25C2F"/>
    <w:rsid w:val="00D36319"/>
    <w:rsid w:val="00D42EEC"/>
    <w:rsid w:val="00D62C94"/>
    <w:rsid w:val="00D92A1E"/>
    <w:rsid w:val="00DB087F"/>
    <w:rsid w:val="00DB2CC7"/>
    <w:rsid w:val="00DB6CBD"/>
    <w:rsid w:val="00DB7235"/>
    <w:rsid w:val="00DB7DFF"/>
    <w:rsid w:val="00DC06DE"/>
    <w:rsid w:val="00DC157F"/>
    <w:rsid w:val="00DC4FBD"/>
    <w:rsid w:val="00DD2695"/>
    <w:rsid w:val="00E05259"/>
    <w:rsid w:val="00E066C9"/>
    <w:rsid w:val="00E14620"/>
    <w:rsid w:val="00E241BC"/>
    <w:rsid w:val="00E2482E"/>
    <w:rsid w:val="00E25BB1"/>
    <w:rsid w:val="00E322C4"/>
    <w:rsid w:val="00E35014"/>
    <w:rsid w:val="00E37313"/>
    <w:rsid w:val="00E83E6A"/>
    <w:rsid w:val="00EA0899"/>
    <w:rsid w:val="00ED793B"/>
    <w:rsid w:val="00EF116A"/>
    <w:rsid w:val="00EF3813"/>
    <w:rsid w:val="00F048F2"/>
    <w:rsid w:val="00F22BDF"/>
    <w:rsid w:val="00F24151"/>
    <w:rsid w:val="00F268B6"/>
    <w:rsid w:val="00F372C9"/>
    <w:rsid w:val="00F377FE"/>
    <w:rsid w:val="00F4255E"/>
    <w:rsid w:val="00F467F9"/>
    <w:rsid w:val="00F5081D"/>
    <w:rsid w:val="00F57DDF"/>
    <w:rsid w:val="00F63D2A"/>
    <w:rsid w:val="00F63E39"/>
    <w:rsid w:val="00F64268"/>
    <w:rsid w:val="00F676C2"/>
    <w:rsid w:val="00F93A38"/>
    <w:rsid w:val="00F946E3"/>
    <w:rsid w:val="00FA7116"/>
    <w:rsid w:val="00FB46C5"/>
    <w:rsid w:val="00FB6314"/>
    <w:rsid w:val="00FB65B0"/>
    <w:rsid w:val="00FC044B"/>
    <w:rsid w:val="00FC72ED"/>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3">
    <w:name w:val="Lentelės tinklelis3"/>
    <w:basedOn w:val="prastojilentel"/>
    <w:next w:val="Lentelstinklelis"/>
    <w:uiPriority w:val="39"/>
    <w:rsid w:val="00121172"/>
    <w:pPr>
      <w:spacing w:after="0" w:line="240" w:lineRule="auto"/>
      <w:jc w:val="left"/>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121172"/>
    <w:pPr>
      <w:spacing w:after="0" w:line="240" w:lineRule="auto"/>
      <w:jc w:val="left"/>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A3149B"/>
  </w:style>
  <w:style w:type="character" w:customStyle="1" w:styleId="eop">
    <w:name w:val="eop"/>
    <w:basedOn w:val="Numatytasispastraiposriftas"/>
    <w:qFormat/>
    <w:rsid w:val="00A31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1479A3-5435-49B7-8A44-BFABA24B4C14}">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1</Pages>
  <Words>26587</Words>
  <Characters>15156</Characters>
  <Application>Microsoft Office Word</Application>
  <DocSecurity>8</DocSecurity>
  <Lines>126</Lines>
  <Paragraphs>83</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41660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Jurgita Žilko</cp:lastModifiedBy>
  <cp:revision>1</cp:revision>
  <cp:lastPrinted>2021-01-19T12:06:00Z</cp:lastPrinted>
  <dcterms:created xsi:type="dcterms:W3CDTF">2024-01-02T15:15:00Z</dcterms:created>
  <dcterms:modified xsi:type="dcterms:W3CDTF">2024-01-02T15:15:00Z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