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C0E86" w14:textId="77777777" w:rsidR="00D801FE" w:rsidRDefault="00D801FE" w:rsidP="00BE001A">
      <w:pPr>
        <w:keepNext/>
        <w:tabs>
          <w:tab w:val="left" w:pos="9630"/>
        </w:tabs>
        <w:ind w:right="8"/>
        <w:jc w:val="center"/>
        <w:outlineLvl w:val="0"/>
        <w:rPr>
          <w:b/>
          <w:bCs/>
          <w:lang w:val="lt-LT"/>
        </w:rPr>
      </w:pPr>
    </w:p>
    <w:p w14:paraId="522B3B1C" w14:textId="54FD2D85" w:rsidR="00D801FE" w:rsidRPr="00930AB5" w:rsidRDefault="00D801FE" w:rsidP="00D801FE">
      <w:pPr>
        <w:ind w:left="5812"/>
        <w:contextualSpacing/>
        <w:rPr>
          <w:lang w:val="lt-LT"/>
        </w:rPr>
      </w:pPr>
      <w:r w:rsidRPr="00930AB5">
        <w:rPr>
          <w:lang w:val="lt-LT"/>
        </w:rPr>
        <w:t>2020 m.</w:t>
      </w:r>
      <w:r w:rsidR="003946C0">
        <w:rPr>
          <w:lang w:val="lt-LT"/>
        </w:rPr>
        <w:t xml:space="preserve"> lapkričio 24</w:t>
      </w:r>
      <w:r w:rsidRPr="00930AB5">
        <w:rPr>
          <w:lang w:val="lt-LT"/>
        </w:rPr>
        <w:t xml:space="preserve"> d.</w:t>
      </w:r>
    </w:p>
    <w:p w14:paraId="6AFCF9F8" w14:textId="49FD3DD8" w:rsidR="00D801FE" w:rsidRPr="00D801FE" w:rsidRDefault="00D801FE" w:rsidP="00D801FE">
      <w:pPr>
        <w:ind w:left="5812"/>
        <w:contextualSpacing/>
        <w:rPr>
          <w:lang w:val="lt-LT"/>
        </w:rPr>
      </w:pPr>
      <w:r>
        <w:rPr>
          <w:lang w:val="lt-LT"/>
        </w:rPr>
        <w:t xml:space="preserve">Preliminariosios </w:t>
      </w:r>
      <w:r w:rsidRPr="00930AB5">
        <w:rPr>
          <w:bCs/>
          <w:lang w:val="lt-LT"/>
        </w:rPr>
        <w:t xml:space="preserve">sutarties Nr. </w:t>
      </w:r>
      <w:r w:rsidR="003946C0">
        <w:rPr>
          <w:bCs/>
          <w:lang w:val="lt-LT"/>
        </w:rPr>
        <w:t>15R-347</w:t>
      </w:r>
    </w:p>
    <w:p w14:paraId="060E7E7B" w14:textId="69CA35DD" w:rsidR="00D801FE" w:rsidRPr="00930AB5" w:rsidRDefault="006A2C6B" w:rsidP="00D801FE">
      <w:pPr>
        <w:ind w:left="5812"/>
        <w:rPr>
          <w:lang w:val="lt-LT"/>
        </w:rPr>
      </w:pPr>
      <w:r>
        <w:rPr>
          <w:lang w:val="lt-LT"/>
        </w:rPr>
        <w:t>2</w:t>
      </w:r>
      <w:r w:rsidR="00D801FE" w:rsidRPr="00930AB5">
        <w:rPr>
          <w:lang w:val="lt-LT"/>
        </w:rPr>
        <w:t xml:space="preserve"> priedas</w:t>
      </w:r>
    </w:p>
    <w:p w14:paraId="2FDABE17" w14:textId="77777777" w:rsidR="00BE001A" w:rsidRPr="00BE001A" w:rsidRDefault="00BE001A" w:rsidP="00BE001A">
      <w:pPr>
        <w:rPr>
          <w:lang w:val="lt-LT"/>
        </w:rPr>
      </w:pPr>
    </w:p>
    <w:p w14:paraId="75BB4EBF" w14:textId="77777777" w:rsidR="00BE001A" w:rsidRPr="00BE001A" w:rsidRDefault="00BE001A" w:rsidP="00BE001A">
      <w:pPr>
        <w:keepNext/>
        <w:tabs>
          <w:tab w:val="left" w:pos="9630"/>
        </w:tabs>
        <w:ind w:right="8"/>
        <w:jc w:val="center"/>
        <w:outlineLvl w:val="0"/>
        <w:rPr>
          <w:b/>
          <w:bCs/>
          <w:lang w:val="lt-LT"/>
        </w:rPr>
      </w:pPr>
      <w:r w:rsidRPr="00BE001A">
        <w:rPr>
          <w:b/>
          <w:bCs/>
          <w:lang w:val="lt-LT"/>
        </w:rPr>
        <w:t>PAGRINDINĖ SUTARTIS</w:t>
      </w:r>
    </w:p>
    <w:p w14:paraId="11EB5B49" w14:textId="77777777" w:rsidR="00533C99" w:rsidRPr="00533C99" w:rsidRDefault="00533C99" w:rsidP="00533C99">
      <w:pPr>
        <w:tabs>
          <w:tab w:val="left" w:pos="9630"/>
        </w:tabs>
        <w:ind w:right="8"/>
        <w:rPr>
          <w:rFonts w:ascii="Calibri Light" w:hAnsi="Calibri Light" w:cs="Calibri Light"/>
          <w:sz w:val="22"/>
          <w:szCs w:val="22"/>
          <w:lang w:val="lt-LT"/>
        </w:rPr>
      </w:pPr>
    </w:p>
    <w:p w14:paraId="0D19AA88" w14:textId="77777777" w:rsidR="00533C99" w:rsidRPr="00533C99" w:rsidRDefault="00533C99" w:rsidP="00533C99">
      <w:pPr>
        <w:keepNext/>
        <w:tabs>
          <w:tab w:val="left" w:pos="9630"/>
        </w:tabs>
        <w:ind w:right="8"/>
        <w:jc w:val="center"/>
        <w:outlineLvl w:val="4"/>
        <w:rPr>
          <w:rFonts w:eastAsia="Arial Unicode MS"/>
          <w:lang w:val="lt-LT"/>
        </w:rPr>
      </w:pPr>
      <w:r w:rsidRPr="00533C99">
        <w:rPr>
          <w:rFonts w:eastAsia="Arial Unicode MS"/>
          <w:lang w:val="lt-LT"/>
        </w:rPr>
        <w:t>2020 m                                  d. Nr.</w:t>
      </w:r>
    </w:p>
    <w:p w14:paraId="2CAFE0ED" w14:textId="77777777" w:rsidR="00533C99" w:rsidRPr="00533C99" w:rsidRDefault="00533C99" w:rsidP="00533C99">
      <w:pPr>
        <w:tabs>
          <w:tab w:val="left" w:pos="9630"/>
        </w:tabs>
        <w:ind w:right="8"/>
        <w:jc w:val="center"/>
        <w:rPr>
          <w:lang w:val="lt-LT"/>
        </w:rPr>
      </w:pPr>
      <w:r w:rsidRPr="00533C99">
        <w:rPr>
          <w:lang w:val="lt-LT"/>
        </w:rPr>
        <w:t>Vilnius</w:t>
      </w:r>
    </w:p>
    <w:p w14:paraId="72549C71" w14:textId="77777777" w:rsidR="00533C99" w:rsidRPr="00533C99" w:rsidRDefault="00533C99" w:rsidP="00533C99">
      <w:pPr>
        <w:tabs>
          <w:tab w:val="left" w:pos="9630"/>
          <w:tab w:val="left" w:pos="9720"/>
        </w:tabs>
        <w:ind w:right="8" w:firstLine="360"/>
        <w:jc w:val="both"/>
        <w:rPr>
          <w:b/>
          <w:bCs/>
          <w:spacing w:val="-2"/>
          <w:lang w:val="lt-LT"/>
        </w:rPr>
      </w:pPr>
    </w:p>
    <w:p w14:paraId="33028BAB" w14:textId="77777777" w:rsidR="00533C99" w:rsidRPr="00533C99" w:rsidRDefault="00533C99" w:rsidP="00533C99">
      <w:pPr>
        <w:tabs>
          <w:tab w:val="left" w:pos="9630"/>
          <w:tab w:val="left" w:pos="9720"/>
        </w:tabs>
        <w:ind w:right="8" w:firstLine="567"/>
        <w:jc w:val="both"/>
        <w:rPr>
          <w:lang w:val="lt-LT"/>
        </w:rPr>
      </w:pPr>
      <w:r w:rsidRPr="00533C99">
        <w:rPr>
          <w:b/>
          <w:lang w:val="lt-LT"/>
        </w:rPr>
        <w:t xml:space="preserve">Informatikos ir ryšių departamentas prie Lietuvos Respublikos vidaus reikalų ministerijos </w:t>
      </w:r>
      <w:r w:rsidRPr="00533C99">
        <w:rPr>
          <w:lang w:val="lt-LT"/>
        </w:rPr>
        <w:t xml:space="preserve">(toliau – </w:t>
      </w:r>
      <w:r w:rsidRPr="00533C99">
        <w:rPr>
          <w:b/>
          <w:lang w:val="lt-LT"/>
        </w:rPr>
        <w:t>Klientas</w:t>
      </w:r>
      <w:r w:rsidRPr="00533C99">
        <w:rPr>
          <w:lang w:val="lt-LT"/>
        </w:rPr>
        <w:t xml:space="preserve">), </w:t>
      </w:r>
      <w:r w:rsidRPr="00533C99">
        <w:rPr>
          <w:i/>
          <w:lang w:val="lt-LT"/>
        </w:rPr>
        <w:t>atstovaujamas pareigos vardas pavardė</w:t>
      </w:r>
      <w:r w:rsidRPr="00533C99">
        <w:rPr>
          <w:lang w:val="lt-LT"/>
        </w:rPr>
        <w:t>, ir</w:t>
      </w:r>
      <w:r w:rsidRPr="00533C99">
        <w:rPr>
          <w:b/>
          <w:lang w:val="lt-LT"/>
        </w:rPr>
        <w:t xml:space="preserve"> </w:t>
      </w:r>
      <w:r w:rsidRPr="00533C99">
        <w:rPr>
          <w:b/>
          <w:i/>
          <w:lang w:val="lt-LT"/>
        </w:rPr>
        <w:t>įmonės pavadinimas</w:t>
      </w:r>
      <w:r w:rsidRPr="00533C99">
        <w:rPr>
          <w:b/>
          <w:lang w:val="lt-LT"/>
        </w:rPr>
        <w:t xml:space="preserve"> </w:t>
      </w:r>
      <w:r w:rsidRPr="00533C99">
        <w:rPr>
          <w:lang w:val="lt-LT"/>
        </w:rPr>
        <w:t xml:space="preserve">(toliau – </w:t>
      </w:r>
      <w:r w:rsidRPr="00533C99">
        <w:rPr>
          <w:b/>
          <w:lang w:val="lt-LT"/>
        </w:rPr>
        <w:t>Paslaugų teikėjas</w:t>
      </w:r>
      <w:r w:rsidRPr="00533C99">
        <w:rPr>
          <w:lang w:val="lt-LT"/>
        </w:rPr>
        <w:t xml:space="preserve">), atstovaujama </w:t>
      </w:r>
      <w:r w:rsidRPr="00533C99">
        <w:rPr>
          <w:i/>
          <w:lang w:val="lt-LT"/>
        </w:rPr>
        <w:t>pareigos vardas pavardė</w:t>
      </w:r>
      <w:r w:rsidRPr="00533C99">
        <w:rPr>
          <w:lang w:val="lt-LT"/>
        </w:rPr>
        <w:t>, toliau kartu ar atskirai vadinam</w:t>
      </w:r>
      <w:r w:rsidRPr="00533C99">
        <w:rPr>
          <w:i/>
          <w:lang w:val="lt-LT"/>
        </w:rPr>
        <w:t>i/os</w:t>
      </w:r>
      <w:r w:rsidRPr="00533C99">
        <w:rPr>
          <w:lang w:val="lt-LT"/>
        </w:rPr>
        <w:t xml:space="preserve"> Šalimis, vadovaudamiesi tarp Paslaugų teikėjo ir Kliento [</w:t>
      </w:r>
      <w:r w:rsidRPr="00533C99">
        <w:rPr>
          <w:i/>
          <w:iCs/>
          <w:lang w:val="lt-LT"/>
        </w:rPr>
        <w:t>preliminariosios sutarties pasirašymo data</w:t>
      </w:r>
      <w:r w:rsidRPr="00533C99">
        <w:rPr>
          <w:lang w:val="lt-LT"/>
        </w:rPr>
        <w:t xml:space="preserve">] sudarytos Preliminariosios sutarties </w:t>
      </w:r>
      <w:r w:rsidRPr="00533C99">
        <w:rPr>
          <w:i/>
          <w:iCs/>
          <w:lang w:val="lt-LT"/>
        </w:rPr>
        <w:t>[preliminariosios sutarties Nr.]</w:t>
      </w:r>
      <w:r w:rsidRPr="00533C99">
        <w:rPr>
          <w:rFonts w:eastAsia="Calibri"/>
          <w:iCs/>
          <w:lang w:val="lt-LT"/>
        </w:rPr>
        <w:t xml:space="preserve"> </w:t>
      </w:r>
      <w:r w:rsidRPr="00533C99">
        <w:rPr>
          <w:rFonts w:eastAsia="Calibri"/>
          <w:i/>
          <w:iCs/>
          <w:lang w:val="lt-LT"/>
        </w:rPr>
        <w:t xml:space="preserve">[X] </w:t>
      </w:r>
      <w:r w:rsidRPr="00533C99">
        <w:rPr>
          <w:rFonts w:eastAsia="Calibri"/>
          <w:iCs/>
          <w:lang w:val="lt-LT"/>
        </w:rPr>
        <w:t>punktu</w:t>
      </w:r>
      <w:r w:rsidRPr="00533C99">
        <w:rPr>
          <w:lang w:val="lt-LT"/>
        </w:rPr>
        <w:t>, sudaro šią Pagrindinę sutartį (toliau – Sutartis).</w:t>
      </w:r>
    </w:p>
    <w:p w14:paraId="03B4F944" w14:textId="77777777" w:rsidR="00533C99" w:rsidRPr="00533C99" w:rsidRDefault="00533C99" w:rsidP="00533C99">
      <w:pPr>
        <w:tabs>
          <w:tab w:val="left" w:pos="9630"/>
          <w:tab w:val="left" w:pos="9720"/>
        </w:tabs>
        <w:ind w:right="8" w:firstLine="567"/>
        <w:jc w:val="both"/>
        <w:rPr>
          <w:lang w:val="lt-LT"/>
        </w:rPr>
      </w:pPr>
    </w:p>
    <w:p w14:paraId="50CB4685" w14:textId="77777777" w:rsidR="00533C99" w:rsidRPr="00533C99" w:rsidRDefault="00533C99" w:rsidP="00533C99">
      <w:pPr>
        <w:tabs>
          <w:tab w:val="left" w:pos="9630"/>
        </w:tabs>
        <w:ind w:left="360" w:right="8"/>
        <w:jc w:val="center"/>
        <w:rPr>
          <w:b/>
          <w:lang w:val="lt-LT"/>
        </w:rPr>
      </w:pPr>
      <w:r w:rsidRPr="00533C99">
        <w:rPr>
          <w:b/>
          <w:lang w:val="lt-LT"/>
        </w:rPr>
        <w:t>1. SUTARTIES DALYKAS</w:t>
      </w:r>
    </w:p>
    <w:p w14:paraId="215D4B96" w14:textId="77777777" w:rsidR="00533C99" w:rsidRPr="00533C99" w:rsidRDefault="00533C99" w:rsidP="00533C99">
      <w:pPr>
        <w:tabs>
          <w:tab w:val="left" w:pos="9630"/>
        </w:tabs>
        <w:ind w:left="720" w:right="8"/>
        <w:contextualSpacing/>
        <w:rPr>
          <w:b/>
          <w:lang w:val="lt-LT"/>
        </w:rPr>
      </w:pPr>
    </w:p>
    <w:p w14:paraId="13298938"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1.1. Paslaugų teikėjas įsipareigoja Sutartyje nustatyta tvarka ir sąlygomis suteikti  Nacionalinės elektroninės atpažinties informacinės sistemos (toliau – NETAIS) programinės įrangos plėtojimo paslaugas</w:t>
      </w:r>
      <w:r w:rsidRPr="00533C99">
        <w:rPr>
          <w:b/>
          <w:lang w:val="lt-LT"/>
        </w:rPr>
        <w:t xml:space="preserve"> </w:t>
      </w:r>
      <w:r w:rsidRPr="00533C99">
        <w:rPr>
          <w:lang w:val="lt-LT"/>
        </w:rPr>
        <w:t>(toliau – paslaugos), kurių specifikacija nurodyta Sutarties 1 priede – Techninėje specifikacijoje (toliau – Sutarties 1 priedas), o Klientas Sutartyje nustatyta tvarka ir sąlygomis įsipareigoja priimti tinkamai ir faktiškai suteiktas paslaugas ir sumokėti Paslaugų teikėjui už jas.</w:t>
      </w:r>
    </w:p>
    <w:p w14:paraId="3B81E703"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1.2. Paslaugų apimtis: NETAIS programinės įrangos plėtojimo paslaugos, užtikrinant visišką eIDAS reglamento ir įgyvendinamųjų teisės aktų reikalavimų bei techninių specifikacijų įgyvendinimą sukuriant/patobulinant NETAIS funkcionalumus ir sąsajas su tarpvalstybinėmis ir nacionalinėmis sistemomis.</w:t>
      </w:r>
    </w:p>
    <w:p w14:paraId="01882460"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1.3. Sutartis sudaryta vadovaujantis Lietuvos Respublikos civilinio kodekso ir Lietuvos Respublikos viešųjų pirkimų įstatymo, pirkimo sąlygų ir pasiūlymo, pripažintu laimėjusiu, nuostatomis.</w:t>
      </w:r>
    </w:p>
    <w:p w14:paraId="5EE838E3" w14:textId="77777777" w:rsidR="00533C99" w:rsidRPr="00533C99" w:rsidRDefault="00533C99" w:rsidP="00533C99">
      <w:pPr>
        <w:tabs>
          <w:tab w:val="left" w:pos="9630"/>
        </w:tabs>
        <w:ind w:right="8"/>
        <w:jc w:val="both"/>
        <w:rPr>
          <w:lang w:val="lt-LT"/>
        </w:rPr>
      </w:pPr>
    </w:p>
    <w:p w14:paraId="0DDB3748" w14:textId="77777777" w:rsidR="00533C99" w:rsidRPr="00533C99" w:rsidRDefault="00533C99" w:rsidP="00533C99">
      <w:pPr>
        <w:tabs>
          <w:tab w:val="left" w:pos="9630"/>
        </w:tabs>
        <w:ind w:left="360" w:right="8"/>
        <w:jc w:val="center"/>
        <w:rPr>
          <w:b/>
          <w:lang w:val="lt-LT"/>
        </w:rPr>
      </w:pPr>
      <w:r w:rsidRPr="00533C99">
        <w:rPr>
          <w:b/>
          <w:lang w:val="lt-LT"/>
        </w:rPr>
        <w:t>2. SUTARTIES KAINA IR ATSISKAITYMO TVARKA</w:t>
      </w:r>
    </w:p>
    <w:p w14:paraId="2DE489CB" w14:textId="77777777" w:rsidR="00533C99" w:rsidRPr="00533C99" w:rsidRDefault="00533C99" w:rsidP="00533C99">
      <w:pPr>
        <w:tabs>
          <w:tab w:val="left" w:pos="9630"/>
          <w:tab w:val="left" w:pos="9720"/>
        </w:tabs>
        <w:ind w:right="8" w:firstLine="360"/>
        <w:jc w:val="both"/>
        <w:rPr>
          <w:lang w:val="lt-LT"/>
        </w:rPr>
      </w:pPr>
    </w:p>
    <w:p w14:paraId="3386F2E9" w14:textId="77777777" w:rsidR="00533C99" w:rsidRPr="00533C99" w:rsidRDefault="00533C99" w:rsidP="00533C99">
      <w:pPr>
        <w:tabs>
          <w:tab w:val="left" w:pos="1134"/>
          <w:tab w:val="left" w:pos="9630"/>
          <w:tab w:val="left" w:pos="9720"/>
        </w:tabs>
        <w:spacing w:after="120"/>
        <w:ind w:right="6" w:firstLine="567"/>
        <w:jc w:val="both"/>
        <w:rPr>
          <w:i/>
          <w:lang w:val="lt-LT"/>
        </w:rPr>
      </w:pPr>
      <w:r w:rsidRPr="00533C99">
        <w:rPr>
          <w:lang w:val="lt-LT"/>
        </w:rPr>
        <w:t xml:space="preserve">2.1. Sutarties kaina – </w:t>
      </w:r>
      <w:r w:rsidRPr="00533C99">
        <w:rPr>
          <w:b/>
          <w:i/>
          <w:lang w:val="lt-LT"/>
        </w:rPr>
        <w:t xml:space="preserve">suma sk. </w:t>
      </w:r>
      <w:r w:rsidRPr="00533C99">
        <w:rPr>
          <w:b/>
          <w:lang w:val="lt-LT"/>
        </w:rPr>
        <w:t>Eur</w:t>
      </w:r>
      <w:r w:rsidRPr="00533C99">
        <w:rPr>
          <w:b/>
          <w:i/>
          <w:lang w:val="lt-LT"/>
        </w:rPr>
        <w:t xml:space="preserve"> </w:t>
      </w:r>
      <w:r w:rsidRPr="00533C99">
        <w:rPr>
          <w:lang w:val="lt-LT"/>
        </w:rPr>
        <w:t>(</w:t>
      </w:r>
      <w:r w:rsidRPr="00533C99">
        <w:rPr>
          <w:b/>
          <w:i/>
          <w:lang w:val="lt-LT"/>
        </w:rPr>
        <w:t>suma žodžiais</w:t>
      </w:r>
      <w:r w:rsidRPr="00533C99">
        <w:rPr>
          <w:lang w:val="lt-LT"/>
        </w:rPr>
        <w:t xml:space="preserve">), įskaitant pridėtinės vertės mokestį (toliau – PVM). </w:t>
      </w:r>
      <w:r w:rsidRPr="00533C99">
        <w:rPr>
          <w:i/>
          <w:lang w:val="lt-LT"/>
        </w:rPr>
        <w:t>Detalios paslaugų kainos:</w:t>
      </w:r>
    </w:p>
    <w:tbl>
      <w:tblPr>
        <w:tblStyle w:val="Lentelstinklelis11"/>
        <w:tblW w:w="9639" w:type="dxa"/>
        <w:tblInd w:w="108" w:type="dxa"/>
        <w:tblLayout w:type="fixed"/>
        <w:tblLook w:val="04A0" w:firstRow="1" w:lastRow="0" w:firstColumn="1" w:lastColumn="0" w:noHBand="0" w:noVBand="1"/>
      </w:tblPr>
      <w:tblGrid>
        <w:gridCol w:w="564"/>
        <w:gridCol w:w="2555"/>
        <w:gridCol w:w="1559"/>
        <w:gridCol w:w="1276"/>
        <w:gridCol w:w="1300"/>
        <w:gridCol w:w="1134"/>
        <w:gridCol w:w="1251"/>
      </w:tblGrid>
      <w:tr w:rsidR="00533C99" w:rsidRPr="00533C99" w14:paraId="69EEE202" w14:textId="77777777" w:rsidTr="000A6851">
        <w:trPr>
          <w:trHeight w:val="219"/>
        </w:trPr>
        <w:tc>
          <w:tcPr>
            <w:tcW w:w="56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B219708" w14:textId="77777777" w:rsidR="00533C99" w:rsidRPr="00533C99" w:rsidRDefault="00533C99" w:rsidP="00533C99">
            <w:pPr>
              <w:tabs>
                <w:tab w:val="left" w:pos="0"/>
              </w:tabs>
              <w:spacing w:after="160" w:line="252" w:lineRule="auto"/>
              <w:jc w:val="center"/>
              <w:rPr>
                <w:b/>
                <w:lang w:val="en-US"/>
              </w:rPr>
            </w:pPr>
            <w:r w:rsidRPr="00533C99">
              <w:rPr>
                <w:b/>
                <w:lang w:val="en-US"/>
              </w:rPr>
              <w:t>Eil. Nr.</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2ABE533" w14:textId="77777777" w:rsidR="00533C99" w:rsidRPr="00533C99" w:rsidRDefault="00533C99" w:rsidP="00533C99">
            <w:pPr>
              <w:tabs>
                <w:tab w:val="left" w:pos="0"/>
              </w:tabs>
              <w:spacing w:after="160" w:line="252" w:lineRule="auto"/>
              <w:jc w:val="center"/>
              <w:rPr>
                <w:b/>
                <w:lang w:val="en-US"/>
              </w:rPr>
            </w:pPr>
            <w:r w:rsidRPr="00533C99">
              <w:rPr>
                <w:b/>
                <w:lang w:val="en-US"/>
              </w:rPr>
              <w:t>Paslaugų pavadinimas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784A076" w14:textId="77777777" w:rsidR="00533C99" w:rsidRPr="00533C99" w:rsidRDefault="00533C99" w:rsidP="00533C99">
            <w:pPr>
              <w:tabs>
                <w:tab w:val="left" w:pos="0"/>
              </w:tabs>
              <w:spacing w:after="160" w:line="252" w:lineRule="auto"/>
              <w:jc w:val="center"/>
              <w:rPr>
                <w:b/>
                <w:lang w:val="en-US"/>
              </w:rPr>
            </w:pPr>
            <w:r w:rsidRPr="00533C99">
              <w:rPr>
                <w:b/>
                <w:lang w:val="en-US"/>
              </w:rPr>
              <w:t>Maksimalus valandų skaičius</w:t>
            </w:r>
          </w:p>
        </w:tc>
        <w:tc>
          <w:tcPr>
            <w:tcW w:w="25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60C748F" w14:textId="77777777" w:rsidR="00533C99" w:rsidRPr="00533C99" w:rsidRDefault="00533C99" w:rsidP="00533C99">
            <w:pPr>
              <w:tabs>
                <w:tab w:val="left" w:pos="0"/>
              </w:tabs>
              <w:spacing w:after="160" w:line="252" w:lineRule="auto"/>
              <w:jc w:val="center"/>
              <w:rPr>
                <w:b/>
                <w:lang w:val="en-US"/>
              </w:rPr>
            </w:pPr>
            <w:r w:rsidRPr="00533C99">
              <w:rPr>
                <w:b/>
                <w:lang w:val="en-US"/>
              </w:rPr>
              <w:t>Siūlomas valandinis įkainis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6E05370" w14:textId="77777777" w:rsidR="00533C99" w:rsidRPr="00533C99" w:rsidRDefault="00533C99" w:rsidP="00533C99">
            <w:pPr>
              <w:tabs>
                <w:tab w:val="left" w:pos="0"/>
              </w:tabs>
              <w:spacing w:after="160" w:line="252" w:lineRule="auto"/>
              <w:jc w:val="center"/>
              <w:rPr>
                <w:b/>
                <w:lang w:val="en-US"/>
              </w:rPr>
            </w:pPr>
            <w:r w:rsidRPr="00533C99">
              <w:rPr>
                <w:b/>
                <w:lang w:val="en-US"/>
              </w:rPr>
              <w:t>Iš viso Sutarties kaina, Eur be PVM (3x4)</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06EDC017" w14:textId="77777777" w:rsidR="00533C99" w:rsidRPr="00533C99" w:rsidRDefault="00533C99" w:rsidP="00533C99">
            <w:pPr>
              <w:tabs>
                <w:tab w:val="left" w:pos="0"/>
              </w:tabs>
              <w:spacing w:after="160" w:line="252" w:lineRule="auto"/>
              <w:jc w:val="center"/>
              <w:rPr>
                <w:b/>
                <w:lang w:val="en-US"/>
              </w:rPr>
            </w:pPr>
            <w:r w:rsidRPr="00533C99">
              <w:rPr>
                <w:b/>
                <w:lang w:val="en-US"/>
              </w:rPr>
              <w:t>Iš viso Sutarties kaina, Eur su PVM (3x5)</w:t>
            </w:r>
          </w:p>
        </w:tc>
      </w:tr>
      <w:tr w:rsidR="00533C99" w:rsidRPr="00533C99" w14:paraId="76C03FB0" w14:textId="77777777" w:rsidTr="000A6851">
        <w:trPr>
          <w:trHeight w:val="456"/>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C6154A6" w14:textId="77777777" w:rsidR="00533C99" w:rsidRPr="00533C99" w:rsidRDefault="00533C99" w:rsidP="00533C99">
            <w:pPr>
              <w:spacing w:after="160" w:line="252" w:lineRule="auto"/>
              <w:jc w:val="both"/>
              <w:rPr>
                <w:b/>
                <w:lang w:val="en-US"/>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0CF929B1" w14:textId="77777777" w:rsidR="00533C99" w:rsidRPr="00533C99" w:rsidRDefault="00533C99" w:rsidP="00533C99">
            <w:pPr>
              <w:spacing w:after="160" w:line="252" w:lineRule="auto"/>
              <w:jc w:val="both"/>
              <w:rPr>
                <w:b/>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DC1266B" w14:textId="77777777" w:rsidR="00533C99" w:rsidRPr="00533C99" w:rsidRDefault="00533C99" w:rsidP="00533C99">
            <w:pPr>
              <w:spacing w:after="160" w:line="252" w:lineRule="auto"/>
              <w:jc w:val="both"/>
              <w:rPr>
                <w:b/>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EBBCC7" w14:textId="77777777" w:rsidR="00533C99" w:rsidRPr="00533C99" w:rsidRDefault="00533C99" w:rsidP="00533C99">
            <w:pPr>
              <w:tabs>
                <w:tab w:val="left" w:pos="0"/>
              </w:tabs>
              <w:spacing w:after="160" w:line="252" w:lineRule="auto"/>
              <w:jc w:val="center"/>
              <w:rPr>
                <w:b/>
                <w:lang w:val="en-US"/>
              </w:rPr>
            </w:pPr>
            <w:r w:rsidRPr="00533C99">
              <w:rPr>
                <w:b/>
                <w:lang w:val="en-US"/>
              </w:rPr>
              <w:t>Eur be PVM/val.</w:t>
            </w:r>
          </w:p>
        </w:tc>
        <w:tc>
          <w:tcPr>
            <w:tcW w:w="13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B5D2F8" w14:textId="77777777" w:rsidR="00533C99" w:rsidRPr="00533C99" w:rsidRDefault="00533C99" w:rsidP="00533C99">
            <w:pPr>
              <w:tabs>
                <w:tab w:val="left" w:pos="0"/>
              </w:tabs>
              <w:spacing w:after="160" w:line="252" w:lineRule="auto"/>
              <w:jc w:val="center"/>
              <w:rPr>
                <w:b/>
                <w:lang w:val="en-US"/>
              </w:rPr>
            </w:pPr>
            <w:r w:rsidRPr="00533C99">
              <w:rPr>
                <w:b/>
                <w:lang w:val="en-US"/>
              </w:rPr>
              <w:t>Eur su PVM/val.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6B422B" w14:textId="77777777" w:rsidR="00533C99" w:rsidRPr="00533C99" w:rsidRDefault="00533C99" w:rsidP="00533C99">
            <w:pPr>
              <w:spacing w:after="160" w:line="252" w:lineRule="auto"/>
              <w:jc w:val="both"/>
              <w:rPr>
                <w:b/>
                <w:lang w:val="en-US"/>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56D64FCD" w14:textId="77777777" w:rsidR="00533C99" w:rsidRPr="00533C99" w:rsidRDefault="00533C99" w:rsidP="00533C99">
            <w:pPr>
              <w:spacing w:after="160" w:line="252" w:lineRule="auto"/>
              <w:jc w:val="both"/>
              <w:rPr>
                <w:b/>
                <w:lang w:val="en-US"/>
              </w:rPr>
            </w:pPr>
          </w:p>
        </w:tc>
      </w:tr>
      <w:tr w:rsidR="00533C99" w:rsidRPr="00533C99" w14:paraId="0560F7CC" w14:textId="77777777" w:rsidTr="000A6851">
        <w:tc>
          <w:tcPr>
            <w:tcW w:w="564" w:type="dxa"/>
            <w:tcBorders>
              <w:top w:val="single" w:sz="4" w:space="0" w:color="auto"/>
              <w:left w:val="single" w:sz="4" w:space="0" w:color="auto"/>
              <w:bottom w:val="single" w:sz="4" w:space="0" w:color="auto"/>
              <w:right w:val="single" w:sz="4" w:space="0" w:color="auto"/>
            </w:tcBorders>
            <w:vAlign w:val="center"/>
            <w:hideMark/>
          </w:tcPr>
          <w:p w14:paraId="4858496F" w14:textId="77777777" w:rsidR="00533C99" w:rsidRPr="00533C99" w:rsidRDefault="00533C99" w:rsidP="00533C99">
            <w:pPr>
              <w:tabs>
                <w:tab w:val="left" w:pos="0"/>
              </w:tabs>
              <w:spacing w:after="160" w:line="252" w:lineRule="auto"/>
              <w:jc w:val="center"/>
              <w:rPr>
                <w:i/>
                <w:lang w:val="en-US"/>
              </w:rPr>
            </w:pPr>
            <w:r w:rsidRPr="00533C99">
              <w:rPr>
                <w:i/>
                <w:lang w:val="en-US"/>
              </w:rPr>
              <w:t>1.</w:t>
            </w:r>
          </w:p>
        </w:tc>
        <w:tc>
          <w:tcPr>
            <w:tcW w:w="2555" w:type="dxa"/>
            <w:tcBorders>
              <w:top w:val="single" w:sz="4" w:space="0" w:color="auto"/>
              <w:left w:val="single" w:sz="4" w:space="0" w:color="auto"/>
              <w:bottom w:val="single" w:sz="4" w:space="0" w:color="auto"/>
              <w:right w:val="single" w:sz="4" w:space="0" w:color="auto"/>
            </w:tcBorders>
            <w:vAlign w:val="center"/>
            <w:hideMark/>
          </w:tcPr>
          <w:p w14:paraId="7E0602F5" w14:textId="77777777" w:rsidR="00533C99" w:rsidRPr="00533C99" w:rsidRDefault="00533C99" w:rsidP="00533C99">
            <w:pPr>
              <w:tabs>
                <w:tab w:val="left" w:pos="0"/>
              </w:tabs>
              <w:spacing w:after="160" w:line="252" w:lineRule="auto"/>
              <w:jc w:val="center"/>
              <w:rPr>
                <w:i/>
                <w:lang w:val="en-US"/>
              </w:rPr>
            </w:pPr>
            <w:r w:rsidRPr="00533C99">
              <w:rPr>
                <w:i/>
                <w:lang w:val="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AC76D3" w14:textId="77777777" w:rsidR="00533C99" w:rsidRPr="00533C99" w:rsidRDefault="00533C99" w:rsidP="00533C99">
            <w:pPr>
              <w:tabs>
                <w:tab w:val="left" w:pos="0"/>
              </w:tabs>
              <w:spacing w:after="160" w:line="252" w:lineRule="auto"/>
              <w:jc w:val="center"/>
              <w:rPr>
                <w:i/>
                <w:lang w:val="en-US"/>
              </w:rPr>
            </w:pPr>
            <w:r w:rsidRPr="00533C99">
              <w:rPr>
                <w:i/>
                <w:lang w:val="en-U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576660" w14:textId="77777777" w:rsidR="00533C99" w:rsidRPr="00533C99" w:rsidRDefault="00533C99" w:rsidP="00533C99">
            <w:pPr>
              <w:tabs>
                <w:tab w:val="left" w:pos="0"/>
              </w:tabs>
              <w:spacing w:after="160" w:line="252" w:lineRule="auto"/>
              <w:jc w:val="center"/>
              <w:rPr>
                <w:i/>
                <w:lang w:val="en-US"/>
              </w:rPr>
            </w:pPr>
            <w:r w:rsidRPr="00533C99">
              <w:rPr>
                <w:i/>
                <w:lang w:val="en-US"/>
              </w:rPr>
              <w:t>4.</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9FF5607" w14:textId="77777777" w:rsidR="00533C99" w:rsidRPr="00533C99" w:rsidRDefault="00533C99" w:rsidP="00533C99">
            <w:pPr>
              <w:tabs>
                <w:tab w:val="left" w:pos="0"/>
              </w:tabs>
              <w:spacing w:after="160" w:line="252" w:lineRule="auto"/>
              <w:jc w:val="center"/>
              <w:rPr>
                <w:i/>
                <w:lang w:val="en-US"/>
              </w:rPr>
            </w:pPr>
            <w:r w:rsidRPr="00533C99">
              <w:rPr>
                <w:i/>
                <w:lang w:val="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942CA1" w14:textId="77777777" w:rsidR="00533C99" w:rsidRPr="00533C99" w:rsidRDefault="00533C99" w:rsidP="00533C99">
            <w:pPr>
              <w:tabs>
                <w:tab w:val="left" w:pos="0"/>
              </w:tabs>
              <w:spacing w:after="160" w:line="252" w:lineRule="auto"/>
              <w:jc w:val="center"/>
              <w:rPr>
                <w:i/>
                <w:lang w:val="en-US"/>
              </w:rPr>
            </w:pPr>
            <w:r w:rsidRPr="00533C99">
              <w:rPr>
                <w:i/>
                <w:lang w:val="en-US"/>
              </w:rPr>
              <w:t>6.</w:t>
            </w:r>
          </w:p>
        </w:tc>
        <w:tc>
          <w:tcPr>
            <w:tcW w:w="1251" w:type="dxa"/>
            <w:tcBorders>
              <w:top w:val="single" w:sz="4" w:space="0" w:color="auto"/>
              <w:left w:val="single" w:sz="4" w:space="0" w:color="auto"/>
              <w:bottom w:val="single" w:sz="4" w:space="0" w:color="auto"/>
              <w:right w:val="single" w:sz="4" w:space="0" w:color="auto"/>
            </w:tcBorders>
            <w:hideMark/>
          </w:tcPr>
          <w:p w14:paraId="3680C70C" w14:textId="77777777" w:rsidR="00533C99" w:rsidRPr="00533C99" w:rsidRDefault="00533C99" w:rsidP="00533C99">
            <w:pPr>
              <w:tabs>
                <w:tab w:val="left" w:pos="0"/>
              </w:tabs>
              <w:spacing w:after="160" w:line="252" w:lineRule="auto"/>
              <w:jc w:val="center"/>
              <w:rPr>
                <w:i/>
                <w:lang w:val="en-US"/>
              </w:rPr>
            </w:pPr>
            <w:r w:rsidRPr="00533C99">
              <w:rPr>
                <w:i/>
                <w:lang w:val="en-US"/>
              </w:rPr>
              <w:t>7.</w:t>
            </w:r>
          </w:p>
        </w:tc>
      </w:tr>
      <w:tr w:rsidR="00533C99" w:rsidRPr="00533C99" w14:paraId="3A4BDF41" w14:textId="77777777" w:rsidTr="000A6851">
        <w:tc>
          <w:tcPr>
            <w:tcW w:w="564" w:type="dxa"/>
            <w:tcBorders>
              <w:top w:val="single" w:sz="4" w:space="0" w:color="auto"/>
              <w:left w:val="single" w:sz="4" w:space="0" w:color="auto"/>
              <w:bottom w:val="single" w:sz="4" w:space="0" w:color="auto"/>
              <w:right w:val="single" w:sz="4" w:space="0" w:color="auto"/>
            </w:tcBorders>
            <w:hideMark/>
          </w:tcPr>
          <w:p w14:paraId="740EF7D1" w14:textId="77777777" w:rsidR="00533C99" w:rsidRPr="00533C99" w:rsidRDefault="00533C99" w:rsidP="00533C99">
            <w:pPr>
              <w:tabs>
                <w:tab w:val="left" w:pos="0"/>
              </w:tabs>
              <w:spacing w:after="160" w:line="252" w:lineRule="auto"/>
              <w:jc w:val="both"/>
              <w:rPr>
                <w:lang w:val="en-US"/>
              </w:rPr>
            </w:pPr>
            <w:r w:rsidRPr="00533C99">
              <w:rPr>
                <w:lang w:val="en-US"/>
              </w:rPr>
              <w:t>1.</w:t>
            </w:r>
          </w:p>
        </w:tc>
        <w:tc>
          <w:tcPr>
            <w:tcW w:w="2555" w:type="dxa"/>
            <w:tcBorders>
              <w:top w:val="single" w:sz="4" w:space="0" w:color="auto"/>
              <w:left w:val="single" w:sz="4" w:space="0" w:color="auto"/>
              <w:bottom w:val="single" w:sz="4" w:space="0" w:color="auto"/>
              <w:right w:val="single" w:sz="4" w:space="0" w:color="auto"/>
            </w:tcBorders>
            <w:hideMark/>
          </w:tcPr>
          <w:p w14:paraId="7D45FB4B" w14:textId="77777777" w:rsidR="00533C99" w:rsidRPr="00533C99" w:rsidRDefault="00533C99" w:rsidP="00533C99">
            <w:pPr>
              <w:tabs>
                <w:tab w:val="left" w:pos="0"/>
              </w:tabs>
              <w:spacing w:after="160" w:line="252" w:lineRule="auto"/>
              <w:jc w:val="center"/>
              <w:rPr>
                <w:i/>
                <w:lang w:val="en-US"/>
              </w:rPr>
            </w:pPr>
            <w:r w:rsidRPr="00533C99">
              <w:rPr>
                <w:i/>
                <w:lang w:val="en-US"/>
              </w:rPr>
              <w:t>..įrašyti…</w:t>
            </w:r>
          </w:p>
        </w:tc>
        <w:tc>
          <w:tcPr>
            <w:tcW w:w="1559" w:type="dxa"/>
            <w:tcBorders>
              <w:top w:val="single" w:sz="4" w:space="0" w:color="auto"/>
              <w:left w:val="single" w:sz="4" w:space="0" w:color="auto"/>
              <w:bottom w:val="single" w:sz="4" w:space="0" w:color="auto"/>
              <w:right w:val="single" w:sz="4" w:space="0" w:color="auto"/>
            </w:tcBorders>
            <w:hideMark/>
          </w:tcPr>
          <w:p w14:paraId="00C65B85" w14:textId="77777777" w:rsidR="00533C99" w:rsidRPr="00533C99" w:rsidRDefault="00533C99" w:rsidP="00533C99">
            <w:pPr>
              <w:tabs>
                <w:tab w:val="left" w:pos="0"/>
              </w:tabs>
              <w:spacing w:after="160" w:line="252" w:lineRule="auto"/>
              <w:jc w:val="center"/>
              <w:rPr>
                <w:i/>
                <w:lang w:val="en-US"/>
              </w:rPr>
            </w:pPr>
            <w:r w:rsidRPr="00533C99">
              <w:rPr>
                <w:i/>
                <w:lang w:val="en-US"/>
              </w:rPr>
              <w:t>...įrašyti...</w:t>
            </w:r>
          </w:p>
        </w:tc>
        <w:tc>
          <w:tcPr>
            <w:tcW w:w="1276" w:type="dxa"/>
            <w:tcBorders>
              <w:top w:val="single" w:sz="4" w:space="0" w:color="auto"/>
              <w:left w:val="single" w:sz="4" w:space="0" w:color="auto"/>
              <w:bottom w:val="single" w:sz="4" w:space="0" w:color="auto"/>
              <w:right w:val="single" w:sz="4" w:space="0" w:color="auto"/>
            </w:tcBorders>
          </w:tcPr>
          <w:p w14:paraId="54B1A6C0" w14:textId="77777777" w:rsidR="00533C99" w:rsidRPr="00533C99" w:rsidRDefault="00533C99" w:rsidP="00533C99">
            <w:pPr>
              <w:tabs>
                <w:tab w:val="left" w:pos="0"/>
              </w:tabs>
              <w:spacing w:after="160" w:line="252" w:lineRule="auto"/>
              <w:jc w:val="both"/>
              <w:rPr>
                <w:b/>
                <w:lang w:val="en-US"/>
              </w:rPr>
            </w:pPr>
          </w:p>
        </w:tc>
        <w:tc>
          <w:tcPr>
            <w:tcW w:w="1300" w:type="dxa"/>
            <w:tcBorders>
              <w:top w:val="single" w:sz="4" w:space="0" w:color="auto"/>
              <w:left w:val="single" w:sz="4" w:space="0" w:color="auto"/>
              <w:bottom w:val="single" w:sz="4" w:space="0" w:color="auto"/>
              <w:right w:val="single" w:sz="4" w:space="0" w:color="auto"/>
            </w:tcBorders>
          </w:tcPr>
          <w:p w14:paraId="3E56FEC0" w14:textId="77777777" w:rsidR="00533C99" w:rsidRPr="00533C99" w:rsidRDefault="00533C99" w:rsidP="00533C99">
            <w:pPr>
              <w:tabs>
                <w:tab w:val="left" w:pos="0"/>
              </w:tabs>
              <w:spacing w:after="160" w:line="252" w:lineRule="auto"/>
              <w:jc w:val="both"/>
              <w:rPr>
                <w:b/>
                <w:lang w:val="en-US"/>
              </w:rPr>
            </w:pPr>
          </w:p>
        </w:tc>
        <w:tc>
          <w:tcPr>
            <w:tcW w:w="1134" w:type="dxa"/>
            <w:tcBorders>
              <w:top w:val="single" w:sz="4" w:space="0" w:color="auto"/>
              <w:left w:val="single" w:sz="4" w:space="0" w:color="auto"/>
              <w:bottom w:val="single" w:sz="4" w:space="0" w:color="auto"/>
              <w:right w:val="single" w:sz="4" w:space="0" w:color="auto"/>
            </w:tcBorders>
          </w:tcPr>
          <w:p w14:paraId="2A77D961" w14:textId="77777777" w:rsidR="00533C99" w:rsidRPr="00533C99" w:rsidRDefault="00533C99" w:rsidP="00533C99">
            <w:pPr>
              <w:tabs>
                <w:tab w:val="left" w:pos="0"/>
              </w:tabs>
              <w:spacing w:after="160" w:line="252" w:lineRule="auto"/>
              <w:jc w:val="both"/>
              <w:rPr>
                <w:b/>
                <w:lang w:val="en-US"/>
              </w:rPr>
            </w:pPr>
          </w:p>
        </w:tc>
        <w:tc>
          <w:tcPr>
            <w:tcW w:w="1251" w:type="dxa"/>
            <w:tcBorders>
              <w:top w:val="single" w:sz="4" w:space="0" w:color="auto"/>
              <w:left w:val="single" w:sz="4" w:space="0" w:color="auto"/>
              <w:bottom w:val="single" w:sz="4" w:space="0" w:color="auto"/>
              <w:right w:val="single" w:sz="4" w:space="0" w:color="auto"/>
            </w:tcBorders>
          </w:tcPr>
          <w:p w14:paraId="52DB189B" w14:textId="77777777" w:rsidR="00533C99" w:rsidRPr="00533C99" w:rsidRDefault="00533C99" w:rsidP="00533C99">
            <w:pPr>
              <w:tabs>
                <w:tab w:val="left" w:pos="0"/>
              </w:tabs>
              <w:spacing w:after="160" w:line="252" w:lineRule="auto"/>
              <w:jc w:val="both"/>
              <w:rPr>
                <w:b/>
                <w:lang w:val="en-US"/>
              </w:rPr>
            </w:pPr>
          </w:p>
        </w:tc>
      </w:tr>
    </w:tbl>
    <w:p w14:paraId="0BC09E80" w14:textId="77777777" w:rsidR="00533C99" w:rsidRPr="00533C99" w:rsidRDefault="00533C99" w:rsidP="00533C99">
      <w:pPr>
        <w:tabs>
          <w:tab w:val="left" w:pos="1134"/>
          <w:tab w:val="left" w:pos="9630"/>
          <w:tab w:val="left" w:pos="9720"/>
        </w:tabs>
        <w:spacing w:before="120"/>
        <w:ind w:right="6" w:firstLine="567"/>
        <w:jc w:val="both"/>
        <w:rPr>
          <w:lang w:val="lt-LT"/>
        </w:rPr>
      </w:pPr>
      <w:r w:rsidRPr="00533C99">
        <w:rPr>
          <w:lang w:val="lt-LT"/>
        </w:rPr>
        <w:t>2.2. Į Sutarties kainą/paslaugų kainas (įkainius) įskaitomi visi mokesčiai ir rinkliavos, garantinės priežiūros paslaugų, vertimo žodžiu ir raštu kaina, bei kitos išlaidos, susijusios su tinkamu Sutarties vykdymu (įskaitant ir PVM sąskaitų faktūrų / sąskaitų faktūrų teikimo elektroniniu būdu išlaidas).</w:t>
      </w:r>
    </w:p>
    <w:p w14:paraId="778D5ED3"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2.3. Sutarties kaina/paslaugų kainos (įkainiai) negali būti keičiama/os per visą Sutarties galiojimo laiką, išskyrus Sutartyje numatytus atvejus.</w:t>
      </w:r>
    </w:p>
    <w:p w14:paraId="057BCC0D"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lastRenderedPageBreak/>
        <w:t>2.4. Tinkamai ir faktiškai suteiktų paslaugų perdavimas ir priėmimas, tik pašalinus testavimo metu nustatytus trūkumus, įforminamas paslaugų perdavimo–priėmimo aktais, kurie Sutartyje nustatyta tvarka pasirašomi Paslaugų teikėjo ir Kliento ir tik dėl tokių paslaugų, kurios atitinka Sutartyje ir Sutarties prieduose nurodytus reikalavimus. Šalių pasirašytas perdavimo – priėmimo aktas yra pagrindas PVM sąskaitai faktūrai išrašyti.</w:t>
      </w:r>
    </w:p>
    <w:p w14:paraId="794FCAE3"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2.5. Už tinkamai ir faktiškai suteiktas paslaugas Klientas su Paslaugų teikėju atsiskaito mokėjimo pavedimais, pinigus pervesdamas į Sutartyje nurodytą Paslaugų teikėjo atsiskaitomąją sąskaitą ne vėliau kaip per 30 (trisdešimt) dienų nuo paslaugų perdavimo-priėmimo akto pasirašymo ir teisingos sąskaitos faktūros gavimo dienos. Paslaugų teikėjas PVM sąskaitą faktūrą / sąskaitą faktūrą turi pateikti elektroniniu būdu, kaip numatyta Lietuvos Respublikos viešųjų pirkimų įstatymo 22 straipsnio 3 dalyje, pasirašius paslaugų perdavimo–priėmimo aktą. Paslaugų teikėjui nepateikus PVM sąskaitos faktūros / sąskaitos faktūros elektroniniu būdu, Klientas turi teisę nevykdyti mokėjimo. </w:t>
      </w:r>
    </w:p>
    <w:p w14:paraId="05276134"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2.6. Sutarties kaina/įkainiai jos galiojimo laikotarpiu perskaičiuojama (didinama ar mažinama) pasikeitus (padidėjus ar sumažėjus) PVM, kuris turėjo tiesioginės įtakos Sutarties kainai/įkainiams. Raštiškai susitarus Šalims ne vėliau kaip iki paskutinio paslaugų perdavimo – priėmimo akto pasirašymo dienos, perskaičiuojama tik ta Sutarties kainos/įkainių dalis, kuriai turėjo įtakos pasikeitęs PVM ir tik pasikeitusio mokesčio dydžiu. Sutarties kainos/įkainių perskaičiavimą dėl pasikeitusio (padidėjusio ar sumažėjusio) PVM inicijuoja Paslaugų teikėjas, kreipdamasis į Klientą raštu, pateikdamas konkrečius skaičiavimus dėl pasikeitusio mokesčio įtakos Sutarties kainai/įkainiams. Klientas taip pat turi teisę inicijuoti Sutarties kainos perskaičiavimą dėl pasikeitusio (padidėjusio ar sumažėjusio) PVM. Sutarties kainos/įkainių perskaičiavimas įforminamas Sutarties šalių pasirašomu susitarimu, kuriame užfiksuojama perskaičiuota Sutarties kaina/įkainiai bei šio perskaičiavimo įsigaliojimo sąlygos. Sutarties kainos/įkainių perskaičiavimas dėl kitų mokesčių pasikeitimo ir (ar) bendro kainų lygio kitimo nebus atliekamas.</w:t>
      </w:r>
    </w:p>
    <w:p w14:paraId="52C8A962"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2.7.</w:t>
      </w:r>
      <w:r w:rsidRPr="00533C99">
        <w:rPr>
          <w:i/>
          <w:lang w:val="lt-LT"/>
        </w:rPr>
        <w:t xml:space="preserve"> </w:t>
      </w:r>
      <w:r w:rsidRPr="00533C99">
        <w:rPr>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7716F5DB" w14:textId="77777777" w:rsidR="00533C99" w:rsidRPr="00533C99" w:rsidRDefault="00533C99" w:rsidP="00533C99">
      <w:pPr>
        <w:tabs>
          <w:tab w:val="left" w:pos="1134"/>
          <w:tab w:val="left" w:pos="9630"/>
          <w:tab w:val="left" w:pos="9720"/>
        </w:tabs>
        <w:ind w:right="8" w:firstLine="567"/>
        <w:jc w:val="both"/>
        <w:rPr>
          <w:i/>
          <w:lang w:val="lt-LT"/>
        </w:rPr>
      </w:pPr>
      <w:r w:rsidRPr="00533C99">
        <w:rPr>
          <w:lang w:val="lt-LT"/>
        </w:rPr>
        <w:t>2.8. Sutarties kainai apskaičiuoti taikomas kainodaros būdas:</w:t>
      </w:r>
      <w:r w:rsidRPr="00533C99">
        <w:rPr>
          <w:i/>
          <w:lang w:val="lt-LT"/>
        </w:rPr>
        <w:t xml:space="preserve"> </w:t>
      </w:r>
      <w:r w:rsidRPr="00533C99">
        <w:rPr>
          <w:lang w:val="lt-LT"/>
        </w:rPr>
        <w:t xml:space="preserve">fiksuotas įkainis su peržiūra. </w:t>
      </w:r>
    </w:p>
    <w:p w14:paraId="46E2C9EB" w14:textId="77777777" w:rsidR="00533C99" w:rsidRPr="00533C99" w:rsidRDefault="00533C99" w:rsidP="00533C99">
      <w:pPr>
        <w:tabs>
          <w:tab w:val="left" w:pos="9630"/>
        </w:tabs>
        <w:ind w:right="8"/>
        <w:rPr>
          <w:b/>
          <w:lang w:val="lt-LT"/>
        </w:rPr>
      </w:pPr>
    </w:p>
    <w:p w14:paraId="056923DA" w14:textId="77777777" w:rsidR="00533C99" w:rsidRPr="00533C99" w:rsidRDefault="00533C99" w:rsidP="00533C99">
      <w:pPr>
        <w:tabs>
          <w:tab w:val="left" w:pos="9630"/>
        </w:tabs>
        <w:ind w:left="360" w:right="8"/>
        <w:jc w:val="center"/>
        <w:rPr>
          <w:b/>
          <w:lang w:val="lt-LT"/>
        </w:rPr>
      </w:pPr>
      <w:r w:rsidRPr="00533C99">
        <w:rPr>
          <w:b/>
          <w:lang w:val="lt-LT"/>
        </w:rPr>
        <w:t>3. ŠALIŲ ĮSIPAREIGOJIMAI</w:t>
      </w:r>
    </w:p>
    <w:p w14:paraId="2D910FC1" w14:textId="77777777" w:rsidR="00533C99" w:rsidRPr="00533C99" w:rsidRDefault="00533C99" w:rsidP="00533C99">
      <w:pPr>
        <w:tabs>
          <w:tab w:val="left" w:pos="9630"/>
        </w:tabs>
        <w:ind w:right="8" w:firstLine="360"/>
        <w:jc w:val="both"/>
        <w:rPr>
          <w:lang w:val="lt-LT"/>
        </w:rPr>
      </w:pPr>
    </w:p>
    <w:p w14:paraId="31162360"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3.1. Paslaugų teikėjas įsipareigoja:</w:t>
      </w:r>
    </w:p>
    <w:p w14:paraId="3957DF8F" w14:textId="77777777" w:rsidR="00533C99" w:rsidRPr="00533C99" w:rsidRDefault="00533C99" w:rsidP="00533C99">
      <w:pPr>
        <w:tabs>
          <w:tab w:val="left" w:pos="1044"/>
          <w:tab w:val="left" w:pos="1276"/>
          <w:tab w:val="left" w:pos="9630"/>
          <w:tab w:val="left" w:pos="9720"/>
        </w:tabs>
        <w:ind w:right="8" w:firstLine="567"/>
        <w:jc w:val="both"/>
        <w:rPr>
          <w:lang w:val="lt-LT"/>
        </w:rPr>
      </w:pPr>
      <w:r w:rsidRPr="00533C99">
        <w:rPr>
          <w:lang w:val="lt-LT"/>
        </w:rPr>
        <w:t>3.1.1.</w:t>
      </w:r>
      <w:r w:rsidRPr="00533C99">
        <w:rPr>
          <w:i/>
          <w:lang w:val="lt-LT"/>
        </w:rPr>
        <w:t xml:space="preserve"> </w:t>
      </w:r>
      <w:r w:rsidRPr="00533C99">
        <w:rPr>
          <w:rFonts w:eastAsia="Calibri"/>
          <w:lang w:val="lt-LT"/>
        </w:rPr>
        <w:t>nuo Sutarties įsigaliojimo dienos</w:t>
      </w:r>
      <w:r w:rsidRPr="00533C99">
        <w:rPr>
          <w:lang w:val="lt-LT"/>
        </w:rPr>
        <w:t xml:space="preserve"> Sutartyje ir Sutarties 1 priede nustatyta tvarka ir sąlygomis teikti paslaugas </w:t>
      </w:r>
      <w:r w:rsidRPr="00533C99">
        <w:rPr>
          <w:rFonts w:eastAsia="Calibri"/>
          <w:i/>
          <w:lang w:val="lt-LT"/>
        </w:rPr>
        <w:t>…įrašyti data/terminą…</w:t>
      </w:r>
      <w:r w:rsidRPr="00533C99">
        <w:rPr>
          <w:rFonts w:eastAsia="Calibri"/>
          <w:lang w:val="lt-LT"/>
        </w:rPr>
        <w:t xml:space="preserve"> </w:t>
      </w:r>
      <w:r w:rsidRPr="00533C99">
        <w:rPr>
          <w:lang w:val="lt-LT"/>
        </w:rPr>
        <w:t>adresu: Informatikos ir ryšių departamentas, Šventaragio g. 2, Vilnius, Lietuva;</w:t>
      </w:r>
    </w:p>
    <w:p w14:paraId="7B2847F0" w14:textId="77777777" w:rsidR="00533C99" w:rsidRPr="00533C99" w:rsidRDefault="00533C99" w:rsidP="00533C99">
      <w:pPr>
        <w:tabs>
          <w:tab w:val="left" w:pos="1044"/>
          <w:tab w:val="left" w:pos="1276"/>
          <w:tab w:val="left" w:pos="9630"/>
          <w:tab w:val="left" w:pos="9720"/>
        </w:tabs>
        <w:ind w:right="8" w:firstLine="567"/>
        <w:jc w:val="both"/>
        <w:rPr>
          <w:lang w:val="lt-LT"/>
        </w:rPr>
      </w:pPr>
      <w:r w:rsidRPr="00533C99">
        <w:rPr>
          <w:lang w:val="lt-LT"/>
        </w:rPr>
        <w:t xml:space="preserve">3.1.2. </w:t>
      </w:r>
      <w:r w:rsidRPr="00533C99">
        <w:rPr>
          <w:rFonts w:eastAsia="Calibri"/>
          <w:lang w:val="lt-LT"/>
        </w:rPr>
        <w:t>teikti paslaugas gavus Kliento užsakymą, kuris pateikiamas ir derinamas Suarties 1 priedo nustatytais terminais ir tvarka;</w:t>
      </w:r>
    </w:p>
    <w:p w14:paraId="535CBDF8"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 xml:space="preserve">3.1.3. tinkamai ir faktiškai suteikus paslaugas, pateikti Klientui pasirašytą/us paslaugų perdavimo–priėmimo aktą/us bei PVM sąskaitą faktūrą/as; </w:t>
      </w:r>
    </w:p>
    <w:p w14:paraId="27F0AFA2"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3.1.4. nuo paslaugų perdavimo–priėmimo aktų pasirašymo dienos suteiktų paslaugų nuosavybės teisę perleisti Klientui;</w:t>
      </w:r>
    </w:p>
    <w:p w14:paraId="578E99D7"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 xml:space="preserve">3.1.5. 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533C99">
        <w:rPr>
          <w:rFonts w:eastAsia="Calibri"/>
          <w:lang w:val="lt-LT"/>
        </w:rPr>
        <w:t xml:space="preserve">specialistai, </w:t>
      </w:r>
      <w:r w:rsidRPr="00533C99">
        <w:rPr>
          <w:lang w:val="lt-LT"/>
        </w:rPr>
        <w:t>darbuotojai, atstovai nesilaikytų Lietuvos Respublikoje galiojančių teisės aktų reikalavimų ir dėl to Klientui ir/ar tretiesiems asmenims būtų pateikti kokie nors reikalavimai ar pradėti procesiniai veiksmai;</w:t>
      </w:r>
    </w:p>
    <w:p w14:paraId="14B0AB98"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lastRenderedPageBreak/>
        <w:t>3.1.6. ne vėliau kaip per 3 (tris) darbo dienas nuo Sutarties įsigaliojimo dienos paskirti asmenį, kuris būtų atsakingas už ryšių su Kliento paskirtu atstovu palaikymą, ir apie jį raštu informuoti Klientą;</w:t>
      </w:r>
    </w:p>
    <w:p w14:paraId="58B39B91" w14:textId="77777777" w:rsidR="00533C99" w:rsidRPr="00533C99" w:rsidRDefault="00533C99" w:rsidP="00533C99">
      <w:pPr>
        <w:tabs>
          <w:tab w:val="left" w:pos="1026"/>
          <w:tab w:val="left" w:pos="1276"/>
          <w:tab w:val="left" w:pos="9630"/>
          <w:tab w:val="left" w:pos="9720"/>
        </w:tabs>
        <w:ind w:right="8" w:firstLine="567"/>
        <w:jc w:val="both"/>
        <w:rPr>
          <w:lang w:val="lt-LT"/>
        </w:rPr>
      </w:pPr>
      <w:r w:rsidRPr="00533C99">
        <w:rPr>
          <w:lang w:val="lt-LT"/>
        </w:rPr>
        <w:t>3.1.7. nedelsdamas raštu informuoti Klientą:</w:t>
      </w:r>
    </w:p>
    <w:p w14:paraId="7D63F019"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3.1.7.1. jei laiku negali suteikti paslaugų;</w:t>
      </w:r>
    </w:p>
    <w:p w14:paraId="7DFEFAE5"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 xml:space="preserve">3.1.7.2. apie pasikeitusius savo rekvizitus, teisinį statusą, paskirtą atstovą; </w:t>
      </w:r>
    </w:p>
    <w:p w14:paraId="39EC214C"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3.1.8. kilus Šalių ginčui dėl Sutarties, ne vėliau kaip per 3 (tris) darbo dienas nuo ginčo kilimo dienos, deleguoti atstovą spręsti ginčo;</w:t>
      </w:r>
    </w:p>
    <w:p w14:paraId="32C62F0F"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3.1.9. gavęs Sutarties 3.2.4 papunktyje numatytą Kliento raštišką atsisakymą priimti paslaugas, per Kliento nurodytą terminą įgyvendinti Kliento reikalavimą, nurodytą Sutarties 4.2.2 papunktyje;</w:t>
      </w:r>
    </w:p>
    <w:p w14:paraId="7808331B"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 xml:space="preserve">3.1.10. užtikrinti, kad visą Sutarties galiojimo laikotarpį paslaugas teiks šie specialistai: </w:t>
      </w:r>
      <w:r w:rsidRPr="00533C99">
        <w:rPr>
          <w:i/>
          <w:lang w:val="lt-LT"/>
        </w:rPr>
        <w:t xml:space="preserve">[vardas, pavardė; vardas, pavardė ir t. t.]. </w:t>
      </w:r>
      <w:r w:rsidRPr="00533C99">
        <w:rPr>
          <w:lang w:val="lt-LT"/>
        </w:rPr>
        <w:t xml:space="preserve">Paslaugas teikiantys specialistai gali būti keičiami kitais (specialistui susirgus, patyrus traumą, pakeitus darbovietę, atsisakius vykdyti funkcijas) tik gavus rašytinį Kliento sutikimą. Keičiamas specialistas taip pat turi atitikti šiuos kvalifikacinius reikalavimus: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425"/>
        <w:gridCol w:w="4221"/>
      </w:tblGrid>
      <w:tr w:rsidR="00533C99" w:rsidRPr="00533C99" w14:paraId="50881573" w14:textId="77777777" w:rsidTr="000A6851">
        <w:tc>
          <w:tcPr>
            <w:tcW w:w="993" w:type="dxa"/>
          </w:tcPr>
          <w:p w14:paraId="6D9D78C9" w14:textId="77777777" w:rsidR="00533C99" w:rsidRPr="00533C99" w:rsidRDefault="00533C99" w:rsidP="00533C99">
            <w:pPr>
              <w:tabs>
                <w:tab w:val="left" w:pos="1276"/>
                <w:tab w:val="left" w:pos="9630"/>
                <w:tab w:val="left" w:pos="9720"/>
              </w:tabs>
              <w:ind w:right="8"/>
              <w:jc w:val="both"/>
              <w:rPr>
                <w:b/>
                <w:lang w:val="lt-LT"/>
              </w:rPr>
            </w:pPr>
            <w:r w:rsidRPr="00533C99">
              <w:rPr>
                <w:b/>
                <w:lang w:val="lt-LT"/>
              </w:rPr>
              <w:t>Eil. Nr.</w:t>
            </w:r>
          </w:p>
        </w:tc>
        <w:tc>
          <w:tcPr>
            <w:tcW w:w="4425" w:type="dxa"/>
          </w:tcPr>
          <w:p w14:paraId="4D2F991A" w14:textId="77777777" w:rsidR="00533C99" w:rsidRPr="00533C99" w:rsidRDefault="00533C99" w:rsidP="00533C99">
            <w:pPr>
              <w:tabs>
                <w:tab w:val="left" w:pos="1276"/>
                <w:tab w:val="left" w:pos="9630"/>
                <w:tab w:val="left" w:pos="9720"/>
              </w:tabs>
              <w:ind w:right="8" w:firstLine="567"/>
              <w:jc w:val="both"/>
              <w:rPr>
                <w:b/>
                <w:lang w:val="lt-LT"/>
              </w:rPr>
            </w:pPr>
            <w:r w:rsidRPr="00533C99">
              <w:rPr>
                <w:b/>
                <w:lang w:val="lt-LT"/>
              </w:rPr>
              <w:t xml:space="preserve">Kvalifikacijos reikalavimai </w:t>
            </w:r>
          </w:p>
        </w:tc>
        <w:tc>
          <w:tcPr>
            <w:tcW w:w="4221" w:type="dxa"/>
          </w:tcPr>
          <w:p w14:paraId="36114B72" w14:textId="77777777" w:rsidR="00533C99" w:rsidRPr="00533C99" w:rsidRDefault="00533C99" w:rsidP="00533C99">
            <w:pPr>
              <w:tabs>
                <w:tab w:val="left" w:pos="1276"/>
                <w:tab w:val="left" w:pos="9630"/>
                <w:tab w:val="left" w:pos="9720"/>
              </w:tabs>
              <w:ind w:right="8" w:firstLine="567"/>
              <w:jc w:val="both"/>
              <w:rPr>
                <w:b/>
                <w:lang w:val="lt-LT"/>
              </w:rPr>
            </w:pPr>
            <w:r w:rsidRPr="00533C99">
              <w:rPr>
                <w:b/>
                <w:lang w:val="lt-LT"/>
              </w:rPr>
              <w:t>Atitiktį įrodantys dokumentai</w:t>
            </w:r>
          </w:p>
        </w:tc>
      </w:tr>
      <w:tr w:rsidR="00533C99" w:rsidRPr="00533C99" w14:paraId="18C7C1A1" w14:textId="77777777" w:rsidTr="000A6851">
        <w:tc>
          <w:tcPr>
            <w:tcW w:w="993" w:type="dxa"/>
          </w:tcPr>
          <w:p w14:paraId="0FABD018" w14:textId="77777777" w:rsidR="00533C99" w:rsidRPr="00533C99" w:rsidRDefault="00533C99" w:rsidP="00533C99">
            <w:pPr>
              <w:tabs>
                <w:tab w:val="left" w:pos="1276"/>
                <w:tab w:val="left" w:pos="9630"/>
                <w:tab w:val="left" w:pos="9720"/>
              </w:tabs>
              <w:ind w:left="360" w:right="8"/>
              <w:jc w:val="both"/>
              <w:rPr>
                <w:lang w:val="lt-LT"/>
              </w:rPr>
            </w:pPr>
            <w:r w:rsidRPr="00533C99">
              <w:rPr>
                <w:lang w:val="lt-LT"/>
              </w:rPr>
              <w:t xml:space="preserve">  1.</w:t>
            </w:r>
          </w:p>
        </w:tc>
        <w:tc>
          <w:tcPr>
            <w:tcW w:w="4425" w:type="dxa"/>
          </w:tcPr>
          <w:p w14:paraId="4D5AF119" w14:textId="77777777" w:rsidR="00533C99" w:rsidRPr="00533C99" w:rsidRDefault="00533C99" w:rsidP="00533C99">
            <w:pPr>
              <w:tabs>
                <w:tab w:val="left" w:pos="1276"/>
                <w:tab w:val="left" w:pos="9630"/>
                <w:tab w:val="left" w:pos="9720"/>
              </w:tabs>
              <w:ind w:right="8" w:firstLine="567"/>
              <w:jc w:val="both"/>
              <w:rPr>
                <w:i/>
                <w:lang w:val="lt-LT"/>
              </w:rPr>
            </w:pPr>
            <w:r w:rsidRPr="00533C99">
              <w:rPr>
                <w:i/>
                <w:lang w:val="lt-LT"/>
              </w:rPr>
              <w:t>....įrašyti....</w:t>
            </w:r>
          </w:p>
        </w:tc>
        <w:tc>
          <w:tcPr>
            <w:tcW w:w="4221" w:type="dxa"/>
          </w:tcPr>
          <w:p w14:paraId="34E037C1" w14:textId="77777777" w:rsidR="00533C99" w:rsidRPr="00533C99" w:rsidRDefault="00533C99" w:rsidP="00533C99">
            <w:pPr>
              <w:tabs>
                <w:tab w:val="left" w:pos="1276"/>
                <w:tab w:val="left" w:pos="9630"/>
                <w:tab w:val="left" w:pos="9720"/>
              </w:tabs>
              <w:ind w:right="8" w:firstLine="567"/>
              <w:jc w:val="both"/>
              <w:rPr>
                <w:i/>
                <w:lang w:val="lt-LT"/>
              </w:rPr>
            </w:pPr>
            <w:r w:rsidRPr="00533C99">
              <w:rPr>
                <w:i/>
                <w:lang w:val="lt-LT"/>
              </w:rPr>
              <w:t>....įrašyti....</w:t>
            </w:r>
          </w:p>
        </w:tc>
      </w:tr>
    </w:tbl>
    <w:p w14:paraId="425C0126" w14:textId="77777777" w:rsidR="00533C99" w:rsidRPr="00533C99" w:rsidRDefault="00533C99" w:rsidP="00533C99">
      <w:pPr>
        <w:tabs>
          <w:tab w:val="left" w:pos="1276"/>
          <w:tab w:val="left" w:pos="9630"/>
          <w:tab w:val="left" w:pos="9720"/>
        </w:tabs>
        <w:ind w:right="8" w:firstLine="567"/>
        <w:jc w:val="both"/>
        <w:rPr>
          <w:lang w:val="lt-LT"/>
        </w:rPr>
      </w:pPr>
    </w:p>
    <w:p w14:paraId="5EA4E977"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3.1.11. vykdyti nuolatines vertimo žodžiu ir raštu paslaugas, jei Paslaugų teikėjo siūlomi specialistai nemoka lietuvių kalbos.</w:t>
      </w:r>
    </w:p>
    <w:p w14:paraId="779D7230"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3.2. Klientas įsipareigoja:</w:t>
      </w:r>
    </w:p>
    <w:p w14:paraId="6E329438"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3.2.1. sumokėti Paslaugų teikėjui už tinkamai ir faktiškai suteiktas paslaugas Sutartyje numatyta tvarka ir sąlygomis;</w:t>
      </w:r>
    </w:p>
    <w:p w14:paraId="256D210E"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3.2.2. nedelsdamas raštu pranešti Paslaugų teikėjui apie savo pasikeitusius rekvizitus, teisinį statusą, paskirtą atstovą.</w:t>
      </w:r>
    </w:p>
    <w:p w14:paraId="6699E189"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3.2.3. teikti Paslaugų teikėjui Sutarčiai vykdyti pagrįstai reikalingą turimą informaciją;</w:t>
      </w:r>
    </w:p>
    <w:p w14:paraId="386E419A"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3.2.4. ne vėliau kaip per 7 (septynias) darbo dienas nuo Paslaugų teikėjo pasirašyto paslaugų perdavimo–priėmimo akto gavimo dienos priimti faktiškai ir tinkamai suteiktas paslaugas, pasirašydamas paslaugų perdavimo–priėmimo aktą, arba raštu informuoti Paslaugų teikėją apie atsisakymą priimti paslaugas, nurodydamas pašalinti trūkumus per 5 (penkias) darbo dienas nuo raštiškų pastabų gavimo dienos;</w:t>
      </w:r>
    </w:p>
    <w:p w14:paraId="78D77BF2"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3.2.5. kilus Šalių ginčui dėl Sutarties, ne vėliau kaip per 3 (tris) darbo dienas nuo ginčo kilimo dienos deleguoti atstovą spręsti ginčo.</w:t>
      </w:r>
    </w:p>
    <w:p w14:paraId="7DBAEC4B" w14:textId="77777777" w:rsidR="00533C99" w:rsidRPr="00533C99" w:rsidRDefault="00533C99" w:rsidP="00533C99">
      <w:pPr>
        <w:tabs>
          <w:tab w:val="left" w:pos="1170"/>
          <w:tab w:val="left" w:pos="9630"/>
          <w:tab w:val="left" w:pos="9720"/>
        </w:tabs>
        <w:ind w:right="8" w:firstLine="567"/>
        <w:jc w:val="both"/>
        <w:rPr>
          <w:lang w:val="lt-LT"/>
        </w:rPr>
      </w:pPr>
      <w:r w:rsidRPr="00533C99">
        <w:rPr>
          <w:lang w:val="lt-LT"/>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(Sutarties 2 priedas). Jei Paslaugų teikėjas keičia </w:t>
      </w:r>
      <w:r w:rsidRPr="00533C99">
        <w:rPr>
          <w:rFonts w:eastAsia="Calibri"/>
          <w:lang w:val="lt-LT"/>
        </w:rPr>
        <w:t xml:space="preserve">ar skiria papildomą </w:t>
      </w:r>
      <w:r w:rsidRPr="00533C99">
        <w:rPr>
          <w:lang w:val="lt-LT"/>
        </w:rPr>
        <w:t>specialistą Sutarčiai įgyvendinti, kartu su prašymu skirti (pakeisti) specialistą, turi būti pateiktas kiekvieno specialisto pasirašytas konfidencialumo pasižadėjimas.</w:t>
      </w:r>
    </w:p>
    <w:p w14:paraId="07080358" w14:textId="77777777" w:rsidR="00533C99" w:rsidRPr="00533C99" w:rsidRDefault="00533C99" w:rsidP="00533C99">
      <w:pPr>
        <w:tabs>
          <w:tab w:val="left" w:pos="1170"/>
          <w:tab w:val="left" w:pos="9630"/>
          <w:tab w:val="left" w:pos="9720"/>
        </w:tabs>
        <w:ind w:right="8" w:firstLine="567"/>
        <w:jc w:val="both"/>
        <w:rPr>
          <w:lang w:val="lt-LT"/>
        </w:rPr>
      </w:pPr>
      <w:r w:rsidRPr="00533C99">
        <w:rPr>
          <w:lang w:val="lt-LT"/>
        </w:rPr>
        <w:t>3.4. Kiti Šalių įsipareigojimai nurodyti Sutarties prieduose.</w:t>
      </w:r>
    </w:p>
    <w:p w14:paraId="5974F174" w14:textId="77777777" w:rsidR="00533C99" w:rsidRPr="00533C99" w:rsidRDefault="00533C99" w:rsidP="00533C99">
      <w:pPr>
        <w:tabs>
          <w:tab w:val="left" w:pos="9630"/>
          <w:tab w:val="left" w:pos="9720"/>
        </w:tabs>
        <w:ind w:right="8"/>
        <w:jc w:val="both"/>
        <w:rPr>
          <w:lang w:val="lt-LT"/>
        </w:rPr>
      </w:pPr>
    </w:p>
    <w:p w14:paraId="765FC89A" w14:textId="77777777" w:rsidR="00533C99" w:rsidRPr="00533C99" w:rsidRDefault="00533C99" w:rsidP="00533C99">
      <w:pPr>
        <w:tabs>
          <w:tab w:val="left" w:pos="9630"/>
        </w:tabs>
        <w:ind w:left="720" w:right="8"/>
        <w:contextualSpacing/>
        <w:jc w:val="center"/>
        <w:rPr>
          <w:b/>
          <w:lang w:val="lt-LT"/>
        </w:rPr>
      </w:pPr>
      <w:r w:rsidRPr="00533C99">
        <w:rPr>
          <w:b/>
          <w:lang w:val="lt-LT"/>
        </w:rPr>
        <w:t>4. ŠALIŲ TEISĖS</w:t>
      </w:r>
    </w:p>
    <w:p w14:paraId="539FB780" w14:textId="77777777" w:rsidR="00533C99" w:rsidRPr="00533C99" w:rsidRDefault="00533C99" w:rsidP="00533C99">
      <w:pPr>
        <w:tabs>
          <w:tab w:val="left" w:pos="9630"/>
          <w:tab w:val="left" w:pos="9720"/>
        </w:tabs>
        <w:ind w:right="8" w:firstLine="360"/>
        <w:jc w:val="both"/>
        <w:rPr>
          <w:lang w:val="lt-LT" w:eastAsia="lt-LT"/>
        </w:rPr>
      </w:pPr>
    </w:p>
    <w:p w14:paraId="314F9792"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4.1. Paslaugų teikėjas turi teisę:</w:t>
      </w:r>
    </w:p>
    <w:p w14:paraId="55768F5C"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4.1.1. reikalauti, kad Klientas priimtų tinkamai ir faktiškai suteiktas paslaugas arba atsisakyti vykdyti Sutartį, jeigu Klientas, pažeisdamas savo įsipareigojimus, nepriima ar atsisako priimti tinkamai ir faktiškai suteiktas paslaugas;</w:t>
      </w:r>
    </w:p>
    <w:p w14:paraId="406695A9"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lastRenderedPageBreak/>
        <w:t>4.1.2. reikalauti iš Kliento sumokėti už tinkamai ir faktiškai suteiktas paslaugas Sutartyje nurodyta tvarka, sąlygomis ir terminais.</w:t>
      </w:r>
    </w:p>
    <w:p w14:paraId="3A885B0C"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4.2. Klientas turi teisę:</w:t>
      </w:r>
    </w:p>
    <w:p w14:paraId="1C19AF5B"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 xml:space="preserve">4.2.1. nemokėti už tinkamai ir faktiškai suteiktas paslaugas, jeigu pateikta neteisinga PVM sąskaita faktūra (kol bus išsiaiškinta su Paslaugų teikėju ir bus pateikta teisinga PVM sąskaita faktūra); </w:t>
      </w:r>
    </w:p>
    <w:p w14:paraId="2069014A"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4.2.2. nustatęs paslaugų trūkumus, reikalauti, kad Paslaugų teikėjas neatlygintinai pašalintų paslaugų trūkumus per Sutarties 3.2.4 papunktyje nustatytą terminą;</w:t>
      </w:r>
    </w:p>
    <w:p w14:paraId="77633571"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4.2.3. Paslaugų teikėjui neįvykdžius Kliento reikalavimų, nurodytų Sutarties 4.2.2 papunktyje, ar Paslaugų teikėjui nevykdant Sutarties, vienašališkai nutraukti Sutartį ir reikalauti nuostolių atlyginimo.</w:t>
      </w:r>
    </w:p>
    <w:p w14:paraId="34062DC8"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 xml:space="preserve">4.2.4. priskaičiuotų delspinigių suma mažinti savo piniginę prievolę Paslaugų teikėjui.  </w:t>
      </w:r>
    </w:p>
    <w:p w14:paraId="6C1723B3" w14:textId="77777777" w:rsidR="00533C99" w:rsidRPr="00533C99" w:rsidRDefault="00533C99" w:rsidP="00533C99">
      <w:pPr>
        <w:tabs>
          <w:tab w:val="left" w:pos="1170"/>
          <w:tab w:val="left" w:pos="9630"/>
          <w:tab w:val="left" w:pos="9720"/>
        </w:tabs>
        <w:ind w:right="8" w:firstLine="567"/>
        <w:jc w:val="both"/>
        <w:rPr>
          <w:lang w:val="lt-LT"/>
        </w:rPr>
      </w:pPr>
      <w:r w:rsidRPr="00533C99">
        <w:rPr>
          <w:lang w:val="lt-LT"/>
        </w:rPr>
        <w:t>4.3. Kitos Šalių teisės nurodytos Sutarties prieduose.</w:t>
      </w:r>
    </w:p>
    <w:p w14:paraId="4EC18642" w14:textId="77777777" w:rsidR="00533C99" w:rsidRPr="00533C99" w:rsidRDefault="00533C99" w:rsidP="00533C99">
      <w:pPr>
        <w:tabs>
          <w:tab w:val="left" w:pos="9630"/>
        </w:tabs>
        <w:ind w:left="720" w:right="8"/>
        <w:contextualSpacing/>
        <w:rPr>
          <w:b/>
          <w:lang w:val="lt-LT"/>
        </w:rPr>
      </w:pPr>
    </w:p>
    <w:p w14:paraId="7148721B" w14:textId="77777777" w:rsidR="00533C99" w:rsidRPr="00533C99" w:rsidRDefault="00533C99" w:rsidP="00533C99">
      <w:pPr>
        <w:tabs>
          <w:tab w:val="left" w:pos="9630"/>
        </w:tabs>
        <w:ind w:left="720" w:right="8"/>
        <w:contextualSpacing/>
        <w:jc w:val="center"/>
        <w:rPr>
          <w:b/>
          <w:lang w:val="lt-LT"/>
        </w:rPr>
      </w:pPr>
      <w:r w:rsidRPr="00533C99">
        <w:rPr>
          <w:b/>
          <w:lang w:val="lt-LT"/>
        </w:rPr>
        <w:t>5. ŠALIŲ ATSAKOMYBĖ</w:t>
      </w:r>
    </w:p>
    <w:p w14:paraId="034E77BD" w14:textId="77777777" w:rsidR="00533C99" w:rsidRPr="00533C99" w:rsidRDefault="00533C99" w:rsidP="00533C99">
      <w:pPr>
        <w:shd w:val="clear" w:color="auto" w:fill="FFFFFF"/>
        <w:tabs>
          <w:tab w:val="left" w:pos="9630"/>
          <w:tab w:val="left" w:pos="9720"/>
        </w:tabs>
        <w:ind w:left="24" w:right="8" w:firstLine="336"/>
        <w:jc w:val="both"/>
        <w:rPr>
          <w:color w:val="000000"/>
          <w:lang w:val="lt-LT"/>
        </w:rPr>
      </w:pPr>
    </w:p>
    <w:p w14:paraId="74543FEF"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5.1. Už įsipareigojimų, prisiimtų Sutartimi, nevykdymą arba netinkamą vykdymą Šalys atsako įstatymų nustatyta tvarka, atsižvelgdamos į Sutartyje nustatytus ypatumus.</w:t>
      </w:r>
    </w:p>
    <w:p w14:paraId="5F25AF75"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5.2. Paslaugų teikėjas atsako už visus pagal Sutartį prisiimtus įsipareigojimus, nepaisant to, ar jiems vykdyti bus pasitelkti tretieji asmenys.</w:t>
      </w:r>
    </w:p>
    <w:p w14:paraId="43C9012F"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5.3. Nei viena iš Šalių nėra atsakinga už įsipareigojimų nevykdymą ar netinkamą vykdymą, jeigu juos vykdyti trukdė nenugalima jėga (</w:t>
      </w:r>
      <w:r w:rsidRPr="00533C99">
        <w:rPr>
          <w:i/>
          <w:lang w:val="lt-LT"/>
        </w:rPr>
        <w:t>force majeure</w:t>
      </w:r>
      <w:r w:rsidRPr="00533C9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13F2E36"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3FDC81B1"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5.5. Jei Paslaugų teikėjas nevykdo ar netinkamai vykdo sutartinius įsipareigojimus, apie kuriuos Paslaugų teikėjas buvo raštiškai įspėtas, tačiau per Kliento nustatytą terminą nepašalino paslaugų teikimo trūkumų ar pakartotinai netinkamai vykdė sutartinius įsipareigojimus, Kliento reikalavimu Paslaugų teikėjas moka Klientui 3 (trijų) procentų nuo visos Sutarties kainos, nurodytos Sutarties 2.1 papunktyje, dydžio baudą, be PVM.</w:t>
      </w:r>
    </w:p>
    <w:p w14:paraId="0968465C"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5.6. Jei Paslaugų teikėjas nevykdo savo sutartinių įsipareigojimų Sutartyje ar užsakyme numatytais terminais, Klientas turi teisę be oficialaus įspėjimo ir neribodamas kitų savo teisių gynimo būdų pradėti skaičiuoti 0,04 (keturių šimtųjų) procento dydžio delspinigius nuo nustatytais terminais nesuteiktų paslaugų kainos be PVM už kiekvieną uždelstą dieną.</w:t>
      </w:r>
    </w:p>
    <w:p w14:paraId="005FEFD9"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5.7. Jei Klientas nevykdo savo sutartinių įsipareigojimų apmokėti už paslaugas Sutartyje numatytais terminais, Klientas, Paslaugų teikėjo pareikalavimu, moka 0,04 (keturių šimtųjų) procento dydžio delspinigius nuo laiku neapmokėtos sumos be PVM už kiekvieną uždelstą dieną. </w:t>
      </w:r>
    </w:p>
    <w:p w14:paraId="7B8102B0"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5.8. Jei Paslaugų teikėjas nevykdo ar netinkamai vykdo sutartinius įsipareigojimus garantinio aptarnavimo laikotarpiu, spręsdamas kritinius incidentus (kritines klaidas), už kiekvieną pavėluotą incidento sprendimo valandą moka 0,02 (dviejų šimtųjų) procento dydžio delspinigius nuo pasiūlymo dydžio kainos be PVM.</w:t>
      </w:r>
    </w:p>
    <w:p w14:paraId="1F51163F"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5.9. Jei Paslaugų teikėjas nevykdo ar netinkamai vykdo savo sutartinius įsipareigojimus garantinio aptarnavimo laikotarpiu spręsdamas svarbius incidentus (svarbias klaidas), už kiekvieną pavėluotą incidento sprendimo valandą moka 0,01 (vienos šimtosios) procento dydžio delspinigius nuo pasiūlymo dydžio kainos be PVM.</w:t>
      </w:r>
    </w:p>
    <w:p w14:paraId="04CF3DF1"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lastRenderedPageBreak/>
        <w:t>5.10.</w:t>
      </w:r>
      <w:r w:rsidRPr="00533C99">
        <w:rPr>
          <w:lang w:val="lt-LT"/>
        </w:rPr>
        <w:tab/>
        <w:t>Jei Paslaugų teikėjas nevykdo ar netinkamai vykdo savo sutartinius įsipareigojimus spręsdamas kitus incidentus (kitas klaidas) garantinio aptarnavimo laikotarpiu su Klientu suderintais terminais, Klientas turi teisę be oficialaus įspėjimo ir nesumažindama kitų savo teisių gynimo būdų pradėti skaičiuoti 0,04 (keturių šimtųjų) procento dydžio delspinigius nuo laiku nesuteiktų paslaugų kainos be PVM už kiekvieną uždelstą dieną.</w:t>
      </w:r>
    </w:p>
    <w:p w14:paraId="1D87EBDE"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5.11. Sutartyje nustatytų baudų ir/ar delspinigių bendra suma negali viršyti 15 (penkiolika) procentų Sutarties vertės be PVM.</w:t>
      </w:r>
    </w:p>
    <w:p w14:paraId="027068A9"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5.12. Tiesioginių nuostolių atlyginimas negali būti didesnis kaip Sutarties vertė su PVM. Šalys neatlygina viena kitai jokių netiesioginių nuostolių. Šioje Sutartyje nuostolių apribojimai netaikomi esant Šalies tyčiai ir dideliam neatsargumui.</w:t>
      </w:r>
    </w:p>
    <w:p w14:paraId="2D6BDA09" w14:textId="77777777" w:rsidR="00533C99" w:rsidRPr="00533C99" w:rsidRDefault="00533C99" w:rsidP="00533C99">
      <w:pPr>
        <w:tabs>
          <w:tab w:val="left" w:pos="1134"/>
          <w:tab w:val="left" w:pos="9630"/>
          <w:tab w:val="left" w:pos="9720"/>
        </w:tabs>
        <w:ind w:right="8" w:firstLine="567"/>
        <w:jc w:val="both"/>
        <w:rPr>
          <w:lang w:val="lt-LT"/>
        </w:rPr>
      </w:pPr>
    </w:p>
    <w:p w14:paraId="1D985F6B" w14:textId="77777777" w:rsidR="00533C99" w:rsidRPr="00533C99" w:rsidRDefault="00533C99" w:rsidP="00533C99">
      <w:pPr>
        <w:tabs>
          <w:tab w:val="left" w:pos="1170"/>
          <w:tab w:val="left" w:pos="9630"/>
          <w:tab w:val="left" w:pos="9720"/>
        </w:tabs>
        <w:ind w:right="8"/>
        <w:jc w:val="center"/>
        <w:rPr>
          <w:b/>
          <w:lang w:val="lt-LT"/>
        </w:rPr>
      </w:pPr>
      <w:r w:rsidRPr="00533C99">
        <w:rPr>
          <w:b/>
          <w:lang w:val="lt-LT"/>
        </w:rPr>
        <w:t>6. PASLAUGŲ TEIKĖJO TEISĖ PASITELKTI TREČIUOSIUS ASMENIS (SUBTEIKIMAS)</w:t>
      </w:r>
    </w:p>
    <w:p w14:paraId="799155AC" w14:textId="77777777" w:rsidR="00533C99" w:rsidRPr="00533C99" w:rsidRDefault="00533C99" w:rsidP="00533C99">
      <w:pPr>
        <w:tabs>
          <w:tab w:val="left" w:pos="1170"/>
          <w:tab w:val="left" w:pos="9630"/>
          <w:tab w:val="left" w:pos="9720"/>
        </w:tabs>
        <w:ind w:right="8"/>
        <w:jc w:val="center"/>
        <w:rPr>
          <w:b/>
          <w:lang w:val="lt-LT"/>
        </w:rPr>
      </w:pPr>
    </w:p>
    <w:p w14:paraId="5790A477" w14:textId="77777777" w:rsidR="00533C99" w:rsidRPr="00533C99" w:rsidRDefault="00533C99" w:rsidP="00533C99">
      <w:pPr>
        <w:tabs>
          <w:tab w:val="left" w:pos="1170"/>
          <w:tab w:val="left" w:pos="9630"/>
          <w:tab w:val="left" w:pos="9720"/>
        </w:tabs>
        <w:ind w:right="8" w:firstLine="567"/>
        <w:jc w:val="both"/>
        <w:rPr>
          <w:b/>
          <w:bCs/>
          <w:lang w:val="lt-LT"/>
        </w:rPr>
      </w:pPr>
      <w:r w:rsidRPr="00533C99">
        <w:rPr>
          <w:lang w:val="lt-LT"/>
        </w:rPr>
        <w:t xml:space="preserve">6.1. </w:t>
      </w:r>
      <w:r w:rsidRPr="00533C99">
        <w:rPr>
          <w:bCs/>
          <w:lang w:val="lt-LT"/>
        </w:rPr>
        <w:t>Paslaugų teikėjas Sutarties vykdymui gali pasitelkti:</w:t>
      </w:r>
    </w:p>
    <w:p w14:paraId="6302422B" w14:textId="77777777" w:rsidR="00533C99" w:rsidRPr="00533C99" w:rsidRDefault="00533C99" w:rsidP="00533C99">
      <w:pPr>
        <w:tabs>
          <w:tab w:val="left" w:pos="1170"/>
          <w:tab w:val="left" w:pos="9630"/>
          <w:tab w:val="left" w:pos="9720"/>
        </w:tabs>
        <w:ind w:right="8" w:firstLine="567"/>
        <w:jc w:val="both"/>
        <w:rPr>
          <w:bCs/>
          <w:lang w:val="lt-LT"/>
        </w:rPr>
      </w:pPr>
      <w:r w:rsidRPr="00533C99">
        <w:rPr>
          <w:lang w:val="lt-LT"/>
        </w:rPr>
        <w:t>- savo pasiūlyme nurodytus subteikėjus, kuriais grindžiama Paslaugų teikėjo kvalifikacija;</w:t>
      </w:r>
    </w:p>
    <w:p w14:paraId="68B15CC3" w14:textId="77777777" w:rsidR="00533C99" w:rsidRPr="00533C99" w:rsidRDefault="00533C99" w:rsidP="00533C99">
      <w:pPr>
        <w:tabs>
          <w:tab w:val="left" w:pos="1170"/>
          <w:tab w:val="left" w:pos="9630"/>
          <w:tab w:val="left" w:pos="9720"/>
        </w:tabs>
        <w:ind w:right="8" w:firstLine="567"/>
        <w:jc w:val="both"/>
        <w:rPr>
          <w:bCs/>
          <w:lang w:val="lt-LT"/>
        </w:rPr>
      </w:pPr>
      <w:r w:rsidRPr="00533C99">
        <w:rPr>
          <w:lang w:val="lt-LT"/>
        </w:rPr>
        <w:t xml:space="preserve">- kitus subteikėjus, jeigu pasiūlymo pateikimo metu jie buvo žinomi. </w:t>
      </w:r>
    </w:p>
    <w:p w14:paraId="77408951" w14:textId="77777777" w:rsidR="00533C99" w:rsidRPr="00533C99" w:rsidRDefault="00533C99" w:rsidP="00533C99">
      <w:pPr>
        <w:tabs>
          <w:tab w:val="left" w:pos="1170"/>
          <w:tab w:val="left" w:pos="9630"/>
          <w:tab w:val="left" w:pos="9720"/>
        </w:tabs>
        <w:ind w:right="8" w:firstLine="567"/>
        <w:jc w:val="both"/>
        <w:rPr>
          <w:bCs/>
          <w:lang w:val="lt-LT"/>
        </w:rPr>
      </w:pPr>
      <w:r w:rsidRPr="00533C99">
        <w:rPr>
          <w:bCs/>
          <w:lang w:val="lt-LT"/>
        </w:rPr>
        <w:t>6.2. Tuo atveju, jei pasiūlymo pateikimo metu Paslaugų teikėjui nebuvo žinomi kiti subteikėjai, Paslaugų teikėjas po Sutarties įsigaliojimo įsipareigoja ne vėliau kaip likus 2 (dviem)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w:t>
      </w:r>
    </w:p>
    <w:p w14:paraId="01E0D886" w14:textId="77777777" w:rsidR="00533C99" w:rsidRPr="00533C99" w:rsidRDefault="00533C99" w:rsidP="00533C99">
      <w:pPr>
        <w:tabs>
          <w:tab w:val="left" w:pos="1170"/>
          <w:tab w:val="left" w:pos="9630"/>
          <w:tab w:val="left" w:pos="9720"/>
        </w:tabs>
        <w:ind w:right="8" w:firstLine="567"/>
        <w:jc w:val="both"/>
        <w:rPr>
          <w:bCs/>
          <w:lang w:val="lt-LT"/>
        </w:rPr>
      </w:pPr>
      <w:r w:rsidRPr="00533C99">
        <w:rPr>
          <w:bCs/>
          <w:lang w:val="lt-LT"/>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29DF35F8" w14:textId="77777777" w:rsidR="00533C99" w:rsidRPr="00533C99" w:rsidRDefault="00533C99" w:rsidP="00533C99">
      <w:pPr>
        <w:tabs>
          <w:tab w:val="left" w:pos="1170"/>
          <w:tab w:val="left" w:pos="9630"/>
          <w:tab w:val="left" w:pos="9720"/>
        </w:tabs>
        <w:ind w:right="8" w:firstLine="567"/>
        <w:jc w:val="both"/>
        <w:rPr>
          <w:bCs/>
          <w:lang w:val="lt-LT"/>
        </w:rPr>
      </w:pPr>
      <w:r w:rsidRPr="00533C99">
        <w:rPr>
          <w:bCs/>
          <w:lang w:val="lt-LT"/>
        </w:rPr>
        <w:t>6.2.2. Paslaugų teikėjo pasiūlyme nurodyto subteikėjo, kuriuo grindžiama Paslaugų teikėjo kvalifikacija, padėtis atitinka bent vieną Lietuvos Respublikos viešųjų pirkimų įstatymo 46 straipsnyje nustatytų pašalinimo pagrindų.</w:t>
      </w:r>
    </w:p>
    <w:p w14:paraId="732621CA" w14:textId="77777777" w:rsidR="00533C99" w:rsidRPr="00533C99" w:rsidRDefault="00533C99" w:rsidP="00533C99">
      <w:pPr>
        <w:tabs>
          <w:tab w:val="left" w:pos="1170"/>
          <w:tab w:val="left" w:pos="9630"/>
          <w:tab w:val="left" w:pos="9720"/>
        </w:tabs>
        <w:ind w:right="8" w:firstLine="567"/>
        <w:jc w:val="both"/>
        <w:rPr>
          <w:bCs/>
          <w:lang w:val="lt-LT"/>
        </w:rPr>
      </w:pPr>
      <w:r w:rsidRPr="00533C99">
        <w:rPr>
          <w:bCs/>
          <w:lang w:val="lt-LT"/>
        </w:rPr>
        <w:t>6.3. Apie subteikėjų keitimą Paslaugų teikėjas iš anksto raštu turi informuoti Klientą, nurodydamas subteikėjų pakeitimo priežastis ir būsimus subteikėjus,</w:t>
      </w:r>
      <w:r w:rsidRPr="00533C99">
        <w:rPr>
          <w:lang w:val="lt-LT"/>
        </w:rPr>
        <w:t xml:space="preserve"> </w:t>
      </w:r>
      <w:r w:rsidRPr="00533C99">
        <w:rPr>
          <w:bCs/>
          <w:lang w:val="lt-LT"/>
        </w:rPr>
        <w:t xml:space="preserve">kitus ūkio subjektus. Pasitelkdamas ir vėliau keisdamas subteikėjus Paslaugų teikėjas turi užtikrinti, kad subteikėjai yra pajėgūs ir kompetentingi tinkamam jiems pavestų užduočių vykdymui. </w:t>
      </w:r>
    </w:p>
    <w:p w14:paraId="18EB4A28" w14:textId="77777777" w:rsidR="00533C99" w:rsidRPr="00533C99" w:rsidRDefault="00533C99" w:rsidP="00533C99">
      <w:pPr>
        <w:tabs>
          <w:tab w:val="left" w:pos="1170"/>
          <w:tab w:val="left" w:pos="9630"/>
          <w:tab w:val="left" w:pos="9720"/>
        </w:tabs>
        <w:ind w:right="8" w:firstLine="567"/>
        <w:jc w:val="both"/>
        <w:rPr>
          <w:bCs/>
          <w:lang w:val="lt-LT"/>
        </w:rPr>
      </w:pPr>
      <w:r w:rsidRPr="00533C99">
        <w:rPr>
          <w:bCs/>
          <w:lang w:val="lt-LT"/>
        </w:rPr>
        <w:t>6.4. Jeigu keičiami Paslaugų teikėjo pasiūlyme nurodyti subteikėjai, kuriais grindžiama Paslaugų teikėjo kvalifikacija, Paslaugų teikėjas privalo pateikti jų pašalinimo pagrindų nebuvimą, kvalifikaciją patvirtinančius dokumentus tai dienai, kai Paslaugų teikėjas kreipiasi į Klientą su prašymu pakeisti subtiekėjus. Prieš duodamas sutikimą keisti Paslaugų teikėjo pasiūlyme nurodytus subteikėjus, kuriais grindžiama Paslaugų teikėjo kvalifikacija, Klientas privalo patikrinti naujų, Paslaugų teikėjo pasiūlyme nenurodytų, subteikėjų, kuriais grindžiama Paslaugų teikėjo kvalifikacija, kvalifikacijos atitiktį ir pašalinimo pagrindų nebuvimą.</w:t>
      </w:r>
    </w:p>
    <w:p w14:paraId="1588991B" w14:textId="77777777" w:rsidR="00533C99" w:rsidRPr="00533C99" w:rsidRDefault="00533C99" w:rsidP="00533C99">
      <w:pPr>
        <w:tabs>
          <w:tab w:val="left" w:pos="1170"/>
          <w:tab w:val="left" w:pos="9630"/>
          <w:tab w:val="left" w:pos="9720"/>
        </w:tabs>
        <w:ind w:right="8" w:firstLine="567"/>
        <w:jc w:val="both"/>
        <w:rPr>
          <w:bCs/>
          <w:lang w:val="lt-LT"/>
        </w:rPr>
      </w:pPr>
      <w:r w:rsidRPr="00533C99">
        <w:rPr>
          <w:bCs/>
          <w:lang w:val="lt-LT"/>
        </w:rPr>
        <w:t>6.5. Subteikėjai gali būti keičiami tik gavus rašytinį Kliento sutikimą.</w:t>
      </w:r>
    </w:p>
    <w:p w14:paraId="3466599B" w14:textId="77777777" w:rsidR="00533C99" w:rsidRPr="00533C99" w:rsidRDefault="00533C99" w:rsidP="00533C99">
      <w:pPr>
        <w:ind w:left="720"/>
        <w:contextualSpacing/>
        <w:rPr>
          <w:lang w:val="lt-LT"/>
        </w:rPr>
      </w:pPr>
    </w:p>
    <w:p w14:paraId="55885D02" w14:textId="77777777" w:rsidR="00533C99" w:rsidRPr="00533C99" w:rsidRDefault="00533C99" w:rsidP="00533C99">
      <w:pPr>
        <w:tabs>
          <w:tab w:val="left" w:pos="9630"/>
        </w:tabs>
        <w:ind w:left="360" w:right="8"/>
        <w:jc w:val="center"/>
        <w:rPr>
          <w:b/>
          <w:lang w:val="lt-LT"/>
        </w:rPr>
      </w:pPr>
      <w:r w:rsidRPr="00533C99">
        <w:rPr>
          <w:b/>
          <w:lang w:val="lt-LT"/>
        </w:rPr>
        <w:t>7. SUTARTIES GALIOJIMAS</w:t>
      </w:r>
    </w:p>
    <w:p w14:paraId="6B64FD6D" w14:textId="77777777" w:rsidR="00533C99" w:rsidRPr="00533C99" w:rsidRDefault="00533C99" w:rsidP="00533C99">
      <w:pPr>
        <w:tabs>
          <w:tab w:val="left" w:pos="800"/>
          <w:tab w:val="left" w:pos="9630"/>
        </w:tabs>
        <w:ind w:right="8"/>
        <w:jc w:val="both"/>
        <w:rPr>
          <w:lang w:val="lt-LT"/>
        </w:rPr>
      </w:pPr>
    </w:p>
    <w:p w14:paraId="1C5B276D"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7.1. Sutartis įsigalioja nuo Sutarties pasirašymo ir Sutarties įvykdymo užtikrinimo (banko garantijos) pateikimo dienos ir galioja iki visiško Šalių sutartinių įsipareigojimų įvykdymo. </w:t>
      </w:r>
    </w:p>
    <w:p w14:paraId="70043891"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7.2. Nutraukus Sutartį ar jai pasibaigus, lieka galioti Sutarties nuostatos, susijusios su ginčų nagrinėjimo tvarka, taip pat visos kitos Sutarties nuostatos, jeigu šios nuostatos pagal savo esmę lieka galioti ir po Sutarties nutraukimo.</w:t>
      </w:r>
    </w:p>
    <w:p w14:paraId="6CFB06D0"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7.3. Jei viena iš Šalių nevykdo sutartinių įsipareigojimų ar juos vykdo netinkamai ir tai yra esminis Sutarties pažeidimas, kita Šalis gali vienašališkai nutraukti Sutartį, raštu įspėjusi apie tai kitą Šalį prieš 14 (keturiolika) dienų ir pateikusi pagrįstus motyvus. Esminis Sutarties pažeidimas </w:t>
      </w:r>
      <w:r w:rsidRPr="00533C99">
        <w:rPr>
          <w:lang w:val="lt-LT"/>
        </w:rPr>
        <w:lastRenderedPageBreak/>
        <w:t xml:space="preserve">turi būti suprantamas ir pagal CK 6.217 straipsnio 2 dalies kriterijus, ir pagal Sutartį (kai Šalys susitaria, ką laikys esminiu Sutarties pažeidimu). Esminiais Sutarties pažeidimais pagal Sutartį laikomi: </w:t>
      </w:r>
    </w:p>
    <w:p w14:paraId="75414861"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7.3.1. Kliento mokėjimo prievolės termino praleidimas daugiau kaip 30 (trisdešimt) dienų;</w:t>
      </w:r>
    </w:p>
    <w:p w14:paraId="6482A3F4"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7.3.2. baudų ir delspinigių dydžiui pasiekus Sutarties 5.11 papunktyje nustatytą dydį.</w:t>
      </w:r>
    </w:p>
    <w:p w14:paraId="02D8A515"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7.4. Klientas turi teisę vienašališkai nutraukti Sutartį, apie tai pranešęs Paslaugų teikėjui prieš 20 (dvidešimt)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20 (dvidešimt) dienų. Šiuo atveju Paslaugų teikėjas privalo visiškai atlyginti Kliento patirtus nuostolius.</w:t>
      </w:r>
    </w:p>
    <w:p w14:paraId="4C41B726"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7.5. </w:t>
      </w:r>
      <w:r w:rsidRPr="00533C99">
        <w:rPr>
          <w:rFonts w:eastAsia="Calibri"/>
          <w:lang w:val="lt-LT" w:eastAsia="lt-LT"/>
        </w:rPr>
        <w:t>Sutartis gali būti nutraukta Lietuvos Respublikos viešųjų pirkimų įstatymo 90 straipsnio nustatytais atvejais ir tvarka.</w:t>
      </w:r>
    </w:p>
    <w:p w14:paraId="101C0035"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7.6. Sutartis bet kada gali būti nutraukta raštišku abiejų Šalių susitarimu ir kitais teisės aktų numatytais atvejais.</w:t>
      </w:r>
    </w:p>
    <w:p w14:paraId="1D409BBE" w14:textId="77777777" w:rsidR="00533C99" w:rsidRPr="00533C99" w:rsidRDefault="00533C99" w:rsidP="00533C99">
      <w:pPr>
        <w:tabs>
          <w:tab w:val="left" w:pos="1134"/>
          <w:tab w:val="left" w:pos="9630"/>
          <w:tab w:val="left" w:pos="9720"/>
        </w:tabs>
        <w:ind w:right="8" w:firstLine="567"/>
        <w:jc w:val="both"/>
        <w:rPr>
          <w:lang w:val="lt-LT"/>
        </w:rPr>
      </w:pPr>
    </w:p>
    <w:p w14:paraId="52A37B20" w14:textId="77777777" w:rsidR="00533C99" w:rsidRPr="00533C99" w:rsidRDefault="00533C99" w:rsidP="00533C99">
      <w:pPr>
        <w:tabs>
          <w:tab w:val="left" w:pos="1134"/>
          <w:tab w:val="left" w:pos="9630"/>
          <w:tab w:val="left" w:pos="9720"/>
        </w:tabs>
        <w:ind w:right="8" w:firstLine="567"/>
        <w:jc w:val="center"/>
        <w:rPr>
          <w:b/>
          <w:lang w:val="lt-LT"/>
        </w:rPr>
      </w:pPr>
      <w:r w:rsidRPr="00533C99">
        <w:rPr>
          <w:b/>
          <w:bCs/>
          <w:lang w:val="lt-LT"/>
        </w:rPr>
        <w:t xml:space="preserve">8. </w:t>
      </w:r>
      <w:r w:rsidRPr="00533C99">
        <w:rPr>
          <w:b/>
          <w:lang w:val="lt-LT"/>
        </w:rPr>
        <w:t>SUTARTIES VYKDYMO SUSTABDYMAS</w:t>
      </w:r>
    </w:p>
    <w:p w14:paraId="64B74FD1" w14:textId="77777777" w:rsidR="00533C99" w:rsidRPr="00533C99" w:rsidRDefault="00533C99" w:rsidP="00533C99">
      <w:pPr>
        <w:tabs>
          <w:tab w:val="left" w:pos="1134"/>
          <w:tab w:val="left" w:pos="9630"/>
          <w:tab w:val="left" w:pos="9720"/>
        </w:tabs>
        <w:ind w:right="8" w:firstLine="567"/>
        <w:jc w:val="center"/>
        <w:rPr>
          <w:b/>
          <w:lang w:val="lt-LT"/>
        </w:rPr>
      </w:pPr>
    </w:p>
    <w:p w14:paraId="677DF2EB"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8.1.</w:t>
      </w:r>
      <w:r w:rsidRPr="00533C99">
        <w:rPr>
          <w:lang w:val="lt-LT"/>
        </w:rPr>
        <w:tab/>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įvedus valstybėje nepaprastąją padėtį ar paskelbus karantiną; kitos aplinkybės, kurios nebuvo žinomos pirkimo vykdymo metu su kuriomis susidurtų bet kuris kitas klientas), Klientas turi teisę sustabdyti paslaugų teikimo termino (ų) eigą. </w:t>
      </w:r>
    </w:p>
    <w:p w14:paraId="65DD1416"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8.2.</w:t>
      </w:r>
      <w:r w:rsidRPr="00533C99">
        <w:rPr>
          <w:lang w:val="lt-LT"/>
        </w:rPr>
        <w:tab/>
        <w:t xml:space="preserve">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6D586D5A"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8.3. Sutartinių įsipareigojimų vykdymo sustabdymo terminas – iki 6 (šešių) savaičių.</w:t>
      </w:r>
    </w:p>
    <w:p w14:paraId="7467FBF8"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8.4. </w:t>
      </w:r>
      <w:r w:rsidRPr="00533C99">
        <w:rPr>
          <w:lang w:val="lt-LT"/>
        </w:rPr>
        <w:tab/>
      </w:r>
      <w:r w:rsidRPr="00533C99">
        <w:rPr>
          <w:rFonts w:eastAsia="Calibri"/>
          <w:lang w:val="lt-LT" w:eastAsia="lt-LT"/>
        </w:rPr>
        <w:t xml:space="preserve">Sutartinių įsipareigojimų vykdymo sustabdymas visais </w:t>
      </w:r>
      <w:r w:rsidRPr="00533C99">
        <w:rPr>
          <w:rFonts w:eastAsia="Calibri"/>
          <w:lang w:val="lt-LT"/>
        </w:rPr>
        <w:t xml:space="preserve">Sutartyje numatytais atvejais </w:t>
      </w:r>
      <w:r w:rsidRPr="00533C99">
        <w:rPr>
          <w:rFonts w:eastAsia="Calibri"/>
          <w:lang w:val="lt-LT" w:eastAsia="lt-LT"/>
        </w:rPr>
        <w:t>turi būti raštiškas, nurodant priežastis ir sustabdymo terminą, bei pridedant dokumentus, patvirtinančius sustabdymo pagrindą (jeigu tokie yra).</w:t>
      </w:r>
    </w:p>
    <w:p w14:paraId="543A570C"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8.5.</w:t>
      </w:r>
      <w:r w:rsidRPr="00533C99">
        <w:rPr>
          <w:lang w:val="lt-LT"/>
        </w:rPr>
        <w:tab/>
        <w:t>Jei buvo sustabdytas paslaugų vykdymo terminas (-ai), tai atnaujinant sustabdyto termino eigą, Paslaugų teikėjas ir Klientas užsakymo pakeitimą patvirtina raštiškai.</w:t>
      </w:r>
    </w:p>
    <w:p w14:paraId="5D2A4E3C" w14:textId="77777777" w:rsidR="00533C99" w:rsidRPr="00533C99" w:rsidRDefault="00533C99" w:rsidP="00533C99">
      <w:pPr>
        <w:tabs>
          <w:tab w:val="left" w:pos="1134"/>
          <w:tab w:val="left" w:pos="9630"/>
          <w:tab w:val="left" w:pos="9720"/>
        </w:tabs>
        <w:ind w:right="8" w:firstLine="567"/>
        <w:jc w:val="both"/>
        <w:rPr>
          <w:rFonts w:eastAsia="Calibri"/>
          <w:lang w:val="lt-LT" w:eastAsia="lt-LT"/>
        </w:rPr>
      </w:pPr>
      <w:r w:rsidRPr="00533C99">
        <w:rPr>
          <w:lang w:val="lt-LT"/>
        </w:rPr>
        <w:t>8.6.</w:t>
      </w:r>
      <w:r w:rsidRPr="00533C99">
        <w:rPr>
          <w:rFonts w:eastAsia="Calibri"/>
          <w:lang w:val="lt-LT" w:eastAsia="lt-LT"/>
        </w:rPr>
        <w:t xml:space="preserve"> Tais atvejais, kai Sutarties vykdymas sustabdomas likus iki Sutarties termino pabaigos mažiau laiko, nei galimas sustabdymo terminas, po sustabdymo pratęsiant sutartinių įsipareigojimų vykdymo terminą, pratęsimas turi būti tam terminui, kuris sustabdymo metu buvo likęs iki Sutartinių įsipareigojimų įvykdymo pabaigos. </w:t>
      </w:r>
    </w:p>
    <w:p w14:paraId="3B083CB2"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8.7.</w:t>
      </w:r>
      <w:r w:rsidRPr="00533C99">
        <w:rPr>
          <w:rFonts w:eastAsia="Calibri"/>
          <w:lang w:val="lt-LT" w:eastAsia="lt-LT"/>
        </w:rPr>
        <w:t xml:space="preserve"> Tais atvejais, kai Sutarties vykdymas sustabdomas likus iki Sutarties termino pabaigos daugiau laiko, nei galimas sustabdymo terminas, paslaugų teikimo terminas pratęsiamas tokiam laikotarpiui, kuriam jis buvo sustabdytas.</w:t>
      </w:r>
    </w:p>
    <w:p w14:paraId="460D5DE4" w14:textId="77777777" w:rsidR="00533C99" w:rsidRPr="00533C99" w:rsidRDefault="00533C99" w:rsidP="00533C99">
      <w:pPr>
        <w:tabs>
          <w:tab w:val="left" w:pos="1311"/>
          <w:tab w:val="num" w:pos="1368"/>
          <w:tab w:val="left" w:pos="9630"/>
        </w:tabs>
        <w:ind w:right="8"/>
        <w:jc w:val="both"/>
        <w:rPr>
          <w:lang w:val="lt-LT"/>
        </w:rPr>
      </w:pPr>
    </w:p>
    <w:p w14:paraId="09D7DCE2" w14:textId="77777777" w:rsidR="00533C99" w:rsidRPr="00533C99" w:rsidRDefault="00533C99" w:rsidP="00533C99">
      <w:pPr>
        <w:tabs>
          <w:tab w:val="left" w:pos="9630"/>
        </w:tabs>
        <w:ind w:left="360" w:right="8"/>
        <w:jc w:val="center"/>
        <w:rPr>
          <w:b/>
          <w:lang w:val="lt-LT"/>
        </w:rPr>
      </w:pPr>
      <w:r w:rsidRPr="00533C99">
        <w:rPr>
          <w:b/>
          <w:lang w:val="lt-LT"/>
        </w:rPr>
        <w:t>9. KITOS SĄLYGOS</w:t>
      </w:r>
    </w:p>
    <w:p w14:paraId="3941708A" w14:textId="77777777" w:rsidR="00533C99" w:rsidRPr="00533C99" w:rsidRDefault="00533C99" w:rsidP="00533C99">
      <w:pPr>
        <w:shd w:val="clear" w:color="auto" w:fill="FFFFFF"/>
        <w:tabs>
          <w:tab w:val="left" w:pos="720"/>
          <w:tab w:val="left" w:pos="1008"/>
          <w:tab w:val="left" w:pos="9630"/>
        </w:tabs>
        <w:ind w:left="57" w:right="8"/>
        <w:jc w:val="both"/>
        <w:rPr>
          <w:spacing w:val="-2"/>
          <w:lang w:val="lt-LT"/>
        </w:rPr>
      </w:pPr>
    </w:p>
    <w:p w14:paraId="1E873EF1"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9.1. Sutarties sąlygos Sutarties galiojimo laikotarpiu gali būti keičiamos šioje Sutartyje ir Lietuvos Respublikos viešųjų pirkimų įstatymo </w:t>
      </w:r>
      <w:r w:rsidRPr="00533C99">
        <w:rPr>
          <w:color w:val="0000FF"/>
          <w:u w:val="single"/>
          <w:lang w:val="lt-LT"/>
        </w:rPr>
        <w:t>89 straipsnyje numatytais atvejais</w:t>
      </w:r>
      <w:r w:rsidRPr="00533C99">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dienų. Sutarties sąlygų keitimas įforminamas Šalių sutarimu, kuris tampa neatskiriama Sutarties dalimi.</w:t>
      </w:r>
    </w:p>
    <w:p w14:paraId="4586711A" w14:textId="77777777" w:rsidR="00533C99" w:rsidRPr="00533C99" w:rsidRDefault="00533C99" w:rsidP="00533C99">
      <w:pPr>
        <w:ind w:right="8" w:firstLine="567"/>
        <w:jc w:val="both"/>
        <w:rPr>
          <w:lang w:val="lt-LT"/>
        </w:rPr>
      </w:pPr>
      <w:r w:rsidRPr="00533C99">
        <w:rPr>
          <w:lang w:val="lt-LT"/>
        </w:rPr>
        <w:lastRenderedPageBreak/>
        <w:t>9.2. 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naudoti Kliento ženklus ar pavadinimą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14:paraId="51ADCC35" w14:textId="77777777" w:rsidR="00533C99" w:rsidRPr="00533C99" w:rsidRDefault="00533C99" w:rsidP="00533C99">
      <w:pPr>
        <w:tabs>
          <w:tab w:val="left" w:pos="1134"/>
          <w:tab w:val="left" w:pos="9630"/>
          <w:tab w:val="left" w:pos="9720"/>
        </w:tabs>
        <w:ind w:right="8" w:firstLine="567"/>
        <w:jc w:val="both"/>
        <w:rPr>
          <w:i/>
          <w:lang w:val="lt-LT"/>
        </w:rPr>
      </w:pPr>
      <w:r w:rsidRPr="00533C99">
        <w:rPr>
          <w:lang w:val="lt-LT"/>
        </w:rPr>
        <w:t xml:space="preserve">9.3. Klientas atsakingu už Sutarties vykdymą asmeniu skiria </w:t>
      </w:r>
      <w:r w:rsidRPr="00533C99">
        <w:rPr>
          <w:i/>
          <w:lang w:val="lt-LT"/>
        </w:rPr>
        <w:t>vardas, pavardė, pareigos</w:t>
      </w:r>
      <w:r w:rsidRPr="00533C99">
        <w:rPr>
          <w:lang w:val="lt-LT"/>
        </w:rPr>
        <w:t xml:space="preserve"> (el. paštas      ______________________, tel. (8 5) _______ ).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p>
    <w:p w14:paraId="137FFE53"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9.4. Šalių tarpusavio santykiai, neaptarti Sutartyje, reguliuojami Lietuvos Respublikos civilinio kodekso ir kitų teisės aktų nustatyta tvarka.</w:t>
      </w:r>
    </w:p>
    <w:p w14:paraId="304C6D4D"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9.5.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7F09F0D2"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9.6.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3B689DED"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9.7. Sutarčiai aiškinti bei ginčams spręsti taikoma Lietuvos Respublikos teisė.</w:t>
      </w:r>
    </w:p>
    <w:p w14:paraId="377F6DD5"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9.8.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A54AF6"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9.9. Sutarties neatskiriami priedai:</w:t>
      </w:r>
    </w:p>
    <w:p w14:paraId="16399D41"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9.9.1. Sutarties 1 priedas – Techninė specifikacija, ____lapų; </w:t>
      </w:r>
    </w:p>
    <w:p w14:paraId="3B5290F1"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9.9.2. Sutarties 2 priedas – Konfidencialumo pasižadėjimo neatskleisti informacijos, kuri taps žinoma vykdant sutartį, forma, 2 lapai.</w:t>
      </w:r>
    </w:p>
    <w:p w14:paraId="698F4E95" w14:textId="77777777" w:rsidR="00533C99" w:rsidRPr="00533C99" w:rsidRDefault="00533C99" w:rsidP="00533C99">
      <w:pPr>
        <w:tabs>
          <w:tab w:val="left" w:pos="1134"/>
          <w:tab w:val="left" w:pos="9630"/>
          <w:tab w:val="left" w:pos="9720"/>
        </w:tabs>
        <w:ind w:right="8" w:firstLine="567"/>
        <w:jc w:val="both"/>
        <w:rPr>
          <w:i/>
          <w:lang w:val="lt-LT"/>
        </w:rPr>
      </w:pPr>
      <w:r w:rsidRPr="00533C99">
        <w:rPr>
          <w:i/>
          <w:lang w:val="lt-LT"/>
        </w:rPr>
        <w:t>9.9.3. Sutarties 3 priedas – Paslaugų teikėjo techninis pasiūlymas ____ lapų.</w:t>
      </w:r>
    </w:p>
    <w:p w14:paraId="39C68C96" w14:textId="77777777" w:rsidR="00533C99" w:rsidRPr="00533C99" w:rsidRDefault="00533C99" w:rsidP="00533C99">
      <w:pPr>
        <w:tabs>
          <w:tab w:val="left" w:pos="1134"/>
          <w:tab w:val="left" w:pos="9630"/>
          <w:tab w:val="left" w:pos="9720"/>
        </w:tabs>
        <w:ind w:right="8" w:firstLine="567"/>
        <w:jc w:val="both"/>
        <w:rPr>
          <w:lang w:val="lt-LT"/>
        </w:rPr>
      </w:pPr>
      <w:r w:rsidRPr="00533C99">
        <w:rPr>
          <w:i/>
          <w:lang w:val="lt-LT"/>
        </w:rPr>
        <w:t>9.9.4. (kiti pirkimo vykdymo metu sudaryti aktualūs Sutarties vykdymui dokumentai pagal poreikį).</w:t>
      </w:r>
    </w:p>
    <w:p w14:paraId="110C23E5" w14:textId="77777777" w:rsidR="00533C99" w:rsidRPr="00533C99" w:rsidRDefault="00533C99" w:rsidP="00533C99">
      <w:pPr>
        <w:tabs>
          <w:tab w:val="left" w:pos="1134"/>
          <w:tab w:val="left" w:pos="9630"/>
          <w:tab w:val="left" w:pos="9720"/>
        </w:tabs>
        <w:ind w:right="8" w:firstLine="567"/>
        <w:jc w:val="both"/>
        <w:rPr>
          <w:lang w:val="lt-LT"/>
        </w:rPr>
      </w:pPr>
    </w:p>
    <w:p w14:paraId="19C9D406" w14:textId="77777777" w:rsidR="00533C99" w:rsidRPr="00533C99" w:rsidRDefault="00533C99" w:rsidP="00533C99">
      <w:pPr>
        <w:tabs>
          <w:tab w:val="left" w:pos="9630"/>
        </w:tabs>
        <w:spacing w:line="276" w:lineRule="auto"/>
        <w:ind w:left="360" w:right="8"/>
        <w:jc w:val="center"/>
        <w:rPr>
          <w:b/>
          <w:lang w:val="lt-LT"/>
        </w:rPr>
      </w:pPr>
      <w:r w:rsidRPr="00533C99">
        <w:rPr>
          <w:b/>
          <w:lang w:val="lt-LT"/>
        </w:rPr>
        <w:t>10. ŠALIŲ REKVIZITAI</w:t>
      </w:r>
    </w:p>
    <w:tbl>
      <w:tblPr>
        <w:tblW w:w="9374" w:type="dxa"/>
        <w:tblInd w:w="165" w:type="dxa"/>
        <w:tblLook w:val="0000" w:firstRow="0" w:lastRow="0" w:firstColumn="0" w:lastColumn="0" w:noHBand="0" w:noVBand="0"/>
      </w:tblPr>
      <w:tblGrid>
        <w:gridCol w:w="4659"/>
        <w:gridCol w:w="4715"/>
      </w:tblGrid>
      <w:tr w:rsidR="00533C99" w:rsidRPr="00533C99" w14:paraId="09120F80" w14:textId="77777777" w:rsidTr="000A6851">
        <w:trPr>
          <w:trHeight w:val="4041"/>
        </w:trPr>
        <w:tc>
          <w:tcPr>
            <w:tcW w:w="4659" w:type="dxa"/>
          </w:tcPr>
          <w:p w14:paraId="6ED796C2" w14:textId="77777777" w:rsidR="00533C99" w:rsidRPr="00533C99" w:rsidRDefault="00533C99" w:rsidP="00533C99">
            <w:pPr>
              <w:tabs>
                <w:tab w:val="left" w:pos="720"/>
                <w:tab w:val="left" w:pos="1008"/>
                <w:tab w:val="left" w:pos="9630"/>
              </w:tabs>
              <w:ind w:right="8"/>
              <w:rPr>
                <w:b/>
                <w:lang w:val="lt-LT"/>
              </w:rPr>
            </w:pPr>
            <w:r w:rsidRPr="00533C99">
              <w:rPr>
                <w:b/>
                <w:lang w:val="lt-LT"/>
              </w:rPr>
              <w:lastRenderedPageBreak/>
              <w:t>KLIENTAS</w:t>
            </w:r>
          </w:p>
          <w:p w14:paraId="5FBF9399" w14:textId="77777777" w:rsidR="00533C99" w:rsidRPr="00533C99" w:rsidRDefault="00533C99" w:rsidP="00533C99">
            <w:pPr>
              <w:tabs>
                <w:tab w:val="left" w:pos="720"/>
                <w:tab w:val="left" w:pos="1008"/>
                <w:tab w:val="left" w:pos="9630"/>
              </w:tabs>
              <w:ind w:right="8"/>
              <w:rPr>
                <w:lang w:val="lt-LT"/>
              </w:rPr>
            </w:pPr>
          </w:p>
          <w:p w14:paraId="538E4FFD" w14:textId="77777777" w:rsidR="00533C99" w:rsidRPr="00533C99" w:rsidRDefault="00533C99" w:rsidP="00533C99">
            <w:pPr>
              <w:jc w:val="both"/>
              <w:rPr>
                <w:b/>
                <w:bCs/>
                <w:lang w:val="lt-LT"/>
              </w:rPr>
            </w:pPr>
            <w:r w:rsidRPr="00533C99">
              <w:rPr>
                <w:b/>
                <w:bCs/>
                <w:lang w:val="lt-LT"/>
              </w:rPr>
              <w:t xml:space="preserve">Informatikos ir ryšių departamentas </w:t>
            </w:r>
          </w:p>
          <w:p w14:paraId="159F7CF9" w14:textId="77777777" w:rsidR="00533C99" w:rsidRPr="00533C99" w:rsidRDefault="00533C99" w:rsidP="00533C99">
            <w:pPr>
              <w:jc w:val="both"/>
              <w:rPr>
                <w:b/>
                <w:bCs/>
                <w:lang w:val="lt-LT"/>
              </w:rPr>
            </w:pPr>
            <w:r w:rsidRPr="00533C99">
              <w:rPr>
                <w:b/>
                <w:bCs/>
                <w:lang w:val="lt-LT"/>
              </w:rPr>
              <w:t xml:space="preserve">prie Lietuvos Respublikos vidaus </w:t>
            </w:r>
          </w:p>
          <w:p w14:paraId="228A0AB1" w14:textId="77777777" w:rsidR="00533C99" w:rsidRPr="00533C99" w:rsidRDefault="00533C99" w:rsidP="00533C99">
            <w:pPr>
              <w:jc w:val="both"/>
              <w:rPr>
                <w:b/>
                <w:bCs/>
                <w:lang w:val="lt-LT"/>
              </w:rPr>
            </w:pPr>
            <w:r w:rsidRPr="00533C99">
              <w:rPr>
                <w:b/>
                <w:bCs/>
                <w:lang w:val="lt-LT"/>
              </w:rPr>
              <w:t>reikalų ministerijos</w:t>
            </w:r>
          </w:p>
          <w:p w14:paraId="24C8DE8D" w14:textId="77777777" w:rsidR="00533C99" w:rsidRPr="00533C99" w:rsidRDefault="00533C99" w:rsidP="00533C99">
            <w:pPr>
              <w:jc w:val="both"/>
              <w:rPr>
                <w:lang w:val="lt-LT"/>
              </w:rPr>
            </w:pPr>
          </w:p>
          <w:p w14:paraId="490E8E2E" w14:textId="77777777" w:rsidR="00533C99" w:rsidRPr="00533C99" w:rsidRDefault="00533C99" w:rsidP="00533C99">
            <w:pPr>
              <w:rPr>
                <w:lang w:val="lt-LT"/>
              </w:rPr>
            </w:pPr>
            <w:r w:rsidRPr="00533C99">
              <w:rPr>
                <w:lang w:val="lt-LT"/>
              </w:rPr>
              <w:t xml:space="preserve">Duomenys kaupiami ir saugomi Juridinių </w:t>
            </w:r>
          </w:p>
          <w:p w14:paraId="4E715513" w14:textId="77777777" w:rsidR="00533C99" w:rsidRPr="00533C99" w:rsidRDefault="00533C99" w:rsidP="00533C99">
            <w:pPr>
              <w:rPr>
                <w:lang w:val="lt-LT"/>
              </w:rPr>
            </w:pPr>
            <w:r w:rsidRPr="00533C99">
              <w:rPr>
                <w:lang w:val="lt-LT"/>
              </w:rPr>
              <w:t>asmenų registre, kodas 188774822</w:t>
            </w:r>
          </w:p>
          <w:p w14:paraId="6CD995FD" w14:textId="77777777" w:rsidR="00533C99" w:rsidRPr="00533C99" w:rsidRDefault="00533C99" w:rsidP="00533C99">
            <w:pPr>
              <w:rPr>
                <w:lang w:val="lt-LT"/>
              </w:rPr>
            </w:pPr>
            <w:r w:rsidRPr="00533C99">
              <w:rPr>
                <w:lang w:val="lt-LT"/>
              </w:rPr>
              <w:t xml:space="preserve">Šventaragio g. 2, LT-01510 Vilnius                            </w:t>
            </w:r>
          </w:p>
          <w:p w14:paraId="725BEDD0" w14:textId="77777777" w:rsidR="00533C99" w:rsidRPr="00533C99" w:rsidRDefault="00533C99" w:rsidP="00533C99">
            <w:pPr>
              <w:rPr>
                <w:lang w:val="lt-LT"/>
              </w:rPr>
            </w:pPr>
            <w:r w:rsidRPr="00533C99">
              <w:rPr>
                <w:lang w:val="lt-LT"/>
              </w:rPr>
              <w:t>Tel. (8 5) 271 7177</w:t>
            </w:r>
          </w:p>
          <w:p w14:paraId="4BBF3BC6" w14:textId="77777777" w:rsidR="00533C99" w:rsidRPr="00533C99" w:rsidRDefault="00533C99" w:rsidP="00533C99">
            <w:pPr>
              <w:rPr>
                <w:lang w:val="lt-LT"/>
              </w:rPr>
            </w:pPr>
            <w:r w:rsidRPr="00533C99">
              <w:rPr>
                <w:lang w:val="lt-LT"/>
              </w:rPr>
              <w:t>Faks. (8 5) 271 8921</w:t>
            </w:r>
          </w:p>
          <w:p w14:paraId="0264F479" w14:textId="77777777" w:rsidR="00533C99" w:rsidRPr="00533C99" w:rsidRDefault="00533C99" w:rsidP="00533C99">
            <w:pPr>
              <w:rPr>
                <w:lang w:val="lt-LT"/>
              </w:rPr>
            </w:pPr>
            <w:r w:rsidRPr="00533C99">
              <w:rPr>
                <w:lang w:val="lt-LT"/>
              </w:rPr>
              <w:t>El. paštas: ird@vrm.lt</w:t>
            </w:r>
          </w:p>
          <w:p w14:paraId="76037BC1" w14:textId="77777777" w:rsidR="00533C99" w:rsidRPr="00533C99" w:rsidRDefault="00533C99" w:rsidP="00533C99">
            <w:pPr>
              <w:rPr>
                <w:lang w:val="lt-LT"/>
              </w:rPr>
            </w:pPr>
            <w:r w:rsidRPr="00533C99">
              <w:rPr>
                <w:lang w:val="lt-LT"/>
              </w:rPr>
              <w:t>A. s. LT77 4010 0510 0497 3946</w:t>
            </w:r>
          </w:p>
          <w:p w14:paraId="7EAF84FC" w14:textId="77777777" w:rsidR="00533C99" w:rsidRPr="00533C99" w:rsidRDefault="00533C99" w:rsidP="00533C99">
            <w:pPr>
              <w:rPr>
                <w:lang w:val="lt-LT"/>
              </w:rPr>
            </w:pPr>
            <w:r w:rsidRPr="00533C99">
              <w:rPr>
                <w:lang w:val="lt-LT"/>
              </w:rPr>
              <w:t>Luminor Bank AS</w:t>
            </w:r>
          </w:p>
          <w:p w14:paraId="2E8DC1A4" w14:textId="77777777" w:rsidR="00533C99" w:rsidRPr="00533C99" w:rsidRDefault="00533C99" w:rsidP="00533C99">
            <w:pPr>
              <w:rPr>
                <w:lang w:val="lt-LT"/>
              </w:rPr>
            </w:pPr>
            <w:r w:rsidRPr="00533C99">
              <w:rPr>
                <w:lang w:val="lt-LT"/>
              </w:rPr>
              <w:t>Banko kodas 40100</w:t>
            </w:r>
          </w:p>
          <w:p w14:paraId="0F4A816E" w14:textId="77777777" w:rsidR="00533C99" w:rsidRPr="00533C99" w:rsidRDefault="00533C99" w:rsidP="00533C99">
            <w:pPr>
              <w:rPr>
                <w:lang w:val="lt-LT"/>
              </w:rPr>
            </w:pPr>
          </w:p>
          <w:p w14:paraId="38540C10" w14:textId="77777777" w:rsidR="00533C99" w:rsidRPr="00533C99" w:rsidRDefault="00533C99" w:rsidP="00533C99">
            <w:pPr>
              <w:rPr>
                <w:lang w:val="lt-LT"/>
              </w:rPr>
            </w:pPr>
          </w:p>
          <w:p w14:paraId="0B5F9702" w14:textId="77777777" w:rsidR="00533C99" w:rsidRPr="00533C99" w:rsidRDefault="00533C99" w:rsidP="00533C99">
            <w:pPr>
              <w:rPr>
                <w:i/>
                <w:color w:val="000000"/>
                <w:lang w:val="lt-LT"/>
              </w:rPr>
            </w:pPr>
            <w:r w:rsidRPr="00533C99">
              <w:rPr>
                <w:i/>
                <w:color w:val="000000"/>
                <w:lang w:val="lt-LT"/>
              </w:rPr>
              <w:t>Pareigos</w:t>
            </w:r>
          </w:p>
          <w:p w14:paraId="6D30EF5B" w14:textId="77777777" w:rsidR="00533C99" w:rsidRPr="00533C99" w:rsidRDefault="00533C99" w:rsidP="00533C99">
            <w:pPr>
              <w:rPr>
                <w:color w:val="000000"/>
                <w:lang w:val="lt-LT"/>
              </w:rPr>
            </w:pPr>
          </w:p>
          <w:p w14:paraId="095B68C7" w14:textId="77777777" w:rsidR="00533C99" w:rsidRPr="00533C99" w:rsidRDefault="00533C99" w:rsidP="00533C99">
            <w:pPr>
              <w:rPr>
                <w:color w:val="000000"/>
                <w:lang w:val="lt-LT"/>
              </w:rPr>
            </w:pPr>
          </w:p>
          <w:p w14:paraId="12CF515E" w14:textId="77777777" w:rsidR="00533C99" w:rsidRPr="00533C99" w:rsidRDefault="00533C99" w:rsidP="00533C99">
            <w:pPr>
              <w:ind w:left="720"/>
              <w:contextualSpacing/>
              <w:jc w:val="center"/>
              <w:rPr>
                <w:i/>
                <w:color w:val="000000"/>
                <w:lang w:val="lt-LT"/>
              </w:rPr>
            </w:pPr>
            <w:r w:rsidRPr="00533C99">
              <w:rPr>
                <w:color w:val="000000"/>
                <w:lang w:val="lt-LT"/>
              </w:rPr>
              <w:t xml:space="preserve">                                     </w:t>
            </w:r>
            <w:r w:rsidRPr="00533C99">
              <w:rPr>
                <w:i/>
                <w:color w:val="000000"/>
                <w:lang w:val="lt-LT"/>
              </w:rPr>
              <w:t>A. V.</w:t>
            </w:r>
          </w:p>
          <w:p w14:paraId="36714A08" w14:textId="77777777" w:rsidR="00533C99" w:rsidRPr="00533C99" w:rsidRDefault="00533C99" w:rsidP="00533C99">
            <w:pPr>
              <w:tabs>
                <w:tab w:val="left" w:pos="9630"/>
              </w:tabs>
              <w:rPr>
                <w:lang w:val="lt-LT"/>
              </w:rPr>
            </w:pPr>
            <w:r w:rsidRPr="00533C99">
              <w:rPr>
                <w:i/>
                <w:color w:val="000000"/>
                <w:lang w:val="lt-LT"/>
              </w:rPr>
              <w:t>Vardas Pavardė</w:t>
            </w:r>
          </w:p>
        </w:tc>
        <w:tc>
          <w:tcPr>
            <w:tcW w:w="4715" w:type="dxa"/>
          </w:tcPr>
          <w:p w14:paraId="3331E84D" w14:textId="77777777" w:rsidR="00533C99" w:rsidRPr="00533C99" w:rsidRDefault="00533C99" w:rsidP="00533C99">
            <w:pPr>
              <w:keepNext/>
              <w:tabs>
                <w:tab w:val="left" w:pos="9630"/>
              </w:tabs>
              <w:ind w:right="8"/>
              <w:jc w:val="both"/>
              <w:outlineLvl w:val="0"/>
              <w:rPr>
                <w:rFonts w:eastAsia="Arial Unicode MS"/>
                <w:b/>
                <w:bCs/>
                <w:lang w:val="lt-LT"/>
              </w:rPr>
            </w:pPr>
            <w:r w:rsidRPr="00533C99">
              <w:rPr>
                <w:rFonts w:eastAsia="Arial Unicode MS"/>
                <w:b/>
                <w:bCs/>
                <w:lang w:val="lt-LT"/>
              </w:rPr>
              <w:t>PASLAUGŲ TEIKĖJAS</w:t>
            </w:r>
          </w:p>
          <w:p w14:paraId="1CA9B22F" w14:textId="77777777" w:rsidR="00533C99" w:rsidRPr="00533C99" w:rsidRDefault="00533C99" w:rsidP="00533C99">
            <w:pPr>
              <w:tabs>
                <w:tab w:val="left" w:pos="9630"/>
              </w:tabs>
              <w:ind w:right="8"/>
              <w:jc w:val="both"/>
              <w:rPr>
                <w:b/>
                <w:lang w:val="lt-LT" w:eastAsia="lt-LT"/>
              </w:rPr>
            </w:pPr>
          </w:p>
          <w:p w14:paraId="3525713E" w14:textId="77777777" w:rsidR="00533C99" w:rsidRPr="00533C99" w:rsidRDefault="00533C99" w:rsidP="00533C99">
            <w:pPr>
              <w:keepNext/>
              <w:tabs>
                <w:tab w:val="left" w:pos="9360"/>
              </w:tabs>
              <w:jc w:val="both"/>
              <w:outlineLvl w:val="0"/>
              <w:rPr>
                <w:bCs/>
                <w:lang w:val="lt-LT"/>
              </w:rPr>
            </w:pPr>
            <w:r w:rsidRPr="00533C99">
              <w:rPr>
                <w:b/>
                <w:bCs/>
                <w:i/>
                <w:lang w:val="lt-LT"/>
              </w:rPr>
              <w:t>UAB</w:t>
            </w:r>
            <w:r w:rsidRPr="00533C99">
              <w:rPr>
                <w:b/>
                <w:bCs/>
                <w:lang w:val="lt-LT"/>
              </w:rPr>
              <w:t xml:space="preserve">  </w:t>
            </w:r>
            <w:r w:rsidRPr="00533C99">
              <w:rPr>
                <w:b/>
                <w:bCs/>
                <w:i/>
                <w:lang w:val="lt-LT"/>
              </w:rPr>
              <w:t>„Įmonės pavadinimas“</w:t>
            </w:r>
            <w:r w:rsidRPr="00533C99">
              <w:rPr>
                <w:b/>
                <w:bCs/>
                <w:lang w:val="lt-LT"/>
              </w:rPr>
              <w:t xml:space="preserve"> </w:t>
            </w:r>
          </w:p>
          <w:p w14:paraId="78762BE4" w14:textId="77777777" w:rsidR="00533C99" w:rsidRPr="00533C99" w:rsidRDefault="00533C99" w:rsidP="00533C99">
            <w:pPr>
              <w:rPr>
                <w:lang w:val="lt-LT"/>
              </w:rPr>
            </w:pPr>
          </w:p>
          <w:p w14:paraId="687EB7E5" w14:textId="77777777" w:rsidR="00533C99" w:rsidRPr="00533C99" w:rsidRDefault="00533C99" w:rsidP="00533C99">
            <w:pPr>
              <w:rPr>
                <w:lang w:val="lt-LT"/>
              </w:rPr>
            </w:pPr>
          </w:p>
          <w:p w14:paraId="6061C5F3" w14:textId="77777777" w:rsidR="00533C99" w:rsidRPr="00533C99" w:rsidRDefault="00533C99" w:rsidP="00533C99">
            <w:pPr>
              <w:rPr>
                <w:lang w:val="lt-LT"/>
              </w:rPr>
            </w:pPr>
          </w:p>
          <w:p w14:paraId="21F3DB7D" w14:textId="77777777" w:rsidR="00533C99" w:rsidRPr="00533C99" w:rsidRDefault="00533C99" w:rsidP="00533C99">
            <w:pPr>
              <w:tabs>
                <w:tab w:val="left" w:pos="720"/>
              </w:tabs>
              <w:rPr>
                <w:lang w:val="lt-LT"/>
              </w:rPr>
            </w:pPr>
            <w:r w:rsidRPr="00533C99">
              <w:rPr>
                <w:bCs/>
                <w:lang w:val="lt-LT"/>
              </w:rPr>
              <w:t xml:space="preserve">Duomenys kaupiami ir saugomi Juridinių asmenų registre, </w:t>
            </w:r>
            <w:r w:rsidRPr="00533C99">
              <w:rPr>
                <w:lang w:val="lt-LT"/>
              </w:rPr>
              <w:t xml:space="preserve">kodas </w:t>
            </w:r>
            <w:r w:rsidRPr="00533C99">
              <w:rPr>
                <w:i/>
                <w:lang w:val="lt-LT"/>
              </w:rPr>
              <w:t>kodo numeris</w:t>
            </w:r>
          </w:p>
          <w:p w14:paraId="23380694" w14:textId="77777777" w:rsidR="00533C99" w:rsidRPr="00533C99" w:rsidRDefault="00533C99" w:rsidP="00533C99">
            <w:pPr>
              <w:tabs>
                <w:tab w:val="left" w:pos="720"/>
              </w:tabs>
              <w:rPr>
                <w:i/>
                <w:lang w:val="lt-LT"/>
              </w:rPr>
            </w:pPr>
            <w:r w:rsidRPr="00533C99">
              <w:rPr>
                <w:lang w:val="lt-LT"/>
              </w:rPr>
              <w:t xml:space="preserve">PVM mokėtojo kodas </w:t>
            </w:r>
            <w:r w:rsidRPr="00533C99">
              <w:rPr>
                <w:i/>
                <w:lang w:val="lt-LT"/>
              </w:rPr>
              <w:t>kodo numeris</w:t>
            </w:r>
          </w:p>
          <w:p w14:paraId="37613023" w14:textId="77777777" w:rsidR="00533C99" w:rsidRPr="00533C99" w:rsidRDefault="00533C99" w:rsidP="00533C99">
            <w:pPr>
              <w:tabs>
                <w:tab w:val="left" w:pos="720"/>
              </w:tabs>
              <w:rPr>
                <w:bCs/>
                <w:lang w:val="lt-LT"/>
              </w:rPr>
            </w:pPr>
            <w:r w:rsidRPr="00533C99">
              <w:rPr>
                <w:i/>
                <w:lang w:val="lt-LT"/>
              </w:rPr>
              <w:t>Adresas</w:t>
            </w:r>
            <w:r w:rsidRPr="00533C99">
              <w:rPr>
                <w:bCs/>
                <w:lang w:val="lt-LT"/>
              </w:rPr>
              <w:t xml:space="preserve">, </w:t>
            </w:r>
            <w:r w:rsidRPr="00533C99">
              <w:rPr>
                <w:bCs/>
                <w:i/>
                <w:lang w:val="lt-LT"/>
              </w:rPr>
              <w:t>pašto kodas</w:t>
            </w:r>
          </w:p>
          <w:p w14:paraId="2680766C" w14:textId="77777777" w:rsidR="00533C99" w:rsidRPr="00533C99" w:rsidRDefault="00533C99" w:rsidP="00533C99">
            <w:pPr>
              <w:tabs>
                <w:tab w:val="left" w:pos="720"/>
              </w:tabs>
              <w:rPr>
                <w:i/>
                <w:lang w:val="lt-LT"/>
              </w:rPr>
            </w:pPr>
            <w:r w:rsidRPr="00533C99">
              <w:rPr>
                <w:lang w:val="lt-LT"/>
              </w:rPr>
              <w:t xml:space="preserve">Tel. </w:t>
            </w:r>
            <w:r w:rsidRPr="00533C99">
              <w:rPr>
                <w:i/>
                <w:lang w:val="lt-LT"/>
              </w:rPr>
              <w:t>telefono numeris</w:t>
            </w:r>
          </w:p>
          <w:p w14:paraId="294BE08E" w14:textId="77777777" w:rsidR="00533C99" w:rsidRPr="00533C99" w:rsidRDefault="00533C99" w:rsidP="00533C99">
            <w:pPr>
              <w:tabs>
                <w:tab w:val="left" w:pos="720"/>
              </w:tabs>
              <w:rPr>
                <w:i/>
                <w:lang w:val="lt-LT"/>
              </w:rPr>
            </w:pPr>
            <w:r w:rsidRPr="00533C99">
              <w:rPr>
                <w:lang w:val="lt-LT"/>
              </w:rPr>
              <w:t xml:space="preserve">Faks. </w:t>
            </w:r>
            <w:r w:rsidRPr="00533C99">
              <w:rPr>
                <w:i/>
                <w:lang w:val="lt-LT"/>
              </w:rPr>
              <w:t>fakso numeris</w:t>
            </w:r>
          </w:p>
          <w:p w14:paraId="5EF280D3" w14:textId="77777777" w:rsidR="00533C99" w:rsidRPr="00533C99" w:rsidRDefault="00533C99" w:rsidP="00533C99">
            <w:pPr>
              <w:tabs>
                <w:tab w:val="left" w:pos="720"/>
              </w:tabs>
              <w:rPr>
                <w:lang w:val="lt-LT"/>
              </w:rPr>
            </w:pPr>
            <w:r w:rsidRPr="00533C99">
              <w:rPr>
                <w:lang w:val="lt-LT"/>
              </w:rPr>
              <w:t xml:space="preserve">El. paštas: </w:t>
            </w:r>
            <w:r w:rsidRPr="00533C99">
              <w:rPr>
                <w:i/>
                <w:lang w:val="lt-LT"/>
              </w:rPr>
              <w:t>el. pašto adresas</w:t>
            </w:r>
          </w:p>
          <w:p w14:paraId="1845054F" w14:textId="77777777" w:rsidR="00533C99" w:rsidRPr="00533C99" w:rsidRDefault="00533C99" w:rsidP="00533C99">
            <w:pPr>
              <w:tabs>
                <w:tab w:val="left" w:pos="720"/>
              </w:tabs>
              <w:rPr>
                <w:i/>
                <w:lang w:val="lt-LT"/>
              </w:rPr>
            </w:pPr>
            <w:r w:rsidRPr="00533C99">
              <w:rPr>
                <w:lang w:val="lt-LT"/>
              </w:rPr>
              <w:t xml:space="preserve">A. s. LT </w:t>
            </w:r>
            <w:r w:rsidRPr="00533C99">
              <w:rPr>
                <w:i/>
                <w:lang w:val="lt-LT"/>
              </w:rPr>
              <w:t>sąskaitos numeris</w:t>
            </w:r>
          </w:p>
          <w:p w14:paraId="2AE95555" w14:textId="77777777" w:rsidR="00533C99" w:rsidRPr="00533C99" w:rsidRDefault="00533C99" w:rsidP="00533C99">
            <w:pPr>
              <w:rPr>
                <w:i/>
                <w:lang w:val="lt-LT"/>
              </w:rPr>
            </w:pPr>
            <w:r w:rsidRPr="00533C99">
              <w:rPr>
                <w:i/>
                <w:lang w:val="lt-LT"/>
              </w:rPr>
              <w:t>Banko pavadinimas</w:t>
            </w:r>
          </w:p>
          <w:p w14:paraId="547B691B" w14:textId="77777777" w:rsidR="00533C99" w:rsidRPr="00533C99" w:rsidRDefault="00533C99" w:rsidP="00533C99">
            <w:pPr>
              <w:tabs>
                <w:tab w:val="left" w:pos="9360"/>
              </w:tabs>
              <w:rPr>
                <w:b/>
                <w:i/>
                <w:lang w:val="lt-LT"/>
              </w:rPr>
            </w:pPr>
            <w:r w:rsidRPr="00533C99">
              <w:rPr>
                <w:lang w:val="lt-LT"/>
              </w:rPr>
              <w:t xml:space="preserve">Banko kodas </w:t>
            </w:r>
            <w:r w:rsidRPr="00533C99">
              <w:rPr>
                <w:i/>
                <w:lang w:val="lt-LT"/>
              </w:rPr>
              <w:t>kodo numeris</w:t>
            </w:r>
          </w:p>
          <w:p w14:paraId="1D7C18BD" w14:textId="77777777" w:rsidR="00533C99" w:rsidRPr="00533C99" w:rsidRDefault="00533C99" w:rsidP="00533C99">
            <w:pPr>
              <w:rPr>
                <w:color w:val="000000"/>
                <w:lang w:val="lt-LT"/>
              </w:rPr>
            </w:pPr>
          </w:p>
          <w:p w14:paraId="3CCDBBAA" w14:textId="77777777" w:rsidR="00533C99" w:rsidRPr="00533C99" w:rsidRDefault="00533C99" w:rsidP="00533C99">
            <w:pPr>
              <w:rPr>
                <w:i/>
                <w:color w:val="000000"/>
                <w:lang w:val="lt-LT"/>
              </w:rPr>
            </w:pPr>
            <w:r w:rsidRPr="00533C99">
              <w:rPr>
                <w:i/>
                <w:color w:val="000000"/>
                <w:lang w:val="lt-LT"/>
              </w:rPr>
              <w:t>Pareigos</w:t>
            </w:r>
          </w:p>
          <w:p w14:paraId="3BA53AA8" w14:textId="77777777" w:rsidR="00533C99" w:rsidRPr="00533C99" w:rsidRDefault="00533C99" w:rsidP="00533C99">
            <w:pPr>
              <w:rPr>
                <w:color w:val="000000"/>
                <w:lang w:val="lt-LT"/>
              </w:rPr>
            </w:pPr>
          </w:p>
          <w:p w14:paraId="4CC806F6" w14:textId="77777777" w:rsidR="00533C99" w:rsidRPr="00533C99" w:rsidRDefault="00533C99" w:rsidP="00533C99">
            <w:pPr>
              <w:rPr>
                <w:color w:val="000000"/>
                <w:lang w:val="lt-LT"/>
              </w:rPr>
            </w:pPr>
          </w:p>
          <w:p w14:paraId="30BFF398" w14:textId="77777777" w:rsidR="00533C99" w:rsidRPr="00533C99" w:rsidRDefault="00533C99" w:rsidP="00533C99">
            <w:pPr>
              <w:ind w:left="720"/>
              <w:contextualSpacing/>
              <w:jc w:val="center"/>
              <w:rPr>
                <w:i/>
                <w:color w:val="000000"/>
                <w:lang w:val="lt-LT"/>
              </w:rPr>
            </w:pPr>
            <w:r w:rsidRPr="00533C99">
              <w:rPr>
                <w:color w:val="000000"/>
                <w:lang w:val="lt-LT"/>
              </w:rPr>
              <w:t xml:space="preserve">                                     </w:t>
            </w:r>
            <w:r w:rsidRPr="00533C99">
              <w:rPr>
                <w:i/>
                <w:color w:val="000000"/>
                <w:lang w:val="lt-LT"/>
              </w:rPr>
              <w:t>A. V.</w:t>
            </w:r>
          </w:p>
          <w:p w14:paraId="4EF0DB18" w14:textId="77777777" w:rsidR="00533C99" w:rsidRPr="00533C99" w:rsidRDefault="00533C99" w:rsidP="00533C99">
            <w:pPr>
              <w:tabs>
                <w:tab w:val="left" w:pos="720"/>
                <w:tab w:val="left" w:pos="9630"/>
              </w:tabs>
              <w:ind w:right="8"/>
              <w:rPr>
                <w:i/>
                <w:lang w:val="lt-LT"/>
              </w:rPr>
            </w:pPr>
            <w:r w:rsidRPr="00533C99">
              <w:rPr>
                <w:i/>
                <w:color w:val="000000"/>
                <w:lang w:val="lt-LT"/>
              </w:rPr>
              <w:t>Vardas Pavardė</w:t>
            </w:r>
          </w:p>
        </w:tc>
      </w:tr>
    </w:tbl>
    <w:p w14:paraId="1139FF3E" w14:textId="77777777" w:rsidR="00C17C63" w:rsidRDefault="0078552A" w:rsidP="00BE001A"/>
    <w:p w14:paraId="1E5E086B" w14:textId="5A062E2C" w:rsidR="009575F4" w:rsidRDefault="00533C99" w:rsidP="009575F4">
      <w:pPr>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w:t>
      </w:r>
      <w:r w:rsidR="009575F4">
        <w:t>_______</w:t>
      </w:r>
    </w:p>
    <w:p w14:paraId="6C814F0C" w14:textId="77777777" w:rsidR="009575F4" w:rsidRDefault="009575F4" w:rsidP="009575F4">
      <w:pPr>
        <w:jc w:val="center"/>
      </w:pPr>
    </w:p>
    <w:p w14:paraId="2859FE57" w14:textId="77777777" w:rsidR="00F919A8" w:rsidRDefault="00F919A8" w:rsidP="009575F4">
      <w:pPr>
        <w:jc w:val="center"/>
      </w:pPr>
    </w:p>
    <w:p w14:paraId="1F7F0B7A" w14:textId="77777777" w:rsidR="00F919A8" w:rsidRDefault="00F919A8" w:rsidP="009575F4">
      <w:pPr>
        <w:jc w:val="center"/>
      </w:pPr>
    </w:p>
    <w:p w14:paraId="67E7FFD0" w14:textId="77777777" w:rsidR="00F919A8" w:rsidRDefault="00F919A8" w:rsidP="009575F4">
      <w:pPr>
        <w:jc w:val="center"/>
      </w:pPr>
    </w:p>
    <w:p w14:paraId="4A4DCD1E" w14:textId="77777777" w:rsidR="00F919A8" w:rsidRDefault="00F919A8" w:rsidP="009575F4">
      <w:pPr>
        <w:jc w:val="center"/>
      </w:pPr>
    </w:p>
    <w:p w14:paraId="25C2C9B9" w14:textId="77777777" w:rsidR="00F919A8" w:rsidRDefault="00F919A8" w:rsidP="009575F4">
      <w:pPr>
        <w:jc w:val="center"/>
      </w:pPr>
    </w:p>
    <w:p w14:paraId="3CC17F2C" w14:textId="77777777" w:rsidR="00F919A8" w:rsidRDefault="00F919A8" w:rsidP="009575F4">
      <w:pPr>
        <w:jc w:val="center"/>
      </w:pPr>
    </w:p>
    <w:p w14:paraId="663880F7" w14:textId="77777777" w:rsidR="00F919A8" w:rsidRDefault="00F919A8" w:rsidP="009575F4">
      <w:pPr>
        <w:jc w:val="center"/>
      </w:pPr>
    </w:p>
    <w:p w14:paraId="20B87699" w14:textId="77777777" w:rsidR="00F919A8" w:rsidRDefault="00F919A8" w:rsidP="009575F4">
      <w:pPr>
        <w:jc w:val="center"/>
      </w:pPr>
    </w:p>
    <w:p w14:paraId="5FAA9084" w14:textId="77777777" w:rsidR="00F919A8" w:rsidRDefault="00F919A8" w:rsidP="009575F4">
      <w:pPr>
        <w:jc w:val="center"/>
      </w:pPr>
    </w:p>
    <w:p w14:paraId="2D76F5FD" w14:textId="77777777" w:rsidR="00F919A8" w:rsidRDefault="00F919A8" w:rsidP="009575F4">
      <w:pPr>
        <w:jc w:val="center"/>
      </w:pPr>
    </w:p>
    <w:p w14:paraId="47C7C32D" w14:textId="77777777" w:rsidR="00F919A8" w:rsidRDefault="00F919A8" w:rsidP="009575F4">
      <w:pPr>
        <w:jc w:val="center"/>
      </w:pPr>
    </w:p>
    <w:p w14:paraId="55976E23" w14:textId="77777777" w:rsidR="00F919A8" w:rsidRDefault="00F919A8" w:rsidP="009575F4">
      <w:pPr>
        <w:jc w:val="center"/>
      </w:pPr>
    </w:p>
    <w:p w14:paraId="2D6917EC" w14:textId="77777777" w:rsidR="00F919A8" w:rsidRDefault="00F919A8" w:rsidP="009575F4">
      <w:pPr>
        <w:jc w:val="center"/>
      </w:pPr>
    </w:p>
    <w:p w14:paraId="33C77F18" w14:textId="77777777" w:rsidR="00F919A8" w:rsidRDefault="00F919A8" w:rsidP="009575F4">
      <w:pPr>
        <w:jc w:val="center"/>
      </w:pPr>
    </w:p>
    <w:p w14:paraId="076384B4" w14:textId="77777777" w:rsidR="00F919A8" w:rsidRDefault="00F919A8" w:rsidP="009575F4">
      <w:pPr>
        <w:jc w:val="center"/>
      </w:pPr>
    </w:p>
    <w:p w14:paraId="0FE69DB9" w14:textId="77777777" w:rsidR="00F919A8" w:rsidRDefault="00F919A8" w:rsidP="009575F4">
      <w:pPr>
        <w:jc w:val="center"/>
      </w:pPr>
    </w:p>
    <w:p w14:paraId="1D3D7BC1" w14:textId="77777777" w:rsidR="00F919A8" w:rsidRDefault="00F919A8" w:rsidP="009575F4">
      <w:pPr>
        <w:jc w:val="center"/>
      </w:pPr>
    </w:p>
    <w:p w14:paraId="5AC161C5" w14:textId="77777777" w:rsidR="00F919A8" w:rsidRDefault="00F919A8" w:rsidP="009575F4">
      <w:pPr>
        <w:jc w:val="center"/>
      </w:pPr>
    </w:p>
    <w:p w14:paraId="47D0A76B" w14:textId="77777777" w:rsidR="00F919A8" w:rsidRDefault="00F919A8" w:rsidP="009575F4">
      <w:pPr>
        <w:jc w:val="center"/>
      </w:pPr>
    </w:p>
    <w:p w14:paraId="2AB3A072" w14:textId="77777777" w:rsidR="00F919A8" w:rsidRDefault="00F919A8" w:rsidP="009575F4">
      <w:pPr>
        <w:jc w:val="center"/>
      </w:pPr>
    </w:p>
    <w:p w14:paraId="481EF075" w14:textId="77777777" w:rsidR="00F919A8" w:rsidRDefault="00F919A8" w:rsidP="009575F4">
      <w:pPr>
        <w:jc w:val="center"/>
      </w:pPr>
    </w:p>
    <w:p w14:paraId="65FB9770" w14:textId="77777777" w:rsidR="00F919A8" w:rsidRDefault="00F919A8" w:rsidP="009575F4">
      <w:pPr>
        <w:jc w:val="center"/>
      </w:pPr>
    </w:p>
    <w:p w14:paraId="7FED82D8" w14:textId="77777777" w:rsidR="00F919A8" w:rsidRDefault="00F919A8" w:rsidP="009575F4">
      <w:pPr>
        <w:jc w:val="center"/>
      </w:pPr>
    </w:p>
    <w:p w14:paraId="55C18C88" w14:textId="77777777" w:rsidR="00F919A8" w:rsidRDefault="00F919A8" w:rsidP="009575F4">
      <w:pPr>
        <w:jc w:val="center"/>
      </w:pPr>
    </w:p>
    <w:p w14:paraId="7D39252E" w14:textId="77777777" w:rsidR="00F919A8" w:rsidRDefault="00F919A8" w:rsidP="009575F4">
      <w:pPr>
        <w:jc w:val="center"/>
      </w:pPr>
    </w:p>
    <w:p w14:paraId="14544582" w14:textId="77777777" w:rsidR="00F919A8" w:rsidRDefault="00F919A8" w:rsidP="009575F4">
      <w:pPr>
        <w:jc w:val="center"/>
      </w:pPr>
    </w:p>
    <w:p w14:paraId="7FFB4000" w14:textId="77777777" w:rsidR="00F919A8" w:rsidRDefault="00F919A8" w:rsidP="009575F4">
      <w:pPr>
        <w:jc w:val="center"/>
      </w:pPr>
    </w:p>
    <w:p w14:paraId="64D32D8B" w14:textId="77777777" w:rsidR="00F919A8" w:rsidRDefault="00F919A8" w:rsidP="009575F4">
      <w:pPr>
        <w:jc w:val="center"/>
      </w:pPr>
    </w:p>
    <w:p w14:paraId="14871CEB" w14:textId="77777777" w:rsidR="00F919A8" w:rsidRDefault="00F919A8" w:rsidP="009575F4">
      <w:pPr>
        <w:jc w:val="center"/>
      </w:pPr>
    </w:p>
    <w:p w14:paraId="7E792C3C" w14:textId="77777777" w:rsidR="00F919A8" w:rsidRPr="00F919A8" w:rsidRDefault="00F919A8" w:rsidP="00F919A8">
      <w:pPr>
        <w:ind w:left="5812"/>
        <w:contextualSpacing/>
        <w:rPr>
          <w:lang w:val="lt-LT"/>
        </w:rPr>
      </w:pPr>
      <w:r w:rsidRPr="00F919A8">
        <w:rPr>
          <w:lang w:val="lt-LT"/>
        </w:rPr>
        <w:lastRenderedPageBreak/>
        <w:t>2020 m.                                 d.</w:t>
      </w:r>
    </w:p>
    <w:p w14:paraId="09A2E4E0" w14:textId="6F298ED9" w:rsidR="00F919A8" w:rsidRPr="00F919A8" w:rsidRDefault="00F919A8" w:rsidP="00F919A8">
      <w:pPr>
        <w:ind w:left="5812"/>
        <w:contextualSpacing/>
        <w:rPr>
          <w:lang w:val="lt-LT"/>
        </w:rPr>
      </w:pPr>
      <w:r w:rsidRPr="00F919A8">
        <w:rPr>
          <w:lang w:val="lt-LT"/>
        </w:rPr>
        <w:t>P</w:t>
      </w:r>
      <w:r>
        <w:rPr>
          <w:lang w:val="lt-LT"/>
        </w:rPr>
        <w:t>agrindinės</w:t>
      </w:r>
      <w:r w:rsidRPr="00F919A8">
        <w:rPr>
          <w:lang w:val="lt-LT"/>
        </w:rPr>
        <w:t xml:space="preserve"> </w:t>
      </w:r>
      <w:r w:rsidRPr="00F919A8">
        <w:rPr>
          <w:bCs/>
          <w:lang w:val="lt-LT"/>
        </w:rPr>
        <w:t xml:space="preserve">sutarties Nr. </w:t>
      </w:r>
    </w:p>
    <w:p w14:paraId="49330837" w14:textId="77777777" w:rsidR="00F919A8" w:rsidRPr="00F919A8" w:rsidRDefault="00F919A8" w:rsidP="00F919A8">
      <w:pPr>
        <w:ind w:left="5812"/>
        <w:rPr>
          <w:lang w:val="lt-LT"/>
        </w:rPr>
      </w:pPr>
      <w:r w:rsidRPr="00F919A8">
        <w:rPr>
          <w:lang w:val="lt-LT"/>
        </w:rPr>
        <w:t>1 priedas</w:t>
      </w:r>
    </w:p>
    <w:p w14:paraId="45CF1194" w14:textId="77777777" w:rsidR="00F919A8" w:rsidRPr="00F919A8" w:rsidRDefault="00F919A8" w:rsidP="00F919A8">
      <w:pPr>
        <w:keepNext/>
        <w:tabs>
          <w:tab w:val="left" w:pos="9630"/>
        </w:tabs>
        <w:ind w:right="8"/>
        <w:jc w:val="center"/>
        <w:outlineLvl w:val="0"/>
        <w:rPr>
          <w:b/>
          <w:bCs/>
          <w:lang w:val="lt-LT"/>
        </w:rPr>
      </w:pPr>
    </w:p>
    <w:p w14:paraId="33E22E50" w14:textId="77777777" w:rsidR="00F919A8" w:rsidRPr="00F919A8" w:rsidRDefault="00F919A8" w:rsidP="00F919A8">
      <w:pPr>
        <w:ind w:left="-709"/>
        <w:jc w:val="center"/>
        <w:rPr>
          <w:b/>
          <w:lang w:val="lt-LT"/>
        </w:rPr>
      </w:pPr>
      <w:r w:rsidRPr="00F919A8">
        <w:rPr>
          <w:b/>
          <w:lang w:val="lt-LT"/>
        </w:rPr>
        <w:t>TECHNINĖ SPECIFIKACIJA</w:t>
      </w:r>
    </w:p>
    <w:p w14:paraId="07177AD9" w14:textId="77777777" w:rsidR="00F919A8" w:rsidRPr="00F919A8" w:rsidRDefault="00F919A8" w:rsidP="00F919A8">
      <w:pPr>
        <w:ind w:left="-709"/>
        <w:jc w:val="center"/>
        <w:rPr>
          <w:b/>
          <w:lang w:val="lt-LT"/>
        </w:rPr>
      </w:pPr>
    </w:p>
    <w:p w14:paraId="2AD08AC2"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lang w:val="lt-LT" w:eastAsia="lt-LT" w:bidi="en-US"/>
        </w:rPr>
        <w:t>Bendra informacija</w:t>
      </w:r>
    </w:p>
    <w:p w14:paraId="1D680999" w14:textId="77777777" w:rsidR="00F919A8" w:rsidRPr="00F919A8" w:rsidRDefault="00F919A8" w:rsidP="00F919A8">
      <w:pPr>
        <w:ind w:left="360"/>
        <w:contextualSpacing/>
        <w:rPr>
          <w:rFonts w:eastAsia="Calibri"/>
          <w:b/>
          <w:lang w:val="lt-LT" w:eastAsia="lt-LT" w:bidi="en-US"/>
        </w:rPr>
      </w:pPr>
    </w:p>
    <w:p w14:paraId="3B44F33F" w14:textId="77777777" w:rsidR="00F919A8" w:rsidRPr="00F919A8" w:rsidRDefault="00F919A8" w:rsidP="00F919A8">
      <w:pPr>
        <w:autoSpaceDN w:val="0"/>
        <w:ind w:firstLine="567"/>
        <w:jc w:val="both"/>
        <w:rPr>
          <w:rFonts w:eastAsia="Calibri"/>
          <w:color w:val="000000"/>
          <w:lang w:val="lt-LT"/>
        </w:rPr>
      </w:pPr>
      <w:r w:rsidRPr="00F919A8">
        <w:rPr>
          <w:rFonts w:eastAsia="Calibri"/>
          <w:lang w:val="lt-LT"/>
        </w:rPr>
        <w:t xml:space="preserve">Šios techninės </w:t>
      </w:r>
      <w:r w:rsidRPr="00F919A8">
        <w:rPr>
          <w:rFonts w:eastAsia="Calibri"/>
          <w:color w:val="000000"/>
          <w:lang w:val="lt-LT"/>
        </w:rPr>
        <w:t xml:space="preserve">specifikacijos tikslas yra </w:t>
      </w:r>
      <w:r w:rsidRPr="00F919A8">
        <w:rPr>
          <w:rFonts w:eastAsia="Calibri"/>
          <w:lang w:val="lt-LT"/>
        </w:rPr>
        <w:t>nustatyti</w:t>
      </w:r>
      <w:r w:rsidRPr="00F919A8">
        <w:rPr>
          <w:rFonts w:eastAsia="Calibri"/>
          <w:color w:val="000000"/>
          <w:lang w:val="lt-LT"/>
        </w:rPr>
        <w:t xml:space="preserve"> projekto įgyvendinimui įsigyjamų paslaugų apimtis, suformuluoti reikalavimus pirkimo objektui, reikalavimus Paslaugų teikėjui bei specialiuosius reikalavimus pasiūlymui.</w:t>
      </w:r>
    </w:p>
    <w:p w14:paraId="5F34885C" w14:textId="77777777" w:rsidR="00F919A8" w:rsidRPr="00F919A8" w:rsidRDefault="00F919A8" w:rsidP="00F919A8">
      <w:pPr>
        <w:ind w:firstLine="567"/>
        <w:jc w:val="both"/>
        <w:rPr>
          <w:rFonts w:eastAsia="Calibri"/>
          <w:lang w:val="lt-LT" w:eastAsia="en-GB"/>
        </w:rPr>
      </w:pPr>
      <w:r w:rsidRPr="00F919A8">
        <w:rPr>
          <w:rFonts w:eastAsia="Calibri"/>
          <w:lang w:val="lt-LT"/>
        </w:rPr>
        <w:t xml:space="preserve">Informatikos ir ryšių departamentas prie Lietuvos Respublikos vidaus reikalų ministerijos (toliau – IRD) vykdo </w:t>
      </w:r>
      <w:r w:rsidRPr="00F919A8">
        <w:rPr>
          <w:rFonts w:eastAsia="Calibri"/>
          <w:bCs/>
          <w:lang w:val="lt-LT"/>
        </w:rPr>
        <w:t xml:space="preserve"> investicijų projektą </w:t>
      </w:r>
      <w:r w:rsidRPr="00F919A8">
        <w:rPr>
          <w:rFonts w:eastAsia="Calibri"/>
          <w:lang w:val="lt-LT" w:eastAsia="en-GB"/>
        </w:rPr>
        <w:t>„Elektroninės atpažinties eIDAS mazgo funkcinių galimybių, atitinkančių eIDAS reglamento reikalavimus įdiegimas Lietuvos nacionalinėje elektroninės atpažinties informacinėje sistemoje“.</w:t>
      </w:r>
    </w:p>
    <w:p w14:paraId="7D600E68" w14:textId="77777777" w:rsidR="00F919A8" w:rsidRPr="00F919A8" w:rsidRDefault="00F919A8" w:rsidP="00F919A8">
      <w:pPr>
        <w:ind w:firstLine="567"/>
        <w:jc w:val="both"/>
        <w:rPr>
          <w:rFonts w:eastAsia="Calibri"/>
          <w:lang w:val="lt-LT"/>
        </w:rPr>
      </w:pPr>
      <w:r w:rsidRPr="00F919A8">
        <w:rPr>
          <w:rFonts w:eastAsia="Calibri"/>
          <w:lang w:val="lt-LT"/>
        </w:rPr>
        <w:t xml:space="preserve">Investicijų projekto tikslas – modernizuoti Nacionalinę elektroninės atpažinties informacinę sistemą (toliau - NETAIS), užtikrinant visišką eIDAS reglamento ir jo įgyvendinamųjų teisės aktų  reikalavimų bei techninių specifikacijų įgyvendinimą ir sukuriant/patobulinant NETAIS funkcionalumus ir sąsajas su tarpvalstybinėmis ir nacionalinėmis sistemomis. </w:t>
      </w:r>
    </w:p>
    <w:p w14:paraId="69159594" w14:textId="77777777" w:rsidR="00F919A8" w:rsidRPr="00F919A8" w:rsidRDefault="00F919A8" w:rsidP="00F919A8">
      <w:pPr>
        <w:ind w:firstLine="567"/>
        <w:jc w:val="both"/>
        <w:rPr>
          <w:rFonts w:eastAsia="Calibri"/>
          <w:lang w:val="lt-LT"/>
        </w:rPr>
      </w:pPr>
      <w:r w:rsidRPr="00F919A8">
        <w:rPr>
          <w:rFonts w:eastAsia="Calibri"/>
          <w:lang w:val="lt-LT"/>
        </w:rPr>
        <w:t>Nacionalinės elektroninės atpažinties informacinės sistemos nuostatai patvirtinti Lietuvos Respublikos vidaus reikalų ministro 2014-12-01 įsakymu Nr. IV-820. Aktuali redakcija „Dėl Nacionalinės elektroninės atpažinties informacinės sistemos nuostatų patvirtinimo“ pakeitimo patvirtinta Lietuvos Respublikos vidaus reikalų ministro 2015-08-04 įsakymu Nr. IV-691.</w:t>
      </w:r>
    </w:p>
    <w:p w14:paraId="7C183AE2" w14:textId="77777777" w:rsidR="00F919A8" w:rsidRPr="00F919A8" w:rsidRDefault="00F919A8" w:rsidP="00F919A8">
      <w:pPr>
        <w:widowControl w:val="0"/>
        <w:autoSpaceDE w:val="0"/>
        <w:autoSpaceDN w:val="0"/>
        <w:adjustRightInd w:val="0"/>
        <w:ind w:firstLine="567"/>
        <w:jc w:val="both"/>
        <w:rPr>
          <w:rFonts w:eastAsia="SimSun"/>
          <w:kern w:val="28"/>
          <w:lang w:val="lt-LT" w:eastAsia="zh-CN"/>
        </w:rPr>
      </w:pPr>
      <w:bookmarkStart w:id="0" w:name="_Toc278842191"/>
      <w:r w:rsidRPr="00F919A8">
        <w:rPr>
          <w:rFonts w:eastAsia="SimSun"/>
          <w:kern w:val="28"/>
          <w:lang w:val="lt-LT" w:eastAsia="zh-CN"/>
        </w:rPr>
        <w:t xml:space="preserve">Siekiant projekto tikslo, esant poreikiui, planuojama atlikti atskirus šių paslaugų teikimo užsakymus: </w:t>
      </w:r>
    </w:p>
    <w:p w14:paraId="4897F46D" w14:textId="77777777" w:rsidR="00F919A8" w:rsidRPr="00F919A8" w:rsidRDefault="00F919A8" w:rsidP="00F919A8">
      <w:pPr>
        <w:widowControl w:val="0"/>
        <w:numPr>
          <w:ilvl w:val="0"/>
          <w:numId w:val="30"/>
        </w:numPr>
        <w:autoSpaceDE w:val="0"/>
        <w:autoSpaceDN w:val="0"/>
        <w:adjustRightInd w:val="0"/>
        <w:spacing w:after="160" w:line="252" w:lineRule="auto"/>
        <w:ind w:firstLine="0"/>
        <w:jc w:val="both"/>
        <w:rPr>
          <w:lang w:val="lt-LT" w:eastAsia="lt-LT"/>
        </w:rPr>
      </w:pPr>
      <w:r w:rsidRPr="00F919A8">
        <w:rPr>
          <w:rFonts w:eastAsia="Calibri"/>
          <w:lang w:val="lt-LT"/>
        </w:rPr>
        <w:t xml:space="preserve">NETAIS eIDAS mazgo branduolio versijos atnaujinimas pagal </w:t>
      </w:r>
      <w:r w:rsidRPr="00F919A8">
        <w:rPr>
          <w:lang w:val="lt-LT" w:eastAsia="lt-LT" w:bidi="lt-LT"/>
        </w:rPr>
        <w:t>eIDAS mazgo atnaujintas specifikacijas;</w:t>
      </w:r>
    </w:p>
    <w:p w14:paraId="0888CB0C" w14:textId="77777777" w:rsidR="00F919A8" w:rsidRPr="00F919A8" w:rsidRDefault="00F919A8" w:rsidP="00F919A8">
      <w:pPr>
        <w:widowControl w:val="0"/>
        <w:numPr>
          <w:ilvl w:val="0"/>
          <w:numId w:val="30"/>
        </w:numPr>
        <w:autoSpaceDE w:val="0"/>
        <w:autoSpaceDN w:val="0"/>
        <w:adjustRightInd w:val="0"/>
        <w:spacing w:after="160" w:line="252" w:lineRule="auto"/>
        <w:ind w:firstLine="0"/>
        <w:jc w:val="both"/>
        <w:rPr>
          <w:lang w:val="lt-LT" w:eastAsia="lt-LT"/>
        </w:rPr>
      </w:pPr>
      <w:r w:rsidRPr="00F919A8">
        <w:rPr>
          <w:rFonts w:eastAsia="Calibri"/>
          <w:lang w:val="lt-LT"/>
        </w:rPr>
        <w:t xml:space="preserve">Vokietijos eIDAS mazgo tarpinės programinės įrangos (angl. – middleware) sprendimo </w:t>
      </w:r>
      <w:r w:rsidRPr="00F919A8">
        <w:rPr>
          <w:lang w:val="lt-LT" w:eastAsia="lt-LT" w:bidi="lt-LT"/>
        </w:rPr>
        <w:t xml:space="preserve">atnaujinimas </w:t>
      </w:r>
      <w:r w:rsidRPr="00F919A8">
        <w:rPr>
          <w:rFonts w:eastAsia="Calibri"/>
          <w:lang w:val="lt-LT"/>
        </w:rPr>
        <w:t>NETAIS eIDAS infrastruktūroje (esant poreikiui);</w:t>
      </w:r>
    </w:p>
    <w:p w14:paraId="02E24FD9" w14:textId="77777777" w:rsidR="00F919A8" w:rsidRPr="00F919A8" w:rsidRDefault="00F919A8" w:rsidP="00F919A8">
      <w:pPr>
        <w:widowControl w:val="0"/>
        <w:numPr>
          <w:ilvl w:val="0"/>
          <w:numId w:val="30"/>
        </w:numPr>
        <w:autoSpaceDE w:val="0"/>
        <w:autoSpaceDN w:val="0"/>
        <w:adjustRightInd w:val="0"/>
        <w:spacing w:after="160" w:line="252" w:lineRule="auto"/>
        <w:ind w:firstLine="0"/>
        <w:jc w:val="both"/>
        <w:rPr>
          <w:lang w:val="lt-LT" w:eastAsia="lt-LT"/>
        </w:rPr>
      </w:pPr>
      <w:r w:rsidRPr="00F919A8">
        <w:rPr>
          <w:rFonts w:eastAsia="Calibri"/>
          <w:lang w:val="lt-LT"/>
        </w:rPr>
        <w:t>NETAIS eIDAS ADMIN modulio</w:t>
      </w:r>
      <w:r w:rsidRPr="00F919A8">
        <w:rPr>
          <w:lang w:val="lt-LT" w:eastAsia="lt-LT" w:bidi="lt-LT"/>
        </w:rPr>
        <w:t xml:space="preserve"> atnaujinimas pagal atnaujintas eIDAS specifikacijas ir naujus sąrankos parametrus;</w:t>
      </w:r>
    </w:p>
    <w:p w14:paraId="3F1DEC0F" w14:textId="77777777" w:rsidR="00F919A8" w:rsidRPr="00F919A8" w:rsidRDefault="00F919A8" w:rsidP="00F919A8">
      <w:pPr>
        <w:widowControl w:val="0"/>
        <w:numPr>
          <w:ilvl w:val="0"/>
          <w:numId w:val="30"/>
        </w:numPr>
        <w:autoSpaceDE w:val="0"/>
        <w:autoSpaceDN w:val="0"/>
        <w:adjustRightInd w:val="0"/>
        <w:spacing w:after="160" w:line="252" w:lineRule="auto"/>
        <w:ind w:firstLine="0"/>
        <w:jc w:val="both"/>
        <w:rPr>
          <w:rFonts w:eastAsia="Calibri"/>
          <w:b/>
          <w:u w:val="single"/>
          <w:lang w:val="lt-LT"/>
        </w:rPr>
      </w:pPr>
      <w:r w:rsidRPr="00F919A8">
        <w:rPr>
          <w:rFonts w:eastAsia="Calibri"/>
          <w:lang w:val="lt-LT"/>
        </w:rPr>
        <w:t xml:space="preserve">NETAIS eIDAS stebėsenos modulio atnaujinimas </w:t>
      </w:r>
      <w:r w:rsidRPr="00F919A8">
        <w:rPr>
          <w:lang w:val="lt-LT" w:eastAsia="lt-LT" w:bidi="lt-LT"/>
        </w:rPr>
        <w:t>pagal atnaujintas eIDAS specifikacijas</w:t>
      </w:r>
      <w:r w:rsidRPr="00F919A8">
        <w:rPr>
          <w:rFonts w:eastAsia="Calibri"/>
          <w:lang w:val="lt-LT"/>
        </w:rPr>
        <w:t xml:space="preserve">; </w:t>
      </w:r>
    </w:p>
    <w:p w14:paraId="79F5C614" w14:textId="77777777" w:rsidR="00F919A8" w:rsidRPr="00F919A8" w:rsidRDefault="00F919A8" w:rsidP="00F919A8">
      <w:pPr>
        <w:widowControl w:val="0"/>
        <w:numPr>
          <w:ilvl w:val="0"/>
          <w:numId w:val="30"/>
        </w:numPr>
        <w:autoSpaceDE w:val="0"/>
        <w:autoSpaceDN w:val="0"/>
        <w:adjustRightInd w:val="0"/>
        <w:spacing w:after="160" w:line="252" w:lineRule="auto"/>
        <w:ind w:firstLine="0"/>
        <w:jc w:val="both"/>
        <w:rPr>
          <w:rFonts w:eastAsia="Calibri"/>
          <w:b/>
          <w:lang w:val="lt-LT"/>
        </w:rPr>
      </w:pPr>
      <w:r w:rsidRPr="00F919A8">
        <w:rPr>
          <w:rFonts w:eastAsia="Calibri"/>
          <w:lang w:val="lt-LT"/>
        </w:rPr>
        <w:t xml:space="preserve">Papildomų priemonių integracijai su Valstybės informacinių išteklių sąveikumo platforma (VIISP) </w:t>
      </w:r>
      <w:r w:rsidRPr="00F919A8">
        <w:rPr>
          <w:lang w:val="lt-LT" w:eastAsia="lt-LT" w:bidi="lt-LT"/>
        </w:rPr>
        <w:t xml:space="preserve">atnaujinimas </w:t>
      </w:r>
      <w:r w:rsidRPr="00F919A8">
        <w:rPr>
          <w:rFonts w:eastAsia="Calibri"/>
          <w:lang w:val="lt-LT"/>
        </w:rPr>
        <w:t>NETAIS eIDAS mazge (esant poreikiui);</w:t>
      </w:r>
    </w:p>
    <w:p w14:paraId="64BCDACF" w14:textId="77777777" w:rsidR="00F919A8" w:rsidRPr="00F919A8" w:rsidRDefault="00F919A8" w:rsidP="00F919A8">
      <w:pPr>
        <w:widowControl w:val="0"/>
        <w:numPr>
          <w:ilvl w:val="0"/>
          <w:numId w:val="30"/>
        </w:numPr>
        <w:autoSpaceDE w:val="0"/>
        <w:autoSpaceDN w:val="0"/>
        <w:adjustRightInd w:val="0"/>
        <w:spacing w:after="160" w:line="252" w:lineRule="auto"/>
        <w:ind w:firstLine="0"/>
        <w:jc w:val="both"/>
        <w:rPr>
          <w:rFonts w:eastAsia="Calibri"/>
          <w:b/>
          <w:lang w:val="lt-LT"/>
        </w:rPr>
      </w:pPr>
      <w:r w:rsidRPr="00F919A8">
        <w:rPr>
          <w:rFonts w:eastAsia="Calibri"/>
          <w:lang w:val="lt-LT"/>
        </w:rPr>
        <w:t>NETAIS sistemos pritaikymas sprendimų, numatytų 2019 m. birželio 20 d. priimtoje Europos Parlamento ir Tarybos direktyvoje (ES) 2019/1151, kuria iš dalies keičiamos Direktyvos (ES) 2017/1132 nuostatos dėl skaitmeninių priemonių ir procesų, naudojamų taikant bendrovių teisės aktus, įgyvendinimui.</w:t>
      </w:r>
    </w:p>
    <w:p w14:paraId="3C23269E" w14:textId="77777777" w:rsidR="00F919A8" w:rsidRPr="00F919A8" w:rsidRDefault="00F919A8" w:rsidP="00F919A8">
      <w:pPr>
        <w:autoSpaceDN w:val="0"/>
        <w:ind w:firstLine="567"/>
        <w:jc w:val="both"/>
        <w:rPr>
          <w:rFonts w:eastAsia="Calibri"/>
          <w:lang w:val="lt-LT"/>
        </w:rPr>
      </w:pPr>
      <w:r w:rsidRPr="00F919A8">
        <w:rPr>
          <w:rFonts w:eastAsia="Calibri"/>
          <w:lang w:val="lt-LT"/>
        </w:rPr>
        <w:t>Projekto rezultatas – įdiegta ir veikianti atnaujinta NETAIS, suderinta su galiojančiomis eIDAS techninėmis specifikacijomis veikianti IRD infrastruktūroje.</w:t>
      </w:r>
    </w:p>
    <w:p w14:paraId="2B8D590F" w14:textId="77777777" w:rsidR="00F919A8" w:rsidRPr="00F919A8" w:rsidRDefault="00F919A8" w:rsidP="00F919A8">
      <w:pPr>
        <w:autoSpaceDN w:val="0"/>
        <w:ind w:firstLine="709"/>
        <w:jc w:val="both"/>
        <w:rPr>
          <w:rFonts w:eastAsia="Calibri"/>
          <w:lang w:val="lt-LT"/>
        </w:rPr>
      </w:pPr>
    </w:p>
    <w:p w14:paraId="689E703C"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lang w:val="lt-LT" w:eastAsia="lt-LT" w:bidi="en-US"/>
        </w:rPr>
        <w:t>Pagrindinės sąvokos ir apibrėžimai</w:t>
      </w:r>
    </w:p>
    <w:p w14:paraId="21449B32" w14:textId="77777777" w:rsidR="00F919A8" w:rsidRPr="00F919A8" w:rsidRDefault="00F919A8" w:rsidP="00F919A8">
      <w:pPr>
        <w:ind w:firstLine="567"/>
        <w:rPr>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04"/>
        <w:gridCol w:w="7557"/>
      </w:tblGrid>
      <w:tr w:rsidR="00F919A8" w:rsidRPr="00F919A8" w14:paraId="52A1FEB4" w14:textId="77777777" w:rsidTr="001848E5">
        <w:tc>
          <w:tcPr>
            <w:tcW w:w="1168" w:type="pct"/>
            <w:tcBorders>
              <w:top w:val="single" w:sz="4" w:space="0" w:color="000000"/>
              <w:left w:val="single" w:sz="4" w:space="0" w:color="000000"/>
              <w:bottom w:val="single" w:sz="4" w:space="0" w:color="000000"/>
              <w:right w:val="single" w:sz="4" w:space="0" w:color="000000"/>
            </w:tcBorders>
            <w:shd w:val="pct10" w:color="auto" w:fill="auto"/>
            <w:hideMark/>
          </w:tcPr>
          <w:p w14:paraId="60028822" w14:textId="77777777" w:rsidR="00F919A8" w:rsidRPr="00F919A8" w:rsidRDefault="00F919A8" w:rsidP="00F919A8">
            <w:pPr>
              <w:rPr>
                <w:b/>
                <w:lang w:val="lt-LT"/>
              </w:rPr>
            </w:pPr>
            <w:r w:rsidRPr="00F919A8">
              <w:rPr>
                <w:b/>
                <w:lang w:val="lt-LT"/>
              </w:rPr>
              <w:t>Terminas / santrumpa</w:t>
            </w:r>
          </w:p>
        </w:tc>
        <w:tc>
          <w:tcPr>
            <w:tcW w:w="3832" w:type="pct"/>
            <w:tcBorders>
              <w:top w:val="single" w:sz="4" w:space="0" w:color="000000"/>
              <w:left w:val="single" w:sz="4" w:space="0" w:color="000000"/>
              <w:bottom w:val="single" w:sz="4" w:space="0" w:color="000000"/>
              <w:right w:val="single" w:sz="4" w:space="0" w:color="000000"/>
            </w:tcBorders>
            <w:shd w:val="pct10" w:color="auto" w:fill="auto"/>
            <w:hideMark/>
          </w:tcPr>
          <w:p w14:paraId="5C2D5851" w14:textId="77777777" w:rsidR="00F919A8" w:rsidRPr="00F919A8" w:rsidRDefault="00F919A8" w:rsidP="00F919A8">
            <w:pPr>
              <w:rPr>
                <w:b/>
                <w:lang w:val="lt-LT"/>
              </w:rPr>
            </w:pPr>
            <w:r w:rsidRPr="00F919A8">
              <w:rPr>
                <w:b/>
                <w:lang w:val="lt-LT"/>
              </w:rPr>
              <w:t>Aprašymas</w:t>
            </w:r>
          </w:p>
        </w:tc>
      </w:tr>
      <w:tr w:rsidR="00F919A8" w:rsidRPr="00F919A8" w14:paraId="718F9F79" w14:textId="77777777" w:rsidTr="001848E5">
        <w:tc>
          <w:tcPr>
            <w:tcW w:w="1168" w:type="pct"/>
            <w:tcBorders>
              <w:top w:val="single" w:sz="4" w:space="0" w:color="000000"/>
              <w:left w:val="single" w:sz="4" w:space="0" w:color="000000"/>
              <w:bottom w:val="single" w:sz="4" w:space="0" w:color="000000"/>
              <w:right w:val="single" w:sz="4" w:space="0" w:color="000000"/>
            </w:tcBorders>
            <w:hideMark/>
          </w:tcPr>
          <w:p w14:paraId="2BB53315" w14:textId="77777777" w:rsidR="00F919A8" w:rsidRPr="00F919A8" w:rsidRDefault="00F919A8" w:rsidP="00F919A8">
            <w:pPr>
              <w:rPr>
                <w:lang w:val="lt-LT"/>
              </w:rPr>
            </w:pPr>
            <w:r w:rsidRPr="00F919A8">
              <w:rPr>
                <w:lang w:val="lt-LT"/>
              </w:rPr>
              <w:t>AF</w:t>
            </w:r>
          </w:p>
        </w:tc>
        <w:tc>
          <w:tcPr>
            <w:tcW w:w="3832" w:type="pct"/>
            <w:tcBorders>
              <w:top w:val="single" w:sz="4" w:space="0" w:color="000000"/>
              <w:left w:val="single" w:sz="4" w:space="0" w:color="000000"/>
              <w:bottom w:val="single" w:sz="4" w:space="0" w:color="000000"/>
              <w:right w:val="single" w:sz="4" w:space="0" w:color="000000"/>
            </w:tcBorders>
            <w:hideMark/>
          </w:tcPr>
          <w:p w14:paraId="6175717C" w14:textId="77777777" w:rsidR="00F919A8" w:rsidRPr="00F919A8" w:rsidRDefault="00F919A8" w:rsidP="00F919A8">
            <w:pPr>
              <w:rPr>
                <w:lang w:val="lt-LT"/>
              </w:rPr>
            </w:pPr>
            <w:r w:rsidRPr="00F919A8">
              <w:rPr>
                <w:lang w:val="lt-LT"/>
              </w:rPr>
              <w:t>Ataskaitos forma</w:t>
            </w:r>
          </w:p>
        </w:tc>
      </w:tr>
      <w:tr w:rsidR="00F919A8" w:rsidRPr="00F919A8" w14:paraId="0578AF39"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2DE5E7B5" w14:textId="77777777" w:rsidR="00F919A8" w:rsidRPr="00F919A8" w:rsidRDefault="00F919A8" w:rsidP="00F919A8">
            <w:pPr>
              <w:rPr>
                <w:lang w:val="lt-LT"/>
              </w:rPr>
            </w:pPr>
            <w:r w:rsidRPr="00F919A8">
              <w:rPr>
                <w:rFonts w:eastAsia="Calibri"/>
                <w:lang w:val="lt-LT"/>
              </w:rPr>
              <w:t>API</w:t>
            </w:r>
          </w:p>
        </w:tc>
        <w:tc>
          <w:tcPr>
            <w:tcW w:w="3832" w:type="pct"/>
            <w:tcBorders>
              <w:top w:val="single" w:sz="4" w:space="0" w:color="000000"/>
              <w:left w:val="single" w:sz="4" w:space="0" w:color="000000"/>
              <w:bottom w:val="single" w:sz="4" w:space="0" w:color="000000"/>
              <w:right w:val="single" w:sz="4" w:space="0" w:color="000000"/>
            </w:tcBorders>
          </w:tcPr>
          <w:p w14:paraId="67F6E33E" w14:textId="77777777" w:rsidR="00F919A8" w:rsidRPr="00F919A8" w:rsidRDefault="00F919A8" w:rsidP="00F919A8">
            <w:pPr>
              <w:rPr>
                <w:lang w:val="lt-LT"/>
              </w:rPr>
            </w:pPr>
            <w:r w:rsidRPr="00F919A8">
              <w:rPr>
                <w:rFonts w:eastAsia="Calibri"/>
                <w:lang w:val="lt-LT"/>
              </w:rPr>
              <w:t>Aplikacijų programavimo sąsaja (angl. Application Programming Interface,)</w:t>
            </w:r>
          </w:p>
        </w:tc>
      </w:tr>
      <w:tr w:rsidR="00F919A8" w:rsidRPr="00F919A8" w14:paraId="7E8EF226"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01E6CE31" w14:textId="77777777" w:rsidR="00F919A8" w:rsidRPr="00F919A8" w:rsidRDefault="00F919A8" w:rsidP="00F919A8">
            <w:pPr>
              <w:rPr>
                <w:rFonts w:eastAsia="Calibri"/>
                <w:lang w:val="lt-LT"/>
              </w:rPr>
            </w:pPr>
            <w:r w:rsidRPr="00F919A8">
              <w:rPr>
                <w:rFonts w:eastAsia="Calibri"/>
                <w:lang w:val="lt-LT"/>
              </w:rPr>
              <w:lastRenderedPageBreak/>
              <w:t>DB</w:t>
            </w:r>
          </w:p>
        </w:tc>
        <w:tc>
          <w:tcPr>
            <w:tcW w:w="3832" w:type="pct"/>
            <w:tcBorders>
              <w:top w:val="single" w:sz="4" w:space="0" w:color="000000"/>
              <w:left w:val="single" w:sz="4" w:space="0" w:color="000000"/>
              <w:bottom w:val="single" w:sz="4" w:space="0" w:color="000000"/>
              <w:right w:val="single" w:sz="4" w:space="0" w:color="000000"/>
            </w:tcBorders>
          </w:tcPr>
          <w:p w14:paraId="0E80CEEC" w14:textId="77777777" w:rsidR="00F919A8" w:rsidRPr="00F919A8" w:rsidRDefault="00F919A8" w:rsidP="00F919A8">
            <w:pPr>
              <w:rPr>
                <w:rFonts w:eastAsia="Calibri"/>
                <w:lang w:val="lt-LT"/>
              </w:rPr>
            </w:pPr>
            <w:r w:rsidRPr="00F919A8">
              <w:rPr>
                <w:rFonts w:eastAsia="Calibri"/>
                <w:lang w:val="lt-LT"/>
              </w:rPr>
              <w:t>Duomenų bazė</w:t>
            </w:r>
          </w:p>
        </w:tc>
      </w:tr>
      <w:tr w:rsidR="00F919A8" w:rsidRPr="00F919A8" w14:paraId="2D158991"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4CEC9869" w14:textId="77777777" w:rsidR="00F919A8" w:rsidRPr="00F919A8" w:rsidRDefault="00F919A8" w:rsidP="00F919A8">
            <w:pPr>
              <w:rPr>
                <w:lang w:val="lt-LT"/>
              </w:rPr>
            </w:pPr>
            <w:r w:rsidRPr="00F919A8">
              <w:rPr>
                <w:rFonts w:eastAsia="Calibri"/>
                <w:lang w:val="lt-LT"/>
              </w:rPr>
              <w:t>eID</w:t>
            </w:r>
          </w:p>
        </w:tc>
        <w:tc>
          <w:tcPr>
            <w:tcW w:w="3832" w:type="pct"/>
            <w:tcBorders>
              <w:top w:val="single" w:sz="4" w:space="0" w:color="000000"/>
              <w:left w:val="single" w:sz="4" w:space="0" w:color="000000"/>
              <w:bottom w:val="single" w:sz="4" w:space="0" w:color="000000"/>
              <w:right w:val="single" w:sz="4" w:space="0" w:color="000000"/>
            </w:tcBorders>
          </w:tcPr>
          <w:p w14:paraId="2B9FD0AF" w14:textId="77777777" w:rsidR="00F919A8" w:rsidRPr="00F919A8" w:rsidRDefault="00F919A8" w:rsidP="00F919A8">
            <w:pPr>
              <w:rPr>
                <w:lang w:val="lt-LT"/>
              </w:rPr>
            </w:pPr>
            <w:r w:rsidRPr="00F919A8">
              <w:rPr>
                <w:rFonts w:eastAsia="Calibri"/>
                <w:lang w:val="lt-LT"/>
              </w:rPr>
              <w:t>PEPS eIdentifier atributas, vienareikšmiškai identifikuojantis fizinį asmenį. LT atitinka asmens kodą.</w:t>
            </w:r>
          </w:p>
        </w:tc>
      </w:tr>
      <w:tr w:rsidR="00F919A8" w:rsidRPr="00F919A8" w14:paraId="55CA26B7"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2E4B37CC" w14:textId="77777777" w:rsidR="00F919A8" w:rsidRPr="00F919A8" w:rsidRDefault="00F919A8" w:rsidP="00F919A8">
            <w:pPr>
              <w:rPr>
                <w:rFonts w:eastAsia="Calibri"/>
                <w:lang w:val="lt-LT"/>
              </w:rPr>
            </w:pPr>
            <w:r w:rsidRPr="00F919A8">
              <w:rPr>
                <w:rFonts w:eastAsia="Calibri"/>
                <w:lang w:val="lt-LT"/>
              </w:rPr>
              <w:t>eIDAS-Connector</w:t>
            </w:r>
          </w:p>
        </w:tc>
        <w:tc>
          <w:tcPr>
            <w:tcW w:w="3832" w:type="pct"/>
            <w:tcBorders>
              <w:top w:val="single" w:sz="4" w:space="0" w:color="000000"/>
              <w:left w:val="single" w:sz="4" w:space="0" w:color="000000"/>
              <w:bottom w:val="single" w:sz="4" w:space="0" w:color="000000"/>
              <w:right w:val="single" w:sz="4" w:space="0" w:color="000000"/>
            </w:tcBorders>
          </w:tcPr>
          <w:p w14:paraId="16A868D3" w14:textId="77777777" w:rsidR="00F919A8" w:rsidRPr="00F919A8" w:rsidRDefault="00F919A8" w:rsidP="00F919A8">
            <w:pPr>
              <w:rPr>
                <w:rFonts w:eastAsia="Calibri"/>
                <w:lang w:val="lt-LT"/>
              </w:rPr>
            </w:pPr>
            <w:r w:rsidRPr="00F919A8">
              <w:rPr>
                <w:rFonts w:eastAsia="Calibri"/>
                <w:lang w:val="lt-LT"/>
              </w:rPr>
              <w:t>eIDAS mazgo dalis skirta tarpininkauti tarp paslaugų teikėjų bei kitų šalių narių eIDAS mazgų</w:t>
            </w:r>
          </w:p>
        </w:tc>
      </w:tr>
      <w:tr w:rsidR="00F919A8" w:rsidRPr="00F919A8" w14:paraId="26D12850"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473C1FEF" w14:textId="77777777" w:rsidR="00F919A8" w:rsidRPr="00F919A8" w:rsidRDefault="00F919A8" w:rsidP="00F919A8">
            <w:pPr>
              <w:rPr>
                <w:rFonts w:eastAsia="Calibri"/>
                <w:lang w:val="lt-LT"/>
              </w:rPr>
            </w:pPr>
            <w:r w:rsidRPr="00F919A8">
              <w:rPr>
                <w:rFonts w:eastAsia="Calibri"/>
                <w:lang w:val="lt-LT"/>
              </w:rPr>
              <w:t>eIDAS-Node</w:t>
            </w:r>
          </w:p>
        </w:tc>
        <w:tc>
          <w:tcPr>
            <w:tcW w:w="3832" w:type="pct"/>
            <w:tcBorders>
              <w:top w:val="single" w:sz="4" w:space="0" w:color="000000"/>
              <w:left w:val="single" w:sz="4" w:space="0" w:color="000000"/>
              <w:bottom w:val="single" w:sz="4" w:space="0" w:color="000000"/>
              <w:right w:val="single" w:sz="4" w:space="0" w:color="000000"/>
            </w:tcBorders>
          </w:tcPr>
          <w:p w14:paraId="68A1EB6A" w14:textId="77777777" w:rsidR="00F919A8" w:rsidRPr="00F919A8" w:rsidRDefault="00F919A8" w:rsidP="00F919A8">
            <w:pPr>
              <w:rPr>
                <w:rFonts w:eastAsia="Calibri"/>
                <w:lang w:val="lt-LT"/>
              </w:rPr>
            </w:pPr>
            <w:r w:rsidRPr="00F919A8">
              <w:rPr>
                <w:rFonts w:eastAsia="Calibri"/>
                <w:lang w:val="lt-LT"/>
              </w:rPr>
              <w:t>eIDAS mazgas šalyje narėje</w:t>
            </w:r>
          </w:p>
        </w:tc>
      </w:tr>
      <w:tr w:rsidR="00F919A8" w:rsidRPr="00F919A8" w14:paraId="668D7F6A"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410440A1" w14:textId="77777777" w:rsidR="00F919A8" w:rsidRPr="00F919A8" w:rsidRDefault="00F919A8" w:rsidP="00F919A8">
            <w:pPr>
              <w:rPr>
                <w:rFonts w:eastAsia="Calibri"/>
                <w:lang w:val="lt-LT"/>
              </w:rPr>
            </w:pPr>
            <w:r w:rsidRPr="00F919A8">
              <w:rPr>
                <w:rFonts w:eastAsia="Calibri"/>
                <w:lang w:val="lt-LT"/>
              </w:rPr>
              <w:t>eIDAS-ProxyService</w:t>
            </w:r>
          </w:p>
        </w:tc>
        <w:tc>
          <w:tcPr>
            <w:tcW w:w="3832" w:type="pct"/>
            <w:tcBorders>
              <w:top w:val="single" w:sz="4" w:space="0" w:color="000000"/>
              <w:left w:val="single" w:sz="4" w:space="0" w:color="000000"/>
              <w:bottom w:val="single" w:sz="4" w:space="0" w:color="000000"/>
              <w:right w:val="single" w:sz="4" w:space="0" w:color="000000"/>
            </w:tcBorders>
          </w:tcPr>
          <w:p w14:paraId="5B3049D6" w14:textId="77777777" w:rsidR="00F919A8" w:rsidRPr="00F919A8" w:rsidRDefault="00F919A8" w:rsidP="00F919A8">
            <w:pPr>
              <w:rPr>
                <w:rFonts w:eastAsia="Calibri"/>
                <w:lang w:val="lt-LT"/>
              </w:rPr>
            </w:pPr>
            <w:r w:rsidRPr="00F919A8">
              <w:rPr>
                <w:rFonts w:eastAsia="Calibri"/>
                <w:lang w:val="lt-LT"/>
              </w:rPr>
              <w:t>eIDAS mazgo dalis skirta tarpininkauti tarp kitų šalių narių eIDAS mazgų bei tapatybės teikėjų</w:t>
            </w:r>
          </w:p>
        </w:tc>
      </w:tr>
      <w:tr w:rsidR="00F919A8" w:rsidRPr="00F919A8" w14:paraId="2AB9DEA9"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5D5DFC31" w14:textId="77777777" w:rsidR="00F919A8" w:rsidRPr="00F919A8" w:rsidRDefault="00F919A8" w:rsidP="00F919A8">
            <w:pPr>
              <w:rPr>
                <w:rFonts w:eastAsia="Calibri"/>
                <w:lang w:val="lt-LT"/>
              </w:rPr>
            </w:pPr>
            <w:r w:rsidRPr="00F919A8">
              <w:rPr>
                <w:rFonts w:eastAsia="Calibri"/>
                <w:lang w:val="lt-LT"/>
              </w:rPr>
              <w:t>EU-PEPS</w:t>
            </w:r>
          </w:p>
        </w:tc>
        <w:tc>
          <w:tcPr>
            <w:tcW w:w="3832" w:type="pct"/>
            <w:tcBorders>
              <w:top w:val="single" w:sz="4" w:space="0" w:color="000000"/>
              <w:left w:val="single" w:sz="4" w:space="0" w:color="000000"/>
              <w:bottom w:val="single" w:sz="4" w:space="0" w:color="000000"/>
              <w:right w:val="single" w:sz="4" w:space="0" w:color="000000"/>
            </w:tcBorders>
          </w:tcPr>
          <w:p w14:paraId="79A0D936" w14:textId="77777777" w:rsidR="00F919A8" w:rsidRPr="00F919A8" w:rsidRDefault="00F919A8" w:rsidP="00F919A8">
            <w:pPr>
              <w:rPr>
                <w:rFonts w:eastAsia="Calibri"/>
                <w:lang w:val="lt-LT"/>
              </w:rPr>
            </w:pPr>
            <w:r w:rsidRPr="00F919A8">
              <w:rPr>
                <w:rFonts w:eastAsia="Calibri"/>
                <w:lang w:val="lt-LT"/>
              </w:rPr>
              <w:t>Pilotinio STORK projekto apimtyje sukurta programinė įranga (PEPS).</w:t>
            </w:r>
          </w:p>
        </w:tc>
      </w:tr>
      <w:tr w:rsidR="00F919A8" w:rsidRPr="00F919A8" w14:paraId="631E8929"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379FBE8E" w14:textId="77777777" w:rsidR="00F919A8" w:rsidRPr="00F919A8" w:rsidRDefault="00F919A8" w:rsidP="00F919A8">
            <w:pPr>
              <w:rPr>
                <w:rFonts w:eastAsia="Calibri"/>
                <w:lang w:val="lt-LT"/>
              </w:rPr>
            </w:pPr>
            <w:r w:rsidRPr="00F919A8">
              <w:rPr>
                <w:rFonts w:eastAsia="Calibri"/>
                <w:lang w:val="lt-LT"/>
              </w:rPr>
              <w:t>IdP</w:t>
            </w:r>
          </w:p>
        </w:tc>
        <w:tc>
          <w:tcPr>
            <w:tcW w:w="3832" w:type="pct"/>
            <w:tcBorders>
              <w:top w:val="single" w:sz="4" w:space="0" w:color="000000"/>
              <w:left w:val="single" w:sz="4" w:space="0" w:color="000000"/>
              <w:bottom w:val="single" w:sz="4" w:space="0" w:color="000000"/>
              <w:right w:val="single" w:sz="4" w:space="0" w:color="000000"/>
            </w:tcBorders>
          </w:tcPr>
          <w:p w14:paraId="065E1A2B" w14:textId="77777777" w:rsidR="00F919A8" w:rsidRPr="00F919A8" w:rsidRDefault="00F919A8" w:rsidP="00F919A8">
            <w:pPr>
              <w:rPr>
                <w:rFonts w:eastAsia="Calibri"/>
                <w:lang w:val="lt-LT"/>
              </w:rPr>
            </w:pPr>
            <w:r w:rsidRPr="00F919A8">
              <w:rPr>
                <w:rFonts w:eastAsia="Calibri"/>
                <w:lang w:val="lt-LT"/>
              </w:rPr>
              <w:t>Tapatybės teikėjas (angl. Identity Provider)</w:t>
            </w:r>
          </w:p>
        </w:tc>
      </w:tr>
      <w:tr w:rsidR="00F919A8" w:rsidRPr="00F919A8" w14:paraId="7BFA715F"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2580C3CF" w14:textId="77777777" w:rsidR="00F919A8" w:rsidRPr="00F919A8" w:rsidRDefault="00F919A8" w:rsidP="00F919A8">
            <w:pPr>
              <w:rPr>
                <w:lang w:val="lt-LT"/>
              </w:rPr>
            </w:pPr>
            <w:r w:rsidRPr="00F919A8">
              <w:rPr>
                <w:lang w:val="lt-LT"/>
              </w:rPr>
              <w:t>IRD</w:t>
            </w:r>
          </w:p>
        </w:tc>
        <w:tc>
          <w:tcPr>
            <w:tcW w:w="3832" w:type="pct"/>
            <w:tcBorders>
              <w:top w:val="single" w:sz="4" w:space="0" w:color="000000"/>
              <w:left w:val="single" w:sz="4" w:space="0" w:color="000000"/>
              <w:bottom w:val="single" w:sz="4" w:space="0" w:color="000000"/>
              <w:right w:val="single" w:sz="4" w:space="0" w:color="000000"/>
            </w:tcBorders>
          </w:tcPr>
          <w:p w14:paraId="57E4B4D7" w14:textId="77777777" w:rsidR="00F919A8" w:rsidRPr="00F919A8" w:rsidRDefault="00F919A8" w:rsidP="00F919A8">
            <w:pPr>
              <w:rPr>
                <w:lang w:val="lt-LT"/>
              </w:rPr>
            </w:pPr>
            <w:r w:rsidRPr="00F919A8">
              <w:rPr>
                <w:rFonts w:eastAsia="Calibri"/>
                <w:lang w:val="lt-LT"/>
              </w:rPr>
              <w:t>Informatikos ir ryšių departamentas prie Lietuvos Respublikos vidaus reikalų ministerijos</w:t>
            </w:r>
          </w:p>
        </w:tc>
      </w:tr>
      <w:tr w:rsidR="00F919A8" w:rsidRPr="00F919A8" w14:paraId="33805CD4"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51DC3E79" w14:textId="77777777" w:rsidR="00F919A8" w:rsidRPr="00F919A8" w:rsidRDefault="00F919A8" w:rsidP="00F919A8">
            <w:pPr>
              <w:rPr>
                <w:lang w:val="lt-LT"/>
              </w:rPr>
            </w:pPr>
            <w:r w:rsidRPr="00F919A8">
              <w:rPr>
                <w:lang w:val="lt-LT"/>
              </w:rPr>
              <w:t xml:space="preserve">IVPK </w:t>
            </w:r>
          </w:p>
        </w:tc>
        <w:tc>
          <w:tcPr>
            <w:tcW w:w="3832" w:type="pct"/>
            <w:tcBorders>
              <w:top w:val="single" w:sz="4" w:space="0" w:color="000000"/>
              <w:left w:val="single" w:sz="4" w:space="0" w:color="000000"/>
              <w:bottom w:val="single" w:sz="4" w:space="0" w:color="000000"/>
              <w:right w:val="single" w:sz="4" w:space="0" w:color="000000"/>
            </w:tcBorders>
          </w:tcPr>
          <w:p w14:paraId="095596A1" w14:textId="77777777" w:rsidR="00F919A8" w:rsidRPr="00F919A8" w:rsidRDefault="00F919A8" w:rsidP="00F919A8">
            <w:pPr>
              <w:rPr>
                <w:rFonts w:eastAsia="Calibri"/>
                <w:lang w:val="lt-LT"/>
              </w:rPr>
            </w:pPr>
            <w:r w:rsidRPr="00F919A8">
              <w:rPr>
                <w:lang w:val="lt-LT"/>
              </w:rPr>
              <w:t>Informacinės visuomenės plėtros komitetas prie Lietuvos Respublikos susisiekimo ministerijos</w:t>
            </w:r>
          </w:p>
        </w:tc>
      </w:tr>
      <w:tr w:rsidR="00F919A8" w:rsidRPr="00F919A8" w14:paraId="18863AD4"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5E760FA6" w14:textId="77777777" w:rsidR="00F919A8" w:rsidRPr="00F919A8" w:rsidRDefault="00F919A8" w:rsidP="00F919A8">
            <w:pPr>
              <w:rPr>
                <w:lang w:val="lt-LT"/>
              </w:rPr>
            </w:pPr>
            <w:r w:rsidRPr="00F919A8">
              <w:rPr>
                <w:rFonts w:eastAsia="Calibri"/>
                <w:lang w:val="lt-LT"/>
              </w:rPr>
              <w:t>JPA</w:t>
            </w:r>
          </w:p>
        </w:tc>
        <w:tc>
          <w:tcPr>
            <w:tcW w:w="3832" w:type="pct"/>
            <w:tcBorders>
              <w:top w:val="single" w:sz="4" w:space="0" w:color="000000"/>
              <w:left w:val="single" w:sz="4" w:space="0" w:color="000000"/>
              <w:bottom w:val="single" w:sz="4" w:space="0" w:color="000000"/>
              <w:right w:val="single" w:sz="4" w:space="0" w:color="000000"/>
            </w:tcBorders>
          </w:tcPr>
          <w:p w14:paraId="72433CF3" w14:textId="77777777" w:rsidR="00F919A8" w:rsidRPr="00F919A8" w:rsidRDefault="00F919A8" w:rsidP="00F919A8">
            <w:pPr>
              <w:rPr>
                <w:lang w:val="lt-LT"/>
              </w:rPr>
            </w:pPr>
            <w:r w:rsidRPr="00F919A8">
              <w:rPr>
                <w:rFonts w:eastAsia="Calibri"/>
                <w:lang w:val="lt-LT"/>
              </w:rPr>
              <w:t>JAVA specifikacija aprašanti sąsają tarp duomenų bazės reliacinio bei objektinio modelio (angl. Java Persistence API)</w:t>
            </w:r>
          </w:p>
        </w:tc>
      </w:tr>
      <w:tr w:rsidR="00F919A8" w:rsidRPr="00F919A8" w14:paraId="044DF9A8"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708B96ED" w14:textId="77777777" w:rsidR="00F919A8" w:rsidRPr="00F919A8" w:rsidRDefault="00F919A8" w:rsidP="00F919A8">
            <w:pPr>
              <w:rPr>
                <w:rFonts w:eastAsia="Calibri"/>
                <w:lang w:val="lt-LT"/>
              </w:rPr>
            </w:pPr>
            <w:r w:rsidRPr="00F919A8">
              <w:rPr>
                <w:rFonts w:eastAsia="Calibri"/>
                <w:lang w:val="lt-LT"/>
              </w:rPr>
              <w:t>LR</w:t>
            </w:r>
          </w:p>
        </w:tc>
        <w:tc>
          <w:tcPr>
            <w:tcW w:w="3832" w:type="pct"/>
            <w:tcBorders>
              <w:top w:val="single" w:sz="4" w:space="0" w:color="000000"/>
              <w:left w:val="single" w:sz="4" w:space="0" w:color="000000"/>
              <w:bottom w:val="single" w:sz="4" w:space="0" w:color="000000"/>
              <w:right w:val="single" w:sz="4" w:space="0" w:color="000000"/>
            </w:tcBorders>
          </w:tcPr>
          <w:p w14:paraId="3629FFFA" w14:textId="77777777" w:rsidR="00F919A8" w:rsidRPr="00F919A8" w:rsidRDefault="00F919A8" w:rsidP="00F919A8">
            <w:pPr>
              <w:rPr>
                <w:rFonts w:eastAsia="Calibri"/>
                <w:lang w:val="lt-LT"/>
              </w:rPr>
            </w:pPr>
            <w:r w:rsidRPr="00F919A8">
              <w:rPr>
                <w:rFonts w:eastAsia="Calibri"/>
                <w:lang w:val="lt-LT"/>
              </w:rPr>
              <w:t>Lietuvos Respublika</w:t>
            </w:r>
          </w:p>
        </w:tc>
      </w:tr>
      <w:tr w:rsidR="00F919A8" w:rsidRPr="00F919A8" w14:paraId="1A331620" w14:textId="77777777" w:rsidTr="001848E5">
        <w:tc>
          <w:tcPr>
            <w:tcW w:w="1168" w:type="pct"/>
            <w:tcBorders>
              <w:top w:val="single" w:sz="4" w:space="0" w:color="000000"/>
              <w:left w:val="single" w:sz="4" w:space="0" w:color="000000"/>
              <w:bottom w:val="single" w:sz="4" w:space="0" w:color="000000"/>
              <w:right w:val="single" w:sz="4" w:space="0" w:color="000000"/>
            </w:tcBorders>
            <w:hideMark/>
          </w:tcPr>
          <w:p w14:paraId="3E6F61B9" w14:textId="77777777" w:rsidR="00F919A8" w:rsidRPr="00F919A8" w:rsidRDefault="00F919A8" w:rsidP="00F919A8">
            <w:pPr>
              <w:rPr>
                <w:lang w:val="lt-LT"/>
              </w:rPr>
            </w:pPr>
            <w:r w:rsidRPr="00F919A8">
              <w:rPr>
                <w:lang w:val="lt-LT"/>
              </w:rPr>
              <w:t>MS</w:t>
            </w:r>
          </w:p>
        </w:tc>
        <w:tc>
          <w:tcPr>
            <w:tcW w:w="3832" w:type="pct"/>
            <w:tcBorders>
              <w:top w:val="single" w:sz="4" w:space="0" w:color="000000"/>
              <w:left w:val="single" w:sz="4" w:space="0" w:color="000000"/>
              <w:bottom w:val="single" w:sz="4" w:space="0" w:color="000000"/>
              <w:right w:val="single" w:sz="4" w:space="0" w:color="000000"/>
            </w:tcBorders>
            <w:hideMark/>
          </w:tcPr>
          <w:p w14:paraId="5204B8D1" w14:textId="77777777" w:rsidR="00F919A8" w:rsidRPr="00F919A8" w:rsidRDefault="00F919A8" w:rsidP="00F919A8">
            <w:pPr>
              <w:rPr>
                <w:lang w:val="lt-LT"/>
              </w:rPr>
            </w:pPr>
            <w:r w:rsidRPr="00F919A8">
              <w:rPr>
                <w:lang w:val="lt-LT"/>
              </w:rPr>
              <w:t xml:space="preserve">ES šalis narė, dalyvaujanti eIDAS projekte (angl. </w:t>
            </w:r>
            <w:r w:rsidRPr="00F919A8">
              <w:t>Member State</w:t>
            </w:r>
            <w:r w:rsidRPr="00F919A8">
              <w:rPr>
                <w:lang w:val="lt-LT"/>
              </w:rPr>
              <w:t>)</w:t>
            </w:r>
          </w:p>
        </w:tc>
      </w:tr>
      <w:tr w:rsidR="00F919A8" w:rsidRPr="00F919A8" w14:paraId="26B2301C" w14:textId="77777777" w:rsidTr="001848E5">
        <w:tc>
          <w:tcPr>
            <w:tcW w:w="1168" w:type="pct"/>
            <w:tcBorders>
              <w:top w:val="single" w:sz="4" w:space="0" w:color="000000"/>
              <w:left w:val="single" w:sz="4" w:space="0" w:color="000000"/>
              <w:bottom w:val="single" w:sz="4" w:space="0" w:color="000000"/>
              <w:right w:val="single" w:sz="4" w:space="0" w:color="000000"/>
            </w:tcBorders>
            <w:hideMark/>
          </w:tcPr>
          <w:p w14:paraId="34E48831" w14:textId="77777777" w:rsidR="00F919A8" w:rsidRPr="00F919A8" w:rsidRDefault="00F919A8" w:rsidP="00F919A8">
            <w:pPr>
              <w:rPr>
                <w:lang w:val="lt-LT"/>
              </w:rPr>
            </w:pPr>
            <w:r w:rsidRPr="00F919A8">
              <w:rPr>
                <w:lang w:val="lt-LT"/>
              </w:rPr>
              <w:t xml:space="preserve">NETAIS </w:t>
            </w:r>
          </w:p>
        </w:tc>
        <w:tc>
          <w:tcPr>
            <w:tcW w:w="3832" w:type="pct"/>
            <w:tcBorders>
              <w:top w:val="single" w:sz="4" w:space="0" w:color="000000"/>
              <w:left w:val="single" w:sz="4" w:space="0" w:color="000000"/>
              <w:bottom w:val="single" w:sz="4" w:space="0" w:color="000000"/>
              <w:right w:val="single" w:sz="4" w:space="0" w:color="000000"/>
            </w:tcBorders>
            <w:hideMark/>
          </w:tcPr>
          <w:p w14:paraId="3E498CFA" w14:textId="77777777" w:rsidR="00F919A8" w:rsidRPr="00F919A8" w:rsidRDefault="00F919A8" w:rsidP="00F919A8">
            <w:pPr>
              <w:rPr>
                <w:lang w:val="lt-LT"/>
              </w:rPr>
            </w:pPr>
            <w:r w:rsidRPr="00F919A8">
              <w:rPr>
                <w:lang w:val="lt-LT"/>
              </w:rPr>
              <w:t>Nacionalinė elektroninės atpažinties informacinė sistema</w:t>
            </w:r>
          </w:p>
        </w:tc>
      </w:tr>
      <w:tr w:rsidR="00F919A8" w:rsidRPr="00F919A8" w14:paraId="1D8D8C3B"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1CEC5B1F" w14:textId="77777777" w:rsidR="00F919A8" w:rsidRPr="00F919A8" w:rsidRDefault="00F919A8" w:rsidP="00F919A8">
            <w:pPr>
              <w:rPr>
                <w:lang w:val="lt-LT"/>
              </w:rPr>
            </w:pPr>
            <w:r w:rsidRPr="00F919A8">
              <w:rPr>
                <w:lang w:val="lt-LT"/>
              </w:rPr>
              <w:t>NETAIS tvarkytojas</w:t>
            </w:r>
          </w:p>
        </w:tc>
        <w:tc>
          <w:tcPr>
            <w:tcW w:w="3832" w:type="pct"/>
            <w:tcBorders>
              <w:top w:val="single" w:sz="4" w:space="0" w:color="000000"/>
              <w:left w:val="single" w:sz="4" w:space="0" w:color="000000"/>
              <w:bottom w:val="single" w:sz="4" w:space="0" w:color="000000"/>
              <w:right w:val="single" w:sz="4" w:space="0" w:color="000000"/>
            </w:tcBorders>
          </w:tcPr>
          <w:p w14:paraId="32706989" w14:textId="77777777" w:rsidR="00F919A8" w:rsidRPr="00F919A8" w:rsidRDefault="00F919A8" w:rsidP="00F919A8">
            <w:pPr>
              <w:rPr>
                <w:lang w:val="lt-LT"/>
              </w:rPr>
            </w:pPr>
            <w:r w:rsidRPr="00F919A8">
              <w:rPr>
                <w:lang w:val="lt-LT"/>
              </w:rPr>
              <w:t>IRD</w:t>
            </w:r>
          </w:p>
        </w:tc>
      </w:tr>
      <w:tr w:rsidR="00F919A8" w:rsidRPr="00F919A8" w14:paraId="350A3BDB" w14:textId="77777777" w:rsidTr="001848E5">
        <w:tc>
          <w:tcPr>
            <w:tcW w:w="1168" w:type="pct"/>
            <w:tcBorders>
              <w:top w:val="single" w:sz="4" w:space="0" w:color="000000"/>
              <w:left w:val="single" w:sz="4" w:space="0" w:color="000000"/>
              <w:bottom w:val="single" w:sz="4" w:space="0" w:color="000000"/>
              <w:right w:val="single" w:sz="4" w:space="0" w:color="000000"/>
            </w:tcBorders>
            <w:hideMark/>
          </w:tcPr>
          <w:p w14:paraId="5A4976A5" w14:textId="77777777" w:rsidR="00F919A8" w:rsidRPr="00F919A8" w:rsidRDefault="00F919A8" w:rsidP="00F919A8">
            <w:pPr>
              <w:rPr>
                <w:lang w:val="lt-LT"/>
              </w:rPr>
            </w:pPr>
            <w:r w:rsidRPr="00F919A8">
              <w:rPr>
                <w:lang w:val="lt-LT"/>
              </w:rPr>
              <w:t>NSE</w:t>
            </w:r>
          </w:p>
        </w:tc>
        <w:tc>
          <w:tcPr>
            <w:tcW w:w="3832" w:type="pct"/>
            <w:tcBorders>
              <w:top w:val="single" w:sz="4" w:space="0" w:color="000000"/>
              <w:left w:val="single" w:sz="4" w:space="0" w:color="000000"/>
              <w:bottom w:val="single" w:sz="4" w:space="0" w:color="000000"/>
              <w:right w:val="single" w:sz="4" w:space="0" w:color="000000"/>
            </w:tcBorders>
            <w:hideMark/>
          </w:tcPr>
          <w:p w14:paraId="4F596F28" w14:textId="77777777" w:rsidR="00F919A8" w:rsidRPr="00F919A8" w:rsidRDefault="00F919A8" w:rsidP="00F919A8">
            <w:pPr>
              <w:rPr>
                <w:lang w:val="lt-LT"/>
              </w:rPr>
            </w:pPr>
            <w:r w:rsidRPr="00F919A8">
              <w:rPr>
                <w:lang w:val="lt-LT"/>
              </w:rPr>
              <w:t>Naudotojo sąsajos ekranas</w:t>
            </w:r>
          </w:p>
        </w:tc>
      </w:tr>
      <w:tr w:rsidR="00F919A8" w:rsidRPr="00F919A8" w14:paraId="5A243910"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64A710BB" w14:textId="77777777" w:rsidR="00F919A8" w:rsidRPr="00F919A8" w:rsidRDefault="00F919A8" w:rsidP="00F919A8">
            <w:pPr>
              <w:rPr>
                <w:noProof/>
                <w:lang w:val="lt-LT"/>
              </w:rPr>
            </w:pPr>
            <w:r w:rsidRPr="00F919A8">
              <w:rPr>
                <w:rFonts w:eastAsia="Calibri"/>
                <w:lang w:val="lt-LT"/>
              </w:rPr>
              <w:t>PEPS</w:t>
            </w:r>
          </w:p>
        </w:tc>
        <w:tc>
          <w:tcPr>
            <w:tcW w:w="3832" w:type="pct"/>
            <w:tcBorders>
              <w:top w:val="single" w:sz="4" w:space="0" w:color="000000"/>
              <w:left w:val="single" w:sz="4" w:space="0" w:color="000000"/>
              <w:bottom w:val="single" w:sz="4" w:space="0" w:color="000000"/>
              <w:right w:val="single" w:sz="4" w:space="0" w:color="000000"/>
            </w:tcBorders>
          </w:tcPr>
          <w:p w14:paraId="7839BD68" w14:textId="77777777" w:rsidR="00F919A8" w:rsidRPr="00F919A8" w:rsidRDefault="00F919A8" w:rsidP="00F919A8">
            <w:pPr>
              <w:rPr>
                <w:lang w:val="lt-LT"/>
              </w:rPr>
            </w:pPr>
            <w:r w:rsidRPr="00F919A8">
              <w:rPr>
                <w:rFonts w:eastAsia="Calibri"/>
                <w:lang w:val="lt-LT"/>
              </w:rPr>
              <w:t>Šalių Europos Sąjungos narių nacionalinių el. tapatybės liudijimo tinklų sietuvas (angl. Pan-European Proxy Service)</w:t>
            </w:r>
          </w:p>
        </w:tc>
      </w:tr>
      <w:tr w:rsidR="00F919A8" w:rsidRPr="00F919A8" w14:paraId="1F3E9681"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3AAE0570" w14:textId="77777777" w:rsidR="00F919A8" w:rsidRPr="00F919A8" w:rsidRDefault="00F919A8" w:rsidP="00F919A8">
            <w:pPr>
              <w:rPr>
                <w:noProof/>
                <w:lang w:val="lt-LT"/>
              </w:rPr>
            </w:pPr>
            <w:r w:rsidRPr="00F919A8">
              <w:rPr>
                <w:rFonts w:eastAsia="Calibri"/>
                <w:lang w:val="lt-LT"/>
              </w:rPr>
              <w:t>PĮ</w:t>
            </w:r>
          </w:p>
        </w:tc>
        <w:tc>
          <w:tcPr>
            <w:tcW w:w="3832" w:type="pct"/>
            <w:tcBorders>
              <w:top w:val="single" w:sz="4" w:space="0" w:color="000000"/>
              <w:left w:val="single" w:sz="4" w:space="0" w:color="000000"/>
              <w:bottom w:val="single" w:sz="4" w:space="0" w:color="000000"/>
              <w:right w:val="single" w:sz="4" w:space="0" w:color="000000"/>
            </w:tcBorders>
          </w:tcPr>
          <w:p w14:paraId="41135F5F" w14:textId="77777777" w:rsidR="00F919A8" w:rsidRPr="00F919A8" w:rsidRDefault="00F919A8" w:rsidP="00F919A8">
            <w:pPr>
              <w:rPr>
                <w:lang w:val="lt-LT"/>
              </w:rPr>
            </w:pPr>
            <w:r w:rsidRPr="00F919A8">
              <w:rPr>
                <w:rFonts w:eastAsia="Calibri"/>
                <w:lang w:val="lt-LT"/>
              </w:rPr>
              <w:t>Programinė įranga</w:t>
            </w:r>
          </w:p>
        </w:tc>
      </w:tr>
      <w:tr w:rsidR="00F919A8" w:rsidRPr="00F919A8" w14:paraId="7A0EA2A6"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3F20A848" w14:textId="77777777" w:rsidR="00F919A8" w:rsidRPr="00F919A8" w:rsidRDefault="00F919A8" w:rsidP="00F919A8">
            <w:pPr>
              <w:rPr>
                <w:rFonts w:eastAsia="Calibri"/>
                <w:lang w:val="lt-LT"/>
              </w:rPr>
            </w:pPr>
            <w:r w:rsidRPr="00F919A8">
              <w:rPr>
                <w:rFonts w:eastAsia="Calibri"/>
                <w:lang w:val="lt-LT"/>
              </w:rPr>
              <w:t>RAID</w:t>
            </w:r>
          </w:p>
        </w:tc>
        <w:tc>
          <w:tcPr>
            <w:tcW w:w="3832" w:type="pct"/>
            <w:tcBorders>
              <w:top w:val="single" w:sz="4" w:space="0" w:color="000000"/>
              <w:left w:val="single" w:sz="4" w:space="0" w:color="000000"/>
              <w:bottom w:val="single" w:sz="4" w:space="0" w:color="000000"/>
              <w:right w:val="single" w:sz="4" w:space="0" w:color="000000"/>
            </w:tcBorders>
          </w:tcPr>
          <w:p w14:paraId="62E4AEB1" w14:textId="77777777" w:rsidR="00F919A8" w:rsidRPr="00F919A8" w:rsidRDefault="00F919A8" w:rsidP="00F919A8">
            <w:pPr>
              <w:rPr>
                <w:rFonts w:eastAsia="Calibri"/>
                <w:lang w:val="lt-LT"/>
              </w:rPr>
            </w:pPr>
            <w:r w:rsidRPr="00F919A8">
              <w:rPr>
                <w:rFonts w:eastAsia="Calibri"/>
                <w:lang w:val="lt-LT"/>
              </w:rPr>
              <w:t>Perteklinis nepriklausomų diskų masyvas (angl. redundant array of independent disks)</w:t>
            </w:r>
          </w:p>
        </w:tc>
      </w:tr>
      <w:tr w:rsidR="00F919A8" w:rsidRPr="00F919A8" w14:paraId="34397C09"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1E82BF28" w14:textId="77777777" w:rsidR="00F919A8" w:rsidRPr="00F919A8" w:rsidRDefault="00F919A8" w:rsidP="00F919A8">
            <w:pPr>
              <w:rPr>
                <w:rFonts w:eastAsia="Calibri"/>
                <w:lang w:val="lt-LT"/>
              </w:rPr>
            </w:pPr>
            <w:r w:rsidRPr="00F919A8">
              <w:rPr>
                <w:rFonts w:eastAsia="Calibri"/>
                <w:lang w:val="lt-LT"/>
              </w:rPr>
              <w:t>SAML 2.0</w:t>
            </w:r>
          </w:p>
        </w:tc>
        <w:tc>
          <w:tcPr>
            <w:tcW w:w="3832" w:type="pct"/>
            <w:tcBorders>
              <w:top w:val="single" w:sz="4" w:space="0" w:color="000000"/>
              <w:left w:val="single" w:sz="4" w:space="0" w:color="000000"/>
              <w:bottom w:val="single" w:sz="4" w:space="0" w:color="000000"/>
              <w:right w:val="single" w:sz="4" w:space="0" w:color="000000"/>
            </w:tcBorders>
          </w:tcPr>
          <w:p w14:paraId="18EC16F5" w14:textId="77777777" w:rsidR="00F919A8" w:rsidRPr="00F919A8" w:rsidRDefault="00F919A8" w:rsidP="00F919A8">
            <w:pPr>
              <w:rPr>
                <w:rFonts w:eastAsia="Calibri"/>
                <w:lang w:val="lt-LT"/>
              </w:rPr>
            </w:pPr>
            <w:r w:rsidRPr="00F919A8">
              <w:rPr>
                <w:rFonts w:eastAsia="Calibri"/>
                <w:lang w:val="lt-LT"/>
              </w:rPr>
              <w:t>Autentifikacijos pranešimų protokolas, kurį naudoja STORK 2.0 (angl. Security Assertion Markup Language)</w:t>
            </w:r>
          </w:p>
        </w:tc>
      </w:tr>
      <w:tr w:rsidR="00F919A8" w:rsidRPr="00F919A8" w14:paraId="731B22EC"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1C58469B" w14:textId="77777777" w:rsidR="00F919A8" w:rsidRPr="00F919A8" w:rsidRDefault="00F919A8" w:rsidP="00F919A8">
            <w:pPr>
              <w:rPr>
                <w:rFonts w:eastAsia="Calibri"/>
                <w:lang w:val="lt-LT"/>
              </w:rPr>
            </w:pPr>
            <w:r w:rsidRPr="00F919A8">
              <w:rPr>
                <w:rFonts w:eastAsia="Calibri"/>
                <w:lang w:val="lt-LT"/>
              </w:rPr>
              <w:t>S-PEPS</w:t>
            </w:r>
          </w:p>
        </w:tc>
        <w:tc>
          <w:tcPr>
            <w:tcW w:w="3832" w:type="pct"/>
            <w:tcBorders>
              <w:top w:val="single" w:sz="4" w:space="0" w:color="000000"/>
              <w:left w:val="single" w:sz="4" w:space="0" w:color="000000"/>
              <w:bottom w:val="single" w:sz="4" w:space="0" w:color="000000"/>
              <w:right w:val="single" w:sz="4" w:space="0" w:color="000000"/>
            </w:tcBorders>
          </w:tcPr>
          <w:p w14:paraId="019959EA" w14:textId="77777777" w:rsidR="00F919A8" w:rsidRPr="00F919A8" w:rsidRDefault="00F919A8" w:rsidP="00F919A8">
            <w:pPr>
              <w:rPr>
                <w:rFonts w:eastAsia="Calibri"/>
                <w:lang w:val="lt-LT"/>
              </w:rPr>
            </w:pPr>
            <w:r w:rsidRPr="00F919A8">
              <w:rPr>
                <w:rFonts w:eastAsia="Calibri"/>
                <w:lang w:val="lt-LT"/>
              </w:rPr>
              <w:t>Priemonės, įgalinančios Lietuvos e. paslaugų teikėjams paliudyti Šalies narės piliečio tapatybę</w:t>
            </w:r>
          </w:p>
        </w:tc>
      </w:tr>
      <w:tr w:rsidR="00F919A8" w:rsidRPr="00F919A8" w14:paraId="341BC0BB"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7317AB6C" w14:textId="77777777" w:rsidR="00F919A8" w:rsidRPr="00F919A8" w:rsidRDefault="00F919A8" w:rsidP="00F919A8">
            <w:pPr>
              <w:rPr>
                <w:rFonts w:eastAsia="Calibri"/>
                <w:lang w:val="lt-LT"/>
              </w:rPr>
            </w:pPr>
            <w:r w:rsidRPr="00F919A8">
              <w:rPr>
                <w:rFonts w:eastAsia="Calibri"/>
                <w:lang w:val="lt-LT"/>
              </w:rPr>
              <w:t>SP</w:t>
            </w:r>
          </w:p>
        </w:tc>
        <w:tc>
          <w:tcPr>
            <w:tcW w:w="3832" w:type="pct"/>
            <w:tcBorders>
              <w:top w:val="single" w:sz="4" w:space="0" w:color="000000"/>
              <w:left w:val="single" w:sz="4" w:space="0" w:color="000000"/>
              <w:bottom w:val="single" w:sz="4" w:space="0" w:color="000000"/>
              <w:right w:val="single" w:sz="4" w:space="0" w:color="000000"/>
            </w:tcBorders>
          </w:tcPr>
          <w:p w14:paraId="6E1844FE" w14:textId="77777777" w:rsidR="00F919A8" w:rsidRPr="00F919A8" w:rsidRDefault="00F919A8" w:rsidP="00F919A8">
            <w:pPr>
              <w:rPr>
                <w:rFonts w:eastAsia="Calibri"/>
                <w:lang w:val="lt-LT"/>
              </w:rPr>
            </w:pPr>
            <w:r w:rsidRPr="00F919A8">
              <w:rPr>
                <w:rFonts w:eastAsia="Calibri"/>
                <w:lang w:val="lt-LT"/>
              </w:rPr>
              <w:t>Europos šalies paslaugų teikėjas, inicijuojantis autentifikavimą (angl. Service Provider)</w:t>
            </w:r>
          </w:p>
        </w:tc>
      </w:tr>
      <w:tr w:rsidR="00F919A8" w:rsidRPr="00F919A8" w14:paraId="7E2421BB" w14:textId="77777777" w:rsidTr="001848E5">
        <w:tc>
          <w:tcPr>
            <w:tcW w:w="1168" w:type="pct"/>
            <w:tcBorders>
              <w:top w:val="single" w:sz="4" w:space="0" w:color="000000"/>
              <w:left w:val="single" w:sz="4" w:space="0" w:color="000000"/>
              <w:bottom w:val="single" w:sz="4" w:space="0" w:color="000000"/>
              <w:right w:val="single" w:sz="4" w:space="0" w:color="000000"/>
            </w:tcBorders>
            <w:hideMark/>
          </w:tcPr>
          <w:p w14:paraId="27BD9489" w14:textId="77777777" w:rsidR="00F919A8" w:rsidRPr="00F919A8" w:rsidRDefault="00F919A8" w:rsidP="00F919A8">
            <w:pPr>
              <w:rPr>
                <w:noProof/>
                <w:lang w:val="lt-LT"/>
              </w:rPr>
            </w:pPr>
            <w:r w:rsidRPr="00F919A8">
              <w:rPr>
                <w:noProof/>
                <w:lang w:val="lt-LT"/>
              </w:rPr>
              <w:t>VIISP</w:t>
            </w:r>
          </w:p>
        </w:tc>
        <w:tc>
          <w:tcPr>
            <w:tcW w:w="3832" w:type="pct"/>
            <w:tcBorders>
              <w:top w:val="single" w:sz="4" w:space="0" w:color="000000"/>
              <w:left w:val="single" w:sz="4" w:space="0" w:color="000000"/>
              <w:bottom w:val="single" w:sz="4" w:space="0" w:color="000000"/>
              <w:right w:val="single" w:sz="4" w:space="0" w:color="000000"/>
            </w:tcBorders>
            <w:hideMark/>
          </w:tcPr>
          <w:p w14:paraId="2EF81400" w14:textId="77777777" w:rsidR="00F919A8" w:rsidRPr="00F919A8" w:rsidRDefault="00F919A8" w:rsidP="00F919A8">
            <w:pPr>
              <w:rPr>
                <w:lang w:val="lt-LT"/>
              </w:rPr>
            </w:pPr>
            <w:r w:rsidRPr="00F919A8">
              <w:rPr>
                <w:lang w:val="lt-LT"/>
              </w:rPr>
              <w:t>Valstybės informacinių išteklių sąveikumo platforma (buvęs pavadinimas – Viešojo administravimo institucijų informacinių sistemų interoperabilumo (sąveikumo) sistema )</w:t>
            </w:r>
          </w:p>
        </w:tc>
      </w:tr>
      <w:tr w:rsidR="00F919A8" w:rsidRPr="00F919A8" w14:paraId="5BECD315" w14:textId="77777777" w:rsidTr="001848E5">
        <w:tc>
          <w:tcPr>
            <w:tcW w:w="1168" w:type="pct"/>
            <w:tcBorders>
              <w:top w:val="single" w:sz="4" w:space="0" w:color="000000"/>
              <w:left w:val="single" w:sz="4" w:space="0" w:color="000000"/>
              <w:bottom w:val="single" w:sz="4" w:space="0" w:color="000000"/>
              <w:right w:val="single" w:sz="4" w:space="0" w:color="000000"/>
            </w:tcBorders>
            <w:hideMark/>
          </w:tcPr>
          <w:p w14:paraId="4B2F0C0D" w14:textId="77777777" w:rsidR="00F919A8" w:rsidRPr="00F919A8" w:rsidRDefault="00F919A8" w:rsidP="00F919A8">
            <w:pPr>
              <w:rPr>
                <w:noProof/>
                <w:lang w:val="lt-LT"/>
              </w:rPr>
            </w:pPr>
            <w:r w:rsidRPr="00F919A8">
              <w:rPr>
                <w:noProof/>
                <w:lang w:val="lt-LT"/>
              </w:rPr>
              <w:t>V-IDP</w:t>
            </w:r>
          </w:p>
        </w:tc>
        <w:tc>
          <w:tcPr>
            <w:tcW w:w="3832" w:type="pct"/>
            <w:tcBorders>
              <w:top w:val="single" w:sz="4" w:space="0" w:color="000000"/>
              <w:left w:val="single" w:sz="4" w:space="0" w:color="000000"/>
              <w:bottom w:val="single" w:sz="4" w:space="0" w:color="000000"/>
              <w:right w:val="single" w:sz="4" w:space="0" w:color="000000"/>
            </w:tcBorders>
            <w:hideMark/>
          </w:tcPr>
          <w:p w14:paraId="66EE3825" w14:textId="77777777" w:rsidR="00F919A8" w:rsidRPr="00F919A8" w:rsidRDefault="00F919A8" w:rsidP="00F919A8">
            <w:pPr>
              <w:rPr>
                <w:lang w:val="lt-LT"/>
              </w:rPr>
            </w:pPr>
            <w:r w:rsidRPr="00F919A8">
              <w:rPr>
                <w:lang w:val="lt-LT"/>
              </w:rPr>
              <w:t>Virtualus tapatybės liudijimo paslaugų teikėjas</w:t>
            </w:r>
          </w:p>
        </w:tc>
      </w:tr>
      <w:tr w:rsidR="00F919A8" w:rsidRPr="00F919A8" w14:paraId="37C45903"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276ABF32" w14:textId="77777777" w:rsidR="00F919A8" w:rsidRPr="00F919A8" w:rsidRDefault="00F919A8" w:rsidP="00F919A8">
            <w:pPr>
              <w:rPr>
                <w:noProof/>
                <w:lang w:val="lt-LT"/>
              </w:rPr>
            </w:pPr>
            <w:r w:rsidRPr="00F919A8">
              <w:rPr>
                <w:rFonts w:eastAsia="Calibri"/>
                <w:lang w:val="lt-LT"/>
              </w:rPr>
              <w:t>VIISP V2</w:t>
            </w:r>
          </w:p>
        </w:tc>
        <w:tc>
          <w:tcPr>
            <w:tcW w:w="3832" w:type="pct"/>
            <w:tcBorders>
              <w:top w:val="single" w:sz="4" w:space="0" w:color="000000"/>
              <w:left w:val="single" w:sz="4" w:space="0" w:color="000000"/>
              <w:bottom w:val="single" w:sz="4" w:space="0" w:color="000000"/>
              <w:right w:val="single" w:sz="4" w:space="0" w:color="000000"/>
            </w:tcBorders>
          </w:tcPr>
          <w:p w14:paraId="4535B097" w14:textId="77777777" w:rsidR="00F919A8" w:rsidRPr="00F919A8" w:rsidRDefault="00F919A8" w:rsidP="00F919A8">
            <w:pPr>
              <w:rPr>
                <w:lang w:val="lt-LT"/>
              </w:rPr>
            </w:pPr>
            <w:r w:rsidRPr="00F919A8">
              <w:rPr>
                <w:rFonts w:eastAsia="Calibri"/>
                <w:lang w:val="lt-LT"/>
              </w:rPr>
              <w:t>Autentifikacijos pranešimų protokolas, kurį naudoja VIISP</w:t>
            </w:r>
          </w:p>
        </w:tc>
      </w:tr>
      <w:tr w:rsidR="00F919A8" w:rsidRPr="00F919A8" w14:paraId="1EBA713B" w14:textId="77777777" w:rsidTr="001848E5">
        <w:tc>
          <w:tcPr>
            <w:tcW w:w="1168" w:type="pct"/>
            <w:tcBorders>
              <w:top w:val="single" w:sz="4" w:space="0" w:color="000000"/>
              <w:left w:val="single" w:sz="4" w:space="0" w:color="000000"/>
              <w:bottom w:val="single" w:sz="4" w:space="0" w:color="000000"/>
              <w:right w:val="single" w:sz="4" w:space="0" w:color="000000"/>
            </w:tcBorders>
          </w:tcPr>
          <w:p w14:paraId="02979EDC" w14:textId="77777777" w:rsidR="00F919A8" w:rsidRPr="00F919A8" w:rsidRDefault="00F919A8" w:rsidP="00F919A8">
            <w:pPr>
              <w:rPr>
                <w:rFonts w:eastAsia="Calibri"/>
                <w:lang w:val="lt-LT"/>
              </w:rPr>
            </w:pPr>
            <w:r w:rsidRPr="00F919A8">
              <w:rPr>
                <w:rFonts w:eastAsia="Calibri"/>
                <w:lang w:val="lt-LT"/>
              </w:rPr>
              <w:t>VRM</w:t>
            </w:r>
          </w:p>
        </w:tc>
        <w:tc>
          <w:tcPr>
            <w:tcW w:w="3832" w:type="pct"/>
            <w:tcBorders>
              <w:top w:val="single" w:sz="4" w:space="0" w:color="000000"/>
              <w:left w:val="single" w:sz="4" w:space="0" w:color="000000"/>
              <w:bottom w:val="single" w:sz="4" w:space="0" w:color="000000"/>
              <w:right w:val="single" w:sz="4" w:space="0" w:color="000000"/>
            </w:tcBorders>
          </w:tcPr>
          <w:p w14:paraId="0DB61E70" w14:textId="77777777" w:rsidR="00F919A8" w:rsidRPr="00F919A8" w:rsidRDefault="00F919A8" w:rsidP="00F919A8">
            <w:pPr>
              <w:rPr>
                <w:rFonts w:eastAsia="Calibri"/>
                <w:lang w:val="lt-LT"/>
              </w:rPr>
            </w:pPr>
            <w:r w:rsidRPr="00F919A8">
              <w:rPr>
                <w:rFonts w:eastAsia="Calibri"/>
                <w:lang w:val="lt-LT"/>
              </w:rPr>
              <w:t>Lietuvos Respublikos vidaus reikalų ministerija</w:t>
            </w:r>
          </w:p>
        </w:tc>
      </w:tr>
      <w:tr w:rsidR="00F919A8" w:rsidRPr="00F919A8" w14:paraId="427BEBAF" w14:textId="77777777" w:rsidTr="001848E5">
        <w:tc>
          <w:tcPr>
            <w:tcW w:w="1168" w:type="pct"/>
            <w:tcBorders>
              <w:top w:val="single" w:sz="4" w:space="0" w:color="000000"/>
              <w:left w:val="single" w:sz="4" w:space="0" w:color="000000"/>
              <w:bottom w:val="single" w:sz="4" w:space="0" w:color="000000"/>
              <w:right w:val="single" w:sz="4" w:space="0" w:color="000000"/>
            </w:tcBorders>
            <w:hideMark/>
          </w:tcPr>
          <w:p w14:paraId="719693EF" w14:textId="77777777" w:rsidR="00F919A8" w:rsidRPr="00F919A8" w:rsidRDefault="00F919A8" w:rsidP="00F919A8">
            <w:pPr>
              <w:rPr>
                <w:noProof/>
                <w:lang w:val="lt-LT"/>
              </w:rPr>
            </w:pPr>
            <w:r w:rsidRPr="00F919A8">
              <w:rPr>
                <w:noProof/>
                <w:lang w:val="lt-LT"/>
              </w:rPr>
              <w:t xml:space="preserve">Elektroninė atpažintis </w:t>
            </w:r>
          </w:p>
        </w:tc>
        <w:tc>
          <w:tcPr>
            <w:tcW w:w="3832" w:type="pct"/>
            <w:tcBorders>
              <w:top w:val="single" w:sz="4" w:space="0" w:color="000000"/>
              <w:left w:val="single" w:sz="4" w:space="0" w:color="000000"/>
              <w:bottom w:val="single" w:sz="4" w:space="0" w:color="000000"/>
              <w:right w:val="single" w:sz="4" w:space="0" w:color="000000"/>
            </w:tcBorders>
            <w:hideMark/>
          </w:tcPr>
          <w:p w14:paraId="38B63E2C" w14:textId="77777777" w:rsidR="00F919A8" w:rsidRPr="00F919A8" w:rsidRDefault="00F919A8" w:rsidP="00F919A8">
            <w:pPr>
              <w:rPr>
                <w:lang w:val="lt-LT"/>
              </w:rPr>
            </w:pPr>
            <w:r w:rsidRPr="00F919A8">
              <w:rPr>
                <w:lang w:val="lt-LT" w:eastAsia="lt-LT"/>
              </w:rPr>
              <w:t>elektroninių asmens tapatybės duomenų, kuriais nurodomas konkretus fizinis ar juridinis asmuo arba juridiniam asmeniui atstovaujantis fizinis asmuo, naudojimo procesas</w:t>
            </w:r>
          </w:p>
        </w:tc>
      </w:tr>
      <w:tr w:rsidR="00F919A8" w:rsidRPr="00F919A8" w14:paraId="0CD429E0" w14:textId="77777777" w:rsidTr="001848E5">
        <w:tc>
          <w:tcPr>
            <w:tcW w:w="1168" w:type="pct"/>
            <w:tcBorders>
              <w:top w:val="single" w:sz="4" w:space="0" w:color="000000"/>
              <w:left w:val="single" w:sz="4" w:space="0" w:color="000000"/>
              <w:bottom w:val="single" w:sz="4" w:space="0" w:color="000000"/>
              <w:right w:val="single" w:sz="4" w:space="0" w:color="000000"/>
            </w:tcBorders>
            <w:hideMark/>
          </w:tcPr>
          <w:p w14:paraId="270D8047" w14:textId="77777777" w:rsidR="00F919A8" w:rsidRPr="00F919A8" w:rsidRDefault="00F919A8" w:rsidP="00F919A8">
            <w:pPr>
              <w:rPr>
                <w:noProof/>
                <w:lang w:val="lt-LT"/>
              </w:rPr>
            </w:pPr>
            <w:r w:rsidRPr="00F919A8">
              <w:rPr>
                <w:noProof/>
                <w:lang w:val="lt-LT"/>
              </w:rPr>
              <w:t>Asmens tapatybės duomenys</w:t>
            </w:r>
          </w:p>
        </w:tc>
        <w:tc>
          <w:tcPr>
            <w:tcW w:w="3832" w:type="pct"/>
            <w:tcBorders>
              <w:top w:val="single" w:sz="4" w:space="0" w:color="000000"/>
              <w:left w:val="single" w:sz="4" w:space="0" w:color="000000"/>
              <w:bottom w:val="single" w:sz="4" w:space="0" w:color="000000"/>
              <w:right w:val="single" w:sz="4" w:space="0" w:color="000000"/>
            </w:tcBorders>
            <w:hideMark/>
          </w:tcPr>
          <w:p w14:paraId="4BFEE641" w14:textId="77777777" w:rsidR="00F919A8" w:rsidRPr="00F919A8" w:rsidRDefault="00F919A8" w:rsidP="00F919A8">
            <w:pPr>
              <w:rPr>
                <w:lang w:val="lt-LT" w:eastAsia="lt-LT"/>
              </w:rPr>
            </w:pPr>
            <w:r w:rsidRPr="00F919A8">
              <w:rPr>
                <w:lang w:val="lt-LT" w:eastAsia="lt-LT"/>
              </w:rPr>
              <w:t>duomenų rinkinys, pagal kurį galima nustatyti fizinio ar juridinio asmens arba juridiniam asmeniui atstovaujančio fizinio asmens tapatybę</w:t>
            </w:r>
          </w:p>
        </w:tc>
      </w:tr>
      <w:tr w:rsidR="00F919A8" w:rsidRPr="00F919A8" w14:paraId="64C712D4" w14:textId="77777777" w:rsidTr="001848E5">
        <w:tc>
          <w:tcPr>
            <w:tcW w:w="1168" w:type="pct"/>
            <w:tcBorders>
              <w:top w:val="single" w:sz="4" w:space="0" w:color="000000"/>
              <w:left w:val="single" w:sz="4" w:space="0" w:color="000000"/>
              <w:bottom w:val="single" w:sz="4" w:space="0" w:color="000000"/>
              <w:right w:val="single" w:sz="4" w:space="0" w:color="000000"/>
            </w:tcBorders>
            <w:hideMark/>
          </w:tcPr>
          <w:p w14:paraId="42573D2F" w14:textId="77777777" w:rsidR="00F919A8" w:rsidRPr="00F919A8" w:rsidRDefault="00F919A8" w:rsidP="00F919A8">
            <w:pPr>
              <w:rPr>
                <w:noProof/>
                <w:lang w:val="lt-LT"/>
              </w:rPr>
            </w:pPr>
            <w:r w:rsidRPr="00F919A8">
              <w:rPr>
                <w:noProof/>
                <w:lang w:val="lt-LT"/>
              </w:rPr>
              <w:t>Tapatumo nustatymas</w:t>
            </w:r>
          </w:p>
        </w:tc>
        <w:tc>
          <w:tcPr>
            <w:tcW w:w="3832" w:type="pct"/>
            <w:tcBorders>
              <w:top w:val="single" w:sz="4" w:space="0" w:color="000000"/>
              <w:left w:val="single" w:sz="4" w:space="0" w:color="000000"/>
              <w:bottom w:val="single" w:sz="4" w:space="0" w:color="000000"/>
              <w:right w:val="single" w:sz="4" w:space="0" w:color="000000"/>
            </w:tcBorders>
            <w:hideMark/>
          </w:tcPr>
          <w:p w14:paraId="27D30081" w14:textId="77777777" w:rsidR="00F919A8" w:rsidRPr="00F919A8" w:rsidRDefault="00F919A8" w:rsidP="00F919A8">
            <w:pPr>
              <w:rPr>
                <w:lang w:val="lt-LT" w:eastAsia="lt-LT"/>
              </w:rPr>
            </w:pPr>
            <w:r w:rsidRPr="00F919A8">
              <w:rPr>
                <w:lang w:val="lt-LT" w:eastAsia="lt-LT"/>
              </w:rPr>
              <w:t>elektroninis procesas, leidžiantis patvirtinti fizinio arba juridinio asmens elektroninę atpažintį arba elektroninės formos duomenų kilmę ir vientisumą</w:t>
            </w:r>
          </w:p>
        </w:tc>
      </w:tr>
      <w:tr w:rsidR="00F919A8" w:rsidRPr="00F919A8" w14:paraId="0E0539B1" w14:textId="77777777" w:rsidTr="001848E5">
        <w:tc>
          <w:tcPr>
            <w:tcW w:w="1168" w:type="pct"/>
            <w:tcBorders>
              <w:top w:val="single" w:sz="4" w:space="0" w:color="000000"/>
              <w:left w:val="single" w:sz="4" w:space="0" w:color="000000"/>
              <w:bottom w:val="single" w:sz="4" w:space="0" w:color="000000"/>
              <w:right w:val="single" w:sz="4" w:space="0" w:color="000000"/>
            </w:tcBorders>
            <w:hideMark/>
          </w:tcPr>
          <w:p w14:paraId="442A312C" w14:textId="77777777" w:rsidR="00F919A8" w:rsidRPr="00F919A8" w:rsidRDefault="00F919A8" w:rsidP="00F919A8">
            <w:pPr>
              <w:rPr>
                <w:noProof/>
                <w:lang w:val="lt-LT"/>
              </w:rPr>
            </w:pPr>
            <w:r w:rsidRPr="00F919A8">
              <w:rPr>
                <w:noProof/>
                <w:lang w:val="lt-LT"/>
              </w:rPr>
              <w:t>Elektroninės atpažinties Europos Sąjungos šalyje sistema</w:t>
            </w:r>
          </w:p>
        </w:tc>
        <w:tc>
          <w:tcPr>
            <w:tcW w:w="3832" w:type="pct"/>
            <w:tcBorders>
              <w:top w:val="single" w:sz="4" w:space="0" w:color="000000"/>
              <w:left w:val="single" w:sz="4" w:space="0" w:color="000000"/>
              <w:bottom w:val="single" w:sz="4" w:space="0" w:color="000000"/>
              <w:right w:val="single" w:sz="4" w:space="0" w:color="000000"/>
            </w:tcBorders>
            <w:hideMark/>
          </w:tcPr>
          <w:p w14:paraId="21AD3CE1" w14:textId="77777777" w:rsidR="00F919A8" w:rsidRPr="00F919A8" w:rsidRDefault="00F919A8" w:rsidP="00F919A8">
            <w:pPr>
              <w:rPr>
                <w:lang w:val="lt-LT" w:eastAsia="lt-LT"/>
              </w:rPr>
            </w:pPr>
            <w:r w:rsidRPr="00F919A8">
              <w:rPr>
                <w:lang w:val="lt-LT" w:eastAsia="lt-LT"/>
              </w:rPr>
              <w:t>Europos Sąjungos šalyje (toliau – ESŠ) veikianti sistema, informacinėmis ir ryšių technologinėmis priemonėmis teikianti elektroninės atpažinties duomenis nacionalinėms ir kitų ESŠ elektroninės atpažinties sistemoms</w:t>
            </w:r>
          </w:p>
        </w:tc>
      </w:tr>
      <w:tr w:rsidR="00F919A8" w:rsidRPr="00F919A8" w14:paraId="32959E84" w14:textId="77777777" w:rsidTr="001848E5">
        <w:tc>
          <w:tcPr>
            <w:tcW w:w="1168" w:type="pct"/>
            <w:tcBorders>
              <w:top w:val="single" w:sz="4" w:space="0" w:color="000000"/>
              <w:left w:val="single" w:sz="4" w:space="0" w:color="000000"/>
              <w:bottom w:val="single" w:sz="4" w:space="0" w:color="000000"/>
              <w:right w:val="single" w:sz="4" w:space="0" w:color="000000"/>
            </w:tcBorders>
            <w:hideMark/>
          </w:tcPr>
          <w:p w14:paraId="7982E662" w14:textId="77777777" w:rsidR="00F919A8" w:rsidRPr="00F919A8" w:rsidRDefault="00F919A8" w:rsidP="00F919A8">
            <w:pPr>
              <w:rPr>
                <w:noProof/>
                <w:lang w:val="lt-LT"/>
              </w:rPr>
            </w:pPr>
            <w:r w:rsidRPr="00F919A8">
              <w:rPr>
                <w:noProof/>
                <w:lang w:val="lt-LT"/>
              </w:rPr>
              <w:t xml:space="preserve">STORK </w:t>
            </w:r>
            <w:r w:rsidRPr="00F919A8">
              <w:rPr>
                <w:lang w:val="lt-LT" w:eastAsia="lt-LT"/>
              </w:rPr>
              <w:t>(angl. -</w:t>
            </w:r>
            <w:r w:rsidRPr="00F919A8">
              <w:rPr>
                <w:i/>
                <w:lang w:val="lt-LT" w:eastAsia="lt-LT"/>
              </w:rPr>
              <w:t xml:space="preserve"> </w:t>
            </w:r>
            <w:r w:rsidRPr="00F919A8">
              <w:rPr>
                <w:i/>
                <w:lang w:eastAsia="lt-LT"/>
              </w:rPr>
              <w:t>Secure idenTity acrOss boRders linKed</w:t>
            </w:r>
            <w:r w:rsidRPr="00F919A8">
              <w:rPr>
                <w:lang w:val="lt-LT" w:eastAsia="lt-LT"/>
              </w:rPr>
              <w:t>)</w:t>
            </w:r>
          </w:p>
        </w:tc>
        <w:tc>
          <w:tcPr>
            <w:tcW w:w="3832" w:type="pct"/>
            <w:tcBorders>
              <w:top w:val="single" w:sz="4" w:space="0" w:color="000000"/>
              <w:left w:val="single" w:sz="4" w:space="0" w:color="000000"/>
              <w:bottom w:val="single" w:sz="4" w:space="0" w:color="000000"/>
              <w:right w:val="single" w:sz="4" w:space="0" w:color="000000"/>
            </w:tcBorders>
            <w:hideMark/>
          </w:tcPr>
          <w:p w14:paraId="2DCD2873" w14:textId="77777777" w:rsidR="00F919A8" w:rsidRPr="00F919A8" w:rsidRDefault="00F919A8" w:rsidP="00F919A8">
            <w:pPr>
              <w:rPr>
                <w:lang w:val="lt-LT" w:eastAsia="lt-LT"/>
              </w:rPr>
            </w:pPr>
            <w:r w:rsidRPr="00F919A8">
              <w:rPr>
                <w:lang w:val="lt-LT" w:eastAsia="lt-LT"/>
              </w:rPr>
              <w:t>ES projektas „Saugus tarpvalstybinis tapatybės nustatymas“, kurio rezultatas yra užtikrinti vieningą elektroninės atpažinties ir paliudijimą ES piliečiams kitose valstybėse narėse</w:t>
            </w:r>
          </w:p>
        </w:tc>
      </w:tr>
    </w:tbl>
    <w:p w14:paraId="30EF0685" w14:textId="77777777" w:rsidR="00F919A8" w:rsidRPr="00F919A8" w:rsidRDefault="00F919A8" w:rsidP="00F919A8">
      <w:pPr>
        <w:autoSpaceDN w:val="0"/>
        <w:jc w:val="both"/>
        <w:rPr>
          <w:rFonts w:eastAsia="Calibri"/>
          <w:color w:val="000000"/>
          <w:lang w:val="lt-LT"/>
        </w:rPr>
      </w:pPr>
    </w:p>
    <w:p w14:paraId="5CD9EA9D"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lang w:val="lt-LT" w:eastAsia="lt-LT" w:bidi="en-US"/>
        </w:rPr>
        <w:t>Informacija apie vykdomą Projektą</w:t>
      </w:r>
    </w:p>
    <w:p w14:paraId="2F0A821F" w14:textId="77777777" w:rsidR="00F919A8" w:rsidRPr="00F919A8" w:rsidRDefault="00F919A8" w:rsidP="00F919A8">
      <w:pPr>
        <w:jc w:val="both"/>
        <w:rPr>
          <w:lang w:val="lt-LT"/>
        </w:rPr>
      </w:pPr>
    </w:p>
    <w:p w14:paraId="412EA71E" w14:textId="77777777" w:rsidR="00F919A8" w:rsidRPr="00F919A8" w:rsidRDefault="00F919A8" w:rsidP="00F919A8">
      <w:pPr>
        <w:widowControl w:val="0"/>
        <w:autoSpaceDE w:val="0"/>
        <w:autoSpaceDN w:val="0"/>
        <w:adjustRightInd w:val="0"/>
        <w:ind w:firstLine="567"/>
        <w:jc w:val="both"/>
        <w:rPr>
          <w:lang w:val="lt-LT" w:eastAsia="lt-LT"/>
        </w:rPr>
      </w:pPr>
      <w:r w:rsidRPr="00F919A8">
        <w:rPr>
          <w:lang w:val="lt-LT" w:eastAsia="lt-LT"/>
        </w:rPr>
        <w:t>Šiuo projektu planuojama modernizuoti, išplečiant Nacionalinės elektroninės atpažinties informacinės sistemos funkcionalumus, tobulinant pagal atnaujintas Europos Komisijos specifikacijas.</w:t>
      </w:r>
    </w:p>
    <w:p w14:paraId="35CE0B28" w14:textId="77777777" w:rsidR="00F919A8" w:rsidRPr="00F919A8" w:rsidRDefault="00F919A8" w:rsidP="00F919A8">
      <w:pPr>
        <w:widowControl w:val="0"/>
        <w:autoSpaceDE w:val="0"/>
        <w:autoSpaceDN w:val="0"/>
        <w:adjustRightInd w:val="0"/>
        <w:ind w:firstLine="567"/>
        <w:jc w:val="both"/>
        <w:rPr>
          <w:lang w:val="lt-LT" w:eastAsia="lt-LT"/>
        </w:rPr>
      </w:pPr>
      <w:r w:rsidRPr="00F919A8">
        <w:rPr>
          <w:lang w:val="lt-LT" w:eastAsia="lt-LT"/>
        </w:rPr>
        <w:t>Nacionalinės elektroninės atpažinties informacinės sistemos nuostatai patvirtinti Lietuvos Respublikos vidaus reikalų ministro 2014-12-01 įsakymu Nr. IV-820.</w:t>
      </w:r>
    </w:p>
    <w:p w14:paraId="3C8ECE87" w14:textId="77777777" w:rsidR="00F919A8" w:rsidRPr="00F919A8" w:rsidRDefault="00F919A8" w:rsidP="00F919A8">
      <w:pPr>
        <w:widowControl w:val="0"/>
        <w:autoSpaceDE w:val="0"/>
        <w:autoSpaceDN w:val="0"/>
        <w:adjustRightInd w:val="0"/>
        <w:ind w:firstLine="567"/>
        <w:jc w:val="both"/>
        <w:rPr>
          <w:lang w:val="lt-LT" w:eastAsia="lt-LT"/>
        </w:rPr>
      </w:pPr>
      <w:r w:rsidRPr="00F919A8">
        <w:rPr>
          <w:lang w:val="lt-LT" w:eastAsia="lt-LT"/>
        </w:rPr>
        <w:t>eIDAS reglamentas tai Europos Parlamento ir Tarybos reglamentas (ES) Nr. 910/2014 „Dėl elektroninės atpažinties ir elektroninių operacijų patikimumo užtikrinimo paslaugų vidaus rinkoje, kuriuo panaikinama Direktyva 1999/93/EB“.</w:t>
      </w:r>
    </w:p>
    <w:p w14:paraId="4D95F872" w14:textId="77777777" w:rsidR="00F919A8" w:rsidRPr="00F919A8" w:rsidRDefault="00F919A8" w:rsidP="00F919A8">
      <w:pPr>
        <w:widowControl w:val="0"/>
        <w:autoSpaceDE w:val="0"/>
        <w:autoSpaceDN w:val="0"/>
        <w:adjustRightInd w:val="0"/>
        <w:ind w:firstLine="567"/>
        <w:jc w:val="both"/>
        <w:rPr>
          <w:lang w:val="lt-LT" w:eastAsia="lt-LT"/>
        </w:rPr>
      </w:pPr>
      <w:r w:rsidRPr="00F919A8">
        <w:rPr>
          <w:lang w:val="lt-LT" w:eastAsia="lt-LT"/>
        </w:rPr>
        <w:t>Projekte vartojamos  sąvokos ir apibrėžimai yra pateikti eIDAS reglamente ir jo įgyvendinimo teisės aktuose bei Lietuvos Respublikos elektroninės atpažinties ir elektroninių operacijų patikimumo užtikrinimo paslaugų įstatyme.</w:t>
      </w:r>
    </w:p>
    <w:p w14:paraId="0D68FA5E" w14:textId="77777777" w:rsidR="00F919A8" w:rsidRPr="00F919A8" w:rsidRDefault="00F919A8" w:rsidP="00F919A8">
      <w:pPr>
        <w:widowControl w:val="0"/>
        <w:autoSpaceDE w:val="0"/>
        <w:autoSpaceDN w:val="0"/>
        <w:adjustRightInd w:val="0"/>
        <w:jc w:val="both"/>
        <w:rPr>
          <w:lang w:val="lt-LT" w:eastAsia="lt-LT"/>
        </w:rPr>
      </w:pPr>
    </w:p>
    <w:p w14:paraId="0F59B088" w14:textId="77777777" w:rsidR="00F919A8" w:rsidRPr="00F919A8" w:rsidRDefault="00F919A8" w:rsidP="00F919A8">
      <w:pPr>
        <w:numPr>
          <w:ilvl w:val="1"/>
          <w:numId w:val="29"/>
        </w:numPr>
        <w:spacing w:after="160" w:line="252" w:lineRule="auto"/>
        <w:ind w:left="0" w:firstLine="0"/>
        <w:contextualSpacing/>
        <w:jc w:val="center"/>
        <w:rPr>
          <w:rFonts w:eastAsia="Calibri"/>
          <w:b/>
          <w:lang w:val="lt-LT" w:eastAsia="lt-LT" w:bidi="en-US"/>
        </w:rPr>
      </w:pPr>
      <w:r w:rsidRPr="00F919A8">
        <w:rPr>
          <w:rFonts w:eastAsia="Calibri"/>
          <w:b/>
          <w:lang w:val="lt-LT" w:eastAsia="lt-LT" w:bidi="en-US"/>
        </w:rPr>
        <w:t>Paslaugų suteikimo vieta ir terminai.</w:t>
      </w:r>
    </w:p>
    <w:p w14:paraId="7ED616B6" w14:textId="77777777" w:rsidR="00F919A8" w:rsidRPr="00F919A8" w:rsidRDefault="00F919A8" w:rsidP="00F919A8">
      <w:pPr>
        <w:ind w:left="792"/>
        <w:contextualSpacing/>
        <w:rPr>
          <w:rFonts w:eastAsia="Calibri"/>
          <w:b/>
          <w:lang w:val="lt-LT" w:eastAsia="lt-LT" w:bidi="en-US"/>
        </w:rPr>
      </w:pPr>
    </w:p>
    <w:p w14:paraId="763244FE" w14:textId="77777777" w:rsidR="00F919A8" w:rsidRPr="00F919A8" w:rsidRDefault="00F919A8" w:rsidP="00F919A8">
      <w:pPr>
        <w:widowControl w:val="0"/>
        <w:autoSpaceDE w:val="0"/>
        <w:autoSpaceDN w:val="0"/>
        <w:adjustRightInd w:val="0"/>
        <w:ind w:firstLine="567"/>
        <w:jc w:val="both"/>
        <w:rPr>
          <w:lang w:val="lt-LT" w:eastAsia="lt-LT"/>
        </w:rPr>
      </w:pPr>
      <w:r w:rsidRPr="00F919A8">
        <w:rPr>
          <w:lang w:val="lt-LT" w:eastAsia="lt-LT"/>
        </w:rPr>
        <w:t xml:space="preserve">Paslaugų suteikimo vieta – IRD, adresu Šventaragio g. 2, LT-01510 Vilnius, Lietuva.  Perkamos paslaugos </w:t>
      </w:r>
      <w:r w:rsidRPr="00F919A8">
        <w:rPr>
          <w:lang w:val="lt-LT" w:eastAsia="x-none"/>
        </w:rPr>
        <w:t xml:space="preserve">Perkančiajai organizacijai turi būti suteiktos iki 2021 m. gruodžio 20 d. </w:t>
      </w:r>
    </w:p>
    <w:p w14:paraId="018DAE4D" w14:textId="77777777" w:rsidR="00F919A8" w:rsidRPr="00F919A8" w:rsidRDefault="00F919A8" w:rsidP="00F919A8">
      <w:pPr>
        <w:widowControl w:val="0"/>
        <w:autoSpaceDE w:val="0"/>
        <w:autoSpaceDN w:val="0"/>
        <w:adjustRightInd w:val="0"/>
        <w:ind w:firstLine="720"/>
        <w:jc w:val="both"/>
        <w:rPr>
          <w:lang w:val="lt-LT" w:eastAsia="lt-LT"/>
        </w:rPr>
      </w:pPr>
    </w:p>
    <w:p w14:paraId="33647459" w14:textId="77777777" w:rsidR="00F919A8" w:rsidRPr="00F919A8" w:rsidRDefault="00F919A8" w:rsidP="00F919A8">
      <w:pPr>
        <w:numPr>
          <w:ilvl w:val="1"/>
          <w:numId w:val="29"/>
        </w:numPr>
        <w:spacing w:after="160" w:line="252" w:lineRule="auto"/>
        <w:ind w:left="0" w:firstLine="0"/>
        <w:contextualSpacing/>
        <w:jc w:val="center"/>
        <w:rPr>
          <w:rFonts w:eastAsia="Calibri"/>
          <w:b/>
          <w:lang w:val="lt-LT" w:eastAsia="lt-LT" w:bidi="en-US"/>
        </w:rPr>
      </w:pPr>
      <w:bookmarkStart w:id="1" w:name="_Toc362606095"/>
      <w:r w:rsidRPr="00F919A8">
        <w:rPr>
          <w:rFonts w:eastAsia="Calibri"/>
          <w:b/>
          <w:lang w:val="lt-LT" w:eastAsia="lt-LT" w:bidi="en-US"/>
        </w:rPr>
        <w:t>NETAIS vykdomų funkcijų aprašymas</w:t>
      </w:r>
      <w:bookmarkEnd w:id="1"/>
    </w:p>
    <w:p w14:paraId="2FD052E6" w14:textId="77777777" w:rsidR="00F919A8" w:rsidRPr="00F919A8" w:rsidRDefault="00F919A8" w:rsidP="00F919A8">
      <w:pPr>
        <w:contextualSpacing/>
        <w:jc w:val="both"/>
        <w:rPr>
          <w:rFonts w:eastAsia="Calibri"/>
          <w:b/>
          <w:lang w:val="lt-LT" w:eastAsia="lt-LT" w:bidi="en-US"/>
        </w:rPr>
      </w:pPr>
    </w:p>
    <w:p w14:paraId="66091B5B" w14:textId="77777777" w:rsidR="00F919A8" w:rsidRPr="00F919A8" w:rsidRDefault="00F919A8" w:rsidP="00F919A8">
      <w:pPr>
        <w:keepNext/>
        <w:autoSpaceDN w:val="0"/>
        <w:ind w:firstLine="567"/>
        <w:jc w:val="both"/>
        <w:outlineLvl w:val="1"/>
        <w:rPr>
          <w:lang w:val="lt-LT" w:eastAsia="lt-LT"/>
        </w:rPr>
      </w:pPr>
      <w:r w:rsidRPr="00F919A8">
        <w:rPr>
          <w:lang w:val="lt-LT" w:eastAsia="lt-LT"/>
        </w:rPr>
        <w:t>NETAIS skirta vykdyti šias pagrindines funkcijas:</w:t>
      </w:r>
    </w:p>
    <w:p w14:paraId="066B536F" w14:textId="77777777" w:rsidR="00F919A8" w:rsidRPr="00F919A8" w:rsidRDefault="00F919A8" w:rsidP="00F919A8">
      <w:pPr>
        <w:numPr>
          <w:ilvl w:val="2"/>
          <w:numId w:val="29"/>
        </w:numPr>
        <w:spacing w:after="160" w:line="252" w:lineRule="auto"/>
        <w:ind w:left="0" w:firstLine="567"/>
        <w:contextualSpacing/>
        <w:jc w:val="both"/>
        <w:rPr>
          <w:rFonts w:eastAsia="Calibri"/>
          <w:lang w:val="lt-LT" w:eastAsia="lt-LT" w:bidi="en-US"/>
        </w:rPr>
      </w:pPr>
      <w:r w:rsidRPr="00F919A8">
        <w:rPr>
          <w:rFonts w:eastAsia="Calibri"/>
          <w:lang w:val="lt-LT" w:bidi="en-US"/>
        </w:rPr>
        <w:t xml:space="preserve">Teikti Lietuvos Respublikos fizinių ir juridinių asmenų elektroninės </w:t>
      </w:r>
      <w:r w:rsidRPr="00F919A8">
        <w:rPr>
          <w:rFonts w:eastAsia="Calibri"/>
          <w:lang w:val="lt-LT" w:eastAsia="lt-LT" w:bidi="en-US"/>
        </w:rPr>
        <w:t>atpažinties duomenis elektroninės atpažinties ES šalių narių  sistemoms ir naudoti elektroninės</w:t>
      </w:r>
      <w:r w:rsidRPr="00F919A8">
        <w:rPr>
          <w:rFonts w:eastAsia="Calibri"/>
          <w:lang w:val="lt-LT" w:bidi="en-US"/>
        </w:rPr>
        <w:t xml:space="preserve"> atpažinties ES šalių sistemų fizinių ir judrinių asmenų elektroninės atpažinties duomenis, taip pat ir su trečiųjų šalių, su kuriomis pasirašyti atitinkami susitarimai, sistemomis sukurtomis pagal eIDAS reglamento reikalavimus. Tokiu būdu sudaryti prielaidas Lietuvos Respublikos fiziniams ir juridiniams asmenims naudotis </w:t>
      </w:r>
      <w:r w:rsidRPr="00F919A8">
        <w:rPr>
          <w:rFonts w:eastAsia="Calibri"/>
          <w:lang w:val="lt-LT" w:eastAsia="lt-LT" w:bidi="en-US"/>
        </w:rPr>
        <w:t xml:space="preserve">ES ekonominės erdvės ir pagal dvipusius susitarimus trečiųjų šalių  </w:t>
      </w:r>
      <w:r w:rsidRPr="00F919A8">
        <w:rPr>
          <w:rFonts w:eastAsia="Calibri"/>
          <w:lang w:val="lt-LT" w:bidi="en-US"/>
        </w:rPr>
        <w:t xml:space="preserve">teikiamomis elektroninėmis paslaugomis ir </w:t>
      </w:r>
      <w:r w:rsidRPr="00F919A8">
        <w:rPr>
          <w:rFonts w:eastAsia="Calibri"/>
          <w:lang w:val="lt-LT" w:eastAsia="lt-LT" w:bidi="en-US"/>
        </w:rPr>
        <w:t xml:space="preserve">ES ekonominės erdvės ir trečiųjų (pagal abipusius susitarimus) šalių narių  </w:t>
      </w:r>
      <w:r w:rsidRPr="00F919A8">
        <w:rPr>
          <w:rFonts w:eastAsia="Calibri"/>
          <w:lang w:val="lt-LT" w:bidi="en-US"/>
        </w:rPr>
        <w:t>fiziniams ir juridiniams asmenims naudotis Lietuvos Respublikos elektroninėmis paslaugomis;</w:t>
      </w:r>
    </w:p>
    <w:p w14:paraId="5E6C6B31" w14:textId="77777777" w:rsidR="00F919A8" w:rsidRPr="00F919A8" w:rsidRDefault="00F919A8" w:rsidP="00F919A8">
      <w:pPr>
        <w:numPr>
          <w:ilvl w:val="2"/>
          <w:numId w:val="29"/>
        </w:numPr>
        <w:spacing w:after="160" w:line="252" w:lineRule="auto"/>
        <w:ind w:left="0" w:firstLine="567"/>
        <w:contextualSpacing/>
        <w:jc w:val="both"/>
        <w:rPr>
          <w:rFonts w:eastAsia="Calibri"/>
          <w:lang w:val="lt-LT" w:eastAsia="lt-LT" w:bidi="en-US"/>
        </w:rPr>
      </w:pPr>
      <w:r w:rsidRPr="00F919A8">
        <w:rPr>
          <w:rFonts w:eastAsia="Calibri"/>
          <w:lang w:val="lt-LT"/>
        </w:rPr>
        <w:t>NETAIS ASiC formato dokumentų validavimo paslauga atlikti ASiC formato elektroninių dokumentų parašų tikrinimą;</w:t>
      </w:r>
    </w:p>
    <w:p w14:paraId="0059148A" w14:textId="77777777" w:rsidR="00F919A8" w:rsidRPr="00F919A8" w:rsidRDefault="00F919A8" w:rsidP="00F919A8">
      <w:pPr>
        <w:numPr>
          <w:ilvl w:val="2"/>
          <w:numId w:val="29"/>
        </w:numPr>
        <w:spacing w:after="160" w:line="252" w:lineRule="auto"/>
        <w:ind w:left="0" w:firstLine="567"/>
        <w:contextualSpacing/>
        <w:jc w:val="both"/>
        <w:rPr>
          <w:rFonts w:eastAsia="Calibri"/>
          <w:lang w:val="lt-LT" w:eastAsia="lt-LT" w:bidi="en-US"/>
        </w:rPr>
      </w:pPr>
      <w:r w:rsidRPr="00F919A8">
        <w:rPr>
          <w:rFonts w:eastAsia="Calibri"/>
          <w:lang w:val="lt-LT" w:bidi="en-US"/>
        </w:rPr>
        <w:t>Įgyvendinti ryšius tarp Lietuvos Respublikos ir ES šalių narių elektroninės atpažinties sistemų;</w:t>
      </w:r>
    </w:p>
    <w:p w14:paraId="7475AE86" w14:textId="77777777" w:rsidR="00F919A8" w:rsidRPr="00F919A8" w:rsidRDefault="00F919A8" w:rsidP="00F919A8">
      <w:pPr>
        <w:numPr>
          <w:ilvl w:val="2"/>
          <w:numId w:val="29"/>
        </w:numPr>
        <w:spacing w:after="160" w:line="252" w:lineRule="auto"/>
        <w:ind w:left="0" w:firstLine="567"/>
        <w:contextualSpacing/>
        <w:jc w:val="both"/>
        <w:rPr>
          <w:rFonts w:eastAsia="Calibri"/>
          <w:lang w:val="lt-LT" w:eastAsia="lt-LT" w:bidi="en-US"/>
        </w:rPr>
      </w:pPr>
      <w:r w:rsidRPr="00F919A8">
        <w:rPr>
          <w:rFonts w:eastAsia="Calibri"/>
          <w:lang w:val="lt-LT" w:bidi="en-US"/>
        </w:rPr>
        <w:t>Įgyvendinti saugius ryšius su kitomis Lietuvos informacinėmis sistemomis, kurioms reikia patikimo ir saugaus asmens tapatumo patvirtinimo teikiant automatizuotas paslaugas elektroniniu būdu;</w:t>
      </w:r>
    </w:p>
    <w:p w14:paraId="61B533F4" w14:textId="77777777" w:rsidR="00F919A8" w:rsidRPr="00F919A8" w:rsidRDefault="00F919A8" w:rsidP="00F919A8">
      <w:pPr>
        <w:numPr>
          <w:ilvl w:val="2"/>
          <w:numId w:val="29"/>
        </w:numPr>
        <w:spacing w:after="160" w:line="252" w:lineRule="auto"/>
        <w:ind w:left="0" w:firstLine="567"/>
        <w:contextualSpacing/>
        <w:jc w:val="both"/>
        <w:rPr>
          <w:rFonts w:eastAsia="Calibri"/>
          <w:lang w:val="lt-LT" w:eastAsia="lt-LT" w:bidi="en-US"/>
        </w:rPr>
      </w:pPr>
      <w:r w:rsidRPr="00F919A8">
        <w:rPr>
          <w:rFonts w:eastAsia="Calibri"/>
          <w:lang w:val="lt-LT" w:bidi="en-US"/>
        </w:rPr>
        <w:t>Kontroliuoti tapatumo nustatymo patikimumą elektroninės atpažinties procese.</w:t>
      </w:r>
    </w:p>
    <w:p w14:paraId="7F9707CE" w14:textId="77777777" w:rsidR="00F919A8" w:rsidRPr="00F919A8" w:rsidRDefault="00F919A8" w:rsidP="00F919A8">
      <w:pPr>
        <w:tabs>
          <w:tab w:val="left" w:pos="1418"/>
        </w:tabs>
        <w:contextualSpacing/>
        <w:jc w:val="both"/>
        <w:rPr>
          <w:rFonts w:eastAsia="Calibri"/>
          <w:lang w:val="lt-LT" w:eastAsia="lt-LT" w:bidi="en-US"/>
        </w:rPr>
      </w:pPr>
    </w:p>
    <w:p w14:paraId="601366D1" w14:textId="77777777" w:rsidR="00F919A8" w:rsidRPr="00F919A8" w:rsidRDefault="00F919A8" w:rsidP="00F919A8">
      <w:pPr>
        <w:numPr>
          <w:ilvl w:val="1"/>
          <w:numId w:val="29"/>
        </w:numPr>
        <w:spacing w:after="160" w:line="252" w:lineRule="auto"/>
        <w:ind w:left="0" w:firstLine="0"/>
        <w:contextualSpacing/>
        <w:jc w:val="center"/>
        <w:rPr>
          <w:rFonts w:eastAsia="Calibri"/>
          <w:b/>
          <w:lang w:val="pl-PL" w:eastAsia="lt-LT" w:bidi="en-US"/>
        </w:rPr>
      </w:pPr>
      <w:bookmarkStart w:id="2" w:name="_Toc362606096"/>
      <w:r w:rsidRPr="00F919A8">
        <w:rPr>
          <w:rFonts w:eastAsia="Calibri"/>
          <w:b/>
          <w:lang w:val="lt-LT" w:eastAsia="lt-LT" w:bidi="en-US"/>
        </w:rPr>
        <w:t>Esama situacija – NETAIS architektūra</w:t>
      </w:r>
      <w:bookmarkEnd w:id="2"/>
    </w:p>
    <w:p w14:paraId="635C38DD" w14:textId="77777777" w:rsidR="00F919A8" w:rsidRPr="00F919A8" w:rsidRDefault="00F919A8" w:rsidP="00F919A8">
      <w:pPr>
        <w:contextualSpacing/>
        <w:jc w:val="both"/>
        <w:rPr>
          <w:rFonts w:eastAsia="Calibri"/>
          <w:b/>
          <w:lang w:val="lt-LT" w:eastAsia="lt-LT" w:bidi="en-US"/>
        </w:rPr>
      </w:pPr>
    </w:p>
    <w:p w14:paraId="63FE676D" w14:textId="77777777" w:rsidR="00F919A8" w:rsidRPr="00F919A8" w:rsidRDefault="00F919A8" w:rsidP="00F919A8">
      <w:pPr>
        <w:ind w:firstLine="567"/>
        <w:jc w:val="both"/>
        <w:rPr>
          <w:rFonts w:eastAsia="Calibri"/>
          <w:lang w:val="lt-LT"/>
        </w:rPr>
      </w:pPr>
      <w:r w:rsidRPr="00F919A8">
        <w:rPr>
          <w:rFonts w:eastAsia="Calibri"/>
          <w:lang w:val="lt-LT"/>
        </w:rPr>
        <w:t>Šiame skyriuje yra aprašomas NETAIS architektūrinis sprendimas. Visos NETAIS projekte naudojamos atvirojo kodo bibliotekos ir technologijos nereikalauja papildomų licencijų įsigijimo ir nėra ribojamos naudotojų skaičiumi.</w:t>
      </w:r>
    </w:p>
    <w:p w14:paraId="31D2A514" w14:textId="77777777" w:rsidR="00F919A8" w:rsidRPr="00F919A8" w:rsidRDefault="00F919A8" w:rsidP="00F919A8">
      <w:pPr>
        <w:ind w:firstLine="567"/>
        <w:jc w:val="both"/>
        <w:rPr>
          <w:rFonts w:eastAsia="Calibri"/>
          <w:b/>
          <w:lang w:val="lt-LT"/>
        </w:rPr>
      </w:pPr>
      <w:bookmarkStart w:id="3" w:name="_Toc256000013"/>
      <w:bookmarkStart w:id="4" w:name="scroll-bookmark-15"/>
      <w:bookmarkStart w:id="5" w:name="_Toc383673678"/>
      <w:r w:rsidRPr="00F919A8">
        <w:rPr>
          <w:rFonts w:eastAsia="Calibri"/>
          <w:b/>
          <w:lang w:val="lt-LT"/>
        </w:rPr>
        <w:t>3.3.1.  NETAIS architektūra</w:t>
      </w:r>
      <w:bookmarkEnd w:id="3"/>
      <w:bookmarkEnd w:id="4"/>
      <w:bookmarkEnd w:id="5"/>
    </w:p>
    <w:p w14:paraId="7913B9FE" w14:textId="77777777" w:rsidR="00F919A8" w:rsidRPr="00F919A8" w:rsidRDefault="00F919A8" w:rsidP="00F919A8">
      <w:pPr>
        <w:ind w:firstLine="567"/>
        <w:jc w:val="both"/>
        <w:rPr>
          <w:rFonts w:eastAsia="Calibri"/>
          <w:lang w:val="lt-LT"/>
        </w:rPr>
      </w:pPr>
      <w:r w:rsidRPr="00F919A8">
        <w:rPr>
          <w:rFonts w:eastAsia="Calibri"/>
          <w:lang w:val="lt-LT"/>
        </w:rPr>
        <w:t>Pagal techninėje specifikacijoje pateikiamus reikalavimus NETAIS turi užtikrinti aukštą pasiekiamumo lygį, todėl NETAIS yra projektuojamas dviejų mazgų (angl. node) principu, kurių vienas būtų pagrindinis, o kitas veiktų budėjimo rėžimu ir pagrindiniam mazgui tapus nebepasiekiamu, perimtų tapatybės liudijimo pranešimų apdorojimą.</w:t>
      </w:r>
    </w:p>
    <w:p w14:paraId="04D33B4A" w14:textId="77777777" w:rsidR="00F919A8" w:rsidRPr="00F919A8" w:rsidRDefault="00F919A8" w:rsidP="00F919A8">
      <w:pPr>
        <w:ind w:firstLine="567"/>
        <w:jc w:val="both"/>
        <w:rPr>
          <w:rFonts w:eastAsia="Calibri"/>
          <w:lang w:val="lt-LT"/>
        </w:rPr>
      </w:pPr>
      <w:r w:rsidRPr="00F919A8">
        <w:rPr>
          <w:rFonts w:eastAsia="Calibri"/>
          <w:lang w:val="lt-LT"/>
        </w:rPr>
        <w:t>Žemiau pateikiama NETAIS mazgų architektūrinė schema, kurioje vaizduojami NETAIS mazgai IRD potinkliuose. Kiekvieną iš mazgų sudaro:</w:t>
      </w:r>
    </w:p>
    <w:p w14:paraId="36963CA8" w14:textId="77777777" w:rsidR="00F919A8" w:rsidRPr="00F919A8" w:rsidRDefault="00F919A8" w:rsidP="00F919A8">
      <w:pPr>
        <w:numPr>
          <w:ilvl w:val="0"/>
          <w:numId w:val="31"/>
        </w:numPr>
        <w:spacing w:after="160" w:line="252" w:lineRule="auto"/>
        <w:ind w:left="0" w:right="57" w:firstLine="567"/>
        <w:contextualSpacing/>
        <w:jc w:val="both"/>
        <w:rPr>
          <w:lang w:val="lt-LT" w:eastAsia="lt-LT"/>
        </w:rPr>
      </w:pPr>
      <w:r w:rsidRPr="00F919A8">
        <w:rPr>
          <w:lang w:val="lt-LT" w:eastAsia="lt-LT"/>
        </w:rPr>
        <w:lastRenderedPageBreak/>
        <w:t>NETAIS-PEPS aplikacija;</w:t>
      </w:r>
    </w:p>
    <w:p w14:paraId="3CA1CA67" w14:textId="77777777" w:rsidR="00F919A8" w:rsidRPr="00F919A8" w:rsidRDefault="00F919A8" w:rsidP="00F919A8">
      <w:pPr>
        <w:numPr>
          <w:ilvl w:val="0"/>
          <w:numId w:val="31"/>
        </w:numPr>
        <w:spacing w:after="160" w:line="252" w:lineRule="auto"/>
        <w:ind w:left="0" w:right="57" w:firstLine="567"/>
        <w:contextualSpacing/>
        <w:jc w:val="both"/>
        <w:rPr>
          <w:lang w:val="lt-LT" w:eastAsia="lt-LT"/>
        </w:rPr>
      </w:pPr>
      <w:r w:rsidRPr="00F919A8">
        <w:rPr>
          <w:lang w:val="lt-LT" w:eastAsia="lt-LT"/>
        </w:rPr>
        <w:t>NETAIS eIDAS aplikacija;</w:t>
      </w:r>
    </w:p>
    <w:p w14:paraId="25DEB54D" w14:textId="77777777" w:rsidR="00F919A8" w:rsidRPr="00F919A8" w:rsidRDefault="00F919A8" w:rsidP="00F919A8">
      <w:pPr>
        <w:numPr>
          <w:ilvl w:val="0"/>
          <w:numId w:val="31"/>
        </w:numPr>
        <w:spacing w:after="160" w:line="252" w:lineRule="auto"/>
        <w:ind w:left="0" w:right="57" w:firstLine="567"/>
        <w:contextualSpacing/>
        <w:jc w:val="both"/>
        <w:rPr>
          <w:lang w:val="lt-LT" w:eastAsia="lt-LT"/>
        </w:rPr>
      </w:pPr>
      <w:r w:rsidRPr="00F919A8">
        <w:rPr>
          <w:lang w:val="lt-LT" w:eastAsia="lt-LT"/>
        </w:rPr>
        <w:t>NETAIS-ADMIN aplikacija;</w:t>
      </w:r>
    </w:p>
    <w:p w14:paraId="6BDE0351" w14:textId="77777777" w:rsidR="00F919A8" w:rsidRPr="00F919A8" w:rsidRDefault="00F919A8" w:rsidP="00F919A8">
      <w:pPr>
        <w:numPr>
          <w:ilvl w:val="0"/>
          <w:numId w:val="31"/>
        </w:numPr>
        <w:spacing w:after="160" w:line="252" w:lineRule="auto"/>
        <w:ind w:left="0" w:right="57" w:firstLine="567"/>
        <w:contextualSpacing/>
        <w:jc w:val="both"/>
        <w:rPr>
          <w:lang w:val="lt-LT" w:eastAsia="lt-LT"/>
        </w:rPr>
      </w:pPr>
      <w:r w:rsidRPr="00F919A8">
        <w:rPr>
          <w:lang w:val="lt-LT" w:eastAsia="lt-LT"/>
        </w:rPr>
        <w:t>NETAIS-DSS aplikacija;</w:t>
      </w:r>
    </w:p>
    <w:p w14:paraId="3F322B0B" w14:textId="77777777" w:rsidR="00F919A8" w:rsidRPr="00F919A8" w:rsidRDefault="00F919A8" w:rsidP="00F919A8">
      <w:pPr>
        <w:numPr>
          <w:ilvl w:val="0"/>
          <w:numId w:val="31"/>
        </w:numPr>
        <w:spacing w:after="160" w:line="252" w:lineRule="auto"/>
        <w:ind w:left="0" w:right="57" w:firstLine="567"/>
        <w:contextualSpacing/>
        <w:jc w:val="both"/>
        <w:rPr>
          <w:lang w:val="lt-LT" w:eastAsia="lt-LT"/>
        </w:rPr>
      </w:pPr>
      <w:r w:rsidRPr="00F919A8">
        <w:rPr>
          <w:lang w:val="lt-LT" w:eastAsia="lt-LT"/>
        </w:rPr>
        <w:t>nCipher HSM įrenginys;</w:t>
      </w:r>
    </w:p>
    <w:p w14:paraId="02AA1F24" w14:textId="77777777" w:rsidR="00F919A8" w:rsidRPr="00F919A8" w:rsidRDefault="00F919A8" w:rsidP="00F919A8">
      <w:pPr>
        <w:numPr>
          <w:ilvl w:val="0"/>
          <w:numId w:val="31"/>
        </w:numPr>
        <w:spacing w:after="160" w:line="252" w:lineRule="auto"/>
        <w:ind w:left="0" w:right="57" w:firstLine="567"/>
        <w:contextualSpacing/>
        <w:jc w:val="both"/>
        <w:rPr>
          <w:lang w:val="lt-LT" w:eastAsia="lt-LT"/>
        </w:rPr>
      </w:pPr>
      <w:r w:rsidRPr="00F919A8">
        <w:rPr>
          <w:lang w:val="lt-LT" w:eastAsia="lt-LT"/>
        </w:rPr>
        <w:t>Duomenų bazė.</w:t>
      </w:r>
    </w:p>
    <w:p w14:paraId="537948E5" w14:textId="77777777" w:rsidR="00F919A8" w:rsidRPr="00F919A8" w:rsidRDefault="00F919A8" w:rsidP="00F919A8">
      <w:pPr>
        <w:spacing w:after="200" w:line="276" w:lineRule="auto"/>
        <w:jc w:val="center"/>
        <w:rPr>
          <w:rFonts w:eastAsia="Calibri"/>
          <w:lang w:val="lt-LT"/>
        </w:rPr>
      </w:pPr>
      <w:r w:rsidRPr="00F919A8">
        <w:rPr>
          <w:rFonts w:eastAsia="Calibri"/>
          <w:noProof/>
          <w:lang w:val="lt-LT" w:eastAsia="lt-LT"/>
        </w:rPr>
        <w:drawing>
          <wp:inline distT="0" distB="0" distL="0" distR="0" wp14:anchorId="3C866DC8" wp14:editId="0C2E5612">
            <wp:extent cx="5753100" cy="1714052"/>
            <wp:effectExtent l="0" t="0" r="0" b="0"/>
            <wp:docPr id="1" name="Picture 100008" descr="/download/attachments/44041500/NETAIS%20mazg%C5%B3%20architekt%C5%ABra.png?version=5&amp;modificationDate=1521727648000&amp;api=v2"/>
            <wp:cNvGraphicFramePr/>
            <a:graphic xmlns:a="http://schemas.openxmlformats.org/drawingml/2006/main">
              <a:graphicData uri="http://schemas.openxmlformats.org/drawingml/2006/picture">
                <pic:pic xmlns:pic="http://schemas.openxmlformats.org/drawingml/2006/picture">
                  <pic:nvPicPr>
                    <pic:cNvPr id="100008" name=""/>
                    <pic:cNvPicPr/>
                  </pic:nvPicPr>
                  <pic:blipFill>
                    <a:blip r:embed="rId8"/>
                    <a:stretch>
                      <a:fillRect/>
                    </a:stretch>
                  </pic:blipFill>
                  <pic:spPr>
                    <a:xfrm>
                      <a:off x="0" y="0"/>
                      <a:ext cx="5758451" cy="1715646"/>
                    </a:xfrm>
                    <a:prstGeom prst="rect">
                      <a:avLst/>
                    </a:prstGeom>
                  </pic:spPr>
                </pic:pic>
              </a:graphicData>
            </a:graphic>
          </wp:inline>
        </w:drawing>
      </w:r>
      <w:r w:rsidRPr="00F919A8">
        <w:rPr>
          <w:rFonts w:eastAsia="Calibri"/>
          <w:lang w:val="lt-LT"/>
        </w:rPr>
        <w:br/>
        <w:t>NETAIS mazgų architektūra</w:t>
      </w:r>
    </w:p>
    <w:p w14:paraId="6EEE6876" w14:textId="77777777" w:rsidR="00F919A8" w:rsidRPr="00F919A8" w:rsidRDefault="00F919A8" w:rsidP="00F919A8">
      <w:pPr>
        <w:spacing w:before="150"/>
        <w:rPr>
          <w:color w:val="172B4D"/>
          <w:lang w:val="lt-LT" w:eastAsia="en-GB"/>
        </w:rPr>
      </w:pPr>
      <w:r w:rsidRPr="00F919A8">
        <w:rPr>
          <w:color w:val="172B4D"/>
          <w:lang w:val="lt-LT" w:eastAsia="en-GB"/>
        </w:rPr>
        <w:t>NETAIS suprojektuotas laikantis 3-lygių architektūros principų - atskirti duomenų saugojimo, duomenų atvaizdavimo bei duomenų apdorojimo loginiai sluoksniai:</w:t>
      </w:r>
    </w:p>
    <w:p w14:paraId="4B2A5D98" w14:textId="77777777" w:rsidR="00F919A8" w:rsidRPr="00F919A8" w:rsidRDefault="00F919A8" w:rsidP="00F919A8">
      <w:pPr>
        <w:numPr>
          <w:ilvl w:val="0"/>
          <w:numId w:val="33"/>
        </w:numPr>
        <w:tabs>
          <w:tab w:val="left" w:pos="284"/>
        </w:tabs>
        <w:spacing w:before="100" w:beforeAutospacing="1" w:after="100" w:afterAutospacing="1" w:line="252" w:lineRule="auto"/>
        <w:ind w:left="0" w:firstLine="0"/>
        <w:jc w:val="both"/>
        <w:rPr>
          <w:color w:val="172B4D"/>
          <w:lang w:val="lt-LT" w:eastAsia="en-GB"/>
        </w:rPr>
      </w:pPr>
      <w:r w:rsidRPr="00F919A8">
        <w:rPr>
          <w:color w:val="172B4D"/>
          <w:lang w:val="lt-LT" w:eastAsia="en-GB"/>
        </w:rPr>
        <w:t>Duomenų bazė – duomenys saugomi duomenų esybėse, kurios yra tiesiogiai susietos su duomenų bazių lentelėmis. Darbui su esybėmis pasirinkta JPA (Java Persistence API) technologija;</w:t>
      </w:r>
    </w:p>
    <w:p w14:paraId="33556B42" w14:textId="77777777" w:rsidR="00F919A8" w:rsidRPr="00F919A8" w:rsidRDefault="00F919A8" w:rsidP="00F919A8">
      <w:pPr>
        <w:numPr>
          <w:ilvl w:val="0"/>
          <w:numId w:val="33"/>
        </w:numPr>
        <w:tabs>
          <w:tab w:val="left" w:pos="284"/>
        </w:tabs>
        <w:spacing w:before="100" w:beforeAutospacing="1" w:after="100" w:afterAutospacing="1" w:line="252" w:lineRule="auto"/>
        <w:ind w:left="0" w:firstLine="0"/>
        <w:jc w:val="both"/>
        <w:rPr>
          <w:color w:val="172B4D"/>
          <w:lang w:val="lt-LT" w:eastAsia="en-GB"/>
        </w:rPr>
      </w:pPr>
      <w:r w:rsidRPr="00F919A8">
        <w:rPr>
          <w:color w:val="172B4D"/>
          <w:lang w:val="lt-LT" w:eastAsia="en-GB"/>
        </w:rPr>
        <w:t>Veiklos logika – veiklos logikos realizavimui bei komunikacijai tarp įvairių sistemos komponenčių yra naudojamas Spring karkasas.</w:t>
      </w:r>
    </w:p>
    <w:p w14:paraId="6F00910D" w14:textId="77777777" w:rsidR="00F919A8" w:rsidRPr="00F919A8" w:rsidRDefault="00F919A8" w:rsidP="00F919A8">
      <w:pPr>
        <w:numPr>
          <w:ilvl w:val="0"/>
          <w:numId w:val="33"/>
        </w:numPr>
        <w:tabs>
          <w:tab w:val="left" w:pos="284"/>
        </w:tabs>
        <w:spacing w:after="160" w:line="252" w:lineRule="auto"/>
        <w:ind w:left="0" w:firstLine="0"/>
        <w:jc w:val="both"/>
        <w:rPr>
          <w:color w:val="172B4D"/>
          <w:lang w:val="lt-LT" w:eastAsia="en-GB"/>
        </w:rPr>
      </w:pPr>
      <w:r w:rsidRPr="00F919A8">
        <w:rPr>
          <w:color w:val="172B4D"/>
          <w:lang w:val="lt-LT" w:eastAsia="en-GB"/>
        </w:rPr>
        <w:t>Naudotojo sąsaja – naudotojo sąsajai naudojami žiniatinklio karkasai:</w:t>
      </w:r>
    </w:p>
    <w:p w14:paraId="03C983E8" w14:textId="77777777" w:rsidR="00F919A8" w:rsidRPr="00F919A8" w:rsidRDefault="00F919A8" w:rsidP="00F919A8">
      <w:pPr>
        <w:numPr>
          <w:ilvl w:val="1"/>
          <w:numId w:val="36"/>
        </w:numPr>
        <w:tabs>
          <w:tab w:val="left" w:pos="284"/>
          <w:tab w:val="num" w:pos="1134"/>
        </w:tabs>
        <w:spacing w:after="100" w:afterAutospacing="1" w:line="252" w:lineRule="auto"/>
        <w:ind w:left="851" w:hanging="284"/>
        <w:jc w:val="both"/>
        <w:rPr>
          <w:color w:val="172B4D"/>
          <w:lang w:val="lt-LT" w:eastAsia="en-GB"/>
        </w:rPr>
      </w:pPr>
      <w:r w:rsidRPr="00F919A8">
        <w:rPr>
          <w:color w:val="172B4D"/>
          <w:lang w:val="lt-LT" w:eastAsia="en-GB"/>
        </w:rPr>
        <w:t>ZK 8 karkasas naudojamas NETAIS-ADMIN administravimo komponentėje;</w:t>
      </w:r>
    </w:p>
    <w:p w14:paraId="64D60936" w14:textId="77777777" w:rsidR="00F919A8" w:rsidRPr="00F919A8" w:rsidRDefault="00F919A8" w:rsidP="00F919A8">
      <w:pPr>
        <w:numPr>
          <w:ilvl w:val="1"/>
          <w:numId w:val="36"/>
        </w:numPr>
        <w:tabs>
          <w:tab w:val="left" w:pos="284"/>
          <w:tab w:val="num" w:pos="1134"/>
        </w:tabs>
        <w:spacing w:after="100" w:afterAutospacing="1" w:line="252" w:lineRule="auto"/>
        <w:ind w:left="851" w:hanging="284"/>
        <w:jc w:val="both"/>
        <w:rPr>
          <w:color w:val="172B4D"/>
          <w:lang w:val="lt-LT" w:eastAsia="en-GB"/>
        </w:rPr>
      </w:pPr>
      <w:r w:rsidRPr="00F919A8">
        <w:rPr>
          <w:color w:val="172B4D"/>
          <w:lang w:val="lt-LT" w:eastAsia="en-GB"/>
        </w:rPr>
        <w:t>Struts 2 karkasas naudojamas NETAIS-PEPS tapatybės liudijimo komponentėje;</w:t>
      </w:r>
    </w:p>
    <w:p w14:paraId="022C43B9" w14:textId="77777777" w:rsidR="00F919A8" w:rsidRPr="00F919A8" w:rsidRDefault="00F919A8" w:rsidP="00F919A8">
      <w:pPr>
        <w:numPr>
          <w:ilvl w:val="1"/>
          <w:numId w:val="36"/>
        </w:numPr>
        <w:tabs>
          <w:tab w:val="left" w:pos="284"/>
          <w:tab w:val="num" w:pos="1134"/>
        </w:tabs>
        <w:spacing w:before="100" w:beforeAutospacing="1" w:after="100" w:afterAutospacing="1" w:line="252" w:lineRule="auto"/>
        <w:ind w:left="851" w:hanging="284"/>
        <w:jc w:val="both"/>
        <w:rPr>
          <w:color w:val="172B4D"/>
          <w:lang w:val="lt-LT" w:eastAsia="en-GB"/>
        </w:rPr>
      </w:pPr>
      <w:r w:rsidRPr="00F919A8">
        <w:rPr>
          <w:color w:val="172B4D"/>
          <w:lang w:val="lt-LT" w:eastAsia="en-GB"/>
        </w:rPr>
        <w:t>Servlet 3 technologija naudojama NETAIS eIDAS tapatybės liudijimo komponentėje.</w:t>
      </w:r>
    </w:p>
    <w:p w14:paraId="772EC148" w14:textId="77777777" w:rsidR="00F919A8" w:rsidRPr="00F919A8" w:rsidRDefault="00F919A8" w:rsidP="00F919A8">
      <w:pPr>
        <w:spacing w:after="200" w:line="276" w:lineRule="auto"/>
        <w:jc w:val="center"/>
        <w:rPr>
          <w:rFonts w:eastAsia="Calibri"/>
          <w:b/>
          <w:bCs/>
          <w:lang w:val="lt-LT"/>
        </w:rPr>
      </w:pPr>
      <w:r w:rsidRPr="00F919A8">
        <w:rPr>
          <w:rFonts w:eastAsia="Calibri"/>
          <w:b/>
          <w:lang w:val="lt-LT"/>
        </w:rPr>
        <w:t>3.3.2.</w:t>
      </w:r>
      <w:r w:rsidRPr="00F919A8">
        <w:rPr>
          <w:rFonts w:eastAsia="Calibri"/>
          <w:lang w:val="lt-LT"/>
        </w:rPr>
        <w:t xml:space="preserve"> </w:t>
      </w:r>
      <w:r w:rsidRPr="00F919A8">
        <w:rPr>
          <w:rFonts w:eastAsia="Calibri"/>
          <w:b/>
          <w:bCs/>
          <w:lang w:val="lt-LT"/>
        </w:rPr>
        <w:t>NETAIS-PEPS, NETAIS eIDAS bei NETAIS-ADMIN aplikacijų aukšto lygio architektūra ir technologijos.</w:t>
      </w:r>
      <w:bookmarkStart w:id="6" w:name="_Toc256000014"/>
      <w:bookmarkStart w:id="7" w:name="scroll-bookmark-16"/>
      <w:bookmarkStart w:id="8" w:name="_Toc383673679"/>
    </w:p>
    <w:p w14:paraId="57B9E663" w14:textId="77777777" w:rsidR="00F919A8" w:rsidRPr="00F919A8" w:rsidRDefault="00F919A8" w:rsidP="00F919A8">
      <w:pPr>
        <w:spacing w:after="200" w:line="276" w:lineRule="auto"/>
        <w:jc w:val="center"/>
        <w:rPr>
          <w:rFonts w:eastAsia="Calibri"/>
          <w:lang w:val="lt-LT"/>
        </w:rPr>
      </w:pPr>
      <w:r w:rsidRPr="00F919A8">
        <w:rPr>
          <w:rFonts w:eastAsia="Calibri"/>
          <w:noProof/>
          <w:lang w:val="lt-LT" w:eastAsia="lt-LT"/>
        </w:rPr>
        <w:drawing>
          <wp:inline distT="0" distB="0" distL="0" distR="0" wp14:anchorId="68A89DCB" wp14:editId="27BA69DC">
            <wp:extent cx="5395595" cy="2325152"/>
            <wp:effectExtent l="0" t="0" r="0" b="0"/>
            <wp:docPr id="2" name="Picture 1" descr="_scroll_external/attachments/high-lvl-architecture-d0ad8af2870d79f908902920587f869c7b508a95642638c3b9e85c9498d39c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85121" name=""/>
                    <pic:cNvPicPr>
                      <a:picLocks noChangeAspect="1"/>
                    </pic:cNvPicPr>
                  </pic:nvPicPr>
                  <pic:blipFill>
                    <a:blip r:embed="rId9"/>
                    <a:stretch>
                      <a:fillRect/>
                    </a:stretch>
                  </pic:blipFill>
                  <pic:spPr>
                    <a:xfrm>
                      <a:off x="0" y="0"/>
                      <a:ext cx="5395595" cy="2325152"/>
                    </a:xfrm>
                    <a:prstGeom prst="rect">
                      <a:avLst/>
                    </a:prstGeom>
                  </pic:spPr>
                </pic:pic>
              </a:graphicData>
            </a:graphic>
          </wp:inline>
        </w:drawing>
      </w:r>
      <w:bookmarkEnd w:id="6"/>
      <w:bookmarkEnd w:id="7"/>
      <w:bookmarkEnd w:id="8"/>
    </w:p>
    <w:tbl>
      <w:tblPr>
        <w:tblW w:w="5000" w:type="pct"/>
        <w:tblLook w:val="0020" w:firstRow="1" w:lastRow="0" w:firstColumn="0" w:lastColumn="0" w:noHBand="0" w:noVBand="0"/>
      </w:tblPr>
      <w:tblGrid>
        <w:gridCol w:w="1809"/>
        <w:gridCol w:w="7896"/>
      </w:tblGrid>
      <w:tr w:rsidR="00F919A8" w:rsidRPr="00F919A8" w14:paraId="4C39F416" w14:textId="77777777" w:rsidTr="001848E5">
        <w:tc>
          <w:tcPr>
            <w:tcW w:w="0" w:type="auto"/>
            <w:tcMar>
              <w:top w:w="30" w:type="dxa"/>
              <w:left w:w="30" w:type="dxa"/>
              <w:bottom w:w="20" w:type="dxa"/>
              <w:right w:w="30" w:type="dxa"/>
            </w:tcMar>
          </w:tcPr>
          <w:bookmarkEnd w:id="0"/>
          <w:p w14:paraId="11C83EDB" w14:textId="77777777" w:rsidR="00F919A8" w:rsidRPr="00F919A8" w:rsidRDefault="00F919A8" w:rsidP="00F919A8">
            <w:pPr>
              <w:ind w:left="360"/>
              <w:contextualSpacing/>
              <w:rPr>
                <w:rFonts w:eastAsia="Calibri"/>
                <w:b/>
                <w:lang w:val="en-US" w:eastAsia="lt-LT" w:bidi="en-US"/>
              </w:rPr>
            </w:pPr>
            <w:r w:rsidRPr="00F919A8">
              <w:rPr>
                <w:rFonts w:eastAsia="Calibri"/>
                <w:b/>
                <w:lang w:val="lt-LT" w:eastAsia="lt-LT" w:bidi="en-US"/>
              </w:rPr>
              <w:t>Elementas</w:t>
            </w:r>
          </w:p>
        </w:tc>
        <w:tc>
          <w:tcPr>
            <w:tcW w:w="0" w:type="auto"/>
            <w:tcMar>
              <w:top w:w="30" w:type="dxa"/>
              <w:left w:w="30" w:type="dxa"/>
              <w:bottom w:w="20" w:type="dxa"/>
              <w:right w:w="30" w:type="dxa"/>
            </w:tcMar>
          </w:tcPr>
          <w:p w14:paraId="4A2017B2" w14:textId="77777777" w:rsidR="00F919A8" w:rsidRPr="00F919A8" w:rsidRDefault="00F919A8" w:rsidP="00F919A8">
            <w:pPr>
              <w:ind w:left="360"/>
              <w:contextualSpacing/>
              <w:rPr>
                <w:rFonts w:eastAsia="Calibri"/>
                <w:b/>
                <w:lang w:val="lt-LT" w:eastAsia="lt-LT" w:bidi="en-US"/>
              </w:rPr>
            </w:pPr>
            <w:r w:rsidRPr="00F919A8">
              <w:rPr>
                <w:rFonts w:eastAsia="Calibri"/>
                <w:b/>
                <w:lang w:val="lt-LT" w:eastAsia="lt-LT" w:bidi="en-US"/>
              </w:rPr>
              <w:t>Aprašymas</w:t>
            </w:r>
          </w:p>
        </w:tc>
      </w:tr>
      <w:tr w:rsidR="00F919A8" w:rsidRPr="00F919A8" w14:paraId="26BC1D68" w14:textId="77777777" w:rsidTr="001848E5">
        <w:tc>
          <w:tcPr>
            <w:tcW w:w="0" w:type="auto"/>
            <w:tcMar>
              <w:top w:w="30" w:type="dxa"/>
              <w:left w:w="30" w:type="dxa"/>
              <w:bottom w:w="20" w:type="dxa"/>
              <w:right w:w="30" w:type="dxa"/>
            </w:tcMar>
          </w:tcPr>
          <w:p w14:paraId="6655C376"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NETAIS-PEPS</w:t>
            </w:r>
          </w:p>
        </w:tc>
        <w:tc>
          <w:tcPr>
            <w:tcW w:w="0" w:type="auto"/>
            <w:tcMar>
              <w:top w:w="30" w:type="dxa"/>
              <w:left w:w="30" w:type="dxa"/>
              <w:bottom w:w="20" w:type="dxa"/>
              <w:right w:w="30" w:type="dxa"/>
            </w:tcMar>
          </w:tcPr>
          <w:p w14:paraId="03386D0C"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 xml:space="preserve">Nestandartinė PĮ, sukurta specialiai pagal NETAIS techninėje specifikacijoje pateiktus reikalavimus. PĮ suprojektuota laikantis 3-lygių architektūros principų JAVA technologijų pagrindu. PĮ suprojektuota taip, kad maksimaliai išnaudotų EU pateikiamą STORK 2.0 specifikaciją realizuojantį komponentą </w:t>
            </w:r>
            <w:r w:rsidRPr="00F919A8">
              <w:rPr>
                <w:rFonts w:eastAsia="Calibri"/>
                <w:bCs/>
                <w:lang w:val="lt-LT" w:eastAsia="lt-LT" w:bidi="en-US"/>
              </w:rPr>
              <w:lastRenderedPageBreak/>
              <w:t>ir užtikrintų vieningą veikimą su kitomis MS.</w:t>
            </w:r>
          </w:p>
        </w:tc>
      </w:tr>
      <w:tr w:rsidR="00F919A8" w:rsidRPr="00F919A8" w14:paraId="58447C72" w14:textId="77777777" w:rsidTr="001848E5">
        <w:tc>
          <w:tcPr>
            <w:tcW w:w="0" w:type="auto"/>
            <w:tcMar>
              <w:top w:w="30" w:type="dxa"/>
              <w:left w:w="30" w:type="dxa"/>
              <w:bottom w:w="20" w:type="dxa"/>
              <w:right w:w="30" w:type="dxa"/>
            </w:tcMar>
          </w:tcPr>
          <w:p w14:paraId="19C0F388"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lastRenderedPageBreak/>
              <w:t>NETAIS eIDAS 1.4</w:t>
            </w:r>
          </w:p>
        </w:tc>
        <w:tc>
          <w:tcPr>
            <w:tcW w:w="0" w:type="auto"/>
            <w:tcMar>
              <w:top w:w="30" w:type="dxa"/>
              <w:left w:w="30" w:type="dxa"/>
              <w:bottom w:w="20" w:type="dxa"/>
              <w:right w:w="30" w:type="dxa"/>
            </w:tcMar>
          </w:tcPr>
          <w:p w14:paraId="1A4B5D3C"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Nestandartinė PĮ, sukurta specialiai pagal NETAIS techninėje specifikacijoje pateiktus reikalavimus. PĮ suprojektuota laikantis 3-lygių architektūros principų JAVA technologijų pagrindu. PĮ suprojektuota taip, kad maksimaliai išnaudotų EU pateikiamą eIDAS 1.4 mazgo specifikaciją realizuojantį komponentą ir užtikrintų vieningą veikimą su kitomis MS.</w:t>
            </w:r>
          </w:p>
        </w:tc>
      </w:tr>
      <w:tr w:rsidR="00F919A8" w:rsidRPr="00F919A8" w14:paraId="7E6164D8" w14:textId="77777777" w:rsidTr="001848E5">
        <w:tc>
          <w:tcPr>
            <w:tcW w:w="0" w:type="auto"/>
            <w:tcMar>
              <w:top w:w="30" w:type="dxa"/>
              <w:left w:w="30" w:type="dxa"/>
              <w:bottom w:w="20" w:type="dxa"/>
              <w:right w:w="30" w:type="dxa"/>
            </w:tcMar>
          </w:tcPr>
          <w:p w14:paraId="5666FD5A"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NETAIS eIDAS 2.3</w:t>
            </w:r>
          </w:p>
        </w:tc>
        <w:tc>
          <w:tcPr>
            <w:tcW w:w="0" w:type="auto"/>
            <w:tcMar>
              <w:top w:w="30" w:type="dxa"/>
              <w:left w:w="30" w:type="dxa"/>
              <w:bottom w:w="20" w:type="dxa"/>
              <w:right w:w="30" w:type="dxa"/>
            </w:tcMar>
          </w:tcPr>
          <w:p w14:paraId="48123AAA"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Nestandartinė PĮ, sukurta specialiai pagal NETAIS techninėje specifikacijoje pateiktus reikalavimus. PĮ suprojektuota laikantis 3-lygių architektūros principų JAVA technologijų pagrindu. PĮ suprojektuota taip, kad maksimaliai išnaudotų EU pateikiamą eIDAS 2.3 mazgo specifikaciją realizuojantį komponentą ir užtikrintų vieningą veikimą su kitomis MS.</w:t>
            </w:r>
          </w:p>
        </w:tc>
      </w:tr>
      <w:tr w:rsidR="00F919A8" w:rsidRPr="00F919A8" w14:paraId="2D939DA3" w14:textId="77777777" w:rsidTr="001848E5">
        <w:tc>
          <w:tcPr>
            <w:tcW w:w="0" w:type="auto"/>
            <w:tcMar>
              <w:top w:w="30" w:type="dxa"/>
              <w:left w:w="30" w:type="dxa"/>
              <w:bottom w:w="20" w:type="dxa"/>
              <w:right w:w="30" w:type="dxa"/>
            </w:tcMar>
          </w:tcPr>
          <w:p w14:paraId="7966B18B"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NETAIS-ADMIN</w:t>
            </w:r>
          </w:p>
        </w:tc>
        <w:tc>
          <w:tcPr>
            <w:tcW w:w="0" w:type="auto"/>
            <w:tcMar>
              <w:top w:w="30" w:type="dxa"/>
              <w:left w:w="30" w:type="dxa"/>
              <w:bottom w:w="20" w:type="dxa"/>
              <w:right w:w="30" w:type="dxa"/>
            </w:tcMar>
          </w:tcPr>
          <w:p w14:paraId="73B62418"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NETAIS administravimo sistema.</w:t>
            </w:r>
          </w:p>
        </w:tc>
      </w:tr>
      <w:tr w:rsidR="00F919A8" w:rsidRPr="00F919A8" w14:paraId="7D227CBB" w14:textId="77777777" w:rsidTr="001848E5">
        <w:tc>
          <w:tcPr>
            <w:tcW w:w="0" w:type="auto"/>
            <w:tcMar>
              <w:top w:w="30" w:type="dxa"/>
              <w:left w:w="30" w:type="dxa"/>
              <w:bottom w:w="20" w:type="dxa"/>
              <w:right w:w="30" w:type="dxa"/>
            </w:tcMar>
          </w:tcPr>
          <w:p w14:paraId="131345DE"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NETAIS-DSS</w:t>
            </w:r>
          </w:p>
        </w:tc>
        <w:tc>
          <w:tcPr>
            <w:tcW w:w="0" w:type="auto"/>
            <w:tcMar>
              <w:top w:w="30" w:type="dxa"/>
              <w:left w:w="30" w:type="dxa"/>
              <w:bottom w:w="20" w:type="dxa"/>
              <w:right w:w="30" w:type="dxa"/>
            </w:tcMar>
          </w:tcPr>
          <w:p w14:paraId="656C0C58"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NETAIS ASiC formato elektroninių dokumentų parašų validavimo sistema.</w:t>
            </w:r>
          </w:p>
        </w:tc>
      </w:tr>
      <w:tr w:rsidR="00F919A8" w:rsidRPr="00F919A8" w14:paraId="3637CEB1" w14:textId="77777777" w:rsidTr="001848E5">
        <w:tc>
          <w:tcPr>
            <w:tcW w:w="0" w:type="auto"/>
            <w:tcMar>
              <w:top w:w="30" w:type="dxa"/>
              <w:left w:w="30" w:type="dxa"/>
              <w:bottom w:w="20" w:type="dxa"/>
              <w:right w:w="30" w:type="dxa"/>
            </w:tcMar>
          </w:tcPr>
          <w:p w14:paraId="2F18204C"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EU-PEPS</w:t>
            </w:r>
          </w:p>
        </w:tc>
        <w:tc>
          <w:tcPr>
            <w:tcW w:w="0" w:type="auto"/>
            <w:tcMar>
              <w:top w:w="30" w:type="dxa"/>
              <w:left w:w="30" w:type="dxa"/>
              <w:bottom w:w="20" w:type="dxa"/>
              <w:right w:w="30" w:type="dxa"/>
            </w:tcMar>
          </w:tcPr>
          <w:p w14:paraId="4B9BE1F2"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PEPS pateikiamas EU kaip STORK 2.0 specifikacijos realizacija, užtikrina vieningą sąsają tarp visų MS.</w:t>
            </w:r>
          </w:p>
        </w:tc>
      </w:tr>
      <w:tr w:rsidR="00F919A8" w:rsidRPr="00F919A8" w14:paraId="4E3FD8B9" w14:textId="77777777" w:rsidTr="001848E5">
        <w:tc>
          <w:tcPr>
            <w:tcW w:w="0" w:type="auto"/>
            <w:tcMar>
              <w:top w:w="30" w:type="dxa"/>
              <w:left w:w="30" w:type="dxa"/>
              <w:bottom w:w="20" w:type="dxa"/>
              <w:right w:w="30" w:type="dxa"/>
            </w:tcMar>
          </w:tcPr>
          <w:p w14:paraId="1601249C"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NETAIS Node</w:t>
            </w:r>
          </w:p>
        </w:tc>
        <w:tc>
          <w:tcPr>
            <w:tcW w:w="0" w:type="auto"/>
            <w:tcMar>
              <w:top w:w="30" w:type="dxa"/>
              <w:left w:w="30" w:type="dxa"/>
              <w:bottom w:w="20" w:type="dxa"/>
              <w:right w:w="30" w:type="dxa"/>
            </w:tcMar>
          </w:tcPr>
          <w:p w14:paraId="44E63303"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eIDAS mazgas pateikiamas EU kaip eIDAS 2.3 specifikacijos realizacija.</w:t>
            </w:r>
          </w:p>
        </w:tc>
      </w:tr>
      <w:tr w:rsidR="00F919A8" w:rsidRPr="00F919A8" w14:paraId="633C5C3A" w14:textId="77777777" w:rsidTr="001848E5">
        <w:tc>
          <w:tcPr>
            <w:tcW w:w="0" w:type="auto"/>
            <w:tcMar>
              <w:top w:w="30" w:type="dxa"/>
              <w:left w:w="30" w:type="dxa"/>
              <w:bottom w:w="20" w:type="dxa"/>
              <w:right w:w="30" w:type="dxa"/>
            </w:tcMar>
          </w:tcPr>
          <w:p w14:paraId="026A1ADC"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NETAIS Node14</w:t>
            </w:r>
          </w:p>
        </w:tc>
        <w:tc>
          <w:tcPr>
            <w:tcW w:w="0" w:type="auto"/>
            <w:tcMar>
              <w:top w:w="30" w:type="dxa"/>
              <w:left w:w="30" w:type="dxa"/>
              <w:bottom w:w="20" w:type="dxa"/>
              <w:right w:w="30" w:type="dxa"/>
            </w:tcMar>
          </w:tcPr>
          <w:p w14:paraId="3B9521BE"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eIDAS mazgas pateikiamas EU kaip eIDAS 1.4 specifikacijos realizacija.</w:t>
            </w:r>
          </w:p>
        </w:tc>
      </w:tr>
      <w:tr w:rsidR="00F919A8" w:rsidRPr="00F919A8" w14:paraId="728720CE" w14:textId="77777777" w:rsidTr="001848E5">
        <w:tc>
          <w:tcPr>
            <w:tcW w:w="0" w:type="auto"/>
            <w:tcMar>
              <w:top w:w="30" w:type="dxa"/>
              <w:left w:w="30" w:type="dxa"/>
              <w:bottom w:w="20" w:type="dxa"/>
              <w:right w:w="30" w:type="dxa"/>
            </w:tcMar>
          </w:tcPr>
          <w:p w14:paraId="1DAB04A0"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Apache Tomcat 8</w:t>
            </w:r>
          </w:p>
        </w:tc>
        <w:tc>
          <w:tcPr>
            <w:tcW w:w="0" w:type="auto"/>
            <w:tcMar>
              <w:top w:w="30" w:type="dxa"/>
              <w:left w:w="30" w:type="dxa"/>
              <w:bottom w:w="20" w:type="dxa"/>
              <w:right w:w="30" w:type="dxa"/>
            </w:tcMar>
          </w:tcPr>
          <w:p w14:paraId="44DD22A6"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Žiniatinklio serveris, naudojama 8.0.50 versija.</w:t>
            </w:r>
          </w:p>
        </w:tc>
      </w:tr>
      <w:tr w:rsidR="00F919A8" w:rsidRPr="00F919A8" w14:paraId="1E705A77" w14:textId="77777777" w:rsidTr="001848E5">
        <w:tc>
          <w:tcPr>
            <w:tcW w:w="0" w:type="auto"/>
            <w:tcMar>
              <w:top w:w="30" w:type="dxa"/>
              <w:left w:w="30" w:type="dxa"/>
              <w:bottom w:w="20" w:type="dxa"/>
              <w:right w:w="30" w:type="dxa"/>
            </w:tcMar>
          </w:tcPr>
          <w:p w14:paraId="45026B42"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Apache Tomcat 8.5</w:t>
            </w:r>
          </w:p>
        </w:tc>
        <w:tc>
          <w:tcPr>
            <w:tcW w:w="0" w:type="auto"/>
            <w:tcMar>
              <w:top w:w="30" w:type="dxa"/>
              <w:left w:w="30" w:type="dxa"/>
              <w:bottom w:w="20" w:type="dxa"/>
              <w:right w:w="30" w:type="dxa"/>
            </w:tcMar>
          </w:tcPr>
          <w:p w14:paraId="08D99686"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Žiniatinklio serveris, naudojama 8.5.50 versija.</w:t>
            </w:r>
          </w:p>
        </w:tc>
      </w:tr>
      <w:tr w:rsidR="00F919A8" w:rsidRPr="00F919A8" w14:paraId="55EEC155" w14:textId="77777777" w:rsidTr="001848E5">
        <w:tc>
          <w:tcPr>
            <w:tcW w:w="0" w:type="auto"/>
            <w:tcMar>
              <w:top w:w="30" w:type="dxa"/>
              <w:left w:w="30" w:type="dxa"/>
              <w:bottom w:w="20" w:type="dxa"/>
              <w:right w:w="30" w:type="dxa"/>
            </w:tcMar>
          </w:tcPr>
          <w:p w14:paraId="574B3B28"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Java 7 Virtual Machine</w:t>
            </w:r>
          </w:p>
        </w:tc>
        <w:tc>
          <w:tcPr>
            <w:tcW w:w="0" w:type="auto"/>
            <w:tcMar>
              <w:top w:w="30" w:type="dxa"/>
              <w:left w:w="30" w:type="dxa"/>
              <w:bottom w:w="20" w:type="dxa"/>
              <w:right w:w="30" w:type="dxa"/>
            </w:tcMar>
          </w:tcPr>
          <w:p w14:paraId="7C2942A5"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JAVA 7 virtuali mašina, naudojama naujausia versija.</w:t>
            </w:r>
          </w:p>
        </w:tc>
      </w:tr>
      <w:tr w:rsidR="00F919A8" w:rsidRPr="00F919A8" w14:paraId="69D035E6" w14:textId="77777777" w:rsidTr="001848E5">
        <w:tc>
          <w:tcPr>
            <w:tcW w:w="0" w:type="auto"/>
            <w:tcMar>
              <w:top w:w="30" w:type="dxa"/>
              <w:left w:w="30" w:type="dxa"/>
              <w:bottom w:w="20" w:type="dxa"/>
              <w:right w:w="30" w:type="dxa"/>
            </w:tcMar>
          </w:tcPr>
          <w:p w14:paraId="437BAA6D"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Java 8 Virtual Machine</w:t>
            </w:r>
          </w:p>
        </w:tc>
        <w:tc>
          <w:tcPr>
            <w:tcW w:w="0" w:type="auto"/>
            <w:tcMar>
              <w:top w:w="30" w:type="dxa"/>
              <w:left w:w="30" w:type="dxa"/>
              <w:bottom w:w="20" w:type="dxa"/>
              <w:right w:w="30" w:type="dxa"/>
            </w:tcMar>
          </w:tcPr>
          <w:p w14:paraId="7A45FB8C"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JAVA 8 virtuali mašina, naudojama naujausia versija.</w:t>
            </w:r>
          </w:p>
        </w:tc>
      </w:tr>
      <w:tr w:rsidR="00F919A8" w:rsidRPr="00F919A8" w14:paraId="6AAA77D7" w14:textId="77777777" w:rsidTr="001848E5">
        <w:tc>
          <w:tcPr>
            <w:tcW w:w="0" w:type="auto"/>
            <w:tcMar>
              <w:top w:w="30" w:type="dxa"/>
              <w:left w:w="30" w:type="dxa"/>
              <w:bottom w:w="20" w:type="dxa"/>
              <w:right w:w="30" w:type="dxa"/>
            </w:tcMar>
          </w:tcPr>
          <w:p w14:paraId="73B0A51F"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CentOS</w:t>
            </w:r>
          </w:p>
        </w:tc>
        <w:tc>
          <w:tcPr>
            <w:tcW w:w="0" w:type="auto"/>
            <w:tcMar>
              <w:top w:w="30" w:type="dxa"/>
              <w:left w:w="30" w:type="dxa"/>
              <w:bottom w:w="20" w:type="dxa"/>
              <w:right w:w="30" w:type="dxa"/>
            </w:tcMar>
          </w:tcPr>
          <w:p w14:paraId="5ABB9E08"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Linux operacinė sistema, naudojama 6 ar aukštesnė versija.</w:t>
            </w:r>
          </w:p>
        </w:tc>
      </w:tr>
      <w:tr w:rsidR="00F919A8" w:rsidRPr="00F919A8" w14:paraId="7CD8FF1E" w14:textId="77777777" w:rsidTr="001848E5">
        <w:tc>
          <w:tcPr>
            <w:tcW w:w="0" w:type="auto"/>
            <w:tcMar>
              <w:top w:w="30" w:type="dxa"/>
              <w:left w:w="30" w:type="dxa"/>
              <w:bottom w:w="20" w:type="dxa"/>
              <w:right w:w="30" w:type="dxa"/>
            </w:tcMar>
          </w:tcPr>
          <w:p w14:paraId="28C45244"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PostgreSQL</w:t>
            </w:r>
          </w:p>
        </w:tc>
        <w:tc>
          <w:tcPr>
            <w:tcW w:w="0" w:type="auto"/>
            <w:tcMar>
              <w:top w:w="30" w:type="dxa"/>
              <w:left w:w="30" w:type="dxa"/>
              <w:bottom w:w="20" w:type="dxa"/>
              <w:right w:w="30" w:type="dxa"/>
            </w:tcMar>
          </w:tcPr>
          <w:p w14:paraId="0E94C868"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Duomenų bazės valdymo sistema, naudojama 9.4 versija.</w:t>
            </w:r>
          </w:p>
        </w:tc>
      </w:tr>
    </w:tbl>
    <w:p w14:paraId="2BC00ABA" w14:textId="77777777" w:rsidR="00F919A8" w:rsidRPr="00F919A8" w:rsidRDefault="00F919A8" w:rsidP="00F919A8">
      <w:pPr>
        <w:ind w:left="360"/>
        <w:contextualSpacing/>
        <w:rPr>
          <w:rFonts w:eastAsia="Calibri"/>
          <w:b/>
          <w:lang w:val="lt-LT" w:eastAsia="lt-LT" w:bidi="en-US"/>
        </w:rPr>
      </w:pPr>
    </w:p>
    <w:p w14:paraId="0168398C" w14:textId="77777777" w:rsidR="00F919A8" w:rsidRPr="00F919A8" w:rsidRDefault="00F919A8" w:rsidP="00F919A8">
      <w:pPr>
        <w:ind w:left="360"/>
        <w:contextualSpacing/>
        <w:rPr>
          <w:rFonts w:eastAsia="Calibri"/>
          <w:b/>
          <w:lang w:val="lt-LT" w:eastAsia="lt-LT" w:bidi="en-US"/>
        </w:rPr>
      </w:pPr>
    </w:p>
    <w:p w14:paraId="16745746" w14:textId="77777777" w:rsidR="00F919A8" w:rsidRPr="00F919A8" w:rsidRDefault="00F919A8" w:rsidP="00F919A8">
      <w:pPr>
        <w:ind w:left="360"/>
        <w:contextualSpacing/>
        <w:rPr>
          <w:rFonts w:eastAsia="Calibri"/>
          <w:b/>
          <w:lang w:val="lt-LT" w:eastAsia="lt-LT" w:bidi="en-US"/>
        </w:rPr>
      </w:pPr>
    </w:p>
    <w:p w14:paraId="0844E0BE" w14:textId="77777777" w:rsidR="00F919A8" w:rsidRPr="00F919A8" w:rsidRDefault="00F919A8" w:rsidP="00F919A8">
      <w:pPr>
        <w:numPr>
          <w:ilvl w:val="0"/>
          <w:numId w:val="29"/>
        </w:numPr>
        <w:spacing w:after="160" w:line="252" w:lineRule="auto"/>
        <w:contextualSpacing/>
        <w:jc w:val="center"/>
        <w:rPr>
          <w:rFonts w:eastAsia="Calibri"/>
          <w:b/>
          <w:lang w:val="lt-LT" w:eastAsia="lt-LT" w:bidi="en-US"/>
        </w:rPr>
      </w:pPr>
      <w:r w:rsidRPr="00F919A8">
        <w:rPr>
          <w:rFonts w:eastAsia="Calibri"/>
          <w:b/>
          <w:lang w:val="lt-LT" w:eastAsia="lt-LT" w:bidi="en-US"/>
        </w:rPr>
        <w:t>Pirkimo objektas</w:t>
      </w:r>
    </w:p>
    <w:p w14:paraId="556E7C80" w14:textId="77777777" w:rsidR="00F919A8" w:rsidRPr="00F919A8" w:rsidRDefault="00F919A8" w:rsidP="00F919A8">
      <w:pPr>
        <w:ind w:left="360"/>
        <w:contextualSpacing/>
        <w:rPr>
          <w:rFonts w:eastAsia="Calibri"/>
          <w:b/>
          <w:lang w:val="lt-LT" w:eastAsia="lt-LT" w:bidi="en-US"/>
        </w:rPr>
      </w:pPr>
    </w:p>
    <w:p w14:paraId="0AAB27C9" w14:textId="77777777" w:rsidR="00F919A8" w:rsidRPr="00F919A8" w:rsidRDefault="00F919A8" w:rsidP="00F919A8">
      <w:pPr>
        <w:widowControl w:val="0"/>
        <w:ind w:firstLine="567"/>
        <w:jc w:val="both"/>
        <w:rPr>
          <w:rFonts w:eastAsia="Calibri"/>
          <w:lang w:val="lt-LT" w:bidi="en-US"/>
        </w:rPr>
      </w:pPr>
      <w:r w:rsidRPr="00F919A8">
        <w:rPr>
          <w:lang w:val="lt-LT"/>
        </w:rPr>
        <w:t xml:space="preserve">Pirkimo objektą sudaro </w:t>
      </w:r>
      <w:r w:rsidRPr="00F919A8">
        <w:rPr>
          <w:rFonts w:eastAsia="Calibri"/>
          <w:lang w:val="lt-LT" w:bidi="en-US"/>
        </w:rPr>
        <w:t>programinės įrangos, skirtos NETAIS modernizavimui, sukūrimo ir įdiegimo paslaugos pagal šios techninės specifikacijoje nurodytus reikalavimus (toliau –paslaugos).</w:t>
      </w:r>
    </w:p>
    <w:p w14:paraId="63220DC1" w14:textId="77777777" w:rsidR="00F919A8" w:rsidRPr="00F919A8" w:rsidRDefault="00F919A8" w:rsidP="00F919A8">
      <w:pPr>
        <w:widowControl w:val="0"/>
        <w:ind w:firstLine="567"/>
        <w:jc w:val="both"/>
        <w:rPr>
          <w:rFonts w:eastAsia="Calibri"/>
          <w:lang w:val="lt-LT" w:bidi="en-US"/>
        </w:rPr>
      </w:pPr>
      <w:r w:rsidRPr="00F919A8">
        <w:rPr>
          <w:rFonts w:eastAsia="Calibri"/>
          <w:lang w:val="lt-LT"/>
        </w:rPr>
        <w:t>Teikėjas turi suteikti NETAIS programinės įrangos modernizavimo paslaugas pagal atskirus Perkančiosios organizacijos užsakymus.</w:t>
      </w:r>
    </w:p>
    <w:p w14:paraId="2C7686BF" w14:textId="77777777" w:rsidR="00F919A8" w:rsidRPr="00F919A8" w:rsidRDefault="00F919A8" w:rsidP="00F919A8">
      <w:pPr>
        <w:widowControl w:val="0"/>
        <w:ind w:firstLine="567"/>
        <w:jc w:val="both"/>
        <w:rPr>
          <w:rFonts w:eastAsia="Calibri"/>
          <w:lang w:val="lt-LT" w:bidi="en-US"/>
        </w:rPr>
      </w:pPr>
    </w:p>
    <w:p w14:paraId="5A1C1ADC" w14:textId="77777777" w:rsidR="00F919A8" w:rsidRPr="00F919A8" w:rsidRDefault="00F919A8" w:rsidP="00F919A8">
      <w:pPr>
        <w:numPr>
          <w:ilvl w:val="0"/>
          <w:numId w:val="29"/>
        </w:numPr>
        <w:spacing w:after="120" w:line="252" w:lineRule="auto"/>
        <w:ind w:left="357" w:hanging="357"/>
        <w:contextualSpacing/>
        <w:jc w:val="center"/>
        <w:rPr>
          <w:rFonts w:eastAsia="Calibri"/>
          <w:lang w:val="en-US" w:bidi="en-US"/>
        </w:rPr>
      </w:pPr>
      <w:r w:rsidRPr="00F919A8">
        <w:rPr>
          <w:rFonts w:eastAsia="Calibri"/>
          <w:b/>
          <w:lang w:val="lt-LT" w:eastAsia="lt-LT" w:bidi="en-US"/>
        </w:rPr>
        <w:t>Bendrieji paslaugų vykdymo reikalavimai</w:t>
      </w:r>
    </w:p>
    <w:p w14:paraId="033F6316" w14:textId="77777777" w:rsidR="00F919A8" w:rsidRPr="00F919A8" w:rsidRDefault="00F919A8" w:rsidP="00F919A8">
      <w:pPr>
        <w:spacing w:after="120"/>
        <w:ind w:left="357"/>
        <w:contextualSpacing/>
        <w:jc w:val="both"/>
        <w:rPr>
          <w:rFonts w:eastAsia="Calibri"/>
          <w:lang w:val="en-US" w:bidi="en-US"/>
        </w:rPr>
      </w:pPr>
    </w:p>
    <w:tbl>
      <w:tblPr>
        <w:tblStyle w:val="Lentelstinklelis3"/>
        <w:tblW w:w="9889" w:type="dxa"/>
        <w:tblLook w:val="04A0" w:firstRow="1" w:lastRow="0" w:firstColumn="1" w:lastColumn="0" w:noHBand="0" w:noVBand="1"/>
      </w:tblPr>
      <w:tblGrid>
        <w:gridCol w:w="730"/>
        <w:gridCol w:w="9159"/>
      </w:tblGrid>
      <w:tr w:rsidR="00F919A8" w:rsidRPr="00F919A8" w14:paraId="33ADF22B" w14:textId="77777777" w:rsidTr="001848E5">
        <w:tc>
          <w:tcPr>
            <w:tcW w:w="730" w:type="dxa"/>
            <w:tcBorders>
              <w:top w:val="single" w:sz="4" w:space="0" w:color="auto"/>
              <w:left w:val="single" w:sz="4" w:space="0" w:color="auto"/>
              <w:bottom w:val="single" w:sz="4" w:space="0" w:color="auto"/>
              <w:right w:val="single" w:sz="4" w:space="0" w:color="auto"/>
            </w:tcBorders>
            <w:hideMark/>
          </w:tcPr>
          <w:p w14:paraId="31C8EB74" w14:textId="77777777" w:rsidR="00F919A8" w:rsidRPr="00F919A8" w:rsidRDefault="00F919A8" w:rsidP="00F919A8">
            <w:pPr>
              <w:widowControl w:val="0"/>
              <w:autoSpaceDE w:val="0"/>
              <w:autoSpaceDN w:val="0"/>
              <w:adjustRightInd w:val="0"/>
              <w:spacing w:after="160" w:line="252" w:lineRule="auto"/>
              <w:jc w:val="both"/>
              <w:rPr>
                <w:rFonts w:eastAsia="Calibri"/>
                <w:b/>
                <w:lang w:val="en-US"/>
              </w:rPr>
            </w:pPr>
            <w:r w:rsidRPr="00F919A8">
              <w:rPr>
                <w:rFonts w:eastAsia="Calibri"/>
                <w:b/>
                <w:lang w:val="en-US"/>
              </w:rPr>
              <w:t>Nr.</w:t>
            </w:r>
          </w:p>
        </w:tc>
        <w:tc>
          <w:tcPr>
            <w:tcW w:w="9159" w:type="dxa"/>
            <w:tcBorders>
              <w:top w:val="single" w:sz="4" w:space="0" w:color="auto"/>
              <w:left w:val="single" w:sz="4" w:space="0" w:color="auto"/>
              <w:bottom w:val="single" w:sz="4" w:space="0" w:color="auto"/>
              <w:right w:val="single" w:sz="4" w:space="0" w:color="auto"/>
            </w:tcBorders>
            <w:hideMark/>
          </w:tcPr>
          <w:p w14:paraId="03FD9E48" w14:textId="77777777" w:rsidR="00F919A8" w:rsidRPr="00F919A8" w:rsidRDefault="00F919A8" w:rsidP="00F919A8">
            <w:pPr>
              <w:widowControl w:val="0"/>
              <w:autoSpaceDE w:val="0"/>
              <w:autoSpaceDN w:val="0"/>
              <w:adjustRightInd w:val="0"/>
              <w:spacing w:after="160" w:line="252" w:lineRule="auto"/>
              <w:jc w:val="both"/>
              <w:rPr>
                <w:rFonts w:eastAsia="Calibri"/>
                <w:b/>
                <w:lang w:val="en-US"/>
              </w:rPr>
            </w:pPr>
            <w:r w:rsidRPr="00F919A8">
              <w:rPr>
                <w:rFonts w:eastAsia="Calibri"/>
                <w:b/>
                <w:lang w:val="en-US"/>
              </w:rPr>
              <w:t>Reikalavimas</w:t>
            </w:r>
          </w:p>
        </w:tc>
      </w:tr>
      <w:tr w:rsidR="00F919A8" w:rsidRPr="00F919A8" w14:paraId="68C40519" w14:textId="77777777" w:rsidTr="001848E5">
        <w:tc>
          <w:tcPr>
            <w:tcW w:w="730" w:type="dxa"/>
            <w:tcBorders>
              <w:top w:val="single" w:sz="4" w:space="0" w:color="auto"/>
              <w:left w:val="single" w:sz="4" w:space="0" w:color="auto"/>
              <w:bottom w:val="single" w:sz="4" w:space="0" w:color="auto"/>
              <w:right w:val="single" w:sz="4" w:space="0" w:color="auto"/>
            </w:tcBorders>
          </w:tcPr>
          <w:p w14:paraId="3330366F"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5BA51FDB"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Paslaugų teikėjas turi išbandyti modernizuotą programinę įrangą vidiniuose bandymuose ir pateikti šių bandymų rezultatų ataskaitas pagal su Perkančiąja organizacija suderintą grafiką. Grafikas yra suderinamas patvirtinant užsakymą.</w:t>
            </w:r>
          </w:p>
        </w:tc>
      </w:tr>
      <w:tr w:rsidR="00F919A8" w:rsidRPr="00F919A8" w14:paraId="69359F01" w14:textId="77777777" w:rsidTr="001848E5">
        <w:tc>
          <w:tcPr>
            <w:tcW w:w="730" w:type="dxa"/>
            <w:tcBorders>
              <w:top w:val="single" w:sz="4" w:space="0" w:color="auto"/>
              <w:left w:val="single" w:sz="4" w:space="0" w:color="auto"/>
              <w:bottom w:val="single" w:sz="4" w:space="0" w:color="auto"/>
              <w:right w:val="single" w:sz="4" w:space="0" w:color="auto"/>
            </w:tcBorders>
          </w:tcPr>
          <w:p w14:paraId="4304898A"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201D5DD5" w14:textId="77777777" w:rsidR="00F919A8" w:rsidRPr="00F919A8" w:rsidRDefault="00F919A8" w:rsidP="00F919A8">
            <w:pPr>
              <w:spacing w:after="160" w:line="252" w:lineRule="auto"/>
              <w:jc w:val="both"/>
              <w:rPr>
                <w:rFonts w:eastAsia="Calibri"/>
                <w:lang w:val="en-US"/>
              </w:rPr>
            </w:pPr>
            <w:r w:rsidRPr="00F919A8">
              <w:rPr>
                <w:rFonts w:eastAsia="Calibri"/>
                <w:lang w:val="en-US"/>
              </w:rPr>
              <w:t xml:space="preserve">Modernizuojant programinę įrangą turi būti nepažeistas ir išlaikytas 3 lygių architektūros pagrindas: </w:t>
            </w:r>
          </w:p>
          <w:p w14:paraId="21A58108" w14:textId="77777777" w:rsidR="00F919A8" w:rsidRPr="00F919A8" w:rsidRDefault="00F919A8" w:rsidP="00F919A8">
            <w:pPr>
              <w:numPr>
                <w:ilvl w:val="0"/>
                <w:numId w:val="27"/>
              </w:numPr>
              <w:tabs>
                <w:tab w:val="left" w:pos="830"/>
              </w:tabs>
              <w:autoSpaceDN w:val="0"/>
              <w:spacing w:after="160" w:line="252" w:lineRule="auto"/>
              <w:ind w:left="0" w:firstLine="357"/>
              <w:jc w:val="both"/>
              <w:rPr>
                <w:rFonts w:eastAsia="Calibri"/>
                <w:lang w:val="en-US"/>
              </w:rPr>
            </w:pPr>
            <w:r w:rsidRPr="00F919A8">
              <w:rPr>
                <w:rFonts w:eastAsia="Calibri"/>
                <w:lang w:val="en-US"/>
              </w:rPr>
              <w:lastRenderedPageBreak/>
              <w:t>naudotojo sąsajos sluoksnis web technologijų pagrindu;</w:t>
            </w:r>
          </w:p>
          <w:p w14:paraId="6553E2C6" w14:textId="77777777" w:rsidR="00F919A8" w:rsidRPr="00F919A8" w:rsidRDefault="00F919A8" w:rsidP="00F919A8">
            <w:pPr>
              <w:numPr>
                <w:ilvl w:val="0"/>
                <w:numId w:val="27"/>
              </w:numPr>
              <w:tabs>
                <w:tab w:val="left" w:pos="830"/>
              </w:tabs>
              <w:autoSpaceDN w:val="0"/>
              <w:spacing w:after="160" w:line="252" w:lineRule="auto"/>
              <w:ind w:left="0" w:firstLine="357"/>
              <w:jc w:val="both"/>
              <w:rPr>
                <w:rFonts w:eastAsia="Calibri"/>
                <w:lang w:val="en-US"/>
              </w:rPr>
            </w:pPr>
            <w:r w:rsidRPr="00F919A8">
              <w:rPr>
                <w:rFonts w:eastAsia="Calibri"/>
                <w:lang w:val="en-US"/>
              </w:rPr>
              <w:t>veiklos logikos sluoksnis;</w:t>
            </w:r>
          </w:p>
          <w:p w14:paraId="5E2FC216" w14:textId="77777777" w:rsidR="00F919A8" w:rsidRPr="00F919A8" w:rsidRDefault="00F919A8" w:rsidP="00F919A8">
            <w:pPr>
              <w:numPr>
                <w:ilvl w:val="0"/>
                <w:numId w:val="27"/>
              </w:numPr>
              <w:tabs>
                <w:tab w:val="left" w:pos="830"/>
              </w:tabs>
              <w:autoSpaceDN w:val="0"/>
              <w:spacing w:after="160" w:line="252" w:lineRule="auto"/>
              <w:ind w:left="0" w:firstLine="357"/>
              <w:jc w:val="both"/>
              <w:rPr>
                <w:rFonts w:eastAsia="Calibri"/>
                <w:lang w:val="en-US"/>
              </w:rPr>
            </w:pPr>
            <w:r w:rsidRPr="00F919A8">
              <w:rPr>
                <w:rFonts w:eastAsia="Calibri"/>
                <w:lang w:val="en-US"/>
              </w:rPr>
              <w:t>duomenų bazių sluoksnis.</w:t>
            </w:r>
          </w:p>
        </w:tc>
      </w:tr>
      <w:tr w:rsidR="00F919A8" w:rsidRPr="00F919A8" w14:paraId="5D5F5087" w14:textId="77777777" w:rsidTr="001848E5">
        <w:tc>
          <w:tcPr>
            <w:tcW w:w="730" w:type="dxa"/>
            <w:tcBorders>
              <w:top w:val="single" w:sz="4" w:space="0" w:color="auto"/>
              <w:left w:val="single" w:sz="4" w:space="0" w:color="auto"/>
              <w:bottom w:val="single" w:sz="4" w:space="0" w:color="auto"/>
              <w:right w:val="single" w:sz="4" w:space="0" w:color="auto"/>
            </w:tcBorders>
          </w:tcPr>
          <w:p w14:paraId="4921E179"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33D3BF51"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 xml:space="preserve">Paslaugų teikėjas turi pateikti sukurtą/modernizuotą programinę įrangą ir įdiegti ją į testinę aplinką pagal suderintą grafiką. </w:t>
            </w:r>
          </w:p>
        </w:tc>
      </w:tr>
      <w:tr w:rsidR="00F919A8" w:rsidRPr="00F919A8" w14:paraId="7FB17258" w14:textId="77777777" w:rsidTr="001848E5">
        <w:tc>
          <w:tcPr>
            <w:tcW w:w="730" w:type="dxa"/>
            <w:tcBorders>
              <w:top w:val="single" w:sz="4" w:space="0" w:color="auto"/>
              <w:left w:val="single" w:sz="4" w:space="0" w:color="auto"/>
              <w:bottom w:val="single" w:sz="4" w:space="0" w:color="auto"/>
              <w:right w:val="single" w:sz="4" w:space="0" w:color="auto"/>
            </w:tcBorders>
          </w:tcPr>
          <w:p w14:paraId="2CA13D89"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40C2793A"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Paslaugų teikėjas turi pateikti sukurtą/modernizuotą programinę įrangą ir įdiegti ją į gamybinę aplinką pagal suderintą grafiką dalyvaujant NETAIS tvarkytojo (t.y. IRD) atsakingiems darbuotojams.</w:t>
            </w:r>
          </w:p>
        </w:tc>
      </w:tr>
      <w:tr w:rsidR="00F919A8" w:rsidRPr="00F919A8" w14:paraId="04ABEE53" w14:textId="77777777" w:rsidTr="001848E5">
        <w:tc>
          <w:tcPr>
            <w:tcW w:w="730" w:type="dxa"/>
            <w:tcBorders>
              <w:top w:val="single" w:sz="4" w:space="0" w:color="auto"/>
              <w:left w:val="single" w:sz="4" w:space="0" w:color="auto"/>
              <w:bottom w:val="single" w:sz="4" w:space="0" w:color="auto"/>
              <w:right w:val="single" w:sz="4" w:space="0" w:color="auto"/>
            </w:tcBorders>
          </w:tcPr>
          <w:p w14:paraId="557C96B9"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27AF21AF"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Paslaugų teikėjas negali reikalauti iš perkančiosios organizacijos papildomai įsigyti sisteminės programinės įrangos ar jos licencijų kitaip, nei nurodyta pirkimo objekte. Jei siūlomas sprendimas reikalauja papildomų licencijų, jų kaina turi būti įskaičiuota į pasiūlymo kainą.</w:t>
            </w:r>
          </w:p>
        </w:tc>
      </w:tr>
      <w:tr w:rsidR="00F919A8" w:rsidRPr="00F919A8" w14:paraId="7D17D169" w14:textId="77777777" w:rsidTr="001848E5">
        <w:tc>
          <w:tcPr>
            <w:tcW w:w="730" w:type="dxa"/>
            <w:tcBorders>
              <w:top w:val="single" w:sz="4" w:space="0" w:color="auto"/>
              <w:left w:val="single" w:sz="4" w:space="0" w:color="auto"/>
              <w:bottom w:val="single" w:sz="4" w:space="0" w:color="auto"/>
              <w:right w:val="single" w:sz="4" w:space="0" w:color="auto"/>
            </w:tcBorders>
          </w:tcPr>
          <w:p w14:paraId="52E29F06"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5AFB7DD9"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Esant poreikiui atlikti infrastruktūrinės įrangos konfigūracijas, jos turi būti atliktos iš perkančiosios organizacijos nereikalaujant papildomų lėšų.</w:t>
            </w:r>
          </w:p>
        </w:tc>
      </w:tr>
      <w:tr w:rsidR="00F919A8" w:rsidRPr="00F919A8" w14:paraId="2B273C52" w14:textId="77777777" w:rsidTr="001848E5">
        <w:tc>
          <w:tcPr>
            <w:tcW w:w="730" w:type="dxa"/>
            <w:tcBorders>
              <w:top w:val="single" w:sz="4" w:space="0" w:color="auto"/>
              <w:left w:val="single" w:sz="4" w:space="0" w:color="auto"/>
              <w:bottom w:val="single" w:sz="4" w:space="0" w:color="auto"/>
              <w:right w:val="single" w:sz="4" w:space="0" w:color="auto"/>
            </w:tcBorders>
          </w:tcPr>
          <w:p w14:paraId="15C99259"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710014B4"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Programinės įrangos modernizavimas turi būti atliktas taip, kad nesudarytų sąlygų integruotų sistemų nekorektiškam veikimui.</w:t>
            </w:r>
          </w:p>
        </w:tc>
      </w:tr>
      <w:tr w:rsidR="00F919A8" w:rsidRPr="00F919A8" w14:paraId="5ED3AFE7" w14:textId="77777777" w:rsidTr="001848E5">
        <w:tc>
          <w:tcPr>
            <w:tcW w:w="730" w:type="dxa"/>
            <w:tcBorders>
              <w:top w:val="single" w:sz="4" w:space="0" w:color="auto"/>
              <w:left w:val="single" w:sz="4" w:space="0" w:color="auto"/>
              <w:bottom w:val="single" w:sz="4" w:space="0" w:color="auto"/>
              <w:right w:val="single" w:sz="4" w:space="0" w:color="auto"/>
            </w:tcBorders>
          </w:tcPr>
          <w:p w14:paraId="1B41E43E"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49DDD8D1"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Programinės įrangos keitimai turi būti atlikti išlaikant ir gerinant ankstesnį funkcionalumą bei atsižvelgiant į naudotojų našumo poreikius.</w:t>
            </w:r>
          </w:p>
        </w:tc>
      </w:tr>
      <w:tr w:rsidR="00F919A8" w:rsidRPr="00F919A8" w14:paraId="49174F5A" w14:textId="77777777" w:rsidTr="001848E5">
        <w:tc>
          <w:tcPr>
            <w:tcW w:w="730" w:type="dxa"/>
            <w:tcBorders>
              <w:top w:val="single" w:sz="4" w:space="0" w:color="auto"/>
              <w:left w:val="single" w:sz="4" w:space="0" w:color="auto"/>
              <w:bottom w:val="single" w:sz="4" w:space="0" w:color="auto"/>
              <w:right w:val="single" w:sz="4" w:space="0" w:color="auto"/>
            </w:tcBorders>
          </w:tcPr>
          <w:p w14:paraId="7A1012EC"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55B2D80D"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Sukurta/modernizuota ir įdiegta programinė įranga, jos išeities tekstai ir autorinės teisės turės būti perduotos perkančiosios organizacijos nuosavybėn turtinėmis teisėmis.</w:t>
            </w:r>
          </w:p>
        </w:tc>
      </w:tr>
      <w:tr w:rsidR="00F919A8" w:rsidRPr="00F919A8" w14:paraId="0ECF2F9D" w14:textId="77777777" w:rsidTr="001848E5">
        <w:tc>
          <w:tcPr>
            <w:tcW w:w="730" w:type="dxa"/>
            <w:tcBorders>
              <w:top w:val="single" w:sz="4" w:space="0" w:color="auto"/>
              <w:left w:val="single" w:sz="4" w:space="0" w:color="auto"/>
              <w:bottom w:val="single" w:sz="4" w:space="0" w:color="auto"/>
              <w:right w:val="single" w:sz="4" w:space="0" w:color="auto"/>
            </w:tcBorders>
          </w:tcPr>
          <w:p w14:paraId="1E4C075D"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65C34231"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Paslaugų teikimo metu sukurtos/modernizuotos programinės įrangos išeities tekstai turi būti pateikiami Perkančiajai organizacijai elektroninėje laikmenoje tų įrankių, kuriais jie sukurti, formatu ir nešifruoti.</w:t>
            </w:r>
          </w:p>
        </w:tc>
      </w:tr>
      <w:tr w:rsidR="00F919A8" w:rsidRPr="00F919A8" w14:paraId="5149D08D" w14:textId="77777777" w:rsidTr="001848E5">
        <w:tc>
          <w:tcPr>
            <w:tcW w:w="730" w:type="dxa"/>
            <w:tcBorders>
              <w:top w:val="single" w:sz="4" w:space="0" w:color="auto"/>
              <w:left w:val="single" w:sz="4" w:space="0" w:color="auto"/>
              <w:bottom w:val="single" w:sz="4" w:space="0" w:color="auto"/>
              <w:right w:val="single" w:sz="4" w:space="0" w:color="auto"/>
            </w:tcBorders>
          </w:tcPr>
          <w:p w14:paraId="3D625D65"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01A5D0D9"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Paslaugų teikėjas turi teikti konsultacijas NETAIS sukurtos/modernizuotos programinės įrangos naudojimo klausimais naudotojams ir administratoriams nemokamai sutarties galiojimo metu ir garantinės priežiūros vykdymo laikotarpiu.</w:t>
            </w:r>
          </w:p>
        </w:tc>
      </w:tr>
      <w:tr w:rsidR="00F919A8" w:rsidRPr="00F919A8" w14:paraId="4ABB1FA9" w14:textId="77777777" w:rsidTr="001848E5">
        <w:tc>
          <w:tcPr>
            <w:tcW w:w="730" w:type="dxa"/>
            <w:tcBorders>
              <w:top w:val="single" w:sz="4" w:space="0" w:color="auto"/>
              <w:left w:val="single" w:sz="4" w:space="0" w:color="auto"/>
              <w:bottom w:val="single" w:sz="4" w:space="0" w:color="auto"/>
              <w:right w:val="single" w:sz="4" w:space="0" w:color="auto"/>
            </w:tcBorders>
          </w:tcPr>
          <w:p w14:paraId="17D28226"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01D7B158"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Konsultacijos sukurtos/modernizuotos NETAIS programinės įrangos naudojimo klausimais turi būti teikiamos darbo dienomis nuo 8:00 iki 17:00 val. Lietuvos laiku.</w:t>
            </w:r>
          </w:p>
        </w:tc>
      </w:tr>
      <w:tr w:rsidR="00F919A8" w:rsidRPr="00F919A8" w14:paraId="705088B4" w14:textId="77777777" w:rsidTr="001848E5">
        <w:tc>
          <w:tcPr>
            <w:tcW w:w="730" w:type="dxa"/>
            <w:tcBorders>
              <w:top w:val="single" w:sz="4" w:space="0" w:color="auto"/>
              <w:left w:val="single" w:sz="4" w:space="0" w:color="auto"/>
              <w:bottom w:val="single" w:sz="4" w:space="0" w:color="auto"/>
              <w:right w:val="single" w:sz="4" w:space="0" w:color="auto"/>
            </w:tcBorders>
          </w:tcPr>
          <w:p w14:paraId="07BA7410"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17032FE1"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Paslaugų teikėjas privalo turėti Pagalbos tarnybą (angl. – Help Desk) ar įvykių registravimo sistemą, į kurią NETAIS tvarkytojo atsakingi darbuotojai galėtų kreiptis dėl darbo su NETAIS modernizuotos programinės įrangos klausimais sutarties galiojimo ir garantijos metu.</w:t>
            </w:r>
          </w:p>
        </w:tc>
      </w:tr>
      <w:tr w:rsidR="00F919A8" w:rsidRPr="00F919A8" w14:paraId="537146CD" w14:textId="77777777" w:rsidTr="001848E5">
        <w:tc>
          <w:tcPr>
            <w:tcW w:w="730" w:type="dxa"/>
            <w:tcBorders>
              <w:top w:val="single" w:sz="4" w:space="0" w:color="auto"/>
              <w:left w:val="single" w:sz="4" w:space="0" w:color="auto"/>
              <w:bottom w:val="single" w:sz="4" w:space="0" w:color="auto"/>
              <w:right w:val="single" w:sz="4" w:space="0" w:color="auto"/>
            </w:tcBorders>
          </w:tcPr>
          <w:p w14:paraId="5C99438C"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7EC129E6"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Konsultacijos atliekamos Pagalbos tarnyboje, telefonu, elektroniniu paštu, vaizdo konferencijos būdu arba, reikalui esant paslaugų teikimo vietoje Šventaragio g. 2, LT-01510 Vilnius.</w:t>
            </w:r>
          </w:p>
        </w:tc>
      </w:tr>
      <w:tr w:rsidR="00F919A8" w:rsidRPr="00F919A8" w14:paraId="29F6A3C3" w14:textId="77777777" w:rsidTr="001848E5">
        <w:tc>
          <w:tcPr>
            <w:tcW w:w="730" w:type="dxa"/>
            <w:tcBorders>
              <w:top w:val="single" w:sz="4" w:space="0" w:color="auto"/>
              <w:left w:val="single" w:sz="4" w:space="0" w:color="auto"/>
              <w:bottom w:val="single" w:sz="4" w:space="0" w:color="auto"/>
              <w:right w:val="single" w:sz="4" w:space="0" w:color="auto"/>
            </w:tcBorders>
          </w:tcPr>
          <w:p w14:paraId="3BB61631"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537E28F8"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eastAsia="lt-LT"/>
              </w:rPr>
              <w:t>Teikėjas turi vadovautis informacijos saugumo valdymo standarto ISO/IEC 27001:2013 reikalavimais, nustatytais informacinės sistemos plėtojimui ir priežiūrai (angl.- System acquisition, development and maintenance).</w:t>
            </w:r>
          </w:p>
        </w:tc>
      </w:tr>
    </w:tbl>
    <w:p w14:paraId="75F5385E" w14:textId="77777777" w:rsidR="00F919A8" w:rsidRPr="00F919A8" w:rsidRDefault="00F919A8" w:rsidP="00F919A8">
      <w:pPr>
        <w:ind w:left="360"/>
        <w:contextualSpacing/>
        <w:jc w:val="both"/>
        <w:rPr>
          <w:rFonts w:eastAsia="Calibri"/>
          <w:b/>
          <w:lang w:val="lt-LT" w:eastAsia="lt-LT" w:bidi="en-US"/>
        </w:rPr>
      </w:pPr>
    </w:p>
    <w:p w14:paraId="5B8067C1"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lang w:val="lt-LT" w:eastAsia="lt-LT" w:bidi="en-US"/>
        </w:rPr>
        <w:t>Funkciniai reikalavimai</w:t>
      </w:r>
    </w:p>
    <w:p w14:paraId="68194FD2" w14:textId="77777777" w:rsidR="00F919A8" w:rsidRPr="00F919A8" w:rsidRDefault="00F919A8" w:rsidP="00F919A8">
      <w:pPr>
        <w:ind w:left="360"/>
        <w:contextualSpacing/>
        <w:rPr>
          <w:rFonts w:eastAsia="Calibri"/>
          <w:b/>
          <w:lang w:val="lt-LT" w:eastAsia="lt-LT" w:bidi="en-US"/>
        </w:rPr>
      </w:pPr>
    </w:p>
    <w:tbl>
      <w:tblPr>
        <w:tblStyle w:val="Lentelstinklelis111"/>
        <w:tblW w:w="9889" w:type="dxa"/>
        <w:tblLook w:val="04A0" w:firstRow="1" w:lastRow="0" w:firstColumn="1" w:lastColumn="0" w:noHBand="0" w:noVBand="1"/>
      </w:tblPr>
      <w:tblGrid>
        <w:gridCol w:w="671"/>
        <w:gridCol w:w="9218"/>
      </w:tblGrid>
      <w:tr w:rsidR="00F919A8" w:rsidRPr="00F919A8" w14:paraId="24D6E3E8" w14:textId="77777777" w:rsidTr="001848E5">
        <w:tc>
          <w:tcPr>
            <w:tcW w:w="671" w:type="dxa"/>
          </w:tcPr>
          <w:p w14:paraId="2E181D08" w14:textId="77777777" w:rsidR="00F919A8" w:rsidRPr="00F919A8" w:rsidRDefault="00F919A8" w:rsidP="00F919A8">
            <w:pPr>
              <w:spacing w:after="160" w:line="252" w:lineRule="auto"/>
              <w:jc w:val="both"/>
              <w:rPr>
                <w:lang w:val="en-US"/>
              </w:rPr>
            </w:pPr>
            <w:r w:rsidRPr="00F919A8">
              <w:rPr>
                <w:lang w:val="en-US"/>
              </w:rPr>
              <w:lastRenderedPageBreak/>
              <w:t xml:space="preserve">Nr. </w:t>
            </w:r>
          </w:p>
        </w:tc>
        <w:tc>
          <w:tcPr>
            <w:tcW w:w="9218" w:type="dxa"/>
          </w:tcPr>
          <w:p w14:paraId="6E1E8B67" w14:textId="77777777" w:rsidR="00F919A8" w:rsidRPr="00F919A8" w:rsidRDefault="00F919A8" w:rsidP="00F919A8">
            <w:pPr>
              <w:spacing w:after="160" w:line="252" w:lineRule="auto"/>
              <w:jc w:val="both"/>
              <w:rPr>
                <w:b/>
                <w:lang w:val="en-US"/>
              </w:rPr>
            </w:pPr>
            <w:r w:rsidRPr="00F919A8">
              <w:rPr>
                <w:b/>
                <w:lang w:val="en-US"/>
              </w:rPr>
              <w:t>Reikalavimas</w:t>
            </w:r>
          </w:p>
        </w:tc>
      </w:tr>
      <w:tr w:rsidR="00F919A8" w:rsidRPr="00F919A8" w14:paraId="42384FB6" w14:textId="77777777" w:rsidTr="001848E5">
        <w:trPr>
          <w:trHeight w:val="953"/>
        </w:trPr>
        <w:tc>
          <w:tcPr>
            <w:tcW w:w="671" w:type="dxa"/>
          </w:tcPr>
          <w:p w14:paraId="62F20DED" w14:textId="77777777" w:rsidR="00F919A8" w:rsidRPr="00F919A8" w:rsidRDefault="00F919A8" w:rsidP="00F919A8">
            <w:pPr>
              <w:numPr>
                <w:ilvl w:val="0"/>
                <w:numId w:val="28"/>
              </w:numPr>
              <w:spacing w:after="160" w:line="252" w:lineRule="auto"/>
              <w:contextualSpacing/>
              <w:jc w:val="both"/>
              <w:rPr>
                <w:lang w:val="en-US" w:eastAsia="lt-LT"/>
              </w:rPr>
            </w:pPr>
          </w:p>
        </w:tc>
        <w:tc>
          <w:tcPr>
            <w:tcW w:w="9218" w:type="dxa"/>
          </w:tcPr>
          <w:p w14:paraId="7B0D2458" w14:textId="77777777" w:rsidR="00F919A8" w:rsidRPr="00F919A8" w:rsidRDefault="00F919A8" w:rsidP="00F919A8">
            <w:pPr>
              <w:spacing w:after="160" w:line="252" w:lineRule="auto"/>
              <w:jc w:val="both"/>
              <w:rPr>
                <w:lang w:val="en-US"/>
              </w:rPr>
            </w:pPr>
            <w:r w:rsidRPr="00F919A8">
              <w:rPr>
                <w:lang w:val="en-US"/>
              </w:rPr>
              <w:t xml:space="preserve">NETAIS eIDAS mazgo branduolio versija turi būti atnaujinta iki naujausios versijos pagal CEF eID  (eIDAS Bendradarbiavimo tinklo techninės darbo grupės patvirtintus) eIDAS mazgo įgyvendinimo techninius reikalavimus, paskelbtus naujausiose CEF eID techninėse specifikacijose. </w:t>
            </w:r>
          </w:p>
        </w:tc>
      </w:tr>
      <w:tr w:rsidR="00F919A8" w:rsidRPr="00F919A8" w14:paraId="40FB9994" w14:textId="77777777" w:rsidTr="001848E5">
        <w:tc>
          <w:tcPr>
            <w:tcW w:w="671" w:type="dxa"/>
          </w:tcPr>
          <w:p w14:paraId="0556C9D2" w14:textId="77777777" w:rsidR="00F919A8" w:rsidRPr="00F919A8" w:rsidRDefault="00F919A8" w:rsidP="00F919A8">
            <w:pPr>
              <w:numPr>
                <w:ilvl w:val="0"/>
                <w:numId w:val="28"/>
              </w:numPr>
              <w:spacing w:after="160" w:line="252" w:lineRule="auto"/>
              <w:contextualSpacing/>
              <w:jc w:val="both"/>
              <w:rPr>
                <w:u w:val="single"/>
                <w:lang w:val="en-US" w:eastAsia="lt-LT"/>
              </w:rPr>
            </w:pPr>
          </w:p>
        </w:tc>
        <w:tc>
          <w:tcPr>
            <w:tcW w:w="9218" w:type="dxa"/>
          </w:tcPr>
          <w:p w14:paraId="6D892273" w14:textId="77777777" w:rsidR="00F919A8" w:rsidRPr="00F919A8" w:rsidRDefault="00F919A8" w:rsidP="00F919A8">
            <w:pPr>
              <w:spacing w:after="160" w:line="252" w:lineRule="auto"/>
              <w:jc w:val="both"/>
              <w:rPr>
                <w:lang w:val="en-US"/>
              </w:rPr>
            </w:pPr>
            <w:r w:rsidRPr="00F919A8">
              <w:rPr>
                <w:lang w:val="en-US"/>
              </w:rPr>
              <w:t>NETAIS eIDAS mazgo meta-duomenų komponentė turi būti atnaujinta ir pritaikyta pagal eIDAS  mazgo  branduolio versiją.</w:t>
            </w:r>
          </w:p>
        </w:tc>
      </w:tr>
      <w:tr w:rsidR="00F919A8" w:rsidRPr="00F919A8" w14:paraId="16B9B521" w14:textId="77777777" w:rsidTr="001848E5">
        <w:tc>
          <w:tcPr>
            <w:tcW w:w="671" w:type="dxa"/>
          </w:tcPr>
          <w:p w14:paraId="0F3F89BA" w14:textId="77777777" w:rsidR="00F919A8" w:rsidRPr="00F919A8" w:rsidRDefault="00F919A8" w:rsidP="00F919A8">
            <w:pPr>
              <w:numPr>
                <w:ilvl w:val="0"/>
                <w:numId w:val="28"/>
              </w:numPr>
              <w:spacing w:after="160" w:line="252" w:lineRule="auto"/>
              <w:contextualSpacing/>
              <w:jc w:val="both"/>
              <w:rPr>
                <w:u w:val="single"/>
                <w:lang w:val="en-US" w:eastAsia="lt-LT"/>
              </w:rPr>
            </w:pPr>
          </w:p>
        </w:tc>
        <w:tc>
          <w:tcPr>
            <w:tcW w:w="9218" w:type="dxa"/>
          </w:tcPr>
          <w:p w14:paraId="13935893" w14:textId="77777777" w:rsidR="00F919A8" w:rsidRPr="00F919A8" w:rsidRDefault="00F919A8" w:rsidP="00F919A8">
            <w:pPr>
              <w:spacing w:after="160" w:line="252" w:lineRule="auto"/>
              <w:jc w:val="both"/>
              <w:rPr>
                <w:lang w:val="en-US"/>
              </w:rPr>
            </w:pPr>
            <w:r w:rsidRPr="00F919A8">
              <w:rPr>
                <w:lang w:val="en-US"/>
              </w:rPr>
              <w:t>NETAIS eIDAS mazgo pranešimų AUDIT komponentė turi būti atnaujinta ir pritaikyta pagal eIDAS mazgo  branduolio versiją.</w:t>
            </w:r>
          </w:p>
        </w:tc>
      </w:tr>
      <w:tr w:rsidR="00F919A8" w:rsidRPr="00F919A8" w14:paraId="39F1E827" w14:textId="77777777" w:rsidTr="001848E5">
        <w:tc>
          <w:tcPr>
            <w:tcW w:w="671" w:type="dxa"/>
          </w:tcPr>
          <w:p w14:paraId="6D666F87" w14:textId="77777777" w:rsidR="00F919A8" w:rsidRPr="00F919A8" w:rsidRDefault="00F919A8" w:rsidP="00F919A8">
            <w:pPr>
              <w:numPr>
                <w:ilvl w:val="0"/>
                <w:numId w:val="28"/>
              </w:numPr>
              <w:spacing w:after="160" w:line="252" w:lineRule="auto"/>
              <w:contextualSpacing/>
              <w:jc w:val="both"/>
              <w:rPr>
                <w:u w:val="single"/>
                <w:lang w:val="en-US" w:eastAsia="lt-LT"/>
              </w:rPr>
            </w:pPr>
          </w:p>
        </w:tc>
        <w:tc>
          <w:tcPr>
            <w:tcW w:w="9218" w:type="dxa"/>
          </w:tcPr>
          <w:p w14:paraId="0DD18542" w14:textId="77777777" w:rsidR="00F919A8" w:rsidRPr="00F919A8" w:rsidRDefault="00F919A8" w:rsidP="00F919A8">
            <w:pPr>
              <w:spacing w:after="160" w:line="252" w:lineRule="auto"/>
              <w:jc w:val="both"/>
              <w:rPr>
                <w:lang w:val="en-US"/>
              </w:rPr>
            </w:pPr>
            <w:r w:rsidRPr="00F919A8">
              <w:rPr>
                <w:lang w:val="en-US"/>
              </w:rPr>
              <w:t>NETAIS eIDAS mazgo tapatybės tvirtinimo komponentė turi būti atnaujinta ir pritaikyta pagal eIDAS mazgo  branduolio versiją.</w:t>
            </w:r>
          </w:p>
        </w:tc>
      </w:tr>
      <w:tr w:rsidR="00F919A8" w:rsidRPr="00F919A8" w14:paraId="6FEC250D" w14:textId="77777777" w:rsidTr="001848E5">
        <w:tc>
          <w:tcPr>
            <w:tcW w:w="671" w:type="dxa"/>
          </w:tcPr>
          <w:p w14:paraId="1063FC55" w14:textId="77777777" w:rsidR="00F919A8" w:rsidRPr="00F919A8" w:rsidRDefault="00F919A8" w:rsidP="00F919A8">
            <w:pPr>
              <w:numPr>
                <w:ilvl w:val="0"/>
                <w:numId w:val="28"/>
              </w:numPr>
              <w:spacing w:after="160" w:line="252" w:lineRule="auto"/>
              <w:contextualSpacing/>
              <w:jc w:val="both"/>
              <w:rPr>
                <w:u w:val="single"/>
                <w:lang w:val="en-US" w:eastAsia="lt-LT"/>
              </w:rPr>
            </w:pPr>
          </w:p>
        </w:tc>
        <w:tc>
          <w:tcPr>
            <w:tcW w:w="9218" w:type="dxa"/>
          </w:tcPr>
          <w:p w14:paraId="66D40C63" w14:textId="77777777" w:rsidR="00F919A8" w:rsidRPr="00F919A8" w:rsidRDefault="00F919A8" w:rsidP="00F919A8">
            <w:pPr>
              <w:spacing w:after="160" w:line="252" w:lineRule="auto"/>
              <w:jc w:val="both"/>
              <w:rPr>
                <w:lang w:val="en-US"/>
              </w:rPr>
            </w:pPr>
            <w:r w:rsidRPr="00F919A8">
              <w:rPr>
                <w:lang w:val="en-US"/>
              </w:rPr>
              <w:t>Turi būti atnaujintas NETAIS eIDAS ADMIN modulis.</w:t>
            </w:r>
          </w:p>
        </w:tc>
      </w:tr>
      <w:tr w:rsidR="00F919A8" w:rsidRPr="00F919A8" w14:paraId="2944DAD4" w14:textId="77777777" w:rsidTr="001848E5">
        <w:tc>
          <w:tcPr>
            <w:tcW w:w="671" w:type="dxa"/>
          </w:tcPr>
          <w:p w14:paraId="515663ED" w14:textId="77777777" w:rsidR="00F919A8" w:rsidRPr="00F919A8" w:rsidRDefault="00F919A8" w:rsidP="00F919A8">
            <w:pPr>
              <w:numPr>
                <w:ilvl w:val="0"/>
                <w:numId w:val="28"/>
              </w:numPr>
              <w:spacing w:after="160" w:line="252" w:lineRule="auto"/>
              <w:contextualSpacing/>
              <w:jc w:val="both"/>
              <w:rPr>
                <w:u w:val="single"/>
                <w:lang w:val="en-US" w:eastAsia="lt-LT"/>
              </w:rPr>
            </w:pPr>
          </w:p>
        </w:tc>
        <w:tc>
          <w:tcPr>
            <w:tcW w:w="9218" w:type="dxa"/>
          </w:tcPr>
          <w:p w14:paraId="7A444CD7" w14:textId="77777777" w:rsidR="00F919A8" w:rsidRPr="00F919A8" w:rsidRDefault="00F919A8" w:rsidP="00F919A8">
            <w:pPr>
              <w:spacing w:after="160" w:line="252" w:lineRule="auto"/>
              <w:jc w:val="both"/>
              <w:rPr>
                <w:lang w:val="en-US"/>
              </w:rPr>
            </w:pPr>
            <w:r w:rsidRPr="00F919A8">
              <w:rPr>
                <w:lang w:val="en-US"/>
              </w:rPr>
              <w:t xml:space="preserve">Turi būti atnaujintas NETAIS eIDAS stebėsenos modulis. </w:t>
            </w:r>
          </w:p>
        </w:tc>
      </w:tr>
    </w:tbl>
    <w:p w14:paraId="518BC145" w14:textId="77777777" w:rsidR="00F919A8" w:rsidRPr="00F919A8" w:rsidRDefault="00F919A8" w:rsidP="00F919A8">
      <w:pPr>
        <w:spacing w:line="276" w:lineRule="auto"/>
        <w:jc w:val="both"/>
        <w:rPr>
          <w:rFonts w:eastAsia="Calibri"/>
          <w:u w:val="single"/>
          <w:lang w:val="lt-LT"/>
        </w:rPr>
      </w:pPr>
    </w:p>
    <w:p w14:paraId="79824E21"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lang w:val="lt-LT" w:eastAsia="lt-LT" w:bidi="en-US"/>
        </w:rPr>
        <w:t xml:space="preserve">Reikalavimai </w:t>
      </w:r>
      <w:r w:rsidRPr="00F919A8">
        <w:rPr>
          <w:rFonts w:eastAsia="Calibri"/>
          <w:b/>
          <w:lang w:val="lt-LT"/>
        </w:rPr>
        <w:t>NETAIS programinės įrangos modernizavimo paslaugai</w:t>
      </w:r>
    </w:p>
    <w:p w14:paraId="16FC2E91" w14:textId="77777777" w:rsidR="00F919A8" w:rsidRPr="00F919A8" w:rsidRDefault="00F919A8" w:rsidP="00F919A8">
      <w:pPr>
        <w:ind w:left="360"/>
        <w:contextualSpacing/>
        <w:rPr>
          <w:rFonts w:eastAsia="Calibri"/>
          <w:b/>
          <w:lang w:val="lt-LT" w:eastAsia="lt-LT" w:bidi="en-US"/>
        </w:rPr>
      </w:pPr>
    </w:p>
    <w:tbl>
      <w:tblPr>
        <w:tblStyle w:val="Lentelstinklelis111"/>
        <w:tblW w:w="9889" w:type="dxa"/>
        <w:tblLook w:val="04A0" w:firstRow="1" w:lastRow="0" w:firstColumn="1" w:lastColumn="0" w:noHBand="0" w:noVBand="1"/>
      </w:tblPr>
      <w:tblGrid>
        <w:gridCol w:w="675"/>
        <w:gridCol w:w="9214"/>
      </w:tblGrid>
      <w:tr w:rsidR="00F919A8" w:rsidRPr="00F919A8" w14:paraId="3437311A" w14:textId="77777777" w:rsidTr="001848E5">
        <w:tc>
          <w:tcPr>
            <w:tcW w:w="675" w:type="dxa"/>
          </w:tcPr>
          <w:p w14:paraId="63933DC6" w14:textId="77777777" w:rsidR="00F919A8" w:rsidRPr="00F919A8" w:rsidRDefault="00F919A8" w:rsidP="00F919A8">
            <w:pPr>
              <w:spacing w:after="160" w:line="252" w:lineRule="auto"/>
              <w:jc w:val="both"/>
              <w:rPr>
                <w:lang w:val="en-US"/>
              </w:rPr>
            </w:pPr>
            <w:r w:rsidRPr="00F919A8">
              <w:rPr>
                <w:lang w:val="en-US"/>
              </w:rPr>
              <w:t xml:space="preserve">Nr. </w:t>
            </w:r>
          </w:p>
        </w:tc>
        <w:tc>
          <w:tcPr>
            <w:tcW w:w="9214" w:type="dxa"/>
          </w:tcPr>
          <w:p w14:paraId="22B5D19D" w14:textId="77777777" w:rsidR="00F919A8" w:rsidRPr="00F919A8" w:rsidRDefault="00F919A8" w:rsidP="00F919A8">
            <w:pPr>
              <w:spacing w:after="160" w:line="252" w:lineRule="auto"/>
              <w:jc w:val="both"/>
              <w:rPr>
                <w:b/>
                <w:lang w:val="en-US"/>
              </w:rPr>
            </w:pPr>
            <w:r w:rsidRPr="00F919A8">
              <w:rPr>
                <w:b/>
                <w:lang w:val="en-US"/>
              </w:rPr>
              <w:t>Reikalavimas</w:t>
            </w:r>
          </w:p>
        </w:tc>
      </w:tr>
    </w:tbl>
    <w:tbl>
      <w:tblPr>
        <w:tblStyle w:val="Lentelstinklelis31"/>
        <w:tblW w:w="9889" w:type="dxa"/>
        <w:tblLayout w:type="fixed"/>
        <w:tblLook w:val="04A0" w:firstRow="1" w:lastRow="0" w:firstColumn="1" w:lastColumn="0" w:noHBand="0" w:noVBand="1"/>
      </w:tblPr>
      <w:tblGrid>
        <w:gridCol w:w="675"/>
        <w:gridCol w:w="9214"/>
      </w:tblGrid>
      <w:tr w:rsidR="00F919A8" w:rsidRPr="00F919A8" w14:paraId="4D40731D" w14:textId="77777777" w:rsidTr="001848E5">
        <w:tc>
          <w:tcPr>
            <w:tcW w:w="675" w:type="dxa"/>
            <w:tcBorders>
              <w:top w:val="single" w:sz="4" w:space="0" w:color="auto"/>
              <w:left w:val="single" w:sz="4" w:space="0" w:color="auto"/>
              <w:bottom w:val="single" w:sz="4" w:space="0" w:color="auto"/>
              <w:right w:val="single" w:sz="4" w:space="0" w:color="auto"/>
            </w:tcBorders>
          </w:tcPr>
          <w:p w14:paraId="44638DB5" w14:textId="77777777" w:rsidR="00F919A8" w:rsidRPr="00F919A8" w:rsidRDefault="00F919A8" w:rsidP="00F919A8">
            <w:pPr>
              <w:widowControl w:val="0"/>
              <w:numPr>
                <w:ilvl w:val="0"/>
                <w:numId w:val="28"/>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3A403BBC" w14:textId="77777777" w:rsidR="00F919A8" w:rsidRPr="00F919A8" w:rsidRDefault="00F919A8" w:rsidP="00F919A8">
            <w:pPr>
              <w:widowControl w:val="0"/>
              <w:autoSpaceDE w:val="0"/>
              <w:autoSpaceDN w:val="0"/>
              <w:adjustRightInd w:val="0"/>
              <w:spacing w:after="160" w:line="276" w:lineRule="auto"/>
              <w:jc w:val="both"/>
              <w:rPr>
                <w:rFonts w:eastAsia="Calibri"/>
                <w:lang w:val="en-US"/>
              </w:rPr>
            </w:pPr>
            <w:r w:rsidRPr="00F919A8">
              <w:rPr>
                <w:rFonts w:eastAsia="Calibri"/>
                <w:lang w:val="en-US"/>
              </w:rPr>
              <w:t xml:space="preserve">Teikėjas turi suteikti NETAIS programinės įrangos  modernizavimo paslaugas pagal atskirus Perkančiosios organizacijos užsakymus. </w:t>
            </w:r>
          </w:p>
        </w:tc>
      </w:tr>
      <w:tr w:rsidR="00F919A8" w:rsidRPr="00F919A8" w14:paraId="0ABF67D0" w14:textId="77777777" w:rsidTr="001848E5">
        <w:tc>
          <w:tcPr>
            <w:tcW w:w="675" w:type="dxa"/>
            <w:tcBorders>
              <w:top w:val="single" w:sz="4" w:space="0" w:color="auto"/>
              <w:left w:val="single" w:sz="4" w:space="0" w:color="auto"/>
              <w:bottom w:val="single" w:sz="4" w:space="0" w:color="auto"/>
              <w:right w:val="single" w:sz="4" w:space="0" w:color="auto"/>
            </w:tcBorders>
          </w:tcPr>
          <w:p w14:paraId="3C8CF4E1" w14:textId="77777777" w:rsidR="00F919A8" w:rsidRPr="00F919A8" w:rsidRDefault="00F919A8" w:rsidP="00F919A8">
            <w:pPr>
              <w:widowControl w:val="0"/>
              <w:numPr>
                <w:ilvl w:val="0"/>
                <w:numId w:val="28"/>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tcPr>
          <w:p w14:paraId="069B314F" w14:textId="77777777" w:rsidR="00F919A8" w:rsidRPr="00F919A8" w:rsidRDefault="00F919A8" w:rsidP="00F919A8">
            <w:pPr>
              <w:widowControl w:val="0"/>
              <w:autoSpaceDE w:val="0"/>
              <w:autoSpaceDN w:val="0"/>
              <w:adjustRightInd w:val="0"/>
              <w:spacing w:after="160" w:line="276" w:lineRule="auto"/>
              <w:jc w:val="both"/>
              <w:rPr>
                <w:rFonts w:eastAsia="Calibri"/>
                <w:lang w:val="en-US"/>
              </w:rPr>
            </w:pPr>
            <w:r w:rsidRPr="00F919A8">
              <w:rPr>
                <w:rFonts w:eastAsia="Calibri"/>
                <w:lang w:val="en-US"/>
              </w:rPr>
              <w:t>Papildomo funkcionalumo realizavimo ar keitimo atvejais turi būti realizuojamas pilnas NETAIS programinės įrangos  gamybos ir diegimo ciklas (gamyba, testavimas, diegimas, dokumentacijos atnaujinimas ir pan.).</w:t>
            </w:r>
          </w:p>
        </w:tc>
      </w:tr>
      <w:tr w:rsidR="00F919A8" w:rsidRPr="00F919A8" w14:paraId="5A49A491" w14:textId="77777777" w:rsidTr="001848E5">
        <w:trPr>
          <w:trHeight w:val="557"/>
        </w:trPr>
        <w:tc>
          <w:tcPr>
            <w:tcW w:w="675" w:type="dxa"/>
            <w:tcBorders>
              <w:top w:val="single" w:sz="4" w:space="0" w:color="auto"/>
              <w:left w:val="single" w:sz="4" w:space="0" w:color="auto"/>
              <w:bottom w:val="single" w:sz="4" w:space="0" w:color="auto"/>
              <w:right w:val="single" w:sz="4" w:space="0" w:color="auto"/>
            </w:tcBorders>
          </w:tcPr>
          <w:p w14:paraId="6BFE4E4F" w14:textId="77777777" w:rsidR="00F919A8" w:rsidRPr="00F919A8" w:rsidRDefault="00F919A8" w:rsidP="00F919A8">
            <w:pPr>
              <w:widowControl w:val="0"/>
              <w:numPr>
                <w:ilvl w:val="0"/>
                <w:numId w:val="28"/>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tcPr>
          <w:p w14:paraId="160F0BF0" w14:textId="77777777" w:rsidR="00F919A8" w:rsidRPr="00F919A8" w:rsidRDefault="00F919A8" w:rsidP="00F919A8">
            <w:pPr>
              <w:widowControl w:val="0"/>
              <w:autoSpaceDE w:val="0"/>
              <w:autoSpaceDN w:val="0"/>
              <w:adjustRightInd w:val="0"/>
              <w:spacing w:after="160" w:line="276" w:lineRule="auto"/>
              <w:jc w:val="both"/>
              <w:rPr>
                <w:rFonts w:eastAsia="Calibri"/>
                <w:lang w:val="pl-PL"/>
              </w:rPr>
            </w:pPr>
            <w:r w:rsidRPr="00F919A8">
              <w:rPr>
                <w:rFonts w:eastAsia="Calibri"/>
                <w:lang w:val="en-US"/>
              </w:rPr>
              <w:t xml:space="preserve">NETAIS programinės įrangos tobulinimo paslaugos perkamos tik pagal Perkančiosios organizacijos poreikį, t.y. pagal Perkančiosios organizacijos Teikėjui pateiktą raštišką paslaugų užsakymą (organizuojamas atnaujintas varžymasis). Kiekviename užsakyme gali būti užsakoma viena ar daugiau paslaugų.. </w:t>
            </w:r>
          </w:p>
        </w:tc>
      </w:tr>
      <w:tr w:rsidR="00F919A8" w:rsidRPr="00F919A8" w14:paraId="2A329B4C" w14:textId="77777777" w:rsidTr="001848E5">
        <w:tc>
          <w:tcPr>
            <w:tcW w:w="675" w:type="dxa"/>
          </w:tcPr>
          <w:p w14:paraId="563B3939" w14:textId="77777777" w:rsidR="00F919A8" w:rsidRPr="00F919A8" w:rsidRDefault="00F919A8" w:rsidP="00F919A8">
            <w:pPr>
              <w:widowControl w:val="0"/>
              <w:shd w:val="clear" w:color="auto" w:fill="FFFFFF"/>
              <w:autoSpaceDE w:val="0"/>
              <w:autoSpaceDN w:val="0"/>
              <w:adjustRightInd w:val="0"/>
              <w:spacing w:after="160" w:line="252" w:lineRule="auto"/>
              <w:ind w:left="57"/>
              <w:contextualSpacing/>
              <w:jc w:val="both"/>
              <w:rPr>
                <w:rFonts w:eastAsia="Calibri"/>
                <w:lang w:val="en-US"/>
              </w:rPr>
            </w:pPr>
            <w:r w:rsidRPr="00F919A8">
              <w:rPr>
                <w:rFonts w:eastAsia="Calibri"/>
                <w:lang w:val="en-US"/>
              </w:rPr>
              <w:t>25.</w:t>
            </w:r>
          </w:p>
        </w:tc>
        <w:tc>
          <w:tcPr>
            <w:tcW w:w="9214" w:type="dxa"/>
          </w:tcPr>
          <w:p w14:paraId="390F24C9" w14:textId="77777777" w:rsidR="00F919A8" w:rsidRPr="00F919A8" w:rsidRDefault="00F919A8" w:rsidP="00F919A8">
            <w:pPr>
              <w:spacing w:after="160" w:line="276" w:lineRule="auto"/>
              <w:jc w:val="both"/>
              <w:rPr>
                <w:rFonts w:eastAsia="Calibri"/>
                <w:lang w:val="en-US"/>
              </w:rPr>
            </w:pPr>
            <w:r w:rsidRPr="00F919A8">
              <w:rPr>
                <w:rFonts w:eastAsia="Calibri"/>
                <w:lang w:val="en-US"/>
              </w:rPr>
              <w:t>Esant poreikiui Teikėjas turi suteikti paslaugas, pagal atskirus perkančiosios organizacijos užsakymus:</w:t>
            </w:r>
          </w:p>
          <w:p w14:paraId="15030E23" w14:textId="77777777" w:rsidR="00F919A8" w:rsidRPr="00F919A8" w:rsidRDefault="00F919A8" w:rsidP="00F919A8">
            <w:pPr>
              <w:numPr>
                <w:ilvl w:val="0"/>
                <w:numId w:val="32"/>
              </w:numPr>
              <w:tabs>
                <w:tab w:val="left" w:pos="629"/>
              </w:tabs>
              <w:spacing w:after="200" w:line="276" w:lineRule="auto"/>
              <w:ind w:left="17" w:firstLine="425"/>
              <w:contextualSpacing/>
              <w:jc w:val="both"/>
              <w:rPr>
                <w:lang w:val="en-US" w:eastAsia="lt-LT"/>
              </w:rPr>
            </w:pPr>
            <w:r w:rsidRPr="00F919A8">
              <w:rPr>
                <w:lang w:val="en-US" w:eastAsia="lt-LT"/>
              </w:rPr>
              <w:t xml:space="preserve">NETAIS PĮ veikimo klaidų ir problemų, atsiradusių dėl perkančiosios organizacijos kaltės (klaidingai įvestų duomenų, klaidingai įvykdyto veiksmo </w:t>
            </w:r>
            <w:r w:rsidRPr="00F919A8">
              <w:rPr>
                <w:color w:val="000000"/>
                <w:lang w:val="en-US" w:eastAsia="lt-LT"/>
              </w:rPr>
              <w:t>ar kitokių klaidingų atvejų), šalinimas</w:t>
            </w:r>
            <w:r w:rsidRPr="00F919A8">
              <w:rPr>
                <w:lang w:val="en-US" w:eastAsia="lt-LT"/>
              </w:rPr>
              <w:t>;</w:t>
            </w:r>
          </w:p>
          <w:p w14:paraId="31420365" w14:textId="77777777" w:rsidR="00F919A8" w:rsidRPr="00F919A8" w:rsidRDefault="00F919A8" w:rsidP="00F919A8">
            <w:pPr>
              <w:numPr>
                <w:ilvl w:val="0"/>
                <w:numId w:val="32"/>
              </w:numPr>
              <w:tabs>
                <w:tab w:val="left" w:pos="629"/>
              </w:tabs>
              <w:spacing w:after="200" w:line="276" w:lineRule="auto"/>
              <w:ind w:left="17" w:firstLine="425"/>
              <w:contextualSpacing/>
              <w:jc w:val="both"/>
              <w:rPr>
                <w:lang w:val="en-US" w:eastAsia="lt-LT"/>
              </w:rPr>
            </w:pPr>
            <w:r w:rsidRPr="00F919A8">
              <w:rPr>
                <w:lang w:val="en-US" w:eastAsia="lt-LT"/>
              </w:rPr>
              <w:t>NETAIS ir VIISP PĮ  tarpusavio sąsajų tvarkymas;</w:t>
            </w:r>
          </w:p>
          <w:p w14:paraId="4C8919C0" w14:textId="77777777" w:rsidR="00F919A8" w:rsidRPr="00F919A8" w:rsidRDefault="00F919A8" w:rsidP="00F919A8">
            <w:pPr>
              <w:numPr>
                <w:ilvl w:val="0"/>
                <w:numId w:val="32"/>
              </w:numPr>
              <w:tabs>
                <w:tab w:val="left" w:pos="629"/>
              </w:tabs>
              <w:spacing w:after="200" w:line="276" w:lineRule="auto"/>
              <w:ind w:left="17" w:firstLine="425"/>
              <w:contextualSpacing/>
              <w:jc w:val="both"/>
              <w:rPr>
                <w:lang w:val="en-US" w:eastAsia="lt-LT"/>
              </w:rPr>
            </w:pPr>
            <w:r w:rsidRPr="00F919A8">
              <w:rPr>
                <w:lang w:val="en-US" w:eastAsia="lt-LT"/>
              </w:rPr>
              <w:t>pagalbos Užsakovui teikimas vykdant NETAIS infrastruktūros atkūrimą, įvykus incidentams;</w:t>
            </w:r>
          </w:p>
          <w:p w14:paraId="42ADAF58" w14:textId="77777777" w:rsidR="00F919A8" w:rsidRPr="00F919A8" w:rsidRDefault="00F919A8" w:rsidP="00F919A8">
            <w:pPr>
              <w:numPr>
                <w:ilvl w:val="0"/>
                <w:numId w:val="32"/>
              </w:numPr>
              <w:tabs>
                <w:tab w:val="left" w:pos="629"/>
              </w:tabs>
              <w:spacing w:after="200" w:line="276" w:lineRule="auto"/>
              <w:ind w:left="17" w:firstLine="425"/>
              <w:contextualSpacing/>
              <w:jc w:val="both"/>
              <w:rPr>
                <w:lang w:val="en-US" w:eastAsia="lt-LT"/>
              </w:rPr>
            </w:pPr>
            <w:r w:rsidRPr="00F919A8">
              <w:rPr>
                <w:lang w:val="en-US" w:eastAsia="lt-LT"/>
              </w:rPr>
              <w:t>papildomų eIDAS mazgų tarpvalstybinių testavimų vykdymas ir dalyvavimas eIDAS ekspertų nuotolinėse konferencijose;</w:t>
            </w:r>
          </w:p>
          <w:p w14:paraId="1C2C9F95" w14:textId="77777777" w:rsidR="00F919A8" w:rsidRPr="00F919A8" w:rsidRDefault="00F919A8" w:rsidP="00F919A8">
            <w:pPr>
              <w:numPr>
                <w:ilvl w:val="0"/>
                <w:numId w:val="32"/>
              </w:numPr>
              <w:tabs>
                <w:tab w:val="left" w:pos="629"/>
              </w:tabs>
              <w:spacing w:after="200" w:line="276" w:lineRule="auto"/>
              <w:ind w:left="17" w:firstLine="425"/>
              <w:contextualSpacing/>
              <w:jc w:val="both"/>
              <w:rPr>
                <w:lang w:val="en-US" w:eastAsia="lt-LT"/>
              </w:rPr>
            </w:pPr>
            <w:r w:rsidRPr="00F919A8">
              <w:rPr>
                <w:lang w:val="en-US" w:eastAsia="lt-LT"/>
              </w:rPr>
              <w:t xml:space="preserve">NETAIS tobulinimas, atsižvelgiant į reglamentuojančių teisės aktų pakeitimus ir atnaujintas technines specifikacijas; </w:t>
            </w:r>
          </w:p>
          <w:p w14:paraId="76F2DE15" w14:textId="77777777" w:rsidR="00F919A8" w:rsidRPr="00F919A8" w:rsidRDefault="00F919A8" w:rsidP="00F919A8">
            <w:pPr>
              <w:numPr>
                <w:ilvl w:val="0"/>
                <w:numId w:val="32"/>
              </w:numPr>
              <w:tabs>
                <w:tab w:val="left" w:pos="629"/>
              </w:tabs>
              <w:spacing w:after="200" w:line="276" w:lineRule="auto"/>
              <w:ind w:left="17" w:firstLine="425"/>
              <w:contextualSpacing/>
              <w:jc w:val="both"/>
              <w:rPr>
                <w:lang w:val="en-US" w:eastAsia="lt-LT"/>
              </w:rPr>
            </w:pPr>
            <w:r w:rsidRPr="00F919A8">
              <w:rPr>
                <w:rFonts w:eastAsia="Calibri"/>
                <w:lang w:val="en-US" w:eastAsia="lt-LT"/>
              </w:rPr>
              <w:t>NETAIS pakeitimų/pataisymų diegimas, atsižvelgiant į Lietuvos elektroninės atpažinties schemos notifikavimo išvadas ir rekomendacijas.</w:t>
            </w:r>
          </w:p>
          <w:p w14:paraId="5E3ECC5B" w14:textId="77777777" w:rsidR="00F919A8" w:rsidRPr="00F919A8" w:rsidRDefault="00F919A8" w:rsidP="00F919A8">
            <w:pPr>
              <w:numPr>
                <w:ilvl w:val="0"/>
                <w:numId w:val="32"/>
              </w:numPr>
              <w:tabs>
                <w:tab w:val="left" w:pos="629"/>
              </w:tabs>
              <w:spacing w:after="200" w:line="276" w:lineRule="auto"/>
              <w:ind w:left="17" w:firstLine="425"/>
              <w:contextualSpacing/>
              <w:jc w:val="both"/>
              <w:rPr>
                <w:lang w:val="en-US" w:eastAsia="lt-LT"/>
              </w:rPr>
            </w:pPr>
            <w:r w:rsidRPr="00F919A8">
              <w:rPr>
                <w:rFonts w:eastAsia="Calibri"/>
                <w:lang w:val="en-US" w:eastAsia="lt-LT"/>
              </w:rPr>
              <w:t xml:space="preserve">naujų NETAIS sąsajų kūrimas. </w:t>
            </w:r>
          </w:p>
        </w:tc>
      </w:tr>
    </w:tbl>
    <w:p w14:paraId="727C7D16" w14:textId="77777777" w:rsidR="00F919A8" w:rsidRPr="00F919A8" w:rsidRDefault="00F919A8" w:rsidP="00F919A8">
      <w:pPr>
        <w:ind w:left="360"/>
        <w:contextualSpacing/>
        <w:jc w:val="both"/>
        <w:rPr>
          <w:lang w:val="lt-LT"/>
        </w:rPr>
      </w:pPr>
    </w:p>
    <w:p w14:paraId="2CD7A3F6"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lang w:val="lt-LT" w:eastAsia="lt-LT" w:bidi="en-US"/>
        </w:rPr>
        <w:t>Reikalavimai dokumentacijai ir programinės įrangos išeities tekstams</w:t>
      </w:r>
    </w:p>
    <w:p w14:paraId="67B9EEA7" w14:textId="77777777" w:rsidR="00F919A8" w:rsidRPr="00F919A8" w:rsidRDefault="00F919A8" w:rsidP="00F919A8">
      <w:pPr>
        <w:ind w:left="360"/>
        <w:contextualSpacing/>
        <w:rPr>
          <w:rFonts w:eastAsia="Calibri"/>
          <w:b/>
          <w:lang w:val="lt-LT" w:eastAsia="lt-LT" w:bidi="en-US"/>
        </w:rPr>
      </w:pPr>
    </w:p>
    <w:tbl>
      <w:tblPr>
        <w:tblStyle w:val="Lentelstinklelis3"/>
        <w:tblW w:w="9889" w:type="dxa"/>
        <w:tblLook w:val="04A0" w:firstRow="1" w:lastRow="0" w:firstColumn="1" w:lastColumn="0" w:noHBand="0" w:noVBand="1"/>
      </w:tblPr>
      <w:tblGrid>
        <w:gridCol w:w="673"/>
        <w:gridCol w:w="9216"/>
      </w:tblGrid>
      <w:tr w:rsidR="00F919A8" w:rsidRPr="00F919A8" w14:paraId="04612BDB" w14:textId="77777777" w:rsidTr="001848E5">
        <w:tc>
          <w:tcPr>
            <w:tcW w:w="673" w:type="dxa"/>
            <w:tcBorders>
              <w:top w:val="single" w:sz="4" w:space="0" w:color="auto"/>
              <w:left w:val="single" w:sz="4" w:space="0" w:color="auto"/>
              <w:bottom w:val="single" w:sz="4" w:space="0" w:color="auto"/>
              <w:right w:val="single" w:sz="4" w:space="0" w:color="auto"/>
            </w:tcBorders>
          </w:tcPr>
          <w:p w14:paraId="63057826" w14:textId="77777777" w:rsidR="00F919A8" w:rsidRPr="00F919A8" w:rsidRDefault="00F919A8" w:rsidP="00F919A8">
            <w:pPr>
              <w:widowControl w:val="0"/>
              <w:autoSpaceDE w:val="0"/>
              <w:autoSpaceDN w:val="0"/>
              <w:adjustRightInd w:val="0"/>
              <w:spacing w:after="160" w:line="252" w:lineRule="auto"/>
              <w:ind w:left="113"/>
              <w:contextualSpacing/>
              <w:jc w:val="both"/>
              <w:rPr>
                <w:rFonts w:eastAsia="Calibri"/>
                <w:lang w:val="en-US" w:bidi="en-US"/>
              </w:rPr>
            </w:pPr>
            <w:r w:rsidRPr="00F919A8">
              <w:rPr>
                <w:rFonts w:eastAsia="Calibri"/>
                <w:lang w:val="en-US" w:bidi="en-US"/>
              </w:rPr>
              <w:t>Nr.</w:t>
            </w:r>
          </w:p>
        </w:tc>
        <w:tc>
          <w:tcPr>
            <w:tcW w:w="9216" w:type="dxa"/>
            <w:tcBorders>
              <w:top w:val="single" w:sz="4" w:space="0" w:color="auto"/>
              <w:left w:val="single" w:sz="4" w:space="0" w:color="auto"/>
              <w:bottom w:val="single" w:sz="4" w:space="0" w:color="auto"/>
              <w:right w:val="single" w:sz="4" w:space="0" w:color="auto"/>
            </w:tcBorders>
          </w:tcPr>
          <w:p w14:paraId="63DF30D4" w14:textId="77777777" w:rsidR="00F919A8" w:rsidRPr="00F919A8" w:rsidRDefault="00F919A8" w:rsidP="00F919A8">
            <w:pPr>
              <w:widowControl w:val="0"/>
              <w:tabs>
                <w:tab w:val="left" w:pos="310"/>
              </w:tabs>
              <w:spacing w:after="160" w:line="252" w:lineRule="auto"/>
              <w:ind w:right="176"/>
              <w:jc w:val="both"/>
              <w:rPr>
                <w:rFonts w:eastAsia="Calibri"/>
                <w:lang w:val="en-US"/>
              </w:rPr>
            </w:pPr>
            <w:r w:rsidRPr="00F919A8">
              <w:rPr>
                <w:rFonts w:eastAsia="Calibri"/>
                <w:b/>
                <w:lang w:val="en-US"/>
              </w:rPr>
              <w:t>Reikalavimas</w:t>
            </w:r>
          </w:p>
        </w:tc>
      </w:tr>
      <w:tr w:rsidR="00F919A8" w:rsidRPr="00F919A8" w14:paraId="3E8BDC59" w14:textId="77777777" w:rsidTr="001848E5">
        <w:tc>
          <w:tcPr>
            <w:tcW w:w="673" w:type="dxa"/>
            <w:tcBorders>
              <w:top w:val="single" w:sz="4" w:space="0" w:color="auto"/>
              <w:left w:val="single" w:sz="4" w:space="0" w:color="auto"/>
              <w:bottom w:val="single" w:sz="4" w:space="0" w:color="auto"/>
              <w:right w:val="single" w:sz="4" w:space="0" w:color="auto"/>
            </w:tcBorders>
          </w:tcPr>
          <w:p w14:paraId="1EDC272F"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tcPr>
          <w:p w14:paraId="7ED7F982" w14:textId="77777777" w:rsidR="00F919A8" w:rsidRPr="00F919A8" w:rsidRDefault="00F919A8" w:rsidP="00F919A8">
            <w:pPr>
              <w:tabs>
                <w:tab w:val="left" w:pos="699"/>
              </w:tabs>
              <w:autoSpaceDN w:val="0"/>
              <w:spacing w:after="160" w:line="252" w:lineRule="auto"/>
              <w:jc w:val="both"/>
              <w:rPr>
                <w:rFonts w:eastAsia="Calibri"/>
                <w:lang w:val="en-US"/>
              </w:rPr>
            </w:pPr>
            <w:r w:rsidRPr="00F919A8">
              <w:rPr>
                <w:rFonts w:eastAsia="Calibri"/>
                <w:lang w:val="en-US"/>
              </w:rPr>
              <w:t>Paslaugų teikimo eigoje turi būti atnaujinta ir pateikta programinės įrangos dokumentacija, vykdant užsakymus pagal poreikį turi būti atnaujinti atskiri dokumentai arba visi dokumentai.</w:t>
            </w:r>
          </w:p>
        </w:tc>
      </w:tr>
      <w:tr w:rsidR="00F919A8" w:rsidRPr="00F919A8" w14:paraId="2FCB514D" w14:textId="77777777" w:rsidTr="001848E5">
        <w:tc>
          <w:tcPr>
            <w:tcW w:w="673" w:type="dxa"/>
            <w:tcBorders>
              <w:top w:val="single" w:sz="4" w:space="0" w:color="auto"/>
              <w:left w:val="single" w:sz="4" w:space="0" w:color="auto"/>
              <w:bottom w:val="single" w:sz="4" w:space="0" w:color="auto"/>
              <w:right w:val="single" w:sz="4" w:space="0" w:color="auto"/>
            </w:tcBorders>
          </w:tcPr>
          <w:p w14:paraId="1691205F"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tcPr>
          <w:p w14:paraId="58938E6A" w14:textId="77777777" w:rsidR="00F919A8" w:rsidRPr="00F919A8" w:rsidRDefault="00F919A8" w:rsidP="00F919A8">
            <w:pPr>
              <w:spacing w:after="160" w:line="252" w:lineRule="auto"/>
              <w:jc w:val="both"/>
              <w:rPr>
                <w:rFonts w:eastAsia="Calibri"/>
                <w:lang w:val="en-US"/>
              </w:rPr>
            </w:pPr>
            <w:r w:rsidRPr="00F919A8">
              <w:rPr>
                <w:rFonts w:eastAsia="Calibri"/>
                <w:lang w:val="en-US"/>
              </w:rPr>
              <w:t>Visa dokumentacija turi būti parengta laikantis bendrinės lietuvių kalbos taisyklių.</w:t>
            </w:r>
          </w:p>
        </w:tc>
      </w:tr>
      <w:tr w:rsidR="00F919A8" w:rsidRPr="00F919A8" w14:paraId="7AA9FC7F" w14:textId="77777777" w:rsidTr="001848E5">
        <w:tc>
          <w:tcPr>
            <w:tcW w:w="673" w:type="dxa"/>
            <w:tcBorders>
              <w:top w:val="single" w:sz="4" w:space="0" w:color="auto"/>
              <w:left w:val="single" w:sz="4" w:space="0" w:color="auto"/>
              <w:bottom w:val="single" w:sz="4" w:space="0" w:color="auto"/>
              <w:right w:val="single" w:sz="4" w:space="0" w:color="auto"/>
            </w:tcBorders>
          </w:tcPr>
          <w:p w14:paraId="25FAB3D1"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tcPr>
          <w:p w14:paraId="1DD11F49" w14:textId="77777777" w:rsidR="00F919A8" w:rsidRPr="00F919A8" w:rsidRDefault="00F919A8" w:rsidP="00F919A8">
            <w:pPr>
              <w:tabs>
                <w:tab w:val="left" w:pos="667"/>
              </w:tabs>
              <w:autoSpaceDN w:val="0"/>
              <w:spacing w:after="160" w:line="252" w:lineRule="auto"/>
              <w:jc w:val="both"/>
              <w:rPr>
                <w:rFonts w:eastAsia="Calibri"/>
                <w:lang w:val="en-US"/>
              </w:rPr>
            </w:pPr>
            <w:r w:rsidRPr="00F919A8">
              <w:rPr>
                <w:rFonts w:eastAsia="Calibri"/>
                <w:lang w:val="en-US"/>
              </w:rPr>
              <w:t xml:space="preserve">Paslaugų teikėjas turės pateikti techninę dokumentaciją (reikalavimų specifikacijas bei architektūros dokumentus), taip, kad atspindėtų visus šio projekto eigoje vykdytus pakeitimus. Paslaugų teikėjas turi patikslinti </w:t>
            </w:r>
            <w:r w:rsidRPr="00F919A8">
              <w:rPr>
                <w:rFonts w:eastAsia="Calibri"/>
                <w:lang w:val="en-US" w:bidi="en-US"/>
              </w:rPr>
              <w:t>Nacionalinės elektroninės atpažinties informacinės sistemos specifikaciją.</w:t>
            </w:r>
          </w:p>
        </w:tc>
      </w:tr>
      <w:tr w:rsidR="00F919A8" w:rsidRPr="00F919A8" w14:paraId="02B3C0A6" w14:textId="77777777" w:rsidTr="001848E5">
        <w:tc>
          <w:tcPr>
            <w:tcW w:w="673" w:type="dxa"/>
            <w:tcBorders>
              <w:top w:val="single" w:sz="4" w:space="0" w:color="auto"/>
              <w:left w:val="single" w:sz="4" w:space="0" w:color="auto"/>
              <w:bottom w:val="single" w:sz="4" w:space="0" w:color="auto"/>
              <w:right w:val="single" w:sz="4" w:space="0" w:color="auto"/>
            </w:tcBorders>
          </w:tcPr>
          <w:p w14:paraId="66489131"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tcPr>
          <w:p w14:paraId="08F6E4CA" w14:textId="77777777" w:rsidR="00F919A8" w:rsidRPr="00F919A8" w:rsidRDefault="00F919A8" w:rsidP="00F919A8">
            <w:pPr>
              <w:spacing w:after="160" w:line="252" w:lineRule="auto"/>
              <w:jc w:val="both"/>
              <w:rPr>
                <w:rFonts w:eastAsia="Calibri"/>
                <w:lang w:val="en-US"/>
              </w:rPr>
            </w:pPr>
            <w:r w:rsidRPr="00F919A8">
              <w:rPr>
                <w:rFonts w:eastAsia="Calibri"/>
                <w:lang w:val="en-US"/>
              </w:rPr>
              <w:t>Paslaugų teikėjas turės pateikti administratoriams skirtą dokumentaciją, taip, kad atspindėtų visus  perkančiosios organizacijos užsakymo realizavimo eigoje vykdytus pakeitimus.</w:t>
            </w:r>
          </w:p>
        </w:tc>
      </w:tr>
      <w:tr w:rsidR="00F919A8" w:rsidRPr="00F919A8" w14:paraId="6B7921D9" w14:textId="77777777" w:rsidTr="001848E5">
        <w:tc>
          <w:tcPr>
            <w:tcW w:w="673" w:type="dxa"/>
            <w:tcBorders>
              <w:top w:val="single" w:sz="4" w:space="0" w:color="auto"/>
              <w:left w:val="single" w:sz="4" w:space="0" w:color="auto"/>
              <w:bottom w:val="single" w:sz="4" w:space="0" w:color="auto"/>
              <w:right w:val="single" w:sz="4" w:space="0" w:color="auto"/>
            </w:tcBorders>
          </w:tcPr>
          <w:p w14:paraId="44F25AAD"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208D656F"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Turi būti pateikta NETAIS ir sąsajos su VIISP modernizuotos programinės įrangos diegimo ir konfigūravimo instrukcija iki testavimo pradžios.</w:t>
            </w:r>
          </w:p>
        </w:tc>
      </w:tr>
      <w:tr w:rsidR="00F919A8" w:rsidRPr="00F919A8" w14:paraId="5A717EAC" w14:textId="77777777" w:rsidTr="001848E5">
        <w:tc>
          <w:tcPr>
            <w:tcW w:w="673" w:type="dxa"/>
            <w:tcBorders>
              <w:top w:val="single" w:sz="4" w:space="0" w:color="auto"/>
              <w:left w:val="single" w:sz="4" w:space="0" w:color="auto"/>
              <w:bottom w:val="single" w:sz="4" w:space="0" w:color="auto"/>
              <w:right w:val="single" w:sz="4" w:space="0" w:color="auto"/>
            </w:tcBorders>
          </w:tcPr>
          <w:p w14:paraId="21146976"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271E8F70"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Iki testavimo pradžios turi būti pateiktas NETAIS ir sąsajos su VIISP modernizuotos programinės įrangos priėmimo testavimo scenarijai bei parengti tarpvalstybinio eIDAS mazgo testavimo funkciniai testai.</w:t>
            </w:r>
          </w:p>
        </w:tc>
      </w:tr>
      <w:tr w:rsidR="00F919A8" w:rsidRPr="00F919A8" w14:paraId="7B901164" w14:textId="77777777" w:rsidTr="001848E5">
        <w:tc>
          <w:tcPr>
            <w:tcW w:w="673" w:type="dxa"/>
            <w:tcBorders>
              <w:top w:val="single" w:sz="4" w:space="0" w:color="auto"/>
              <w:left w:val="single" w:sz="4" w:space="0" w:color="auto"/>
              <w:bottom w:val="single" w:sz="4" w:space="0" w:color="auto"/>
              <w:right w:val="single" w:sz="4" w:space="0" w:color="auto"/>
            </w:tcBorders>
          </w:tcPr>
          <w:p w14:paraId="4F157529"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053C7639" w14:textId="77777777" w:rsidR="00F919A8" w:rsidRPr="00F919A8" w:rsidRDefault="00F919A8" w:rsidP="00F919A8">
            <w:pPr>
              <w:widowControl w:val="0"/>
              <w:autoSpaceDE w:val="0"/>
              <w:autoSpaceDN w:val="0"/>
              <w:adjustRightInd w:val="0"/>
              <w:spacing w:after="160" w:line="252" w:lineRule="auto"/>
              <w:contextualSpacing/>
              <w:jc w:val="both"/>
              <w:rPr>
                <w:rFonts w:eastAsia="Calibri"/>
                <w:lang w:val="en-US"/>
              </w:rPr>
            </w:pPr>
            <w:r w:rsidRPr="00F919A8">
              <w:rPr>
                <w:rFonts w:eastAsia="Calibri"/>
                <w:lang w:val="en-US"/>
              </w:rPr>
              <w:t>Dokumentų galutinės versijos turi būti pateiktos elektroniniu formatu (MS Word arba kitu suderintu, redagavimui tinkamu formatu). Jų preliminarios (projektinės) versijos pateikiamos taip pat elektroniniu formatu.</w:t>
            </w:r>
          </w:p>
        </w:tc>
      </w:tr>
      <w:tr w:rsidR="00F919A8" w:rsidRPr="00F919A8" w14:paraId="69D8230F" w14:textId="77777777" w:rsidTr="001848E5">
        <w:tc>
          <w:tcPr>
            <w:tcW w:w="673" w:type="dxa"/>
            <w:tcBorders>
              <w:top w:val="single" w:sz="4" w:space="0" w:color="auto"/>
              <w:left w:val="single" w:sz="4" w:space="0" w:color="auto"/>
              <w:bottom w:val="single" w:sz="4" w:space="0" w:color="auto"/>
              <w:right w:val="single" w:sz="4" w:space="0" w:color="auto"/>
            </w:tcBorders>
          </w:tcPr>
          <w:p w14:paraId="60F81B5E"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293ED0AC"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Modernizuotos NETAIS ir sąsajos su VIISP programinės įrangos išeities tekstai turi būti pateikiami elektroninėje laikmenoje tų įrankių, kuriais jie sukurti, formatu ir nešifruoti.</w:t>
            </w:r>
          </w:p>
        </w:tc>
      </w:tr>
      <w:tr w:rsidR="00F919A8" w:rsidRPr="00F919A8" w14:paraId="3DCC9155" w14:textId="77777777" w:rsidTr="001848E5">
        <w:tc>
          <w:tcPr>
            <w:tcW w:w="673" w:type="dxa"/>
            <w:tcBorders>
              <w:top w:val="single" w:sz="4" w:space="0" w:color="auto"/>
              <w:left w:val="single" w:sz="4" w:space="0" w:color="auto"/>
              <w:bottom w:val="single" w:sz="4" w:space="0" w:color="auto"/>
              <w:right w:val="single" w:sz="4" w:space="0" w:color="auto"/>
            </w:tcBorders>
          </w:tcPr>
          <w:p w14:paraId="23C5E8B8"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7A7D8E64"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Paslaugų teikėjas privalės išeities tekstus perkelti į NETAIS ir sąsajos su VIISP tvarkytojo  pateiktą programų išeities tekstų versijų kontrolės sistemos aplinką (toliau – SVN).</w:t>
            </w:r>
          </w:p>
        </w:tc>
      </w:tr>
      <w:tr w:rsidR="00F919A8" w:rsidRPr="00F919A8" w14:paraId="3D3FBF0E" w14:textId="77777777" w:rsidTr="001848E5">
        <w:tc>
          <w:tcPr>
            <w:tcW w:w="673" w:type="dxa"/>
            <w:tcBorders>
              <w:top w:val="single" w:sz="4" w:space="0" w:color="auto"/>
              <w:left w:val="single" w:sz="4" w:space="0" w:color="auto"/>
              <w:bottom w:val="single" w:sz="4" w:space="0" w:color="auto"/>
              <w:right w:val="single" w:sz="4" w:space="0" w:color="auto"/>
            </w:tcBorders>
          </w:tcPr>
          <w:p w14:paraId="6BF03F38"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7AB64346"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 xml:space="preserve">Turi būti sukonfigūruotas (ir dokumentuotas) modernizuotos NETAIS ir sąsajos su VIISP programinės įrangos diegimo į testinę ir gamybinę aplinką procesas ir priemonės taip, kad atsakingas darbuotojas programinę įrangą, pagamintą (sukompiliuotą) iš SVN esančių išeities tekstų, galėtų įdiegti į testinę ir gamybinę aplinką, valdyti diegimo konfigūraciją. </w:t>
            </w:r>
          </w:p>
        </w:tc>
      </w:tr>
      <w:tr w:rsidR="00F919A8" w:rsidRPr="00F919A8" w14:paraId="787D2241" w14:textId="77777777" w:rsidTr="001848E5">
        <w:tc>
          <w:tcPr>
            <w:tcW w:w="673" w:type="dxa"/>
            <w:tcBorders>
              <w:top w:val="single" w:sz="4" w:space="0" w:color="auto"/>
              <w:left w:val="single" w:sz="4" w:space="0" w:color="auto"/>
              <w:bottom w:val="single" w:sz="4" w:space="0" w:color="auto"/>
              <w:right w:val="single" w:sz="4" w:space="0" w:color="auto"/>
            </w:tcBorders>
          </w:tcPr>
          <w:p w14:paraId="519141D8"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4C97D96E"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Bet kokie programinės įrangos atnaujinimų diegimai į testinę ir gamybinę aplinkas turi būti galimi tik iš SVN esančių išeities tekstų.</w:t>
            </w:r>
          </w:p>
        </w:tc>
      </w:tr>
      <w:tr w:rsidR="00F919A8" w:rsidRPr="00F919A8" w14:paraId="650A8290" w14:textId="77777777" w:rsidTr="001848E5">
        <w:tc>
          <w:tcPr>
            <w:tcW w:w="673" w:type="dxa"/>
            <w:tcBorders>
              <w:top w:val="single" w:sz="4" w:space="0" w:color="auto"/>
              <w:left w:val="single" w:sz="4" w:space="0" w:color="auto"/>
              <w:bottom w:val="single" w:sz="4" w:space="0" w:color="auto"/>
              <w:right w:val="single" w:sz="4" w:space="0" w:color="auto"/>
            </w:tcBorders>
          </w:tcPr>
          <w:p w14:paraId="73981AE3"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2D4C594C"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 xml:space="preserve">Bet kokie programinės įrangos diegimai į testinę ir gamybinę aplinką turi būti vykdomi NETAIS  tvarkytojo atsakingų darbuotojų kartu su Paslaugų teikėjo atsakingais darbuotojais. </w:t>
            </w:r>
          </w:p>
        </w:tc>
      </w:tr>
    </w:tbl>
    <w:p w14:paraId="5F3FB2DD" w14:textId="77777777" w:rsidR="00F919A8" w:rsidRPr="00F919A8" w:rsidRDefault="00F919A8" w:rsidP="00F919A8">
      <w:pPr>
        <w:jc w:val="both"/>
        <w:rPr>
          <w:rFonts w:eastAsia="Calibri"/>
          <w:u w:val="single"/>
          <w:lang w:val="lt-LT"/>
        </w:rPr>
      </w:pPr>
    </w:p>
    <w:p w14:paraId="29BDBF59" w14:textId="77777777" w:rsidR="00F919A8" w:rsidRPr="00F919A8" w:rsidRDefault="00F919A8" w:rsidP="00F919A8">
      <w:pPr>
        <w:numPr>
          <w:ilvl w:val="0"/>
          <w:numId w:val="29"/>
        </w:numPr>
        <w:spacing w:after="160" w:line="252" w:lineRule="auto"/>
        <w:contextualSpacing/>
        <w:jc w:val="center"/>
        <w:rPr>
          <w:rFonts w:eastAsia="Calibri"/>
          <w:b/>
          <w:lang w:val="lt-LT" w:eastAsia="lt-LT" w:bidi="en-US"/>
        </w:rPr>
      </w:pPr>
      <w:r w:rsidRPr="00F919A8">
        <w:rPr>
          <w:rFonts w:eastAsia="Calibri"/>
          <w:b/>
          <w:lang w:val="lt-LT" w:eastAsia="lt-LT" w:bidi="en-US"/>
        </w:rPr>
        <w:t>Reikalavimai testavimui ir įdiegimui į gamybinę aplinką</w:t>
      </w:r>
    </w:p>
    <w:p w14:paraId="6F6284DB" w14:textId="77777777" w:rsidR="00F919A8" w:rsidRPr="00F919A8" w:rsidRDefault="00F919A8" w:rsidP="00F919A8">
      <w:pPr>
        <w:ind w:left="360"/>
        <w:contextualSpacing/>
        <w:rPr>
          <w:rFonts w:eastAsia="Calibri"/>
          <w:b/>
          <w:lang w:val="lt-LT" w:eastAsia="lt-LT" w:bidi="en-US"/>
        </w:rPr>
      </w:pPr>
    </w:p>
    <w:tbl>
      <w:tblPr>
        <w:tblStyle w:val="Lentelstinklelis3"/>
        <w:tblW w:w="9889" w:type="dxa"/>
        <w:tblLook w:val="04A0" w:firstRow="1" w:lastRow="0" w:firstColumn="1" w:lastColumn="0" w:noHBand="0" w:noVBand="1"/>
      </w:tblPr>
      <w:tblGrid>
        <w:gridCol w:w="675"/>
        <w:gridCol w:w="9214"/>
      </w:tblGrid>
      <w:tr w:rsidR="00F919A8" w:rsidRPr="00F919A8" w14:paraId="6D6B8499" w14:textId="77777777" w:rsidTr="001848E5">
        <w:tc>
          <w:tcPr>
            <w:tcW w:w="675" w:type="dxa"/>
            <w:tcBorders>
              <w:top w:val="single" w:sz="4" w:space="0" w:color="auto"/>
              <w:left w:val="single" w:sz="4" w:space="0" w:color="auto"/>
              <w:bottom w:val="single" w:sz="4" w:space="0" w:color="auto"/>
              <w:right w:val="single" w:sz="4" w:space="0" w:color="auto"/>
            </w:tcBorders>
          </w:tcPr>
          <w:p w14:paraId="318FC95C" w14:textId="77777777" w:rsidR="00F919A8" w:rsidRPr="00F919A8" w:rsidRDefault="00F919A8" w:rsidP="00F919A8">
            <w:pPr>
              <w:widowControl w:val="0"/>
              <w:autoSpaceDE w:val="0"/>
              <w:autoSpaceDN w:val="0"/>
              <w:adjustRightInd w:val="0"/>
              <w:spacing w:after="160" w:line="276" w:lineRule="auto"/>
              <w:ind w:left="113"/>
              <w:contextualSpacing/>
              <w:jc w:val="both"/>
              <w:rPr>
                <w:rFonts w:eastAsia="Calibri"/>
                <w:lang w:val="en-US" w:bidi="en-US"/>
              </w:rPr>
            </w:pPr>
            <w:r w:rsidRPr="00F919A8">
              <w:rPr>
                <w:rFonts w:eastAsia="Calibri"/>
                <w:lang w:val="en-US" w:bidi="en-US"/>
              </w:rPr>
              <w:t>Nr.</w:t>
            </w:r>
          </w:p>
        </w:tc>
        <w:tc>
          <w:tcPr>
            <w:tcW w:w="9214" w:type="dxa"/>
            <w:tcBorders>
              <w:top w:val="single" w:sz="4" w:space="0" w:color="auto"/>
              <w:left w:val="single" w:sz="4" w:space="0" w:color="auto"/>
              <w:bottom w:val="single" w:sz="4" w:space="0" w:color="auto"/>
              <w:right w:val="single" w:sz="4" w:space="0" w:color="auto"/>
            </w:tcBorders>
          </w:tcPr>
          <w:p w14:paraId="742C9560"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b/>
                <w:lang w:val="en-US"/>
              </w:rPr>
              <w:t>Reikalavimas</w:t>
            </w:r>
          </w:p>
        </w:tc>
      </w:tr>
      <w:tr w:rsidR="00F919A8" w:rsidRPr="00F919A8" w14:paraId="38985510" w14:textId="77777777" w:rsidTr="001848E5">
        <w:tc>
          <w:tcPr>
            <w:tcW w:w="675" w:type="dxa"/>
            <w:tcBorders>
              <w:top w:val="single" w:sz="4" w:space="0" w:color="auto"/>
              <w:left w:val="single" w:sz="4" w:space="0" w:color="auto"/>
              <w:bottom w:val="single" w:sz="4" w:space="0" w:color="auto"/>
              <w:right w:val="single" w:sz="4" w:space="0" w:color="auto"/>
            </w:tcBorders>
          </w:tcPr>
          <w:p w14:paraId="50CAE42E"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bidi="en-US"/>
              </w:rPr>
            </w:pPr>
          </w:p>
        </w:tc>
        <w:tc>
          <w:tcPr>
            <w:tcW w:w="9214" w:type="dxa"/>
            <w:tcBorders>
              <w:top w:val="single" w:sz="4" w:space="0" w:color="auto"/>
              <w:left w:val="single" w:sz="4" w:space="0" w:color="auto"/>
              <w:bottom w:val="single" w:sz="4" w:space="0" w:color="auto"/>
              <w:right w:val="single" w:sz="4" w:space="0" w:color="auto"/>
            </w:tcBorders>
            <w:hideMark/>
          </w:tcPr>
          <w:p w14:paraId="12A0A9A2"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Prieš diegiant ir konfigūruojant gamybinėje aplinkoje, programinė įranga turi būti įdiegta į testinę aplinką ir ištestuota priėmimo testais, kurių scenarijus Paslaugų teikėjas turi parengti ir suderinti iš anksto.</w:t>
            </w:r>
          </w:p>
        </w:tc>
      </w:tr>
      <w:tr w:rsidR="00F919A8" w:rsidRPr="00F919A8" w14:paraId="3A05CC76" w14:textId="77777777" w:rsidTr="001848E5">
        <w:tc>
          <w:tcPr>
            <w:tcW w:w="675" w:type="dxa"/>
            <w:tcBorders>
              <w:top w:val="single" w:sz="4" w:space="0" w:color="auto"/>
              <w:left w:val="single" w:sz="4" w:space="0" w:color="auto"/>
              <w:bottom w:val="single" w:sz="4" w:space="0" w:color="auto"/>
              <w:right w:val="single" w:sz="4" w:space="0" w:color="auto"/>
            </w:tcBorders>
          </w:tcPr>
          <w:p w14:paraId="47041CE8"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03D5BECF"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Testavimas turi apimti visą funkcinių reikalavimų dokumentacijoje specifikuotą sistemos funkcionalumą, visus taikymo atvejus.</w:t>
            </w:r>
          </w:p>
        </w:tc>
      </w:tr>
      <w:tr w:rsidR="00F919A8" w:rsidRPr="00F919A8" w14:paraId="18B1C24A" w14:textId="77777777" w:rsidTr="001848E5">
        <w:tc>
          <w:tcPr>
            <w:tcW w:w="675" w:type="dxa"/>
            <w:tcBorders>
              <w:top w:val="single" w:sz="4" w:space="0" w:color="auto"/>
              <w:left w:val="single" w:sz="4" w:space="0" w:color="auto"/>
              <w:bottom w:val="single" w:sz="4" w:space="0" w:color="auto"/>
              <w:right w:val="single" w:sz="4" w:space="0" w:color="auto"/>
            </w:tcBorders>
          </w:tcPr>
          <w:p w14:paraId="0B81ACBA"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tcPr>
          <w:p w14:paraId="08CC1797"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eastAsia="lt-LT"/>
              </w:rPr>
              <w:t>Jei NETAIS tvarkytojas bus suderinęs su bent viena šalimi NETAIS eIDAS mazgo tarpvalstybinio funkcionalumo testavimus, Paslaugų teikėjas turės dalyvauti testų vykdymo metu nustatytomis datomis su nustatytomis šalimis ir apibrėžtomis apimtimis. NETAIS eIDAS mazgo tarpvalstybinio funkcionalumo testavimų veikla apima ir garantinės priežiūros laikotarpį.</w:t>
            </w:r>
          </w:p>
        </w:tc>
      </w:tr>
      <w:tr w:rsidR="00F919A8" w:rsidRPr="00F919A8" w14:paraId="641A53B5" w14:textId="77777777" w:rsidTr="001848E5">
        <w:tc>
          <w:tcPr>
            <w:tcW w:w="675" w:type="dxa"/>
            <w:tcBorders>
              <w:top w:val="single" w:sz="4" w:space="0" w:color="auto"/>
              <w:left w:val="single" w:sz="4" w:space="0" w:color="auto"/>
              <w:bottom w:val="single" w:sz="4" w:space="0" w:color="auto"/>
              <w:right w:val="single" w:sz="4" w:space="0" w:color="auto"/>
            </w:tcBorders>
          </w:tcPr>
          <w:p w14:paraId="767760D4"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5CCA9DF3"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Paslaugų teikėjas turi parengti sukurtos ir modernizuotos programinės įrangos testavimo aplinką pateiktos techninės įrangos pagrindu, skirtą modernizuotos programinės įrangos patikrinimui prieš diegiant ją į darbinę aplinką, ar kitiems naudotojų testavimo veiksmams atlikti.</w:t>
            </w:r>
          </w:p>
        </w:tc>
      </w:tr>
      <w:tr w:rsidR="00F919A8" w:rsidRPr="00F919A8" w14:paraId="70E5BF07" w14:textId="77777777" w:rsidTr="001848E5">
        <w:tc>
          <w:tcPr>
            <w:tcW w:w="675" w:type="dxa"/>
            <w:tcBorders>
              <w:top w:val="single" w:sz="4" w:space="0" w:color="auto"/>
              <w:left w:val="single" w:sz="4" w:space="0" w:color="auto"/>
              <w:bottom w:val="single" w:sz="4" w:space="0" w:color="auto"/>
              <w:right w:val="single" w:sz="4" w:space="0" w:color="auto"/>
            </w:tcBorders>
          </w:tcPr>
          <w:p w14:paraId="610A3E30"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6100A5CE"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Testavimo aplinkos architektūros principai turi atitikti darbinę sistemos aplinkos architektūrą. Kadangi testavimo aplinkos techninės įrangos galingumas gali būti mažesnis nei darbinės aplinkos, tam, kad tinkamai testuoti greitaveiką, Paslaugų teikėjas turi atlikti abiejų aplinkų našumo ir apkrovos analizę.</w:t>
            </w:r>
          </w:p>
        </w:tc>
      </w:tr>
      <w:tr w:rsidR="00F919A8" w:rsidRPr="00F919A8" w14:paraId="18C7DDA4" w14:textId="77777777" w:rsidTr="001848E5">
        <w:tc>
          <w:tcPr>
            <w:tcW w:w="675" w:type="dxa"/>
            <w:tcBorders>
              <w:top w:val="single" w:sz="4" w:space="0" w:color="auto"/>
              <w:left w:val="single" w:sz="4" w:space="0" w:color="auto"/>
              <w:bottom w:val="single" w:sz="4" w:space="0" w:color="auto"/>
              <w:right w:val="single" w:sz="4" w:space="0" w:color="auto"/>
            </w:tcBorders>
          </w:tcPr>
          <w:p w14:paraId="38DE5EAA"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45E2619F"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Testavimų metu įsitikinama, kad sukurta ir modernizuota programinė įranga atitinka jai keliamus reikalavimus, yra funkcionali (atlieka visas numatytas funkcijas), yra naši ir ergonomiška. Paslaugų teikėjas turi pateikti Perkančiajai organizacijai šių bandymų rezultatų ataskaitas pagal iš anksto suderintą grafiką.</w:t>
            </w:r>
          </w:p>
        </w:tc>
      </w:tr>
      <w:tr w:rsidR="00F919A8" w:rsidRPr="00F919A8" w14:paraId="5BB8ED87" w14:textId="77777777" w:rsidTr="001848E5">
        <w:tc>
          <w:tcPr>
            <w:tcW w:w="675" w:type="dxa"/>
            <w:tcBorders>
              <w:top w:val="single" w:sz="4" w:space="0" w:color="auto"/>
              <w:left w:val="single" w:sz="4" w:space="0" w:color="auto"/>
              <w:bottom w:val="single" w:sz="4" w:space="0" w:color="auto"/>
              <w:right w:val="single" w:sz="4" w:space="0" w:color="auto"/>
            </w:tcBorders>
          </w:tcPr>
          <w:p w14:paraId="468E9DFE"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684FE2B3"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Paslaugų teikėjas pagal iki testavimų pradžios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tc>
      </w:tr>
      <w:tr w:rsidR="00F919A8" w:rsidRPr="00F919A8" w14:paraId="72F23690" w14:textId="77777777" w:rsidTr="001848E5">
        <w:tc>
          <w:tcPr>
            <w:tcW w:w="675" w:type="dxa"/>
            <w:tcBorders>
              <w:top w:val="single" w:sz="4" w:space="0" w:color="auto"/>
              <w:left w:val="single" w:sz="4" w:space="0" w:color="auto"/>
              <w:bottom w:val="single" w:sz="4" w:space="0" w:color="auto"/>
              <w:right w:val="single" w:sz="4" w:space="0" w:color="auto"/>
            </w:tcBorders>
          </w:tcPr>
          <w:p w14:paraId="607D4196"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404A06C3"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Į testinę aplinką bus diegiama tik iš SVN esančių išeities tekstų pagaminta programinė įranga.</w:t>
            </w:r>
          </w:p>
        </w:tc>
      </w:tr>
      <w:tr w:rsidR="00F919A8" w:rsidRPr="00F919A8" w14:paraId="119F0380" w14:textId="77777777" w:rsidTr="001848E5">
        <w:tc>
          <w:tcPr>
            <w:tcW w:w="675" w:type="dxa"/>
            <w:tcBorders>
              <w:top w:val="single" w:sz="4" w:space="0" w:color="auto"/>
              <w:left w:val="single" w:sz="4" w:space="0" w:color="auto"/>
              <w:bottom w:val="single" w:sz="4" w:space="0" w:color="auto"/>
              <w:right w:val="single" w:sz="4" w:space="0" w:color="auto"/>
            </w:tcBorders>
          </w:tcPr>
          <w:p w14:paraId="51241657"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7079F453"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Testavimo metu elektronine forma turi būti vedamas pastebėtų klaidų ir jų būsenų kaupimo žurnalas, galimybę jį pildyti suteikiant NETAIS tvarkytojo atsakingiems darbuotojams.</w:t>
            </w:r>
          </w:p>
        </w:tc>
      </w:tr>
      <w:tr w:rsidR="00F919A8" w:rsidRPr="00F919A8" w14:paraId="77AB0F89" w14:textId="77777777" w:rsidTr="001848E5">
        <w:tc>
          <w:tcPr>
            <w:tcW w:w="675" w:type="dxa"/>
            <w:tcBorders>
              <w:top w:val="single" w:sz="4" w:space="0" w:color="auto"/>
              <w:left w:val="single" w:sz="4" w:space="0" w:color="auto"/>
              <w:bottom w:val="single" w:sz="4" w:space="0" w:color="auto"/>
              <w:right w:val="single" w:sz="4" w:space="0" w:color="auto"/>
            </w:tcBorders>
          </w:tcPr>
          <w:p w14:paraId="1C55F5FB"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28CA65AB" w14:textId="77777777" w:rsidR="00F919A8" w:rsidRPr="00F919A8" w:rsidRDefault="00F919A8" w:rsidP="00F919A8">
            <w:pPr>
              <w:widowControl w:val="0"/>
              <w:autoSpaceDE w:val="0"/>
              <w:autoSpaceDN w:val="0"/>
              <w:adjustRightInd w:val="0"/>
              <w:spacing w:after="160" w:line="276" w:lineRule="auto"/>
              <w:ind w:left="-21"/>
              <w:contextualSpacing/>
              <w:jc w:val="both"/>
              <w:rPr>
                <w:rFonts w:eastAsia="Calibri"/>
                <w:lang w:val="en-US"/>
              </w:rPr>
            </w:pPr>
            <w:r w:rsidRPr="00F919A8">
              <w:rPr>
                <w:rFonts w:eastAsia="Calibri"/>
                <w:lang w:val="en-US"/>
              </w:rPr>
              <w:t xml:space="preserve">Programinė įranga turi būti įdiegta ir sukonfigūruota turimoje gamybinėje aplinkoje, diegimas vykdomas iteracijomis. </w:t>
            </w:r>
            <w:r w:rsidRPr="00F919A8">
              <w:rPr>
                <w:rFonts w:eastAsia="Calibri"/>
                <w:lang w:val="en-US" w:eastAsia="lt-LT"/>
              </w:rPr>
              <w:t xml:space="preserve">Bet kokie programinės įrangos diegimai į testinę ir gamybinę aplinkas turi būti vykdomi IRD prie VRM atsakingų darbuotojų kartu su Paslaugų teikėjo atsakingais darbuotojais. </w:t>
            </w:r>
            <w:r w:rsidRPr="00F919A8">
              <w:rPr>
                <w:rFonts w:eastAsia="Calibri"/>
                <w:lang w:val="en-US"/>
              </w:rPr>
              <w:t>Po įdiegimo turi nesutrikti gamybinėje aplinkoje įdiegtos taikomosios programinės įrangos veikimas. Iteracijas turi sudaryti Paslaugų teikėjas, apjungdamas į vieną iteraciją tarpusavyje susijusius reikalavimus. Iteracijos neturi realizuoti daug reikalavimų.</w:t>
            </w:r>
          </w:p>
        </w:tc>
      </w:tr>
      <w:tr w:rsidR="00F919A8" w:rsidRPr="00F919A8" w14:paraId="1FBC9845" w14:textId="77777777" w:rsidTr="001848E5">
        <w:tc>
          <w:tcPr>
            <w:tcW w:w="675" w:type="dxa"/>
            <w:tcBorders>
              <w:top w:val="single" w:sz="4" w:space="0" w:color="auto"/>
              <w:left w:val="single" w:sz="4" w:space="0" w:color="auto"/>
              <w:bottom w:val="single" w:sz="4" w:space="0" w:color="auto"/>
              <w:right w:val="single" w:sz="4" w:space="0" w:color="auto"/>
            </w:tcBorders>
          </w:tcPr>
          <w:p w14:paraId="787FE05F"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5CCF820A"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Į gamybinę aplinką bus diegiama tik iš SVN esančių išeities tekstų pagaminta programinė įranga.</w:t>
            </w:r>
          </w:p>
        </w:tc>
      </w:tr>
    </w:tbl>
    <w:p w14:paraId="212A525B" w14:textId="77777777" w:rsidR="00F919A8" w:rsidRPr="00F919A8" w:rsidRDefault="00F919A8" w:rsidP="00F919A8">
      <w:pPr>
        <w:jc w:val="both"/>
        <w:rPr>
          <w:lang w:val="lt-LT"/>
        </w:rPr>
      </w:pPr>
    </w:p>
    <w:p w14:paraId="6FA624E1"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bCs/>
          <w:lang w:val="lt-LT" w:bidi="en-US"/>
        </w:rPr>
        <w:t xml:space="preserve"> Rezultatų priėmimas</w:t>
      </w:r>
    </w:p>
    <w:p w14:paraId="53E1B1F1" w14:textId="77777777" w:rsidR="00F919A8" w:rsidRPr="00F919A8" w:rsidRDefault="00F919A8" w:rsidP="00F919A8">
      <w:pPr>
        <w:ind w:left="360"/>
        <w:contextualSpacing/>
        <w:rPr>
          <w:rFonts w:eastAsia="Calibri"/>
          <w:b/>
          <w:lang w:val="lt-LT" w:eastAsia="lt-LT" w:bidi="en-US"/>
        </w:rPr>
      </w:pPr>
    </w:p>
    <w:tbl>
      <w:tblPr>
        <w:tblStyle w:val="Lentelstinklelis3"/>
        <w:tblW w:w="9889" w:type="dxa"/>
        <w:tblLayout w:type="fixed"/>
        <w:tblLook w:val="04A0" w:firstRow="1" w:lastRow="0" w:firstColumn="1" w:lastColumn="0" w:noHBand="0" w:noVBand="1"/>
      </w:tblPr>
      <w:tblGrid>
        <w:gridCol w:w="675"/>
        <w:gridCol w:w="9214"/>
      </w:tblGrid>
      <w:tr w:rsidR="00F919A8" w:rsidRPr="00F919A8" w14:paraId="4C1CC8F2" w14:textId="77777777" w:rsidTr="001848E5">
        <w:tc>
          <w:tcPr>
            <w:tcW w:w="675" w:type="dxa"/>
            <w:tcBorders>
              <w:top w:val="single" w:sz="4" w:space="0" w:color="auto"/>
              <w:left w:val="single" w:sz="4" w:space="0" w:color="auto"/>
              <w:bottom w:val="single" w:sz="4" w:space="0" w:color="auto"/>
              <w:right w:val="single" w:sz="4" w:space="0" w:color="auto"/>
            </w:tcBorders>
          </w:tcPr>
          <w:p w14:paraId="14743B1A" w14:textId="77777777" w:rsidR="00F919A8" w:rsidRPr="00F919A8" w:rsidRDefault="00F919A8" w:rsidP="00F919A8">
            <w:pPr>
              <w:widowControl w:val="0"/>
              <w:autoSpaceDE w:val="0"/>
              <w:autoSpaceDN w:val="0"/>
              <w:adjustRightInd w:val="0"/>
              <w:spacing w:after="160" w:line="252" w:lineRule="auto"/>
              <w:contextualSpacing/>
              <w:jc w:val="both"/>
              <w:rPr>
                <w:rFonts w:eastAsia="Calibri"/>
                <w:lang w:val="en-US"/>
              </w:rPr>
            </w:pPr>
            <w:r w:rsidRPr="00F919A8">
              <w:rPr>
                <w:rFonts w:eastAsia="Calibri"/>
                <w:lang w:val="en-US"/>
              </w:rPr>
              <w:t>Nr.</w:t>
            </w:r>
          </w:p>
        </w:tc>
        <w:tc>
          <w:tcPr>
            <w:tcW w:w="9214" w:type="dxa"/>
            <w:tcBorders>
              <w:top w:val="single" w:sz="4" w:space="0" w:color="auto"/>
              <w:left w:val="single" w:sz="4" w:space="0" w:color="auto"/>
              <w:bottom w:val="single" w:sz="4" w:space="0" w:color="auto"/>
              <w:right w:val="single" w:sz="4" w:space="0" w:color="auto"/>
            </w:tcBorders>
          </w:tcPr>
          <w:p w14:paraId="4A0C1209" w14:textId="77777777" w:rsidR="00F919A8" w:rsidRPr="00F919A8" w:rsidRDefault="00F919A8" w:rsidP="00F919A8">
            <w:pPr>
              <w:widowControl w:val="0"/>
              <w:autoSpaceDE w:val="0"/>
              <w:autoSpaceDN w:val="0"/>
              <w:adjustRightInd w:val="0"/>
              <w:spacing w:after="160" w:line="252" w:lineRule="auto"/>
              <w:ind w:left="113"/>
              <w:contextualSpacing/>
              <w:jc w:val="both"/>
              <w:rPr>
                <w:rFonts w:eastAsia="Calibri"/>
                <w:lang w:val="en-US"/>
              </w:rPr>
            </w:pPr>
            <w:r w:rsidRPr="00F919A8">
              <w:rPr>
                <w:rFonts w:eastAsia="Calibri"/>
                <w:b/>
                <w:lang w:val="en-US"/>
              </w:rPr>
              <w:t>Reikalavimas</w:t>
            </w:r>
          </w:p>
        </w:tc>
      </w:tr>
      <w:tr w:rsidR="00F919A8" w:rsidRPr="00F919A8" w14:paraId="7DA84D2E" w14:textId="77777777" w:rsidTr="001848E5">
        <w:tc>
          <w:tcPr>
            <w:tcW w:w="675" w:type="dxa"/>
            <w:tcBorders>
              <w:top w:val="single" w:sz="4" w:space="0" w:color="auto"/>
              <w:left w:val="single" w:sz="4" w:space="0" w:color="auto"/>
              <w:bottom w:val="single" w:sz="4" w:space="0" w:color="auto"/>
              <w:right w:val="single" w:sz="4" w:space="0" w:color="auto"/>
            </w:tcBorders>
          </w:tcPr>
          <w:p w14:paraId="0755D86A"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035C0E96" w14:textId="77777777" w:rsidR="00F919A8" w:rsidRPr="00F919A8" w:rsidRDefault="00F919A8" w:rsidP="00F919A8">
            <w:pPr>
              <w:widowControl w:val="0"/>
              <w:autoSpaceDE w:val="0"/>
              <w:autoSpaceDN w:val="0"/>
              <w:adjustRightInd w:val="0"/>
              <w:spacing w:after="160" w:line="252" w:lineRule="auto"/>
              <w:ind w:left="-21"/>
              <w:contextualSpacing/>
              <w:jc w:val="both"/>
              <w:rPr>
                <w:rFonts w:eastAsia="Calibri"/>
                <w:lang w:val="en-US"/>
              </w:rPr>
            </w:pPr>
            <w:r w:rsidRPr="00F919A8">
              <w:rPr>
                <w:rFonts w:eastAsia="Calibri"/>
                <w:lang w:val="en-US"/>
              </w:rPr>
              <w:t>Rezultatų priėmimas bus įformintas Paslaugų priėmimo-perdavimo aktais tik pašalinus testavimo metu nustatytus trūkumus.</w:t>
            </w:r>
          </w:p>
        </w:tc>
      </w:tr>
      <w:tr w:rsidR="00F919A8" w:rsidRPr="00F919A8" w14:paraId="7AA5B840" w14:textId="77777777" w:rsidTr="001848E5">
        <w:tc>
          <w:tcPr>
            <w:tcW w:w="675" w:type="dxa"/>
            <w:tcBorders>
              <w:top w:val="single" w:sz="4" w:space="0" w:color="auto"/>
              <w:left w:val="single" w:sz="4" w:space="0" w:color="auto"/>
              <w:bottom w:val="single" w:sz="4" w:space="0" w:color="auto"/>
              <w:right w:val="single" w:sz="4" w:space="0" w:color="auto"/>
            </w:tcBorders>
          </w:tcPr>
          <w:p w14:paraId="3CA5E2DC"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tcPr>
          <w:p w14:paraId="42FCE338" w14:textId="77777777" w:rsidR="00F919A8" w:rsidRPr="00F919A8" w:rsidRDefault="00F919A8" w:rsidP="00F919A8">
            <w:pPr>
              <w:widowControl w:val="0"/>
              <w:autoSpaceDE w:val="0"/>
              <w:autoSpaceDN w:val="0"/>
              <w:adjustRightInd w:val="0"/>
              <w:spacing w:after="160" w:line="252" w:lineRule="auto"/>
              <w:ind w:left="-21"/>
              <w:contextualSpacing/>
              <w:jc w:val="both"/>
              <w:rPr>
                <w:rFonts w:eastAsia="Calibri"/>
                <w:lang w:val="en-US"/>
              </w:rPr>
            </w:pPr>
            <w:r w:rsidRPr="00F919A8">
              <w:rPr>
                <w:rFonts w:eastAsia="Calibri"/>
                <w:lang w:val="en-US" w:eastAsia="lt-LT"/>
              </w:rPr>
              <w:t>Defektų, atsiradusių suteikus paslaugas dėl Paslaugų teikėjo kaltės, šalinimas turi būti atliktas nemokamai ir neturi daryti įtakos kitoms sąlygoms (terminui, sąnaudoms ir kt.).</w:t>
            </w:r>
          </w:p>
        </w:tc>
      </w:tr>
    </w:tbl>
    <w:p w14:paraId="429A7872" w14:textId="77777777" w:rsidR="00F919A8" w:rsidRPr="00F919A8" w:rsidRDefault="00F919A8" w:rsidP="00F919A8">
      <w:pPr>
        <w:ind w:left="360"/>
        <w:contextualSpacing/>
        <w:jc w:val="both"/>
        <w:rPr>
          <w:rFonts w:eastAsia="Calibri"/>
          <w:b/>
          <w:lang w:val="lt-LT" w:eastAsia="lt-LT" w:bidi="en-US"/>
        </w:rPr>
      </w:pPr>
    </w:p>
    <w:p w14:paraId="3B0B775E"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lang w:val="lt-LT" w:bidi="en-US"/>
        </w:rPr>
        <w:t xml:space="preserve"> Garantinė priežiūra, pastebėtų klaidų ir neatitikimų šalinimas</w:t>
      </w:r>
    </w:p>
    <w:p w14:paraId="41EF35B4" w14:textId="77777777" w:rsidR="00F919A8" w:rsidRPr="00F919A8" w:rsidRDefault="00F919A8" w:rsidP="00F919A8">
      <w:pPr>
        <w:jc w:val="both"/>
        <w:rPr>
          <w:lang w:val="lt-LT"/>
        </w:rPr>
      </w:pPr>
    </w:p>
    <w:tbl>
      <w:tblPr>
        <w:tblStyle w:val="Lentelstinklelis3"/>
        <w:tblW w:w="9889" w:type="dxa"/>
        <w:tblLook w:val="04A0" w:firstRow="1" w:lastRow="0" w:firstColumn="1" w:lastColumn="0" w:noHBand="0" w:noVBand="1"/>
      </w:tblPr>
      <w:tblGrid>
        <w:gridCol w:w="674"/>
        <w:gridCol w:w="9215"/>
      </w:tblGrid>
      <w:tr w:rsidR="00F919A8" w:rsidRPr="00F919A8" w14:paraId="1B96878A" w14:textId="77777777" w:rsidTr="001848E5">
        <w:tc>
          <w:tcPr>
            <w:tcW w:w="674" w:type="dxa"/>
            <w:tcBorders>
              <w:top w:val="single" w:sz="4" w:space="0" w:color="auto"/>
              <w:left w:val="single" w:sz="4" w:space="0" w:color="auto"/>
              <w:bottom w:val="single" w:sz="4" w:space="0" w:color="auto"/>
              <w:right w:val="single" w:sz="4" w:space="0" w:color="auto"/>
            </w:tcBorders>
          </w:tcPr>
          <w:p w14:paraId="10EC0B17" w14:textId="77777777" w:rsidR="00F919A8" w:rsidRPr="00F919A8" w:rsidRDefault="00F919A8" w:rsidP="00F919A8">
            <w:pPr>
              <w:widowControl w:val="0"/>
              <w:autoSpaceDE w:val="0"/>
              <w:autoSpaceDN w:val="0"/>
              <w:adjustRightInd w:val="0"/>
              <w:spacing w:after="160" w:line="252" w:lineRule="auto"/>
              <w:contextualSpacing/>
              <w:jc w:val="both"/>
              <w:rPr>
                <w:rFonts w:eastAsia="Calibri"/>
                <w:lang w:val="en-US"/>
              </w:rPr>
            </w:pPr>
            <w:r w:rsidRPr="00F919A8">
              <w:rPr>
                <w:rFonts w:eastAsia="Calibri"/>
                <w:lang w:val="en-US"/>
              </w:rPr>
              <w:t>Nr.</w:t>
            </w:r>
          </w:p>
        </w:tc>
        <w:tc>
          <w:tcPr>
            <w:tcW w:w="9215" w:type="dxa"/>
            <w:tcBorders>
              <w:top w:val="single" w:sz="4" w:space="0" w:color="auto"/>
              <w:left w:val="single" w:sz="4" w:space="0" w:color="auto"/>
              <w:bottom w:val="single" w:sz="4" w:space="0" w:color="auto"/>
              <w:right w:val="single" w:sz="4" w:space="0" w:color="auto"/>
            </w:tcBorders>
          </w:tcPr>
          <w:p w14:paraId="4A723CE2" w14:textId="77777777" w:rsidR="00F919A8" w:rsidRPr="00F919A8" w:rsidRDefault="00F919A8" w:rsidP="00F919A8">
            <w:pPr>
              <w:widowControl w:val="0"/>
              <w:autoSpaceDE w:val="0"/>
              <w:autoSpaceDN w:val="0"/>
              <w:adjustRightInd w:val="0"/>
              <w:spacing w:after="160" w:line="252" w:lineRule="auto"/>
              <w:ind w:left="113"/>
              <w:contextualSpacing/>
              <w:jc w:val="both"/>
              <w:rPr>
                <w:rFonts w:eastAsia="Calibri"/>
                <w:lang w:val="en-US"/>
              </w:rPr>
            </w:pPr>
            <w:r w:rsidRPr="00F919A8">
              <w:rPr>
                <w:rFonts w:eastAsia="Calibri"/>
                <w:b/>
                <w:lang w:val="en-US"/>
              </w:rPr>
              <w:t>Reikalavimas</w:t>
            </w:r>
          </w:p>
        </w:tc>
      </w:tr>
      <w:tr w:rsidR="00F919A8" w:rsidRPr="00F919A8" w14:paraId="2124211E" w14:textId="77777777" w:rsidTr="001848E5">
        <w:tc>
          <w:tcPr>
            <w:tcW w:w="674" w:type="dxa"/>
            <w:tcBorders>
              <w:top w:val="single" w:sz="4" w:space="0" w:color="auto"/>
              <w:left w:val="single" w:sz="4" w:space="0" w:color="auto"/>
              <w:bottom w:val="single" w:sz="4" w:space="0" w:color="auto"/>
              <w:right w:val="single" w:sz="4" w:space="0" w:color="auto"/>
            </w:tcBorders>
          </w:tcPr>
          <w:p w14:paraId="78DA8003"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716DECD8" w14:textId="77777777" w:rsidR="00F919A8" w:rsidRPr="00F919A8" w:rsidRDefault="00F919A8" w:rsidP="00F919A8">
            <w:pPr>
              <w:widowControl w:val="0"/>
              <w:autoSpaceDE w:val="0"/>
              <w:autoSpaceDN w:val="0"/>
              <w:adjustRightInd w:val="0"/>
              <w:spacing w:after="160" w:line="252" w:lineRule="auto"/>
              <w:ind w:left="-21" w:firstLine="21"/>
              <w:contextualSpacing/>
              <w:jc w:val="both"/>
              <w:rPr>
                <w:rFonts w:eastAsia="Calibri"/>
                <w:lang w:val="en-US"/>
              </w:rPr>
            </w:pPr>
            <w:r w:rsidRPr="00F919A8">
              <w:rPr>
                <w:rFonts w:eastAsia="Calibri"/>
                <w:lang w:val="en-US"/>
              </w:rPr>
              <w:t>Paslaugų teikėjas sukurtiems sprendimams ir modernizuotai programinei įrangai turi suteikti garantinę priežiūrą. Garantinės priežiūros paslaugų kaina turi būti įskaičiuota į sutarties kainą.</w:t>
            </w:r>
          </w:p>
        </w:tc>
      </w:tr>
      <w:tr w:rsidR="00F919A8" w:rsidRPr="00F919A8" w14:paraId="46657C4A" w14:textId="77777777" w:rsidTr="001848E5">
        <w:tc>
          <w:tcPr>
            <w:tcW w:w="674" w:type="dxa"/>
            <w:tcBorders>
              <w:top w:val="single" w:sz="4" w:space="0" w:color="auto"/>
              <w:left w:val="single" w:sz="4" w:space="0" w:color="auto"/>
              <w:bottom w:val="single" w:sz="4" w:space="0" w:color="auto"/>
              <w:right w:val="single" w:sz="4" w:space="0" w:color="auto"/>
            </w:tcBorders>
          </w:tcPr>
          <w:p w14:paraId="02173F1D"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50DCEC63" w14:textId="77777777" w:rsidR="00F919A8" w:rsidRPr="00F919A8" w:rsidRDefault="00F919A8" w:rsidP="00F919A8">
            <w:pPr>
              <w:widowControl w:val="0"/>
              <w:autoSpaceDE w:val="0"/>
              <w:autoSpaceDN w:val="0"/>
              <w:adjustRightInd w:val="0"/>
              <w:spacing w:after="160" w:line="252" w:lineRule="auto"/>
              <w:ind w:left="-21" w:firstLine="21"/>
              <w:contextualSpacing/>
              <w:jc w:val="both"/>
              <w:rPr>
                <w:rFonts w:eastAsia="Calibri"/>
                <w:lang w:val="en-US"/>
              </w:rPr>
            </w:pPr>
            <w:r w:rsidRPr="00F919A8">
              <w:rPr>
                <w:rFonts w:eastAsia="Calibri"/>
                <w:lang w:val="en-US"/>
              </w:rPr>
              <w:t>Garantinė priežiūra turi būti teikiama veikiančiam NETAIS sprendimui sutarties vykdymo metu ir ne trumpiau kaip 12 mėnesių nuo paskutinio Perkančiosios organizacijos ir paslaugų teikėjo Paslaugų priėmimo-perdavimo akto pasirašymo dienos.</w:t>
            </w:r>
          </w:p>
        </w:tc>
      </w:tr>
      <w:tr w:rsidR="00F919A8" w:rsidRPr="00F919A8" w14:paraId="6CE1A1CE" w14:textId="77777777" w:rsidTr="001848E5">
        <w:tc>
          <w:tcPr>
            <w:tcW w:w="674" w:type="dxa"/>
            <w:tcBorders>
              <w:top w:val="single" w:sz="4" w:space="0" w:color="auto"/>
              <w:left w:val="single" w:sz="4" w:space="0" w:color="auto"/>
              <w:bottom w:val="single" w:sz="4" w:space="0" w:color="auto"/>
              <w:right w:val="single" w:sz="4" w:space="0" w:color="auto"/>
            </w:tcBorders>
          </w:tcPr>
          <w:p w14:paraId="3E5E0A0F"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tcPr>
          <w:p w14:paraId="38B4BFDC" w14:textId="77777777" w:rsidR="00F919A8" w:rsidRPr="00F919A8" w:rsidRDefault="00F919A8" w:rsidP="00F919A8">
            <w:pPr>
              <w:tabs>
                <w:tab w:val="left" w:pos="1134"/>
                <w:tab w:val="left" w:pos="1418"/>
              </w:tabs>
              <w:autoSpaceDN w:val="0"/>
              <w:spacing w:after="160" w:line="252" w:lineRule="auto"/>
              <w:jc w:val="both"/>
              <w:rPr>
                <w:rFonts w:eastAsia="Calibri"/>
                <w:lang w:val="en-US"/>
              </w:rPr>
            </w:pPr>
            <w:r w:rsidRPr="00F919A8">
              <w:rPr>
                <w:rFonts w:eastAsia="Calibri"/>
                <w:lang w:val="en-US"/>
              </w:rPr>
              <w:t>Garantinė priežiūra turi apimti:</w:t>
            </w:r>
          </w:p>
          <w:p w14:paraId="09312FAB" w14:textId="77777777" w:rsidR="00F919A8" w:rsidRPr="00F919A8" w:rsidRDefault="00F919A8" w:rsidP="00F919A8">
            <w:pPr>
              <w:numPr>
                <w:ilvl w:val="0"/>
                <w:numId w:val="35"/>
              </w:numPr>
              <w:tabs>
                <w:tab w:val="left" w:pos="688"/>
              </w:tabs>
              <w:autoSpaceDN w:val="0"/>
              <w:spacing w:after="160" w:line="252" w:lineRule="auto"/>
              <w:contextualSpacing/>
              <w:jc w:val="both"/>
              <w:rPr>
                <w:lang w:val="en-US" w:eastAsia="lt-LT"/>
              </w:rPr>
            </w:pPr>
            <w:r w:rsidRPr="00F919A8">
              <w:rPr>
                <w:lang w:val="en-US" w:eastAsia="lt-LT"/>
              </w:rPr>
              <w:t>konsultavimo darbus – NETAIS tvarkytojo atsakingų darbuotojų konsultavimas darbo su NETAIS klausimais telefonu ir (arba) el. paštu, dalyvavimas klaidų aptarimuose;</w:t>
            </w:r>
          </w:p>
          <w:p w14:paraId="3EFE774E" w14:textId="77777777" w:rsidR="00F919A8" w:rsidRPr="00F919A8" w:rsidRDefault="00F919A8" w:rsidP="00F919A8">
            <w:pPr>
              <w:numPr>
                <w:ilvl w:val="0"/>
                <w:numId w:val="27"/>
              </w:numPr>
              <w:tabs>
                <w:tab w:val="left" w:pos="688"/>
                <w:tab w:val="left" w:pos="1134"/>
                <w:tab w:val="left" w:pos="1418"/>
              </w:tabs>
              <w:autoSpaceDN w:val="0"/>
              <w:spacing w:after="160" w:line="252" w:lineRule="auto"/>
              <w:contextualSpacing/>
              <w:jc w:val="both"/>
              <w:rPr>
                <w:lang w:val="en-US" w:eastAsia="lt-LT"/>
              </w:rPr>
            </w:pPr>
            <w:r w:rsidRPr="00F919A8">
              <w:rPr>
                <w:rFonts w:eastAsia="Calibri"/>
                <w:lang w:val="en-US" w:eastAsia="lt-LT"/>
              </w:rPr>
              <w:t>modernizuotos NETAIS programinės įrangos veikimo užtikrinimą;</w:t>
            </w:r>
          </w:p>
          <w:p w14:paraId="4333D06A" w14:textId="77777777" w:rsidR="00F919A8" w:rsidRPr="00F919A8" w:rsidRDefault="00F919A8" w:rsidP="00F919A8">
            <w:pPr>
              <w:numPr>
                <w:ilvl w:val="0"/>
                <w:numId w:val="35"/>
              </w:numPr>
              <w:tabs>
                <w:tab w:val="left" w:pos="688"/>
                <w:tab w:val="left" w:pos="1134"/>
                <w:tab w:val="left" w:pos="1418"/>
              </w:tabs>
              <w:autoSpaceDN w:val="0"/>
              <w:spacing w:after="160" w:line="252" w:lineRule="auto"/>
              <w:contextualSpacing/>
              <w:jc w:val="both"/>
              <w:rPr>
                <w:lang w:val="en-US" w:eastAsia="lt-LT"/>
              </w:rPr>
            </w:pPr>
            <w:r w:rsidRPr="00F919A8">
              <w:rPr>
                <w:lang w:val="en-US" w:eastAsia="lt-LT"/>
              </w:rPr>
              <w:t>neatitikimų šalinimą ir klaidų taisymą;</w:t>
            </w:r>
          </w:p>
          <w:p w14:paraId="35CF4D9F" w14:textId="77777777" w:rsidR="00F919A8" w:rsidRPr="00F919A8" w:rsidRDefault="00F919A8" w:rsidP="00F919A8">
            <w:pPr>
              <w:widowControl w:val="0"/>
              <w:numPr>
                <w:ilvl w:val="0"/>
                <w:numId w:val="27"/>
              </w:numPr>
              <w:autoSpaceDE w:val="0"/>
              <w:autoSpaceDN w:val="0"/>
              <w:adjustRightInd w:val="0"/>
              <w:spacing w:after="160" w:line="252" w:lineRule="auto"/>
              <w:contextualSpacing/>
              <w:jc w:val="both"/>
              <w:rPr>
                <w:lang w:val="en-US" w:eastAsia="lt-LT"/>
              </w:rPr>
            </w:pPr>
            <w:r w:rsidRPr="00F919A8">
              <w:rPr>
                <w:lang w:val="en-US" w:eastAsia="lt-LT"/>
              </w:rPr>
              <w:t>sugadintų duomenų atstatymą, kai gedimo priežastis yra Paslaugų teikėjo modernizuotos programines įrangos netinkamas veikimas.</w:t>
            </w:r>
          </w:p>
        </w:tc>
      </w:tr>
      <w:tr w:rsidR="00F919A8" w:rsidRPr="00F919A8" w14:paraId="769D7F5F" w14:textId="77777777" w:rsidTr="001848E5">
        <w:tc>
          <w:tcPr>
            <w:tcW w:w="674" w:type="dxa"/>
            <w:tcBorders>
              <w:top w:val="single" w:sz="4" w:space="0" w:color="auto"/>
              <w:left w:val="single" w:sz="4" w:space="0" w:color="auto"/>
              <w:bottom w:val="single" w:sz="4" w:space="0" w:color="auto"/>
              <w:right w:val="single" w:sz="4" w:space="0" w:color="auto"/>
            </w:tcBorders>
          </w:tcPr>
          <w:p w14:paraId="27093BE5"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284B94F0" w14:textId="77777777" w:rsidR="00F919A8" w:rsidRPr="00F919A8" w:rsidRDefault="00F919A8" w:rsidP="00F919A8">
            <w:pPr>
              <w:widowControl w:val="0"/>
              <w:autoSpaceDE w:val="0"/>
              <w:autoSpaceDN w:val="0"/>
              <w:adjustRightInd w:val="0"/>
              <w:spacing w:after="160" w:line="252" w:lineRule="auto"/>
              <w:contextualSpacing/>
              <w:jc w:val="both"/>
              <w:rPr>
                <w:rFonts w:eastAsia="Calibri"/>
                <w:lang w:val="en-US"/>
              </w:rPr>
            </w:pPr>
            <w:r w:rsidRPr="00F919A8">
              <w:rPr>
                <w:rFonts w:eastAsia="Calibri"/>
                <w:lang w:val="en-US"/>
              </w:rPr>
              <w:t xml:space="preserve">Garantinės priežiūros vykdymo laikotarpiu konsultacijos NETAIS modernizuotos programinės įrangos naudojimo klausimais turi būti teikiamos darbo dienomis nuo 8:00 iki 17:00 val. Lietuvos laiku. </w:t>
            </w:r>
          </w:p>
        </w:tc>
      </w:tr>
      <w:tr w:rsidR="00F919A8" w:rsidRPr="00F919A8" w14:paraId="334FF202" w14:textId="77777777" w:rsidTr="001848E5">
        <w:tc>
          <w:tcPr>
            <w:tcW w:w="674" w:type="dxa"/>
            <w:tcBorders>
              <w:top w:val="single" w:sz="4" w:space="0" w:color="auto"/>
              <w:left w:val="single" w:sz="4" w:space="0" w:color="auto"/>
              <w:bottom w:val="single" w:sz="4" w:space="0" w:color="auto"/>
              <w:right w:val="single" w:sz="4" w:space="0" w:color="auto"/>
            </w:tcBorders>
          </w:tcPr>
          <w:p w14:paraId="132C4498"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2450300C" w14:textId="77777777" w:rsidR="00F919A8" w:rsidRPr="00F919A8" w:rsidRDefault="00F919A8" w:rsidP="00F919A8">
            <w:pPr>
              <w:widowControl w:val="0"/>
              <w:autoSpaceDE w:val="0"/>
              <w:autoSpaceDN w:val="0"/>
              <w:adjustRightInd w:val="0"/>
              <w:spacing w:after="160" w:line="252" w:lineRule="auto"/>
              <w:contextualSpacing/>
              <w:jc w:val="both"/>
              <w:rPr>
                <w:rFonts w:eastAsia="Calibri"/>
                <w:lang w:val="en-US"/>
              </w:rPr>
            </w:pPr>
            <w:r w:rsidRPr="00F919A8">
              <w:rPr>
                <w:rFonts w:eastAsia="Calibri"/>
                <w:lang w:val="en-US"/>
              </w:rPr>
              <w:t>Garantinė priežiūra turi būti teikiama pagal Paslaugų teikėjo parengtą, abiejų šalių suderintą bei patvirtintą garantinės priežiūros teikimo procedūrą. Garantinių įsipareigojimų užtikrinimo procedūros aprašymas ir pagrindimas pateikiamas IRD derinti per 10 darbo dienų nuo Sutarties įsigaliojimo dienos.</w:t>
            </w:r>
          </w:p>
        </w:tc>
      </w:tr>
      <w:tr w:rsidR="00F919A8" w:rsidRPr="00F919A8" w14:paraId="5F2330A9" w14:textId="77777777" w:rsidTr="001848E5">
        <w:tc>
          <w:tcPr>
            <w:tcW w:w="674" w:type="dxa"/>
            <w:tcBorders>
              <w:top w:val="single" w:sz="4" w:space="0" w:color="auto"/>
              <w:left w:val="single" w:sz="4" w:space="0" w:color="auto"/>
              <w:bottom w:val="single" w:sz="4" w:space="0" w:color="auto"/>
              <w:right w:val="single" w:sz="4" w:space="0" w:color="auto"/>
            </w:tcBorders>
          </w:tcPr>
          <w:p w14:paraId="1D0412AB"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404CD8BA"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Paslaugų teikėjas paslaugoms privalo suteikti garantinę priežiūrą paslaugų teikimo vietoje.</w:t>
            </w:r>
          </w:p>
        </w:tc>
      </w:tr>
      <w:tr w:rsidR="00F919A8" w:rsidRPr="00F919A8" w14:paraId="350718A0" w14:textId="77777777" w:rsidTr="001848E5">
        <w:tc>
          <w:tcPr>
            <w:tcW w:w="674" w:type="dxa"/>
            <w:tcBorders>
              <w:top w:val="single" w:sz="4" w:space="0" w:color="auto"/>
              <w:left w:val="single" w:sz="4" w:space="0" w:color="auto"/>
              <w:bottom w:val="single" w:sz="4" w:space="0" w:color="auto"/>
              <w:right w:val="single" w:sz="4" w:space="0" w:color="auto"/>
            </w:tcBorders>
          </w:tcPr>
          <w:p w14:paraId="640E9C1C"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1F87BA69"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Garantinės priežiūros teikimo metu Paslaugų teikėjas turi užtikrinti visų pastebėtų trūkumų tinkamą pašalinimą, programinė įranga privalo būti darbinga, patikima ir atstatoma po trikdžių.</w:t>
            </w:r>
          </w:p>
        </w:tc>
      </w:tr>
      <w:tr w:rsidR="00F919A8" w:rsidRPr="00F919A8" w14:paraId="1725A9F5" w14:textId="77777777" w:rsidTr="001848E5">
        <w:tc>
          <w:tcPr>
            <w:tcW w:w="674" w:type="dxa"/>
            <w:tcBorders>
              <w:top w:val="single" w:sz="4" w:space="0" w:color="auto"/>
              <w:left w:val="single" w:sz="4" w:space="0" w:color="auto"/>
              <w:bottom w:val="single" w:sz="4" w:space="0" w:color="auto"/>
              <w:right w:val="single" w:sz="4" w:space="0" w:color="auto"/>
            </w:tcBorders>
          </w:tcPr>
          <w:p w14:paraId="6C487ABA"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33993226" w14:textId="77777777" w:rsidR="00F919A8" w:rsidRPr="00F919A8" w:rsidRDefault="00F919A8" w:rsidP="00F919A8">
            <w:pPr>
              <w:tabs>
                <w:tab w:val="left" w:pos="1134"/>
                <w:tab w:val="left" w:pos="1418"/>
              </w:tabs>
              <w:autoSpaceDN w:val="0"/>
              <w:spacing w:after="160" w:line="252" w:lineRule="auto"/>
              <w:jc w:val="both"/>
              <w:rPr>
                <w:rFonts w:eastAsia="Calibri"/>
                <w:lang w:val="en-US"/>
              </w:rPr>
            </w:pPr>
            <w:r w:rsidRPr="00F919A8">
              <w:rPr>
                <w:rFonts w:eastAsia="Calibri"/>
                <w:lang w:val="en-US"/>
              </w:rPr>
              <w:t>Garantinės priežiūros teikimo metu elektronine forma turi būti vedamas pastebėtų klaidų ir jų būsenų kaupimo žurnalas, galimybę jį pildyti suteikiant NETAIS tvarkytojo atsakingiems darbuotojams.</w:t>
            </w:r>
          </w:p>
        </w:tc>
      </w:tr>
      <w:tr w:rsidR="00F919A8" w:rsidRPr="00F919A8" w14:paraId="6C2BBD43" w14:textId="77777777" w:rsidTr="001848E5">
        <w:tc>
          <w:tcPr>
            <w:tcW w:w="674" w:type="dxa"/>
            <w:tcBorders>
              <w:top w:val="single" w:sz="4" w:space="0" w:color="auto"/>
              <w:left w:val="single" w:sz="4" w:space="0" w:color="auto"/>
              <w:bottom w:val="single" w:sz="4" w:space="0" w:color="auto"/>
              <w:right w:val="single" w:sz="4" w:space="0" w:color="auto"/>
            </w:tcBorders>
          </w:tcPr>
          <w:p w14:paraId="1AF5E0CA"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65BD757B" w14:textId="77777777" w:rsidR="00F919A8" w:rsidRPr="00F919A8" w:rsidRDefault="00F919A8" w:rsidP="00F919A8">
            <w:pPr>
              <w:tabs>
                <w:tab w:val="left" w:pos="1134"/>
                <w:tab w:val="left" w:pos="1418"/>
              </w:tabs>
              <w:autoSpaceDN w:val="0"/>
              <w:spacing w:after="160" w:line="252" w:lineRule="auto"/>
              <w:jc w:val="both"/>
              <w:rPr>
                <w:rFonts w:eastAsia="Calibri"/>
                <w:lang w:val="en-US"/>
              </w:rPr>
            </w:pPr>
            <w:r w:rsidRPr="00F919A8">
              <w:rPr>
                <w:rFonts w:eastAsia="Calibri"/>
                <w:lang w:val="en-US"/>
              </w:rPr>
              <w:t>Turi būti parengtos prieinamos ir techninės specifikacijos reikalavimus atitinkančios informavimo apie programinės įrangos klaidas ir netikslumus, jų registravimo ir taisymo veiksmų būseną priemonės:</w:t>
            </w:r>
          </w:p>
          <w:p w14:paraId="3050D031" w14:textId="77777777" w:rsidR="00F919A8" w:rsidRPr="00F919A8" w:rsidRDefault="00F919A8" w:rsidP="00F919A8">
            <w:pPr>
              <w:numPr>
                <w:ilvl w:val="0"/>
                <w:numId w:val="27"/>
              </w:numPr>
              <w:tabs>
                <w:tab w:val="left" w:pos="688"/>
              </w:tabs>
              <w:autoSpaceDN w:val="0"/>
              <w:spacing w:after="160" w:line="252" w:lineRule="auto"/>
              <w:ind w:left="0" w:firstLine="357"/>
              <w:jc w:val="both"/>
              <w:rPr>
                <w:rFonts w:eastAsia="Calibri"/>
                <w:lang w:val="en-US"/>
              </w:rPr>
            </w:pPr>
            <w:r w:rsidRPr="00F919A8">
              <w:rPr>
                <w:rFonts w:eastAsia="Calibri"/>
                <w:lang w:val="en-US"/>
              </w:rPr>
              <w:t>NETAIS tvarkytojo ir Paslaugų teikėjo suderinti telefonai;</w:t>
            </w:r>
          </w:p>
          <w:p w14:paraId="274FBFD8" w14:textId="77777777" w:rsidR="00F919A8" w:rsidRPr="00F919A8" w:rsidRDefault="00F919A8" w:rsidP="00F919A8">
            <w:pPr>
              <w:numPr>
                <w:ilvl w:val="0"/>
                <w:numId w:val="27"/>
              </w:numPr>
              <w:tabs>
                <w:tab w:val="left" w:pos="688"/>
              </w:tabs>
              <w:autoSpaceDN w:val="0"/>
              <w:spacing w:after="160" w:line="252" w:lineRule="auto"/>
              <w:ind w:left="0" w:firstLine="357"/>
              <w:jc w:val="both"/>
              <w:rPr>
                <w:rFonts w:eastAsia="Calibri"/>
                <w:lang w:val="en-US"/>
              </w:rPr>
            </w:pPr>
            <w:r w:rsidRPr="00F919A8">
              <w:rPr>
                <w:rFonts w:eastAsia="Calibri"/>
                <w:lang w:val="en-US"/>
              </w:rPr>
              <w:t>NETAIS tvarkytojo ir Paslaugų teikėjo suderinti el. pašto adresai;</w:t>
            </w:r>
          </w:p>
          <w:p w14:paraId="397F855B" w14:textId="77777777" w:rsidR="00F919A8" w:rsidRPr="00F919A8" w:rsidRDefault="00F919A8" w:rsidP="00F919A8">
            <w:pPr>
              <w:numPr>
                <w:ilvl w:val="0"/>
                <w:numId w:val="27"/>
              </w:numPr>
              <w:tabs>
                <w:tab w:val="left" w:pos="688"/>
              </w:tabs>
              <w:autoSpaceDN w:val="0"/>
              <w:spacing w:after="160" w:line="252" w:lineRule="auto"/>
              <w:ind w:left="0" w:firstLine="357"/>
              <w:jc w:val="both"/>
              <w:rPr>
                <w:rFonts w:eastAsia="Calibri"/>
                <w:kern w:val="24"/>
                <w:lang w:val="en-US"/>
              </w:rPr>
            </w:pPr>
            <w:r w:rsidRPr="00F919A8">
              <w:rPr>
                <w:rFonts w:eastAsia="Calibri"/>
                <w:lang w:val="en-US"/>
              </w:rPr>
              <w:t>klaidų registravimo IS.</w:t>
            </w:r>
          </w:p>
        </w:tc>
      </w:tr>
      <w:tr w:rsidR="00F919A8" w:rsidRPr="00F919A8" w14:paraId="6F7A1657" w14:textId="77777777" w:rsidTr="001848E5">
        <w:tc>
          <w:tcPr>
            <w:tcW w:w="674" w:type="dxa"/>
            <w:tcBorders>
              <w:top w:val="single" w:sz="4" w:space="0" w:color="auto"/>
              <w:left w:val="single" w:sz="4" w:space="0" w:color="auto"/>
              <w:bottom w:val="single" w:sz="4" w:space="0" w:color="auto"/>
              <w:right w:val="single" w:sz="4" w:space="0" w:color="auto"/>
            </w:tcBorders>
          </w:tcPr>
          <w:p w14:paraId="65089EEF"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16C630BC" w14:textId="77777777" w:rsidR="00F919A8" w:rsidRPr="00F919A8" w:rsidRDefault="00F919A8" w:rsidP="00F919A8">
            <w:pPr>
              <w:tabs>
                <w:tab w:val="left" w:pos="1134"/>
                <w:tab w:val="left" w:pos="1418"/>
              </w:tabs>
              <w:autoSpaceDN w:val="0"/>
              <w:spacing w:after="160" w:line="252" w:lineRule="auto"/>
              <w:jc w:val="both"/>
              <w:rPr>
                <w:rFonts w:eastAsia="Calibri"/>
                <w:lang w:val="en-US"/>
              </w:rPr>
            </w:pPr>
            <w:r w:rsidRPr="00F919A8">
              <w:rPr>
                <w:rFonts w:eastAsia="Calibri"/>
                <w:lang w:val="en-US"/>
              </w:rPr>
              <w:t>Garantinės priežiūros teikimo metu NETAIS tvarkytojo atsakingo darbuotojo nurodymu ar Paslaugų teikėjui savarankiškai aptikus programinės įrangos trūkumus, turi būti atliekami šie veiksmai:</w:t>
            </w:r>
          </w:p>
          <w:p w14:paraId="4C486414" w14:textId="77777777" w:rsidR="00F919A8" w:rsidRPr="00F919A8" w:rsidRDefault="00F919A8" w:rsidP="00F919A8">
            <w:pPr>
              <w:numPr>
                <w:ilvl w:val="0"/>
                <w:numId w:val="27"/>
              </w:numPr>
              <w:tabs>
                <w:tab w:val="left" w:pos="667"/>
              </w:tabs>
              <w:autoSpaceDN w:val="0"/>
              <w:spacing w:after="160" w:line="252" w:lineRule="auto"/>
              <w:ind w:left="0" w:firstLine="357"/>
              <w:jc w:val="both"/>
              <w:rPr>
                <w:rFonts w:eastAsia="Calibri"/>
                <w:lang w:val="en-US"/>
              </w:rPr>
            </w:pPr>
            <w:r w:rsidRPr="00F919A8">
              <w:rPr>
                <w:rFonts w:eastAsia="Calibri"/>
                <w:lang w:val="en-US"/>
              </w:rPr>
              <w:t>klaidų ar netikslumų registravimas;</w:t>
            </w:r>
          </w:p>
          <w:p w14:paraId="10342D8F" w14:textId="77777777" w:rsidR="00F919A8" w:rsidRPr="00F919A8" w:rsidRDefault="00F919A8" w:rsidP="00F919A8">
            <w:pPr>
              <w:numPr>
                <w:ilvl w:val="0"/>
                <w:numId w:val="27"/>
              </w:numPr>
              <w:tabs>
                <w:tab w:val="left" w:pos="667"/>
              </w:tabs>
              <w:autoSpaceDN w:val="0"/>
              <w:spacing w:after="160" w:line="252" w:lineRule="auto"/>
              <w:ind w:left="0" w:firstLine="357"/>
              <w:jc w:val="both"/>
              <w:rPr>
                <w:rFonts w:eastAsia="Calibri"/>
                <w:lang w:val="en-US"/>
              </w:rPr>
            </w:pPr>
            <w:r w:rsidRPr="00F919A8">
              <w:rPr>
                <w:rFonts w:eastAsia="Calibri"/>
                <w:lang w:val="en-US"/>
              </w:rPr>
              <w:t>klaidų ar netikslumų taisymas, testavimas;</w:t>
            </w:r>
          </w:p>
          <w:p w14:paraId="3CC475B4" w14:textId="77777777" w:rsidR="00F919A8" w:rsidRPr="00F919A8" w:rsidRDefault="00F919A8" w:rsidP="00F919A8">
            <w:pPr>
              <w:numPr>
                <w:ilvl w:val="0"/>
                <w:numId w:val="27"/>
              </w:numPr>
              <w:tabs>
                <w:tab w:val="left" w:pos="667"/>
              </w:tabs>
              <w:autoSpaceDN w:val="0"/>
              <w:spacing w:after="160" w:line="252" w:lineRule="auto"/>
              <w:ind w:left="0" w:firstLine="357"/>
              <w:jc w:val="both"/>
              <w:rPr>
                <w:rFonts w:eastAsia="Calibri"/>
                <w:lang w:val="en-US"/>
              </w:rPr>
            </w:pPr>
            <w:r w:rsidRPr="00F919A8">
              <w:rPr>
                <w:rFonts w:eastAsia="Calibri"/>
                <w:lang w:val="en-US"/>
              </w:rPr>
              <w:t>atnaujinimas, diegiant klaidų ir netikslumų pataisymus;</w:t>
            </w:r>
          </w:p>
          <w:p w14:paraId="57E4616A" w14:textId="77777777" w:rsidR="00F919A8" w:rsidRPr="00F919A8" w:rsidRDefault="00F919A8" w:rsidP="00F919A8">
            <w:pPr>
              <w:numPr>
                <w:ilvl w:val="0"/>
                <w:numId w:val="27"/>
              </w:numPr>
              <w:tabs>
                <w:tab w:val="left" w:pos="667"/>
              </w:tabs>
              <w:autoSpaceDN w:val="0"/>
              <w:spacing w:after="160" w:line="252" w:lineRule="auto"/>
              <w:ind w:left="0" w:firstLine="357"/>
              <w:jc w:val="both"/>
              <w:rPr>
                <w:rFonts w:eastAsia="Calibri"/>
                <w:kern w:val="24"/>
                <w:lang w:val="en-US"/>
              </w:rPr>
            </w:pPr>
            <w:r w:rsidRPr="00F919A8">
              <w:rPr>
                <w:rFonts w:eastAsia="Calibri"/>
                <w:lang w:val="en-US"/>
              </w:rPr>
              <w:lastRenderedPageBreak/>
              <w:t>dokumentacijos tikslinimas.</w:t>
            </w:r>
          </w:p>
        </w:tc>
      </w:tr>
      <w:tr w:rsidR="00F919A8" w:rsidRPr="00F919A8" w14:paraId="3793E4F4" w14:textId="77777777" w:rsidTr="001848E5">
        <w:tc>
          <w:tcPr>
            <w:tcW w:w="674" w:type="dxa"/>
            <w:tcBorders>
              <w:top w:val="single" w:sz="4" w:space="0" w:color="auto"/>
              <w:left w:val="single" w:sz="4" w:space="0" w:color="auto"/>
              <w:bottom w:val="single" w:sz="4" w:space="0" w:color="auto"/>
              <w:right w:val="single" w:sz="4" w:space="0" w:color="auto"/>
            </w:tcBorders>
          </w:tcPr>
          <w:p w14:paraId="39B80AF5"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64891C83"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Klaidos ir (ar) trikdžiai klasifikuojami:</w:t>
            </w:r>
          </w:p>
          <w:p w14:paraId="7B17C0AD" w14:textId="77777777" w:rsidR="00F919A8" w:rsidRPr="00F919A8" w:rsidRDefault="00F919A8" w:rsidP="00F919A8">
            <w:pPr>
              <w:numPr>
                <w:ilvl w:val="0"/>
                <w:numId w:val="27"/>
              </w:numPr>
              <w:tabs>
                <w:tab w:val="left" w:pos="688"/>
              </w:tabs>
              <w:autoSpaceDN w:val="0"/>
              <w:spacing w:after="160" w:line="252" w:lineRule="auto"/>
              <w:ind w:left="0" w:firstLine="357"/>
              <w:jc w:val="both"/>
              <w:rPr>
                <w:rFonts w:eastAsia="Calibri"/>
                <w:lang w:val="en-US"/>
              </w:rPr>
            </w:pPr>
            <w:r w:rsidRPr="00F919A8">
              <w:rPr>
                <w:rFonts w:eastAsia="Calibri"/>
                <w:lang w:val="en-US"/>
              </w:rPr>
              <w:t>kritinė klaida – kai nustatyti trikdžiai ir (ar) problema, dėl kurių naudotojas negali vykdyti numatytų būtinų funkcijų ir nežinomas joks kitas alternatyvus šios funkcijos vykdymas;</w:t>
            </w:r>
          </w:p>
          <w:p w14:paraId="5947AD0C" w14:textId="77777777" w:rsidR="00F919A8" w:rsidRPr="00F919A8" w:rsidRDefault="00F919A8" w:rsidP="00F919A8">
            <w:pPr>
              <w:numPr>
                <w:ilvl w:val="0"/>
                <w:numId w:val="27"/>
              </w:numPr>
              <w:tabs>
                <w:tab w:val="left" w:pos="688"/>
              </w:tabs>
              <w:autoSpaceDN w:val="0"/>
              <w:spacing w:after="160" w:line="252" w:lineRule="auto"/>
              <w:ind w:left="0" w:firstLine="357"/>
              <w:jc w:val="both"/>
              <w:rPr>
                <w:rFonts w:eastAsia="Calibri"/>
                <w:lang w:val="en-US"/>
              </w:rPr>
            </w:pPr>
            <w:r w:rsidRPr="00F919A8">
              <w:rPr>
                <w:rFonts w:eastAsia="Calibri"/>
                <w:lang w:val="en-US"/>
              </w:rPr>
              <w:t>svarbi klaida – kai nustatyti trikdžiai ir (ar) problema, kurie kliudo vykdyti būtinas funkcijas, tačiau yra žinomas alternatyvus funkcijos vykdymas;</w:t>
            </w:r>
          </w:p>
          <w:p w14:paraId="2DC69D79" w14:textId="77777777" w:rsidR="00F919A8" w:rsidRPr="00F919A8" w:rsidRDefault="00F919A8" w:rsidP="00F919A8">
            <w:pPr>
              <w:numPr>
                <w:ilvl w:val="0"/>
                <w:numId w:val="27"/>
              </w:numPr>
              <w:tabs>
                <w:tab w:val="left" w:pos="688"/>
              </w:tabs>
              <w:autoSpaceDN w:val="0"/>
              <w:spacing w:after="160" w:line="252" w:lineRule="auto"/>
              <w:ind w:left="0" w:firstLine="357"/>
              <w:jc w:val="both"/>
              <w:rPr>
                <w:rFonts w:eastAsia="Calibri"/>
                <w:kern w:val="24"/>
                <w:lang w:val="en-US"/>
              </w:rPr>
            </w:pPr>
            <w:r w:rsidRPr="00F919A8">
              <w:rPr>
                <w:rFonts w:eastAsia="Calibri"/>
                <w:lang w:val="en-US"/>
              </w:rPr>
              <w:t>kita klaida – kai nustatyti trikdžiai ir (ar) problema, kurie sukelia sunkumus naudojantis sistema, bet neįtakoja programinės įrangos funkcijų veikimo ir nedaro jokio kito poveikio sistemai.</w:t>
            </w:r>
          </w:p>
        </w:tc>
      </w:tr>
      <w:tr w:rsidR="00F919A8" w:rsidRPr="00F919A8" w14:paraId="1A438D69" w14:textId="77777777" w:rsidTr="001848E5">
        <w:tc>
          <w:tcPr>
            <w:tcW w:w="674" w:type="dxa"/>
            <w:tcBorders>
              <w:top w:val="single" w:sz="4" w:space="0" w:color="auto"/>
              <w:left w:val="single" w:sz="4" w:space="0" w:color="auto"/>
              <w:bottom w:val="single" w:sz="4" w:space="0" w:color="auto"/>
              <w:right w:val="single" w:sz="4" w:space="0" w:color="auto"/>
            </w:tcBorders>
          </w:tcPr>
          <w:p w14:paraId="3FC32EBF"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3DE52184"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Garantinės priežiūros vykdymo laikotarpio pabaigoje Paslaugų teikėjas turi perduoti ir patalpinti į SVN atnaujintą techninę dokumentaciją, atnaujintas programinės įrangos diegimo instrukcijas, atnaujintų ar pakeistų taikomųjų programų išeities tekstus, programinius komponentus.</w:t>
            </w:r>
          </w:p>
        </w:tc>
      </w:tr>
      <w:tr w:rsidR="00F919A8" w:rsidRPr="00F919A8" w14:paraId="64F97080" w14:textId="77777777" w:rsidTr="001848E5">
        <w:tc>
          <w:tcPr>
            <w:tcW w:w="674" w:type="dxa"/>
            <w:tcBorders>
              <w:top w:val="single" w:sz="4" w:space="0" w:color="auto"/>
              <w:left w:val="single" w:sz="4" w:space="0" w:color="auto"/>
              <w:bottom w:val="single" w:sz="4" w:space="0" w:color="auto"/>
              <w:right w:val="single" w:sz="4" w:space="0" w:color="auto"/>
            </w:tcBorders>
          </w:tcPr>
          <w:p w14:paraId="2C94C16C"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tcPr>
          <w:p w14:paraId="61CD22A0" w14:textId="77777777" w:rsidR="00F919A8" w:rsidRPr="00F919A8" w:rsidRDefault="00F919A8" w:rsidP="00F919A8">
            <w:pPr>
              <w:spacing w:after="160" w:line="252" w:lineRule="auto"/>
              <w:jc w:val="both"/>
              <w:rPr>
                <w:rFonts w:eastAsia="Calibri"/>
                <w:lang w:val="en-US"/>
              </w:rPr>
            </w:pPr>
            <w:r w:rsidRPr="00F919A8">
              <w:rPr>
                <w:rFonts w:eastAsia="Calibri"/>
                <w:lang w:val="en-US"/>
              </w:rPr>
              <w:t>Klaidų ir (ar) trikdžių prioritetai ir reakcijos laikai –  laikas, per kurį Paslaugų teikėjas įsipareigoja sureaguoti į registruotą N.VIS veikimo sutrikimą ir informuoti Perkančiosios organizacijos atstovą(-us) apie numatomus veiksmus klaidai ir (ar) trikdžiui pašalinti.</w:t>
            </w:r>
          </w:p>
          <w:p w14:paraId="15B63E87" w14:textId="77777777" w:rsidR="00F919A8" w:rsidRPr="00F919A8" w:rsidRDefault="00F919A8" w:rsidP="00F919A8">
            <w:pPr>
              <w:spacing w:after="160" w:line="252" w:lineRule="auto"/>
              <w:jc w:val="both"/>
              <w:rPr>
                <w:rFonts w:eastAsia="Calibri"/>
                <w:lang w:val="en-US"/>
              </w:rPr>
            </w:pPr>
            <w:r w:rsidRPr="00F919A8">
              <w:rPr>
                <w:rFonts w:eastAsia="Calibri"/>
                <w:lang w:val="en-US"/>
              </w:rPr>
              <w:t>Pagrindinės privalomos garantinės priežiūros sąlygos dėl klaidų ir (ar) trukdžių šalinimo:</w:t>
            </w:r>
          </w:p>
          <w:p w14:paraId="0B8971D3" w14:textId="77777777" w:rsidR="00F919A8" w:rsidRPr="00F919A8" w:rsidRDefault="00F919A8" w:rsidP="00F919A8">
            <w:pPr>
              <w:numPr>
                <w:ilvl w:val="0"/>
                <w:numId w:val="27"/>
              </w:numPr>
              <w:tabs>
                <w:tab w:val="left" w:pos="699"/>
              </w:tabs>
              <w:autoSpaceDN w:val="0"/>
              <w:spacing w:after="160" w:line="252" w:lineRule="auto"/>
              <w:ind w:left="0" w:firstLine="357"/>
              <w:jc w:val="both"/>
              <w:rPr>
                <w:rFonts w:eastAsia="Calibri"/>
                <w:lang w:val="en-US"/>
              </w:rPr>
            </w:pPr>
            <w:r w:rsidRPr="00F919A8">
              <w:rPr>
                <w:rFonts w:eastAsia="Calibri"/>
                <w:lang w:val="en-US"/>
              </w:rPr>
              <w:t>Kritinės klaidos ir (ar) trikdžio atveju, Paslaugų teikėjas turi ne vėliau kaip per 1 (vieną) darbo laiko valandą reaguoti į pranešimą ir, esant poreikiui, atvykti šalinti gedimų;</w:t>
            </w:r>
          </w:p>
          <w:p w14:paraId="32E068A5" w14:textId="77777777" w:rsidR="00F919A8" w:rsidRPr="00F919A8" w:rsidRDefault="00F919A8" w:rsidP="00F919A8">
            <w:pPr>
              <w:numPr>
                <w:ilvl w:val="0"/>
                <w:numId w:val="27"/>
              </w:numPr>
              <w:tabs>
                <w:tab w:val="left" w:pos="699"/>
              </w:tabs>
              <w:autoSpaceDN w:val="0"/>
              <w:spacing w:after="160" w:line="252" w:lineRule="auto"/>
              <w:ind w:left="0" w:firstLine="357"/>
              <w:jc w:val="both"/>
              <w:rPr>
                <w:rFonts w:eastAsia="Calibri"/>
                <w:lang w:val="en-US"/>
              </w:rPr>
            </w:pPr>
            <w:r w:rsidRPr="00F919A8">
              <w:rPr>
                <w:rFonts w:eastAsia="Calibri"/>
                <w:lang w:val="en-US"/>
              </w:rPr>
              <w:t>Kritinės klaidos sprendimo (problemos šalinimo ir funkcionalumo atnaujinimo) trukmė – ne ilgiau kaip 4 (keturios) darbo valandos nuo pranešimo apie programinės įrangos gedimą gavimo pagal suderintą procedūrą;</w:t>
            </w:r>
          </w:p>
          <w:p w14:paraId="661B563C" w14:textId="77777777" w:rsidR="00F919A8" w:rsidRPr="00F919A8" w:rsidRDefault="00F919A8" w:rsidP="00F919A8">
            <w:pPr>
              <w:numPr>
                <w:ilvl w:val="0"/>
                <w:numId w:val="27"/>
              </w:numPr>
              <w:tabs>
                <w:tab w:val="left" w:pos="699"/>
              </w:tabs>
              <w:autoSpaceDN w:val="0"/>
              <w:spacing w:after="160" w:line="252" w:lineRule="auto"/>
              <w:ind w:left="0" w:firstLine="357"/>
              <w:jc w:val="both"/>
              <w:rPr>
                <w:rFonts w:eastAsia="Calibri"/>
                <w:lang w:val="en-US"/>
              </w:rPr>
            </w:pPr>
            <w:r w:rsidRPr="00F919A8">
              <w:rPr>
                <w:rFonts w:eastAsia="Calibri"/>
                <w:lang w:val="en-US"/>
              </w:rPr>
              <w:t>Svarbios klaidos ir (ar) trikdžio atveju, Paslaugų teikėjas turi ne vėliau kaip per 1 (vieną) darbo laiko valandą reaguoti į pranešimą ir, esant poreikiui, atvykti šalinti gedimų;</w:t>
            </w:r>
          </w:p>
          <w:p w14:paraId="41C822E6" w14:textId="77777777" w:rsidR="00F919A8" w:rsidRPr="00F919A8" w:rsidRDefault="00F919A8" w:rsidP="00F919A8">
            <w:pPr>
              <w:numPr>
                <w:ilvl w:val="0"/>
                <w:numId w:val="27"/>
              </w:numPr>
              <w:tabs>
                <w:tab w:val="left" w:pos="678"/>
              </w:tabs>
              <w:autoSpaceDN w:val="0"/>
              <w:spacing w:after="160" w:line="252" w:lineRule="auto"/>
              <w:ind w:left="0" w:firstLine="357"/>
              <w:jc w:val="both"/>
              <w:rPr>
                <w:rFonts w:eastAsia="Calibri"/>
                <w:lang w:val="en-US"/>
              </w:rPr>
            </w:pPr>
            <w:r w:rsidRPr="00F919A8">
              <w:rPr>
                <w:rFonts w:eastAsia="Calibri"/>
                <w:lang w:val="en-US"/>
              </w:rPr>
              <w:t xml:space="preserve">Svarbios klaidos ir (ar) trikdžio sprendimo trukmė – ne ilgiau kaip 8 (aštuonios) darbo valandos nuo pranešimo apie programinės įrangos gedimą gavimo; </w:t>
            </w:r>
          </w:p>
          <w:p w14:paraId="35EFA8FF" w14:textId="77777777" w:rsidR="00F919A8" w:rsidRPr="00F919A8" w:rsidRDefault="00F919A8" w:rsidP="00F919A8">
            <w:pPr>
              <w:numPr>
                <w:ilvl w:val="0"/>
                <w:numId w:val="27"/>
              </w:numPr>
              <w:tabs>
                <w:tab w:val="left" w:pos="678"/>
              </w:tabs>
              <w:autoSpaceDN w:val="0"/>
              <w:spacing w:after="160" w:line="252" w:lineRule="auto"/>
              <w:ind w:left="0" w:firstLine="357"/>
              <w:jc w:val="both"/>
              <w:rPr>
                <w:rFonts w:eastAsia="Calibri"/>
                <w:lang w:val="en-US"/>
              </w:rPr>
            </w:pPr>
            <w:r w:rsidRPr="00F919A8">
              <w:rPr>
                <w:rFonts w:eastAsia="Calibri"/>
                <w:lang w:val="en-US"/>
              </w:rPr>
              <w:t>Kitos klaidos ir (ar) trikdžio atveju, Paslaugų teikėjas turi ne vėliau kaip per 1 (vieną) darbo dieną reaguoti į pranešimą ir, esant poreikiui, atvykti šalinti sutrikimų;</w:t>
            </w:r>
          </w:p>
          <w:p w14:paraId="46331780" w14:textId="77777777" w:rsidR="00F919A8" w:rsidRPr="00F919A8" w:rsidRDefault="00F919A8" w:rsidP="00F919A8">
            <w:pPr>
              <w:numPr>
                <w:ilvl w:val="0"/>
                <w:numId w:val="27"/>
              </w:numPr>
              <w:tabs>
                <w:tab w:val="left" w:pos="678"/>
              </w:tabs>
              <w:autoSpaceDN w:val="0"/>
              <w:spacing w:after="160" w:line="252" w:lineRule="auto"/>
              <w:ind w:left="0" w:firstLine="357"/>
              <w:jc w:val="both"/>
              <w:rPr>
                <w:rFonts w:eastAsia="Calibri"/>
                <w:lang w:val="en-US"/>
              </w:rPr>
            </w:pPr>
            <w:r w:rsidRPr="00F919A8">
              <w:rPr>
                <w:rFonts w:eastAsia="Calibri"/>
                <w:lang w:val="en-US"/>
              </w:rPr>
              <w:t>Kitos klaidos ir (ar) trikdžio sprendimo trukmė – ne ilgiau kaip 30 (trisdešimt) darbo dienų nuo pranešimo apie sunkumus naudotis programine įranga gavimo. Jei sutrikimo per nurodytą laiką pašalinti negalima, su NETAIS tvarkytojo atsakingu darbuotoju yra suderinama dėl sutrikimo pašalinimo laiko;</w:t>
            </w:r>
          </w:p>
          <w:p w14:paraId="311973AD" w14:textId="77777777" w:rsidR="00F919A8" w:rsidRPr="00F919A8" w:rsidRDefault="00F919A8" w:rsidP="00F919A8">
            <w:pPr>
              <w:numPr>
                <w:ilvl w:val="0"/>
                <w:numId w:val="27"/>
              </w:numPr>
              <w:tabs>
                <w:tab w:val="left" w:pos="678"/>
              </w:tabs>
              <w:autoSpaceDN w:val="0"/>
              <w:spacing w:after="160" w:line="252" w:lineRule="auto"/>
              <w:ind w:left="0" w:firstLine="357"/>
              <w:jc w:val="both"/>
              <w:rPr>
                <w:rFonts w:eastAsia="Calibri"/>
                <w:lang w:val="en-US"/>
              </w:rPr>
            </w:pPr>
            <w:r w:rsidRPr="00F919A8">
              <w:rPr>
                <w:rFonts w:eastAsia="Calibri"/>
                <w:lang w:val="en-US"/>
              </w:rPr>
              <w:t>Konsultacijos telefonu ir elektroniniu paštu (angl. „Hot line”), o esant reikalui, paslaugų teikimo vietoje – darbo dienomis nuo 8.00 iki 17.00 val.;</w:t>
            </w:r>
          </w:p>
          <w:p w14:paraId="38777616" w14:textId="77777777" w:rsidR="00F919A8" w:rsidRPr="00F919A8" w:rsidRDefault="00F919A8" w:rsidP="00F919A8">
            <w:pPr>
              <w:numPr>
                <w:ilvl w:val="0"/>
                <w:numId w:val="27"/>
              </w:numPr>
              <w:tabs>
                <w:tab w:val="left" w:pos="678"/>
              </w:tabs>
              <w:autoSpaceDN w:val="0"/>
              <w:spacing w:after="160" w:line="252" w:lineRule="auto"/>
              <w:ind w:left="0" w:firstLine="357"/>
              <w:jc w:val="both"/>
              <w:rPr>
                <w:rFonts w:eastAsia="Calibri"/>
                <w:lang w:val="en-US"/>
              </w:rPr>
            </w:pPr>
            <w:r w:rsidRPr="00F919A8">
              <w:rPr>
                <w:rFonts w:eastAsia="Calibri"/>
                <w:lang w:val="en-US"/>
              </w:rPr>
              <w:t>Galimybė visą parą registruoti problemas internetu bei stebėti problemų sprendimo būklę naudojant Paslaugų teikėjo pateiktą klaidų registravimo įrankį;</w:t>
            </w:r>
          </w:p>
          <w:p w14:paraId="59F9F359" w14:textId="77777777" w:rsidR="00F919A8" w:rsidRPr="00F919A8" w:rsidRDefault="00F919A8" w:rsidP="00F919A8">
            <w:pPr>
              <w:tabs>
                <w:tab w:val="left" w:pos="1134"/>
                <w:tab w:val="left" w:pos="1418"/>
              </w:tabs>
              <w:autoSpaceDN w:val="0"/>
              <w:spacing w:after="160" w:line="252" w:lineRule="auto"/>
              <w:jc w:val="both"/>
              <w:rPr>
                <w:rFonts w:eastAsia="Calibri"/>
                <w:lang w:val="en-US"/>
              </w:rPr>
            </w:pPr>
            <w:r w:rsidRPr="00F919A8">
              <w:rPr>
                <w:rFonts w:eastAsia="Calibri"/>
                <w:lang w:val="en-US"/>
              </w:rPr>
              <w:t>Garantinės priežiūros metu atlikus pakeitimus/pataisymus, turi būti atliekamas ir sistemų išeities tekstų atnaujinimas SVN sistemoje.</w:t>
            </w:r>
          </w:p>
        </w:tc>
      </w:tr>
      <w:tr w:rsidR="00F919A8" w:rsidRPr="00F919A8" w14:paraId="57E30D6A" w14:textId="77777777" w:rsidTr="001848E5">
        <w:tc>
          <w:tcPr>
            <w:tcW w:w="674" w:type="dxa"/>
            <w:tcBorders>
              <w:top w:val="single" w:sz="4" w:space="0" w:color="auto"/>
              <w:left w:val="single" w:sz="4" w:space="0" w:color="auto"/>
              <w:bottom w:val="single" w:sz="4" w:space="0" w:color="auto"/>
              <w:right w:val="single" w:sz="4" w:space="0" w:color="auto"/>
            </w:tcBorders>
          </w:tcPr>
          <w:p w14:paraId="505DD02A"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tcPr>
          <w:p w14:paraId="3A07CA27" w14:textId="77777777" w:rsidR="00F919A8" w:rsidRPr="00F919A8" w:rsidRDefault="00F919A8" w:rsidP="00F919A8">
            <w:pPr>
              <w:spacing w:after="160" w:line="252" w:lineRule="auto"/>
              <w:jc w:val="both"/>
              <w:rPr>
                <w:rFonts w:eastAsia="Calibri"/>
                <w:lang w:val="en-US"/>
              </w:rPr>
            </w:pPr>
            <w:bookmarkStart w:id="9" w:name="_top"/>
            <w:bookmarkEnd w:id="9"/>
            <w:r w:rsidRPr="00F919A8">
              <w:rPr>
                <w:rFonts w:eastAsia="Calibri"/>
                <w:lang w:val="en-US" w:eastAsia="lt-LT"/>
              </w:rPr>
              <w:t xml:space="preserve">Paslaugų teikėjas turi užtikrinti komunikacijai su Perkančiąja organizacija naudojamų priemonių veikimą. Taip pat turi užtikrinti galimybę, kad visos pastebėtos programinės </w:t>
            </w:r>
            <w:r w:rsidRPr="00F919A8">
              <w:rPr>
                <w:rFonts w:eastAsia="Calibri"/>
                <w:lang w:val="en-US" w:eastAsia="lt-LT"/>
              </w:rPr>
              <w:lastRenderedPageBreak/>
              <w:t>įrangos klaidos ir (ar) netikslumai, duomenų tvarkymo poreikis, būtų registruojami Perkančiosios organizacijos Informacinių technologijų ir telekomunikacijų pagalbos tarnybos posistemėje</w:t>
            </w:r>
            <w:r w:rsidRPr="00F919A8">
              <w:rPr>
                <w:rFonts w:eastAsia="Calibri"/>
                <w:lang w:val="en-US"/>
              </w:rPr>
              <w:t xml:space="preserve"> </w:t>
            </w:r>
            <w:hyperlink r:id="rId10" w:history="1">
              <w:r w:rsidRPr="00F919A8">
                <w:rPr>
                  <w:rFonts w:eastAsia="Calibri"/>
                  <w:color w:val="0000FF"/>
                  <w:lang w:val="en-US"/>
                </w:rPr>
                <w:t>https://ittpagalba.vrm.lt/MSM/</w:t>
              </w:r>
            </w:hyperlink>
            <w:r w:rsidRPr="00F919A8">
              <w:rPr>
                <w:rFonts w:eastAsia="Calibri"/>
                <w:lang w:val="en-US"/>
              </w:rPr>
              <w:t xml:space="preserve">, pagal su Perkančiąja organizacija suderintą procedūrą būtų perduodamos į Paslaugos teikėjo serviso sistemą el. paštu  ir grąžinamos aktualios klaidos sprendimo ar duomenų tvarkymo būsenos duomenys. </w:t>
            </w:r>
          </w:p>
        </w:tc>
      </w:tr>
    </w:tbl>
    <w:p w14:paraId="3513F088" w14:textId="77777777" w:rsidR="00F919A8" w:rsidRDefault="00F919A8" w:rsidP="009575F4">
      <w:pPr>
        <w:jc w:val="center"/>
      </w:pPr>
    </w:p>
    <w:tbl>
      <w:tblPr>
        <w:tblW w:w="9374" w:type="dxa"/>
        <w:tblInd w:w="165" w:type="dxa"/>
        <w:tblLook w:val="0000" w:firstRow="0" w:lastRow="0" w:firstColumn="0" w:lastColumn="0" w:noHBand="0" w:noVBand="0"/>
      </w:tblPr>
      <w:tblGrid>
        <w:gridCol w:w="4659"/>
        <w:gridCol w:w="4715"/>
      </w:tblGrid>
      <w:tr w:rsidR="00F919A8" w:rsidRPr="00533C99" w14:paraId="1EDFC71A" w14:textId="77777777" w:rsidTr="001848E5">
        <w:trPr>
          <w:trHeight w:val="4041"/>
        </w:trPr>
        <w:tc>
          <w:tcPr>
            <w:tcW w:w="4659" w:type="dxa"/>
          </w:tcPr>
          <w:p w14:paraId="06C34AD7" w14:textId="77777777" w:rsidR="00F919A8" w:rsidRPr="00533C99" w:rsidRDefault="00F919A8" w:rsidP="001848E5">
            <w:pPr>
              <w:tabs>
                <w:tab w:val="left" w:pos="720"/>
                <w:tab w:val="left" w:pos="1008"/>
                <w:tab w:val="left" w:pos="9630"/>
              </w:tabs>
              <w:ind w:right="8"/>
              <w:rPr>
                <w:b/>
                <w:lang w:val="lt-LT"/>
              </w:rPr>
            </w:pPr>
            <w:r w:rsidRPr="00533C99">
              <w:rPr>
                <w:b/>
                <w:lang w:val="lt-LT"/>
              </w:rPr>
              <w:t>KLIENTAS</w:t>
            </w:r>
          </w:p>
          <w:p w14:paraId="0D1ADB12" w14:textId="77777777" w:rsidR="00F919A8" w:rsidRPr="00533C99" w:rsidRDefault="00F919A8" w:rsidP="001848E5">
            <w:pPr>
              <w:tabs>
                <w:tab w:val="left" w:pos="720"/>
                <w:tab w:val="left" w:pos="1008"/>
                <w:tab w:val="left" w:pos="9630"/>
              </w:tabs>
              <w:ind w:right="8"/>
              <w:rPr>
                <w:lang w:val="lt-LT"/>
              </w:rPr>
            </w:pPr>
          </w:p>
          <w:p w14:paraId="5A530785" w14:textId="77777777" w:rsidR="00F919A8" w:rsidRPr="00533C99" w:rsidRDefault="00F919A8" w:rsidP="001848E5">
            <w:pPr>
              <w:jc w:val="both"/>
              <w:rPr>
                <w:b/>
                <w:bCs/>
                <w:lang w:val="lt-LT"/>
              </w:rPr>
            </w:pPr>
            <w:r w:rsidRPr="00533C99">
              <w:rPr>
                <w:b/>
                <w:bCs/>
                <w:lang w:val="lt-LT"/>
              </w:rPr>
              <w:t xml:space="preserve">Informatikos ir ryšių departamentas </w:t>
            </w:r>
          </w:p>
          <w:p w14:paraId="3E546C2F" w14:textId="77777777" w:rsidR="00F919A8" w:rsidRPr="00533C99" w:rsidRDefault="00F919A8" w:rsidP="001848E5">
            <w:pPr>
              <w:jc w:val="both"/>
              <w:rPr>
                <w:b/>
                <w:bCs/>
                <w:lang w:val="lt-LT"/>
              </w:rPr>
            </w:pPr>
            <w:r w:rsidRPr="00533C99">
              <w:rPr>
                <w:b/>
                <w:bCs/>
                <w:lang w:val="lt-LT"/>
              </w:rPr>
              <w:t xml:space="preserve">prie Lietuvos Respublikos vidaus </w:t>
            </w:r>
          </w:p>
          <w:p w14:paraId="47C70C02" w14:textId="77777777" w:rsidR="00F919A8" w:rsidRPr="00533C99" w:rsidRDefault="00F919A8" w:rsidP="001848E5">
            <w:pPr>
              <w:jc w:val="both"/>
              <w:rPr>
                <w:b/>
                <w:bCs/>
                <w:lang w:val="lt-LT"/>
              </w:rPr>
            </w:pPr>
            <w:r w:rsidRPr="00533C99">
              <w:rPr>
                <w:b/>
                <w:bCs/>
                <w:lang w:val="lt-LT"/>
              </w:rPr>
              <w:t>reikalų ministerijos</w:t>
            </w:r>
          </w:p>
          <w:p w14:paraId="3A2486C3" w14:textId="77777777" w:rsidR="00F919A8" w:rsidRPr="00533C99" w:rsidRDefault="00F919A8" w:rsidP="001848E5">
            <w:pPr>
              <w:jc w:val="both"/>
              <w:rPr>
                <w:lang w:val="lt-LT"/>
              </w:rPr>
            </w:pPr>
          </w:p>
          <w:p w14:paraId="2652BF1B" w14:textId="77777777" w:rsidR="00F919A8" w:rsidRPr="00533C99" w:rsidRDefault="00F919A8" w:rsidP="001848E5">
            <w:pPr>
              <w:rPr>
                <w:lang w:val="lt-LT"/>
              </w:rPr>
            </w:pPr>
            <w:r w:rsidRPr="00533C99">
              <w:rPr>
                <w:lang w:val="lt-LT"/>
              </w:rPr>
              <w:t xml:space="preserve">Duomenys kaupiami ir saugomi Juridinių </w:t>
            </w:r>
          </w:p>
          <w:p w14:paraId="4F7A4799" w14:textId="77777777" w:rsidR="00F919A8" w:rsidRPr="00533C99" w:rsidRDefault="00F919A8" w:rsidP="001848E5">
            <w:pPr>
              <w:rPr>
                <w:lang w:val="lt-LT"/>
              </w:rPr>
            </w:pPr>
            <w:r w:rsidRPr="00533C99">
              <w:rPr>
                <w:lang w:val="lt-LT"/>
              </w:rPr>
              <w:t>asmenų registre, kodas 188774822</w:t>
            </w:r>
          </w:p>
          <w:p w14:paraId="21199BCA" w14:textId="77777777" w:rsidR="00F919A8" w:rsidRPr="00533C99" w:rsidRDefault="00F919A8" w:rsidP="001848E5">
            <w:pPr>
              <w:rPr>
                <w:lang w:val="lt-LT"/>
              </w:rPr>
            </w:pPr>
            <w:r w:rsidRPr="00533C99">
              <w:rPr>
                <w:lang w:val="lt-LT"/>
              </w:rPr>
              <w:t xml:space="preserve">Šventaragio g. 2, LT-01510 Vilnius                            </w:t>
            </w:r>
          </w:p>
          <w:p w14:paraId="6E7A5ABD" w14:textId="77777777" w:rsidR="00F919A8" w:rsidRPr="00533C99" w:rsidRDefault="00F919A8" w:rsidP="001848E5">
            <w:pPr>
              <w:rPr>
                <w:lang w:val="lt-LT"/>
              </w:rPr>
            </w:pPr>
            <w:r w:rsidRPr="00533C99">
              <w:rPr>
                <w:lang w:val="lt-LT"/>
              </w:rPr>
              <w:t>Tel. (8 5) 271 7177</w:t>
            </w:r>
          </w:p>
          <w:p w14:paraId="66F7F400" w14:textId="77777777" w:rsidR="00F919A8" w:rsidRPr="00533C99" w:rsidRDefault="00F919A8" w:rsidP="001848E5">
            <w:pPr>
              <w:rPr>
                <w:lang w:val="lt-LT"/>
              </w:rPr>
            </w:pPr>
            <w:r w:rsidRPr="00533C99">
              <w:rPr>
                <w:lang w:val="lt-LT"/>
              </w:rPr>
              <w:t>Faks. (8 5) 271 8921</w:t>
            </w:r>
          </w:p>
          <w:p w14:paraId="5158A134" w14:textId="77777777" w:rsidR="00F919A8" w:rsidRPr="00533C99" w:rsidRDefault="00F919A8" w:rsidP="001848E5">
            <w:pPr>
              <w:rPr>
                <w:lang w:val="lt-LT"/>
              </w:rPr>
            </w:pPr>
            <w:r w:rsidRPr="00533C99">
              <w:rPr>
                <w:lang w:val="lt-LT"/>
              </w:rPr>
              <w:t>El. paštas: ird@vrm.lt</w:t>
            </w:r>
          </w:p>
          <w:p w14:paraId="502D35BC" w14:textId="77777777" w:rsidR="00F919A8" w:rsidRPr="00533C99" w:rsidRDefault="00F919A8" w:rsidP="001848E5">
            <w:pPr>
              <w:rPr>
                <w:lang w:val="lt-LT"/>
              </w:rPr>
            </w:pPr>
            <w:r w:rsidRPr="00533C99">
              <w:rPr>
                <w:lang w:val="lt-LT"/>
              </w:rPr>
              <w:t>A. s. LT77 4010 0510 0497 3946</w:t>
            </w:r>
          </w:p>
          <w:p w14:paraId="71735213" w14:textId="77777777" w:rsidR="00F919A8" w:rsidRPr="00533C99" w:rsidRDefault="00F919A8" w:rsidP="001848E5">
            <w:pPr>
              <w:rPr>
                <w:lang w:val="lt-LT"/>
              </w:rPr>
            </w:pPr>
            <w:r w:rsidRPr="00533C99">
              <w:rPr>
                <w:lang w:val="lt-LT"/>
              </w:rPr>
              <w:t>Luminor Bank AS</w:t>
            </w:r>
          </w:p>
          <w:p w14:paraId="70208881" w14:textId="77777777" w:rsidR="00F919A8" w:rsidRPr="00533C99" w:rsidRDefault="00F919A8" w:rsidP="001848E5">
            <w:pPr>
              <w:rPr>
                <w:lang w:val="lt-LT"/>
              </w:rPr>
            </w:pPr>
            <w:r w:rsidRPr="00533C99">
              <w:rPr>
                <w:lang w:val="lt-LT"/>
              </w:rPr>
              <w:t>Banko kodas 40100</w:t>
            </w:r>
          </w:p>
          <w:p w14:paraId="2B21A265" w14:textId="77777777" w:rsidR="00F919A8" w:rsidRPr="00533C99" w:rsidRDefault="00F919A8" w:rsidP="001848E5">
            <w:pPr>
              <w:rPr>
                <w:lang w:val="lt-LT"/>
              </w:rPr>
            </w:pPr>
          </w:p>
          <w:p w14:paraId="445FB4F6" w14:textId="77777777" w:rsidR="00F919A8" w:rsidRPr="00533C99" w:rsidRDefault="00F919A8" w:rsidP="001848E5">
            <w:pPr>
              <w:rPr>
                <w:lang w:val="lt-LT"/>
              </w:rPr>
            </w:pPr>
          </w:p>
          <w:p w14:paraId="26AE2B05" w14:textId="77777777" w:rsidR="00F919A8" w:rsidRPr="00533C99" w:rsidRDefault="00F919A8" w:rsidP="001848E5">
            <w:pPr>
              <w:rPr>
                <w:i/>
                <w:color w:val="000000"/>
                <w:lang w:val="lt-LT"/>
              </w:rPr>
            </w:pPr>
            <w:r w:rsidRPr="00533C99">
              <w:rPr>
                <w:i/>
                <w:color w:val="000000"/>
                <w:lang w:val="lt-LT"/>
              </w:rPr>
              <w:t>Pareigos</w:t>
            </w:r>
          </w:p>
          <w:p w14:paraId="02B516A4" w14:textId="77777777" w:rsidR="00F919A8" w:rsidRPr="00533C99" w:rsidRDefault="00F919A8" w:rsidP="001848E5">
            <w:pPr>
              <w:rPr>
                <w:color w:val="000000"/>
                <w:lang w:val="lt-LT"/>
              </w:rPr>
            </w:pPr>
          </w:p>
          <w:p w14:paraId="7832516A" w14:textId="77777777" w:rsidR="00F919A8" w:rsidRPr="00533C99" w:rsidRDefault="00F919A8" w:rsidP="001848E5">
            <w:pPr>
              <w:rPr>
                <w:color w:val="000000"/>
                <w:lang w:val="lt-LT"/>
              </w:rPr>
            </w:pPr>
          </w:p>
          <w:p w14:paraId="3D6A466C" w14:textId="77777777" w:rsidR="00F919A8" w:rsidRPr="00533C99" w:rsidRDefault="00F919A8" w:rsidP="001848E5">
            <w:pPr>
              <w:ind w:left="720"/>
              <w:contextualSpacing/>
              <w:jc w:val="center"/>
              <w:rPr>
                <w:i/>
                <w:color w:val="000000"/>
                <w:lang w:val="lt-LT"/>
              </w:rPr>
            </w:pPr>
            <w:r w:rsidRPr="00533C99">
              <w:rPr>
                <w:color w:val="000000"/>
                <w:lang w:val="lt-LT"/>
              </w:rPr>
              <w:t xml:space="preserve">                                     </w:t>
            </w:r>
            <w:r w:rsidRPr="00533C99">
              <w:rPr>
                <w:i/>
                <w:color w:val="000000"/>
                <w:lang w:val="lt-LT"/>
              </w:rPr>
              <w:t>A. V.</w:t>
            </w:r>
          </w:p>
          <w:p w14:paraId="311C71D4" w14:textId="77777777" w:rsidR="00F919A8" w:rsidRPr="00533C99" w:rsidRDefault="00F919A8" w:rsidP="001848E5">
            <w:pPr>
              <w:tabs>
                <w:tab w:val="left" w:pos="9630"/>
              </w:tabs>
              <w:rPr>
                <w:lang w:val="lt-LT"/>
              </w:rPr>
            </w:pPr>
            <w:r w:rsidRPr="00533C99">
              <w:rPr>
                <w:i/>
                <w:color w:val="000000"/>
                <w:lang w:val="lt-LT"/>
              </w:rPr>
              <w:t>Vardas Pavardė</w:t>
            </w:r>
          </w:p>
        </w:tc>
        <w:tc>
          <w:tcPr>
            <w:tcW w:w="4715" w:type="dxa"/>
          </w:tcPr>
          <w:p w14:paraId="2B47AEA1" w14:textId="77777777" w:rsidR="00F919A8" w:rsidRPr="00533C99" w:rsidRDefault="00F919A8" w:rsidP="001848E5">
            <w:pPr>
              <w:keepNext/>
              <w:tabs>
                <w:tab w:val="left" w:pos="9630"/>
              </w:tabs>
              <w:ind w:right="8"/>
              <w:jc w:val="both"/>
              <w:outlineLvl w:val="0"/>
              <w:rPr>
                <w:rFonts w:eastAsia="Arial Unicode MS"/>
                <w:b/>
                <w:bCs/>
                <w:lang w:val="lt-LT"/>
              </w:rPr>
            </w:pPr>
            <w:r w:rsidRPr="00533C99">
              <w:rPr>
                <w:rFonts w:eastAsia="Arial Unicode MS"/>
                <w:b/>
                <w:bCs/>
                <w:lang w:val="lt-LT"/>
              </w:rPr>
              <w:t>PASLAUGŲ TEIKĖJAS</w:t>
            </w:r>
          </w:p>
          <w:p w14:paraId="78031D71" w14:textId="77777777" w:rsidR="00F919A8" w:rsidRPr="00533C99" w:rsidRDefault="00F919A8" w:rsidP="001848E5">
            <w:pPr>
              <w:tabs>
                <w:tab w:val="left" w:pos="9630"/>
              </w:tabs>
              <w:ind w:right="8"/>
              <w:jc w:val="both"/>
              <w:rPr>
                <w:b/>
                <w:lang w:val="lt-LT" w:eastAsia="lt-LT"/>
              </w:rPr>
            </w:pPr>
          </w:p>
          <w:p w14:paraId="2A8D78C7" w14:textId="77777777" w:rsidR="00F919A8" w:rsidRPr="00533C99" w:rsidRDefault="00F919A8" w:rsidP="001848E5">
            <w:pPr>
              <w:keepNext/>
              <w:tabs>
                <w:tab w:val="left" w:pos="9360"/>
              </w:tabs>
              <w:jc w:val="both"/>
              <w:outlineLvl w:val="0"/>
              <w:rPr>
                <w:bCs/>
                <w:lang w:val="lt-LT"/>
              </w:rPr>
            </w:pPr>
            <w:r w:rsidRPr="00533C99">
              <w:rPr>
                <w:b/>
                <w:bCs/>
                <w:i/>
                <w:lang w:val="lt-LT"/>
              </w:rPr>
              <w:t>UAB</w:t>
            </w:r>
            <w:r w:rsidRPr="00533C99">
              <w:rPr>
                <w:b/>
                <w:bCs/>
                <w:lang w:val="lt-LT"/>
              </w:rPr>
              <w:t xml:space="preserve">  </w:t>
            </w:r>
            <w:r w:rsidRPr="00533C99">
              <w:rPr>
                <w:b/>
                <w:bCs/>
                <w:i/>
                <w:lang w:val="lt-LT"/>
              </w:rPr>
              <w:t>„Įmonės pavadinimas“</w:t>
            </w:r>
            <w:r w:rsidRPr="00533C99">
              <w:rPr>
                <w:b/>
                <w:bCs/>
                <w:lang w:val="lt-LT"/>
              </w:rPr>
              <w:t xml:space="preserve"> </w:t>
            </w:r>
          </w:p>
          <w:p w14:paraId="105F4688" w14:textId="77777777" w:rsidR="00F919A8" w:rsidRPr="00533C99" w:rsidRDefault="00F919A8" w:rsidP="001848E5">
            <w:pPr>
              <w:rPr>
                <w:lang w:val="lt-LT"/>
              </w:rPr>
            </w:pPr>
          </w:p>
          <w:p w14:paraId="322199E3" w14:textId="77777777" w:rsidR="00F919A8" w:rsidRPr="00533C99" w:rsidRDefault="00F919A8" w:rsidP="001848E5">
            <w:pPr>
              <w:rPr>
                <w:lang w:val="lt-LT"/>
              </w:rPr>
            </w:pPr>
          </w:p>
          <w:p w14:paraId="4E196212" w14:textId="77777777" w:rsidR="00F919A8" w:rsidRPr="00533C99" w:rsidRDefault="00F919A8" w:rsidP="001848E5">
            <w:pPr>
              <w:rPr>
                <w:lang w:val="lt-LT"/>
              </w:rPr>
            </w:pPr>
          </w:p>
          <w:p w14:paraId="3ED426C1" w14:textId="77777777" w:rsidR="00F919A8" w:rsidRPr="00533C99" w:rsidRDefault="00F919A8" w:rsidP="001848E5">
            <w:pPr>
              <w:tabs>
                <w:tab w:val="left" w:pos="720"/>
              </w:tabs>
              <w:rPr>
                <w:lang w:val="lt-LT"/>
              </w:rPr>
            </w:pPr>
            <w:r w:rsidRPr="00533C99">
              <w:rPr>
                <w:bCs/>
                <w:lang w:val="lt-LT"/>
              </w:rPr>
              <w:t xml:space="preserve">Duomenys kaupiami ir saugomi Juridinių asmenų registre, </w:t>
            </w:r>
            <w:r w:rsidRPr="00533C99">
              <w:rPr>
                <w:lang w:val="lt-LT"/>
              </w:rPr>
              <w:t xml:space="preserve">kodas </w:t>
            </w:r>
            <w:r w:rsidRPr="00533C99">
              <w:rPr>
                <w:i/>
                <w:lang w:val="lt-LT"/>
              </w:rPr>
              <w:t>kodo numeris</w:t>
            </w:r>
          </w:p>
          <w:p w14:paraId="6BDF8843" w14:textId="77777777" w:rsidR="00F919A8" w:rsidRPr="00533C99" w:rsidRDefault="00F919A8" w:rsidP="001848E5">
            <w:pPr>
              <w:tabs>
                <w:tab w:val="left" w:pos="720"/>
              </w:tabs>
              <w:rPr>
                <w:i/>
                <w:lang w:val="lt-LT"/>
              </w:rPr>
            </w:pPr>
            <w:r w:rsidRPr="00533C99">
              <w:rPr>
                <w:lang w:val="lt-LT"/>
              </w:rPr>
              <w:t xml:space="preserve">PVM mokėtojo kodas </w:t>
            </w:r>
            <w:r w:rsidRPr="00533C99">
              <w:rPr>
                <w:i/>
                <w:lang w:val="lt-LT"/>
              </w:rPr>
              <w:t>kodo numeris</w:t>
            </w:r>
          </w:p>
          <w:p w14:paraId="797B5D7C" w14:textId="77777777" w:rsidR="00F919A8" w:rsidRPr="00533C99" w:rsidRDefault="00F919A8" w:rsidP="001848E5">
            <w:pPr>
              <w:tabs>
                <w:tab w:val="left" w:pos="720"/>
              </w:tabs>
              <w:rPr>
                <w:bCs/>
                <w:lang w:val="lt-LT"/>
              </w:rPr>
            </w:pPr>
            <w:r w:rsidRPr="00533C99">
              <w:rPr>
                <w:i/>
                <w:lang w:val="lt-LT"/>
              </w:rPr>
              <w:t>Adresas</w:t>
            </w:r>
            <w:r w:rsidRPr="00533C99">
              <w:rPr>
                <w:bCs/>
                <w:lang w:val="lt-LT"/>
              </w:rPr>
              <w:t xml:space="preserve">, </w:t>
            </w:r>
            <w:r w:rsidRPr="00533C99">
              <w:rPr>
                <w:bCs/>
                <w:i/>
                <w:lang w:val="lt-LT"/>
              </w:rPr>
              <w:t>pašto kodas</w:t>
            </w:r>
          </w:p>
          <w:p w14:paraId="0CBE54A9" w14:textId="77777777" w:rsidR="00F919A8" w:rsidRPr="00533C99" w:rsidRDefault="00F919A8" w:rsidP="001848E5">
            <w:pPr>
              <w:tabs>
                <w:tab w:val="left" w:pos="720"/>
              </w:tabs>
              <w:rPr>
                <w:i/>
                <w:lang w:val="lt-LT"/>
              </w:rPr>
            </w:pPr>
            <w:r w:rsidRPr="00533C99">
              <w:rPr>
                <w:lang w:val="lt-LT"/>
              </w:rPr>
              <w:t xml:space="preserve">Tel. </w:t>
            </w:r>
            <w:r w:rsidRPr="00533C99">
              <w:rPr>
                <w:i/>
                <w:lang w:val="lt-LT"/>
              </w:rPr>
              <w:t>telefono numeris</w:t>
            </w:r>
          </w:p>
          <w:p w14:paraId="7CC29F8C" w14:textId="77777777" w:rsidR="00F919A8" w:rsidRPr="00533C99" w:rsidRDefault="00F919A8" w:rsidP="001848E5">
            <w:pPr>
              <w:tabs>
                <w:tab w:val="left" w:pos="720"/>
              </w:tabs>
              <w:rPr>
                <w:i/>
                <w:lang w:val="lt-LT"/>
              </w:rPr>
            </w:pPr>
            <w:r w:rsidRPr="00533C99">
              <w:rPr>
                <w:lang w:val="lt-LT"/>
              </w:rPr>
              <w:t xml:space="preserve">Faks. </w:t>
            </w:r>
            <w:r w:rsidRPr="00533C99">
              <w:rPr>
                <w:i/>
                <w:lang w:val="lt-LT"/>
              </w:rPr>
              <w:t>fakso numeris</w:t>
            </w:r>
          </w:p>
          <w:p w14:paraId="516FBAFD" w14:textId="77777777" w:rsidR="00F919A8" w:rsidRPr="00533C99" w:rsidRDefault="00F919A8" w:rsidP="001848E5">
            <w:pPr>
              <w:tabs>
                <w:tab w:val="left" w:pos="720"/>
              </w:tabs>
              <w:rPr>
                <w:lang w:val="lt-LT"/>
              </w:rPr>
            </w:pPr>
            <w:r w:rsidRPr="00533C99">
              <w:rPr>
                <w:lang w:val="lt-LT"/>
              </w:rPr>
              <w:t xml:space="preserve">El. paštas: </w:t>
            </w:r>
            <w:r w:rsidRPr="00533C99">
              <w:rPr>
                <w:i/>
                <w:lang w:val="lt-LT"/>
              </w:rPr>
              <w:t>el. pašto adresas</w:t>
            </w:r>
          </w:p>
          <w:p w14:paraId="466562F0" w14:textId="77777777" w:rsidR="00F919A8" w:rsidRPr="00533C99" w:rsidRDefault="00F919A8" w:rsidP="001848E5">
            <w:pPr>
              <w:tabs>
                <w:tab w:val="left" w:pos="720"/>
              </w:tabs>
              <w:rPr>
                <w:i/>
                <w:lang w:val="lt-LT"/>
              </w:rPr>
            </w:pPr>
            <w:r w:rsidRPr="00533C99">
              <w:rPr>
                <w:lang w:val="lt-LT"/>
              </w:rPr>
              <w:t xml:space="preserve">A. s. LT </w:t>
            </w:r>
            <w:r w:rsidRPr="00533C99">
              <w:rPr>
                <w:i/>
                <w:lang w:val="lt-LT"/>
              </w:rPr>
              <w:t>sąskaitos numeris</w:t>
            </w:r>
          </w:p>
          <w:p w14:paraId="3A9161A9" w14:textId="77777777" w:rsidR="00F919A8" w:rsidRPr="00533C99" w:rsidRDefault="00F919A8" w:rsidP="001848E5">
            <w:pPr>
              <w:rPr>
                <w:i/>
                <w:lang w:val="lt-LT"/>
              </w:rPr>
            </w:pPr>
            <w:r w:rsidRPr="00533C99">
              <w:rPr>
                <w:i/>
                <w:lang w:val="lt-LT"/>
              </w:rPr>
              <w:t>Banko pavadinimas</w:t>
            </w:r>
          </w:p>
          <w:p w14:paraId="765C6D61" w14:textId="77777777" w:rsidR="00F919A8" w:rsidRPr="00533C99" w:rsidRDefault="00F919A8" w:rsidP="001848E5">
            <w:pPr>
              <w:tabs>
                <w:tab w:val="left" w:pos="9360"/>
              </w:tabs>
              <w:rPr>
                <w:b/>
                <w:i/>
                <w:lang w:val="lt-LT"/>
              </w:rPr>
            </w:pPr>
            <w:r w:rsidRPr="00533C99">
              <w:rPr>
                <w:lang w:val="lt-LT"/>
              </w:rPr>
              <w:t xml:space="preserve">Banko kodas </w:t>
            </w:r>
            <w:r w:rsidRPr="00533C99">
              <w:rPr>
                <w:i/>
                <w:lang w:val="lt-LT"/>
              </w:rPr>
              <w:t>kodo numeris</w:t>
            </w:r>
          </w:p>
          <w:p w14:paraId="52DD0C09" w14:textId="77777777" w:rsidR="00F919A8" w:rsidRPr="00533C99" w:rsidRDefault="00F919A8" w:rsidP="001848E5">
            <w:pPr>
              <w:rPr>
                <w:color w:val="000000"/>
                <w:lang w:val="lt-LT"/>
              </w:rPr>
            </w:pPr>
          </w:p>
          <w:p w14:paraId="0523A165" w14:textId="77777777" w:rsidR="00F919A8" w:rsidRPr="00533C99" w:rsidRDefault="00F919A8" w:rsidP="001848E5">
            <w:pPr>
              <w:rPr>
                <w:i/>
                <w:color w:val="000000"/>
                <w:lang w:val="lt-LT"/>
              </w:rPr>
            </w:pPr>
            <w:r w:rsidRPr="00533C99">
              <w:rPr>
                <w:i/>
                <w:color w:val="000000"/>
                <w:lang w:val="lt-LT"/>
              </w:rPr>
              <w:t>Pareigos</w:t>
            </w:r>
          </w:p>
          <w:p w14:paraId="42F3574A" w14:textId="77777777" w:rsidR="00F919A8" w:rsidRPr="00533C99" w:rsidRDefault="00F919A8" w:rsidP="001848E5">
            <w:pPr>
              <w:rPr>
                <w:color w:val="000000"/>
                <w:lang w:val="lt-LT"/>
              </w:rPr>
            </w:pPr>
          </w:p>
          <w:p w14:paraId="0C68832F" w14:textId="77777777" w:rsidR="00F919A8" w:rsidRPr="00533C99" w:rsidRDefault="00F919A8" w:rsidP="001848E5">
            <w:pPr>
              <w:rPr>
                <w:color w:val="000000"/>
                <w:lang w:val="lt-LT"/>
              </w:rPr>
            </w:pPr>
          </w:p>
          <w:p w14:paraId="207D58A0" w14:textId="77777777" w:rsidR="00F919A8" w:rsidRPr="00533C99" w:rsidRDefault="00F919A8" w:rsidP="001848E5">
            <w:pPr>
              <w:ind w:left="720"/>
              <w:contextualSpacing/>
              <w:jc w:val="center"/>
              <w:rPr>
                <w:i/>
                <w:color w:val="000000"/>
                <w:lang w:val="lt-LT"/>
              </w:rPr>
            </w:pPr>
            <w:r w:rsidRPr="00533C99">
              <w:rPr>
                <w:color w:val="000000"/>
                <w:lang w:val="lt-LT"/>
              </w:rPr>
              <w:t xml:space="preserve">                                     </w:t>
            </w:r>
            <w:r w:rsidRPr="00533C99">
              <w:rPr>
                <w:i/>
                <w:color w:val="000000"/>
                <w:lang w:val="lt-LT"/>
              </w:rPr>
              <w:t>A. V.</w:t>
            </w:r>
          </w:p>
          <w:p w14:paraId="03BDAE99" w14:textId="77777777" w:rsidR="00F919A8" w:rsidRPr="00533C99" w:rsidRDefault="00F919A8" w:rsidP="001848E5">
            <w:pPr>
              <w:tabs>
                <w:tab w:val="left" w:pos="720"/>
                <w:tab w:val="left" w:pos="9630"/>
              </w:tabs>
              <w:ind w:right="8"/>
              <w:rPr>
                <w:i/>
                <w:lang w:val="lt-LT"/>
              </w:rPr>
            </w:pPr>
            <w:r w:rsidRPr="00533C99">
              <w:rPr>
                <w:i/>
                <w:color w:val="000000"/>
                <w:lang w:val="lt-LT"/>
              </w:rPr>
              <w:t>Vardas Pavardė</w:t>
            </w:r>
          </w:p>
        </w:tc>
      </w:tr>
    </w:tbl>
    <w:p w14:paraId="03A73315" w14:textId="77777777" w:rsidR="00F919A8" w:rsidRDefault="00F919A8" w:rsidP="009575F4">
      <w:pPr>
        <w:jc w:val="center"/>
      </w:pPr>
    </w:p>
    <w:p w14:paraId="09E5E7AC" w14:textId="77777777" w:rsidR="00F919A8" w:rsidRDefault="00F919A8" w:rsidP="009575F4">
      <w:pPr>
        <w:jc w:val="center"/>
      </w:pPr>
    </w:p>
    <w:p w14:paraId="53F55FF0" w14:textId="77777777" w:rsidR="00F919A8" w:rsidRDefault="00F919A8" w:rsidP="009575F4">
      <w:pPr>
        <w:jc w:val="center"/>
      </w:pPr>
    </w:p>
    <w:p w14:paraId="778466C0" w14:textId="77777777" w:rsidR="00F919A8" w:rsidRDefault="00F919A8" w:rsidP="009575F4">
      <w:pPr>
        <w:jc w:val="center"/>
      </w:pPr>
    </w:p>
    <w:p w14:paraId="2D66BDDA" w14:textId="77777777" w:rsidR="00F919A8" w:rsidRDefault="00F919A8" w:rsidP="009575F4">
      <w:pPr>
        <w:jc w:val="center"/>
      </w:pPr>
    </w:p>
    <w:p w14:paraId="598E0F76" w14:textId="77777777" w:rsidR="00F919A8" w:rsidRDefault="00F919A8" w:rsidP="009575F4">
      <w:pPr>
        <w:jc w:val="center"/>
      </w:pPr>
    </w:p>
    <w:p w14:paraId="39F415B5" w14:textId="77777777" w:rsidR="00F919A8" w:rsidRDefault="00F919A8" w:rsidP="009575F4">
      <w:pPr>
        <w:jc w:val="center"/>
      </w:pPr>
    </w:p>
    <w:p w14:paraId="63F1938C" w14:textId="77777777" w:rsidR="00F919A8" w:rsidRDefault="00F919A8" w:rsidP="009575F4">
      <w:pPr>
        <w:jc w:val="center"/>
      </w:pPr>
    </w:p>
    <w:p w14:paraId="45B6570C" w14:textId="77777777" w:rsidR="00F919A8" w:rsidRDefault="00F919A8" w:rsidP="009575F4">
      <w:pPr>
        <w:jc w:val="center"/>
      </w:pPr>
    </w:p>
    <w:p w14:paraId="7F36447E" w14:textId="77777777" w:rsidR="00F919A8" w:rsidRDefault="00F919A8" w:rsidP="009575F4">
      <w:pPr>
        <w:jc w:val="center"/>
      </w:pPr>
    </w:p>
    <w:p w14:paraId="5FEE8D82" w14:textId="77777777" w:rsidR="00F919A8" w:rsidRDefault="00F919A8" w:rsidP="009575F4">
      <w:pPr>
        <w:jc w:val="center"/>
      </w:pPr>
    </w:p>
    <w:p w14:paraId="5DB79841" w14:textId="77777777" w:rsidR="00F919A8" w:rsidRDefault="00F919A8" w:rsidP="009575F4">
      <w:pPr>
        <w:jc w:val="center"/>
      </w:pPr>
    </w:p>
    <w:p w14:paraId="6758E242" w14:textId="77777777" w:rsidR="00F919A8" w:rsidRDefault="00F919A8" w:rsidP="009575F4">
      <w:pPr>
        <w:jc w:val="center"/>
      </w:pPr>
    </w:p>
    <w:p w14:paraId="57ECE65A" w14:textId="77777777" w:rsidR="00F919A8" w:rsidRDefault="00F919A8" w:rsidP="009575F4">
      <w:pPr>
        <w:jc w:val="center"/>
      </w:pPr>
    </w:p>
    <w:p w14:paraId="364DE582" w14:textId="77777777" w:rsidR="00F919A8" w:rsidRDefault="00F919A8" w:rsidP="009575F4">
      <w:pPr>
        <w:jc w:val="center"/>
      </w:pPr>
    </w:p>
    <w:p w14:paraId="656A8BC2" w14:textId="77777777" w:rsidR="00F919A8" w:rsidRDefault="00F919A8" w:rsidP="009575F4">
      <w:pPr>
        <w:jc w:val="center"/>
      </w:pPr>
    </w:p>
    <w:p w14:paraId="43808205" w14:textId="77777777" w:rsidR="00F919A8" w:rsidRDefault="00F919A8" w:rsidP="009575F4">
      <w:pPr>
        <w:jc w:val="center"/>
      </w:pPr>
    </w:p>
    <w:p w14:paraId="3408CCEA" w14:textId="77777777" w:rsidR="00F919A8" w:rsidRDefault="00F919A8" w:rsidP="009575F4">
      <w:pPr>
        <w:jc w:val="center"/>
      </w:pPr>
    </w:p>
    <w:p w14:paraId="50A9F157" w14:textId="77777777" w:rsidR="00F919A8" w:rsidRDefault="00F919A8" w:rsidP="009575F4">
      <w:pPr>
        <w:jc w:val="center"/>
      </w:pPr>
    </w:p>
    <w:p w14:paraId="229C899F" w14:textId="77777777" w:rsidR="00F919A8" w:rsidRDefault="00F919A8" w:rsidP="009575F4">
      <w:pPr>
        <w:jc w:val="center"/>
      </w:pPr>
    </w:p>
    <w:p w14:paraId="6A586BA1" w14:textId="77777777" w:rsidR="00F919A8" w:rsidRDefault="00F919A8" w:rsidP="009575F4">
      <w:pPr>
        <w:jc w:val="center"/>
      </w:pPr>
    </w:p>
    <w:p w14:paraId="5D25FBA5" w14:textId="77777777" w:rsidR="00F919A8" w:rsidRDefault="00F919A8" w:rsidP="009575F4">
      <w:pPr>
        <w:jc w:val="center"/>
      </w:pPr>
    </w:p>
    <w:p w14:paraId="1533C1F6" w14:textId="77777777" w:rsidR="00F919A8" w:rsidRDefault="00F919A8" w:rsidP="009575F4">
      <w:pPr>
        <w:jc w:val="center"/>
      </w:pPr>
    </w:p>
    <w:p w14:paraId="7DA4A5BF" w14:textId="77777777" w:rsidR="00F919A8" w:rsidRDefault="00F919A8" w:rsidP="009575F4">
      <w:pPr>
        <w:jc w:val="center"/>
      </w:pPr>
    </w:p>
    <w:p w14:paraId="3077971C" w14:textId="77777777" w:rsidR="00F919A8" w:rsidRDefault="00F919A8" w:rsidP="009575F4">
      <w:pPr>
        <w:jc w:val="center"/>
      </w:pPr>
    </w:p>
    <w:p w14:paraId="76ECD76C" w14:textId="77777777" w:rsidR="00F919A8" w:rsidRDefault="00F919A8" w:rsidP="009575F4">
      <w:pPr>
        <w:jc w:val="center"/>
      </w:pPr>
    </w:p>
    <w:p w14:paraId="77114AA9" w14:textId="77777777" w:rsidR="00F919A8" w:rsidRDefault="00F919A8" w:rsidP="009575F4">
      <w:pPr>
        <w:jc w:val="center"/>
      </w:pPr>
    </w:p>
    <w:p w14:paraId="6D6A1C1E" w14:textId="77777777" w:rsidR="00F919A8" w:rsidRDefault="00F919A8" w:rsidP="009575F4">
      <w:pPr>
        <w:jc w:val="center"/>
      </w:pPr>
    </w:p>
    <w:p w14:paraId="1AC5AC4D" w14:textId="77777777" w:rsidR="00F919A8" w:rsidRDefault="00F919A8" w:rsidP="009575F4">
      <w:pPr>
        <w:jc w:val="center"/>
      </w:pPr>
    </w:p>
    <w:p w14:paraId="7FA15989" w14:textId="419CA0D9" w:rsidR="00F919A8" w:rsidRPr="00F919A8" w:rsidRDefault="00C70BE3" w:rsidP="00C70BE3">
      <w:pPr>
        <w:contextualSpacing/>
        <w:rPr>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00F919A8" w:rsidRPr="00F919A8">
        <w:rPr>
          <w:lang w:val="lt-LT"/>
        </w:rPr>
        <w:t>2020 m.                                d.</w:t>
      </w:r>
    </w:p>
    <w:p w14:paraId="6BF4DDB8" w14:textId="61900BAE" w:rsidR="00F919A8" w:rsidRPr="00F919A8" w:rsidRDefault="00F919A8" w:rsidP="00C70BE3">
      <w:pPr>
        <w:tabs>
          <w:tab w:val="left" w:pos="6804"/>
          <w:tab w:val="left" w:pos="7088"/>
        </w:tabs>
        <w:contextualSpacing/>
        <w:rPr>
          <w:bCs/>
          <w:lang w:val="lt-LT"/>
        </w:rPr>
      </w:pPr>
      <w:r w:rsidRPr="00F919A8">
        <w:rPr>
          <w:b/>
          <w:lang w:val="lt-LT"/>
        </w:rPr>
        <w:t xml:space="preserve">                                                            </w:t>
      </w:r>
      <w:r w:rsidR="00C70BE3">
        <w:rPr>
          <w:b/>
          <w:lang w:val="lt-LT"/>
        </w:rPr>
        <w:t xml:space="preserve">                                    </w:t>
      </w:r>
      <w:r w:rsidRPr="00F919A8">
        <w:rPr>
          <w:lang w:val="lt-LT"/>
        </w:rPr>
        <w:t xml:space="preserve">Pagrindinės </w:t>
      </w:r>
      <w:r w:rsidRPr="00F919A8">
        <w:rPr>
          <w:bCs/>
          <w:lang w:val="lt-LT"/>
        </w:rPr>
        <w:t xml:space="preserve">sutarties Nr. </w:t>
      </w:r>
    </w:p>
    <w:p w14:paraId="2BEACCE9" w14:textId="6E1CEDB2" w:rsidR="00F919A8" w:rsidRPr="00F919A8" w:rsidRDefault="00F919A8" w:rsidP="00C70BE3">
      <w:pPr>
        <w:rPr>
          <w:lang w:val="lt-LT"/>
        </w:rPr>
      </w:pPr>
      <w:r w:rsidRPr="00F919A8">
        <w:rPr>
          <w:lang w:val="lt-LT"/>
        </w:rPr>
        <w:t xml:space="preserve">                                                            </w:t>
      </w:r>
      <w:r w:rsidR="00D930C2">
        <w:rPr>
          <w:lang w:val="lt-LT"/>
        </w:rPr>
        <w:t xml:space="preserve">                               </w:t>
      </w:r>
      <w:r w:rsidR="00C70BE3">
        <w:rPr>
          <w:lang w:val="lt-LT"/>
        </w:rPr>
        <w:t xml:space="preserve">     </w:t>
      </w:r>
      <w:r w:rsidRPr="00F919A8">
        <w:rPr>
          <w:lang w:val="lt-LT"/>
        </w:rPr>
        <w:t>2 priedas</w:t>
      </w:r>
    </w:p>
    <w:p w14:paraId="69C3E43A" w14:textId="77777777" w:rsidR="00F919A8" w:rsidRPr="00F919A8" w:rsidRDefault="00F919A8" w:rsidP="00F919A8">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p>
    <w:p w14:paraId="1B178041" w14:textId="77777777" w:rsidR="00F919A8" w:rsidRPr="00F919A8" w:rsidRDefault="00F919A8" w:rsidP="00F919A8">
      <w:pPr>
        <w:widowControl w:val="0"/>
        <w:suppressAutoHyphens/>
        <w:jc w:val="center"/>
        <w:rPr>
          <w:rFonts w:eastAsia="PMingLiU"/>
          <w:b/>
          <w:bCs/>
          <w:lang w:val="lt-LT"/>
        </w:rPr>
      </w:pPr>
      <w:r w:rsidRPr="00F919A8">
        <w:rPr>
          <w:rFonts w:eastAsia="PMingLiU"/>
          <w:color w:val="000000"/>
          <w:lang w:val="lt-LT" w:eastAsia="lt-LT"/>
        </w:rPr>
        <w:t>(</w:t>
      </w:r>
      <w:r w:rsidRPr="00F919A8">
        <w:rPr>
          <w:rFonts w:eastAsia="PMingLiU"/>
          <w:b/>
          <w:color w:val="000000"/>
          <w:lang w:val="lt-LT" w:eastAsia="lt-LT"/>
        </w:rPr>
        <w:t xml:space="preserve">Konfidencialumo pasižadėjimo </w:t>
      </w:r>
      <w:r w:rsidRPr="00F919A8">
        <w:rPr>
          <w:rFonts w:eastAsia="PMingLiU"/>
          <w:b/>
          <w:bCs/>
          <w:lang w:val="lt-LT"/>
        </w:rPr>
        <w:t>neatskleisti informacijos, kuri taps žinoma</w:t>
      </w:r>
    </w:p>
    <w:p w14:paraId="6FA008C4"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b/>
          <w:bCs/>
          <w:lang w:val="lt-LT"/>
        </w:rPr>
        <w:t>vykdant sutartį, forma)</w:t>
      </w:r>
    </w:p>
    <w:p w14:paraId="697D2828" w14:textId="77777777" w:rsidR="00F919A8" w:rsidRPr="00F919A8" w:rsidRDefault="00F919A8" w:rsidP="00F919A8">
      <w:pPr>
        <w:widowControl w:val="0"/>
        <w:suppressAutoHyphens/>
        <w:jc w:val="center"/>
        <w:rPr>
          <w:rFonts w:eastAsia="PMingLiU"/>
          <w:color w:val="000000"/>
          <w:lang w:val="lt-LT" w:eastAsia="lt-LT"/>
        </w:rPr>
      </w:pPr>
    </w:p>
    <w:p w14:paraId="017A8889" w14:textId="77777777" w:rsidR="00F919A8" w:rsidRPr="00F919A8" w:rsidRDefault="00F919A8" w:rsidP="00F919A8">
      <w:pPr>
        <w:widowControl w:val="0"/>
        <w:suppressAutoHyphens/>
        <w:jc w:val="center"/>
        <w:rPr>
          <w:rFonts w:eastAsia="PMingLiU"/>
          <w:b/>
          <w:color w:val="000000"/>
          <w:lang w:val="lt-LT" w:eastAsia="lt-LT"/>
        </w:rPr>
      </w:pPr>
      <w:r w:rsidRPr="00F919A8">
        <w:rPr>
          <w:rFonts w:eastAsia="PMingLiU"/>
          <w:b/>
          <w:color w:val="000000"/>
          <w:lang w:val="lt-LT" w:eastAsia="lt-LT"/>
        </w:rPr>
        <w:t>KONFIDENCIALUMO PASIŽADĖJIMAS</w:t>
      </w:r>
    </w:p>
    <w:p w14:paraId="54D4A8DD" w14:textId="77777777" w:rsidR="00F919A8" w:rsidRPr="00F919A8" w:rsidRDefault="00F919A8" w:rsidP="00F919A8">
      <w:pPr>
        <w:widowControl w:val="0"/>
        <w:suppressAutoHyphens/>
        <w:jc w:val="center"/>
        <w:rPr>
          <w:rFonts w:eastAsia="PMingLiU"/>
          <w:b/>
          <w:bCs/>
          <w:lang w:val="lt-LT"/>
        </w:rPr>
      </w:pPr>
      <w:r w:rsidRPr="00F919A8">
        <w:rPr>
          <w:rFonts w:eastAsia="PMingLiU"/>
          <w:b/>
          <w:bCs/>
          <w:lang w:val="lt-LT"/>
        </w:rPr>
        <w:t xml:space="preserve">NEATSKLEISTI INFORMACIJOS, KURI TAPS ŽINOMA VYKDANT SUTARTĮ </w:t>
      </w:r>
    </w:p>
    <w:p w14:paraId="7D5F0FDB" w14:textId="77777777" w:rsidR="00F919A8" w:rsidRPr="00F919A8" w:rsidRDefault="00F919A8" w:rsidP="00F919A8">
      <w:pPr>
        <w:widowControl w:val="0"/>
        <w:suppressAutoHyphens/>
        <w:jc w:val="center"/>
        <w:rPr>
          <w:rFonts w:eastAsia="PMingLiU"/>
          <w:b/>
          <w:color w:val="000000"/>
          <w:lang w:val="lt-LT" w:eastAsia="lt-LT"/>
        </w:rPr>
      </w:pPr>
    </w:p>
    <w:p w14:paraId="42F04D9A"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________________________</w:t>
      </w:r>
    </w:p>
    <w:p w14:paraId="17DDEF54"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(data)</w:t>
      </w:r>
    </w:p>
    <w:p w14:paraId="38332FF3" w14:textId="77777777" w:rsidR="00F919A8" w:rsidRPr="00F919A8" w:rsidRDefault="00F919A8" w:rsidP="00F919A8">
      <w:pPr>
        <w:widowControl w:val="0"/>
        <w:suppressAutoHyphens/>
        <w:jc w:val="center"/>
        <w:rPr>
          <w:rFonts w:eastAsia="PMingLiU"/>
          <w:color w:val="000000"/>
          <w:lang w:val="lt-LT" w:eastAsia="lt-LT"/>
        </w:rPr>
      </w:pPr>
    </w:p>
    <w:p w14:paraId="1EC34D3A"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________________________</w:t>
      </w:r>
    </w:p>
    <w:p w14:paraId="45767CA4"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(vieta)</w:t>
      </w:r>
    </w:p>
    <w:p w14:paraId="6D987FDC" w14:textId="77777777" w:rsidR="00F919A8" w:rsidRPr="00F919A8" w:rsidRDefault="00F919A8" w:rsidP="00F919A8">
      <w:pPr>
        <w:widowControl w:val="0"/>
        <w:suppressAutoHyphens/>
        <w:rPr>
          <w:rFonts w:eastAsia="PMingLiU"/>
          <w:color w:val="000000"/>
          <w:lang w:val="lt-LT" w:eastAsia="lt-LT"/>
        </w:rPr>
      </w:pPr>
    </w:p>
    <w:p w14:paraId="0E6E046D" w14:textId="77777777" w:rsidR="00F919A8" w:rsidRPr="00F919A8" w:rsidRDefault="00F919A8" w:rsidP="00F919A8">
      <w:pPr>
        <w:widowControl w:val="0"/>
        <w:suppressAutoHyphens/>
        <w:rPr>
          <w:rFonts w:eastAsia="PMingLiU"/>
          <w:color w:val="000000"/>
          <w:lang w:val="lt-LT" w:eastAsia="lt-LT"/>
        </w:rPr>
      </w:pPr>
    </w:p>
    <w:p w14:paraId="2DAC737C" w14:textId="77777777" w:rsidR="00F919A8" w:rsidRPr="00F919A8" w:rsidRDefault="00F919A8" w:rsidP="00F919A8">
      <w:pPr>
        <w:widowControl w:val="0"/>
        <w:suppressAutoHyphens/>
        <w:ind w:firstLine="709"/>
        <w:rPr>
          <w:rFonts w:eastAsia="PMingLiU"/>
          <w:color w:val="000000"/>
          <w:lang w:val="lt-LT" w:eastAsia="lt-LT"/>
        </w:rPr>
      </w:pPr>
      <w:r w:rsidRPr="00F919A8">
        <w:rPr>
          <w:rFonts w:eastAsia="PMingLiU"/>
          <w:color w:val="000000"/>
          <w:lang w:val="lt-LT" w:eastAsia="lt-LT"/>
        </w:rPr>
        <w:t>Aš, ______________________________________________________________, eidamas (-a)</w:t>
      </w:r>
    </w:p>
    <w:p w14:paraId="4BD72421"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(vardas, pavardė)</w:t>
      </w:r>
    </w:p>
    <w:p w14:paraId="1791D5CA" w14:textId="77777777" w:rsidR="00F919A8" w:rsidRPr="00F919A8" w:rsidRDefault="00F919A8" w:rsidP="00F919A8">
      <w:pPr>
        <w:widowControl w:val="0"/>
        <w:suppressAutoHyphens/>
        <w:rPr>
          <w:rFonts w:eastAsia="PMingLiU"/>
          <w:color w:val="000000"/>
          <w:lang w:val="lt-LT" w:eastAsia="lt-LT"/>
        </w:rPr>
      </w:pPr>
    </w:p>
    <w:p w14:paraId="50C36B04" w14:textId="77777777" w:rsidR="00F919A8" w:rsidRPr="00F919A8" w:rsidRDefault="00F919A8" w:rsidP="00F919A8">
      <w:pPr>
        <w:widowControl w:val="0"/>
        <w:suppressAutoHyphens/>
        <w:rPr>
          <w:rFonts w:eastAsia="PMingLiU"/>
          <w:color w:val="000000"/>
          <w:lang w:val="lt-LT" w:eastAsia="lt-LT"/>
        </w:rPr>
      </w:pPr>
      <w:r w:rsidRPr="00F919A8">
        <w:rPr>
          <w:rFonts w:eastAsia="PMingLiU"/>
          <w:color w:val="000000"/>
          <w:lang w:val="lt-LT" w:eastAsia="lt-LT"/>
        </w:rPr>
        <w:t>___________________________________________________________________________________</w:t>
      </w:r>
    </w:p>
    <w:p w14:paraId="73ED60FA"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(juridinio asmens pavadinimas)</w:t>
      </w:r>
    </w:p>
    <w:p w14:paraId="74AE3F91" w14:textId="77777777" w:rsidR="00F919A8" w:rsidRPr="00F919A8" w:rsidRDefault="00F919A8" w:rsidP="00F919A8">
      <w:pPr>
        <w:widowControl w:val="0"/>
        <w:suppressAutoHyphens/>
        <w:rPr>
          <w:rFonts w:eastAsia="PMingLiU"/>
          <w:color w:val="000000"/>
          <w:lang w:val="lt-LT" w:eastAsia="lt-LT"/>
        </w:rPr>
      </w:pPr>
    </w:p>
    <w:p w14:paraId="5BC99B7B" w14:textId="77777777" w:rsidR="00F919A8" w:rsidRPr="00F919A8" w:rsidRDefault="00F919A8" w:rsidP="00F919A8">
      <w:pPr>
        <w:widowControl w:val="0"/>
        <w:suppressAutoHyphens/>
        <w:rPr>
          <w:rFonts w:eastAsia="PMingLiU"/>
          <w:color w:val="000000"/>
          <w:lang w:val="lt-LT" w:eastAsia="lt-LT"/>
        </w:rPr>
      </w:pPr>
      <w:r w:rsidRPr="00F919A8">
        <w:rPr>
          <w:rFonts w:eastAsia="PMingLiU"/>
          <w:color w:val="000000"/>
          <w:lang w:val="lt-LT" w:eastAsia="lt-LT"/>
        </w:rPr>
        <w:t>___________________________________________________________________________ pareigas,</w:t>
      </w:r>
    </w:p>
    <w:p w14:paraId="605E969F"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(pareigų pavadinimas)</w:t>
      </w:r>
    </w:p>
    <w:p w14:paraId="27C542E8" w14:textId="77777777" w:rsidR="00F919A8" w:rsidRPr="00F919A8" w:rsidRDefault="00F919A8" w:rsidP="00F919A8">
      <w:pPr>
        <w:widowControl w:val="0"/>
        <w:suppressAutoHyphens/>
        <w:jc w:val="center"/>
        <w:rPr>
          <w:rFonts w:eastAsia="PMingLiU"/>
          <w:color w:val="000000"/>
          <w:lang w:val="lt-LT" w:eastAsia="lt-LT"/>
        </w:rPr>
      </w:pPr>
    </w:p>
    <w:p w14:paraId="55A47C65" w14:textId="77777777" w:rsidR="00F919A8" w:rsidRPr="00F919A8" w:rsidRDefault="00F919A8" w:rsidP="00F919A8">
      <w:pPr>
        <w:widowControl w:val="0"/>
        <w:suppressAutoHyphens/>
        <w:rPr>
          <w:rFonts w:eastAsia="PMingLiU"/>
          <w:color w:val="000000"/>
          <w:lang w:val="lt-LT" w:eastAsia="lt-LT"/>
        </w:rPr>
      </w:pPr>
      <w:r w:rsidRPr="00F919A8">
        <w:rPr>
          <w:rFonts w:eastAsia="PMingLiU"/>
          <w:color w:val="000000"/>
          <w:lang w:val="lt-LT" w:eastAsia="lt-LT"/>
        </w:rPr>
        <w:t>ir dirbdamas (-a) pagal sutartį ___________________________________________________________</w:t>
      </w:r>
    </w:p>
    <w:p w14:paraId="22451EC9" w14:textId="77777777" w:rsidR="00F919A8" w:rsidRPr="00F919A8" w:rsidRDefault="00F919A8" w:rsidP="00F919A8">
      <w:pPr>
        <w:widowControl w:val="0"/>
        <w:suppressAutoHyphens/>
        <w:ind w:left="3600"/>
        <w:rPr>
          <w:rFonts w:eastAsia="PMingLiU"/>
          <w:color w:val="000000"/>
          <w:lang w:val="lt-LT" w:eastAsia="lt-LT"/>
        </w:rPr>
      </w:pPr>
      <w:r w:rsidRPr="00F919A8">
        <w:rPr>
          <w:rFonts w:eastAsia="PMingLiU"/>
          <w:color w:val="000000"/>
          <w:lang w:val="lt-LT" w:eastAsia="lt-LT"/>
        </w:rPr>
        <w:t>(sutarties pavadinimas, data, numeris)</w:t>
      </w:r>
    </w:p>
    <w:p w14:paraId="50BAD4AB" w14:textId="77777777" w:rsidR="00F919A8" w:rsidRPr="00F919A8" w:rsidRDefault="00F919A8" w:rsidP="00F919A8">
      <w:pPr>
        <w:widowControl w:val="0"/>
        <w:suppressAutoHyphens/>
        <w:ind w:left="3600"/>
        <w:rPr>
          <w:rFonts w:eastAsia="PMingLiU"/>
          <w:color w:val="000000"/>
          <w:lang w:val="lt-LT" w:eastAsia="lt-LT"/>
        </w:rPr>
      </w:pPr>
    </w:p>
    <w:p w14:paraId="2A7D812F" w14:textId="77777777" w:rsidR="00F919A8" w:rsidRPr="00F919A8" w:rsidRDefault="00F919A8" w:rsidP="00F919A8">
      <w:pPr>
        <w:widowControl w:val="0"/>
        <w:suppressAutoHyphens/>
        <w:rPr>
          <w:rFonts w:eastAsia="PMingLiU"/>
          <w:color w:val="000000"/>
          <w:lang w:val="lt-LT" w:eastAsia="lt-LT"/>
        </w:rPr>
      </w:pPr>
      <w:r w:rsidRPr="00F919A8">
        <w:rPr>
          <w:rFonts w:eastAsia="PMingLiU"/>
          <w:color w:val="000000"/>
          <w:lang w:val="lt-LT" w:eastAsia="lt-LT"/>
        </w:rPr>
        <w:t xml:space="preserve">__________________________________________________________________________________, </w:t>
      </w:r>
    </w:p>
    <w:p w14:paraId="2BD1B27B" w14:textId="77777777" w:rsidR="00F919A8" w:rsidRPr="00F919A8" w:rsidRDefault="00F919A8" w:rsidP="00F919A8">
      <w:pPr>
        <w:widowControl w:val="0"/>
        <w:suppressAutoHyphens/>
        <w:jc w:val="center"/>
        <w:rPr>
          <w:rFonts w:eastAsia="PMingLiU"/>
          <w:color w:val="000000"/>
          <w:lang w:val="lt-LT" w:eastAsia="lt-LT"/>
        </w:rPr>
      </w:pPr>
    </w:p>
    <w:p w14:paraId="26B8DA53" w14:textId="77777777" w:rsidR="00F919A8" w:rsidRPr="00F919A8" w:rsidRDefault="00F919A8" w:rsidP="00F919A8">
      <w:pPr>
        <w:widowControl w:val="0"/>
        <w:suppressAutoHyphens/>
        <w:rPr>
          <w:rFonts w:eastAsia="PMingLiU"/>
          <w:color w:val="000000"/>
          <w:lang w:val="lt-LT" w:eastAsia="lt-LT"/>
        </w:rPr>
      </w:pPr>
      <w:r w:rsidRPr="00F919A8">
        <w:rPr>
          <w:rFonts w:eastAsia="PMingLiU"/>
          <w:color w:val="000000"/>
          <w:lang w:val="lt-LT" w:eastAsia="lt-LT"/>
        </w:rPr>
        <w:t xml:space="preserve">sudarytą tarp Informatikos ir ryšių departamento prie Lietuvos Respublikos vidaus reikalų ministerijos ir </w:t>
      </w:r>
    </w:p>
    <w:p w14:paraId="1C9C5A20" w14:textId="77777777" w:rsidR="00F919A8" w:rsidRPr="00F919A8" w:rsidRDefault="00F919A8" w:rsidP="00F919A8">
      <w:pPr>
        <w:widowControl w:val="0"/>
        <w:suppressAutoHyphens/>
        <w:rPr>
          <w:rFonts w:eastAsia="PMingLiU"/>
          <w:color w:val="000000"/>
          <w:lang w:val="lt-LT" w:eastAsia="lt-LT"/>
        </w:rPr>
      </w:pPr>
      <w:r w:rsidRPr="00F919A8">
        <w:rPr>
          <w:rFonts w:eastAsia="PMingLiU"/>
          <w:color w:val="000000"/>
          <w:lang w:val="lt-LT" w:eastAsia="lt-LT"/>
        </w:rPr>
        <w:t>___________________________________________________________________________________,</w:t>
      </w:r>
    </w:p>
    <w:p w14:paraId="353A4B67"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(sutarties šalies pavadinimas)</w:t>
      </w:r>
    </w:p>
    <w:p w14:paraId="186B76BA" w14:textId="77777777" w:rsidR="00F919A8" w:rsidRPr="00F919A8" w:rsidRDefault="00F919A8" w:rsidP="00F919A8">
      <w:pPr>
        <w:widowControl w:val="0"/>
        <w:suppressAutoHyphens/>
        <w:rPr>
          <w:rFonts w:eastAsia="PMingLiU"/>
          <w:color w:val="000000"/>
          <w:lang w:val="lt-LT" w:eastAsia="lt-LT"/>
        </w:rPr>
      </w:pPr>
      <w:r w:rsidRPr="00F919A8">
        <w:rPr>
          <w:rFonts w:eastAsia="PMingLiU"/>
          <w:color w:val="000000"/>
          <w:lang w:val="lt-LT" w:eastAsia="lt-LT"/>
        </w:rPr>
        <w:t xml:space="preserve">(toliau – Sutartis), </w:t>
      </w:r>
    </w:p>
    <w:p w14:paraId="6DB67BE8" w14:textId="77777777" w:rsidR="00F919A8" w:rsidRPr="00F919A8" w:rsidRDefault="00F919A8" w:rsidP="00F919A8">
      <w:pPr>
        <w:widowControl w:val="0"/>
        <w:suppressAutoHyphens/>
        <w:spacing w:line="276" w:lineRule="auto"/>
        <w:ind w:firstLine="567"/>
        <w:jc w:val="both"/>
        <w:rPr>
          <w:rFonts w:eastAsia="PMingLiU"/>
          <w:b/>
          <w:color w:val="000000"/>
          <w:lang w:val="lt-LT" w:eastAsia="lt-LT"/>
        </w:rPr>
      </w:pPr>
      <w:r w:rsidRPr="00F919A8">
        <w:rPr>
          <w:rFonts w:eastAsia="PMingLiU"/>
          <w:b/>
          <w:color w:val="000000"/>
          <w:lang w:val="lt-LT" w:eastAsia="lt-LT"/>
        </w:rPr>
        <w:t xml:space="preserve">1. Pasižadu: </w:t>
      </w:r>
    </w:p>
    <w:p w14:paraId="0CBC7848" w14:textId="77777777" w:rsidR="00F919A8" w:rsidRPr="00F919A8" w:rsidRDefault="00F919A8" w:rsidP="00F919A8">
      <w:pPr>
        <w:widowControl w:val="0"/>
        <w:suppressAutoHyphens/>
        <w:spacing w:line="276" w:lineRule="auto"/>
        <w:ind w:firstLine="567"/>
        <w:jc w:val="both"/>
        <w:rPr>
          <w:rFonts w:eastAsia="PMingLiU"/>
          <w:color w:val="000000"/>
          <w:lang w:val="lt-LT" w:eastAsia="lt-LT"/>
        </w:rPr>
      </w:pPr>
      <w:r w:rsidRPr="00F919A8">
        <w:rPr>
          <w:rFonts w:eastAsia="PMingLiU"/>
          <w:color w:val="000000"/>
          <w:lang w:val="lt-LT" w:eastAsia="lt-LT"/>
        </w:rPr>
        <w:t>1.1. nuo Sutarties pasirašymo momento saugoti ir tik Sutarties vykdymo tikslais naudoti visą su Sutartimi bei jos vykdymu susijusią informaciją, kuri man taps žinoma, taip pat dokumentus, kurie man bus perduoti ar prieinami;</w:t>
      </w:r>
    </w:p>
    <w:p w14:paraId="355F2585" w14:textId="77777777" w:rsidR="00F919A8" w:rsidRPr="00F919A8" w:rsidRDefault="00F919A8" w:rsidP="00F919A8">
      <w:pPr>
        <w:widowControl w:val="0"/>
        <w:suppressAutoHyphens/>
        <w:spacing w:line="276" w:lineRule="auto"/>
        <w:ind w:firstLine="567"/>
        <w:jc w:val="both"/>
        <w:rPr>
          <w:rFonts w:eastAsia="PMingLiU"/>
          <w:color w:val="000000"/>
          <w:lang w:val="lt-LT" w:eastAsia="lt-LT"/>
        </w:rPr>
      </w:pPr>
      <w:r w:rsidRPr="00F919A8">
        <w:rPr>
          <w:rFonts w:eastAsia="PMingLiU"/>
          <w:color w:val="000000"/>
          <w:lang w:val="lt-LT" w:eastAsia="lt-LT"/>
        </w:rPr>
        <w:t>1.2. užtikrinti iš Informatikos ir ryšių departamento prie Lietuvos Respublikos vidaus reikalų ministerijos gautų informacijos ir dokumentų</w:t>
      </w:r>
      <w:r w:rsidRPr="00F919A8">
        <w:rPr>
          <w:rFonts w:eastAsia="PMingLiU"/>
          <w:lang w:val="lt-LT"/>
        </w:rPr>
        <w:t xml:space="preserve"> bei Sutarties vykdymo metu sukuriamų informacijos ir dokumentų konfidencialumą ir saugumą, naudoti šiuos gautus ir sukurtus informaciją bei </w:t>
      </w:r>
      <w:r w:rsidRPr="00F919A8">
        <w:rPr>
          <w:rFonts w:eastAsia="PMingLiU"/>
          <w:lang w:val="lt-LT"/>
        </w:rPr>
        <w:lastRenderedPageBreak/>
        <w:t>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F919A8">
        <w:rPr>
          <w:rFonts w:eastAsia="PMingLiU"/>
          <w:color w:val="000000"/>
          <w:lang w:val="lt-LT" w:eastAsia="lt-LT"/>
        </w:rPr>
        <w:t>;</w:t>
      </w:r>
    </w:p>
    <w:p w14:paraId="1E2F1E1C" w14:textId="77777777" w:rsidR="00F919A8" w:rsidRPr="00F919A8" w:rsidRDefault="00F919A8" w:rsidP="00F919A8">
      <w:pPr>
        <w:widowControl w:val="0"/>
        <w:suppressAutoHyphens/>
        <w:spacing w:line="276" w:lineRule="auto"/>
        <w:ind w:firstLine="567"/>
        <w:jc w:val="both"/>
        <w:rPr>
          <w:rFonts w:eastAsia="PMingLiU"/>
          <w:color w:val="000000"/>
          <w:lang w:val="lt-LT" w:eastAsia="lt-LT"/>
        </w:rPr>
      </w:pPr>
      <w:r w:rsidRPr="00F919A8">
        <w:rPr>
          <w:rFonts w:eastAsia="PMingLiU"/>
          <w:color w:val="000000"/>
          <w:lang w:val="lt-LT" w:eastAsia="lt-LT"/>
        </w:rPr>
        <w:t xml:space="preserve">1.3. visus man patikėtus dokumentus ir informaciją saugoti tokiu būdu, kad tretieji asmenys neturėtų galimybės su jais susipažinti ar pasinaudoti; </w:t>
      </w:r>
    </w:p>
    <w:p w14:paraId="10A2D3E5" w14:textId="77777777" w:rsidR="00F919A8" w:rsidRPr="00F919A8" w:rsidRDefault="00F919A8" w:rsidP="00F919A8">
      <w:pPr>
        <w:widowControl w:val="0"/>
        <w:suppressAutoHyphens/>
        <w:spacing w:line="276" w:lineRule="auto"/>
        <w:ind w:firstLine="567"/>
        <w:jc w:val="both"/>
        <w:rPr>
          <w:rFonts w:eastAsia="PMingLiU"/>
          <w:color w:val="000000"/>
          <w:lang w:val="lt-LT" w:eastAsia="lt-LT"/>
        </w:rPr>
      </w:pPr>
      <w:r w:rsidRPr="00F919A8">
        <w:rPr>
          <w:rFonts w:eastAsia="PMingLiU"/>
          <w:color w:val="000000"/>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51A7A2C0" w14:textId="77777777" w:rsidR="00F919A8" w:rsidRPr="00F919A8" w:rsidRDefault="00F919A8" w:rsidP="00F919A8">
      <w:pPr>
        <w:widowControl w:val="0"/>
        <w:suppressAutoHyphens/>
        <w:spacing w:line="276" w:lineRule="auto"/>
        <w:ind w:firstLine="567"/>
        <w:jc w:val="both"/>
        <w:rPr>
          <w:rFonts w:eastAsia="PMingLiU"/>
          <w:color w:val="000000"/>
          <w:lang w:val="lt-LT" w:eastAsia="lt-LT"/>
        </w:rPr>
      </w:pPr>
      <w:r w:rsidRPr="00F919A8">
        <w:rPr>
          <w:rFonts w:eastAsia="PMingLiU"/>
          <w:color w:val="000000"/>
          <w:lang w:val="lt-LT" w:eastAsia="lt-LT"/>
        </w:rPr>
        <w:t>1.5. laikytis konfidencialumo įsipareigojimų, nurodytų 1.1–1.4 papunkčiuose, Sutarties vykdymo metu ir Sutarčiai pasibaigus, ją nutraukus, taip pat pasikeitus ar nutrūkus mano darbo santykiams.</w:t>
      </w:r>
    </w:p>
    <w:p w14:paraId="271B802F" w14:textId="77777777" w:rsidR="00F919A8" w:rsidRPr="00F919A8" w:rsidRDefault="00F919A8" w:rsidP="00F919A8">
      <w:pPr>
        <w:widowControl w:val="0"/>
        <w:suppressAutoHyphens/>
        <w:spacing w:line="276" w:lineRule="auto"/>
        <w:ind w:firstLine="567"/>
        <w:jc w:val="both"/>
        <w:rPr>
          <w:rFonts w:eastAsia="PMingLiU"/>
          <w:b/>
          <w:color w:val="000000"/>
          <w:lang w:val="lt-LT" w:eastAsia="lt-LT"/>
        </w:rPr>
      </w:pPr>
      <w:r w:rsidRPr="00F919A8">
        <w:rPr>
          <w:rFonts w:eastAsia="PMingLiU"/>
          <w:b/>
          <w:color w:val="000000"/>
          <w:lang w:val="lt-LT" w:eastAsia="lt-LT"/>
        </w:rPr>
        <w:t xml:space="preserve">2. Suprantu, </w:t>
      </w:r>
      <w:r w:rsidRPr="00F919A8">
        <w:rPr>
          <w:rFonts w:eastAsia="PMingLiU"/>
          <w:color w:val="000000"/>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5115C25" w14:textId="77777777" w:rsidR="00F919A8" w:rsidRPr="00F919A8" w:rsidRDefault="00F919A8" w:rsidP="00F919A8">
      <w:pPr>
        <w:widowControl w:val="0"/>
        <w:suppressAutoHyphens/>
        <w:spacing w:line="276" w:lineRule="auto"/>
        <w:ind w:firstLine="567"/>
        <w:jc w:val="both"/>
        <w:rPr>
          <w:rFonts w:eastAsia="PMingLiU"/>
          <w:b/>
          <w:color w:val="000000"/>
          <w:lang w:val="lt-LT" w:eastAsia="lt-LT"/>
        </w:rPr>
      </w:pPr>
      <w:r w:rsidRPr="00F919A8">
        <w:rPr>
          <w:rFonts w:eastAsia="PMingLiU"/>
          <w:b/>
          <w:color w:val="000000"/>
          <w:lang w:val="lt-LT" w:eastAsia="lt-LT"/>
        </w:rPr>
        <w:t>3. Esu įspėtas (-a), kad:</w:t>
      </w:r>
    </w:p>
    <w:p w14:paraId="6608E5CF" w14:textId="77777777" w:rsidR="00F919A8" w:rsidRPr="00F919A8" w:rsidRDefault="00F919A8" w:rsidP="00F919A8">
      <w:pPr>
        <w:widowControl w:val="0"/>
        <w:suppressAutoHyphens/>
        <w:spacing w:line="276" w:lineRule="auto"/>
        <w:ind w:firstLine="567"/>
        <w:jc w:val="both"/>
        <w:rPr>
          <w:rFonts w:eastAsia="PMingLiU"/>
          <w:color w:val="000000"/>
          <w:lang w:val="lt-LT" w:eastAsia="lt-LT"/>
        </w:rPr>
      </w:pPr>
      <w:r w:rsidRPr="00F919A8">
        <w:rPr>
          <w:rFonts w:eastAsia="PMingLiU"/>
          <w:color w:val="000000"/>
          <w:lang w:val="lt-LT" w:eastAsia="lt-LT"/>
        </w:rPr>
        <w:t>3.1. šis pasižadėjimas galios neterminuotą laiką;</w:t>
      </w:r>
    </w:p>
    <w:p w14:paraId="7E652564" w14:textId="77777777" w:rsidR="00F919A8" w:rsidRPr="00F919A8" w:rsidRDefault="00F919A8" w:rsidP="00F919A8">
      <w:pPr>
        <w:widowControl w:val="0"/>
        <w:suppressAutoHyphens/>
        <w:spacing w:line="276" w:lineRule="auto"/>
        <w:ind w:firstLine="567"/>
        <w:jc w:val="both"/>
        <w:rPr>
          <w:rFonts w:eastAsia="PMingLiU"/>
          <w:color w:val="000000"/>
          <w:lang w:val="lt-LT" w:eastAsia="lt-LT"/>
        </w:rPr>
      </w:pPr>
      <w:r w:rsidRPr="00F919A8">
        <w:rPr>
          <w:rFonts w:eastAsia="PMingLiU"/>
          <w:color w:val="000000"/>
          <w:lang w:val="lt-LT" w:eastAsia="lt-LT"/>
        </w:rPr>
        <w:t>3.2. su Sutartimi ir jos vykdymu susijusią informaciją, kuri man taps žinoma, bei dokumentus galėsiu atskleisti tik Lietuvos Respublikos įstatymų nustatytais atvejais;</w:t>
      </w:r>
    </w:p>
    <w:p w14:paraId="09585C73" w14:textId="77777777" w:rsidR="00F919A8" w:rsidRPr="00F919A8" w:rsidRDefault="00F919A8" w:rsidP="00F919A8">
      <w:pPr>
        <w:spacing w:line="276" w:lineRule="auto"/>
        <w:ind w:firstLine="567"/>
        <w:jc w:val="both"/>
        <w:rPr>
          <w:rFonts w:eastAsia="PMingLiU"/>
          <w:color w:val="000000"/>
          <w:lang w:val="lt-LT" w:eastAsia="lt-LT"/>
        </w:rPr>
      </w:pPr>
      <w:r w:rsidRPr="00F919A8">
        <w:rPr>
          <w:rFonts w:eastAsia="PMingLiU"/>
          <w:color w:val="000000"/>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DDF69A4" w14:textId="77777777" w:rsidR="00F919A8" w:rsidRPr="00F919A8" w:rsidRDefault="00F919A8" w:rsidP="00F919A8">
      <w:pPr>
        <w:rPr>
          <w:rFonts w:eastAsia="PMingLiU"/>
          <w:lang w:val="lt-LT"/>
        </w:rPr>
      </w:pPr>
      <w:r w:rsidRPr="00F919A8">
        <w:rPr>
          <w:rFonts w:eastAsia="PMingLiU"/>
          <w:lang w:val="lt-LT"/>
        </w:rPr>
        <w:t>_________________________</w:t>
      </w:r>
      <w:r w:rsidRPr="00F919A8">
        <w:rPr>
          <w:rFonts w:eastAsia="PMingLiU"/>
          <w:lang w:val="lt-LT"/>
        </w:rPr>
        <w:tab/>
      </w:r>
      <w:r w:rsidRPr="00F919A8">
        <w:rPr>
          <w:rFonts w:eastAsia="PMingLiU"/>
          <w:lang w:val="lt-LT"/>
        </w:rPr>
        <w:tab/>
        <w:t>_____________________________________</w:t>
      </w:r>
    </w:p>
    <w:p w14:paraId="1EE48575" w14:textId="77777777" w:rsidR="00F919A8" w:rsidRPr="00F919A8" w:rsidRDefault="00F919A8" w:rsidP="00F919A8">
      <w:pPr>
        <w:ind w:left="426" w:firstLine="720"/>
        <w:rPr>
          <w:rFonts w:eastAsia="PMingLiU"/>
          <w:lang w:val="lt-LT"/>
        </w:rPr>
      </w:pPr>
      <w:r w:rsidRPr="00F919A8">
        <w:rPr>
          <w:rFonts w:eastAsia="PMingLiU"/>
          <w:lang w:val="lt-LT"/>
        </w:rPr>
        <w:t>(parašas)</w:t>
      </w:r>
      <w:r w:rsidRPr="00F919A8">
        <w:rPr>
          <w:rFonts w:eastAsia="PMingLiU"/>
          <w:lang w:val="lt-LT"/>
        </w:rPr>
        <w:tab/>
      </w:r>
      <w:r w:rsidRPr="00F919A8">
        <w:rPr>
          <w:rFonts w:eastAsia="PMingLiU"/>
          <w:lang w:val="lt-LT"/>
        </w:rPr>
        <w:tab/>
      </w:r>
      <w:r w:rsidRPr="00F919A8">
        <w:rPr>
          <w:rFonts w:eastAsia="PMingLiU"/>
          <w:lang w:val="lt-LT"/>
        </w:rPr>
        <w:tab/>
      </w:r>
      <w:r w:rsidRPr="00F919A8">
        <w:rPr>
          <w:rFonts w:eastAsia="PMingLiU"/>
          <w:lang w:val="lt-LT"/>
        </w:rPr>
        <w:tab/>
        <w:t>(vardas, pavardė)</w:t>
      </w:r>
    </w:p>
    <w:p w14:paraId="3FE09AEB" w14:textId="77777777" w:rsidR="00F919A8" w:rsidRPr="00F919A8" w:rsidRDefault="00F919A8" w:rsidP="00F919A8">
      <w:pPr>
        <w:tabs>
          <w:tab w:val="left" w:pos="1296"/>
        </w:tabs>
        <w:jc w:val="center"/>
        <w:rPr>
          <w:b/>
          <w:caps/>
          <w:lang w:val="lt-LT"/>
        </w:rPr>
      </w:pPr>
    </w:p>
    <w:tbl>
      <w:tblPr>
        <w:tblpPr w:leftFromText="180" w:rightFromText="180" w:vertAnchor="text" w:horzAnchor="margin" w:tblpY="-48"/>
        <w:tblW w:w="9557" w:type="dxa"/>
        <w:tblLook w:val="0000" w:firstRow="0" w:lastRow="0" w:firstColumn="0" w:lastColumn="0" w:noHBand="0" w:noVBand="0"/>
      </w:tblPr>
      <w:tblGrid>
        <w:gridCol w:w="4916"/>
        <w:gridCol w:w="4641"/>
      </w:tblGrid>
      <w:tr w:rsidR="00F919A8" w:rsidRPr="00F919A8" w14:paraId="1E01AAF2" w14:textId="77777777" w:rsidTr="001848E5">
        <w:trPr>
          <w:trHeight w:val="3381"/>
        </w:trPr>
        <w:tc>
          <w:tcPr>
            <w:tcW w:w="4916" w:type="dxa"/>
            <w:shd w:val="clear" w:color="auto" w:fill="auto"/>
          </w:tcPr>
          <w:p w14:paraId="26A3F2CD" w14:textId="77777777" w:rsidR="00F919A8" w:rsidRPr="00F919A8" w:rsidRDefault="00F919A8" w:rsidP="001848E5">
            <w:pPr>
              <w:ind w:left="420"/>
              <w:contextualSpacing/>
              <w:rPr>
                <w:rFonts w:eastAsia="Calibri"/>
                <w:b/>
                <w:lang w:val="lt-LT" w:bidi="en-US"/>
              </w:rPr>
            </w:pPr>
          </w:p>
          <w:p w14:paraId="7AA67C9C" w14:textId="77777777" w:rsidR="00F919A8" w:rsidRPr="00F919A8" w:rsidRDefault="00F919A8" w:rsidP="001848E5">
            <w:pPr>
              <w:ind w:left="420"/>
              <w:contextualSpacing/>
              <w:rPr>
                <w:rFonts w:eastAsia="Calibri"/>
                <w:b/>
                <w:lang w:val="lt-LT" w:bidi="en-US"/>
              </w:rPr>
            </w:pPr>
          </w:p>
          <w:p w14:paraId="60075A37" w14:textId="77777777" w:rsidR="00F919A8" w:rsidRPr="00F919A8" w:rsidRDefault="00F919A8" w:rsidP="001848E5">
            <w:pPr>
              <w:ind w:left="420" w:hanging="420"/>
              <w:contextualSpacing/>
              <w:rPr>
                <w:rFonts w:eastAsia="Calibri"/>
                <w:b/>
                <w:lang w:val="lt-LT" w:bidi="en-US"/>
              </w:rPr>
            </w:pPr>
            <w:r w:rsidRPr="00F919A8">
              <w:rPr>
                <w:rFonts w:eastAsia="Calibri"/>
                <w:b/>
                <w:lang w:val="lt-LT" w:bidi="en-US"/>
              </w:rPr>
              <w:t>KLIENTAS</w:t>
            </w:r>
          </w:p>
          <w:p w14:paraId="151CDF67" w14:textId="77777777" w:rsidR="00F919A8" w:rsidRPr="00F919A8" w:rsidRDefault="00F919A8" w:rsidP="001848E5">
            <w:pPr>
              <w:ind w:left="420" w:hanging="420"/>
              <w:contextualSpacing/>
              <w:rPr>
                <w:rFonts w:eastAsia="Calibri"/>
                <w:b/>
                <w:lang w:val="lt-LT" w:bidi="en-US"/>
              </w:rPr>
            </w:pPr>
          </w:p>
          <w:p w14:paraId="0FB329B8" w14:textId="77777777" w:rsidR="00F919A8" w:rsidRPr="00F919A8" w:rsidRDefault="00F919A8" w:rsidP="001848E5">
            <w:pPr>
              <w:rPr>
                <w:b/>
                <w:bCs/>
                <w:lang w:val="lt-LT"/>
              </w:rPr>
            </w:pPr>
            <w:r w:rsidRPr="00F919A8">
              <w:rPr>
                <w:b/>
                <w:bCs/>
                <w:lang w:val="lt-LT"/>
              </w:rPr>
              <w:t xml:space="preserve">Informatikos ir ryšių departamentas </w:t>
            </w:r>
          </w:p>
          <w:p w14:paraId="67542D44" w14:textId="77777777" w:rsidR="00F919A8" w:rsidRPr="00F919A8" w:rsidRDefault="00F919A8" w:rsidP="001848E5">
            <w:pPr>
              <w:rPr>
                <w:b/>
                <w:bCs/>
                <w:lang w:val="lt-LT"/>
              </w:rPr>
            </w:pPr>
            <w:r w:rsidRPr="00F919A8">
              <w:rPr>
                <w:b/>
                <w:bCs/>
                <w:lang w:val="lt-LT"/>
              </w:rPr>
              <w:t xml:space="preserve">prie Lietuvos Respublikos </w:t>
            </w:r>
          </w:p>
          <w:p w14:paraId="2359771A" w14:textId="77777777" w:rsidR="00F919A8" w:rsidRPr="00F919A8" w:rsidRDefault="00F919A8" w:rsidP="001848E5">
            <w:pPr>
              <w:rPr>
                <w:b/>
                <w:lang w:val="lt-LT"/>
              </w:rPr>
            </w:pPr>
            <w:r w:rsidRPr="00F919A8">
              <w:rPr>
                <w:b/>
                <w:bCs/>
                <w:lang w:val="lt-LT"/>
              </w:rPr>
              <w:t>vidaus reikalų ministerijos</w:t>
            </w:r>
            <w:r w:rsidRPr="00F919A8">
              <w:rPr>
                <w:b/>
                <w:lang w:val="lt-LT"/>
              </w:rPr>
              <w:t xml:space="preserve"> </w:t>
            </w:r>
          </w:p>
          <w:p w14:paraId="3A3ADB6A" w14:textId="77777777" w:rsidR="00F919A8" w:rsidRPr="00F919A8" w:rsidRDefault="00F919A8" w:rsidP="001848E5">
            <w:pPr>
              <w:ind w:left="420" w:hanging="528"/>
              <w:contextualSpacing/>
              <w:rPr>
                <w:rFonts w:eastAsia="Calibri"/>
                <w:lang w:val="lt-LT" w:bidi="en-US"/>
              </w:rPr>
            </w:pPr>
          </w:p>
          <w:p w14:paraId="7F004978" w14:textId="77777777" w:rsidR="00F919A8" w:rsidRPr="00F919A8" w:rsidRDefault="00F919A8" w:rsidP="001848E5">
            <w:pPr>
              <w:rPr>
                <w:i/>
                <w:lang w:val="lt-LT"/>
              </w:rPr>
            </w:pPr>
            <w:r w:rsidRPr="00F919A8">
              <w:rPr>
                <w:i/>
                <w:lang w:val="lt-LT"/>
              </w:rPr>
              <w:t>Pareigos</w:t>
            </w:r>
          </w:p>
          <w:p w14:paraId="490F8A3D" w14:textId="77777777" w:rsidR="00F919A8" w:rsidRPr="00F919A8" w:rsidRDefault="00F919A8" w:rsidP="001848E5">
            <w:pPr>
              <w:rPr>
                <w:lang w:val="lt-LT"/>
              </w:rPr>
            </w:pPr>
          </w:p>
          <w:p w14:paraId="7437138F" w14:textId="77777777" w:rsidR="00F919A8" w:rsidRPr="00F919A8" w:rsidRDefault="00F919A8" w:rsidP="001848E5">
            <w:pPr>
              <w:rPr>
                <w:lang w:val="lt-LT"/>
              </w:rPr>
            </w:pPr>
          </w:p>
          <w:p w14:paraId="7FF64723" w14:textId="77777777" w:rsidR="00F919A8" w:rsidRPr="00F919A8" w:rsidRDefault="00F919A8" w:rsidP="001848E5">
            <w:pPr>
              <w:rPr>
                <w:i/>
                <w:lang w:val="lt-LT"/>
              </w:rPr>
            </w:pPr>
            <w:r w:rsidRPr="00F919A8">
              <w:rPr>
                <w:lang w:val="lt-LT"/>
              </w:rPr>
              <w:t xml:space="preserve">                                     </w:t>
            </w:r>
            <w:r w:rsidRPr="00F919A8">
              <w:rPr>
                <w:i/>
                <w:lang w:val="lt-LT"/>
              </w:rPr>
              <w:t>A. V.</w:t>
            </w:r>
          </w:p>
          <w:p w14:paraId="26140307" w14:textId="77777777" w:rsidR="00F919A8" w:rsidRPr="00F919A8" w:rsidRDefault="00F919A8" w:rsidP="001848E5">
            <w:pPr>
              <w:ind w:left="420" w:hanging="386"/>
              <w:contextualSpacing/>
              <w:rPr>
                <w:rFonts w:eastAsia="Calibri"/>
                <w:b/>
                <w:lang w:val="lt-LT" w:bidi="en-US"/>
              </w:rPr>
            </w:pPr>
            <w:r w:rsidRPr="00F919A8">
              <w:rPr>
                <w:i/>
                <w:lang w:val="lt-LT"/>
              </w:rPr>
              <w:t>Vardas Pavardė</w:t>
            </w:r>
          </w:p>
        </w:tc>
        <w:tc>
          <w:tcPr>
            <w:tcW w:w="4641" w:type="dxa"/>
            <w:shd w:val="clear" w:color="auto" w:fill="auto"/>
          </w:tcPr>
          <w:p w14:paraId="68C4DA04" w14:textId="77777777" w:rsidR="00F919A8" w:rsidRPr="00F919A8" w:rsidRDefault="00F919A8" w:rsidP="001848E5">
            <w:pPr>
              <w:ind w:left="420"/>
              <w:contextualSpacing/>
              <w:rPr>
                <w:rFonts w:eastAsia="Calibri"/>
                <w:b/>
                <w:lang w:val="lt-LT" w:bidi="en-US"/>
              </w:rPr>
            </w:pPr>
          </w:p>
          <w:p w14:paraId="62ECA750" w14:textId="77777777" w:rsidR="00F919A8" w:rsidRPr="00F919A8" w:rsidRDefault="00F919A8" w:rsidP="001848E5">
            <w:pPr>
              <w:ind w:left="420"/>
              <w:contextualSpacing/>
              <w:rPr>
                <w:rFonts w:eastAsia="Calibri"/>
                <w:b/>
                <w:lang w:val="lt-LT" w:bidi="en-US"/>
              </w:rPr>
            </w:pPr>
          </w:p>
          <w:p w14:paraId="2BDB9C6D" w14:textId="77777777" w:rsidR="00F919A8" w:rsidRPr="00F919A8" w:rsidRDefault="00F919A8" w:rsidP="001848E5">
            <w:pPr>
              <w:contextualSpacing/>
              <w:rPr>
                <w:rFonts w:eastAsia="Calibri"/>
                <w:b/>
                <w:lang w:val="lt-LT" w:bidi="en-US"/>
              </w:rPr>
            </w:pPr>
            <w:r w:rsidRPr="00F919A8">
              <w:rPr>
                <w:rFonts w:eastAsia="Calibri"/>
                <w:b/>
                <w:lang w:val="lt-LT" w:bidi="en-US"/>
              </w:rPr>
              <w:t xml:space="preserve">PASLAUGŲ TEIKĖJAS </w:t>
            </w:r>
          </w:p>
          <w:p w14:paraId="230CDECF" w14:textId="77777777" w:rsidR="00F919A8" w:rsidRPr="00F919A8" w:rsidRDefault="00F919A8" w:rsidP="001848E5">
            <w:pPr>
              <w:ind w:left="420"/>
              <w:contextualSpacing/>
              <w:rPr>
                <w:rFonts w:eastAsia="Calibri"/>
                <w:b/>
                <w:lang w:val="lt-LT" w:bidi="en-US"/>
              </w:rPr>
            </w:pPr>
          </w:p>
          <w:p w14:paraId="3FCC838A" w14:textId="77777777" w:rsidR="00F919A8" w:rsidRPr="00F919A8" w:rsidRDefault="00F919A8" w:rsidP="001848E5">
            <w:pPr>
              <w:rPr>
                <w:bCs/>
                <w:lang w:val="lt-LT"/>
              </w:rPr>
            </w:pPr>
            <w:r w:rsidRPr="00F919A8">
              <w:rPr>
                <w:b/>
                <w:bCs/>
                <w:i/>
                <w:lang w:val="lt-LT"/>
              </w:rPr>
              <w:t>UAB</w:t>
            </w:r>
            <w:r w:rsidRPr="00F919A8">
              <w:rPr>
                <w:b/>
                <w:bCs/>
                <w:lang w:val="lt-LT"/>
              </w:rPr>
              <w:t xml:space="preserve">  </w:t>
            </w:r>
            <w:r w:rsidRPr="00F919A8">
              <w:rPr>
                <w:b/>
                <w:bCs/>
                <w:i/>
                <w:lang w:val="lt-LT"/>
              </w:rPr>
              <w:t>„Įmonės pavadinimas“</w:t>
            </w:r>
            <w:r w:rsidRPr="00F919A8">
              <w:rPr>
                <w:b/>
                <w:bCs/>
                <w:lang w:val="lt-LT"/>
              </w:rPr>
              <w:t xml:space="preserve"> </w:t>
            </w:r>
          </w:p>
          <w:p w14:paraId="23DF24E5" w14:textId="77777777" w:rsidR="00F919A8" w:rsidRPr="00F919A8" w:rsidRDefault="00F919A8" w:rsidP="001848E5">
            <w:pPr>
              <w:keepNext/>
              <w:tabs>
                <w:tab w:val="left" w:pos="9360"/>
              </w:tabs>
              <w:outlineLvl w:val="0"/>
              <w:rPr>
                <w:b/>
                <w:bCs/>
                <w:lang w:val="lt-LT"/>
              </w:rPr>
            </w:pPr>
          </w:p>
          <w:p w14:paraId="42971DEA" w14:textId="77777777" w:rsidR="00F919A8" w:rsidRPr="00F919A8" w:rsidRDefault="00F919A8" w:rsidP="001848E5">
            <w:pPr>
              <w:keepNext/>
              <w:tabs>
                <w:tab w:val="left" w:pos="9360"/>
              </w:tabs>
              <w:outlineLvl w:val="0"/>
              <w:rPr>
                <w:b/>
                <w:bCs/>
                <w:lang w:val="lt-LT"/>
              </w:rPr>
            </w:pPr>
          </w:p>
          <w:p w14:paraId="3A6360BE" w14:textId="77777777" w:rsidR="00F919A8" w:rsidRPr="00F919A8" w:rsidRDefault="00F919A8" w:rsidP="001848E5">
            <w:pPr>
              <w:keepNext/>
              <w:tabs>
                <w:tab w:val="left" w:pos="9360"/>
              </w:tabs>
              <w:outlineLvl w:val="0"/>
              <w:rPr>
                <w:bCs/>
                <w:lang w:val="lt-LT"/>
              </w:rPr>
            </w:pPr>
          </w:p>
          <w:p w14:paraId="11831E7C" w14:textId="77777777" w:rsidR="00F919A8" w:rsidRPr="00F919A8" w:rsidRDefault="00F919A8" w:rsidP="001848E5">
            <w:pPr>
              <w:contextualSpacing/>
              <w:rPr>
                <w:rFonts w:eastAsia="Calibri"/>
                <w:bCs/>
                <w:i/>
                <w:lang w:val="lt-LT" w:bidi="en-US"/>
              </w:rPr>
            </w:pPr>
            <w:r w:rsidRPr="00F919A8">
              <w:rPr>
                <w:rFonts w:eastAsia="Calibri"/>
                <w:bCs/>
                <w:i/>
                <w:lang w:val="lt-LT" w:bidi="en-US"/>
              </w:rPr>
              <w:t>Pareigos</w:t>
            </w:r>
          </w:p>
          <w:p w14:paraId="6E353D22" w14:textId="77777777" w:rsidR="00F919A8" w:rsidRPr="00F919A8" w:rsidRDefault="00F919A8" w:rsidP="001848E5">
            <w:pPr>
              <w:ind w:left="420"/>
              <w:contextualSpacing/>
              <w:rPr>
                <w:rFonts w:eastAsia="Calibri"/>
                <w:bCs/>
                <w:lang w:val="lt-LT" w:bidi="en-US"/>
              </w:rPr>
            </w:pPr>
          </w:p>
          <w:p w14:paraId="0B772323" w14:textId="77777777" w:rsidR="00F919A8" w:rsidRPr="00F919A8" w:rsidRDefault="00F919A8" w:rsidP="001848E5">
            <w:pPr>
              <w:ind w:left="420"/>
              <w:contextualSpacing/>
              <w:rPr>
                <w:rFonts w:eastAsia="Calibri"/>
                <w:bCs/>
                <w:lang w:val="lt-LT" w:bidi="en-US"/>
              </w:rPr>
            </w:pPr>
          </w:p>
          <w:p w14:paraId="748BAAD6" w14:textId="77777777" w:rsidR="00F919A8" w:rsidRPr="00F919A8" w:rsidRDefault="00F919A8" w:rsidP="001848E5">
            <w:pPr>
              <w:contextualSpacing/>
              <w:rPr>
                <w:rFonts w:eastAsia="Calibri"/>
                <w:bCs/>
                <w:i/>
                <w:lang w:val="lt-LT" w:bidi="en-US"/>
              </w:rPr>
            </w:pPr>
            <w:r w:rsidRPr="00F919A8">
              <w:rPr>
                <w:rFonts w:eastAsia="Calibri"/>
                <w:bCs/>
                <w:lang w:val="lt-LT" w:bidi="en-US"/>
              </w:rPr>
              <w:t xml:space="preserve">                                     </w:t>
            </w:r>
            <w:r w:rsidRPr="00F919A8">
              <w:rPr>
                <w:rFonts w:eastAsia="Calibri"/>
                <w:bCs/>
                <w:i/>
                <w:lang w:val="lt-LT" w:bidi="en-US"/>
              </w:rPr>
              <w:t>A. V.</w:t>
            </w:r>
          </w:p>
          <w:p w14:paraId="2D25CBA1" w14:textId="77777777" w:rsidR="00F919A8" w:rsidRPr="00F919A8" w:rsidRDefault="00F919A8" w:rsidP="001848E5">
            <w:pPr>
              <w:contextualSpacing/>
              <w:rPr>
                <w:rFonts w:eastAsia="Calibri"/>
                <w:lang w:val="lt-LT" w:bidi="en-US"/>
              </w:rPr>
            </w:pPr>
            <w:r w:rsidRPr="00F919A8">
              <w:rPr>
                <w:rFonts w:eastAsia="Calibri"/>
                <w:bCs/>
                <w:i/>
                <w:lang w:val="lt-LT" w:bidi="en-US"/>
              </w:rPr>
              <w:t>Vardas Pavardė</w:t>
            </w:r>
          </w:p>
        </w:tc>
      </w:tr>
    </w:tbl>
    <w:p w14:paraId="4107B605" w14:textId="77777777" w:rsidR="00F919A8" w:rsidRPr="00F919A8" w:rsidRDefault="00F919A8" w:rsidP="00F919A8">
      <w:pPr>
        <w:spacing w:before="60" w:after="60"/>
        <w:ind w:hanging="567"/>
        <w:jc w:val="center"/>
        <w:rPr>
          <w:lang w:val="lt-LT"/>
        </w:rPr>
      </w:pPr>
      <w:r w:rsidRPr="00F919A8">
        <w:rPr>
          <w:lang w:val="lt-LT"/>
        </w:rPr>
        <w:t>_______________________</w:t>
      </w:r>
    </w:p>
    <w:p w14:paraId="2C6FD420" w14:textId="77777777" w:rsidR="00F919A8" w:rsidRDefault="00F919A8" w:rsidP="009575F4">
      <w:pPr>
        <w:jc w:val="center"/>
      </w:pPr>
    </w:p>
    <w:p w14:paraId="405F687F" w14:textId="77777777" w:rsidR="00F919A8" w:rsidRDefault="00F919A8" w:rsidP="009575F4">
      <w:pPr>
        <w:jc w:val="center"/>
      </w:pPr>
    </w:p>
    <w:p w14:paraId="58FF6B65" w14:textId="77777777" w:rsidR="00F919A8" w:rsidRDefault="00F919A8" w:rsidP="009575F4">
      <w:pPr>
        <w:jc w:val="center"/>
      </w:pPr>
    </w:p>
    <w:tbl>
      <w:tblPr>
        <w:tblW w:w="9374" w:type="dxa"/>
        <w:tblInd w:w="165" w:type="dxa"/>
        <w:tblLook w:val="04A0" w:firstRow="1" w:lastRow="0" w:firstColumn="1" w:lastColumn="0" w:noHBand="0" w:noVBand="1"/>
      </w:tblPr>
      <w:tblGrid>
        <w:gridCol w:w="4659"/>
        <w:gridCol w:w="4715"/>
      </w:tblGrid>
      <w:tr w:rsidR="009575F4" w:rsidRPr="009575F4" w14:paraId="4C896AF1" w14:textId="77777777" w:rsidTr="009575F4">
        <w:trPr>
          <w:trHeight w:val="4041"/>
        </w:trPr>
        <w:tc>
          <w:tcPr>
            <w:tcW w:w="4659" w:type="dxa"/>
          </w:tcPr>
          <w:p w14:paraId="6C47E507" w14:textId="77777777" w:rsidR="009575F4" w:rsidRPr="009575F4" w:rsidRDefault="009575F4" w:rsidP="009575F4">
            <w:pPr>
              <w:rPr>
                <w:b/>
                <w:lang w:val="lt-LT"/>
              </w:rPr>
            </w:pPr>
          </w:p>
          <w:p w14:paraId="1D2A356E" w14:textId="77777777" w:rsidR="009575F4" w:rsidRPr="009575F4" w:rsidRDefault="009575F4" w:rsidP="009575F4">
            <w:pPr>
              <w:rPr>
                <w:b/>
                <w:lang w:val="lt-LT"/>
              </w:rPr>
            </w:pPr>
            <w:r w:rsidRPr="009575F4">
              <w:rPr>
                <w:b/>
                <w:lang w:val="lt-LT"/>
              </w:rPr>
              <w:t>UŽSAKOVAS</w:t>
            </w:r>
          </w:p>
          <w:p w14:paraId="77508869" w14:textId="77777777" w:rsidR="009575F4" w:rsidRPr="009575F4" w:rsidRDefault="009575F4" w:rsidP="009575F4">
            <w:pPr>
              <w:rPr>
                <w:lang w:val="lt-LT"/>
              </w:rPr>
            </w:pPr>
          </w:p>
          <w:p w14:paraId="678E20F9" w14:textId="77777777" w:rsidR="009575F4" w:rsidRPr="009575F4" w:rsidRDefault="009575F4" w:rsidP="009575F4">
            <w:pPr>
              <w:rPr>
                <w:b/>
                <w:bCs/>
                <w:lang w:val="lt-LT"/>
              </w:rPr>
            </w:pPr>
            <w:r w:rsidRPr="009575F4">
              <w:rPr>
                <w:b/>
                <w:bCs/>
                <w:lang w:val="lt-LT"/>
              </w:rPr>
              <w:t xml:space="preserve">Informatikos ir ryšių departamentas </w:t>
            </w:r>
          </w:p>
          <w:p w14:paraId="5293E1F9" w14:textId="77777777" w:rsidR="009575F4" w:rsidRPr="009575F4" w:rsidRDefault="009575F4" w:rsidP="009575F4">
            <w:pPr>
              <w:rPr>
                <w:b/>
                <w:bCs/>
                <w:lang w:val="lt-LT"/>
              </w:rPr>
            </w:pPr>
            <w:r w:rsidRPr="009575F4">
              <w:rPr>
                <w:b/>
                <w:bCs/>
                <w:lang w:val="lt-LT"/>
              </w:rPr>
              <w:t xml:space="preserve">prie Lietuvos Respublikos </w:t>
            </w:r>
          </w:p>
          <w:p w14:paraId="0E50EE6B" w14:textId="77777777" w:rsidR="009575F4" w:rsidRPr="009575F4" w:rsidRDefault="009575F4" w:rsidP="009575F4">
            <w:pPr>
              <w:rPr>
                <w:b/>
                <w:bCs/>
                <w:lang w:val="lt-LT"/>
              </w:rPr>
            </w:pPr>
            <w:r w:rsidRPr="009575F4">
              <w:rPr>
                <w:b/>
                <w:bCs/>
                <w:lang w:val="lt-LT"/>
              </w:rPr>
              <w:t>vidaus reikalų ministerijos</w:t>
            </w:r>
          </w:p>
          <w:p w14:paraId="51D733FF" w14:textId="77777777" w:rsidR="009575F4" w:rsidRPr="009575F4" w:rsidRDefault="009575F4" w:rsidP="009575F4">
            <w:pPr>
              <w:rPr>
                <w:lang w:val="lt-LT"/>
              </w:rPr>
            </w:pPr>
          </w:p>
          <w:p w14:paraId="47F28F29" w14:textId="77777777" w:rsidR="009575F4" w:rsidRPr="009575F4" w:rsidRDefault="009575F4" w:rsidP="009575F4">
            <w:r w:rsidRPr="009575F4">
              <w:t xml:space="preserve">Duomenys kaupiami ir saugomi Juridinių </w:t>
            </w:r>
          </w:p>
          <w:p w14:paraId="3F6AE359" w14:textId="77777777" w:rsidR="009575F4" w:rsidRPr="009575F4" w:rsidRDefault="009575F4" w:rsidP="009575F4">
            <w:r w:rsidRPr="009575F4">
              <w:t>asmenų registre, kodas 188774822</w:t>
            </w:r>
          </w:p>
          <w:p w14:paraId="02A0A3CE" w14:textId="77777777" w:rsidR="009575F4" w:rsidRPr="009575F4" w:rsidRDefault="009575F4" w:rsidP="009575F4">
            <w:r w:rsidRPr="009575F4">
              <w:t xml:space="preserve">Šventaragio g. 2, 01510 Vilnius                            </w:t>
            </w:r>
          </w:p>
          <w:p w14:paraId="67B8BA79" w14:textId="77777777" w:rsidR="009575F4" w:rsidRPr="009575F4" w:rsidRDefault="009575F4" w:rsidP="009575F4">
            <w:r w:rsidRPr="009575F4">
              <w:t>Tel. (8 5) 271 7177</w:t>
            </w:r>
          </w:p>
          <w:p w14:paraId="34D6AD58" w14:textId="77777777" w:rsidR="009575F4" w:rsidRPr="009575F4" w:rsidRDefault="009575F4" w:rsidP="009575F4">
            <w:r w:rsidRPr="009575F4">
              <w:t>Faks. (8 5) 271 8921</w:t>
            </w:r>
          </w:p>
          <w:p w14:paraId="2AC4DD57" w14:textId="77777777" w:rsidR="009575F4" w:rsidRPr="009575F4" w:rsidRDefault="009575F4" w:rsidP="009575F4">
            <w:r w:rsidRPr="009575F4">
              <w:t>El. paštas: ird@vrm.lt</w:t>
            </w:r>
          </w:p>
          <w:p w14:paraId="5D6C1A4F" w14:textId="77777777" w:rsidR="009575F4" w:rsidRPr="009575F4" w:rsidRDefault="009575F4" w:rsidP="009575F4">
            <w:r w:rsidRPr="009575F4">
              <w:t>A. s. LT77 4010 0510 0497 3946</w:t>
            </w:r>
          </w:p>
          <w:p w14:paraId="173A4263" w14:textId="77777777" w:rsidR="009575F4" w:rsidRPr="009575F4" w:rsidRDefault="009575F4" w:rsidP="009575F4">
            <w:r w:rsidRPr="009575F4">
              <w:t>Luminor Bank AS</w:t>
            </w:r>
          </w:p>
          <w:p w14:paraId="311182D8" w14:textId="77777777" w:rsidR="009575F4" w:rsidRPr="009575F4" w:rsidRDefault="009575F4" w:rsidP="009575F4">
            <w:r w:rsidRPr="009575F4">
              <w:t>Banko kodas 40100</w:t>
            </w:r>
          </w:p>
          <w:p w14:paraId="07D558C3" w14:textId="77777777" w:rsidR="009575F4" w:rsidRPr="009575F4" w:rsidRDefault="009575F4" w:rsidP="009575F4"/>
          <w:p w14:paraId="1EBADE79" w14:textId="77777777" w:rsidR="009575F4" w:rsidRPr="009575F4" w:rsidRDefault="009575F4" w:rsidP="009575F4"/>
          <w:p w14:paraId="01F59330" w14:textId="77777777" w:rsidR="009575F4" w:rsidRPr="009575F4" w:rsidRDefault="009575F4" w:rsidP="009575F4">
            <w:r w:rsidRPr="009575F4">
              <w:t xml:space="preserve">Direktoriaus pavaduotoja, </w:t>
            </w:r>
          </w:p>
          <w:p w14:paraId="451C5A00" w14:textId="77777777" w:rsidR="009575F4" w:rsidRPr="009575F4" w:rsidRDefault="009575F4" w:rsidP="009575F4">
            <w:r w:rsidRPr="009575F4">
              <w:t xml:space="preserve">atliekanti direktoriaus funkcijas                                            </w:t>
            </w:r>
          </w:p>
          <w:p w14:paraId="6BB5895E" w14:textId="77777777" w:rsidR="009575F4" w:rsidRPr="009575F4" w:rsidRDefault="009575F4" w:rsidP="009575F4">
            <w:r w:rsidRPr="009575F4">
              <w:t xml:space="preserve">                                                        </w:t>
            </w:r>
          </w:p>
          <w:p w14:paraId="2E63C40D" w14:textId="77777777" w:rsidR="009575F4" w:rsidRPr="009575F4" w:rsidRDefault="009575F4" w:rsidP="009575F4">
            <w:pPr>
              <w:rPr>
                <w:lang w:val="lt-LT"/>
              </w:rPr>
            </w:pPr>
            <w:r w:rsidRPr="009575F4">
              <w:t>Alvyda Pupkovienė</w:t>
            </w:r>
          </w:p>
        </w:tc>
        <w:tc>
          <w:tcPr>
            <w:tcW w:w="4715" w:type="dxa"/>
          </w:tcPr>
          <w:p w14:paraId="4464E596" w14:textId="77777777" w:rsidR="009575F4" w:rsidRPr="009575F4" w:rsidRDefault="009575F4" w:rsidP="009575F4">
            <w:pPr>
              <w:rPr>
                <w:b/>
                <w:bCs/>
                <w:lang w:val="lt-LT"/>
              </w:rPr>
            </w:pPr>
          </w:p>
          <w:p w14:paraId="5A38951F" w14:textId="77777777" w:rsidR="00855D83" w:rsidRPr="00855D83" w:rsidRDefault="00855D83" w:rsidP="00855D83">
            <w:pPr>
              <w:rPr>
                <w:b/>
                <w:bCs/>
                <w:lang w:val="lt-LT"/>
              </w:rPr>
            </w:pPr>
            <w:r w:rsidRPr="00855D83">
              <w:rPr>
                <w:b/>
                <w:bCs/>
                <w:lang w:val="lt-LT"/>
              </w:rPr>
              <w:t>PASLAUGŲ TEIKĖJAS</w:t>
            </w:r>
          </w:p>
          <w:p w14:paraId="42F7654C" w14:textId="77777777" w:rsidR="009575F4" w:rsidRPr="009575F4" w:rsidRDefault="009575F4" w:rsidP="009575F4">
            <w:pPr>
              <w:rPr>
                <w:b/>
                <w:lang w:val="lt-LT"/>
              </w:rPr>
            </w:pPr>
          </w:p>
          <w:p w14:paraId="45E6DB5F" w14:textId="77777777" w:rsidR="00533C99" w:rsidRPr="00952D9C" w:rsidRDefault="00533C99" w:rsidP="00533C99">
            <w:pPr>
              <w:keepNext/>
              <w:tabs>
                <w:tab w:val="left" w:pos="9360"/>
              </w:tabs>
              <w:jc w:val="both"/>
              <w:outlineLvl w:val="0"/>
              <w:rPr>
                <w:b/>
                <w:bCs/>
                <w:lang w:val="lt-LT"/>
              </w:rPr>
            </w:pPr>
            <w:r w:rsidRPr="00952D9C">
              <w:rPr>
                <w:b/>
                <w:bCs/>
                <w:lang w:val="lt-LT"/>
              </w:rPr>
              <w:t>UAB „</w:t>
            </w:r>
            <w:r>
              <w:rPr>
                <w:b/>
                <w:bCs/>
                <w:lang w:val="lt-LT"/>
              </w:rPr>
              <w:t>Insoft</w:t>
            </w:r>
            <w:r w:rsidRPr="00952D9C">
              <w:rPr>
                <w:b/>
                <w:bCs/>
                <w:lang w:val="lt-LT"/>
              </w:rPr>
              <w:t>“</w:t>
            </w:r>
          </w:p>
          <w:p w14:paraId="447AB3D0" w14:textId="77777777" w:rsidR="00533C99" w:rsidRPr="00952D9C" w:rsidRDefault="00533C99" w:rsidP="00533C99">
            <w:pPr>
              <w:keepNext/>
              <w:tabs>
                <w:tab w:val="left" w:pos="9360"/>
              </w:tabs>
              <w:jc w:val="both"/>
              <w:outlineLvl w:val="0"/>
              <w:rPr>
                <w:bCs/>
                <w:lang w:val="lt-LT"/>
              </w:rPr>
            </w:pPr>
          </w:p>
          <w:p w14:paraId="32510669" w14:textId="77777777" w:rsidR="00533C99" w:rsidRDefault="00533C99" w:rsidP="00533C99">
            <w:pPr>
              <w:rPr>
                <w:lang w:val="lt-LT"/>
              </w:rPr>
            </w:pPr>
          </w:p>
          <w:p w14:paraId="696FA76F" w14:textId="77777777" w:rsidR="00533C99" w:rsidRPr="00952D9C" w:rsidRDefault="00533C99" w:rsidP="00533C99">
            <w:pPr>
              <w:rPr>
                <w:lang w:val="lt-LT"/>
              </w:rPr>
            </w:pPr>
          </w:p>
          <w:p w14:paraId="7B773D7D" w14:textId="77777777" w:rsidR="00533C99" w:rsidRPr="0076766E" w:rsidRDefault="00533C99" w:rsidP="00533C99">
            <w:pPr>
              <w:tabs>
                <w:tab w:val="left" w:pos="720"/>
              </w:tabs>
              <w:rPr>
                <w:lang w:val="lt-LT"/>
              </w:rPr>
            </w:pPr>
            <w:r w:rsidRPr="0076766E">
              <w:rPr>
                <w:bCs/>
                <w:lang w:val="lt-LT"/>
              </w:rPr>
              <w:t xml:space="preserve">Duomenys kaupiami ir saugomi Juridinių asmenų registre, </w:t>
            </w:r>
            <w:r w:rsidRPr="0076766E">
              <w:rPr>
                <w:lang w:val="lt-LT"/>
              </w:rPr>
              <w:t xml:space="preserve">kodas </w:t>
            </w:r>
            <w:r w:rsidRPr="0076766E">
              <w:t>302294870</w:t>
            </w:r>
          </w:p>
          <w:p w14:paraId="287EE164" w14:textId="77777777" w:rsidR="00533C99" w:rsidRPr="00554204" w:rsidRDefault="00533C99" w:rsidP="00533C99">
            <w:pPr>
              <w:tabs>
                <w:tab w:val="left" w:pos="720"/>
              </w:tabs>
            </w:pPr>
            <w:r w:rsidRPr="0076766E">
              <w:rPr>
                <w:lang w:val="lt-LT"/>
              </w:rPr>
              <w:t xml:space="preserve">PVM mokėtojo kodas </w:t>
            </w:r>
            <w:r w:rsidRPr="0076766E">
              <w:t>LT100004466518</w:t>
            </w:r>
            <w:r w:rsidRPr="0076766E">
              <w:rPr>
                <w:rFonts w:ascii="Arial" w:hAnsi="Arial" w:cs="Arial"/>
                <w:color w:val="000000"/>
                <w:sz w:val="21"/>
                <w:szCs w:val="21"/>
              </w:rPr>
              <w:br/>
            </w:r>
            <w:r>
              <w:rPr>
                <w:color w:val="000000"/>
              </w:rPr>
              <w:t>J. Rutkausko g. 6</w:t>
            </w:r>
            <w:r w:rsidRPr="0076766E">
              <w:rPr>
                <w:color w:val="000000"/>
              </w:rPr>
              <w:t xml:space="preserve">, </w:t>
            </w:r>
            <w:r>
              <w:rPr>
                <w:color w:val="000000"/>
              </w:rPr>
              <w:t>05132</w:t>
            </w:r>
            <w:r w:rsidRPr="0076766E">
              <w:rPr>
                <w:color w:val="000000"/>
              </w:rPr>
              <w:t xml:space="preserve"> Vilnius</w:t>
            </w:r>
          </w:p>
          <w:p w14:paraId="26999245" w14:textId="77777777" w:rsidR="00533C99" w:rsidRPr="00A75DB0" w:rsidRDefault="00533C99" w:rsidP="00533C99">
            <w:pPr>
              <w:tabs>
                <w:tab w:val="left" w:pos="720"/>
              </w:tabs>
              <w:rPr>
                <w:lang w:val="lt-LT"/>
              </w:rPr>
            </w:pPr>
            <w:r w:rsidRPr="00A75DB0">
              <w:rPr>
                <w:lang w:val="lt-LT"/>
              </w:rPr>
              <w:t xml:space="preserve">Tel. (8 5) 210 </w:t>
            </w:r>
            <w:r>
              <w:rPr>
                <w:lang w:val="lt-LT"/>
              </w:rPr>
              <w:t>0660</w:t>
            </w:r>
          </w:p>
          <w:p w14:paraId="6C8D2BD8" w14:textId="77777777" w:rsidR="00533C99" w:rsidRPr="00A75DB0" w:rsidRDefault="00533C99" w:rsidP="00533C99">
            <w:pPr>
              <w:tabs>
                <w:tab w:val="left" w:pos="720"/>
              </w:tabs>
              <w:rPr>
                <w:lang w:val="lt-LT"/>
              </w:rPr>
            </w:pPr>
            <w:r w:rsidRPr="00A75DB0">
              <w:rPr>
                <w:lang w:val="lt-LT"/>
              </w:rPr>
              <w:t>El. paštas: info@</w:t>
            </w:r>
            <w:r>
              <w:rPr>
                <w:lang w:val="lt-LT"/>
              </w:rPr>
              <w:t>insoft</w:t>
            </w:r>
            <w:r w:rsidRPr="00A75DB0">
              <w:rPr>
                <w:lang w:val="lt-LT"/>
              </w:rPr>
              <w:t>.lt</w:t>
            </w:r>
          </w:p>
          <w:p w14:paraId="7ED7E1F2" w14:textId="77777777" w:rsidR="00533C99" w:rsidRPr="0076766E" w:rsidRDefault="00533C99" w:rsidP="00533C99">
            <w:pPr>
              <w:tabs>
                <w:tab w:val="left" w:pos="720"/>
              </w:tabs>
              <w:rPr>
                <w:lang w:val="lt-LT"/>
              </w:rPr>
            </w:pPr>
            <w:r w:rsidRPr="0076766E">
              <w:rPr>
                <w:lang w:val="lt-LT"/>
              </w:rPr>
              <w:t xml:space="preserve">A. s. </w:t>
            </w:r>
            <w:r w:rsidRPr="0076766E">
              <w:t>LT48 7044 0600 0665 7896</w:t>
            </w:r>
          </w:p>
          <w:p w14:paraId="3B03F115" w14:textId="77777777" w:rsidR="00533C99" w:rsidRPr="0076766E" w:rsidRDefault="00533C99" w:rsidP="00533C99">
            <w:pPr>
              <w:rPr>
                <w:color w:val="000000"/>
                <w:lang w:val="lt-LT"/>
              </w:rPr>
            </w:pPr>
            <w:r w:rsidRPr="0076766E">
              <w:rPr>
                <w:lang w:val="lt-LT"/>
              </w:rPr>
              <w:t xml:space="preserve">AB SEB bankas </w:t>
            </w:r>
            <w:r w:rsidRPr="0076766E">
              <w:rPr>
                <w:lang w:val="lt-LT"/>
              </w:rPr>
              <w:br/>
              <w:t xml:space="preserve">Banko kodas 70440 </w:t>
            </w:r>
          </w:p>
          <w:p w14:paraId="21448953" w14:textId="77777777" w:rsidR="00533C99" w:rsidRPr="0076766E" w:rsidRDefault="00533C99" w:rsidP="00533C99">
            <w:pPr>
              <w:rPr>
                <w:lang w:val="lt-LT"/>
              </w:rPr>
            </w:pPr>
          </w:p>
          <w:p w14:paraId="5D54EEB2" w14:textId="77777777" w:rsidR="00533C99" w:rsidRDefault="00533C99" w:rsidP="00533C99">
            <w:pPr>
              <w:rPr>
                <w:lang w:val="lt-LT"/>
              </w:rPr>
            </w:pPr>
          </w:p>
          <w:p w14:paraId="1E560FB0" w14:textId="77777777" w:rsidR="00533C99" w:rsidRPr="0076766E" w:rsidRDefault="00533C99" w:rsidP="00533C99">
            <w:pPr>
              <w:rPr>
                <w:color w:val="000000"/>
                <w:lang w:val="lt-LT"/>
              </w:rPr>
            </w:pPr>
            <w:r w:rsidRPr="0076766E">
              <w:rPr>
                <w:lang w:val="lt-LT"/>
              </w:rPr>
              <w:t>Direktorius</w:t>
            </w:r>
            <w:r w:rsidRPr="0076766E">
              <w:rPr>
                <w:color w:val="000000"/>
                <w:lang w:val="lt-LT"/>
              </w:rPr>
              <w:t xml:space="preserve">    </w:t>
            </w:r>
          </w:p>
          <w:p w14:paraId="66A4916D" w14:textId="77777777" w:rsidR="00533C99" w:rsidRDefault="00533C99" w:rsidP="00533C99">
            <w:pPr>
              <w:rPr>
                <w:color w:val="000000"/>
                <w:lang w:val="lt-LT"/>
              </w:rPr>
            </w:pPr>
            <w:r w:rsidRPr="0076766E">
              <w:rPr>
                <w:color w:val="000000"/>
                <w:lang w:val="lt-LT"/>
              </w:rPr>
              <w:t xml:space="preserve">     </w:t>
            </w:r>
          </w:p>
          <w:p w14:paraId="526BEF2B" w14:textId="77777777" w:rsidR="00533C99" w:rsidRPr="0076766E" w:rsidRDefault="00533C99" w:rsidP="00533C99">
            <w:pPr>
              <w:rPr>
                <w:color w:val="000000"/>
                <w:lang w:val="lt-LT"/>
              </w:rPr>
            </w:pPr>
            <w:r w:rsidRPr="0076766E">
              <w:rPr>
                <w:color w:val="000000"/>
                <w:lang w:val="lt-LT"/>
              </w:rPr>
              <w:t xml:space="preserve">                            </w:t>
            </w:r>
          </w:p>
          <w:p w14:paraId="08414F3C" w14:textId="11C32608" w:rsidR="009575F4" w:rsidRPr="009575F4" w:rsidRDefault="00533C99" w:rsidP="00533C99">
            <w:pPr>
              <w:rPr>
                <w:i/>
              </w:rPr>
            </w:pPr>
            <w:r w:rsidRPr="0076766E">
              <w:rPr>
                <w:lang w:val="lt-LT"/>
              </w:rPr>
              <w:t>Mindaugas Mikulėnas</w:t>
            </w:r>
          </w:p>
        </w:tc>
      </w:tr>
    </w:tbl>
    <w:p w14:paraId="18BAE16F" w14:textId="77777777" w:rsidR="009575F4" w:rsidRPr="00BE001A" w:rsidRDefault="009575F4" w:rsidP="00BE001A"/>
    <w:sectPr w:rsidR="009575F4" w:rsidRPr="00BE001A" w:rsidSect="00A80AA7">
      <w:headerReference w:type="even" r:id="rId11"/>
      <w:headerReference w:type="default" r:id="rId12"/>
      <w:footerReference w:type="even" r:id="rId13"/>
      <w:footerReference w:type="default" r:id="rId14"/>
      <w:headerReference w:type="first" r:id="rId15"/>
      <w:footerReference w:type="first" r:id="rId16"/>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24F57" w14:textId="77777777" w:rsidR="0078552A" w:rsidRDefault="0078552A" w:rsidP="00547D05">
      <w:r>
        <w:separator/>
      </w:r>
    </w:p>
  </w:endnote>
  <w:endnote w:type="continuationSeparator" w:id="0">
    <w:p w14:paraId="43DBDA39" w14:textId="77777777" w:rsidR="0078552A" w:rsidRDefault="0078552A"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1DBA8" w14:textId="77777777" w:rsidR="002D5A5B" w:rsidRDefault="002D5A5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E5B8F" w14:textId="77777777" w:rsidR="002D5A5B" w:rsidRDefault="002D5A5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82902" w14:textId="77777777" w:rsidR="002D5A5B" w:rsidRDefault="002D5A5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31B1A" w14:textId="77777777" w:rsidR="0078552A" w:rsidRDefault="0078552A" w:rsidP="00547D05">
      <w:r>
        <w:separator/>
      </w:r>
    </w:p>
  </w:footnote>
  <w:footnote w:type="continuationSeparator" w:id="0">
    <w:p w14:paraId="081A222C" w14:textId="77777777" w:rsidR="0078552A" w:rsidRDefault="0078552A"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F331D"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1D89DE1" w14:textId="77777777" w:rsidR="00A35CD8" w:rsidRDefault="0078552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82B5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2D5A5B">
      <w:rPr>
        <w:rStyle w:val="Puslapionumeris"/>
        <w:noProof/>
        <w:sz w:val="24"/>
        <w:szCs w:val="24"/>
      </w:rPr>
      <w:t>2</w:t>
    </w:r>
    <w:r w:rsidRPr="00E61E79">
      <w:rPr>
        <w:rStyle w:val="Puslapionumeris"/>
        <w:sz w:val="24"/>
        <w:szCs w:val="24"/>
      </w:rPr>
      <w:fldChar w:fldCharType="end"/>
    </w:r>
  </w:p>
  <w:p w14:paraId="0FF4E010" w14:textId="77777777" w:rsidR="00A35CD8" w:rsidRDefault="0078552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DE1FC" w14:textId="76FF456A" w:rsidR="002D5A5B" w:rsidRPr="002D5A5B" w:rsidRDefault="002D5A5B" w:rsidP="002D5A5B">
    <w:pPr>
      <w:tabs>
        <w:tab w:val="center" w:pos="4153"/>
        <w:tab w:val="right" w:pos="8306"/>
      </w:tabs>
      <w:jc w:val="right"/>
      <w:rPr>
        <w:b/>
        <w:sz w:val="22"/>
        <w:szCs w:val="22"/>
        <w:lang w:val="lt-LT"/>
      </w:rPr>
    </w:pPr>
    <w:r w:rsidRPr="002D5A5B">
      <w:rPr>
        <w:b/>
        <w:sz w:val="22"/>
        <w:szCs w:val="22"/>
        <w:lang w:val="lt-LT"/>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7115E0"/>
    <w:multiLevelType w:val="hybridMultilevel"/>
    <w:tmpl w:val="3A9CF0B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12D54"/>
    <w:multiLevelType w:val="multilevel"/>
    <w:tmpl w:val="3D46F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200FC"/>
    <w:multiLevelType w:val="hybridMultilevel"/>
    <w:tmpl w:val="9D6A5D72"/>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309A4E24"/>
    <w:multiLevelType w:val="hybridMultilevel"/>
    <w:tmpl w:val="4B1E4FDC"/>
    <w:lvl w:ilvl="0" w:tplc="07FEF584">
      <w:start w:val="1"/>
      <w:numFmt w:val="decimal"/>
      <w:lvlText w:val="1.%1."/>
      <w:lvlJc w:val="left"/>
      <w:pPr>
        <w:ind w:left="360" w:hanging="360"/>
      </w:pPr>
      <w:rPr>
        <w:rFonts w:cs="Times New Roman"/>
      </w:rPr>
    </w:lvl>
    <w:lvl w:ilvl="1" w:tplc="D29EB644">
      <w:start w:val="1"/>
      <w:numFmt w:val="decimal"/>
      <w:lvlText w:val="1.%2."/>
      <w:lvlJc w:val="left"/>
      <w:pPr>
        <w:ind w:left="1080" w:hanging="360"/>
      </w:pPr>
      <w:rPr>
        <w:rFonts w:cs="Times New Roman"/>
      </w:rPr>
    </w:lvl>
    <w:lvl w:ilvl="2" w:tplc="94B45E3A">
      <w:start w:val="1"/>
      <w:numFmt w:val="decimal"/>
      <w:lvlText w:val="1.1.%3."/>
      <w:lvlJc w:val="left"/>
      <w:pPr>
        <w:ind w:left="1664" w:hanging="180"/>
      </w:pPr>
      <w:rPr>
        <w:rFonts w:cs="Times New Roman"/>
        <w:color w:val="auto"/>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5" w15:restartNumberingAfterBreak="0">
    <w:nsid w:val="3244055E"/>
    <w:multiLevelType w:val="hybridMultilevel"/>
    <w:tmpl w:val="A552DC4C"/>
    <w:lvl w:ilvl="0" w:tplc="7E1A301A">
      <w:start w:val="1"/>
      <w:numFmt w:val="decimal"/>
      <w:lvlText w:val="2.%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16"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C600E3"/>
    <w:multiLevelType w:val="multilevel"/>
    <w:tmpl w:val="E778991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i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8CE325A"/>
    <w:multiLevelType w:val="multilevel"/>
    <w:tmpl w:val="AA38B50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65557B"/>
    <w:multiLevelType w:val="multilevel"/>
    <w:tmpl w:val="B1F0FB44"/>
    <w:lvl w:ilvl="0">
      <w:start w:val="1"/>
      <w:numFmt w:val="decimal"/>
      <w:lvlText w:val="%1."/>
      <w:lvlJc w:val="left"/>
      <w:pPr>
        <w:ind w:left="197"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6661A93"/>
    <w:multiLevelType w:val="hybridMultilevel"/>
    <w:tmpl w:val="BDAE3BE4"/>
    <w:lvl w:ilvl="0" w:tplc="DD30044C">
      <w:start w:val="1"/>
      <w:numFmt w:val="bullet"/>
      <w:lvlText w:val=""/>
      <w:lvlJc w:val="left"/>
      <w:pPr>
        <w:ind w:left="720" w:hanging="360"/>
      </w:pPr>
      <w:rPr>
        <w:rFonts w:ascii="Symbol" w:hAnsi="Symbol" w:hint="default"/>
      </w:rPr>
    </w:lvl>
    <w:lvl w:ilvl="1" w:tplc="0FEAED54">
      <w:start w:val="1"/>
      <w:numFmt w:val="bullet"/>
      <w:lvlText w:val="o"/>
      <w:lvlJc w:val="left"/>
      <w:pPr>
        <w:ind w:left="1440" w:hanging="360"/>
      </w:pPr>
      <w:rPr>
        <w:rFonts w:ascii="Courier New" w:hAnsi="Courier New" w:cs="Courier New" w:hint="default"/>
      </w:rPr>
    </w:lvl>
    <w:lvl w:ilvl="2" w:tplc="6A54859E">
      <w:start w:val="1"/>
      <w:numFmt w:val="bullet"/>
      <w:lvlText w:val=""/>
      <w:lvlJc w:val="left"/>
      <w:pPr>
        <w:ind w:left="2160" w:hanging="360"/>
      </w:pPr>
      <w:rPr>
        <w:rFonts w:ascii="Wingdings" w:hAnsi="Wingdings" w:hint="default"/>
      </w:rPr>
    </w:lvl>
    <w:lvl w:ilvl="3" w:tplc="7A405BB4" w:tentative="1">
      <w:start w:val="1"/>
      <w:numFmt w:val="bullet"/>
      <w:lvlText w:val=""/>
      <w:lvlJc w:val="left"/>
      <w:pPr>
        <w:ind w:left="2880" w:hanging="360"/>
      </w:pPr>
      <w:rPr>
        <w:rFonts w:ascii="Symbol" w:hAnsi="Symbol" w:hint="default"/>
      </w:rPr>
    </w:lvl>
    <w:lvl w:ilvl="4" w:tplc="86E80224" w:tentative="1">
      <w:start w:val="1"/>
      <w:numFmt w:val="bullet"/>
      <w:lvlText w:val="o"/>
      <w:lvlJc w:val="left"/>
      <w:pPr>
        <w:ind w:left="3600" w:hanging="360"/>
      </w:pPr>
      <w:rPr>
        <w:rFonts w:ascii="Courier New" w:hAnsi="Courier New" w:cs="Courier New" w:hint="default"/>
      </w:rPr>
    </w:lvl>
    <w:lvl w:ilvl="5" w:tplc="7916CB16" w:tentative="1">
      <w:start w:val="1"/>
      <w:numFmt w:val="bullet"/>
      <w:lvlText w:val=""/>
      <w:lvlJc w:val="left"/>
      <w:pPr>
        <w:ind w:left="4320" w:hanging="360"/>
      </w:pPr>
      <w:rPr>
        <w:rFonts w:ascii="Wingdings" w:hAnsi="Wingdings" w:hint="default"/>
      </w:rPr>
    </w:lvl>
    <w:lvl w:ilvl="6" w:tplc="87F8AF48" w:tentative="1">
      <w:start w:val="1"/>
      <w:numFmt w:val="bullet"/>
      <w:lvlText w:val=""/>
      <w:lvlJc w:val="left"/>
      <w:pPr>
        <w:ind w:left="5040" w:hanging="360"/>
      </w:pPr>
      <w:rPr>
        <w:rFonts w:ascii="Symbol" w:hAnsi="Symbol" w:hint="default"/>
      </w:rPr>
    </w:lvl>
    <w:lvl w:ilvl="7" w:tplc="FAF2B40C" w:tentative="1">
      <w:start w:val="1"/>
      <w:numFmt w:val="bullet"/>
      <w:lvlText w:val="o"/>
      <w:lvlJc w:val="left"/>
      <w:pPr>
        <w:ind w:left="5760" w:hanging="360"/>
      </w:pPr>
      <w:rPr>
        <w:rFonts w:ascii="Courier New" w:hAnsi="Courier New" w:cs="Courier New" w:hint="default"/>
      </w:rPr>
    </w:lvl>
    <w:lvl w:ilvl="8" w:tplc="BBD2FA84" w:tentative="1">
      <w:start w:val="1"/>
      <w:numFmt w:val="bullet"/>
      <w:lvlText w:val=""/>
      <w:lvlJc w:val="left"/>
      <w:pPr>
        <w:ind w:left="6480" w:hanging="360"/>
      </w:pPr>
      <w:rPr>
        <w:rFonts w:ascii="Wingdings" w:hAnsi="Wingdings" w:hint="default"/>
      </w:rPr>
    </w:lvl>
  </w:abstractNum>
  <w:abstractNum w:abstractNumId="2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1F2B61"/>
    <w:multiLevelType w:val="hybridMultilevel"/>
    <w:tmpl w:val="B1FCBAD0"/>
    <w:lvl w:ilvl="0" w:tplc="04090001">
      <w:start w:val="1"/>
      <w:numFmt w:val="bullet"/>
      <w:lvlText w:val=""/>
      <w:lvlJc w:val="left"/>
      <w:pPr>
        <w:ind w:left="1417" w:hanging="360"/>
      </w:pPr>
      <w:rPr>
        <w:rFonts w:ascii="Symbol" w:hAnsi="Symbol" w:hint="default"/>
      </w:rPr>
    </w:lvl>
    <w:lvl w:ilvl="1" w:tplc="04090003">
      <w:start w:val="1"/>
      <w:numFmt w:val="bullet"/>
      <w:lvlText w:val="o"/>
      <w:lvlJc w:val="left"/>
      <w:pPr>
        <w:ind w:left="2137" w:hanging="360"/>
      </w:pPr>
      <w:rPr>
        <w:rFonts w:ascii="Courier New" w:hAnsi="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31" w15:restartNumberingAfterBreak="0">
    <w:nsid w:val="7A43388B"/>
    <w:multiLevelType w:val="multilevel"/>
    <w:tmpl w:val="E2F21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C40E11"/>
    <w:multiLevelType w:val="multilevel"/>
    <w:tmpl w:val="AFD875BC"/>
    <w:lvl w:ilvl="0">
      <w:start w:val="27"/>
      <w:numFmt w:val="decimal"/>
      <w:lvlText w:val="%1."/>
      <w:lvlJc w:val="left"/>
      <w:pPr>
        <w:ind w:left="339"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486A26"/>
    <w:multiLevelType w:val="hybridMultilevel"/>
    <w:tmpl w:val="8D94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8"/>
  </w:num>
  <w:num w:numId="4">
    <w:abstractNumId w:val="0"/>
  </w:num>
  <w:num w:numId="5">
    <w:abstractNumId w:val="11"/>
  </w:num>
  <w:num w:numId="6">
    <w:abstractNumId w:val="28"/>
  </w:num>
  <w:num w:numId="7">
    <w:abstractNumId w:val="10"/>
  </w:num>
  <w:num w:numId="8">
    <w:abstractNumId w:val="4"/>
  </w:num>
  <w:num w:numId="9">
    <w:abstractNumId w:val="2"/>
  </w:num>
  <w:num w:numId="10">
    <w:abstractNumId w:val="3"/>
  </w:num>
  <w:num w:numId="11">
    <w:abstractNumId w:val="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6"/>
  </w:num>
  <w:num w:numId="15">
    <w:abstractNumId w:val="27"/>
  </w:num>
  <w:num w:numId="16">
    <w:abstractNumId w:val="18"/>
  </w:num>
  <w:num w:numId="17">
    <w:abstractNumId w:val="2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5"/>
  </w:num>
  <w:num w:numId="22">
    <w:abstractNumId w:val="1"/>
  </w:num>
  <w:num w:numId="23">
    <w:abstractNumId w:val="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3"/>
  </w:num>
  <w:num w:numId="29">
    <w:abstractNumId w:val="17"/>
  </w:num>
  <w:num w:numId="30">
    <w:abstractNumId w:val="30"/>
  </w:num>
  <w:num w:numId="31">
    <w:abstractNumId w:val="25"/>
  </w:num>
  <w:num w:numId="32">
    <w:abstractNumId w:val="13"/>
  </w:num>
  <w:num w:numId="33">
    <w:abstractNumId w:val="31"/>
  </w:num>
  <w:num w:numId="34">
    <w:abstractNumId w:val="32"/>
  </w:num>
  <w:num w:numId="35">
    <w:abstractNumId w:val="3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54"/>
    <w:rsid w:val="0000078E"/>
    <w:rsid w:val="00000ED4"/>
    <w:rsid w:val="00001D64"/>
    <w:rsid w:val="000034C0"/>
    <w:rsid w:val="000043FC"/>
    <w:rsid w:val="0001066F"/>
    <w:rsid w:val="000118E5"/>
    <w:rsid w:val="000126AF"/>
    <w:rsid w:val="00025029"/>
    <w:rsid w:val="000256D1"/>
    <w:rsid w:val="0004034E"/>
    <w:rsid w:val="0004325C"/>
    <w:rsid w:val="0004778E"/>
    <w:rsid w:val="000507C1"/>
    <w:rsid w:val="00051596"/>
    <w:rsid w:val="00053577"/>
    <w:rsid w:val="0005427A"/>
    <w:rsid w:val="000566C2"/>
    <w:rsid w:val="00064E3E"/>
    <w:rsid w:val="00065BD3"/>
    <w:rsid w:val="00067649"/>
    <w:rsid w:val="00070A00"/>
    <w:rsid w:val="00086282"/>
    <w:rsid w:val="00090300"/>
    <w:rsid w:val="00092085"/>
    <w:rsid w:val="0009460E"/>
    <w:rsid w:val="0009552E"/>
    <w:rsid w:val="0009729B"/>
    <w:rsid w:val="000973D3"/>
    <w:rsid w:val="00097E51"/>
    <w:rsid w:val="000B02B4"/>
    <w:rsid w:val="000C0AB0"/>
    <w:rsid w:val="000C1D14"/>
    <w:rsid w:val="000C6E24"/>
    <w:rsid w:val="000D5409"/>
    <w:rsid w:val="000D770F"/>
    <w:rsid w:val="000E0063"/>
    <w:rsid w:val="000E0988"/>
    <w:rsid w:val="000E641B"/>
    <w:rsid w:val="000E67DB"/>
    <w:rsid w:val="000F2DFB"/>
    <w:rsid w:val="000F673B"/>
    <w:rsid w:val="00106655"/>
    <w:rsid w:val="00113425"/>
    <w:rsid w:val="001146B2"/>
    <w:rsid w:val="001227E5"/>
    <w:rsid w:val="00127C5E"/>
    <w:rsid w:val="00134573"/>
    <w:rsid w:val="001357AE"/>
    <w:rsid w:val="00141D58"/>
    <w:rsid w:val="0014217C"/>
    <w:rsid w:val="00143F31"/>
    <w:rsid w:val="00144989"/>
    <w:rsid w:val="00144C10"/>
    <w:rsid w:val="00146000"/>
    <w:rsid w:val="00146D49"/>
    <w:rsid w:val="001542BC"/>
    <w:rsid w:val="00157F71"/>
    <w:rsid w:val="00161EDC"/>
    <w:rsid w:val="00162481"/>
    <w:rsid w:val="00162981"/>
    <w:rsid w:val="00164ED8"/>
    <w:rsid w:val="0016691F"/>
    <w:rsid w:val="00167270"/>
    <w:rsid w:val="001678B8"/>
    <w:rsid w:val="001816AB"/>
    <w:rsid w:val="0018353A"/>
    <w:rsid w:val="00187EB9"/>
    <w:rsid w:val="00192C11"/>
    <w:rsid w:val="00196E49"/>
    <w:rsid w:val="001978FB"/>
    <w:rsid w:val="00197C47"/>
    <w:rsid w:val="001A7D86"/>
    <w:rsid w:val="001B0244"/>
    <w:rsid w:val="001B1460"/>
    <w:rsid w:val="001C6643"/>
    <w:rsid w:val="001C6690"/>
    <w:rsid w:val="001C7745"/>
    <w:rsid w:val="001C7B4A"/>
    <w:rsid w:val="001D01C8"/>
    <w:rsid w:val="001D0FE1"/>
    <w:rsid w:val="001E11F2"/>
    <w:rsid w:val="001E38C4"/>
    <w:rsid w:val="001E4200"/>
    <w:rsid w:val="001F185D"/>
    <w:rsid w:val="001F712E"/>
    <w:rsid w:val="00203F54"/>
    <w:rsid w:val="0020498C"/>
    <w:rsid w:val="0020691B"/>
    <w:rsid w:val="002113F0"/>
    <w:rsid w:val="00215B86"/>
    <w:rsid w:val="00216AAF"/>
    <w:rsid w:val="00220769"/>
    <w:rsid w:val="00220BCF"/>
    <w:rsid w:val="002252BB"/>
    <w:rsid w:val="002255B5"/>
    <w:rsid w:val="0022632F"/>
    <w:rsid w:val="00233797"/>
    <w:rsid w:val="00235F61"/>
    <w:rsid w:val="00241108"/>
    <w:rsid w:val="0024182B"/>
    <w:rsid w:val="00242E30"/>
    <w:rsid w:val="00244C0F"/>
    <w:rsid w:val="002533A3"/>
    <w:rsid w:val="00253632"/>
    <w:rsid w:val="0025464A"/>
    <w:rsid w:val="0025793C"/>
    <w:rsid w:val="00272B62"/>
    <w:rsid w:val="00277968"/>
    <w:rsid w:val="0028039B"/>
    <w:rsid w:val="00282FB9"/>
    <w:rsid w:val="00286E81"/>
    <w:rsid w:val="00287FD6"/>
    <w:rsid w:val="002902C7"/>
    <w:rsid w:val="002974A6"/>
    <w:rsid w:val="002A0279"/>
    <w:rsid w:val="002A4AE2"/>
    <w:rsid w:val="002B09F4"/>
    <w:rsid w:val="002B46E6"/>
    <w:rsid w:val="002C1AF5"/>
    <w:rsid w:val="002C407D"/>
    <w:rsid w:val="002D3BAB"/>
    <w:rsid w:val="002D5A5B"/>
    <w:rsid w:val="002E3BEB"/>
    <w:rsid w:val="002E76D0"/>
    <w:rsid w:val="002F240B"/>
    <w:rsid w:val="002F3E7D"/>
    <w:rsid w:val="002F4278"/>
    <w:rsid w:val="002F5651"/>
    <w:rsid w:val="002F7F0B"/>
    <w:rsid w:val="00300C22"/>
    <w:rsid w:val="0031340A"/>
    <w:rsid w:val="00315865"/>
    <w:rsid w:val="003166EF"/>
    <w:rsid w:val="00317817"/>
    <w:rsid w:val="003233C8"/>
    <w:rsid w:val="00323BC2"/>
    <w:rsid w:val="0032437E"/>
    <w:rsid w:val="00332024"/>
    <w:rsid w:val="00333ED4"/>
    <w:rsid w:val="0033620E"/>
    <w:rsid w:val="00342059"/>
    <w:rsid w:val="0035187D"/>
    <w:rsid w:val="00352A29"/>
    <w:rsid w:val="003530F5"/>
    <w:rsid w:val="00355EDD"/>
    <w:rsid w:val="00357436"/>
    <w:rsid w:val="00357F9F"/>
    <w:rsid w:val="00360CF8"/>
    <w:rsid w:val="00362278"/>
    <w:rsid w:val="00362F69"/>
    <w:rsid w:val="0036307B"/>
    <w:rsid w:val="00367C03"/>
    <w:rsid w:val="003729CF"/>
    <w:rsid w:val="00375EAD"/>
    <w:rsid w:val="00375F68"/>
    <w:rsid w:val="00381711"/>
    <w:rsid w:val="00391229"/>
    <w:rsid w:val="00391A94"/>
    <w:rsid w:val="00392112"/>
    <w:rsid w:val="003946C0"/>
    <w:rsid w:val="003954ED"/>
    <w:rsid w:val="00396A9D"/>
    <w:rsid w:val="003A7493"/>
    <w:rsid w:val="003B380A"/>
    <w:rsid w:val="003C1E74"/>
    <w:rsid w:val="003C1EB3"/>
    <w:rsid w:val="003C4A12"/>
    <w:rsid w:val="003C541C"/>
    <w:rsid w:val="003C5623"/>
    <w:rsid w:val="003C67A3"/>
    <w:rsid w:val="003D2C3B"/>
    <w:rsid w:val="003D2F16"/>
    <w:rsid w:val="003D4DA1"/>
    <w:rsid w:val="003E5E1B"/>
    <w:rsid w:val="003E65F5"/>
    <w:rsid w:val="003E7013"/>
    <w:rsid w:val="003E717F"/>
    <w:rsid w:val="003F099F"/>
    <w:rsid w:val="003F1AD1"/>
    <w:rsid w:val="003F561A"/>
    <w:rsid w:val="003F625B"/>
    <w:rsid w:val="00404246"/>
    <w:rsid w:val="004046AB"/>
    <w:rsid w:val="004163F7"/>
    <w:rsid w:val="00432550"/>
    <w:rsid w:val="00441053"/>
    <w:rsid w:val="00442ECB"/>
    <w:rsid w:val="00444A30"/>
    <w:rsid w:val="00454880"/>
    <w:rsid w:val="004572A1"/>
    <w:rsid w:val="00461D22"/>
    <w:rsid w:val="00465226"/>
    <w:rsid w:val="00475F8B"/>
    <w:rsid w:val="00484DE0"/>
    <w:rsid w:val="004A12C1"/>
    <w:rsid w:val="004A288B"/>
    <w:rsid w:val="004A2C3D"/>
    <w:rsid w:val="004A2C81"/>
    <w:rsid w:val="004A3CFF"/>
    <w:rsid w:val="004A656F"/>
    <w:rsid w:val="004A7709"/>
    <w:rsid w:val="004B1B9C"/>
    <w:rsid w:val="004B1D47"/>
    <w:rsid w:val="004B1EF1"/>
    <w:rsid w:val="004B7E0D"/>
    <w:rsid w:val="004C0C6E"/>
    <w:rsid w:val="004C4819"/>
    <w:rsid w:val="004C71DD"/>
    <w:rsid w:val="004D0E6A"/>
    <w:rsid w:val="004D6878"/>
    <w:rsid w:val="004E1E7F"/>
    <w:rsid w:val="0050207C"/>
    <w:rsid w:val="005048A3"/>
    <w:rsid w:val="00510AD8"/>
    <w:rsid w:val="0051250F"/>
    <w:rsid w:val="00514E7E"/>
    <w:rsid w:val="00514ED2"/>
    <w:rsid w:val="005225E8"/>
    <w:rsid w:val="00525821"/>
    <w:rsid w:val="0052638F"/>
    <w:rsid w:val="00527B40"/>
    <w:rsid w:val="00532016"/>
    <w:rsid w:val="00533C99"/>
    <w:rsid w:val="00537D8B"/>
    <w:rsid w:val="00541D85"/>
    <w:rsid w:val="00542064"/>
    <w:rsid w:val="00547A71"/>
    <w:rsid w:val="00547D05"/>
    <w:rsid w:val="00552287"/>
    <w:rsid w:val="00553E7B"/>
    <w:rsid w:val="0056182A"/>
    <w:rsid w:val="005806C3"/>
    <w:rsid w:val="005806F9"/>
    <w:rsid w:val="00585E3A"/>
    <w:rsid w:val="005863B6"/>
    <w:rsid w:val="005910B0"/>
    <w:rsid w:val="00592E5F"/>
    <w:rsid w:val="005942DB"/>
    <w:rsid w:val="00597551"/>
    <w:rsid w:val="005A14B1"/>
    <w:rsid w:val="005B0492"/>
    <w:rsid w:val="005B378D"/>
    <w:rsid w:val="005B420A"/>
    <w:rsid w:val="005D2CDB"/>
    <w:rsid w:val="005D2F8C"/>
    <w:rsid w:val="005D31CD"/>
    <w:rsid w:val="005D4C2A"/>
    <w:rsid w:val="005E08B9"/>
    <w:rsid w:val="005E483B"/>
    <w:rsid w:val="005E5311"/>
    <w:rsid w:val="005F0D20"/>
    <w:rsid w:val="005F2019"/>
    <w:rsid w:val="005F2A30"/>
    <w:rsid w:val="005F5CCC"/>
    <w:rsid w:val="005F7E25"/>
    <w:rsid w:val="00603F2A"/>
    <w:rsid w:val="00603FF1"/>
    <w:rsid w:val="006053E9"/>
    <w:rsid w:val="0060596B"/>
    <w:rsid w:val="00607C9D"/>
    <w:rsid w:val="006136D3"/>
    <w:rsid w:val="00613B0F"/>
    <w:rsid w:val="00620699"/>
    <w:rsid w:val="00620D45"/>
    <w:rsid w:val="00621DC6"/>
    <w:rsid w:val="00622D9E"/>
    <w:rsid w:val="006319E7"/>
    <w:rsid w:val="00632512"/>
    <w:rsid w:val="0064347E"/>
    <w:rsid w:val="006462DC"/>
    <w:rsid w:val="006602A8"/>
    <w:rsid w:val="0066193A"/>
    <w:rsid w:val="00667458"/>
    <w:rsid w:val="00671B92"/>
    <w:rsid w:val="0067551E"/>
    <w:rsid w:val="00675AAD"/>
    <w:rsid w:val="00675F42"/>
    <w:rsid w:val="0067659F"/>
    <w:rsid w:val="00677878"/>
    <w:rsid w:val="00677F73"/>
    <w:rsid w:val="0068094A"/>
    <w:rsid w:val="00681FC5"/>
    <w:rsid w:val="00684C8F"/>
    <w:rsid w:val="006867FE"/>
    <w:rsid w:val="00687EA6"/>
    <w:rsid w:val="006941E8"/>
    <w:rsid w:val="0069610F"/>
    <w:rsid w:val="006A011B"/>
    <w:rsid w:val="006A27FB"/>
    <w:rsid w:val="006A2C6B"/>
    <w:rsid w:val="006A2CBA"/>
    <w:rsid w:val="006A3ED5"/>
    <w:rsid w:val="006A41CA"/>
    <w:rsid w:val="006B3BD3"/>
    <w:rsid w:val="006C2002"/>
    <w:rsid w:val="006C43B7"/>
    <w:rsid w:val="006C5186"/>
    <w:rsid w:val="006C5505"/>
    <w:rsid w:val="006C575F"/>
    <w:rsid w:val="006D05DA"/>
    <w:rsid w:val="006D19D2"/>
    <w:rsid w:val="006D5257"/>
    <w:rsid w:val="006E2865"/>
    <w:rsid w:val="006E772B"/>
    <w:rsid w:val="006F4979"/>
    <w:rsid w:val="006F7988"/>
    <w:rsid w:val="007000E7"/>
    <w:rsid w:val="007030E4"/>
    <w:rsid w:val="00707088"/>
    <w:rsid w:val="007118AE"/>
    <w:rsid w:val="00712479"/>
    <w:rsid w:val="00715962"/>
    <w:rsid w:val="0072542D"/>
    <w:rsid w:val="0072769B"/>
    <w:rsid w:val="00740634"/>
    <w:rsid w:val="007447F4"/>
    <w:rsid w:val="00747A87"/>
    <w:rsid w:val="00753B60"/>
    <w:rsid w:val="0076073E"/>
    <w:rsid w:val="00761856"/>
    <w:rsid w:val="00765228"/>
    <w:rsid w:val="007743B1"/>
    <w:rsid w:val="007757F4"/>
    <w:rsid w:val="007775A2"/>
    <w:rsid w:val="00781EE9"/>
    <w:rsid w:val="0078552A"/>
    <w:rsid w:val="00790438"/>
    <w:rsid w:val="00795C61"/>
    <w:rsid w:val="007A23CB"/>
    <w:rsid w:val="007A3B90"/>
    <w:rsid w:val="007B1D91"/>
    <w:rsid w:val="007B56B6"/>
    <w:rsid w:val="007B5FEA"/>
    <w:rsid w:val="007B716F"/>
    <w:rsid w:val="007C34C2"/>
    <w:rsid w:val="007C49C9"/>
    <w:rsid w:val="007C7427"/>
    <w:rsid w:val="007D70C6"/>
    <w:rsid w:val="007E1B1F"/>
    <w:rsid w:val="007E6513"/>
    <w:rsid w:val="007F47A5"/>
    <w:rsid w:val="007F480D"/>
    <w:rsid w:val="0080736F"/>
    <w:rsid w:val="008103DC"/>
    <w:rsid w:val="00814D12"/>
    <w:rsid w:val="00816ACB"/>
    <w:rsid w:val="00820417"/>
    <w:rsid w:val="0082189C"/>
    <w:rsid w:val="00832090"/>
    <w:rsid w:val="00834CDB"/>
    <w:rsid w:val="00835214"/>
    <w:rsid w:val="008441E1"/>
    <w:rsid w:val="00844A9F"/>
    <w:rsid w:val="0085012D"/>
    <w:rsid w:val="008505A6"/>
    <w:rsid w:val="00855D83"/>
    <w:rsid w:val="00861240"/>
    <w:rsid w:val="00862E97"/>
    <w:rsid w:val="00867CE2"/>
    <w:rsid w:val="0087344B"/>
    <w:rsid w:val="00873787"/>
    <w:rsid w:val="008756F3"/>
    <w:rsid w:val="00875B3D"/>
    <w:rsid w:val="00883754"/>
    <w:rsid w:val="00897158"/>
    <w:rsid w:val="008A3857"/>
    <w:rsid w:val="008A4781"/>
    <w:rsid w:val="008B1AD7"/>
    <w:rsid w:val="008B24B3"/>
    <w:rsid w:val="008B2695"/>
    <w:rsid w:val="008C4A36"/>
    <w:rsid w:val="008C5CEB"/>
    <w:rsid w:val="008C6110"/>
    <w:rsid w:val="008C710A"/>
    <w:rsid w:val="008E4C73"/>
    <w:rsid w:val="008F1791"/>
    <w:rsid w:val="0090025F"/>
    <w:rsid w:val="009005CE"/>
    <w:rsid w:val="00903D3F"/>
    <w:rsid w:val="0091481C"/>
    <w:rsid w:val="00917A39"/>
    <w:rsid w:val="0092086F"/>
    <w:rsid w:val="0092280C"/>
    <w:rsid w:val="00927749"/>
    <w:rsid w:val="00931FDE"/>
    <w:rsid w:val="0094029A"/>
    <w:rsid w:val="00944422"/>
    <w:rsid w:val="00945897"/>
    <w:rsid w:val="009559B1"/>
    <w:rsid w:val="009575F4"/>
    <w:rsid w:val="00960F9A"/>
    <w:rsid w:val="00965A3F"/>
    <w:rsid w:val="00966152"/>
    <w:rsid w:val="00971261"/>
    <w:rsid w:val="009740DE"/>
    <w:rsid w:val="00974938"/>
    <w:rsid w:val="0098033D"/>
    <w:rsid w:val="009813C5"/>
    <w:rsid w:val="00985B74"/>
    <w:rsid w:val="0098695F"/>
    <w:rsid w:val="009970DB"/>
    <w:rsid w:val="009A49B0"/>
    <w:rsid w:val="009A596C"/>
    <w:rsid w:val="009B1CCB"/>
    <w:rsid w:val="009B1D85"/>
    <w:rsid w:val="009B309B"/>
    <w:rsid w:val="009B390B"/>
    <w:rsid w:val="009C28F9"/>
    <w:rsid w:val="009C3CCA"/>
    <w:rsid w:val="009C5ABA"/>
    <w:rsid w:val="009C76CD"/>
    <w:rsid w:val="009D05EC"/>
    <w:rsid w:val="009E3B9A"/>
    <w:rsid w:val="009E4A8C"/>
    <w:rsid w:val="009E7A5D"/>
    <w:rsid w:val="009F22F4"/>
    <w:rsid w:val="009F3EA8"/>
    <w:rsid w:val="009F5E92"/>
    <w:rsid w:val="00A00E22"/>
    <w:rsid w:val="00A04507"/>
    <w:rsid w:val="00A04812"/>
    <w:rsid w:val="00A04C52"/>
    <w:rsid w:val="00A064D2"/>
    <w:rsid w:val="00A067E2"/>
    <w:rsid w:val="00A11798"/>
    <w:rsid w:val="00A11E45"/>
    <w:rsid w:val="00A147BA"/>
    <w:rsid w:val="00A16A90"/>
    <w:rsid w:val="00A21C4D"/>
    <w:rsid w:val="00A26115"/>
    <w:rsid w:val="00A26BE9"/>
    <w:rsid w:val="00A26C7B"/>
    <w:rsid w:val="00A30AF6"/>
    <w:rsid w:val="00A31618"/>
    <w:rsid w:val="00A33257"/>
    <w:rsid w:val="00A40006"/>
    <w:rsid w:val="00A409AB"/>
    <w:rsid w:val="00A514D2"/>
    <w:rsid w:val="00A607A4"/>
    <w:rsid w:val="00A60E93"/>
    <w:rsid w:val="00A63683"/>
    <w:rsid w:val="00A65F04"/>
    <w:rsid w:val="00A72FCF"/>
    <w:rsid w:val="00A770B5"/>
    <w:rsid w:val="00A8001D"/>
    <w:rsid w:val="00A8004C"/>
    <w:rsid w:val="00A80AA7"/>
    <w:rsid w:val="00A82578"/>
    <w:rsid w:val="00A85228"/>
    <w:rsid w:val="00A9280A"/>
    <w:rsid w:val="00A940CA"/>
    <w:rsid w:val="00A96058"/>
    <w:rsid w:val="00A96CDB"/>
    <w:rsid w:val="00AA066F"/>
    <w:rsid w:val="00AA21E6"/>
    <w:rsid w:val="00AB12AA"/>
    <w:rsid w:val="00AB6AFA"/>
    <w:rsid w:val="00AB6D55"/>
    <w:rsid w:val="00AC2102"/>
    <w:rsid w:val="00AC4CEC"/>
    <w:rsid w:val="00AC69D7"/>
    <w:rsid w:val="00AD29D5"/>
    <w:rsid w:val="00AD3B3B"/>
    <w:rsid w:val="00AE115B"/>
    <w:rsid w:val="00AE1C46"/>
    <w:rsid w:val="00AE5261"/>
    <w:rsid w:val="00AE7377"/>
    <w:rsid w:val="00AE764C"/>
    <w:rsid w:val="00AE7FD3"/>
    <w:rsid w:val="00B06A07"/>
    <w:rsid w:val="00B13AE4"/>
    <w:rsid w:val="00B155E3"/>
    <w:rsid w:val="00B174FD"/>
    <w:rsid w:val="00B218D7"/>
    <w:rsid w:val="00B23CA2"/>
    <w:rsid w:val="00B27BC0"/>
    <w:rsid w:val="00B3620B"/>
    <w:rsid w:val="00B3655F"/>
    <w:rsid w:val="00B40FFA"/>
    <w:rsid w:val="00B42EE8"/>
    <w:rsid w:val="00B47403"/>
    <w:rsid w:val="00B47588"/>
    <w:rsid w:val="00B5060D"/>
    <w:rsid w:val="00B51E9A"/>
    <w:rsid w:val="00B52B80"/>
    <w:rsid w:val="00B54B40"/>
    <w:rsid w:val="00B5548F"/>
    <w:rsid w:val="00B5685D"/>
    <w:rsid w:val="00B608A3"/>
    <w:rsid w:val="00B718A6"/>
    <w:rsid w:val="00B82BF9"/>
    <w:rsid w:val="00B87364"/>
    <w:rsid w:val="00BA3DEE"/>
    <w:rsid w:val="00BA4097"/>
    <w:rsid w:val="00BB22EF"/>
    <w:rsid w:val="00BB5692"/>
    <w:rsid w:val="00BB65BF"/>
    <w:rsid w:val="00BB6A45"/>
    <w:rsid w:val="00BB7A0F"/>
    <w:rsid w:val="00BC2AF0"/>
    <w:rsid w:val="00BC6FAB"/>
    <w:rsid w:val="00BD5F14"/>
    <w:rsid w:val="00BE001A"/>
    <w:rsid w:val="00BE0890"/>
    <w:rsid w:val="00BE20FE"/>
    <w:rsid w:val="00BE4B9A"/>
    <w:rsid w:val="00BE7183"/>
    <w:rsid w:val="00BF0E76"/>
    <w:rsid w:val="00BF2E97"/>
    <w:rsid w:val="00C02AA0"/>
    <w:rsid w:val="00C07108"/>
    <w:rsid w:val="00C10F55"/>
    <w:rsid w:val="00C1116E"/>
    <w:rsid w:val="00C1397E"/>
    <w:rsid w:val="00C1587D"/>
    <w:rsid w:val="00C237A0"/>
    <w:rsid w:val="00C264F6"/>
    <w:rsid w:val="00C3558A"/>
    <w:rsid w:val="00C36931"/>
    <w:rsid w:val="00C36AAD"/>
    <w:rsid w:val="00C40DE5"/>
    <w:rsid w:val="00C45772"/>
    <w:rsid w:val="00C46922"/>
    <w:rsid w:val="00C70BE3"/>
    <w:rsid w:val="00C71AFB"/>
    <w:rsid w:val="00C729FC"/>
    <w:rsid w:val="00C73317"/>
    <w:rsid w:val="00C76971"/>
    <w:rsid w:val="00C81CF3"/>
    <w:rsid w:val="00C8414F"/>
    <w:rsid w:val="00C8595A"/>
    <w:rsid w:val="00C90443"/>
    <w:rsid w:val="00C906C7"/>
    <w:rsid w:val="00CA12EA"/>
    <w:rsid w:val="00CA5F67"/>
    <w:rsid w:val="00CB667F"/>
    <w:rsid w:val="00CC0976"/>
    <w:rsid w:val="00CC0B3B"/>
    <w:rsid w:val="00CC104F"/>
    <w:rsid w:val="00CC53BE"/>
    <w:rsid w:val="00CC68F6"/>
    <w:rsid w:val="00CD0051"/>
    <w:rsid w:val="00CD69DE"/>
    <w:rsid w:val="00CF334E"/>
    <w:rsid w:val="00D02C75"/>
    <w:rsid w:val="00D06018"/>
    <w:rsid w:val="00D078BE"/>
    <w:rsid w:val="00D112F2"/>
    <w:rsid w:val="00D11537"/>
    <w:rsid w:val="00D20B52"/>
    <w:rsid w:val="00D226E5"/>
    <w:rsid w:val="00D318F3"/>
    <w:rsid w:val="00D37FFD"/>
    <w:rsid w:val="00D517E6"/>
    <w:rsid w:val="00D51DDF"/>
    <w:rsid w:val="00D6036D"/>
    <w:rsid w:val="00D614EB"/>
    <w:rsid w:val="00D619D3"/>
    <w:rsid w:val="00D61CCA"/>
    <w:rsid w:val="00D65531"/>
    <w:rsid w:val="00D73D87"/>
    <w:rsid w:val="00D75868"/>
    <w:rsid w:val="00D76EA8"/>
    <w:rsid w:val="00D801FE"/>
    <w:rsid w:val="00D8224D"/>
    <w:rsid w:val="00D844AC"/>
    <w:rsid w:val="00D86A5D"/>
    <w:rsid w:val="00D914DE"/>
    <w:rsid w:val="00D9214A"/>
    <w:rsid w:val="00D930C2"/>
    <w:rsid w:val="00DA3042"/>
    <w:rsid w:val="00DA3F71"/>
    <w:rsid w:val="00DA42F0"/>
    <w:rsid w:val="00DA694A"/>
    <w:rsid w:val="00DB56EF"/>
    <w:rsid w:val="00DB572F"/>
    <w:rsid w:val="00DC1956"/>
    <w:rsid w:val="00DD3F6E"/>
    <w:rsid w:val="00DF0D4E"/>
    <w:rsid w:val="00DF1953"/>
    <w:rsid w:val="00DF260E"/>
    <w:rsid w:val="00DF4FCB"/>
    <w:rsid w:val="00E05006"/>
    <w:rsid w:val="00E075D7"/>
    <w:rsid w:val="00E127F8"/>
    <w:rsid w:val="00E20B06"/>
    <w:rsid w:val="00E24E6A"/>
    <w:rsid w:val="00E24F2C"/>
    <w:rsid w:val="00E25D9C"/>
    <w:rsid w:val="00E26D5A"/>
    <w:rsid w:val="00E30AC0"/>
    <w:rsid w:val="00E32D98"/>
    <w:rsid w:val="00E333A4"/>
    <w:rsid w:val="00E36AED"/>
    <w:rsid w:val="00E42610"/>
    <w:rsid w:val="00E47EB6"/>
    <w:rsid w:val="00E503BA"/>
    <w:rsid w:val="00E50E00"/>
    <w:rsid w:val="00E51F41"/>
    <w:rsid w:val="00E54FED"/>
    <w:rsid w:val="00E632E7"/>
    <w:rsid w:val="00E653A9"/>
    <w:rsid w:val="00E67C2F"/>
    <w:rsid w:val="00E719AA"/>
    <w:rsid w:val="00E72F22"/>
    <w:rsid w:val="00E73422"/>
    <w:rsid w:val="00E73444"/>
    <w:rsid w:val="00E7397F"/>
    <w:rsid w:val="00E8190A"/>
    <w:rsid w:val="00E83B1B"/>
    <w:rsid w:val="00E86878"/>
    <w:rsid w:val="00E9014E"/>
    <w:rsid w:val="00EA1860"/>
    <w:rsid w:val="00EA2D6A"/>
    <w:rsid w:val="00EA4C4C"/>
    <w:rsid w:val="00EB4393"/>
    <w:rsid w:val="00EB69C4"/>
    <w:rsid w:val="00EC49BB"/>
    <w:rsid w:val="00ED109F"/>
    <w:rsid w:val="00ED57AA"/>
    <w:rsid w:val="00ED5D91"/>
    <w:rsid w:val="00EE57C0"/>
    <w:rsid w:val="00EE7726"/>
    <w:rsid w:val="00EF3767"/>
    <w:rsid w:val="00EF3F9D"/>
    <w:rsid w:val="00F04B4B"/>
    <w:rsid w:val="00F05CBA"/>
    <w:rsid w:val="00F10D0D"/>
    <w:rsid w:val="00F22F8F"/>
    <w:rsid w:val="00F3065A"/>
    <w:rsid w:val="00F32242"/>
    <w:rsid w:val="00F32980"/>
    <w:rsid w:val="00F4200B"/>
    <w:rsid w:val="00F447D8"/>
    <w:rsid w:val="00F50EAE"/>
    <w:rsid w:val="00F51AF6"/>
    <w:rsid w:val="00F54AD9"/>
    <w:rsid w:val="00F569EA"/>
    <w:rsid w:val="00F56E6D"/>
    <w:rsid w:val="00F60312"/>
    <w:rsid w:val="00F626A3"/>
    <w:rsid w:val="00F626B0"/>
    <w:rsid w:val="00F64393"/>
    <w:rsid w:val="00F65E3E"/>
    <w:rsid w:val="00F67858"/>
    <w:rsid w:val="00F72352"/>
    <w:rsid w:val="00F73832"/>
    <w:rsid w:val="00F75B33"/>
    <w:rsid w:val="00F87AD4"/>
    <w:rsid w:val="00F919A8"/>
    <w:rsid w:val="00F94607"/>
    <w:rsid w:val="00F94A6A"/>
    <w:rsid w:val="00F954AA"/>
    <w:rsid w:val="00F961EB"/>
    <w:rsid w:val="00FA195D"/>
    <w:rsid w:val="00FA5DD1"/>
    <w:rsid w:val="00FB4ABA"/>
    <w:rsid w:val="00FB4B63"/>
    <w:rsid w:val="00FB4E29"/>
    <w:rsid w:val="00FC0587"/>
    <w:rsid w:val="00FD08BC"/>
    <w:rsid w:val="00FD27ED"/>
    <w:rsid w:val="00FD425B"/>
    <w:rsid w:val="00FD7D98"/>
    <w:rsid w:val="00FE03F5"/>
    <w:rsid w:val="00FE17C8"/>
    <w:rsid w:val="00FE1FD4"/>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6BB5"/>
  <w15:docId w15:val="{05E9D6A2-DE41-490C-B348-6BC6EDA8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customStyle="1" w:styleId="Default">
    <w:name w:val="Default"/>
    <w:rsid w:val="00F73832"/>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CD69DE"/>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BE001A"/>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533C99"/>
    <w:pPr>
      <w:spacing w:after="0" w:line="240" w:lineRule="auto"/>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59"/>
    <w:rsid w:val="00F919A8"/>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919A8"/>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F919A8"/>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D5A5B"/>
    <w:pPr>
      <w:tabs>
        <w:tab w:val="center" w:pos="4819"/>
        <w:tab w:val="right" w:pos="9638"/>
      </w:tabs>
    </w:pPr>
  </w:style>
  <w:style w:type="character" w:customStyle="1" w:styleId="PoratDiagrama">
    <w:name w:val="Poraštė Diagrama"/>
    <w:basedOn w:val="Numatytasispastraiposriftas"/>
    <w:link w:val="Porat"/>
    <w:uiPriority w:val="99"/>
    <w:rsid w:val="002D5A5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0163072">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4588881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ttpagalba.vrm.lt/MS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D34D9-9B6F-43EE-8AD6-A79E365C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39401</Words>
  <Characters>22459</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Girininkas</dc:creator>
  <cp:keywords/>
  <dc:description/>
  <cp:lastModifiedBy>Živilė Šakalienė</cp:lastModifiedBy>
  <cp:revision>4</cp:revision>
  <cp:lastPrinted>2017-07-13T12:35:00Z</cp:lastPrinted>
  <dcterms:created xsi:type="dcterms:W3CDTF">2020-12-07T11:47:00Z</dcterms:created>
  <dcterms:modified xsi:type="dcterms:W3CDTF">2020-12-08T06:52:00Z</dcterms:modified>
</cp:coreProperties>
</file>