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6CFF7" w14:textId="60A53CA1" w:rsidR="0019135F" w:rsidRPr="0065202B" w:rsidRDefault="00081DAC" w:rsidP="004726F7">
      <w:pPr>
        <w:pStyle w:val="ISTATYMAS"/>
        <w:jc w:val="right"/>
        <w:rPr>
          <w:rFonts w:ascii="Arial" w:hAnsi="Arial" w:cs="Arial"/>
          <w:lang w:val="lt-LT"/>
        </w:rPr>
      </w:pPr>
      <w:bookmarkStart w:id="0" w:name="_GoBack"/>
      <w:bookmarkEnd w:id="0"/>
      <w:r w:rsidRPr="0065202B">
        <w:rPr>
          <w:rFonts w:ascii="Arial" w:hAnsi="Arial" w:cs="Arial"/>
          <w:lang w:val="lt-LT"/>
        </w:rPr>
        <w:t>Sutarties SD p</w:t>
      </w:r>
      <w:r w:rsidR="0019135F" w:rsidRPr="0065202B">
        <w:rPr>
          <w:rFonts w:ascii="Arial" w:hAnsi="Arial" w:cs="Arial"/>
          <w:lang w:val="lt-LT"/>
        </w:rPr>
        <w:t xml:space="preserve">riedas Nr. </w:t>
      </w:r>
      <w:r w:rsidR="00DD4FB8">
        <w:rPr>
          <w:rFonts w:ascii="Arial" w:hAnsi="Arial" w:cs="Arial"/>
          <w:lang w:val="lt-LT"/>
        </w:rPr>
        <w:t>5</w:t>
      </w:r>
    </w:p>
    <w:p w14:paraId="2BD6CFF8" w14:textId="77777777" w:rsidR="0019135F" w:rsidRDefault="0019135F" w:rsidP="004726F7">
      <w:pPr>
        <w:pStyle w:val="ISTATYMAS"/>
        <w:rPr>
          <w:rFonts w:ascii="Arial" w:hAnsi="Arial" w:cs="Arial"/>
          <w:b/>
          <w:lang w:val="lt-LT"/>
        </w:rPr>
      </w:pPr>
    </w:p>
    <w:p w14:paraId="2BD6CFF9" w14:textId="77777777" w:rsidR="00505185" w:rsidRPr="0065202B" w:rsidRDefault="00505185" w:rsidP="004726F7">
      <w:pPr>
        <w:pStyle w:val="ISTATYMAS"/>
        <w:rPr>
          <w:rFonts w:ascii="Arial" w:hAnsi="Arial" w:cs="Arial"/>
          <w:b/>
          <w:lang w:val="lt-LT"/>
        </w:rPr>
      </w:pPr>
    </w:p>
    <w:p w14:paraId="2BD6CFFA" w14:textId="77777777" w:rsidR="00AE0DC9" w:rsidRPr="0065202B" w:rsidRDefault="00AE0DC9" w:rsidP="004726F7">
      <w:pPr>
        <w:pStyle w:val="Heading1"/>
        <w:keepLines/>
        <w:spacing w:after="46" w:line="259" w:lineRule="auto"/>
        <w:jc w:val="center"/>
        <w:rPr>
          <w:rFonts w:ascii="Arial" w:eastAsia="Arial" w:hAnsi="Arial" w:cs="Arial"/>
          <w:noProof w:val="0"/>
          <w:color w:val="000000"/>
          <w:sz w:val="20"/>
          <w:szCs w:val="20"/>
          <w:lang w:eastAsia="lt-LT"/>
        </w:rPr>
      </w:pPr>
      <w:r w:rsidRPr="0065202B">
        <w:rPr>
          <w:rFonts w:ascii="Arial" w:eastAsia="Arial" w:hAnsi="Arial" w:cs="Arial"/>
          <w:noProof w:val="0"/>
          <w:color w:val="000000"/>
          <w:sz w:val="20"/>
          <w:szCs w:val="20"/>
          <w:lang w:eastAsia="lt-LT"/>
        </w:rPr>
        <w:t xml:space="preserve">ASMENS DUOMENŲ TEIKIMO </w:t>
      </w:r>
      <w:r w:rsidR="00743E57" w:rsidRPr="0065202B">
        <w:rPr>
          <w:rFonts w:ascii="Arial" w:eastAsia="Arial" w:hAnsi="Arial" w:cs="Arial"/>
          <w:noProof w:val="0"/>
          <w:color w:val="000000"/>
          <w:sz w:val="20"/>
          <w:szCs w:val="20"/>
          <w:lang w:eastAsia="lt-LT"/>
        </w:rPr>
        <w:t>IR KONFIDENCIALUMO</w:t>
      </w:r>
      <w:r w:rsidR="007230BD" w:rsidRPr="0065202B">
        <w:rPr>
          <w:rFonts w:ascii="Arial" w:eastAsia="Arial" w:hAnsi="Arial" w:cs="Arial"/>
          <w:noProof w:val="0"/>
          <w:color w:val="000000"/>
          <w:sz w:val="20"/>
          <w:szCs w:val="20"/>
          <w:lang w:eastAsia="lt-LT"/>
        </w:rPr>
        <w:t xml:space="preserve"> </w:t>
      </w:r>
      <w:r w:rsidR="00743E57" w:rsidRPr="0065202B">
        <w:rPr>
          <w:rFonts w:ascii="Arial" w:eastAsia="Arial" w:hAnsi="Arial" w:cs="Arial"/>
          <w:noProof w:val="0"/>
          <w:color w:val="000000"/>
          <w:sz w:val="20"/>
          <w:szCs w:val="20"/>
          <w:lang w:eastAsia="lt-LT"/>
        </w:rPr>
        <w:t>SĄLYGOS</w:t>
      </w:r>
    </w:p>
    <w:p w14:paraId="2BD6CFFB" w14:textId="77777777" w:rsidR="007230BD" w:rsidRPr="0065202B" w:rsidRDefault="007230BD" w:rsidP="00743E57">
      <w:pPr>
        <w:pStyle w:val="BodyText1"/>
        <w:tabs>
          <w:tab w:val="left" w:pos="1440"/>
        </w:tabs>
        <w:ind w:firstLine="0"/>
        <w:rPr>
          <w:rFonts w:ascii="Arial" w:hAnsi="Arial" w:cs="Arial"/>
          <w:b/>
          <w:lang w:val="lt-LT"/>
        </w:rPr>
      </w:pPr>
    </w:p>
    <w:p w14:paraId="2BD6CFFC" w14:textId="77777777" w:rsidR="00743E57" w:rsidRPr="0065202B" w:rsidRDefault="007230BD" w:rsidP="007230BD">
      <w:pPr>
        <w:pStyle w:val="BodyText1"/>
        <w:tabs>
          <w:tab w:val="left" w:pos="851"/>
        </w:tabs>
        <w:ind w:firstLine="567"/>
        <w:rPr>
          <w:rFonts w:ascii="Arial" w:hAnsi="Arial" w:cs="Arial"/>
          <w:lang w:val="lt-LT"/>
        </w:rPr>
      </w:pPr>
      <w:r w:rsidRPr="0065202B">
        <w:rPr>
          <w:rFonts w:ascii="Arial" w:hAnsi="Arial" w:cs="Arial"/>
          <w:lang w:val="lt-LT"/>
        </w:rPr>
        <w:t>A</w:t>
      </w:r>
      <w:r w:rsidR="00743E57" w:rsidRPr="0065202B">
        <w:rPr>
          <w:rFonts w:ascii="Arial" w:hAnsi="Arial" w:cs="Arial"/>
          <w:lang w:val="lt-LT"/>
        </w:rPr>
        <w:t>tsižvelg</w:t>
      </w:r>
      <w:r w:rsidRPr="0065202B">
        <w:rPr>
          <w:rFonts w:ascii="Arial" w:hAnsi="Arial" w:cs="Arial"/>
          <w:lang w:val="lt-LT"/>
        </w:rPr>
        <w:t>iant</w:t>
      </w:r>
      <w:r w:rsidR="00743E57" w:rsidRPr="0065202B">
        <w:rPr>
          <w:rFonts w:ascii="Arial" w:hAnsi="Arial" w:cs="Arial"/>
          <w:lang w:val="lt-LT"/>
        </w:rPr>
        <w:t xml:space="preserve"> į tai, kad šalims </w:t>
      </w:r>
      <w:r w:rsidRPr="0065202B">
        <w:rPr>
          <w:rFonts w:ascii="Arial" w:hAnsi="Arial" w:cs="Arial"/>
          <w:lang w:val="lt-LT"/>
        </w:rPr>
        <w:t>sudarius</w:t>
      </w:r>
      <w:r w:rsidR="00743E57" w:rsidRPr="0065202B">
        <w:rPr>
          <w:rFonts w:ascii="Arial" w:hAnsi="Arial" w:cs="Arial"/>
          <w:lang w:val="lt-LT"/>
        </w:rPr>
        <w:t xml:space="preserve"> </w:t>
      </w:r>
      <w:r w:rsidRPr="0065202B">
        <w:rPr>
          <w:rFonts w:ascii="Arial" w:hAnsi="Arial" w:cs="Arial"/>
          <w:lang w:val="lt-LT"/>
        </w:rPr>
        <w:t>Sutartį</w:t>
      </w:r>
      <w:r w:rsidR="00743E57" w:rsidRPr="0065202B">
        <w:rPr>
          <w:rFonts w:ascii="Arial" w:hAnsi="Arial" w:cs="Arial"/>
          <w:lang w:val="lt-LT"/>
        </w:rPr>
        <w:t xml:space="preserve"> Klientas ketina </w:t>
      </w:r>
      <w:r w:rsidRPr="0065202B">
        <w:rPr>
          <w:rFonts w:ascii="Arial" w:hAnsi="Arial" w:cs="Arial"/>
          <w:lang w:val="lt-LT"/>
        </w:rPr>
        <w:t xml:space="preserve">Paslaugų teikėjui </w:t>
      </w:r>
      <w:r w:rsidR="00743E57" w:rsidRPr="0065202B">
        <w:rPr>
          <w:rFonts w:ascii="Arial" w:hAnsi="Arial" w:cs="Arial"/>
          <w:lang w:val="lt-LT"/>
        </w:rPr>
        <w:t xml:space="preserve">suteikti prieigą, pateikti ar kitokia forma padaryti prieinamus fizinių asmenų, esančių </w:t>
      </w:r>
      <w:r w:rsidRPr="0065202B">
        <w:rPr>
          <w:rFonts w:ascii="Arial" w:hAnsi="Arial" w:cs="Arial"/>
          <w:lang w:val="lt-LT"/>
        </w:rPr>
        <w:t>„MANO GILĖ“ ir VIENAKNYGELE.LT sistemų bei Mobilios GILĖ aplikacijos</w:t>
      </w:r>
      <w:r w:rsidR="00743E57" w:rsidRPr="0065202B">
        <w:rPr>
          <w:rFonts w:ascii="Arial" w:hAnsi="Arial" w:cs="Arial"/>
          <w:lang w:val="lt-LT"/>
        </w:rPr>
        <w:t xml:space="preserve"> </w:t>
      </w:r>
      <w:r w:rsidRPr="0065202B">
        <w:rPr>
          <w:rFonts w:ascii="Arial" w:hAnsi="Arial" w:cs="Arial"/>
          <w:lang w:val="lt-LT"/>
        </w:rPr>
        <w:t>vartotojais</w:t>
      </w:r>
      <w:r w:rsidR="00743E57" w:rsidRPr="0065202B">
        <w:rPr>
          <w:rFonts w:ascii="Arial" w:hAnsi="Arial" w:cs="Arial"/>
          <w:lang w:val="lt-LT"/>
        </w:rPr>
        <w:t xml:space="preserve"> (toliau – Duomenų subjekta</w:t>
      </w:r>
      <w:r w:rsidRPr="0065202B">
        <w:rPr>
          <w:rFonts w:ascii="Arial" w:hAnsi="Arial" w:cs="Arial"/>
          <w:lang w:val="lt-LT"/>
        </w:rPr>
        <w:t>i</w:t>
      </w:r>
      <w:r w:rsidR="00743E57" w:rsidRPr="0065202B">
        <w:rPr>
          <w:rFonts w:ascii="Arial" w:hAnsi="Arial" w:cs="Arial"/>
          <w:lang w:val="lt-LT"/>
        </w:rPr>
        <w:t>), asmens duomenis, kurie yra laikomi konfidencialia informacija (kaip apibrėžta toliau) arba sudaran</w:t>
      </w:r>
      <w:r w:rsidRPr="0065202B">
        <w:rPr>
          <w:rFonts w:ascii="Arial" w:hAnsi="Arial" w:cs="Arial"/>
          <w:lang w:val="lt-LT"/>
        </w:rPr>
        <w:t>čia</w:t>
      </w:r>
      <w:r w:rsidR="00743E57" w:rsidRPr="0065202B">
        <w:rPr>
          <w:rFonts w:ascii="Arial" w:hAnsi="Arial" w:cs="Arial"/>
          <w:lang w:val="lt-LT"/>
        </w:rPr>
        <w:t xml:space="preserve"> konf</w:t>
      </w:r>
      <w:r w:rsidRPr="0065202B">
        <w:rPr>
          <w:rFonts w:ascii="Arial" w:hAnsi="Arial" w:cs="Arial"/>
          <w:lang w:val="lt-LT"/>
        </w:rPr>
        <w:t>idencialios informacijos turinį</w:t>
      </w:r>
    </w:p>
    <w:p w14:paraId="2BD6CFFD" w14:textId="77777777" w:rsidR="00743E57" w:rsidRPr="0065202B" w:rsidRDefault="00743E57" w:rsidP="00743E57">
      <w:pPr>
        <w:pStyle w:val="BodyText1"/>
        <w:tabs>
          <w:tab w:val="left" w:pos="1440"/>
        </w:tabs>
        <w:ind w:firstLine="0"/>
        <w:rPr>
          <w:rFonts w:ascii="Arial" w:hAnsi="Arial" w:cs="Arial"/>
          <w:lang w:val="lt-LT"/>
        </w:rPr>
      </w:pPr>
    </w:p>
    <w:p w14:paraId="2BD6CFFE" w14:textId="77777777" w:rsidR="00743E57" w:rsidRPr="0065202B" w:rsidRDefault="007230BD" w:rsidP="00743E57">
      <w:pPr>
        <w:pStyle w:val="BodyText1"/>
        <w:tabs>
          <w:tab w:val="left" w:pos="1440"/>
        </w:tabs>
        <w:ind w:firstLine="0"/>
        <w:rPr>
          <w:rFonts w:ascii="Arial" w:hAnsi="Arial" w:cs="Arial"/>
          <w:lang w:val="lt-LT"/>
        </w:rPr>
      </w:pPr>
      <w:r w:rsidRPr="0065202B">
        <w:rPr>
          <w:rFonts w:ascii="Arial" w:hAnsi="Arial" w:cs="Arial"/>
          <w:lang w:val="lt-LT"/>
        </w:rPr>
        <w:t xml:space="preserve">Šalys </w:t>
      </w:r>
      <w:r w:rsidR="00743E57" w:rsidRPr="0065202B">
        <w:rPr>
          <w:rFonts w:ascii="Arial" w:hAnsi="Arial" w:cs="Arial"/>
          <w:lang w:val="lt-LT"/>
        </w:rPr>
        <w:t>suti</w:t>
      </w:r>
      <w:r w:rsidRPr="0065202B">
        <w:rPr>
          <w:rFonts w:ascii="Arial" w:hAnsi="Arial" w:cs="Arial"/>
          <w:lang w:val="lt-LT"/>
        </w:rPr>
        <w:t>nka</w:t>
      </w:r>
      <w:r w:rsidR="00743E57" w:rsidRPr="0065202B">
        <w:rPr>
          <w:rFonts w:ascii="Arial" w:hAnsi="Arial" w:cs="Arial"/>
          <w:lang w:val="lt-LT"/>
        </w:rPr>
        <w:t xml:space="preserve"> su šiomis Asmens duomenų teikimo ir konfidencialumo sąlygomis (toliau – Sąlygos):</w:t>
      </w:r>
    </w:p>
    <w:p w14:paraId="2BD6CFFF" w14:textId="77777777" w:rsidR="00743E57" w:rsidRPr="0065202B" w:rsidRDefault="00743E57" w:rsidP="00743E57">
      <w:pPr>
        <w:jc w:val="both"/>
        <w:rPr>
          <w:rFonts w:ascii="Arial" w:hAnsi="Arial" w:cs="Arial"/>
          <w:sz w:val="20"/>
          <w:szCs w:val="20"/>
        </w:rPr>
      </w:pPr>
    </w:p>
    <w:p w14:paraId="2BD6D000" w14:textId="77777777" w:rsidR="007230BD" w:rsidRPr="0065202B" w:rsidRDefault="00B37250" w:rsidP="00B37250">
      <w:pPr>
        <w:numPr>
          <w:ilvl w:val="0"/>
          <w:numId w:val="5"/>
        </w:numPr>
        <w:jc w:val="both"/>
        <w:rPr>
          <w:rFonts w:ascii="Arial" w:hAnsi="Arial" w:cs="Arial"/>
          <w:sz w:val="20"/>
          <w:szCs w:val="20"/>
        </w:rPr>
      </w:pPr>
      <w:r w:rsidRPr="0065202B">
        <w:rPr>
          <w:rFonts w:ascii="Arial" w:hAnsi="Arial" w:cs="Arial"/>
          <w:sz w:val="20"/>
          <w:szCs w:val="20"/>
        </w:rPr>
        <w:t>SĄLYGOSE NAUDOJAMOS SĄVOKOS:</w:t>
      </w:r>
    </w:p>
    <w:p w14:paraId="2BD6D001" w14:textId="77777777" w:rsidR="00743E57" w:rsidRPr="0065202B" w:rsidRDefault="007230BD" w:rsidP="00B37250">
      <w:pPr>
        <w:numPr>
          <w:ilvl w:val="1"/>
          <w:numId w:val="5"/>
        </w:numPr>
        <w:jc w:val="both"/>
        <w:rPr>
          <w:rFonts w:ascii="Arial" w:hAnsi="Arial" w:cs="Arial"/>
          <w:bCs/>
          <w:sz w:val="20"/>
          <w:szCs w:val="20"/>
        </w:rPr>
      </w:pPr>
      <w:r w:rsidRPr="0065202B">
        <w:rPr>
          <w:rFonts w:ascii="Arial" w:hAnsi="Arial" w:cs="Arial"/>
          <w:b/>
          <w:sz w:val="20"/>
          <w:szCs w:val="20"/>
        </w:rPr>
        <w:t xml:space="preserve">Konfidenciali informacija </w:t>
      </w:r>
      <w:r w:rsidR="00B37250" w:rsidRPr="0065202B">
        <w:rPr>
          <w:rFonts w:ascii="Arial" w:hAnsi="Arial" w:cs="Arial"/>
          <w:b/>
          <w:sz w:val="20"/>
          <w:szCs w:val="20"/>
        </w:rPr>
        <w:t xml:space="preserve">arba asmens duomenys </w:t>
      </w:r>
      <w:r w:rsidRPr="0065202B">
        <w:rPr>
          <w:rFonts w:ascii="Arial" w:hAnsi="Arial" w:cs="Arial"/>
          <w:sz w:val="20"/>
          <w:szCs w:val="20"/>
        </w:rPr>
        <w:t>– Duomenų subjektų asmens duomenys, įskaitant vardą, pavardę, asmens kodą,  el. pašto adresą, telefono numerį, adresą.</w:t>
      </w:r>
    </w:p>
    <w:p w14:paraId="2BD6D002" w14:textId="77777777" w:rsidR="00743E57" w:rsidRPr="0065202B" w:rsidRDefault="00743E57" w:rsidP="00743E57">
      <w:pPr>
        <w:jc w:val="both"/>
        <w:rPr>
          <w:rFonts w:ascii="Arial" w:hAnsi="Arial" w:cs="Arial"/>
          <w:sz w:val="20"/>
          <w:szCs w:val="20"/>
        </w:rPr>
      </w:pPr>
    </w:p>
    <w:p w14:paraId="2BD6D003" w14:textId="77777777" w:rsidR="00AE0DC9" w:rsidRPr="0065202B" w:rsidRDefault="00B37250" w:rsidP="00B37250">
      <w:pPr>
        <w:numPr>
          <w:ilvl w:val="0"/>
          <w:numId w:val="5"/>
        </w:numPr>
        <w:jc w:val="both"/>
        <w:rPr>
          <w:rFonts w:ascii="Arial" w:hAnsi="Arial" w:cs="Arial"/>
          <w:i/>
          <w:sz w:val="20"/>
          <w:szCs w:val="20"/>
        </w:rPr>
      </w:pPr>
      <w:r w:rsidRPr="0065202B">
        <w:rPr>
          <w:rFonts w:ascii="Arial" w:hAnsi="Arial" w:cs="Arial"/>
          <w:sz w:val="20"/>
          <w:szCs w:val="20"/>
        </w:rPr>
        <w:t>DUOMENŲ</w:t>
      </w:r>
      <w:r w:rsidRPr="0065202B">
        <w:rPr>
          <w:rFonts w:ascii="Arial" w:eastAsia="Arial" w:hAnsi="Arial" w:cs="Arial"/>
          <w:color w:val="000000"/>
          <w:sz w:val="20"/>
          <w:szCs w:val="20"/>
          <w:lang w:eastAsia="lt-LT"/>
        </w:rPr>
        <w:t xml:space="preserve"> TEIKIMO JURIDINIS PAGRINDAS</w:t>
      </w:r>
    </w:p>
    <w:p w14:paraId="2BD6D004" w14:textId="77777777" w:rsidR="00AE0DC9" w:rsidRPr="0065202B" w:rsidRDefault="00AE0DC9" w:rsidP="00B37250">
      <w:pPr>
        <w:tabs>
          <w:tab w:val="left" w:pos="567"/>
        </w:tabs>
        <w:jc w:val="both"/>
        <w:rPr>
          <w:rFonts w:ascii="Arial" w:hAnsi="Arial" w:cs="Arial"/>
          <w:sz w:val="20"/>
          <w:szCs w:val="20"/>
        </w:rPr>
      </w:pPr>
      <w:r w:rsidRPr="0065202B">
        <w:rPr>
          <w:rFonts w:ascii="Arial" w:hAnsi="Arial" w:cs="Arial"/>
          <w:sz w:val="20"/>
          <w:szCs w:val="20"/>
        </w:rPr>
        <w:t>2.1. </w:t>
      </w:r>
      <w:r w:rsidR="00123008" w:rsidRPr="0065202B">
        <w:rPr>
          <w:rFonts w:ascii="Arial" w:hAnsi="Arial" w:cs="Arial"/>
          <w:sz w:val="20"/>
          <w:szCs w:val="20"/>
        </w:rPr>
        <w:t>Klientas</w:t>
      </w:r>
      <w:r w:rsidRPr="0065202B">
        <w:rPr>
          <w:rFonts w:ascii="Arial" w:hAnsi="Arial" w:cs="Arial"/>
          <w:sz w:val="20"/>
          <w:szCs w:val="20"/>
        </w:rPr>
        <w:t xml:space="preserve"> </w:t>
      </w:r>
      <w:r w:rsidR="007230BD" w:rsidRPr="0065202B">
        <w:rPr>
          <w:rFonts w:ascii="Arial" w:hAnsi="Arial" w:cs="Arial"/>
          <w:sz w:val="20"/>
          <w:szCs w:val="20"/>
        </w:rPr>
        <w:t>Paslaugų teikėjui suteikia prieigą</w:t>
      </w:r>
      <w:r w:rsidRPr="0065202B">
        <w:rPr>
          <w:rFonts w:ascii="Arial" w:hAnsi="Arial" w:cs="Arial"/>
          <w:sz w:val="20"/>
          <w:szCs w:val="20"/>
        </w:rPr>
        <w:t xml:space="preserve"> </w:t>
      </w:r>
      <w:r w:rsidR="007230BD" w:rsidRPr="0065202B">
        <w:rPr>
          <w:rFonts w:ascii="Arial" w:hAnsi="Arial" w:cs="Arial"/>
          <w:sz w:val="20"/>
          <w:szCs w:val="20"/>
        </w:rPr>
        <w:t xml:space="preserve">prie Duomenų subjektų </w:t>
      </w:r>
      <w:r w:rsidRPr="0065202B">
        <w:rPr>
          <w:rFonts w:ascii="Arial" w:hAnsi="Arial" w:cs="Arial"/>
          <w:sz w:val="20"/>
          <w:szCs w:val="20"/>
        </w:rPr>
        <w:t>asmens duomen</w:t>
      </w:r>
      <w:r w:rsidR="007230BD" w:rsidRPr="0065202B">
        <w:rPr>
          <w:rFonts w:ascii="Arial" w:hAnsi="Arial" w:cs="Arial"/>
          <w:sz w:val="20"/>
          <w:szCs w:val="20"/>
        </w:rPr>
        <w:t>ų</w:t>
      </w:r>
      <w:r w:rsidRPr="0065202B">
        <w:rPr>
          <w:rFonts w:ascii="Arial" w:hAnsi="Arial" w:cs="Arial"/>
          <w:sz w:val="20"/>
          <w:szCs w:val="20"/>
        </w:rPr>
        <w:t xml:space="preserve"> vadovaujantis:</w:t>
      </w:r>
    </w:p>
    <w:p w14:paraId="2BD6D005" w14:textId="77777777" w:rsidR="004726F7" w:rsidRPr="0065202B" w:rsidRDefault="00AE0DC9" w:rsidP="00B37250">
      <w:pPr>
        <w:jc w:val="both"/>
        <w:rPr>
          <w:rFonts w:ascii="Arial" w:hAnsi="Arial" w:cs="Arial"/>
          <w:sz w:val="20"/>
          <w:szCs w:val="20"/>
        </w:rPr>
      </w:pPr>
      <w:r w:rsidRPr="0065202B">
        <w:rPr>
          <w:rFonts w:ascii="Arial" w:hAnsi="Arial" w:cs="Arial"/>
          <w:sz w:val="20"/>
          <w:szCs w:val="20"/>
        </w:rPr>
        <w:t>2.1.</w:t>
      </w:r>
      <w:r w:rsidR="00E61675" w:rsidRPr="0065202B">
        <w:rPr>
          <w:rFonts w:ascii="Arial" w:hAnsi="Arial" w:cs="Arial"/>
          <w:sz w:val="20"/>
          <w:szCs w:val="20"/>
        </w:rPr>
        <w:t>1</w:t>
      </w:r>
      <w:r w:rsidRPr="0065202B">
        <w:rPr>
          <w:rFonts w:ascii="Arial" w:hAnsi="Arial" w:cs="Arial"/>
          <w:sz w:val="20"/>
          <w:szCs w:val="20"/>
        </w:rPr>
        <w:t xml:space="preserve">. Lietuvos Respublikos asmens duomenų teisinės apsaugos įstatymo </w:t>
      </w:r>
      <w:r w:rsidRPr="0065202B">
        <w:rPr>
          <w:rFonts w:ascii="Arial" w:hAnsi="Arial" w:cs="Arial"/>
          <w:bCs/>
          <w:sz w:val="20"/>
          <w:szCs w:val="20"/>
        </w:rPr>
        <w:t>5 straipsnio</w:t>
      </w:r>
      <w:r w:rsidR="004726F7" w:rsidRPr="0065202B">
        <w:rPr>
          <w:rFonts w:ascii="Arial" w:hAnsi="Arial" w:cs="Arial"/>
          <w:bCs/>
          <w:sz w:val="20"/>
          <w:szCs w:val="20"/>
        </w:rPr>
        <w:t xml:space="preserve"> </w:t>
      </w:r>
      <w:r w:rsidRPr="0065202B">
        <w:rPr>
          <w:rFonts w:ascii="Arial" w:hAnsi="Arial" w:cs="Arial"/>
          <w:bCs/>
          <w:sz w:val="20"/>
          <w:szCs w:val="20"/>
        </w:rPr>
        <w:t xml:space="preserve">1 dalies 1 punkto ir </w:t>
      </w:r>
      <w:r w:rsidRPr="0065202B">
        <w:rPr>
          <w:rFonts w:ascii="Arial" w:hAnsi="Arial" w:cs="Arial"/>
          <w:sz w:val="20"/>
          <w:szCs w:val="20"/>
        </w:rPr>
        <w:t>6 straipsnio nuostatomis</w:t>
      </w:r>
      <w:r w:rsidR="004726F7" w:rsidRPr="0065202B">
        <w:rPr>
          <w:rFonts w:ascii="Arial" w:hAnsi="Arial" w:cs="Arial"/>
          <w:sz w:val="20"/>
          <w:szCs w:val="20"/>
        </w:rPr>
        <w:t>;</w:t>
      </w:r>
    </w:p>
    <w:p w14:paraId="2BD6D006" w14:textId="77777777" w:rsidR="000215BC" w:rsidRPr="0065202B" w:rsidRDefault="004726F7" w:rsidP="00B37250">
      <w:pPr>
        <w:jc w:val="both"/>
        <w:rPr>
          <w:rFonts w:ascii="Arial" w:hAnsi="Arial" w:cs="Arial"/>
          <w:sz w:val="20"/>
          <w:szCs w:val="20"/>
        </w:rPr>
      </w:pPr>
      <w:r w:rsidRPr="0065202B">
        <w:rPr>
          <w:rFonts w:ascii="Arial" w:hAnsi="Arial" w:cs="Arial"/>
          <w:sz w:val="20"/>
          <w:szCs w:val="20"/>
        </w:rPr>
        <w:t xml:space="preserve">2.1.2. </w:t>
      </w:r>
      <w:r w:rsidR="000215BC" w:rsidRPr="0065202B">
        <w:rPr>
          <w:rFonts w:ascii="Arial" w:hAnsi="Arial" w:cs="Arial"/>
          <w:sz w:val="20"/>
          <w:szCs w:val="20"/>
        </w:rPr>
        <w:t>Lietuvos Respublikos asmens duomenų teisinės apsaugos 30 straipsnio 3 ir 5 punktais.</w:t>
      </w:r>
    </w:p>
    <w:p w14:paraId="2BD6D007" w14:textId="77777777" w:rsidR="00BF46D5" w:rsidRPr="0065202B" w:rsidRDefault="00BF46D5" w:rsidP="004726F7">
      <w:pPr>
        <w:pStyle w:val="BodyText1"/>
        <w:tabs>
          <w:tab w:val="left" w:pos="1440"/>
        </w:tabs>
        <w:ind w:firstLine="0"/>
        <w:rPr>
          <w:rFonts w:ascii="Arial" w:hAnsi="Arial" w:cs="Arial"/>
          <w:lang w:val="lt-LT"/>
        </w:rPr>
      </w:pPr>
    </w:p>
    <w:p w14:paraId="2BD6D008" w14:textId="77777777" w:rsidR="00AE0DC9" w:rsidRPr="0065202B" w:rsidRDefault="00B37250" w:rsidP="007230BD">
      <w:pPr>
        <w:numPr>
          <w:ilvl w:val="0"/>
          <w:numId w:val="5"/>
        </w:numPr>
        <w:jc w:val="both"/>
        <w:rPr>
          <w:rFonts w:ascii="Arial" w:eastAsia="Arial" w:hAnsi="Arial" w:cs="Arial"/>
          <w:color w:val="000000"/>
          <w:sz w:val="20"/>
          <w:szCs w:val="20"/>
          <w:lang w:eastAsia="lt-LT"/>
        </w:rPr>
      </w:pPr>
      <w:r w:rsidRPr="0065202B">
        <w:rPr>
          <w:rFonts w:ascii="Arial" w:eastAsia="Arial" w:hAnsi="Arial" w:cs="Arial"/>
          <w:color w:val="000000"/>
          <w:sz w:val="20"/>
          <w:szCs w:val="20"/>
          <w:lang w:eastAsia="lt-LT"/>
        </w:rPr>
        <w:t>ASMENS DUOMENŲ TEIKIMO IR PANAUDOJIMO TIKSLAS</w:t>
      </w:r>
    </w:p>
    <w:p w14:paraId="2BD6D009" w14:textId="77777777" w:rsidR="004726F7" w:rsidRPr="0065202B" w:rsidRDefault="007230BD" w:rsidP="003A44F8">
      <w:pPr>
        <w:pStyle w:val="BodyText1"/>
        <w:tabs>
          <w:tab w:val="left" w:pos="1440"/>
        </w:tabs>
        <w:ind w:firstLine="0"/>
        <w:rPr>
          <w:rFonts w:ascii="Arial" w:hAnsi="Arial" w:cs="Arial"/>
          <w:lang w:val="lt-LT"/>
        </w:rPr>
      </w:pPr>
      <w:r w:rsidRPr="0065202B">
        <w:rPr>
          <w:rFonts w:ascii="Arial" w:hAnsi="Arial" w:cs="Arial"/>
          <w:lang w:val="lt-LT"/>
        </w:rPr>
        <w:t>3.1. Paslaugų teikėjas siekdamas tinkamai vykdyti Sutartį, t</w:t>
      </w:r>
      <w:r w:rsidR="004726F7" w:rsidRPr="0065202B">
        <w:rPr>
          <w:rFonts w:ascii="Arial" w:hAnsi="Arial" w:cs="Arial"/>
          <w:lang w:val="lt-LT"/>
        </w:rPr>
        <w:t>eikdamas Klientui „MANO GILĖ“</w:t>
      </w:r>
      <w:r w:rsidR="00743E57" w:rsidRPr="0065202B">
        <w:rPr>
          <w:rFonts w:ascii="Arial" w:hAnsi="Arial" w:cs="Arial"/>
          <w:lang w:val="lt-LT"/>
        </w:rPr>
        <w:t xml:space="preserve"> </w:t>
      </w:r>
      <w:r w:rsidR="004726F7" w:rsidRPr="0065202B">
        <w:rPr>
          <w:rFonts w:ascii="Arial" w:hAnsi="Arial" w:cs="Arial"/>
          <w:lang w:val="lt-LT"/>
        </w:rPr>
        <w:t xml:space="preserve">ir VIENAKNYGELE.LT sistemų bei Mobilios GILĖ aplikacijos priežiūros ir vystymo paslaugas (kaip jos apibrėžtos </w:t>
      </w:r>
      <w:r w:rsidRPr="0065202B">
        <w:rPr>
          <w:rFonts w:ascii="Arial" w:hAnsi="Arial" w:cs="Arial"/>
          <w:lang w:val="lt-LT"/>
        </w:rPr>
        <w:t>Sutartyje)</w:t>
      </w:r>
      <w:r w:rsidR="004726F7" w:rsidRPr="0065202B">
        <w:rPr>
          <w:rFonts w:ascii="Arial" w:hAnsi="Arial" w:cs="Arial"/>
          <w:lang w:val="lt-LT"/>
        </w:rPr>
        <w:t xml:space="preserve"> </w:t>
      </w:r>
      <w:r w:rsidRPr="0065202B">
        <w:rPr>
          <w:rFonts w:ascii="Arial" w:hAnsi="Arial" w:cs="Arial"/>
          <w:lang w:val="lt-LT"/>
        </w:rPr>
        <w:t>turės prieigą prie</w:t>
      </w:r>
      <w:r w:rsidR="004726F7" w:rsidRPr="0065202B">
        <w:rPr>
          <w:rFonts w:ascii="Arial" w:hAnsi="Arial" w:cs="Arial"/>
          <w:lang w:val="lt-LT"/>
        </w:rPr>
        <w:t xml:space="preserve"> </w:t>
      </w:r>
      <w:r w:rsidR="00B37250" w:rsidRPr="0065202B">
        <w:rPr>
          <w:rFonts w:ascii="Arial" w:hAnsi="Arial" w:cs="Arial"/>
          <w:lang w:val="lt-LT"/>
        </w:rPr>
        <w:t>Konfidencialios informacijos</w:t>
      </w:r>
      <w:r w:rsidR="004726F7" w:rsidRPr="0065202B">
        <w:rPr>
          <w:rFonts w:ascii="Arial" w:hAnsi="Arial" w:cs="Arial"/>
          <w:lang w:val="lt-LT"/>
        </w:rPr>
        <w:t xml:space="preserve">. </w:t>
      </w:r>
    </w:p>
    <w:p w14:paraId="2BD6D00A" w14:textId="77777777" w:rsidR="00AE0DC9" w:rsidRPr="0065202B" w:rsidRDefault="00AE0DC9" w:rsidP="004726F7">
      <w:pPr>
        <w:pStyle w:val="BodyText1"/>
        <w:tabs>
          <w:tab w:val="left" w:pos="1440"/>
        </w:tabs>
        <w:spacing w:after="54"/>
        <w:ind w:firstLine="0"/>
        <w:rPr>
          <w:rFonts w:ascii="Arial" w:hAnsi="Arial" w:cs="Arial"/>
          <w:bCs/>
          <w:lang w:val="lt-LT"/>
        </w:rPr>
      </w:pPr>
      <w:r w:rsidRPr="0065202B">
        <w:rPr>
          <w:rFonts w:ascii="Arial" w:hAnsi="Arial" w:cs="Arial"/>
          <w:lang w:val="lt-LT"/>
        </w:rPr>
        <w:t>3.2. </w:t>
      </w:r>
      <w:r w:rsidR="00BA4403" w:rsidRPr="0065202B">
        <w:rPr>
          <w:rFonts w:ascii="Arial" w:hAnsi="Arial" w:cs="Arial"/>
          <w:lang w:val="lt-LT"/>
        </w:rPr>
        <w:t>Paslaugų teikėjas</w:t>
      </w:r>
      <w:r w:rsidRPr="0065202B">
        <w:rPr>
          <w:rFonts w:ascii="Arial" w:hAnsi="Arial" w:cs="Arial"/>
          <w:lang w:val="lt-LT"/>
        </w:rPr>
        <w:t xml:space="preserve"> įsipareigoja gautus asmens duomenis </w:t>
      </w:r>
      <w:r w:rsidRPr="0065202B">
        <w:rPr>
          <w:rFonts w:ascii="Arial" w:hAnsi="Arial" w:cs="Arial"/>
          <w:bCs/>
          <w:lang w:val="lt-LT"/>
        </w:rPr>
        <w:t xml:space="preserve">naudoti tik Sutarties galiojimo laikotarpiu </w:t>
      </w:r>
      <w:r w:rsidR="00D11D03" w:rsidRPr="0065202B">
        <w:rPr>
          <w:rFonts w:ascii="Arial" w:hAnsi="Arial" w:cs="Arial"/>
          <w:bCs/>
          <w:lang w:val="lt-LT"/>
        </w:rPr>
        <w:t xml:space="preserve">ir </w:t>
      </w:r>
      <w:r w:rsidRPr="0065202B">
        <w:rPr>
          <w:rFonts w:ascii="Arial" w:hAnsi="Arial" w:cs="Arial"/>
          <w:bCs/>
          <w:lang w:val="lt-LT"/>
        </w:rPr>
        <w:t>3.1 punkte nurodytu tikslu.</w:t>
      </w:r>
    </w:p>
    <w:p w14:paraId="2BD6D00B" w14:textId="77777777" w:rsidR="00BF46D5" w:rsidRPr="0065202B" w:rsidRDefault="00BF46D5" w:rsidP="004726F7">
      <w:pPr>
        <w:pStyle w:val="BodyText1"/>
        <w:tabs>
          <w:tab w:val="left" w:pos="1440"/>
        </w:tabs>
        <w:ind w:firstLine="0"/>
        <w:rPr>
          <w:rFonts w:ascii="Arial" w:hAnsi="Arial" w:cs="Arial"/>
          <w:b/>
          <w:i/>
          <w:lang w:val="lt-LT"/>
        </w:rPr>
      </w:pPr>
    </w:p>
    <w:p w14:paraId="2BD6D00C" w14:textId="77777777" w:rsidR="00AE0DC9" w:rsidRPr="0065202B" w:rsidRDefault="00B37250" w:rsidP="00081DAC">
      <w:pPr>
        <w:numPr>
          <w:ilvl w:val="0"/>
          <w:numId w:val="5"/>
        </w:numPr>
        <w:jc w:val="both"/>
        <w:rPr>
          <w:rFonts w:ascii="Arial" w:eastAsia="Arial" w:hAnsi="Arial" w:cs="Arial"/>
          <w:color w:val="000000"/>
          <w:sz w:val="20"/>
          <w:szCs w:val="20"/>
          <w:lang w:eastAsia="lt-LT"/>
        </w:rPr>
      </w:pPr>
      <w:r w:rsidRPr="0065202B">
        <w:rPr>
          <w:rFonts w:ascii="Arial" w:eastAsia="Arial" w:hAnsi="Arial" w:cs="Arial"/>
          <w:color w:val="000000"/>
          <w:sz w:val="20"/>
          <w:szCs w:val="20"/>
          <w:lang w:eastAsia="lt-LT"/>
        </w:rPr>
        <w:t>ŠALTINIS</w:t>
      </w:r>
    </w:p>
    <w:p w14:paraId="2BD6D00D" w14:textId="77777777" w:rsidR="00AE0DC9" w:rsidRPr="0065202B" w:rsidRDefault="00B37250" w:rsidP="004726F7">
      <w:pPr>
        <w:pStyle w:val="BodyText1"/>
        <w:tabs>
          <w:tab w:val="left" w:pos="1440"/>
        </w:tabs>
        <w:ind w:firstLine="0"/>
        <w:rPr>
          <w:rFonts w:ascii="Arial" w:hAnsi="Arial" w:cs="Arial"/>
          <w:lang w:val="lt-LT"/>
        </w:rPr>
      </w:pPr>
      <w:r w:rsidRPr="0065202B">
        <w:rPr>
          <w:rFonts w:ascii="Arial" w:hAnsi="Arial" w:cs="Arial"/>
          <w:lang w:val="lt-LT"/>
        </w:rPr>
        <w:t>4.1. Kl</w:t>
      </w:r>
      <w:r w:rsidR="00BA4403" w:rsidRPr="0065202B">
        <w:rPr>
          <w:rFonts w:ascii="Arial" w:hAnsi="Arial" w:cs="Arial"/>
          <w:lang w:val="lt-LT"/>
        </w:rPr>
        <w:t>ientas</w:t>
      </w:r>
      <w:r w:rsidR="00AE0DC9" w:rsidRPr="0065202B">
        <w:rPr>
          <w:rFonts w:ascii="Arial" w:hAnsi="Arial" w:cs="Arial"/>
          <w:lang w:val="lt-LT"/>
        </w:rPr>
        <w:t xml:space="preserve"> įsipareigoja </w:t>
      </w:r>
      <w:r w:rsidR="00081DAC" w:rsidRPr="0065202B">
        <w:rPr>
          <w:rFonts w:ascii="Arial" w:hAnsi="Arial" w:cs="Arial"/>
          <w:lang w:val="lt-LT"/>
        </w:rPr>
        <w:t>suteikti prieigą prie Duomenų subjektų asmens</w:t>
      </w:r>
      <w:r w:rsidR="00AE0DC9" w:rsidRPr="0065202B">
        <w:rPr>
          <w:rFonts w:ascii="Arial" w:hAnsi="Arial" w:cs="Arial"/>
          <w:lang w:val="lt-LT"/>
        </w:rPr>
        <w:t xml:space="preserve"> duomen</w:t>
      </w:r>
      <w:r w:rsidR="00081DAC" w:rsidRPr="0065202B">
        <w:rPr>
          <w:rFonts w:ascii="Arial" w:hAnsi="Arial" w:cs="Arial"/>
          <w:lang w:val="lt-LT"/>
        </w:rPr>
        <w:t xml:space="preserve">ų, esančių </w:t>
      </w:r>
      <w:r w:rsidR="003A44F8" w:rsidRPr="0065202B">
        <w:rPr>
          <w:rFonts w:ascii="Arial" w:hAnsi="Arial" w:cs="Arial"/>
          <w:lang w:val="lt-LT"/>
        </w:rPr>
        <w:t>„</w:t>
      </w:r>
      <w:r w:rsidR="00BA4403" w:rsidRPr="0065202B">
        <w:rPr>
          <w:rFonts w:ascii="Arial" w:eastAsia="Calibri" w:hAnsi="Arial" w:cs="Arial"/>
          <w:lang w:val="lt-LT"/>
        </w:rPr>
        <w:t xml:space="preserve">MANO GILĖ“ ir VIENAKNYGELE.LT sistemų </w:t>
      </w:r>
      <w:r w:rsidR="003A44F8" w:rsidRPr="0065202B">
        <w:rPr>
          <w:rFonts w:ascii="Arial" w:eastAsia="Calibri" w:hAnsi="Arial" w:cs="Arial"/>
          <w:lang w:val="lt-LT"/>
        </w:rPr>
        <w:t>bei</w:t>
      </w:r>
      <w:r w:rsidR="00BA4403" w:rsidRPr="0065202B">
        <w:rPr>
          <w:rFonts w:ascii="Arial" w:eastAsia="Calibri" w:hAnsi="Arial" w:cs="Arial"/>
          <w:lang w:val="lt-LT"/>
        </w:rPr>
        <w:t xml:space="preserve"> Mobili</w:t>
      </w:r>
      <w:r w:rsidR="003A44F8" w:rsidRPr="0065202B">
        <w:rPr>
          <w:rFonts w:ascii="Arial" w:eastAsia="Calibri" w:hAnsi="Arial" w:cs="Arial"/>
          <w:lang w:val="lt-LT"/>
        </w:rPr>
        <w:t>os</w:t>
      </w:r>
      <w:r w:rsidR="00BA4403" w:rsidRPr="0065202B">
        <w:rPr>
          <w:rFonts w:ascii="Arial" w:eastAsia="Calibri" w:hAnsi="Arial" w:cs="Arial"/>
          <w:lang w:val="lt-LT"/>
        </w:rPr>
        <w:t xml:space="preserve"> GILĖ aplikacijos</w:t>
      </w:r>
      <w:r w:rsidR="00AE0DC9" w:rsidRPr="0065202B">
        <w:rPr>
          <w:rFonts w:ascii="Arial" w:hAnsi="Arial" w:cs="Arial"/>
          <w:lang w:val="lt-LT"/>
        </w:rPr>
        <w:t xml:space="preserve"> informacin</w:t>
      </w:r>
      <w:r w:rsidR="00081DAC" w:rsidRPr="0065202B">
        <w:rPr>
          <w:rFonts w:ascii="Arial" w:hAnsi="Arial" w:cs="Arial"/>
          <w:lang w:val="lt-LT"/>
        </w:rPr>
        <w:t>ių</w:t>
      </w:r>
      <w:r w:rsidR="00AE0DC9" w:rsidRPr="0065202B">
        <w:rPr>
          <w:rFonts w:ascii="Arial" w:hAnsi="Arial" w:cs="Arial"/>
          <w:lang w:val="lt-LT"/>
        </w:rPr>
        <w:t xml:space="preserve"> sistem</w:t>
      </w:r>
      <w:r w:rsidR="00081DAC" w:rsidRPr="0065202B">
        <w:rPr>
          <w:rFonts w:ascii="Arial" w:hAnsi="Arial" w:cs="Arial"/>
          <w:lang w:val="lt-LT"/>
        </w:rPr>
        <w:t>ų</w:t>
      </w:r>
      <w:r w:rsidR="00AE0DC9" w:rsidRPr="0065202B">
        <w:rPr>
          <w:rFonts w:ascii="Arial" w:hAnsi="Arial" w:cs="Arial"/>
          <w:lang w:val="lt-LT"/>
        </w:rPr>
        <w:t xml:space="preserve"> duomenų baz</w:t>
      </w:r>
      <w:r w:rsidR="00081DAC" w:rsidRPr="0065202B">
        <w:rPr>
          <w:rFonts w:ascii="Arial" w:hAnsi="Arial" w:cs="Arial"/>
          <w:lang w:val="lt-LT"/>
        </w:rPr>
        <w:t>ėse</w:t>
      </w:r>
      <w:r w:rsidR="00AE0DC9" w:rsidRPr="0065202B">
        <w:rPr>
          <w:rFonts w:ascii="Arial" w:hAnsi="Arial" w:cs="Arial"/>
          <w:lang w:val="lt-LT"/>
        </w:rPr>
        <w:t>.</w:t>
      </w:r>
    </w:p>
    <w:p w14:paraId="2BD6D00E" w14:textId="77777777" w:rsidR="00BF46D5" w:rsidRPr="0065202B" w:rsidRDefault="00BF46D5" w:rsidP="004726F7">
      <w:pPr>
        <w:pStyle w:val="BodyText1"/>
        <w:tabs>
          <w:tab w:val="left" w:pos="1440"/>
        </w:tabs>
        <w:ind w:firstLine="0"/>
        <w:rPr>
          <w:rFonts w:ascii="Arial" w:hAnsi="Arial" w:cs="Arial"/>
          <w:lang w:val="lt-LT"/>
        </w:rPr>
      </w:pPr>
    </w:p>
    <w:p w14:paraId="2BD6D00F" w14:textId="77777777" w:rsidR="00AE0DC9" w:rsidRPr="0065202B" w:rsidRDefault="00B37250" w:rsidP="00081DAC">
      <w:pPr>
        <w:numPr>
          <w:ilvl w:val="0"/>
          <w:numId w:val="5"/>
        </w:numPr>
        <w:jc w:val="both"/>
        <w:rPr>
          <w:rFonts w:ascii="Arial" w:eastAsia="Arial" w:hAnsi="Arial" w:cs="Arial"/>
          <w:color w:val="000000"/>
          <w:sz w:val="20"/>
          <w:szCs w:val="20"/>
          <w:lang w:eastAsia="lt-LT"/>
        </w:rPr>
      </w:pPr>
      <w:r w:rsidRPr="0065202B">
        <w:rPr>
          <w:rFonts w:ascii="Arial" w:eastAsia="Arial" w:hAnsi="Arial" w:cs="Arial"/>
          <w:color w:val="000000"/>
          <w:sz w:val="20"/>
          <w:szCs w:val="20"/>
          <w:lang w:eastAsia="lt-LT"/>
        </w:rPr>
        <w:t>PAKEITIMAI, PATIKSLINIMAI</w:t>
      </w:r>
    </w:p>
    <w:p w14:paraId="2BD6D010" w14:textId="77777777" w:rsidR="00AE0DC9" w:rsidRPr="0065202B" w:rsidRDefault="00B37250" w:rsidP="004726F7">
      <w:pPr>
        <w:pStyle w:val="BodyText1"/>
        <w:tabs>
          <w:tab w:val="left" w:pos="1440"/>
        </w:tabs>
        <w:ind w:firstLine="0"/>
        <w:rPr>
          <w:rFonts w:ascii="Arial" w:hAnsi="Arial" w:cs="Arial"/>
          <w:lang w:val="lt-LT"/>
        </w:rPr>
      </w:pPr>
      <w:r w:rsidRPr="0065202B">
        <w:rPr>
          <w:rFonts w:ascii="Arial" w:hAnsi="Arial" w:cs="Arial"/>
          <w:lang w:val="lt-LT"/>
        </w:rPr>
        <w:t xml:space="preserve">5.1. </w:t>
      </w:r>
      <w:r w:rsidR="00AE0DC9" w:rsidRPr="0065202B">
        <w:rPr>
          <w:rFonts w:ascii="Arial" w:hAnsi="Arial" w:cs="Arial"/>
          <w:lang w:val="lt-LT"/>
        </w:rPr>
        <w:t xml:space="preserve">Bet kokie pakeitimai, susiję su vienos iš </w:t>
      </w:r>
      <w:r w:rsidR="00081DAC" w:rsidRPr="0065202B">
        <w:rPr>
          <w:rFonts w:ascii="Arial" w:hAnsi="Arial" w:cs="Arial"/>
          <w:lang w:val="lt-LT"/>
        </w:rPr>
        <w:t>Š</w:t>
      </w:r>
      <w:r w:rsidR="00AE0DC9" w:rsidRPr="0065202B">
        <w:rPr>
          <w:rFonts w:ascii="Arial" w:hAnsi="Arial" w:cs="Arial"/>
          <w:lang w:val="lt-LT"/>
        </w:rPr>
        <w:t>alių teisinio statuso, pavadinimo, adresų ar kitų rekvizitų pakeitimais ar p</w:t>
      </w:r>
      <w:r w:rsidRPr="0065202B">
        <w:rPr>
          <w:rFonts w:ascii="Arial" w:hAnsi="Arial" w:cs="Arial"/>
          <w:lang w:val="lt-LT"/>
        </w:rPr>
        <w:t>atikslinimais, pranešami kitai Š</w:t>
      </w:r>
      <w:r w:rsidR="00AE0DC9" w:rsidRPr="0065202B">
        <w:rPr>
          <w:rFonts w:ascii="Arial" w:hAnsi="Arial" w:cs="Arial"/>
          <w:lang w:val="lt-LT"/>
        </w:rPr>
        <w:t>aliai raštu per 5 (penkias) darbo dienas nuo pakeitimo dienos.</w:t>
      </w:r>
    </w:p>
    <w:p w14:paraId="2BD6D011" w14:textId="77777777" w:rsidR="00BF46D5" w:rsidRPr="0065202B" w:rsidRDefault="00BF46D5" w:rsidP="004726F7">
      <w:pPr>
        <w:pStyle w:val="BodyText1"/>
        <w:tabs>
          <w:tab w:val="left" w:pos="1440"/>
        </w:tabs>
        <w:ind w:firstLine="0"/>
        <w:rPr>
          <w:rFonts w:ascii="Arial" w:hAnsi="Arial" w:cs="Arial"/>
          <w:lang w:val="lt-LT"/>
        </w:rPr>
      </w:pPr>
    </w:p>
    <w:p w14:paraId="2BD6D012" w14:textId="77777777" w:rsidR="00BF46D5" w:rsidRPr="0065202B" w:rsidRDefault="00BF46D5" w:rsidP="004726F7">
      <w:pPr>
        <w:pStyle w:val="BodyText1"/>
        <w:tabs>
          <w:tab w:val="left" w:pos="1440"/>
        </w:tabs>
        <w:ind w:firstLine="0"/>
        <w:rPr>
          <w:rFonts w:ascii="Arial" w:hAnsi="Arial" w:cs="Arial"/>
          <w:lang w:val="lt-LT"/>
        </w:rPr>
      </w:pPr>
    </w:p>
    <w:p w14:paraId="2BD6D013" w14:textId="77777777" w:rsidR="00AE0DC9" w:rsidRPr="0065202B" w:rsidRDefault="00B37250" w:rsidP="00B37250">
      <w:pPr>
        <w:numPr>
          <w:ilvl w:val="0"/>
          <w:numId w:val="5"/>
        </w:numPr>
        <w:jc w:val="both"/>
        <w:rPr>
          <w:rFonts w:ascii="Arial" w:eastAsia="Arial" w:hAnsi="Arial" w:cs="Arial"/>
          <w:color w:val="000000"/>
          <w:sz w:val="20"/>
          <w:szCs w:val="20"/>
          <w:lang w:eastAsia="lt-LT"/>
        </w:rPr>
      </w:pPr>
      <w:r w:rsidRPr="0065202B">
        <w:rPr>
          <w:rFonts w:ascii="Arial" w:eastAsia="Arial" w:hAnsi="Arial" w:cs="Arial"/>
          <w:color w:val="000000"/>
          <w:sz w:val="20"/>
          <w:szCs w:val="20"/>
          <w:lang w:eastAsia="lt-LT"/>
        </w:rPr>
        <w:t xml:space="preserve">ASMENS </w:t>
      </w:r>
      <w:r w:rsidR="00AE0DC9" w:rsidRPr="0065202B">
        <w:rPr>
          <w:rFonts w:ascii="Arial" w:eastAsia="Arial" w:hAnsi="Arial" w:cs="Arial"/>
          <w:color w:val="000000"/>
          <w:sz w:val="20"/>
          <w:szCs w:val="20"/>
          <w:lang w:eastAsia="lt-LT"/>
        </w:rPr>
        <w:t>DUOMENŲ NAUDOJIMO TVARKA</w:t>
      </w:r>
    </w:p>
    <w:p w14:paraId="2BD6D014" w14:textId="77777777" w:rsidR="00AE0DC9" w:rsidRPr="0065202B" w:rsidRDefault="00B37250" w:rsidP="003A44F8">
      <w:pPr>
        <w:pStyle w:val="BodyText1"/>
        <w:tabs>
          <w:tab w:val="left" w:pos="1440"/>
        </w:tabs>
        <w:spacing w:after="54"/>
        <w:ind w:firstLine="0"/>
        <w:rPr>
          <w:rFonts w:ascii="Arial" w:hAnsi="Arial" w:cs="Arial"/>
          <w:lang w:val="lt-LT"/>
        </w:rPr>
      </w:pPr>
      <w:r w:rsidRPr="0065202B">
        <w:rPr>
          <w:rFonts w:ascii="Arial" w:hAnsi="Arial" w:cs="Arial"/>
          <w:lang w:val="lt-LT"/>
        </w:rPr>
        <w:t>6.1. Tretiesiems asmenims Konfidenciali informacija</w:t>
      </w:r>
      <w:r w:rsidR="00AE0DC9" w:rsidRPr="0065202B">
        <w:rPr>
          <w:rFonts w:ascii="Arial" w:hAnsi="Arial" w:cs="Arial"/>
          <w:lang w:val="lt-LT"/>
        </w:rPr>
        <w:t xml:space="preserve"> negali būti atskleisti arba negali būti suteikta kitokia galimybė bet kokia forma su jais susipažinti, jeigu </w:t>
      </w:r>
      <w:r w:rsidR="0091327F" w:rsidRPr="0065202B">
        <w:rPr>
          <w:rFonts w:ascii="Arial" w:hAnsi="Arial" w:cs="Arial"/>
          <w:lang w:val="lt-LT"/>
        </w:rPr>
        <w:t>Š</w:t>
      </w:r>
      <w:r w:rsidR="00AE0DC9" w:rsidRPr="0065202B">
        <w:rPr>
          <w:rFonts w:ascii="Arial" w:hAnsi="Arial" w:cs="Arial"/>
          <w:lang w:val="lt-LT"/>
        </w:rPr>
        <w:t xml:space="preserve">alys </w:t>
      </w:r>
      <w:r w:rsidRPr="0065202B">
        <w:rPr>
          <w:rFonts w:ascii="Arial" w:hAnsi="Arial" w:cs="Arial"/>
          <w:lang w:val="lt-LT"/>
        </w:rPr>
        <w:t>raštu nesusitarė kitaip arba to</w:t>
      </w:r>
      <w:r w:rsidR="00AE0DC9" w:rsidRPr="0065202B">
        <w:rPr>
          <w:rFonts w:ascii="Arial" w:hAnsi="Arial" w:cs="Arial"/>
          <w:lang w:val="lt-LT"/>
        </w:rPr>
        <w:t xml:space="preserve"> nenustato Lietuvos Respublikos įstatymai.</w:t>
      </w:r>
    </w:p>
    <w:p w14:paraId="2BD6D015" w14:textId="77777777" w:rsidR="006E26A5" w:rsidRPr="0065202B" w:rsidRDefault="00B37250" w:rsidP="003A44F8">
      <w:pPr>
        <w:pStyle w:val="BodyText1"/>
        <w:tabs>
          <w:tab w:val="left" w:pos="1440"/>
        </w:tabs>
        <w:spacing w:after="54"/>
        <w:ind w:firstLine="0"/>
        <w:rPr>
          <w:rFonts w:ascii="Arial" w:hAnsi="Arial" w:cs="Arial"/>
          <w:lang w:val="lt-LT"/>
        </w:rPr>
      </w:pPr>
      <w:r w:rsidRPr="0065202B">
        <w:rPr>
          <w:rFonts w:ascii="Arial" w:hAnsi="Arial" w:cs="Arial"/>
          <w:lang w:val="lt-LT"/>
        </w:rPr>
        <w:t>6</w:t>
      </w:r>
      <w:r w:rsidR="00AE0DC9" w:rsidRPr="0065202B">
        <w:rPr>
          <w:rFonts w:ascii="Arial" w:hAnsi="Arial" w:cs="Arial"/>
          <w:lang w:val="lt-LT"/>
        </w:rPr>
        <w:t>.2. </w:t>
      </w:r>
      <w:r w:rsidR="00826C02" w:rsidRPr="0065202B">
        <w:rPr>
          <w:rFonts w:ascii="Arial" w:hAnsi="Arial" w:cs="Arial"/>
          <w:lang w:val="lt-LT"/>
        </w:rPr>
        <w:t>Paslaugų teikėjas</w:t>
      </w:r>
      <w:r w:rsidR="006E26A5" w:rsidRPr="0065202B">
        <w:rPr>
          <w:rFonts w:ascii="Arial" w:hAnsi="Arial" w:cs="Arial"/>
          <w:lang w:val="lt-LT"/>
        </w:rPr>
        <w:t xml:space="preserve"> atsako už gautų </w:t>
      </w:r>
      <w:r w:rsidR="00826C02" w:rsidRPr="0065202B">
        <w:rPr>
          <w:rFonts w:ascii="Arial" w:hAnsi="Arial" w:cs="Arial"/>
          <w:lang w:val="lt-LT"/>
        </w:rPr>
        <w:t>Duomenų subjektų</w:t>
      </w:r>
      <w:r w:rsidR="006E26A5" w:rsidRPr="0065202B">
        <w:rPr>
          <w:rFonts w:ascii="Arial" w:hAnsi="Arial" w:cs="Arial"/>
          <w:lang w:val="lt-LT"/>
        </w:rPr>
        <w:t xml:space="preserve"> asmens duomenų apsaugą ir įsipareigoja savo lėšomis įgyvendinti tinkamas organizacines ir technines priemones, skirtas apsaugoti duomenims nuo atsitiktinio ar neteisėto sunaikinimo, pakeitimo, atskleidimo, taip pat nuo bet kokio kito neteisėto tvarkymo. </w:t>
      </w:r>
    </w:p>
    <w:p w14:paraId="2BD6D016" w14:textId="77777777" w:rsidR="006E26A5" w:rsidRPr="0065202B" w:rsidRDefault="00B37250" w:rsidP="003A44F8">
      <w:pPr>
        <w:pStyle w:val="BodyText1"/>
        <w:tabs>
          <w:tab w:val="left" w:pos="1440"/>
        </w:tabs>
        <w:spacing w:after="54"/>
        <w:ind w:firstLine="0"/>
        <w:rPr>
          <w:rFonts w:ascii="Arial" w:hAnsi="Arial" w:cs="Arial"/>
          <w:lang w:val="lt-LT"/>
        </w:rPr>
      </w:pPr>
      <w:r w:rsidRPr="0065202B">
        <w:rPr>
          <w:rFonts w:ascii="Arial" w:hAnsi="Arial" w:cs="Arial"/>
          <w:lang w:val="lt-LT"/>
        </w:rPr>
        <w:t>6</w:t>
      </w:r>
      <w:r w:rsidR="006E26A5" w:rsidRPr="0065202B">
        <w:rPr>
          <w:rFonts w:ascii="Arial" w:hAnsi="Arial" w:cs="Arial"/>
          <w:lang w:val="lt-LT"/>
        </w:rPr>
        <w:t xml:space="preserve">.3. </w:t>
      </w:r>
      <w:r w:rsidR="00826C02" w:rsidRPr="0065202B">
        <w:rPr>
          <w:rFonts w:ascii="Arial" w:hAnsi="Arial" w:cs="Arial"/>
          <w:lang w:val="lt-LT"/>
        </w:rPr>
        <w:t>Šalis, pažeidusi</w:t>
      </w:r>
      <w:r w:rsidR="006E26A5" w:rsidRPr="0065202B">
        <w:rPr>
          <w:rFonts w:ascii="Arial" w:hAnsi="Arial" w:cs="Arial"/>
          <w:lang w:val="lt-LT"/>
        </w:rPr>
        <w:t xml:space="preserve"> </w:t>
      </w:r>
      <w:r w:rsidRPr="0065202B">
        <w:rPr>
          <w:rFonts w:ascii="Arial" w:hAnsi="Arial" w:cs="Arial"/>
          <w:lang w:val="lt-LT"/>
        </w:rPr>
        <w:t>Sąlygas</w:t>
      </w:r>
      <w:r w:rsidR="006E26A5" w:rsidRPr="0065202B">
        <w:rPr>
          <w:rFonts w:ascii="Arial" w:hAnsi="Arial" w:cs="Arial"/>
          <w:lang w:val="lt-LT"/>
        </w:rPr>
        <w:t xml:space="preserve">, nedelsiant (ne vėliau kaip kitą darbo dieną po pažeidimo nustatymo) informuoja </w:t>
      </w:r>
      <w:r w:rsidR="00826C02" w:rsidRPr="0065202B">
        <w:rPr>
          <w:rFonts w:ascii="Arial" w:hAnsi="Arial" w:cs="Arial"/>
          <w:lang w:val="lt-LT"/>
        </w:rPr>
        <w:t>kitą Šalį</w:t>
      </w:r>
      <w:r w:rsidR="006E26A5" w:rsidRPr="0065202B">
        <w:rPr>
          <w:rFonts w:ascii="Arial" w:hAnsi="Arial" w:cs="Arial"/>
          <w:lang w:val="lt-LT"/>
        </w:rPr>
        <w:t xml:space="preserve"> telefonu arba elektroniniu paštu apie </w:t>
      </w:r>
      <w:r w:rsidRPr="0065202B">
        <w:rPr>
          <w:rFonts w:ascii="Arial" w:hAnsi="Arial" w:cs="Arial"/>
          <w:lang w:val="lt-LT"/>
        </w:rPr>
        <w:t xml:space="preserve">Sąlygų </w:t>
      </w:r>
      <w:r w:rsidR="006E26A5" w:rsidRPr="0065202B">
        <w:rPr>
          <w:rFonts w:ascii="Arial" w:hAnsi="Arial" w:cs="Arial"/>
          <w:lang w:val="lt-LT"/>
        </w:rPr>
        <w:t xml:space="preserve">nevykdymo priežastis ir nurodo </w:t>
      </w:r>
      <w:r w:rsidRPr="0065202B">
        <w:rPr>
          <w:rFonts w:ascii="Arial" w:hAnsi="Arial" w:cs="Arial"/>
          <w:lang w:val="lt-LT"/>
        </w:rPr>
        <w:t>S</w:t>
      </w:r>
      <w:r w:rsidR="006E26A5" w:rsidRPr="0065202B">
        <w:rPr>
          <w:rFonts w:ascii="Arial" w:hAnsi="Arial" w:cs="Arial"/>
          <w:lang w:val="lt-LT"/>
        </w:rPr>
        <w:t xml:space="preserve">ąlygų vykdymo atnaujinimo laiką. </w:t>
      </w:r>
    </w:p>
    <w:p w14:paraId="2BD6D017" w14:textId="77777777" w:rsidR="006E26A5" w:rsidRPr="0065202B" w:rsidRDefault="006E26A5" w:rsidP="004726F7">
      <w:pPr>
        <w:pStyle w:val="BodyText1"/>
        <w:tabs>
          <w:tab w:val="left" w:pos="1440"/>
        </w:tabs>
        <w:ind w:firstLine="0"/>
        <w:rPr>
          <w:rFonts w:ascii="Arial" w:hAnsi="Arial" w:cs="Arial"/>
          <w:lang w:val="lt-LT"/>
        </w:rPr>
      </w:pPr>
    </w:p>
    <w:p w14:paraId="2BD6D018" w14:textId="77777777" w:rsidR="00AE0DC9" w:rsidRPr="0065202B" w:rsidRDefault="00AE0DC9" w:rsidP="00B37250">
      <w:pPr>
        <w:numPr>
          <w:ilvl w:val="0"/>
          <w:numId w:val="5"/>
        </w:numPr>
        <w:jc w:val="both"/>
        <w:rPr>
          <w:rFonts w:ascii="Arial" w:eastAsia="Arial" w:hAnsi="Arial" w:cs="Arial"/>
          <w:color w:val="000000"/>
          <w:sz w:val="20"/>
          <w:szCs w:val="20"/>
          <w:lang w:eastAsia="lt-LT"/>
        </w:rPr>
      </w:pPr>
      <w:r w:rsidRPr="0065202B">
        <w:rPr>
          <w:rFonts w:ascii="Arial" w:eastAsia="Arial" w:hAnsi="Arial" w:cs="Arial"/>
          <w:color w:val="000000"/>
          <w:sz w:val="20"/>
          <w:szCs w:val="20"/>
          <w:lang w:eastAsia="lt-LT"/>
        </w:rPr>
        <w:t xml:space="preserve">ATSAKOMYBĖ </w:t>
      </w:r>
      <w:r w:rsidR="003A44F8" w:rsidRPr="0065202B">
        <w:rPr>
          <w:rFonts w:ascii="Arial" w:eastAsia="Arial" w:hAnsi="Arial" w:cs="Arial"/>
          <w:color w:val="000000"/>
          <w:sz w:val="20"/>
          <w:szCs w:val="20"/>
          <w:lang w:eastAsia="lt-LT"/>
        </w:rPr>
        <w:t>IR</w:t>
      </w:r>
      <w:r w:rsidRPr="0065202B">
        <w:rPr>
          <w:rFonts w:ascii="Arial" w:eastAsia="Arial" w:hAnsi="Arial" w:cs="Arial"/>
          <w:color w:val="000000"/>
          <w:sz w:val="20"/>
          <w:szCs w:val="20"/>
          <w:lang w:eastAsia="lt-LT"/>
        </w:rPr>
        <w:t xml:space="preserve"> GINČŲ SPRENDIMO TVARKA</w:t>
      </w:r>
    </w:p>
    <w:p w14:paraId="2BD6D019" w14:textId="77777777" w:rsidR="00AE0DC9" w:rsidRPr="0065202B" w:rsidRDefault="00B37250" w:rsidP="0065202B">
      <w:pPr>
        <w:pStyle w:val="BodyText1"/>
        <w:tabs>
          <w:tab w:val="left" w:pos="1440"/>
        </w:tabs>
        <w:ind w:firstLine="0"/>
        <w:rPr>
          <w:rFonts w:ascii="Arial" w:hAnsi="Arial" w:cs="Arial"/>
          <w:lang w:val="lt-LT"/>
        </w:rPr>
      </w:pPr>
      <w:r w:rsidRPr="0065202B">
        <w:rPr>
          <w:rFonts w:ascii="Arial" w:hAnsi="Arial" w:cs="Arial"/>
          <w:lang w:val="lt-LT"/>
        </w:rPr>
        <w:t>7</w:t>
      </w:r>
      <w:r w:rsidR="00AE0DC9" w:rsidRPr="0065202B">
        <w:rPr>
          <w:rFonts w:ascii="Arial" w:hAnsi="Arial" w:cs="Arial"/>
          <w:lang w:val="lt-LT"/>
        </w:rPr>
        <w:t xml:space="preserve">.1. Nė viena </w:t>
      </w:r>
      <w:r w:rsidR="00826C02" w:rsidRPr="0065202B">
        <w:rPr>
          <w:rFonts w:ascii="Arial" w:hAnsi="Arial" w:cs="Arial"/>
          <w:lang w:val="lt-LT"/>
        </w:rPr>
        <w:t>Š</w:t>
      </w:r>
      <w:r w:rsidR="00AE0DC9" w:rsidRPr="0065202B">
        <w:rPr>
          <w:rFonts w:ascii="Arial" w:hAnsi="Arial" w:cs="Arial"/>
          <w:lang w:val="lt-LT"/>
        </w:rPr>
        <w:t xml:space="preserve">alis neturi teisės pavesti </w:t>
      </w:r>
      <w:r w:rsidR="0065202B" w:rsidRPr="0065202B">
        <w:rPr>
          <w:rFonts w:ascii="Arial" w:hAnsi="Arial" w:cs="Arial"/>
          <w:lang w:val="lt-LT"/>
        </w:rPr>
        <w:t>Sąlygų</w:t>
      </w:r>
      <w:r w:rsidR="00AE0DC9" w:rsidRPr="0065202B">
        <w:rPr>
          <w:rFonts w:ascii="Arial" w:hAnsi="Arial" w:cs="Arial"/>
          <w:lang w:val="lt-LT"/>
        </w:rPr>
        <w:t xml:space="preserve"> vykdyti tretiesiems asmenims.</w:t>
      </w:r>
    </w:p>
    <w:p w14:paraId="2BD6D01A" w14:textId="77777777" w:rsidR="00743E57" w:rsidRPr="0065202B" w:rsidRDefault="00B37250" w:rsidP="0065202B">
      <w:pPr>
        <w:pStyle w:val="BodyText1"/>
        <w:tabs>
          <w:tab w:val="left" w:pos="1440"/>
        </w:tabs>
        <w:ind w:firstLine="0"/>
        <w:rPr>
          <w:rFonts w:ascii="Arial" w:hAnsi="Arial" w:cs="Arial"/>
          <w:lang w:val="lt-LT"/>
        </w:rPr>
      </w:pPr>
      <w:r w:rsidRPr="0065202B">
        <w:rPr>
          <w:rFonts w:ascii="Arial" w:hAnsi="Arial" w:cs="Arial"/>
          <w:lang w:val="lt-LT"/>
        </w:rPr>
        <w:t>7</w:t>
      </w:r>
      <w:r w:rsidR="00AE0DC9" w:rsidRPr="0065202B">
        <w:rPr>
          <w:rFonts w:ascii="Arial" w:hAnsi="Arial" w:cs="Arial"/>
          <w:lang w:val="lt-LT"/>
        </w:rPr>
        <w:t>.2. Už ši</w:t>
      </w:r>
      <w:r w:rsidR="0065202B" w:rsidRPr="0065202B">
        <w:rPr>
          <w:rFonts w:ascii="Arial" w:hAnsi="Arial" w:cs="Arial"/>
          <w:lang w:val="lt-LT"/>
        </w:rPr>
        <w:t>ų</w:t>
      </w:r>
      <w:r w:rsidR="00AE0DC9" w:rsidRPr="0065202B">
        <w:rPr>
          <w:rFonts w:ascii="Arial" w:hAnsi="Arial" w:cs="Arial"/>
          <w:lang w:val="lt-LT"/>
        </w:rPr>
        <w:t xml:space="preserve"> S</w:t>
      </w:r>
      <w:r w:rsidR="0065202B" w:rsidRPr="0065202B">
        <w:rPr>
          <w:rFonts w:ascii="Arial" w:hAnsi="Arial" w:cs="Arial"/>
          <w:lang w:val="lt-LT"/>
        </w:rPr>
        <w:t>ąlygų</w:t>
      </w:r>
      <w:r w:rsidR="00AE0DC9" w:rsidRPr="0065202B">
        <w:rPr>
          <w:rFonts w:ascii="Arial" w:hAnsi="Arial" w:cs="Arial"/>
          <w:lang w:val="lt-LT"/>
        </w:rPr>
        <w:t xml:space="preserve"> nevykdymą arba netinkamą vykdymą </w:t>
      </w:r>
      <w:r w:rsidR="00826C02" w:rsidRPr="0065202B">
        <w:rPr>
          <w:rFonts w:ascii="Arial" w:hAnsi="Arial" w:cs="Arial"/>
          <w:lang w:val="lt-LT"/>
        </w:rPr>
        <w:t>Š</w:t>
      </w:r>
      <w:r w:rsidR="00AE0DC9" w:rsidRPr="0065202B">
        <w:rPr>
          <w:rFonts w:ascii="Arial" w:hAnsi="Arial" w:cs="Arial"/>
          <w:lang w:val="lt-LT"/>
        </w:rPr>
        <w:t>alys atsako Lietuvos Respublikos įstatymų nustatyta tvarka.</w:t>
      </w:r>
    </w:p>
    <w:p w14:paraId="2BD6D01B" w14:textId="77777777" w:rsidR="00743E57" w:rsidRPr="0065202B" w:rsidRDefault="009B5A44" w:rsidP="0065202B">
      <w:pPr>
        <w:pStyle w:val="BodyText1"/>
        <w:tabs>
          <w:tab w:val="left" w:pos="1440"/>
        </w:tabs>
        <w:ind w:firstLine="0"/>
        <w:rPr>
          <w:rFonts w:ascii="Arial" w:hAnsi="Arial" w:cs="Arial"/>
          <w:b/>
          <w:lang w:val="lt-LT"/>
        </w:rPr>
      </w:pPr>
      <w:r>
        <w:rPr>
          <w:rFonts w:ascii="Arial" w:hAnsi="Arial" w:cs="Arial"/>
          <w:lang w:val="lt-LT"/>
        </w:rPr>
        <w:t>7.3.</w:t>
      </w:r>
      <w:r>
        <w:rPr>
          <w:rFonts w:ascii="Arial" w:hAnsi="Arial" w:cs="Arial"/>
        </w:rPr>
        <w:t xml:space="preserve"> Paslaugų teikėjas, neleistinai panaudojęs ar neteisėtai atskleidęs bet kokią Konfidencialią informaciją, moka Klientui Sutarties BD 17.6. punkte numatytą 30 000,00 EUR (trisdešimties tūkstančių eurų 00 ct) neįskaitant PVM dydžio baudą ir atlygina visus ir bet kokius Kliento patirtus nuostolius, žalą bei išlaidas, kurias Klientas patiria dėl neleistino Konfidencialios informacijos naudojimo ar atskleidimo, kiek jų nepadengia sumokėta bauda. Šiame punkte nurodyto dydžio bauda Šalių susitarimu laikoma minimaliais Kliento nuostoliais, patiriamais kiekvienu atveju, kai Paslaugų teikėjas nesilaiko šiame Sąlygose nustatytų įsipareigojimų</w:t>
      </w:r>
      <w:r>
        <w:rPr>
          <w:rFonts w:ascii="Arial" w:hAnsi="Arial" w:cs="Arial"/>
          <w:b/>
          <w:bCs/>
        </w:rPr>
        <w:t>.</w:t>
      </w:r>
    </w:p>
    <w:p w14:paraId="2BD6D01C" w14:textId="77777777" w:rsidR="00AE0DC9" w:rsidRPr="0065202B" w:rsidRDefault="0065202B" w:rsidP="003A44F8">
      <w:pPr>
        <w:pStyle w:val="BodyText1"/>
        <w:tabs>
          <w:tab w:val="left" w:pos="1440"/>
        </w:tabs>
        <w:spacing w:after="54"/>
        <w:ind w:firstLine="0"/>
        <w:rPr>
          <w:rFonts w:ascii="Arial" w:hAnsi="Arial" w:cs="Arial"/>
          <w:lang w:val="lt-LT"/>
        </w:rPr>
      </w:pPr>
      <w:r w:rsidRPr="0065202B">
        <w:rPr>
          <w:rFonts w:ascii="Arial" w:hAnsi="Arial" w:cs="Arial"/>
          <w:lang w:val="lt-LT"/>
        </w:rPr>
        <w:t>7.4</w:t>
      </w:r>
      <w:r w:rsidR="00AE0DC9" w:rsidRPr="0065202B">
        <w:rPr>
          <w:rFonts w:ascii="Arial" w:hAnsi="Arial" w:cs="Arial"/>
          <w:lang w:val="lt-LT"/>
        </w:rPr>
        <w:t>. Ginčai, kylantys iš šios Sutarties, sprendžiami Lietuvos Respublikos teismuose pagal Lietuvos Respublikos įstatymus.</w:t>
      </w:r>
    </w:p>
    <w:p w14:paraId="2BD6D01D" w14:textId="77777777" w:rsidR="00BF46D5" w:rsidRPr="0065202B" w:rsidRDefault="00BF46D5" w:rsidP="004726F7">
      <w:pPr>
        <w:pStyle w:val="BodyText1"/>
        <w:tabs>
          <w:tab w:val="left" w:pos="1440"/>
        </w:tabs>
        <w:ind w:firstLine="0"/>
        <w:rPr>
          <w:rFonts w:ascii="Arial" w:hAnsi="Arial" w:cs="Arial"/>
          <w:lang w:val="lt-LT"/>
        </w:rPr>
      </w:pPr>
    </w:p>
    <w:p w14:paraId="2BD6D01E" w14:textId="77777777" w:rsidR="00AE0DC9" w:rsidRPr="0065202B" w:rsidRDefault="00AE0DC9" w:rsidP="0065202B">
      <w:pPr>
        <w:numPr>
          <w:ilvl w:val="0"/>
          <w:numId w:val="5"/>
        </w:numPr>
        <w:jc w:val="both"/>
        <w:rPr>
          <w:rFonts w:ascii="Arial" w:eastAsia="Arial" w:hAnsi="Arial" w:cs="Arial"/>
          <w:color w:val="000000"/>
          <w:sz w:val="20"/>
          <w:szCs w:val="20"/>
          <w:lang w:eastAsia="lt-LT"/>
        </w:rPr>
      </w:pPr>
      <w:r w:rsidRPr="0065202B">
        <w:rPr>
          <w:rFonts w:ascii="Arial" w:eastAsia="Arial" w:hAnsi="Arial" w:cs="Arial"/>
          <w:color w:val="000000"/>
          <w:sz w:val="20"/>
          <w:szCs w:val="20"/>
          <w:lang w:eastAsia="lt-LT"/>
        </w:rPr>
        <w:t>FORCE MAJEURE</w:t>
      </w:r>
    </w:p>
    <w:p w14:paraId="2BD6D01F" w14:textId="77777777" w:rsidR="00AE0DC9" w:rsidRPr="0065202B" w:rsidRDefault="0065202B" w:rsidP="0065202B">
      <w:pPr>
        <w:pStyle w:val="BodyText1"/>
        <w:tabs>
          <w:tab w:val="left" w:pos="1440"/>
        </w:tabs>
        <w:ind w:firstLine="0"/>
        <w:rPr>
          <w:rFonts w:ascii="Arial" w:hAnsi="Arial" w:cs="Arial"/>
          <w:lang w:val="lt-LT"/>
        </w:rPr>
      </w:pPr>
      <w:r w:rsidRPr="0065202B">
        <w:rPr>
          <w:rFonts w:ascii="Arial" w:hAnsi="Arial" w:cs="Arial"/>
          <w:lang w:val="lt-LT"/>
        </w:rPr>
        <w:lastRenderedPageBreak/>
        <w:t>8</w:t>
      </w:r>
      <w:r w:rsidR="00AE0DC9" w:rsidRPr="0065202B">
        <w:rPr>
          <w:rFonts w:ascii="Arial" w:hAnsi="Arial" w:cs="Arial"/>
          <w:lang w:val="lt-LT"/>
        </w:rPr>
        <w:t xml:space="preserve">.1. Bet kuri </w:t>
      </w:r>
      <w:r w:rsidR="00826C02" w:rsidRPr="0065202B">
        <w:rPr>
          <w:rFonts w:ascii="Arial" w:hAnsi="Arial" w:cs="Arial"/>
          <w:lang w:val="lt-LT"/>
        </w:rPr>
        <w:t>Š</w:t>
      </w:r>
      <w:r w:rsidR="00AE0DC9" w:rsidRPr="0065202B">
        <w:rPr>
          <w:rFonts w:ascii="Arial" w:hAnsi="Arial" w:cs="Arial"/>
          <w:lang w:val="lt-LT"/>
        </w:rPr>
        <w:t xml:space="preserve">alis neatsako už bet kurios iš savo prievolių nevykdymą, jei įrodo, kad toks nevykdymas buvo sąlygotas aplinkybės, kurios </w:t>
      </w:r>
      <w:r w:rsidR="00826C02" w:rsidRPr="0065202B">
        <w:rPr>
          <w:rFonts w:ascii="Arial" w:hAnsi="Arial" w:cs="Arial"/>
          <w:lang w:val="lt-LT"/>
        </w:rPr>
        <w:t>Š</w:t>
      </w:r>
      <w:r w:rsidR="00AE0DC9" w:rsidRPr="0065202B">
        <w:rPr>
          <w:rFonts w:ascii="Arial" w:hAnsi="Arial" w:cs="Arial"/>
          <w:lang w:val="lt-LT"/>
        </w:rPr>
        <w:t>alis negalėjo kontroliuoti, ir kad nebuvo galima jos numatyti arba išvengti ar įveikti tos aplinkybės ar jos pasekmių.</w:t>
      </w:r>
    </w:p>
    <w:p w14:paraId="2BD6D020" w14:textId="77777777" w:rsidR="00AE0DC9" w:rsidRPr="0065202B" w:rsidRDefault="0065202B" w:rsidP="0065202B">
      <w:pPr>
        <w:pStyle w:val="BodyText1"/>
        <w:tabs>
          <w:tab w:val="left" w:pos="1440"/>
        </w:tabs>
        <w:ind w:firstLine="0"/>
        <w:rPr>
          <w:rFonts w:ascii="Arial" w:hAnsi="Arial" w:cs="Arial"/>
          <w:iCs/>
          <w:lang w:val="lt-LT"/>
        </w:rPr>
      </w:pPr>
      <w:r w:rsidRPr="0065202B">
        <w:rPr>
          <w:rFonts w:ascii="Arial" w:hAnsi="Arial" w:cs="Arial"/>
          <w:lang w:val="lt-LT"/>
        </w:rPr>
        <w:t>8</w:t>
      </w:r>
      <w:r w:rsidR="00AE0DC9" w:rsidRPr="0065202B">
        <w:rPr>
          <w:rFonts w:ascii="Arial" w:hAnsi="Arial" w:cs="Arial"/>
          <w:lang w:val="lt-LT"/>
        </w:rPr>
        <w:t>.2.</w:t>
      </w:r>
      <w:r w:rsidR="00AE0DC9" w:rsidRPr="0065202B">
        <w:rPr>
          <w:rFonts w:ascii="Arial" w:hAnsi="Arial" w:cs="Arial"/>
          <w:iCs/>
          <w:lang w:val="lt-LT"/>
        </w:rPr>
        <w:t xml:space="preserve"> Šalys susitaria laikytis Lietuvos Respublikos civilinio kodekso 6.212 straipsnio ir Lietuvos Respublikos Vyriausybės nutarimuose  nustatytų taisyklių dėl nenugalimos jėgos aplinkybių taikymo.</w:t>
      </w:r>
    </w:p>
    <w:p w14:paraId="2BD6D021" w14:textId="77777777" w:rsidR="00AE0DC9" w:rsidRPr="0065202B" w:rsidRDefault="00AE0DC9" w:rsidP="004726F7">
      <w:pPr>
        <w:pStyle w:val="BodyText1"/>
        <w:tabs>
          <w:tab w:val="left" w:pos="1440"/>
        </w:tabs>
        <w:ind w:firstLine="0"/>
        <w:rPr>
          <w:rFonts w:ascii="Arial" w:hAnsi="Arial" w:cs="Arial"/>
          <w:lang w:val="lt-LT"/>
        </w:rPr>
      </w:pPr>
    </w:p>
    <w:p w14:paraId="2BD6D022" w14:textId="77777777" w:rsidR="00AE0DC9" w:rsidRPr="0065202B" w:rsidRDefault="0065202B" w:rsidP="0065202B">
      <w:pPr>
        <w:numPr>
          <w:ilvl w:val="0"/>
          <w:numId w:val="5"/>
        </w:numPr>
        <w:jc w:val="both"/>
        <w:rPr>
          <w:rFonts w:ascii="Arial" w:eastAsia="Arial" w:hAnsi="Arial" w:cs="Arial"/>
          <w:color w:val="000000"/>
          <w:sz w:val="20"/>
          <w:szCs w:val="20"/>
          <w:lang w:eastAsia="lt-LT"/>
        </w:rPr>
      </w:pPr>
      <w:r w:rsidRPr="0065202B">
        <w:rPr>
          <w:rFonts w:ascii="Arial" w:eastAsia="Arial" w:hAnsi="Arial" w:cs="Arial"/>
          <w:color w:val="000000"/>
          <w:sz w:val="20"/>
          <w:szCs w:val="20"/>
          <w:lang w:eastAsia="lt-LT"/>
        </w:rPr>
        <w:t xml:space="preserve">SĄLYGŲ </w:t>
      </w:r>
      <w:r w:rsidR="00AE0DC9" w:rsidRPr="0065202B">
        <w:rPr>
          <w:rFonts w:ascii="Arial" w:eastAsia="Arial" w:hAnsi="Arial" w:cs="Arial"/>
          <w:color w:val="000000"/>
          <w:sz w:val="20"/>
          <w:szCs w:val="20"/>
          <w:lang w:eastAsia="lt-LT"/>
        </w:rPr>
        <w:t>GALIOJIMAS</w:t>
      </w:r>
    </w:p>
    <w:p w14:paraId="2BD6D023" w14:textId="77777777" w:rsidR="0065202B" w:rsidRPr="0065202B" w:rsidRDefault="0065202B" w:rsidP="0065202B">
      <w:pPr>
        <w:pStyle w:val="BodyText1"/>
        <w:tabs>
          <w:tab w:val="left" w:pos="1440"/>
        </w:tabs>
        <w:ind w:firstLine="0"/>
        <w:rPr>
          <w:rFonts w:ascii="Arial" w:hAnsi="Arial" w:cs="Arial"/>
          <w:iCs/>
          <w:lang w:val="lt-LT"/>
        </w:rPr>
      </w:pPr>
      <w:r w:rsidRPr="0065202B">
        <w:rPr>
          <w:rFonts w:ascii="Arial" w:hAnsi="Arial" w:cs="Arial"/>
          <w:iCs/>
          <w:lang w:val="lt-LT"/>
        </w:rPr>
        <w:t>9.1. Sąlygos netenka galios, kai Klientas netenka teisės tvarkyti Duomenų subjektų asmens duomenis arba nutraukus Sutartį.</w:t>
      </w:r>
    </w:p>
    <w:p w14:paraId="2BD6D024" w14:textId="77777777" w:rsidR="00AE0DC9" w:rsidRPr="0065202B" w:rsidRDefault="0065202B" w:rsidP="003A44F8">
      <w:pPr>
        <w:pStyle w:val="BodyText1"/>
        <w:tabs>
          <w:tab w:val="left" w:pos="1440"/>
        </w:tabs>
        <w:spacing w:after="54"/>
        <w:ind w:firstLine="0"/>
        <w:rPr>
          <w:rFonts w:ascii="Arial" w:hAnsi="Arial" w:cs="Arial"/>
          <w:iCs/>
          <w:lang w:val="lt-LT"/>
        </w:rPr>
      </w:pPr>
      <w:r w:rsidRPr="0065202B">
        <w:rPr>
          <w:rFonts w:ascii="Arial" w:hAnsi="Arial" w:cs="Arial"/>
          <w:iCs/>
          <w:lang w:val="lt-LT"/>
        </w:rPr>
        <w:t>9.2.</w:t>
      </w:r>
      <w:r w:rsidR="00AE0DC9" w:rsidRPr="0065202B">
        <w:rPr>
          <w:rFonts w:ascii="Arial" w:hAnsi="Arial" w:cs="Arial"/>
          <w:iCs/>
          <w:lang w:val="lt-LT"/>
        </w:rPr>
        <w:t xml:space="preserve"> Sutarties pasibaigimo atveju </w:t>
      </w:r>
      <w:r w:rsidR="00826C02" w:rsidRPr="0065202B">
        <w:rPr>
          <w:rFonts w:ascii="Arial" w:hAnsi="Arial" w:cs="Arial"/>
          <w:iCs/>
          <w:lang w:val="lt-LT"/>
        </w:rPr>
        <w:t>Paslaugų teikėjas</w:t>
      </w:r>
      <w:r w:rsidR="00AE0DC9" w:rsidRPr="0065202B">
        <w:rPr>
          <w:rFonts w:ascii="Arial" w:hAnsi="Arial" w:cs="Arial"/>
          <w:iCs/>
          <w:lang w:val="lt-LT"/>
        </w:rPr>
        <w:t xml:space="preserve"> privalo sunaikinti visus asmens duomenis, gautus pagal šią Sutartį per 10 (dešimt) kalendorinių dienų, ir pranešti per 10 (dešimt) kalendorinių dienų </w:t>
      </w:r>
      <w:r w:rsidR="00826C02" w:rsidRPr="0065202B">
        <w:rPr>
          <w:rFonts w:ascii="Arial" w:hAnsi="Arial" w:cs="Arial"/>
          <w:iCs/>
          <w:lang w:val="lt-LT"/>
        </w:rPr>
        <w:t>Klientui</w:t>
      </w:r>
      <w:r w:rsidR="003A44F8" w:rsidRPr="0065202B">
        <w:rPr>
          <w:rFonts w:ascii="Arial" w:hAnsi="Arial" w:cs="Arial"/>
          <w:iCs/>
          <w:lang w:val="lt-LT"/>
        </w:rPr>
        <w:t>.</w:t>
      </w:r>
    </w:p>
    <w:p w14:paraId="2BD6D025" w14:textId="77777777" w:rsidR="00AE0DC9" w:rsidRPr="0065202B" w:rsidRDefault="00AE0DC9" w:rsidP="003A44F8">
      <w:pPr>
        <w:pStyle w:val="Heading1"/>
        <w:keepLines/>
        <w:tabs>
          <w:tab w:val="center" w:pos="2373"/>
          <w:tab w:val="center" w:pos="5030"/>
        </w:tabs>
        <w:spacing w:after="62" w:line="249" w:lineRule="auto"/>
        <w:jc w:val="center"/>
        <w:rPr>
          <w:rFonts w:ascii="Arial" w:eastAsia="Arial" w:hAnsi="Arial" w:cs="Arial"/>
          <w:noProof w:val="0"/>
          <w:color w:val="000000"/>
          <w:sz w:val="20"/>
          <w:szCs w:val="20"/>
          <w:lang w:eastAsia="lt-LT"/>
        </w:rPr>
      </w:pPr>
    </w:p>
    <w:p w14:paraId="2BD6D026" w14:textId="77777777" w:rsidR="00AE0DC9" w:rsidRPr="0065202B" w:rsidRDefault="0065202B" w:rsidP="0065202B">
      <w:pPr>
        <w:numPr>
          <w:ilvl w:val="0"/>
          <w:numId w:val="5"/>
        </w:numPr>
        <w:jc w:val="both"/>
        <w:rPr>
          <w:rFonts w:ascii="Arial" w:eastAsia="Arial" w:hAnsi="Arial" w:cs="Arial"/>
          <w:color w:val="000000"/>
          <w:sz w:val="20"/>
          <w:szCs w:val="20"/>
          <w:lang w:eastAsia="lt-LT"/>
        </w:rPr>
      </w:pPr>
      <w:r w:rsidRPr="0065202B">
        <w:rPr>
          <w:rFonts w:ascii="Arial" w:eastAsia="Arial" w:hAnsi="Arial" w:cs="Arial"/>
          <w:color w:val="000000"/>
          <w:sz w:val="20"/>
          <w:szCs w:val="20"/>
          <w:lang w:eastAsia="lt-LT"/>
        </w:rPr>
        <w:t>KITOS NUOSTATOS</w:t>
      </w:r>
    </w:p>
    <w:p w14:paraId="2BD6D027" w14:textId="77777777" w:rsidR="00081DAC" w:rsidRPr="0065202B" w:rsidRDefault="0065202B" w:rsidP="00081DAC">
      <w:pPr>
        <w:pStyle w:val="BodyText1"/>
        <w:tabs>
          <w:tab w:val="left" w:pos="1440"/>
        </w:tabs>
        <w:ind w:firstLine="0"/>
        <w:rPr>
          <w:rFonts w:ascii="Arial" w:hAnsi="Arial" w:cs="Arial"/>
          <w:lang w:val="lt-LT"/>
        </w:rPr>
      </w:pPr>
      <w:r w:rsidRPr="0065202B">
        <w:rPr>
          <w:rFonts w:ascii="Arial" w:hAnsi="Arial" w:cs="Arial"/>
          <w:lang w:val="lt-LT"/>
        </w:rPr>
        <w:t>10</w:t>
      </w:r>
      <w:r w:rsidR="00081DAC" w:rsidRPr="0065202B">
        <w:rPr>
          <w:rFonts w:ascii="Arial" w:hAnsi="Arial" w:cs="Arial"/>
          <w:lang w:val="lt-LT"/>
        </w:rPr>
        <w:t>.</w:t>
      </w:r>
      <w:r w:rsidRPr="0065202B">
        <w:rPr>
          <w:rFonts w:ascii="Arial" w:hAnsi="Arial" w:cs="Arial"/>
          <w:lang w:val="lt-LT"/>
        </w:rPr>
        <w:t>1.</w:t>
      </w:r>
      <w:r w:rsidR="00081DAC" w:rsidRPr="0065202B">
        <w:rPr>
          <w:rFonts w:ascii="Arial" w:hAnsi="Arial" w:cs="Arial"/>
          <w:lang w:val="lt-LT"/>
        </w:rPr>
        <w:t> Klientas  Duomenų subjektų asmens duomenis Paslaugų teikėjui teikia neatlygintinai.</w:t>
      </w:r>
    </w:p>
    <w:p w14:paraId="2BD6D028" w14:textId="77777777" w:rsidR="00AE0DC9" w:rsidRPr="0065202B" w:rsidRDefault="0065202B" w:rsidP="0065202B">
      <w:pPr>
        <w:pStyle w:val="BodyText1"/>
        <w:tabs>
          <w:tab w:val="left" w:pos="1440"/>
        </w:tabs>
        <w:spacing w:after="54"/>
        <w:ind w:firstLine="0"/>
        <w:rPr>
          <w:rFonts w:ascii="Arial" w:hAnsi="Arial" w:cs="Arial"/>
          <w:lang w:val="lt-LT"/>
        </w:rPr>
      </w:pPr>
      <w:r w:rsidRPr="0065202B">
        <w:rPr>
          <w:rFonts w:ascii="Arial" w:hAnsi="Arial" w:cs="Arial"/>
          <w:lang w:val="lt-LT"/>
        </w:rPr>
        <w:t>10.2</w:t>
      </w:r>
      <w:r w:rsidR="00AE0DC9" w:rsidRPr="0065202B">
        <w:rPr>
          <w:rFonts w:ascii="Arial" w:hAnsi="Arial" w:cs="Arial"/>
          <w:lang w:val="lt-LT"/>
        </w:rPr>
        <w:t>. </w:t>
      </w:r>
      <w:r w:rsidRPr="0065202B">
        <w:rPr>
          <w:rFonts w:ascii="Arial" w:hAnsi="Arial" w:cs="Arial"/>
          <w:lang w:val="lt-LT"/>
        </w:rPr>
        <w:t>S</w:t>
      </w:r>
      <w:r w:rsidR="00810792" w:rsidRPr="0065202B">
        <w:rPr>
          <w:rFonts w:ascii="Arial" w:hAnsi="Arial" w:cs="Arial"/>
          <w:lang w:val="lt-LT"/>
        </w:rPr>
        <w:t>ąlygos Sutarties galiojimo</w:t>
      </w:r>
      <w:r w:rsidRPr="0065202B">
        <w:rPr>
          <w:rFonts w:ascii="Arial" w:hAnsi="Arial" w:cs="Arial"/>
          <w:lang w:val="lt-LT"/>
        </w:rPr>
        <w:t xml:space="preserve"> metu negali būti keičiamos.</w:t>
      </w:r>
    </w:p>
    <w:sectPr w:rsidR="00AE0DC9" w:rsidRPr="0065202B" w:rsidSect="004726F7">
      <w:footerReference w:type="even" r:id="rId8"/>
      <w:footerReference w:type="default" r:id="rId9"/>
      <w:pgSz w:w="11906" w:h="16838" w:code="9"/>
      <w:pgMar w:top="851" w:right="849"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6D02B" w14:textId="77777777" w:rsidR="00334CE0" w:rsidRDefault="00334CE0">
      <w:r>
        <w:separator/>
      </w:r>
    </w:p>
  </w:endnote>
  <w:endnote w:type="continuationSeparator" w:id="0">
    <w:p w14:paraId="2BD6D02C" w14:textId="77777777" w:rsidR="00334CE0" w:rsidRDefault="0033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6D02D" w14:textId="77777777" w:rsidR="00AE0DC9" w:rsidRDefault="00AE0D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6D02E" w14:textId="77777777" w:rsidR="00AE0DC9" w:rsidRDefault="00AE0D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6D02F" w14:textId="77777777" w:rsidR="00AE0DC9" w:rsidRDefault="00AE0D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12CD">
      <w:rPr>
        <w:rStyle w:val="PageNumber"/>
        <w:noProof/>
      </w:rPr>
      <w:t>1</w:t>
    </w:r>
    <w:r>
      <w:rPr>
        <w:rStyle w:val="PageNumber"/>
      </w:rPr>
      <w:fldChar w:fldCharType="end"/>
    </w:r>
  </w:p>
  <w:p w14:paraId="2BD6D030" w14:textId="77777777" w:rsidR="00AE0DC9" w:rsidRDefault="00AE0DC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6D029" w14:textId="77777777" w:rsidR="00334CE0" w:rsidRDefault="00334CE0">
      <w:r>
        <w:separator/>
      </w:r>
    </w:p>
  </w:footnote>
  <w:footnote w:type="continuationSeparator" w:id="0">
    <w:p w14:paraId="2BD6D02A" w14:textId="77777777" w:rsidR="00334CE0" w:rsidRDefault="00334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32E3F"/>
    <w:multiLevelType w:val="hybridMultilevel"/>
    <w:tmpl w:val="21B21CD0"/>
    <w:lvl w:ilvl="0" w:tplc="6F2C5952">
      <w:start w:val="1"/>
      <w:numFmt w:val="decimal"/>
      <w:lvlText w:val="%1."/>
      <w:lvlJc w:val="left"/>
      <w:pPr>
        <w:tabs>
          <w:tab w:val="num" w:pos="672"/>
        </w:tabs>
        <w:ind w:left="672" w:hanging="36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1" w15:restartNumberingAfterBreak="0">
    <w:nsid w:val="09455DEB"/>
    <w:multiLevelType w:val="multilevel"/>
    <w:tmpl w:val="ECF0433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4DD80F38"/>
    <w:multiLevelType w:val="multilevel"/>
    <w:tmpl w:val="FE0A71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F972BC3"/>
    <w:multiLevelType w:val="multilevel"/>
    <w:tmpl w:val="B2C82F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7BBC2375"/>
    <w:multiLevelType w:val="hybridMultilevel"/>
    <w:tmpl w:val="F1E22D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6D5"/>
    <w:rsid w:val="000215BC"/>
    <w:rsid w:val="00052F29"/>
    <w:rsid w:val="00081DAC"/>
    <w:rsid w:val="000E0D7A"/>
    <w:rsid w:val="000E35CD"/>
    <w:rsid w:val="00114210"/>
    <w:rsid w:val="00123008"/>
    <w:rsid w:val="001437E1"/>
    <w:rsid w:val="001448B2"/>
    <w:rsid w:val="0019135F"/>
    <w:rsid w:val="001D196B"/>
    <w:rsid w:val="00334CE0"/>
    <w:rsid w:val="003745C0"/>
    <w:rsid w:val="00380A26"/>
    <w:rsid w:val="00391427"/>
    <w:rsid w:val="003A44F8"/>
    <w:rsid w:val="003E1CDA"/>
    <w:rsid w:val="004726F7"/>
    <w:rsid w:val="004B4B78"/>
    <w:rsid w:val="00505185"/>
    <w:rsid w:val="005127A4"/>
    <w:rsid w:val="00540DEF"/>
    <w:rsid w:val="005A7ABF"/>
    <w:rsid w:val="005D1AA4"/>
    <w:rsid w:val="0065202B"/>
    <w:rsid w:val="006A2B6A"/>
    <w:rsid w:val="006A2CA2"/>
    <w:rsid w:val="006E26A5"/>
    <w:rsid w:val="006E2E49"/>
    <w:rsid w:val="00714088"/>
    <w:rsid w:val="00715BA7"/>
    <w:rsid w:val="007230BD"/>
    <w:rsid w:val="00743E57"/>
    <w:rsid w:val="007A580B"/>
    <w:rsid w:val="00810792"/>
    <w:rsid w:val="00826C02"/>
    <w:rsid w:val="0088334C"/>
    <w:rsid w:val="008E4535"/>
    <w:rsid w:val="0091327F"/>
    <w:rsid w:val="009225F3"/>
    <w:rsid w:val="0092269C"/>
    <w:rsid w:val="0092351F"/>
    <w:rsid w:val="00934EC0"/>
    <w:rsid w:val="009B5A44"/>
    <w:rsid w:val="00A85C0F"/>
    <w:rsid w:val="00AE0DC9"/>
    <w:rsid w:val="00AE1565"/>
    <w:rsid w:val="00AE71E5"/>
    <w:rsid w:val="00B2041D"/>
    <w:rsid w:val="00B37250"/>
    <w:rsid w:val="00BA4403"/>
    <w:rsid w:val="00BF46D5"/>
    <w:rsid w:val="00BF51E1"/>
    <w:rsid w:val="00C32DEB"/>
    <w:rsid w:val="00C64FFA"/>
    <w:rsid w:val="00C65E09"/>
    <w:rsid w:val="00CA45EB"/>
    <w:rsid w:val="00D11D03"/>
    <w:rsid w:val="00D56AEA"/>
    <w:rsid w:val="00DD4FB8"/>
    <w:rsid w:val="00DF0A01"/>
    <w:rsid w:val="00E61675"/>
    <w:rsid w:val="00F812CD"/>
    <w:rsid w:val="00FA0F66"/>
    <w:rsid w:val="00FE0E72"/>
    <w:rsid w:val="00FE3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6CFF7"/>
  <w15:chartTrackingRefBased/>
  <w15:docId w15:val="{D40B95D4-7E31-4D43-ACDB-068A2AE2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outlineLvl w:val="0"/>
    </w:pPr>
    <w:rPr>
      <w:b/>
      <w:noProof/>
      <w:sz w:val="22"/>
      <w:szCs w:val="22"/>
    </w:rPr>
  </w:style>
  <w:style w:type="paragraph" w:styleId="Heading2">
    <w:name w:val="heading 2"/>
    <w:basedOn w:val="Normal"/>
    <w:next w:val="Normal"/>
    <w:qFormat/>
    <w:pPr>
      <w:keepNext/>
      <w:outlineLvl w:val="1"/>
    </w:pPr>
    <w:rPr>
      <w:noProof/>
      <w:sz w:val="22"/>
      <w:szCs w:val="22"/>
    </w:rPr>
  </w:style>
  <w:style w:type="paragraph" w:styleId="Heading4">
    <w:name w:val="heading 4"/>
    <w:basedOn w:val="Normal"/>
    <w:next w:val="Normal"/>
    <w:qFormat/>
    <w:pPr>
      <w:keepNext/>
      <w:jc w:val="both"/>
      <w:outlineLvl w:val="3"/>
    </w:pPr>
    <w:rPr>
      <w:rFonts w:ascii="Arial" w:hAnsi="Arial"/>
      <w:szCs w:val="20"/>
    </w:rPr>
  </w:style>
  <w:style w:type="paragraph" w:styleId="Heading5">
    <w:name w:val="heading 5"/>
    <w:basedOn w:val="Normal"/>
    <w:next w:val="Normal"/>
    <w:qFormat/>
    <w:pPr>
      <w:keepNext/>
      <w:outlineLvl w:val="4"/>
    </w:pPr>
    <w:rPr>
      <w:noProof/>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ind w:firstLine="312"/>
      <w:jc w:val="both"/>
    </w:pPr>
    <w:rPr>
      <w:rFonts w:ascii="TimesLT" w:hAnsi="TimesLT"/>
      <w:lang w:val="en-GB" w:eastAsia="en-US"/>
    </w:rPr>
  </w:style>
  <w:style w:type="paragraph" w:customStyle="1" w:styleId="ISTATYMAS">
    <w:name w:val="ISTATYMAS"/>
    <w:pPr>
      <w:jc w:val="center"/>
    </w:pPr>
    <w:rPr>
      <w:rFonts w:ascii="TimesLT" w:hAnsi="TimesLT"/>
      <w:lang w:val="en-GB" w:eastAsia="en-US"/>
    </w:rPr>
  </w:style>
  <w:style w:type="paragraph" w:customStyle="1" w:styleId="MAZAS">
    <w:name w:val="MAZAS"/>
    <w:pPr>
      <w:ind w:firstLine="312"/>
      <w:jc w:val="both"/>
    </w:pPr>
    <w:rPr>
      <w:rFonts w:ascii="TimesLT" w:hAnsi="TimesLT"/>
      <w:color w:val="000000"/>
      <w:sz w:val="8"/>
      <w:lang w:val="en-GB" w:eastAsia="en-US"/>
    </w:rPr>
  </w:style>
  <w:style w:type="paragraph" w:customStyle="1" w:styleId="CentrBold">
    <w:name w:val="CentrBold"/>
    <w:pPr>
      <w:jc w:val="center"/>
    </w:pPr>
    <w:rPr>
      <w:rFonts w:ascii="TimesLT" w:hAnsi="TimesLT"/>
      <w:b/>
      <w:caps/>
      <w:lang w:val="en-GB"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lang w:val="en-GB" w:eastAsia="en-US"/>
    </w:rPr>
  </w:style>
  <w:style w:type="paragraph" w:styleId="BodyText3">
    <w:name w:val="Body Text 3"/>
    <w:basedOn w:val="Normal"/>
    <w:pPr>
      <w:jc w:val="both"/>
    </w:pPr>
    <w:rPr>
      <w:sz w:val="22"/>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unhideWhenUsed/>
    <w:rsid w:val="005A7ABF"/>
    <w:rPr>
      <w:sz w:val="16"/>
      <w:szCs w:val="16"/>
    </w:rPr>
  </w:style>
  <w:style w:type="paragraph" w:styleId="CommentText">
    <w:name w:val="annotation text"/>
    <w:basedOn w:val="Normal"/>
    <w:link w:val="CommentTextChar"/>
    <w:semiHidden/>
    <w:unhideWhenUsed/>
    <w:rsid w:val="005A7ABF"/>
    <w:rPr>
      <w:sz w:val="20"/>
      <w:szCs w:val="20"/>
    </w:rPr>
  </w:style>
  <w:style w:type="character" w:customStyle="1" w:styleId="CommentTextChar">
    <w:name w:val="Comment Text Char"/>
    <w:link w:val="CommentText"/>
    <w:uiPriority w:val="99"/>
    <w:semiHidden/>
    <w:rsid w:val="005A7ABF"/>
    <w:rPr>
      <w:lang w:eastAsia="en-US"/>
    </w:rPr>
  </w:style>
  <w:style w:type="paragraph" w:styleId="CommentSubject">
    <w:name w:val="annotation subject"/>
    <w:basedOn w:val="CommentText"/>
    <w:next w:val="CommentText"/>
    <w:link w:val="CommentSubjectChar"/>
    <w:uiPriority w:val="99"/>
    <w:semiHidden/>
    <w:unhideWhenUsed/>
    <w:rsid w:val="005A7ABF"/>
    <w:rPr>
      <w:b/>
      <w:bCs/>
    </w:rPr>
  </w:style>
  <w:style w:type="character" w:customStyle="1" w:styleId="CommentSubjectChar">
    <w:name w:val="Comment Subject Char"/>
    <w:link w:val="CommentSubject"/>
    <w:uiPriority w:val="99"/>
    <w:semiHidden/>
    <w:rsid w:val="005A7ABF"/>
    <w:rPr>
      <w:b/>
      <w:bCs/>
      <w:lang w:eastAsia="en-US"/>
    </w:rPr>
  </w:style>
  <w:style w:type="paragraph" w:styleId="BodyText">
    <w:name w:val="Body Text"/>
    <w:basedOn w:val="Normal"/>
    <w:link w:val="BodyTextChar"/>
    <w:uiPriority w:val="99"/>
    <w:semiHidden/>
    <w:unhideWhenUsed/>
    <w:rsid w:val="00810792"/>
    <w:pPr>
      <w:spacing w:after="120"/>
    </w:pPr>
  </w:style>
  <w:style w:type="character" w:customStyle="1" w:styleId="BodyTextChar">
    <w:name w:val="Body Text Char"/>
    <w:link w:val="BodyText"/>
    <w:uiPriority w:val="99"/>
    <w:semiHidden/>
    <w:rsid w:val="00810792"/>
    <w:rPr>
      <w:sz w:val="24"/>
      <w:szCs w:val="24"/>
      <w:lang w:eastAsia="en-US"/>
    </w:rPr>
  </w:style>
  <w:style w:type="table" w:styleId="TableGrid">
    <w:name w:val="Table Grid"/>
    <w:basedOn w:val="TableNormal"/>
    <w:uiPriority w:val="39"/>
    <w:rsid w:val="006A2CA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215BC"/>
    <w:rPr>
      <w:b/>
      <w:noProof/>
      <w:sz w:val="22"/>
      <w:szCs w:val="22"/>
      <w:lang w:eastAsia="en-US"/>
    </w:rPr>
  </w:style>
  <w:style w:type="paragraph" w:styleId="ListParagraph">
    <w:name w:val="List Paragraph"/>
    <w:basedOn w:val="Normal"/>
    <w:link w:val="ListParagraphChar"/>
    <w:uiPriority w:val="34"/>
    <w:qFormat/>
    <w:rsid w:val="000215BC"/>
    <w:pPr>
      <w:ind w:left="1296"/>
    </w:pPr>
    <w:rPr>
      <w:sz w:val="20"/>
      <w:szCs w:val="20"/>
      <w:lang w:eastAsia="lt-LT"/>
    </w:rPr>
  </w:style>
  <w:style w:type="character" w:customStyle="1" w:styleId="ListParagraphChar">
    <w:name w:val="List Paragraph Char"/>
    <w:link w:val="ListParagraph"/>
    <w:uiPriority w:val="34"/>
    <w:locked/>
    <w:rsid w:val="00021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6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0F203-E292-4DC6-A4EA-94F270E3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4228</Characters>
  <Application>Microsoft Office Word</Application>
  <DocSecurity>4</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ASMENS DUOMENŲ TEIKIMO SUTARTIS Nr</vt:lpstr>
      <vt:lpstr>ASMENS DUOMENŲ TEIKIMO SUTARTIS Nr</vt:lpstr>
    </vt:vector>
  </TitlesOfParts>
  <Company>VB</Company>
  <LinksUpToDate>false</LinksUpToDate>
  <CharactersWithSpaces>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ASMENS DUOMENŲ TEIKIMO SUTARTIS Nr</dc:title>
  <dc:subject/>
  <dc:creator>Rimante Tarailaite</dc:creator>
  <cp:keywords/>
  <dc:description/>
  <cp:lastModifiedBy>Marija Grušienė</cp:lastModifiedBy>
  <cp:revision>2</cp:revision>
  <cp:lastPrinted>2006-03-07T14:36:00Z</cp:lastPrinted>
  <dcterms:created xsi:type="dcterms:W3CDTF">2018-11-26T06:24:00Z</dcterms:created>
  <dcterms:modified xsi:type="dcterms:W3CDTF">2018-11-26T06:24:00Z</dcterms:modified>
</cp:coreProperties>
</file>