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9BCB" w14:textId="77777777" w:rsidR="00B91B57" w:rsidRDefault="00B91B57" w:rsidP="00726728">
      <w:pPr>
        <w:tabs>
          <w:tab w:val="left" w:pos="993"/>
        </w:tabs>
        <w:spacing w:after="0" w:line="240" w:lineRule="auto"/>
        <w:ind w:firstLine="567"/>
        <w:jc w:val="center"/>
        <w:rPr>
          <w:rFonts w:eastAsia="Calibri" w:cstheme="minorHAnsi"/>
          <w:b/>
        </w:rPr>
      </w:pPr>
    </w:p>
    <w:p w14:paraId="7AD5AB56" w14:textId="4E636DC2"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PREKIŲ PIRKIMO–PARDAVIMO SUTARTIS</w:t>
      </w:r>
    </w:p>
    <w:p w14:paraId="721B072A" w14:textId="77777777"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 xml:space="preserve"> </w:t>
      </w:r>
    </w:p>
    <w:p w14:paraId="11EEB917" w14:textId="77777777" w:rsidR="00726728" w:rsidRPr="00C637E7" w:rsidRDefault="00726728" w:rsidP="00726728">
      <w:pPr>
        <w:keepNext/>
        <w:tabs>
          <w:tab w:val="left" w:pos="993"/>
        </w:tabs>
        <w:spacing w:after="0" w:line="240" w:lineRule="auto"/>
        <w:ind w:right="-82" w:firstLine="567"/>
        <w:jc w:val="center"/>
        <w:outlineLvl w:val="1"/>
        <w:rPr>
          <w:rFonts w:eastAsia="Times New Roman" w:cstheme="minorHAnsi"/>
          <w:b/>
          <w:bCs/>
        </w:rPr>
      </w:pPr>
      <w:r w:rsidRPr="00C637E7">
        <w:rPr>
          <w:rFonts w:eastAsia="Times New Roman" w:cstheme="minorHAnsi"/>
          <w:b/>
          <w:bCs/>
        </w:rPr>
        <w:t>SPECIALIOSIOS SĄLYGOS</w:t>
      </w:r>
    </w:p>
    <w:p w14:paraId="0E3F7150" w14:textId="77777777" w:rsidR="00726728" w:rsidRPr="00C637E7" w:rsidRDefault="00726728" w:rsidP="00726728">
      <w:pPr>
        <w:tabs>
          <w:tab w:val="left" w:pos="993"/>
        </w:tabs>
        <w:spacing w:after="0" w:line="240" w:lineRule="auto"/>
        <w:ind w:firstLine="567"/>
        <w:jc w:val="center"/>
        <w:rPr>
          <w:rFonts w:eastAsia="Calibri" w:cstheme="minorHAnsi"/>
        </w:rPr>
      </w:pPr>
    </w:p>
    <w:p w14:paraId="32EAC841" w14:textId="310EB70F" w:rsidR="00726728" w:rsidRPr="00C637E7" w:rsidRDefault="00726728" w:rsidP="00726728">
      <w:pPr>
        <w:tabs>
          <w:tab w:val="left" w:pos="993"/>
        </w:tabs>
        <w:spacing w:after="0" w:line="240" w:lineRule="auto"/>
        <w:ind w:firstLine="567"/>
        <w:jc w:val="center"/>
        <w:rPr>
          <w:rFonts w:eastAsia="Calibri" w:cstheme="minorHAnsi"/>
        </w:rPr>
      </w:pPr>
      <w:r w:rsidRPr="00C637E7">
        <w:rPr>
          <w:rFonts w:eastAsia="Calibri" w:cstheme="minorHAnsi"/>
        </w:rPr>
        <w:t>20</w:t>
      </w:r>
      <w:r w:rsidR="00AA4CEA">
        <w:rPr>
          <w:rFonts w:eastAsia="Calibri" w:cstheme="minorHAnsi"/>
        </w:rPr>
        <w:t>2</w:t>
      </w:r>
      <w:r w:rsidR="00AE17E8">
        <w:rPr>
          <w:rFonts w:eastAsia="Calibri" w:cstheme="minorHAnsi"/>
        </w:rPr>
        <w:t>4</w:t>
      </w:r>
      <w:r w:rsidRPr="00C637E7">
        <w:rPr>
          <w:rFonts w:eastAsia="Calibri" w:cstheme="minorHAnsi"/>
        </w:rPr>
        <w:t xml:space="preserve"> m. </w:t>
      </w:r>
      <w:r w:rsidR="008F776F">
        <w:rPr>
          <w:rFonts w:eastAsia="Calibri" w:cstheme="minorHAnsi"/>
        </w:rPr>
        <w:t>birželio</w:t>
      </w:r>
      <w:r w:rsidRPr="00C637E7">
        <w:rPr>
          <w:rFonts w:eastAsia="Calibri" w:cstheme="minorHAnsi"/>
        </w:rPr>
        <w:t xml:space="preserve">        d.   Nr. </w:t>
      </w:r>
    </w:p>
    <w:p w14:paraId="7411364F" w14:textId="77777777" w:rsidR="00726728" w:rsidRPr="00C637E7" w:rsidRDefault="00726728" w:rsidP="00726728">
      <w:pPr>
        <w:tabs>
          <w:tab w:val="left" w:pos="993"/>
        </w:tabs>
        <w:spacing w:after="0" w:line="240" w:lineRule="auto"/>
        <w:ind w:firstLine="567"/>
        <w:jc w:val="center"/>
        <w:rPr>
          <w:rFonts w:eastAsia="Calibri" w:cstheme="minorHAnsi"/>
        </w:rPr>
      </w:pPr>
      <w:r w:rsidRPr="00C637E7">
        <w:rPr>
          <w:rFonts w:eastAsia="Calibri" w:cstheme="minorHAnsi"/>
        </w:rPr>
        <w:t>Vilnius</w:t>
      </w:r>
    </w:p>
    <w:p w14:paraId="535D6697" w14:textId="77777777" w:rsidR="00726728" w:rsidRPr="00C637E7" w:rsidRDefault="00726728" w:rsidP="00726728">
      <w:pPr>
        <w:tabs>
          <w:tab w:val="left" w:pos="993"/>
        </w:tabs>
        <w:spacing w:after="0" w:line="240" w:lineRule="auto"/>
        <w:ind w:firstLine="567"/>
        <w:jc w:val="center"/>
        <w:rPr>
          <w:rFonts w:eastAsia="Calibri" w:cstheme="minorHAnsi"/>
        </w:rPr>
      </w:pPr>
    </w:p>
    <w:p w14:paraId="41358C4B" w14:textId="77777777" w:rsidR="00726728" w:rsidRPr="00C637E7"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C637E7" w:rsidRDefault="00726728" w:rsidP="00726728">
      <w:pPr>
        <w:spacing w:after="0" w:line="240" w:lineRule="auto"/>
        <w:rPr>
          <w:rFonts w:cstheme="minorHAnsi"/>
        </w:rPr>
      </w:pPr>
      <w:r w:rsidRPr="00C637E7">
        <w:rPr>
          <w:rFonts w:cstheme="minorHAnsi"/>
        </w:rPr>
        <w:t>Sutarties šalys:</w:t>
      </w:r>
    </w:p>
    <w:p w14:paraId="32CA2562" w14:textId="77777777" w:rsidR="00726728" w:rsidRPr="00C637E7" w:rsidRDefault="00726728" w:rsidP="00726728">
      <w:pPr>
        <w:spacing w:after="0" w:line="240" w:lineRule="auto"/>
        <w:jc w:val="center"/>
        <w:rPr>
          <w:rFonts w:cstheme="minorHAnsi"/>
          <w:b/>
          <w:caps/>
        </w:rPr>
      </w:pPr>
      <w:r w:rsidRPr="00C637E7">
        <w:rPr>
          <w:rFonts w:cstheme="minorHAnsi"/>
          <w:b/>
          <w:caps/>
        </w:rPr>
        <w:t>PIRKĖJAS</w:t>
      </w:r>
    </w:p>
    <w:p w14:paraId="100900D0" w14:textId="77777777" w:rsidR="00726728" w:rsidRPr="00C637E7"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637E7"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C637E7" w:rsidRDefault="00726728" w:rsidP="00263988">
            <w:pPr>
              <w:spacing w:after="0" w:line="240" w:lineRule="auto"/>
              <w:jc w:val="both"/>
              <w:rPr>
                <w:rFonts w:cstheme="minorHAnsi"/>
                <w:b/>
              </w:rPr>
            </w:pPr>
            <w:r w:rsidRPr="00C637E7">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C637E7" w:rsidRDefault="00726728" w:rsidP="00263988">
            <w:pPr>
              <w:spacing w:after="0" w:line="240" w:lineRule="auto"/>
              <w:rPr>
                <w:rFonts w:cstheme="minorHAnsi"/>
                <w:b/>
              </w:rPr>
            </w:pPr>
            <w:r w:rsidRPr="00C637E7">
              <w:rPr>
                <w:rFonts w:cstheme="minorHAnsi"/>
              </w:rPr>
              <w:t>A</w:t>
            </w:r>
            <w:r w:rsidR="006C3BC8" w:rsidRPr="00C637E7">
              <w:rPr>
                <w:rFonts w:cstheme="minorHAnsi"/>
              </w:rPr>
              <w:t>B Vilniaus šilumos tinklai</w:t>
            </w:r>
          </w:p>
        </w:tc>
      </w:tr>
      <w:tr w:rsidR="00726728" w:rsidRPr="00C637E7"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C637E7" w:rsidRDefault="00726728" w:rsidP="00263988">
            <w:pPr>
              <w:spacing w:after="0" w:line="240" w:lineRule="auto"/>
              <w:jc w:val="both"/>
              <w:rPr>
                <w:rFonts w:cstheme="minorHAnsi"/>
                <w:b/>
              </w:rPr>
            </w:pPr>
            <w:r w:rsidRPr="00C637E7">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C637E7" w:rsidRDefault="00726728" w:rsidP="00263988">
            <w:pPr>
              <w:spacing w:after="0" w:line="240" w:lineRule="auto"/>
              <w:rPr>
                <w:rFonts w:cstheme="minorHAnsi"/>
              </w:rPr>
            </w:pPr>
            <w:r w:rsidRPr="00C637E7">
              <w:rPr>
                <w:rFonts w:cstheme="minorHAnsi"/>
              </w:rPr>
              <w:t>Elektrinės g. 2, 03150 Vilnius</w:t>
            </w:r>
            <w:r w:rsidRPr="00C637E7">
              <w:rPr>
                <w:rFonts w:cstheme="minorHAnsi"/>
                <w:lang w:val="en-US"/>
              </w:rPr>
              <w:t xml:space="preserve"> </w:t>
            </w:r>
          </w:p>
        </w:tc>
      </w:tr>
      <w:tr w:rsidR="00726728" w:rsidRPr="00C637E7"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C637E7" w:rsidRDefault="00726728" w:rsidP="00263988">
            <w:pPr>
              <w:spacing w:after="0" w:line="240" w:lineRule="auto"/>
              <w:jc w:val="both"/>
              <w:rPr>
                <w:rFonts w:cstheme="minorHAnsi"/>
                <w:b/>
              </w:rPr>
            </w:pPr>
            <w:r w:rsidRPr="00C637E7">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C637E7" w:rsidRDefault="00726728" w:rsidP="00263988">
            <w:pPr>
              <w:spacing w:after="0" w:line="240" w:lineRule="auto"/>
              <w:rPr>
                <w:rFonts w:cstheme="minorHAnsi"/>
              </w:rPr>
            </w:pPr>
            <w:r w:rsidRPr="00C637E7">
              <w:rPr>
                <w:rFonts w:cstheme="minorHAnsi"/>
              </w:rPr>
              <w:t>Spaudos g. 6-1, 05132 Vilnius</w:t>
            </w:r>
          </w:p>
        </w:tc>
      </w:tr>
      <w:tr w:rsidR="00726728" w:rsidRPr="00C637E7"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C637E7" w:rsidRDefault="00726728" w:rsidP="00263988">
            <w:pPr>
              <w:spacing w:after="0" w:line="240" w:lineRule="auto"/>
              <w:jc w:val="both"/>
              <w:rPr>
                <w:rFonts w:cstheme="minorHAnsi"/>
              </w:rPr>
            </w:pPr>
            <w:r w:rsidRPr="00C637E7">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C637E7" w:rsidRDefault="00726728" w:rsidP="00263988">
            <w:pPr>
              <w:spacing w:after="0" w:line="240" w:lineRule="auto"/>
              <w:rPr>
                <w:rFonts w:cstheme="minorHAnsi"/>
              </w:rPr>
            </w:pPr>
            <w:r w:rsidRPr="00C637E7">
              <w:rPr>
                <w:rFonts w:cstheme="minorHAnsi"/>
              </w:rPr>
              <w:t>124135580</w:t>
            </w:r>
          </w:p>
        </w:tc>
      </w:tr>
      <w:tr w:rsidR="00726728" w:rsidRPr="00C637E7"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C637E7" w:rsidRDefault="00726728" w:rsidP="00263988">
            <w:pPr>
              <w:spacing w:after="0" w:line="240" w:lineRule="auto"/>
              <w:jc w:val="both"/>
              <w:rPr>
                <w:rFonts w:cstheme="minorHAnsi"/>
                <w:b/>
              </w:rPr>
            </w:pPr>
            <w:r w:rsidRPr="00C637E7">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C637E7" w:rsidRDefault="00726728" w:rsidP="00263988">
            <w:pPr>
              <w:spacing w:after="0" w:line="240" w:lineRule="auto"/>
              <w:rPr>
                <w:rFonts w:cstheme="minorHAnsi"/>
              </w:rPr>
            </w:pPr>
            <w:r w:rsidRPr="00C637E7">
              <w:rPr>
                <w:rFonts w:cstheme="minorHAnsi"/>
              </w:rPr>
              <w:t>LT241355811</w:t>
            </w:r>
          </w:p>
        </w:tc>
      </w:tr>
      <w:tr w:rsidR="00726728" w:rsidRPr="00C637E7"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C637E7" w:rsidRDefault="00726728" w:rsidP="00263988">
            <w:pPr>
              <w:spacing w:after="0" w:line="240" w:lineRule="auto"/>
              <w:jc w:val="both"/>
              <w:rPr>
                <w:rFonts w:cstheme="minorHAnsi"/>
                <w:b/>
              </w:rPr>
            </w:pPr>
            <w:r w:rsidRPr="00C637E7">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C637E7" w:rsidRDefault="00726728" w:rsidP="00263988">
            <w:pPr>
              <w:spacing w:after="0" w:line="240" w:lineRule="auto"/>
              <w:rPr>
                <w:rFonts w:cstheme="minorHAnsi"/>
              </w:rPr>
            </w:pPr>
            <w:r w:rsidRPr="00C637E7">
              <w:rPr>
                <w:rFonts w:cstheme="minorHAnsi"/>
              </w:rPr>
              <w:t>LT537044060001219501</w:t>
            </w:r>
          </w:p>
        </w:tc>
      </w:tr>
      <w:tr w:rsidR="00726728" w:rsidRPr="00C637E7" w14:paraId="3786B738" w14:textId="77777777" w:rsidTr="00D214D4">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C637E7" w:rsidRDefault="00726728" w:rsidP="00263988">
            <w:pPr>
              <w:spacing w:after="0" w:line="240" w:lineRule="auto"/>
              <w:jc w:val="both"/>
              <w:rPr>
                <w:rFonts w:cstheme="minorHAnsi"/>
                <w:b/>
              </w:rPr>
            </w:pPr>
            <w:r w:rsidRPr="00C637E7">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32C3512A" w:rsidR="00726728" w:rsidRPr="00C637E7" w:rsidRDefault="00726728" w:rsidP="008F776F">
            <w:pPr>
              <w:spacing w:after="0" w:line="240" w:lineRule="auto"/>
              <w:jc w:val="both"/>
              <w:rPr>
                <w:rFonts w:cstheme="minorHAnsi"/>
              </w:rPr>
            </w:pPr>
          </w:p>
        </w:tc>
      </w:tr>
      <w:tr w:rsidR="00726728" w:rsidRPr="00C637E7"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C637E7" w:rsidRDefault="00726728" w:rsidP="00263988">
            <w:pPr>
              <w:spacing w:after="0" w:line="240" w:lineRule="auto"/>
              <w:jc w:val="both"/>
              <w:rPr>
                <w:rFonts w:cstheme="minorHAnsi"/>
                <w:b/>
              </w:rPr>
            </w:pPr>
            <w:r w:rsidRPr="00C637E7">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726728" w:rsidRPr="00C637E7" w:rsidRDefault="00BD5B89" w:rsidP="00263988">
            <w:pPr>
              <w:spacing w:after="0" w:line="240" w:lineRule="auto"/>
              <w:rPr>
                <w:rFonts w:cstheme="minorHAnsi"/>
                <w:lang w:val="en-US"/>
              </w:rPr>
            </w:pPr>
            <w:r w:rsidRPr="00C637E7">
              <w:rPr>
                <w:rFonts w:cstheme="minorHAnsi"/>
                <w:lang w:val="en-US"/>
              </w:rPr>
              <w:t>19118</w:t>
            </w:r>
          </w:p>
        </w:tc>
      </w:tr>
      <w:tr w:rsidR="00726728" w:rsidRPr="00C637E7"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C637E7" w:rsidRDefault="00726728" w:rsidP="00263988">
            <w:pPr>
              <w:spacing w:after="0" w:line="240" w:lineRule="auto"/>
              <w:jc w:val="both"/>
              <w:rPr>
                <w:rFonts w:cstheme="minorHAnsi"/>
                <w:b/>
              </w:rPr>
            </w:pPr>
            <w:r w:rsidRPr="00C637E7">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C637E7" w:rsidRDefault="00D214D4" w:rsidP="00263988">
            <w:pPr>
              <w:spacing w:after="0" w:line="240" w:lineRule="auto"/>
              <w:rPr>
                <w:rFonts w:cstheme="minorHAnsi"/>
                <w:lang w:val="en-US"/>
              </w:rPr>
            </w:pPr>
            <w:hyperlink r:id="rId7" w:history="1">
              <w:r w:rsidR="00726728" w:rsidRPr="00C637E7">
                <w:rPr>
                  <w:rStyle w:val="Hipersaitas"/>
                  <w:rFonts w:cstheme="minorHAnsi"/>
                  <w:lang w:val="en-US"/>
                </w:rPr>
                <w:t>info@chc.lt</w:t>
              </w:r>
            </w:hyperlink>
          </w:p>
        </w:tc>
      </w:tr>
    </w:tbl>
    <w:p w14:paraId="7B488DAD" w14:textId="77777777" w:rsidR="00726728" w:rsidRPr="00C637E7" w:rsidRDefault="00726728" w:rsidP="00726728">
      <w:pPr>
        <w:spacing w:after="0" w:line="240" w:lineRule="auto"/>
        <w:rPr>
          <w:rFonts w:cstheme="minorHAnsi"/>
        </w:rPr>
      </w:pPr>
    </w:p>
    <w:p w14:paraId="29703257" w14:textId="77777777" w:rsidR="00726728" w:rsidRPr="00C637E7" w:rsidRDefault="00726728" w:rsidP="00726728">
      <w:pPr>
        <w:spacing w:after="0" w:line="240" w:lineRule="auto"/>
        <w:jc w:val="center"/>
        <w:rPr>
          <w:rFonts w:cstheme="minorHAnsi"/>
          <w:b/>
        </w:rPr>
      </w:pPr>
      <w:r w:rsidRPr="00C637E7">
        <w:rPr>
          <w:rFonts w:cstheme="minorHAnsi"/>
          <w:b/>
        </w:rPr>
        <w:t>TIEKĖJAS</w:t>
      </w:r>
    </w:p>
    <w:p w14:paraId="5047FD42" w14:textId="77777777" w:rsidR="00726728" w:rsidRPr="00C637E7"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637E7"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C637E7" w:rsidRDefault="00726728" w:rsidP="00263988">
            <w:pPr>
              <w:spacing w:after="0" w:line="240" w:lineRule="auto"/>
              <w:jc w:val="both"/>
              <w:rPr>
                <w:rFonts w:cstheme="minorHAnsi"/>
                <w:b/>
              </w:rPr>
            </w:pPr>
            <w:r w:rsidRPr="00C637E7">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0B7BCFA0" w:rsidR="00726728" w:rsidRPr="00C637E7" w:rsidRDefault="008F776F" w:rsidP="00263988">
            <w:pPr>
              <w:spacing w:after="0" w:line="240" w:lineRule="auto"/>
              <w:rPr>
                <w:rFonts w:cstheme="minorHAnsi"/>
              </w:rPr>
            </w:pPr>
            <w:r>
              <w:rPr>
                <w:rFonts w:cstheme="minorHAnsi"/>
              </w:rPr>
              <w:t>UAB „Taiklu“</w:t>
            </w:r>
          </w:p>
        </w:tc>
      </w:tr>
      <w:tr w:rsidR="00726728" w:rsidRPr="00C637E7"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C637E7" w:rsidRDefault="00726728" w:rsidP="00263988">
            <w:pPr>
              <w:spacing w:after="0" w:line="240" w:lineRule="auto"/>
              <w:jc w:val="both"/>
              <w:rPr>
                <w:rFonts w:cstheme="minorHAnsi"/>
                <w:b/>
              </w:rPr>
            </w:pPr>
            <w:r w:rsidRPr="00C637E7">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1A1D2EB4" w:rsidR="00726728" w:rsidRPr="00C637E7" w:rsidRDefault="008F776F" w:rsidP="00263988">
            <w:pPr>
              <w:spacing w:after="0" w:line="240" w:lineRule="auto"/>
              <w:rPr>
                <w:rFonts w:cstheme="minorHAnsi"/>
              </w:rPr>
            </w:pPr>
            <w:r>
              <w:rPr>
                <w:rFonts w:cstheme="minorHAnsi"/>
              </w:rPr>
              <w:t>Ukrainiečių g.4, 45234, Kaunas</w:t>
            </w:r>
          </w:p>
        </w:tc>
      </w:tr>
      <w:tr w:rsidR="00726728" w:rsidRPr="00C637E7"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C637E7" w:rsidRDefault="00726728" w:rsidP="00263988">
            <w:pPr>
              <w:spacing w:after="0" w:line="240" w:lineRule="auto"/>
              <w:jc w:val="both"/>
              <w:rPr>
                <w:rFonts w:cstheme="minorHAnsi"/>
              </w:rPr>
            </w:pPr>
            <w:r w:rsidRPr="00C637E7">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081EB956" w:rsidR="00726728" w:rsidRPr="00C637E7" w:rsidRDefault="008F776F" w:rsidP="00263988">
            <w:pPr>
              <w:spacing w:after="0" w:line="240" w:lineRule="auto"/>
              <w:rPr>
                <w:rFonts w:cstheme="minorHAnsi"/>
              </w:rPr>
            </w:pPr>
            <w:r>
              <w:rPr>
                <w:rFonts w:cstheme="minorHAnsi"/>
              </w:rPr>
              <w:t>304437662</w:t>
            </w:r>
          </w:p>
        </w:tc>
      </w:tr>
      <w:tr w:rsidR="00726728" w:rsidRPr="00C637E7"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C637E7" w:rsidRDefault="00726728" w:rsidP="00263988">
            <w:pPr>
              <w:spacing w:after="0" w:line="240" w:lineRule="auto"/>
              <w:jc w:val="both"/>
              <w:rPr>
                <w:rFonts w:cstheme="minorHAnsi"/>
                <w:b/>
              </w:rPr>
            </w:pPr>
            <w:r w:rsidRPr="00C637E7">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498CD4CC" w:rsidR="00726728" w:rsidRPr="00C637E7" w:rsidRDefault="008F776F" w:rsidP="00263988">
            <w:pPr>
              <w:spacing w:after="0" w:line="240" w:lineRule="auto"/>
              <w:rPr>
                <w:rFonts w:cstheme="minorHAnsi"/>
              </w:rPr>
            </w:pPr>
            <w:r>
              <w:rPr>
                <w:rFonts w:cstheme="minorHAnsi"/>
              </w:rPr>
              <w:t>LT100010626312</w:t>
            </w:r>
          </w:p>
        </w:tc>
      </w:tr>
      <w:tr w:rsidR="00726728" w:rsidRPr="00C637E7"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C637E7" w:rsidRDefault="00726728" w:rsidP="00263988">
            <w:pPr>
              <w:spacing w:after="0" w:line="240" w:lineRule="auto"/>
              <w:jc w:val="both"/>
              <w:rPr>
                <w:rFonts w:cstheme="minorHAnsi"/>
                <w:b/>
              </w:rPr>
            </w:pPr>
            <w:r w:rsidRPr="00C637E7">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689E5042" w:rsidR="00726728" w:rsidRPr="00C637E7" w:rsidRDefault="008F776F" w:rsidP="00263988">
            <w:pPr>
              <w:spacing w:after="0" w:line="240" w:lineRule="auto"/>
              <w:rPr>
                <w:rFonts w:cstheme="minorHAnsi"/>
              </w:rPr>
            </w:pPr>
            <w:r>
              <w:rPr>
                <w:rFonts w:cstheme="minorHAnsi"/>
              </w:rPr>
              <w:t>LT987290000015467528</w:t>
            </w:r>
          </w:p>
        </w:tc>
      </w:tr>
      <w:tr w:rsidR="00726728" w:rsidRPr="00C637E7"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C637E7" w:rsidRDefault="00726728" w:rsidP="00263988">
            <w:pPr>
              <w:spacing w:after="0" w:line="240" w:lineRule="auto"/>
              <w:jc w:val="both"/>
              <w:rPr>
                <w:rFonts w:cstheme="minorHAnsi"/>
                <w:b/>
              </w:rPr>
            </w:pPr>
            <w:r w:rsidRPr="00C637E7">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0A0D776D" w:rsidR="00726728" w:rsidRPr="00C637E7" w:rsidRDefault="00726728" w:rsidP="00263988">
            <w:pPr>
              <w:spacing w:after="0" w:line="240" w:lineRule="auto"/>
              <w:rPr>
                <w:rFonts w:cstheme="minorHAnsi"/>
              </w:rPr>
            </w:pPr>
          </w:p>
        </w:tc>
      </w:tr>
      <w:tr w:rsidR="00726728" w:rsidRPr="00C637E7"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C637E7" w:rsidRDefault="00726728" w:rsidP="00263988">
            <w:pPr>
              <w:spacing w:after="0" w:line="240" w:lineRule="auto"/>
              <w:jc w:val="both"/>
              <w:rPr>
                <w:rFonts w:cstheme="minorHAnsi"/>
                <w:b/>
              </w:rPr>
            </w:pPr>
            <w:r w:rsidRPr="00C637E7">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471B2887" w:rsidR="00726728" w:rsidRPr="00C637E7" w:rsidRDefault="008F776F" w:rsidP="00263988">
            <w:pPr>
              <w:spacing w:after="0" w:line="240" w:lineRule="auto"/>
              <w:rPr>
                <w:rFonts w:cstheme="minorHAnsi"/>
              </w:rPr>
            </w:pPr>
            <w:r>
              <w:rPr>
                <w:rFonts w:cstheme="minorHAnsi"/>
              </w:rPr>
              <w:t>+370 609 96170</w:t>
            </w:r>
          </w:p>
        </w:tc>
      </w:tr>
      <w:tr w:rsidR="00726728" w:rsidRPr="00C637E7"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C637E7" w:rsidRDefault="00726728" w:rsidP="00263988">
            <w:pPr>
              <w:spacing w:after="0" w:line="240" w:lineRule="auto"/>
              <w:jc w:val="both"/>
              <w:rPr>
                <w:rFonts w:cstheme="minorHAnsi"/>
                <w:b/>
              </w:rPr>
            </w:pPr>
            <w:r w:rsidRPr="00C637E7">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1EA40A15" w:rsidR="00726728" w:rsidRPr="008F776F" w:rsidRDefault="00D214D4" w:rsidP="00263988">
            <w:pPr>
              <w:spacing w:after="0" w:line="240" w:lineRule="auto"/>
              <w:rPr>
                <w:rFonts w:cstheme="minorHAnsi"/>
                <w:lang w:val="en-US"/>
              </w:rPr>
            </w:pPr>
            <w:hyperlink r:id="rId8" w:history="1">
              <w:r w:rsidR="008F776F" w:rsidRPr="00024052">
                <w:rPr>
                  <w:rStyle w:val="Hipersaitas"/>
                  <w:rFonts w:cstheme="minorHAnsi"/>
                </w:rPr>
                <w:t>info</w:t>
              </w:r>
              <w:r w:rsidR="008F776F" w:rsidRPr="00024052">
                <w:rPr>
                  <w:rStyle w:val="Hipersaitas"/>
                  <w:rFonts w:cstheme="minorHAnsi"/>
                  <w:lang w:val="en-US"/>
                </w:rPr>
                <w:t>@taiklu.lt</w:t>
              </w:r>
            </w:hyperlink>
            <w:r w:rsidR="008F776F">
              <w:rPr>
                <w:rFonts w:cstheme="minorHAnsi"/>
                <w:lang w:val="en-US"/>
              </w:rPr>
              <w:t xml:space="preserve"> </w:t>
            </w:r>
          </w:p>
        </w:tc>
      </w:tr>
    </w:tbl>
    <w:p w14:paraId="2B9D1229" w14:textId="77777777" w:rsidR="00726728" w:rsidRPr="00C637E7" w:rsidRDefault="00726728" w:rsidP="00726728">
      <w:pPr>
        <w:tabs>
          <w:tab w:val="left" w:pos="993"/>
        </w:tabs>
        <w:spacing w:after="0" w:line="240" w:lineRule="auto"/>
        <w:ind w:firstLine="567"/>
        <w:jc w:val="both"/>
        <w:rPr>
          <w:rFonts w:eastAsia="Calibri" w:cstheme="minorHAnsi"/>
        </w:rPr>
      </w:pPr>
    </w:p>
    <w:p w14:paraId="60F3D8EC" w14:textId="519E27B8" w:rsidR="00726728" w:rsidRPr="00AD2074" w:rsidRDefault="00726728" w:rsidP="001C3E78">
      <w:pPr>
        <w:numPr>
          <w:ilvl w:val="0"/>
          <w:numId w:val="1"/>
        </w:numPr>
        <w:tabs>
          <w:tab w:val="left" w:pos="993"/>
        </w:tabs>
        <w:spacing w:after="0" w:line="240" w:lineRule="auto"/>
        <w:ind w:left="0" w:firstLine="567"/>
        <w:jc w:val="center"/>
        <w:rPr>
          <w:rFonts w:eastAsia="Calibri" w:cstheme="minorHAnsi"/>
          <w:b/>
        </w:rPr>
      </w:pPr>
      <w:r w:rsidRPr="00AD2074">
        <w:rPr>
          <w:rFonts w:eastAsia="Calibri" w:cstheme="minorHAnsi"/>
          <w:b/>
        </w:rPr>
        <w:t>SUTARTIES DALYKAS</w:t>
      </w:r>
    </w:p>
    <w:p w14:paraId="73895761" w14:textId="7E01C924" w:rsidR="00726728" w:rsidRPr="00C637E7" w:rsidRDefault="00726728" w:rsidP="00726728">
      <w:pPr>
        <w:pStyle w:val="Komentarotekstas"/>
        <w:tabs>
          <w:tab w:val="left" w:pos="993"/>
        </w:tabs>
        <w:spacing w:after="0"/>
        <w:ind w:firstLine="567"/>
        <w:jc w:val="both"/>
        <w:rPr>
          <w:rFonts w:eastAsia="Calibri" w:cstheme="minorHAnsi"/>
          <w:sz w:val="22"/>
          <w:szCs w:val="22"/>
        </w:rPr>
      </w:pPr>
      <w:r w:rsidRPr="00C637E7">
        <w:rPr>
          <w:rFonts w:eastAsia="Calibri" w:cstheme="minorHAnsi"/>
          <w:sz w:val="22"/>
          <w:szCs w:val="22"/>
        </w:rPr>
        <w:t xml:space="preserve">1.1. Sutarties dalykas yra </w:t>
      </w:r>
      <w:r w:rsidR="00AE17E8">
        <w:rPr>
          <w:rFonts w:eastAsia="Calibri" w:cstheme="minorHAnsi"/>
          <w:b/>
          <w:sz w:val="22"/>
          <w:szCs w:val="22"/>
        </w:rPr>
        <w:t>metalo gaminių</w:t>
      </w:r>
      <w:r w:rsidR="00C637E7" w:rsidRPr="00C637E7">
        <w:rPr>
          <w:rFonts w:eastAsia="Calibri" w:cstheme="minorHAnsi"/>
          <w:b/>
          <w:sz w:val="22"/>
          <w:szCs w:val="22"/>
        </w:rPr>
        <w:t xml:space="preserve"> </w:t>
      </w:r>
      <w:r w:rsidRPr="00C637E7">
        <w:rPr>
          <w:rFonts w:eastAsia="Calibri" w:cstheme="minorHAnsi"/>
          <w:sz w:val="22"/>
          <w:szCs w:val="22"/>
        </w:rPr>
        <w:t xml:space="preserve">(toliau – </w:t>
      </w:r>
      <w:r w:rsidRPr="00C637E7">
        <w:rPr>
          <w:rFonts w:eastAsia="Calibri" w:cstheme="minorHAnsi"/>
          <w:b/>
          <w:sz w:val="22"/>
          <w:szCs w:val="22"/>
        </w:rPr>
        <w:t>Prekės</w:t>
      </w:r>
      <w:r w:rsidRPr="00C637E7">
        <w:rPr>
          <w:rFonts w:eastAsia="Calibri" w:cstheme="minorHAnsi"/>
          <w:sz w:val="22"/>
          <w:szCs w:val="22"/>
        </w:rPr>
        <w:t xml:space="preserve">) </w:t>
      </w:r>
      <w:r w:rsidRPr="00C637E7">
        <w:rPr>
          <w:rFonts w:eastAsia="Calibri" w:cstheme="minorHAnsi"/>
          <w:b/>
          <w:sz w:val="22"/>
          <w:szCs w:val="22"/>
        </w:rPr>
        <w:t>pirkimas–pardavimas</w:t>
      </w:r>
      <w:r w:rsidRPr="00C637E7">
        <w:rPr>
          <w:rFonts w:eastAsia="Calibri" w:cstheme="minorHAnsi"/>
          <w:sz w:val="22"/>
          <w:szCs w:val="22"/>
        </w:rPr>
        <w:t>. Prekių techniniai reikalavimai nurodyti Specialiųjų sąlygų 1 priede „</w:t>
      </w:r>
      <w:r w:rsidR="00C637E7">
        <w:rPr>
          <w:rFonts w:eastAsia="Calibri" w:cstheme="minorHAnsi"/>
          <w:sz w:val="22"/>
          <w:szCs w:val="22"/>
        </w:rPr>
        <w:t>Techninė specifikacija</w:t>
      </w:r>
      <w:r w:rsidRPr="00C637E7">
        <w:rPr>
          <w:rFonts w:eastAsia="Calibri" w:cstheme="minorHAnsi"/>
          <w:sz w:val="22"/>
          <w:szCs w:val="22"/>
        </w:rPr>
        <w:t xml:space="preserve">“. </w:t>
      </w:r>
    </w:p>
    <w:p w14:paraId="45C3F1CD" w14:textId="77777777" w:rsidR="00726728" w:rsidRPr="00C637E7" w:rsidRDefault="00726728" w:rsidP="00726728">
      <w:pPr>
        <w:widowControl w:val="0"/>
        <w:tabs>
          <w:tab w:val="left" w:pos="993"/>
          <w:tab w:val="left" w:pos="1134"/>
        </w:tabs>
        <w:spacing w:after="0" w:line="240" w:lineRule="auto"/>
        <w:ind w:firstLine="567"/>
        <w:jc w:val="both"/>
        <w:outlineLvl w:val="1"/>
        <w:rPr>
          <w:rFonts w:cstheme="minorHAnsi"/>
        </w:rPr>
      </w:pPr>
    </w:p>
    <w:p w14:paraId="3174E531" w14:textId="1E26BA1C" w:rsidR="00726728" w:rsidRPr="008544CB" w:rsidRDefault="00726728" w:rsidP="00976FCE">
      <w:pPr>
        <w:numPr>
          <w:ilvl w:val="0"/>
          <w:numId w:val="1"/>
        </w:numPr>
        <w:tabs>
          <w:tab w:val="left" w:pos="993"/>
        </w:tabs>
        <w:spacing w:after="0" w:line="240" w:lineRule="auto"/>
        <w:ind w:left="0" w:firstLine="567"/>
        <w:jc w:val="center"/>
        <w:rPr>
          <w:rFonts w:eastAsia="Calibri" w:cstheme="minorHAnsi"/>
          <w:b/>
        </w:rPr>
      </w:pPr>
      <w:r w:rsidRPr="008544CB">
        <w:rPr>
          <w:rFonts w:eastAsia="Calibri" w:cstheme="minorHAnsi"/>
          <w:b/>
        </w:rPr>
        <w:t>SUTARTIES KAINA IR / ARBA KAINODAROS TAISYKLĖS, MOKĖJIMO SĄLYGOS</w:t>
      </w:r>
    </w:p>
    <w:p w14:paraId="1518A9E1" w14:textId="1227014E" w:rsidR="00726728" w:rsidRDefault="00726728" w:rsidP="00AE17E8">
      <w:pPr>
        <w:pStyle w:val="Sraopastraipa"/>
        <w:tabs>
          <w:tab w:val="left" w:pos="567"/>
        </w:tabs>
        <w:spacing w:after="0" w:line="240" w:lineRule="auto"/>
        <w:ind w:left="0" w:firstLine="567"/>
        <w:jc w:val="both"/>
        <w:rPr>
          <w:rFonts w:cstheme="minorHAnsi"/>
        </w:rPr>
      </w:pPr>
      <w:r w:rsidRPr="00C637E7">
        <w:rPr>
          <w:rFonts w:eastAsia="Calibri" w:cstheme="minorHAnsi"/>
        </w:rPr>
        <w:t xml:space="preserve">2.1. Sutarčiai taikomas </w:t>
      </w:r>
      <w:r w:rsidRPr="00C637E7">
        <w:rPr>
          <w:rFonts w:cstheme="minorHAnsi"/>
        </w:rPr>
        <w:t>kainos apskaičiavimo būdas – fiks</w:t>
      </w:r>
      <w:r w:rsidR="008935E8">
        <w:rPr>
          <w:rFonts w:cstheme="minorHAnsi"/>
        </w:rPr>
        <w:t>uotas įkainis.</w:t>
      </w:r>
      <w:r w:rsidRPr="00C637E7">
        <w:rPr>
          <w:rFonts w:cstheme="minorHAnsi"/>
        </w:rPr>
        <w:t xml:space="preserve"> </w:t>
      </w:r>
      <w:r w:rsidR="00AE17E8" w:rsidRPr="004F7CEF">
        <w:rPr>
          <w:rFonts w:cstheme="minorHAnsi"/>
        </w:rPr>
        <w:t xml:space="preserve">Pirkėjas perka Prekes pagal poreikį </w:t>
      </w:r>
      <w:r w:rsidR="00AE17E8" w:rsidRPr="004F7CEF">
        <w:rPr>
          <w:rFonts w:eastAsia="Calibri" w:cstheme="minorHAnsi"/>
        </w:rPr>
        <w:t xml:space="preserve">Specialiųjų sąlygų </w:t>
      </w:r>
      <w:r w:rsidR="00AE17E8">
        <w:rPr>
          <w:rFonts w:eastAsia="Calibri" w:cstheme="minorHAnsi"/>
        </w:rPr>
        <w:t>2</w:t>
      </w:r>
      <w:r w:rsidR="00AE17E8" w:rsidRPr="004F7CEF">
        <w:rPr>
          <w:rFonts w:eastAsia="Calibri" w:cstheme="minorHAnsi"/>
        </w:rPr>
        <w:t xml:space="preserve"> priede „</w:t>
      </w:r>
      <w:r w:rsidR="00AE17E8">
        <w:rPr>
          <w:rFonts w:eastAsia="Calibri" w:cstheme="minorHAnsi"/>
        </w:rPr>
        <w:t>Tiekėjo pasiūlymas</w:t>
      </w:r>
      <w:r w:rsidR="00AE17E8" w:rsidRPr="004F7CEF">
        <w:rPr>
          <w:rFonts w:eastAsia="Calibri" w:cstheme="minorHAnsi"/>
        </w:rPr>
        <w:t>“</w:t>
      </w:r>
      <w:r w:rsidR="00AE17E8" w:rsidRPr="004F7CEF">
        <w:rPr>
          <w:rFonts w:eastAsia="Calibri" w:cstheme="minorHAnsi"/>
          <w:i/>
        </w:rPr>
        <w:t xml:space="preserve"> </w:t>
      </w:r>
      <w:r w:rsidR="00AE17E8" w:rsidRPr="004F7CEF">
        <w:rPr>
          <w:rFonts w:cstheme="minorHAnsi"/>
        </w:rPr>
        <w:t>nurodytais įkainiais</w:t>
      </w:r>
      <w:r w:rsidR="00AE17E8" w:rsidRPr="004F7CEF">
        <w:rPr>
          <w:rFonts w:cstheme="minorHAnsi"/>
          <w:i/>
        </w:rPr>
        <w:t xml:space="preserve">, </w:t>
      </w:r>
      <w:r w:rsidR="00AE17E8" w:rsidRPr="004F7CEF">
        <w:rPr>
          <w:rFonts w:cstheme="minorHAnsi"/>
          <w:b/>
        </w:rPr>
        <w:t>neviršijant Specialiųjų sąlygų 2.2 punkte</w:t>
      </w:r>
      <w:r w:rsidR="00AE17E8" w:rsidRPr="004F7CEF" w:rsidDel="003F0BB1">
        <w:rPr>
          <w:rFonts w:cstheme="minorHAnsi"/>
          <w:b/>
        </w:rPr>
        <w:t xml:space="preserve"> </w:t>
      </w:r>
      <w:r w:rsidR="00AE17E8" w:rsidRPr="004F7CEF">
        <w:rPr>
          <w:rFonts w:cstheme="minorHAnsi"/>
          <w:b/>
        </w:rPr>
        <w:t>nurodytos Sutarties maksimalios kainos</w:t>
      </w:r>
      <w:r w:rsidR="00AE17E8" w:rsidRPr="004F7CEF">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00AE17E8" w:rsidRPr="004F7CEF" w:rsidDel="003F0BB1">
        <w:rPr>
          <w:rFonts w:cstheme="minorHAnsi"/>
        </w:rPr>
        <w:t xml:space="preserve"> </w:t>
      </w:r>
      <w:r w:rsidR="00AE17E8" w:rsidRPr="004F7CEF">
        <w:rPr>
          <w:rFonts w:cstheme="minorHAnsi"/>
        </w:rPr>
        <w:t>nurodytai Sutarties maksimaliai kainai ar bet kokiai jos daliai.</w:t>
      </w:r>
    </w:p>
    <w:p w14:paraId="11F1CD29" w14:textId="64CCDDA2" w:rsidR="002074E8" w:rsidRPr="001236CC" w:rsidRDefault="002074E8" w:rsidP="002074E8">
      <w:pPr>
        <w:tabs>
          <w:tab w:val="left" w:pos="993"/>
        </w:tabs>
        <w:spacing w:after="0" w:line="240" w:lineRule="auto"/>
        <w:ind w:firstLine="567"/>
        <w:jc w:val="both"/>
        <w:rPr>
          <w:rFonts w:eastAsia="Calibri" w:cstheme="minorHAnsi"/>
        </w:rPr>
      </w:pPr>
      <w:r w:rsidRPr="001236CC">
        <w:rPr>
          <w:rFonts w:eastAsia="Calibri" w:cstheme="minorHAnsi"/>
        </w:rPr>
        <w:t xml:space="preserve">Sutarties galiojimo metu atsiradus Pirkėjo poreikiui įsigyti Sutartyje nenumatytas, tačiau su Pirkimo objektu/Sutarties dalyku susijusias prekes (kitokių charakteristikų/parametrų ar identiško/panašaus naudojimo) (toliau </w:t>
      </w:r>
      <w:r w:rsidRPr="001236CC">
        <w:rPr>
          <w:rFonts w:eastAsia="Calibri" w:cstheme="minorHAnsi"/>
          <w:color w:val="000000"/>
        </w:rPr>
        <w:t>–</w:t>
      </w:r>
      <w:r w:rsidRPr="001236CC">
        <w:rPr>
          <w:rFonts w:eastAsia="Calibri" w:cstheme="minorHAnsi"/>
        </w:rPr>
        <w:t xml:space="preserve"> </w:t>
      </w:r>
      <w:r w:rsidRPr="001236CC">
        <w:rPr>
          <w:rFonts w:eastAsia="Calibri" w:cstheme="minorHAnsi"/>
          <w:b/>
        </w:rPr>
        <w:t>Nenumatytos prekės</w:t>
      </w:r>
      <w:r w:rsidRPr="001236CC">
        <w:rPr>
          <w:rFonts w:eastAsia="Calibri" w:cstheme="minorHAnsi"/>
        </w:rPr>
        <w:t xml:space="preserve">), Pirkėjas turi teisę įsigyti </w:t>
      </w:r>
      <w:r w:rsidR="009127AA" w:rsidRPr="001236CC">
        <w:rPr>
          <w:rFonts w:eastAsia="Calibri" w:cstheme="minorHAnsi"/>
        </w:rPr>
        <w:t xml:space="preserve">Nenumatytų prekių </w:t>
      </w:r>
      <w:r w:rsidRPr="001236CC">
        <w:rPr>
          <w:rFonts w:eastAsia="Calibri" w:cstheme="minorHAnsi"/>
        </w:rPr>
        <w:t>ne daugiau nei 10 (dešimt) procentų, šį procentą skaičiuojant nuo Specialiųjų sąlygų 2.2 p. nurodytos</w:t>
      </w:r>
      <w:r w:rsidRPr="001236CC">
        <w:rPr>
          <w:rFonts w:eastAsia="Calibri" w:cstheme="minorHAnsi"/>
          <w:i/>
          <w:iCs/>
        </w:rPr>
        <w:t xml:space="preserve"> </w:t>
      </w:r>
      <w:r w:rsidRPr="001236CC">
        <w:rPr>
          <w:rFonts w:eastAsia="Calibri" w:cstheme="minorHAnsi"/>
          <w:iCs/>
        </w:rPr>
        <w:t>kainos</w:t>
      </w:r>
      <w:r w:rsidRPr="001236CC">
        <w:rPr>
          <w:rFonts w:eastAsia="Calibri" w:cstheme="minorHAnsi"/>
        </w:rPr>
        <w:t>, be PVM (jos nedidinant).</w:t>
      </w:r>
    </w:p>
    <w:p w14:paraId="7E3AC74B" w14:textId="77777777" w:rsidR="00D87A9D" w:rsidRPr="00D87A9D" w:rsidRDefault="002074E8" w:rsidP="00D87A9D">
      <w:pPr>
        <w:tabs>
          <w:tab w:val="left" w:pos="993"/>
        </w:tabs>
        <w:autoSpaceDE w:val="0"/>
        <w:autoSpaceDN w:val="0"/>
        <w:adjustRightInd w:val="0"/>
        <w:spacing w:after="0" w:line="240" w:lineRule="auto"/>
        <w:ind w:firstLine="567"/>
        <w:jc w:val="both"/>
        <w:rPr>
          <w:rFonts w:eastAsia="Calibri" w:cstheme="minorHAnsi"/>
          <w:b/>
          <w:bCs/>
          <w:color w:val="000000"/>
        </w:rPr>
      </w:pPr>
      <w:r w:rsidRPr="001236CC">
        <w:rPr>
          <w:rFonts w:eastAsia="Calibri" w:cstheme="minorHAnsi"/>
          <w:color w:val="000000"/>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w:t>
      </w:r>
      <w:r w:rsidRPr="001236CC">
        <w:rPr>
          <w:rFonts w:eastAsia="Calibri" w:cstheme="minorHAnsi"/>
          <w:color w:val="000000"/>
        </w:rPr>
        <w:lastRenderedPageBreak/>
        <w:t>didesnės nei rinkos kainos.</w:t>
      </w:r>
      <w:r w:rsidR="00D87A9D">
        <w:rPr>
          <w:rFonts w:eastAsia="Calibri" w:cstheme="minorHAnsi"/>
          <w:color w:val="000000"/>
        </w:rPr>
        <w:t xml:space="preserve"> </w:t>
      </w:r>
      <w:r w:rsidRPr="001236CC">
        <w:rPr>
          <w:rFonts w:eastAsia="Calibri" w:cstheme="minorHAnsi"/>
          <w:color w:val="000000"/>
        </w:rPr>
        <w:t xml:space="preserve"> </w:t>
      </w:r>
      <w:r w:rsidR="00D87A9D" w:rsidRPr="000C090F">
        <w:rPr>
          <w:rFonts w:eastAsia="Calibri" w:cstheme="minorHAnsi"/>
          <w:color w:val="000000"/>
        </w:rPr>
        <w:t>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p>
    <w:p w14:paraId="1754F916" w14:textId="2FFC8767" w:rsidR="002074E8" w:rsidRPr="00247B8A" w:rsidRDefault="002074E8" w:rsidP="00247B8A">
      <w:pPr>
        <w:tabs>
          <w:tab w:val="left" w:pos="993"/>
        </w:tabs>
        <w:autoSpaceDE w:val="0"/>
        <w:autoSpaceDN w:val="0"/>
        <w:adjustRightInd w:val="0"/>
        <w:spacing w:after="0" w:line="240" w:lineRule="auto"/>
        <w:ind w:firstLine="567"/>
        <w:jc w:val="both"/>
        <w:rPr>
          <w:rFonts w:eastAsia="Calibri" w:cstheme="minorHAnsi"/>
          <w:color w:val="000000"/>
        </w:rPr>
      </w:pPr>
    </w:p>
    <w:p w14:paraId="5E46DA9A" w14:textId="77777777" w:rsidR="00927862" w:rsidRDefault="00726728" w:rsidP="00927862">
      <w:pPr>
        <w:shd w:val="clear" w:color="auto" w:fill="FFFFFF"/>
        <w:tabs>
          <w:tab w:val="left" w:pos="993"/>
        </w:tabs>
        <w:spacing w:after="0" w:line="240" w:lineRule="auto"/>
        <w:ind w:right="23" w:firstLine="567"/>
        <w:jc w:val="both"/>
        <w:rPr>
          <w:rFonts w:eastAsia="Calibri" w:cstheme="minorHAnsi"/>
          <w:color w:val="000000" w:themeColor="text1"/>
          <w:lang w:eastAsia="x-none"/>
        </w:rPr>
      </w:pPr>
      <w:r w:rsidRPr="00C637E7">
        <w:rPr>
          <w:rFonts w:eastAsia="Calibri" w:cstheme="minorHAnsi"/>
          <w:lang w:eastAsia="x-none"/>
        </w:rPr>
        <w:t xml:space="preserve">2.2. </w:t>
      </w:r>
      <w:r w:rsidR="00247B8A" w:rsidRPr="004F7CEF">
        <w:rPr>
          <w:rFonts w:eastAsia="Calibri" w:cstheme="minorHAnsi"/>
          <w:color w:val="000000" w:themeColor="text1"/>
          <w:lang w:eastAsia="x-none"/>
        </w:rPr>
        <w:t xml:space="preserve">Sutarties maksimali kaina yra </w:t>
      </w:r>
      <w:r w:rsidR="00247B8A" w:rsidRPr="00510160">
        <w:rPr>
          <w:rFonts w:eastAsia="Calibri" w:cstheme="minorHAnsi"/>
          <w:b/>
          <w:bCs/>
          <w:color w:val="000000" w:themeColor="text1"/>
          <w:lang w:eastAsia="x-none"/>
        </w:rPr>
        <w:t>49</w:t>
      </w:r>
      <w:r w:rsidR="00247B8A">
        <w:rPr>
          <w:rFonts w:eastAsia="Calibri" w:cstheme="minorHAnsi"/>
          <w:b/>
          <w:bCs/>
          <w:color w:val="000000" w:themeColor="text1"/>
          <w:lang w:eastAsia="x-none"/>
        </w:rPr>
        <w:t>.</w:t>
      </w:r>
      <w:r w:rsidR="00247B8A" w:rsidRPr="00510160">
        <w:rPr>
          <w:rFonts w:eastAsia="Calibri" w:cstheme="minorHAnsi"/>
          <w:b/>
          <w:bCs/>
          <w:color w:val="000000" w:themeColor="text1"/>
          <w:lang w:eastAsia="x-none"/>
        </w:rPr>
        <w:t>000</w:t>
      </w:r>
      <w:r w:rsidR="00247B8A" w:rsidRPr="004F7CEF">
        <w:rPr>
          <w:rFonts w:eastAsia="Calibri" w:cstheme="minorHAnsi"/>
          <w:b/>
          <w:bCs/>
          <w:color w:val="000000" w:themeColor="text1"/>
          <w:lang w:eastAsia="x-none"/>
        </w:rPr>
        <w:t>,00 eurų</w:t>
      </w:r>
      <w:r w:rsidR="00247B8A" w:rsidRPr="004F7CEF">
        <w:rPr>
          <w:rFonts w:eastAsia="Calibri" w:cstheme="minorHAnsi"/>
          <w:color w:val="000000" w:themeColor="text1"/>
          <w:lang w:eastAsia="x-none"/>
        </w:rPr>
        <w:t xml:space="preserve"> (</w:t>
      </w:r>
      <w:r w:rsidR="00247B8A">
        <w:rPr>
          <w:rFonts w:eastAsia="Calibri" w:cstheme="minorHAnsi"/>
          <w:color w:val="000000" w:themeColor="text1"/>
          <w:lang w:eastAsia="x-none"/>
        </w:rPr>
        <w:t>keturiasdešimt devyni tūkstančiai</w:t>
      </w:r>
      <w:r w:rsidR="00247B8A" w:rsidRPr="004F7CEF">
        <w:rPr>
          <w:rFonts w:eastAsia="Calibri" w:cstheme="minorHAnsi"/>
          <w:color w:val="000000" w:themeColor="text1"/>
          <w:lang w:eastAsia="x-none"/>
        </w:rPr>
        <w:t xml:space="preserve"> eurų</w:t>
      </w:r>
      <w:r w:rsidR="00247B8A">
        <w:rPr>
          <w:rFonts w:eastAsia="Calibri" w:cstheme="minorHAnsi"/>
          <w:color w:val="000000" w:themeColor="text1"/>
          <w:lang w:eastAsia="x-none"/>
        </w:rPr>
        <w:t xml:space="preserve"> </w:t>
      </w:r>
      <w:r w:rsidR="00247B8A" w:rsidRPr="004F7CEF">
        <w:rPr>
          <w:rFonts w:eastAsia="Calibri" w:cstheme="minorHAnsi"/>
          <w:color w:val="000000" w:themeColor="text1"/>
          <w:lang w:eastAsia="x-none"/>
        </w:rPr>
        <w:t xml:space="preserve">ir 00 euro ct), neįskaitant pridėtinės vertės mokesčio (toliau – </w:t>
      </w:r>
      <w:r w:rsidR="00247B8A" w:rsidRPr="004F7CEF">
        <w:rPr>
          <w:rFonts w:eastAsia="Calibri" w:cstheme="minorHAnsi"/>
          <w:b/>
          <w:color w:val="000000" w:themeColor="text1"/>
          <w:lang w:eastAsia="x-none"/>
        </w:rPr>
        <w:t>PVM</w:t>
      </w:r>
      <w:r w:rsidR="00247B8A" w:rsidRPr="004F7CEF">
        <w:rPr>
          <w:rFonts w:eastAsia="Calibri" w:cstheme="minorHAnsi"/>
          <w:color w:val="000000" w:themeColor="text1"/>
          <w:lang w:eastAsia="x-none"/>
        </w:rPr>
        <w:t xml:space="preserve">). Sutarčiai taikomas 21 proc. dydžio PVM – </w:t>
      </w:r>
      <w:r w:rsidR="00247B8A">
        <w:rPr>
          <w:rFonts w:eastAsia="Calibri" w:cstheme="minorHAnsi"/>
          <w:b/>
          <w:bCs/>
          <w:color w:val="000000" w:themeColor="text1"/>
          <w:lang w:eastAsia="x-none"/>
        </w:rPr>
        <w:t>10.290,</w:t>
      </w:r>
      <w:r w:rsidR="00247B8A" w:rsidRPr="004F7CEF">
        <w:rPr>
          <w:rFonts w:eastAsia="Calibri" w:cstheme="minorHAnsi"/>
          <w:b/>
          <w:bCs/>
          <w:color w:val="000000" w:themeColor="text1"/>
          <w:lang w:eastAsia="x-none"/>
        </w:rPr>
        <w:t>00 eurai</w:t>
      </w:r>
      <w:r w:rsidR="00247B8A" w:rsidRPr="004F7CEF">
        <w:rPr>
          <w:rFonts w:eastAsia="Calibri" w:cstheme="minorHAnsi"/>
          <w:color w:val="000000" w:themeColor="text1"/>
          <w:lang w:eastAsia="x-none"/>
        </w:rPr>
        <w:t xml:space="preserve"> (</w:t>
      </w:r>
      <w:r w:rsidR="00247B8A">
        <w:rPr>
          <w:rFonts w:eastAsia="Calibri" w:cstheme="minorHAnsi"/>
          <w:color w:val="000000" w:themeColor="text1"/>
          <w:lang w:eastAsia="x-none"/>
        </w:rPr>
        <w:t>dešimt tūkstančių du šimtai devyniasdešimt</w:t>
      </w:r>
      <w:r w:rsidR="00247B8A" w:rsidRPr="004F7CEF">
        <w:rPr>
          <w:rFonts w:eastAsia="Calibri" w:cstheme="minorHAnsi"/>
          <w:color w:val="000000" w:themeColor="text1"/>
          <w:lang w:eastAsia="x-none"/>
        </w:rPr>
        <w:t xml:space="preserve"> eurų ir 00 euro ct). Sutarties maksimali kaina, įskaitant PVM –</w:t>
      </w:r>
      <w:r w:rsidR="00247B8A">
        <w:rPr>
          <w:rFonts w:eastAsia="Calibri" w:cstheme="minorHAnsi"/>
          <w:color w:val="000000" w:themeColor="text1"/>
          <w:lang w:eastAsia="x-none"/>
        </w:rPr>
        <w:t xml:space="preserve"> </w:t>
      </w:r>
      <w:r w:rsidR="00247B8A" w:rsidRPr="00510160">
        <w:rPr>
          <w:rFonts w:eastAsia="Calibri" w:cstheme="minorHAnsi"/>
          <w:b/>
          <w:bCs/>
          <w:color w:val="000000" w:themeColor="text1"/>
          <w:lang w:eastAsia="x-none"/>
        </w:rPr>
        <w:t>59</w:t>
      </w:r>
      <w:r w:rsidR="00247B8A">
        <w:rPr>
          <w:rFonts w:eastAsia="Calibri" w:cstheme="minorHAnsi"/>
          <w:b/>
          <w:bCs/>
          <w:color w:val="000000" w:themeColor="text1"/>
          <w:lang w:eastAsia="x-none"/>
        </w:rPr>
        <w:t>.</w:t>
      </w:r>
      <w:r w:rsidR="00247B8A" w:rsidRPr="00510160">
        <w:rPr>
          <w:rFonts w:eastAsia="Calibri" w:cstheme="minorHAnsi"/>
          <w:b/>
          <w:bCs/>
          <w:color w:val="000000" w:themeColor="text1"/>
          <w:lang w:eastAsia="x-none"/>
        </w:rPr>
        <w:t>290</w:t>
      </w:r>
      <w:r w:rsidR="00247B8A" w:rsidRPr="004F7CEF">
        <w:rPr>
          <w:rFonts w:eastAsia="Calibri" w:cstheme="minorHAnsi"/>
          <w:b/>
          <w:bCs/>
          <w:color w:val="000000" w:themeColor="text1"/>
          <w:lang w:eastAsia="x-none"/>
        </w:rPr>
        <w:t>,00 eurai</w:t>
      </w:r>
      <w:r w:rsidR="00247B8A" w:rsidRPr="004F7CEF">
        <w:rPr>
          <w:rFonts w:eastAsia="Calibri" w:cstheme="minorHAnsi"/>
          <w:color w:val="000000" w:themeColor="text1"/>
          <w:lang w:eastAsia="x-none"/>
        </w:rPr>
        <w:t xml:space="preserve"> (</w:t>
      </w:r>
      <w:r w:rsidR="00247B8A">
        <w:rPr>
          <w:rFonts w:eastAsia="Calibri" w:cstheme="minorHAnsi"/>
          <w:color w:val="000000" w:themeColor="text1"/>
          <w:lang w:eastAsia="x-none"/>
        </w:rPr>
        <w:t>penkiasdešimt devyni tūkstančiai du šimtai devyniasdešimt eurų</w:t>
      </w:r>
      <w:r w:rsidR="00247B8A" w:rsidRPr="004F7CEF">
        <w:rPr>
          <w:rFonts w:eastAsia="Calibri" w:cstheme="minorHAnsi"/>
          <w:color w:val="000000" w:themeColor="text1"/>
          <w:lang w:eastAsia="x-none"/>
        </w:rPr>
        <w:t xml:space="preserve"> ir 00 euro ct).</w:t>
      </w:r>
    </w:p>
    <w:p w14:paraId="3EA2B1A6" w14:textId="2F249EE5" w:rsidR="003461B1" w:rsidRDefault="00726728" w:rsidP="003461B1">
      <w:pPr>
        <w:shd w:val="clear" w:color="auto" w:fill="FFFFFF"/>
        <w:tabs>
          <w:tab w:val="left" w:pos="993"/>
        </w:tabs>
        <w:spacing w:after="0" w:line="240" w:lineRule="auto"/>
        <w:ind w:right="23" w:firstLine="567"/>
        <w:jc w:val="both"/>
        <w:rPr>
          <w:rFonts w:cstheme="minorHAnsi"/>
          <w:spacing w:val="-1"/>
        </w:rPr>
      </w:pPr>
      <w:r w:rsidRPr="00C637E7">
        <w:rPr>
          <w:rFonts w:eastAsia="Calibri" w:cstheme="minorHAnsi"/>
          <w:bCs/>
        </w:rPr>
        <w:t>2.3. Tiekėjui t</w:t>
      </w:r>
      <w:r w:rsidRPr="00C637E7">
        <w:rPr>
          <w:rFonts w:eastAsia="Calibri" w:cstheme="minorHAnsi"/>
        </w:rPr>
        <w:t xml:space="preserve">inkamai </w:t>
      </w:r>
      <w:r w:rsidRPr="00C637E7">
        <w:rPr>
          <w:rFonts w:cstheme="minorHAnsi"/>
        </w:rPr>
        <w:t>įvykdžius</w:t>
      </w:r>
      <w:r w:rsidR="00247B8A" w:rsidRPr="00247B8A">
        <w:rPr>
          <w:rFonts w:cstheme="minorHAnsi"/>
        </w:rPr>
        <w:t xml:space="preserve"> </w:t>
      </w:r>
      <w:r w:rsidR="00247B8A" w:rsidRPr="004F7CEF">
        <w:rPr>
          <w:rFonts w:cstheme="minorHAnsi"/>
        </w:rPr>
        <w:t>Pirkėjo užsakymą, Pirkėjas sumoka</w:t>
      </w:r>
      <w:r w:rsidR="00247B8A">
        <w:rPr>
          <w:rFonts w:cstheme="minorHAnsi"/>
        </w:rPr>
        <w:t xml:space="preserve"> </w:t>
      </w:r>
      <w:r w:rsidR="00247B8A" w:rsidRPr="004F7CEF">
        <w:rPr>
          <w:rFonts w:cstheme="minorHAnsi"/>
        </w:rPr>
        <w:t>Tiekėjui už konkretų Prekių kiekį pagal Sutartyje nustatytus Prekių įkainius</w:t>
      </w:r>
      <w:r w:rsidR="00247B8A" w:rsidRPr="004F7CEF">
        <w:rPr>
          <w:rFonts w:eastAsia="Calibri" w:cstheme="minorHAnsi"/>
          <w:spacing w:val="-1"/>
        </w:rPr>
        <w:t xml:space="preserve"> per </w:t>
      </w:r>
      <w:r w:rsidR="00247B8A" w:rsidRPr="004F7CEF">
        <w:rPr>
          <w:rFonts w:cstheme="minorHAnsi"/>
          <w:spacing w:val="-1"/>
        </w:rPr>
        <w:t>Bendrųjų sąlygų 5.11 punkte nurodytą terminą</w:t>
      </w:r>
      <w:r w:rsidR="00506BCC" w:rsidRPr="00D114D0">
        <w:rPr>
          <w:rFonts w:cstheme="minorHAnsi"/>
          <w:spacing w:val="-1"/>
        </w:rPr>
        <w:t>.</w:t>
      </w:r>
    </w:p>
    <w:p w14:paraId="37ACDA97" w14:textId="07BF9D4C" w:rsidR="003461B1" w:rsidRPr="003461B1" w:rsidRDefault="003461B1" w:rsidP="003461B1">
      <w:pPr>
        <w:spacing w:after="0" w:line="240" w:lineRule="auto"/>
        <w:ind w:hanging="142"/>
        <w:jc w:val="both"/>
        <w:rPr>
          <w:rFonts w:ascii="Calibri" w:eastAsia="Calibri" w:hAnsi="Calibri" w:cs="Calibri"/>
        </w:rPr>
      </w:pPr>
      <w:r>
        <w:rPr>
          <w:rFonts w:ascii="Calibri" w:eastAsia="Calibri" w:hAnsi="Calibri" w:cs="Calibri"/>
        </w:rPr>
        <w:t xml:space="preserve">              2.4. </w:t>
      </w:r>
      <w:r w:rsidRPr="003461B1">
        <w:rPr>
          <w:rFonts w:ascii="Calibri" w:eastAsia="Calibri" w:hAnsi="Calibri" w:cs="Calibri"/>
        </w:rPr>
        <w:t>Bet kuri Sutarties šalis Sutarties galiojimo metu turi teisę inicijuoti Sutarties</w:t>
      </w:r>
      <w:r>
        <w:rPr>
          <w:rFonts w:ascii="Calibri" w:eastAsia="Calibri" w:hAnsi="Calibri" w:cs="Calibri"/>
        </w:rPr>
        <w:t xml:space="preserve"> </w:t>
      </w:r>
      <w:r w:rsidRPr="003461B1">
        <w:rPr>
          <w:rFonts w:ascii="Calibri" w:eastAsia="Calibri" w:hAnsi="Calibri" w:cs="Calibri"/>
        </w:rPr>
        <w:t>įkainių peržiūrą (keitimą) ne anksčiau kaip po 6 (šešių) mėnesių nuo Sutarties įsigaliojimo dienos (jeigu peržiūra jau buvo atlikta – nuo Susitarimo dėl paskutinio perskaičiavimo pagal šį Specialiųjų sąlygų punktą įsigaliojimo dienos). Sutarties</w:t>
      </w:r>
      <w:r>
        <w:rPr>
          <w:rFonts w:ascii="Calibri" w:eastAsia="Calibri" w:hAnsi="Calibri" w:cs="Calibri"/>
        </w:rPr>
        <w:t xml:space="preserve"> </w:t>
      </w:r>
      <w:r w:rsidRPr="003461B1">
        <w:rPr>
          <w:rFonts w:ascii="Calibri" w:eastAsia="Calibri" w:hAnsi="Calibri" w:cs="Calibri"/>
        </w:rPr>
        <w:t>įkainių peržiūra atliekama ne rečiau kaip kas 6 (šeši)</w:t>
      </w:r>
      <w:r w:rsidRPr="003461B1">
        <w:rPr>
          <w:rFonts w:ascii="Calibri" w:eastAsia="Calibri" w:hAnsi="Calibri" w:cs="Calibri"/>
          <w:i/>
          <w:iCs/>
        </w:rPr>
        <w:t xml:space="preserve"> </w:t>
      </w:r>
      <w:r w:rsidRPr="003461B1">
        <w:rPr>
          <w:rFonts w:ascii="Calibri" w:eastAsia="Calibri" w:hAnsi="Calibri" w:cs="Calibri"/>
        </w:rPr>
        <w:t>mėnesiai.</w:t>
      </w:r>
    </w:p>
    <w:p w14:paraId="67EFE917" w14:textId="68E3D718" w:rsidR="003461B1" w:rsidRPr="003461B1" w:rsidRDefault="003461B1" w:rsidP="003461B1">
      <w:pPr>
        <w:spacing w:after="0" w:line="240" w:lineRule="auto"/>
        <w:ind w:hanging="142"/>
        <w:jc w:val="both"/>
        <w:rPr>
          <w:rFonts w:ascii="Calibri" w:eastAsia="Calibri" w:hAnsi="Calibri" w:cs="Calibri"/>
          <w:shd w:val="clear" w:color="auto" w:fill="FFFFFF"/>
        </w:rPr>
      </w:pPr>
      <w:r>
        <w:rPr>
          <w:rFonts w:ascii="Calibri" w:eastAsia="Calibri" w:hAnsi="Calibri" w:cs="Calibri"/>
        </w:rPr>
        <w:t xml:space="preserve">             2.5.</w:t>
      </w:r>
      <w:r w:rsidRPr="003461B1">
        <w:rPr>
          <w:rFonts w:ascii="Calibri" w:eastAsia="Calibri" w:hAnsi="Calibri" w:cs="Calibri"/>
        </w:rPr>
        <w:t xml:space="preserve"> Sutarties </w:t>
      </w:r>
      <w:r w:rsidRPr="003461B1">
        <w:rPr>
          <w:rFonts w:ascii="Calibri" w:eastAsia="Calibri" w:hAnsi="Calibri" w:cs="Calibri"/>
          <w:color w:val="000000"/>
          <w:shd w:val="clear" w:color="auto" w:fill="FFFFFF"/>
        </w:rPr>
        <w:t>įkainiai peržiūrimi tik tai Sutarties daliai, kuri nėra išpirkta, t. y. Prekėms, kurios nėra priimtos ir apmokėtos. Vėlesnė Sutarties</w:t>
      </w:r>
      <w:r>
        <w:rPr>
          <w:rFonts w:ascii="Calibri" w:eastAsia="Calibri" w:hAnsi="Calibri" w:cs="Calibri"/>
          <w:color w:val="000000"/>
          <w:shd w:val="clear" w:color="auto" w:fill="FFFFFF"/>
        </w:rPr>
        <w:t xml:space="preserve"> </w:t>
      </w:r>
      <w:r w:rsidRPr="003461B1">
        <w:rPr>
          <w:rFonts w:ascii="Calibri" w:eastAsia="Calibri" w:hAnsi="Calibri" w:cs="Calibri"/>
          <w:color w:val="000000"/>
          <w:shd w:val="clear" w:color="auto" w:fill="FFFFFF"/>
        </w:rPr>
        <w:t>įkainių peržiūra negali apimti laikotarpio, už kurį jau buvo atlikta peržiūra.</w:t>
      </w:r>
    </w:p>
    <w:p w14:paraId="551ABB07" w14:textId="72022AA4" w:rsidR="008935E8" w:rsidRDefault="003461B1" w:rsidP="003461B1">
      <w:pPr>
        <w:tabs>
          <w:tab w:val="left" w:pos="0"/>
          <w:tab w:val="left" w:pos="567"/>
          <w:tab w:val="left" w:pos="851"/>
          <w:tab w:val="left" w:pos="2977"/>
        </w:tabs>
        <w:spacing w:after="0" w:line="240" w:lineRule="auto"/>
        <w:jc w:val="both"/>
        <w:rPr>
          <w:rFonts w:ascii="Calibri" w:eastAsia="Calibri" w:hAnsi="Calibri" w:cs="Calibri"/>
          <w:color w:val="000000"/>
        </w:rPr>
      </w:pPr>
      <w:r>
        <w:rPr>
          <w:rFonts w:ascii="Calibri" w:eastAsia="Calibri" w:hAnsi="Calibri" w:cs="Calibri"/>
        </w:rPr>
        <w:t xml:space="preserve">           </w:t>
      </w:r>
      <w:r w:rsidR="008935E8" w:rsidRPr="009C7C1A">
        <w:rPr>
          <w:rFonts w:ascii="Calibri" w:eastAsia="Calibri" w:hAnsi="Calibri" w:cs="Calibri"/>
        </w:rPr>
        <w:t>2.</w:t>
      </w:r>
      <w:r>
        <w:rPr>
          <w:rFonts w:ascii="Calibri" w:eastAsia="Calibri" w:hAnsi="Calibri" w:cs="Calibri"/>
        </w:rPr>
        <w:t>6</w:t>
      </w:r>
      <w:r w:rsidR="008935E8" w:rsidRPr="009C7C1A">
        <w:rPr>
          <w:rFonts w:ascii="Calibri" w:eastAsia="Calibri" w:hAnsi="Calibri" w:cs="Calibri"/>
        </w:rPr>
        <w:t xml:space="preserve">. </w:t>
      </w:r>
      <w:r w:rsidR="008935E8" w:rsidRPr="009C7C1A">
        <w:rPr>
          <w:rFonts w:ascii="Calibri" w:eastAsia="Calibri" w:hAnsi="Calibri" w:cs="Calibri"/>
          <w:color w:val="000000"/>
        </w:rPr>
        <w:t>P</w:t>
      </w:r>
      <w:r w:rsidR="008935E8">
        <w:rPr>
          <w:rFonts w:ascii="Calibri" w:eastAsia="Calibri" w:hAnsi="Calibri" w:cs="Calibri"/>
          <w:color w:val="000000"/>
        </w:rPr>
        <w:t>rekių</w:t>
      </w:r>
      <w:r w:rsidR="008935E8" w:rsidRPr="009C7C1A">
        <w:rPr>
          <w:rFonts w:ascii="Calibri" w:eastAsia="Calibri" w:hAnsi="Calibri" w:cs="Calibri"/>
          <w:color w:val="000000"/>
        </w:rPr>
        <w:t xml:space="preserve"> įkainių perskaičiavimas dėl įkainių lygio pasikeitimo atliekamas žemiau nustatyta tvarka. P</w:t>
      </w:r>
      <w:r w:rsidR="008935E8">
        <w:rPr>
          <w:rFonts w:ascii="Calibri" w:eastAsia="Calibri" w:hAnsi="Calibri" w:cs="Calibri"/>
          <w:color w:val="000000"/>
        </w:rPr>
        <w:t>rekių</w:t>
      </w:r>
      <w:r w:rsidR="008935E8" w:rsidRPr="009C7C1A">
        <w:rPr>
          <w:rFonts w:ascii="Calibri" w:eastAsia="Calibri" w:hAnsi="Calibri" w:cs="Calibri"/>
          <w:color w:val="000000"/>
        </w:rPr>
        <w:t xml:space="preserve"> įkainiai (neįskaitant PVM), Sutarties galiojimo laikotarpiu perskaičiuojam</w:t>
      </w:r>
      <w:r w:rsidR="0045097C">
        <w:rPr>
          <w:rFonts w:ascii="Calibri" w:eastAsia="Calibri" w:hAnsi="Calibri" w:cs="Calibri"/>
          <w:color w:val="000000"/>
        </w:rPr>
        <w:t>i</w:t>
      </w:r>
      <w:r w:rsidR="008935E8" w:rsidRPr="009C7C1A">
        <w:rPr>
          <w:rFonts w:ascii="Calibri" w:eastAsia="Calibri" w:hAnsi="Calibri" w:cs="Calibri"/>
          <w:color w:val="000000"/>
        </w:rPr>
        <w:t xml:space="preserve"> tokiomis sąlygomis:</w:t>
      </w:r>
    </w:p>
    <w:p w14:paraId="6E09FB1C" w14:textId="7F0A6362" w:rsidR="00FD3787" w:rsidRPr="003461B1" w:rsidRDefault="00FD3787" w:rsidP="00FD3787">
      <w:pPr>
        <w:tabs>
          <w:tab w:val="left" w:pos="0"/>
          <w:tab w:val="left" w:pos="709"/>
          <w:tab w:val="left" w:pos="851"/>
          <w:tab w:val="left" w:pos="2977"/>
        </w:tabs>
        <w:spacing w:line="240" w:lineRule="auto"/>
        <w:ind w:firstLine="567"/>
        <w:contextualSpacing/>
        <w:jc w:val="both"/>
        <w:rPr>
          <w:rFonts w:eastAsia="Calibri" w:cstheme="minorHAnsi"/>
          <w:color w:val="000000"/>
        </w:rPr>
      </w:pPr>
      <w:r>
        <w:rPr>
          <w:rFonts w:ascii="Calibri" w:eastAsia="Calibri" w:hAnsi="Calibri" w:cs="Calibri"/>
          <w:color w:val="000000"/>
        </w:rPr>
        <w:t>2.</w:t>
      </w:r>
      <w:r w:rsidR="003461B1">
        <w:rPr>
          <w:rFonts w:ascii="Calibri" w:eastAsia="Calibri" w:hAnsi="Calibri" w:cs="Calibri"/>
          <w:color w:val="000000"/>
        </w:rPr>
        <w:t>6</w:t>
      </w:r>
      <w:r>
        <w:rPr>
          <w:rFonts w:ascii="Calibri" w:eastAsia="Calibri" w:hAnsi="Calibri" w:cs="Calibri"/>
          <w:color w:val="000000"/>
        </w:rPr>
        <w:t xml:space="preserve">.1. </w:t>
      </w:r>
      <w:r w:rsidRPr="003461B1">
        <w:rPr>
          <w:rFonts w:cstheme="minorHAnsi"/>
        </w:rPr>
        <w:t>Nauji Prekių įkainiai apskaičiuojami pagal formulę:</w:t>
      </w:r>
    </w:p>
    <w:p w14:paraId="0FF34581" w14:textId="77777777" w:rsidR="00FD3787" w:rsidRPr="003461B1" w:rsidRDefault="00D214D4" w:rsidP="00FD3787">
      <w:pPr>
        <w:ind w:firstLine="567"/>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r>
          <w:rPr>
            <w:rFonts w:ascii="Cambria Math" w:eastAsiaTheme="minorEastAsia" w:hAnsi="Cambria Math" w:cstheme="minorHAnsi"/>
          </w:rPr>
          <m:t>+</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m:t>
            </m:r>
            <m:r>
              <w:rPr>
                <w:rFonts w:ascii="Cambria Math" w:eastAsiaTheme="minorEastAsia" w:hAnsi="Cambria Math" w:cstheme="minorHAnsi"/>
              </w:rPr>
              <m:t>a</m:t>
            </m:r>
          </m:e>
        </m:d>
      </m:oMath>
      <w:r w:rsidR="00FD3787" w:rsidRPr="003461B1">
        <w:rPr>
          <w:rFonts w:eastAsiaTheme="minorEastAsia" w:cstheme="minorHAnsi"/>
          <w:i/>
        </w:rPr>
        <w:t>, kur</w:t>
      </w:r>
    </w:p>
    <w:p w14:paraId="02BE21BC" w14:textId="77777777" w:rsidR="00FD3787" w:rsidRPr="003461B1" w:rsidRDefault="00FD3787" w:rsidP="00FD3787">
      <w:pPr>
        <w:ind w:firstLine="567"/>
        <w:rPr>
          <w:rFonts w:cstheme="minorHAnsi"/>
        </w:rPr>
      </w:pPr>
      <w:r w:rsidRPr="003461B1">
        <w:rPr>
          <w:rFonts w:cstheme="minorHAnsi"/>
        </w:rPr>
        <w:t>a – įkainis (Eur be PVM)) (jei jis jau buvo perskaičiuotas, tai po paskutinio perskaičiavimo).</w:t>
      </w:r>
    </w:p>
    <w:p w14:paraId="5320E1CB" w14:textId="77777777" w:rsidR="00FD3787" w:rsidRPr="003461B1" w:rsidRDefault="00FD3787" w:rsidP="00FD3787">
      <w:pPr>
        <w:ind w:firstLine="567"/>
        <w:rPr>
          <w:rFonts w:cstheme="minorHAnsi"/>
        </w:rPr>
      </w:pPr>
      <w:r w:rsidRPr="003461B1">
        <w:rPr>
          <w:rFonts w:cstheme="minorHAnsi"/>
        </w:rPr>
        <w:t>a</w:t>
      </w:r>
      <w:r w:rsidRPr="003461B1">
        <w:rPr>
          <w:rFonts w:cstheme="minorHAnsi"/>
          <w:vertAlign w:val="subscript"/>
        </w:rPr>
        <w:t>1</w:t>
      </w:r>
      <w:r w:rsidRPr="003461B1">
        <w:rPr>
          <w:rFonts w:cstheme="minorHAnsi"/>
        </w:rPr>
        <w:t xml:space="preserve"> – perskaičiuotas (pakeistas) įkainis (Eur be PVM)</w:t>
      </w:r>
    </w:p>
    <w:p w14:paraId="2F8300F1" w14:textId="5BD3B234" w:rsidR="00FD3787" w:rsidRPr="003461B1" w:rsidRDefault="00FD3787" w:rsidP="00FD3787">
      <w:pPr>
        <w:pStyle w:val="prastasiniatinklio"/>
        <w:spacing w:after="120" w:afterAutospacing="0"/>
        <w:ind w:firstLine="567"/>
        <w:rPr>
          <w:rFonts w:asciiTheme="minorHAnsi" w:hAnsiTheme="minorHAnsi" w:cstheme="minorHAnsi"/>
          <w:sz w:val="22"/>
          <w:szCs w:val="22"/>
        </w:rPr>
      </w:pPr>
      <w:r w:rsidRPr="003461B1">
        <w:rPr>
          <w:rFonts w:asciiTheme="minorHAnsi" w:hAnsiTheme="minorHAnsi" w:cstheme="minorHAnsi"/>
          <w:sz w:val="22"/>
          <w:szCs w:val="22"/>
        </w:rPr>
        <w:t xml:space="preserve">k – Pagal vartotojų kainų indeksą </w:t>
      </w:r>
      <w:r w:rsidR="007D511C">
        <w:rPr>
          <w:rFonts w:asciiTheme="minorHAnsi" w:hAnsiTheme="minorHAnsi" w:cstheme="minorHAnsi"/>
          <w:sz w:val="22"/>
          <w:szCs w:val="22"/>
        </w:rPr>
        <w:t>(</w:t>
      </w:r>
      <w:r w:rsidR="007D511C" w:rsidRPr="007D511C">
        <w:rPr>
          <w:rFonts w:asciiTheme="minorHAnsi" w:eastAsiaTheme="minorHAnsi" w:hAnsiTheme="minorHAnsi" w:cstheme="minorHAnsi"/>
          <w:kern w:val="2"/>
          <w:sz w:val="22"/>
          <w:szCs w:val="22"/>
          <w:lang w:eastAsia="en-US"/>
          <w14:ligatures w14:val="standardContextual"/>
        </w:rPr>
        <w:t>„Statybos sąnaudų elementų kainų indeksai“ grupės „Medžiagos ir gaminiai“ pogrupio „Metalo gaminiai“</w:t>
      </w:r>
      <w:r w:rsidR="007D511C">
        <w:rPr>
          <w:rFonts w:asciiTheme="minorHAnsi" w:eastAsiaTheme="minorHAnsi" w:hAnsiTheme="minorHAnsi" w:cstheme="minorHAnsi"/>
          <w:kern w:val="2"/>
          <w:sz w:val="22"/>
          <w:szCs w:val="22"/>
          <w:lang w:eastAsia="en-US"/>
          <w14:ligatures w14:val="standardContextual"/>
        </w:rPr>
        <w:t>)</w:t>
      </w:r>
      <w:r w:rsidR="007D511C" w:rsidRPr="007D511C">
        <w:rPr>
          <w:rFonts w:asciiTheme="minorHAnsi" w:eastAsiaTheme="minorHAnsi" w:hAnsiTheme="minorHAnsi" w:cstheme="minorHAnsi"/>
          <w:kern w:val="2"/>
          <w:sz w:val="22"/>
          <w:szCs w:val="22"/>
          <w:lang w:eastAsia="en-US"/>
          <w14:ligatures w14:val="standardContextual"/>
        </w:rPr>
        <w:t xml:space="preserve"> </w:t>
      </w:r>
      <w:r w:rsidRPr="003461B1">
        <w:rPr>
          <w:rFonts w:asciiTheme="minorHAnsi" w:hAnsiTheme="minorHAnsi" w:cstheme="minorHAnsi"/>
          <w:sz w:val="22"/>
          <w:szCs w:val="22"/>
        </w:rPr>
        <w:t xml:space="preserve"> apskaičiuotas Vartojimo Prekių kainų pokytis (padidėjimas arba sumažėjimas) (%). „k“ reikšmė skaičiuojama pagal formulę: </w:t>
      </w:r>
    </w:p>
    <w:p w14:paraId="4FC7E003" w14:textId="77777777" w:rsidR="00FD3787" w:rsidRPr="003461B1" w:rsidRDefault="00FD3787" w:rsidP="00FD3787">
      <w:pPr>
        <w:pStyle w:val="prastasiniatinklio"/>
        <w:rPr>
          <w:rFonts w:asciiTheme="minorHAnsi" w:hAnsiTheme="minorHAnsi" w:cstheme="minorHAnsi"/>
          <w:sz w:val="22"/>
          <w:szCs w:val="22"/>
        </w:rPr>
      </w:pPr>
      <w:r w:rsidRPr="003461B1">
        <w:rPr>
          <w:rStyle w:val="fui-flex"/>
          <w:rFonts w:asciiTheme="minorHAnsi" w:eastAsia="Calibri" w:hAnsiTheme="minorHAnsi" w:cstheme="minorHAnsi"/>
          <w:noProof/>
          <w:sz w:val="22"/>
          <w:szCs w:val="22"/>
        </w:rPr>
        <w:drawing>
          <wp:inline distT="0" distB="0" distL="0" distR="0" wp14:anchorId="607FE1C6" wp14:editId="250540D3">
            <wp:extent cx="2857500" cy="495300"/>
            <wp:effectExtent l="0" t="0" r="0" b="0"/>
            <wp:docPr id="1088740604" name="Picture 108874060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95300"/>
                    </a:xfrm>
                    <a:prstGeom prst="rect">
                      <a:avLst/>
                    </a:prstGeom>
                    <a:noFill/>
                    <a:ln>
                      <a:noFill/>
                    </a:ln>
                  </pic:spPr>
                </pic:pic>
              </a:graphicData>
            </a:graphic>
          </wp:inline>
        </w:drawing>
      </w:r>
    </w:p>
    <w:p w14:paraId="41E9B15A" w14:textId="77777777" w:rsidR="00FD3787" w:rsidRPr="003461B1" w:rsidRDefault="00FD3787" w:rsidP="00FD3787">
      <w:pPr>
        <w:pStyle w:val="prastasiniatinklio"/>
        <w:rPr>
          <w:rFonts w:asciiTheme="minorHAnsi" w:hAnsiTheme="minorHAnsi" w:cstheme="minorHAnsi"/>
          <w:sz w:val="22"/>
          <w:szCs w:val="22"/>
        </w:rPr>
      </w:pPr>
      <w:r w:rsidRPr="003461B1">
        <w:rPr>
          <w:rFonts w:asciiTheme="minorHAnsi" w:hAnsiTheme="minorHAnsi" w:cstheme="minorHAnsi"/>
          <w:sz w:val="22"/>
          <w:szCs w:val="22"/>
        </w:rPr>
        <w:t>, (proc.), kur</w:t>
      </w:r>
    </w:p>
    <w:p w14:paraId="3D459081" w14:textId="5633A0B5" w:rsidR="00FD3787" w:rsidRPr="003461B1" w:rsidRDefault="00FD3787" w:rsidP="00FD3787">
      <w:pPr>
        <w:pStyle w:val="prastasiniatinklio"/>
        <w:spacing w:after="120" w:afterAutospacing="0"/>
        <w:rPr>
          <w:rFonts w:asciiTheme="minorHAnsi" w:hAnsiTheme="minorHAnsi" w:cstheme="minorHAnsi"/>
          <w:sz w:val="22"/>
          <w:szCs w:val="22"/>
        </w:rPr>
      </w:pPr>
      <w:r w:rsidRPr="003461B1">
        <w:rPr>
          <w:rFonts w:asciiTheme="minorHAnsi" w:hAnsiTheme="minorHAnsi" w:cstheme="minorHAnsi"/>
          <w:sz w:val="22"/>
          <w:szCs w:val="22"/>
        </w:rPr>
        <w:t>Ind</w:t>
      </w:r>
      <w:r w:rsidRPr="003461B1">
        <w:rPr>
          <w:rFonts w:asciiTheme="minorHAnsi" w:hAnsiTheme="minorHAnsi" w:cstheme="minorHAnsi"/>
          <w:i/>
          <w:iCs/>
          <w:sz w:val="22"/>
          <w:szCs w:val="22"/>
        </w:rPr>
        <w:t>naujausias</w:t>
      </w:r>
      <w:r w:rsidRPr="003461B1">
        <w:rPr>
          <w:rFonts w:asciiTheme="minorHAnsi" w:hAnsiTheme="minorHAnsi" w:cstheme="minorHAnsi"/>
          <w:sz w:val="22"/>
          <w:szCs w:val="22"/>
        </w:rPr>
        <w:t xml:space="preserve"> – kreipimosi dėl kainos perskaičiavimo išsiuntimo kitai šaliai datą naujausias paskelbtas vartojimo prekių ir paslaugų indeksas </w:t>
      </w:r>
      <w:r w:rsidRPr="003461B1">
        <w:rPr>
          <w:rFonts w:asciiTheme="minorHAnsi" w:hAnsiTheme="minorHAnsi" w:cstheme="minorHAnsi"/>
          <w:b/>
          <w:bCs/>
          <w:sz w:val="22"/>
          <w:szCs w:val="22"/>
        </w:rPr>
        <w:t>(</w:t>
      </w:r>
      <w:r w:rsidR="007D511C">
        <w:rPr>
          <w:rFonts w:asciiTheme="minorHAnsi" w:hAnsiTheme="minorHAnsi" w:cstheme="minorHAnsi"/>
          <w:b/>
          <w:bCs/>
          <w:sz w:val="22"/>
          <w:szCs w:val="22"/>
        </w:rPr>
        <w:t>„</w:t>
      </w:r>
      <w:r w:rsidRPr="003461B1">
        <w:rPr>
          <w:rFonts w:asciiTheme="minorHAnsi" w:hAnsiTheme="minorHAnsi" w:cstheme="minorHAnsi"/>
          <w:b/>
          <w:bCs/>
          <w:sz w:val="22"/>
          <w:szCs w:val="22"/>
        </w:rPr>
        <w:t>Metalai</w:t>
      </w:r>
      <w:r w:rsidR="007D511C">
        <w:rPr>
          <w:rFonts w:asciiTheme="minorHAnsi" w:hAnsiTheme="minorHAnsi" w:cstheme="minorHAnsi"/>
          <w:b/>
          <w:bCs/>
          <w:sz w:val="22"/>
          <w:szCs w:val="22"/>
        </w:rPr>
        <w:t xml:space="preserve"> gaminiai“</w:t>
      </w:r>
      <w:r w:rsidRPr="003461B1">
        <w:rPr>
          <w:rFonts w:asciiTheme="minorHAnsi" w:hAnsiTheme="minorHAnsi" w:cstheme="minorHAnsi"/>
          <w:b/>
          <w:bCs/>
          <w:sz w:val="22"/>
          <w:szCs w:val="22"/>
        </w:rPr>
        <w:t>).</w:t>
      </w:r>
    </w:p>
    <w:p w14:paraId="30C5714B" w14:textId="6F9B1265" w:rsidR="00FD3787" w:rsidRPr="003461B1" w:rsidRDefault="00FD3787" w:rsidP="003461B1">
      <w:pPr>
        <w:pStyle w:val="prastasiniatinklio"/>
        <w:spacing w:before="0" w:beforeAutospacing="0"/>
        <w:jc w:val="both"/>
        <w:rPr>
          <w:rFonts w:asciiTheme="minorHAnsi" w:hAnsiTheme="minorHAnsi" w:cstheme="minorHAnsi"/>
          <w:sz w:val="22"/>
          <w:szCs w:val="22"/>
        </w:rPr>
      </w:pPr>
      <w:r w:rsidRPr="003461B1">
        <w:rPr>
          <w:rFonts w:asciiTheme="minorHAnsi" w:hAnsiTheme="minorHAnsi" w:cstheme="minorHAnsi"/>
          <w:sz w:val="22"/>
          <w:szCs w:val="22"/>
        </w:rPr>
        <w:t>Ind</w:t>
      </w:r>
      <w:r w:rsidRPr="003461B1">
        <w:rPr>
          <w:rFonts w:asciiTheme="minorHAnsi" w:hAnsiTheme="minorHAnsi" w:cstheme="minorHAnsi"/>
          <w:i/>
          <w:iCs/>
          <w:sz w:val="22"/>
          <w:szCs w:val="22"/>
        </w:rPr>
        <w:t>pradžia</w:t>
      </w:r>
      <w:r w:rsidRPr="003461B1">
        <w:rPr>
          <w:rFonts w:asciiTheme="minorHAnsi" w:hAnsiTheme="minorHAnsi" w:cstheme="minorHAnsi"/>
          <w:sz w:val="22"/>
          <w:szCs w:val="22"/>
        </w:rPr>
        <w:t xml:space="preserve"> – laikotarpio pradžios datos (mėnesio) vartojimo prekių ir paslaugų indeksas (</w:t>
      </w:r>
      <w:r w:rsidR="007D511C">
        <w:rPr>
          <w:rFonts w:asciiTheme="minorHAnsi" w:hAnsiTheme="minorHAnsi" w:cstheme="minorHAnsi"/>
          <w:sz w:val="22"/>
          <w:szCs w:val="22"/>
        </w:rPr>
        <w:t>„</w:t>
      </w:r>
      <w:r w:rsidRPr="003461B1">
        <w:rPr>
          <w:rFonts w:asciiTheme="minorHAnsi" w:hAnsiTheme="minorHAnsi" w:cstheme="minorHAnsi"/>
          <w:b/>
          <w:bCs/>
          <w:sz w:val="22"/>
          <w:szCs w:val="22"/>
        </w:rPr>
        <w:t>Metal</w:t>
      </w:r>
      <w:r w:rsidR="007D511C">
        <w:rPr>
          <w:rFonts w:asciiTheme="minorHAnsi" w:hAnsiTheme="minorHAnsi" w:cstheme="minorHAnsi"/>
          <w:b/>
          <w:bCs/>
          <w:sz w:val="22"/>
          <w:szCs w:val="22"/>
        </w:rPr>
        <w:t>o gaminiai“</w:t>
      </w:r>
      <w:r w:rsidRPr="003461B1">
        <w:rPr>
          <w:rFonts w:asciiTheme="minorHAnsi" w:hAnsiTheme="minorHAnsi" w:cstheme="minorHAnsi"/>
          <w:sz w:val="22"/>
          <w:szCs w:val="22"/>
        </w:rPr>
        <w:t>). Pirmojo perskaičiavimo atveju laikotarpio pradžia (mėnuo) yra paskutinės pirkimo, kurio pagrindu sudaryta ši Pirkimo sutartis, pasiūlymo pateikimo termino datos mėnuo.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17675F37" w14:textId="54A17EF8" w:rsidR="00FD3787" w:rsidRPr="003461B1" w:rsidRDefault="00FD3787" w:rsidP="00877F64">
      <w:pPr>
        <w:spacing w:after="0" w:line="240" w:lineRule="auto"/>
        <w:ind w:firstLine="567"/>
        <w:jc w:val="both"/>
        <w:rPr>
          <w:rFonts w:cstheme="minorHAnsi"/>
        </w:rPr>
      </w:pPr>
      <w:r w:rsidRPr="003461B1">
        <w:rPr>
          <w:rFonts w:cstheme="minorHAnsi"/>
        </w:rPr>
        <w:t>2.</w:t>
      </w:r>
      <w:r w:rsidR="003461B1" w:rsidRPr="003461B1">
        <w:rPr>
          <w:rFonts w:cstheme="minorHAnsi"/>
        </w:rPr>
        <w:t>6</w:t>
      </w:r>
      <w:r w:rsidRPr="003461B1">
        <w:rPr>
          <w:rFonts w:cstheme="minorHAnsi"/>
        </w:rPr>
        <w:t xml:space="preserve">.2. Skaičiavimams indeksų reikšmės imamos </w:t>
      </w:r>
      <w:r w:rsidRPr="003461B1">
        <w:rPr>
          <w:rFonts w:cstheme="minorHAnsi"/>
          <w:b/>
          <w:bCs/>
        </w:rPr>
        <w:t>keturių</w:t>
      </w:r>
      <w:r w:rsidRPr="003461B1">
        <w:rPr>
          <w:rFonts w:cstheme="minorHAnsi"/>
        </w:rPr>
        <w:t xml:space="preserve"> skaitmenų po kablelio tikslumu. Apskaičiuotas pokytis (k) tolimesniems skaičiavimams naudojamas suapvalinus iki </w:t>
      </w:r>
      <w:r w:rsidRPr="003461B1">
        <w:rPr>
          <w:rFonts w:cstheme="minorHAnsi"/>
          <w:b/>
          <w:bCs/>
        </w:rPr>
        <w:t>vieno</w:t>
      </w:r>
      <w:r w:rsidRPr="003461B1">
        <w:rPr>
          <w:rFonts w:cstheme="minorHAnsi"/>
        </w:rPr>
        <w:t xml:space="preserve"> skaitmens po kablelio, o apskaičiuotas įkainis „a“ suapvalinamas iki </w:t>
      </w:r>
      <w:r w:rsidRPr="003461B1">
        <w:rPr>
          <w:rFonts w:cstheme="minorHAnsi"/>
          <w:b/>
          <w:bCs/>
        </w:rPr>
        <w:t>dviejų</w:t>
      </w:r>
      <w:r w:rsidRPr="003461B1">
        <w:rPr>
          <w:rFonts w:cstheme="minorHAnsi"/>
        </w:rPr>
        <w:t xml:space="preserve"> skaitmenų po kablelio. </w:t>
      </w:r>
    </w:p>
    <w:p w14:paraId="73BC6F95" w14:textId="1757CABB" w:rsidR="00FD3787" w:rsidRPr="003461B1" w:rsidRDefault="00FD3787" w:rsidP="00877F64">
      <w:pPr>
        <w:spacing w:after="0" w:line="240" w:lineRule="auto"/>
        <w:ind w:firstLine="567"/>
        <w:jc w:val="both"/>
        <w:rPr>
          <w:rFonts w:cstheme="minorHAnsi"/>
        </w:rPr>
      </w:pPr>
      <w:r w:rsidRPr="003461B1">
        <w:rPr>
          <w:rFonts w:cstheme="minorHAnsi"/>
        </w:rPr>
        <w:t>2.</w:t>
      </w:r>
      <w:r w:rsidR="003461B1" w:rsidRPr="003461B1">
        <w:rPr>
          <w:rFonts w:cstheme="minorHAnsi"/>
        </w:rPr>
        <w:t>6</w:t>
      </w:r>
      <w:r w:rsidRPr="003461B1">
        <w:rPr>
          <w:rFonts w:cstheme="minorHAnsi"/>
        </w:rPr>
        <w:t xml:space="preserve">.3. Vėlesnis kainų arba įkainių perskaičiavimas negali apimti laikotarpio, už kurį jau buvo atliktas perskaičiavimas. </w:t>
      </w:r>
    </w:p>
    <w:p w14:paraId="09F3A24A" w14:textId="624D1032" w:rsidR="00176295" w:rsidRPr="00FD3787" w:rsidRDefault="00176295" w:rsidP="00877F64">
      <w:pPr>
        <w:tabs>
          <w:tab w:val="left" w:pos="0"/>
          <w:tab w:val="left" w:pos="709"/>
          <w:tab w:val="left" w:pos="851"/>
          <w:tab w:val="left" w:pos="2977"/>
        </w:tabs>
        <w:spacing w:after="0" w:line="240" w:lineRule="auto"/>
        <w:ind w:firstLine="567"/>
        <w:contextualSpacing/>
        <w:jc w:val="both"/>
        <w:rPr>
          <w:rFonts w:ascii="Calibri" w:eastAsia="Calibri" w:hAnsi="Calibri" w:cs="Calibri"/>
          <w:color w:val="000000"/>
        </w:rPr>
      </w:pPr>
      <w:r w:rsidRPr="003461B1">
        <w:rPr>
          <w:rFonts w:ascii="Calibri" w:eastAsia="Calibri" w:hAnsi="Calibri" w:cs="Calibri"/>
          <w:color w:val="000000"/>
        </w:rPr>
        <w:lastRenderedPageBreak/>
        <w:t>2.</w:t>
      </w:r>
      <w:r w:rsidR="003461B1" w:rsidRPr="003461B1">
        <w:rPr>
          <w:rFonts w:ascii="Calibri" w:eastAsia="Calibri" w:hAnsi="Calibri" w:cs="Calibri"/>
          <w:color w:val="000000"/>
        </w:rPr>
        <w:t>6</w:t>
      </w:r>
      <w:r w:rsidRPr="003461B1">
        <w:rPr>
          <w:rFonts w:ascii="Calibri" w:eastAsia="Calibri" w:hAnsi="Calibri" w:cs="Calibri"/>
          <w:color w:val="000000"/>
        </w:rPr>
        <w:t>.4. Perskaičiuoti Prekių įkainiai įsigalioja nuo abiejų Šalių susitarimo dėl Sutarties pakeitimo pasirašymo dienos, jei pačiame susitarime nenumatyta kitaip, bei galioja tik tai Prekių daliai, kuri Tiekėjo dar nebuvo užsakyta. Už Prekes, užsakytas iki susitarimo dėl Prekių kainos perskaičiavimo pasirašymo dienos, Tiekėjas apmoka taikant iki tol galiojusią Prekių kainą, o už Prekes, užsakytas po susitarimo pasirašymo dienos, Tiekėjui bus apmokama taikant naujus Prekių įkainius.</w:t>
      </w:r>
    </w:p>
    <w:p w14:paraId="7C930680" w14:textId="77777777" w:rsidR="004C2FBC" w:rsidRPr="00C637E7" w:rsidRDefault="004C2FBC" w:rsidP="00B91B57">
      <w:pPr>
        <w:tabs>
          <w:tab w:val="left" w:pos="993"/>
        </w:tabs>
        <w:spacing w:after="0" w:line="240" w:lineRule="auto"/>
        <w:jc w:val="both"/>
        <w:rPr>
          <w:rFonts w:eastAsia="Calibri" w:cstheme="minorHAnsi"/>
        </w:rPr>
      </w:pPr>
    </w:p>
    <w:p w14:paraId="113CC0C8" w14:textId="76D1D8C7" w:rsidR="00726728" w:rsidRPr="00C637E7" w:rsidRDefault="00726728" w:rsidP="00726728">
      <w:pPr>
        <w:tabs>
          <w:tab w:val="left" w:pos="709"/>
          <w:tab w:val="left" w:pos="993"/>
        </w:tabs>
        <w:spacing w:after="0" w:line="240" w:lineRule="auto"/>
        <w:ind w:firstLine="567"/>
        <w:jc w:val="center"/>
        <w:rPr>
          <w:rFonts w:eastAsia="Calibri" w:cstheme="minorHAnsi"/>
          <w:b/>
        </w:rPr>
      </w:pPr>
      <w:r w:rsidRPr="00C637E7">
        <w:rPr>
          <w:rFonts w:eastAsia="Calibri" w:cstheme="minorHAnsi"/>
          <w:b/>
        </w:rPr>
        <w:t>3. PREKIŲ KOKYBĖ IR PATIEKIMO TVARKA</w:t>
      </w:r>
    </w:p>
    <w:p w14:paraId="62BC792B" w14:textId="3B6FF4F0" w:rsidR="00726728" w:rsidRPr="001438BD" w:rsidRDefault="00726728" w:rsidP="001438BD">
      <w:pPr>
        <w:tabs>
          <w:tab w:val="left" w:pos="993"/>
        </w:tabs>
        <w:spacing w:after="0" w:line="240" w:lineRule="auto"/>
        <w:ind w:firstLine="567"/>
        <w:jc w:val="both"/>
        <w:rPr>
          <w:rFonts w:cstheme="minorHAnsi"/>
          <w:color w:val="000000" w:themeColor="text1"/>
        </w:rPr>
      </w:pPr>
      <w:r w:rsidRPr="00C637E7">
        <w:rPr>
          <w:rFonts w:eastAsia="Calibri" w:cstheme="minorHAnsi"/>
        </w:rPr>
        <w:t xml:space="preserve">3.1. Prekės turi būti patiektos kokybiškos pagal Sutartyje ir jos prieduose nustatytus reikalavimus. Pirkėjui, vadovaujantis </w:t>
      </w:r>
      <w:r w:rsidRPr="00C637E7">
        <w:rPr>
          <w:rFonts w:cstheme="minorHAnsi"/>
          <w:spacing w:val="-1"/>
        </w:rPr>
        <w:t>Bendrųjų sąlygų 6 skyri</w:t>
      </w:r>
      <w:r w:rsidRPr="00C637E7">
        <w:rPr>
          <w:rFonts w:eastAsia="Calibri" w:cstheme="minorHAnsi"/>
        </w:rPr>
        <w:t xml:space="preserve">aus nuostatomis, nustačius, kad Prekės turi trūkumų / defektų, Tiekėjas privalo ištaisyti Prekių defektus </w:t>
      </w:r>
      <w:r w:rsidR="001438BD">
        <w:rPr>
          <w:rFonts w:eastAsia="Calibri" w:cstheme="minorHAnsi"/>
          <w:color w:val="000000" w:themeColor="text1"/>
        </w:rPr>
        <w:t>5</w:t>
      </w:r>
      <w:r w:rsidR="001438BD" w:rsidRPr="004F7CEF">
        <w:rPr>
          <w:rFonts w:eastAsia="Calibri" w:cstheme="minorHAnsi"/>
          <w:color w:val="000000" w:themeColor="text1"/>
        </w:rPr>
        <w:t xml:space="preserve"> (</w:t>
      </w:r>
      <w:r w:rsidR="001438BD">
        <w:rPr>
          <w:rFonts w:eastAsia="Calibri" w:cstheme="minorHAnsi"/>
          <w:color w:val="000000" w:themeColor="text1"/>
        </w:rPr>
        <w:t>penkias</w:t>
      </w:r>
      <w:r w:rsidR="001438BD" w:rsidRPr="004F7CEF">
        <w:rPr>
          <w:rFonts w:eastAsia="Calibri" w:cstheme="minorHAnsi"/>
          <w:color w:val="000000" w:themeColor="text1"/>
        </w:rPr>
        <w:t>) darbo dien</w:t>
      </w:r>
      <w:r w:rsidR="001438BD">
        <w:rPr>
          <w:rFonts w:eastAsia="Calibri" w:cstheme="minorHAnsi"/>
          <w:color w:val="000000" w:themeColor="text1"/>
        </w:rPr>
        <w:t>as</w:t>
      </w:r>
      <w:r w:rsidR="001438BD" w:rsidRPr="004F7CEF">
        <w:rPr>
          <w:rFonts w:eastAsia="Calibri" w:cstheme="minorHAnsi"/>
          <w:color w:val="000000" w:themeColor="text1"/>
        </w:rPr>
        <w:t xml:space="preserve"> nuo Pirkėjo pranešimo gavimo dienos</w:t>
      </w:r>
      <w:r w:rsidR="001438BD" w:rsidRPr="004F7CEF">
        <w:rPr>
          <w:rFonts w:cstheme="minorHAnsi"/>
          <w:color w:val="000000" w:themeColor="text1"/>
        </w:rPr>
        <w:t>.</w:t>
      </w:r>
    </w:p>
    <w:p w14:paraId="6E3A6B9E" w14:textId="6FB3864F" w:rsidR="00726728" w:rsidRPr="00C637E7" w:rsidRDefault="00726728" w:rsidP="00726728">
      <w:pPr>
        <w:pStyle w:val="Pagrindinistekstas"/>
        <w:tabs>
          <w:tab w:val="left" w:pos="993"/>
        </w:tabs>
        <w:autoSpaceDN w:val="0"/>
        <w:ind w:firstLine="567"/>
        <w:rPr>
          <w:rFonts w:asciiTheme="minorHAnsi" w:hAnsiTheme="minorHAnsi" w:cstheme="minorHAnsi"/>
          <w:sz w:val="22"/>
          <w:szCs w:val="22"/>
          <w:lang w:val="lt-LT"/>
        </w:rPr>
      </w:pPr>
      <w:r w:rsidRPr="00C637E7">
        <w:rPr>
          <w:rFonts w:asciiTheme="minorHAnsi" w:eastAsia="Calibri" w:hAnsiTheme="minorHAnsi" w:cstheme="minorHAnsi"/>
          <w:sz w:val="22"/>
          <w:szCs w:val="22"/>
          <w:lang w:val="lt-LT"/>
        </w:rPr>
        <w:t xml:space="preserve">3.2. </w:t>
      </w:r>
      <w:r w:rsidR="001438BD" w:rsidRPr="001438BD">
        <w:rPr>
          <w:rFonts w:asciiTheme="minorHAnsi" w:eastAsia="Calibri" w:hAnsiTheme="minorHAnsi" w:cstheme="minorHAnsi"/>
          <w:sz w:val="22"/>
          <w:szCs w:val="22"/>
          <w:lang w:val="lt-LT"/>
        </w:rPr>
        <w:t>Prekės turi būti patiektos per 30 (trisdešimt) kalendorinių dienų</w:t>
      </w:r>
      <w:r w:rsidR="001438BD" w:rsidRPr="001438BD">
        <w:rPr>
          <w:rFonts w:asciiTheme="minorHAnsi" w:eastAsia="Calibri" w:hAnsiTheme="minorHAnsi" w:cstheme="minorHAnsi"/>
          <w:color w:val="4472C4" w:themeColor="accent1"/>
          <w:sz w:val="22"/>
          <w:szCs w:val="22"/>
          <w:lang w:val="lt-LT"/>
        </w:rPr>
        <w:t xml:space="preserve"> </w:t>
      </w:r>
      <w:r w:rsidR="001438BD" w:rsidRPr="001438BD">
        <w:rPr>
          <w:rFonts w:asciiTheme="minorHAnsi" w:eastAsia="Calibri" w:hAnsiTheme="minorHAnsi" w:cstheme="minorHAnsi"/>
          <w:sz w:val="22"/>
          <w:szCs w:val="22"/>
          <w:lang w:val="lt-LT"/>
        </w:rPr>
        <w:t>nuo</w:t>
      </w:r>
      <w:r w:rsidR="001438BD" w:rsidRPr="001438BD">
        <w:rPr>
          <w:rStyle w:val="Laukeliai"/>
          <w:rFonts w:asciiTheme="minorHAnsi" w:hAnsiTheme="minorHAnsi" w:cstheme="minorHAnsi"/>
          <w:sz w:val="22"/>
          <w:szCs w:val="22"/>
          <w:lang w:val="lt-LT"/>
        </w:rPr>
        <w:t xml:space="preserve"> Pirkėjo </w:t>
      </w:r>
      <w:r w:rsidR="00E9696E">
        <w:rPr>
          <w:rStyle w:val="Laukeliai"/>
          <w:rFonts w:asciiTheme="minorHAnsi" w:hAnsiTheme="minorHAnsi" w:cstheme="minorHAnsi"/>
          <w:sz w:val="22"/>
          <w:szCs w:val="22"/>
          <w:lang w:val="lt-LT"/>
        </w:rPr>
        <w:t xml:space="preserve">raštiško </w:t>
      </w:r>
      <w:r w:rsidR="001438BD" w:rsidRPr="001438BD">
        <w:rPr>
          <w:rStyle w:val="Laukeliai"/>
          <w:rFonts w:asciiTheme="minorHAnsi" w:hAnsiTheme="minorHAnsi" w:cstheme="minorHAnsi"/>
          <w:sz w:val="22"/>
          <w:szCs w:val="22"/>
          <w:lang w:val="lt-LT"/>
        </w:rPr>
        <w:t>užsakymo pateikimo.</w:t>
      </w:r>
      <w:r w:rsidR="001438BD" w:rsidRPr="001438BD">
        <w:rPr>
          <w:rStyle w:val="FontStyle23"/>
          <w:rFonts w:asciiTheme="minorHAnsi" w:hAnsiTheme="minorHAnsi" w:cstheme="minorHAnsi"/>
          <w:sz w:val="22"/>
          <w:szCs w:val="22"/>
          <w:lang w:val="lt-LT" w:eastAsia="lt-LT"/>
        </w:rPr>
        <w:t xml:space="preserve"> </w:t>
      </w:r>
      <w:r w:rsidR="001438BD" w:rsidRPr="001438BD">
        <w:rPr>
          <w:rFonts w:asciiTheme="minorHAnsi" w:hAnsiTheme="minorHAnsi" w:cstheme="minorHAnsi"/>
          <w:spacing w:val="-5"/>
          <w:sz w:val="22"/>
          <w:szCs w:val="22"/>
          <w:lang w:val="lt-LT"/>
        </w:rPr>
        <w:t xml:space="preserve">Bendras </w:t>
      </w:r>
      <w:r w:rsidR="001438BD" w:rsidRPr="001438BD">
        <w:rPr>
          <w:rFonts w:asciiTheme="minorHAnsi" w:eastAsia="Calibri" w:hAnsiTheme="minorHAnsi" w:cstheme="minorHAnsi"/>
          <w:bCs/>
          <w:sz w:val="22"/>
          <w:szCs w:val="22"/>
          <w:lang w:val="lt-LT"/>
        </w:rPr>
        <w:t>P</w:t>
      </w:r>
      <w:r w:rsidR="001438BD" w:rsidRPr="001438BD">
        <w:rPr>
          <w:rFonts w:asciiTheme="minorHAnsi" w:eastAsia="Calibri" w:hAnsiTheme="minorHAnsi" w:cstheme="minorHAnsi"/>
          <w:sz w:val="22"/>
          <w:szCs w:val="22"/>
          <w:lang w:val="lt-LT"/>
        </w:rPr>
        <w:t>rekių tiekimo terminas negali viršyti 24 (dvidešimt keturių) mėnesių.</w:t>
      </w:r>
      <w:r w:rsidR="001438BD" w:rsidRPr="001438BD">
        <w:rPr>
          <w:rFonts w:asciiTheme="minorHAnsi" w:hAnsiTheme="minorHAnsi" w:cstheme="minorHAnsi"/>
          <w:sz w:val="22"/>
          <w:szCs w:val="22"/>
          <w:lang w:val="lt-LT"/>
        </w:rPr>
        <w:t xml:space="preserve"> Paskutinis Prekių užsakymas gali būti pateikiamas likus ne mažiau kaip </w:t>
      </w:r>
      <w:r w:rsidR="001438BD" w:rsidRPr="001438BD">
        <w:rPr>
          <w:rFonts w:asciiTheme="minorHAnsi" w:eastAsia="Calibri" w:hAnsiTheme="minorHAnsi" w:cstheme="minorHAnsi"/>
          <w:sz w:val="22"/>
          <w:szCs w:val="22"/>
          <w:lang w:val="lt-LT"/>
        </w:rPr>
        <w:t>60 (šešiasdešimt) kalendorinių dienų</w:t>
      </w:r>
      <w:r w:rsidR="001438BD" w:rsidRPr="001438BD">
        <w:rPr>
          <w:rFonts w:asciiTheme="minorHAnsi" w:hAnsiTheme="minorHAnsi" w:cstheme="minorHAnsi"/>
          <w:sz w:val="22"/>
          <w:szCs w:val="22"/>
          <w:lang w:val="lt-LT"/>
        </w:rPr>
        <w:t xml:space="preserve"> iki Prekių patiekimo termino pabaigos.</w:t>
      </w:r>
    </w:p>
    <w:p w14:paraId="0F7A58BE" w14:textId="2077CA5E" w:rsidR="00726728" w:rsidRPr="00C637E7" w:rsidRDefault="00726728" w:rsidP="00726728">
      <w:pPr>
        <w:pStyle w:val="Sraopastraipa"/>
        <w:tabs>
          <w:tab w:val="left" w:pos="567"/>
          <w:tab w:val="left" w:pos="993"/>
        </w:tabs>
        <w:spacing w:after="0" w:line="240" w:lineRule="auto"/>
        <w:ind w:left="0" w:firstLine="567"/>
        <w:jc w:val="both"/>
        <w:rPr>
          <w:rFonts w:cstheme="minorHAnsi"/>
        </w:rPr>
      </w:pPr>
      <w:r w:rsidRPr="00C637E7">
        <w:rPr>
          <w:rFonts w:cstheme="minorHAnsi"/>
        </w:rPr>
        <w:t>3.3.</w:t>
      </w:r>
      <w:r w:rsidRPr="00C637E7">
        <w:rPr>
          <w:rFonts w:eastAsia="Calibri" w:cstheme="minorHAnsi"/>
        </w:rPr>
        <w:t xml:space="preserve"> </w:t>
      </w:r>
      <w:r w:rsidR="00E9696E" w:rsidRPr="004F7CEF">
        <w:rPr>
          <w:rFonts w:cstheme="minorHAnsi"/>
        </w:rPr>
        <w:t>Tiekėjas pristato Prekes</w:t>
      </w:r>
      <w:r w:rsidR="00E9696E" w:rsidRPr="004F7CEF">
        <w:rPr>
          <w:rStyle w:val="Laukeliai"/>
          <w:rFonts w:asciiTheme="minorHAnsi" w:eastAsia="Times New Roman" w:hAnsiTheme="minorHAnsi" w:cstheme="minorHAnsi"/>
          <w:sz w:val="22"/>
        </w:rPr>
        <w:t xml:space="preserve"> </w:t>
      </w:r>
      <w:r w:rsidR="00E9696E">
        <w:rPr>
          <w:rFonts w:eastAsia="Calibri" w:cstheme="minorHAnsi"/>
        </w:rPr>
        <w:t>Elektrinės</w:t>
      </w:r>
      <w:r w:rsidR="00E9696E" w:rsidRPr="004F7CEF">
        <w:rPr>
          <w:rFonts w:eastAsia="Calibri" w:cstheme="minorHAnsi"/>
        </w:rPr>
        <w:t xml:space="preserve"> g.</w:t>
      </w:r>
      <w:r w:rsidR="006B44AF">
        <w:rPr>
          <w:rFonts w:eastAsia="Calibri" w:cstheme="minorHAnsi"/>
        </w:rPr>
        <w:t xml:space="preserve"> </w:t>
      </w:r>
      <w:r w:rsidR="00E9696E">
        <w:rPr>
          <w:rFonts w:eastAsia="Calibri" w:cstheme="minorHAnsi"/>
        </w:rPr>
        <w:t>2</w:t>
      </w:r>
      <w:r w:rsidR="00E9696E" w:rsidRPr="004F7CEF">
        <w:rPr>
          <w:rFonts w:eastAsia="Calibri" w:cstheme="minorHAnsi"/>
        </w:rPr>
        <w:t xml:space="preserve">, Vilnius, </w:t>
      </w:r>
      <w:r w:rsidR="00E9696E" w:rsidRPr="004F7CEF">
        <w:rPr>
          <w:rFonts w:cstheme="minorHAnsi"/>
        </w:rPr>
        <w:t>įspėjęs Specialiųjų sąlygų 3.4 punkte nurodytą Pirkėjo įgaliotą asmenį elektroniniu paštu arba telefonu, patvirtinant tai elektroniniu paštu, prieš 3 (tris) kalendorines dienas.</w:t>
      </w:r>
    </w:p>
    <w:p w14:paraId="3CFD94D9" w14:textId="41AB48CB" w:rsidR="00726728" w:rsidRPr="00C637E7" w:rsidRDefault="00726728" w:rsidP="00726728">
      <w:pPr>
        <w:widowControl w:val="0"/>
        <w:tabs>
          <w:tab w:val="left" w:pos="993"/>
          <w:tab w:val="left" w:pos="1134"/>
        </w:tabs>
        <w:spacing w:after="0" w:line="240" w:lineRule="auto"/>
        <w:ind w:firstLine="567"/>
        <w:jc w:val="both"/>
        <w:outlineLvl w:val="1"/>
        <w:rPr>
          <w:rFonts w:cstheme="minorHAnsi"/>
        </w:rPr>
      </w:pPr>
      <w:r w:rsidRPr="00C637E7">
        <w:rPr>
          <w:rFonts w:cstheme="minorHAnsi"/>
        </w:rPr>
        <w:t xml:space="preserve">3.4. Prekes priimti ir pasirašyti Prekių priėmimo–perdavimo aktą </w:t>
      </w:r>
      <w:r w:rsidR="003C3F39" w:rsidRPr="00C637E7">
        <w:rPr>
          <w:rFonts w:cstheme="minorHAnsi"/>
        </w:rPr>
        <w:t xml:space="preserve">turinčio teisę </w:t>
      </w:r>
      <w:r w:rsidRPr="00C637E7">
        <w:rPr>
          <w:rFonts w:cstheme="minorHAnsi"/>
        </w:rPr>
        <w:t>Pirkėjo įgalioto asmens kontaktiniai duomenys:</w:t>
      </w:r>
      <w:r w:rsidR="00FF6EE2">
        <w:rPr>
          <w:rFonts w:cstheme="minorHAnsi"/>
        </w:rPr>
        <w:t xml:space="preserve"> </w:t>
      </w:r>
      <w:r w:rsidRPr="00C637E7">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2AADD6BF" w:rsidR="00726728" w:rsidRPr="00C637E7" w:rsidRDefault="00726728" w:rsidP="00726728">
      <w:pPr>
        <w:pStyle w:val="Sraopastraipa"/>
        <w:tabs>
          <w:tab w:val="left" w:pos="567"/>
          <w:tab w:val="left" w:pos="993"/>
        </w:tabs>
        <w:spacing w:after="0" w:line="240" w:lineRule="auto"/>
        <w:ind w:left="0" w:firstLine="567"/>
        <w:jc w:val="both"/>
        <w:rPr>
          <w:rFonts w:cstheme="minorHAnsi"/>
          <w:i/>
          <w:color w:val="FF0000"/>
        </w:rPr>
      </w:pPr>
      <w:r w:rsidRPr="00C637E7">
        <w:rPr>
          <w:rFonts w:eastAsia="Calibri" w:cstheme="minorHAnsi"/>
        </w:rPr>
        <w:t xml:space="preserve">3.5. Pristatydamas Prekes Pirkėjui, Tiekėjas privalo pateikti </w:t>
      </w:r>
      <w:r w:rsidR="00056E0F" w:rsidRPr="00CF38CA">
        <w:rPr>
          <w:rFonts w:cstheme="minorHAnsi"/>
          <w:iCs/>
        </w:rPr>
        <w:t>Specialiųjų sąlygų 1 pried</w:t>
      </w:r>
      <w:r w:rsidR="00A50136" w:rsidRPr="00CF38CA">
        <w:rPr>
          <w:rFonts w:cstheme="minorHAnsi"/>
          <w:iCs/>
        </w:rPr>
        <w:t>o</w:t>
      </w:r>
      <w:r w:rsidR="00056E0F" w:rsidRPr="00CF38CA">
        <w:rPr>
          <w:rFonts w:cstheme="minorHAnsi"/>
          <w:iCs/>
        </w:rPr>
        <w:t xml:space="preserve"> „Techninė specifikacija“ </w:t>
      </w:r>
      <w:r w:rsidR="00E9696E">
        <w:rPr>
          <w:rFonts w:cstheme="minorHAnsi"/>
          <w:iCs/>
        </w:rPr>
        <w:t>5.1</w:t>
      </w:r>
      <w:r w:rsidR="005B551D" w:rsidRPr="00CF38CA">
        <w:rPr>
          <w:rFonts w:cstheme="minorHAnsi"/>
          <w:iCs/>
        </w:rPr>
        <w:t xml:space="preserve"> punkt</w:t>
      </w:r>
      <w:r w:rsidR="00CC0176">
        <w:rPr>
          <w:rFonts w:cstheme="minorHAnsi"/>
          <w:iCs/>
        </w:rPr>
        <w:t>e</w:t>
      </w:r>
      <w:r w:rsidR="005B551D" w:rsidRPr="00CF38CA">
        <w:rPr>
          <w:rFonts w:cstheme="minorHAnsi"/>
          <w:iCs/>
        </w:rPr>
        <w:t xml:space="preserve"> </w:t>
      </w:r>
      <w:r w:rsidR="00CF38CA" w:rsidRPr="00CF38CA">
        <w:rPr>
          <w:rFonts w:cstheme="minorHAnsi"/>
          <w:iCs/>
        </w:rPr>
        <w:t>nurodytus dokumentus</w:t>
      </w:r>
      <w:r w:rsidRPr="00C637E7">
        <w:rPr>
          <w:rFonts w:cstheme="minorHAnsi"/>
          <w:i/>
        </w:rPr>
        <w:t xml:space="preserve">. </w:t>
      </w:r>
    </w:p>
    <w:p w14:paraId="0FBCA625" w14:textId="3AEDE355" w:rsidR="00726728" w:rsidRDefault="00726728" w:rsidP="00726728">
      <w:pPr>
        <w:widowControl w:val="0"/>
        <w:tabs>
          <w:tab w:val="left" w:pos="993"/>
          <w:tab w:val="left" w:pos="1134"/>
        </w:tabs>
        <w:spacing w:after="0" w:line="240" w:lineRule="auto"/>
        <w:ind w:firstLine="567"/>
        <w:jc w:val="both"/>
        <w:outlineLvl w:val="1"/>
        <w:rPr>
          <w:rFonts w:cstheme="minorHAnsi"/>
          <w:i/>
        </w:rPr>
      </w:pPr>
      <w:r w:rsidRPr="00C637E7">
        <w:rPr>
          <w:rFonts w:cstheme="minorHAnsi"/>
        </w:rPr>
        <w:t>3.6. Prekių iškrovimas vykdomas</w:t>
      </w:r>
      <w:r w:rsidRPr="00C637E7">
        <w:rPr>
          <w:rFonts w:cstheme="minorHAnsi"/>
          <w:i/>
        </w:rPr>
        <w:t xml:space="preserve"> </w:t>
      </w:r>
      <w:r w:rsidRPr="00C637E7">
        <w:rPr>
          <w:rStyle w:val="Laukeliai"/>
          <w:rFonts w:asciiTheme="minorHAnsi" w:hAnsiTheme="minorHAnsi" w:cstheme="minorHAnsi"/>
          <w:sz w:val="22"/>
        </w:rPr>
        <w:t>T</w:t>
      </w:r>
      <w:r w:rsidRPr="00C637E7">
        <w:rPr>
          <w:rFonts w:cstheme="minorHAnsi"/>
        </w:rPr>
        <w:t xml:space="preserve">iekėjo </w:t>
      </w:r>
      <w:r w:rsidRPr="00C637E7">
        <w:rPr>
          <w:rStyle w:val="Laukeliai"/>
          <w:rFonts w:asciiTheme="minorHAnsi" w:eastAsia="Times New Roman" w:hAnsiTheme="minorHAnsi" w:cstheme="minorHAnsi"/>
          <w:sz w:val="22"/>
        </w:rPr>
        <w:t>jėgomis ir sąskaita</w:t>
      </w:r>
      <w:r w:rsidRPr="00C637E7">
        <w:rPr>
          <w:rFonts w:cstheme="minorHAnsi"/>
          <w:i/>
        </w:rPr>
        <w:t xml:space="preserve">. </w:t>
      </w:r>
    </w:p>
    <w:p w14:paraId="029B2199" w14:textId="5490791C" w:rsidR="009A34FB" w:rsidRPr="009A34FB" w:rsidRDefault="009A34FB" w:rsidP="00726728">
      <w:pPr>
        <w:widowControl w:val="0"/>
        <w:tabs>
          <w:tab w:val="left" w:pos="993"/>
          <w:tab w:val="left" w:pos="1134"/>
        </w:tabs>
        <w:spacing w:after="0" w:line="240" w:lineRule="auto"/>
        <w:ind w:firstLine="567"/>
        <w:jc w:val="both"/>
        <w:outlineLvl w:val="1"/>
        <w:rPr>
          <w:rFonts w:cstheme="minorHAnsi"/>
          <w:iCs/>
        </w:rPr>
      </w:pPr>
      <w:r>
        <w:rPr>
          <w:rFonts w:cstheme="minorHAnsi"/>
          <w:iCs/>
        </w:rPr>
        <w:t xml:space="preserve">3.7. </w:t>
      </w:r>
      <w:r w:rsidRPr="004F7CEF">
        <w:rPr>
          <w:rFonts w:cstheme="minorHAnsi"/>
        </w:rPr>
        <w:t>Prekių priėmimo metu ar per jų garantijos terminą nustačius, kad daugiau kaip 10 (dešimt) % Prekių partijoje brokuotos, nekokybiškos, Pirkėjas įgyja teisę nepriimti ir/ar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w:t>
      </w:r>
    </w:p>
    <w:p w14:paraId="5876A8F4" w14:textId="320B1F77" w:rsidR="00726728" w:rsidRPr="00C637E7"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5B3C8450" w14:textId="77777777" w:rsidR="00726728" w:rsidRPr="00C637E7"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6F0AB06C" w14:textId="28072432"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4. PREKIŲ KOKYBĖS GARANTIJA</w:t>
      </w:r>
    </w:p>
    <w:p w14:paraId="081F2044" w14:textId="301D12CC" w:rsidR="00726728" w:rsidRPr="00C637E7" w:rsidRDefault="00726728" w:rsidP="00CC0176">
      <w:pPr>
        <w:shd w:val="clear" w:color="auto" w:fill="FFFFFF"/>
        <w:tabs>
          <w:tab w:val="left" w:pos="394"/>
          <w:tab w:val="left" w:pos="720"/>
          <w:tab w:val="left" w:pos="993"/>
        </w:tabs>
        <w:spacing w:after="0" w:line="240" w:lineRule="auto"/>
        <w:ind w:firstLine="567"/>
        <w:jc w:val="both"/>
        <w:rPr>
          <w:rFonts w:eastAsia="Calibri" w:cstheme="minorHAnsi"/>
          <w:i/>
        </w:rPr>
      </w:pPr>
      <w:r w:rsidRPr="00C637E7">
        <w:rPr>
          <w:rFonts w:eastAsia="Calibri" w:cstheme="minorHAnsi"/>
        </w:rPr>
        <w:t xml:space="preserve">4.1. </w:t>
      </w:r>
      <w:r w:rsidRPr="00C637E7">
        <w:rPr>
          <w:rFonts w:cstheme="minorHAnsi"/>
        </w:rPr>
        <w:t xml:space="preserve">Prekių kokybės garantijos terminas </w:t>
      </w:r>
      <w:r w:rsidR="00CC0176">
        <w:rPr>
          <w:rFonts w:eastAsia="Calibri" w:cstheme="minorHAnsi"/>
        </w:rPr>
        <w:t>–</w:t>
      </w:r>
      <w:r w:rsidR="006D0818">
        <w:rPr>
          <w:rFonts w:eastAsia="Calibri" w:cstheme="minorHAnsi"/>
        </w:rPr>
        <w:t xml:space="preserve"> 24 (dvidešimt keturi) </w:t>
      </w:r>
      <w:r w:rsidR="00CC0176">
        <w:rPr>
          <w:rFonts w:eastAsia="Calibri" w:cstheme="minorHAnsi"/>
        </w:rPr>
        <w:t>mėnesi</w:t>
      </w:r>
      <w:r w:rsidR="006D0818">
        <w:rPr>
          <w:rFonts w:eastAsia="Calibri" w:cstheme="minorHAnsi"/>
        </w:rPr>
        <w:t>ai</w:t>
      </w:r>
      <w:r w:rsidR="00CC0176">
        <w:rPr>
          <w:rFonts w:eastAsia="Calibri" w:cstheme="minorHAnsi"/>
        </w:rPr>
        <w:t xml:space="preserve"> nuo </w:t>
      </w:r>
      <w:r w:rsidR="00451D91">
        <w:rPr>
          <w:rFonts w:eastAsia="Calibri" w:cstheme="minorHAnsi"/>
        </w:rPr>
        <w:t>P</w:t>
      </w:r>
      <w:r w:rsidR="00CC0176">
        <w:rPr>
          <w:rFonts w:eastAsia="Calibri" w:cstheme="minorHAnsi"/>
        </w:rPr>
        <w:t>rekių perdavimo-priėmimo akto pasirašymo dienos</w:t>
      </w:r>
      <w:r w:rsidR="006D0818">
        <w:rPr>
          <w:rFonts w:eastAsia="Calibri" w:cstheme="minorHAnsi"/>
        </w:rPr>
        <w:t>.</w:t>
      </w:r>
    </w:p>
    <w:p w14:paraId="2D257C17" w14:textId="2E9D673F" w:rsidR="00726728" w:rsidRPr="00C637E7" w:rsidRDefault="00726728">
      <w:pPr>
        <w:shd w:val="clear" w:color="auto" w:fill="FFFFFF"/>
        <w:tabs>
          <w:tab w:val="left" w:pos="394"/>
          <w:tab w:val="left" w:pos="720"/>
          <w:tab w:val="left" w:pos="993"/>
        </w:tabs>
        <w:spacing w:after="0" w:line="240" w:lineRule="auto"/>
        <w:ind w:firstLine="567"/>
        <w:jc w:val="both"/>
        <w:rPr>
          <w:rFonts w:eastAsia="Calibri" w:cstheme="minorHAnsi"/>
        </w:rPr>
      </w:pPr>
      <w:r w:rsidRPr="00C637E7">
        <w:rPr>
          <w:rFonts w:eastAsia="Calibri" w:cstheme="minorHAnsi"/>
        </w:rPr>
        <w:t>4.2. Prekių kokybės garantijos taikymo tvarka nustatyta Bendrosiose sąlygose.</w:t>
      </w:r>
    </w:p>
    <w:p w14:paraId="1216385A" w14:textId="77777777" w:rsidR="00726728" w:rsidRPr="00C637E7"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3CE4EA9A" w14:textId="248F3ABD"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5. ŠALIŲ ATSAKOMYBĖ</w:t>
      </w:r>
    </w:p>
    <w:p w14:paraId="3048E1B2" w14:textId="0F8DEE8C" w:rsidR="00726728" w:rsidRPr="006D0818" w:rsidRDefault="00726728" w:rsidP="006D0818">
      <w:pPr>
        <w:shd w:val="clear" w:color="auto" w:fill="FFFFFF"/>
        <w:tabs>
          <w:tab w:val="left" w:pos="993"/>
        </w:tabs>
        <w:spacing w:after="0" w:line="240" w:lineRule="auto"/>
        <w:ind w:firstLine="567"/>
        <w:jc w:val="both"/>
        <w:rPr>
          <w:rFonts w:eastAsia="Calibri" w:cstheme="minorHAnsi"/>
          <w:color w:val="000000" w:themeColor="text1"/>
        </w:rPr>
      </w:pPr>
      <w:r w:rsidRPr="00C637E7">
        <w:rPr>
          <w:rFonts w:cstheme="minorHAnsi"/>
        </w:rPr>
        <w:t xml:space="preserve">5.1. </w:t>
      </w:r>
      <w:r w:rsidR="006D0818" w:rsidRPr="004F7CEF">
        <w:rPr>
          <w:rFonts w:eastAsia="Calibri" w:cstheme="minorHAnsi"/>
          <w:color w:val="000000" w:themeColor="text1"/>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w:t>
      </w:r>
      <w:r w:rsidR="006D0818">
        <w:rPr>
          <w:rFonts w:eastAsia="Calibri" w:cstheme="minorHAnsi"/>
          <w:color w:val="000000" w:themeColor="text1"/>
        </w:rPr>
        <w:t xml:space="preserve"> </w:t>
      </w:r>
      <w:r w:rsidR="006D0818" w:rsidRPr="004F7CEF">
        <w:rPr>
          <w:rFonts w:eastAsia="Calibri" w:cstheme="minorHAnsi"/>
          <w:color w:val="000000" w:themeColor="text1"/>
        </w:rPr>
        <w:t xml:space="preserve">20 (dvidešimt) procentų, skaičiuojamų nuo </w:t>
      </w:r>
      <w:permStart w:id="2129136196" w:edGrp="everyone"/>
      <w:r w:rsidR="006D0818">
        <w:rPr>
          <w:rFonts w:eastAsia="Calibri" w:cstheme="minorHAnsi"/>
          <w:color w:val="000000" w:themeColor="text1"/>
        </w:rPr>
        <w:t xml:space="preserve">maksimalios </w:t>
      </w:r>
      <w:r w:rsidR="006D0818" w:rsidRPr="004F7CEF">
        <w:rPr>
          <w:rFonts w:eastAsia="Calibri" w:cstheme="minorHAnsi"/>
          <w:color w:val="000000" w:themeColor="text1"/>
        </w:rPr>
        <w:t xml:space="preserve">Sutarties kainos, neįskaitant PVM. </w:t>
      </w:r>
      <w:permEnd w:id="2129136196"/>
    </w:p>
    <w:p w14:paraId="4E2866E9" w14:textId="64E4D03D" w:rsidR="00726728" w:rsidRPr="00C637E7" w:rsidRDefault="00726728" w:rsidP="00726728">
      <w:pPr>
        <w:shd w:val="clear" w:color="auto" w:fill="FFFFFF"/>
        <w:tabs>
          <w:tab w:val="left" w:pos="993"/>
        </w:tabs>
        <w:spacing w:after="0" w:line="240" w:lineRule="auto"/>
        <w:ind w:firstLine="567"/>
        <w:jc w:val="both"/>
        <w:rPr>
          <w:rFonts w:eastAsia="Calibri" w:cstheme="minorHAnsi"/>
        </w:rPr>
      </w:pPr>
      <w:r w:rsidRPr="00C637E7">
        <w:rPr>
          <w:rFonts w:eastAsia="Calibri" w:cstheme="minorHAnsi"/>
        </w:rPr>
        <w:t xml:space="preserve">5.2. </w:t>
      </w:r>
      <w:r w:rsidR="006D0818" w:rsidRPr="004F7CEF">
        <w:rPr>
          <w:rFonts w:eastAsia="Calibri" w:cstheme="minorHAnsi"/>
          <w:color w:val="000000" w:themeColor="text1"/>
        </w:rPr>
        <w:t>Jei Pirkėjas uždelsia atsiskaityti už tinkamai Tiekėjo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w:t>
      </w:r>
      <w:r w:rsidR="006D0818">
        <w:rPr>
          <w:rFonts w:eastAsia="Calibri" w:cstheme="minorHAnsi"/>
          <w:color w:val="000000" w:themeColor="text1"/>
        </w:rPr>
        <w:t xml:space="preserve"> maksimalios</w:t>
      </w:r>
      <w:r w:rsidR="006D0818" w:rsidRPr="004F7CEF">
        <w:rPr>
          <w:rFonts w:eastAsia="Calibri" w:cstheme="minorHAnsi"/>
          <w:color w:val="000000" w:themeColor="text1"/>
        </w:rPr>
        <w:t xml:space="preserve"> Sutarties kainos, neįskaitant PVM.</w:t>
      </w:r>
    </w:p>
    <w:p w14:paraId="3F8705A6" w14:textId="77777777" w:rsidR="00726728" w:rsidRPr="00C637E7" w:rsidRDefault="00726728" w:rsidP="000B7AB4">
      <w:pPr>
        <w:tabs>
          <w:tab w:val="left" w:pos="993"/>
        </w:tabs>
        <w:spacing w:after="0" w:line="240" w:lineRule="auto"/>
        <w:jc w:val="both"/>
        <w:rPr>
          <w:rFonts w:eastAsia="Calibri" w:cstheme="minorHAnsi"/>
          <w:b/>
        </w:rPr>
      </w:pPr>
    </w:p>
    <w:p w14:paraId="75AFC7C6" w14:textId="16B02B51" w:rsidR="00726728" w:rsidRPr="00C637E7" w:rsidRDefault="00726728" w:rsidP="00A57BA4">
      <w:pPr>
        <w:tabs>
          <w:tab w:val="left" w:pos="993"/>
        </w:tabs>
        <w:spacing w:after="0" w:line="240" w:lineRule="auto"/>
        <w:ind w:firstLine="567"/>
        <w:jc w:val="center"/>
        <w:rPr>
          <w:rFonts w:eastAsia="Calibri" w:cstheme="minorHAnsi"/>
          <w:b/>
          <w:color w:val="FF0000"/>
        </w:rPr>
      </w:pPr>
      <w:r w:rsidRPr="00C637E7">
        <w:rPr>
          <w:rFonts w:eastAsia="Calibri" w:cstheme="minorHAnsi"/>
          <w:b/>
        </w:rPr>
        <w:t xml:space="preserve">6. SUTARTIES ĮVYKDYMO UŽTIKRINIMAS </w:t>
      </w:r>
    </w:p>
    <w:p w14:paraId="25E76121" w14:textId="15D101F0" w:rsidR="00726728" w:rsidRDefault="00726728" w:rsidP="00CC0176">
      <w:pPr>
        <w:tabs>
          <w:tab w:val="left" w:pos="709"/>
          <w:tab w:val="left" w:pos="993"/>
        </w:tabs>
        <w:spacing w:after="0" w:line="240" w:lineRule="auto"/>
        <w:ind w:firstLine="567"/>
        <w:jc w:val="both"/>
        <w:rPr>
          <w:rFonts w:cstheme="minorHAnsi"/>
        </w:rPr>
      </w:pPr>
      <w:r w:rsidRPr="00C637E7">
        <w:rPr>
          <w:rFonts w:eastAsia="Calibri" w:cstheme="minorHAnsi"/>
        </w:rPr>
        <w:t xml:space="preserve">6.1. </w:t>
      </w:r>
      <w:r w:rsidR="00CC0176" w:rsidRPr="004F7CEF">
        <w:rPr>
          <w:rFonts w:cstheme="minorHAnsi"/>
        </w:rPr>
        <w:t>Sutarties įvykdymas užtikrinamas vienu iš Sutarties Bendrosiose sąlygose nurodytų prievolių įvykdymo užtikrinimo būdų – netesybomis</w:t>
      </w:r>
      <w:r w:rsidR="00CC0176">
        <w:rPr>
          <w:rFonts w:cstheme="minorHAnsi"/>
        </w:rPr>
        <w:t>.</w:t>
      </w:r>
    </w:p>
    <w:p w14:paraId="6997307A" w14:textId="77777777" w:rsidR="001663E9" w:rsidRDefault="00451D91" w:rsidP="001663E9">
      <w:pPr>
        <w:tabs>
          <w:tab w:val="left" w:pos="709"/>
        </w:tabs>
        <w:spacing w:after="0" w:line="240" w:lineRule="auto"/>
        <w:ind w:firstLine="360"/>
        <w:jc w:val="both"/>
        <w:rPr>
          <w:rFonts w:cstheme="minorHAnsi"/>
          <w:shd w:val="clear" w:color="auto" w:fill="FFFFFF"/>
        </w:rPr>
      </w:pPr>
      <w:r>
        <w:rPr>
          <w:rFonts w:cstheme="minorHAnsi"/>
        </w:rPr>
        <w:t xml:space="preserve">6.2. </w:t>
      </w:r>
      <w:r w:rsidR="001663E9" w:rsidRPr="00EE3645">
        <w:rPr>
          <w:rFonts w:cstheme="minorHAnsi"/>
          <w:shd w:val="clear" w:color="auto" w:fill="FFFFFF"/>
        </w:rPr>
        <w:t>Sutarties įvykdymo užtikrinimo būdai ir taikymo tvarka nustatyta Bendrosiose sąlygose</w:t>
      </w:r>
      <w:r w:rsidR="001663E9">
        <w:rPr>
          <w:rFonts w:cstheme="minorHAnsi"/>
          <w:shd w:val="clear" w:color="auto" w:fill="FFFFFF"/>
        </w:rPr>
        <w:t>.</w:t>
      </w:r>
    </w:p>
    <w:p w14:paraId="3885E9E2" w14:textId="77777777" w:rsidR="00726728" w:rsidRPr="00C637E7" w:rsidRDefault="00726728" w:rsidP="00726728">
      <w:pPr>
        <w:tabs>
          <w:tab w:val="left" w:pos="709"/>
          <w:tab w:val="left" w:pos="993"/>
        </w:tabs>
        <w:spacing w:after="0" w:line="240" w:lineRule="auto"/>
        <w:ind w:firstLine="567"/>
        <w:jc w:val="both"/>
        <w:rPr>
          <w:rFonts w:eastAsia="Calibri" w:cstheme="minorHAnsi"/>
          <w:b/>
        </w:rPr>
      </w:pPr>
    </w:p>
    <w:p w14:paraId="7E292A7B" w14:textId="1B32E7FF" w:rsidR="00726728" w:rsidRPr="00C637E7" w:rsidRDefault="00726728" w:rsidP="00726728">
      <w:pPr>
        <w:tabs>
          <w:tab w:val="left" w:pos="993"/>
        </w:tabs>
        <w:spacing w:after="0" w:line="240" w:lineRule="auto"/>
        <w:ind w:firstLine="567"/>
        <w:jc w:val="center"/>
        <w:rPr>
          <w:rFonts w:eastAsia="Calibri" w:cstheme="minorHAnsi"/>
          <w:i/>
          <w:color w:val="FF0000"/>
        </w:rPr>
      </w:pPr>
      <w:r w:rsidRPr="00C637E7">
        <w:rPr>
          <w:rFonts w:eastAsia="Calibri" w:cstheme="minorHAnsi"/>
          <w:b/>
        </w:rPr>
        <w:t xml:space="preserve">7. SUTARTIES GALIOJIMO TERMINAS </w:t>
      </w:r>
    </w:p>
    <w:p w14:paraId="7C068F0C" w14:textId="75EEEDC1" w:rsidR="00726728" w:rsidRPr="005323F9" w:rsidRDefault="00726728" w:rsidP="005323F9">
      <w:pPr>
        <w:tabs>
          <w:tab w:val="left" w:pos="993"/>
        </w:tabs>
        <w:spacing w:after="0" w:line="240" w:lineRule="auto"/>
        <w:ind w:firstLine="567"/>
        <w:jc w:val="both"/>
        <w:rPr>
          <w:rFonts w:eastAsia="Calibri" w:cstheme="minorHAnsi"/>
        </w:rPr>
      </w:pPr>
      <w:r w:rsidRPr="00C637E7">
        <w:rPr>
          <w:rFonts w:eastAsia="Calibri" w:cstheme="minorHAnsi"/>
        </w:rPr>
        <w:t xml:space="preserve">7.1. </w:t>
      </w:r>
      <w:r w:rsidR="00CC0176" w:rsidRPr="000168F8">
        <w:rPr>
          <w:rFonts w:eastAsia="Calibri" w:cstheme="minorHAnsi"/>
        </w:rPr>
        <w:t>Sutartis laikoma sudaryta ir įsigalioja ją pasirašius įgaliotiems Šalių atstovams</w:t>
      </w:r>
      <w:r w:rsidR="005323F9">
        <w:rPr>
          <w:rFonts w:eastAsia="Calibri" w:cstheme="minorHAnsi"/>
        </w:rPr>
        <w:t>, bet ne anksčiau kaip nuo 2024 m. liepos 4 d. (</w:t>
      </w:r>
      <w:r w:rsidR="005323F9">
        <w:rPr>
          <w:rFonts w:eastAsia="Times New Roman" w:cstheme="minorHAnsi"/>
        </w:rPr>
        <w:t>priklausomai nuo to, kuris terminas sueina vėliau).</w:t>
      </w:r>
    </w:p>
    <w:p w14:paraId="22AAA9C2" w14:textId="20C43B01" w:rsidR="00726728" w:rsidRDefault="00726728" w:rsidP="00726728">
      <w:pPr>
        <w:tabs>
          <w:tab w:val="left" w:pos="993"/>
        </w:tabs>
        <w:spacing w:after="0" w:line="240" w:lineRule="auto"/>
        <w:ind w:firstLine="567"/>
        <w:jc w:val="both"/>
        <w:rPr>
          <w:rFonts w:eastAsia="Calibri" w:cstheme="minorHAnsi"/>
        </w:rPr>
      </w:pPr>
      <w:r w:rsidRPr="00C637E7">
        <w:rPr>
          <w:rFonts w:eastAsia="Calibri" w:cstheme="minorHAnsi"/>
        </w:rPr>
        <w:lastRenderedPageBreak/>
        <w:t>7.2. Sutartis galioja iki visiško Sutartinių įsipareigojimų įvykdymo</w:t>
      </w:r>
      <w:r w:rsidR="00BA3654">
        <w:rPr>
          <w:rFonts w:eastAsia="Calibri" w:cstheme="minorHAnsi"/>
        </w:rPr>
        <w:t xml:space="preserve">, bet ne ilgiau kaip </w:t>
      </w:r>
      <w:r w:rsidR="005323F9">
        <w:rPr>
          <w:rFonts w:eastAsia="Calibri" w:cstheme="minorHAnsi"/>
        </w:rPr>
        <w:t>24</w:t>
      </w:r>
      <w:r w:rsidR="00BA3654">
        <w:rPr>
          <w:rFonts w:eastAsia="Calibri" w:cstheme="minorHAnsi"/>
        </w:rPr>
        <w:t xml:space="preserve"> (</w:t>
      </w:r>
      <w:r w:rsidR="005323F9">
        <w:rPr>
          <w:rFonts w:eastAsia="Calibri" w:cstheme="minorHAnsi"/>
        </w:rPr>
        <w:t>dvidešimt keturi</w:t>
      </w:r>
      <w:r w:rsidR="00BA3654">
        <w:rPr>
          <w:rFonts w:eastAsia="Calibri" w:cstheme="minorHAnsi"/>
        </w:rPr>
        <w:t>) mėnesi</w:t>
      </w:r>
      <w:r w:rsidR="005323F9">
        <w:rPr>
          <w:rFonts w:eastAsia="Calibri" w:cstheme="minorHAnsi"/>
        </w:rPr>
        <w:t>ai</w:t>
      </w:r>
      <w:r w:rsidR="00BA3654">
        <w:rPr>
          <w:rFonts w:eastAsia="Calibri" w:cstheme="minorHAnsi"/>
        </w:rPr>
        <w:t>.</w:t>
      </w:r>
    </w:p>
    <w:p w14:paraId="083F4E9F" w14:textId="77777777" w:rsidR="00726728" w:rsidRPr="00C637E7"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4D1C4E68" w14:textId="7BDBB6B4" w:rsidR="00726728" w:rsidRPr="00C637E7" w:rsidRDefault="00726728" w:rsidP="00726728">
      <w:pPr>
        <w:tabs>
          <w:tab w:val="left" w:pos="993"/>
        </w:tabs>
        <w:spacing w:after="0" w:line="240" w:lineRule="auto"/>
        <w:ind w:firstLine="567"/>
        <w:jc w:val="center"/>
        <w:rPr>
          <w:rFonts w:eastAsia="Calibri" w:cstheme="minorHAnsi"/>
          <w:b/>
        </w:rPr>
      </w:pPr>
      <w:r w:rsidRPr="00C637E7">
        <w:rPr>
          <w:rFonts w:eastAsia="Calibri" w:cstheme="minorHAnsi"/>
          <w:b/>
        </w:rPr>
        <w:t>8. KITOS NUOSTATOS</w:t>
      </w:r>
    </w:p>
    <w:p w14:paraId="51F8D2F5" w14:textId="77777777" w:rsidR="00726728" w:rsidRPr="00C637E7" w:rsidRDefault="00726728" w:rsidP="00726728">
      <w:pPr>
        <w:tabs>
          <w:tab w:val="left" w:pos="993"/>
        </w:tabs>
        <w:spacing w:after="0" w:line="240" w:lineRule="auto"/>
        <w:ind w:firstLine="567"/>
        <w:jc w:val="both"/>
        <w:rPr>
          <w:rFonts w:eastAsia="Calibri" w:cstheme="minorHAnsi"/>
          <w:lang w:eastAsia="x-none"/>
        </w:rPr>
      </w:pPr>
      <w:r w:rsidRPr="00C637E7">
        <w:rPr>
          <w:rFonts w:eastAsia="Calibri" w:cstheme="minorHAnsi"/>
        </w:rPr>
        <w:t xml:space="preserve">8.1. </w:t>
      </w:r>
      <w:r w:rsidRPr="00C637E7">
        <w:rPr>
          <w:rFonts w:eastAsia="Calibri" w:cstheme="minorHAnsi"/>
          <w:lang w:eastAsia="x-none"/>
        </w:rPr>
        <w:t xml:space="preserve">Sutarčiai taikomos Bendrosios sąlygos, su kurių nuostatomis Tiekėjas yra susipažinęs ir jas vykdys. </w:t>
      </w:r>
    </w:p>
    <w:p w14:paraId="79F8329F" w14:textId="22844C0B" w:rsidR="00726728" w:rsidRPr="00C637E7" w:rsidRDefault="00726728" w:rsidP="00E83CDD">
      <w:pPr>
        <w:tabs>
          <w:tab w:val="left" w:pos="993"/>
        </w:tabs>
        <w:spacing w:after="0" w:line="240" w:lineRule="auto"/>
        <w:ind w:firstLine="567"/>
        <w:jc w:val="both"/>
        <w:rPr>
          <w:rFonts w:eastAsia="Calibri" w:cstheme="minorHAnsi"/>
        </w:rPr>
      </w:pPr>
      <w:r w:rsidRPr="00C637E7">
        <w:rPr>
          <w:rFonts w:eastAsia="Calibri" w:cstheme="minorHAnsi"/>
        </w:rPr>
        <w:t>8.</w:t>
      </w:r>
      <w:r w:rsidR="00EC1325" w:rsidRPr="00C637E7">
        <w:rPr>
          <w:rFonts w:eastAsia="Calibri" w:cstheme="minorHAnsi"/>
        </w:rPr>
        <w:t>2</w:t>
      </w:r>
      <w:r w:rsidRPr="00C637E7">
        <w:rPr>
          <w:rFonts w:eastAsia="Calibri" w:cstheme="minorHAnsi"/>
        </w:rPr>
        <w:t xml:space="preserve">. </w:t>
      </w:r>
      <w:r w:rsidRPr="00C637E7">
        <w:rPr>
          <w:rFonts w:eastAsia="Calibri" w:cstheme="minorHAnsi"/>
          <w:spacing w:val="-5"/>
        </w:rPr>
        <w:t>Tiekėjas</w:t>
      </w:r>
      <w:r w:rsidRPr="00C637E7">
        <w:rPr>
          <w:rFonts w:eastAsia="Calibri" w:cstheme="minorHAnsi"/>
        </w:rPr>
        <w:t xml:space="preserve"> yra registruotas PVM mokėtoju Lietuvos Respublikoje.</w:t>
      </w:r>
    </w:p>
    <w:p w14:paraId="7DECD26F" w14:textId="14C2E9BC" w:rsidR="00726728" w:rsidRDefault="00726728" w:rsidP="00726728">
      <w:pPr>
        <w:pStyle w:val="BodyText1"/>
        <w:tabs>
          <w:tab w:val="left" w:pos="993"/>
        </w:tabs>
        <w:ind w:firstLine="567"/>
        <w:rPr>
          <w:rFonts w:asciiTheme="minorHAnsi" w:hAnsiTheme="minorHAnsi" w:cstheme="minorHAnsi"/>
          <w:color w:val="000000"/>
          <w:sz w:val="22"/>
          <w:szCs w:val="22"/>
          <w:lang w:val="lt-LT"/>
        </w:rPr>
      </w:pPr>
      <w:r w:rsidRPr="00C637E7">
        <w:rPr>
          <w:rFonts w:asciiTheme="minorHAnsi" w:eastAsia="Calibri" w:hAnsiTheme="minorHAnsi" w:cstheme="minorHAnsi"/>
          <w:sz w:val="22"/>
          <w:szCs w:val="22"/>
          <w:lang w:val="lt-LT" w:eastAsia="x-none"/>
        </w:rPr>
        <w:t>8.</w:t>
      </w:r>
      <w:r w:rsidR="00EC1325" w:rsidRPr="00C637E7">
        <w:rPr>
          <w:rFonts w:asciiTheme="minorHAnsi" w:eastAsia="Calibri" w:hAnsiTheme="minorHAnsi" w:cstheme="minorHAnsi"/>
          <w:sz w:val="22"/>
          <w:szCs w:val="22"/>
          <w:lang w:val="lt-LT" w:eastAsia="x-none"/>
        </w:rPr>
        <w:t>3</w:t>
      </w:r>
      <w:r w:rsidRPr="00C637E7">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C637E7">
        <w:rPr>
          <w:rFonts w:asciiTheme="minorHAnsi" w:hAnsiTheme="minorHAnsi" w:cstheme="minorHAnsi"/>
          <w:color w:val="000000"/>
          <w:sz w:val="22"/>
          <w:szCs w:val="22"/>
          <w:lang w:val="lt-LT"/>
        </w:rPr>
        <w:t xml:space="preserve">Sutartis sudaryta lietuvių kalba, yra Šalių perskaityta ir suprasta. </w:t>
      </w:r>
    </w:p>
    <w:p w14:paraId="4A2FD9C7" w14:textId="6666F8F2" w:rsidR="00986949" w:rsidRPr="00C637E7" w:rsidRDefault="00986949" w:rsidP="00726728">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8.</w:t>
      </w:r>
      <w:r w:rsidR="00996B50">
        <w:rPr>
          <w:rFonts w:asciiTheme="minorHAnsi" w:hAnsiTheme="minorHAnsi" w:cstheme="minorHAnsi"/>
          <w:color w:val="000000"/>
          <w:sz w:val="22"/>
          <w:szCs w:val="22"/>
          <w:lang w:val="lt-LT"/>
        </w:rPr>
        <w:t>4</w:t>
      </w:r>
      <w:r>
        <w:rPr>
          <w:rFonts w:asciiTheme="minorHAnsi" w:hAnsiTheme="minorHAnsi" w:cstheme="minorHAnsi"/>
          <w:color w:val="000000"/>
          <w:sz w:val="22"/>
          <w:szCs w:val="22"/>
          <w:lang w:val="lt-LT"/>
        </w:rPr>
        <w:t xml:space="preserve">. </w:t>
      </w:r>
      <w:r w:rsidRPr="00AE611B">
        <w:rPr>
          <w:rFonts w:asciiTheme="minorHAnsi" w:hAnsiTheme="minorHAnsi" w:cstheme="minorHAnsi"/>
          <w:color w:val="000000" w:themeColor="text1"/>
          <w:sz w:val="22"/>
          <w:szCs w:val="22"/>
          <w:lang w:val="lt-LT"/>
        </w:rPr>
        <w:t>Tiekėjas privalo užtikrinti, kad Prekės Sutarties vykdymo metu bus pristatomos darbo dienomis ne piko valandomis</w:t>
      </w:r>
      <w:r w:rsidR="009A6912">
        <w:rPr>
          <w:rFonts w:asciiTheme="minorHAnsi" w:hAnsiTheme="minorHAnsi" w:cstheme="minorHAnsi"/>
          <w:color w:val="000000" w:themeColor="text1"/>
          <w:sz w:val="22"/>
          <w:szCs w:val="22"/>
          <w:lang w:val="lt-LT"/>
        </w:rPr>
        <w:t>,</w:t>
      </w:r>
      <w:r w:rsidRPr="00AE611B">
        <w:rPr>
          <w:rFonts w:asciiTheme="minorHAnsi" w:hAnsiTheme="minorHAnsi" w:cstheme="minorHAnsi"/>
          <w:color w:val="000000" w:themeColor="text1"/>
          <w:sz w:val="22"/>
          <w:szCs w:val="22"/>
          <w:lang w:val="lt-LT"/>
        </w:rPr>
        <w:t xml:space="preserve"> t. y. pristatymas nuo 10:00 val. iki 16:30 val. pirmadienį – ketvirtadienį</w:t>
      </w:r>
      <w:r>
        <w:rPr>
          <w:rFonts w:asciiTheme="minorHAnsi" w:hAnsiTheme="minorHAnsi" w:cstheme="minorHAnsi"/>
          <w:color w:val="000000" w:themeColor="text1"/>
          <w:sz w:val="22"/>
          <w:szCs w:val="22"/>
          <w:lang w:val="lt-LT"/>
        </w:rPr>
        <w:t>.</w:t>
      </w:r>
    </w:p>
    <w:p w14:paraId="0151ECE8" w14:textId="6B46A518" w:rsidR="00726728" w:rsidRDefault="00726728" w:rsidP="000B7AB4">
      <w:pPr>
        <w:pStyle w:val="BodyText1"/>
        <w:tabs>
          <w:tab w:val="left" w:pos="993"/>
        </w:tabs>
        <w:ind w:firstLine="0"/>
        <w:rPr>
          <w:rFonts w:asciiTheme="minorHAnsi" w:hAnsiTheme="minorHAnsi" w:cstheme="minorHAnsi"/>
          <w:color w:val="000000"/>
          <w:sz w:val="22"/>
          <w:szCs w:val="22"/>
          <w:lang w:val="lt-LT"/>
        </w:rPr>
      </w:pPr>
    </w:p>
    <w:p w14:paraId="1038825B" w14:textId="77777777" w:rsidR="000B7AB4" w:rsidRPr="00C637E7" w:rsidRDefault="000B7AB4"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C637E7" w:rsidRDefault="00726728" w:rsidP="00726728">
      <w:pPr>
        <w:pStyle w:val="BodyText1"/>
        <w:tabs>
          <w:tab w:val="left" w:pos="993"/>
        </w:tabs>
        <w:ind w:firstLine="567"/>
        <w:rPr>
          <w:rFonts w:asciiTheme="minorHAnsi" w:hAnsiTheme="minorHAnsi" w:cstheme="minorHAnsi"/>
          <w:b/>
          <w:bCs/>
          <w:sz w:val="22"/>
          <w:szCs w:val="22"/>
          <w:lang w:val="lt-LT"/>
        </w:rPr>
      </w:pPr>
      <w:r w:rsidRPr="00C637E7">
        <w:rPr>
          <w:rFonts w:asciiTheme="minorHAnsi" w:hAnsiTheme="minorHAnsi" w:cstheme="minorHAnsi"/>
          <w:b/>
          <w:bCs/>
          <w:color w:val="000000"/>
          <w:sz w:val="22"/>
          <w:szCs w:val="22"/>
          <w:lang w:val="lt-LT"/>
        </w:rPr>
        <w:t>PRIDEDAMA:</w:t>
      </w:r>
    </w:p>
    <w:p w14:paraId="1DDFFF54" w14:textId="36166580" w:rsidR="00726728" w:rsidRPr="00EC7F5E" w:rsidRDefault="00726728" w:rsidP="00726728">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EC7F5E">
        <w:rPr>
          <w:rFonts w:eastAsia="Calibri" w:cstheme="minorHAnsi"/>
        </w:rPr>
        <w:t xml:space="preserve">1 priedas – </w:t>
      </w:r>
      <w:r w:rsidR="00D1541E" w:rsidRPr="00EC7F5E">
        <w:rPr>
          <w:rFonts w:eastAsia="Calibri" w:cstheme="minorHAnsi"/>
        </w:rPr>
        <w:t>Techninė specifikacija</w:t>
      </w:r>
      <w:r w:rsidR="00046342" w:rsidRPr="00EC7F5E">
        <w:rPr>
          <w:rFonts w:eastAsia="Calibri" w:cstheme="minorHAnsi"/>
        </w:rPr>
        <w:t>.</w:t>
      </w:r>
    </w:p>
    <w:p w14:paraId="3552EEB7" w14:textId="2DE0F0FA" w:rsidR="00726728" w:rsidRPr="00EC7F5E" w:rsidRDefault="00726728" w:rsidP="00726728">
      <w:pPr>
        <w:widowControl w:val="0"/>
        <w:tabs>
          <w:tab w:val="left" w:pos="993"/>
        </w:tabs>
        <w:spacing w:after="0" w:line="240" w:lineRule="auto"/>
        <w:ind w:firstLine="567"/>
        <w:jc w:val="both"/>
        <w:rPr>
          <w:rFonts w:eastAsia="Calibri" w:cstheme="minorHAnsi"/>
        </w:rPr>
      </w:pPr>
      <w:r w:rsidRPr="00EC7F5E">
        <w:rPr>
          <w:rFonts w:eastAsia="Calibri" w:cstheme="minorHAnsi"/>
        </w:rPr>
        <w:t xml:space="preserve">2 priedas – </w:t>
      </w:r>
      <w:r w:rsidR="003F273C" w:rsidRPr="00C637E7">
        <w:rPr>
          <w:rFonts w:eastAsia="Calibri" w:cstheme="minorHAnsi"/>
        </w:rPr>
        <w:t>Tiekėjo pasiūlymas</w:t>
      </w:r>
      <w:r w:rsidRPr="00EC7F5E">
        <w:rPr>
          <w:rFonts w:eastAsia="Calibri" w:cstheme="minorHAnsi"/>
        </w:rPr>
        <w:t>.</w:t>
      </w:r>
    </w:p>
    <w:p w14:paraId="499CBAF8" w14:textId="257AE7B0" w:rsidR="00726728" w:rsidRPr="00EC7F5E" w:rsidRDefault="00726728" w:rsidP="00726728">
      <w:pPr>
        <w:widowControl w:val="0"/>
        <w:tabs>
          <w:tab w:val="left" w:pos="993"/>
        </w:tabs>
        <w:spacing w:after="0" w:line="240" w:lineRule="auto"/>
        <w:ind w:firstLine="567"/>
        <w:jc w:val="both"/>
        <w:rPr>
          <w:rFonts w:eastAsia="Calibri" w:cstheme="minorHAnsi"/>
        </w:rPr>
      </w:pPr>
      <w:r w:rsidRPr="00EC7F5E">
        <w:rPr>
          <w:rFonts w:eastAsia="Calibri" w:cstheme="minorHAnsi"/>
        </w:rPr>
        <w:t xml:space="preserve">3 priedas – </w:t>
      </w:r>
      <w:r w:rsidR="00732AEB" w:rsidRPr="00EC7F5E">
        <w:rPr>
          <w:rFonts w:eastAsia="Calibri" w:cstheme="minorHAnsi"/>
        </w:rPr>
        <w:t>Kontaktiniai asmenys</w:t>
      </w:r>
      <w:r w:rsidRPr="00EC7F5E">
        <w:rPr>
          <w:rFonts w:eastAsia="Calibri" w:cstheme="minorHAnsi"/>
        </w:rPr>
        <w:t>.</w:t>
      </w:r>
    </w:p>
    <w:p w14:paraId="3327813A" w14:textId="78DF208E" w:rsidR="00726728" w:rsidRPr="00C637E7" w:rsidRDefault="00726728" w:rsidP="00726728">
      <w:pPr>
        <w:widowControl w:val="0"/>
        <w:tabs>
          <w:tab w:val="left" w:pos="993"/>
        </w:tabs>
        <w:spacing w:after="0" w:line="240" w:lineRule="auto"/>
        <w:ind w:firstLine="567"/>
        <w:jc w:val="both"/>
        <w:rPr>
          <w:rFonts w:eastAsia="Calibri" w:cstheme="minorHAnsi"/>
        </w:rPr>
      </w:pPr>
      <w:r w:rsidRPr="00C637E7">
        <w:rPr>
          <w:rFonts w:eastAsia="Calibri" w:cstheme="minorHAnsi"/>
        </w:rPr>
        <w:t>4 priedas –</w:t>
      </w:r>
      <w:r w:rsidRPr="00C637E7">
        <w:rPr>
          <w:rFonts w:eastAsia="Calibri" w:cstheme="minorHAnsi"/>
          <w:i/>
        </w:rPr>
        <w:t xml:space="preserve"> </w:t>
      </w:r>
      <w:r w:rsidRPr="00C637E7">
        <w:rPr>
          <w:rFonts w:eastAsia="Calibri" w:cstheme="minorHAnsi"/>
          <w:iCs/>
        </w:rPr>
        <w:t>Bendrosios sąlygos.</w:t>
      </w:r>
    </w:p>
    <w:p w14:paraId="584DD09A" w14:textId="77777777" w:rsidR="00726728" w:rsidRPr="00C637E7" w:rsidRDefault="00726728" w:rsidP="00B91B57">
      <w:pPr>
        <w:keepNext/>
        <w:tabs>
          <w:tab w:val="left" w:pos="993"/>
        </w:tabs>
        <w:spacing w:after="0" w:line="240" w:lineRule="auto"/>
        <w:outlineLvl w:val="0"/>
        <w:rPr>
          <w:rFonts w:eastAsia="Calibri" w:cstheme="minorHAnsi"/>
          <w:b/>
        </w:rPr>
      </w:pPr>
    </w:p>
    <w:p w14:paraId="3C488979" w14:textId="176937C7" w:rsidR="00726728" w:rsidRPr="00C637E7" w:rsidRDefault="004D7F3A"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00726728" w:rsidRPr="00C637E7">
        <w:rPr>
          <w:rFonts w:eastAsia="Calibri" w:cstheme="minorHAnsi"/>
          <w:b/>
        </w:rPr>
        <w:t>. ŠALIŲ ADRESAI IR REKVIZITAI</w:t>
      </w:r>
      <w:bookmarkEnd w:id="2"/>
      <w:bookmarkEnd w:id="3"/>
    </w:p>
    <w:p w14:paraId="45CEC584" w14:textId="77777777" w:rsidR="00726728" w:rsidRPr="00C637E7"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C637E7" w14:paraId="7DC0FCE6" w14:textId="77777777" w:rsidTr="00263988">
        <w:trPr>
          <w:trHeight w:val="316"/>
        </w:trPr>
        <w:tc>
          <w:tcPr>
            <w:tcW w:w="5670" w:type="dxa"/>
            <w:shd w:val="clear" w:color="auto" w:fill="auto"/>
          </w:tcPr>
          <w:p w14:paraId="287C3BA3" w14:textId="77777777" w:rsidR="00726728" w:rsidRPr="00C637E7"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C637E7">
              <w:rPr>
                <w:rFonts w:eastAsia="Times New Roman" w:cstheme="minorHAnsi"/>
                <w:b/>
                <w:bCs/>
                <w:iCs/>
                <w:lang w:eastAsia="ar-SA"/>
              </w:rPr>
              <w:t>Pirkėjas</w:t>
            </w:r>
          </w:p>
          <w:p w14:paraId="41089828" w14:textId="19D5E6D4" w:rsidR="00726728" w:rsidRPr="00C637E7"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C637E7">
              <w:rPr>
                <w:rFonts w:cstheme="minorHAnsi"/>
                <w:b/>
              </w:rPr>
              <w:t>A</w:t>
            </w:r>
            <w:r w:rsidR="00B17B01" w:rsidRPr="00C637E7">
              <w:rPr>
                <w:rFonts w:cstheme="minorHAnsi"/>
                <w:b/>
              </w:rPr>
              <w:t>B Vilniaus šilumos tinklai</w:t>
            </w:r>
          </w:p>
          <w:p w14:paraId="65C1A7DF" w14:textId="77777777" w:rsidR="00726728" w:rsidRPr="00E83CDD"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lang w:eastAsia="ar-SA"/>
              </w:rPr>
            </w:pPr>
          </w:p>
          <w:p w14:paraId="129DF1C7" w14:textId="77777777" w:rsidR="00E83CDD" w:rsidRPr="00E83CDD" w:rsidRDefault="00E83CDD" w:rsidP="00263988">
            <w:pPr>
              <w:tabs>
                <w:tab w:val="left" w:pos="993"/>
                <w:tab w:val="left" w:pos="3060"/>
                <w:tab w:val="center" w:pos="4819"/>
                <w:tab w:val="right" w:pos="9638"/>
              </w:tabs>
              <w:suppressAutoHyphens/>
              <w:spacing w:after="0" w:line="240" w:lineRule="auto"/>
              <w:ind w:firstLine="567"/>
              <w:rPr>
                <w:rFonts w:eastAsia="Times New Roman" w:cstheme="minorHAnsi"/>
                <w:lang w:eastAsia="ar-SA"/>
              </w:rPr>
            </w:pPr>
            <w:r w:rsidRPr="00E83CDD">
              <w:rPr>
                <w:rFonts w:eastAsia="Times New Roman" w:cstheme="minorHAnsi"/>
                <w:lang w:eastAsia="ar-SA"/>
              </w:rPr>
              <w:t>Techninio aptarnavimo centro vadovas</w:t>
            </w:r>
          </w:p>
          <w:p w14:paraId="01C21C5D" w14:textId="7DC88E8F" w:rsidR="00E83CDD" w:rsidRPr="00E83CDD" w:rsidRDefault="00E83CDD" w:rsidP="00263988">
            <w:pPr>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82" w:type="dxa"/>
            <w:shd w:val="clear" w:color="auto" w:fill="auto"/>
          </w:tcPr>
          <w:p w14:paraId="0EC6C97F" w14:textId="77777777" w:rsidR="00726728" w:rsidRPr="00C637E7"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C637E7">
              <w:rPr>
                <w:rFonts w:eastAsia="Times New Roman" w:cstheme="minorHAnsi"/>
                <w:b/>
                <w:bCs/>
                <w:iCs/>
                <w:lang w:eastAsia="ar-SA"/>
              </w:rPr>
              <w:t>Tiekėjas</w:t>
            </w:r>
          </w:p>
          <w:p w14:paraId="6A2EB0F3" w14:textId="77777777" w:rsidR="00726728" w:rsidRDefault="00E83CDD" w:rsidP="00263988">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E83CDD">
              <w:rPr>
                <w:rFonts w:eastAsia="Times New Roman" w:cstheme="minorHAnsi"/>
                <w:b/>
                <w:iCs/>
                <w:lang w:eastAsia="ar-SA"/>
              </w:rPr>
              <w:t>UAB „Taiklu“</w:t>
            </w:r>
          </w:p>
          <w:p w14:paraId="7855B321" w14:textId="77777777" w:rsidR="00E83CDD" w:rsidRDefault="00E83CDD" w:rsidP="00263988">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p>
          <w:p w14:paraId="6A7C167B" w14:textId="77777777" w:rsidR="00E83CDD" w:rsidRPr="00E83CDD" w:rsidRDefault="00E83CDD" w:rsidP="0026398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E83CDD">
              <w:rPr>
                <w:rFonts w:eastAsia="Times New Roman" w:cstheme="minorHAnsi"/>
                <w:bCs/>
                <w:iCs/>
                <w:lang w:eastAsia="ar-SA"/>
              </w:rPr>
              <w:t>Direktorius</w:t>
            </w:r>
          </w:p>
          <w:p w14:paraId="7B2CB8F8" w14:textId="41087DA2" w:rsidR="00E83CDD" w:rsidRPr="00E83CDD" w:rsidRDefault="00E83CDD" w:rsidP="00263988">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p>
        </w:tc>
      </w:tr>
    </w:tbl>
    <w:p w14:paraId="591EE172" w14:textId="10BBC20F" w:rsidR="00CC0176" w:rsidRDefault="00CC0176" w:rsidP="00BA3654">
      <w:pPr>
        <w:tabs>
          <w:tab w:val="left" w:pos="993"/>
        </w:tabs>
        <w:spacing w:after="0" w:line="240" w:lineRule="auto"/>
        <w:jc w:val="both"/>
        <w:rPr>
          <w:rFonts w:eastAsia="Calibri" w:cstheme="minorHAnsi"/>
        </w:rPr>
      </w:pPr>
    </w:p>
    <w:p w14:paraId="69CC7B36" w14:textId="77777777" w:rsidR="00916911" w:rsidRDefault="00916911" w:rsidP="00BA3654">
      <w:pPr>
        <w:tabs>
          <w:tab w:val="left" w:pos="993"/>
        </w:tabs>
        <w:spacing w:after="0" w:line="240" w:lineRule="auto"/>
        <w:jc w:val="both"/>
        <w:rPr>
          <w:rFonts w:eastAsia="Calibri" w:cstheme="minorHAnsi"/>
        </w:rPr>
      </w:pPr>
    </w:p>
    <w:p w14:paraId="60591AEF" w14:textId="77777777" w:rsidR="00916911" w:rsidRDefault="00916911" w:rsidP="00BA3654">
      <w:pPr>
        <w:tabs>
          <w:tab w:val="left" w:pos="993"/>
        </w:tabs>
        <w:spacing w:after="0" w:line="240" w:lineRule="auto"/>
        <w:jc w:val="both"/>
        <w:rPr>
          <w:rFonts w:eastAsia="Calibri" w:cstheme="minorHAnsi"/>
        </w:rPr>
      </w:pPr>
    </w:p>
    <w:p w14:paraId="0BDAF90B" w14:textId="77777777" w:rsidR="00916911" w:rsidRDefault="00916911" w:rsidP="00BA3654">
      <w:pPr>
        <w:tabs>
          <w:tab w:val="left" w:pos="993"/>
        </w:tabs>
        <w:spacing w:after="0" w:line="240" w:lineRule="auto"/>
        <w:jc w:val="both"/>
        <w:rPr>
          <w:rFonts w:eastAsia="Calibri" w:cstheme="minorHAnsi"/>
        </w:rPr>
      </w:pPr>
    </w:p>
    <w:p w14:paraId="4ED53A92" w14:textId="77777777" w:rsidR="00916911" w:rsidRDefault="00916911" w:rsidP="00BA3654">
      <w:pPr>
        <w:tabs>
          <w:tab w:val="left" w:pos="993"/>
        </w:tabs>
        <w:spacing w:after="0" w:line="240" w:lineRule="auto"/>
        <w:jc w:val="both"/>
        <w:rPr>
          <w:rFonts w:eastAsia="Calibri" w:cstheme="minorHAnsi"/>
        </w:rPr>
      </w:pPr>
    </w:p>
    <w:p w14:paraId="35FDC167" w14:textId="77777777" w:rsidR="00916911" w:rsidRDefault="00916911" w:rsidP="00BA3654">
      <w:pPr>
        <w:tabs>
          <w:tab w:val="left" w:pos="993"/>
        </w:tabs>
        <w:spacing w:after="0" w:line="240" w:lineRule="auto"/>
        <w:jc w:val="both"/>
        <w:rPr>
          <w:rFonts w:eastAsia="Calibri" w:cstheme="minorHAnsi"/>
        </w:rPr>
      </w:pPr>
    </w:p>
    <w:p w14:paraId="5FF5BA47" w14:textId="77777777" w:rsidR="00916911" w:rsidRDefault="00916911" w:rsidP="00BA3654">
      <w:pPr>
        <w:tabs>
          <w:tab w:val="left" w:pos="993"/>
        </w:tabs>
        <w:spacing w:after="0" w:line="240" w:lineRule="auto"/>
        <w:jc w:val="both"/>
        <w:rPr>
          <w:rFonts w:eastAsia="Calibri" w:cstheme="minorHAnsi"/>
        </w:rPr>
      </w:pPr>
    </w:p>
    <w:p w14:paraId="7C02F767" w14:textId="77777777" w:rsidR="00916911" w:rsidRDefault="00916911" w:rsidP="00BA3654">
      <w:pPr>
        <w:tabs>
          <w:tab w:val="left" w:pos="993"/>
        </w:tabs>
        <w:spacing w:after="0" w:line="240" w:lineRule="auto"/>
        <w:jc w:val="both"/>
        <w:rPr>
          <w:rFonts w:eastAsia="Calibri" w:cstheme="minorHAnsi"/>
        </w:rPr>
      </w:pPr>
    </w:p>
    <w:p w14:paraId="02E73B6E" w14:textId="77777777" w:rsidR="00916911" w:rsidRDefault="00916911" w:rsidP="00BA3654">
      <w:pPr>
        <w:tabs>
          <w:tab w:val="left" w:pos="993"/>
        </w:tabs>
        <w:spacing w:after="0" w:line="240" w:lineRule="auto"/>
        <w:jc w:val="both"/>
        <w:rPr>
          <w:rFonts w:eastAsia="Calibri" w:cstheme="minorHAnsi"/>
        </w:rPr>
      </w:pPr>
    </w:p>
    <w:p w14:paraId="4B27735F" w14:textId="77777777" w:rsidR="00916911" w:rsidRDefault="00916911" w:rsidP="00BA3654">
      <w:pPr>
        <w:tabs>
          <w:tab w:val="left" w:pos="993"/>
        </w:tabs>
        <w:spacing w:after="0" w:line="240" w:lineRule="auto"/>
        <w:jc w:val="both"/>
        <w:rPr>
          <w:rFonts w:eastAsia="Calibri" w:cstheme="minorHAnsi"/>
        </w:rPr>
      </w:pPr>
    </w:p>
    <w:p w14:paraId="6A433E47" w14:textId="77777777" w:rsidR="00916911" w:rsidRDefault="00916911" w:rsidP="00BA3654">
      <w:pPr>
        <w:tabs>
          <w:tab w:val="left" w:pos="993"/>
        </w:tabs>
        <w:spacing w:after="0" w:line="240" w:lineRule="auto"/>
        <w:jc w:val="both"/>
        <w:rPr>
          <w:rFonts w:eastAsia="Calibri" w:cstheme="minorHAnsi"/>
        </w:rPr>
      </w:pPr>
    </w:p>
    <w:p w14:paraId="45A7A5B2" w14:textId="77777777" w:rsidR="00916911" w:rsidRDefault="00916911" w:rsidP="00BA3654">
      <w:pPr>
        <w:tabs>
          <w:tab w:val="left" w:pos="993"/>
        </w:tabs>
        <w:spacing w:after="0" w:line="240" w:lineRule="auto"/>
        <w:jc w:val="both"/>
        <w:rPr>
          <w:rFonts w:eastAsia="Calibri" w:cstheme="minorHAnsi"/>
        </w:rPr>
      </w:pPr>
    </w:p>
    <w:p w14:paraId="65CEAD2C" w14:textId="77777777" w:rsidR="00916911" w:rsidRDefault="00916911" w:rsidP="00BA3654">
      <w:pPr>
        <w:tabs>
          <w:tab w:val="left" w:pos="993"/>
        </w:tabs>
        <w:spacing w:after="0" w:line="240" w:lineRule="auto"/>
        <w:jc w:val="both"/>
        <w:rPr>
          <w:rFonts w:eastAsia="Calibri" w:cstheme="minorHAnsi"/>
        </w:rPr>
      </w:pPr>
    </w:p>
    <w:p w14:paraId="6FC726DE" w14:textId="77777777" w:rsidR="00916911" w:rsidRDefault="00916911" w:rsidP="00BA3654">
      <w:pPr>
        <w:tabs>
          <w:tab w:val="left" w:pos="993"/>
        </w:tabs>
        <w:spacing w:after="0" w:line="240" w:lineRule="auto"/>
        <w:jc w:val="both"/>
        <w:rPr>
          <w:rFonts w:eastAsia="Calibri" w:cstheme="minorHAnsi"/>
        </w:rPr>
      </w:pPr>
    </w:p>
    <w:p w14:paraId="7CE3CDEC" w14:textId="77777777" w:rsidR="00916911" w:rsidRDefault="00916911" w:rsidP="00BA3654">
      <w:pPr>
        <w:tabs>
          <w:tab w:val="left" w:pos="993"/>
        </w:tabs>
        <w:spacing w:after="0" w:line="240" w:lineRule="auto"/>
        <w:jc w:val="both"/>
        <w:rPr>
          <w:rFonts w:eastAsia="Calibri" w:cstheme="minorHAnsi"/>
        </w:rPr>
      </w:pPr>
    </w:p>
    <w:p w14:paraId="599A68CC" w14:textId="77777777" w:rsidR="00916911" w:rsidRDefault="00916911" w:rsidP="00BA3654">
      <w:pPr>
        <w:tabs>
          <w:tab w:val="left" w:pos="993"/>
        </w:tabs>
        <w:spacing w:after="0" w:line="240" w:lineRule="auto"/>
        <w:jc w:val="both"/>
        <w:rPr>
          <w:rFonts w:eastAsia="Calibri" w:cstheme="minorHAnsi"/>
        </w:rPr>
      </w:pPr>
    </w:p>
    <w:p w14:paraId="604F3B3F" w14:textId="77777777" w:rsidR="00916911" w:rsidRDefault="00916911" w:rsidP="00BA3654">
      <w:pPr>
        <w:tabs>
          <w:tab w:val="left" w:pos="993"/>
        </w:tabs>
        <w:spacing w:after="0" w:line="240" w:lineRule="auto"/>
        <w:jc w:val="both"/>
        <w:rPr>
          <w:rFonts w:eastAsia="Calibri" w:cstheme="minorHAnsi"/>
        </w:rPr>
      </w:pPr>
    </w:p>
    <w:p w14:paraId="63104598" w14:textId="77777777" w:rsidR="00916911" w:rsidRDefault="00916911" w:rsidP="00BA3654">
      <w:pPr>
        <w:tabs>
          <w:tab w:val="left" w:pos="993"/>
        </w:tabs>
        <w:spacing w:after="0" w:line="240" w:lineRule="auto"/>
        <w:jc w:val="both"/>
        <w:rPr>
          <w:rFonts w:eastAsia="Calibri" w:cstheme="minorHAnsi"/>
        </w:rPr>
      </w:pPr>
    </w:p>
    <w:p w14:paraId="0935BD40" w14:textId="77777777" w:rsidR="00916911" w:rsidRDefault="00916911" w:rsidP="00BA3654">
      <w:pPr>
        <w:tabs>
          <w:tab w:val="left" w:pos="993"/>
        </w:tabs>
        <w:spacing w:after="0" w:line="240" w:lineRule="auto"/>
        <w:jc w:val="both"/>
        <w:rPr>
          <w:rFonts w:eastAsia="Calibri" w:cstheme="minorHAnsi"/>
        </w:rPr>
      </w:pPr>
    </w:p>
    <w:p w14:paraId="2CF7E3BA" w14:textId="77777777" w:rsidR="00916911" w:rsidRDefault="00916911" w:rsidP="00BA3654">
      <w:pPr>
        <w:tabs>
          <w:tab w:val="left" w:pos="993"/>
        </w:tabs>
        <w:spacing w:after="0" w:line="240" w:lineRule="auto"/>
        <w:jc w:val="both"/>
        <w:rPr>
          <w:rFonts w:eastAsia="Calibri" w:cstheme="minorHAnsi"/>
        </w:rPr>
      </w:pPr>
    </w:p>
    <w:p w14:paraId="316B0B44" w14:textId="77777777" w:rsidR="00916911" w:rsidRDefault="00916911" w:rsidP="00BA3654">
      <w:pPr>
        <w:tabs>
          <w:tab w:val="left" w:pos="993"/>
        </w:tabs>
        <w:spacing w:after="0" w:line="240" w:lineRule="auto"/>
        <w:jc w:val="both"/>
        <w:rPr>
          <w:rFonts w:eastAsia="Calibri" w:cstheme="minorHAnsi"/>
        </w:rPr>
      </w:pPr>
    </w:p>
    <w:p w14:paraId="6812A090" w14:textId="77777777" w:rsidR="00916911" w:rsidRDefault="00916911" w:rsidP="00BA3654">
      <w:pPr>
        <w:tabs>
          <w:tab w:val="left" w:pos="993"/>
        </w:tabs>
        <w:spacing w:after="0" w:line="240" w:lineRule="auto"/>
        <w:jc w:val="both"/>
        <w:rPr>
          <w:rFonts w:eastAsia="Calibri" w:cstheme="minorHAnsi"/>
        </w:rPr>
      </w:pPr>
    </w:p>
    <w:p w14:paraId="4A40652A" w14:textId="1211F492" w:rsidR="00CC0176" w:rsidRPr="00DE447A" w:rsidRDefault="00CC0176" w:rsidP="00CC0176">
      <w:pPr>
        <w:tabs>
          <w:tab w:val="left" w:pos="993"/>
        </w:tabs>
        <w:spacing w:after="0" w:line="240" w:lineRule="auto"/>
        <w:ind w:firstLine="567"/>
        <w:jc w:val="both"/>
        <w:rPr>
          <w:rFonts w:eastAsia="Calibri" w:cstheme="minorHAnsi"/>
          <w:sz w:val="18"/>
          <w:szCs w:val="18"/>
        </w:rPr>
      </w:pPr>
      <w:r w:rsidRPr="00DE447A">
        <w:rPr>
          <w:rFonts w:eastAsia="Calibri" w:cstheme="minorHAnsi"/>
          <w:sz w:val="18"/>
          <w:szCs w:val="18"/>
        </w:rPr>
        <w:t xml:space="preserve">Sutarties rengėjas ir už ataskaitų paskelbimą teisės aktų nustatyta tvarka CVP IS atsakingas: </w:t>
      </w:r>
    </w:p>
    <w:p w14:paraId="7A27B450" w14:textId="7092F090" w:rsidR="00CC0176" w:rsidRPr="00DE447A" w:rsidRDefault="00CC0176" w:rsidP="00D214D4">
      <w:pPr>
        <w:tabs>
          <w:tab w:val="left" w:pos="993"/>
        </w:tabs>
        <w:spacing w:after="0" w:line="240" w:lineRule="auto"/>
        <w:ind w:firstLine="567"/>
        <w:jc w:val="both"/>
        <w:rPr>
          <w:rFonts w:eastAsia="Calibri" w:cstheme="minorHAnsi"/>
          <w:i/>
          <w:sz w:val="18"/>
          <w:szCs w:val="18"/>
        </w:rPr>
      </w:pPr>
      <w:r w:rsidRPr="00DE447A">
        <w:rPr>
          <w:rFonts w:eastAsia="Calibri" w:cstheme="minorHAnsi"/>
          <w:sz w:val="18"/>
          <w:szCs w:val="18"/>
        </w:rPr>
        <w:t xml:space="preserve">Už Sutarties vykdymą ir Sąskaitų priėmimą atsakingas: </w:t>
      </w:r>
    </w:p>
    <w:p w14:paraId="603D5234" w14:textId="77777777" w:rsidR="00CC0176" w:rsidRPr="000168F8" w:rsidRDefault="00CC0176" w:rsidP="00CC0176">
      <w:pPr>
        <w:tabs>
          <w:tab w:val="left" w:pos="993"/>
        </w:tabs>
        <w:spacing w:after="0" w:line="240" w:lineRule="auto"/>
        <w:ind w:firstLine="567"/>
        <w:jc w:val="both"/>
        <w:rPr>
          <w:rFonts w:eastAsia="Calibri" w:cstheme="minorHAnsi"/>
        </w:rPr>
      </w:pPr>
    </w:p>
    <w:p w14:paraId="0E1085A8" w14:textId="4E9BD90C" w:rsidR="00CC0176" w:rsidRDefault="00CC0176" w:rsidP="00726728">
      <w:pPr>
        <w:tabs>
          <w:tab w:val="left" w:pos="993"/>
        </w:tabs>
        <w:spacing w:after="0" w:line="240" w:lineRule="auto"/>
        <w:ind w:firstLine="567"/>
        <w:jc w:val="both"/>
        <w:rPr>
          <w:rFonts w:eastAsia="Calibri" w:cstheme="minorHAnsi"/>
        </w:rPr>
      </w:pPr>
    </w:p>
    <w:p w14:paraId="4BE26EFC" w14:textId="77777777" w:rsidR="00FF6EE2" w:rsidRDefault="00FF6EE2" w:rsidP="00726728">
      <w:pPr>
        <w:tabs>
          <w:tab w:val="left" w:pos="993"/>
        </w:tabs>
        <w:spacing w:after="0" w:line="240" w:lineRule="auto"/>
        <w:ind w:firstLine="567"/>
        <w:jc w:val="both"/>
        <w:rPr>
          <w:rFonts w:eastAsia="Calibri" w:cstheme="minorHAnsi"/>
        </w:rPr>
      </w:pPr>
    </w:p>
    <w:p w14:paraId="30DD46BA" w14:textId="77777777" w:rsidR="00996B50" w:rsidRDefault="00996B50" w:rsidP="00726728">
      <w:pPr>
        <w:tabs>
          <w:tab w:val="left" w:pos="993"/>
        </w:tabs>
        <w:spacing w:after="0" w:line="240" w:lineRule="auto"/>
        <w:ind w:firstLine="567"/>
        <w:jc w:val="both"/>
        <w:rPr>
          <w:rFonts w:eastAsia="Calibri" w:cstheme="minorHAnsi"/>
        </w:rPr>
      </w:pPr>
    </w:p>
    <w:p w14:paraId="513F6E1E" w14:textId="77777777" w:rsidR="00E83CDD" w:rsidRDefault="00E83CDD" w:rsidP="00726728">
      <w:pPr>
        <w:tabs>
          <w:tab w:val="left" w:pos="993"/>
        </w:tabs>
        <w:spacing w:after="0" w:line="240" w:lineRule="auto"/>
        <w:ind w:firstLine="567"/>
        <w:jc w:val="both"/>
        <w:rPr>
          <w:rFonts w:eastAsia="Calibri" w:cstheme="minorHAnsi"/>
        </w:rPr>
      </w:pPr>
    </w:p>
    <w:p w14:paraId="75D69AB2" w14:textId="77777777" w:rsidR="00996B50" w:rsidRDefault="00996B50" w:rsidP="00726728">
      <w:pPr>
        <w:tabs>
          <w:tab w:val="left" w:pos="993"/>
        </w:tabs>
        <w:spacing w:after="0" w:line="240" w:lineRule="auto"/>
        <w:ind w:firstLine="567"/>
        <w:jc w:val="both"/>
        <w:rPr>
          <w:rFonts w:eastAsia="Calibri" w:cstheme="minorHAnsi"/>
        </w:rPr>
      </w:pPr>
    </w:p>
    <w:p w14:paraId="1D5FDEE1" w14:textId="61848F8E" w:rsidR="00CC0176" w:rsidRPr="000168F8" w:rsidRDefault="00CC0176" w:rsidP="00CC0176">
      <w:pPr>
        <w:jc w:val="right"/>
        <w:rPr>
          <w:rFonts w:cstheme="minorHAnsi"/>
        </w:rPr>
      </w:pPr>
      <w:r w:rsidRPr="000168F8">
        <w:rPr>
          <w:rFonts w:cstheme="minorHAnsi"/>
        </w:rPr>
        <w:t xml:space="preserve">Priedas Nr. </w:t>
      </w:r>
      <w:r>
        <w:rPr>
          <w:rFonts w:cstheme="minorHAnsi"/>
        </w:rPr>
        <w:t>3</w:t>
      </w:r>
    </w:p>
    <w:p w14:paraId="01F61B42" w14:textId="77777777" w:rsidR="00CC0176" w:rsidRPr="000168F8" w:rsidRDefault="00CC0176" w:rsidP="00CC0176">
      <w:pPr>
        <w:pStyle w:val="Pagrindiniotekstotrauka"/>
        <w:spacing w:after="60"/>
        <w:ind w:left="7920"/>
        <w:rPr>
          <w:rFonts w:cstheme="minorHAnsi"/>
        </w:rPr>
      </w:pPr>
    </w:p>
    <w:p w14:paraId="59806B52" w14:textId="77777777" w:rsidR="00CC0176" w:rsidRPr="000168F8" w:rsidRDefault="00CC0176" w:rsidP="00CC0176">
      <w:pPr>
        <w:pStyle w:val="Pagrindiniotekstotrauka"/>
        <w:spacing w:after="60"/>
        <w:rPr>
          <w:rFonts w:cstheme="minorHAnsi"/>
          <w:b/>
        </w:rPr>
      </w:pPr>
      <w:r w:rsidRPr="000168F8">
        <w:rPr>
          <w:rFonts w:cstheme="minorHAnsi"/>
          <w:b/>
        </w:rPr>
        <w:t>KONTAKTINIAI ADRESAI PRANEŠIMAMS SIŲSTI IR ASMENYS, ATSAKINGI UŽ SUTARTIES VYKDYMĄ</w:t>
      </w:r>
    </w:p>
    <w:p w14:paraId="2EA21969" w14:textId="77777777" w:rsidR="00CC0176" w:rsidRPr="000168F8" w:rsidRDefault="00CC0176" w:rsidP="00CC0176">
      <w:pPr>
        <w:pStyle w:val="Pagrindiniotekstotrauka"/>
        <w:spacing w:after="60"/>
        <w:rPr>
          <w:rFonts w:cstheme="minorHAnsi"/>
          <w:b/>
        </w:rPr>
      </w:pPr>
    </w:p>
    <w:p w14:paraId="1BB59BDA" w14:textId="77777777" w:rsidR="00CC0176" w:rsidRPr="000168F8" w:rsidRDefault="00CC0176" w:rsidP="00CC0176">
      <w:pPr>
        <w:pStyle w:val="Pagrindiniotekstotrauka"/>
        <w:spacing w:after="60"/>
        <w:ind w:left="7920"/>
        <w:rPr>
          <w:rFonts w:cstheme="minorHAnsi"/>
        </w:rPr>
      </w:pPr>
    </w:p>
    <w:p w14:paraId="2128B158" w14:textId="77777777" w:rsidR="00CC0176" w:rsidRPr="000168F8" w:rsidRDefault="00CC0176" w:rsidP="00CC0176">
      <w:pPr>
        <w:numPr>
          <w:ilvl w:val="0"/>
          <w:numId w:val="7"/>
        </w:numPr>
        <w:spacing w:after="60" w:line="240" w:lineRule="auto"/>
        <w:ind w:hanging="1080"/>
        <w:jc w:val="center"/>
        <w:rPr>
          <w:rFonts w:eastAsia="Times New Roman" w:cstheme="minorHAnsi"/>
          <w:b/>
        </w:rPr>
      </w:pPr>
      <w:r w:rsidRPr="000168F8">
        <w:rPr>
          <w:rFonts w:eastAsia="Times New Roman" w:cstheme="minorHAnsi"/>
          <w:b/>
        </w:rPr>
        <w:t>PRANEŠIMAI (Sutarties BD</w:t>
      </w:r>
      <w:r w:rsidRPr="000168F8">
        <w:rPr>
          <w:rFonts w:eastAsia="Times New Roman" w:cstheme="minorHAnsi"/>
          <w:b/>
          <w:bCs/>
        </w:rPr>
        <w:t xml:space="preserve"> </w:t>
      </w:r>
      <w:r w:rsidRPr="000168F8">
        <w:rPr>
          <w:rFonts w:eastAsia="Times New Roman" w:cstheme="minorHAnsi"/>
          <w:b/>
        </w:rPr>
        <w:t>18.4 punktas)</w:t>
      </w:r>
    </w:p>
    <w:p w14:paraId="31284AD2" w14:textId="70D41D2A" w:rsidR="00CC0176" w:rsidRPr="000168F8" w:rsidRDefault="00CC0176" w:rsidP="00CC0176">
      <w:pPr>
        <w:numPr>
          <w:ilvl w:val="1"/>
          <w:numId w:val="7"/>
        </w:numPr>
        <w:tabs>
          <w:tab w:val="left" w:pos="0"/>
          <w:tab w:val="left" w:pos="709"/>
          <w:tab w:val="left" w:pos="851"/>
        </w:tabs>
        <w:spacing w:after="60" w:line="240" w:lineRule="auto"/>
        <w:ind w:left="-142" w:firstLine="142"/>
        <w:jc w:val="both"/>
        <w:rPr>
          <w:rFonts w:eastAsia="Times New Roman" w:cstheme="minorHAnsi"/>
        </w:rPr>
      </w:pPr>
      <w:r w:rsidRPr="000168F8">
        <w:rPr>
          <w:rFonts w:eastAsia="Times New Roman" w:cstheme="minorHAnsi"/>
        </w:rPr>
        <w:t xml:space="preserve">Užsakovo kontaktiniai adresai pranešimams siųsti: adresas - Spaudos g. 6-1, 05132 Vilnius, elektroninis paštas - </w:t>
      </w:r>
      <w:hyperlink r:id="rId10" w:history="1">
        <w:r w:rsidRPr="000168F8">
          <w:rPr>
            <w:rFonts w:eastAsia="Times New Roman" w:cstheme="minorHAnsi"/>
            <w:iCs/>
            <w:color w:val="0000FF"/>
            <w:u w:val="single"/>
          </w:rPr>
          <w:t>info@chc.lt</w:t>
        </w:r>
      </w:hyperlink>
      <w:r w:rsidRPr="000168F8">
        <w:rPr>
          <w:rFonts w:eastAsia="Times New Roman" w:cstheme="minorHAnsi"/>
        </w:rPr>
        <w:t>, telefono Nr. 1</w:t>
      </w:r>
      <w:r>
        <w:rPr>
          <w:rFonts w:eastAsia="Times New Roman" w:cstheme="minorHAnsi"/>
        </w:rPr>
        <w:t>9118</w:t>
      </w:r>
      <w:r w:rsidRPr="000168F8">
        <w:rPr>
          <w:rFonts w:eastAsia="Times New Roman" w:cstheme="minorHAnsi"/>
          <w:i/>
        </w:rPr>
        <w:t>.</w:t>
      </w:r>
    </w:p>
    <w:p w14:paraId="71CB298F" w14:textId="3E3D849E" w:rsidR="00CC0176" w:rsidRPr="000168F8" w:rsidRDefault="00CC0176" w:rsidP="00CC0176">
      <w:pPr>
        <w:numPr>
          <w:ilvl w:val="1"/>
          <w:numId w:val="7"/>
        </w:numPr>
        <w:tabs>
          <w:tab w:val="left" w:pos="0"/>
          <w:tab w:val="left" w:pos="284"/>
          <w:tab w:val="left" w:pos="851"/>
          <w:tab w:val="left" w:pos="993"/>
        </w:tabs>
        <w:spacing w:after="60" w:line="240" w:lineRule="auto"/>
        <w:ind w:left="-142" w:firstLine="142"/>
        <w:jc w:val="both"/>
        <w:rPr>
          <w:rFonts w:eastAsia="Times New Roman" w:cstheme="minorHAnsi"/>
          <w:iCs/>
        </w:rPr>
      </w:pPr>
      <w:r w:rsidRPr="000168F8">
        <w:rPr>
          <w:rFonts w:eastAsia="Times New Roman" w:cstheme="minorHAnsi"/>
        </w:rPr>
        <w:t xml:space="preserve">  Tiekėjo kontaktiniai adresai pranešimams siųsti: adresas </w:t>
      </w:r>
      <w:r w:rsidR="00E83CDD">
        <w:rPr>
          <w:rFonts w:eastAsia="Times New Roman" w:cstheme="minorHAnsi"/>
        </w:rPr>
        <w:t>–</w:t>
      </w:r>
      <w:r w:rsidRPr="000168F8">
        <w:rPr>
          <w:rFonts w:eastAsia="Times New Roman" w:cstheme="minorHAnsi"/>
        </w:rPr>
        <w:t xml:space="preserve"> </w:t>
      </w:r>
      <w:r w:rsidR="00E83CDD">
        <w:rPr>
          <w:rFonts w:eastAsia="Times New Roman" w:cstheme="minorHAnsi"/>
        </w:rPr>
        <w:t>Ukrainiečių g.4, 45234</w:t>
      </w:r>
      <w:r w:rsidRPr="000168F8">
        <w:rPr>
          <w:rFonts w:eastAsia="Times New Roman" w:cstheme="minorHAnsi"/>
        </w:rPr>
        <w:t>, elektroninis</w:t>
      </w:r>
      <w:r w:rsidR="00E83CDD">
        <w:rPr>
          <w:rFonts w:eastAsia="Times New Roman" w:cstheme="minorHAnsi"/>
        </w:rPr>
        <w:t xml:space="preserve"> </w:t>
      </w:r>
      <w:hyperlink r:id="rId11" w:history="1">
        <w:r w:rsidR="00E83CDD" w:rsidRPr="00024052">
          <w:rPr>
            <w:rStyle w:val="Hipersaitas"/>
            <w:rFonts w:eastAsia="Times New Roman" w:cstheme="minorHAnsi"/>
          </w:rPr>
          <w:t>info</w:t>
        </w:r>
        <w:r w:rsidR="00E83CDD" w:rsidRPr="00A30C57">
          <w:rPr>
            <w:rStyle w:val="Hipersaitas"/>
            <w:rFonts w:eastAsia="Times New Roman" w:cstheme="minorHAnsi"/>
          </w:rPr>
          <w:t>@taiklu.lt</w:t>
        </w:r>
      </w:hyperlink>
      <w:r w:rsidRPr="000168F8">
        <w:rPr>
          <w:rFonts w:eastAsia="Times New Roman" w:cstheme="minorHAnsi"/>
        </w:rPr>
        <w:t xml:space="preserve">, </w:t>
      </w:r>
      <w:r w:rsidRPr="000168F8">
        <w:rPr>
          <w:rFonts w:eastAsia="Times New Roman" w:cstheme="minorHAnsi"/>
          <w:iCs/>
        </w:rPr>
        <w:t>telefono Nr.</w:t>
      </w:r>
      <w:r w:rsidRPr="000168F8">
        <w:rPr>
          <w:rFonts w:eastAsia="Times New Roman" w:cstheme="minorHAnsi"/>
        </w:rPr>
        <w:t xml:space="preserve"> +370</w:t>
      </w:r>
      <w:r w:rsidR="00E83CDD">
        <w:rPr>
          <w:rFonts w:eastAsia="Times New Roman" w:cstheme="minorHAnsi"/>
        </w:rPr>
        <w:t> 609 96170</w:t>
      </w:r>
      <w:r w:rsidRPr="000168F8">
        <w:rPr>
          <w:rFonts w:eastAsia="Times New Roman" w:cstheme="minorHAnsi"/>
        </w:rPr>
        <w:t>.</w:t>
      </w:r>
    </w:p>
    <w:p w14:paraId="1A0659E6" w14:textId="77777777" w:rsidR="00CC0176" w:rsidRPr="000168F8" w:rsidRDefault="00CC0176" w:rsidP="00CC0176">
      <w:pPr>
        <w:spacing w:after="60" w:line="240" w:lineRule="auto"/>
        <w:ind w:left="1440"/>
        <w:jc w:val="both"/>
        <w:rPr>
          <w:rFonts w:eastAsia="Times New Roman" w:cstheme="minorHAnsi"/>
        </w:rPr>
      </w:pPr>
    </w:p>
    <w:p w14:paraId="00B38548" w14:textId="77777777" w:rsidR="00CC0176" w:rsidRPr="000168F8" w:rsidRDefault="00CC0176" w:rsidP="00CC0176">
      <w:pPr>
        <w:numPr>
          <w:ilvl w:val="0"/>
          <w:numId w:val="7"/>
        </w:numPr>
        <w:spacing w:after="60" w:line="240" w:lineRule="auto"/>
        <w:jc w:val="center"/>
        <w:rPr>
          <w:rFonts w:eastAsia="Times New Roman" w:cstheme="minorHAnsi"/>
          <w:b/>
        </w:rPr>
      </w:pPr>
      <w:r w:rsidRPr="000168F8">
        <w:rPr>
          <w:rFonts w:eastAsia="Times New Roman" w:cstheme="minorHAnsi"/>
          <w:b/>
        </w:rPr>
        <w:t>KONTAKTINIAI ASMENYS (Sutarties BD 18.5 punktas)</w:t>
      </w:r>
    </w:p>
    <w:p w14:paraId="020CBB88" w14:textId="05E0D419" w:rsidR="00CC0176" w:rsidRPr="000168F8" w:rsidRDefault="00CC0176" w:rsidP="00CC0176">
      <w:pPr>
        <w:numPr>
          <w:ilvl w:val="1"/>
          <w:numId w:val="7"/>
        </w:numPr>
        <w:tabs>
          <w:tab w:val="left" w:pos="-142"/>
          <w:tab w:val="left" w:pos="284"/>
        </w:tabs>
        <w:spacing w:after="60" w:line="240" w:lineRule="auto"/>
        <w:ind w:left="-142" w:firstLine="142"/>
        <w:jc w:val="both"/>
        <w:rPr>
          <w:rFonts w:eastAsia="Times New Roman" w:cstheme="minorHAnsi"/>
        </w:rPr>
      </w:pPr>
      <w:r w:rsidRPr="000168F8">
        <w:rPr>
          <w:rFonts w:eastAsia="Times New Roman" w:cstheme="minorHAnsi"/>
        </w:rPr>
        <w:t xml:space="preserve">  Užsakovo atstovų, kurie bus atsakingi už šios Sutarties vykdymą, kontaktai: </w:t>
      </w:r>
      <w:bookmarkStart w:id="4" w:name="_Hlk77159045"/>
    </w:p>
    <w:bookmarkEnd w:id="4"/>
    <w:p w14:paraId="3D82EF81" w14:textId="1D356BB2" w:rsidR="00CC0176" w:rsidRPr="000168F8" w:rsidRDefault="00CC0176" w:rsidP="00CC0176">
      <w:pPr>
        <w:numPr>
          <w:ilvl w:val="1"/>
          <w:numId w:val="7"/>
        </w:numPr>
        <w:tabs>
          <w:tab w:val="left" w:pos="284"/>
          <w:tab w:val="left" w:pos="567"/>
          <w:tab w:val="left" w:pos="709"/>
        </w:tabs>
        <w:spacing w:after="60" w:line="240" w:lineRule="auto"/>
        <w:ind w:left="-142" w:firstLine="142"/>
        <w:jc w:val="both"/>
        <w:rPr>
          <w:rFonts w:eastAsia="Times New Roman" w:cstheme="minorHAnsi"/>
        </w:rPr>
      </w:pPr>
      <w:r w:rsidRPr="000168F8">
        <w:rPr>
          <w:rFonts w:eastAsia="Times New Roman" w:cstheme="minorHAnsi"/>
        </w:rPr>
        <w:t xml:space="preserve">  Tiekėjo atstovų, kurie bus atsakingi už šios Sutarties vykdymą, kontaktai:</w:t>
      </w:r>
      <w:r w:rsidR="00607DCC">
        <w:rPr>
          <w:rFonts w:eastAsia="Times New Roman" w:cstheme="minorHAnsi"/>
        </w:rPr>
        <w:t xml:space="preserve"> </w:t>
      </w:r>
    </w:p>
    <w:p w14:paraId="632AF573" w14:textId="5401848D" w:rsidR="00CC0176" w:rsidRPr="000168F8" w:rsidRDefault="00CC0176" w:rsidP="00CC0176">
      <w:pPr>
        <w:numPr>
          <w:ilvl w:val="1"/>
          <w:numId w:val="7"/>
        </w:numPr>
        <w:tabs>
          <w:tab w:val="left" w:pos="284"/>
        </w:tabs>
        <w:spacing w:after="60" w:line="240" w:lineRule="auto"/>
        <w:ind w:left="-284" w:firstLine="284"/>
        <w:jc w:val="both"/>
        <w:rPr>
          <w:rFonts w:eastAsia="Times New Roman" w:cstheme="minorHAnsi"/>
        </w:rPr>
      </w:pPr>
      <w:r w:rsidRPr="000168F8">
        <w:rPr>
          <w:rFonts w:eastAsia="Times New Roman" w:cstheme="minorHAnsi"/>
        </w:rPr>
        <w:t xml:space="preserve">  Už Sutarties paviešinimą atsakingas </w:t>
      </w:r>
      <w:r>
        <w:rPr>
          <w:rFonts w:eastAsia="Times New Roman" w:cstheme="minorHAnsi"/>
        </w:rPr>
        <w:t>Tiekimo grandinės komandos</w:t>
      </w:r>
      <w:r w:rsidRPr="000168F8">
        <w:rPr>
          <w:rFonts w:eastAsia="Times New Roman" w:cstheme="minorHAnsi"/>
        </w:rPr>
        <w:t xml:space="preserve"> projektų </w:t>
      </w:r>
      <w:r w:rsidR="00D214D4">
        <w:rPr>
          <w:rFonts w:eastAsia="Times New Roman" w:cstheme="minorHAnsi"/>
        </w:rPr>
        <w:t>koordinatorė</w:t>
      </w:r>
    </w:p>
    <w:p w14:paraId="0217163F" w14:textId="77777777" w:rsidR="00CC0176" w:rsidRPr="000168F8" w:rsidRDefault="00CC0176" w:rsidP="00CC0176">
      <w:pPr>
        <w:pStyle w:val="Pagrindiniotekstotrauka"/>
        <w:spacing w:after="60"/>
        <w:rPr>
          <w:rFonts w:cstheme="minorHAnsi"/>
        </w:rPr>
      </w:pPr>
    </w:p>
    <w:p w14:paraId="4ABD1DB7" w14:textId="77777777" w:rsidR="00CC0176" w:rsidRPr="000168F8" w:rsidRDefault="00CC0176" w:rsidP="00CC0176">
      <w:pPr>
        <w:pStyle w:val="Pagrindiniotekstotrauka"/>
        <w:spacing w:after="60"/>
        <w:ind w:left="7920"/>
        <w:rPr>
          <w:rFonts w:cstheme="minorHAnsi"/>
        </w:rPr>
      </w:pPr>
    </w:p>
    <w:p w14:paraId="5429E37A" w14:textId="77777777" w:rsidR="00CC0176" w:rsidRPr="000168F8" w:rsidRDefault="00CC0176" w:rsidP="00CC0176">
      <w:pPr>
        <w:pStyle w:val="Pagrindiniotekstotrauka"/>
        <w:spacing w:after="60"/>
        <w:ind w:left="7920"/>
        <w:rPr>
          <w:rFonts w:cstheme="minorHAnsi"/>
        </w:rPr>
      </w:pPr>
    </w:p>
    <w:p w14:paraId="6608A2AC" w14:textId="77777777" w:rsidR="00CC0176" w:rsidRPr="000168F8" w:rsidRDefault="00CC0176" w:rsidP="00CC0176">
      <w:pPr>
        <w:tabs>
          <w:tab w:val="left" w:pos="993"/>
        </w:tabs>
        <w:spacing w:after="0" w:line="240" w:lineRule="auto"/>
        <w:jc w:val="both"/>
        <w:rPr>
          <w:rFonts w:eastAsia="Calibri" w:cstheme="minorHAnsi"/>
        </w:rPr>
      </w:pPr>
    </w:p>
    <w:p w14:paraId="61629A73" w14:textId="77777777" w:rsidR="00CC0176" w:rsidRPr="00C637E7" w:rsidRDefault="00CC0176" w:rsidP="00726728">
      <w:pPr>
        <w:tabs>
          <w:tab w:val="left" w:pos="993"/>
        </w:tabs>
        <w:spacing w:after="0" w:line="240" w:lineRule="auto"/>
        <w:ind w:firstLine="567"/>
        <w:jc w:val="both"/>
        <w:rPr>
          <w:rFonts w:eastAsia="Calibri" w:cstheme="minorHAnsi"/>
        </w:rPr>
      </w:pPr>
    </w:p>
    <w:sectPr w:rsidR="00CC0176" w:rsidRPr="00C637E7" w:rsidSect="00A047BA">
      <w:headerReference w:type="default" r:id="rId12"/>
      <w:head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C974" w14:textId="77777777" w:rsidR="00FF6DFD" w:rsidRDefault="00FF6DFD">
      <w:pPr>
        <w:spacing w:after="0" w:line="240" w:lineRule="auto"/>
      </w:pPr>
      <w:r>
        <w:separator/>
      </w:r>
    </w:p>
  </w:endnote>
  <w:endnote w:type="continuationSeparator" w:id="0">
    <w:p w14:paraId="22E406CD" w14:textId="77777777" w:rsidR="00FF6DFD" w:rsidRDefault="00FF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DAF2" w14:textId="77777777" w:rsidR="00FF6DFD" w:rsidRDefault="00FF6DFD">
      <w:pPr>
        <w:spacing w:after="0" w:line="240" w:lineRule="auto"/>
      </w:pPr>
      <w:r>
        <w:separator/>
      </w:r>
    </w:p>
  </w:footnote>
  <w:footnote w:type="continuationSeparator" w:id="0">
    <w:p w14:paraId="41F3F67A" w14:textId="77777777" w:rsidR="00FF6DFD" w:rsidRDefault="00FF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FB1F4E"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B1F4E" w:rsidRDefault="00FB1F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4385" w14:textId="55FEBFDE" w:rsidR="00482151" w:rsidRPr="00482151" w:rsidRDefault="00482151" w:rsidP="00AE17E8">
    <w:pPr>
      <w:pStyle w:val="Antrats"/>
      <w:jc w:val="center"/>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096396581">
    <w:abstractNumId w:val="3"/>
  </w:num>
  <w:num w:numId="2" w16cid:durableId="1861964072">
    <w:abstractNumId w:val="4"/>
  </w:num>
  <w:num w:numId="3" w16cid:durableId="852954333">
    <w:abstractNumId w:val="6"/>
  </w:num>
  <w:num w:numId="4" w16cid:durableId="1580093802">
    <w:abstractNumId w:val="0"/>
  </w:num>
  <w:num w:numId="5" w16cid:durableId="355542814">
    <w:abstractNumId w:val="1"/>
  </w:num>
  <w:num w:numId="6" w16cid:durableId="1655992105">
    <w:abstractNumId w:val="5"/>
  </w:num>
  <w:num w:numId="7" w16cid:durableId="85053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7EB"/>
    <w:rsid w:val="00025DFF"/>
    <w:rsid w:val="00042CE1"/>
    <w:rsid w:val="00046342"/>
    <w:rsid w:val="00056E0F"/>
    <w:rsid w:val="000603F3"/>
    <w:rsid w:val="00063606"/>
    <w:rsid w:val="000771E6"/>
    <w:rsid w:val="000A7EA6"/>
    <w:rsid w:val="000B1CDE"/>
    <w:rsid w:val="000B3D0A"/>
    <w:rsid w:val="000B3D53"/>
    <w:rsid w:val="000B7640"/>
    <w:rsid w:val="000B7AB4"/>
    <w:rsid w:val="000C090F"/>
    <w:rsid w:val="000D6AB5"/>
    <w:rsid w:val="000E6052"/>
    <w:rsid w:val="000F086C"/>
    <w:rsid w:val="000F286D"/>
    <w:rsid w:val="000F4008"/>
    <w:rsid w:val="00112BAB"/>
    <w:rsid w:val="00115959"/>
    <w:rsid w:val="00117005"/>
    <w:rsid w:val="001429AC"/>
    <w:rsid w:val="001438BD"/>
    <w:rsid w:val="00152001"/>
    <w:rsid w:val="00160F0B"/>
    <w:rsid w:val="001663E9"/>
    <w:rsid w:val="00167F5A"/>
    <w:rsid w:val="00176295"/>
    <w:rsid w:val="0018094F"/>
    <w:rsid w:val="00181717"/>
    <w:rsid w:val="001D6DE3"/>
    <w:rsid w:val="001E08C0"/>
    <w:rsid w:val="00200E5E"/>
    <w:rsid w:val="0020287C"/>
    <w:rsid w:val="002074E8"/>
    <w:rsid w:val="002172A7"/>
    <w:rsid w:val="0022798F"/>
    <w:rsid w:val="0023514C"/>
    <w:rsid w:val="00247B8A"/>
    <w:rsid w:val="00257E47"/>
    <w:rsid w:val="002970EE"/>
    <w:rsid w:val="002A18CC"/>
    <w:rsid w:val="002C0C7C"/>
    <w:rsid w:val="002D0D2F"/>
    <w:rsid w:val="002D6AA5"/>
    <w:rsid w:val="002E5226"/>
    <w:rsid w:val="00317CA5"/>
    <w:rsid w:val="0032047D"/>
    <w:rsid w:val="00321D91"/>
    <w:rsid w:val="003461B1"/>
    <w:rsid w:val="0034621C"/>
    <w:rsid w:val="003508FE"/>
    <w:rsid w:val="003561B9"/>
    <w:rsid w:val="003578DF"/>
    <w:rsid w:val="0037798F"/>
    <w:rsid w:val="003907E2"/>
    <w:rsid w:val="003A3FD3"/>
    <w:rsid w:val="003B4C3E"/>
    <w:rsid w:val="003C3F39"/>
    <w:rsid w:val="003C6CC7"/>
    <w:rsid w:val="003D2949"/>
    <w:rsid w:val="003E1218"/>
    <w:rsid w:val="003E4E74"/>
    <w:rsid w:val="003F2349"/>
    <w:rsid w:val="003F273C"/>
    <w:rsid w:val="004274D5"/>
    <w:rsid w:val="00432983"/>
    <w:rsid w:val="00442D83"/>
    <w:rsid w:val="0045035F"/>
    <w:rsid w:val="0045097C"/>
    <w:rsid w:val="00451D91"/>
    <w:rsid w:val="00460B2F"/>
    <w:rsid w:val="00473B92"/>
    <w:rsid w:val="00482151"/>
    <w:rsid w:val="00497E16"/>
    <w:rsid w:val="004B04F1"/>
    <w:rsid w:val="004C2FBC"/>
    <w:rsid w:val="004D7F3A"/>
    <w:rsid w:val="004E474A"/>
    <w:rsid w:val="004E577A"/>
    <w:rsid w:val="004F0442"/>
    <w:rsid w:val="004F5371"/>
    <w:rsid w:val="00506BCC"/>
    <w:rsid w:val="00526B39"/>
    <w:rsid w:val="005305E1"/>
    <w:rsid w:val="005323F9"/>
    <w:rsid w:val="00532D90"/>
    <w:rsid w:val="0055672E"/>
    <w:rsid w:val="00570A7C"/>
    <w:rsid w:val="00582299"/>
    <w:rsid w:val="00591428"/>
    <w:rsid w:val="005B551D"/>
    <w:rsid w:val="005B7690"/>
    <w:rsid w:val="005C31FD"/>
    <w:rsid w:val="005F359C"/>
    <w:rsid w:val="005F4524"/>
    <w:rsid w:val="00607DCC"/>
    <w:rsid w:val="006166D4"/>
    <w:rsid w:val="006227E0"/>
    <w:rsid w:val="0063021D"/>
    <w:rsid w:val="00651158"/>
    <w:rsid w:val="00662265"/>
    <w:rsid w:val="00662E3D"/>
    <w:rsid w:val="00663285"/>
    <w:rsid w:val="006666B9"/>
    <w:rsid w:val="006851DD"/>
    <w:rsid w:val="006904A3"/>
    <w:rsid w:val="006A12D5"/>
    <w:rsid w:val="006B44AF"/>
    <w:rsid w:val="006C2F79"/>
    <w:rsid w:val="006C3BC8"/>
    <w:rsid w:val="006D0818"/>
    <w:rsid w:val="006F2678"/>
    <w:rsid w:val="00723E4C"/>
    <w:rsid w:val="00724349"/>
    <w:rsid w:val="00726728"/>
    <w:rsid w:val="007278D9"/>
    <w:rsid w:val="007326A4"/>
    <w:rsid w:val="00732AEB"/>
    <w:rsid w:val="00754543"/>
    <w:rsid w:val="00754E6D"/>
    <w:rsid w:val="00755ADB"/>
    <w:rsid w:val="007563A8"/>
    <w:rsid w:val="00756FAF"/>
    <w:rsid w:val="0078295D"/>
    <w:rsid w:val="00790A82"/>
    <w:rsid w:val="007B14FE"/>
    <w:rsid w:val="007D511C"/>
    <w:rsid w:val="007D5862"/>
    <w:rsid w:val="007E44B5"/>
    <w:rsid w:val="0081257B"/>
    <w:rsid w:val="008544CB"/>
    <w:rsid w:val="00863C12"/>
    <w:rsid w:val="00877A89"/>
    <w:rsid w:val="00877F64"/>
    <w:rsid w:val="008803CE"/>
    <w:rsid w:val="008807E2"/>
    <w:rsid w:val="008935E8"/>
    <w:rsid w:val="008B0101"/>
    <w:rsid w:val="008B06BB"/>
    <w:rsid w:val="008B6003"/>
    <w:rsid w:val="008C0036"/>
    <w:rsid w:val="008E4362"/>
    <w:rsid w:val="008E4CE8"/>
    <w:rsid w:val="008E5C13"/>
    <w:rsid w:val="008E6EF8"/>
    <w:rsid w:val="008E7277"/>
    <w:rsid w:val="008F5CEF"/>
    <w:rsid w:val="008F6267"/>
    <w:rsid w:val="008F7129"/>
    <w:rsid w:val="008F776F"/>
    <w:rsid w:val="00900E71"/>
    <w:rsid w:val="0090350C"/>
    <w:rsid w:val="009127AA"/>
    <w:rsid w:val="009130CE"/>
    <w:rsid w:val="00916911"/>
    <w:rsid w:val="00917AEE"/>
    <w:rsid w:val="00920588"/>
    <w:rsid w:val="00927862"/>
    <w:rsid w:val="00934D9C"/>
    <w:rsid w:val="00935D3F"/>
    <w:rsid w:val="00947CA8"/>
    <w:rsid w:val="00951E08"/>
    <w:rsid w:val="00975C02"/>
    <w:rsid w:val="00976CED"/>
    <w:rsid w:val="009850B1"/>
    <w:rsid w:val="00985A19"/>
    <w:rsid w:val="00986949"/>
    <w:rsid w:val="0099275F"/>
    <w:rsid w:val="0099660B"/>
    <w:rsid w:val="00996B50"/>
    <w:rsid w:val="009A3308"/>
    <w:rsid w:val="009A34FB"/>
    <w:rsid w:val="009A6912"/>
    <w:rsid w:val="009B0809"/>
    <w:rsid w:val="009C191E"/>
    <w:rsid w:val="009C4A0A"/>
    <w:rsid w:val="009C7988"/>
    <w:rsid w:val="009E22D9"/>
    <w:rsid w:val="009F4679"/>
    <w:rsid w:val="00A0422A"/>
    <w:rsid w:val="00A04584"/>
    <w:rsid w:val="00A047BA"/>
    <w:rsid w:val="00A20A8B"/>
    <w:rsid w:val="00A30C57"/>
    <w:rsid w:val="00A33552"/>
    <w:rsid w:val="00A432CB"/>
    <w:rsid w:val="00A50136"/>
    <w:rsid w:val="00A522F4"/>
    <w:rsid w:val="00A57BA4"/>
    <w:rsid w:val="00A65D90"/>
    <w:rsid w:val="00A66833"/>
    <w:rsid w:val="00A731B1"/>
    <w:rsid w:val="00A745C8"/>
    <w:rsid w:val="00AA4CEA"/>
    <w:rsid w:val="00AB6F6F"/>
    <w:rsid w:val="00AC0AE7"/>
    <w:rsid w:val="00AC230B"/>
    <w:rsid w:val="00AC47E8"/>
    <w:rsid w:val="00AD2074"/>
    <w:rsid w:val="00AE17E8"/>
    <w:rsid w:val="00AE3103"/>
    <w:rsid w:val="00AF3FCD"/>
    <w:rsid w:val="00B002A3"/>
    <w:rsid w:val="00B17B01"/>
    <w:rsid w:val="00B35D32"/>
    <w:rsid w:val="00B42ED0"/>
    <w:rsid w:val="00B43193"/>
    <w:rsid w:val="00B73FB9"/>
    <w:rsid w:val="00B91B57"/>
    <w:rsid w:val="00B92F05"/>
    <w:rsid w:val="00B965BE"/>
    <w:rsid w:val="00BA3654"/>
    <w:rsid w:val="00BB02A6"/>
    <w:rsid w:val="00BB1235"/>
    <w:rsid w:val="00BB29E0"/>
    <w:rsid w:val="00BD5B89"/>
    <w:rsid w:val="00BE7874"/>
    <w:rsid w:val="00C03349"/>
    <w:rsid w:val="00C21D48"/>
    <w:rsid w:val="00C24381"/>
    <w:rsid w:val="00C529C8"/>
    <w:rsid w:val="00C52D84"/>
    <w:rsid w:val="00C631B3"/>
    <w:rsid w:val="00C637E7"/>
    <w:rsid w:val="00C64B8C"/>
    <w:rsid w:val="00C934C8"/>
    <w:rsid w:val="00CA19BA"/>
    <w:rsid w:val="00CC0176"/>
    <w:rsid w:val="00CC0FD0"/>
    <w:rsid w:val="00CC558A"/>
    <w:rsid w:val="00CC64A8"/>
    <w:rsid w:val="00CD2B70"/>
    <w:rsid w:val="00CE5FF5"/>
    <w:rsid w:val="00CE7009"/>
    <w:rsid w:val="00CE75B3"/>
    <w:rsid w:val="00CF38CA"/>
    <w:rsid w:val="00D00A35"/>
    <w:rsid w:val="00D06896"/>
    <w:rsid w:val="00D114D0"/>
    <w:rsid w:val="00D12E74"/>
    <w:rsid w:val="00D13B59"/>
    <w:rsid w:val="00D14704"/>
    <w:rsid w:val="00D149C7"/>
    <w:rsid w:val="00D1541E"/>
    <w:rsid w:val="00D214D4"/>
    <w:rsid w:val="00D2156F"/>
    <w:rsid w:val="00D27A15"/>
    <w:rsid w:val="00D448E5"/>
    <w:rsid w:val="00D70041"/>
    <w:rsid w:val="00D77371"/>
    <w:rsid w:val="00D77653"/>
    <w:rsid w:val="00D82C55"/>
    <w:rsid w:val="00D87A9D"/>
    <w:rsid w:val="00DA5C2A"/>
    <w:rsid w:val="00DB5337"/>
    <w:rsid w:val="00DC1CF6"/>
    <w:rsid w:val="00DD70BC"/>
    <w:rsid w:val="00DE615F"/>
    <w:rsid w:val="00DF5074"/>
    <w:rsid w:val="00DF638B"/>
    <w:rsid w:val="00E05035"/>
    <w:rsid w:val="00E11674"/>
    <w:rsid w:val="00E12475"/>
    <w:rsid w:val="00E25197"/>
    <w:rsid w:val="00E27CCF"/>
    <w:rsid w:val="00E36FA2"/>
    <w:rsid w:val="00E40DE8"/>
    <w:rsid w:val="00E45F88"/>
    <w:rsid w:val="00E54D3C"/>
    <w:rsid w:val="00E63C61"/>
    <w:rsid w:val="00E83CDD"/>
    <w:rsid w:val="00E84B8D"/>
    <w:rsid w:val="00E860FD"/>
    <w:rsid w:val="00E935B9"/>
    <w:rsid w:val="00E9696E"/>
    <w:rsid w:val="00EB0B4E"/>
    <w:rsid w:val="00EB213D"/>
    <w:rsid w:val="00EC1325"/>
    <w:rsid w:val="00EC7F5E"/>
    <w:rsid w:val="00ED3614"/>
    <w:rsid w:val="00F005E8"/>
    <w:rsid w:val="00F12E50"/>
    <w:rsid w:val="00F250D0"/>
    <w:rsid w:val="00F30B07"/>
    <w:rsid w:val="00F37FC1"/>
    <w:rsid w:val="00F42428"/>
    <w:rsid w:val="00F42E66"/>
    <w:rsid w:val="00F453E4"/>
    <w:rsid w:val="00F74C6C"/>
    <w:rsid w:val="00F96B90"/>
    <w:rsid w:val="00F96FDA"/>
    <w:rsid w:val="00FA3CAB"/>
    <w:rsid w:val="00FB1F4E"/>
    <w:rsid w:val="00FB252F"/>
    <w:rsid w:val="00FC3A04"/>
    <w:rsid w:val="00FD0759"/>
    <w:rsid w:val="00FD3787"/>
    <w:rsid w:val="00FE4B7F"/>
    <w:rsid w:val="00FF6DFD"/>
    <w:rsid w:val="00FF6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
    <w:basedOn w:val="prastasis"/>
    <w:link w:val="SraopastraipaDiagrama"/>
    <w:uiPriority w:val="99"/>
    <w:qFormat/>
    <w:rsid w:val="00726728"/>
    <w:pPr>
      <w:ind w:left="720"/>
      <w:contextualSpacing/>
    </w:p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99"/>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2D6AA5"/>
    <w:rPr>
      <w:color w:val="605E5C"/>
      <w:shd w:val="clear" w:color="auto" w:fill="E1DFDD"/>
    </w:rPr>
  </w:style>
  <w:style w:type="paragraph" w:styleId="Porat">
    <w:name w:val="footer"/>
    <w:basedOn w:val="prastasis"/>
    <w:link w:val="PoratDiagrama"/>
    <w:uiPriority w:val="99"/>
    <w:unhideWhenUsed/>
    <w:rsid w:val="0048215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2151"/>
  </w:style>
  <w:style w:type="paragraph" w:styleId="prastasiniatinklio">
    <w:name w:val="Normal (Web)"/>
    <w:basedOn w:val="prastasis"/>
    <w:uiPriority w:val="99"/>
    <w:semiHidden/>
    <w:unhideWhenUsed/>
    <w:rsid w:val="004C2F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ui-flex">
    <w:name w:val="fui-flex"/>
    <w:basedOn w:val="Numatytasispastraiposriftas"/>
    <w:rsid w:val="004C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735665571">
      <w:bodyDiv w:val="1"/>
      <w:marLeft w:val="0"/>
      <w:marRight w:val="0"/>
      <w:marTop w:val="0"/>
      <w:marBottom w:val="0"/>
      <w:divBdr>
        <w:top w:val="none" w:sz="0" w:space="0" w:color="auto"/>
        <w:left w:val="none" w:sz="0" w:space="0" w:color="auto"/>
        <w:bottom w:val="none" w:sz="0" w:space="0" w:color="auto"/>
        <w:right w:val="none" w:sz="0" w:space="0" w:color="auto"/>
      </w:divBdr>
    </w:div>
    <w:div w:id="1207570595">
      <w:bodyDiv w:val="1"/>
      <w:marLeft w:val="0"/>
      <w:marRight w:val="0"/>
      <w:marTop w:val="0"/>
      <w:marBottom w:val="0"/>
      <w:divBdr>
        <w:top w:val="none" w:sz="0" w:space="0" w:color="auto"/>
        <w:left w:val="none" w:sz="0" w:space="0" w:color="auto"/>
        <w:bottom w:val="none" w:sz="0" w:space="0" w:color="auto"/>
        <w:right w:val="none" w:sz="0" w:space="0" w:color="auto"/>
      </w:divBdr>
    </w:div>
    <w:div w:id="1415976667">
      <w:bodyDiv w:val="1"/>
      <w:marLeft w:val="0"/>
      <w:marRight w:val="0"/>
      <w:marTop w:val="0"/>
      <w:marBottom w:val="0"/>
      <w:divBdr>
        <w:top w:val="none" w:sz="0" w:space="0" w:color="auto"/>
        <w:left w:val="none" w:sz="0" w:space="0" w:color="auto"/>
        <w:bottom w:val="none" w:sz="0" w:space="0" w:color="auto"/>
        <w:right w:val="none" w:sz="0" w:space="0" w:color="auto"/>
      </w:divBdr>
    </w:div>
    <w:div w:id="1795369118">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20442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aiklu.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1869</Words>
  <Characters>10655</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4</cp:revision>
  <dcterms:created xsi:type="dcterms:W3CDTF">2024-06-05T11:26:00Z</dcterms:created>
  <dcterms:modified xsi:type="dcterms:W3CDTF">2024-06-06T10:34:00Z</dcterms:modified>
</cp:coreProperties>
</file>