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44DDB" w14:textId="3BCCDD28" w:rsidR="00E51CC3" w:rsidRPr="001342CD" w:rsidRDefault="00E51CC3" w:rsidP="00E51CC3">
      <w:pPr>
        <w:jc w:val="right"/>
        <w:rPr>
          <w:rFonts w:ascii="Times New Roman" w:hAnsi="Times New Roman"/>
          <w:noProof/>
          <w:sz w:val="22"/>
          <w:szCs w:val="22"/>
        </w:rPr>
      </w:pPr>
      <w:bookmarkStart w:id="0" w:name="_GoBack"/>
      <w:bookmarkEnd w:id="0"/>
      <w:r w:rsidRPr="001342CD">
        <w:rPr>
          <w:rFonts w:ascii="Times New Roman" w:hAnsi="Times New Roman"/>
          <w:noProof/>
          <w:sz w:val="22"/>
          <w:szCs w:val="22"/>
        </w:rPr>
        <w:t>TSD-</w:t>
      </w:r>
      <w:r w:rsidR="006607F6">
        <w:rPr>
          <w:rFonts w:ascii="Times New Roman" w:hAnsi="Times New Roman"/>
          <w:noProof/>
          <w:sz w:val="22"/>
          <w:szCs w:val="22"/>
        </w:rPr>
        <w:t>13</w:t>
      </w:r>
      <w:r w:rsidR="00BD54BB">
        <w:rPr>
          <w:rFonts w:ascii="Times New Roman" w:hAnsi="Times New Roman"/>
          <w:noProof/>
          <w:sz w:val="22"/>
          <w:szCs w:val="22"/>
        </w:rPr>
        <w:t>76</w:t>
      </w:r>
      <w:r w:rsidRPr="001342CD">
        <w:rPr>
          <w:rFonts w:ascii="Times New Roman" w:hAnsi="Times New Roman"/>
          <w:noProof/>
          <w:sz w:val="22"/>
          <w:szCs w:val="22"/>
        </w:rPr>
        <w:t>, VPP-5734, VPP-5858</w:t>
      </w:r>
    </w:p>
    <w:p w14:paraId="3802F9C1" w14:textId="77777777" w:rsidR="00E51CC3" w:rsidRPr="001342CD" w:rsidRDefault="00E51CC3" w:rsidP="00E51CC3">
      <w:pPr>
        <w:jc w:val="right"/>
        <w:rPr>
          <w:rFonts w:ascii="Times New Roman" w:hAnsi="Times New Roman"/>
          <w:noProof/>
          <w:sz w:val="22"/>
          <w:szCs w:val="22"/>
        </w:rPr>
      </w:pPr>
    </w:p>
    <w:p w14:paraId="5817D0DE" w14:textId="54B46D47" w:rsidR="00E51CC3" w:rsidRPr="001342CD" w:rsidRDefault="00E51CC3" w:rsidP="00E51CC3">
      <w:pPr>
        <w:jc w:val="center"/>
        <w:rPr>
          <w:rFonts w:ascii="Times New Roman" w:hAnsi="Times New Roman"/>
          <w:b/>
          <w:noProof/>
          <w:sz w:val="22"/>
          <w:szCs w:val="22"/>
        </w:rPr>
      </w:pPr>
      <w:r w:rsidRPr="001342CD">
        <w:rPr>
          <w:rFonts w:ascii="Times New Roman" w:hAnsi="Times New Roman"/>
          <w:b/>
          <w:noProof/>
          <w:sz w:val="22"/>
          <w:szCs w:val="22"/>
        </w:rPr>
        <w:t>Medicininės technikos techninė specifikacija</w:t>
      </w:r>
    </w:p>
    <w:p w14:paraId="008C0DF9" w14:textId="77777777" w:rsidR="00751185" w:rsidRPr="001342CD" w:rsidRDefault="00751185" w:rsidP="00751185">
      <w:pPr>
        <w:jc w:val="center"/>
        <w:rPr>
          <w:rFonts w:ascii="Times New Roman" w:hAnsi="Times New Roman"/>
          <w:b/>
          <w:noProof/>
          <w:sz w:val="22"/>
        </w:rPr>
      </w:pPr>
    </w:p>
    <w:p w14:paraId="6DCD7E46" w14:textId="77777777" w:rsidR="00E96AD5" w:rsidRPr="001342CD" w:rsidRDefault="00E96AD5" w:rsidP="008D0697">
      <w:pPr>
        <w:ind w:left="-142"/>
        <w:rPr>
          <w:rFonts w:ascii="Times New Roman" w:hAnsi="Times New Roman"/>
          <w:b/>
          <w:bCs/>
          <w:noProof/>
          <w:sz w:val="22"/>
        </w:rPr>
      </w:pPr>
    </w:p>
    <w:p w14:paraId="3E0D2DC3" w14:textId="34F31DDD" w:rsidR="008D0697" w:rsidRPr="001342CD" w:rsidRDefault="008D0697" w:rsidP="008D0697">
      <w:pPr>
        <w:ind w:left="-142"/>
        <w:rPr>
          <w:rFonts w:ascii="Times New Roman" w:hAnsi="Times New Roman"/>
          <w:b/>
          <w:noProof/>
          <w:sz w:val="22"/>
          <w:szCs w:val="22"/>
        </w:rPr>
      </w:pPr>
      <w:r w:rsidRPr="001342CD">
        <w:rPr>
          <w:rFonts w:ascii="Times New Roman" w:hAnsi="Times New Roman"/>
          <w:b/>
          <w:bCs/>
          <w:noProof/>
          <w:sz w:val="22"/>
        </w:rPr>
        <w:t>8 pirkimo dalis. Defibriliatorius</w:t>
      </w:r>
      <w:r w:rsidR="00D71157" w:rsidRPr="001342CD">
        <w:rPr>
          <w:rFonts w:ascii="Times New Roman" w:hAnsi="Times New Roman"/>
          <w:b/>
          <w:bCs/>
          <w:noProof/>
          <w:sz w:val="22"/>
        </w:rPr>
        <w:t xml:space="preserve">, </w:t>
      </w:r>
      <w:r w:rsidRPr="001342CD">
        <w:rPr>
          <w:rFonts w:ascii="Times New Roman" w:hAnsi="Times New Roman"/>
          <w:b/>
          <w:noProof/>
          <w:sz w:val="22"/>
          <w:szCs w:val="22"/>
        </w:rPr>
        <w:t>kiekis</w:t>
      </w:r>
      <w:r w:rsidR="00D71157" w:rsidRPr="001342CD">
        <w:rPr>
          <w:rFonts w:ascii="Times New Roman" w:hAnsi="Times New Roman"/>
          <w:b/>
          <w:noProof/>
          <w:sz w:val="22"/>
          <w:szCs w:val="22"/>
        </w:rPr>
        <w:t xml:space="preserve"> -</w:t>
      </w:r>
      <w:r w:rsidRPr="001342CD">
        <w:rPr>
          <w:rFonts w:ascii="Times New Roman" w:hAnsi="Times New Roman"/>
          <w:b/>
          <w:noProof/>
          <w:sz w:val="22"/>
          <w:szCs w:val="22"/>
        </w:rPr>
        <w:t xml:space="preserve"> 1 vnt.</w:t>
      </w:r>
    </w:p>
    <w:tbl>
      <w:tblPr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2551"/>
        <w:gridCol w:w="4395"/>
        <w:gridCol w:w="3118"/>
      </w:tblGrid>
      <w:tr w:rsidR="00EA7D66" w:rsidRPr="001342CD" w14:paraId="6846FC91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E875" w14:textId="77777777" w:rsidR="00EA7D66" w:rsidRPr="001342CD" w:rsidRDefault="00EA7D66" w:rsidP="00E8437C">
            <w:pPr>
              <w:ind w:left="-7"/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1342CD">
              <w:rPr>
                <w:b/>
                <w:bCs/>
                <w:noProof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9CD8" w14:textId="77777777" w:rsidR="00EA7D66" w:rsidRPr="001342CD" w:rsidRDefault="00EA7D66" w:rsidP="00E8437C">
            <w:pPr>
              <w:ind w:left="276" w:hanging="283"/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1342CD">
              <w:rPr>
                <w:b/>
                <w:bCs/>
                <w:noProof/>
                <w:color w:val="000000"/>
                <w:sz w:val="22"/>
                <w:szCs w:val="22"/>
              </w:rPr>
              <w:t xml:space="preserve">Parametrai </w:t>
            </w:r>
          </w:p>
          <w:p w14:paraId="6214AA74" w14:textId="10BF70E4" w:rsidR="00EA7D66" w:rsidRPr="001342CD" w:rsidRDefault="00EA7D66" w:rsidP="00E8437C">
            <w:pPr>
              <w:ind w:left="276" w:hanging="283"/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1342CD">
              <w:rPr>
                <w:b/>
                <w:bCs/>
                <w:noProof/>
                <w:color w:val="000000"/>
                <w:sz w:val="22"/>
                <w:szCs w:val="22"/>
              </w:rPr>
              <w:t>(specifikacija)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137C" w14:textId="77777777" w:rsidR="00EA7D66" w:rsidRPr="001342CD" w:rsidRDefault="00EA7D66" w:rsidP="00E8437C">
            <w:pPr>
              <w:ind w:left="276" w:hanging="283"/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1342CD">
              <w:rPr>
                <w:b/>
                <w:bCs/>
                <w:noProof/>
                <w:color w:val="000000"/>
                <w:sz w:val="22"/>
                <w:szCs w:val="22"/>
              </w:rPr>
              <w:t>Reikalaujamos parametrų reikšmės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52BE" w14:textId="77777777" w:rsidR="00EA7D66" w:rsidRPr="001342CD" w:rsidRDefault="00EA7D66" w:rsidP="00E8437C">
            <w:pPr>
              <w:ind w:left="276" w:hanging="283"/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1342CD">
              <w:rPr>
                <w:b/>
                <w:noProof/>
                <w:sz w:val="22"/>
                <w:szCs w:val="22"/>
              </w:rPr>
              <w:t>Siūlomos parametrų reikšmės</w:t>
            </w:r>
          </w:p>
        </w:tc>
      </w:tr>
      <w:tr w:rsidR="00EA7D66" w:rsidRPr="001342CD" w14:paraId="0519E756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33B3" w14:textId="77777777" w:rsidR="00EA7D66" w:rsidRPr="001342CD" w:rsidRDefault="00EA7D66" w:rsidP="00E8437C">
            <w:pPr>
              <w:ind w:left="34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1342CD">
              <w:rPr>
                <w:noProof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1884" w14:textId="77777777" w:rsidR="00EA7D66" w:rsidRPr="001342CD" w:rsidRDefault="00EA7D66" w:rsidP="00E8437C">
            <w:pPr>
              <w:rPr>
                <w:noProof/>
                <w:color w:val="000000"/>
                <w:sz w:val="22"/>
                <w:szCs w:val="22"/>
              </w:rPr>
            </w:pPr>
            <w:r w:rsidRPr="001342CD">
              <w:rPr>
                <w:noProof/>
                <w:color w:val="000000"/>
                <w:sz w:val="22"/>
                <w:szCs w:val="22"/>
              </w:rPr>
              <w:t>Defibriliatoriaus tipas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6C87" w14:textId="77777777" w:rsidR="00EA7D66" w:rsidRPr="001342CD" w:rsidRDefault="00EA7D66" w:rsidP="00E8437C">
            <w:pPr>
              <w:rPr>
                <w:noProof/>
                <w:color w:val="000000"/>
                <w:sz w:val="22"/>
                <w:szCs w:val="22"/>
              </w:rPr>
            </w:pPr>
            <w:r w:rsidRPr="001342CD">
              <w:rPr>
                <w:noProof/>
                <w:color w:val="000000"/>
                <w:sz w:val="22"/>
                <w:szCs w:val="22"/>
              </w:rPr>
              <w:t xml:space="preserve">1. Pilnai automatinis defibriliatorius; </w:t>
            </w:r>
          </w:p>
          <w:p w14:paraId="78553215" w14:textId="77777777" w:rsidR="00EA7D66" w:rsidRPr="001342CD" w:rsidRDefault="00EA7D66" w:rsidP="00E8437C">
            <w:pPr>
              <w:rPr>
                <w:noProof/>
                <w:color w:val="000000"/>
                <w:sz w:val="22"/>
                <w:szCs w:val="22"/>
              </w:rPr>
            </w:pPr>
            <w:r w:rsidRPr="001342CD">
              <w:rPr>
                <w:noProof/>
                <w:color w:val="000000"/>
                <w:sz w:val="22"/>
                <w:szCs w:val="22"/>
              </w:rPr>
              <w:t>2. Po elektrodų uždėjimo automatiškai analizuojantis asmens, kuriam uždėti elektrodai, širdies veiklą bei nustatantis ar gali būti taikoma defibriliacija;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0EFC" w14:textId="1E9EFFFC" w:rsidR="00724FAE" w:rsidRPr="00724FAE" w:rsidRDefault="00724FAE" w:rsidP="00724FAE">
            <w:pPr>
              <w:rPr>
                <w:noProof/>
                <w:color w:val="000000"/>
                <w:sz w:val="22"/>
                <w:szCs w:val="22"/>
              </w:rPr>
            </w:pPr>
            <w:r w:rsidRPr="00724FAE">
              <w:rPr>
                <w:noProof/>
                <w:color w:val="000000"/>
                <w:sz w:val="22"/>
                <w:szCs w:val="22"/>
              </w:rPr>
              <w:t xml:space="preserve">1. Pilnai automatinis defibriliatorius; </w:t>
            </w:r>
            <w:r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724FAE">
              <w:rPr>
                <w:b/>
                <w:noProof/>
                <w:color w:val="000000"/>
                <w:sz w:val="22"/>
                <w:szCs w:val="22"/>
              </w:rPr>
              <w:t>4p. *</w:t>
            </w:r>
          </w:p>
          <w:p w14:paraId="776F54EC" w14:textId="082CE634" w:rsidR="00EA7D66" w:rsidRPr="001342CD" w:rsidRDefault="00724FAE" w:rsidP="00724FAE">
            <w:pPr>
              <w:rPr>
                <w:noProof/>
                <w:color w:val="000000"/>
                <w:sz w:val="22"/>
                <w:szCs w:val="22"/>
              </w:rPr>
            </w:pPr>
            <w:r w:rsidRPr="00724FAE">
              <w:rPr>
                <w:noProof/>
                <w:color w:val="000000"/>
                <w:sz w:val="22"/>
                <w:szCs w:val="22"/>
              </w:rPr>
              <w:t>2. Po elektrodų uždėjimo automatiškai analizuojantis asmens, kuriam uždėti elektrodai, širdies veiklą bei nustatantis ar gali būti taikoma defibriliacija</w:t>
            </w:r>
            <w:r w:rsidRPr="00257679">
              <w:rPr>
                <w:b/>
                <w:noProof/>
                <w:color w:val="000000"/>
                <w:sz w:val="22"/>
                <w:szCs w:val="22"/>
              </w:rPr>
              <w:t>;</w:t>
            </w:r>
            <w:r w:rsidR="00257679" w:rsidRPr="00257679">
              <w:rPr>
                <w:b/>
                <w:noProof/>
                <w:color w:val="000000"/>
                <w:sz w:val="22"/>
                <w:szCs w:val="22"/>
              </w:rPr>
              <w:t xml:space="preserve"> 8p.</w:t>
            </w:r>
          </w:p>
        </w:tc>
      </w:tr>
      <w:tr w:rsidR="00EA7D66" w:rsidRPr="001342CD" w14:paraId="3AD966B6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7C9F" w14:textId="77777777" w:rsidR="00EA7D66" w:rsidRPr="001342CD" w:rsidRDefault="00EA7D66" w:rsidP="00E8437C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CA4F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Portatyvumas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1DC6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1. Svoris ≤ 2,5 kg (su baterija);</w:t>
            </w:r>
          </w:p>
          <w:p w14:paraId="4AE63668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2. Su rankena patogiam prietaiso nešimui.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19B8" w14:textId="4C694889" w:rsidR="00724FAE" w:rsidRPr="00724FAE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1. Svoris </w:t>
            </w: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2,5 kg (su baterija);</w:t>
            </w:r>
            <w:r w:rsidR="0025767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13p.</w:t>
            </w:r>
          </w:p>
          <w:p w14:paraId="7CC208D2" w14:textId="77A9374F" w:rsidR="00EA7D66" w:rsidRPr="001342CD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2. Su rankena patogiam prietaiso nešimui.</w:t>
            </w:r>
            <w:r w:rsidR="00D861DC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D861DC" w:rsidRPr="00D861DC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5p.</w:t>
            </w:r>
          </w:p>
        </w:tc>
      </w:tr>
      <w:tr w:rsidR="00EA7D66" w:rsidRPr="001342CD" w14:paraId="158431A1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8DD" w14:textId="77777777" w:rsidR="00EA7D66" w:rsidRPr="001342CD" w:rsidRDefault="00EA7D66" w:rsidP="00E8437C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6A78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Defibriliatoriaus impulso forma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62AC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Bifazinė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3B98" w14:textId="5C4DC53D" w:rsidR="00EA7D66" w:rsidRPr="001342CD" w:rsidRDefault="00724FAE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Bifazinė</w:t>
            </w:r>
            <w:r w:rsidR="0025767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14 p.</w:t>
            </w:r>
          </w:p>
        </w:tc>
      </w:tr>
      <w:tr w:rsidR="00EA7D66" w:rsidRPr="001342CD" w14:paraId="798CBBB3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A743" w14:textId="77777777" w:rsidR="00EA7D66" w:rsidRPr="001342CD" w:rsidRDefault="00EA7D66" w:rsidP="00E8437C">
            <w:pPr>
              <w:ind w:left="34"/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6A89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Reikalavimai defibriliatoriui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08A0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1. Galimybė prietaisą naudoti suaugusiųjų ir vaikų defibriliacijai;</w:t>
            </w:r>
          </w:p>
          <w:p w14:paraId="61C0A988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2. Automatinis suaugusiems skirtų elektrodų ir pediatrinių elektrodų atpažinimas bei atitinkamo darbo režimo įjungimas </w:t>
            </w: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arba režimo perjungimas mygtuko pagalba, naudojant universalius elektrodus (suaugusiems/vaikams);</w:t>
            </w: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5A4F" w14:textId="1B22F8FA" w:rsidR="00724FAE" w:rsidRPr="00724FAE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1. Galimybė prietaisą naudoti suaugusiųjų ir vaikų defibriliacijai;</w:t>
            </w:r>
            <w:r w:rsidR="0025767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10 p.</w:t>
            </w:r>
          </w:p>
          <w:p w14:paraId="3734A438" w14:textId="2E948EA0" w:rsidR="00EA7D66" w:rsidRPr="001342CD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2. Automatinis suaugusiems skirtų elektrodų ir pediatrinių elektrodų atpažinimas bei atitinkamo darbo režimo įjungimas;</w:t>
            </w:r>
            <w:r w:rsidR="0025767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14 p.</w:t>
            </w:r>
          </w:p>
        </w:tc>
      </w:tr>
      <w:tr w:rsidR="00EA7D66" w:rsidRPr="001342CD" w14:paraId="48C946FD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CD8C" w14:textId="77777777" w:rsidR="00EA7D66" w:rsidRPr="001342CD" w:rsidRDefault="00EA7D66" w:rsidP="00E8437C">
            <w:pPr>
              <w:ind w:left="34"/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2FBA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Funkcijos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D16E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Pagalbinė metronomo funkcija, naudojama atliekant krūtinės ląstos paspaudimus.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4126" w14:textId="1A567269" w:rsidR="00EA7D66" w:rsidRPr="001342CD" w:rsidRDefault="00724FAE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Pagalbinė metronomo funkcija, naudojama atliekant krūtinės ląstos paspaudimus.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Pr="00724FAE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3p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.</w:t>
            </w:r>
          </w:p>
        </w:tc>
      </w:tr>
      <w:tr w:rsidR="00EA7D66" w:rsidRPr="001342CD" w14:paraId="12CB967E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3F3C" w14:textId="77777777" w:rsidR="00EA7D66" w:rsidRPr="001342CD" w:rsidRDefault="00EA7D66" w:rsidP="00E8437C">
            <w:pPr>
              <w:ind w:left="34"/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CD26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Vaizdinės ir garsinės instrukcijos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D117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1. Garsinės gaivinimo instrukcijos (verbalinės komandos) vartotojui lietuvių kalba;</w:t>
            </w:r>
          </w:p>
          <w:p w14:paraId="57835897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2. Gaivinimo piktogramos vartotojui;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8920" w14:textId="2636C1D1" w:rsidR="00724FAE" w:rsidRPr="00724FAE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1. Garsinės gaivinimo instrukcijos (verbalinės komandos) vartotojui lietuvių kalba;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 xml:space="preserve">7p. ir </w:t>
            </w:r>
            <w:r w:rsid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16p.</w:t>
            </w:r>
          </w:p>
          <w:p w14:paraId="64EA7D08" w14:textId="0ADB3A6A" w:rsidR="00EA7D66" w:rsidRPr="001342CD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2. Gaivinimo piktogramos vartotojui;</w:t>
            </w:r>
            <w:r w:rsidR="00D861DC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D861DC" w:rsidRPr="00D861DC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6p.</w:t>
            </w:r>
          </w:p>
        </w:tc>
      </w:tr>
      <w:tr w:rsidR="00EA7D66" w:rsidRPr="001342CD" w14:paraId="4B9270F1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198C" w14:textId="77777777" w:rsidR="00EA7D66" w:rsidRPr="001342CD" w:rsidRDefault="00EA7D66" w:rsidP="00E8437C">
            <w:pPr>
              <w:ind w:left="34"/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C510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Defibriliatoriaus būklės indikacija prietaisui esant budėjimo režime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A8F0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Defibriliatorius turi būklės (pasiruošimo darbui) indikaciją prietaisui esant budėjimo režime;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ECE2" w14:textId="175CA344" w:rsidR="00EA7D66" w:rsidRPr="001342CD" w:rsidRDefault="00724FAE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Defibriliatorius turi būklės (pasiruošimo darbui) indikaciją prietaisui esant budėjimo režime;</w:t>
            </w:r>
            <w:r w:rsidR="00D861DC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D861DC" w:rsidRPr="00D861DC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7p.</w:t>
            </w:r>
          </w:p>
        </w:tc>
      </w:tr>
      <w:tr w:rsidR="00EA7D66" w:rsidRPr="001342CD" w14:paraId="0FE9D2DD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BB65" w14:textId="77777777" w:rsidR="00EA7D66" w:rsidRPr="001342CD" w:rsidRDefault="00EA7D66" w:rsidP="00E8437C">
            <w:pPr>
              <w:ind w:left="34"/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F678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Iškrovos perdavimas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3F33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Sugeneruota iškrova perduodama vienkartiniais, lipniais elektrodais, ant kurių pavaizduotos jų tvirtinimo vietos;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46B1" w14:textId="14306552" w:rsidR="00EA7D66" w:rsidRPr="001342CD" w:rsidRDefault="00724FAE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Sugeneruota iškrova perduodama vienkartiniais, lipniais elektrodais, ant kurių pavaizduotos jų tvirtinimo vietos;</w:t>
            </w:r>
            <w:r w:rsidR="0025767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11p. ir</w:t>
            </w:r>
            <w:r w:rsidR="0025767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15p</w:t>
            </w:r>
            <w:r w:rsidR="0025767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.</w:t>
            </w:r>
          </w:p>
        </w:tc>
      </w:tr>
      <w:tr w:rsidR="00EA7D66" w:rsidRPr="001342CD" w14:paraId="1D96C084" w14:textId="77777777" w:rsidTr="00724FAE">
        <w:trPr>
          <w:trHeight w:hRule="exact" w:val="16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249B" w14:textId="77777777" w:rsidR="00EA7D66" w:rsidRPr="001342CD" w:rsidRDefault="00EA7D66" w:rsidP="00E8437C">
            <w:pPr>
              <w:ind w:left="34"/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0A41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Iškrova nebus sugeneruojama, jeigu: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1F14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1. Nustatytas ritmas netinkamas šokui;</w:t>
            </w:r>
          </w:p>
          <w:p w14:paraId="083B1657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2. Aptikta elektrodų problema;</w:t>
            </w:r>
          </w:p>
          <w:p w14:paraId="5DD4B370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3. Baterijos įtampa nepakankama.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1BAB" w14:textId="0CF287CB" w:rsidR="00724FAE" w:rsidRPr="00724FAE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1. Nustatytas ritmas netinkamas šokui;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 xml:space="preserve"> 15p</w:t>
            </w:r>
          </w:p>
          <w:p w14:paraId="24104CEF" w14:textId="15CCD762" w:rsidR="00724FAE" w:rsidRPr="00724FAE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2. Aptikta elektrodų problema;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 xml:space="preserve"> 15p</w:t>
            </w:r>
          </w:p>
          <w:p w14:paraId="1D8F4E1C" w14:textId="77777777" w:rsidR="00724FAE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3. Baterijos įtampa </w:t>
            </w:r>
          </w:p>
          <w:p w14:paraId="0C0CDDBC" w14:textId="027AFC01" w:rsidR="00724FAE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nepakankama.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 xml:space="preserve"> 15p</w:t>
            </w:r>
          </w:p>
          <w:p w14:paraId="16ED4DAF" w14:textId="77777777" w:rsidR="00724FAE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</w:p>
          <w:p w14:paraId="28C9F7F6" w14:textId="77777777" w:rsidR="00724FAE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</w:p>
          <w:p w14:paraId="2DA6F950" w14:textId="77777777" w:rsidR="00724FAE" w:rsidRPr="00724FAE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</w:p>
          <w:p w14:paraId="43F4B37E" w14:textId="64A32ACB" w:rsidR="00EA7D66" w:rsidRPr="001342CD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3. Baterijos įtampa nepakankama.</w:t>
            </w:r>
          </w:p>
        </w:tc>
      </w:tr>
      <w:tr w:rsidR="00EA7D66" w:rsidRPr="001342CD" w14:paraId="31601AF9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5654" w14:textId="77777777" w:rsidR="00EA7D66" w:rsidRPr="001342CD" w:rsidRDefault="00EA7D66" w:rsidP="00E8437C">
            <w:pPr>
              <w:ind w:left="34"/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AE35" w14:textId="77777777" w:rsidR="00EA7D66" w:rsidRPr="001342CD" w:rsidRDefault="00EA7D66" w:rsidP="00E8437C">
            <w:pPr>
              <w:rPr>
                <w:rFonts w:ascii="Times New Roman" w:hAnsi="Times New Roman"/>
                <w:bCs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/>
                <w:sz w:val="22"/>
                <w:szCs w:val="22"/>
              </w:rPr>
              <w:t>Vidinė atmintis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EAFE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Defibriliatorius turi vidinę atmintį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3A5" w14:textId="77777777" w:rsidR="00EA7D66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</w:p>
          <w:p w14:paraId="5694C157" w14:textId="3B07F9EB" w:rsidR="00724FAE" w:rsidRDefault="00724FAE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lastRenderedPageBreak/>
              <w:t>Defibriliatorius turi vidinę atmintį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Pr="00724FAE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3p.</w:t>
            </w:r>
          </w:p>
          <w:p w14:paraId="23C9FCA0" w14:textId="77777777" w:rsidR="00724FAE" w:rsidRDefault="00724FAE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</w:p>
          <w:p w14:paraId="113ECD8B" w14:textId="77777777" w:rsidR="00724FAE" w:rsidRPr="001342CD" w:rsidRDefault="00724FAE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</w:p>
        </w:tc>
      </w:tr>
      <w:tr w:rsidR="00EA7D66" w:rsidRPr="001342CD" w14:paraId="18CE6810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9541" w14:textId="77777777" w:rsidR="00EA7D66" w:rsidRPr="001342CD" w:rsidRDefault="00EA7D66" w:rsidP="00E8437C">
            <w:pPr>
              <w:ind w:left="34"/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AD71" w14:textId="77777777" w:rsidR="00EA7D66" w:rsidRPr="001342CD" w:rsidRDefault="00EA7D66" w:rsidP="00E8437C">
            <w:pPr>
              <w:rPr>
                <w:rFonts w:ascii="Times New Roman" w:hAnsi="Times New Roman"/>
                <w:bCs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/>
                <w:sz w:val="22"/>
                <w:szCs w:val="22"/>
              </w:rPr>
              <w:t>Vidinėje atmintyje saugomų duomenų perdavimas į kompiuterį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7ED3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Defibriliatorius pritaikytas bei sukomplektuotas reikiamomis techninėmis priemonėmis jo vidinėje atmintyje saugomų duomenų perdavimui į kompiuterį;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3605" w14:textId="3C0B7547" w:rsidR="00EA7D66" w:rsidRPr="001342CD" w:rsidRDefault="00724FAE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Defibriliatorius pritaikytas bei sukomplektuotas reikiamomis techninėmis priemonėmis jo vidinėje atmintyje saugomų duomenų perdavimui į kompiuterį;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Su SD kortele </w:t>
            </w:r>
            <w:r w:rsidRPr="00724FAE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3p.</w:t>
            </w:r>
          </w:p>
        </w:tc>
      </w:tr>
      <w:tr w:rsidR="00EA7D66" w:rsidRPr="001342CD" w14:paraId="7A02889D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E63C" w14:textId="77777777" w:rsidR="00EA7D66" w:rsidRPr="001342CD" w:rsidRDefault="00EA7D66" w:rsidP="00E8437C">
            <w:pPr>
              <w:ind w:left="34"/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5D05" w14:textId="77777777" w:rsidR="00EA7D66" w:rsidRPr="001342CD" w:rsidRDefault="00EA7D66" w:rsidP="00E8437C">
            <w:pPr>
              <w:rPr>
                <w:rFonts w:ascii="Times New Roman" w:hAnsi="Times New Roman"/>
                <w:bCs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/>
                <w:sz w:val="22"/>
                <w:szCs w:val="22"/>
              </w:rPr>
              <w:t>Klasifikacija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5EC2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  <w:lang w:eastAsia="lt-LT"/>
              </w:rPr>
              <w:t>Apsauga nuo kietų objektų ir skysčių patekimo į prietaiso vidų IP55 klasės (arba lygiavertė).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1F6E" w14:textId="5D0B855E" w:rsidR="00EA7D66" w:rsidRPr="001342CD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Apsauga nuo kietų objektų ir skysčių patekimo į prietaiso vidų IP55 klasės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 xml:space="preserve"> 13 p</w:t>
            </w:r>
            <w:r w:rsidR="0025767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.</w:t>
            </w:r>
          </w:p>
        </w:tc>
      </w:tr>
      <w:tr w:rsidR="00EA7D66" w:rsidRPr="001342CD" w14:paraId="11280938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DE14" w14:textId="77777777" w:rsidR="00EA7D66" w:rsidRPr="001342CD" w:rsidRDefault="00EA7D66" w:rsidP="00E8437C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869A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Komplektacija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738D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1. Defibriliatorius su baterija – 1 kompl.;</w:t>
            </w:r>
          </w:p>
          <w:p w14:paraId="44E4A524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2. Vienkartinių defibriliacijos elektrodų komplektas skirtas suaugusiems  - 1 kompl.;</w:t>
            </w:r>
          </w:p>
          <w:p w14:paraId="12A03A67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3. Vienkartinių defibriliacijos elektrodų komplektas skirtas vaikams  - 1 kompl. arba vienkartinių universalių elektrodų komplektas – 1 kompl.</w:t>
            </w:r>
          </w:p>
          <w:p w14:paraId="27ED2DED" w14:textId="74E11B8B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4. Sieninė dėžutė su aliarmu – skirta defibriliatoriaus laikymui</w:t>
            </w:r>
            <w:r w:rsidR="00CA7732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CA7732" w:rsidRPr="00CA7732">
              <w:rPr>
                <w:noProof/>
                <w:color w:val="000000"/>
                <w:sz w:val="22"/>
                <w:szCs w:val="22"/>
              </w:rPr>
              <w:t>(sieninė dėžutė su aliarmu bus patalpos viduje)</w:t>
            </w:r>
            <w:r w:rsidRPr="00CA7732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;</w:t>
            </w:r>
          </w:p>
          <w:p w14:paraId="5107B2E4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(</w:t>
            </w:r>
            <w:r w:rsidRPr="001342CD">
              <w:rPr>
                <w:rFonts w:ascii="Times New Roman" w:hAnsi="Times New Roman"/>
                <w:i/>
                <w:noProof/>
                <w:color w:val="000000"/>
                <w:sz w:val="22"/>
                <w:szCs w:val="22"/>
              </w:rPr>
              <w:t>tiekėjas privalo patvirtinti, kad siūlomas defibriliatorius</w:t>
            </w:r>
            <w:r w:rsidRPr="001342CD">
              <w:rPr>
                <w:rFonts w:ascii="Times New Roman" w:hAnsi="Times New Roman"/>
                <w:b/>
                <w:i/>
                <w:noProof/>
                <w:color w:val="000000"/>
                <w:sz w:val="22"/>
                <w:szCs w:val="22"/>
              </w:rPr>
              <w:t xml:space="preserve"> </w:t>
            </w:r>
            <w:r w:rsidRPr="001342CD">
              <w:rPr>
                <w:rFonts w:ascii="Times New Roman" w:hAnsi="Times New Roman"/>
                <w:i/>
                <w:noProof/>
                <w:color w:val="000000"/>
                <w:sz w:val="22"/>
                <w:szCs w:val="22"/>
              </w:rPr>
              <w:t>bus</w:t>
            </w:r>
            <w:r w:rsidRPr="001342CD">
              <w:rPr>
                <w:rFonts w:ascii="Times New Roman" w:hAnsi="Times New Roman"/>
                <w:b/>
                <w:i/>
                <w:noProof/>
                <w:color w:val="000000"/>
                <w:sz w:val="22"/>
                <w:szCs w:val="22"/>
              </w:rPr>
              <w:t xml:space="preserve"> </w:t>
            </w:r>
            <w:r w:rsidRPr="001342CD">
              <w:rPr>
                <w:rFonts w:ascii="Times New Roman" w:hAnsi="Times New Roman"/>
                <w:i/>
                <w:noProof/>
                <w:color w:val="000000"/>
                <w:sz w:val="22"/>
                <w:szCs w:val="22"/>
              </w:rPr>
              <w:t>pilnai sukomplektuotas priedais, reikalingais atlikti visas šioje techninėje specifikacijoje reikalaujamas gamintojo numatytas funkcijas bei išvardinti visus į siūlomo defibriliatoriaus komplektaciją įskaičiuotus priedus</w:t>
            </w: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7634" w14:textId="1DB63C7B" w:rsidR="00724FAE" w:rsidRPr="00724FAE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1. Defibriliatorius su baterija – 1 kompl.;</w:t>
            </w:r>
            <w:r w:rsidR="0025767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17p.</w:t>
            </w:r>
          </w:p>
          <w:p w14:paraId="32927312" w14:textId="54E57A11" w:rsidR="00724FAE" w:rsidRPr="00724FAE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2. Vienkartinių defibriliacijos elektrodų komplektas skirtas suaugusiems  - 1 kompl.;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 xml:space="preserve"> 17p.</w:t>
            </w:r>
          </w:p>
          <w:p w14:paraId="37554CA3" w14:textId="002C3BB8" w:rsidR="00724FAE" w:rsidRPr="00724FAE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3. Vienkartinių defibriliacijos elektrodų komplektas skirtas vaikams  - 1 komplkompl.</w:t>
            </w:r>
            <w:r w:rsidR="00775074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775074" w:rsidRPr="00775074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17p.</w:t>
            </w:r>
          </w:p>
          <w:p w14:paraId="44816447" w14:textId="77777777" w:rsidR="00EA7D66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4. Sieninė dėžutė su aliarmu – skirta defibriliatoriaus laikymui </w:t>
            </w:r>
          </w:p>
          <w:p w14:paraId="2F66ADD8" w14:textId="32F0DC33" w:rsidR="00775074" w:rsidRPr="001342CD" w:rsidRDefault="00775074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75074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17p.</w:t>
            </w:r>
          </w:p>
        </w:tc>
      </w:tr>
      <w:tr w:rsidR="00EA7D66" w:rsidRPr="001342CD" w14:paraId="6C16D847" w14:textId="77777777" w:rsidTr="00724FAE">
        <w:trPr>
          <w:trHeight w:hRule="exact" w:val="16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6357" w14:textId="77777777" w:rsidR="00EA7D66" w:rsidRPr="001342CD" w:rsidRDefault="00EA7D66" w:rsidP="00E8437C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CAB5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Reikalavimai defibriliatoriaus priedams ir komplektacijai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743F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1. Defibriliacijos elektrodų laidas ne trumpesnis nei 1 metras;</w:t>
            </w:r>
          </w:p>
          <w:p w14:paraId="2E865D58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2. Defibriliacijos elektrodų tinkamumo naudoti laikotarpis (</w:t>
            </w:r>
            <w:r w:rsidRPr="001342CD">
              <w:rPr>
                <w:rFonts w:ascii="Times New Roman" w:hAnsi="Times New Roman"/>
                <w:i/>
                <w:noProof/>
                <w:color w:val="000000"/>
                <w:sz w:val="22"/>
                <w:szCs w:val="22"/>
              </w:rPr>
              <w:t>angl. „shelf life“</w:t>
            </w: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) ne mažiau kaip 2 metai.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6CC1" w14:textId="24A92993" w:rsidR="00724FAE" w:rsidRPr="00724FAE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1. Defibriliacijos elekt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rodų laidas ne trumpesnis nei 2metrai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15p</w:t>
            </w:r>
          </w:p>
          <w:p w14:paraId="73B7C53E" w14:textId="1A1901DD" w:rsidR="00EA7D66" w:rsidRPr="001342CD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2. Defibriliacijos elektrodų tinkamumo naudoti laikotarpis (angl. „shelf life“) </w:t>
            </w:r>
            <w:r w:rsidR="0025767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</w:t>
            </w: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metai.</w:t>
            </w:r>
            <w:r w:rsidR="0025767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12p.</w:t>
            </w:r>
          </w:p>
        </w:tc>
      </w:tr>
      <w:tr w:rsidR="00EA7D66" w:rsidRPr="001342CD" w14:paraId="218EF428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0644" w14:textId="77777777" w:rsidR="00EA7D66" w:rsidRPr="001342CD" w:rsidRDefault="00EA7D66" w:rsidP="00E8437C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3CE3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Maitinimo šaltinis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B6AA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1. Keičiama, pakartotinai neįkraunama vidinė baterija, užtikrinanti ne mažiau kaip 140 defibriliacijos iškrovų, naudojant maksimalią energiją;</w:t>
            </w:r>
          </w:p>
          <w:p w14:paraId="16518EAC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2. Galimybė vartotojui panaudotą bateriją pakeisti nauja, nesiunčiant defibriliatoriaus į autorizuotą gamintojo serviso padalinį.</w:t>
            </w:r>
          </w:p>
          <w:p w14:paraId="51DB1A26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3. Baterijos tinkamumo naudoti laikotarpis (</w:t>
            </w:r>
            <w:r w:rsidRPr="001342CD">
              <w:rPr>
                <w:rFonts w:ascii="Times New Roman" w:hAnsi="Times New Roman"/>
                <w:i/>
                <w:noProof/>
                <w:color w:val="000000"/>
                <w:sz w:val="22"/>
                <w:szCs w:val="22"/>
              </w:rPr>
              <w:t xml:space="preserve">angl. „shelf life“) </w:t>
            </w: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ne mažiau kaip 5 metai.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85BB" w14:textId="3E0837B4" w:rsidR="00724FAE" w:rsidRPr="00724FAE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1. Keičiama, pakartotinai neįkraunama vidinė baterija, užtikrinanti 140 defibriliacijos iškrovų, naudojant maksimalią energiją;</w:t>
            </w:r>
            <w:r w:rsidR="0025767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13p.</w:t>
            </w:r>
          </w:p>
          <w:p w14:paraId="24574622" w14:textId="2712E68A" w:rsidR="00724FAE" w:rsidRPr="00724FAE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2. Galimybė vartotojui panaudotą bateriją pakeisti nauja, nesiunčiant defibriliatoriaus į autorizuotą gamintojo serviso padalinį.</w:t>
            </w:r>
            <w:r w:rsidR="0025767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9p.</w:t>
            </w:r>
          </w:p>
          <w:p w14:paraId="5D871073" w14:textId="12E4F2FF" w:rsidR="00EA7D66" w:rsidRPr="001342CD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3. Baterijos tinkamumo naudoti laikotarpis (</w:t>
            </w:r>
            <w:r w:rsidRPr="00724FAE">
              <w:rPr>
                <w:rFonts w:ascii="Times New Roman" w:hAnsi="Times New Roman"/>
                <w:i/>
                <w:noProof/>
                <w:color w:val="000000"/>
                <w:sz w:val="22"/>
                <w:szCs w:val="22"/>
              </w:rPr>
              <w:t>angl. „shelf life“)</w:t>
            </w: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6 metai.</w:t>
            </w:r>
            <w:r w:rsidR="0025767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257679" w:rsidRPr="0025767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12 p.</w:t>
            </w:r>
          </w:p>
        </w:tc>
      </w:tr>
      <w:tr w:rsidR="00EA7D66" w:rsidRPr="001342CD" w14:paraId="6C294420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56FC" w14:textId="77777777" w:rsidR="00EA7D66" w:rsidRPr="001342CD" w:rsidRDefault="00EA7D66" w:rsidP="00E8437C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BAB8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 xml:space="preserve">Žymėjimas CE ženklu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EF06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Būtinas (</w:t>
            </w:r>
            <w:r w:rsidRPr="001342CD">
              <w:rPr>
                <w:rFonts w:ascii="Times New Roman" w:hAnsi="Times New Roman"/>
                <w:i/>
                <w:noProof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8C46" w14:textId="1FC50F49" w:rsidR="00EA7D66" w:rsidRPr="001342CD" w:rsidRDefault="00724FAE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Pateikiama atitikties deklaracijos kopija</w:t>
            </w:r>
          </w:p>
        </w:tc>
      </w:tr>
      <w:tr w:rsidR="00EA7D66" w:rsidRPr="001342CD" w14:paraId="443A3609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72A5" w14:textId="77777777" w:rsidR="00EA7D66" w:rsidRPr="001342CD" w:rsidRDefault="00EA7D66" w:rsidP="00E8437C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65D086" w14:textId="6FAB1098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Įrangos pristatymas, iškrovimas, pervežimas į instaliavimo vietą, </w:t>
            </w: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lastRenderedPageBreak/>
              <w:t xml:space="preserve">instaliavimas, po instaliavimo likusių įpakavimo medžiagų išvežimas (utilizavimas) 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FD8172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lastRenderedPageBreak/>
              <w:t xml:space="preserve">Įrangos pristatymo, iškrovimo, pervežimo į instaliavimo vietą, instaliavimo, po instaliavimo likusių įpakavimo medžiagų </w:t>
            </w: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lastRenderedPageBreak/>
              <w:t>išvežimo (utilizavimo) išlaidos įskaičiuotos į pasiūlymo kainą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41028C" w14:textId="77777777" w:rsidR="00EA7D66" w:rsidRDefault="00724FAE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lastRenderedPageBreak/>
              <w:t xml:space="preserve">Įrangos pristatymo, iškrovimo, pervežimo į instaliavimo vietą, instaliavimo, po instaliavimo </w:t>
            </w: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lastRenderedPageBreak/>
              <w:t>likusių įpakavimo medžiagų išvežimo (utilizavimo) išlaidos įskaičiuotos į pasiūlymo kainą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.</w:t>
            </w:r>
          </w:p>
          <w:p w14:paraId="465BA0F2" w14:textId="20735D5B" w:rsidR="00724FAE" w:rsidRPr="001342CD" w:rsidRDefault="00724FAE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</w:p>
        </w:tc>
      </w:tr>
      <w:tr w:rsidR="00EA7D66" w:rsidRPr="001342CD" w14:paraId="25A9F152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D41C" w14:textId="0B0B9B37" w:rsidR="00EA7D66" w:rsidRPr="001342CD" w:rsidRDefault="00EA7D66" w:rsidP="00E8437C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D0EBAB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Medicininio personalo apmokymas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EDF37C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Medicininio personalo apmokymas naudoti įrangą įskaičiuotas į pasiūlymo kainą.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A2B942" w14:textId="5BF84CB1" w:rsidR="00EA7D66" w:rsidRPr="001342CD" w:rsidRDefault="00724FAE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Medicininio personalo apmokymas naudoti įrangą įskaičiuotas į pasiūlymo kainą.</w:t>
            </w:r>
          </w:p>
        </w:tc>
      </w:tr>
      <w:tr w:rsidR="00EA7D66" w:rsidRPr="001342CD" w14:paraId="071DA7E5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9030" w14:textId="77777777" w:rsidR="00EA7D66" w:rsidRPr="001342CD" w:rsidRDefault="00EA7D66" w:rsidP="00E8437C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3A2A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Kartu su įranga pateikiama  dokumentacija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FDA1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1. Naudojimo instrukcija lietuvių kalba;</w:t>
            </w:r>
          </w:p>
          <w:p w14:paraId="16D4CEF4" w14:textId="77777777" w:rsidR="00EA7D66" w:rsidRPr="001342CD" w:rsidRDefault="00EA7D66" w:rsidP="00E8437C">
            <w:pPr>
              <w:ind w:right="-108"/>
              <w:contextualSpacing/>
              <w:rPr>
                <w:rFonts w:ascii="Times New Roman" w:hAnsi="Times New Roman"/>
                <w:noProof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2. </w:t>
            </w:r>
            <w:r w:rsidRPr="001342CD">
              <w:rPr>
                <w:rFonts w:ascii="Times New Roman" w:hAnsi="Times New Roman"/>
                <w:noProof/>
                <w:sz w:val="22"/>
                <w:szCs w:val="22"/>
                <w:lang w:eastAsia="lt-LT"/>
              </w:rPr>
              <w:t>Serviso dokumentacija lietuvių arba anglų kalba.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3B54" w14:textId="77777777" w:rsidR="00724FAE" w:rsidRPr="00724FAE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1. Naudojimo instrukcija lietuvių kalba;</w:t>
            </w:r>
          </w:p>
          <w:p w14:paraId="7D14195B" w14:textId="4EA3B9B7" w:rsidR="00EA7D66" w:rsidRPr="001342CD" w:rsidRDefault="00724FAE" w:rsidP="00724FA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724FAE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2. Serviso dokumentacija anglų kalba.</w:t>
            </w:r>
          </w:p>
        </w:tc>
      </w:tr>
      <w:tr w:rsidR="00EA7D66" w:rsidRPr="001342CD" w14:paraId="4663E707" w14:textId="77777777" w:rsidTr="00724F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A062" w14:textId="77777777" w:rsidR="00EA7D66" w:rsidRPr="001342CD" w:rsidRDefault="00EA7D66" w:rsidP="00E8437C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9F2E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Garantinis laikotarpis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5771" w14:textId="77777777" w:rsidR="00EA7D66" w:rsidRPr="001342CD" w:rsidRDefault="00EA7D66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sym w:font="Symbol" w:char="00B3"/>
            </w: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24 mėnesiai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5893" w14:textId="771E410E" w:rsidR="00EA7D66" w:rsidRPr="001342CD" w:rsidRDefault="00724FAE" w:rsidP="00E8437C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24 mėnesiai</w:t>
            </w:r>
            <w:r w:rsidR="00775074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775074" w:rsidRPr="00775074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17p.</w:t>
            </w:r>
          </w:p>
        </w:tc>
      </w:tr>
    </w:tbl>
    <w:p w14:paraId="4970E9C4" w14:textId="54CF1C32" w:rsidR="00151660" w:rsidRDefault="00724FAE" w:rsidP="00F7455B">
      <w:pPr>
        <w:tabs>
          <w:tab w:val="left" w:pos="7920"/>
        </w:tabs>
        <w:ind w:left="142" w:right="266"/>
        <w:rPr>
          <w:b/>
          <w:bCs/>
          <w:noProof/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t>* Nurodomas failo Konfidencialu.Atitikimas 8 pirkimo daliai.pdf puslapis</w:t>
      </w:r>
    </w:p>
    <w:p w14:paraId="1ABADB58" w14:textId="77777777" w:rsidR="00151660" w:rsidRDefault="00151660" w:rsidP="00F7455B">
      <w:pPr>
        <w:tabs>
          <w:tab w:val="left" w:pos="7920"/>
        </w:tabs>
        <w:ind w:left="142" w:right="266"/>
        <w:rPr>
          <w:b/>
          <w:bCs/>
          <w:noProof/>
          <w:color w:val="000000"/>
          <w:sz w:val="22"/>
          <w:szCs w:val="22"/>
        </w:rPr>
      </w:pPr>
    </w:p>
    <w:p w14:paraId="1B01D87C" w14:textId="0BC4DF65" w:rsidR="00F7455B" w:rsidRPr="001342CD" w:rsidRDefault="00F7455B" w:rsidP="00F7455B">
      <w:pPr>
        <w:tabs>
          <w:tab w:val="left" w:pos="7920"/>
        </w:tabs>
        <w:ind w:left="142" w:right="266"/>
        <w:rPr>
          <w:b/>
          <w:bCs/>
          <w:noProof/>
          <w:color w:val="000000"/>
          <w:sz w:val="22"/>
          <w:szCs w:val="22"/>
        </w:rPr>
      </w:pPr>
      <w:r w:rsidRPr="001342CD">
        <w:rPr>
          <w:b/>
          <w:bCs/>
          <w:noProof/>
          <w:color w:val="000000"/>
          <w:sz w:val="22"/>
          <w:szCs w:val="22"/>
        </w:rPr>
        <w:t xml:space="preserve">Papildomas reikalavimas: </w:t>
      </w:r>
    </w:p>
    <w:p w14:paraId="466B865B" w14:textId="1F27DFAB" w:rsidR="00A9053A" w:rsidRPr="00452550" w:rsidRDefault="00F7455B" w:rsidP="00452550">
      <w:pPr>
        <w:pStyle w:val="ListParagraph"/>
        <w:numPr>
          <w:ilvl w:val="0"/>
          <w:numId w:val="24"/>
        </w:numPr>
        <w:tabs>
          <w:tab w:val="left" w:pos="7920"/>
        </w:tabs>
        <w:ind w:right="264"/>
        <w:jc w:val="both"/>
        <w:rPr>
          <w:bCs/>
          <w:noProof/>
          <w:color w:val="000000"/>
          <w:sz w:val="22"/>
          <w:szCs w:val="22"/>
        </w:rPr>
      </w:pPr>
      <w:r w:rsidRPr="00452550">
        <w:rPr>
          <w:noProof/>
          <w:color w:val="000000"/>
          <w:sz w:val="22"/>
          <w:szCs w:val="22"/>
        </w:rPr>
        <w:t>Viešojo pirkimo</w:t>
      </w:r>
      <w:r w:rsidRPr="00452550">
        <w:rPr>
          <w:bCs/>
          <w:noProof/>
          <w:color w:val="000000"/>
          <w:sz w:val="22"/>
          <w:szCs w:val="22"/>
        </w:rPr>
        <w:t xml:space="preserve"> komisijai pareikalavus, įvertinimui turi būti pateiktas siūlomos prekės pavyzdys.</w:t>
      </w:r>
    </w:p>
    <w:p w14:paraId="1AB14EC7" w14:textId="3309DB6D" w:rsidR="00452550" w:rsidRDefault="00452550" w:rsidP="00452550">
      <w:pPr>
        <w:pStyle w:val="ListParagraph"/>
        <w:tabs>
          <w:tab w:val="left" w:pos="7920"/>
        </w:tabs>
        <w:ind w:left="502" w:right="264"/>
        <w:jc w:val="both"/>
        <w:rPr>
          <w:bCs/>
          <w:noProof/>
          <w:color w:val="000000"/>
          <w:sz w:val="22"/>
          <w:szCs w:val="22"/>
        </w:rPr>
      </w:pPr>
    </w:p>
    <w:p w14:paraId="422B030E" w14:textId="7D6BEC3F" w:rsidR="003C0BFB" w:rsidRDefault="003C0BFB" w:rsidP="003C0BFB">
      <w:pPr>
        <w:spacing w:after="120"/>
        <w:ind w:left="142"/>
        <w:rPr>
          <w:noProof/>
          <w:color w:val="000000" w:themeColor="text1"/>
          <w:sz w:val="22"/>
          <w:szCs w:val="22"/>
        </w:rPr>
      </w:pPr>
    </w:p>
    <w:p w14:paraId="30531543" w14:textId="77777777" w:rsidR="009B2A0A" w:rsidRPr="001342CD" w:rsidRDefault="009B2A0A" w:rsidP="003C0BFB">
      <w:pPr>
        <w:spacing w:after="120"/>
        <w:ind w:left="142"/>
        <w:rPr>
          <w:noProof/>
          <w:color w:val="000000" w:themeColor="text1"/>
          <w:sz w:val="22"/>
          <w:szCs w:val="22"/>
        </w:rPr>
      </w:pPr>
    </w:p>
    <w:sectPr w:rsidR="009B2A0A" w:rsidRPr="001342CD" w:rsidSect="00E51CC3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228"/>
    <w:multiLevelType w:val="hybridMultilevel"/>
    <w:tmpl w:val="5742188E"/>
    <w:lvl w:ilvl="0" w:tplc="5050A2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1DB6"/>
    <w:multiLevelType w:val="hybridMultilevel"/>
    <w:tmpl w:val="88FEDF0E"/>
    <w:lvl w:ilvl="0" w:tplc="A8E848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AE206B7"/>
    <w:multiLevelType w:val="hybridMultilevel"/>
    <w:tmpl w:val="ECA067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CBF"/>
    <w:multiLevelType w:val="hybridMultilevel"/>
    <w:tmpl w:val="D37E1CA2"/>
    <w:lvl w:ilvl="0" w:tplc="BCDCE32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1472E"/>
    <w:multiLevelType w:val="hybridMultilevel"/>
    <w:tmpl w:val="C4BE626E"/>
    <w:lvl w:ilvl="0" w:tplc="A95EF6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F7759"/>
    <w:multiLevelType w:val="hybridMultilevel"/>
    <w:tmpl w:val="55704414"/>
    <w:lvl w:ilvl="0" w:tplc="65E0A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37788"/>
    <w:multiLevelType w:val="hybridMultilevel"/>
    <w:tmpl w:val="D3505F9A"/>
    <w:lvl w:ilvl="0" w:tplc="EA008D8A">
      <w:start w:val="1"/>
      <w:numFmt w:val="decimal"/>
      <w:lvlText w:val="%1."/>
      <w:lvlJc w:val="left"/>
      <w:pPr>
        <w:tabs>
          <w:tab w:val="num" w:pos="905"/>
        </w:tabs>
        <w:ind w:left="905" w:hanging="720"/>
      </w:pPr>
      <w:rPr>
        <w:rFonts w:hint="default"/>
        <w:b w:val="0"/>
        <w:i w:val="0"/>
      </w:rPr>
    </w:lvl>
    <w:lvl w:ilvl="1" w:tplc="D9DED112">
      <w:start w:val="1"/>
      <w:numFmt w:val="decimal"/>
      <w:lvlText w:val="%2."/>
      <w:lvlJc w:val="left"/>
      <w:pPr>
        <w:ind w:left="1265" w:hanging="360"/>
      </w:pPr>
      <w:rPr>
        <w:rFonts w:ascii="Times New Roman" w:eastAsia="Times New Roman" w:hAnsi="Times New Roman" w:cs="Times New Roman"/>
      </w:rPr>
    </w:lvl>
    <w:lvl w:ilvl="2" w:tplc="0A9E8D62">
      <w:start w:val="1"/>
      <w:numFmt w:val="lowerLetter"/>
      <w:lvlText w:val="%3)"/>
      <w:lvlJc w:val="right"/>
      <w:pPr>
        <w:ind w:left="1985" w:hanging="180"/>
      </w:pPr>
      <w:rPr>
        <w:rFonts w:ascii="Times New Roman" w:eastAsia="Times New Roman" w:hAnsi="Times New Roman" w:cs="Times New Roman"/>
      </w:r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31D31BE4"/>
    <w:multiLevelType w:val="hybridMultilevel"/>
    <w:tmpl w:val="2D3825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4F7B"/>
    <w:multiLevelType w:val="hybridMultilevel"/>
    <w:tmpl w:val="1EAC3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87E99"/>
    <w:multiLevelType w:val="hybridMultilevel"/>
    <w:tmpl w:val="7E309C5E"/>
    <w:lvl w:ilvl="0" w:tplc="65E0A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667D58"/>
    <w:multiLevelType w:val="hybridMultilevel"/>
    <w:tmpl w:val="4B5ED6DA"/>
    <w:lvl w:ilvl="0" w:tplc="E3C8181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C1DE9"/>
    <w:multiLevelType w:val="hybridMultilevel"/>
    <w:tmpl w:val="51220C7C"/>
    <w:lvl w:ilvl="0" w:tplc="5094D2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5063F64"/>
    <w:multiLevelType w:val="hybridMultilevel"/>
    <w:tmpl w:val="1EFAA0D2"/>
    <w:lvl w:ilvl="0" w:tplc="1C8EC1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84E77"/>
    <w:multiLevelType w:val="hybridMultilevel"/>
    <w:tmpl w:val="25B04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82F47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7BB741A"/>
    <w:multiLevelType w:val="hybridMultilevel"/>
    <w:tmpl w:val="01C8CEA4"/>
    <w:lvl w:ilvl="0" w:tplc="0E6E07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83E1E3D"/>
    <w:multiLevelType w:val="hybridMultilevel"/>
    <w:tmpl w:val="C53E5182"/>
    <w:lvl w:ilvl="0" w:tplc="0534DE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D52A3C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5BEAF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DC233F"/>
    <w:multiLevelType w:val="hybridMultilevel"/>
    <w:tmpl w:val="CD7EFC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D00F2"/>
    <w:multiLevelType w:val="hybridMultilevel"/>
    <w:tmpl w:val="C49E8DFE"/>
    <w:lvl w:ilvl="0" w:tplc="2D52EB2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3876F1"/>
    <w:multiLevelType w:val="hybridMultilevel"/>
    <w:tmpl w:val="FCAC0F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E1044"/>
    <w:multiLevelType w:val="hybridMultilevel"/>
    <w:tmpl w:val="1D2A53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C49A9"/>
    <w:multiLevelType w:val="hybridMultilevel"/>
    <w:tmpl w:val="C56C5F28"/>
    <w:lvl w:ilvl="0" w:tplc="57E41A50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5870726"/>
    <w:multiLevelType w:val="hybridMultilevel"/>
    <w:tmpl w:val="E89EA816"/>
    <w:lvl w:ilvl="0" w:tplc="468CC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0"/>
  </w:num>
  <w:num w:numId="3">
    <w:abstractNumId w:val="23"/>
  </w:num>
  <w:num w:numId="4">
    <w:abstractNumId w:val="1"/>
  </w:num>
  <w:num w:numId="5">
    <w:abstractNumId w:val="14"/>
  </w:num>
  <w:num w:numId="6">
    <w:abstractNumId w:val="17"/>
  </w:num>
  <w:num w:numId="7">
    <w:abstractNumId w:val="8"/>
  </w:num>
  <w:num w:numId="8">
    <w:abstractNumId w:val="22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3"/>
  </w:num>
  <w:num w:numId="14">
    <w:abstractNumId w:val="20"/>
  </w:num>
  <w:num w:numId="15">
    <w:abstractNumId w:val="7"/>
  </w:num>
  <w:num w:numId="16">
    <w:abstractNumId w:val="16"/>
  </w:num>
  <w:num w:numId="17">
    <w:abstractNumId w:val="18"/>
  </w:num>
  <w:num w:numId="18">
    <w:abstractNumId w:val="6"/>
  </w:num>
  <w:num w:numId="19">
    <w:abstractNumId w:val="4"/>
  </w:num>
  <w:num w:numId="20">
    <w:abstractNumId w:val="12"/>
  </w:num>
  <w:num w:numId="21">
    <w:abstractNumId w:val="19"/>
  </w:num>
  <w:num w:numId="22">
    <w:abstractNumId w:val="2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65"/>
    <w:rsid w:val="0006729A"/>
    <w:rsid w:val="0008432E"/>
    <w:rsid w:val="00094323"/>
    <w:rsid w:val="000E6AD1"/>
    <w:rsid w:val="000F2DDD"/>
    <w:rsid w:val="0010457C"/>
    <w:rsid w:val="00123E50"/>
    <w:rsid w:val="001269C3"/>
    <w:rsid w:val="001342CD"/>
    <w:rsid w:val="00140ACD"/>
    <w:rsid w:val="00147109"/>
    <w:rsid w:val="00151660"/>
    <w:rsid w:val="00174D2B"/>
    <w:rsid w:val="001A4BC7"/>
    <w:rsid w:val="001B19B1"/>
    <w:rsid w:val="001D143F"/>
    <w:rsid w:val="001D275D"/>
    <w:rsid w:val="001D4065"/>
    <w:rsid w:val="001E67F3"/>
    <w:rsid w:val="001F01AC"/>
    <w:rsid w:val="001F4255"/>
    <w:rsid w:val="002043C5"/>
    <w:rsid w:val="00220F41"/>
    <w:rsid w:val="002440AE"/>
    <w:rsid w:val="0025340D"/>
    <w:rsid w:val="00257679"/>
    <w:rsid w:val="002739AD"/>
    <w:rsid w:val="002742E8"/>
    <w:rsid w:val="00283FA6"/>
    <w:rsid w:val="002B2A5F"/>
    <w:rsid w:val="002E20C2"/>
    <w:rsid w:val="002F6D6E"/>
    <w:rsid w:val="00323CFA"/>
    <w:rsid w:val="00337484"/>
    <w:rsid w:val="00373C49"/>
    <w:rsid w:val="00385B87"/>
    <w:rsid w:val="00387C44"/>
    <w:rsid w:val="003911B1"/>
    <w:rsid w:val="003C0BFB"/>
    <w:rsid w:val="003E33C3"/>
    <w:rsid w:val="003E62B0"/>
    <w:rsid w:val="003F4097"/>
    <w:rsid w:val="003F6532"/>
    <w:rsid w:val="00452550"/>
    <w:rsid w:val="00485600"/>
    <w:rsid w:val="00492403"/>
    <w:rsid w:val="004B620B"/>
    <w:rsid w:val="004C4A68"/>
    <w:rsid w:val="004E55D9"/>
    <w:rsid w:val="004F6394"/>
    <w:rsid w:val="00534E80"/>
    <w:rsid w:val="005374C3"/>
    <w:rsid w:val="0055214B"/>
    <w:rsid w:val="005726FB"/>
    <w:rsid w:val="005A00D7"/>
    <w:rsid w:val="005A4545"/>
    <w:rsid w:val="005B256A"/>
    <w:rsid w:val="005E6DF9"/>
    <w:rsid w:val="006153DE"/>
    <w:rsid w:val="0062009F"/>
    <w:rsid w:val="00640AF4"/>
    <w:rsid w:val="00643E59"/>
    <w:rsid w:val="00645ACD"/>
    <w:rsid w:val="006607F6"/>
    <w:rsid w:val="006868FB"/>
    <w:rsid w:val="006A657E"/>
    <w:rsid w:val="006D0883"/>
    <w:rsid w:val="006D19F6"/>
    <w:rsid w:val="007043EE"/>
    <w:rsid w:val="007137B6"/>
    <w:rsid w:val="007225A6"/>
    <w:rsid w:val="00724FAE"/>
    <w:rsid w:val="00726C1A"/>
    <w:rsid w:val="007351A2"/>
    <w:rsid w:val="00751185"/>
    <w:rsid w:val="007571C7"/>
    <w:rsid w:val="00757699"/>
    <w:rsid w:val="00775074"/>
    <w:rsid w:val="00777E3A"/>
    <w:rsid w:val="00794382"/>
    <w:rsid w:val="007B213F"/>
    <w:rsid w:val="007C3FB2"/>
    <w:rsid w:val="007E5F97"/>
    <w:rsid w:val="008033A2"/>
    <w:rsid w:val="00816C00"/>
    <w:rsid w:val="00847EED"/>
    <w:rsid w:val="00855597"/>
    <w:rsid w:val="00872C3A"/>
    <w:rsid w:val="00893C8F"/>
    <w:rsid w:val="008A1585"/>
    <w:rsid w:val="008B75F6"/>
    <w:rsid w:val="008C4518"/>
    <w:rsid w:val="008C7EAA"/>
    <w:rsid w:val="008D0697"/>
    <w:rsid w:val="009304FA"/>
    <w:rsid w:val="00943CBF"/>
    <w:rsid w:val="00981421"/>
    <w:rsid w:val="0099278F"/>
    <w:rsid w:val="009A161F"/>
    <w:rsid w:val="009A7A30"/>
    <w:rsid w:val="009B2A0A"/>
    <w:rsid w:val="009D769C"/>
    <w:rsid w:val="009E2FC1"/>
    <w:rsid w:val="009E7915"/>
    <w:rsid w:val="00A22791"/>
    <w:rsid w:val="00A27534"/>
    <w:rsid w:val="00A459BD"/>
    <w:rsid w:val="00A57DBE"/>
    <w:rsid w:val="00A65402"/>
    <w:rsid w:val="00A72E1F"/>
    <w:rsid w:val="00A75624"/>
    <w:rsid w:val="00A75C3B"/>
    <w:rsid w:val="00A9053A"/>
    <w:rsid w:val="00AB7063"/>
    <w:rsid w:val="00AD77D3"/>
    <w:rsid w:val="00B02AA2"/>
    <w:rsid w:val="00B448D0"/>
    <w:rsid w:val="00B55FD5"/>
    <w:rsid w:val="00B70A49"/>
    <w:rsid w:val="00B91FE3"/>
    <w:rsid w:val="00BA5C65"/>
    <w:rsid w:val="00BD54BB"/>
    <w:rsid w:val="00C34429"/>
    <w:rsid w:val="00C812A1"/>
    <w:rsid w:val="00CA7732"/>
    <w:rsid w:val="00CD4444"/>
    <w:rsid w:val="00D303B4"/>
    <w:rsid w:val="00D44F9C"/>
    <w:rsid w:val="00D71157"/>
    <w:rsid w:val="00D806DD"/>
    <w:rsid w:val="00D81B15"/>
    <w:rsid w:val="00D81B8D"/>
    <w:rsid w:val="00D861DC"/>
    <w:rsid w:val="00DA01A2"/>
    <w:rsid w:val="00DB1712"/>
    <w:rsid w:val="00E03B91"/>
    <w:rsid w:val="00E03DA6"/>
    <w:rsid w:val="00E051D2"/>
    <w:rsid w:val="00E23F48"/>
    <w:rsid w:val="00E31EC8"/>
    <w:rsid w:val="00E32F24"/>
    <w:rsid w:val="00E42EC7"/>
    <w:rsid w:val="00E51CC3"/>
    <w:rsid w:val="00E62BFE"/>
    <w:rsid w:val="00E73E2D"/>
    <w:rsid w:val="00E75AA3"/>
    <w:rsid w:val="00E8437C"/>
    <w:rsid w:val="00E96AD5"/>
    <w:rsid w:val="00EA7D66"/>
    <w:rsid w:val="00ED5A64"/>
    <w:rsid w:val="00EE7559"/>
    <w:rsid w:val="00EF5B7A"/>
    <w:rsid w:val="00F12207"/>
    <w:rsid w:val="00F13ED0"/>
    <w:rsid w:val="00F72389"/>
    <w:rsid w:val="00F7455B"/>
    <w:rsid w:val="00F9488B"/>
    <w:rsid w:val="00FA3DB2"/>
    <w:rsid w:val="00FA4E81"/>
    <w:rsid w:val="00FC0E27"/>
    <w:rsid w:val="00FD4F23"/>
    <w:rsid w:val="00FF349C"/>
    <w:rsid w:val="00FF49FA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99FD"/>
  <w15:chartTrackingRefBased/>
  <w15:docId w15:val="{783391C4-9C72-4A5D-8431-1A89E450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981421"/>
    <w:pPr>
      <w:keepNext/>
      <w:overflowPunct/>
      <w:autoSpaceDE/>
      <w:autoSpaceDN/>
      <w:adjustRightInd/>
      <w:textAlignment w:val="auto"/>
      <w:outlineLvl w:val="1"/>
    </w:pPr>
    <w:rPr>
      <w:rFonts w:ascii="Times New Roman" w:hAnsi="Times New Roman"/>
      <w:b/>
      <w:bCs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Normal"/>
    <w:link w:val="ListParagraphChar"/>
    <w:uiPriority w:val="34"/>
    <w:qFormat/>
    <w:rsid w:val="00E51CC3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51CC3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51CC3"/>
  </w:style>
  <w:style w:type="paragraph" w:styleId="BodyText">
    <w:name w:val="Body Text"/>
    <w:basedOn w:val="Normal"/>
    <w:link w:val="BodyTextChar"/>
    <w:semiHidden/>
    <w:rsid w:val="00E51CC3"/>
    <w:pPr>
      <w:overflowPunct/>
      <w:autoSpaceDE/>
      <w:autoSpaceDN/>
      <w:adjustRightInd/>
      <w:ind w:right="-68"/>
      <w:textAlignment w:val="auto"/>
    </w:pPr>
    <w:rPr>
      <w:rFonts w:ascii="Times New Roman" w:hAnsi="Times New Roman"/>
      <w:noProof/>
      <w:sz w:val="2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51CC3"/>
    <w:rPr>
      <w:rFonts w:ascii="Times New Roman" w:eastAsia="Times New Roman" w:hAnsi="Times New Roman" w:cs="Times New Roman"/>
      <w:noProof/>
      <w:szCs w:val="24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qFormat/>
    <w:locked/>
    <w:rsid w:val="00AD77D3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59"/>
    <w:rsid w:val="0075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374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81421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styleId="Strong">
    <w:name w:val="Strong"/>
    <w:uiPriority w:val="22"/>
    <w:qFormat/>
    <w:rsid w:val="00492403"/>
    <w:rPr>
      <w:b/>
      <w:bCs/>
    </w:rPr>
  </w:style>
  <w:style w:type="paragraph" w:styleId="NormalWeb">
    <w:name w:val="Normal (Web)"/>
    <w:basedOn w:val="Normal"/>
    <w:uiPriority w:val="99"/>
    <w:unhideWhenUsed/>
    <w:rsid w:val="009B2A0A"/>
    <w:pPr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E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3FDEF7-F056-4257-A8DE-A0910580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FE91FD-8E20-4596-A416-C4F124286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1A3F9-697F-439A-9416-F6EE801F4C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Glebė</cp:lastModifiedBy>
  <cp:revision>2</cp:revision>
  <cp:lastPrinted>2024-02-06T06:20:00Z</cp:lastPrinted>
  <dcterms:created xsi:type="dcterms:W3CDTF">2024-06-26T19:04:00Z</dcterms:created>
  <dcterms:modified xsi:type="dcterms:W3CDTF">2024-06-26T19:04:00Z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