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C49A" w14:textId="584EF3CA" w:rsidR="00A24E17" w:rsidRPr="00A561C7" w:rsidRDefault="00C1289C" w:rsidP="00A24E17">
      <w:pPr>
        <w:keepNext/>
        <w:keepLines/>
        <w:pBdr>
          <w:bottom w:val="single" w:sz="4" w:space="2" w:color="ED7D31" w:themeColor="accent2"/>
        </w:pBdr>
        <w:spacing w:before="360" w:after="120" w:line="240" w:lineRule="auto"/>
        <w:jc w:val="right"/>
        <w:outlineLvl w:val="0"/>
        <w:rPr>
          <w:rFonts w:eastAsiaTheme="majorEastAsia" w:cstheme="minorHAnsi"/>
        </w:rPr>
      </w:pPr>
      <w:bookmarkStart w:id="0" w:name="_Toc124404956"/>
      <w:r>
        <w:rPr>
          <w:rFonts w:eastAsiaTheme="majorEastAsia" w:cstheme="minorHAnsi"/>
        </w:rPr>
        <w:t>Sutarties 1</w:t>
      </w:r>
      <w:r w:rsidR="00A24E17" w:rsidRPr="00A561C7">
        <w:rPr>
          <w:rFonts w:eastAsiaTheme="majorEastAsia" w:cstheme="minorHAnsi"/>
        </w:rPr>
        <w:t xml:space="preserve"> priedas „Techninė specifikacija“</w:t>
      </w:r>
      <w:bookmarkEnd w:id="0"/>
    </w:p>
    <w:p w14:paraId="7161F44B" w14:textId="3F6626B4" w:rsidR="00A24E17" w:rsidRPr="00A561C7" w:rsidRDefault="00A24E17" w:rsidP="007E24AC">
      <w:pPr>
        <w:spacing w:after="0" w:line="240" w:lineRule="auto"/>
        <w:rPr>
          <w:rFonts w:cstheme="minorHAnsi"/>
          <w:color w:val="FF0000"/>
        </w:rPr>
      </w:pPr>
    </w:p>
    <w:p w14:paraId="4CE7AAE5" w14:textId="6E93F56B" w:rsidR="00277BF8" w:rsidRPr="00A561C7" w:rsidRDefault="00277BF8" w:rsidP="007E24AC">
      <w:pPr>
        <w:spacing w:after="0" w:line="240" w:lineRule="auto"/>
        <w:rPr>
          <w:rFonts w:cstheme="minorHAnsi"/>
          <w:color w:val="FF0000"/>
        </w:rPr>
      </w:pPr>
    </w:p>
    <w:p w14:paraId="24DA93AD" w14:textId="77777777" w:rsidR="00A561C7" w:rsidRPr="00A561C7" w:rsidRDefault="00A561C7" w:rsidP="00A561C7">
      <w:pPr>
        <w:tabs>
          <w:tab w:val="left" w:pos="8137"/>
        </w:tabs>
        <w:spacing w:after="0" w:line="240" w:lineRule="auto"/>
        <w:jc w:val="center"/>
        <w:rPr>
          <w:rFonts w:eastAsia="Times New Roman" w:cstheme="minorHAnsi"/>
          <w:b/>
          <w:bCs/>
          <w:noProof/>
          <w:sz w:val="22"/>
          <w:szCs w:val="22"/>
        </w:rPr>
      </w:pPr>
      <w:bookmarkStart w:id="1" w:name="_Hlk179996208"/>
      <w:r w:rsidRPr="00A561C7">
        <w:rPr>
          <w:rFonts w:eastAsia="Times New Roman" w:cstheme="minorHAnsi"/>
          <w:b/>
          <w:bCs/>
          <w:noProof/>
          <w:sz w:val="22"/>
          <w:szCs w:val="22"/>
        </w:rPr>
        <w:t>TECHNINĖ SPECIFIKACIJA</w:t>
      </w:r>
    </w:p>
    <w:p w14:paraId="706007C5" w14:textId="77777777" w:rsidR="00A561C7" w:rsidRPr="00A561C7" w:rsidRDefault="00A561C7" w:rsidP="00A561C7">
      <w:pPr>
        <w:tabs>
          <w:tab w:val="left" w:pos="284"/>
        </w:tabs>
        <w:spacing w:after="0" w:line="240" w:lineRule="auto"/>
        <w:contextualSpacing/>
        <w:jc w:val="center"/>
        <w:rPr>
          <w:rFonts w:eastAsia="Calibri" w:cstheme="minorHAnsi"/>
          <w:b/>
          <w:bCs/>
          <w:noProof/>
          <w:sz w:val="22"/>
          <w:szCs w:val="22"/>
        </w:rPr>
      </w:pPr>
      <w:r w:rsidRPr="00A561C7">
        <w:rPr>
          <w:rFonts w:eastAsia="Calibri" w:cstheme="minorHAnsi"/>
          <w:b/>
          <w:bCs/>
          <w:noProof/>
          <w:sz w:val="22"/>
          <w:szCs w:val="22"/>
        </w:rPr>
        <w:t>(PU-12794/24) [ITP24] Šlavimo įrenginiai</w:t>
      </w:r>
    </w:p>
    <w:p w14:paraId="2F170C0D" w14:textId="77777777" w:rsidR="00A561C7" w:rsidRPr="00A561C7" w:rsidRDefault="00A561C7" w:rsidP="00A561C7">
      <w:pPr>
        <w:tabs>
          <w:tab w:val="left" w:pos="284"/>
        </w:tabs>
        <w:spacing w:before="60" w:after="60" w:line="240" w:lineRule="auto"/>
        <w:contextualSpacing/>
        <w:jc w:val="center"/>
        <w:rPr>
          <w:rFonts w:eastAsia="Calibri" w:cstheme="minorHAnsi"/>
          <w:b/>
          <w:bCs/>
          <w:noProof/>
        </w:rPr>
      </w:pPr>
    </w:p>
    <w:p w14:paraId="22360F63" w14:textId="77777777" w:rsidR="00A561C7" w:rsidRPr="00A561C7" w:rsidRDefault="00A561C7" w:rsidP="00C44BFC">
      <w:pPr>
        <w:numPr>
          <w:ilvl w:val="0"/>
          <w:numId w:val="5"/>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noProof/>
        </w:rPr>
      </w:pPr>
      <w:r w:rsidRPr="00A561C7">
        <w:rPr>
          <w:rFonts w:eastAsia="Calibri" w:cstheme="minorHAnsi"/>
          <w:b/>
          <w:noProof/>
        </w:rPr>
        <w:t>SĄVOKOS IR SUTRUMPINIMAI</w:t>
      </w:r>
    </w:p>
    <w:p w14:paraId="0EF91971" w14:textId="77777777" w:rsidR="00A561C7" w:rsidRPr="00A561C7" w:rsidRDefault="00A561C7" w:rsidP="00C44BFC">
      <w:pPr>
        <w:numPr>
          <w:ilvl w:val="1"/>
          <w:numId w:val="4"/>
        </w:numPr>
        <w:tabs>
          <w:tab w:val="left" w:pos="567"/>
        </w:tabs>
        <w:spacing w:before="60" w:after="60" w:line="240" w:lineRule="auto"/>
        <w:ind w:left="0" w:firstLine="0"/>
        <w:contextualSpacing/>
        <w:jc w:val="both"/>
        <w:rPr>
          <w:rFonts w:eastAsia="Calibri" w:cstheme="minorHAnsi"/>
          <w:noProof/>
        </w:rPr>
      </w:pPr>
      <w:r w:rsidRPr="00A561C7">
        <w:rPr>
          <w:rFonts w:eastAsia="Calibri" w:cstheme="minorHAnsi"/>
          <w:b/>
          <w:noProof/>
        </w:rPr>
        <w:t>Pirkėjas</w:t>
      </w:r>
      <w:r w:rsidRPr="00A561C7">
        <w:rPr>
          <w:rFonts w:eastAsia="Calibri" w:cstheme="minorHAnsi"/>
          <w:b/>
          <w:i/>
          <w:noProof/>
        </w:rPr>
        <w:t xml:space="preserve"> </w:t>
      </w:r>
      <w:r w:rsidRPr="00A561C7">
        <w:rPr>
          <w:rFonts w:eastAsia="Calibri" w:cstheme="minorHAnsi"/>
          <w:noProof/>
        </w:rPr>
        <w:t>– AB „Kelių priežiūra“.</w:t>
      </w:r>
    </w:p>
    <w:p w14:paraId="0551BAAD" w14:textId="77777777" w:rsidR="00A561C7" w:rsidRPr="00A561C7" w:rsidRDefault="00A561C7" w:rsidP="00C44BFC">
      <w:pPr>
        <w:numPr>
          <w:ilvl w:val="1"/>
          <w:numId w:val="4"/>
        </w:numPr>
        <w:tabs>
          <w:tab w:val="left" w:pos="567"/>
        </w:tabs>
        <w:spacing w:before="60" w:after="60" w:line="240" w:lineRule="auto"/>
        <w:ind w:left="0" w:firstLine="0"/>
        <w:contextualSpacing/>
        <w:jc w:val="both"/>
        <w:rPr>
          <w:rFonts w:eastAsia="Calibri" w:cstheme="minorHAnsi"/>
          <w:noProof/>
        </w:rPr>
      </w:pPr>
      <w:r w:rsidRPr="00A561C7">
        <w:rPr>
          <w:rFonts w:eastAsia="Calibri" w:cstheme="minorHAnsi"/>
          <w:b/>
          <w:noProof/>
        </w:rPr>
        <w:t xml:space="preserve">Tiekėjas </w:t>
      </w:r>
      <w:r w:rsidRPr="00A561C7">
        <w:rPr>
          <w:rFonts w:eastAsia="Calibri" w:cstheme="minorHAnsi"/>
          <w:noProof/>
        </w:rPr>
        <w:t>–</w:t>
      </w:r>
      <w:r w:rsidRPr="00A561C7">
        <w:rPr>
          <w:rFonts w:eastAsia="Calibri" w:cstheme="minorHAnsi"/>
          <w:bCs/>
          <w:noProof/>
        </w:rPr>
        <w:t xml:space="preserve"> ūkio subjektas – fizinis asmuo, privatusis juridinis asmuo, viešasis juridinis asmuo, kitos organizacijos ir jų padaliniai ar tokių asmenų</w:t>
      </w:r>
      <w:r w:rsidRPr="00A561C7">
        <w:rPr>
          <w:rFonts w:eastAsia="Calibri" w:cstheme="minorHAnsi"/>
          <w:noProof/>
        </w:rPr>
        <w:t xml:space="preserve"> grupė, su kuriuo Pirkėjas sudaro Sutartį.</w:t>
      </w:r>
    </w:p>
    <w:p w14:paraId="2B734249" w14:textId="77777777" w:rsidR="00A561C7" w:rsidRPr="00A561C7" w:rsidRDefault="00A561C7" w:rsidP="00C44BFC">
      <w:pPr>
        <w:numPr>
          <w:ilvl w:val="1"/>
          <w:numId w:val="4"/>
        </w:numPr>
        <w:tabs>
          <w:tab w:val="left" w:pos="567"/>
        </w:tabs>
        <w:spacing w:before="60" w:after="60" w:line="240" w:lineRule="auto"/>
        <w:ind w:left="0" w:firstLine="0"/>
        <w:contextualSpacing/>
        <w:jc w:val="both"/>
        <w:rPr>
          <w:rFonts w:eastAsia="Calibri" w:cstheme="minorHAnsi"/>
          <w:noProof/>
        </w:rPr>
      </w:pPr>
      <w:r w:rsidRPr="00A561C7">
        <w:rPr>
          <w:rFonts w:eastAsia="Calibri" w:cstheme="minorHAnsi"/>
          <w:b/>
          <w:bCs/>
          <w:noProof/>
        </w:rPr>
        <w:t>Sutartis</w:t>
      </w:r>
      <w:r w:rsidRPr="00A561C7">
        <w:rPr>
          <w:rFonts w:eastAsia="Calibri" w:cstheme="minorHAnsi"/>
          <w:noProof/>
        </w:rPr>
        <w:t xml:space="preserve"> – Sutartis, sudaroma tarp</w:t>
      </w:r>
      <w:r w:rsidRPr="00A561C7">
        <w:rPr>
          <w:rFonts w:eastAsia="Calibri" w:cstheme="minorHAnsi"/>
          <w:b/>
          <w:bCs/>
          <w:noProof/>
        </w:rPr>
        <w:t xml:space="preserve"> </w:t>
      </w:r>
      <w:r w:rsidRPr="00A561C7">
        <w:rPr>
          <w:rFonts w:eastAsia="Calibri" w:cstheme="minorHAnsi"/>
          <w:noProof/>
        </w:rPr>
        <w:t>Tiekėjo ir Pirkėjo</w:t>
      </w:r>
      <w:r w:rsidRPr="00A561C7">
        <w:rPr>
          <w:rFonts w:eastAsia="Calibri" w:cstheme="minorHAnsi"/>
          <w:b/>
          <w:bCs/>
          <w:i/>
          <w:iCs/>
          <w:noProof/>
        </w:rPr>
        <w:t xml:space="preserve"> </w:t>
      </w:r>
      <w:r w:rsidRPr="00A561C7">
        <w:rPr>
          <w:rFonts w:eastAsia="Calibri" w:cstheme="minorHAnsi"/>
          <w:noProof/>
        </w:rPr>
        <w:t>dėl pirkimo objekto.</w:t>
      </w:r>
    </w:p>
    <w:p w14:paraId="7FC2B046" w14:textId="77777777" w:rsidR="00A561C7" w:rsidRPr="00A561C7" w:rsidRDefault="00A561C7" w:rsidP="00C44BFC">
      <w:pPr>
        <w:numPr>
          <w:ilvl w:val="1"/>
          <w:numId w:val="4"/>
        </w:numPr>
        <w:tabs>
          <w:tab w:val="left" w:pos="567"/>
        </w:tabs>
        <w:spacing w:before="60" w:after="60" w:line="240" w:lineRule="auto"/>
        <w:ind w:left="0" w:firstLine="0"/>
        <w:contextualSpacing/>
        <w:jc w:val="both"/>
        <w:rPr>
          <w:rFonts w:eastAsia="Calibri" w:cstheme="minorHAnsi"/>
        </w:rPr>
      </w:pPr>
      <w:r w:rsidRPr="00A561C7">
        <w:rPr>
          <w:rFonts w:eastAsia="Calibri" w:cstheme="minorHAnsi"/>
          <w:b/>
          <w:bCs/>
          <w:noProof/>
        </w:rPr>
        <w:t xml:space="preserve">Pirkimo objekto pavadinimas </w:t>
      </w:r>
      <w:r w:rsidRPr="00A561C7">
        <w:rPr>
          <w:rFonts w:eastAsia="Calibri" w:cstheme="minorHAnsi"/>
          <w:noProof/>
        </w:rPr>
        <w:t>– pakabinami šlavimo įrenginiai</w:t>
      </w:r>
      <w:r w:rsidRPr="00A561C7">
        <w:rPr>
          <w:rFonts w:eastAsia="Calibri" w:cstheme="minorHAnsi"/>
          <w:b/>
          <w:bCs/>
          <w:i/>
          <w:iCs/>
          <w:noProof/>
        </w:rPr>
        <w:t xml:space="preserve"> </w:t>
      </w:r>
      <w:r w:rsidRPr="00A561C7">
        <w:rPr>
          <w:rFonts w:eastAsia="Calibri" w:cstheme="minorHAnsi"/>
          <w:noProof/>
        </w:rPr>
        <w:t xml:space="preserve">(toliau </w:t>
      </w:r>
      <w:r w:rsidRPr="00A561C7">
        <w:rPr>
          <w:rFonts w:eastAsia="Calibri" w:cstheme="minorHAnsi"/>
          <w:b/>
          <w:bCs/>
          <w:noProof/>
        </w:rPr>
        <w:t>Prekės</w:t>
      </w:r>
      <w:r w:rsidRPr="00A561C7">
        <w:rPr>
          <w:rFonts w:eastAsia="Calibri" w:cstheme="minorHAnsi"/>
        </w:rPr>
        <w:t>).</w:t>
      </w:r>
    </w:p>
    <w:bookmarkEnd w:id="1"/>
    <w:p w14:paraId="6AF171C0" w14:textId="77777777" w:rsidR="00A561C7" w:rsidRPr="00A561C7" w:rsidRDefault="00A561C7" w:rsidP="00A561C7">
      <w:pPr>
        <w:tabs>
          <w:tab w:val="left" w:pos="567"/>
        </w:tabs>
        <w:spacing w:before="60" w:after="60" w:line="240" w:lineRule="auto"/>
        <w:contextualSpacing/>
        <w:rPr>
          <w:rFonts w:eastAsia="Calibri" w:cstheme="minorHAnsi"/>
          <w:b/>
          <w:i/>
        </w:rPr>
      </w:pPr>
    </w:p>
    <w:p w14:paraId="4BA5CA8F" w14:textId="77777777" w:rsidR="00A561C7" w:rsidRPr="00A561C7" w:rsidRDefault="00A561C7" w:rsidP="00C44BFC">
      <w:pPr>
        <w:numPr>
          <w:ilvl w:val="0"/>
          <w:numId w:val="5"/>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rPr>
      </w:pPr>
      <w:bookmarkStart w:id="2" w:name="_Hlk179996244"/>
      <w:r w:rsidRPr="00A561C7">
        <w:rPr>
          <w:rFonts w:eastAsia="Calibri" w:cstheme="minorHAnsi"/>
          <w:b/>
        </w:rPr>
        <w:t xml:space="preserve">PIRKIMO </w:t>
      </w:r>
      <w:r w:rsidRPr="00A561C7">
        <w:rPr>
          <w:rFonts w:eastAsia="Times New Roman" w:cstheme="minorHAnsi"/>
          <w:b/>
        </w:rPr>
        <w:t xml:space="preserve">OBJEKTO APRAŠYMAS, APIMTYS, REIKALAVIMAI </w:t>
      </w:r>
    </w:p>
    <w:bookmarkEnd w:id="2"/>
    <w:p w14:paraId="3258BAE0" w14:textId="77777777" w:rsidR="00A561C7" w:rsidRPr="00A561C7" w:rsidRDefault="00A561C7" w:rsidP="00C44BFC">
      <w:pPr>
        <w:numPr>
          <w:ilvl w:val="1"/>
          <w:numId w:val="5"/>
        </w:numPr>
        <w:tabs>
          <w:tab w:val="left" w:pos="567"/>
        </w:tabs>
        <w:spacing w:before="60" w:after="60" w:line="240" w:lineRule="auto"/>
        <w:ind w:left="0" w:firstLine="0"/>
        <w:contextualSpacing/>
        <w:rPr>
          <w:rFonts w:eastAsia="Calibri" w:cstheme="minorHAnsi"/>
          <w:iCs/>
        </w:rPr>
      </w:pPr>
      <w:r w:rsidRPr="00A561C7">
        <w:rPr>
          <w:rFonts w:eastAsia="Calibri" w:cstheme="minorHAnsi"/>
        </w:rPr>
        <w:t xml:space="preserve">Pirkimo objektas </w:t>
      </w:r>
      <w:sdt>
        <w:sdtPr>
          <w:rPr>
            <w:rFonts w:eastAsia="Calibri" w:cstheme="minorHAnsi"/>
          </w:rPr>
          <w:alias w:val="Skaidomas/neskaidomas"/>
          <w:tag w:val="Skaidomas/neskaidomas"/>
          <w:id w:val="1859618422"/>
          <w:placeholder>
            <w:docPart w:val="AB96C7E922314BB281113FE910F090A4"/>
          </w:placeholder>
          <w:comboBox>
            <w:listItem w:value="Pasirinkite elementą."/>
            <w:listItem w:displayText="į pirkimo dalis neskaidomas." w:value="į pirkimo dalis neskaidomas."/>
            <w:listItem w:displayText="skaidomas į pirkimo dalis:" w:value="skaidomas į pirkimo dalis:"/>
          </w:comboBox>
        </w:sdtPr>
        <w:sdtContent>
          <w:r w:rsidRPr="00A561C7">
            <w:rPr>
              <w:rFonts w:eastAsia="Calibri" w:cstheme="minorHAnsi"/>
            </w:rPr>
            <w:t>skaidomas į 2 pirkimo dalis:</w:t>
          </w:r>
        </w:sdtContent>
      </w:sdt>
      <w:r w:rsidRPr="00A561C7">
        <w:rPr>
          <w:rFonts w:eastAsia="Calibri" w:cstheme="minorHAnsi"/>
        </w:rPr>
        <w:t xml:space="preserve"> </w:t>
      </w:r>
    </w:p>
    <w:p w14:paraId="29384D8C" w14:textId="77777777" w:rsidR="00A561C7" w:rsidRPr="00A561C7" w:rsidRDefault="00A561C7" w:rsidP="00C44BFC">
      <w:pPr>
        <w:numPr>
          <w:ilvl w:val="2"/>
          <w:numId w:val="5"/>
        </w:numPr>
        <w:tabs>
          <w:tab w:val="left" w:pos="567"/>
        </w:tabs>
        <w:spacing w:before="60" w:after="60" w:line="240" w:lineRule="auto"/>
        <w:ind w:left="0" w:firstLine="0"/>
        <w:contextualSpacing/>
        <w:jc w:val="both"/>
        <w:rPr>
          <w:rFonts w:eastAsia="Calibri" w:cstheme="minorHAnsi"/>
          <w:b/>
          <w:i/>
        </w:rPr>
      </w:pPr>
      <w:r w:rsidRPr="00A561C7">
        <w:rPr>
          <w:rFonts w:eastAsia="Calibri" w:cstheme="minorHAnsi"/>
          <w:bCs/>
          <w:iCs/>
        </w:rPr>
        <w:t xml:space="preserve">Antra pirkimo dalis – </w:t>
      </w:r>
      <w:sdt>
        <w:sdtPr>
          <w:rPr>
            <w:rFonts w:eastAsia="Calibri" w:cstheme="minorHAnsi"/>
            <w:b/>
            <w:bCs/>
            <w:i/>
            <w:iCs/>
            <w:lang w:val="en-US"/>
          </w:rPr>
          <w:alias w:val="Pirkimo dalies pavadinimas"/>
          <w:id w:val="6021591"/>
          <w:placeholder>
            <w:docPart w:val="3FB2A11FBE364BD2BE1625EACA281DAE"/>
          </w:placeholder>
        </w:sdtPr>
        <w:sdtContent>
          <w:r w:rsidRPr="00A561C7">
            <w:rPr>
              <w:rFonts w:eastAsia="Calibri" w:cstheme="minorHAnsi"/>
            </w:rPr>
            <w:t>pakabinamas šlavimo įrenginys N3 klasės automobiliui</w:t>
          </w:r>
          <w:r w:rsidRPr="00A561C7">
            <w:rPr>
              <w:rFonts w:eastAsia="Calibri" w:cstheme="minorHAnsi"/>
              <w:lang w:val="en-US"/>
            </w:rPr>
            <w:t>.</w:t>
          </w:r>
        </w:sdtContent>
      </w:sdt>
    </w:p>
    <w:p w14:paraId="7003CAC6" w14:textId="77777777" w:rsidR="00A561C7" w:rsidRPr="00A561C7" w:rsidRDefault="00A561C7" w:rsidP="00C44BFC">
      <w:pPr>
        <w:numPr>
          <w:ilvl w:val="1"/>
          <w:numId w:val="5"/>
        </w:numPr>
        <w:tabs>
          <w:tab w:val="left" w:pos="567"/>
        </w:tabs>
        <w:spacing w:before="60" w:after="60" w:line="240" w:lineRule="auto"/>
        <w:ind w:left="0" w:firstLine="0"/>
        <w:contextualSpacing/>
        <w:rPr>
          <w:rFonts w:eastAsia="Calibri" w:cstheme="minorHAnsi"/>
          <w:lang w:val="en-US"/>
        </w:rPr>
      </w:pPr>
      <w:bookmarkStart w:id="3" w:name="_Hlk157089753"/>
      <w:r w:rsidRPr="00A561C7">
        <w:rPr>
          <w:rFonts w:eastAsia="Calibri" w:cstheme="minorHAnsi"/>
        </w:rPr>
        <w:t>Pirkimo objekto apimtys:</w:t>
      </w:r>
    </w:p>
    <w:p w14:paraId="5C8702BE" w14:textId="77777777" w:rsidR="00A561C7" w:rsidRPr="00A561C7" w:rsidRDefault="00A561C7" w:rsidP="00A561C7">
      <w:pPr>
        <w:tabs>
          <w:tab w:val="left" w:pos="567"/>
        </w:tabs>
        <w:spacing w:before="60" w:after="60" w:line="240" w:lineRule="auto"/>
        <w:ind w:left="360"/>
        <w:contextualSpacing/>
        <w:jc w:val="right"/>
        <w:rPr>
          <w:rFonts w:eastAsia="Calibri" w:cstheme="minorHAnsi"/>
          <w:iCs/>
        </w:rPr>
      </w:pPr>
      <w:r w:rsidRPr="00A561C7">
        <w:rPr>
          <w:rFonts w:eastAsia="Calibri" w:cstheme="minorHAnsi"/>
          <w:iCs/>
        </w:rPr>
        <w:t xml:space="preserve">Lentelė Nr. 1 </w:t>
      </w:r>
    </w:p>
    <w:tbl>
      <w:tblPr>
        <w:tblStyle w:val="Lentelstinklelis"/>
        <w:tblW w:w="9634" w:type="dxa"/>
        <w:tblInd w:w="0" w:type="dxa"/>
        <w:tblLook w:val="04A0" w:firstRow="1" w:lastRow="0" w:firstColumn="1" w:lastColumn="0" w:noHBand="0" w:noVBand="1"/>
      </w:tblPr>
      <w:tblGrid>
        <w:gridCol w:w="988"/>
        <w:gridCol w:w="4961"/>
        <w:gridCol w:w="1134"/>
        <w:gridCol w:w="2551"/>
      </w:tblGrid>
      <w:tr w:rsidR="00A561C7" w:rsidRPr="00A561C7" w14:paraId="7BCCFFF0" w14:textId="77777777" w:rsidTr="00525048">
        <w:trPr>
          <w:trHeight w:val="502"/>
        </w:trPr>
        <w:tc>
          <w:tcPr>
            <w:tcW w:w="988" w:type="dxa"/>
          </w:tcPr>
          <w:p w14:paraId="428113C2" w14:textId="77777777" w:rsidR="00A561C7" w:rsidRPr="00A561C7" w:rsidRDefault="00A561C7" w:rsidP="00525048">
            <w:pPr>
              <w:spacing w:before="60" w:after="60"/>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Eil. Nr.</w:t>
            </w:r>
          </w:p>
        </w:tc>
        <w:tc>
          <w:tcPr>
            <w:tcW w:w="4961" w:type="dxa"/>
          </w:tcPr>
          <w:p w14:paraId="6CDFC00E" w14:textId="77777777" w:rsidR="00A561C7" w:rsidRPr="00A561C7" w:rsidRDefault="00A561C7" w:rsidP="00525048">
            <w:pPr>
              <w:spacing w:before="60" w:after="60"/>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 xml:space="preserve"> Prekės pavadinimas</w:t>
            </w:r>
          </w:p>
        </w:tc>
        <w:tc>
          <w:tcPr>
            <w:tcW w:w="1134" w:type="dxa"/>
          </w:tcPr>
          <w:p w14:paraId="5ED7DD55" w14:textId="77777777" w:rsidR="00A561C7" w:rsidRPr="00A561C7" w:rsidRDefault="00A561C7" w:rsidP="00525048">
            <w:pPr>
              <w:spacing w:before="60" w:after="60"/>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Matas</w:t>
            </w:r>
          </w:p>
        </w:tc>
        <w:tc>
          <w:tcPr>
            <w:tcW w:w="2551" w:type="dxa"/>
          </w:tcPr>
          <w:p w14:paraId="1A52F6A6" w14:textId="77777777" w:rsidR="00A561C7" w:rsidRPr="00A561C7" w:rsidRDefault="00000000" w:rsidP="00525048">
            <w:pPr>
              <w:spacing w:before="60" w:after="60"/>
              <w:jc w:val="center"/>
              <w:rPr>
                <w:rFonts w:asciiTheme="minorHAnsi" w:eastAsia="Times New Roman" w:cstheme="minorHAnsi"/>
                <w:sz w:val="21"/>
                <w:szCs w:val="21"/>
                <w:lang w:eastAsia="lt-LT"/>
              </w:rPr>
            </w:pPr>
            <w:sdt>
              <w:sdtPr>
                <w:rPr>
                  <w:rFonts w:eastAsia="Times New Roman" w:cstheme="minorHAnsi"/>
                </w:rPr>
                <w:alias w:val="PASIRINKTi"/>
                <w:tag w:val="PASIRINKTi"/>
                <w:id w:val="-171564900"/>
                <w:placeholder>
                  <w:docPart w:val="6992CB7E049D4ECEBEBDCAC27F16F5BB"/>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A561C7" w:rsidRPr="00A561C7">
                  <w:rPr>
                    <w:rFonts w:asciiTheme="minorHAnsi" w:eastAsia="Times New Roman" w:cstheme="minorHAnsi"/>
                    <w:sz w:val="21"/>
                    <w:szCs w:val="21"/>
                    <w:lang w:eastAsia="lt-LT"/>
                  </w:rPr>
                  <w:t>Kiekis</w:t>
                </w:r>
              </w:sdtContent>
            </w:sdt>
          </w:p>
        </w:tc>
      </w:tr>
      <w:tr w:rsidR="00A561C7" w:rsidRPr="00A561C7" w14:paraId="571B593E" w14:textId="77777777" w:rsidTr="00525048">
        <w:trPr>
          <w:trHeight w:val="502"/>
        </w:trPr>
        <w:tc>
          <w:tcPr>
            <w:tcW w:w="988" w:type="dxa"/>
          </w:tcPr>
          <w:p w14:paraId="6794D5C5" w14:textId="77777777" w:rsidR="00A561C7" w:rsidRPr="00A561C7" w:rsidRDefault="00A561C7" w:rsidP="00525048">
            <w:pPr>
              <w:spacing w:before="60" w:after="60"/>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2.</w:t>
            </w:r>
          </w:p>
        </w:tc>
        <w:tc>
          <w:tcPr>
            <w:tcW w:w="4961" w:type="dxa"/>
          </w:tcPr>
          <w:p w14:paraId="53D9D66F" w14:textId="77777777" w:rsidR="00A561C7" w:rsidRPr="00A561C7" w:rsidRDefault="00A561C7" w:rsidP="00525048">
            <w:pPr>
              <w:spacing w:before="60" w:after="60"/>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Pakabinamas šlavimo įrenginys N3 klasės automobiliui.</w:t>
            </w:r>
          </w:p>
        </w:tc>
        <w:tc>
          <w:tcPr>
            <w:tcW w:w="1134" w:type="dxa"/>
          </w:tcPr>
          <w:p w14:paraId="6704416E" w14:textId="77777777" w:rsidR="00A561C7" w:rsidRPr="00A561C7" w:rsidRDefault="00A561C7" w:rsidP="00525048">
            <w:pPr>
              <w:spacing w:before="60" w:after="60"/>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Vnt.</w:t>
            </w:r>
          </w:p>
        </w:tc>
        <w:tc>
          <w:tcPr>
            <w:tcW w:w="2551" w:type="dxa"/>
          </w:tcPr>
          <w:p w14:paraId="294F0263" w14:textId="77777777" w:rsidR="00A561C7" w:rsidRPr="00A561C7" w:rsidRDefault="00A561C7" w:rsidP="00525048">
            <w:pPr>
              <w:spacing w:before="60" w:after="60"/>
              <w:jc w:val="center"/>
              <w:rPr>
                <w:rFonts w:asciiTheme="minorHAnsi" w:eastAsia="Times New Roman" w:cstheme="minorHAnsi"/>
                <w:sz w:val="21"/>
                <w:szCs w:val="21"/>
                <w:lang w:eastAsia="lt-LT"/>
              </w:rPr>
            </w:pPr>
            <w:r w:rsidRPr="00A561C7">
              <w:rPr>
                <w:rFonts w:asciiTheme="minorHAnsi" w:eastAsia="Times New Roman" w:cstheme="minorHAnsi"/>
                <w:sz w:val="21"/>
                <w:szCs w:val="21"/>
                <w:lang w:eastAsia="lt-LT"/>
              </w:rPr>
              <w:t>1</w:t>
            </w:r>
          </w:p>
        </w:tc>
      </w:tr>
    </w:tbl>
    <w:p w14:paraId="4F3B9217" w14:textId="77777777" w:rsidR="00A561C7" w:rsidRPr="00A561C7" w:rsidRDefault="00A561C7" w:rsidP="00C44BFC">
      <w:pPr>
        <w:pStyle w:val="Sraopastraipa"/>
        <w:numPr>
          <w:ilvl w:val="1"/>
          <w:numId w:val="5"/>
        </w:numPr>
        <w:tabs>
          <w:tab w:val="left" w:pos="426"/>
        </w:tabs>
        <w:spacing w:after="0" w:line="240" w:lineRule="auto"/>
        <w:ind w:left="0" w:firstLine="0"/>
        <w:jc w:val="both"/>
        <w:rPr>
          <w:rFonts w:eastAsia="Calibri" w:cstheme="minorHAnsi"/>
          <w:iCs/>
        </w:rPr>
      </w:pPr>
      <w:r w:rsidRPr="00A561C7">
        <w:rPr>
          <w:rFonts w:eastAsia="Calibri" w:cstheme="minorHAnsi"/>
          <w:iCs/>
        </w:rPr>
        <w:t xml:space="preserve">Pirkėjas Prekes perka  </w:t>
      </w:r>
      <w:sdt>
        <w:sdtPr>
          <w:rPr>
            <w:rFonts w:eastAsia="Calibri" w:cstheme="minorHAnsi"/>
          </w:rPr>
          <w:alias w:val="Pristatymo sąlygos"/>
          <w:tag w:val="Pasirinkti"/>
          <w:id w:val="-1752122225"/>
          <w:placeholder>
            <w:docPart w:val="9392A32F1E52455E80D62B69F97F1401"/>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sidRPr="00A561C7">
            <w:rPr>
              <w:rFonts w:eastAsia="Calibri" w:cstheme="minorHAnsi"/>
            </w:rPr>
            <w:t>su pristatymu. Tiekėjas įsipareigoja Prekes pristatyti savo transportu nemokamai užsakyme nurodytu adresu.</w:t>
          </w:r>
        </w:sdtContent>
      </w:sdt>
      <w:r w:rsidRPr="00A561C7">
        <w:rPr>
          <w:rFonts w:eastAsia="Calibri" w:cstheme="minorHAnsi"/>
          <w:iCs/>
        </w:rPr>
        <w:t xml:space="preserve"> </w:t>
      </w:r>
    </w:p>
    <w:p w14:paraId="3B604BC8" w14:textId="77777777" w:rsidR="00A561C7" w:rsidRPr="00A561C7" w:rsidRDefault="00A561C7" w:rsidP="00C44BFC">
      <w:pPr>
        <w:numPr>
          <w:ilvl w:val="1"/>
          <w:numId w:val="5"/>
        </w:numPr>
        <w:tabs>
          <w:tab w:val="left" w:pos="567"/>
        </w:tabs>
        <w:spacing w:after="0" w:line="240" w:lineRule="auto"/>
        <w:ind w:left="432" w:hanging="432"/>
        <w:contextualSpacing/>
        <w:rPr>
          <w:rFonts w:eastAsia="Calibri" w:cstheme="minorHAnsi"/>
          <w:iCs/>
        </w:rPr>
      </w:pPr>
      <w:r w:rsidRPr="00A561C7">
        <w:rPr>
          <w:rFonts w:eastAsia="Calibri" w:cstheme="minorHAnsi"/>
          <w:iCs/>
        </w:rPr>
        <w:t>Pristatymo adresai:</w:t>
      </w:r>
    </w:p>
    <w:tbl>
      <w:tblPr>
        <w:tblStyle w:val="Lentelstinklelis"/>
        <w:tblW w:w="9639" w:type="dxa"/>
        <w:tblInd w:w="-5" w:type="dxa"/>
        <w:tblLook w:val="04A0" w:firstRow="1" w:lastRow="0" w:firstColumn="1" w:lastColumn="0" w:noHBand="0" w:noVBand="1"/>
      </w:tblPr>
      <w:tblGrid>
        <w:gridCol w:w="3122"/>
        <w:gridCol w:w="6517"/>
      </w:tblGrid>
      <w:tr w:rsidR="00A561C7" w:rsidRPr="00A561C7" w14:paraId="5B2C6E8A" w14:textId="77777777" w:rsidTr="00525048">
        <w:tc>
          <w:tcPr>
            <w:tcW w:w="3122" w:type="dxa"/>
          </w:tcPr>
          <w:p w14:paraId="7847FFCF" w14:textId="77777777" w:rsidR="00A561C7" w:rsidRPr="00A561C7" w:rsidRDefault="00A561C7" w:rsidP="00525048">
            <w:pPr>
              <w:tabs>
                <w:tab w:val="left" w:pos="567"/>
              </w:tabs>
              <w:spacing w:before="60" w:after="60"/>
              <w:contextualSpacing/>
              <w:jc w:val="center"/>
              <w:rPr>
                <w:rFonts w:asciiTheme="minorHAnsi" w:eastAsia="Calibri" w:cstheme="minorHAnsi"/>
                <w:iCs/>
                <w:sz w:val="21"/>
                <w:szCs w:val="21"/>
              </w:rPr>
            </w:pPr>
            <w:r w:rsidRPr="00A561C7">
              <w:rPr>
                <w:rFonts w:asciiTheme="minorHAnsi" w:eastAsia="Calibri" w:cstheme="minorHAnsi"/>
                <w:iCs/>
                <w:sz w:val="21"/>
                <w:szCs w:val="21"/>
              </w:rPr>
              <w:t>Pirkimo dalis</w:t>
            </w:r>
          </w:p>
        </w:tc>
        <w:tc>
          <w:tcPr>
            <w:tcW w:w="6517" w:type="dxa"/>
          </w:tcPr>
          <w:p w14:paraId="7D2DA553" w14:textId="77777777" w:rsidR="00A561C7" w:rsidRPr="00A561C7" w:rsidRDefault="00A561C7" w:rsidP="00525048">
            <w:pPr>
              <w:tabs>
                <w:tab w:val="left" w:pos="567"/>
              </w:tabs>
              <w:spacing w:before="60" w:after="60"/>
              <w:contextualSpacing/>
              <w:jc w:val="center"/>
              <w:rPr>
                <w:rFonts w:asciiTheme="minorHAnsi" w:eastAsia="Calibri" w:cstheme="minorHAnsi"/>
                <w:iCs/>
                <w:sz w:val="21"/>
                <w:szCs w:val="21"/>
              </w:rPr>
            </w:pPr>
            <w:r w:rsidRPr="00A561C7">
              <w:rPr>
                <w:rFonts w:asciiTheme="minorHAnsi" w:eastAsia="Calibri" w:cstheme="minorHAnsi"/>
                <w:iCs/>
                <w:sz w:val="21"/>
                <w:szCs w:val="21"/>
              </w:rPr>
              <w:t>Pristatymo adresai</w:t>
            </w:r>
          </w:p>
        </w:tc>
      </w:tr>
      <w:tr w:rsidR="00A561C7" w:rsidRPr="00A561C7" w14:paraId="2133D83A" w14:textId="77777777" w:rsidTr="00525048">
        <w:tc>
          <w:tcPr>
            <w:tcW w:w="3122" w:type="dxa"/>
          </w:tcPr>
          <w:p w14:paraId="5D7BC823" w14:textId="77777777" w:rsidR="00A561C7" w:rsidRPr="00A561C7" w:rsidRDefault="00A561C7" w:rsidP="00525048">
            <w:pPr>
              <w:tabs>
                <w:tab w:val="left" w:pos="567"/>
              </w:tabs>
              <w:spacing w:before="60" w:after="60"/>
              <w:contextualSpacing/>
              <w:jc w:val="center"/>
              <w:rPr>
                <w:rFonts w:asciiTheme="minorHAnsi" w:eastAsia="Calibri" w:cstheme="minorHAnsi"/>
                <w:iCs/>
                <w:sz w:val="21"/>
                <w:szCs w:val="21"/>
              </w:rPr>
            </w:pPr>
            <w:r w:rsidRPr="00A561C7">
              <w:rPr>
                <w:rFonts w:asciiTheme="minorHAnsi" w:eastAsia="Calibri" w:cstheme="minorHAnsi"/>
                <w:iCs/>
                <w:sz w:val="21"/>
                <w:szCs w:val="21"/>
              </w:rPr>
              <w:t>2</w:t>
            </w:r>
          </w:p>
        </w:tc>
        <w:tc>
          <w:tcPr>
            <w:tcW w:w="6517" w:type="dxa"/>
          </w:tcPr>
          <w:p w14:paraId="70B9C127" w14:textId="77777777" w:rsidR="00A561C7" w:rsidRPr="00A561C7" w:rsidRDefault="00A561C7" w:rsidP="00525048">
            <w:pPr>
              <w:tabs>
                <w:tab w:val="left" w:pos="567"/>
              </w:tabs>
              <w:spacing w:before="60" w:after="60"/>
              <w:contextualSpacing/>
              <w:jc w:val="center"/>
              <w:rPr>
                <w:rFonts w:asciiTheme="minorHAnsi" w:eastAsia="Calibri" w:cstheme="minorHAnsi"/>
                <w:color w:val="000000"/>
                <w:sz w:val="21"/>
                <w:szCs w:val="21"/>
              </w:rPr>
            </w:pPr>
            <w:proofErr w:type="spellStart"/>
            <w:r w:rsidRPr="00A561C7">
              <w:rPr>
                <w:rFonts w:asciiTheme="minorHAnsi" w:eastAsia="Calibri" w:cstheme="minorHAnsi"/>
                <w:color w:val="000000"/>
                <w:sz w:val="21"/>
                <w:szCs w:val="21"/>
              </w:rPr>
              <w:t>Senkelio</w:t>
            </w:r>
            <w:proofErr w:type="spellEnd"/>
            <w:r w:rsidRPr="00A561C7">
              <w:rPr>
                <w:rFonts w:asciiTheme="minorHAnsi" w:eastAsia="Calibri" w:cstheme="minorHAnsi"/>
                <w:color w:val="000000"/>
                <w:sz w:val="21"/>
                <w:szCs w:val="21"/>
              </w:rPr>
              <w:t xml:space="preserve"> g. 13 Trakai LT-21107</w:t>
            </w:r>
          </w:p>
        </w:tc>
      </w:tr>
    </w:tbl>
    <w:bookmarkEnd w:id="3"/>
    <w:p w14:paraId="5CFAE1A4" w14:textId="77777777" w:rsidR="00A561C7" w:rsidRPr="00A561C7" w:rsidRDefault="00A561C7" w:rsidP="00C44BFC">
      <w:pPr>
        <w:numPr>
          <w:ilvl w:val="1"/>
          <w:numId w:val="5"/>
        </w:numPr>
        <w:tabs>
          <w:tab w:val="left" w:pos="426"/>
        </w:tabs>
        <w:spacing w:before="60" w:after="60" w:line="240" w:lineRule="auto"/>
        <w:ind w:left="0" w:firstLine="0"/>
        <w:contextualSpacing/>
        <w:jc w:val="both"/>
        <w:rPr>
          <w:rFonts w:eastAsia="Calibri" w:cstheme="minorHAnsi"/>
          <w:iCs/>
        </w:rPr>
      </w:pPr>
      <w:r w:rsidRPr="00A561C7">
        <w:rPr>
          <w:rFonts w:eastAsia="Calibri" w:cstheme="minorHAnsi"/>
          <w:iCs/>
        </w:rPr>
        <w:t>Tiekėjas turi būti siūlomos Prekės gamintojo (jeigu pats nėra gamintojas) oficialus atstovas, turintis teisę atlikti siūlomos Prekės techninį aptarnavimą ir remontą garantiniu laikotarpiu arba būti sudaręs atitinkamų paslaugų teikimo sutartį su kitu tokią teisę turinčiu ūkio subjektu</w:t>
      </w:r>
      <w:r w:rsidRPr="00A561C7">
        <w:rPr>
          <w:rFonts w:eastAsia="Calibri" w:cstheme="minorHAnsi"/>
          <w:i/>
        </w:rPr>
        <w:t>.</w:t>
      </w:r>
    </w:p>
    <w:p w14:paraId="1FAF2FBD" w14:textId="77777777" w:rsidR="00A561C7" w:rsidRPr="00A561C7" w:rsidRDefault="00A561C7" w:rsidP="00C44BFC">
      <w:pPr>
        <w:numPr>
          <w:ilvl w:val="1"/>
          <w:numId w:val="5"/>
        </w:numPr>
        <w:tabs>
          <w:tab w:val="left" w:pos="426"/>
        </w:tabs>
        <w:spacing w:before="60" w:after="60" w:line="240" w:lineRule="auto"/>
        <w:ind w:left="0" w:firstLine="0"/>
        <w:contextualSpacing/>
        <w:jc w:val="both"/>
        <w:rPr>
          <w:rFonts w:eastAsia="Calibri" w:cstheme="minorHAnsi"/>
          <w:iCs/>
        </w:rPr>
      </w:pPr>
      <w:r w:rsidRPr="00A561C7">
        <w:rPr>
          <w:rFonts w:eastAsia="Calibri" w:cstheme="minorHAnsi"/>
          <w:bCs/>
          <w:iCs/>
        </w:rPr>
        <w:t>Prekės turi atitikti šios Techninės specifikacijos prieduose nustatytus reikalavimus.</w:t>
      </w:r>
    </w:p>
    <w:p w14:paraId="1EC7335D" w14:textId="77777777" w:rsidR="00A561C7" w:rsidRPr="00A561C7" w:rsidRDefault="00A561C7" w:rsidP="00C44BFC">
      <w:pPr>
        <w:numPr>
          <w:ilvl w:val="1"/>
          <w:numId w:val="5"/>
        </w:numPr>
        <w:tabs>
          <w:tab w:val="left" w:pos="426"/>
        </w:tabs>
        <w:spacing w:before="60" w:after="60" w:line="240" w:lineRule="auto"/>
        <w:ind w:left="0" w:firstLine="0"/>
        <w:contextualSpacing/>
        <w:jc w:val="both"/>
        <w:rPr>
          <w:rFonts w:eastAsia="Calibri" w:cstheme="minorHAnsi"/>
          <w:iCs/>
        </w:rPr>
      </w:pPr>
      <w:r w:rsidRPr="00A561C7">
        <w:rPr>
          <w:rFonts w:eastAsia="Calibri" w:cstheme="minorHAnsi"/>
          <w:bCs/>
          <w:iCs/>
        </w:rPr>
        <w:t>Papildomi reikalavimai:</w:t>
      </w:r>
    </w:p>
    <w:p w14:paraId="5B0A381F" w14:textId="1AD228FF" w:rsidR="00A561C7" w:rsidRPr="00A561C7" w:rsidRDefault="00A561C7" w:rsidP="00C44BFC">
      <w:pPr>
        <w:numPr>
          <w:ilvl w:val="2"/>
          <w:numId w:val="5"/>
        </w:numPr>
        <w:shd w:val="clear" w:color="auto" w:fill="FFFFFF"/>
        <w:tabs>
          <w:tab w:val="left" w:pos="567"/>
        </w:tabs>
        <w:spacing w:before="60" w:after="60" w:line="240" w:lineRule="auto"/>
        <w:ind w:left="0" w:firstLine="0"/>
        <w:contextualSpacing/>
        <w:jc w:val="both"/>
        <w:rPr>
          <w:rFonts w:eastAsia="Calibri" w:cstheme="minorHAnsi"/>
          <w:bCs/>
          <w:iCs/>
        </w:rPr>
      </w:pPr>
      <w:bookmarkStart w:id="4" w:name="_Hlk163810118"/>
      <w:r w:rsidRPr="00A561C7">
        <w:rPr>
          <w:rFonts w:eastAsia="Calibri" w:cstheme="minorHAnsi"/>
          <w:b/>
          <w:iCs/>
          <w:u w:val="single"/>
        </w:rPr>
        <w:t xml:space="preserve">Turi būti pateiktas dokumentas, įrodantis kad </w:t>
      </w:r>
      <w:r w:rsidRPr="00A561C7">
        <w:rPr>
          <w:rFonts w:eastAsia="Calibri" w:cstheme="minorHAnsi"/>
          <w:bCs/>
          <w:iCs/>
        </w:rPr>
        <w:t xml:space="preserve"> Tiekėjas yra siūlomų Prekių gamintojo (jeigu pats nėra gamintojas) oficialus atstovas, turintis teisę atlikti siūlom</w:t>
      </w:r>
      <w:r w:rsidR="00497888">
        <w:rPr>
          <w:rFonts w:eastAsia="Calibri" w:cstheme="minorHAnsi"/>
          <w:bCs/>
          <w:iCs/>
        </w:rPr>
        <w:t>ų</w:t>
      </w:r>
      <w:r w:rsidRPr="00A561C7">
        <w:rPr>
          <w:rFonts w:eastAsia="Calibri" w:cstheme="minorHAnsi"/>
          <w:bCs/>
          <w:iCs/>
        </w:rPr>
        <w:t xml:space="preserve"> Prekių remontą garantiniu laikotarpiu arba būti sudaręs atitinkamų paslaugų tiekimo sutartį su kitu tokią teisę turinčiu ūkio subjektu.</w:t>
      </w:r>
    </w:p>
    <w:p w14:paraId="3217E616" w14:textId="77777777" w:rsidR="00A561C7" w:rsidRPr="00A561C7" w:rsidRDefault="00A561C7" w:rsidP="00C44BFC">
      <w:pPr>
        <w:numPr>
          <w:ilvl w:val="2"/>
          <w:numId w:val="5"/>
        </w:numPr>
        <w:shd w:val="clear" w:color="auto" w:fill="FFFFFF"/>
        <w:tabs>
          <w:tab w:val="left" w:pos="567"/>
        </w:tabs>
        <w:spacing w:before="60" w:after="60" w:line="240" w:lineRule="auto"/>
        <w:ind w:left="0" w:firstLine="0"/>
        <w:contextualSpacing/>
        <w:jc w:val="both"/>
        <w:rPr>
          <w:rFonts w:eastAsia="Calibri" w:cstheme="minorHAnsi"/>
          <w:bCs/>
          <w:iCs/>
        </w:rPr>
      </w:pPr>
      <w:r w:rsidRPr="00A561C7">
        <w:rPr>
          <w:rFonts w:eastAsia="Calibri" w:cstheme="minorHAnsi"/>
          <w:b/>
          <w:iCs/>
          <w:u w:val="single"/>
        </w:rPr>
        <w:t>Dokumentacija</w:t>
      </w:r>
      <w:r w:rsidRPr="00A561C7">
        <w:rPr>
          <w:rFonts w:eastAsia="Calibri" w:cstheme="minorHAnsi"/>
          <w:bCs/>
          <w:iCs/>
        </w:rPr>
        <w:t>. Kartu su Prekėmis turi būti pateikiama: įrangos CE sertifikatai, įrangos eksploatacijos instrukcijos (vartotojo vadovas) lietuvių kalba, elektrinės ir hidraulinės sistemų schemos, atsarginių dalių katalogai (dokumentai pateikiami ne vėliau nei Prekių perdavimo dieną).</w:t>
      </w:r>
    </w:p>
    <w:p w14:paraId="59E2B840" w14:textId="77777777" w:rsidR="00A561C7" w:rsidRPr="00A561C7" w:rsidRDefault="00A561C7" w:rsidP="00C44BFC">
      <w:pPr>
        <w:numPr>
          <w:ilvl w:val="2"/>
          <w:numId w:val="5"/>
        </w:numPr>
        <w:shd w:val="clear" w:color="auto" w:fill="FFFFFF"/>
        <w:tabs>
          <w:tab w:val="left" w:pos="567"/>
        </w:tabs>
        <w:spacing w:before="60" w:after="60" w:line="240" w:lineRule="auto"/>
        <w:ind w:left="0" w:firstLine="0"/>
        <w:contextualSpacing/>
        <w:jc w:val="both"/>
        <w:rPr>
          <w:rFonts w:eastAsia="Calibri" w:cstheme="minorHAnsi"/>
          <w:bCs/>
          <w:iCs/>
        </w:rPr>
      </w:pPr>
      <w:r w:rsidRPr="00A561C7">
        <w:rPr>
          <w:rFonts w:eastAsia="Calibri" w:cstheme="minorHAnsi"/>
          <w:b/>
          <w:iCs/>
          <w:u w:val="single"/>
        </w:rPr>
        <w:t>Suteikiama garantija</w:t>
      </w:r>
      <w:r w:rsidRPr="00A561C7">
        <w:rPr>
          <w:rFonts w:eastAsia="Calibri" w:cstheme="minorHAnsi"/>
          <w:bCs/>
          <w:iCs/>
        </w:rPr>
        <w:t>: Prekėms suteikiama garantija ne mažiau kaip 12 mėn.</w:t>
      </w:r>
    </w:p>
    <w:bookmarkEnd w:id="4"/>
    <w:p w14:paraId="69C35C6B" w14:textId="77777777" w:rsidR="00A561C7" w:rsidRPr="00A561C7" w:rsidRDefault="00A561C7" w:rsidP="00A561C7">
      <w:pPr>
        <w:tabs>
          <w:tab w:val="left" w:pos="567"/>
        </w:tabs>
        <w:spacing w:before="60" w:after="60" w:line="240" w:lineRule="auto"/>
        <w:jc w:val="both"/>
        <w:rPr>
          <w:rFonts w:eastAsia="Times New Roman" w:cstheme="minorHAnsi"/>
          <w:i/>
        </w:rPr>
      </w:pPr>
      <w:r w:rsidRPr="00A561C7">
        <w:rPr>
          <w:rFonts w:eastAsia="Times New Roman" w:cstheme="minorHAnsi"/>
          <w:iCs/>
        </w:rPr>
        <w:tab/>
      </w:r>
    </w:p>
    <w:p w14:paraId="06BD67AA" w14:textId="77777777" w:rsidR="00A561C7" w:rsidRPr="00A561C7" w:rsidRDefault="00A561C7" w:rsidP="00C44BFC">
      <w:pPr>
        <w:numPr>
          <w:ilvl w:val="0"/>
          <w:numId w:val="5"/>
        </w:numPr>
        <w:pBdr>
          <w:top w:val="single" w:sz="8" w:space="1" w:color="auto"/>
          <w:bottom w:val="single" w:sz="8" w:space="1" w:color="auto"/>
        </w:pBdr>
        <w:tabs>
          <w:tab w:val="left" w:pos="284"/>
        </w:tabs>
        <w:spacing w:before="60" w:after="60" w:line="240" w:lineRule="auto"/>
        <w:ind w:left="360"/>
        <w:contextualSpacing/>
        <w:rPr>
          <w:rFonts w:eastAsia="Calibri" w:cstheme="minorHAnsi"/>
          <w:b/>
        </w:rPr>
      </w:pPr>
      <w:r w:rsidRPr="00A561C7">
        <w:rPr>
          <w:rFonts w:eastAsia="Calibri" w:cstheme="minorHAnsi"/>
          <w:b/>
        </w:rPr>
        <w:t>SUTARTINIŲ ĮSIPAREIGOJIMŲ VYKDYMO TVARKA IR TERMINAI</w:t>
      </w:r>
    </w:p>
    <w:p w14:paraId="2B3EA2BA" w14:textId="7D108E22" w:rsidR="00A561C7" w:rsidRPr="00A561C7" w:rsidRDefault="00A561C7" w:rsidP="00C44BFC">
      <w:pPr>
        <w:numPr>
          <w:ilvl w:val="1"/>
          <w:numId w:val="6"/>
        </w:numPr>
        <w:tabs>
          <w:tab w:val="left" w:pos="426"/>
        </w:tabs>
        <w:spacing w:after="0" w:line="240" w:lineRule="auto"/>
        <w:ind w:left="0" w:firstLine="0"/>
        <w:contextualSpacing/>
        <w:jc w:val="both"/>
        <w:rPr>
          <w:rFonts w:eastAsia="Calibri" w:cstheme="minorHAnsi"/>
        </w:rPr>
      </w:pPr>
      <w:r w:rsidRPr="00A561C7">
        <w:rPr>
          <w:rFonts w:eastAsia="Calibri" w:cstheme="minorHAnsi"/>
        </w:rPr>
        <w:t xml:space="preserve">Prekės turi būti </w:t>
      </w:r>
      <w:r w:rsidR="00E73AD7" w:rsidRPr="00E73AD7">
        <w:rPr>
          <w:rFonts w:eastAsia="Calibri" w:cstheme="minorHAnsi"/>
        </w:rPr>
        <w:t>pristatytos nurodytais adresais</w:t>
      </w:r>
      <w:r w:rsidR="00E73AD7">
        <w:rPr>
          <w:rFonts w:eastAsia="Calibri" w:cstheme="minorHAnsi"/>
        </w:rPr>
        <w:t xml:space="preserve"> </w:t>
      </w:r>
      <w:r w:rsidRPr="00A561C7">
        <w:rPr>
          <w:rFonts w:eastAsia="Calibri" w:cstheme="minorHAnsi"/>
        </w:rPr>
        <w:t xml:space="preserve">ne vėliau kaip per </w:t>
      </w:r>
      <w:sdt>
        <w:sdtPr>
          <w:rPr>
            <w:rFonts w:eastAsia="Calibri" w:cstheme="minorHAnsi"/>
          </w:rPr>
          <w:alias w:val="prekių pristatymo terminas"/>
          <w:tag w:val="prekių pristatymo terminas"/>
          <w:id w:val="-1372225229"/>
          <w:placeholder>
            <w:docPart w:val="7242F9AA44B64DE0A7344256E1A098A4"/>
          </w:placeholder>
        </w:sdtPr>
        <w:sdtContent>
          <w:r w:rsidRPr="00A561C7">
            <w:rPr>
              <w:rFonts w:eastAsia="Calibri" w:cstheme="minorHAnsi"/>
            </w:rPr>
            <w:t>90 kalendorinių dienų</w:t>
          </w:r>
        </w:sdtContent>
      </w:sdt>
      <w:r w:rsidRPr="00A561C7">
        <w:rPr>
          <w:rFonts w:eastAsia="Calibri" w:cstheme="minorHAnsi"/>
        </w:rPr>
        <w:t xml:space="preserve"> nuo Sutarties įsigaliojimo dienos. </w:t>
      </w:r>
    </w:p>
    <w:p w14:paraId="1CF5755E" w14:textId="77777777" w:rsidR="00A561C7" w:rsidRPr="00A561C7" w:rsidRDefault="00A561C7" w:rsidP="00C44BFC">
      <w:pPr>
        <w:numPr>
          <w:ilvl w:val="1"/>
          <w:numId w:val="6"/>
        </w:numPr>
        <w:tabs>
          <w:tab w:val="left" w:pos="426"/>
        </w:tabs>
        <w:spacing w:after="0" w:line="240" w:lineRule="auto"/>
        <w:ind w:left="0" w:firstLine="0"/>
        <w:contextualSpacing/>
        <w:jc w:val="both"/>
        <w:rPr>
          <w:rFonts w:eastAsia="Calibri" w:cstheme="minorHAnsi"/>
        </w:rPr>
      </w:pPr>
      <w:r w:rsidRPr="00A561C7">
        <w:rPr>
          <w:rFonts w:eastAsia="Calibri" w:cstheme="minorHAnsi"/>
        </w:rPr>
        <w:t>Su pristatomomis Prekėmis pateikiamas Prekių perdavimo - priėmimo aktas pristatymo važtaraštis arba kitas Prekių perdavimo-priėmimo faktą patvirtinantis dokumentas, kuriame būtų detalizuotos Prekės ir jų kiekiai.</w:t>
      </w:r>
    </w:p>
    <w:p w14:paraId="0FA448AE" w14:textId="7D85DD34" w:rsidR="00A561C7" w:rsidRPr="00A561C7" w:rsidRDefault="00A561C7" w:rsidP="00C44BFC">
      <w:pPr>
        <w:numPr>
          <w:ilvl w:val="1"/>
          <w:numId w:val="6"/>
        </w:numPr>
        <w:tabs>
          <w:tab w:val="left" w:pos="426"/>
        </w:tabs>
        <w:spacing w:after="0" w:line="240" w:lineRule="auto"/>
        <w:ind w:left="0" w:firstLine="0"/>
        <w:contextualSpacing/>
        <w:jc w:val="both"/>
        <w:rPr>
          <w:rFonts w:eastAsia="Calibri" w:cstheme="minorHAnsi"/>
        </w:rPr>
      </w:pPr>
      <w:r w:rsidRPr="00A561C7">
        <w:rPr>
          <w:rFonts w:eastAsia="Calibri" w:cstheme="minorHAnsi"/>
        </w:rPr>
        <w:lastRenderedPageBreak/>
        <w:t>Pirkėjas atsiskaito už faktiškai gautas kokybiškas Prekes ne vėliau kaip per 30 (trisdešimt) kalendorinių dienų nuo Prekių perdavimo</w:t>
      </w:r>
      <w:r w:rsidR="00497888">
        <w:rPr>
          <w:rFonts w:eastAsia="Calibri" w:cstheme="minorHAnsi"/>
        </w:rPr>
        <w:t xml:space="preserve"> - priėmimo</w:t>
      </w:r>
      <w:r w:rsidRPr="00A561C7">
        <w:rPr>
          <w:rFonts w:eastAsia="Calibri" w:cstheme="minorHAnsi"/>
        </w:rPr>
        <w:t xml:space="preserve"> akto pasirašymo bei mokėjimo dokumento, pateikimo per informacinę sistemą „SABIS“ gavimo dienos.</w:t>
      </w:r>
    </w:p>
    <w:p w14:paraId="2C84F129" w14:textId="77777777" w:rsidR="00A561C7" w:rsidRPr="00A561C7" w:rsidRDefault="00A561C7" w:rsidP="00A561C7">
      <w:pPr>
        <w:pBdr>
          <w:top w:val="single" w:sz="8" w:space="1" w:color="auto"/>
          <w:bottom w:val="single" w:sz="8" w:space="1" w:color="auto"/>
        </w:pBdr>
        <w:tabs>
          <w:tab w:val="left" w:pos="284"/>
        </w:tabs>
        <w:spacing w:before="60" w:after="60"/>
        <w:contextualSpacing/>
        <w:jc w:val="both"/>
        <w:rPr>
          <w:rFonts w:eastAsia="Times New Roman" w:cstheme="minorHAnsi"/>
          <w:color w:val="538135"/>
        </w:rPr>
      </w:pPr>
      <w:r w:rsidRPr="00A561C7">
        <w:rPr>
          <w:rFonts w:eastAsia="Times New Roman" w:cstheme="minorHAnsi"/>
          <w:b/>
          <w:color w:val="538135"/>
        </w:rPr>
        <w:t>4. APLINKOSAUGINIAI REIKALAVIMAI</w:t>
      </w:r>
    </w:p>
    <w:p w14:paraId="03248358" w14:textId="77777777" w:rsidR="00A561C7" w:rsidRPr="00A561C7" w:rsidRDefault="00A561C7" w:rsidP="00A561C7">
      <w:pPr>
        <w:shd w:val="clear" w:color="auto" w:fill="FFFFFF"/>
        <w:tabs>
          <w:tab w:val="left" w:pos="426"/>
        </w:tabs>
        <w:spacing w:before="60" w:after="60" w:line="240" w:lineRule="auto"/>
        <w:jc w:val="both"/>
        <w:rPr>
          <w:rFonts w:eastAsia="Times New Roman" w:cstheme="minorHAnsi"/>
          <w:color w:val="00B050"/>
        </w:rPr>
      </w:pPr>
      <w:r w:rsidRPr="00A561C7">
        <w:rPr>
          <w:rFonts w:eastAsia="Times New Roman" w:cstheme="minorHAnsi"/>
          <w:color w:val="00B050"/>
        </w:rPr>
        <w:t>Pirkėjas siekia, jog jo ir Tiekėjo veiksmai darytų kuo mažesnį poveikį aplinkai, todėl:</w:t>
      </w:r>
    </w:p>
    <w:p w14:paraId="2ACF8B74" w14:textId="77777777" w:rsidR="00A561C7" w:rsidRPr="00A561C7" w:rsidRDefault="00A561C7" w:rsidP="00C44BFC">
      <w:pPr>
        <w:numPr>
          <w:ilvl w:val="1"/>
          <w:numId w:val="3"/>
        </w:numPr>
        <w:shd w:val="clear" w:color="auto" w:fill="FFFFFF"/>
        <w:tabs>
          <w:tab w:val="left" w:pos="426"/>
        </w:tabs>
        <w:spacing w:before="60" w:after="60" w:line="240" w:lineRule="auto"/>
        <w:ind w:left="0" w:firstLine="0"/>
        <w:contextualSpacing/>
        <w:jc w:val="both"/>
        <w:rPr>
          <w:rFonts w:eastAsia="Calibri" w:cstheme="minorHAnsi"/>
          <w:color w:val="00B050"/>
        </w:rPr>
      </w:pPr>
      <w:r w:rsidRPr="00A561C7">
        <w:rPr>
          <w:rFonts w:eastAsia="Calibri" w:cstheme="minorHAnsi"/>
          <w:color w:val="00B050"/>
        </w:rPr>
        <w:t>Viešojo pirkimo ir sutarties vykdymo metu bendravimas tarp Tiekėjo ir Pirkėjo bus vykdomas tik elektroninėmis   priemonėmis (CVP IS priemonėmis, telefonu, elektroniniu paštu, ar kt.);</w:t>
      </w:r>
    </w:p>
    <w:p w14:paraId="7725BBBA" w14:textId="77777777" w:rsidR="00A561C7" w:rsidRPr="00A561C7" w:rsidRDefault="00A561C7" w:rsidP="00C44BFC">
      <w:pPr>
        <w:numPr>
          <w:ilvl w:val="1"/>
          <w:numId w:val="3"/>
        </w:numPr>
        <w:shd w:val="clear" w:color="auto" w:fill="FFFFFF"/>
        <w:tabs>
          <w:tab w:val="left" w:pos="426"/>
        </w:tabs>
        <w:spacing w:before="60" w:after="60" w:line="240" w:lineRule="auto"/>
        <w:ind w:left="0" w:firstLine="0"/>
        <w:contextualSpacing/>
        <w:jc w:val="both"/>
        <w:rPr>
          <w:rFonts w:eastAsia="Calibri" w:cstheme="minorHAnsi"/>
          <w:color w:val="00B050"/>
        </w:rPr>
      </w:pPr>
      <w:r w:rsidRPr="00A561C7">
        <w:rPr>
          <w:rFonts w:eastAsia="Calibri" w:cstheme="minorHAnsi"/>
          <w:color w:val="00B050"/>
        </w:rPr>
        <w:t>Visa dokumentacija susijusi su Sutarties vykdymu teikiama Pirkėjui ir Tiekėjui elektorinėmis priemonėmis (elektoriniu paštu ar kt.);</w:t>
      </w:r>
    </w:p>
    <w:p w14:paraId="7D9FD690" w14:textId="77777777" w:rsidR="00A561C7" w:rsidRPr="00A561C7" w:rsidRDefault="00A561C7" w:rsidP="00C44BFC">
      <w:pPr>
        <w:numPr>
          <w:ilvl w:val="1"/>
          <w:numId w:val="3"/>
        </w:numPr>
        <w:shd w:val="clear" w:color="auto" w:fill="FFFFFF"/>
        <w:tabs>
          <w:tab w:val="left" w:pos="426"/>
        </w:tabs>
        <w:spacing w:before="60" w:after="60" w:line="240" w:lineRule="auto"/>
        <w:ind w:left="0" w:firstLine="0"/>
        <w:contextualSpacing/>
        <w:jc w:val="both"/>
        <w:rPr>
          <w:rFonts w:eastAsia="Calibri" w:cstheme="minorHAnsi"/>
          <w:color w:val="00B050"/>
        </w:rPr>
      </w:pPr>
      <w:r w:rsidRPr="00A561C7">
        <w:rPr>
          <w:rFonts w:eastAsia="Calibri" w:cstheme="minorHAnsi"/>
          <w:color w:val="00B050"/>
        </w:rPr>
        <w:t>Sutartis bus pasirašoma tik elektroninėmis priemonėmis (elektroniniu parašu)</w:t>
      </w:r>
    </w:p>
    <w:p w14:paraId="77F74639" w14:textId="77777777" w:rsidR="00A561C7" w:rsidRPr="00A561C7" w:rsidRDefault="00A561C7" w:rsidP="00C44BFC">
      <w:pPr>
        <w:numPr>
          <w:ilvl w:val="1"/>
          <w:numId w:val="3"/>
        </w:numPr>
        <w:shd w:val="clear" w:color="auto" w:fill="FFFFFF"/>
        <w:tabs>
          <w:tab w:val="left" w:pos="426"/>
        </w:tabs>
        <w:spacing w:before="60" w:after="60" w:line="240" w:lineRule="auto"/>
        <w:ind w:left="0" w:firstLine="0"/>
        <w:contextualSpacing/>
        <w:jc w:val="both"/>
        <w:rPr>
          <w:rFonts w:eastAsia="Calibri" w:cstheme="minorHAnsi"/>
          <w:color w:val="00B050"/>
        </w:rPr>
      </w:pPr>
      <w:r w:rsidRPr="00A561C7">
        <w:rPr>
          <w:rFonts w:eastAsia="Calibri" w:cstheme="minorHAnsi"/>
          <w:color w:val="00B050"/>
        </w:rPr>
        <w:t>Tiekėjas įsipareigoja mažinti popieriaus sunaudojimą, atsisakyti nebūtino dokumentų kopijavimo ir spausdinimo, jeigu bus naudojamos kanceliarinės prekės, jos turi būti pagamintos iš perdirbtų žaliavų arba tinkamos perdirbimui.</w:t>
      </w:r>
      <w:bookmarkStart w:id="5" w:name="_Hlk127867960"/>
    </w:p>
    <w:p w14:paraId="644DF8E8" w14:textId="77777777" w:rsidR="00A561C7" w:rsidRPr="00A561C7" w:rsidRDefault="00A561C7" w:rsidP="00C44BFC">
      <w:pPr>
        <w:numPr>
          <w:ilvl w:val="1"/>
          <w:numId w:val="3"/>
        </w:numPr>
        <w:shd w:val="clear" w:color="auto" w:fill="FFFFFF"/>
        <w:tabs>
          <w:tab w:val="left" w:pos="426"/>
        </w:tabs>
        <w:spacing w:before="60" w:after="60" w:line="240" w:lineRule="auto"/>
        <w:ind w:left="0" w:firstLine="0"/>
        <w:contextualSpacing/>
        <w:jc w:val="both"/>
        <w:rPr>
          <w:rFonts w:eastAsia="Calibri" w:cstheme="minorHAnsi"/>
          <w:color w:val="00B050"/>
        </w:rPr>
      </w:pPr>
      <w:r w:rsidRPr="00A561C7">
        <w:rPr>
          <w:rFonts w:eastAsia="Calibri" w:cstheme="minorHAnsi"/>
          <w:color w:val="00B050"/>
        </w:rPr>
        <w:t>Jei įsigyjamos Prekės turi būti tiekiamos ar perduodamos antrinėje pakuotėje, jos turi atitikti pakuotėms nustatytus minimalius aplinkos apsaugos kriterijus, nebent tai prieštarauja higienos normoms</w:t>
      </w:r>
      <w:bookmarkStart w:id="6" w:name="_Hlk123735984"/>
      <w:r w:rsidRPr="00A561C7">
        <w:rPr>
          <w:rFonts w:eastAsia="Calibri" w:cstheme="minorHAnsi"/>
          <w:color w:val="00B050"/>
        </w:rPr>
        <w:t>. Pakuotės</w:t>
      </w:r>
      <w:r w:rsidRPr="00A561C7">
        <w:rPr>
          <w:rFonts w:eastAsia="Calibri" w:cstheme="minorHAnsi"/>
          <w:b/>
          <w:bCs/>
          <w:color w:val="00B050"/>
        </w:rPr>
        <w:t xml:space="preserve"> </w:t>
      </w:r>
      <w:r w:rsidRPr="00A561C7">
        <w:rPr>
          <w:rFonts w:eastAsia="Calibri" w:cstheme="minorHAnsi"/>
          <w:color w:val="00B050"/>
        </w:rPr>
        <w:t>turi būti laikytinos perdirbamosiomis pakuotėmis pagal Lietuvos Respublikos mokesčio už aplinkos teršimą įstatymo nuostatas</w:t>
      </w:r>
      <w:bookmarkEnd w:id="5"/>
      <w:bookmarkEnd w:id="6"/>
      <w:r w:rsidRPr="00A561C7">
        <w:rPr>
          <w:rFonts w:eastAsia="Calibri" w:cstheme="minorHAnsi"/>
          <w:color w:val="00B050"/>
        </w:rPr>
        <w:t>.</w:t>
      </w:r>
    </w:p>
    <w:p w14:paraId="1E52D465" w14:textId="77777777" w:rsidR="00A561C7" w:rsidRPr="00A561C7" w:rsidRDefault="00A561C7" w:rsidP="00C44BFC">
      <w:pPr>
        <w:numPr>
          <w:ilvl w:val="1"/>
          <w:numId w:val="3"/>
        </w:numPr>
        <w:shd w:val="clear" w:color="auto" w:fill="FFFFFF"/>
        <w:tabs>
          <w:tab w:val="left" w:pos="426"/>
        </w:tabs>
        <w:spacing w:before="60" w:after="60" w:line="240" w:lineRule="auto"/>
        <w:ind w:left="0" w:firstLine="0"/>
        <w:contextualSpacing/>
        <w:jc w:val="both"/>
        <w:rPr>
          <w:rFonts w:eastAsia="Calibri" w:cstheme="minorHAnsi"/>
          <w:color w:val="00B050"/>
        </w:rPr>
      </w:pPr>
      <w:r w:rsidRPr="00A561C7">
        <w:rPr>
          <w:rFonts w:eastAsia="Calibri" w:cstheme="minorHAnsi"/>
          <w:color w:val="00B050"/>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6AAAE0AF" w14:textId="77777777" w:rsidR="00A561C7" w:rsidRPr="00A561C7" w:rsidRDefault="00A561C7" w:rsidP="00C44BFC">
      <w:pPr>
        <w:numPr>
          <w:ilvl w:val="1"/>
          <w:numId w:val="3"/>
        </w:numPr>
        <w:shd w:val="clear" w:color="auto" w:fill="FFFFFF"/>
        <w:tabs>
          <w:tab w:val="left" w:pos="426"/>
        </w:tabs>
        <w:spacing w:before="60" w:after="60" w:line="240" w:lineRule="auto"/>
        <w:ind w:left="0" w:firstLine="0"/>
        <w:contextualSpacing/>
        <w:jc w:val="both"/>
        <w:rPr>
          <w:rFonts w:eastAsia="Calibri" w:cstheme="minorHAnsi"/>
          <w:color w:val="00B050"/>
        </w:rPr>
      </w:pPr>
      <w:r w:rsidRPr="00A561C7">
        <w:rPr>
          <w:rFonts w:eastAsia="Calibri" w:cstheme="minorHAnsi"/>
          <w:color w:val="00B050"/>
        </w:rPr>
        <w:t>Prekė, virtusi atliekomis, tinka paruošti pakartotinai naudoti ar perdirbti.</w:t>
      </w:r>
    </w:p>
    <w:p w14:paraId="387A8A0B" w14:textId="77777777" w:rsidR="00A561C7" w:rsidRPr="00A561C7" w:rsidRDefault="00A561C7" w:rsidP="00A561C7">
      <w:pPr>
        <w:tabs>
          <w:tab w:val="left" w:pos="567"/>
        </w:tabs>
        <w:spacing w:before="60" w:after="60" w:line="240" w:lineRule="auto"/>
        <w:contextualSpacing/>
        <w:rPr>
          <w:rFonts w:eastAsia="Calibri" w:cstheme="minorHAnsi"/>
        </w:rPr>
      </w:pPr>
    </w:p>
    <w:p w14:paraId="500E941F" w14:textId="77777777" w:rsidR="00A561C7" w:rsidRPr="00A561C7" w:rsidRDefault="00A561C7" w:rsidP="00A561C7">
      <w:pPr>
        <w:pBdr>
          <w:top w:val="single" w:sz="8" w:space="1" w:color="auto"/>
          <w:bottom w:val="single" w:sz="8" w:space="1" w:color="auto"/>
        </w:pBdr>
        <w:tabs>
          <w:tab w:val="left" w:pos="284"/>
        </w:tabs>
        <w:spacing w:before="60" w:after="60" w:line="240" w:lineRule="auto"/>
        <w:rPr>
          <w:rFonts w:eastAsia="Times New Roman" w:cstheme="minorHAnsi"/>
          <w:b/>
        </w:rPr>
      </w:pPr>
      <w:r w:rsidRPr="00A561C7">
        <w:rPr>
          <w:rFonts w:eastAsia="Times New Roman" w:cstheme="minorHAnsi"/>
          <w:b/>
        </w:rPr>
        <w:t>5. PRIEDAI</w:t>
      </w:r>
    </w:p>
    <w:p w14:paraId="1720E9E9" w14:textId="1A9B309C" w:rsidR="00A561C7" w:rsidRPr="00A561C7" w:rsidRDefault="00A561C7" w:rsidP="00A561C7">
      <w:pPr>
        <w:spacing w:before="60" w:after="60" w:line="240" w:lineRule="auto"/>
        <w:rPr>
          <w:rFonts w:eastAsia="Times New Roman" w:cstheme="minorHAnsi"/>
          <w:iCs/>
        </w:rPr>
      </w:pPr>
      <w:r w:rsidRPr="00A561C7">
        <w:rPr>
          <w:rFonts w:eastAsia="Times New Roman" w:cstheme="minorHAnsi"/>
          <w:iCs/>
        </w:rPr>
        <w:t>Priedas Nr. 1 –</w:t>
      </w:r>
      <w:r w:rsidR="00C1289C">
        <w:rPr>
          <w:rFonts w:eastAsia="Times New Roman" w:cstheme="minorHAnsi"/>
          <w:iCs/>
        </w:rPr>
        <w:t xml:space="preserve"> </w:t>
      </w:r>
      <w:r w:rsidRPr="00A561C7">
        <w:rPr>
          <w:rFonts w:eastAsia="Times New Roman" w:cstheme="minorHAnsi"/>
          <w:iCs/>
        </w:rPr>
        <w:t>techniniai parametrai 2 pirkimo dalis;</w:t>
      </w:r>
    </w:p>
    <w:p w14:paraId="64BA3FAC" w14:textId="77777777" w:rsidR="00A561C7" w:rsidRPr="00A561C7" w:rsidRDefault="00A561C7" w:rsidP="00A561C7">
      <w:pPr>
        <w:spacing w:before="60" w:after="60" w:line="240" w:lineRule="auto"/>
        <w:rPr>
          <w:rFonts w:eastAsia="Times New Roman" w:cstheme="minorHAnsi"/>
          <w:i/>
        </w:rPr>
      </w:pPr>
    </w:p>
    <w:p w14:paraId="582993E2" w14:textId="77777777" w:rsidR="00A561C7" w:rsidRPr="00A561C7" w:rsidRDefault="00A561C7" w:rsidP="00A561C7">
      <w:pPr>
        <w:spacing w:before="60" w:after="60" w:line="240" w:lineRule="auto"/>
        <w:jc w:val="center"/>
        <w:rPr>
          <w:rFonts w:eastAsia="Times New Roman" w:cstheme="minorHAnsi"/>
          <w:i/>
        </w:rPr>
      </w:pPr>
      <w:r w:rsidRPr="00A561C7">
        <w:rPr>
          <w:rFonts w:eastAsia="Times New Roman" w:cstheme="minorHAnsi"/>
          <w:i/>
        </w:rPr>
        <w:t>__________</w:t>
      </w:r>
    </w:p>
    <w:p w14:paraId="4E1B1C3E" w14:textId="77777777" w:rsidR="00A561C7" w:rsidRPr="00A561C7" w:rsidRDefault="00A561C7" w:rsidP="00A561C7">
      <w:pPr>
        <w:spacing w:after="0" w:line="240" w:lineRule="auto"/>
        <w:contextualSpacing/>
        <w:jc w:val="both"/>
        <w:rPr>
          <w:rFonts w:eastAsia="Times New Roman" w:cstheme="minorHAnsi"/>
        </w:rPr>
      </w:pPr>
      <w:r w:rsidRPr="00A561C7">
        <w:rPr>
          <w:rFonts w:eastAsia="Calibri" w:cstheme="minorHAnsi"/>
          <w:b/>
          <w:bCs/>
          <w:color w:val="000000"/>
        </w:rPr>
        <w:t xml:space="preserve">Pastaba: </w:t>
      </w:r>
      <w:r w:rsidRPr="00A561C7">
        <w:rPr>
          <w:rFonts w:eastAsia="Calibri" w:cstheme="minorHAnsi"/>
          <w:b/>
          <w:bCs/>
          <w:i/>
          <w:iCs/>
        </w:rPr>
        <w:t>Visos pirkimo dokumente esančios nuorodos į standartą, techninį liudijimą ar bendrąsias technines specifikacijas reiškia, kad perkančioji organizacija priima ir kitus dalyvių lygiaverčių priemonių įrodymus</w:t>
      </w:r>
      <w:r w:rsidRPr="00A561C7">
        <w:rPr>
          <w:rFonts w:eastAsia="Calibri" w:cstheme="minorHAnsi"/>
          <w:i/>
          <w:iC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011759E2" w14:textId="77777777" w:rsidR="00A561C7" w:rsidRPr="00A561C7" w:rsidRDefault="00A561C7" w:rsidP="00A561C7">
      <w:pPr>
        <w:spacing w:after="0" w:line="240" w:lineRule="auto"/>
        <w:contextualSpacing/>
        <w:jc w:val="center"/>
        <w:rPr>
          <w:rFonts w:eastAsia="Calibri" w:cstheme="minorHAnsi"/>
          <w:i/>
          <w:iCs/>
        </w:rPr>
      </w:pPr>
    </w:p>
    <w:p w14:paraId="77DFE108" w14:textId="77777777" w:rsidR="00A561C7" w:rsidRPr="00A561C7" w:rsidRDefault="00A561C7" w:rsidP="00A561C7">
      <w:pPr>
        <w:spacing w:after="0" w:line="240" w:lineRule="auto"/>
        <w:contextualSpacing/>
        <w:jc w:val="center"/>
        <w:rPr>
          <w:rFonts w:eastAsia="Calibri" w:cstheme="minorHAnsi"/>
          <w:i/>
          <w:iCs/>
        </w:rPr>
      </w:pPr>
    </w:p>
    <w:p w14:paraId="62C8D702" w14:textId="77777777" w:rsidR="00A561C7" w:rsidRPr="00A561C7" w:rsidRDefault="00A561C7" w:rsidP="00A561C7">
      <w:pPr>
        <w:spacing w:after="0" w:line="240" w:lineRule="auto"/>
        <w:contextualSpacing/>
        <w:jc w:val="center"/>
        <w:rPr>
          <w:rFonts w:eastAsia="Calibri" w:cstheme="minorHAnsi"/>
          <w:i/>
          <w:iCs/>
        </w:rPr>
      </w:pPr>
    </w:p>
    <w:p w14:paraId="4DED4AB5" w14:textId="77777777" w:rsidR="00A561C7" w:rsidRPr="00A561C7" w:rsidRDefault="00A561C7" w:rsidP="00A561C7">
      <w:pPr>
        <w:spacing w:after="0" w:line="240" w:lineRule="auto"/>
        <w:contextualSpacing/>
        <w:jc w:val="center"/>
        <w:rPr>
          <w:rFonts w:eastAsia="Calibri" w:cstheme="minorHAnsi"/>
          <w:i/>
          <w:iCs/>
        </w:rPr>
      </w:pPr>
    </w:p>
    <w:p w14:paraId="2357D992" w14:textId="77777777" w:rsidR="00A561C7" w:rsidRPr="00A561C7" w:rsidRDefault="00A561C7" w:rsidP="00A561C7">
      <w:pPr>
        <w:spacing w:after="0" w:line="240" w:lineRule="auto"/>
        <w:contextualSpacing/>
        <w:jc w:val="center"/>
        <w:rPr>
          <w:rFonts w:eastAsia="Calibri" w:cstheme="minorHAnsi"/>
          <w:i/>
          <w:iCs/>
        </w:rPr>
      </w:pPr>
    </w:p>
    <w:p w14:paraId="7C428B61" w14:textId="77777777" w:rsidR="00A561C7" w:rsidRPr="00A561C7" w:rsidRDefault="00A561C7" w:rsidP="00A561C7">
      <w:pPr>
        <w:spacing w:after="0" w:line="240" w:lineRule="auto"/>
        <w:contextualSpacing/>
        <w:jc w:val="center"/>
        <w:rPr>
          <w:rFonts w:eastAsia="Calibri" w:cstheme="minorHAnsi"/>
          <w:i/>
          <w:iCs/>
        </w:rPr>
      </w:pPr>
    </w:p>
    <w:p w14:paraId="1FEA042C" w14:textId="77777777" w:rsidR="00A561C7" w:rsidRPr="00A561C7" w:rsidRDefault="00A561C7" w:rsidP="00A561C7">
      <w:pPr>
        <w:spacing w:after="0" w:line="240" w:lineRule="auto"/>
        <w:contextualSpacing/>
        <w:jc w:val="center"/>
        <w:rPr>
          <w:rFonts w:eastAsia="Calibri" w:cstheme="minorHAnsi"/>
          <w:i/>
          <w:iCs/>
        </w:rPr>
      </w:pPr>
    </w:p>
    <w:p w14:paraId="6FAED03E" w14:textId="77777777" w:rsidR="00A561C7" w:rsidRPr="00A561C7" w:rsidRDefault="00A561C7" w:rsidP="00A561C7">
      <w:pPr>
        <w:spacing w:after="0" w:line="240" w:lineRule="auto"/>
        <w:contextualSpacing/>
        <w:jc w:val="center"/>
        <w:rPr>
          <w:rFonts w:eastAsia="Calibri" w:cstheme="minorHAnsi"/>
          <w:i/>
          <w:iCs/>
        </w:rPr>
      </w:pPr>
    </w:p>
    <w:p w14:paraId="2077C693" w14:textId="77777777" w:rsidR="00A561C7" w:rsidRPr="00A561C7" w:rsidRDefault="00A561C7" w:rsidP="00A561C7">
      <w:pPr>
        <w:spacing w:after="0" w:line="240" w:lineRule="auto"/>
        <w:contextualSpacing/>
        <w:jc w:val="center"/>
        <w:rPr>
          <w:rFonts w:eastAsia="Calibri" w:cstheme="minorHAnsi"/>
          <w:i/>
          <w:iCs/>
        </w:rPr>
      </w:pPr>
    </w:p>
    <w:p w14:paraId="2E09A62F" w14:textId="77777777" w:rsidR="00A561C7" w:rsidRPr="00A561C7" w:rsidRDefault="00A561C7" w:rsidP="00A561C7">
      <w:pPr>
        <w:spacing w:after="0" w:line="240" w:lineRule="auto"/>
        <w:contextualSpacing/>
        <w:jc w:val="center"/>
        <w:rPr>
          <w:rFonts w:eastAsia="Calibri" w:cstheme="minorHAnsi"/>
          <w:i/>
          <w:iCs/>
        </w:rPr>
      </w:pPr>
    </w:p>
    <w:p w14:paraId="43391611" w14:textId="77777777" w:rsidR="00A561C7" w:rsidRPr="00A561C7" w:rsidRDefault="00A561C7" w:rsidP="00A561C7">
      <w:pPr>
        <w:spacing w:after="0" w:line="240" w:lineRule="auto"/>
        <w:contextualSpacing/>
        <w:jc w:val="center"/>
        <w:rPr>
          <w:rFonts w:eastAsia="Calibri" w:cstheme="minorHAnsi"/>
          <w:i/>
          <w:iCs/>
        </w:rPr>
      </w:pPr>
    </w:p>
    <w:p w14:paraId="00105E79" w14:textId="77777777" w:rsidR="00A561C7" w:rsidRPr="00A561C7" w:rsidRDefault="00A561C7" w:rsidP="00A561C7">
      <w:pPr>
        <w:spacing w:after="0" w:line="240" w:lineRule="auto"/>
        <w:contextualSpacing/>
        <w:jc w:val="center"/>
        <w:rPr>
          <w:rFonts w:eastAsia="Calibri" w:cstheme="minorHAnsi"/>
          <w:i/>
          <w:iCs/>
        </w:rPr>
      </w:pPr>
    </w:p>
    <w:p w14:paraId="0F0508B3" w14:textId="77777777" w:rsidR="00A561C7" w:rsidRPr="00A561C7" w:rsidRDefault="00A561C7" w:rsidP="00A561C7">
      <w:pPr>
        <w:spacing w:after="0" w:line="240" w:lineRule="auto"/>
        <w:contextualSpacing/>
        <w:jc w:val="center"/>
        <w:rPr>
          <w:rFonts w:eastAsia="Calibri" w:cstheme="minorHAnsi"/>
          <w:i/>
          <w:iCs/>
        </w:rPr>
      </w:pPr>
    </w:p>
    <w:p w14:paraId="4F2B6C1B" w14:textId="77777777" w:rsidR="00A561C7" w:rsidRDefault="00A561C7" w:rsidP="00A561C7">
      <w:pPr>
        <w:spacing w:after="0" w:line="240" w:lineRule="auto"/>
        <w:contextualSpacing/>
        <w:jc w:val="center"/>
        <w:rPr>
          <w:rFonts w:eastAsia="Calibri" w:cstheme="minorHAnsi"/>
          <w:i/>
          <w:iCs/>
        </w:rPr>
      </w:pPr>
    </w:p>
    <w:p w14:paraId="1CE963E1" w14:textId="77777777" w:rsidR="00C1289C" w:rsidRDefault="00C1289C" w:rsidP="00A561C7">
      <w:pPr>
        <w:spacing w:after="0" w:line="240" w:lineRule="auto"/>
        <w:contextualSpacing/>
        <w:jc w:val="center"/>
        <w:rPr>
          <w:rFonts w:eastAsia="Calibri" w:cstheme="minorHAnsi"/>
          <w:i/>
          <w:iCs/>
        </w:rPr>
      </w:pPr>
    </w:p>
    <w:p w14:paraId="3DE4813F" w14:textId="77777777" w:rsidR="00C1289C" w:rsidRDefault="00C1289C" w:rsidP="00A561C7">
      <w:pPr>
        <w:spacing w:after="0" w:line="240" w:lineRule="auto"/>
        <w:contextualSpacing/>
        <w:jc w:val="center"/>
        <w:rPr>
          <w:rFonts w:eastAsia="Calibri" w:cstheme="minorHAnsi"/>
          <w:i/>
          <w:iCs/>
        </w:rPr>
      </w:pPr>
    </w:p>
    <w:p w14:paraId="4BEC7BDB" w14:textId="77777777" w:rsidR="00C1289C" w:rsidRPr="00A561C7" w:rsidRDefault="00C1289C" w:rsidP="00A561C7">
      <w:pPr>
        <w:spacing w:after="0" w:line="240" w:lineRule="auto"/>
        <w:contextualSpacing/>
        <w:jc w:val="center"/>
        <w:rPr>
          <w:rFonts w:eastAsia="Calibri" w:cstheme="minorHAnsi"/>
          <w:i/>
          <w:iCs/>
        </w:rPr>
      </w:pPr>
    </w:p>
    <w:p w14:paraId="4FDF2E54" w14:textId="77777777" w:rsidR="00A561C7" w:rsidRPr="00A561C7" w:rsidRDefault="00A561C7" w:rsidP="00A561C7">
      <w:pPr>
        <w:spacing w:after="0" w:line="240" w:lineRule="auto"/>
        <w:contextualSpacing/>
        <w:jc w:val="center"/>
        <w:rPr>
          <w:rFonts w:eastAsia="Calibri" w:cstheme="minorHAnsi"/>
          <w:i/>
          <w:iCs/>
        </w:rPr>
      </w:pPr>
    </w:p>
    <w:p w14:paraId="40013112" w14:textId="77777777" w:rsidR="00A561C7" w:rsidRPr="00A561C7" w:rsidRDefault="00A561C7" w:rsidP="00A561C7">
      <w:pPr>
        <w:spacing w:after="0" w:line="240" w:lineRule="auto"/>
        <w:contextualSpacing/>
        <w:jc w:val="center"/>
        <w:rPr>
          <w:rFonts w:eastAsia="Calibri" w:cstheme="minorHAnsi"/>
          <w:i/>
          <w:iCs/>
        </w:rPr>
      </w:pPr>
    </w:p>
    <w:p w14:paraId="266C5014" w14:textId="77777777" w:rsidR="00A561C7" w:rsidRPr="00A561C7" w:rsidRDefault="00A561C7" w:rsidP="00A561C7">
      <w:pPr>
        <w:spacing w:line="259" w:lineRule="auto"/>
        <w:ind w:left="5040" w:firstLine="720"/>
        <w:jc w:val="right"/>
        <w:rPr>
          <w:rFonts w:eastAsia="Times New Roman" w:cstheme="minorHAnsi"/>
        </w:rPr>
      </w:pPr>
      <w:r w:rsidRPr="00A561C7">
        <w:rPr>
          <w:rFonts w:eastAsia="Times New Roman" w:cstheme="minorHAnsi"/>
        </w:rPr>
        <w:lastRenderedPageBreak/>
        <w:t>Techninės specifikacijos priedas Nr. 1</w:t>
      </w:r>
    </w:p>
    <w:p w14:paraId="2448E01E" w14:textId="77777777" w:rsidR="00A561C7" w:rsidRPr="00A561C7" w:rsidRDefault="00A561C7" w:rsidP="00A561C7">
      <w:pPr>
        <w:tabs>
          <w:tab w:val="right" w:leader="underscore" w:pos="8640"/>
        </w:tabs>
        <w:spacing w:after="0" w:line="240" w:lineRule="auto"/>
        <w:jc w:val="center"/>
        <w:rPr>
          <w:rFonts w:eastAsia="Times New Roman" w:cstheme="minorHAnsi"/>
        </w:rPr>
      </w:pPr>
    </w:p>
    <w:p w14:paraId="48CBEE79" w14:textId="77777777" w:rsidR="00A561C7" w:rsidRPr="00A561C7" w:rsidRDefault="00A561C7" w:rsidP="00A561C7">
      <w:pPr>
        <w:tabs>
          <w:tab w:val="right" w:leader="underscore" w:pos="8640"/>
        </w:tabs>
        <w:spacing w:after="0" w:line="240" w:lineRule="auto"/>
        <w:jc w:val="center"/>
        <w:rPr>
          <w:rFonts w:eastAsia="Times New Roman" w:cstheme="minorHAnsi"/>
        </w:rPr>
      </w:pPr>
    </w:p>
    <w:p w14:paraId="528881FB" w14:textId="77777777" w:rsidR="00A561C7" w:rsidRPr="00A561C7" w:rsidRDefault="00A561C7" w:rsidP="00A561C7">
      <w:pPr>
        <w:tabs>
          <w:tab w:val="right" w:leader="underscore" w:pos="8640"/>
        </w:tabs>
        <w:spacing w:after="0" w:line="240" w:lineRule="auto"/>
        <w:jc w:val="center"/>
        <w:rPr>
          <w:rFonts w:eastAsia="Times New Roman" w:cstheme="minorHAnsi"/>
          <w:b/>
        </w:rPr>
      </w:pPr>
      <w:r w:rsidRPr="00A561C7">
        <w:rPr>
          <w:rFonts w:eastAsia="Times New Roman" w:cstheme="minorHAnsi"/>
          <w:b/>
        </w:rPr>
        <w:t>TECHNINIAI PARAMETRAI</w:t>
      </w:r>
    </w:p>
    <w:p w14:paraId="59EF54D8" w14:textId="77777777" w:rsidR="00A561C7" w:rsidRPr="00A561C7" w:rsidRDefault="00A561C7" w:rsidP="00A561C7">
      <w:pPr>
        <w:shd w:val="clear" w:color="auto" w:fill="FFFFFF"/>
        <w:spacing w:after="0" w:line="240" w:lineRule="auto"/>
        <w:ind w:firstLine="709"/>
        <w:jc w:val="center"/>
        <w:textAlignment w:val="baseline"/>
        <w:rPr>
          <w:rFonts w:eastAsia="Times New Roman" w:cstheme="minorHAnsi"/>
          <w:b/>
          <w:bCs/>
          <w:u w:val="single"/>
        </w:rPr>
      </w:pPr>
      <w:r w:rsidRPr="00A561C7">
        <w:rPr>
          <w:rFonts w:eastAsia="Times New Roman" w:cstheme="minorHAnsi"/>
          <w:b/>
          <w:bCs/>
        </w:rPr>
        <w:t xml:space="preserve">2 pirkimo dalis – </w:t>
      </w:r>
      <w:sdt>
        <w:sdtPr>
          <w:rPr>
            <w:rFonts w:eastAsia="Times New Roman" w:cstheme="minorHAnsi"/>
            <w:b/>
            <w:bCs/>
          </w:rPr>
          <w:alias w:val="Pirkimo dalies pavadinimas"/>
          <w:tag w:val="Pirkimo pavadinimas"/>
          <w:id w:val="-1702542387"/>
          <w:placeholder>
            <w:docPart w:val="2527CB0C11BE4F5B86D20F791522FA1D"/>
          </w:placeholder>
        </w:sdtPr>
        <w:sdtContent>
          <w:r w:rsidRPr="00A561C7">
            <w:rPr>
              <w:rFonts w:eastAsia="Times New Roman" w:cstheme="minorHAnsi"/>
              <w:b/>
              <w:bCs/>
            </w:rPr>
            <w:t>Pakabinamas šlavimo įrenginys N3 klasės automobiliui.</w:t>
          </w:r>
        </w:sdtContent>
      </w:sdt>
    </w:p>
    <w:p w14:paraId="4D96DA6E" w14:textId="77777777" w:rsidR="00A561C7" w:rsidRPr="00A561C7" w:rsidRDefault="00A561C7" w:rsidP="00A561C7">
      <w:pPr>
        <w:shd w:val="clear" w:color="auto" w:fill="FFFFFF"/>
        <w:spacing w:after="0" w:line="240" w:lineRule="auto"/>
        <w:ind w:firstLine="709"/>
        <w:jc w:val="both"/>
        <w:textAlignment w:val="baseline"/>
        <w:rPr>
          <w:rFonts w:eastAsia="Times New Roman" w:cstheme="minorHAnsi"/>
          <w:b/>
          <w:bCs/>
          <w:u w:val="single"/>
        </w:rPr>
      </w:pPr>
    </w:p>
    <w:p w14:paraId="2F468062" w14:textId="77777777" w:rsidR="00A561C7" w:rsidRPr="00A561C7" w:rsidRDefault="00A561C7" w:rsidP="00A561C7">
      <w:pPr>
        <w:shd w:val="clear" w:color="auto" w:fill="FFFFFF"/>
        <w:spacing w:after="0" w:line="240" w:lineRule="auto"/>
        <w:ind w:firstLine="709"/>
        <w:jc w:val="both"/>
        <w:textAlignment w:val="baseline"/>
        <w:rPr>
          <w:rFonts w:eastAsia="Times New Roman" w:cstheme="minorHAnsi"/>
          <w:b/>
          <w:bCs/>
          <w:u w:val="single"/>
        </w:rPr>
      </w:pPr>
      <w:r w:rsidRPr="00A561C7">
        <w:rPr>
          <w:rFonts w:eastAsia="Times New Roman" w:cstheme="minorHAnsi"/>
          <w:b/>
          <w:bCs/>
          <w:u w:val="single"/>
        </w:rPr>
        <w:t>Turi būti pateikiama:</w:t>
      </w:r>
    </w:p>
    <w:p w14:paraId="3EB801F3" w14:textId="77777777" w:rsidR="00A561C7" w:rsidRPr="00A561C7" w:rsidRDefault="00A561C7" w:rsidP="00A561C7">
      <w:pPr>
        <w:shd w:val="clear" w:color="auto" w:fill="FFFFFF"/>
        <w:spacing w:after="0" w:line="240" w:lineRule="auto"/>
        <w:ind w:firstLine="709"/>
        <w:jc w:val="both"/>
        <w:textAlignment w:val="baseline"/>
        <w:rPr>
          <w:rFonts w:eastAsia="Times New Roman" w:cstheme="minorHAnsi"/>
          <w:color w:val="212121"/>
        </w:rPr>
      </w:pPr>
      <w:r w:rsidRPr="00A561C7">
        <w:rPr>
          <w:rFonts w:eastAsia="Times New Roman" w:cstheme="minorHAnsi"/>
          <w:b/>
          <w:bCs/>
          <w:color w:val="212121"/>
        </w:rPr>
        <w:t>Prekės gamintojo</w:t>
      </w:r>
      <w:r w:rsidRPr="00A561C7">
        <w:rPr>
          <w:rFonts w:eastAsia="Times New Roman" w:cstheme="minorHAnsi"/>
          <w:color w:val="212121"/>
        </w:rPr>
        <w:t xml:space="preserve"> techninė dokumentacija (katalogai, brošiūros) ir/ar </w:t>
      </w:r>
      <w:r w:rsidRPr="00A561C7">
        <w:rPr>
          <w:rFonts w:eastAsia="Times New Roman" w:cstheme="minorHAnsi"/>
          <w:b/>
          <w:bCs/>
          <w:color w:val="212121"/>
        </w:rPr>
        <w:t>Prekės</w:t>
      </w:r>
      <w:r w:rsidRPr="00A561C7">
        <w:rPr>
          <w:rFonts w:eastAsia="Times New Roman" w:cstheme="minorHAnsi"/>
          <w:color w:val="212121"/>
        </w:rPr>
        <w:t xml:space="preserve"> </w:t>
      </w:r>
      <w:r w:rsidRPr="00A561C7">
        <w:rPr>
          <w:rFonts w:eastAsia="Times New Roman" w:cstheme="minorHAnsi"/>
          <w:b/>
          <w:bCs/>
          <w:color w:val="212121"/>
        </w:rPr>
        <w:t>gamintojo</w:t>
      </w:r>
      <w:r w:rsidRPr="00A561C7">
        <w:rPr>
          <w:rFonts w:eastAsia="Times New Roman" w:cstheme="minorHAnsi"/>
          <w:color w:val="212121"/>
        </w:rPr>
        <w:t xml:space="preserve"> deklaracijos (jei gamintojo techninėje dokumentacijoje neišsamiai atsispindi siūlomos Prekės atitikimas techninės specifikacijos reikalavimams) ir kiti techninėje specifikacijoje nurodyti dokumentai ar kiti lygiaverčiai dokumentai,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342F92A8" w14:textId="77777777" w:rsidR="00A561C7" w:rsidRPr="00A561C7" w:rsidRDefault="00A561C7" w:rsidP="00A561C7">
      <w:pPr>
        <w:shd w:val="clear" w:color="auto" w:fill="FFFFFF"/>
        <w:spacing w:after="0" w:line="240" w:lineRule="auto"/>
        <w:ind w:right="141" w:firstLine="709"/>
        <w:jc w:val="both"/>
        <w:textAlignment w:val="baseline"/>
        <w:rPr>
          <w:rFonts w:eastAsia="Times New Roman" w:cstheme="minorHAnsi"/>
          <w:i/>
          <w:iCs/>
        </w:rPr>
      </w:pPr>
      <w:r w:rsidRPr="00A561C7">
        <w:rPr>
          <w:rFonts w:eastAsia="Times New Roman" w:cstheme="minorHAnsi"/>
          <w:i/>
          <w:iCs/>
        </w:rPr>
        <w:t xml:space="preserve">ARBA </w:t>
      </w:r>
    </w:p>
    <w:p w14:paraId="201A0688" w14:textId="77777777" w:rsidR="00A561C7" w:rsidRPr="00A561C7" w:rsidRDefault="00A561C7" w:rsidP="00A561C7">
      <w:pPr>
        <w:shd w:val="clear" w:color="auto" w:fill="FFFFFF"/>
        <w:spacing w:after="0" w:line="240" w:lineRule="auto"/>
        <w:ind w:right="141"/>
        <w:jc w:val="both"/>
        <w:textAlignment w:val="baseline"/>
        <w:rPr>
          <w:rFonts w:eastAsia="Times New Roman" w:cstheme="minorHAnsi"/>
          <w:i/>
          <w:iCs/>
          <w:color w:val="212121"/>
        </w:rPr>
      </w:pPr>
      <w:r w:rsidRPr="00A561C7">
        <w:rPr>
          <w:rFonts w:eastAsia="Times New Roman" w:cstheme="minorHAnsi"/>
          <w:color w:val="212121"/>
        </w:rPr>
        <w:t xml:space="preserve">Nuorodos į viešai prieinamą interneto tinklalapį, kuriame Pirkėjas galėtų patikrinti teikiamų duomenų autentiškumą t. y. siūlomos Prekės atitikimą techniniams reikalavimams. Jei nurodytame interneto tinklalapyje pateikta informacija neatitinka Tiekėjo deklaruojamų duomenų, kartu su pasiūlymu turi būti pateikta </w:t>
      </w:r>
      <w:r w:rsidRPr="00A561C7">
        <w:rPr>
          <w:rFonts w:eastAsia="Times New Roman" w:cstheme="minorHAnsi"/>
          <w:b/>
          <w:bCs/>
          <w:color w:val="212121"/>
        </w:rPr>
        <w:t>Prekės gamintojo</w:t>
      </w:r>
      <w:r w:rsidRPr="00A561C7">
        <w:rPr>
          <w:rFonts w:eastAsia="Times New Roman" w:cstheme="minorHAnsi"/>
          <w:color w:val="212121"/>
        </w:rPr>
        <w:t xml:space="preserve"> deklaracija ar</w:t>
      </w:r>
      <w:r w:rsidRPr="00A561C7">
        <w:rPr>
          <w:rFonts w:eastAsia="Times New Roman" w:cstheme="minorHAnsi"/>
          <w:b/>
          <w:bCs/>
          <w:color w:val="212121"/>
        </w:rPr>
        <w:t xml:space="preserve"> </w:t>
      </w:r>
      <w:r w:rsidRPr="00A561C7">
        <w:rPr>
          <w:rFonts w:eastAsia="Times New Roman" w:cstheme="minorHAnsi"/>
          <w:color w:val="212121"/>
        </w:rPr>
        <w:t>kiti lygiaverčiai dokumentai patvirtinantys siūlomos Prekės atitikimą techninės specifikacijos reikalavimams.</w:t>
      </w:r>
      <w:r w:rsidRPr="00A561C7">
        <w:rPr>
          <w:rFonts w:eastAsia="Times New Roman" w:cstheme="minorHAnsi"/>
        </w:rPr>
        <w:t xml:space="preserve"> </w:t>
      </w:r>
    </w:p>
    <w:p w14:paraId="21795E88" w14:textId="77777777" w:rsidR="00A561C7" w:rsidRPr="00A561C7" w:rsidRDefault="00A561C7" w:rsidP="00A561C7">
      <w:pPr>
        <w:shd w:val="clear" w:color="auto" w:fill="FFFFFF"/>
        <w:spacing w:after="0" w:line="240" w:lineRule="auto"/>
        <w:ind w:right="141" w:firstLine="709"/>
        <w:jc w:val="both"/>
        <w:textAlignment w:val="baseline"/>
        <w:rPr>
          <w:rFonts w:eastAsia="Times New Roman" w:cstheme="minorHAnsi"/>
          <w:color w:val="212121"/>
        </w:rPr>
      </w:pPr>
      <w:r w:rsidRPr="00A561C7">
        <w:rPr>
          <w:rFonts w:eastAsia="Times New Roman" w:cstheme="minorHAnsi"/>
          <w:color w:val="212121"/>
        </w:rPr>
        <w:t xml:space="preserve">Lygiaverčiais dokumentais nebus laikoma Tiekėjo deklaracija, išskyrus atvejus, jei Tiekėjas yra oficialus siūlomos Prekės gamintojo atstovas. </w:t>
      </w:r>
    </w:p>
    <w:p w14:paraId="482C5A0D" w14:textId="77777777" w:rsidR="00A561C7" w:rsidRPr="00A561C7" w:rsidRDefault="00A561C7" w:rsidP="00A561C7">
      <w:pPr>
        <w:shd w:val="clear" w:color="auto" w:fill="FFFFFF"/>
        <w:spacing w:after="0" w:line="240" w:lineRule="auto"/>
        <w:ind w:right="141" w:firstLine="709"/>
        <w:jc w:val="both"/>
        <w:textAlignment w:val="baseline"/>
        <w:rPr>
          <w:rFonts w:eastAsia="Times New Roman" w:cstheme="minorHAnsi"/>
          <w:color w:val="212121"/>
        </w:rPr>
      </w:pPr>
      <w:r w:rsidRPr="00A561C7">
        <w:rPr>
          <w:rFonts w:eastAsia="Times New Roman" w:cstheme="minorHAnsi"/>
          <w:color w:val="212121"/>
        </w:rPr>
        <w:t xml:space="preserve">Tuo atveju, jei </w:t>
      </w:r>
      <w:r w:rsidRPr="00A561C7">
        <w:rPr>
          <w:rFonts w:eastAsia="Times New Roman" w:cstheme="minorHAnsi"/>
        </w:rPr>
        <w:t>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w:t>
      </w:r>
      <w:r w:rsidRPr="00A561C7">
        <w:rPr>
          <w:rFonts w:eastAsia="Times New Roman" w:cstheme="minorHAnsi"/>
          <w:color w:val="212121"/>
        </w:rPr>
        <w:t xml:space="preserve"> </w:t>
      </w:r>
    </w:p>
    <w:p w14:paraId="68878BF9" w14:textId="77777777" w:rsidR="00A561C7" w:rsidRPr="00A561C7" w:rsidRDefault="00A561C7" w:rsidP="00A561C7">
      <w:pPr>
        <w:shd w:val="clear" w:color="auto" w:fill="FFFFFF"/>
        <w:spacing w:after="0" w:line="240" w:lineRule="auto"/>
        <w:ind w:right="141" w:firstLine="709"/>
        <w:jc w:val="both"/>
        <w:textAlignment w:val="baseline"/>
        <w:rPr>
          <w:rFonts w:eastAsia="Times New Roman" w:cstheme="minorHAnsi"/>
          <w:b/>
          <w:bCs/>
          <w:color w:val="212121"/>
        </w:rPr>
      </w:pPr>
      <w:r w:rsidRPr="00A561C7">
        <w:rPr>
          <w:rFonts w:eastAsia="Times New Roman" w:cstheme="minorHAnsi"/>
        </w:rPr>
        <w:t>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Pirkėjas laikys, kad Tiekėjas  pateikė tik deklaratyvią informaciją, kuri nėra pagrindžiama objektyviais duomenimis ir tokį pasiūlymą atmes.</w:t>
      </w:r>
    </w:p>
    <w:p w14:paraId="3311B4D6" w14:textId="77777777" w:rsidR="00A561C7" w:rsidRPr="00A561C7" w:rsidRDefault="00A561C7" w:rsidP="00A561C7">
      <w:pPr>
        <w:keepNext/>
        <w:keepLines/>
        <w:spacing w:after="0"/>
        <w:ind w:firstLine="709"/>
        <w:jc w:val="both"/>
        <w:outlineLvl w:val="1"/>
        <w:rPr>
          <w:rFonts w:eastAsia="Calibri" w:cstheme="minorHAnsi"/>
        </w:rPr>
      </w:pPr>
      <w:r w:rsidRPr="00A561C7">
        <w:rPr>
          <w:rFonts w:eastAsia="Calibri" w:cstheme="minorHAnsi"/>
        </w:rPr>
        <w:t xml:space="preserve">Dokumentai (Prekės gamintojo techninė dokumentacija (katalogai, brošiūros) ir/ar Prekės gamintojo deklaracijos ar kiti lygiaverčiai dokumentai, įrodantys siūlomos Prekės atitikimą techninėms charakteristikoms) gali būti pateikti </w:t>
      </w:r>
      <w:r w:rsidRPr="00A561C7">
        <w:rPr>
          <w:rFonts w:eastAsia="Calibri" w:cstheme="minorHAnsi"/>
          <w:b/>
          <w:bCs/>
        </w:rPr>
        <w:t>lietuvių ir/arba anglų  kalba</w:t>
      </w:r>
      <w:r w:rsidRPr="00A561C7">
        <w:rPr>
          <w:rFonts w:eastAsia="Calibri" w:cstheme="minorHAnsi"/>
        </w:rPr>
        <w:t xml:space="preserve">. Vertinant Tiekėjų pasiūlymus ir Pirkėjui paprašius, Tiekėjai privalės pateikti nurodytus dokumentus ar jų dalis, išverstus </w:t>
      </w:r>
      <w:r w:rsidRPr="00A561C7">
        <w:rPr>
          <w:rFonts w:eastAsia="Calibri" w:cstheme="minorHAnsi"/>
          <w:b/>
          <w:bCs/>
        </w:rPr>
        <w:t>į lietuvių kalbą</w:t>
      </w:r>
      <w:r w:rsidRPr="00A561C7">
        <w:rPr>
          <w:rFonts w:eastAsia="Calibri" w:cstheme="minorHAnsi"/>
        </w:rPr>
        <w:t xml:space="preserve"> bei vertimo patvirtinimą.</w:t>
      </w:r>
    </w:p>
    <w:p w14:paraId="4953465D" w14:textId="77777777" w:rsidR="00A561C7" w:rsidRPr="00A561C7" w:rsidRDefault="00A561C7" w:rsidP="00A561C7">
      <w:pPr>
        <w:spacing w:after="0"/>
        <w:ind w:firstLine="709"/>
        <w:jc w:val="both"/>
        <w:rPr>
          <w:rFonts w:eastAsia="Times New Roman" w:cstheme="minorHAnsi"/>
        </w:rPr>
      </w:pPr>
      <w:r w:rsidRPr="00A561C7">
        <w:rPr>
          <w:rFonts w:eastAsia="Times New Roman" w:cstheme="minorHAnsi"/>
        </w:rPr>
        <w:t xml:space="preserve">Visoms nurodytoms konkrečioms medžiagoms, sprendiniams ir/ar konkretiems Prekių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 </w:t>
      </w:r>
    </w:p>
    <w:p w14:paraId="2826B120" w14:textId="000ED405" w:rsidR="008D704D" w:rsidRDefault="00C1289C" w:rsidP="00A561C7">
      <w:pPr>
        <w:tabs>
          <w:tab w:val="left" w:pos="426"/>
          <w:tab w:val="left" w:pos="567"/>
        </w:tabs>
        <w:spacing w:after="0" w:line="240" w:lineRule="auto"/>
        <w:jc w:val="center"/>
        <w:rPr>
          <w:rFonts w:cstheme="minorHAnsi"/>
        </w:rPr>
      </w:pPr>
      <w:r w:rsidRPr="00C1289C">
        <w:rPr>
          <w:rFonts w:cstheme="minorHAnsi"/>
          <w:noProof/>
        </w:rPr>
        <w:lastRenderedPageBreak/>
        <w:drawing>
          <wp:inline distT="0" distB="0" distL="0" distR="0" wp14:anchorId="53E87352" wp14:editId="179CF0C7">
            <wp:extent cx="5972175" cy="5667375"/>
            <wp:effectExtent l="0" t="0" r="9525" b="9525"/>
            <wp:docPr id="30425790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57909" name=""/>
                    <pic:cNvPicPr/>
                  </pic:nvPicPr>
                  <pic:blipFill>
                    <a:blip r:embed="rId11"/>
                    <a:stretch>
                      <a:fillRect/>
                    </a:stretch>
                  </pic:blipFill>
                  <pic:spPr>
                    <a:xfrm>
                      <a:off x="0" y="0"/>
                      <a:ext cx="5972175" cy="5667375"/>
                    </a:xfrm>
                    <a:prstGeom prst="rect">
                      <a:avLst/>
                    </a:prstGeom>
                  </pic:spPr>
                </pic:pic>
              </a:graphicData>
            </a:graphic>
          </wp:inline>
        </w:drawing>
      </w:r>
    </w:p>
    <w:p w14:paraId="40F9B5C8" w14:textId="3D13E7D3" w:rsidR="00C1289C" w:rsidRDefault="00C1289C" w:rsidP="00A561C7">
      <w:pPr>
        <w:tabs>
          <w:tab w:val="left" w:pos="426"/>
          <w:tab w:val="left" w:pos="567"/>
        </w:tabs>
        <w:spacing w:after="0" w:line="240" w:lineRule="auto"/>
        <w:jc w:val="center"/>
        <w:rPr>
          <w:rFonts w:cstheme="minorHAnsi"/>
        </w:rPr>
      </w:pPr>
      <w:r w:rsidRPr="00C1289C">
        <w:rPr>
          <w:rFonts w:cstheme="minorHAnsi"/>
          <w:noProof/>
        </w:rPr>
        <w:drawing>
          <wp:inline distT="0" distB="0" distL="0" distR="0" wp14:anchorId="3FB1588D" wp14:editId="1C627822">
            <wp:extent cx="5953125" cy="2811780"/>
            <wp:effectExtent l="0" t="0" r="9525" b="7620"/>
            <wp:docPr id="10254287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28732" name=""/>
                    <pic:cNvPicPr/>
                  </pic:nvPicPr>
                  <pic:blipFill rotWithShape="1">
                    <a:blip r:embed="rId12"/>
                    <a:srcRect b="61362"/>
                    <a:stretch/>
                  </pic:blipFill>
                  <pic:spPr bwMode="auto">
                    <a:xfrm>
                      <a:off x="0" y="0"/>
                      <a:ext cx="5953125" cy="2811780"/>
                    </a:xfrm>
                    <a:prstGeom prst="rect">
                      <a:avLst/>
                    </a:prstGeom>
                    <a:ln>
                      <a:noFill/>
                    </a:ln>
                    <a:extLst>
                      <a:ext uri="{53640926-AAD7-44D8-BBD7-CCE9431645EC}">
                        <a14:shadowObscured xmlns:a14="http://schemas.microsoft.com/office/drawing/2010/main"/>
                      </a:ext>
                    </a:extLst>
                  </pic:spPr>
                </pic:pic>
              </a:graphicData>
            </a:graphic>
          </wp:inline>
        </w:drawing>
      </w:r>
    </w:p>
    <w:p w14:paraId="18F28A96" w14:textId="2181CBAF" w:rsidR="00C1289C" w:rsidRDefault="00C1289C" w:rsidP="00A561C7">
      <w:pPr>
        <w:tabs>
          <w:tab w:val="left" w:pos="426"/>
          <w:tab w:val="left" w:pos="567"/>
        </w:tabs>
        <w:spacing w:after="0" w:line="240" w:lineRule="auto"/>
        <w:jc w:val="center"/>
        <w:rPr>
          <w:rFonts w:cstheme="minorHAnsi"/>
        </w:rPr>
      </w:pPr>
      <w:r w:rsidRPr="00C1289C">
        <w:rPr>
          <w:rFonts w:cstheme="minorHAnsi"/>
          <w:noProof/>
        </w:rPr>
        <w:lastRenderedPageBreak/>
        <w:drawing>
          <wp:inline distT="0" distB="0" distL="0" distR="0" wp14:anchorId="0B6FBF03" wp14:editId="58FF7FAD">
            <wp:extent cx="5981700" cy="4514850"/>
            <wp:effectExtent l="0" t="0" r="0" b="0"/>
            <wp:docPr id="2691416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41661" name=""/>
                    <pic:cNvPicPr/>
                  </pic:nvPicPr>
                  <pic:blipFill>
                    <a:blip r:embed="rId13"/>
                    <a:stretch>
                      <a:fillRect/>
                    </a:stretch>
                  </pic:blipFill>
                  <pic:spPr>
                    <a:xfrm>
                      <a:off x="0" y="0"/>
                      <a:ext cx="5981700" cy="4514850"/>
                    </a:xfrm>
                    <a:prstGeom prst="rect">
                      <a:avLst/>
                    </a:prstGeom>
                  </pic:spPr>
                </pic:pic>
              </a:graphicData>
            </a:graphic>
          </wp:inline>
        </w:drawing>
      </w:r>
    </w:p>
    <w:p w14:paraId="7AE80327" w14:textId="0BA57581" w:rsidR="00C1289C" w:rsidRDefault="00C1289C" w:rsidP="00A561C7">
      <w:pPr>
        <w:tabs>
          <w:tab w:val="left" w:pos="426"/>
          <w:tab w:val="left" w:pos="567"/>
        </w:tabs>
        <w:spacing w:after="0" w:line="240" w:lineRule="auto"/>
        <w:jc w:val="center"/>
        <w:rPr>
          <w:rFonts w:cstheme="minorHAnsi"/>
        </w:rPr>
      </w:pPr>
      <w:r w:rsidRPr="00C1289C">
        <w:rPr>
          <w:rFonts w:cstheme="minorHAnsi"/>
          <w:noProof/>
        </w:rPr>
        <w:drawing>
          <wp:inline distT="0" distB="0" distL="0" distR="0" wp14:anchorId="65997A6D" wp14:editId="4BFA9A03">
            <wp:extent cx="5991225" cy="2562225"/>
            <wp:effectExtent l="0" t="0" r="9525" b="9525"/>
            <wp:docPr id="4751655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65553" name=""/>
                    <pic:cNvPicPr/>
                  </pic:nvPicPr>
                  <pic:blipFill>
                    <a:blip r:embed="rId14"/>
                    <a:stretch>
                      <a:fillRect/>
                    </a:stretch>
                  </pic:blipFill>
                  <pic:spPr>
                    <a:xfrm>
                      <a:off x="0" y="0"/>
                      <a:ext cx="5991225" cy="2562225"/>
                    </a:xfrm>
                    <a:prstGeom prst="rect">
                      <a:avLst/>
                    </a:prstGeom>
                  </pic:spPr>
                </pic:pic>
              </a:graphicData>
            </a:graphic>
          </wp:inline>
        </w:drawing>
      </w:r>
    </w:p>
    <w:p w14:paraId="55FFFC2A" w14:textId="77777777" w:rsidR="00C1289C" w:rsidRPr="00C1289C" w:rsidRDefault="00C1289C" w:rsidP="00C1289C">
      <w:pPr>
        <w:rPr>
          <w:rFonts w:cstheme="minorHAnsi"/>
        </w:rPr>
      </w:pPr>
    </w:p>
    <w:p w14:paraId="523ADED8" w14:textId="77777777" w:rsidR="00C1289C" w:rsidRDefault="00C1289C" w:rsidP="00C1289C">
      <w:pPr>
        <w:rPr>
          <w:rFonts w:cstheme="minorHAnsi"/>
        </w:rPr>
      </w:pPr>
    </w:p>
    <w:p w14:paraId="5AC3198C" w14:textId="09B8044D" w:rsidR="00C1289C" w:rsidRDefault="00C1289C" w:rsidP="00C1289C">
      <w:pPr>
        <w:tabs>
          <w:tab w:val="left" w:pos="5700"/>
        </w:tabs>
        <w:rPr>
          <w:rFonts w:cstheme="minorHAnsi"/>
        </w:rPr>
      </w:pPr>
      <w:r>
        <w:rPr>
          <w:rFonts w:cstheme="minorHAnsi"/>
        </w:rPr>
        <w:tab/>
      </w:r>
    </w:p>
    <w:p w14:paraId="05F6089B" w14:textId="77777777" w:rsidR="00C1289C" w:rsidRDefault="00C1289C" w:rsidP="00C1289C">
      <w:pPr>
        <w:tabs>
          <w:tab w:val="left" w:pos="5700"/>
        </w:tabs>
        <w:rPr>
          <w:rFonts w:cstheme="minorHAnsi"/>
        </w:rPr>
      </w:pPr>
    </w:p>
    <w:p w14:paraId="176BC6D5" w14:textId="77777777" w:rsidR="00C1289C" w:rsidRDefault="00C1289C" w:rsidP="00C1289C">
      <w:pPr>
        <w:tabs>
          <w:tab w:val="left" w:pos="5700"/>
        </w:tabs>
        <w:rPr>
          <w:rFonts w:cstheme="minorHAnsi"/>
        </w:rPr>
      </w:pPr>
    </w:p>
    <w:p w14:paraId="026161CC" w14:textId="7F5A5AB2" w:rsidR="00C1289C" w:rsidRPr="00A561C7" w:rsidRDefault="00C1289C" w:rsidP="00C1289C">
      <w:pPr>
        <w:keepNext/>
        <w:keepLines/>
        <w:pBdr>
          <w:bottom w:val="single" w:sz="4" w:space="2" w:color="ED7D31" w:themeColor="accent2"/>
        </w:pBdr>
        <w:spacing w:before="360" w:after="120" w:line="240" w:lineRule="auto"/>
        <w:jc w:val="right"/>
        <w:outlineLvl w:val="0"/>
        <w:rPr>
          <w:rFonts w:eastAsiaTheme="majorEastAsia" w:cstheme="minorHAnsi"/>
        </w:rPr>
      </w:pPr>
      <w:r>
        <w:rPr>
          <w:rFonts w:eastAsiaTheme="majorEastAsia" w:cstheme="minorHAnsi"/>
        </w:rPr>
        <w:lastRenderedPageBreak/>
        <w:t>Sutarties 2</w:t>
      </w:r>
      <w:r w:rsidRPr="00A561C7">
        <w:rPr>
          <w:rFonts w:eastAsiaTheme="majorEastAsia" w:cstheme="minorHAnsi"/>
        </w:rPr>
        <w:t xml:space="preserve"> priedas „</w:t>
      </w:r>
      <w:r>
        <w:rPr>
          <w:rFonts w:eastAsiaTheme="majorEastAsia" w:cstheme="minorHAnsi"/>
        </w:rPr>
        <w:t>Pasiūlymas</w:t>
      </w:r>
      <w:r w:rsidRPr="00A561C7">
        <w:rPr>
          <w:rFonts w:eastAsiaTheme="majorEastAsia" w:cstheme="minorHAnsi"/>
        </w:rPr>
        <w:t>“</w:t>
      </w:r>
    </w:p>
    <w:p w14:paraId="486FC18F" w14:textId="77777777" w:rsidR="00C1289C" w:rsidRDefault="00C1289C" w:rsidP="00C1289C">
      <w:pPr>
        <w:tabs>
          <w:tab w:val="left" w:pos="5700"/>
        </w:tabs>
        <w:rPr>
          <w:rFonts w:cstheme="minorHAnsi"/>
        </w:rPr>
      </w:pPr>
    </w:p>
    <w:p w14:paraId="34DE3842" w14:textId="00422480" w:rsidR="00C1289C" w:rsidRDefault="00C1289C" w:rsidP="00C1289C">
      <w:pPr>
        <w:tabs>
          <w:tab w:val="left" w:pos="5700"/>
        </w:tabs>
        <w:rPr>
          <w:rFonts w:cstheme="minorHAnsi"/>
        </w:rPr>
      </w:pPr>
      <w:r w:rsidRPr="00C1289C">
        <w:rPr>
          <w:rFonts w:cstheme="minorHAnsi"/>
          <w:noProof/>
        </w:rPr>
        <w:drawing>
          <wp:inline distT="0" distB="0" distL="0" distR="0" wp14:anchorId="047EEC17" wp14:editId="077F209C">
            <wp:extent cx="5924550" cy="1676400"/>
            <wp:effectExtent l="0" t="0" r="0" b="0"/>
            <wp:docPr id="136361657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616573" name=""/>
                    <pic:cNvPicPr/>
                  </pic:nvPicPr>
                  <pic:blipFill rotWithShape="1">
                    <a:blip r:embed="rId15"/>
                    <a:srcRect b="73926"/>
                    <a:stretch/>
                  </pic:blipFill>
                  <pic:spPr bwMode="auto">
                    <a:xfrm>
                      <a:off x="0" y="0"/>
                      <a:ext cx="5924550" cy="1676400"/>
                    </a:xfrm>
                    <a:prstGeom prst="rect">
                      <a:avLst/>
                    </a:prstGeom>
                    <a:ln>
                      <a:noFill/>
                    </a:ln>
                    <a:extLst>
                      <a:ext uri="{53640926-AAD7-44D8-BBD7-CCE9431645EC}">
                        <a14:shadowObscured xmlns:a14="http://schemas.microsoft.com/office/drawing/2010/main"/>
                      </a:ext>
                    </a:extLst>
                  </pic:spPr>
                </pic:pic>
              </a:graphicData>
            </a:graphic>
          </wp:inline>
        </w:drawing>
      </w:r>
    </w:p>
    <w:p w14:paraId="60AF5BE8" w14:textId="4B5B571B" w:rsidR="00C1289C" w:rsidRDefault="00C1289C" w:rsidP="00C1289C">
      <w:pPr>
        <w:tabs>
          <w:tab w:val="left" w:pos="5700"/>
        </w:tabs>
        <w:rPr>
          <w:rFonts w:cstheme="minorHAnsi"/>
        </w:rPr>
      </w:pPr>
      <w:r w:rsidRPr="00C1289C">
        <w:rPr>
          <w:rFonts w:cstheme="minorHAnsi"/>
          <w:noProof/>
        </w:rPr>
        <w:drawing>
          <wp:inline distT="0" distB="0" distL="0" distR="0" wp14:anchorId="0A29739D" wp14:editId="7345087A">
            <wp:extent cx="6029325" cy="4067175"/>
            <wp:effectExtent l="0" t="0" r="9525" b="9525"/>
            <wp:docPr id="8726947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694716" name=""/>
                    <pic:cNvPicPr/>
                  </pic:nvPicPr>
                  <pic:blipFill>
                    <a:blip r:embed="rId16"/>
                    <a:stretch>
                      <a:fillRect/>
                    </a:stretch>
                  </pic:blipFill>
                  <pic:spPr>
                    <a:xfrm>
                      <a:off x="0" y="0"/>
                      <a:ext cx="6029325" cy="4067175"/>
                    </a:xfrm>
                    <a:prstGeom prst="rect">
                      <a:avLst/>
                    </a:prstGeom>
                  </pic:spPr>
                </pic:pic>
              </a:graphicData>
            </a:graphic>
          </wp:inline>
        </w:drawing>
      </w:r>
    </w:p>
    <w:p w14:paraId="0871EBA4" w14:textId="052C7DF1" w:rsidR="00C1289C" w:rsidRDefault="00C1289C" w:rsidP="00C1289C">
      <w:pPr>
        <w:tabs>
          <w:tab w:val="left" w:pos="5700"/>
        </w:tabs>
        <w:rPr>
          <w:rFonts w:cstheme="minorHAnsi"/>
        </w:rPr>
      </w:pPr>
      <w:r w:rsidRPr="00C1289C">
        <w:rPr>
          <w:rFonts w:cstheme="minorHAnsi"/>
          <w:noProof/>
        </w:rPr>
        <w:lastRenderedPageBreak/>
        <w:drawing>
          <wp:inline distT="0" distB="0" distL="0" distR="0" wp14:anchorId="16E82B45" wp14:editId="63D0A9B1">
            <wp:extent cx="5962650" cy="4124325"/>
            <wp:effectExtent l="0" t="0" r="0" b="9525"/>
            <wp:docPr id="22978692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86924" name=""/>
                    <pic:cNvPicPr/>
                  </pic:nvPicPr>
                  <pic:blipFill>
                    <a:blip r:embed="rId17"/>
                    <a:stretch>
                      <a:fillRect/>
                    </a:stretch>
                  </pic:blipFill>
                  <pic:spPr>
                    <a:xfrm>
                      <a:off x="0" y="0"/>
                      <a:ext cx="5962650" cy="4124325"/>
                    </a:xfrm>
                    <a:prstGeom prst="rect">
                      <a:avLst/>
                    </a:prstGeom>
                  </pic:spPr>
                </pic:pic>
              </a:graphicData>
            </a:graphic>
          </wp:inline>
        </w:drawing>
      </w:r>
    </w:p>
    <w:p w14:paraId="54171DCA" w14:textId="341677DD" w:rsidR="00C1289C" w:rsidRDefault="00C1289C" w:rsidP="00C1289C">
      <w:pPr>
        <w:tabs>
          <w:tab w:val="left" w:pos="5700"/>
        </w:tabs>
        <w:rPr>
          <w:rFonts w:cstheme="minorHAnsi"/>
        </w:rPr>
      </w:pPr>
      <w:r w:rsidRPr="00C1289C">
        <w:rPr>
          <w:rFonts w:cstheme="minorHAnsi"/>
          <w:noProof/>
        </w:rPr>
        <w:drawing>
          <wp:inline distT="0" distB="0" distL="0" distR="0" wp14:anchorId="5D011826" wp14:editId="0E0852DC">
            <wp:extent cx="5934075" cy="2181225"/>
            <wp:effectExtent l="0" t="0" r="9525" b="9525"/>
            <wp:docPr id="59759802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598021" name=""/>
                    <pic:cNvPicPr/>
                  </pic:nvPicPr>
                  <pic:blipFill>
                    <a:blip r:embed="rId18"/>
                    <a:stretch>
                      <a:fillRect/>
                    </a:stretch>
                  </pic:blipFill>
                  <pic:spPr>
                    <a:xfrm>
                      <a:off x="0" y="0"/>
                      <a:ext cx="5934075" cy="2181225"/>
                    </a:xfrm>
                    <a:prstGeom prst="rect">
                      <a:avLst/>
                    </a:prstGeom>
                  </pic:spPr>
                </pic:pic>
              </a:graphicData>
            </a:graphic>
          </wp:inline>
        </w:drawing>
      </w:r>
    </w:p>
    <w:p w14:paraId="1733723B" w14:textId="1732A6A7" w:rsidR="00C1289C" w:rsidRPr="00C1289C" w:rsidRDefault="00C1289C" w:rsidP="00C1289C">
      <w:pPr>
        <w:tabs>
          <w:tab w:val="left" w:pos="5700"/>
        </w:tabs>
        <w:rPr>
          <w:rFonts w:cstheme="minorHAnsi"/>
        </w:rPr>
      </w:pPr>
      <w:r w:rsidRPr="00C1289C">
        <w:rPr>
          <w:rFonts w:cstheme="minorHAnsi"/>
          <w:noProof/>
        </w:rPr>
        <w:lastRenderedPageBreak/>
        <w:drawing>
          <wp:inline distT="0" distB="0" distL="0" distR="0" wp14:anchorId="0D3014CF" wp14:editId="4F37915D">
            <wp:extent cx="5962650" cy="4076700"/>
            <wp:effectExtent l="0" t="0" r="0" b="0"/>
            <wp:docPr id="17948344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834403" name=""/>
                    <pic:cNvPicPr/>
                  </pic:nvPicPr>
                  <pic:blipFill rotWithShape="1">
                    <a:blip r:embed="rId19"/>
                    <a:srcRect b="21179"/>
                    <a:stretch/>
                  </pic:blipFill>
                  <pic:spPr bwMode="auto">
                    <a:xfrm>
                      <a:off x="0" y="0"/>
                      <a:ext cx="5962650" cy="4076700"/>
                    </a:xfrm>
                    <a:prstGeom prst="rect">
                      <a:avLst/>
                    </a:prstGeom>
                    <a:ln>
                      <a:noFill/>
                    </a:ln>
                    <a:extLst>
                      <a:ext uri="{53640926-AAD7-44D8-BBD7-CCE9431645EC}">
                        <a14:shadowObscured xmlns:a14="http://schemas.microsoft.com/office/drawing/2010/main"/>
                      </a:ext>
                    </a:extLst>
                  </pic:spPr>
                </pic:pic>
              </a:graphicData>
            </a:graphic>
          </wp:inline>
        </w:drawing>
      </w:r>
    </w:p>
    <w:sectPr w:rsidR="00C1289C" w:rsidRPr="00C1289C" w:rsidSect="004B685B">
      <w:footerReference w:type="first" r:id="rId20"/>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D83FE" w14:textId="77777777" w:rsidR="005A7BFE" w:rsidRDefault="005A7BFE" w:rsidP="00D05666">
      <w:r>
        <w:separator/>
      </w:r>
    </w:p>
  </w:endnote>
  <w:endnote w:type="continuationSeparator" w:id="0">
    <w:p w14:paraId="4538E1CB" w14:textId="77777777" w:rsidR="005A7BFE" w:rsidRDefault="005A7BFE" w:rsidP="00D05666">
      <w:r>
        <w:continuationSeparator/>
      </w:r>
    </w:p>
  </w:endnote>
  <w:endnote w:type="continuationNotice" w:id="1">
    <w:p w14:paraId="1ADC7D51" w14:textId="77777777" w:rsidR="005A7BFE" w:rsidRDefault="005A7B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C2022" w14:textId="77777777" w:rsidR="005A7BFE" w:rsidRDefault="005A7BFE" w:rsidP="00D05666">
      <w:r>
        <w:separator/>
      </w:r>
    </w:p>
  </w:footnote>
  <w:footnote w:type="continuationSeparator" w:id="0">
    <w:p w14:paraId="7EAF40EB" w14:textId="77777777" w:rsidR="005A7BFE" w:rsidRDefault="005A7BFE" w:rsidP="00D05666">
      <w:r>
        <w:continuationSeparator/>
      </w:r>
    </w:p>
  </w:footnote>
  <w:footnote w:type="continuationNotice" w:id="1">
    <w:p w14:paraId="3E95C98B" w14:textId="77777777" w:rsidR="005A7BFE" w:rsidRDefault="005A7B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 w15:restartNumberingAfterBreak="0">
    <w:nsid w:val="3D313937"/>
    <w:multiLevelType w:val="multilevel"/>
    <w:tmpl w:val="6074B62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D696AA1"/>
    <w:multiLevelType w:val="multilevel"/>
    <w:tmpl w:val="3D70570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iCs/>
      </w:rPr>
    </w:lvl>
    <w:lvl w:ilvl="2">
      <w:start w:val="1"/>
      <w:numFmt w:val="decimal"/>
      <w:isLgl/>
      <w:lvlText w:val="%1.%2.%3."/>
      <w:lvlJc w:val="left"/>
      <w:pPr>
        <w:ind w:left="1003" w:hanging="720"/>
      </w:pPr>
      <w:rPr>
        <w:rFonts w:hint="default"/>
        <w:b/>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7184103">
    <w:abstractNumId w:val="1"/>
  </w:num>
  <w:num w:numId="2" w16cid:durableId="1484615006">
    <w:abstractNumId w:val="5"/>
  </w:num>
  <w:num w:numId="3" w16cid:durableId="1879320563">
    <w:abstractNumId w:val="4"/>
  </w:num>
  <w:num w:numId="4" w16cid:durableId="11276268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270652">
    <w:abstractNumId w:val="6"/>
  </w:num>
  <w:num w:numId="6" w16cid:durableId="101884667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368E"/>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1130"/>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0B7"/>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496"/>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888"/>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770"/>
    <w:rsid w:val="004F0C1D"/>
    <w:rsid w:val="004F1077"/>
    <w:rsid w:val="004F1635"/>
    <w:rsid w:val="004F1982"/>
    <w:rsid w:val="004F1E4F"/>
    <w:rsid w:val="004F30E1"/>
    <w:rsid w:val="004F33F0"/>
    <w:rsid w:val="004F4D51"/>
    <w:rsid w:val="004F4EBA"/>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87E5A"/>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A7BFE"/>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76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844"/>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81E"/>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96F"/>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D40"/>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069"/>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C7"/>
    <w:rsid w:val="00A57036"/>
    <w:rsid w:val="00A571AB"/>
    <w:rsid w:val="00A5749C"/>
    <w:rsid w:val="00A5751B"/>
    <w:rsid w:val="00A60458"/>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F66"/>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2CD"/>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4E5"/>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289C"/>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4BFC"/>
    <w:rsid w:val="00C46663"/>
    <w:rsid w:val="00C468E9"/>
    <w:rsid w:val="00C47599"/>
    <w:rsid w:val="00C476FC"/>
    <w:rsid w:val="00C47CE7"/>
    <w:rsid w:val="00C504F9"/>
    <w:rsid w:val="00C50B8F"/>
    <w:rsid w:val="00C515B6"/>
    <w:rsid w:val="00C52086"/>
    <w:rsid w:val="00C521FF"/>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C7E"/>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D7DE2"/>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E7FAE"/>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5596"/>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3AD7"/>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46EFA"/>
    <w:rsid w:val="00F500F9"/>
    <w:rsid w:val="00F50491"/>
    <w:rsid w:val="00F504C4"/>
    <w:rsid w:val="00F510FD"/>
    <w:rsid w:val="00F511B0"/>
    <w:rsid w:val="00F51433"/>
    <w:rsid w:val="00F5171B"/>
    <w:rsid w:val="00F51A87"/>
    <w:rsid w:val="00F52939"/>
    <w:rsid w:val="00F52B84"/>
    <w:rsid w:val="00F53752"/>
    <w:rsid w:val="00F5388C"/>
    <w:rsid w:val="00F54219"/>
    <w:rsid w:val="00F54BB0"/>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0D22"/>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1DA6"/>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E45596"/>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A561C7"/>
    <w:rPr>
      <w:rFonts w:ascii="Times New Roman" w:eastAsia="Calibri" w:hAnsi="Times New Roman" w:cs="Times New Roman" w:hint="default"/>
    </w:rPr>
  </w:style>
  <w:style w:type="character" w:customStyle="1" w:styleId="WW8Num1z1">
    <w:name w:val="WW8Num1z1"/>
    <w:rsid w:val="00A561C7"/>
    <w:rPr>
      <w:rFonts w:ascii="Courier New" w:hAnsi="Courier New" w:cs="Courier New" w:hint="default"/>
    </w:rPr>
  </w:style>
  <w:style w:type="character" w:customStyle="1" w:styleId="WW8Num1z2">
    <w:name w:val="WW8Num1z2"/>
    <w:rsid w:val="00A561C7"/>
    <w:rPr>
      <w:rFonts w:ascii="Wingdings" w:hAnsi="Wingdings" w:cs="Wingdings" w:hint="default"/>
    </w:rPr>
  </w:style>
  <w:style w:type="character" w:customStyle="1" w:styleId="WW8Num1z3">
    <w:name w:val="WW8Num1z3"/>
    <w:rsid w:val="00A561C7"/>
    <w:rPr>
      <w:rFonts w:ascii="Symbol" w:hAnsi="Symbol" w:cs="Symbol" w:hint="default"/>
    </w:rPr>
  </w:style>
  <w:style w:type="character" w:customStyle="1" w:styleId="Numatytasispastraiposriftas1">
    <w:name w:val="Numatytasis pastraipos šriftas1"/>
    <w:rsid w:val="00A561C7"/>
  </w:style>
  <w:style w:type="paragraph" w:styleId="Sraas">
    <w:name w:val="List"/>
    <w:basedOn w:val="Pagrindinistekstas"/>
    <w:rsid w:val="00A561C7"/>
    <w:pPr>
      <w:suppressAutoHyphens/>
      <w:spacing w:after="140" w:line="288" w:lineRule="auto"/>
      <w:ind w:firstLine="0"/>
      <w:jc w:val="left"/>
      <w:textAlignment w:val="baseline"/>
    </w:pPr>
    <w:rPr>
      <w:rFonts w:ascii="Calibri" w:eastAsia="Calibri" w:hAnsi="Calibri" w:cs="Mangal"/>
      <w:sz w:val="22"/>
      <w:szCs w:val="22"/>
      <w:lang w:eastAsia="zh-CN"/>
    </w:rPr>
  </w:style>
  <w:style w:type="paragraph" w:customStyle="1" w:styleId="Index">
    <w:name w:val="Index"/>
    <w:basedOn w:val="prastasis"/>
    <w:rsid w:val="00A561C7"/>
    <w:pPr>
      <w:suppressLineNumbers/>
      <w:suppressAutoHyphens/>
      <w:spacing w:after="200"/>
      <w:textAlignment w:val="baseline"/>
    </w:pPr>
    <w:rPr>
      <w:rFonts w:ascii="Calibri" w:eastAsia="Calibri" w:hAnsi="Calibri" w:cs="Mangal"/>
      <w:sz w:val="22"/>
      <w:szCs w:val="22"/>
      <w:lang w:eastAsia="zh-CN"/>
    </w:rPr>
  </w:style>
  <w:style w:type="paragraph" w:customStyle="1" w:styleId="TableContents">
    <w:name w:val="Table Contents"/>
    <w:basedOn w:val="prastasis"/>
    <w:rsid w:val="00A561C7"/>
    <w:pPr>
      <w:suppressLineNumbers/>
      <w:suppressAutoHyphens/>
      <w:spacing w:after="200"/>
      <w:textAlignment w:val="baseline"/>
    </w:pPr>
    <w:rPr>
      <w:rFonts w:ascii="Calibri" w:eastAsia="Calibri" w:hAnsi="Calibri" w:cs="Calibri"/>
      <w:sz w:val="22"/>
      <w:szCs w:val="22"/>
      <w:lang w:eastAsia="zh-CN"/>
    </w:rPr>
  </w:style>
  <w:style w:type="paragraph" w:customStyle="1" w:styleId="TableHeading">
    <w:name w:val="Table Heading"/>
    <w:basedOn w:val="TableContents"/>
    <w:rsid w:val="00A561C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96C7E922314BB281113FE910F090A4"/>
        <w:category>
          <w:name w:val="Bendrosios nuostatos"/>
          <w:gallery w:val="placeholder"/>
        </w:category>
        <w:types>
          <w:type w:val="bbPlcHdr"/>
        </w:types>
        <w:behaviors>
          <w:behavior w:val="content"/>
        </w:behaviors>
        <w:guid w:val="{5C515FE3-F4FD-49FD-A4BD-655BAA557C21}"/>
      </w:docPartPr>
      <w:docPartBody>
        <w:p w:rsidR="002A3F4D" w:rsidRDefault="003E3CE8" w:rsidP="003E3CE8">
          <w:pPr>
            <w:pStyle w:val="AB96C7E922314BB281113FE910F090A4"/>
          </w:pPr>
          <w:r w:rsidRPr="00660458">
            <w:rPr>
              <w:rStyle w:val="Vietosrezervavimoenklotekstas"/>
            </w:rPr>
            <w:t>Pasirinkite elementą.</w:t>
          </w:r>
        </w:p>
      </w:docPartBody>
    </w:docPart>
    <w:docPart>
      <w:docPartPr>
        <w:name w:val="3FB2A11FBE364BD2BE1625EACA281DAE"/>
        <w:category>
          <w:name w:val="Bendrosios nuostatos"/>
          <w:gallery w:val="placeholder"/>
        </w:category>
        <w:types>
          <w:type w:val="bbPlcHdr"/>
        </w:types>
        <w:behaviors>
          <w:behavior w:val="content"/>
        </w:behaviors>
        <w:guid w:val="{5E94294C-51C9-4B1F-9992-B854FD0642F1}"/>
      </w:docPartPr>
      <w:docPartBody>
        <w:p w:rsidR="002A3F4D" w:rsidRDefault="003E3CE8" w:rsidP="003E3CE8">
          <w:pPr>
            <w:pStyle w:val="3FB2A11FBE364BD2BE1625EACA281DAE"/>
          </w:pPr>
          <w:r w:rsidRPr="00660458">
            <w:rPr>
              <w:rStyle w:val="Vietosrezervavimoenklotekstas"/>
            </w:rPr>
            <w:t>Norėdami įvesti tekstą, spustelėkite arba bakstelėkite čia.</w:t>
          </w:r>
        </w:p>
      </w:docPartBody>
    </w:docPart>
    <w:docPart>
      <w:docPartPr>
        <w:name w:val="6992CB7E049D4ECEBEBDCAC27F16F5BB"/>
        <w:category>
          <w:name w:val="Bendrosios nuostatos"/>
          <w:gallery w:val="placeholder"/>
        </w:category>
        <w:types>
          <w:type w:val="bbPlcHdr"/>
        </w:types>
        <w:behaviors>
          <w:behavior w:val="content"/>
        </w:behaviors>
        <w:guid w:val="{33809D18-E8EC-4700-8D57-C3953703838B}"/>
      </w:docPartPr>
      <w:docPartBody>
        <w:p w:rsidR="002A3F4D" w:rsidRDefault="003E3CE8" w:rsidP="003E3CE8">
          <w:pPr>
            <w:pStyle w:val="6992CB7E049D4ECEBEBDCAC27F16F5BB"/>
          </w:pPr>
          <w:r w:rsidRPr="00D76EEF">
            <w:rPr>
              <w:rStyle w:val="Vietosrezervavimoenklotekstas"/>
            </w:rPr>
            <w:t>Pasirinkite elementą.</w:t>
          </w:r>
        </w:p>
      </w:docPartBody>
    </w:docPart>
    <w:docPart>
      <w:docPartPr>
        <w:name w:val="9392A32F1E52455E80D62B69F97F1401"/>
        <w:category>
          <w:name w:val="Bendrosios nuostatos"/>
          <w:gallery w:val="placeholder"/>
        </w:category>
        <w:types>
          <w:type w:val="bbPlcHdr"/>
        </w:types>
        <w:behaviors>
          <w:behavior w:val="content"/>
        </w:behaviors>
        <w:guid w:val="{3CEDD40A-010B-4F3B-A643-364C58581BAE}"/>
      </w:docPartPr>
      <w:docPartBody>
        <w:p w:rsidR="002A3F4D" w:rsidRDefault="003E3CE8" w:rsidP="003E3CE8">
          <w:pPr>
            <w:pStyle w:val="9392A32F1E52455E80D62B69F97F1401"/>
          </w:pPr>
          <w:r w:rsidRPr="00871AF5">
            <w:rPr>
              <w:rStyle w:val="Vietosrezervavimoenklotekstas"/>
            </w:rPr>
            <w:t>Pasirinkite elementą.</w:t>
          </w:r>
        </w:p>
      </w:docPartBody>
    </w:docPart>
    <w:docPart>
      <w:docPartPr>
        <w:name w:val="7242F9AA44B64DE0A7344256E1A098A4"/>
        <w:category>
          <w:name w:val="Bendrosios nuostatos"/>
          <w:gallery w:val="placeholder"/>
        </w:category>
        <w:types>
          <w:type w:val="bbPlcHdr"/>
        </w:types>
        <w:behaviors>
          <w:behavior w:val="content"/>
        </w:behaviors>
        <w:guid w:val="{0AF5D7A3-3961-43F9-AFC2-203DA65EE11F}"/>
      </w:docPartPr>
      <w:docPartBody>
        <w:p w:rsidR="002A3F4D" w:rsidRDefault="003E3CE8" w:rsidP="003E3CE8">
          <w:pPr>
            <w:pStyle w:val="7242F9AA44B64DE0A7344256E1A098A4"/>
          </w:pPr>
          <w:r w:rsidRPr="00C21ACC">
            <w:rPr>
              <w:rStyle w:val="Vietosrezervavimoenklotekstas"/>
            </w:rPr>
            <w:t>Click or tap here to enter text.</w:t>
          </w:r>
        </w:p>
      </w:docPartBody>
    </w:docPart>
    <w:docPart>
      <w:docPartPr>
        <w:name w:val="2527CB0C11BE4F5B86D20F791522FA1D"/>
        <w:category>
          <w:name w:val="Bendrosios nuostatos"/>
          <w:gallery w:val="placeholder"/>
        </w:category>
        <w:types>
          <w:type w:val="bbPlcHdr"/>
        </w:types>
        <w:behaviors>
          <w:behavior w:val="content"/>
        </w:behaviors>
        <w:guid w:val="{B739D827-6662-418D-B512-1A025847B83F}"/>
      </w:docPartPr>
      <w:docPartBody>
        <w:p w:rsidR="002A3F4D" w:rsidRDefault="003E3CE8" w:rsidP="003E3CE8">
          <w:pPr>
            <w:pStyle w:val="2527CB0C11BE4F5B86D20F791522FA1D"/>
          </w:pPr>
          <w:r w:rsidRPr="00660458">
            <w:rPr>
              <w:rStyle w:val="Vietosrezervavimoenklotekstas"/>
              <w:rFonts w:eastAsiaTheme="minorHAnsi"/>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C6"/>
    <w:rsid w:val="00114FB5"/>
    <w:rsid w:val="001A60B7"/>
    <w:rsid w:val="00255802"/>
    <w:rsid w:val="002A3F4D"/>
    <w:rsid w:val="003E3CE8"/>
    <w:rsid w:val="004F0770"/>
    <w:rsid w:val="0095481E"/>
    <w:rsid w:val="009E6BD4"/>
    <w:rsid w:val="009F4D40"/>
    <w:rsid w:val="00AD50D0"/>
    <w:rsid w:val="00BF54C6"/>
    <w:rsid w:val="00DA0C40"/>
    <w:rsid w:val="00F46EFA"/>
    <w:rsid w:val="00F70D22"/>
    <w:rsid w:val="00FE1D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E3CE8"/>
    <w:rPr>
      <w:color w:val="808080"/>
    </w:rPr>
  </w:style>
  <w:style w:type="paragraph" w:customStyle="1" w:styleId="AB96C7E922314BB281113FE910F090A4">
    <w:name w:val="AB96C7E922314BB281113FE910F090A4"/>
    <w:rsid w:val="003E3CE8"/>
  </w:style>
  <w:style w:type="paragraph" w:customStyle="1" w:styleId="3FB2A11FBE364BD2BE1625EACA281DAE">
    <w:name w:val="3FB2A11FBE364BD2BE1625EACA281DAE"/>
    <w:rsid w:val="003E3CE8"/>
  </w:style>
  <w:style w:type="paragraph" w:customStyle="1" w:styleId="6992CB7E049D4ECEBEBDCAC27F16F5BB">
    <w:name w:val="6992CB7E049D4ECEBEBDCAC27F16F5BB"/>
    <w:rsid w:val="003E3CE8"/>
  </w:style>
  <w:style w:type="paragraph" w:customStyle="1" w:styleId="9392A32F1E52455E80D62B69F97F1401">
    <w:name w:val="9392A32F1E52455E80D62B69F97F1401"/>
    <w:rsid w:val="003E3CE8"/>
  </w:style>
  <w:style w:type="paragraph" w:customStyle="1" w:styleId="7242F9AA44B64DE0A7344256E1A098A4">
    <w:name w:val="7242F9AA44B64DE0A7344256E1A098A4"/>
    <w:rsid w:val="003E3CE8"/>
  </w:style>
  <w:style w:type="paragraph" w:customStyle="1" w:styleId="2527CB0C11BE4F5B86D20F791522FA1D">
    <w:name w:val="2527CB0C11BE4F5B86D20F791522FA1D"/>
    <w:rsid w:val="003E3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5256</Words>
  <Characters>2996</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4</cp:revision>
  <dcterms:created xsi:type="dcterms:W3CDTF">2024-10-24T10:35:00Z</dcterms:created>
  <dcterms:modified xsi:type="dcterms:W3CDTF">2025-01-21T11:52:00Z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