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98249E" w:rsidRDefault="00726728" w:rsidP="0098249E">
      <w:pPr>
        <w:tabs>
          <w:tab w:val="left" w:pos="993"/>
        </w:tabs>
        <w:spacing w:after="0" w:line="240" w:lineRule="auto"/>
        <w:jc w:val="center"/>
        <w:rPr>
          <w:rFonts w:eastAsia="Calibri" w:cstheme="minorHAnsi"/>
          <w:b/>
        </w:rPr>
      </w:pPr>
      <w:r w:rsidRPr="0098249E">
        <w:rPr>
          <w:rFonts w:eastAsia="Calibri" w:cstheme="minorHAnsi"/>
          <w:b/>
        </w:rPr>
        <w:t>PREKIŲ PIRKIMO–PARDAVIMO SUTARTIS</w:t>
      </w:r>
    </w:p>
    <w:p w14:paraId="11EEB917" w14:textId="77777777" w:rsidR="00726728" w:rsidRPr="0098249E" w:rsidRDefault="00726728" w:rsidP="0098249E">
      <w:pPr>
        <w:tabs>
          <w:tab w:val="left" w:pos="993"/>
        </w:tabs>
        <w:spacing w:after="0" w:line="240" w:lineRule="auto"/>
        <w:jc w:val="center"/>
        <w:rPr>
          <w:rFonts w:eastAsia="Times New Roman" w:cstheme="minorHAnsi"/>
          <w:b/>
          <w:bCs/>
        </w:rPr>
      </w:pPr>
      <w:r w:rsidRPr="0098249E">
        <w:rPr>
          <w:rFonts w:eastAsia="Times New Roman" w:cstheme="minorHAnsi"/>
          <w:b/>
          <w:bCs/>
        </w:rPr>
        <w:t>SPECIALIOSIOS SĄLYGOS</w:t>
      </w:r>
    </w:p>
    <w:p w14:paraId="0E3F7150" w14:textId="77777777" w:rsidR="00726728" w:rsidRPr="0098249E" w:rsidRDefault="00726728" w:rsidP="0065567E">
      <w:pPr>
        <w:tabs>
          <w:tab w:val="left" w:pos="993"/>
        </w:tabs>
        <w:spacing w:after="0" w:line="240" w:lineRule="auto"/>
        <w:ind w:firstLine="567"/>
        <w:jc w:val="center"/>
        <w:rPr>
          <w:rFonts w:eastAsia="Calibri" w:cstheme="minorHAnsi"/>
        </w:rPr>
      </w:pPr>
    </w:p>
    <w:p w14:paraId="32EAC841" w14:textId="77777777"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 xml:space="preserve">20     m.                                  d.   Nr. </w:t>
      </w:r>
    </w:p>
    <w:p w14:paraId="7411364F" w14:textId="77777777"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Vilnius</w:t>
      </w:r>
    </w:p>
    <w:p w14:paraId="535D6697" w14:textId="77777777" w:rsidR="00726728" w:rsidRPr="0098249E" w:rsidRDefault="00726728" w:rsidP="0065567E">
      <w:pPr>
        <w:tabs>
          <w:tab w:val="left" w:pos="993"/>
        </w:tabs>
        <w:spacing w:after="0" w:line="240" w:lineRule="auto"/>
        <w:ind w:firstLine="567"/>
        <w:jc w:val="center"/>
        <w:rPr>
          <w:rFonts w:eastAsia="Calibri" w:cstheme="minorHAnsi"/>
        </w:rPr>
      </w:pPr>
    </w:p>
    <w:p w14:paraId="41358C4B" w14:textId="77777777" w:rsidR="00726728" w:rsidRPr="0098249E" w:rsidRDefault="00726728" w:rsidP="0065567E">
      <w:pPr>
        <w:tabs>
          <w:tab w:val="left" w:pos="993"/>
        </w:tabs>
        <w:spacing w:after="0" w:line="240" w:lineRule="auto"/>
        <w:ind w:firstLine="567"/>
        <w:rPr>
          <w:rFonts w:eastAsia="Calibri" w:cstheme="minorHAnsi"/>
          <w:lang w:eastAsia="lt-LT"/>
        </w:rPr>
      </w:pPr>
    </w:p>
    <w:p w14:paraId="3E53E021" w14:textId="77777777" w:rsidR="00726728" w:rsidRPr="0098249E" w:rsidRDefault="00726728" w:rsidP="0065567E">
      <w:pPr>
        <w:spacing w:after="0" w:line="240" w:lineRule="auto"/>
        <w:rPr>
          <w:rFonts w:cstheme="minorHAnsi"/>
        </w:rPr>
      </w:pPr>
      <w:r w:rsidRPr="0098249E">
        <w:rPr>
          <w:rFonts w:cstheme="minorHAnsi"/>
        </w:rPr>
        <w:t>Sutarties šalys:</w:t>
      </w:r>
    </w:p>
    <w:p w14:paraId="32CA2562" w14:textId="77777777" w:rsidR="00726728" w:rsidRPr="0098249E" w:rsidRDefault="00726728" w:rsidP="0065567E">
      <w:pPr>
        <w:spacing w:after="0" w:line="240" w:lineRule="auto"/>
        <w:jc w:val="center"/>
        <w:rPr>
          <w:rFonts w:cstheme="minorHAnsi"/>
          <w:b/>
          <w:caps/>
        </w:rPr>
      </w:pPr>
      <w:r w:rsidRPr="0098249E">
        <w:rPr>
          <w:rFonts w:cstheme="minorHAnsi"/>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98249E" w14:paraId="797C090A" w14:textId="77777777" w:rsidTr="00C93970">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98249E" w:rsidRDefault="00726728" w:rsidP="0065567E">
            <w:pPr>
              <w:spacing w:after="0" w:line="240" w:lineRule="auto"/>
              <w:jc w:val="both"/>
              <w:rPr>
                <w:rFonts w:cstheme="minorHAnsi"/>
                <w:b/>
              </w:rPr>
            </w:pPr>
            <w:r w:rsidRPr="0098249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98249E" w:rsidRDefault="00726728" w:rsidP="0065567E">
            <w:pPr>
              <w:spacing w:after="0" w:line="240" w:lineRule="auto"/>
              <w:rPr>
                <w:rFonts w:cstheme="minorHAnsi"/>
                <w:b/>
              </w:rPr>
            </w:pPr>
            <w:r w:rsidRPr="0098249E">
              <w:rPr>
                <w:rFonts w:cstheme="minorHAnsi"/>
              </w:rPr>
              <w:t>A</w:t>
            </w:r>
            <w:r w:rsidR="006C3BC8" w:rsidRPr="0098249E">
              <w:rPr>
                <w:rFonts w:cstheme="minorHAnsi"/>
              </w:rPr>
              <w:t>B Vilniaus šilumos tinklai</w:t>
            </w:r>
          </w:p>
        </w:tc>
      </w:tr>
      <w:tr w:rsidR="00726728" w:rsidRPr="0098249E" w14:paraId="0EC81A6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98249E" w:rsidRDefault="00726728" w:rsidP="0065567E">
            <w:pPr>
              <w:spacing w:after="0" w:line="240" w:lineRule="auto"/>
              <w:jc w:val="both"/>
              <w:rPr>
                <w:rFonts w:cstheme="minorHAnsi"/>
                <w:b/>
              </w:rPr>
            </w:pPr>
            <w:r w:rsidRPr="0098249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98249E" w:rsidRDefault="00726728" w:rsidP="0065567E">
            <w:pPr>
              <w:spacing w:after="0" w:line="240" w:lineRule="auto"/>
              <w:rPr>
                <w:rFonts w:cstheme="minorHAnsi"/>
              </w:rPr>
            </w:pPr>
            <w:r w:rsidRPr="0098249E">
              <w:rPr>
                <w:rFonts w:cstheme="minorHAnsi"/>
              </w:rPr>
              <w:t xml:space="preserve">Elektrinės g. 2, 03150 Vilnius </w:t>
            </w:r>
          </w:p>
        </w:tc>
      </w:tr>
      <w:tr w:rsidR="00726728" w:rsidRPr="0098249E" w14:paraId="7FC99A42" w14:textId="77777777" w:rsidTr="00C93970">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98249E" w:rsidRDefault="00726728" w:rsidP="0065567E">
            <w:pPr>
              <w:spacing w:after="0" w:line="240" w:lineRule="auto"/>
              <w:jc w:val="both"/>
              <w:rPr>
                <w:rFonts w:cstheme="minorHAnsi"/>
                <w:b/>
              </w:rPr>
            </w:pPr>
            <w:r w:rsidRPr="0098249E">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98249E" w:rsidRDefault="00726728" w:rsidP="0065567E">
            <w:pPr>
              <w:spacing w:after="0" w:line="240" w:lineRule="auto"/>
              <w:rPr>
                <w:rFonts w:cstheme="minorHAnsi"/>
              </w:rPr>
            </w:pPr>
            <w:r w:rsidRPr="0098249E">
              <w:rPr>
                <w:rFonts w:cstheme="minorHAnsi"/>
              </w:rPr>
              <w:t>Spaudos g. 6-1, 05132 Vilnius</w:t>
            </w:r>
          </w:p>
        </w:tc>
      </w:tr>
      <w:tr w:rsidR="00726728" w:rsidRPr="0098249E" w14:paraId="4A0B506F"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98249E" w:rsidRDefault="00726728" w:rsidP="0065567E">
            <w:pPr>
              <w:spacing w:after="0" w:line="240" w:lineRule="auto"/>
              <w:jc w:val="both"/>
              <w:rPr>
                <w:rFonts w:cstheme="minorHAnsi"/>
              </w:rPr>
            </w:pPr>
            <w:r w:rsidRPr="0098249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98249E" w:rsidRDefault="00726728" w:rsidP="0065567E">
            <w:pPr>
              <w:spacing w:after="0" w:line="240" w:lineRule="auto"/>
              <w:rPr>
                <w:rFonts w:cstheme="minorHAnsi"/>
              </w:rPr>
            </w:pPr>
            <w:r w:rsidRPr="0098249E">
              <w:rPr>
                <w:rFonts w:cstheme="minorHAnsi"/>
              </w:rPr>
              <w:t>124135580</w:t>
            </w:r>
          </w:p>
        </w:tc>
      </w:tr>
      <w:tr w:rsidR="00726728" w:rsidRPr="0098249E" w14:paraId="4D57D028" w14:textId="77777777" w:rsidTr="00C93970">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98249E" w:rsidRDefault="00726728" w:rsidP="0065567E">
            <w:pPr>
              <w:spacing w:after="0" w:line="240" w:lineRule="auto"/>
              <w:jc w:val="both"/>
              <w:rPr>
                <w:rFonts w:cstheme="minorHAnsi"/>
                <w:b/>
              </w:rPr>
            </w:pPr>
            <w:r w:rsidRPr="0098249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98249E" w:rsidRDefault="00726728" w:rsidP="0065567E">
            <w:pPr>
              <w:spacing w:after="0" w:line="240" w:lineRule="auto"/>
              <w:rPr>
                <w:rFonts w:cstheme="minorHAnsi"/>
              </w:rPr>
            </w:pPr>
            <w:r w:rsidRPr="0098249E">
              <w:rPr>
                <w:rFonts w:cstheme="minorHAnsi"/>
              </w:rPr>
              <w:t>LT241355811</w:t>
            </w:r>
          </w:p>
        </w:tc>
      </w:tr>
      <w:tr w:rsidR="00726728" w:rsidRPr="0098249E" w14:paraId="1F5CFAE7" w14:textId="77777777" w:rsidTr="00C93970">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98249E" w:rsidRDefault="00726728" w:rsidP="0065567E">
            <w:pPr>
              <w:spacing w:after="0" w:line="240" w:lineRule="auto"/>
              <w:jc w:val="both"/>
              <w:rPr>
                <w:rFonts w:cstheme="minorHAnsi"/>
                <w:b/>
              </w:rPr>
            </w:pPr>
            <w:r w:rsidRPr="0098249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98249E" w:rsidRDefault="00726728" w:rsidP="0065567E">
            <w:pPr>
              <w:spacing w:after="0" w:line="240" w:lineRule="auto"/>
              <w:rPr>
                <w:rFonts w:cstheme="minorHAnsi"/>
              </w:rPr>
            </w:pPr>
            <w:r w:rsidRPr="0098249E">
              <w:rPr>
                <w:rFonts w:cstheme="minorHAnsi"/>
              </w:rPr>
              <w:t>LT537044060001219501</w:t>
            </w:r>
          </w:p>
        </w:tc>
      </w:tr>
      <w:tr w:rsidR="000E3202" w:rsidRPr="0098249E" w14:paraId="3786B738" w14:textId="77777777" w:rsidTr="00A42BC1">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0E3202" w:rsidRPr="0098249E" w:rsidRDefault="000E3202" w:rsidP="000E3202">
            <w:pPr>
              <w:spacing w:after="0" w:line="240" w:lineRule="auto"/>
              <w:jc w:val="both"/>
              <w:rPr>
                <w:rFonts w:cstheme="minorHAnsi"/>
                <w:b/>
              </w:rPr>
            </w:pPr>
            <w:r w:rsidRPr="0098249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048D2994" w:rsidR="000E3202" w:rsidRPr="0098249E" w:rsidRDefault="000E3202" w:rsidP="000E3202">
            <w:pPr>
              <w:spacing w:after="0" w:line="240" w:lineRule="auto"/>
              <w:rPr>
                <w:rFonts w:cstheme="minorHAnsi"/>
              </w:rPr>
            </w:pPr>
          </w:p>
        </w:tc>
      </w:tr>
      <w:tr w:rsidR="000E3202" w:rsidRPr="0098249E" w14:paraId="53CF3BE2"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0E3202" w:rsidRPr="0098249E" w:rsidRDefault="000E3202" w:rsidP="000E3202">
            <w:pPr>
              <w:spacing w:after="0" w:line="240" w:lineRule="auto"/>
              <w:jc w:val="both"/>
              <w:rPr>
                <w:rFonts w:cstheme="minorHAnsi"/>
                <w:b/>
              </w:rPr>
            </w:pPr>
            <w:r w:rsidRPr="0098249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0E3202" w:rsidRPr="0098249E" w:rsidRDefault="000E3202" w:rsidP="000E3202">
            <w:pPr>
              <w:spacing w:after="0" w:line="240" w:lineRule="auto"/>
              <w:rPr>
                <w:rFonts w:cstheme="minorHAnsi"/>
              </w:rPr>
            </w:pPr>
            <w:r w:rsidRPr="0098249E">
              <w:rPr>
                <w:rFonts w:cstheme="minorHAnsi"/>
              </w:rPr>
              <w:t>19118</w:t>
            </w:r>
          </w:p>
        </w:tc>
      </w:tr>
      <w:tr w:rsidR="000E3202" w:rsidRPr="0098249E" w14:paraId="6814A69C"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0E3202" w:rsidRPr="0098249E" w:rsidRDefault="000E3202" w:rsidP="000E3202">
            <w:pPr>
              <w:spacing w:after="0" w:line="240" w:lineRule="auto"/>
              <w:jc w:val="both"/>
              <w:rPr>
                <w:rFonts w:cstheme="minorHAnsi"/>
                <w:b/>
              </w:rPr>
            </w:pPr>
            <w:r w:rsidRPr="0098249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0E3202" w:rsidRPr="0098249E" w:rsidRDefault="000E3202" w:rsidP="000E3202">
            <w:pPr>
              <w:spacing w:after="0" w:line="240" w:lineRule="auto"/>
              <w:rPr>
                <w:rFonts w:cstheme="minorHAnsi"/>
              </w:rPr>
            </w:pPr>
            <w:hyperlink r:id="rId11" w:history="1">
              <w:r w:rsidRPr="0098249E">
                <w:rPr>
                  <w:rStyle w:val="Hipersaitas"/>
                  <w:rFonts w:cstheme="minorHAnsi"/>
                </w:rPr>
                <w:t>info@chc.lt</w:t>
              </w:r>
            </w:hyperlink>
          </w:p>
        </w:tc>
      </w:tr>
    </w:tbl>
    <w:p w14:paraId="7B488DAD" w14:textId="77777777" w:rsidR="00726728" w:rsidRPr="0098249E" w:rsidRDefault="00726728" w:rsidP="0065567E">
      <w:pPr>
        <w:spacing w:after="0" w:line="240" w:lineRule="auto"/>
        <w:rPr>
          <w:rFonts w:cstheme="minorHAnsi"/>
        </w:rPr>
      </w:pPr>
    </w:p>
    <w:p w14:paraId="29703257" w14:textId="77777777" w:rsidR="00726728" w:rsidRPr="0098249E" w:rsidRDefault="00726728" w:rsidP="0065567E">
      <w:pPr>
        <w:spacing w:after="0" w:line="240" w:lineRule="auto"/>
        <w:jc w:val="center"/>
        <w:rPr>
          <w:rFonts w:cstheme="minorHAnsi"/>
          <w:b/>
        </w:rPr>
      </w:pPr>
      <w:r w:rsidRPr="0098249E">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98249E" w14:paraId="56A8E31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98249E" w:rsidRDefault="00726728" w:rsidP="0065567E">
            <w:pPr>
              <w:spacing w:after="0" w:line="240" w:lineRule="auto"/>
              <w:jc w:val="both"/>
              <w:rPr>
                <w:rFonts w:cstheme="minorHAnsi"/>
                <w:b/>
              </w:rPr>
            </w:pPr>
            <w:r w:rsidRPr="0098249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61EE4DE5" w:rsidR="00726728" w:rsidRPr="0098249E" w:rsidRDefault="00E362F0" w:rsidP="0065567E">
            <w:pPr>
              <w:spacing w:after="0" w:line="240" w:lineRule="auto"/>
              <w:rPr>
                <w:rFonts w:cstheme="minorHAnsi"/>
              </w:rPr>
            </w:pPr>
            <w:r w:rsidRPr="00E362F0">
              <w:rPr>
                <w:rFonts w:cstheme="minorHAnsi"/>
              </w:rPr>
              <w:t>UAB „Lukrida“</w:t>
            </w:r>
          </w:p>
        </w:tc>
      </w:tr>
      <w:tr w:rsidR="006546D0" w:rsidRPr="0098249E" w14:paraId="0BCD2739"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6546D0" w:rsidRPr="0098249E" w:rsidRDefault="006546D0" w:rsidP="006546D0">
            <w:pPr>
              <w:spacing w:after="0" w:line="240" w:lineRule="auto"/>
              <w:jc w:val="both"/>
              <w:rPr>
                <w:rFonts w:cstheme="minorHAnsi"/>
                <w:b/>
              </w:rPr>
            </w:pPr>
            <w:r w:rsidRPr="0098249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53915EC5" w:rsidR="006546D0" w:rsidRPr="0098249E" w:rsidRDefault="006546D0" w:rsidP="006546D0">
            <w:pPr>
              <w:spacing w:after="0" w:line="240" w:lineRule="auto"/>
              <w:rPr>
                <w:rFonts w:cstheme="minorHAnsi"/>
              </w:rPr>
            </w:pPr>
            <w:r w:rsidRPr="00035E36">
              <w:rPr>
                <w:rFonts w:cstheme="minorHAnsi"/>
              </w:rPr>
              <w:t>Kovo 11-osios 126, 49380 Kaunas, Lietuva</w:t>
            </w:r>
          </w:p>
        </w:tc>
      </w:tr>
      <w:tr w:rsidR="006546D0" w:rsidRPr="0098249E" w14:paraId="6E4ECECE"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6546D0" w:rsidRPr="0098249E" w:rsidRDefault="006546D0" w:rsidP="006546D0">
            <w:pPr>
              <w:spacing w:after="0" w:line="240" w:lineRule="auto"/>
              <w:jc w:val="both"/>
              <w:rPr>
                <w:rFonts w:cstheme="minorHAnsi"/>
              </w:rPr>
            </w:pPr>
            <w:r w:rsidRPr="0098249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0AED8662" w:rsidR="006546D0" w:rsidRPr="0098249E" w:rsidRDefault="006546D0" w:rsidP="006546D0">
            <w:pPr>
              <w:spacing w:after="0" w:line="240" w:lineRule="auto"/>
              <w:rPr>
                <w:rFonts w:cstheme="minorHAnsi"/>
              </w:rPr>
            </w:pPr>
            <w:r w:rsidRPr="00035E36">
              <w:rPr>
                <w:rFonts w:cstheme="minorHAnsi"/>
              </w:rPr>
              <w:t>134010835</w:t>
            </w:r>
          </w:p>
        </w:tc>
      </w:tr>
      <w:tr w:rsidR="006546D0" w:rsidRPr="0098249E" w14:paraId="42451D95"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6546D0" w:rsidRPr="0098249E" w:rsidRDefault="006546D0" w:rsidP="006546D0">
            <w:pPr>
              <w:spacing w:after="0" w:line="240" w:lineRule="auto"/>
              <w:jc w:val="both"/>
              <w:rPr>
                <w:rFonts w:cstheme="minorHAnsi"/>
                <w:b/>
              </w:rPr>
            </w:pPr>
            <w:r w:rsidRPr="0098249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554916C5" w:rsidR="006546D0" w:rsidRPr="0098249E" w:rsidRDefault="006546D0" w:rsidP="006546D0">
            <w:pPr>
              <w:spacing w:after="0" w:line="240" w:lineRule="auto"/>
              <w:rPr>
                <w:rFonts w:cstheme="minorHAnsi"/>
              </w:rPr>
            </w:pPr>
            <w:r w:rsidRPr="00035E36">
              <w:rPr>
                <w:rFonts w:cstheme="minorHAnsi"/>
              </w:rPr>
              <w:t>LT340108314</w:t>
            </w:r>
          </w:p>
        </w:tc>
      </w:tr>
      <w:tr w:rsidR="006546D0" w:rsidRPr="0098249E" w14:paraId="7C6C367C" w14:textId="77777777" w:rsidTr="00C93970">
        <w:tc>
          <w:tcPr>
            <w:tcW w:w="1566" w:type="pct"/>
            <w:tcBorders>
              <w:top w:val="single" w:sz="4" w:space="0" w:color="auto"/>
              <w:left w:val="single" w:sz="4" w:space="0" w:color="auto"/>
              <w:bottom w:val="single" w:sz="4" w:space="0" w:color="auto"/>
              <w:right w:val="single" w:sz="4" w:space="0" w:color="auto"/>
            </w:tcBorders>
          </w:tcPr>
          <w:p w14:paraId="708CB0F9" w14:textId="77777777" w:rsidR="006546D0" w:rsidRPr="0098249E" w:rsidRDefault="006546D0" w:rsidP="006546D0">
            <w:pPr>
              <w:spacing w:after="0" w:line="240" w:lineRule="auto"/>
              <w:jc w:val="both"/>
              <w:rPr>
                <w:rFonts w:cstheme="minorHAnsi"/>
                <w:b/>
              </w:rPr>
            </w:pPr>
            <w:r w:rsidRPr="0098249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6FFB741B" w:rsidR="006546D0" w:rsidRPr="0098249E" w:rsidRDefault="006546D0" w:rsidP="006546D0">
            <w:pPr>
              <w:spacing w:after="0" w:line="240" w:lineRule="auto"/>
              <w:rPr>
                <w:rFonts w:cstheme="minorHAnsi"/>
              </w:rPr>
            </w:pPr>
            <w:r w:rsidRPr="00035E36">
              <w:rPr>
                <w:rFonts w:cstheme="minorHAnsi"/>
              </w:rPr>
              <w:t>LT477180900012467774</w:t>
            </w:r>
          </w:p>
        </w:tc>
      </w:tr>
      <w:tr w:rsidR="006546D0" w:rsidRPr="0098249E" w14:paraId="2138F03B"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6546D0" w:rsidRPr="0098249E" w:rsidRDefault="006546D0" w:rsidP="006546D0">
            <w:pPr>
              <w:spacing w:after="0" w:line="240" w:lineRule="auto"/>
              <w:jc w:val="both"/>
              <w:rPr>
                <w:rFonts w:cstheme="minorHAnsi"/>
                <w:b/>
              </w:rPr>
            </w:pPr>
            <w:r w:rsidRPr="0098249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0A47781A" w:rsidR="006546D0" w:rsidRPr="0098249E" w:rsidRDefault="006546D0" w:rsidP="006546D0">
            <w:pPr>
              <w:spacing w:after="0" w:line="240" w:lineRule="auto"/>
              <w:rPr>
                <w:rFonts w:cstheme="minorHAnsi"/>
              </w:rPr>
            </w:pPr>
          </w:p>
        </w:tc>
      </w:tr>
      <w:tr w:rsidR="006546D0" w:rsidRPr="0098249E" w14:paraId="7B86759C" w14:textId="77777777" w:rsidTr="00A42BC1">
        <w:trPr>
          <w:trHeight w:val="70"/>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6546D0" w:rsidRPr="0098249E" w:rsidRDefault="006546D0" w:rsidP="006546D0">
            <w:pPr>
              <w:spacing w:after="0" w:line="240" w:lineRule="auto"/>
              <w:jc w:val="both"/>
              <w:rPr>
                <w:rFonts w:cstheme="minorHAnsi"/>
                <w:b/>
              </w:rPr>
            </w:pPr>
            <w:r w:rsidRPr="0098249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1416007B" w:rsidR="006546D0" w:rsidRPr="0098249E" w:rsidRDefault="006546D0" w:rsidP="006546D0">
            <w:pPr>
              <w:spacing w:after="0" w:line="240" w:lineRule="auto"/>
              <w:rPr>
                <w:rFonts w:cstheme="minorHAnsi"/>
              </w:rPr>
            </w:pPr>
            <w:r w:rsidRPr="00035E36">
              <w:rPr>
                <w:rFonts w:cstheme="minorHAnsi"/>
                <w:color w:val="000000" w:themeColor="text1"/>
              </w:rPr>
              <w:t>+370 37302800</w:t>
            </w:r>
          </w:p>
        </w:tc>
      </w:tr>
      <w:tr w:rsidR="006546D0" w:rsidRPr="0098249E" w14:paraId="4B05766D"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6546D0" w:rsidRPr="0098249E" w:rsidRDefault="006546D0" w:rsidP="006546D0">
            <w:pPr>
              <w:spacing w:after="0" w:line="240" w:lineRule="auto"/>
              <w:jc w:val="both"/>
              <w:rPr>
                <w:rFonts w:cstheme="minorHAnsi"/>
                <w:b/>
              </w:rPr>
            </w:pPr>
            <w:r w:rsidRPr="0098249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2B1D1BF1" w:rsidR="006546D0" w:rsidRPr="0098249E" w:rsidRDefault="006546D0" w:rsidP="006546D0">
            <w:pPr>
              <w:spacing w:after="0" w:line="240" w:lineRule="auto"/>
              <w:rPr>
                <w:rFonts w:cstheme="minorHAnsi"/>
              </w:rPr>
            </w:pPr>
            <w:r w:rsidRPr="00035E36">
              <w:rPr>
                <w:rFonts w:cstheme="minorHAnsi"/>
                <w:color w:val="000000" w:themeColor="text1"/>
              </w:rPr>
              <w:t>info@lukrida.lt</w:t>
            </w:r>
          </w:p>
        </w:tc>
      </w:tr>
    </w:tbl>
    <w:p w14:paraId="2B9D1229" w14:textId="77777777" w:rsidR="00726728" w:rsidRPr="0098249E" w:rsidRDefault="00726728" w:rsidP="0065567E">
      <w:pPr>
        <w:tabs>
          <w:tab w:val="left" w:pos="993"/>
        </w:tabs>
        <w:spacing w:after="0" w:line="240" w:lineRule="auto"/>
        <w:ind w:firstLine="567"/>
        <w:jc w:val="both"/>
        <w:rPr>
          <w:rFonts w:eastAsia="Calibri" w:cstheme="minorHAnsi"/>
        </w:rPr>
      </w:pPr>
    </w:p>
    <w:p w14:paraId="43CE6B36"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DALYKAS</w:t>
      </w:r>
    </w:p>
    <w:p w14:paraId="73895761" w14:textId="629481BD" w:rsidR="00726728" w:rsidRPr="0098249E" w:rsidRDefault="00726728" w:rsidP="00D821C4">
      <w:pPr>
        <w:pStyle w:val="Komentarotekstas"/>
        <w:tabs>
          <w:tab w:val="left" w:pos="993"/>
        </w:tabs>
        <w:spacing w:after="0"/>
        <w:ind w:firstLine="567"/>
        <w:jc w:val="both"/>
        <w:rPr>
          <w:rFonts w:eastAsia="Calibri" w:cstheme="minorHAnsi"/>
          <w:sz w:val="22"/>
          <w:szCs w:val="22"/>
        </w:rPr>
      </w:pPr>
      <w:r w:rsidRPr="0098249E">
        <w:rPr>
          <w:rFonts w:eastAsia="Calibri" w:cstheme="minorHAnsi"/>
          <w:sz w:val="22"/>
          <w:szCs w:val="22"/>
        </w:rPr>
        <w:t xml:space="preserve">1.1. Sutarties dalykas yra </w:t>
      </w:r>
      <w:r w:rsidR="00A141EF">
        <w:rPr>
          <w:rFonts w:eastAsia="Calibri" w:cstheme="minorHAnsi"/>
          <w:bCs/>
          <w:sz w:val="22"/>
          <w:szCs w:val="22"/>
        </w:rPr>
        <w:t>– E-2 Garo katilo Nr. 4 (toliau GK4) lakiųjų pelenų el</w:t>
      </w:r>
      <w:r w:rsidR="00104156">
        <w:rPr>
          <w:rFonts w:eastAsia="Calibri" w:cstheme="minorHAnsi"/>
          <w:bCs/>
          <w:sz w:val="22"/>
          <w:szCs w:val="22"/>
        </w:rPr>
        <w:t xml:space="preserve">ektrostatinio filtro </w:t>
      </w:r>
      <w:r w:rsidR="007866F5">
        <w:rPr>
          <w:rFonts w:eastAsia="Calibri" w:cstheme="minorHAnsi"/>
          <w:bCs/>
          <w:sz w:val="22"/>
          <w:szCs w:val="22"/>
        </w:rPr>
        <w:t xml:space="preserve">(toliau – ESF) hoperių vožtuvai 2 vnt. su pneumo pavaromis </w:t>
      </w:r>
      <w:r w:rsidR="00540702">
        <w:rPr>
          <w:rFonts w:eastAsia="Calibri" w:cstheme="minorHAnsi"/>
          <w:bCs/>
          <w:sz w:val="22"/>
          <w:szCs w:val="22"/>
        </w:rPr>
        <w:t>(</w:t>
      </w:r>
      <w:r w:rsidRPr="0098249E">
        <w:rPr>
          <w:rFonts w:eastAsia="Calibri" w:cstheme="minorHAnsi"/>
          <w:sz w:val="22"/>
          <w:szCs w:val="22"/>
        </w:rPr>
        <w:t xml:space="preserve">toliau – </w:t>
      </w:r>
      <w:r w:rsidRPr="0098249E">
        <w:rPr>
          <w:rFonts w:eastAsia="Calibri" w:cstheme="minorHAnsi"/>
          <w:b/>
          <w:sz w:val="22"/>
          <w:szCs w:val="22"/>
        </w:rPr>
        <w:t>Prekės</w:t>
      </w:r>
      <w:r w:rsidRPr="0098249E">
        <w:rPr>
          <w:rFonts w:eastAsia="Calibri" w:cstheme="minorHAnsi"/>
          <w:sz w:val="22"/>
          <w:szCs w:val="22"/>
        </w:rPr>
        <w:t xml:space="preserve">) </w:t>
      </w:r>
      <w:r w:rsidRPr="0098249E">
        <w:rPr>
          <w:rFonts w:eastAsia="Calibri" w:cstheme="minorHAnsi"/>
          <w:bCs/>
          <w:sz w:val="22"/>
          <w:szCs w:val="22"/>
        </w:rPr>
        <w:t>pirkimas–pardavimas.</w:t>
      </w:r>
      <w:r w:rsidRPr="0098249E">
        <w:rPr>
          <w:rFonts w:eastAsia="Calibri" w:cstheme="minorHAnsi"/>
          <w:sz w:val="22"/>
          <w:szCs w:val="22"/>
        </w:rPr>
        <w:t xml:space="preserve"> Prekių techniniai reikalavimai nurodyti Specialiųjų sąlygų </w:t>
      </w:r>
      <w:r w:rsidR="00B44C99">
        <w:rPr>
          <w:rFonts w:eastAsia="Calibri" w:cstheme="minorHAnsi"/>
          <w:sz w:val="22"/>
          <w:szCs w:val="22"/>
        </w:rPr>
        <w:t>2</w:t>
      </w:r>
      <w:r w:rsidRPr="0098249E">
        <w:rPr>
          <w:rFonts w:eastAsia="Calibri" w:cstheme="minorHAnsi"/>
          <w:sz w:val="22"/>
          <w:szCs w:val="22"/>
        </w:rPr>
        <w:t xml:space="preserve"> priede </w:t>
      </w:r>
      <w:r w:rsidR="00B44C99">
        <w:rPr>
          <w:rFonts w:eastAsia="Calibri" w:cstheme="minorHAnsi"/>
          <w:sz w:val="22"/>
          <w:szCs w:val="22"/>
        </w:rPr>
        <w:t>„Techninė specifikacija“.</w:t>
      </w:r>
      <w:r w:rsidRPr="0098249E">
        <w:rPr>
          <w:rFonts w:eastAsia="Calibri" w:cstheme="minorHAnsi"/>
          <w:sz w:val="22"/>
          <w:szCs w:val="22"/>
        </w:rPr>
        <w:t xml:space="preserve"> </w:t>
      </w:r>
    </w:p>
    <w:p w14:paraId="45C3F1CD" w14:textId="77777777" w:rsidR="00726728" w:rsidRPr="0098249E" w:rsidRDefault="00726728" w:rsidP="00D821C4">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KAINA IR / ARBA KAINODAROS TAISYKLĖS, MOKĖJIMO SĄLYGOS</w:t>
      </w:r>
    </w:p>
    <w:p w14:paraId="1518A9E1" w14:textId="4D489EE9" w:rsidR="00726728" w:rsidRPr="0098249E" w:rsidRDefault="00726728" w:rsidP="00D821C4">
      <w:pPr>
        <w:tabs>
          <w:tab w:val="left" w:pos="993"/>
        </w:tabs>
        <w:spacing w:after="0" w:line="240" w:lineRule="auto"/>
        <w:ind w:firstLine="567"/>
        <w:jc w:val="both"/>
        <w:rPr>
          <w:rFonts w:cstheme="minorHAnsi"/>
          <w:i/>
        </w:rPr>
      </w:pPr>
      <w:r w:rsidRPr="0098249E">
        <w:rPr>
          <w:rFonts w:eastAsia="Calibri" w:cstheme="minorHAnsi"/>
        </w:rPr>
        <w:t xml:space="preserve">2.1. Sutarčiai taikomas </w:t>
      </w:r>
      <w:r w:rsidRPr="0098249E">
        <w:rPr>
          <w:rFonts w:cstheme="minorHAnsi"/>
        </w:rPr>
        <w:t xml:space="preserve">kainos apskaičiavimo būdas – fiksuota kaina. Prekių kiekis, kurį už fiksuotą kainą įsigyja Pirkėjas, nurodytas </w:t>
      </w:r>
      <w:r w:rsidRPr="0098249E">
        <w:rPr>
          <w:rFonts w:eastAsia="Calibri" w:cstheme="minorHAnsi"/>
        </w:rPr>
        <w:t xml:space="preserve">Specialiųjų sąlygų </w:t>
      </w:r>
      <w:r w:rsidR="00B44C99">
        <w:rPr>
          <w:rFonts w:eastAsia="Calibri" w:cstheme="minorHAnsi"/>
        </w:rPr>
        <w:t>3</w:t>
      </w:r>
      <w:r w:rsidRPr="0098249E">
        <w:rPr>
          <w:rFonts w:eastAsia="Calibri" w:cstheme="minorHAnsi"/>
        </w:rPr>
        <w:t xml:space="preserve"> </w:t>
      </w:r>
      <w:r w:rsidRPr="00B44C99">
        <w:rPr>
          <w:rFonts w:eastAsia="Calibri" w:cstheme="minorHAnsi"/>
        </w:rPr>
        <w:t>priede „</w:t>
      </w:r>
      <w:r w:rsidR="00B44C99" w:rsidRPr="00B44C99">
        <w:rPr>
          <w:rFonts w:eastAsia="Calibri" w:cstheme="minorHAnsi"/>
        </w:rPr>
        <w:t>Prekių kaina“.</w:t>
      </w:r>
      <w:r w:rsidR="00B44C99">
        <w:rPr>
          <w:rFonts w:eastAsia="Calibri" w:cstheme="minorHAnsi"/>
          <w:i/>
        </w:rPr>
        <w:t xml:space="preserve"> </w:t>
      </w:r>
    </w:p>
    <w:p w14:paraId="03AB188E" w14:textId="56999718" w:rsidR="00726728" w:rsidRPr="0098249E" w:rsidRDefault="00726728" w:rsidP="00D821C4">
      <w:pPr>
        <w:shd w:val="clear" w:color="auto" w:fill="FFFFFF"/>
        <w:tabs>
          <w:tab w:val="left" w:pos="993"/>
        </w:tabs>
        <w:spacing w:after="0" w:line="240" w:lineRule="auto"/>
        <w:ind w:right="23" w:firstLine="567"/>
        <w:jc w:val="both"/>
        <w:rPr>
          <w:rFonts w:eastAsia="Calibri" w:cstheme="minorHAnsi"/>
          <w:lang w:eastAsia="x-none"/>
        </w:rPr>
      </w:pPr>
      <w:r w:rsidRPr="0098249E">
        <w:rPr>
          <w:rFonts w:eastAsia="Calibri" w:cstheme="minorHAnsi"/>
          <w:lang w:eastAsia="x-none"/>
        </w:rPr>
        <w:t>2.2. Sutarties kaina yra</w:t>
      </w:r>
      <w:r w:rsidR="004414BF">
        <w:rPr>
          <w:rFonts w:eastAsia="Calibri" w:cstheme="minorHAnsi"/>
          <w:lang w:eastAsia="x-none"/>
        </w:rPr>
        <w:t xml:space="preserve"> 65.200,00</w:t>
      </w:r>
      <w:r w:rsidR="00724F9E">
        <w:rPr>
          <w:rFonts w:eastAsia="Calibri" w:cstheme="minorHAnsi"/>
          <w:lang w:eastAsia="x-none"/>
        </w:rPr>
        <w:t xml:space="preserve"> Eur</w:t>
      </w:r>
      <w:r w:rsidRPr="0098249E">
        <w:rPr>
          <w:rFonts w:eastAsia="Calibri" w:cstheme="minorHAnsi"/>
          <w:lang w:eastAsia="x-none"/>
        </w:rPr>
        <w:t xml:space="preserve"> </w:t>
      </w:r>
      <w:r w:rsidRPr="00E17A3D">
        <w:rPr>
          <w:rFonts w:eastAsia="Calibri" w:cstheme="minorHAnsi"/>
          <w:i/>
          <w:color w:val="000000" w:themeColor="text1"/>
          <w:lang w:eastAsia="x-none"/>
        </w:rPr>
        <w:t>(</w:t>
      </w:r>
      <w:r w:rsidR="00E17A3D" w:rsidRPr="00E17A3D">
        <w:rPr>
          <w:rFonts w:eastAsia="Calibri" w:cstheme="minorHAnsi"/>
          <w:i/>
          <w:color w:val="000000" w:themeColor="text1"/>
          <w:lang w:eastAsia="x-none"/>
        </w:rPr>
        <w:t>šeš</w:t>
      </w:r>
      <w:r w:rsidR="005F1556">
        <w:rPr>
          <w:rFonts w:eastAsia="Calibri" w:cstheme="minorHAnsi"/>
          <w:i/>
          <w:color w:val="000000" w:themeColor="text1"/>
          <w:lang w:eastAsia="x-none"/>
        </w:rPr>
        <w:t>i</w:t>
      </w:r>
      <w:r w:rsidR="00E17A3D" w:rsidRPr="00E17A3D">
        <w:rPr>
          <w:rFonts w:eastAsia="Calibri" w:cstheme="minorHAnsi"/>
          <w:i/>
          <w:color w:val="000000" w:themeColor="text1"/>
          <w:lang w:eastAsia="x-none"/>
        </w:rPr>
        <w:t xml:space="preserve">asdešimt </w:t>
      </w:r>
      <w:r w:rsidR="00E17A3D">
        <w:rPr>
          <w:rFonts w:eastAsia="Calibri" w:cstheme="minorHAnsi"/>
          <w:i/>
          <w:lang w:eastAsia="x-none"/>
        </w:rPr>
        <w:t>penki tūkstančiai du šimtai eurų, 00 ct</w:t>
      </w:r>
      <w:r w:rsidRPr="0098249E">
        <w:rPr>
          <w:rFonts w:eastAsia="Calibri" w:cstheme="minorHAnsi"/>
          <w:i/>
          <w:lang w:eastAsia="x-none"/>
        </w:rPr>
        <w:t xml:space="preserve"> be PVM), </w:t>
      </w:r>
      <w:r w:rsidRPr="0098249E">
        <w:rPr>
          <w:rFonts w:eastAsia="Calibri" w:cstheme="minorHAnsi"/>
          <w:lang w:eastAsia="x-none"/>
        </w:rPr>
        <w:t xml:space="preserve">neįskaitant pridėtinės vertės mokesčio (toliau – </w:t>
      </w:r>
      <w:r w:rsidRPr="0098249E">
        <w:rPr>
          <w:rFonts w:eastAsia="Calibri" w:cstheme="minorHAnsi"/>
          <w:b/>
          <w:lang w:eastAsia="x-none"/>
        </w:rPr>
        <w:t>PVM</w:t>
      </w:r>
      <w:r w:rsidRPr="0098249E">
        <w:rPr>
          <w:rFonts w:eastAsia="Calibri" w:cstheme="minorHAnsi"/>
          <w:lang w:eastAsia="x-none"/>
        </w:rPr>
        <w:t xml:space="preserve">). Sutarčiai taikomas </w:t>
      </w:r>
      <w:r w:rsidR="009708B0">
        <w:rPr>
          <w:rFonts w:eastAsia="Calibri" w:cstheme="minorHAnsi"/>
          <w:lang w:eastAsia="x-none"/>
        </w:rPr>
        <w:t>21</w:t>
      </w:r>
      <w:r w:rsidRPr="0098249E">
        <w:rPr>
          <w:rFonts w:eastAsia="Calibri" w:cstheme="minorHAnsi"/>
          <w:lang w:eastAsia="x-none"/>
        </w:rPr>
        <w:t xml:space="preserve"> procento dydžio PVM</w:t>
      </w:r>
      <w:r w:rsidR="00605963">
        <w:rPr>
          <w:rFonts w:eastAsia="Calibri" w:cstheme="minorHAnsi"/>
          <w:lang w:eastAsia="x-none"/>
        </w:rPr>
        <w:t xml:space="preserve"> </w:t>
      </w:r>
      <w:r w:rsidR="00605963" w:rsidRPr="0007434C">
        <w:rPr>
          <w:rFonts w:eastAsia="Calibri" w:cstheme="minorHAnsi"/>
          <w:color w:val="000000" w:themeColor="text1"/>
          <w:lang w:eastAsia="x-none"/>
        </w:rPr>
        <w:t xml:space="preserve">– </w:t>
      </w:r>
      <w:r w:rsidR="002E3F49">
        <w:rPr>
          <w:rFonts w:eastAsia="Calibri" w:cstheme="minorHAnsi"/>
          <w:color w:val="000000" w:themeColor="text1"/>
          <w:lang w:eastAsia="x-none"/>
        </w:rPr>
        <w:t>13</w:t>
      </w:r>
      <w:r w:rsidR="00605963" w:rsidRPr="0007434C">
        <w:rPr>
          <w:rFonts w:eastAsia="Calibri" w:cstheme="minorHAnsi"/>
          <w:color w:val="000000" w:themeColor="text1"/>
          <w:lang w:eastAsia="x-none"/>
        </w:rPr>
        <w:t>.</w:t>
      </w:r>
      <w:r w:rsidR="002E3F49">
        <w:rPr>
          <w:rFonts w:eastAsia="Calibri" w:cstheme="minorHAnsi"/>
          <w:color w:val="000000" w:themeColor="text1"/>
          <w:lang w:eastAsia="x-none"/>
        </w:rPr>
        <w:t>692</w:t>
      </w:r>
      <w:r w:rsidR="00605963" w:rsidRPr="0007434C">
        <w:rPr>
          <w:rFonts w:eastAsia="Calibri" w:cstheme="minorHAnsi"/>
          <w:color w:val="000000" w:themeColor="text1"/>
          <w:lang w:eastAsia="x-none"/>
        </w:rPr>
        <w:t>,00 (</w:t>
      </w:r>
      <w:r w:rsidR="002E3F49">
        <w:rPr>
          <w:rFonts w:eastAsia="Calibri" w:cstheme="minorHAnsi"/>
          <w:i/>
          <w:iCs/>
          <w:color w:val="000000" w:themeColor="text1"/>
          <w:lang w:eastAsia="x-none"/>
        </w:rPr>
        <w:t xml:space="preserve">trylika tūkstančių šeši šimtai devyniasdešimt du </w:t>
      </w:r>
      <w:r w:rsidR="00605963" w:rsidRPr="0007434C">
        <w:rPr>
          <w:rFonts w:eastAsia="Calibri" w:cstheme="minorHAnsi"/>
          <w:i/>
          <w:iCs/>
          <w:color w:val="000000" w:themeColor="text1"/>
          <w:lang w:eastAsia="x-none"/>
        </w:rPr>
        <w:t>eur</w:t>
      </w:r>
      <w:r w:rsidR="002338BF">
        <w:rPr>
          <w:rFonts w:eastAsia="Calibri" w:cstheme="minorHAnsi"/>
          <w:i/>
          <w:iCs/>
          <w:color w:val="000000" w:themeColor="text1"/>
          <w:lang w:eastAsia="x-none"/>
        </w:rPr>
        <w:t>ai</w:t>
      </w:r>
      <w:r w:rsidR="00605963" w:rsidRPr="0007434C">
        <w:rPr>
          <w:rFonts w:eastAsia="Calibri" w:cstheme="minorHAnsi"/>
          <w:i/>
          <w:iCs/>
          <w:color w:val="000000" w:themeColor="text1"/>
          <w:lang w:eastAsia="x-none"/>
        </w:rPr>
        <w:t>, 00 ct)</w:t>
      </w:r>
      <w:r w:rsidR="00605963" w:rsidRPr="0007434C">
        <w:rPr>
          <w:rFonts w:eastAsia="Calibri" w:cstheme="minorHAnsi"/>
          <w:color w:val="000000" w:themeColor="text1"/>
          <w:lang w:eastAsia="x-none"/>
        </w:rPr>
        <w:t xml:space="preserve"> Eur.</w:t>
      </w:r>
      <w:r w:rsidRPr="0098249E">
        <w:rPr>
          <w:rFonts w:eastAsia="Calibri" w:cstheme="minorHAnsi"/>
          <w:lang w:eastAsia="x-none"/>
        </w:rPr>
        <w:t xml:space="preserve"> Sutarties kaina, įskaitant PVM –</w:t>
      </w:r>
      <w:r w:rsidR="002338BF">
        <w:rPr>
          <w:rFonts w:eastAsia="Calibri" w:cstheme="minorHAnsi"/>
          <w:lang w:eastAsia="x-none"/>
        </w:rPr>
        <w:t xml:space="preserve"> 78.892,00</w:t>
      </w:r>
      <w:r w:rsidRPr="0098249E">
        <w:rPr>
          <w:rFonts w:eastAsia="Calibri" w:cstheme="minorHAnsi"/>
          <w:lang w:eastAsia="x-none"/>
        </w:rPr>
        <w:t xml:space="preserve"> </w:t>
      </w:r>
      <w:r w:rsidRPr="0098249E">
        <w:rPr>
          <w:rFonts w:eastAsia="Calibri" w:cstheme="minorHAnsi"/>
          <w:i/>
          <w:lang w:eastAsia="x-none"/>
        </w:rPr>
        <w:t>(</w:t>
      </w:r>
      <w:r w:rsidR="00AC4A1E">
        <w:rPr>
          <w:rFonts w:eastAsia="Calibri" w:cstheme="minorHAnsi"/>
          <w:i/>
          <w:lang w:eastAsia="x-none"/>
        </w:rPr>
        <w:t>septyniasdešimt aštuoni tūkstančiai aštuoni šitai devyniasdešimt du eurai</w:t>
      </w:r>
      <w:r w:rsidR="004349E0">
        <w:rPr>
          <w:rFonts w:eastAsia="Calibri" w:cstheme="minorHAnsi"/>
          <w:i/>
          <w:lang w:eastAsia="x-none"/>
        </w:rPr>
        <w:t xml:space="preserve">, </w:t>
      </w:r>
      <w:r w:rsidR="00AC4A1E">
        <w:rPr>
          <w:rFonts w:eastAsia="Calibri" w:cstheme="minorHAnsi"/>
          <w:i/>
          <w:lang w:eastAsia="x-none"/>
        </w:rPr>
        <w:t>00 ct</w:t>
      </w:r>
      <w:r w:rsidRPr="0098249E">
        <w:rPr>
          <w:rFonts w:eastAsia="Calibri" w:cstheme="minorHAnsi"/>
          <w:i/>
          <w:lang w:eastAsia="x-none"/>
        </w:rPr>
        <w:t xml:space="preserve"> su PVM)</w:t>
      </w:r>
      <w:r w:rsidRPr="0098249E">
        <w:rPr>
          <w:rFonts w:eastAsia="Calibri" w:cstheme="minorHAnsi"/>
          <w:lang w:eastAsia="x-none"/>
        </w:rPr>
        <w:t xml:space="preserve">. </w:t>
      </w:r>
    </w:p>
    <w:p w14:paraId="6BA1F196" w14:textId="77777777" w:rsidR="008E66C3" w:rsidRPr="005617AB" w:rsidRDefault="008E66C3" w:rsidP="008E66C3">
      <w:pPr>
        <w:pStyle w:val="Sraopastraipa"/>
        <w:tabs>
          <w:tab w:val="left" w:pos="993"/>
        </w:tabs>
        <w:spacing w:after="0" w:line="240" w:lineRule="auto"/>
        <w:ind w:left="0" w:firstLine="567"/>
        <w:jc w:val="both"/>
        <w:rPr>
          <w:rFonts w:cstheme="minorHAnsi"/>
          <w:iCs/>
          <w:color w:val="000000" w:themeColor="text1"/>
        </w:rPr>
      </w:pPr>
      <w:r w:rsidRPr="005617AB">
        <w:rPr>
          <w:rFonts w:eastAsia="Calibri" w:cstheme="minorHAnsi"/>
          <w:bCs/>
          <w:color w:val="000000" w:themeColor="text1"/>
        </w:rPr>
        <w:t xml:space="preserve">2.3. </w:t>
      </w:r>
      <w:r w:rsidRPr="005617AB">
        <w:rPr>
          <w:rFonts w:cstheme="minorHAnsi"/>
          <w:iCs/>
          <w:color w:val="000000" w:themeColor="text1"/>
        </w:rPr>
        <w:t>Atsižvelgus į Sutarties vykdymo specifiką, Pirkėjas atsiskaito su Tiekėju tokia tvarka:</w:t>
      </w:r>
    </w:p>
    <w:p w14:paraId="3EBDE7B3" w14:textId="1D4B2518" w:rsidR="008E66C3" w:rsidRPr="005617AB" w:rsidRDefault="008E66C3" w:rsidP="008E66C3">
      <w:pPr>
        <w:pStyle w:val="Sraopastraipa"/>
        <w:tabs>
          <w:tab w:val="left" w:pos="993"/>
        </w:tabs>
        <w:spacing w:after="0" w:line="240" w:lineRule="auto"/>
        <w:ind w:left="0" w:firstLine="540"/>
        <w:jc w:val="both"/>
        <w:rPr>
          <w:rFonts w:cstheme="minorHAnsi"/>
          <w:iCs/>
          <w:color w:val="000000" w:themeColor="text1"/>
        </w:rPr>
      </w:pPr>
      <w:r w:rsidRPr="005617AB">
        <w:rPr>
          <w:rFonts w:cstheme="minorHAnsi"/>
          <w:iCs/>
          <w:color w:val="000000" w:themeColor="text1"/>
        </w:rPr>
        <w:t xml:space="preserve">2.3.1 Avansas - </w:t>
      </w:r>
      <w:r w:rsidR="00B2232E">
        <w:rPr>
          <w:rFonts w:cstheme="minorHAnsi"/>
          <w:iCs/>
          <w:color w:val="000000" w:themeColor="text1"/>
        </w:rPr>
        <w:t>3</w:t>
      </w:r>
      <w:r w:rsidRPr="005617AB">
        <w:rPr>
          <w:rFonts w:cstheme="minorHAnsi"/>
          <w:iCs/>
          <w:color w:val="000000" w:themeColor="text1"/>
        </w:rPr>
        <w:t>0 % Sutarties kainos per 10 (dešimt) kalendorinių dienų nuo Sutarties įsigaliojimo dienos.</w:t>
      </w:r>
    </w:p>
    <w:p w14:paraId="166EA090" w14:textId="77777777" w:rsidR="008E66C3" w:rsidRPr="005617AB" w:rsidRDefault="008E66C3" w:rsidP="008E66C3">
      <w:pPr>
        <w:pStyle w:val="Sraopastraipa"/>
        <w:tabs>
          <w:tab w:val="left" w:pos="993"/>
        </w:tabs>
        <w:spacing w:after="0" w:line="240" w:lineRule="auto"/>
        <w:ind w:left="0" w:firstLine="540"/>
        <w:jc w:val="both"/>
        <w:rPr>
          <w:rFonts w:cstheme="minorHAnsi"/>
          <w:color w:val="000000" w:themeColor="text1"/>
          <w:spacing w:val="-1"/>
        </w:rPr>
      </w:pPr>
      <w:r w:rsidRPr="005617AB">
        <w:rPr>
          <w:rFonts w:cstheme="minorHAnsi"/>
          <w:iCs/>
          <w:color w:val="000000" w:themeColor="text1"/>
        </w:rPr>
        <w:t xml:space="preserve">2.3.2. Likusi Sutarties kaina sumokama Tiekėjui </w:t>
      </w:r>
      <w:r w:rsidRPr="005617AB">
        <w:rPr>
          <w:rFonts w:eastAsia="Calibri" w:cstheme="minorHAnsi"/>
          <w:bCs/>
          <w:color w:val="000000" w:themeColor="text1"/>
        </w:rPr>
        <w:t>t</w:t>
      </w:r>
      <w:r w:rsidRPr="005617AB">
        <w:rPr>
          <w:rFonts w:eastAsia="Calibri" w:cstheme="minorHAnsi"/>
          <w:color w:val="000000" w:themeColor="text1"/>
        </w:rPr>
        <w:t xml:space="preserve">inkamai </w:t>
      </w:r>
      <w:r w:rsidRPr="005617AB">
        <w:rPr>
          <w:rFonts w:cstheme="minorHAnsi"/>
          <w:color w:val="000000" w:themeColor="text1"/>
        </w:rPr>
        <w:t xml:space="preserve">įvykdžius visus sutartinius įsipareigojimus </w:t>
      </w:r>
      <w:r w:rsidRPr="005617AB">
        <w:rPr>
          <w:rFonts w:eastAsia="Calibri" w:cstheme="minorHAnsi"/>
          <w:color w:val="000000" w:themeColor="text1"/>
          <w:spacing w:val="-1"/>
        </w:rPr>
        <w:t xml:space="preserve">per </w:t>
      </w:r>
      <w:r w:rsidRPr="009B5F96">
        <w:rPr>
          <w:rFonts w:cstheme="minorHAnsi"/>
          <w:color w:val="000000" w:themeColor="text1"/>
          <w:spacing w:val="-1"/>
        </w:rPr>
        <w:t>Bendrųjų sąlygų 5.11 punkte nurodytą terminą.</w:t>
      </w:r>
    </w:p>
    <w:p w14:paraId="35891C17" w14:textId="65FE62AD" w:rsidR="006A01A1" w:rsidRPr="0098249E" w:rsidRDefault="006A01A1" w:rsidP="00D821C4">
      <w:pPr>
        <w:pStyle w:val="Sraopastraipa"/>
        <w:tabs>
          <w:tab w:val="left" w:pos="993"/>
        </w:tabs>
        <w:spacing w:after="0" w:line="240" w:lineRule="auto"/>
        <w:ind w:left="0" w:firstLine="567"/>
        <w:jc w:val="both"/>
        <w:rPr>
          <w:rFonts w:cstheme="minorHAnsi"/>
          <w:spacing w:val="-1"/>
        </w:rPr>
      </w:pPr>
      <w:r w:rsidRPr="0098249E">
        <w:rPr>
          <w:rFonts w:cstheme="minorHAnsi"/>
          <w:lang w:eastAsia="lt-LT"/>
        </w:rPr>
        <w:t>2.4. Prekių kaina/įkainiai (Eur be PVM) Sutarties galiojimo laikotarpiu gali būti perskaičiuojami tokiomis sąlygomis</w:t>
      </w:r>
      <w:r w:rsidR="00DF7DD9">
        <w:rPr>
          <w:rFonts w:cstheme="minorHAnsi"/>
          <w:lang w:eastAsia="lt-LT"/>
        </w:rPr>
        <w:t>:</w:t>
      </w:r>
    </w:p>
    <w:p w14:paraId="68076037" w14:textId="2F804532" w:rsidR="006A01A1" w:rsidRPr="0098249E" w:rsidRDefault="006A01A1" w:rsidP="00D821C4">
      <w:pPr>
        <w:spacing w:after="0" w:line="240" w:lineRule="auto"/>
        <w:ind w:firstLine="567"/>
        <w:jc w:val="both"/>
        <w:rPr>
          <w:rFonts w:cstheme="minorHAnsi"/>
          <w:lang w:eastAsia="lt-LT"/>
        </w:rPr>
      </w:pPr>
      <w:r w:rsidRPr="0098249E">
        <w:rPr>
          <w:rFonts w:cstheme="minorHAnsi"/>
          <w:lang w:eastAsia="lt-LT"/>
        </w:rPr>
        <w:t xml:space="preserve">2.4.1. Prekių  kaina/įkainiai (EUR be PVM) Sutarties galiojimo laikotarpiu galės būti perskaičiuojami ir keičiami, jeigu Lietuvos Respublikos metinė infliacija pagal suderintą vartotojų kainų indeksą, remiantis </w:t>
      </w:r>
      <w:r w:rsidR="001102D4" w:rsidRPr="0098249E">
        <w:rPr>
          <w:rFonts w:eastAsia="Calibri" w:cstheme="minorHAnsi"/>
          <w:bCs/>
        </w:rPr>
        <w:lastRenderedPageBreak/>
        <w:t>Valstybės duomenų agentūros Oficialiosios statistikos portalo</w:t>
      </w:r>
      <w:r w:rsidR="001102D4" w:rsidRPr="0098249E">
        <w:rPr>
          <w:rStyle w:val="Puslapioinaosnuoroda"/>
          <w:rFonts w:eastAsia="Calibri" w:cstheme="minorHAnsi"/>
          <w:bCs/>
        </w:rPr>
        <w:footnoteReference w:id="2"/>
      </w:r>
      <w:r w:rsidR="001102D4" w:rsidRPr="0098249E">
        <w:rPr>
          <w:rFonts w:eastAsia="Calibri" w:cstheme="minorHAnsi"/>
          <w:bCs/>
        </w:rPr>
        <w:t xml:space="preserve"> </w:t>
      </w:r>
      <w:r w:rsidRPr="0098249E">
        <w:rPr>
          <w:rFonts w:cstheme="minorHAnsi"/>
          <w:lang w:eastAsia="lt-LT"/>
        </w:rPr>
        <w:t xml:space="preserve">duomenimis, buvo didesnė nei 5 proc. arba mažesnė nei  -5 proc., pirmą kartą perskaičiuojant ne ankščiau kaip praėjus 6 (šešiems) mėnesiams po Sutarties įsigaliojimo </w:t>
      </w:r>
      <w:r w:rsidRPr="0098249E">
        <w:rPr>
          <w:rFonts w:cstheme="minorHAnsi"/>
        </w:rPr>
        <w:t>(</w:t>
      </w:r>
      <w:r w:rsidRPr="0098249E">
        <w:rPr>
          <w:rFonts w:cstheme="minorHAnsi"/>
          <w:i/>
          <w:iCs/>
        </w:rPr>
        <w:t>jeigu perskaičiavimas jau buvo atliktas – nuo paskutinio perskaičiavimo pagal šį punktą dienos</w:t>
      </w:r>
      <w:r w:rsidRPr="0098249E">
        <w:rPr>
          <w:rFonts w:cstheme="minorHAnsi"/>
        </w:rPr>
        <w:t xml:space="preserve">), </w:t>
      </w:r>
      <w:r w:rsidRPr="0098249E">
        <w:rPr>
          <w:rFonts w:cstheme="minorHAnsi"/>
          <w:spacing w:val="-1"/>
        </w:rPr>
        <w:t>kaina/ įkainiai perskaičiuojami ne dažniau kaip kas 6 (šeši) mėnesiai</w:t>
      </w:r>
      <w:r w:rsidRPr="0098249E">
        <w:rPr>
          <w:rFonts w:cstheme="minorHAnsi"/>
          <w:lang w:eastAsia="lt-LT"/>
        </w:rPr>
        <w:t xml:space="preserve">. </w:t>
      </w:r>
      <w:r w:rsidRPr="0098249E">
        <w:rPr>
          <w:rFonts w:cstheme="minorHAnsi"/>
        </w:rPr>
        <w:t xml:space="preserve">Vėlesnis kainų arba įkainių perskaičiavimas negali apimti laikotarpio, už kurį jau buvo atliktas perskaičiavimas. Prekių </w:t>
      </w:r>
      <w:r w:rsidRPr="0098249E">
        <w:rPr>
          <w:rFonts w:cstheme="minorHAnsi"/>
          <w:lang w:eastAsia="lt-LT"/>
        </w:rPr>
        <w:t>kainos/įkainių perskaičiavimą inicijuojanti Šalis turi informuoti kitą Šalį raštu apie pageidavimą perskaičiuoti Prekių kainą/ įkainius. Prekių kaina/įkainiai perskaičiuojami pagal žemiau pateiktą formulę:</w:t>
      </w:r>
    </w:p>
    <w:p w14:paraId="56B8791E" w14:textId="77777777" w:rsidR="006A01A1" w:rsidRPr="0098249E" w:rsidRDefault="006A01A1" w:rsidP="00D821C4">
      <w:pPr>
        <w:pStyle w:val="Sraopastraipa"/>
        <w:spacing w:after="0" w:line="240" w:lineRule="auto"/>
        <w:ind w:left="360" w:firstLine="567"/>
        <w:rPr>
          <w:rFonts w:cstheme="minorHAnsi"/>
        </w:rPr>
      </w:pPr>
      <w:r w:rsidRPr="0098249E">
        <w:rPr>
          <w:rFonts w:cstheme="minorHAnsi"/>
        </w:rPr>
        <w:t>C</w:t>
      </w:r>
      <w:r w:rsidRPr="0098249E">
        <w:rPr>
          <w:rFonts w:cstheme="minorHAnsi"/>
          <w:vertAlign w:val="subscript"/>
        </w:rPr>
        <w:t xml:space="preserve">pn </w:t>
      </w:r>
      <w:r w:rsidRPr="0098249E">
        <w:rPr>
          <w:rFonts w:cstheme="minorHAnsi"/>
        </w:rPr>
        <w:t>= S</w:t>
      </w:r>
      <w:r w:rsidRPr="0098249E">
        <w:rPr>
          <w:rFonts w:cstheme="minorHAnsi"/>
          <w:vertAlign w:val="subscript"/>
        </w:rPr>
        <w:t xml:space="preserve">n </w:t>
      </w:r>
      <w:r w:rsidRPr="0098249E">
        <w:rPr>
          <w:rFonts w:cstheme="minorHAnsi"/>
        </w:rPr>
        <w:t> x (1 + I</w:t>
      </w:r>
      <w:r w:rsidRPr="0098249E">
        <w:rPr>
          <w:rFonts w:cstheme="minorHAnsi"/>
          <w:i/>
          <w:iCs/>
        </w:rPr>
        <w:t xml:space="preserve">  </w:t>
      </w:r>
      <w:r w:rsidRPr="0098249E">
        <w:rPr>
          <w:rFonts w:cstheme="minorHAnsi"/>
        </w:rPr>
        <w:t>/ 100), kur</w:t>
      </w:r>
    </w:p>
    <w:p w14:paraId="15FF3750" w14:textId="77777777" w:rsidR="006A01A1" w:rsidRPr="0098249E" w:rsidRDefault="006A01A1" w:rsidP="00D821C4">
      <w:pPr>
        <w:pStyle w:val="Sraopastraipa"/>
        <w:spacing w:after="0" w:line="240" w:lineRule="auto"/>
        <w:ind w:left="360" w:firstLine="567"/>
        <w:jc w:val="both"/>
        <w:rPr>
          <w:rFonts w:cstheme="minorHAnsi"/>
          <w:lang w:eastAsia="lt-LT"/>
        </w:rPr>
      </w:pPr>
      <w:r w:rsidRPr="0098249E">
        <w:rPr>
          <w:rFonts w:cstheme="minorHAnsi"/>
          <w:lang w:eastAsia="lt-LT"/>
        </w:rPr>
        <w:t>C</w:t>
      </w:r>
      <w:r w:rsidRPr="0098249E">
        <w:rPr>
          <w:rFonts w:cstheme="minorHAnsi"/>
          <w:vertAlign w:val="subscript"/>
          <w:lang w:eastAsia="lt-LT"/>
        </w:rPr>
        <w:t>pn</w:t>
      </w:r>
      <w:r w:rsidRPr="0098249E">
        <w:rPr>
          <w:rFonts w:cstheme="minorHAnsi"/>
          <w:lang w:eastAsia="lt-LT"/>
        </w:rPr>
        <w:t xml:space="preserve"> – perskaičiuotas Prekių įkainis;</w:t>
      </w:r>
    </w:p>
    <w:p w14:paraId="7AF9BB1F" w14:textId="77777777" w:rsidR="006A01A1" w:rsidRPr="0098249E" w:rsidRDefault="006A01A1" w:rsidP="00D821C4">
      <w:pPr>
        <w:pStyle w:val="Sraopastraipa"/>
        <w:spacing w:after="0" w:line="240" w:lineRule="auto"/>
        <w:ind w:left="360" w:firstLine="567"/>
        <w:jc w:val="both"/>
        <w:rPr>
          <w:rFonts w:cstheme="minorHAnsi"/>
          <w:lang w:eastAsia="lt-LT"/>
        </w:rPr>
      </w:pPr>
      <w:r w:rsidRPr="0098249E">
        <w:rPr>
          <w:rFonts w:cstheme="minorHAnsi"/>
          <w:lang w:eastAsia="lt-LT"/>
        </w:rPr>
        <w:t>S</w:t>
      </w:r>
      <w:r w:rsidRPr="0098249E">
        <w:rPr>
          <w:rFonts w:cstheme="minorHAnsi"/>
          <w:vertAlign w:val="subscript"/>
          <w:lang w:eastAsia="lt-LT"/>
        </w:rPr>
        <w:t>n</w:t>
      </w:r>
      <w:r w:rsidRPr="0098249E">
        <w:rPr>
          <w:rFonts w:cstheme="minorHAnsi"/>
          <w:lang w:eastAsia="lt-LT"/>
        </w:rPr>
        <w:t xml:space="preserve"> – Sutartyje numatytas Prekių įkainis;</w:t>
      </w:r>
    </w:p>
    <w:p w14:paraId="598C83E7" w14:textId="77777777" w:rsidR="006A01A1" w:rsidRPr="0098249E" w:rsidRDefault="006A01A1" w:rsidP="00D821C4">
      <w:pPr>
        <w:pStyle w:val="Sraopastraipa"/>
        <w:spacing w:after="0" w:line="240" w:lineRule="auto"/>
        <w:ind w:left="360" w:firstLine="567"/>
        <w:jc w:val="both"/>
        <w:rPr>
          <w:rFonts w:cstheme="minorHAnsi"/>
          <w:lang w:eastAsia="lt-LT"/>
        </w:rPr>
      </w:pPr>
      <w:r w:rsidRPr="0098249E">
        <w:rPr>
          <w:rFonts w:cstheme="minorHAnsi"/>
          <w:lang w:eastAsia="lt-LT"/>
        </w:rPr>
        <w:t xml:space="preserve">I – </w:t>
      </w:r>
      <w:r w:rsidRPr="0098249E">
        <w:rPr>
          <w:rFonts w:cstheme="minorHAnsi"/>
        </w:rPr>
        <w:t>Lietuvos Respublikos metinė infliacija pagal suderintą vartotojų kainų indeksą (infliacijos atveju teigiamas dydis, defliacijos atveju – neigiamas)</w:t>
      </w:r>
      <w:r w:rsidRPr="0098249E">
        <w:rPr>
          <w:rFonts w:cstheme="minorHAnsi"/>
          <w:lang w:eastAsia="lt-LT"/>
        </w:rPr>
        <w:t>.</w:t>
      </w:r>
    </w:p>
    <w:p w14:paraId="7EAD27A1" w14:textId="19CA6AAD" w:rsidR="006A01A1" w:rsidRPr="0098249E" w:rsidRDefault="006A01A1" w:rsidP="00D821C4">
      <w:pPr>
        <w:pStyle w:val="Sraopastraipa"/>
        <w:spacing w:after="0" w:line="240" w:lineRule="auto"/>
        <w:ind w:left="360" w:firstLine="567"/>
        <w:jc w:val="both"/>
        <w:rPr>
          <w:rFonts w:cstheme="minorHAnsi"/>
          <w:lang w:eastAsia="lt-LT"/>
        </w:rPr>
      </w:pPr>
      <w:r w:rsidRPr="0098249E">
        <w:rPr>
          <w:rFonts w:cstheme="minorHAnsi"/>
          <w:lang w:eastAsia="lt-LT"/>
        </w:rPr>
        <w:t xml:space="preserve">Duomenų šaltinis – </w:t>
      </w:r>
      <w:hyperlink r:id="rId12" w:history="1">
        <w:r w:rsidR="001102D4" w:rsidRPr="0098249E">
          <w:rPr>
            <w:rFonts w:eastAsia="Calibri" w:cstheme="minorHAnsi"/>
            <w:b/>
            <w:bCs/>
            <w:color w:val="5681B2"/>
          </w:rPr>
          <w:t>https://osp.stat.gov.lt/</w:t>
        </w:r>
      </w:hyperlink>
      <w:r w:rsidRPr="0098249E">
        <w:rPr>
          <w:rFonts w:cstheme="minorHAnsi"/>
          <w:lang w:eastAsia="lt-LT"/>
        </w:rPr>
        <w:t>, Pagrindiniai Lietuvos Respublikos rodikliai.</w:t>
      </w:r>
    </w:p>
    <w:p w14:paraId="53D64F36" w14:textId="268FB749" w:rsidR="006A01A1" w:rsidRPr="0098249E" w:rsidRDefault="006A01A1" w:rsidP="00D821C4">
      <w:pPr>
        <w:pStyle w:val="Sraopastraipa"/>
        <w:tabs>
          <w:tab w:val="left" w:pos="426"/>
        </w:tabs>
        <w:spacing w:after="0" w:line="240" w:lineRule="auto"/>
        <w:ind w:left="0" w:firstLine="567"/>
        <w:jc w:val="both"/>
        <w:rPr>
          <w:rFonts w:cstheme="minorHAnsi"/>
          <w:lang w:eastAsia="lt-LT"/>
        </w:rPr>
      </w:pPr>
      <w:r w:rsidRPr="0098249E">
        <w:rPr>
          <w:rFonts w:cstheme="minorHAnsi"/>
          <w:lang w:eastAsia="lt-LT"/>
        </w:rPr>
        <w:t>2.4.2. Perskaičiuota Prekių kaina/įkainiai įsigalioja nuo abiejų Šalių susitarimo dėl Sutarties pakeitimo pasirašymo dienos, jei pačiame susitarime nenumatyta kitaip.</w:t>
      </w:r>
    </w:p>
    <w:p w14:paraId="5FA9B10B" w14:textId="77777777" w:rsidR="006A01A1" w:rsidRPr="0098249E" w:rsidRDefault="006A01A1" w:rsidP="00D821C4">
      <w:pPr>
        <w:pStyle w:val="Sraopastraipa"/>
        <w:spacing w:after="0" w:line="240" w:lineRule="auto"/>
        <w:ind w:left="0" w:firstLine="567"/>
        <w:jc w:val="both"/>
        <w:rPr>
          <w:rFonts w:cstheme="minorHAnsi"/>
          <w:lang w:eastAsia="lt-LT"/>
        </w:rPr>
      </w:pPr>
      <w:r w:rsidRPr="0098249E">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14:paraId="0BF9D874" w14:textId="75140245" w:rsidR="006A01A1" w:rsidRDefault="006A01A1" w:rsidP="00D821C4">
      <w:pPr>
        <w:pStyle w:val="Sraopastraipa"/>
        <w:tabs>
          <w:tab w:val="left" w:pos="426"/>
        </w:tabs>
        <w:spacing w:after="0" w:line="240" w:lineRule="auto"/>
        <w:ind w:left="0" w:firstLine="567"/>
        <w:jc w:val="both"/>
        <w:rPr>
          <w:rFonts w:cstheme="minorHAnsi"/>
          <w:color w:val="0D0D0D"/>
          <w:lang w:eastAsia="lt-LT"/>
        </w:rPr>
      </w:pPr>
      <w:r w:rsidRPr="0098249E">
        <w:rPr>
          <w:rFonts w:cstheme="minorHAnsi"/>
          <w:lang w:eastAsia="lt-LT"/>
        </w:rPr>
        <w:t xml:space="preserve">2.4.4. Sutarties maksimalios kainos ir Prekių įkainių perskaičiavimas dėl kitų mokesčių pasikeitimo nebus atliekamas, išskyrus </w:t>
      </w:r>
      <w:r w:rsidRPr="0098249E">
        <w:rPr>
          <w:rFonts w:cstheme="minorHAnsi"/>
          <w:lang w:eastAsia="lt-LT"/>
        </w:rPr>
        <w:fldChar w:fldCharType="begin"/>
      </w:r>
      <w:r w:rsidRPr="0098249E">
        <w:rPr>
          <w:rFonts w:cstheme="minorHAnsi"/>
          <w:lang w:eastAsia="lt-LT"/>
        </w:rPr>
        <w:instrText xml:space="preserve"> REF _Ref866985 \r \h  \* MERGEFORMAT </w:instrText>
      </w:r>
      <w:r w:rsidRPr="0098249E">
        <w:rPr>
          <w:rFonts w:cstheme="minorHAnsi"/>
          <w:lang w:eastAsia="lt-LT"/>
        </w:rPr>
      </w:r>
      <w:r w:rsidRPr="0098249E">
        <w:rPr>
          <w:rFonts w:cstheme="minorHAnsi"/>
          <w:lang w:eastAsia="lt-LT"/>
        </w:rPr>
        <w:fldChar w:fldCharType="separate"/>
      </w:r>
      <w:r w:rsidRPr="0098249E">
        <w:rPr>
          <w:rFonts w:cstheme="minorHAnsi"/>
          <w:lang w:eastAsia="lt-LT"/>
        </w:rPr>
        <w:t>2.</w:t>
      </w:r>
      <w:r w:rsidRPr="0098249E">
        <w:rPr>
          <w:rFonts w:cstheme="minorHAnsi"/>
          <w:lang w:eastAsia="lt-LT"/>
        </w:rPr>
        <w:fldChar w:fldCharType="end"/>
      </w:r>
      <w:r w:rsidRPr="0098249E">
        <w:rPr>
          <w:rFonts w:cstheme="minorHAnsi"/>
          <w:lang w:eastAsia="lt-LT"/>
        </w:rPr>
        <w:t>4 punkte nurodytus perskaičiavimus.</w:t>
      </w:r>
      <w:r w:rsidRPr="0098249E">
        <w:rPr>
          <w:rFonts w:cstheme="minorHAnsi"/>
          <w:color w:val="0D0D0D"/>
          <w:lang w:eastAsia="lt-LT"/>
        </w:rPr>
        <w:t xml:space="preserve"> </w:t>
      </w:r>
    </w:p>
    <w:p w14:paraId="3E95C4FE" w14:textId="77777777" w:rsidR="00DF7DD9" w:rsidRPr="0098249E" w:rsidRDefault="00DF7DD9" w:rsidP="00D821C4">
      <w:pPr>
        <w:pStyle w:val="Sraopastraipa"/>
        <w:tabs>
          <w:tab w:val="left" w:pos="426"/>
        </w:tabs>
        <w:spacing w:after="0" w:line="240" w:lineRule="auto"/>
        <w:ind w:left="0" w:firstLine="567"/>
        <w:jc w:val="both"/>
        <w:rPr>
          <w:rFonts w:cstheme="minorHAnsi"/>
          <w:lang w:eastAsia="lt-LT"/>
        </w:rPr>
      </w:pPr>
    </w:p>
    <w:p w14:paraId="1E828BE0" w14:textId="77777777" w:rsidR="00726728" w:rsidRPr="0098249E" w:rsidRDefault="00726728" w:rsidP="00D821C4">
      <w:pPr>
        <w:tabs>
          <w:tab w:val="left" w:pos="709"/>
          <w:tab w:val="left" w:pos="993"/>
        </w:tabs>
        <w:spacing w:after="0" w:line="240" w:lineRule="auto"/>
        <w:ind w:firstLine="567"/>
        <w:jc w:val="center"/>
        <w:rPr>
          <w:rFonts w:eastAsia="Calibri" w:cstheme="minorHAnsi"/>
          <w:b/>
        </w:rPr>
      </w:pPr>
      <w:r w:rsidRPr="0098249E">
        <w:rPr>
          <w:rFonts w:eastAsia="Calibri" w:cstheme="minorHAnsi"/>
          <w:b/>
        </w:rPr>
        <w:t>3. PREKIŲ KOKYBĖ IR PATIEKIMO TVARKA</w:t>
      </w:r>
    </w:p>
    <w:p w14:paraId="62BC792B" w14:textId="509FAA4A" w:rsidR="00726728" w:rsidRPr="0078199D" w:rsidRDefault="00726728" w:rsidP="00D821C4">
      <w:pPr>
        <w:tabs>
          <w:tab w:val="left" w:pos="993"/>
        </w:tabs>
        <w:spacing w:after="0" w:line="240" w:lineRule="auto"/>
        <w:ind w:firstLine="567"/>
        <w:jc w:val="both"/>
        <w:rPr>
          <w:rFonts w:cstheme="minorHAnsi"/>
        </w:rPr>
      </w:pPr>
      <w:r w:rsidRPr="0098249E">
        <w:rPr>
          <w:rFonts w:eastAsia="Calibri" w:cstheme="minorHAnsi"/>
        </w:rPr>
        <w:t xml:space="preserve">3.1. Prekės turi būti patiektos kokybiškos pagal Sutartyje ir jos prieduose nustatytus reikalavimus. Pirkėjui, vadovaujantis </w:t>
      </w:r>
      <w:r w:rsidRPr="0098249E">
        <w:rPr>
          <w:rFonts w:cstheme="minorHAnsi"/>
          <w:spacing w:val="-1"/>
        </w:rPr>
        <w:t xml:space="preserve">Bendrųjų sąlygų 6 </w:t>
      </w:r>
      <w:r w:rsidRPr="0078199D">
        <w:rPr>
          <w:rFonts w:cstheme="minorHAnsi"/>
          <w:spacing w:val="-1"/>
        </w:rPr>
        <w:t>skyri</w:t>
      </w:r>
      <w:r w:rsidRPr="0078199D">
        <w:rPr>
          <w:rFonts w:eastAsia="Calibri" w:cstheme="minorHAnsi"/>
        </w:rPr>
        <w:t xml:space="preserve">aus nuostatomis, nustačius, kad Prekės turi trūkumų / defektų, Tiekėjas privalo ištaisyti Prekių trūkumus / defektus per </w:t>
      </w:r>
      <w:r w:rsidR="00FC31FE" w:rsidRPr="005617AB">
        <w:rPr>
          <w:rFonts w:eastAsia="Calibri" w:cstheme="minorHAnsi"/>
        </w:rPr>
        <w:t xml:space="preserve">30 (trisdešimt) kalendorinių dienų </w:t>
      </w:r>
      <w:r w:rsidRPr="0078199D">
        <w:rPr>
          <w:rFonts w:eastAsia="Calibri" w:cstheme="minorHAnsi"/>
        </w:rPr>
        <w:t>nuo Pirkėjo pranešimo gavimo dienos</w:t>
      </w:r>
      <w:r w:rsidRPr="0078199D">
        <w:rPr>
          <w:rFonts w:cstheme="minorHAnsi"/>
        </w:rPr>
        <w:t>.</w:t>
      </w:r>
    </w:p>
    <w:p w14:paraId="6E3A6B9E" w14:textId="68F967A6" w:rsidR="00726728" w:rsidRPr="0078199D" w:rsidRDefault="00726728" w:rsidP="00D821C4">
      <w:pPr>
        <w:pStyle w:val="Pagrindinistekstas"/>
        <w:tabs>
          <w:tab w:val="left" w:pos="993"/>
        </w:tabs>
        <w:autoSpaceDN w:val="0"/>
        <w:ind w:firstLine="567"/>
        <w:rPr>
          <w:rFonts w:asciiTheme="minorHAnsi" w:hAnsiTheme="minorHAnsi" w:cstheme="minorHAnsi"/>
          <w:sz w:val="22"/>
          <w:szCs w:val="22"/>
          <w:lang w:val="lt-LT"/>
        </w:rPr>
      </w:pPr>
      <w:r w:rsidRPr="0098249E">
        <w:rPr>
          <w:rFonts w:asciiTheme="minorHAnsi" w:eastAsia="Calibri" w:hAnsiTheme="minorHAnsi" w:cstheme="minorHAnsi"/>
          <w:sz w:val="22"/>
          <w:szCs w:val="22"/>
          <w:lang w:val="lt-LT"/>
        </w:rPr>
        <w:t xml:space="preserve">3.2. Prekės turi </w:t>
      </w:r>
      <w:r w:rsidRPr="0078199D">
        <w:rPr>
          <w:rFonts w:asciiTheme="minorHAnsi" w:eastAsia="Calibri" w:hAnsiTheme="minorHAnsi" w:cstheme="minorHAnsi"/>
          <w:sz w:val="22"/>
          <w:szCs w:val="22"/>
          <w:lang w:val="lt-LT"/>
        </w:rPr>
        <w:t xml:space="preserve">būti </w:t>
      </w:r>
      <w:r w:rsidRPr="00F42AC5">
        <w:rPr>
          <w:rFonts w:asciiTheme="minorHAnsi" w:eastAsia="Calibri" w:hAnsiTheme="minorHAnsi" w:cstheme="minorHAnsi"/>
          <w:sz w:val="22"/>
          <w:szCs w:val="22"/>
          <w:lang w:val="lt-LT"/>
        </w:rPr>
        <w:t>patiektos per</w:t>
      </w:r>
      <w:r w:rsidR="00792E7C" w:rsidRPr="00F42AC5">
        <w:rPr>
          <w:rFonts w:asciiTheme="minorHAnsi" w:eastAsia="Calibri" w:hAnsiTheme="minorHAnsi" w:cstheme="minorHAnsi"/>
          <w:sz w:val="22"/>
          <w:szCs w:val="22"/>
          <w:lang w:val="lt-LT"/>
        </w:rPr>
        <w:t xml:space="preserve"> 29</w:t>
      </w:r>
      <w:r w:rsidRPr="00F42AC5">
        <w:rPr>
          <w:rFonts w:asciiTheme="minorHAnsi" w:eastAsia="Calibri" w:hAnsiTheme="minorHAnsi" w:cstheme="minorHAnsi"/>
          <w:sz w:val="22"/>
          <w:szCs w:val="22"/>
          <w:lang w:val="lt-LT"/>
        </w:rPr>
        <w:t xml:space="preserve"> </w:t>
      </w:r>
      <w:r w:rsidR="0093665B" w:rsidRPr="00F42AC5">
        <w:rPr>
          <w:rFonts w:asciiTheme="minorHAnsi" w:eastAsia="Calibri" w:hAnsiTheme="minorHAnsi" w:cstheme="minorHAnsi"/>
          <w:sz w:val="22"/>
          <w:szCs w:val="22"/>
          <w:lang w:val="lt-LT"/>
        </w:rPr>
        <w:t xml:space="preserve"> </w:t>
      </w:r>
      <w:r w:rsidR="00792E7C" w:rsidRPr="00F42AC5">
        <w:rPr>
          <w:rFonts w:asciiTheme="minorHAnsi" w:eastAsia="Calibri" w:hAnsiTheme="minorHAnsi" w:cstheme="minorHAnsi"/>
          <w:sz w:val="22"/>
          <w:szCs w:val="22"/>
          <w:lang w:val="lt-LT"/>
        </w:rPr>
        <w:t xml:space="preserve">darbo </w:t>
      </w:r>
      <w:r w:rsidR="0093665B" w:rsidRPr="00F42AC5">
        <w:rPr>
          <w:rFonts w:asciiTheme="minorHAnsi" w:eastAsia="Calibri" w:hAnsiTheme="minorHAnsi" w:cstheme="minorHAnsi"/>
          <w:sz w:val="22"/>
          <w:szCs w:val="22"/>
          <w:lang w:val="lt-LT"/>
        </w:rPr>
        <w:t>savai</w:t>
      </w:r>
      <w:r w:rsidR="00A54673" w:rsidRPr="00F42AC5">
        <w:rPr>
          <w:rFonts w:asciiTheme="minorHAnsi" w:eastAsia="Calibri" w:hAnsiTheme="minorHAnsi" w:cstheme="minorHAnsi"/>
          <w:sz w:val="22"/>
          <w:szCs w:val="22"/>
          <w:lang w:val="lt-LT"/>
        </w:rPr>
        <w:t>tes</w:t>
      </w:r>
      <w:r w:rsidR="0093665B" w:rsidRPr="00F42AC5">
        <w:rPr>
          <w:rFonts w:asciiTheme="minorHAnsi" w:eastAsia="Calibri" w:hAnsiTheme="minorHAnsi" w:cstheme="minorHAnsi"/>
          <w:sz w:val="22"/>
          <w:szCs w:val="22"/>
          <w:lang w:val="lt-LT"/>
        </w:rPr>
        <w:t xml:space="preserve"> (dvidešimt</w:t>
      </w:r>
      <w:r w:rsidR="00792E7C" w:rsidRPr="00F42AC5">
        <w:rPr>
          <w:rFonts w:asciiTheme="minorHAnsi" w:eastAsia="Calibri" w:hAnsiTheme="minorHAnsi" w:cstheme="minorHAnsi"/>
          <w:sz w:val="22"/>
          <w:szCs w:val="22"/>
          <w:lang w:val="lt-LT"/>
        </w:rPr>
        <w:t xml:space="preserve"> devynias</w:t>
      </w:r>
      <w:r w:rsidR="0093665B" w:rsidRPr="00F42AC5">
        <w:rPr>
          <w:rFonts w:asciiTheme="minorHAnsi" w:eastAsia="Calibri" w:hAnsiTheme="minorHAnsi" w:cstheme="minorHAnsi"/>
          <w:sz w:val="22"/>
          <w:szCs w:val="22"/>
          <w:lang w:val="lt-LT"/>
        </w:rPr>
        <w:t xml:space="preserve"> </w:t>
      </w:r>
      <w:r w:rsidR="00792E7C" w:rsidRPr="00F42AC5">
        <w:rPr>
          <w:rFonts w:asciiTheme="minorHAnsi" w:eastAsia="Calibri" w:hAnsiTheme="minorHAnsi" w:cstheme="minorHAnsi"/>
          <w:sz w:val="22"/>
          <w:szCs w:val="22"/>
          <w:lang w:val="lt-LT"/>
        </w:rPr>
        <w:t>darbo</w:t>
      </w:r>
      <w:r w:rsidR="00A54673" w:rsidRPr="00F42AC5">
        <w:rPr>
          <w:rFonts w:asciiTheme="minorHAnsi" w:eastAsia="Calibri" w:hAnsiTheme="minorHAnsi" w:cstheme="minorHAnsi"/>
          <w:sz w:val="22"/>
          <w:szCs w:val="22"/>
          <w:lang w:val="lt-LT"/>
        </w:rPr>
        <w:t xml:space="preserve"> </w:t>
      </w:r>
      <w:r w:rsidR="0093665B" w:rsidRPr="00F42AC5">
        <w:rPr>
          <w:rFonts w:asciiTheme="minorHAnsi" w:eastAsia="Calibri" w:hAnsiTheme="minorHAnsi" w:cstheme="minorHAnsi"/>
          <w:sz w:val="22"/>
          <w:szCs w:val="22"/>
          <w:lang w:val="lt-LT"/>
        </w:rPr>
        <w:t>savai</w:t>
      </w:r>
      <w:r w:rsidR="00A54673" w:rsidRPr="00F42AC5">
        <w:rPr>
          <w:rFonts w:asciiTheme="minorHAnsi" w:eastAsia="Calibri" w:hAnsiTheme="minorHAnsi" w:cstheme="minorHAnsi"/>
          <w:sz w:val="22"/>
          <w:szCs w:val="22"/>
          <w:lang w:val="lt-LT"/>
        </w:rPr>
        <w:t>tes</w:t>
      </w:r>
      <w:r w:rsidR="0093665B" w:rsidRPr="00F42AC5">
        <w:rPr>
          <w:rFonts w:asciiTheme="minorHAnsi" w:eastAsia="Calibri" w:hAnsiTheme="minorHAnsi" w:cstheme="minorHAnsi"/>
          <w:sz w:val="22"/>
          <w:szCs w:val="22"/>
          <w:lang w:val="lt-LT"/>
        </w:rPr>
        <w:t>)</w:t>
      </w:r>
      <w:r w:rsidRPr="0078199D">
        <w:rPr>
          <w:rFonts w:asciiTheme="minorHAnsi" w:eastAsia="Calibri" w:hAnsiTheme="minorHAnsi" w:cstheme="minorHAnsi"/>
          <w:i/>
          <w:sz w:val="22"/>
          <w:szCs w:val="22"/>
          <w:lang w:val="lt-LT"/>
        </w:rPr>
        <w:t xml:space="preserve"> </w:t>
      </w:r>
      <w:r w:rsidRPr="0078199D">
        <w:rPr>
          <w:rFonts w:asciiTheme="minorHAnsi" w:eastAsia="Calibri" w:hAnsiTheme="minorHAnsi" w:cstheme="minorHAnsi"/>
          <w:sz w:val="22"/>
          <w:szCs w:val="22"/>
          <w:lang w:val="lt-LT"/>
        </w:rPr>
        <w:t xml:space="preserve"> nuo</w:t>
      </w:r>
      <w:r w:rsidRPr="0078199D">
        <w:rPr>
          <w:rStyle w:val="Laukeliai"/>
          <w:rFonts w:asciiTheme="minorHAnsi" w:hAnsiTheme="minorHAnsi" w:cstheme="minorHAnsi"/>
          <w:sz w:val="22"/>
          <w:szCs w:val="22"/>
          <w:lang w:val="lt-LT"/>
        </w:rPr>
        <w:t xml:space="preserve"> Sutarties įsigaliojimo dienos. </w:t>
      </w:r>
    </w:p>
    <w:p w14:paraId="4A60B6C7" w14:textId="5A21F8DA" w:rsidR="00FE0847" w:rsidRPr="0078199D" w:rsidRDefault="00FE0847" w:rsidP="00D821C4">
      <w:pPr>
        <w:tabs>
          <w:tab w:val="left" w:pos="993"/>
        </w:tabs>
        <w:spacing w:after="0" w:line="240" w:lineRule="auto"/>
        <w:ind w:firstLine="567"/>
        <w:jc w:val="both"/>
        <w:rPr>
          <w:rFonts w:cstheme="minorHAnsi"/>
          <w:i/>
        </w:rPr>
      </w:pPr>
      <w:r w:rsidRPr="0078199D">
        <w:rPr>
          <w:rFonts w:cstheme="minorHAnsi"/>
          <w:i/>
        </w:rPr>
        <w:t xml:space="preserve">3.3. </w:t>
      </w:r>
      <w:r w:rsidR="009E6E18" w:rsidRPr="0078199D">
        <w:rPr>
          <w:rFonts w:cstheme="minorHAnsi"/>
        </w:rPr>
        <w:t xml:space="preserve">Šalys susitaria, kad esminėmis Sutarties sąlygomis laikys šiuos </w:t>
      </w:r>
      <w:r w:rsidR="009E6E18" w:rsidRPr="00AE463E">
        <w:rPr>
          <w:rFonts w:cstheme="minorHAnsi"/>
        </w:rPr>
        <w:t xml:space="preserve">Sutarties punktus: </w:t>
      </w:r>
      <w:r w:rsidR="00AE463E" w:rsidRPr="00AE463E">
        <w:rPr>
          <w:rFonts w:cstheme="minorHAnsi"/>
        </w:rPr>
        <w:t>3.2 punktas.</w:t>
      </w:r>
    </w:p>
    <w:p w14:paraId="40469363" w14:textId="77777777" w:rsidR="00AE5FA7" w:rsidRPr="005617AB" w:rsidRDefault="00726728" w:rsidP="00AE5FA7">
      <w:pPr>
        <w:pStyle w:val="Sraopastraipa"/>
        <w:tabs>
          <w:tab w:val="left" w:pos="567"/>
          <w:tab w:val="left" w:pos="993"/>
        </w:tabs>
        <w:spacing w:after="0" w:line="240" w:lineRule="auto"/>
        <w:ind w:left="0" w:firstLine="567"/>
        <w:jc w:val="both"/>
        <w:rPr>
          <w:rFonts w:eastAsia="Times New Roman" w:cstheme="minorHAnsi"/>
          <w:i/>
          <w:color w:val="FF0000"/>
        </w:rPr>
      </w:pPr>
      <w:r w:rsidRPr="0098249E">
        <w:rPr>
          <w:rFonts w:cstheme="minorHAnsi"/>
        </w:rPr>
        <w:t>3.</w:t>
      </w:r>
      <w:r w:rsidR="00417C67" w:rsidRPr="0098249E">
        <w:rPr>
          <w:rFonts w:cstheme="minorHAnsi"/>
        </w:rPr>
        <w:t>4</w:t>
      </w:r>
      <w:r w:rsidRPr="0098249E">
        <w:rPr>
          <w:rFonts w:cstheme="minorHAnsi"/>
        </w:rPr>
        <w:t xml:space="preserve">. </w:t>
      </w:r>
      <w:r w:rsidRPr="0078199D">
        <w:rPr>
          <w:rStyle w:val="Laukeliai"/>
          <w:rFonts w:asciiTheme="minorHAnsi" w:eastAsia="Times New Roman" w:hAnsiTheme="minorHAnsi" w:cstheme="minorHAnsi"/>
          <w:sz w:val="22"/>
        </w:rPr>
        <w:t xml:space="preserve">Prekės pristatomos Specialiųjų sąlygų </w:t>
      </w:r>
      <w:r w:rsidR="00347280">
        <w:rPr>
          <w:rStyle w:val="Laukeliai"/>
          <w:rFonts w:asciiTheme="minorHAnsi" w:eastAsia="Times New Roman" w:hAnsiTheme="minorHAnsi" w:cstheme="minorHAnsi"/>
          <w:sz w:val="22"/>
        </w:rPr>
        <w:t>2</w:t>
      </w:r>
      <w:r w:rsidRPr="0078199D">
        <w:rPr>
          <w:rStyle w:val="Laukeliai"/>
          <w:rFonts w:asciiTheme="minorHAnsi" w:eastAsia="Times New Roman" w:hAnsiTheme="minorHAnsi" w:cstheme="minorHAnsi"/>
          <w:sz w:val="22"/>
        </w:rPr>
        <w:t xml:space="preserve"> priede </w:t>
      </w:r>
      <w:r w:rsidR="004C1E95">
        <w:rPr>
          <w:rStyle w:val="Laukeliai"/>
          <w:rFonts w:asciiTheme="minorHAnsi" w:eastAsia="Times New Roman" w:hAnsiTheme="minorHAnsi" w:cstheme="minorHAnsi"/>
          <w:sz w:val="22"/>
        </w:rPr>
        <w:t xml:space="preserve">„Techninė specifikacija“ </w:t>
      </w:r>
      <w:r w:rsidR="00D11F50">
        <w:rPr>
          <w:rStyle w:val="Laukeliai"/>
          <w:rFonts w:asciiTheme="minorHAnsi" w:eastAsia="Times New Roman" w:hAnsiTheme="minorHAnsi" w:cstheme="minorHAnsi"/>
          <w:sz w:val="22"/>
        </w:rPr>
        <w:t xml:space="preserve">3.6 punkte nurodytu adresu. </w:t>
      </w:r>
      <w:r w:rsidRPr="0078199D">
        <w:rPr>
          <w:rStyle w:val="Laukeliai"/>
          <w:rFonts w:asciiTheme="minorHAnsi" w:eastAsia="Times New Roman" w:hAnsiTheme="minorHAnsi" w:cstheme="minorHAnsi"/>
          <w:sz w:val="22"/>
        </w:rPr>
        <w:t xml:space="preserve"> </w:t>
      </w:r>
      <w:r w:rsidR="00D11F50">
        <w:rPr>
          <w:rStyle w:val="Laukeliai"/>
          <w:rFonts w:asciiTheme="minorHAnsi" w:eastAsia="Times New Roman" w:hAnsiTheme="minorHAnsi" w:cstheme="minorHAnsi"/>
          <w:sz w:val="22"/>
        </w:rPr>
        <w:t>Tiekėjas</w:t>
      </w:r>
      <w:r w:rsidRPr="0078199D">
        <w:rPr>
          <w:rFonts w:cstheme="minorHAnsi"/>
        </w:rPr>
        <w:t xml:space="preserve"> pristato Prekes</w:t>
      </w:r>
      <w:r w:rsidRPr="0078199D">
        <w:rPr>
          <w:rFonts w:eastAsia="Calibri" w:cstheme="minorHAnsi"/>
        </w:rPr>
        <w:t xml:space="preserve">, </w:t>
      </w:r>
      <w:r w:rsidRPr="0078199D">
        <w:rPr>
          <w:rFonts w:cstheme="minorHAnsi"/>
        </w:rPr>
        <w:t xml:space="preserve">įspėjęs Specialiųjų sąlygų </w:t>
      </w:r>
      <w:r w:rsidR="0024379B">
        <w:rPr>
          <w:rFonts w:cstheme="minorHAnsi"/>
        </w:rPr>
        <w:t xml:space="preserve">1 priede </w:t>
      </w:r>
      <w:r w:rsidRPr="0078199D">
        <w:rPr>
          <w:rFonts w:cstheme="minorHAnsi"/>
        </w:rPr>
        <w:t xml:space="preserve">nurodytą Pirkėjo įgaliotą asmenį elektroniniu paštu arba telefonu, patvirtinant tai elektroniniu paštu, </w:t>
      </w:r>
      <w:r w:rsidR="00AE5FA7" w:rsidRPr="005617AB">
        <w:rPr>
          <w:rFonts w:eastAsia="Calibri" w:cstheme="minorHAnsi"/>
          <w:color w:val="000000" w:themeColor="text1"/>
        </w:rPr>
        <w:t xml:space="preserve">ne vėliau kaip likus 3 (trims) darbo dienom iki planuojamos Prekių pristatymo dienos.  </w:t>
      </w:r>
    </w:p>
    <w:p w14:paraId="0D27A526" w14:textId="6C9F336E" w:rsidR="00B82D33" w:rsidRDefault="00726728" w:rsidP="00B82D33">
      <w:pPr>
        <w:pStyle w:val="Sraopastraipa"/>
        <w:tabs>
          <w:tab w:val="left" w:pos="567"/>
          <w:tab w:val="left" w:pos="993"/>
        </w:tabs>
        <w:spacing w:after="0" w:line="240" w:lineRule="auto"/>
        <w:ind w:left="0" w:firstLine="567"/>
        <w:jc w:val="both"/>
        <w:rPr>
          <w:rFonts w:eastAsia="Calibri" w:cstheme="minorHAnsi"/>
        </w:rPr>
      </w:pPr>
      <w:r w:rsidRPr="00A40DDB">
        <w:rPr>
          <w:rFonts w:eastAsia="Calibri" w:cstheme="minorHAnsi"/>
        </w:rPr>
        <w:t>3.</w:t>
      </w:r>
      <w:r w:rsidR="00417C67" w:rsidRPr="00A40DDB">
        <w:rPr>
          <w:rFonts w:eastAsia="Calibri" w:cstheme="minorHAnsi"/>
        </w:rPr>
        <w:t>6</w:t>
      </w:r>
      <w:r w:rsidRPr="00A40DDB">
        <w:rPr>
          <w:rFonts w:eastAsia="Calibri" w:cstheme="minorHAnsi"/>
        </w:rPr>
        <w:t xml:space="preserve">. Pristatydamas Prekes Pirkėjui, Tiekėjas privalo pateikti Bendrosiose sąlygose (pridedamos 4 priede) nurodytus dokumentus bei </w:t>
      </w:r>
      <w:r w:rsidR="00FB5311" w:rsidRPr="00A40DDB">
        <w:rPr>
          <w:rFonts w:eastAsia="Calibri" w:cstheme="minorHAnsi"/>
        </w:rPr>
        <w:t xml:space="preserve">Techninės specifikacijos </w:t>
      </w:r>
      <w:r w:rsidR="00B82D33" w:rsidRPr="00A40DDB">
        <w:rPr>
          <w:rFonts w:eastAsia="Calibri" w:cstheme="minorHAnsi"/>
        </w:rPr>
        <w:t xml:space="preserve">4 skyriuje nurodytus dokumentus. </w:t>
      </w:r>
      <w:r w:rsidR="00882B7E" w:rsidRPr="00A40DDB">
        <w:rPr>
          <w:rFonts w:eastAsia="Calibri" w:cstheme="minorHAnsi"/>
        </w:rPr>
        <w:t>Dokum</w:t>
      </w:r>
      <w:r w:rsidR="0012417A" w:rsidRPr="00A40DDB">
        <w:rPr>
          <w:rFonts w:eastAsia="Calibri" w:cstheme="minorHAnsi"/>
        </w:rPr>
        <w:t>entacija standartinė gamintojo.</w:t>
      </w:r>
    </w:p>
    <w:p w14:paraId="0FBCA625" w14:textId="746621B2" w:rsidR="00726728" w:rsidRPr="00B82D33" w:rsidRDefault="00726728" w:rsidP="00B82D33">
      <w:pPr>
        <w:pStyle w:val="Sraopastraipa"/>
        <w:tabs>
          <w:tab w:val="left" w:pos="567"/>
          <w:tab w:val="left" w:pos="993"/>
        </w:tabs>
        <w:spacing w:after="0" w:line="240" w:lineRule="auto"/>
        <w:ind w:left="0" w:firstLine="567"/>
        <w:jc w:val="both"/>
        <w:rPr>
          <w:rFonts w:cstheme="minorHAnsi"/>
          <w:i/>
          <w:color w:val="FF0000"/>
        </w:rPr>
      </w:pPr>
      <w:r w:rsidRPr="0098249E">
        <w:rPr>
          <w:rFonts w:cstheme="minorHAnsi"/>
        </w:rPr>
        <w:t xml:space="preserve"> 3.</w:t>
      </w:r>
      <w:r w:rsidR="00417C67" w:rsidRPr="0098249E">
        <w:rPr>
          <w:rFonts w:cstheme="minorHAnsi"/>
        </w:rPr>
        <w:t>7</w:t>
      </w:r>
      <w:r w:rsidRPr="0098249E">
        <w:rPr>
          <w:rFonts w:cstheme="minorHAnsi"/>
        </w:rPr>
        <w:t xml:space="preserve">. </w:t>
      </w:r>
      <w:r w:rsidRPr="00C21426">
        <w:rPr>
          <w:rFonts w:cstheme="minorHAnsi"/>
        </w:rPr>
        <w:t>Prekių iškrovimas vykdomas</w:t>
      </w:r>
      <w:r w:rsidRPr="00C21426">
        <w:rPr>
          <w:rFonts w:cstheme="minorHAnsi"/>
          <w:i/>
        </w:rPr>
        <w:t xml:space="preserve"> </w:t>
      </w:r>
      <w:r w:rsidRPr="00C21426">
        <w:rPr>
          <w:rStyle w:val="Laukeliai"/>
          <w:rFonts w:asciiTheme="minorHAnsi" w:hAnsiTheme="minorHAnsi" w:cstheme="minorHAnsi"/>
          <w:sz w:val="22"/>
        </w:rPr>
        <w:t>T</w:t>
      </w:r>
      <w:r w:rsidRPr="00C21426">
        <w:rPr>
          <w:rFonts w:cstheme="minorHAnsi"/>
        </w:rPr>
        <w:t xml:space="preserve">iekėjo </w:t>
      </w:r>
      <w:r w:rsidRPr="00C21426">
        <w:rPr>
          <w:rStyle w:val="Laukeliai"/>
          <w:rFonts w:asciiTheme="minorHAnsi" w:eastAsia="Times New Roman" w:hAnsiTheme="minorHAnsi" w:cstheme="minorHAnsi"/>
          <w:sz w:val="22"/>
        </w:rPr>
        <w:t>jėgomis ir sąskaita</w:t>
      </w:r>
      <w:r w:rsidRPr="00C21426">
        <w:rPr>
          <w:rFonts w:cstheme="minorHAnsi"/>
          <w:i/>
        </w:rPr>
        <w:t>.</w:t>
      </w:r>
      <w:r w:rsidRPr="0098249E">
        <w:rPr>
          <w:rFonts w:cstheme="minorHAnsi"/>
          <w:i/>
        </w:rPr>
        <w:t xml:space="preserve"> </w:t>
      </w:r>
    </w:p>
    <w:p w14:paraId="5B3C8450" w14:textId="77777777" w:rsidR="00726728" w:rsidRPr="0098249E" w:rsidRDefault="00726728" w:rsidP="00D821C4">
      <w:pPr>
        <w:widowControl w:val="0"/>
        <w:tabs>
          <w:tab w:val="left" w:pos="993"/>
          <w:tab w:val="left" w:pos="1134"/>
        </w:tabs>
        <w:spacing w:after="0" w:line="240" w:lineRule="auto"/>
        <w:ind w:firstLine="567"/>
        <w:jc w:val="both"/>
        <w:outlineLvl w:val="1"/>
        <w:rPr>
          <w:rFonts w:cstheme="minorHAnsi"/>
          <w:i/>
          <w:color w:val="FF0000"/>
        </w:rPr>
      </w:pPr>
    </w:p>
    <w:p w14:paraId="3BACCB94"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4. PREKIŲ KOKYBĖS GARANTIJA</w:t>
      </w:r>
    </w:p>
    <w:p w14:paraId="081F2044" w14:textId="1B8E1F2C" w:rsidR="00726728" w:rsidRPr="005551D9" w:rsidRDefault="00726728" w:rsidP="00BF0B79">
      <w:pPr>
        <w:shd w:val="clear" w:color="auto" w:fill="FFFFFF"/>
        <w:tabs>
          <w:tab w:val="left" w:pos="394"/>
          <w:tab w:val="left" w:pos="720"/>
          <w:tab w:val="left" w:pos="993"/>
        </w:tabs>
        <w:spacing w:after="0" w:line="240" w:lineRule="auto"/>
        <w:ind w:firstLine="567"/>
        <w:jc w:val="both"/>
        <w:rPr>
          <w:rFonts w:eastAsia="Calibri" w:cstheme="minorHAnsi"/>
          <w:i/>
        </w:rPr>
      </w:pPr>
      <w:r w:rsidRPr="0098249E">
        <w:rPr>
          <w:rFonts w:eastAsia="Calibri" w:cstheme="minorHAnsi"/>
        </w:rPr>
        <w:t xml:space="preserve">4.1. </w:t>
      </w:r>
      <w:r w:rsidRPr="0098249E">
        <w:rPr>
          <w:rFonts w:cstheme="minorHAnsi"/>
        </w:rPr>
        <w:t xml:space="preserve">Prekių kokybės garantijos </w:t>
      </w:r>
      <w:r w:rsidRPr="005551D9">
        <w:rPr>
          <w:rFonts w:cstheme="minorHAnsi"/>
        </w:rPr>
        <w:t xml:space="preserve">terminas </w:t>
      </w:r>
      <w:r w:rsidRPr="005551D9">
        <w:rPr>
          <w:rFonts w:eastAsia="Calibri" w:cstheme="minorHAnsi"/>
        </w:rPr>
        <w:t>–</w:t>
      </w:r>
      <w:r w:rsidR="00A40DDB">
        <w:rPr>
          <w:rFonts w:eastAsia="Calibri" w:cstheme="minorHAnsi"/>
        </w:rPr>
        <w:t xml:space="preserve"> </w:t>
      </w:r>
      <w:r w:rsidR="00BF0B79" w:rsidRPr="003B43D7">
        <w:rPr>
          <w:rFonts w:cstheme="minorHAnsi"/>
        </w:rPr>
        <w:t>12 (dvylika) mėnesių</w:t>
      </w:r>
      <w:r w:rsidR="003B43D7">
        <w:rPr>
          <w:rFonts w:cstheme="minorHAnsi"/>
        </w:rPr>
        <w:t xml:space="preserve"> </w:t>
      </w:r>
      <w:r w:rsidR="003B43D7" w:rsidRPr="00A40DDB">
        <w:rPr>
          <w:rFonts w:cstheme="minorHAnsi"/>
        </w:rPr>
        <w:t>medžiagų ir gamybos defektams išs</w:t>
      </w:r>
      <w:r w:rsidR="004D1FEF" w:rsidRPr="00A40DDB">
        <w:rPr>
          <w:rFonts w:cstheme="minorHAnsi"/>
        </w:rPr>
        <w:t>kyrus besidėvinčias ir dylančias dalis</w:t>
      </w:r>
      <w:r w:rsidR="00BF0B79" w:rsidRPr="00A40DDB">
        <w:rPr>
          <w:rFonts w:cstheme="minorHAnsi"/>
        </w:rPr>
        <w:t>, nuo prekių priėmimo / perdavimo akto pasirašymo datos.</w:t>
      </w:r>
    </w:p>
    <w:p w14:paraId="2D257C17" w14:textId="42D7966A" w:rsidR="00726728" w:rsidRPr="0098249E"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r w:rsidRPr="0098249E">
        <w:rPr>
          <w:rFonts w:eastAsia="Calibri" w:cstheme="minorHAnsi"/>
        </w:rPr>
        <w:t>4.2.</w:t>
      </w:r>
      <w:r w:rsidR="00FA3965" w:rsidRPr="0098249E">
        <w:rPr>
          <w:rFonts w:eastAsia="Calibri" w:cstheme="minorHAnsi"/>
        </w:rPr>
        <w:t xml:space="preserve"> </w:t>
      </w:r>
      <w:r w:rsidRPr="0098249E">
        <w:rPr>
          <w:rFonts w:eastAsia="Calibri" w:cstheme="minorHAnsi"/>
        </w:rPr>
        <w:t>Prekių kokybės garantijos taikymo tvarka nustatyta Bendrosiose sąlygose.</w:t>
      </w:r>
    </w:p>
    <w:p w14:paraId="1216385A" w14:textId="77777777" w:rsidR="00726728" w:rsidRPr="0098249E"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5. ŠALIŲ ATSAKOMYBĖ</w:t>
      </w:r>
    </w:p>
    <w:p w14:paraId="6C31437B" w14:textId="2EAAE2E9" w:rsidR="00726728" w:rsidRPr="00BF0B79" w:rsidRDefault="00726728" w:rsidP="00BF0B79">
      <w:pPr>
        <w:shd w:val="clear" w:color="auto" w:fill="FFFFFF"/>
        <w:tabs>
          <w:tab w:val="left" w:pos="993"/>
        </w:tabs>
        <w:spacing w:after="0" w:line="240" w:lineRule="auto"/>
        <w:ind w:firstLine="567"/>
        <w:jc w:val="both"/>
        <w:rPr>
          <w:rFonts w:eastAsia="Calibri" w:cstheme="minorHAnsi"/>
        </w:rPr>
      </w:pPr>
      <w:r w:rsidRPr="0098249E">
        <w:rPr>
          <w:rFonts w:cstheme="minorHAnsi"/>
        </w:rPr>
        <w:t xml:space="preserve">5.1. </w:t>
      </w:r>
      <w:r w:rsidRPr="0098249E">
        <w:rPr>
          <w:rFonts w:eastAsia="Calibri" w:cstheme="minorHAnsi"/>
        </w:rPr>
        <w:t xml:space="preserve">Jeigu Tiekėjas vėluoja patiekti, pakeisti Prekes ar ištaisyti jų trūkumus, Pirkėjas nuo kitos dienos Tiekėjui </w:t>
      </w:r>
      <w:r w:rsidRPr="009B5F96">
        <w:rPr>
          <w:rFonts w:eastAsia="Calibri" w:cstheme="minorHAnsi"/>
        </w:rPr>
        <w:t>skaičiuoja 0,1 (vienos dešimtosios) procento dydžio delspinigius</w:t>
      </w:r>
      <w:r w:rsidRPr="0098249E">
        <w:rPr>
          <w:rFonts w:eastAsia="Calibri" w:cstheme="minorHAnsi"/>
        </w:rPr>
        <w:t xml:space="preserve"> už kiekvieną uždelstą kalendorinę dieną nuo laiku nepatiektų, nepakeistų ar Prekių su trūkumais kainos, </w:t>
      </w:r>
      <w:r w:rsidR="00877A89" w:rsidRPr="0098249E">
        <w:rPr>
          <w:rFonts w:eastAsia="Calibri" w:cstheme="minorHAnsi"/>
        </w:rPr>
        <w:t>ne</w:t>
      </w:r>
      <w:r w:rsidRPr="0098249E">
        <w:rPr>
          <w:rFonts w:eastAsia="Calibri" w:cstheme="minorHAnsi"/>
        </w:rPr>
        <w:t xml:space="preserve">įskaitant PVM, maksimalią </w:t>
      </w:r>
      <w:r w:rsidRPr="009B5F96">
        <w:rPr>
          <w:rFonts w:eastAsia="Calibri" w:cstheme="minorHAnsi"/>
        </w:rPr>
        <w:t xml:space="preserve">delspinigių skaičiavimo ribą nustatant </w:t>
      </w:r>
      <w:r w:rsidR="009B5F96" w:rsidRPr="00A40DDB">
        <w:rPr>
          <w:rFonts w:eastAsia="Calibri" w:cstheme="minorHAnsi"/>
        </w:rPr>
        <w:t xml:space="preserve">10 </w:t>
      </w:r>
      <w:r w:rsidRPr="009B5F96">
        <w:rPr>
          <w:rFonts w:eastAsia="Calibri" w:cstheme="minorHAnsi"/>
        </w:rPr>
        <w:t>(</w:t>
      </w:r>
      <w:r w:rsidR="00A40DDB">
        <w:rPr>
          <w:rFonts w:eastAsia="Calibri" w:cstheme="minorHAnsi"/>
        </w:rPr>
        <w:t>dešimt</w:t>
      </w:r>
      <w:r w:rsidRPr="009B5F96">
        <w:rPr>
          <w:rFonts w:eastAsia="Calibri" w:cstheme="minorHAnsi"/>
        </w:rPr>
        <w:t>) procentų,</w:t>
      </w:r>
      <w:r w:rsidRPr="0098249E">
        <w:rPr>
          <w:rFonts w:eastAsia="Calibri" w:cstheme="minorHAnsi"/>
        </w:rPr>
        <w:t xml:space="preserve"> skaičiuojamų nuo Sutarties kainos, </w:t>
      </w:r>
      <w:r w:rsidR="008B06BB" w:rsidRPr="0098249E">
        <w:rPr>
          <w:rFonts w:eastAsia="Calibri" w:cstheme="minorHAnsi"/>
        </w:rPr>
        <w:t>ne</w:t>
      </w:r>
      <w:r w:rsidRPr="0098249E">
        <w:rPr>
          <w:rFonts w:eastAsia="Calibri" w:cstheme="minorHAnsi"/>
        </w:rPr>
        <w:t xml:space="preserve">įskaitant PVM. </w:t>
      </w:r>
    </w:p>
    <w:p w14:paraId="6635C101" w14:textId="3BAF4AFA" w:rsidR="00726728" w:rsidRDefault="00726728" w:rsidP="00D821C4">
      <w:pPr>
        <w:shd w:val="clear" w:color="auto" w:fill="FFFFFF"/>
        <w:tabs>
          <w:tab w:val="left" w:pos="993"/>
        </w:tabs>
        <w:spacing w:after="0" w:line="240" w:lineRule="auto"/>
        <w:ind w:firstLine="567"/>
        <w:jc w:val="both"/>
        <w:rPr>
          <w:rFonts w:eastAsia="Calibri" w:cstheme="minorHAnsi"/>
        </w:rPr>
      </w:pPr>
      <w:r w:rsidRPr="0098249E">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98249E">
        <w:rPr>
          <w:rFonts w:eastAsia="Calibri" w:cstheme="minorHAnsi"/>
        </w:rPr>
        <w:t>ne</w:t>
      </w:r>
      <w:r w:rsidRPr="0098249E">
        <w:rPr>
          <w:rFonts w:eastAsia="Calibri" w:cstheme="minorHAnsi"/>
        </w:rPr>
        <w:t>įskaitant PVM, maksimalią delspinigių skaičiavimo ribą nustatant</w:t>
      </w:r>
      <w:r w:rsidR="009B5F96">
        <w:rPr>
          <w:rFonts w:eastAsia="Calibri" w:cstheme="minorHAnsi"/>
        </w:rPr>
        <w:t xml:space="preserve"> </w:t>
      </w:r>
      <w:r w:rsidR="009B5F96" w:rsidRPr="00A40DDB">
        <w:rPr>
          <w:rFonts w:eastAsia="Calibri" w:cstheme="minorHAnsi"/>
        </w:rPr>
        <w:t>10</w:t>
      </w:r>
      <w:r w:rsidRPr="0098249E">
        <w:rPr>
          <w:rFonts w:eastAsia="Calibri" w:cstheme="minorHAnsi"/>
        </w:rPr>
        <w:t xml:space="preserve">  (</w:t>
      </w:r>
      <w:r w:rsidR="002E1DC7">
        <w:rPr>
          <w:rFonts w:eastAsia="Calibri" w:cstheme="minorHAnsi"/>
        </w:rPr>
        <w:t>dešimt</w:t>
      </w:r>
      <w:r w:rsidRPr="0098249E">
        <w:rPr>
          <w:rFonts w:eastAsia="Calibri" w:cstheme="minorHAnsi"/>
        </w:rPr>
        <w:t xml:space="preserve">) procentų, skaičiuojamų nuo Sutarties kainos, </w:t>
      </w:r>
      <w:r w:rsidR="00CE5FF5" w:rsidRPr="0098249E">
        <w:rPr>
          <w:rFonts w:eastAsia="Calibri" w:cstheme="minorHAnsi"/>
        </w:rPr>
        <w:t>ne</w:t>
      </w:r>
      <w:r w:rsidRPr="0098249E">
        <w:rPr>
          <w:rFonts w:eastAsia="Calibri" w:cstheme="minorHAnsi"/>
        </w:rPr>
        <w:t>įskaitant PVM.</w:t>
      </w:r>
    </w:p>
    <w:p w14:paraId="3AE4925C" w14:textId="65260AE0" w:rsidR="005E151B" w:rsidRPr="0098249E" w:rsidRDefault="005E151B" w:rsidP="00D821C4">
      <w:pPr>
        <w:shd w:val="clear" w:color="auto" w:fill="FFFFFF"/>
        <w:tabs>
          <w:tab w:val="left" w:pos="993"/>
        </w:tabs>
        <w:spacing w:after="0" w:line="240" w:lineRule="auto"/>
        <w:ind w:firstLine="567"/>
        <w:jc w:val="both"/>
        <w:rPr>
          <w:rFonts w:eastAsia="Calibri" w:cstheme="minorHAnsi"/>
        </w:rPr>
      </w:pPr>
      <w:r w:rsidRPr="002E1DC7">
        <w:rPr>
          <w:rFonts w:eastAsia="Calibri" w:cstheme="minorHAnsi"/>
        </w:rPr>
        <w:lastRenderedPageBreak/>
        <w:t>5.3.</w:t>
      </w:r>
      <w:r w:rsidRPr="002E1DC7">
        <w:t xml:space="preserve"> Pardavėjo bendra atlyginamų nuostolių suma už pirkimo sandorį, įvykdyta pagal šią Sutartį, negali viršyti 10% Sutarties kainos.</w:t>
      </w:r>
    </w:p>
    <w:p w14:paraId="4B17721A" w14:textId="77777777" w:rsidR="00F42DFD" w:rsidRPr="0098249E" w:rsidRDefault="00F42DFD" w:rsidP="00D821C4">
      <w:pPr>
        <w:tabs>
          <w:tab w:val="left" w:pos="993"/>
        </w:tabs>
        <w:spacing w:after="0" w:line="240" w:lineRule="auto"/>
        <w:ind w:firstLine="567"/>
        <w:jc w:val="both"/>
        <w:rPr>
          <w:rFonts w:eastAsia="Calibri" w:cstheme="minorHAnsi"/>
          <w:b/>
        </w:rPr>
      </w:pPr>
    </w:p>
    <w:p w14:paraId="39F09795" w14:textId="77777777" w:rsidR="00726728" w:rsidRPr="00E96898" w:rsidRDefault="00726728" w:rsidP="00D821C4">
      <w:pPr>
        <w:tabs>
          <w:tab w:val="left" w:pos="993"/>
        </w:tabs>
        <w:spacing w:after="0" w:line="240" w:lineRule="auto"/>
        <w:ind w:firstLine="567"/>
        <w:jc w:val="center"/>
        <w:rPr>
          <w:rFonts w:eastAsia="Calibri" w:cstheme="minorHAnsi"/>
        </w:rPr>
      </w:pPr>
      <w:r w:rsidRPr="00E96898">
        <w:rPr>
          <w:rFonts w:eastAsia="Calibri" w:cstheme="minorHAnsi"/>
          <w:b/>
        </w:rPr>
        <w:t xml:space="preserve">6. SUTARTIES ĮVYKDYMO UŽTIKRINIMAS </w:t>
      </w:r>
    </w:p>
    <w:p w14:paraId="2E2A4009" w14:textId="20A8FD44" w:rsidR="00726728" w:rsidRPr="00E96898" w:rsidRDefault="00726728" w:rsidP="00E96898">
      <w:pPr>
        <w:tabs>
          <w:tab w:val="left" w:pos="709"/>
          <w:tab w:val="left" w:pos="993"/>
        </w:tabs>
        <w:spacing w:after="0" w:line="240" w:lineRule="auto"/>
        <w:ind w:firstLine="567"/>
        <w:jc w:val="both"/>
        <w:rPr>
          <w:rFonts w:eastAsia="Calibri" w:cstheme="minorHAnsi"/>
        </w:rPr>
      </w:pPr>
      <w:r w:rsidRPr="00E96898">
        <w:rPr>
          <w:rFonts w:eastAsia="Calibri" w:cstheme="minorHAnsi"/>
        </w:rPr>
        <w:t xml:space="preserve">6.1. Sutarties įvykdymas užtikrinamas vienu iš Bendrosiose sąlygose nurodytų prievolių įvykdymo užtikrinimo būdų – </w:t>
      </w:r>
      <w:r w:rsidR="00E96898" w:rsidRPr="00E96898">
        <w:rPr>
          <w:rFonts w:eastAsia="Calibri" w:cstheme="minorHAnsi"/>
        </w:rPr>
        <w:t>netesybomis.</w:t>
      </w:r>
    </w:p>
    <w:p w14:paraId="25E76121" w14:textId="77777777" w:rsidR="00726728" w:rsidRPr="00E96898" w:rsidRDefault="00726728" w:rsidP="00D821C4">
      <w:pPr>
        <w:tabs>
          <w:tab w:val="left" w:pos="709"/>
          <w:tab w:val="left" w:pos="993"/>
        </w:tabs>
        <w:spacing w:after="0" w:line="240" w:lineRule="auto"/>
        <w:ind w:firstLine="567"/>
        <w:jc w:val="both"/>
        <w:rPr>
          <w:rFonts w:eastAsia="Calibri" w:cstheme="minorHAnsi"/>
          <w:spacing w:val="1"/>
        </w:rPr>
      </w:pPr>
      <w:r w:rsidRPr="00E96898">
        <w:rPr>
          <w:rFonts w:eastAsia="Calibri" w:cstheme="minorHAnsi"/>
          <w:spacing w:val="1"/>
        </w:rPr>
        <w:t xml:space="preserve">6.2. </w:t>
      </w:r>
      <w:r w:rsidRPr="00E96898">
        <w:rPr>
          <w:rFonts w:eastAsia="Calibri" w:cstheme="minorHAnsi"/>
        </w:rPr>
        <w:t>Sutarties įvykdymo užtikrinimo būdai ir taikymo tvarka nustatyta Bendrosiose sąlygose.</w:t>
      </w:r>
    </w:p>
    <w:p w14:paraId="3885E9E2" w14:textId="77777777" w:rsidR="00726728" w:rsidRPr="0098249E" w:rsidRDefault="00726728" w:rsidP="00D821C4">
      <w:pPr>
        <w:tabs>
          <w:tab w:val="left" w:pos="709"/>
          <w:tab w:val="left" w:pos="993"/>
        </w:tabs>
        <w:spacing w:after="0" w:line="240" w:lineRule="auto"/>
        <w:ind w:firstLine="567"/>
        <w:jc w:val="both"/>
        <w:rPr>
          <w:rFonts w:eastAsia="Calibri" w:cstheme="minorHAnsi"/>
          <w:b/>
        </w:rPr>
      </w:pPr>
    </w:p>
    <w:p w14:paraId="046A541A" w14:textId="77777777" w:rsidR="00726728" w:rsidRPr="0098249E" w:rsidRDefault="00726728" w:rsidP="00D821C4">
      <w:pPr>
        <w:tabs>
          <w:tab w:val="left" w:pos="993"/>
        </w:tabs>
        <w:spacing w:after="0" w:line="240" w:lineRule="auto"/>
        <w:ind w:firstLine="567"/>
        <w:jc w:val="center"/>
        <w:rPr>
          <w:rFonts w:eastAsia="Calibri" w:cstheme="minorHAnsi"/>
          <w:i/>
          <w:color w:val="FF0000"/>
        </w:rPr>
      </w:pPr>
      <w:r w:rsidRPr="0098249E">
        <w:rPr>
          <w:rFonts w:eastAsia="Calibri" w:cstheme="minorHAnsi"/>
          <w:b/>
        </w:rPr>
        <w:t xml:space="preserve">7. SUTARTIES GALIOJIMO TERMINAS </w:t>
      </w:r>
    </w:p>
    <w:p w14:paraId="66535C74" w14:textId="64423477" w:rsidR="00726728" w:rsidRPr="00FE6CCC" w:rsidRDefault="00726728" w:rsidP="002F3712">
      <w:pPr>
        <w:tabs>
          <w:tab w:val="left" w:pos="993"/>
        </w:tabs>
        <w:spacing w:after="0" w:line="240" w:lineRule="auto"/>
        <w:ind w:firstLine="567"/>
        <w:jc w:val="both"/>
        <w:rPr>
          <w:rFonts w:eastAsia="Calibri" w:cstheme="minorHAnsi"/>
        </w:rPr>
      </w:pPr>
      <w:r w:rsidRPr="00FE6CCC">
        <w:rPr>
          <w:rFonts w:eastAsia="Calibri" w:cstheme="minorHAnsi"/>
        </w:rPr>
        <w:t>7.1. Sutartis laikoma sudaryta ir įsigalioja ją pasirašius įgaliotiems Šalių atstovams</w:t>
      </w:r>
      <w:r w:rsidR="002F3712">
        <w:rPr>
          <w:rFonts w:eastAsia="Calibri" w:cstheme="minorHAnsi"/>
        </w:rPr>
        <w:t xml:space="preserve">, </w:t>
      </w:r>
      <w:r w:rsidR="002F3712" w:rsidRPr="005617AB">
        <w:rPr>
          <w:rFonts w:eastAsia="Calibri" w:cstheme="minorHAnsi"/>
          <w:color w:val="000000" w:themeColor="text1"/>
        </w:rPr>
        <w:t>o įsigalioja Tiekėjui pateikus pasirašytą deklaraciją, nurodytą Sutarties specialiųjų sąlygų 5 priede.</w:t>
      </w:r>
    </w:p>
    <w:p w14:paraId="22AAA9C2" w14:textId="77777777" w:rsidR="00726728" w:rsidRPr="0098249E" w:rsidRDefault="00726728" w:rsidP="00D821C4">
      <w:pPr>
        <w:tabs>
          <w:tab w:val="left" w:pos="993"/>
        </w:tabs>
        <w:spacing w:after="0" w:line="240" w:lineRule="auto"/>
        <w:ind w:firstLine="567"/>
        <w:jc w:val="both"/>
        <w:rPr>
          <w:rFonts w:eastAsia="Calibri" w:cstheme="minorHAnsi"/>
        </w:rPr>
      </w:pPr>
      <w:r w:rsidRPr="0098249E">
        <w:rPr>
          <w:rFonts w:eastAsia="Calibri" w:cstheme="minorHAnsi"/>
        </w:rPr>
        <w:t>7.2. Sutartis galioja iki visiško Sutartinių įsipareigojimų įvykdymo.</w:t>
      </w:r>
    </w:p>
    <w:p w14:paraId="083F4E9F" w14:textId="77777777" w:rsidR="00726728" w:rsidRPr="0098249E" w:rsidRDefault="00726728" w:rsidP="00D821C4">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8. KITOS NUOSTATOS</w:t>
      </w:r>
    </w:p>
    <w:p w14:paraId="0847D7BF" w14:textId="71C620AE" w:rsidR="006E625E" w:rsidRPr="002F3712" w:rsidRDefault="00FA3220" w:rsidP="002F3712">
      <w:pPr>
        <w:pStyle w:val="BodyText1"/>
        <w:tabs>
          <w:tab w:val="left" w:pos="993"/>
        </w:tabs>
        <w:ind w:firstLine="567"/>
        <w:rPr>
          <w:rFonts w:asciiTheme="minorHAnsi" w:hAnsiTheme="minorHAnsi" w:cstheme="minorHAnsi"/>
          <w:sz w:val="22"/>
          <w:szCs w:val="22"/>
          <w:lang w:val="lt-LT"/>
        </w:rPr>
      </w:pPr>
      <w:r w:rsidRPr="002F3712">
        <w:rPr>
          <w:rFonts w:asciiTheme="minorHAnsi" w:hAnsiTheme="minorHAnsi" w:cstheme="minorHAnsi"/>
          <w:sz w:val="22"/>
          <w:szCs w:val="22"/>
          <w:lang w:val="lt-LT"/>
        </w:rPr>
        <w:t>8.</w:t>
      </w:r>
      <w:r w:rsidR="00F859DB" w:rsidRPr="002F3712">
        <w:rPr>
          <w:rFonts w:asciiTheme="minorHAnsi" w:hAnsiTheme="minorHAnsi" w:cstheme="minorHAnsi"/>
          <w:sz w:val="22"/>
          <w:szCs w:val="22"/>
          <w:lang w:val="lt-LT"/>
        </w:rPr>
        <w:t>1</w:t>
      </w:r>
      <w:r w:rsidRPr="002F3712">
        <w:rPr>
          <w:rFonts w:asciiTheme="minorHAnsi" w:hAnsiTheme="minorHAnsi" w:cstheme="minorHAnsi"/>
          <w:sz w:val="22"/>
          <w:szCs w:val="22"/>
          <w:lang w:val="lt-LT"/>
        </w:rPr>
        <w:t xml:space="preserve">. </w:t>
      </w:r>
      <w:r w:rsidR="00D160D6" w:rsidRPr="002F3712">
        <w:rPr>
          <w:rFonts w:asciiTheme="minorHAnsi" w:eastAsia="Calibri" w:hAnsiTheme="minorHAnsi" w:cstheme="minorHAnsi"/>
          <w:sz w:val="22"/>
          <w:szCs w:val="22"/>
          <w:lang w:val="lt-LT"/>
        </w:rPr>
        <w:t>Sutarčiai taikomi socialiniai kriterijai: NE.</w:t>
      </w:r>
      <w:r w:rsidR="00D160D6" w:rsidRPr="002F3712">
        <w:rPr>
          <w:rFonts w:asciiTheme="minorHAnsi" w:hAnsiTheme="minorHAnsi" w:cstheme="minorHAnsi"/>
          <w:sz w:val="22"/>
          <w:szCs w:val="22"/>
          <w:lang w:val="lt-LT"/>
        </w:rPr>
        <w:t xml:space="preserve"> </w:t>
      </w:r>
    </w:p>
    <w:p w14:paraId="51F8D2F5" w14:textId="3B5D6DC0" w:rsidR="00726728" w:rsidRPr="002F3712" w:rsidRDefault="006E625E" w:rsidP="00D821C4">
      <w:pPr>
        <w:tabs>
          <w:tab w:val="left" w:pos="993"/>
        </w:tabs>
        <w:spacing w:after="0" w:line="240" w:lineRule="auto"/>
        <w:ind w:firstLine="567"/>
        <w:jc w:val="both"/>
        <w:rPr>
          <w:rFonts w:eastAsia="Calibri" w:cstheme="minorHAnsi"/>
          <w:lang w:eastAsia="x-none"/>
        </w:rPr>
      </w:pPr>
      <w:r w:rsidRPr="002F3712">
        <w:rPr>
          <w:rFonts w:eastAsia="Calibri" w:cstheme="minorHAnsi"/>
          <w:lang w:eastAsia="x-none"/>
        </w:rPr>
        <w:t>8.</w:t>
      </w:r>
      <w:r w:rsidR="00F859DB" w:rsidRPr="002F3712">
        <w:rPr>
          <w:rFonts w:eastAsia="Calibri" w:cstheme="minorHAnsi"/>
          <w:lang w:eastAsia="x-none"/>
        </w:rPr>
        <w:t>2</w:t>
      </w:r>
      <w:r w:rsidRPr="002F3712">
        <w:rPr>
          <w:rFonts w:eastAsia="Calibri" w:cstheme="minorHAnsi"/>
          <w:lang w:eastAsia="x-none"/>
        </w:rPr>
        <w:t xml:space="preserve"> </w:t>
      </w:r>
      <w:r w:rsidR="00726728" w:rsidRPr="002F3712">
        <w:rPr>
          <w:rFonts w:eastAsia="Calibri" w:cstheme="minorHAnsi"/>
          <w:lang w:eastAsia="x-none"/>
        </w:rPr>
        <w:t xml:space="preserve">Sutarčiai taikomos Bendrosios sąlygos, su kurių nuostatomis Tiekėjas yra susipažinęs ir jas vykdys. </w:t>
      </w:r>
    </w:p>
    <w:p w14:paraId="6B8A13CC" w14:textId="44A178D6" w:rsidR="00726728" w:rsidRPr="002F3712" w:rsidRDefault="00726728" w:rsidP="00D821C4">
      <w:pPr>
        <w:tabs>
          <w:tab w:val="left" w:pos="993"/>
        </w:tabs>
        <w:spacing w:after="0" w:line="240" w:lineRule="auto"/>
        <w:ind w:firstLine="567"/>
        <w:jc w:val="both"/>
        <w:rPr>
          <w:rFonts w:eastAsia="Calibri" w:cstheme="minorHAnsi"/>
        </w:rPr>
      </w:pPr>
      <w:r w:rsidRPr="002F3712">
        <w:rPr>
          <w:rFonts w:eastAsia="Calibri" w:cstheme="minorHAnsi"/>
        </w:rPr>
        <w:t>8.</w:t>
      </w:r>
      <w:r w:rsidR="00F859DB" w:rsidRPr="002F3712">
        <w:rPr>
          <w:rFonts w:eastAsia="Calibri" w:cstheme="minorHAnsi"/>
        </w:rPr>
        <w:t>3</w:t>
      </w:r>
      <w:r w:rsidRPr="002F3712">
        <w:rPr>
          <w:rFonts w:eastAsia="Calibri" w:cstheme="minorHAnsi"/>
        </w:rPr>
        <w:t xml:space="preserve">. </w:t>
      </w:r>
      <w:r w:rsidRPr="002F3712">
        <w:rPr>
          <w:rFonts w:eastAsia="Calibri" w:cstheme="minorHAnsi"/>
          <w:spacing w:val="-5"/>
        </w:rPr>
        <w:t>Tiekėjas</w:t>
      </w:r>
      <w:r w:rsidRPr="002F3712">
        <w:rPr>
          <w:rFonts w:eastAsia="Calibri" w:cstheme="minorHAnsi"/>
        </w:rPr>
        <w:t xml:space="preserve"> yra registruotas PVM mokėtoju Lietuvos Respublikoje. Jei Tiekėjas yra registruotas PVM mokėtoju kitoje ES valstybėje, nurodyti kokioje ES valstybėje.</w:t>
      </w:r>
    </w:p>
    <w:p w14:paraId="7DECD26F" w14:textId="48C0FDB5" w:rsidR="00726728" w:rsidRPr="002F3712" w:rsidRDefault="00726728" w:rsidP="00D821C4">
      <w:pPr>
        <w:pStyle w:val="BodyText1"/>
        <w:tabs>
          <w:tab w:val="left" w:pos="993"/>
        </w:tabs>
        <w:ind w:firstLine="567"/>
        <w:rPr>
          <w:rFonts w:asciiTheme="minorHAnsi" w:hAnsiTheme="minorHAnsi" w:cstheme="minorHAnsi"/>
          <w:color w:val="000000"/>
          <w:sz w:val="22"/>
          <w:szCs w:val="22"/>
          <w:lang w:val="lt-LT"/>
        </w:rPr>
      </w:pPr>
      <w:r w:rsidRPr="002F3712">
        <w:rPr>
          <w:rFonts w:asciiTheme="minorHAnsi" w:eastAsia="Calibri" w:hAnsiTheme="minorHAnsi" w:cstheme="minorHAnsi"/>
          <w:sz w:val="22"/>
          <w:szCs w:val="22"/>
          <w:lang w:val="lt-LT" w:eastAsia="x-none"/>
        </w:rPr>
        <w:t>8.</w:t>
      </w:r>
      <w:r w:rsidR="002F3712" w:rsidRPr="002F3712">
        <w:rPr>
          <w:rFonts w:asciiTheme="minorHAnsi" w:eastAsia="Calibri" w:hAnsiTheme="minorHAnsi" w:cstheme="minorHAnsi"/>
          <w:sz w:val="22"/>
          <w:szCs w:val="22"/>
          <w:lang w:val="lt-LT" w:eastAsia="x-none"/>
        </w:rPr>
        <w:t>4</w:t>
      </w:r>
      <w:r w:rsidRPr="002F3712">
        <w:rPr>
          <w:rFonts w:asciiTheme="minorHAnsi" w:eastAsia="Calibri" w:hAnsiTheme="minorHAnsi" w:cstheme="minorHAnsi"/>
          <w:sz w:val="22"/>
          <w:szCs w:val="22"/>
          <w:lang w:val="lt-LT" w:eastAsia="x-none"/>
        </w:rPr>
        <w:t>. Ši Sutartis sudaryta lietuvių kalba dviem egzemplioriais, turinčiais vienodą teisinę galią, po vieną kiekvienai Šaliai</w:t>
      </w:r>
      <w:r w:rsidR="003B09BA" w:rsidRPr="002F3712">
        <w:rPr>
          <w:rFonts w:asciiTheme="minorHAnsi" w:eastAsia="Calibri" w:hAnsiTheme="minorHAnsi" w:cstheme="minorHAnsi"/>
          <w:sz w:val="22"/>
          <w:szCs w:val="22"/>
          <w:lang w:val="lt-LT" w:eastAsia="x-none"/>
        </w:rPr>
        <w:t xml:space="preserve"> </w:t>
      </w:r>
      <w:r w:rsidR="00534FB2" w:rsidRPr="002F3712">
        <w:rPr>
          <w:rFonts w:asciiTheme="minorHAnsi" w:eastAsia="Calibri" w:hAnsiTheme="minorHAnsi" w:cstheme="minorHAnsi"/>
          <w:sz w:val="22"/>
          <w:szCs w:val="22"/>
          <w:lang w:val="lt-LT" w:eastAsia="x-none"/>
        </w:rPr>
        <w:t>arba kvalifikuotais elektroniniais Šalių parašais</w:t>
      </w:r>
      <w:r w:rsidRPr="002F3712">
        <w:rPr>
          <w:rFonts w:asciiTheme="minorHAnsi" w:eastAsia="Calibri" w:hAnsiTheme="minorHAnsi" w:cstheme="minorHAnsi"/>
          <w:sz w:val="22"/>
          <w:szCs w:val="22"/>
          <w:lang w:val="lt-LT" w:eastAsia="x-none"/>
        </w:rPr>
        <w:t xml:space="preserve">. </w:t>
      </w:r>
      <w:r w:rsidRPr="002F3712">
        <w:rPr>
          <w:rFonts w:asciiTheme="minorHAnsi" w:hAnsiTheme="minorHAnsi" w:cstheme="minorHAnsi"/>
          <w:color w:val="000000"/>
          <w:sz w:val="22"/>
          <w:szCs w:val="22"/>
          <w:lang w:val="lt-LT"/>
        </w:rPr>
        <w:t xml:space="preserve">Sutartis Šalių perskaityta ir suprasta. </w:t>
      </w:r>
    </w:p>
    <w:p w14:paraId="65BDD0CE" w14:textId="77777777" w:rsidR="00D77371" w:rsidRPr="0098249E" w:rsidRDefault="00D77371" w:rsidP="005F215D">
      <w:pPr>
        <w:pStyle w:val="BodyText1"/>
        <w:tabs>
          <w:tab w:val="left" w:pos="993"/>
        </w:tabs>
        <w:ind w:firstLine="0"/>
        <w:rPr>
          <w:rFonts w:asciiTheme="minorHAnsi" w:hAnsiTheme="minorHAnsi" w:cstheme="minorHAnsi"/>
          <w:color w:val="000000"/>
          <w:sz w:val="22"/>
          <w:szCs w:val="22"/>
          <w:lang w:val="lt-LT"/>
        </w:rPr>
      </w:pPr>
    </w:p>
    <w:p w14:paraId="0151ECE8" w14:textId="77777777" w:rsidR="00726728" w:rsidRPr="0098249E" w:rsidRDefault="00726728" w:rsidP="00D821C4">
      <w:pPr>
        <w:pStyle w:val="BodyText1"/>
        <w:tabs>
          <w:tab w:val="left" w:pos="993"/>
        </w:tabs>
        <w:ind w:firstLine="567"/>
        <w:rPr>
          <w:rFonts w:asciiTheme="minorHAnsi" w:hAnsiTheme="minorHAnsi" w:cstheme="minorHAnsi"/>
          <w:color w:val="000000"/>
          <w:sz w:val="22"/>
          <w:szCs w:val="22"/>
          <w:lang w:val="lt-LT"/>
        </w:rPr>
      </w:pPr>
    </w:p>
    <w:p w14:paraId="6F5F9110" w14:textId="77777777" w:rsidR="005F215D" w:rsidRPr="005617AB" w:rsidRDefault="005F215D" w:rsidP="005F215D">
      <w:pPr>
        <w:pStyle w:val="BodyText1"/>
        <w:tabs>
          <w:tab w:val="left" w:pos="993"/>
        </w:tabs>
        <w:ind w:firstLine="567"/>
        <w:rPr>
          <w:rFonts w:asciiTheme="minorHAnsi" w:hAnsiTheme="minorHAnsi" w:cstheme="minorHAnsi"/>
          <w:b/>
          <w:bCs/>
          <w:sz w:val="22"/>
          <w:szCs w:val="22"/>
          <w:lang w:val="lt-LT"/>
        </w:rPr>
      </w:pPr>
      <w:bookmarkStart w:id="2" w:name="_Toc438559501"/>
      <w:bookmarkStart w:id="3" w:name="_Toc438559828"/>
      <w:r w:rsidRPr="005617AB">
        <w:rPr>
          <w:rFonts w:asciiTheme="minorHAnsi" w:hAnsiTheme="minorHAnsi" w:cstheme="minorHAnsi"/>
          <w:b/>
          <w:bCs/>
          <w:color w:val="000000"/>
          <w:sz w:val="22"/>
          <w:szCs w:val="22"/>
          <w:lang w:val="lt-LT"/>
        </w:rPr>
        <w:t>PRIDEDAMA:</w:t>
      </w:r>
    </w:p>
    <w:p w14:paraId="404CF68B" w14:textId="77777777" w:rsidR="005F215D" w:rsidRPr="005617AB" w:rsidRDefault="005F215D" w:rsidP="005F215D">
      <w:pPr>
        <w:widowControl w:val="0"/>
        <w:tabs>
          <w:tab w:val="left" w:pos="993"/>
        </w:tabs>
        <w:spacing w:after="0" w:line="240" w:lineRule="auto"/>
        <w:ind w:firstLine="709"/>
        <w:jc w:val="both"/>
        <w:rPr>
          <w:rFonts w:eastAsia="Calibri" w:cstheme="minorHAnsi"/>
        </w:rPr>
      </w:pPr>
      <w:r w:rsidRPr="005617AB">
        <w:rPr>
          <w:rFonts w:eastAsia="Calibri" w:cstheme="minorHAnsi"/>
        </w:rPr>
        <w:t xml:space="preserve">1 priedas – </w:t>
      </w:r>
      <w:r w:rsidRPr="005617AB">
        <w:rPr>
          <w:rFonts w:cstheme="minorHAnsi"/>
        </w:rPr>
        <w:t>Kontaktiniai adresai pranešimams siųsti ir asmenys, atsakingi už sutarties vykdymą.</w:t>
      </w:r>
    </w:p>
    <w:p w14:paraId="639B0358" w14:textId="77777777" w:rsidR="005F215D" w:rsidRPr="005617AB" w:rsidRDefault="005F215D" w:rsidP="005F215D">
      <w:pPr>
        <w:widowControl w:val="0"/>
        <w:tabs>
          <w:tab w:val="left" w:pos="993"/>
        </w:tabs>
        <w:spacing w:after="0" w:line="240" w:lineRule="auto"/>
        <w:ind w:firstLine="709"/>
        <w:jc w:val="both"/>
        <w:rPr>
          <w:rFonts w:eastAsia="Calibri" w:cstheme="minorHAnsi"/>
          <w:i/>
          <w:color w:val="C45911" w:themeColor="accent2" w:themeShade="BF"/>
        </w:rPr>
      </w:pPr>
      <w:r w:rsidRPr="005617AB">
        <w:rPr>
          <w:rFonts w:eastAsia="Calibri" w:cstheme="minorHAnsi"/>
        </w:rPr>
        <w:t>2 priedas –</w:t>
      </w:r>
      <w:r w:rsidRPr="005617AB">
        <w:rPr>
          <w:rFonts w:eastAsia="Calibri" w:cstheme="minorHAnsi"/>
          <w:i/>
        </w:rPr>
        <w:t xml:space="preserve"> </w:t>
      </w:r>
      <w:r w:rsidRPr="005617AB">
        <w:rPr>
          <w:rFonts w:eastAsia="Calibri" w:cstheme="minorHAnsi"/>
          <w:iCs/>
        </w:rPr>
        <w:t>Techninė specifikacija su priedais.</w:t>
      </w:r>
    </w:p>
    <w:p w14:paraId="4CDC206F" w14:textId="77777777" w:rsidR="005F215D" w:rsidRPr="005617AB" w:rsidRDefault="005F215D" w:rsidP="005F215D">
      <w:pPr>
        <w:widowControl w:val="0"/>
        <w:tabs>
          <w:tab w:val="left" w:pos="993"/>
        </w:tabs>
        <w:spacing w:after="0" w:line="240" w:lineRule="auto"/>
        <w:ind w:firstLine="709"/>
        <w:jc w:val="both"/>
        <w:rPr>
          <w:rFonts w:eastAsia="Calibri" w:cstheme="minorHAnsi"/>
          <w:i/>
          <w:color w:val="4472C4" w:themeColor="accent1"/>
        </w:rPr>
      </w:pPr>
      <w:r w:rsidRPr="005617AB">
        <w:rPr>
          <w:rFonts w:eastAsia="Calibri" w:cstheme="minorHAnsi"/>
        </w:rPr>
        <w:t>3 priedas –</w:t>
      </w:r>
      <w:r w:rsidRPr="005617AB">
        <w:rPr>
          <w:rFonts w:eastAsia="Calibri" w:cstheme="minorHAnsi"/>
          <w:i/>
        </w:rPr>
        <w:t xml:space="preserve"> </w:t>
      </w:r>
      <w:r w:rsidRPr="005617AB">
        <w:rPr>
          <w:rFonts w:eastAsia="Calibri" w:cstheme="minorHAnsi"/>
          <w:iCs/>
        </w:rPr>
        <w:t>Prekių kaina</w:t>
      </w:r>
      <w:r w:rsidRPr="005617AB">
        <w:rPr>
          <w:rFonts w:eastAsia="Calibri" w:cstheme="minorHAnsi"/>
        </w:rPr>
        <w:t>.</w:t>
      </w:r>
    </w:p>
    <w:p w14:paraId="33D51785" w14:textId="77777777" w:rsidR="005F215D" w:rsidRPr="005617AB" w:rsidRDefault="005F215D" w:rsidP="005F215D">
      <w:pPr>
        <w:widowControl w:val="0"/>
        <w:tabs>
          <w:tab w:val="left" w:pos="993"/>
        </w:tabs>
        <w:spacing w:after="0" w:line="240" w:lineRule="auto"/>
        <w:ind w:firstLine="709"/>
        <w:jc w:val="both"/>
        <w:rPr>
          <w:rFonts w:eastAsia="Calibri" w:cstheme="minorHAnsi"/>
          <w:iCs/>
        </w:rPr>
      </w:pPr>
      <w:r w:rsidRPr="005617AB">
        <w:rPr>
          <w:rFonts w:eastAsia="Calibri" w:cstheme="minorHAnsi"/>
        </w:rPr>
        <w:t>4 priedas –</w:t>
      </w:r>
      <w:r w:rsidRPr="005617AB">
        <w:rPr>
          <w:rFonts w:eastAsia="Calibri" w:cstheme="minorHAnsi"/>
          <w:i/>
        </w:rPr>
        <w:t xml:space="preserve"> </w:t>
      </w:r>
      <w:r w:rsidRPr="005617AB">
        <w:rPr>
          <w:rFonts w:eastAsia="Calibri" w:cstheme="minorHAnsi"/>
          <w:iCs/>
        </w:rPr>
        <w:t>Sutarties</w:t>
      </w:r>
      <w:r w:rsidRPr="005617AB">
        <w:rPr>
          <w:rFonts w:eastAsia="Calibri" w:cstheme="minorHAnsi"/>
          <w:i/>
        </w:rPr>
        <w:t xml:space="preserve"> </w:t>
      </w:r>
      <w:r w:rsidRPr="005617AB">
        <w:rPr>
          <w:rFonts w:eastAsia="Calibri" w:cstheme="minorHAnsi"/>
          <w:iCs/>
        </w:rPr>
        <w:t>Bendrosios sąlygos.</w:t>
      </w:r>
    </w:p>
    <w:p w14:paraId="10F410F3" w14:textId="77777777" w:rsidR="005F215D" w:rsidRPr="005617AB" w:rsidRDefault="005F215D" w:rsidP="005F215D">
      <w:pPr>
        <w:widowControl w:val="0"/>
        <w:tabs>
          <w:tab w:val="left" w:pos="993"/>
        </w:tabs>
        <w:spacing w:after="0" w:line="240" w:lineRule="auto"/>
        <w:ind w:firstLine="709"/>
        <w:jc w:val="both"/>
        <w:rPr>
          <w:rFonts w:eastAsia="Calibri" w:cstheme="minorHAnsi"/>
          <w:i/>
        </w:rPr>
      </w:pPr>
      <w:r w:rsidRPr="005617AB">
        <w:rPr>
          <w:rFonts w:eastAsia="Calibri" w:cstheme="minorHAnsi"/>
          <w:iCs/>
        </w:rPr>
        <w:t>5 priedas – Tiekėjo atitikties deklaracija.</w:t>
      </w:r>
    </w:p>
    <w:p w14:paraId="584DD09A" w14:textId="77777777" w:rsidR="00726728" w:rsidRPr="0098249E" w:rsidRDefault="00726728" w:rsidP="00D821C4">
      <w:pPr>
        <w:keepNext/>
        <w:tabs>
          <w:tab w:val="left" w:pos="993"/>
        </w:tabs>
        <w:spacing w:after="0" w:line="240" w:lineRule="auto"/>
        <w:ind w:firstLine="567"/>
        <w:jc w:val="center"/>
        <w:outlineLvl w:val="0"/>
        <w:rPr>
          <w:rFonts w:eastAsia="Calibri" w:cstheme="minorHAnsi"/>
          <w:b/>
        </w:rPr>
      </w:pPr>
    </w:p>
    <w:p w14:paraId="3C488979" w14:textId="13B02E82" w:rsidR="00726728" w:rsidRPr="0098249E" w:rsidRDefault="00534FB2" w:rsidP="00D821C4">
      <w:pPr>
        <w:keepNext/>
        <w:tabs>
          <w:tab w:val="left" w:pos="993"/>
        </w:tabs>
        <w:spacing w:after="0" w:line="240" w:lineRule="auto"/>
        <w:ind w:firstLine="567"/>
        <w:jc w:val="center"/>
        <w:outlineLvl w:val="0"/>
        <w:rPr>
          <w:rFonts w:eastAsia="Calibri" w:cstheme="minorHAnsi"/>
          <w:b/>
        </w:rPr>
      </w:pPr>
      <w:r w:rsidRPr="0098249E">
        <w:rPr>
          <w:rFonts w:eastAsia="Calibri" w:cstheme="minorHAnsi"/>
          <w:b/>
        </w:rPr>
        <w:t>10</w:t>
      </w:r>
      <w:r w:rsidR="00726728" w:rsidRPr="0098249E">
        <w:rPr>
          <w:rFonts w:eastAsia="Calibri" w:cstheme="minorHAnsi"/>
          <w:b/>
        </w:rPr>
        <w:t>. ŠALIŲ ADRESAI IR REKVIZITAI</w:t>
      </w:r>
      <w:bookmarkEnd w:id="2"/>
      <w:bookmarkEnd w:id="3"/>
    </w:p>
    <w:p w14:paraId="45CEC584" w14:textId="77777777" w:rsidR="00726728" w:rsidRPr="0098249E" w:rsidRDefault="00726728" w:rsidP="0065567E">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453216" w:rsidRPr="00035E36" w14:paraId="4CBF2233" w14:textId="77777777" w:rsidTr="002B50D0">
        <w:trPr>
          <w:trHeight w:val="316"/>
        </w:trPr>
        <w:tc>
          <w:tcPr>
            <w:tcW w:w="5670" w:type="dxa"/>
            <w:shd w:val="clear" w:color="auto" w:fill="auto"/>
          </w:tcPr>
          <w:p w14:paraId="2A856EA8" w14:textId="77777777" w:rsidR="00453216" w:rsidRPr="00035E36" w:rsidRDefault="00453216" w:rsidP="002B50D0">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035E36">
              <w:rPr>
                <w:rFonts w:eastAsia="Times New Roman" w:cstheme="minorHAnsi"/>
                <w:b/>
                <w:bCs/>
                <w:iCs/>
                <w:lang w:eastAsia="ar-SA"/>
              </w:rPr>
              <w:t>Pirkėjas</w:t>
            </w:r>
          </w:p>
          <w:p w14:paraId="5BF2DFC2" w14:textId="77777777" w:rsidR="00453216" w:rsidRPr="00035E36" w:rsidRDefault="00453216" w:rsidP="002B50D0">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035E36">
              <w:rPr>
                <w:rFonts w:cstheme="minorHAnsi"/>
                <w:b/>
              </w:rPr>
              <w:t>AB Vilniaus šilumos tinklai</w:t>
            </w:r>
          </w:p>
          <w:p w14:paraId="0F7F0AEE" w14:textId="77777777" w:rsidR="00453216" w:rsidRPr="00035E36" w:rsidRDefault="00453216" w:rsidP="002B50D0">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r w:rsidRPr="00035E36">
              <w:rPr>
                <w:rFonts w:eastAsia="Times New Roman" w:cstheme="minorHAnsi"/>
                <w:iCs/>
                <w:color w:val="000000" w:themeColor="text1"/>
                <w:lang w:eastAsia="ar-SA"/>
              </w:rPr>
              <w:t>Elektrinės g. 2, 03150 Vilnius</w:t>
            </w:r>
          </w:p>
        </w:tc>
        <w:tc>
          <w:tcPr>
            <w:tcW w:w="4182" w:type="dxa"/>
            <w:shd w:val="clear" w:color="auto" w:fill="auto"/>
          </w:tcPr>
          <w:p w14:paraId="17D30868" w14:textId="77777777" w:rsidR="00453216" w:rsidRPr="00035E36" w:rsidRDefault="00453216" w:rsidP="002B50D0">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035E36">
              <w:rPr>
                <w:rFonts w:eastAsia="Times New Roman" w:cstheme="minorHAnsi"/>
                <w:b/>
                <w:bCs/>
                <w:iCs/>
                <w:lang w:eastAsia="ar-SA"/>
              </w:rPr>
              <w:t>Tiekėjas</w:t>
            </w:r>
          </w:p>
          <w:p w14:paraId="15F63D40" w14:textId="77777777" w:rsidR="00453216" w:rsidRPr="00035E36" w:rsidRDefault="00453216" w:rsidP="002B50D0">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035E36">
              <w:rPr>
                <w:rFonts w:eastAsia="Times New Roman" w:cstheme="minorHAnsi"/>
                <w:b/>
                <w:iCs/>
                <w:lang w:eastAsia="ar-SA"/>
              </w:rPr>
              <w:t>UAB „Lukrida“</w:t>
            </w:r>
          </w:p>
          <w:p w14:paraId="22986DF5" w14:textId="77777777" w:rsidR="00453216" w:rsidRPr="00035E36" w:rsidRDefault="00453216" w:rsidP="002B50D0">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035E36">
              <w:rPr>
                <w:rFonts w:cstheme="minorHAnsi"/>
              </w:rPr>
              <w:t>Kovo 11-osios 126, 49380 Kaunas</w:t>
            </w:r>
          </w:p>
        </w:tc>
      </w:tr>
      <w:tr w:rsidR="00453216" w:rsidRPr="00035E36" w14:paraId="62A60E13" w14:textId="77777777" w:rsidTr="002B50D0">
        <w:trPr>
          <w:trHeight w:val="629"/>
        </w:trPr>
        <w:tc>
          <w:tcPr>
            <w:tcW w:w="5670" w:type="dxa"/>
            <w:shd w:val="clear" w:color="auto" w:fill="auto"/>
          </w:tcPr>
          <w:p w14:paraId="5B8FE255" w14:textId="77777777" w:rsidR="00453216" w:rsidRPr="00035E36" w:rsidRDefault="00453216" w:rsidP="002B50D0">
            <w:pPr>
              <w:tabs>
                <w:tab w:val="left" w:pos="993"/>
                <w:tab w:val="left" w:pos="3060"/>
              </w:tabs>
              <w:suppressAutoHyphens/>
              <w:spacing w:after="0" w:line="240" w:lineRule="auto"/>
              <w:ind w:firstLine="567"/>
              <w:rPr>
                <w:rFonts w:eastAsia="Times New Roman" w:cstheme="minorHAnsi"/>
                <w:bCs/>
                <w:iCs/>
                <w:lang w:eastAsia="ar-SA"/>
              </w:rPr>
            </w:pPr>
            <w:r w:rsidRPr="00035E36">
              <w:rPr>
                <w:rFonts w:eastAsia="Times New Roman" w:cstheme="minorHAnsi"/>
                <w:bCs/>
                <w:iCs/>
                <w:lang w:eastAsia="ar-SA"/>
              </w:rPr>
              <w:t xml:space="preserve">Įmonės kodas </w:t>
            </w:r>
            <w:r w:rsidRPr="00035E36">
              <w:rPr>
                <w:rFonts w:cstheme="minorHAnsi"/>
                <w:i/>
              </w:rPr>
              <w:t>124135580</w:t>
            </w:r>
          </w:p>
          <w:p w14:paraId="39EAAE9F" w14:textId="77777777" w:rsidR="00453216" w:rsidRPr="00035E36" w:rsidRDefault="00453216" w:rsidP="002B50D0">
            <w:pPr>
              <w:tabs>
                <w:tab w:val="left" w:pos="993"/>
                <w:tab w:val="left" w:pos="3060"/>
              </w:tabs>
              <w:suppressAutoHyphens/>
              <w:spacing w:after="0" w:line="240" w:lineRule="auto"/>
              <w:ind w:firstLine="567"/>
              <w:rPr>
                <w:rFonts w:eastAsia="Times New Roman" w:cstheme="minorHAnsi"/>
                <w:bCs/>
                <w:iCs/>
                <w:lang w:eastAsia="ar-SA"/>
              </w:rPr>
            </w:pPr>
            <w:r w:rsidRPr="00035E36">
              <w:rPr>
                <w:rFonts w:eastAsia="Times New Roman" w:cstheme="minorHAnsi"/>
                <w:bCs/>
                <w:iCs/>
                <w:lang w:eastAsia="ar-SA"/>
              </w:rPr>
              <w:t xml:space="preserve">PVM kodas </w:t>
            </w:r>
            <w:r w:rsidRPr="00035E36">
              <w:rPr>
                <w:rFonts w:cstheme="minorHAnsi"/>
                <w:i/>
              </w:rPr>
              <w:t>LT241355811</w:t>
            </w:r>
          </w:p>
          <w:p w14:paraId="7B39D822" w14:textId="77777777" w:rsidR="00453216" w:rsidRPr="00035E36" w:rsidRDefault="00453216" w:rsidP="002B50D0">
            <w:pPr>
              <w:tabs>
                <w:tab w:val="left" w:pos="993"/>
                <w:tab w:val="left" w:pos="3060"/>
              </w:tabs>
              <w:suppressAutoHyphens/>
              <w:spacing w:after="0" w:line="240" w:lineRule="auto"/>
              <w:ind w:firstLine="567"/>
              <w:rPr>
                <w:rFonts w:eastAsia="Times New Roman" w:cstheme="minorHAnsi"/>
                <w:bCs/>
                <w:iCs/>
                <w:lang w:eastAsia="ar-SA"/>
              </w:rPr>
            </w:pPr>
            <w:r w:rsidRPr="00035E36">
              <w:rPr>
                <w:rFonts w:eastAsia="Times New Roman" w:cstheme="minorHAnsi"/>
                <w:bCs/>
                <w:lang w:eastAsia="ar-SA"/>
              </w:rPr>
              <w:t>Bankas: SEB bankas</w:t>
            </w:r>
          </w:p>
          <w:p w14:paraId="75259067" w14:textId="77777777" w:rsidR="00453216" w:rsidRPr="00035E36" w:rsidRDefault="00453216" w:rsidP="002B50D0">
            <w:pPr>
              <w:tabs>
                <w:tab w:val="left" w:pos="993"/>
                <w:tab w:val="left" w:pos="3060"/>
              </w:tabs>
              <w:suppressAutoHyphens/>
              <w:spacing w:after="0" w:line="240" w:lineRule="auto"/>
              <w:ind w:firstLine="567"/>
              <w:rPr>
                <w:rFonts w:eastAsia="Times New Roman" w:cstheme="minorHAnsi"/>
                <w:b/>
                <w:bCs/>
                <w:iCs/>
                <w:lang w:eastAsia="ar-SA"/>
              </w:rPr>
            </w:pPr>
            <w:r w:rsidRPr="00035E36">
              <w:rPr>
                <w:rFonts w:eastAsia="Times New Roman" w:cstheme="minorHAnsi"/>
                <w:bCs/>
                <w:iCs/>
                <w:lang w:eastAsia="ar-SA"/>
              </w:rPr>
              <w:t xml:space="preserve">A. s </w:t>
            </w:r>
            <w:r w:rsidRPr="00035E36">
              <w:rPr>
                <w:rFonts w:cstheme="minorHAnsi"/>
                <w:iCs/>
              </w:rPr>
              <w:t>LT53 7044 0600 0121 9501</w:t>
            </w:r>
          </w:p>
          <w:p w14:paraId="3D21A998" w14:textId="60DC2366" w:rsidR="00453216" w:rsidRPr="00035E36" w:rsidRDefault="00453216" w:rsidP="002B50D0">
            <w:pPr>
              <w:tabs>
                <w:tab w:val="left" w:pos="993"/>
                <w:tab w:val="left" w:pos="3060"/>
              </w:tabs>
              <w:suppressAutoHyphens/>
              <w:spacing w:after="0" w:line="240" w:lineRule="auto"/>
              <w:ind w:firstLine="567"/>
              <w:rPr>
                <w:rFonts w:eastAsia="Times New Roman" w:cstheme="minorHAnsi"/>
                <w:bCs/>
                <w:iCs/>
                <w:lang w:eastAsia="ar-SA"/>
              </w:rPr>
            </w:pPr>
            <w:r w:rsidRPr="00035E36">
              <w:rPr>
                <w:rFonts w:eastAsia="Times New Roman" w:cstheme="minorHAnsi"/>
                <w:bCs/>
                <w:iCs/>
                <w:lang w:eastAsia="ar-SA"/>
              </w:rPr>
              <w:t xml:space="preserve">Tel.: </w:t>
            </w:r>
            <w:r>
              <w:rPr>
                <w:rFonts w:eastAsia="Times New Roman" w:cstheme="minorHAnsi"/>
                <w:bCs/>
                <w:iCs/>
                <w:lang w:eastAsia="ar-SA"/>
              </w:rPr>
              <w:t>19118</w:t>
            </w:r>
          </w:p>
          <w:p w14:paraId="4F73EE88" w14:textId="77777777" w:rsidR="00453216" w:rsidRPr="00035E36" w:rsidRDefault="00453216" w:rsidP="002B50D0">
            <w:pPr>
              <w:tabs>
                <w:tab w:val="left" w:pos="993"/>
                <w:tab w:val="left" w:pos="3060"/>
              </w:tabs>
              <w:suppressAutoHyphens/>
              <w:spacing w:after="0" w:line="240" w:lineRule="auto"/>
              <w:ind w:firstLine="567"/>
              <w:rPr>
                <w:rFonts w:eastAsia="Times New Roman" w:cstheme="minorHAnsi"/>
                <w:bCs/>
                <w:i/>
                <w:iCs/>
                <w:lang w:eastAsia="ar-SA"/>
              </w:rPr>
            </w:pPr>
            <w:r w:rsidRPr="00035E36">
              <w:rPr>
                <w:rFonts w:eastAsia="Times New Roman" w:cstheme="minorHAnsi"/>
                <w:bCs/>
                <w:iCs/>
                <w:lang w:eastAsia="ar-SA"/>
              </w:rPr>
              <w:t xml:space="preserve">El. p.: </w:t>
            </w:r>
            <w:hyperlink r:id="rId13" w:history="1">
              <w:r w:rsidRPr="00035E36">
                <w:rPr>
                  <w:rStyle w:val="Hipersaitas"/>
                  <w:rFonts w:cstheme="minorHAnsi"/>
                  <w:color w:val="000000" w:themeColor="text1"/>
                  <w:lang w:eastAsia="ar-SA"/>
                </w:rPr>
                <w:t>info@chc.lt</w:t>
              </w:r>
            </w:hyperlink>
          </w:p>
        </w:tc>
        <w:tc>
          <w:tcPr>
            <w:tcW w:w="4182" w:type="dxa"/>
            <w:shd w:val="clear" w:color="auto" w:fill="auto"/>
          </w:tcPr>
          <w:p w14:paraId="2D92A7BB" w14:textId="77777777" w:rsidR="00453216" w:rsidRPr="00035E36" w:rsidRDefault="00453216" w:rsidP="002B50D0">
            <w:pPr>
              <w:tabs>
                <w:tab w:val="left" w:pos="993"/>
              </w:tabs>
              <w:suppressAutoHyphens/>
              <w:spacing w:after="0" w:line="240" w:lineRule="auto"/>
              <w:ind w:firstLine="567"/>
              <w:rPr>
                <w:rFonts w:eastAsia="Calibri" w:cstheme="minorHAnsi"/>
                <w:lang w:eastAsia="ar-SA"/>
              </w:rPr>
            </w:pPr>
            <w:r w:rsidRPr="00035E36">
              <w:rPr>
                <w:rFonts w:eastAsia="Calibri" w:cstheme="minorHAnsi"/>
                <w:lang w:eastAsia="ar-SA"/>
              </w:rPr>
              <w:t xml:space="preserve">Įmonės kodas </w:t>
            </w:r>
            <w:r w:rsidRPr="00035E36">
              <w:rPr>
                <w:rFonts w:cstheme="minorHAnsi"/>
              </w:rPr>
              <w:t>134010835</w:t>
            </w:r>
          </w:p>
          <w:p w14:paraId="6E397FFB" w14:textId="77777777" w:rsidR="00453216" w:rsidRPr="00035E36" w:rsidRDefault="00453216" w:rsidP="002B50D0">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035E36">
              <w:rPr>
                <w:rFonts w:eastAsia="Times New Roman" w:cstheme="minorHAnsi"/>
                <w:lang w:eastAsia="ar-SA"/>
              </w:rPr>
              <w:t xml:space="preserve">PVM kodas </w:t>
            </w:r>
            <w:r w:rsidRPr="00035E36">
              <w:rPr>
                <w:rFonts w:cstheme="minorHAnsi"/>
              </w:rPr>
              <w:t>LT340108314</w:t>
            </w:r>
          </w:p>
          <w:p w14:paraId="2EEFB23A" w14:textId="77777777" w:rsidR="00453216" w:rsidRPr="00035E36" w:rsidRDefault="00453216" w:rsidP="002B50D0">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035E36">
              <w:rPr>
                <w:rFonts w:eastAsia="Times New Roman" w:cstheme="minorHAnsi"/>
                <w:bCs/>
                <w:iCs/>
                <w:lang w:eastAsia="ar-SA"/>
              </w:rPr>
              <w:t xml:space="preserve">Bankas: </w:t>
            </w:r>
            <w:r w:rsidRPr="00035E36">
              <w:rPr>
                <w:rFonts w:cstheme="minorHAnsi"/>
              </w:rPr>
              <w:t>AB „Šiaulių bankas“</w:t>
            </w:r>
            <w:r w:rsidRPr="00035E36">
              <w:rPr>
                <w:rFonts w:eastAsia="Times New Roman" w:cstheme="minorHAnsi"/>
                <w:bCs/>
                <w:iCs/>
                <w:lang w:eastAsia="ar-SA"/>
              </w:rPr>
              <w:t xml:space="preserve"> </w:t>
            </w:r>
          </w:p>
          <w:p w14:paraId="3C95203B" w14:textId="77777777" w:rsidR="00453216" w:rsidRPr="00035E36" w:rsidRDefault="00453216" w:rsidP="002B50D0">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035E36">
              <w:rPr>
                <w:rFonts w:eastAsia="Times New Roman" w:cstheme="minorHAnsi"/>
                <w:lang w:eastAsia="ar-SA"/>
              </w:rPr>
              <w:t>A. s LT</w:t>
            </w:r>
            <w:r w:rsidRPr="00035E36">
              <w:rPr>
                <w:rFonts w:cstheme="minorHAnsi"/>
              </w:rPr>
              <w:t>47 7180 9000 1246 7774</w:t>
            </w:r>
          </w:p>
          <w:p w14:paraId="40024403" w14:textId="77777777" w:rsidR="00453216" w:rsidRPr="00035E36" w:rsidRDefault="00453216" w:rsidP="002B50D0">
            <w:pPr>
              <w:tabs>
                <w:tab w:val="left" w:pos="993"/>
              </w:tabs>
              <w:suppressAutoHyphens/>
              <w:spacing w:after="0" w:line="240" w:lineRule="auto"/>
              <w:ind w:firstLine="567"/>
              <w:rPr>
                <w:rFonts w:eastAsia="Calibri" w:cstheme="minorHAnsi"/>
                <w:lang w:eastAsia="ar-SA"/>
              </w:rPr>
            </w:pPr>
            <w:r w:rsidRPr="00035E36">
              <w:rPr>
                <w:rFonts w:eastAsia="Calibri" w:cstheme="minorHAnsi"/>
                <w:lang w:eastAsia="ar-SA"/>
              </w:rPr>
              <w:t>Tel.: +370 37302800</w:t>
            </w:r>
          </w:p>
          <w:p w14:paraId="31F7F2FE" w14:textId="77777777" w:rsidR="00453216" w:rsidRPr="00035E36" w:rsidRDefault="00453216" w:rsidP="002B50D0">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035E36">
              <w:rPr>
                <w:rFonts w:eastAsia="Times New Roman" w:cstheme="minorHAnsi"/>
                <w:lang w:eastAsia="ar-SA"/>
              </w:rPr>
              <w:t>El. p.: info@lukrida.lt</w:t>
            </w:r>
          </w:p>
          <w:p w14:paraId="1031D431" w14:textId="77777777" w:rsidR="00453216" w:rsidRPr="00035E36" w:rsidRDefault="00453216" w:rsidP="002B50D0">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453216" w:rsidRPr="00035E36" w14:paraId="361AFCBE" w14:textId="77777777" w:rsidTr="002B50D0">
        <w:trPr>
          <w:trHeight w:val="105"/>
        </w:trPr>
        <w:tc>
          <w:tcPr>
            <w:tcW w:w="5670" w:type="dxa"/>
            <w:shd w:val="clear" w:color="auto" w:fill="auto"/>
          </w:tcPr>
          <w:p w14:paraId="1776EA89" w14:textId="77777777" w:rsidR="00453216" w:rsidRPr="00035E36" w:rsidRDefault="00453216" w:rsidP="002B50D0">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810585F" w14:textId="77777777" w:rsidR="00453216" w:rsidRPr="00035E36" w:rsidRDefault="00453216" w:rsidP="002B50D0">
            <w:pPr>
              <w:tabs>
                <w:tab w:val="left" w:pos="993"/>
              </w:tabs>
              <w:suppressAutoHyphens/>
              <w:spacing w:after="0" w:line="240" w:lineRule="auto"/>
              <w:ind w:firstLine="567"/>
              <w:rPr>
                <w:rFonts w:eastAsia="Calibri" w:cstheme="minorHAnsi"/>
                <w:lang w:eastAsia="ar-SA"/>
              </w:rPr>
            </w:pPr>
          </w:p>
        </w:tc>
      </w:tr>
      <w:tr w:rsidR="00453216" w:rsidRPr="00035E36" w14:paraId="783EEB4F" w14:textId="77777777" w:rsidTr="002B50D0">
        <w:trPr>
          <w:trHeight w:val="25"/>
        </w:trPr>
        <w:tc>
          <w:tcPr>
            <w:tcW w:w="5670" w:type="dxa"/>
            <w:shd w:val="clear" w:color="auto" w:fill="auto"/>
          </w:tcPr>
          <w:p w14:paraId="072E0F3C" w14:textId="3E588645" w:rsidR="00453216" w:rsidRPr="00035E36" w:rsidRDefault="00453216" w:rsidP="002B50D0">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D0B33B6" w14:textId="77777777" w:rsidR="00453216" w:rsidRPr="00035E36" w:rsidRDefault="00453216" w:rsidP="002B50D0">
            <w:pPr>
              <w:tabs>
                <w:tab w:val="left" w:pos="993"/>
              </w:tabs>
              <w:suppressAutoHyphens/>
              <w:spacing w:after="0" w:line="240" w:lineRule="auto"/>
              <w:ind w:firstLine="567"/>
              <w:rPr>
                <w:rFonts w:eastAsia="Calibri" w:cstheme="minorHAnsi"/>
                <w:b/>
                <w:bCs/>
                <w:lang w:eastAsia="ar-SA"/>
              </w:rPr>
            </w:pPr>
            <w:r w:rsidRPr="00035E36">
              <w:rPr>
                <w:rFonts w:eastAsia="Calibri" w:cstheme="minorHAnsi"/>
                <w:b/>
                <w:bCs/>
                <w:lang w:eastAsia="ar-SA"/>
              </w:rPr>
              <w:t>Direktorius</w:t>
            </w:r>
          </w:p>
          <w:p w14:paraId="01CB8877" w14:textId="72D73590" w:rsidR="00453216" w:rsidRPr="00035E36" w:rsidRDefault="00453216" w:rsidP="002B50D0">
            <w:pPr>
              <w:tabs>
                <w:tab w:val="left" w:pos="993"/>
              </w:tabs>
              <w:suppressAutoHyphens/>
              <w:spacing w:after="0" w:line="240" w:lineRule="auto"/>
              <w:ind w:firstLine="567"/>
              <w:rPr>
                <w:rFonts w:eastAsia="Calibri" w:cstheme="minorHAnsi"/>
                <w:lang w:eastAsia="ar-SA"/>
              </w:rPr>
            </w:pPr>
          </w:p>
        </w:tc>
      </w:tr>
      <w:tr w:rsidR="00453216" w:rsidRPr="00035E36" w14:paraId="52A320B4" w14:textId="77777777" w:rsidTr="002B50D0">
        <w:trPr>
          <w:trHeight w:val="40"/>
        </w:trPr>
        <w:tc>
          <w:tcPr>
            <w:tcW w:w="5670" w:type="dxa"/>
            <w:shd w:val="clear" w:color="auto" w:fill="auto"/>
          </w:tcPr>
          <w:p w14:paraId="20D62ABE" w14:textId="77777777" w:rsidR="00453216" w:rsidRPr="00035E36" w:rsidRDefault="00453216" w:rsidP="002B50D0">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53327AF0" w14:textId="77777777" w:rsidR="00453216" w:rsidRPr="00035E36" w:rsidRDefault="00453216" w:rsidP="002B50D0">
            <w:pPr>
              <w:tabs>
                <w:tab w:val="left" w:pos="993"/>
              </w:tabs>
              <w:suppressAutoHyphens/>
              <w:spacing w:after="0" w:line="240" w:lineRule="auto"/>
              <w:ind w:firstLine="567"/>
              <w:rPr>
                <w:rFonts w:eastAsia="Calibri" w:cstheme="minorHAnsi"/>
                <w:lang w:eastAsia="ar-SA"/>
              </w:rPr>
            </w:pPr>
          </w:p>
        </w:tc>
      </w:tr>
      <w:tr w:rsidR="00453216" w:rsidRPr="00035E36" w14:paraId="3341AC74" w14:textId="77777777" w:rsidTr="002B50D0">
        <w:trPr>
          <w:trHeight w:val="68"/>
        </w:trPr>
        <w:tc>
          <w:tcPr>
            <w:tcW w:w="5670" w:type="dxa"/>
            <w:shd w:val="clear" w:color="auto" w:fill="auto"/>
          </w:tcPr>
          <w:p w14:paraId="572A7939" w14:textId="77777777" w:rsidR="00453216" w:rsidRPr="00035E36" w:rsidRDefault="00453216" w:rsidP="002B50D0">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137965C3" w14:textId="77777777" w:rsidR="00453216" w:rsidRPr="00035E36" w:rsidRDefault="00453216" w:rsidP="002B50D0">
            <w:pPr>
              <w:tabs>
                <w:tab w:val="left" w:pos="993"/>
              </w:tabs>
              <w:suppressAutoHyphens/>
              <w:spacing w:after="0" w:line="240" w:lineRule="auto"/>
              <w:ind w:firstLine="567"/>
              <w:rPr>
                <w:rFonts w:eastAsia="Calibri" w:cstheme="minorHAnsi"/>
                <w:lang w:eastAsia="ar-SA"/>
              </w:rPr>
            </w:pPr>
          </w:p>
        </w:tc>
      </w:tr>
    </w:tbl>
    <w:p w14:paraId="7981A3F8" w14:textId="77777777" w:rsidR="00453216" w:rsidRPr="00035E36" w:rsidRDefault="00453216" w:rsidP="00453216">
      <w:pPr>
        <w:tabs>
          <w:tab w:val="left" w:pos="993"/>
          <w:tab w:val="left" w:pos="6096"/>
        </w:tabs>
        <w:spacing w:after="0" w:line="240" w:lineRule="auto"/>
        <w:ind w:firstLine="567"/>
        <w:rPr>
          <w:rFonts w:eastAsia="Calibri" w:cstheme="minorHAnsi"/>
          <w:i/>
          <w:lang w:eastAsia="x-none"/>
        </w:rPr>
      </w:pPr>
    </w:p>
    <w:p w14:paraId="7D7C6C62" w14:textId="77777777" w:rsidR="00453216" w:rsidRPr="00035E36" w:rsidRDefault="00453216" w:rsidP="00453216">
      <w:pPr>
        <w:tabs>
          <w:tab w:val="left" w:pos="993"/>
        </w:tabs>
        <w:spacing w:after="0" w:line="240" w:lineRule="auto"/>
        <w:ind w:firstLine="567"/>
        <w:rPr>
          <w:rFonts w:eastAsia="Calibri" w:cstheme="minorHAnsi"/>
          <w:lang w:eastAsia="x-none"/>
        </w:rPr>
      </w:pPr>
      <w:r w:rsidRPr="00035E36">
        <w:rPr>
          <w:rFonts w:eastAsia="Calibri" w:cstheme="minorHAnsi"/>
          <w:lang w:eastAsia="x-none"/>
        </w:rPr>
        <w:t>_____________________</w:t>
      </w:r>
      <w:r w:rsidRPr="00035E36">
        <w:rPr>
          <w:rFonts w:eastAsia="Calibri" w:cstheme="minorHAnsi"/>
          <w:lang w:eastAsia="x-none"/>
        </w:rPr>
        <w:tab/>
        <w:t xml:space="preserve">                                           _______________________</w:t>
      </w:r>
    </w:p>
    <w:p w14:paraId="2956DF38" w14:textId="77777777" w:rsidR="00453216" w:rsidRPr="00035E36" w:rsidRDefault="00453216" w:rsidP="00453216">
      <w:pPr>
        <w:tabs>
          <w:tab w:val="left" w:pos="993"/>
        </w:tabs>
        <w:spacing w:after="0" w:line="240" w:lineRule="auto"/>
        <w:ind w:firstLine="567"/>
        <w:rPr>
          <w:rFonts w:eastAsia="Calibri" w:cstheme="minorHAnsi"/>
          <w:lang w:eastAsia="x-none"/>
        </w:rPr>
      </w:pPr>
      <w:r w:rsidRPr="00035E36">
        <w:rPr>
          <w:rFonts w:eastAsia="Calibri" w:cstheme="minorHAnsi"/>
          <w:lang w:eastAsia="x-none"/>
        </w:rPr>
        <w:t xml:space="preserve">       (parašas)</w:t>
      </w:r>
      <w:r w:rsidRPr="00035E36">
        <w:rPr>
          <w:rFonts w:eastAsia="Calibri" w:cstheme="minorHAnsi"/>
          <w:lang w:eastAsia="x-none"/>
        </w:rPr>
        <w:tab/>
      </w:r>
      <w:r w:rsidRPr="00035E36">
        <w:rPr>
          <w:rFonts w:eastAsia="Calibri" w:cstheme="minorHAnsi"/>
          <w:lang w:eastAsia="x-none"/>
        </w:rPr>
        <w:tab/>
      </w:r>
      <w:r w:rsidRPr="00035E36">
        <w:rPr>
          <w:rFonts w:eastAsia="Calibri" w:cstheme="minorHAnsi"/>
          <w:lang w:eastAsia="x-none"/>
        </w:rPr>
        <w:tab/>
        <w:t xml:space="preserve">                             (parašas)</w:t>
      </w:r>
    </w:p>
    <w:p w14:paraId="04BE2550" w14:textId="77777777" w:rsidR="00453216" w:rsidRPr="00035E36" w:rsidRDefault="00453216" w:rsidP="00453216">
      <w:pPr>
        <w:tabs>
          <w:tab w:val="left" w:pos="993"/>
        </w:tabs>
        <w:spacing w:after="0" w:line="240" w:lineRule="auto"/>
        <w:ind w:firstLine="567"/>
        <w:rPr>
          <w:rFonts w:eastAsia="Calibri" w:cstheme="minorHAnsi"/>
          <w:lang w:eastAsia="x-none"/>
        </w:rPr>
      </w:pPr>
      <w:r w:rsidRPr="00035E36">
        <w:rPr>
          <w:rFonts w:eastAsia="Calibri" w:cstheme="minorHAnsi"/>
          <w:lang w:eastAsia="x-none"/>
        </w:rPr>
        <w:tab/>
      </w:r>
      <w:r w:rsidRPr="00035E36">
        <w:rPr>
          <w:rFonts w:eastAsia="Calibri" w:cstheme="minorHAnsi"/>
          <w:lang w:eastAsia="x-none"/>
        </w:rPr>
        <w:tab/>
      </w:r>
    </w:p>
    <w:p w14:paraId="1ADFAAC4" w14:textId="77777777" w:rsidR="00726728" w:rsidRPr="0098249E" w:rsidRDefault="00726728" w:rsidP="0065567E">
      <w:pPr>
        <w:tabs>
          <w:tab w:val="left" w:pos="993"/>
        </w:tabs>
        <w:spacing w:after="0" w:line="240" w:lineRule="auto"/>
        <w:ind w:firstLine="567"/>
        <w:jc w:val="both"/>
        <w:rPr>
          <w:rFonts w:eastAsia="Calibri" w:cstheme="minorHAnsi"/>
        </w:rPr>
      </w:pPr>
    </w:p>
    <w:p w14:paraId="339D71DA" w14:textId="77777777" w:rsidR="00726728" w:rsidRPr="0098249E" w:rsidRDefault="00726728" w:rsidP="0065567E">
      <w:pPr>
        <w:tabs>
          <w:tab w:val="left" w:pos="993"/>
        </w:tabs>
        <w:spacing w:after="0" w:line="240" w:lineRule="auto"/>
        <w:jc w:val="both"/>
        <w:rPr>
          <w:rFonts w:eastAsia="Calibri" w:cstheme="minorHAnsi"/>
        </w:rPr>
      </w:pPr>
    </w:p>
    <w:p w14:paraId="3A257D94" w14:textId="77777777" w:rsidR="00726728" w:rsidRDefault="00726728" w:rsidP="0065567E">
      <w:pPr>
        <w:tabs>
          <w:tab w:val="left" w:pos="993"/>
        </w:tabs>
        <w:spacing w:after="0" w:line="240" w:lineRule="auto"/>
        <w:ind w:firstLine="567"/>
        <w:jc w:val="both"/>
        <w:rPr>
          <w:rFonts w:eastAsia="Calibri" w:cstheme="minorHAnsi"/>
        </w:rPr>
      </w:pPr>
    </w:p>
    <w:p w14:paraId="5D268220" w14:textId="77777777" w:rsidR="00110AD0" w:rsidRDefault="00110AD0" w:rsidP="0065567E">
      <w:pPr>
        <w:tabs>
          <w:tab w:val="left" w:pos="993"/>
        </w:tabs>
        <w:spacing w:after="0" w:line="240" w:lineRule="auto"/>
        <w:ind w:firstLine="567"/>
        <w:jc w:val="both"/>
        <w:rPr>
          <w:rFonts w:eastAsia="Calibri" w:cstheme="minorHAnsi"/>
        </w:rPr>
      </w:pPr>
    </w:p>
    <w:p w14:paraId="22CEA93B" w14:textId="77777777" w:rsidR="00110AD0" w:rsidRDefault="00110AD0" w:rsidP="0065567E">
      <w:pPr>
        <w:tabs>
          <w:tab w:val="left" w:pos="993"/>
        </w:tabs>
        <w:spacing w:after="0" w:line="240" w:lineRule="auto"/>
        <w:ind w:firstLine="567"/>
        <w:jc w:val="both"/>
        <w:rPr>
          <w:rFonts w:eastAsia="Calibri" w:cstheme="minorHAnsi"/>
        </w:rPr>
      </w:pPr>
    </w:p>
    <w:p w14:paraId="23F67EC4" w14:textId="77777777" w:rsidR="00110AD0" w:rsidRDefault="00110AD0" w:rsidP="0065567E">
      <w:pPr>
        <w:tabs>
          <w:tab w:val="left" w:pos="993"/>
        </w:tabs>
        <w:spacing w:after="0" w:line="240" w:lineRule="auto"/>
        <w:ind w:firstLine="567"/>
        <w:jc w:val="both"/>
        <w:rPr>
          <w:rFonts w:eastAsia="Calibri" w:cstheme="minorHAnsi"/>
        </w:rPr>
      </w:pPr>
    </w:p>
    <w:p w14:paraId="7CA71F33" w14:textId="77777777" w:rsidR="006A4DA6" w:rsidRDefault="006A4DA6" w:rsidP="00507B85">
      <w:pPr>
        <w:pStyle w:val="Pagrindiniotekstotrauka"/>
        <w:spacing w:after="60"/>
        <w:ind w:left="7920"/>
        <w:rPr>
          <w:rFonts w:cstheme="minorHAnsi"/>
        </w:rPr>
      </w:pPr>
    </w:p>
    <w:p w14:paraId="17125352" w14:textId="36F8AA39" w:rsidR="00507B85" w:rsidRPr="005617AB" w:rsidRDefault="00507B85" w:rsidP="00507B85">
      <w:pPr>
        <w:pStyle w:val="Pagrindiniotekstotrauka"/>
        <w:spacing w:after="60"/>
        <w:ind w:left="7920"/>
        <w:rPr>
          <w:rFonts w:cstheme="minorHAnsi"/>
        </w:rPr>
      </w:pPr>
      <w:r w:rsidRPr="005617AB">
        <w:rPr>
          <w:rFonts w:cstheme="minorHAnsi"/>
        </w:rPr>
        <w:t>Priedas Nr. 1</w:t>
      </w:r>
    </w:p>
    <w:p w14:paraId="35133114" w14:textId="77777777" w:rsidR="00507B85" w:rsidRPr="005617AB" w:rsidRDefault="00507B85" w:rsidP="00507B85">
      <w:pPr>
        <w:pStyle w:val="Pagrindiniotekstotrauka"/>
        <w:spacing w:after="60"/>
        <w:ind w:left="7920"/>
        <w:rPr>
          <w:rFonts w:cstheme="minorHAnsi"/>
        </w:rPr>
      </w:pPr>
    </w:p>
    <w:p w14:paraId="3C4EA043" w14:textId="77777777" w:rsidR="00507B85" w:rsidRPr="005617AB" w:rsidRDefault="00507B85" w:rsidP="00507B85">
      <w:pPr>
        <w:pStyle w:val="Pagrindiniotekstotrauka"/>
        <w:spacing w:after="60"/>
        <w:rPr>
          <w:rFonts w:cstheme="minorHAnsi"/>
          <w:b/>
        </w:rPr>
      </w:pPr>
      <w:r w:rsidRPr="005617AB">
        <w:rPr>
          <w:rFonts w:cstheme="minorHAnsi"/>
          <w:b/>
        </w:rPr>
        <w:t>KONTAKTINIAI ADRESAI PRANEŠIMAMS SIŲSTI IR ASMENYS, ATSAKINGI UŽ SUTARTIES VYKDYMĄ</w:t>
      </w:r>
    </w:p>
    <w:p w14:paraId="2F66F592" w14:textId="77777777" w:rsidR="00507B85" w:rsidRPr="005617AB" w:rsidRDefault="00507B85" w:rsidP="00507B85">
      <w:pPr>
        <w:pStyle w:val="Pagrindiniotekstotrauka"/>
        <w:spacing w:after="60"/>
        <w:rPr>
          <w:rFonts w:cstheme="minorHAnsi"/>
          <w:b/>
        </w:rPr>
      </w:pPr>
    </w:p>
    <w:p w14:paraId="1BE7A39B" w14:textId="77777777" w:rsidR="00507B85" w:rsidRPr="005617AB" w:rsidRDefault="00507B85" w:rsidP="00507B85">
      <w:pPr>
        <w:pStyle w:val="Pagrindiniotekstotrauka"/>
        <w:numPr>
          <w:ilvl w:val="0"/>
          <w:numId w:val="8"/>
        </w:numPr>
        <w:tabs>
          <w:tab w:val="left" w:pos="426"/>
        </w:tabs>
        <w:suppressAutoHyphens/>
        <w:autoSpaceDN w:val="0"/>
        <w:spacing w:after="60" w:line="240" w:lineRule="auto"/>
        <w:ind w:left="0" w:firstLine="0"/>
        <w:jc w:val="center"/>
        <w:textAlignment w:val="baseline"/>
        <w:rPr>
          <w:rFonts w:cstheme="minorHAnsi"/>
        </w:rPr>
      </w:pPr>
      <w:r w:rsidRPr="005617AB">
        <w:rPr>
          <w:rFonts w:cstheme="minorHAnsi"/>
          <w:b/>
        </w:rPr>
        <w:t>PRANEŠIMAI</w:t>
      </w:r>
    </w:p>
    <w:p w14:paraId="7CD43427" w14:textId="77777777" w:rsidR="00507B85" w:rsidRDefault="00507B85" w:rsidP="00507B85">
      <w:pPr>
        <w:pStyle w:val="Pagrindiniotekstotrauka"/>
        <w:numPr>
          <w:ilvl w:val="1"/>
          <w:numId w:val="7"/>
        </w:numPr>
        <w:tabs>
          <w:tab w:val="left" w:pos="567"/>
        </w:tabs>
        <w:suppressAutoHyphens/>
        <w:autoSpaceDN w:val="0"/>
        <w:spacing w:after="60" w:line="240" w:lineRule="auto"/>
        <w:ind w:left="0" w:firstLine="0"/>
        <w:jc w:val="both"/>
        <w:textAlignment w:val="baseline"/>
        <w:rPr>
          <w:rFonts w:cstheme="minorHAnsi"/>
        </w:rPr>
      </w:pPr>
      <w:r w:rsidRPr="005617AB">
        <w:rPr>
          <w:rFonts w:cstheme="minorHAnsi"/>
        </w:rPr>
        <w:t xml:space="preserve">Pirkėjo kontaktiniai adresai pranešimams siųsti: adresas - </w:t>
      </w:r>
      <w:r w:rsidRPr="005617AB">
        <w:rPr>
          <w:rFonts w:cstheme="minorHAnsi"/>
          <w:color w:val="000000" w:themeColor="text1"/>
        </w:rPr>
        <w:t>Spaudos g. 6-1, 05132 Vilnius, elektroninis paštas – </w:t>
      </w:r>
      <w:hyperlink r:id="rId14" w:history="1">
        <w:r w:rsidRPr="005617AB">
          <w:rPr>
            <w:rStyle w:val="Hipersaitas"/>
            <w:rFonts w:cstheme="minorHAnsi"/>
          </w:rPr>
          <w:t>info@chc.lt</w:t>
        </w:r>
      </w:hyperlink>
      <w:r w:rsidRPr="005617AB">
        <w:rPr>
          <w:rStyle w:val="Hipersaitas"/>
          <w:rFonts w:cstheme="minorHAnsi"/>
        </w:rPr>
        <w:t>.</w:t>
      </w:r>
    </w:p>
    <w:p w14:paraId="26592D4D" w14:textId="6DBBA876" w:rsidR="00507B85" w:rsidRDefault="00507B85" w:rsidP="00507B85">
      <w:pPr>
        <w:pStyle w:val="Pagrindiniotekstotrauka"/>
        <w:numPr>
          <w:ilvl w:val="1"/>
          <w:numId w:val="7"/>
        </w:numPr>
        <w:tabs>
          <w:tab w:val="left" w:pos="567"/>
        </w:tabs>
        <w:suppressAutoHyphens/>
        <w:autoSpaceDN w:val="0"/>
        <w:spacing w:after="60" w:line="240" w:lineRule="auto"/>
        <w:ind w:left="0" w:firstLine="0"/>
        <w:jc w:val="both"/>
        <w:textAlignment w:val="baseline"/>
        <w:rPr>
          <w:rFonts w:cstheme="minorHAnsi"/>
        </w:rPr>
      </w:pPr>
      <w:r w:rsidRPr="00507B85">
        <w:rPr>
          <w:rFonts w:cstheme="minorHAnsi"/>
        </w:rPr>
        <w:t xml:space="preserve">Tiekėjo kontaktiniai adresai pranešimams siųsti: adresas - </w:t>
      </w:r>
      <w:r w:rsidR="006A4DA6" w:rsidRPr="00035E36">
        <w:rPr>
          <w:rFonts w:cstheme="minorHAnsi"/>
        </w:rPr>
        <w:t>Kovo 11-osios 126, 49380 Kaunas, Lietuva</w:t>
      </w:r>
      <w:r w:rsidR="006A4DA6">
        <w:rPr>
          <w:rFonts w:cstheme="minorHAnsi"/>
        </w:rPr>
        <w:t xml:space="preserve">, elektroninis paštas - </w:t>
      </w:r>
      <w:r w:rsidR="006A4DA6" w:rsidRPr="00035E36">
        <w:rPr>
          <w:rFonts w:cstheme="minorHAnsi"/>
          <w:color w:val="000000" w:themeColor="text1"/>
        </w:rPr>
        <w:t>info@lukrida.lt</w:t>
      </w:r>
    </w:p>
    <w:p w14:paraId="18DBAAF0" w14:textId="77777777" w:rsidR="00507B85" w:rsidRPr="00507B85" w:rsidRDefault="00507B85" w:rsidP="00507B85">
      <w:pPr>
        <w:pStyle w:val="Pagrindiniotekstotrauka"/>
        <w:tabs>
          <w:tab w:val="left" w:pos="567"/>
        </w:tabs>
        <w:suppressAutoHyphens/>
        <w:autoSpaceDN w:val="0"/>
        <w:spacing w:after="60" w:line="240" w:lineRule="auto"/>
        <w:ind w:left="0"/>
        <w:jc w:val="both"/>
        <w:textAlignment w:val="baseline"/>
        <w:rPr>
          <w:rFonts w:cstheme="minorHAnsi"/>
        </w:rPr>
      </w:pPr>
    </w:p>
    <w:p w14:paraId="462BA4D6" w14:textId="77777777" w:rsidR="00507B85" w:rsidRPr="005617AB" w:rsidRDefault="00507B85" w:rsidP="00507B85">
      <w:pPr>
        <w:pStyle w:val="Pagrindiniotekstotrauka"/>
        <w:numPr>
          <w:ilvl w:val="0"/>
          <w:numId w:val="7"/>
        </w:numPr>
        <w:tabs>
          <w:tab w:val="left" w:pos="567"/>
        </w:tabs>
        <w:suppressAutoHyphens/>
        <w:autoSpaceDN w:val="0"/>
        <w:spacing w:after="60" w:line="240" w:lineRule="auto"/>
        <w:jc w:val="center"/>
        <w:textAlignment w:val="baseline"/>
        <w:rPr>
          <w:rFonts w:cstheme="minorHAnsi"/>
          <w:b/>
        </w:rPr>
      </w:pPr>
      <w:r w:rsidRPr="005617AB">
        <w:rPr>
          <w:rFonts w:cstheme="minorHAnsi"/>
          <w:b/>
        </w:rPr>
        <w:t>KONTAKTINIAI ASMENYS</w:t>
      </w:r>
    </w:p>
    <w:p w14:paraId="135F729F" w14:textId="6523E92B" w:rsidR="00507B85" w:rsidRPr="005617AB" w:rsidRDefault="00507B85" w:rsidP="00507B85">
      <w:pPr>
        <w:pStyle w:val="Pagrindiniotekstotrauka"/>
        <w:numPr>
          <w:ilvl w:val="1"/>
          <w:numId w:val="7"/>
        </w:numPr>
        <w:tabs>
          <w:tab w:val="left" w:pos="567"/>
        </w:tabs>
        <w:suppressAutoHyphens/>
        <w:autoSpaceDN w:val="0"/>
        <w:spacing w:after="60" w:line="240" w:lineRule="auto"/>
        <w:ind w:left="0" w:firstLine="0"/>
        <w:jc w:val="both"/>
        <w:textAlignment w:val="baseline"/>
        <w:rPr>
          <w:rFonts w:cstheme="minorHAnsi"/>
        </w:rPr>
      </w:pPr>
      <w:r w:rsidRPr="005617AB">
        <w:rPr>
          <w:rFonts w:cstheme="minorHAnsi"/>
        </w:rPr>
        <w:t>Pirkėjo atstovų, kurie bus atsakingi už šios Sutarties vykdymą, kontaktai:</w:t>
      </w:r>
      <w:r w:rsidRPr="005617AB">
        <w:rPr>
          <w:rFonts w:cstheme="minorHAnsi"/>
          <w:bCs/>
        </w:rPr>
        <w:t xml:space="preserve"> Priežiūros administravimo komandos specialistas </w:t>
      </w:r>
    </w:p>
    <w:p w14:paraId="4FBCFF2C" w14:textId="2DB50A3D" w:rsidR="00507B85" w:rsidRPr="005617AB" w:rsidRDefault="00507B85" w:rsidP="00507B85">
      <w:pPr>
        <w:pStyle w:val="Pagrindiniotekstotrauka"/>
        <w:numPr>
          <w:ilvl w:val="1"/>
          <w:numId w:val="7"/>
        </w:numPr>
        <w:tabs>
          <w:tab w:val="left" w:pos="567"/>
        </w:tabs>
        <w:suppressAutoHyphens/>
        <w:autoSpaceDN w:val="0"/>
        <w:spacing w:after="60" w:line="240" w:lineRule="auto"/>
        <w:ind w:left="0" w:firstLine="0"/>
        <w:jc w:val="both"/>
        <w:textAlignment w:val="baseline"/>
        <w:rPr>
          <w:rFonts w:cstheme="minorHAnsi"/>
        </w:rPr>
      </w:pPr>
      <w:r w:rsidRPr="005617AB">
        <w:rPr>
          <w:rFonts w:cstheme="minorHAnsi"/>
        </w:rPr>
        <w:t xml:space="preserve">Tiekėjo atstovų, kurie bus atsakingi už šios Sutarties vykdymą, kontaktai: </w:t>
      </w:r>
    </w:p>
    <w:p w14:paraId="20962AC8" w14:textId="1556840E" w:rsidR="00507B85" w:rsidRPr="005617AB" w:rsidRDefault="00507B85" w:rsidP="00507B85">
      <w:pPr>
        <w:pStyle w:val="Pagrindiniotekstotrauka"/>
        <w:numPr>
          <w:ilvl w:val="1"/>
          <w:numId w:val="7"/>
        </w:numPr>
        <w:tabs>
          <w:tab w:val="left" w:pos="567"/>
        </w:tabs>
        <w:suppressAutoHyphens/>
        <w:autoSpaceDN w:val="0"/>
        <w:spacing w:after="60" w:line="240" w:lineRule="auto"/>
        <w:ind w:left="0" w:firstLine="0"/>
        <w:jc w:val="both"/>
        <w:textAlignment w:val="baseline"/>
        <w:rPr>
          <w:rFonts w:cstheme="minorHAnsi"/>
        </w:rPr>
      </w:pPr>
      <w:r w:rsidRPr="005617AB">
        <w:rPr>
          <w:rFonts w:cstheme="minorHAnsi"/>
        </w:rPr>
        <w:t xml:space="preserve">Už Sutarties paviešinimą atsakingas Tiekimo grandinės komandos projektų </w:t>
      </w:r>
    </w:p>
    <w:p w14:paraId="56631BFA" w14:textId="77777777" w:rsidR="00507B85" w:rsidRPr="0098249E" w:rsidRDefault="00507B85" w:rsidP="006649D9">
      <w:pPr>
        <w:tabs>
          <w:tab w:val="left" w:pos="993"/>
        </w:tabs>
        <w:spacing w:after="0" w:line="240" w:lineRule="auto"/>
        <w:ind w:firstLine="567"/>
        <w:rPr>
          <w:rFonts w:cstheme="minorHAnsi"/>
        </w:rPr>
      </w:pPr>
    </w:p>
    <w:p w14:paraId="20DE8724" w14:textId="77777777" w:rsidR="00532D90" w:rsidRDefault="00532D90" w:rsidP="0065567E">
      <w:pPr>
        <w:spacing w:after="0" w:line="240" w:lineRule="auto"/>
        <w:rPr>
          <w:rFonts w:cstheme="minorHAnsi"/>
        </w:rPr>
      </w:pPr>
    </w:p>
    <w:p w14:paraId="64F27423" w14:textId="77777777" w:rsidR="00B33620" w:rsidRDefault="00B33620" w:rsidP="0065567E">
      <w:pPr>
        <w:spacing w:after="0" w:line="240" w:lineRule="auto"/>
        <w:rPr>
          <w:rFonts w:cstheme="minorHAnsi"/>
        </w:rPr>
      </w:pPr>
    </w:p>
    <w:p w14:paraId="6FC9F3CC" w14:textId="77777777" w:rsidR="00B33620" w:rsidRDefault="00B33620" w:rsidP="0065567E">
      <w:pPr>
        <w:spacing w:after="0" w:line="240" w:lineRule="auto"/>
        <w:rPr>
          <w:rFonts w:cstheme="minorHAnsi"/>
        </w:rPr>
      </w:pPr>
    </w:p>
    <w:p w14:paraId="199BA5C0" w14:textId="77777777" w:rsidR="00B33620" w:rsidRDefault="00B33620" w:rsidP="0065567E">
      <w:pPr>
        <w:spacing w:after="0" w:line="240" w:lineRule="auto"/>
        <w:rPr>
          <w:rFonts w:cstheme="minorHAnsi"/>
        </w:rPr>
      </w:pPr>
    </w:p>
    <w:p w14:paraId="418394D6" w14:textId="77777777" w:rsidR="00B33620" w:rsidRDefault="00B33620" w:rsidP="0065567E">
      <w:pPr>
        <w:spacing w:after="0" w:line="240" w:lineRule="auto"/>
        <w:rPr>
          <w:rFonts w:cstheme="minorHAnsi"/>
        </w:rPr>
      </w:pPr>
    </w:p>
    <w:p w14:paraId="249F3EAE" w14:textId="77777777" w:rsidR="00B33620" w:rsidRDefault="00B33620" w:rsidP="0065567E">
      <w:pPr>
        <w:spacing w:after="0" w:line="240" w:lineRule="auto"/>
        <w:rPr>
          <w:rFonts w:cstheme="minorHAnsi"/>
        </w:rPr>
      </w:pPr>
    </w:p>
    <w:p w14:paraId="4E0FC65E" w14:textId="77777777" w:rsidR="00B33620" w:rsidRDefault="00B33620" w:rsidP="0065567E">
      <w:pPr>
        <w:spacing w:after="0" w:line="240" w:lineRule="auto"/>
        <w:rPr>
          <w:rFonts w:cstheme="minorHAnsi"/>
        </w:rPr>
      </w:pPr>
    </w:p>
    <w:p w14:paraId="1CDDC665" w14:textId="77777777" w:rsidR="00B33620" w:rsidRDefault="00B33620" w:rsidP="0065567E">
      <w:pPr>
        <w:spacing w:after="0" w:line="240" w:lineRule="auto"/>
        <w:rPr>
          <w:rFonts w:cstheme="minorHAnsi"/>
        </w:rPr>
      </w:pPr>
    </w:p>
    <w:p w14:paraId="3816D6B4" w14:textId="77777777" w:rsidR="00B33620" w:rsidRDefault="00B33620" w:rsidP="0065567E">
      <w:pPr>
        <w:spacing w:after="0" w:line="240" w:lineRule="auto"/>
        <w:rPr>
          <w:rFonts w:cstheme="minorHAnsi"/>
        </w:rPr>
      </w:pPr>
    </w:p>
    <w:p w14:paraId="7152B28A" w14:textId="77777777" w:rsidR="00B33620" w:rsidRDefault="00B33620" w:rsidP="0065567E">
      <w:pPr>
        <w:spacing w:after="0" w:line="240" w:lineRule="auto"/>
        <w:rPr>
          <w:rFonts w:cstheme="minorHAnsi"/>
        </w:rPr>
      </w:pPr>
    </w:p>
    <w:p w14:paraId="4745FDD2" w14:textId="77777777" w:rsidR="00B33620" w:rsidRDefault="00B33620" w:rsidP="0065567E">
      <w:pPr>
        <w:spacing w:after="0" w:line="240" w:lineRule="auto"/>
        <w:rPr>
          <w:rFonts w:cstheme="minorHAnsi"/>
        </w:rPr>
      </w:pPr>
    </w:p>
    <w:p w14:paraId="7236DC9E" w14:textId="77777777" w:rsidR="00B33620" w:rsidRDefault="00B33620" w:rsidP="0065567E">
      <w:pPr>
        <w:spacing w:after="0" w:line="240" w:lineRule="auto"/>
        <w:rPr>
          <w:rFonts w:cstheme="minorHAnsi"/>
        </w:rPr>
      </w:pPr>
    </w:p>
    <w:p w14:paraId="36620BA2" w14:textId="77777777" w:rsidR="00B33620" w:rsidRDefault="00B33620" w:rsidP="0065567E">
      <w:pPr>
        <w:spacing w:after="0" w:line="240" w:lineRule="auto"/>
        <w:rPr>
          <w:rFonts w:cstheme="minorHAnsi"/>
        </w:rPr>
      </w:pPr>
    </w:p>
    <w:p w14:paraId="42C5CEC2" w14:textId="77777777" w:rsidR="00B33620" w:rsidRDefault="00B33620" w:rsidP="0065567E">
      <w:pPr>
        <w:spacing w:after="0" w:line="240" w:lineRule="auto"/>
        <w:rPr>
          <w:rFonts w:cstheme="minorHAnsi"/>
        </w:rPr>
      </w:pPr>
    </w:p>
    <w:p w14:paraId="5D303308" w14:textId="77777777" w:rsidR="00B33620" w:rsidRDefault="00B33620" w:rsidP="0065567E">
      <w:pPr>
        <w:spacing w:after="0" w:line="240" w:lineRule="auto"/>
        <w:rPr>
          <w:rFonts w:cstheme="minorHAnsi"/>
        </w:rPr>
      </w:pPr>
    </w:p>
    <w:p w14:paraId="56704B2E" w14:textId="77777777" w:rsidR="00B33620" w:rsidRDefault="00B33620" w:rsidP="0065567E">
      <w:pPr>
        <w:spacing w:after="0" w:line="240" w:lineRule="auto"/>
        <w:rPr>
          <w:rFonts w:cstheme="minorHAnsi"/>
        </w:rPr>
      </w:pPr>
    </w:p>
    <w:p w14:paraId="1E250CB1" w14:textId="77777777" w:rsidR="00B33620" w:rsidRDefault="00B33620" w:rsidP="0065567E">
      <w:pPr>
        <w:spacing w:after="0" w:line="240" w:lineRule="auto"/>
        <w:rPr>
          <w:rFonts w:cstheme="minorHAnsi"/>
        </w:rPr>
      </w:pPr>
    </w:p>
    <w:p w14:paraId="484DB15D" w14:textId="77777777" w:rsidR="00B33620" w:rsidRDefault="00B33620" w:rsidP="0065567E">
      <w:pPr>
        <w:spacing w:after="0" w:line="240" w:lineRule="auto"/>
        <w:rPr>
          <w:rFonts w:cstheme="minorHAnsi"/>
        </w:rPr>
      </w:pPr>
    </w:p>
    <w:p w14:paraId="1E1DA165" w14:textId="77777777" w:rsidR="00B33620" w:rsidRDefault="00B33620" w:rsidP="0065567E">
      <w:pPr>
        <w:spacing w:after="0" w:line="240" w:lineRule="auto"/>
        <w:rPr>
          <w:rFonts w:cstheme="minorHAnsi"/>
        </w:rPr>
      </w:pPr>
    </w:p>
    <w:p w14:paraId="3A1D09E8" w14:textId="77777777" w:rsidR="00B33620" w:rsidRDefault="00B33620" w:rsidP="0065567E">
      <w:pPr>
        <w:spacing w:after="0" w:line="240" w:lineRule="auto"/>
        <w:rPr>
          <w:rFonts w:cstheme="minorHAnsi"/>
        </w:rPr>
      </w:pPr>
    </w:p>
    <w:p w14:paraId="525A43EB" w14:textId="77777777" w:rsidR="00B33620" w:rsidRDefault="00B33620" w:rsidP="0065567E">
      <w:pPr>
        <w:spacing w:after="0" w:line="240" w:lineRule="auto"/>
        <w:rPr>
          <w:rFonts w:cstheme="minorHAnsi"/>
        </w:rPr>
      </w:pPr>
    </w:p>
    <w:p w14:paraId="68D6A0BC" w14:textId="77777777" w:rsidR="00B33620" w:rsidRDefault="00B33620" w:rsidP="0065567E">
      <w:pPr>
        <w:spacing w:after="0" w:line="240" w:lineRule="auto"/>
        <w:rPr>
          <w:rFonts w:cstheme="minorHAnsi"/>
        </w:rPr>
      </w:pPr>
    </w:p>
    <w:p w14:paraId="35E54E5A" w14:textId="77777777" w:rsidR="00B33620" w:rsidRDefault="00B33620" w:rsidP="0065567E">
      <w:pPr>
        <w:spacing w:after="0" w:line="240" w:lineRule="auto"/>
        <w:rPr>
          <w:rFonts w:cstheme="minorHAnsi"/>
        </w:rPr>
      </w:pPr>
    </w:p>
    <w:p w14:paraId="282E2B6E" w14:textId="77777777" w:rsidR="00B33620" w:rsidRDefault="00B33620" w:rsidP="0065567E">
      <w:pPr>
        <w:spacing w:after="0" w:line="240" w:lineRule="auto"/>
        <w:rPr>
          <w:rFonts w:cstheme="minorHAnsi"/>
        </w:rPr>
      </w:pPr>
    </w:p>
    <w:p w14:paraId="14813F84" w14:textId="77777777" w:rsidR="00993030" w:rsidRDefault="00993030" w:rsidP="0065567E">
      <w:pPr>
        <w:spacing w:after="0" w:line="240" w:lineRule="auto"/>
        <w:rPr>
          <w:rFonts w:cstheme="minorHAnsi"/>
        </w:rPr>
      </w:pPr>
    </w:p>
    <w:p w14:paraId="4FB901A8" w14:textId="77777777" w:rsidR="00993030" w:rsidRDefault="00993030" w:rsidP="0065567E">
      <w:pPr>
        <w:spacing w:after="0" w:line="240" w:lineRule="auto"/>
        <w:rPr>
          <w:rFonts w:cstheme="minorHAnsi"/>
        </w:rPr>
      </w:pPr>
    </w:p>
    <w:p w14:paraId="0A348FF0" w14:textId="77777777" w:rsidR="00993030" w:rsidRDefault="00993030" w:rsidP="0065567E">
      <w:pPr>
        <w:spacing w:after="0" w:line="240" w:lineRule="auto"/>
        <w:rPr>
          <w:rFonts w:cstheme="minorHAnsi"/>
        </w:rPr>
      </w:pPr>
    </w:p>
    <w:p w14:paraId="362C7CD6" w14:textId="77777777" w:rsidR="00993030" w:rsidRDefault="00993030" w:rsidP="0065567E">
      <w:pPr>
        <w:spacing w:after="0" w:line="240" w:lineRule="auto"/>
        <w:rPr>
          <w:rFonts w:cstheme="minorHAnsi"/>
        </w:rPr>
      </w:pPr>
    </w:p>
    <w:p w14:paraId="02205FCF" w14:textId="77777777" w:rsidR="00B33620" w:rsidRDefault="00B33620" w:rsidP="0065567E">
      <w:pPr>
        <w:spacing w:after="0" w:line="240" w:lineRule="auto"/>
        <w:rPr>
          <w:rFonts w:cstheme="minorHAnsi"/>
        </w:rPr>
      </w:pPr>
    </w:p>
    <w:p w14:paraId="3536FE93" w14:textId="77777777" w:rsidR="00B33620" w:rsidRPr="005617AB" w:rsidRDefault="00B33620" w:rsidP="00B33620">
      <w:pPr>
        <w:pStyle w:val="Pagrindiniotekstotrauka"/>
        <w:spacing w:after="60"/>
        <w:ind w:left="7920"/>
        <w:rPr>
          <w:rFonts w:cstheme="minorHAnsi"/>
        </w:rPr>
      </w:pPr>
      <w:r w:rsidRPr="005617AB">
        <w:rPr>
          <w:rFonts w:cstheme="minorHAnsi"/>
        </w:rPr>
        <w:t>Priedas Nr. 3</w:t>
      </w:r>
    </w:p>
    <w:p w14:paraId="19D11855" w14:textId="77777777" w:rsidR="00B33620" w:rsidRPr="005617AB" w:rsidRDefault="00B33620" w:rsidP="00B33620">
      <w:pPr>
        <w:pStyle w:val="Pagrindiniotekstotrauka"/>
        <w:spacing w:after="60"/>
        <w:ind w:left="7920"/>
        <w:rPr>
          <w:rFonts w:cstheme="minorHAnsi"/>
        </w:rPr>
      </w:pPr>
    </w:p>
    <w:p w14:paraId="059F40EF" w14:textId="77777777" w:rsidR="00B33620" w:rsidRPr="005617AB" w:rsidRDefault="00B33620" w:rsidP="00B33620">
      <w:pPr>
        <w:jc w:val="center"/>
        <w:rPr>
          <w:rFonts w:cstheme="minorHAnsi"/>
          <w:b/>
          <w:bCs/>
        </w:rPr>
      </w:pPr>
      <w:r w:rsidRPr="005617AB">
        <w:rPr>
          <w:rFonts w:cstheme="minorHAnsi"/>
          <w:b/>
          <w:bCs/>
        </w:rPr>
        <w:lastRenderedPageBreak/>
        <w:t>PREKIŲ KAINA</w:t>
      </w:r>
    </w:p>
    <w:p w14:paraId="498AD250" w14:textId="77777777" w:rsidR="00B33620" w:rsidRPr="005617AB" w:rsidRDefault="00B33620" w:rsidP="00B33620">
      <w:pPr>
        <w:jc w:val="center"/>
        <w:rPr>
          <w:rFonts w:cstheme="minorHAnsi"/>
          <w:b/>
          <w:bCs/>
        </w:rPr>
      </w:pPr>
    </w:p>
    <w:tbl>
      <w:tblPr>
        <w:tblStyle w:val="Lentelstinklelis"/>
        <w:tblW w:w="0" w:type="auto"/>
        <w:tblLook w:val="04A0" w:firstRow="1" w:lastRow="0" w:firstColumn="1" w:lastColumn="0" w:noHBand="0" w:noVBand="1"/>
      </w:tblPr>
      <w:tblGrid>
        <w:gridCol w:w="625"/>
        <w:gridCol w:w="3623"/>
        <w:gridCol w:w="992"/>
        <w:gridCol w:w="785"/>
        <w:gridCol w:w="1620"/>
        <w:gridCol w:w="1620"/>
      </w:tblGrid>
      <w:tr w:rsidR="00B33620" w:rsidRPr="005617AB" w14:paraId="61662F1F" w14:textId="77777777" w:rsidTr="00255253">
        <w:trPr>
          <w:trHeight w:val="545"/>
        </w:trPr>
        <w:tc>
          <w:tcPr>
            <w:tcW w:w="625" w:type="dxa"/>
          </w:tcPr>
          <w:p w14:paraId="6DB31775" w14:textId="77777777" w:rsidR="00B33620" w:rsidRPr="00F41C63" w:rsidRDefault="00B33620" w:rsidP="00443B5A">
            <w:pPr>
              <w:jc w:val="center"/>
              <w:rPr>
                <w:rFonts w:cstheme="minorHAnsi"/>
              </w:rPr>
            </w:pPr>
            <w:r w:rsidRPr="00F41C63">
              <w:rPr>
                <w:rFonts w:cstheme="minorHAnsi"/>
              </w:rPr>
              <w:t>Eil. Nr.</w:t>
            </w:r>
          </w:p>
        </w:tc>
        <w:tc>
          <w:tcPr>
            <w:tcW w:w="3623" w:type="dxa"/>
          </w:tcPr>
          <w:p w14:paraId="0A97DFE3" w14:textId="77777777" w:rsidR="00B33620" w:rsidRPr="00F41C63" w:rsidRDefault="00B33620" w:rsidP="00443B5A">
            <w:pPr>
              <w:jc w:val="center"/>
              <w:rPr>
                <w:rFonts w:cstheme="minorHAnsi"/>
                <w:b/>
                <w:bCs/>
              </w:rPr>
            </w:pPr>
            <w:r w:rsidRPr="00F41C63">
              <w:rPr>
                <w:rFonts w:cstheme="minorHAnsi"/>
                <w:b/>
                <w:bCs/>
              </w:rPr>
              <w:t>Prekės aprašymas</w:t>
            </w:r>
          </w:p>
        </w:tc>
        <w:tc>
          <w:tcPr>
            <w:tcW w:w="992" w:type="dxa"/>
          </w:tcPr>
          <w:p w14:paraId="7F74CF05" w14:textId="77777777" w:rsidR="00B33620" w:rsidRPr="00F41C63" w:rsidRDefault="00B33620" w:rsidP="00443B5A">
            <w:pPr>
              <w:jc w:val="center"/>
              <w:rPr>
                <w:rFonts w:cstheme="minorHAnsi"/>
                <w:b/>
                <w:bCs/>
              </w:rPr>
            </w:pPr>
            <w:r w:rsidRPr="00F41C63">
              <w:rPr>
                <w:rFonts w:cstheme="minorHAnsi"/>
                <w:b/>
                <w:bCs/>
              </w:rPr>
              <w:t>Mato vnt.</w:t>
            </w:r>
          </w:p>
        </w:tc>
        <w:tc>
          <w:tcPr>
            <w:tcW w:w="785" w:type="dxa"/>
          </w:tcPr>
          <w:p w14:paraId="3F36DE90" w14:textId="77777777" w:rsidR="00B33620" w:rsidRPr="00F41C63" w:rsidRDefault="00B33620" w:rsidP="00443B5A">
            <w:pPr>
              <w:jc w:val="center"/>
              <w:rPr>
                <w:rFonts w:cstheme="minorHAnsi"/>
                <w:b/>
                <w:bCs/>
              </w:rPr>
            </w:pPr>
            <w:r w:rsidRPr="00F41C63">
              <w:rPr>
                <w:rFonts w:cstheme="minorHAnsi"/>
                <w:b/>
                <w:bCs/>
              </w:rPr>
              <w:t>Kiekis</w:t>
            </w:r>
          </w:p>
        </w:tc>
        <w:tc>
          <w:tcPr>
            <w:tcW w:w="1620" w:type="dxa"/>
          </w:tcPr>
          <w:p w14:paraId="37051BF2" w14:textId="77777777" w:rsidR="00B33620" w:rsidRPr="00F41C63" w:rsidRDefault="00B33620" w:rsidP="00443B5A">
            <w:pPr>
              <w:jc w:val="center"/>
              <w:rPr>
                <w:rFonts w:cstheme="minorHAnsi"/>
                <w:b/>
                <w:bCs/>
              </w:rPr>
            </w:pPr>
            <w:r w:rsidRPr="00F41C63">
              <w:rPr>
                <w:rFonts w:cstheme="minorHAnsi"/>
                <w:b/>
                <w:bCs/>
              </w:rPr>
              <w:t>Kaina mato vnt., Eur be PVM</w:t>
            </w:r>
          </w:p>
        </w:tc>
        <w:tc>
          <w:tcPr>
            <w:tcW w:w="1620" w:type="dxa"/>
          </w:tcPr>
          <w:p w14:paraId="5A0DE063" w14:textId="77777777" w:rsidR="00B33620" w:rsidRPr="00F41C63" w:rsidRDefault="00B33620" w:rsidP="00443B5A">
            <w:pPr>
              <w:jc w:val="center"/>
              <w:rPr>
                <w:rFonts w:cstheme="minorHAnsi"/>
                <w:b/>
                <w:bCs/>
              </w:rPr>
            </w:pPr>
            <w:r w:rsidRPr="00F41C63">
              <w:rPr>
                <w:rFonts w:cstheme="minorHAnsi"/>
                <w:b/>
                <w:bCs/>
              </w:rPr>
              <w:t>Suma, Eur su PVM</w:t>
            </w:r>
          </w:p>
        </w:tc>
      </w:tr>
      <w:tr w:rsidR="00B33620" w:rsidRPr="005617AB" w14:paraId="34961EA7" w14:textId="77777777" w:rsidTr="00255253">
        <w:trPr>
          <w:trHeight w:val="707"/>
        </w:trPr>
        <w:tc>
          <w:tcPr>
            <w:tcW w:w="625" w:type="dxa"/>
          </w:tcPr>
          <w:p w14:paraId="282AAD74" w14:textId="77777777" w:rsidR="00B33620" w:rsidRPr="00F41C63" w:rsidRDefault="00B33620" w:rsidP="00443B5A">
            <w:pPr>
              <w:jc w:val="center"/>
              <w:rPr>
                <w:rFonts w:cstheme="minorHAnsi"/>
              </w:rPr>
            </w:pPr>
          </w:p>
          <w:p w14:paraId="084CF1EB" w14:textId="77777777" w:rsidR="00B33620" w:rsidRPr="00F41C63" w:rsidRDefault="00B33620" w:rsidP="00443B5A">
            <w:pPr>
              <w:jc w:val="center"/>
              <w:rPr>
                <w:rFonts w:cstheme="minorHAnsi"/>
              </w:rPr>
            </w:pPr>
            <w:r w:rsidRPr="00F41C63">
              <w:rPr>
                <w:rFonts w:cstheme="minorHAnsi"/>
              </w:rPr>
              <w:t>1.</w:t>
            </w:r>
          </w:p>
        </w:tc>
        <w:tc>
          <w:tcPr>
            <w:tcW w:w="3623" w:type="dxa"/>
          </w:tcPr>
          <w:p w14:paraId="3D316CAC" w14:textId="77777777" w:rsidR="00F03B9D" w:rsidRPr="00F9333D" w:rsidRDefault="00A27858" w:rsidP="00443B5A">
            <w:pPr>
              <w:jc w:val="both"/>
              <w:rPr>
                <w:rFonts w:cstheme="minorHAnsi"/>
                <w:u w:val="single"/>
              </w:rPr>
            </w:pPr>
            <w:r w:rsidRPr="00F9333D">
              <w:rPr>
                <w:rFonts w:cstheme="minorHAnsi"/>
                <w:u w:val="single"/>
              </w:rPr>
              <w:t xml:space="preserve">Pos. 5 </w:t>
            </w:r>
          </w:p>
          <w:p w14:paraId="4D55F24C" w14:textId="375B1B41" w:rsidR="006B6475" w:rsidRDefault="00A27858" w:rsidP="00443B5A">
            <w:pPr>
              <w:jc w:val="both"/>
              <w:rPr>
                <w:rFonts w:cstheme="minorHAnsi"/>
              </w:rPr>
            </w:pPr>
            <w:r w:rsidRPr="00F41C63">
              <w:rPr>
                <w:rFonts w:cstheme="minorHAnsi"/>
              </w:rPr>
              <w:t xml:space="preserve">P39043D-00 </w:t>
            </w:r>
          </w:p>
          <w:p w14:paraId="0AE96F62" w14:textId="1E235A8F" w:rsidR="00B33620" w:rsidRPr="00F41C63" w:rsidRDefault="00A27858" w:rsidP="00443B5A">
            <w:pPr>
              <w:jc w:val="both"/>
              <w:rPr>
                <w:rFonts w:cstheme="minorHAnsi"/>
                <w:lang w:val="en-US"/>
              </w:rPr>
            </w:pPr>
            <w:r w:rsidRPr="00F41C63">
              <w:rPr>
                <w:rFonts w:cstheme="minorHAnsi"/>
              </w:rPr>
              <w:t>300 enp flat top dome valve ph1</w:t>
            </w:r>
          </w:p>
        </w:tc>
        <w:tc>
          <w:tcPr>
            <w:tcW w:w="992" w:type="dxa"/>
          </w:tcPr>
          <w:p w14:paraId="3862C01E" w14:textId="77777777" w:rsidR="00B33620" w:rsidRPr="00F41C63" w:rsidRDefault="00B33620" w:rsidP="00443B5A">
            <w:pPr>
              <w:jc w:val="center"/>
              <w:rPr>
                <w:rFonts w:cstheme="minorHAnsi"/>
              </w:rPr>
            </w:pPr>
          </w:p>
          <w:p w14:paraId="3F711D9C" w14:textId="77777777" w:rsidR="00B33620" w:rsidRPr="00F41C63" w:rsidRDefault="00B33620" w:rsidP="00443B5A">
            <w:pPr>
              <w:jc w:val="center"/>
              <w:rPr>
                <w:rFonts w:cstheme="minorHAnsi"/>
              </w:rPr>
            </w:pPr>
            <w:r w:rsidRPr="00F41C63">
              <w:rPr>
                <w:rFonts w:cstheme="minorHAnsi"/>
              </w:rPr>
              <w:t>Vnt.</w:t>
            </w:r>
          </w:p>
        </w:tc>
        <w:tc>
          <w:tcPr>
            <w:tcW w:w="785" w:type="dxa"/>
          </w:tcPr>
          <w:p w14:paraId="7189B3EC" w14:textId="77777777" w:rsidR="00B33620" w:rsidRPr="00F41C63" w:rsidRDefault="00B33620" w:rsidP="00443B5A">
            <w:pPr>
              <w:jc w:val="center"/>
              <w:rPr>
                <w:rFonts w:cstheme="minorHAnsi"/>
                <w:lang w:val="en-US"/>
              </w:rPr>
            </w:pPr>
          </w:p>
          <w:p w14:paraId="4AC86529" w14:textId="54FA7749" w:rsidR="00B33620" w:rsidRPr="00F41C63" w:rsidRDefault="00490D2E" w:rsidP="00443B5A">
            <w:pPr>
              <w:jc w:val="center"/>
              <w:rPr>
                <w:rFonts w:cstheme="minorHAnsi"/>
                <w:lang w:val="en-US"/>
              </w:rPr>
            </w:pPr>
            <w:r w:rsidRPr="00F41C63">
              <w:rPr>
                <w:rFonts w:cstheme="minorHAnsi"/>
                <w:lang w:val="en-US"/>
              </w:rPr>
              <w:t>2</w:t>
            </w:r>
          </w:p>
        </w:tc>
        <w:tc>
          <w:tcPr>
            <w:tcW w:w="1620" w:type="dxa"/>
          </w:tcPr>
          <w:p w14:paraId="04DDBCA0" w14:textId="77777777" w:rsidR="00B33620" w:rsidRPr="00F41C63" w:rsidRDefault="00B33620" w:rsidP="00443B5A">
            <w:pPr>
              <w:jc w:val="center"/>
              <w:rPr>
                <w:rFonts w:cstheme="minorHAnsi"/>
              </w:rPr>
            </w:pPr>
          </w:p>
          <w:p w14:paraId="4999FAB9" w14:textId="7810BAF1" w:rsidR="00B33620" w:rsidRPr="00F41C63" w:rsidRDefault="00C53B0A" w:rsidP="00443B5A">
            <w:pPr>
              <w:jc w:val="center"/>
              <w:rPr>
                <w:rFonts w:cstheme="minorHAnsi"/>
              </w:rPr>
            </w:pPr>
            <w:r>
              <w:rPr>
                <w:rFonts w:cstheme="minorHAnsi"/>
              </w:rPr>
              <w:t>28.700,00</w:t>
            </w:r>
          </w:p>
        </w:tc>
        <w:tc>
          <w:tcPr>
            <w:tcW w:w="1620" w:type="dxa"/>
          </w:tcPr>
          <w:p w14:paraId="333478AE" w14:textId="77777777" w:rsidR="00B33620" w:rsidRPr="00F41C63" w:rsidRDefault="00B33620" w:rsidP="00443B5A">
            <w:pPr>
              <w:jc w:val="center"/>
              <w:rPr>
                <w:rFonts w:cstheme="minorHAnsi"/>
              </w:rPr>
            </w:pPr>
          </w:p>
          <w:p w14:paraId="7F066D25" w14:textId="12899C03" w:rsidR="00B33620" w:rsidRPr="00F41C63" w:rsidRDefault="00C53B0A" w:rsidP="00443B5A">
            <w:pPr>
              <w:jc w:val="center"/>
              <w:rPr>
                <w:rFonts w:cstheme="minorHAnsi"/>
              </w:rPr>
            </w:pPr>
            <w:r>
              <w:rPr>
                <w:rFonts w:cstheme="minorHAnsi"/>
              </w:rPr>
              <w:t>57.400,00</w:t>
            </w:r>
          </w:p>
        </w:tc>
      </w:tr>
      <w:tr w:rsidR="00B33620" w:rsidRPr="005617AB" w14:paraId="339D0C2F" w14:textId="77777777" w:rsidTr="00255253">
        <w:trPr>
          <w:trHeight w:val="707"/>
        </w:trPr>
        <w:tc>
          <w:tcPr>
            <w:tcW w:w="625" w:type="dxa"/>
          </w:tcPr>
          <w:p w14:paraId="7E22AA08" w14:textId="77777777" w:rsidR="00B33620" w:rsidRPr="00F41C63" w:rsidRDefault="00B33620" w:rsidP="00443B5A">
            <w:pPr>
              <w:jc w:val="center"/>
              <w:rPr>
                <w:rFonts w:cstheme="minorHAnsi"/>
              </w:rPr>
            </w:pPr>
          </w:p>
          <w:p w14:paraId="12E1EC0C" w14:textId="77777777" w:rsidR="00B33620" w:rsidRPr="00F41C63" w:rsidRDefault="00B33620" w:rsidP="00443B5A">
            <w:pPr>
              <w:jc w:val="center"/>
              <w:rPr>
                <w:rFonts w:cstheme="minorHAnsi"/>
              </w:rPr>
            </w:pPr>
            <w:r w:rsidRPr="00F41C63">
              <w:rPr>
                <w:rFonts w:cstheme="minorHAnsi"/>
              </w:rPr>
              <w:t>2.</w:t>
            </w:r>
          </w:p>
        </w:tc>
        <w:tc>
          <w:tcPr>
            <w:tcW w:w="3623" w:type="dxa"/>
          </w:tcPr>
          <w:p w14:paraId="4FA1F6E0" w14:textId="77777777" w:rsidR="00F03B9D" w:rsidRPr="00F9333D" w:rsidRDefault="00F41C63" w:rsidP="00443B5A">
            <w:pPr>
              <w:rPr>
                <w:rFonts w:cstheme="minorHAnsi"/>
                <w:u w:val="single"/>
              </w:rPr>
            </w:pPr>
            <w:r w:rsidRPr="00F9333D">
              <w:rPr>
                <w:rFonts w:cstheme="minorHAnsi"/>
                <w:u w:val="single"/>
              </w:rPr>
              <w:t xml:space="preserve">Pos. 7 </w:t>
            </w:r>
          </w:p>
          <w:p w14:paraId="04877308" w14:textId="77777777" w:rsidR="00F03B9D" w:rsidRDefault="00F41C63" w:rsidP="00443B5A">
            <w:pPr>
              <w:rPr>
                <w:rFonts w:cstheme="minorHAnsi"/>
              </w:rPr>
            </w:pPr>
            <w:r w:rsidRPr="00F41C63">
              <w:rPr>
                <w:rFonts w:cstheme="minorHAnsi"/>
              </w:rPr>
              <w:t xml:space="preserve">P38980A-01 </w:t>
            </w:r>
          </w:p>
          <w:p w14:paraId="002934A5" w14:textId="1388DCB3" w:rsidR="00B33620" w:rsidRPr="00F41C63" w:rsidRDefault="00F41C63" w:rsidP="00443B5A">
            <w:pPr>
              <w:rPr>
                <w:rFonts w:cstheme="minorHAnsi"/>
              </w:rPr>
            </w:pPr>
            <w:r w:rsidRPr="00F41C63">
              <w:rPr>
                <w:rFonts w:cstheme="minorHAnsi"/>
              </w:rPr>
              <w:t>3.0/12 ash vessel ASME 100n.b. pn10</w:t>
            </w:r>
          </w:p>
        </w:tc>
        <w:tc>
          <w:tcPr>
            <w:tcW w:w="992" w:type="dxa"/>
          </w:tcPr>
          <w:p w14:paraId="47D55ED4" w14:textId="77777777" w:rsidR="00B33620" w:rsidRPr="00F41C63" w:rsidRDefault="00B33620" w:rsidP="00443B5A">
            <w:pPr>
              <w:jc w:val="center"/>
              <w:rPr>
                <w:rFonts w:cstheme="minorHAnsi"/>
              </w:rPr>
            </w:pPr>
          </w:p>
          <w:p w14:paraId="5FA3D065" w14:textId="77777777" w:rsidR="00B33620" w:rsidRPr="00F41C63" w:rsidRDefault="00B33620" w:rsidP="00443B5A">
            <w:pPr>
              <w:jc w:val="center"/>
              <w:rPr>
                <w:rFonts w:cstheme="minorHAnsi"/>
              </w:rPr>
            </w:pPr>
            <w:r w:rsidRPr="00F41C63">
              <w:rPr>
                <w:rFonts w:cstheme="minorHAnsi"/>
              </w:rPr>
              <w:t>Vnt.</w:t>
            </w:r>
          </w:p>
        </w:tc>
        <w:tc>
          <w:tcPr>
            <w:tcW w:w="785" w:type="dxa"/>
          </w:tcPr>
          <w:p w14:paraId="2A7E91B4" w14:textId="77777777" w:rsidR="00B33620" w:rsidRPr="00F41C63" w:rsidRDefault="00B33620" w:rsidP="00443B5A">
            <w:pPr>
              <w:jc w:val="center"/>
              <w:rPr>
                <w:rFonts w:cstheme="minorHAnsi"/>
              </w:rPr>
            </w:pPr>
          </w:p>
          <w:p w14:paraId="54A86627" w14:textId="77777777" w:rsidR="00B33620" w:rsidRPr="00F41C63" w:rsidRDefault="00B33620" w:rsidP="00443B5A">
            <w:pPr>
              <w:jc w:val="center"/>
              <w:rPr>
                <w:rFonts w:cstheme="minorHAnsi"/>
              </w:rPr>
            </w:pPr>
            <w:r w:rsidRPr="00F41C63">
              <w:rPr>
                <w:rFonts w:cstheme="minorHAnsi"/>
              </w:rPr>
              <w:t>1</w:t>
            </w:r>
          </w:p>
        </w:tc>
        <w:tc>
          <w:tcPr>
            <w:tcW w:w="1620" w:type="dxa"/>
          </w:tcPr>
          <w:p w14:paraId="5B63D61C" w14:textId="77777777" w:rsidR="00B33620" w:rsidRPr="00F41C63" w:rsidRDefault="00B33620" w:rsidP="00443B5A">
            <w:pPr>
              <w:jc w:val="center"/>
              <w:rPr>
                <w:rFonts w:cstheme="minorHAnsi"/>
              </w:rPr>
            </w:pPr>
          </w:p>
          <w:p w14:paraId="2019D840" w14:textId="02722905" w:rsidR="00B33620" w:rsidRPr="00F41C63" w:rsidRDefault="00C53B0A" w:rsidP="00443B5A">
            <w:pPr>
              <w:jc w:val="center"/>
              <w:rPr>
                <w:rFonts w:cstheme="minorHAnsi"/>
              </w:rPr>
            </w:pPr>
            <w:r>
              <w:rPr>
                <w:rFonts w:cstheme="minorHAnsi"/>
              </w:rPr>
              <w:t>7.800,00</w:t>
            </w:r>
          </w:p>
        </w:tc>
        <w:tc>
          <w:tcPr>
            <w:tcW w:w="1620" w:type="dxa"/>
          </w:tcPr>
          <w:p w14:paraId="1A89CE31" w14:textId="77777777" w:rsidR="00B33620" w:rsidRPr="00F41C63" w:rsidRDefault="00B33620" w:rsidP="00443B5A">
            <w:pPr>
              <w:jc w:val="center"/>
              <w:rPr>
                <w:rFonts w:cstheme="minorHAnsi"/>
              </w:rPr>
            </w:pPr>
          </w:p>
          <w:p w14:paraId="33B7F775" w14:textId="4DC1A1C4" w:rsidR="00B33620" w:rsidRPr="00F41C63" w:rsidRDefault="00C53B0A" w:rsidP="00443B5A">
            <w:pPr>
              <w:jc w:val="center"/>
              <w:rPr>
                <w:rFonts w:cstheme="minorHAnsi"/>
              </w:rPr>
            </w:pPr>
            <w:r>
              <w:rPr>
                <w:rFonts w:cstheme="minorHAnsi"/>
              </w:rPr>
              <w:t>7.800,00</w:t>
            </w:r>
          </w:p>
        </w:tc>
      </w:tr>
      <w:tr w:rsidR="00B33620" w:rsidRPr="005617AB" w14:paraId="736FCFE2" w14:textId="77777777" w:rsidTr="00443B5A">
        <w:trPr>
          <w:trHeight w:val="419"/>
        </w:trPr>
        <w:tc>
          <w:tcPr>
            <w:tcW w:w="7645" w:type="dxa"/>
            <w:gridSpan w:val="5"/>
          </w:tcPr>
          <w:p w14:paraId="2AE94842" w14:textId="77777777" w:rsidR="00B33620" w:rsidRPr="005617AB" w:rsidRDefault="00B33620" w:rsidP="00443B5A">
            <w:pPr>
              <w:jc w:val="right"/>
              <w:rPr>
                <w:rFonts w:cstheme="minorHAnsi"/>
              </w:rPr>
            </w:pPr>
            <w:r w:rsidRPr="005617AB">
              <w:rPr>
                <w:rFonts w:cstheme="minorHAnsi"/>
              </w:rPr>
              <w:t>Viso pasiūlymo kaina, EUR be PVM</w:t>
            </w:r>
          </w:p>
        </w:tc>
        <w:tc>
          <w:tcPr>
            <w:tcW w:w="1620" w:type="dxa"/>
          </w:tcPr>
          <w:p w14:paraId="5285D601" w14:textId="359E1357" w:rsidR="00B33620" w:rsidRPr="005617AB" w:rsidRDefault="005E2B54" w:rsidP="00443B5A">
            <w:pPr>
              <w:jc w:val="center"/>
              <w:rPr>
                <w:rFonts w:cstheme="minorHAnsi"/>
              </w:rPr>
            </w:pPr>
            <w:r>
              <w:rPr>
                <w:rFonts w:cstheme="minorHAnsi"/>
              </w:rPr>
              <w:t>65.200,00</w:t>
            </w:r>
          </w:p>
        </w:tc>
      </w:tr>
      <w:tr w:rsidR="00B33620" w:rsidRPr="005617AB" w14:paraId="23304236" w14:textId="77777777" w:rsidTr="00443B5A">
        <w:trPr>
          <w:trHeight w:val="419"/>
        </w:trPr>
        <w:tc>
          <w:tcPr>
            <w:tcW w:w="7645" w:type="dxa"/>
            <w:gridSpan w:val="5"/>
          </w:tcPr>
          <w:p w14:paraId="2387040B" w14:textId="77777777" w:rsidR="00B33620" w:rsidRPr="005617AB" w:rsidRDefault="00B33620" w:rsidP="00443B5A">
            <w:pPr>
              <w:jc w:val="right"/>
              <w:rPr>
                <w:rFonts w:cstheme="minorHAnsi"/>
                <w:lang w:val="en-US"/>
              </w:rPr>
            </w:pPr>
            <w:r w:rsidRPr="005617AB">
              <w:rPr>
                <w:rFonts w:cstheme="minorHAnsi"/>
              </w:rPr>
              <w:t>PVM, 21%</w:t>
            </w:r>
          </w:p>
        </w:tc>
        <w:tc>
          <w:tcPr>
            <w:tcW w:w="1620" w:type="dxa"/>
          </w:tcPr>
          <w:p w14:paraId="0DB2E60D" w14:textId="07C55BB4" w:rsidR="00B33620" w:rsidRPr="005617AB" w:rsidRDefault="005E2B54" w:rsidP="00443B5A">
            <w:pPr>
              <w:jc w:val="center"/>
              <w:rPr>
                <w:rFonts w:cstheme="minorHAnsi"/>
              </w:rPr>
            </w:pPr>
            <w:r>
              <w:rPr>
                <w:rFonts w:cstheme="minorHAnsi"/>
              </w:rPr>
              <w:t>13.692,00</w:t>
            </w:r>
          </w:p>
        </w:tc>
      </w:tr>
      <w:tr w:rsidR="00B33620" w:rsidRPr="005617AB" w14:paraId="01ADAE85" w14:textId="77777777" w:rsidTr="00443B5A">
        <w:trPr>
          <w:trHeight w:val="419"/>
        </w:trPr>
        <w:tc>
          <w:tcPr>
            <w:tcW w:w="7645" w:type="dxa"/>
            <w:gridSpan w:val="5"/>
          </w:tcPr>
          <w:p w14:paraId="0D68E205" w14:textId="77777777" w:rsidR="00B33620" w:rsidRPr="005617AB" w:rsidRDefault="00B33620" w:rsidP="00443B5A">
            <w:pPr>
              <w:jc w:val="right"/>
              <w:rPr>
                <w:rFonts w:cstheme="minorHAnsi"/>
              </w:rPr>
            </w:pPr>
            <w:r w:rsidRPr="005617AB">
              <w:rPr>
                <w:rFonts w:cstheme="minorHAnsi"/>
              </w:rPr>
              <w:t>Viso pasiūlymo kaina, Eur su PVM</w:t>
            </w:r>
          </w:p>
        </w:tc>
        <w:tc>
          <w:tcPr>
            <w:tcW w:w="1620" w:type="dxa"/>
          </w:tcPr>
          <w:p w14:paraId="0BB38979" w14:textId="36041401" w:rsidR="00B33620" w:rsidRPr="005617AB" w:rsidRDefault="005E2B54" w:rsidP="00443B5A">
            <w:pPr>
              <w:jc w:val="center"/>
              <w:rPr>
                <w:rFonts w:cstheme="minorHAnsi"/>
              </w:rPr>
            </w:pPr>
            <w:r>
              <w:rPr>
                <w:rFonts w:cstheme="minorHAnsi"/>
              </w:rPr>
              <w:t>78.892,00</w:t>
            </w:r>
          </w:p>
        </w:tc>
      </w:tr>
    </w:tbl>
    <w:p w14:paraId="7F0CC355" w14:textId="77777777" w:rsidR="00B33620" w:rsidRPr="005617AB" w:rsidRDefault="00B33620" w:rsidP="00B33620">
      <w:pPr>
        <w:jc w:val="center"/>
        <w:rPr>
          <w:rFonts w:cstheme="minorHAnsi"/>
          <w:b/>
          <w:bCs/>
        </w:rPr>
      </w:pPr>
    </w:p>
    <w:p w14:paraId="4C88BFE8" w14:textId="77777777" w:rsidR="00B33620" w:rsidRPr="0098249E" w:rsidRDefault="00B33620" w:rsidP="0065567E">
      <w:pPr>
        <w:spacing w:after="0" w:line="240" w:lineRule="auto"/>
        <w:rPr>
          <w:rFonts w:cstheme="minorHAnsi"/>
        </w:rPr>
      </w:pPr>
    </w:p>
    <w:sectPr w:rsidR="00B33620" w:rsidRPr="0098249E" w:rsidSect="00C93970">
      <w:headerReference w:type="even" r:id="rId15"/>
      <w:headerReference w:type="default" r:id="rId16"/>
      <w:footerReference w:type="even" r:id="rId17"/>
      <w:footerReference w:type="default" r:id="rId18"/>
      <w:headerReference w:type="first" r:id="rId19"/>
      <w:footerReference w:type="first" r:id="rId2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ED8F" w14:textId="77777777" w:rsidR="00651E3A" w:rsidRDefault="00651E3A">
      <w:pPr>
        <w:spacing w:after="0" w:line="240" w:lineRule="auto"/>
      </w:pPr>
      <w:r>
        <w:separator/>
      </w:r>
    </w:p>
  </w:endnote>
  <w:endnote w:type="continuationSeparator" w:id="0">
    <w:p w14:paraId="74288B48" w14:textId="77777777" w:rsidR="00651E3A" w:rsidRDefault="00651E3A">
      <w:pPr>
        <w:spacing w:after="0" w:line="240" w:lineRule="auto"/>
      </w:pPr>
      <w:r>
        <w:continuationSeparator/>
      </w:r>
    </w:p>
  </w:endnote>
  <w:endnote w:type="continuationNotice" w:id="1">
    <w:p w14:paraId="536871FF" w14:textId="77777777" w:rsidR="00651E3A" w:rsidRDefault="00651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D127" w14:textId="77777777" w:rsidR="000464ED" w:rsidRDefault="000464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08E7" w14:textId="77777777" w:rsidR="000464ED" w:rsidRDefault="000464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219A" w14:textId="77777777" w:rsidR="000464ED" w:rsidRDefault="000464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4A28" w14:textId="77777777" w:rsidR="00651E3A" w:rsidRDefault="00651E3A">
      <w:pPr>
        <w:spacing w:after="0" w:line="240" w:lineRule="auto"/>
      </w:pPr>
      <w:r>
        <w:separator/>
      </w:r>
    </w:p>
  </w:footnote>
  <w:footnote w:type="continuationSeparator" w:id="0">
    <w:p w14:paraId="5BCCCDE0" w14:textId="77777777" w:rsidR="00651E3A" w:rsidRDefault="00651E3A">
      <w:pPr>
        <w:spacing w:after="0" w:line="240" w:lineRule="auto"/>
      </w:pPr>
      <w:r>
        <w:continuationSeparator/>
      </w:r>
    </w:p>
  </w:footnote>
  <w:footnote w:type="continuationNotice" w:id="1">
    <w:p w14:paraId="1A21F656" w14:textId="77777777" w:rsidR="00651E3A" w:rsidRDefault="00651E3A">
      <w:pPr>
        <w:spacing w:after="0" w:line="240" w:lineRule="auto"/>
      </w:pPr>
    </w:p>
  </w:footnote>
  <w:footnote w:id="2">
    <w:p w14:paraId="1F338348" w14:textId="77777777" w:rsidR="001102D4" w:rsidRDefault="001102D4" w:rsidP="001102D4">
      <w:pPr>
        <w:pStyle w:val="Puslapioinaostekstas"/>
      </w:pPr>
      <w:r>
        <w:rPr>
          <w:rStyle w:val="Puslapioinaosnuoroda"/>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DE6" w14:textId="77777777" w:rsidR="000464ED" w:rsidRDefault="000464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4520C7"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D70D" w14:textId="77777777" w:rsidR="000464ED" w:rsidRDefault="000464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958611790">
    <w:abstractNumId w:val="3"/>
  </w:num>
  <w:num w:numId="2" w16cid:durableId="519315276">
    <w:abstractNumId w:val="4"/>
  </w:num>
  <w:num w:numId="3" w16cid:durableId="696932041">
    <w:abstractNumId w:val="6"/>
  </w:num>
  <w:num w:numId="4" w16cid:durableId="179897705">
    <w:abstractNumId w:val="0"/>
  </w:num>
  <w:num w:numId="5" w16cid:durableId="1199010752">
    <w:abstractNumId w:val="1"/>
  </w:num>
  <w:num w:numId="6" w16cid:durableId="1198738319">
    <w:abstractNumId w:val="5"/>
  </w:num>
  <w:num w:numId="7" w16cid:durableId="1134368536">
    <w:abstractNumId w:val="2"/>
  </w:num>
  <w:num w:numId="8" w16cid:durableId="713142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2351C"/>
    <w:rsid w:val="00025DFF"/>
    <w:rsid w:val="00042A2A"/>
    <w:rsid w:val="000459D8"/>
    <w:rsid w:val="000464ED"/>
    <w:rsid w:val="000603F3"/>
    <w:rsid w:val="000771E6"/>
    <w:rsid w:val="0008116D"/>
    <w:rsid w:val="00082352"/>
    <w:rsid w:val="0008639D"/>
    <w:rsid w:val="00090DF4"/>
    <w:rsid w:val="000934F1"/>
    <w:rsid w:val="000A112B"/>
    <w:rsid w:val="000B3D53"/>
    <w:rsid w:val="000C61FD"/>
    <w:rsid w:val="000D18BF"/>
    <w:rsid w:val="000E3202"/>
    <w:rsid w:val="000E58CA"/>
    <w:rsid w:val="000F0198"/>
    <w:rsid w:val="000F286D"/>
    <w:rsid w:val="000F4008"/>
    <w:rsid w:val="00101698"/>
    <w:rsid w:val="0010185D"/>
    <w:rsid w:val="00104156"/>
    <w:rsid w:val="00105BB4"/>
    <w:rsid w:val="00107E94"/>
    <w:rsid w:val="001102D4"/>
    <w:rsid w:val="00110AD0"/>
    <w:rsid w:val="00113E54"/>
    <w:rsid w:val="00117005"/>
    <w:rsid w:val="00122C5E"/>
    <w:rsid w:val="00123CA2"/>
    <w:rsid w:val="0012417A"/>
    <w:rsid w:val="001302EF"/>
    <w:rsid w:val="00152075"/>
    <w:rsid w:val="0015514C"/>
    <w:rsid w:val="001554F1"/>
    <w:rsid w:val="00162DBF"/>
    <w:rsid w:val="001735E8"/>
    <w:rsid w:val="001777FD"/>
    <w:rsid w:val="00184B6E"/>
    <w:rsid w:val="00192EC9"/>
    <w:rsid w:val="001B13BA"/>
    <w:rsid w:val="001D6DE3"/>
    <w:rsid w:val="00200E5E"/>
    <w:rsid w:val="0020287C"/>
    <w:rsid w:val="002172A7"/>
    <w:rsid w:val="002338BF"/>
    <w:rsid w:val="002349F6"/>
    <w:rsid w:val="00235CD1"/>
    <w:rsid w:val="0024379B"/>
    <w:rsid w:val="00255253"/>
    <w:rsid w:val="002661B0"/>
    <w:rsid w:val="00280025"/>
    <w:rsid w:val="00280303"/>
    <w:rsid w:val="002A69E5"/>
    <w:rsid w:val="002B295B"/>
    <w:rsid w:val="002B7BF5"/>
    <w:rsid w:val="002C0C7C"/>
    <w:rsid w:val="002D69D7"/>
    <w:rsid w:val="002E1DC7"/>
    <w:rsid w:val="002E30B4"/>
    <w:rsid w:val="002E3F49"/>
    <w:rsid w:val="002E5226"/>
    <w:rsid w:val="002F0DC4"/>
    <w:rsid w:val="002F0F9B"/>
    <w:rsid w:val="002F3712"/>
    <w:rsid w:val="002F6586"/>
    <w:rsid w:val="00301C1E"/>
    <w:rsid w:val="0031046A"/>
    <w:rsid w:val="00321D91"/>
    <w:rsid w:val="00324B81"/>
    <w:rsid w:val="00330DCE"/>
    <w:rsid w:val="00332A01"/>
    <w:rsid w:val="00342F3B"/>
    <w:rsid w:val="00344716"/>
    <w:rsid w:val="0034621C"/>
    <w:rsid w:val="00347280"/>
    <w:rsid w:val="003577C8"/>
    <w:rsid w:val="003907E2"/>
    <w:rsid w:val="003A3FD3"/>
    <w:rsid w:val="003B09BA"/>
    <w:rsid w:val="003B3751"/>
    <w:rsid w:val="003B3990"/>
    <w:rsid w:val="003B43D7"/>
    <w:rsid w:val="003B47CE"/>
    <w:rsid w:val="003B4C3E"/>
    <w:rsid w:val="003B50D3"/>
    <w:rsid w:val="003C3F39"/>
    <w:rsid w:val="003C6EFE"/>
    <w:rsid w:val="003E713E"/>
    <w:rsid w:val="003F1152"/>
    <w:rsid w:val="00401E26"/>
    <w:rsid w:val="004066C0"/>
    <w:rsid w:val="00415368"/>
    <w:rsid w:val="004176CD"/>
    <w:rsid w:val="00417C67"/>
    <w:rsid w:val="00420B58"/>
    <w:rsid w:val="004349E0"/>
    <w:rsid w:val="004414BF"/>
    <w:rsid w:val="0045035F"/>
    <w:rsid w:val="00451DAA"/>
    <w:rsid w:val="004520C7"/>
    <w:rsid w:val="00453216"/>
    <w:rsid w:val="00473024"/>
    <w:rsid w:val="00473B92"/>
    <w:rsid w:val="00480B18"/>
    <w:rsid w:val="004834A8"/>
    <w:rsid w:val="00490D2E"/>
    <w:rsid w:val="004A28A4"/>
    <w:rsid w:val="004B2E12"/>
    <w:rsid w:val="004C1E95"/>
    <w:rsid w:val="004C7AE0"/>
    <w:rsid w:val="004D1FEF"/>
    <w:rsid w:val="004D5590"/>
    <w:rsid w:val="004F246B"/>
    <w:rsid w:val="00506BCC"/>
    <w:rsid w:val="00507B85"/>
    <w:rsid w:val="00524CDD"/>
    <w:rsid w:val="00532D90"/>
    <w:rsid w:val="00534FB2"/>
    <w:rsid w:val="00540702"/>
    <w:rsid w:val="00547A26"/>
    <w:rsid w:val="00551F4D"/>
    <w:rsid w:val="005551D9"/>
    <w:rsid w:val="00566D5B"/>
    <w:rsid w:val="00570889"/>
    <w:rsid w:val="00570A7C"/>
    <w:rsid w:val="00577307"/>
    <w:rsid w:val="00577E6C"/>
    <w:rsid w:val="0058151A"/>
    <w:rsid w:val="00586628"/>
    <w:rsid w:val="005A11E9"/>
    <w:rsid w:val="005A3E40"/>
    <w:rsid w:val="005C31FD"/>
    <w:rsid w:val="005C6920"/>
    <w:rsid w:val="005D2DA3"/>
    <w:rsid w:val="005D36E1"/>
    <w:rsid w:val="005E151B"/>
    <w:rsid w:val="005E2B54"/>
    <w:rsid w:val="005F1556"/>
    <w:rsid w:val="005F215D"/>
    <w:rsid w:val="005F359C"/>
    <w:rsid w:val="00601A54"/>
    <w:rsid w:val="00605963"/>
    <w:rsid w:val="006142F0"/>
    <w:rsid w:val="00622190"/>
    <w:rsid w:val="0063021D"/>
    <w:rsid w:val="00637186"/>
    <w:rsid w:val="00645527"/>
    <w:rsid w:val="00651158"/>
    <w:rsid w:val="00651E3A"/>
    <w:rsid w:val="006546D0"/>
    <w:rsid w:val="0065567E"/>
    <w:rsid w:val="0065574A"/>
    <w:rsid w:val="006620B5"/>
    <w:rsid w:val="00663285"/>
    <w:rsid w:val="006649D9"/>
    <w:rsid w:val="006666B9"/>
    <w:rsid w:val="00674520"/>
    <w:rsid w:val="00684814"/>
    <w:rsid w:val="006904A3"/>
    <w:rsid w:val="006A01A1"/>
    <w:rsid w:val="006A4DA6"/>
    <w:rsid w:val="006B6475"/>
    <w:rsid w:val="006C0F16"/>
    <w:rsid w:val="006C2F79"/>
    <w:rsid w:val="006C3BC8"/>
    <w:rsid w:val="006E0F6A"/>
    <w:rsid w:val="006E625E"/>
    <w:rsid w:val="006F1FC9"/>
    <w:rsid w:val="00704B81"/>
    <w:rsid w:val="007205EA"/>
    <w:rsid w:val="00724349"/>
    <w:rsid w:val="00724F9E"/>
    <w:rsid w:val="00726728"/>
    <w:rsid w:val="007278D9"/>
    <w:rsid w:val="00741392"/>
    <w:rsid w:val="00751AA6"/>
    <w:rsid w:val="00754791"/>
    <w:rsid w:val="00754E6D"/>
    <w:rsid w:val="007613A7"/>
    <w:rsid w:val="007729EA"/>
    <w:rsid w:val="007734FE"/>
    <w:rsid w:val="00777B5B"/>
    <w:rsid w:val="0078199D"/>
    <w:rsid w:val="007866F5"/>
    <w:rsid w:val="00792E7C"/>
    <w:rsid w:val="007B3415"/>
    <w:rsid w:val="007D5862"/>
    <w:rsid w:val="008055D9"/>
    <w:rsid w:val="00811D31"/>
    <w:rsid w:val="00816C21"/>
    <w:rsid w:val="008520CE"/>
    <w:rsid w:val="008524F5"/>
    <w:rsid w:val="00876AC3"/>
    <w:rsid w:val="00877A89"/>
    <w:rsid w:val="008803CE"/>
    <w:rsid w:val="00882B7E"/>
    <w:rsid w:val="008B06BB"/>
    <w:rsid w:val="008B6003"/>
    <w:rsid w:val="008B67E1"/>
    <w:rsid w:val="008E4362"/>
    <w:rsid w:val="008E4CE8"/>
    <w:rsid w:val="008E5C13"/>
    <w:rsid w:val="008E66C3"/>
    <w:rsid w:val="008E7277"/>
    <w:rsid w:val="008F7129"/>
    <w:rsid w:val="00921043"/>
    <w:rsid w:val="0092264B"/>
    <w:rsid w:val="009307C1"/>
    <w:rsid w:val="00931439"/>
    <w:rsid w:val="0093665B"/>
    <w:rsid w:val="00941387"/>
    <w:rsid w:val="009417B3"/>
    <w:rsid w:val="00946F33"/>
    <w:rsid w:val="00947CA8"/>
    <w:rsid w:val="009708B0"/>
    <w:rsid w:val="00973E2E"/>
    <w:rsid w:val="0098249E"/>
    <w:rsid w:val="0099275F"/>
    <w:rsid w:val="00992F9C"/>
    <w:rsid w:val="00993030"/>
    <w:rsid w:val="009B0809"/>
    <w:rsid w:val="009B515B"/>
    <w:rsid w:val="009B5F96"/>
    <w:rsid w:val="009C2ADD"/>
    <w:rsid w:val="009C6CAE"/>
    <w:rsid w:val="009D5F9D"/>
    <w:rsid w:val="009E6E18"/>
    <w:rsid w:val="009F7687"/>
    <w:rsid w:val="00A0422A"/>
    <w:rsid w:val="00A06801"/>
    <w:rsid w:val="00A069F3"/>
    <w:rsid w:val="00A141EF"/>
    <w:rsid w:val="00A21CBD"/>
    <w:rsid w:val="00A27858"/>
    <w:rsid w:val="00A40DDB"/>
    <w:rsid w:val="00A42BC1"/>
    <w:rsid w:val="00A45F01"/>
    <w:rsid w:val="00A53819"/>
    <w:rsid w:val="00A54673"/>
    <w:rsid w:val="00A54C41"/>
    <w:rsid w:val="00A66833"/>
    <w:rsid w:val="00A717F2"/>
    <w:rsid w:val="00A731B1"/>
    <w:rsid w:val="00A74E13"/>
    <w:rsid w:val="00A75CB0"/>
    <w:rsid w:val="00A76256"/>
    <w:rsid w:val="00A777D9"/>
    <w:rsid w:val="00A9127A"/>
    <w:rsid w:val="00AB77E5"/>
    <w:rsid w:val="00AB7D9C"/>
    <w:rsid w:val="00AC4A1E"/>
    <w:rsid w:val="00AE463E"/>
    <w:rsid w:val="00AE5FA7"/>
    <w:rsid w:val="00AF0066"/>
    <w:rsid w:val="00B0226B"/>
    <w:rsid w:val="00B17B01"/>
    <w:rsid w:val="00B2232E"/>
    <w:rsid w:val="00B33620"/>
    <w:rsid w:val="00B35D32"/>
    <w:rsid w:val="00B42ED0"/>
    <w:rsid w:val="00B43193"/>
    <w:rsid w:val="00B44C99"/>
    <w:rsid w:val="00B4782B"/>
    <w:rsid w:val="00B82D33"/>
    <w:rsid w:val="00B84808"/>
    <w:rsid w:val="00B9091E"/>
    <w:rsid w:val="00BB1235"/>
    <w:rsid w:val="00BC592E"/>
    <w:rsid w:val="00BD0FEA"/>
    <w:rsid w:val="00BD441F"/>
    <w:rsid w:val="00BF0B79"/>
    <w:rsid w:val="00BF5591"/>
    <w:rsid w:val="00C03269"/>
    <w:rsid w:val="00C21426"/>
    <w:rsid w:val="00C33341"/>
    <w:rsid w:val="00C3458F"/>
    <w:rsid w:val="00C359D3"/>
    <w:rsid w:val="00C4747A"/>
    <w:rsid w:val="00C529C8"/>
    <w:rsid w:val="00C53B0A"/>
    <w:rsid w:val="00C57B55"/>
    <w:rsid w:val="00C60B5D"/>
    <w:rsid w:val="00C631B3"/>
    <w:rsid w:val="00C93970"/>
    <w:rsid w:val="00C946C4"/>
    <w:rsid w:val="00CB5898"/>
    <w:rsid w:val="00CC2B16"/>
    <w:rsid w:val="00CC64A8"/>
    <w:rsid w:val="00CD528D"/>
    <w:rsid w:val="00CE5FF5"/>
    <w:rsid w:val="00CF1C4F"/>
    <w:rsid w:val="00CF3F20"/>
    <w:rsid w:val="00CF4B1C"/>
    <w:rsid w:val="00CF63EE"/>
    <w:rsid w:val="00CF7580"/>
    <w:rsid w:val="00D06896"/>
    <w:rsid w:val="00D11F50"/>
    <w:rsid w:val="00D12E74"/>
    <w:rsid w:val="00D13561"/>
    <w:rsid w:val="00D14D91"/>
    <w:rsid w:val="00D1540A"/>
    <w:rsid w:val="00D160D6"/>
    <w:rsid w:val="00D2156F"/>
    <w:rsid w:val="00D26995"/>
    <w:rsid w:val="00D50B90"/>
    <w:rsid w:val="00D55CA5"/>
    <w:rsid w:val="00D7680A"/>
    <w:rsid w:val="00D77371"/>
    <w:rsid w:val="00D77653"/>
    <w:rsid w:val="00D80FC2"/>
    <w:rsid w:val="00D821C4"/>
    <w:rsid w:val="00D86C2E"/>
    <w:rsid w:val="00D870A2"/>
    <w:rsid w:val="00D933CB"/>
    <w:rsid w:val="00DA5C2A"/>
    <w:rsid w:val="00DB1674"/>
    <w:rsid w:val="00DB5EC9"/>
    <w:rsid w:val="00DC1CF6"/>
    <w:rsid w:val="00DC5B9D"/>
    <w:rsid w:val="00DC6236"/>
    <w:rsid w:val="00DC7756"/>
    <w:rsid w:val="00DD70BC"/>
    <w:rsid w:val="00DE39D6"/>
    <w:rsid w:val="00DF1F01"/>
    <w:rsid w:val="00DF5074"/>
    <w:rsid w:val="00DF78FA"/>
    <w:rsid w:val="00DF7DD9"/>
    <w:rsid w:val="00E11674"/>
    <w:rsid w:val="00E118AD"/>
    <w:rsid w:val="00E17A3D"/>
    <w:rsid w:val="00E25197"/>
    <w:rsid w:val="00E362F0"/>
    <w:rsid w:val="00E5092F"/>
    <w:rsid w:val="00E50B8A"/>
    <w:rsid w:val="00E6015A"/>
    <w:rsid w:val="00E75F07"/>
    <w:rsid w:val="00E84B8D"/>
    <w:rsid w:val="00E91536"/>
    <w:rsid w:val="00E96898"/>
    <w:rsid w:val="00EA0B0C"/>
    <w:rsid w:val="00EB0B4E"/>
    <w:rsid w:val="00EB1FE6"/>
    <w:rsid w:val="00EC1325"/>
    <w:rsid w:val="00EC47F6"/>
    <w:rsid w:val="00ED3614"/>
    <w:rsid w:val="00ED3D7E"/>
    <w:rsid w:val="00F03317"/>
    <w:rsid w:val="00F03B9D"/>
    <w:rsid w:val="00F04A3C"/>
    <w:rsid w:val="00F0611E"/>
    <w:rsid w:val="00F35423"/>
    <w:rsid w:val="00F41C63"/>
    <w:rsid w:val="00F42AC5"/>
    <w:rsid w:val="00F42DFD"/>
    <w:rsid w:val="00F4340F"/>
    <w:rsid w:val="00F453E4"/>
    <w:rsid w:val="00F738AF"/>
    <w:rsid w:val="00F75329"/>
    <w:rsid w:val="00F807EA"/>
    <w:rsid w:val="00F859DB"/>
    <w:rsid w:val="00F9333D"/>
    <w:rsid w:val="00F96B90"/>
    <w:rsid w:val="00F96FDA"/>
    <w:rsid w:val="00FA3220"/>
    <w:rsid w:val="00FA3965"/>
    <w:rsid w:val="00FA3CAB"/>
    <w:rsid w:val="00FB06C3"/>
    <w:rsid w:val="00FB5311"/>
    <w:rsid w:val="00FC31FE"/>
    <w:rsid w:val="00FC6576"/>
    <w:rsid w:val="00FD7F8B"/>
    <w:rsid w:val="00FE0847"/>
    <w:rsid w:val="00FE4B7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B5DD480-D0FF-4DCF-9F29-2C17FAC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semiHidden/>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77371"/>
  </w:style>
  <w:style w:type="character" w:customStyle="1" w:styleId="cf01">
    <w:name w:val="cf01"/>
    <w:basedOn w:val="Numatytasispastraiposriftas"/>
    <w:rsid w:val="00480B18"/>
    <w:rPr>
      <w:rFonts w:ascii="Segoe UI" w:hAnsi="Segoe UI" w:cs="Segoe UI" w:hint="default"/>
      <w:sz w:val="18"/>
      <w:szCs w:val="18"/>
    </w:rPr>
  </w:style>
  <w:style w:type="paragraph" w:styleId="Puslapioinaostekstas">
    <w:name w:val="footnote text"/>
    <w:basedOn w:val="prastasis"/>
    <w:link w:val="PuslapioinaostekstasDiagrama"/>
    <w:uiPriority w:val="99"/>
    <w:semiHidden/>
    <w:unhideWhenUsed/>
    <w:rsid w:val="001102D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102D4"/>
    <w:rPr>
      <w:sz w:val="20"/>
      <w:szCs w:val="20"/>
    </w:rPr>
  </w:style>
  <w:style w:type="character" w:styleId="Puslapioinaosnuoroda">
    <w:name w:val="footnote reference"/>
    <w:uiPriority w:val="99"/>
    <w:semiHidden/>
    <w:unhideWhenUsed/>
    <w:rsid w:val="001102D4"/>
    <w:rPr>
      <w:vertAlign w:val="superscript"/>
    </w:rPr>
  </w:style>
  <w:style w:type="paragraph" w:styleId="Porat">
    <w:name w:val="footer"/>
    <w:basedOn w:val="prastasis"/>
    <w:link w:val="PoratDiagrama"/>
    <w:uiPriority w:val="99"/>
    <w:unhideWhenUsed/>
    <w:rsid w:val="00CF1C4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142F0"/>
  </w:style>
  <w:style w:type="table" w:styleId="Lentelstinklelis">
    <w:name w:val="Table Grid"/>
    <w:basedOn w:val="prastojilentel"/>
    <w:uiPriority w:val="39"/>
    <w:rsid w:val="00B3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76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C4BE8AF6B4E48846D73CF63C08ED5" ma:contentTypeVersion="12" ma:contentTypeDescription="Create a new document." ma:contentTypeScope="" ma:versionID="ad4b3e9821668778159d85d82e650045">
  <xsd:schema xmlns:xsd="http://www.w3.org/2001/XMLSchema" xmlns:xs="http://www.w3.org/2001/XMLSchema" xmlns:p="http://schemas.microsoft.com/office/2006/metadata/properties" xmlns:ns2="94d3d669-575e-4761-a8f8-d9e8db153c1a" xmlns:ns3="07524b90-6509-4bdf-ac34-fcfa148b6936" targetNamespace="http://schemas.microsoft.com/office/2006/metadata/properties" ma:root="true" ma:fieldsID="2ab6d4b70c8757f489fa1fbaf9c5559c" ns2:_="" ns3:_="">
    <xsd:import namespace="94d3d669-575e-4761-a8f8-d9e8db153c1a"/>
    <xsd:import namespace="07524b90-6509-4bdf-ac34-fcfa148b6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d669-575e-4761-a8f8-d9e8db153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7ba33c-4d68-4143-bd64-8dc564f8b8b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24b90-6509-4bdf-ac34-fcfa148b693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89d97a-2a5a-4aa6-a915-320a1ede1445}" ma:internalName="TaxCatchAll" ma:showField="CatchAllData" ma:web="07524b90-6509-4bdf-ac34-fcfa148b6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524b90-6509-4bdf-ac34-fcfa148b6936" xsi:nil="true"/>
    <lcf76f155ced4ddcb4097134ff3c332f xmlns="94d3d669-575e-4761-a8f8-d9e8db153c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7937-F199-4C3D-8497-4E9A51034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d669-575e-4761-a8f8-d9e8db153c1a"/>
    <ds:schemaRef ds:uri="07524b90-6509-4bdf-ac34-fcfa148b6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44743-1C7D-4AC0-9E4A-DBC4ACCAF36F}">
  <ds:schemaRefs>
    <ds:schemaRef ds:uri="http://schemas.microsoft.com/sharepoint/v3/contenttype/forms"/>
  </ds:schemaRefs>
</ds:datastoreItem>
</file>

<file path=customXml/itemProps3.xml><?xml version="1.0" encoding="utf-8"?>
<ds:datastoreItem xmlns:ds="http://schemas.openxmlformats.org/officeDocument/2006/customXml" ds:itemID="{82BCE8F2-FC62-4EB2-B22B-A34FA9F96C0B}">
  <ds:schemaRefs>
    <ds:schemaRef ds:uri="http://schemas.microsoft.com/office/2006/metadata/properties"/>
    <ds:schemaRef ds:uri="http://schemas.microsoft.com/office/infopath/2007/PartnerControls"/>
    <ds:schemaRef ds:uri="07524b90-6509-4bdf-ac34-fcfa148b6936"/>
    <ds:schemaRef ds:uri="94d3d669-575e-4761-a8f8-d9e8db153c1a"/>
  </ds:schemaRefs>
</ds:datastoreItem>
</file>

<file path=customXml/itemProps4.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1468</Words>
  <Characters>8371</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9820</CharactersWithSpaces>
  <SharedDoc>false</SharedDoc>
  <HLinks>
    <vt:vector size="36" baseType="variant">
      <vt:variant>
        <vt:i4>589927</vt:i4>
      </vt:variant>
      <vt:variant>
        <vt:i4>18</vt:i4>
      </vt:variant>
      <vt:variant>
        <vt:i4>0</vt:i4>
      </vt:variant>
      <vt:variant>
        <vt:i4>5</vt:i4>
      </vt:variant>
      <vt:variant>
        <vt:lpwstr>mailto:donatas.nabazas@lukrida.lt</vt:lpwstr>
      </vt:variant>
      <vt:variant>
        <vt:lpwstr/>
      </vt:variant>
      <vt:variant>
        <vt:i4>8192029</vt:i4>
      </vt:variant>
      <vt:variant>
        <vt:i4>15</vt:i4>
      </vt:variant>
      <vt:variant>
        <vt:i4>0</vt:i4>
      </vt:variant>
      <vt:variant>
        <vt:i4>5</vt:i4>
      </vt:variant>
      <vt:variant>
        <vt:lpwstr>mailto:andrius.zabelskas@chc.lt</vt:lpwstr>
      </vt:variant>
      <vt:variant>
        <vt:lpwstr/>
      </vt:variant>
      <vt:variant>
        <vt:i4>2031655</vt:i4>
      </vt:variant>
      <vt:variant>
        <vt:i4>12</vt:i4>
      </vt:variant>
      <vt:variant>
        <vt:i4>0</vt:i4>
      </vt:variant>
      <vt:variant>
        <vt:i4>5</vt:i4>
      </vt:variant>
      <vt:variant>
        <vt:lpwstr>mailto:info@chc.lt</vt:lpwstr>
      </vt:variant>
      <vt:variant>
        <vt:lpwstr/>
      </vt:variant>
      <vt:variant>
        <vt:i4>2031655</vt:i4>
      </vt:variant>
      <vt:variant>
        <vt:i4>9</vt:i4>
      </vt:variant>
      <vt:variant>
        <vt:i4>0</vt:i4>
      </vt:variant>
      <vt:variant>
        <vt:i4>5</vt:i4>
      </vt:variant>
      <vt:variant>
        <vt:lpwstr>mailto:info@chc.lt</vt:lpwstr>
      </vt:variant>
      <vt:variant>
        <vt:lpwstr/>
      </vt:variant>
      <vt:variant>
        <vt:i4>1966166</vt:i4>
      </vt:variant>
      <vt:variant>
        <vt:i4>3</vt:i4>
      </vt:variant>
      <vt:variant>
        <vt:i4>0</vt:i4>
      </vt:variant>
      <vt:variant>
        <vt:i4>5</vt:i4>
      </vt:variant>
      <vt:variant>
        <vt:lpwstr>https://osp.stat.gov.lt/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158</cp:revision>
  <dcterms:created xsi:type="dcterms:W3CDTF">2021-03-28T17:00:00Z</dcterms:created>
  <dcterms:modified xsi:type="dcterms:W3CDTF">2025-04-10T10:54:00Z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0x010100A5FC4BE8AF6B4E48846D73CF63C08ED5</vt:lpwstr>
  </property>
  <property fmtid="{D5CDD505-2E9C-101B-9397-08002B2CF9AE}" pid="3" name="MediaServiceImageTags">
    <vt:lpwstr/>
  </property>
</Properties>
</file>